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1C6" w:rsidRDefault="004A33EC">
      <w:pPr>
        <w:pStyle w:val="BodyText"/>
        <w:rPr>
          <w:rFonts w:ascii="Times New Roman"/>
          <w:sz w:val="20"/>
        </w:rPr>
      </w:pPr>
      <w:bookmarkStart w:id="0" w:name="_GoBack"/>
      <w:bookmarkEnd w:id="0"/>
      <w:r>
        <w:rPr>
          <w:noProof/>
          <w:lang w:val="en-GB" w:eastAsia="en-GB"/>
        </w:rPr>
        <w:drawing>
          <wp:anchor distT="0" distB="0" distL="0" distR="0" simplePos="0" relativeHeight="15728640" behindDoc="0" locked="0" layoutInCell="1" allowOverlap="1">
            <wp:simplePos x="0" y="0"/>
            <wp:positionH relativeFrom="page">
              <wp:posOffset>57150</wp:posOffset>
            </wp:positionH>
            <wp:positionV relativeFrom="page">
              <wp:posOffset>0</wp:posOffset>
            </wp:positionV>
            <wp:extent cx="7512050" cy="527685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7512050" cy="5276850"/>
                    </a:xfrm>
                    <a:prstGeom prst="rect">
                      <a:avLst/>
                    </a:prstGeom>
                  </pic:spPr>
                </pic:pic>
              </a:graphicData>
            </a:graphic>
          </wp:anchor>
        </w:drawing>
      </w: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2141C6">
      <w:pPr>
        <w:pStyle w:val="BodyText"/>
        <w:rPr>
          <w:rFonts w:ascii="Times New Roman"/>
          <w:sz w:val="20"/>
        </w:rPr>
      </w:pPr>
    </w:p>
    <w:p w:rsidR="002141C6" w:rsidRDefault="004A33EC">
      <w:pPr>
        <w:pStyle w:val="Title"/>
        <w:tabs>
          <w:tab w:val="left" w:pos="6834"/>
        </w:tabs>
        <w:spacing w:line="249" w:lineRule="auto"/>
      </w:pPr>
      <w:r>
        <w:rPr>
          <w:color w:val="BF4F4D"/>
        </w:rPr>
        <w:t xml:space="preserve">REPORT ON TORTURE AND </w:t>
      </w:r>
      <w:r>
        <w:rPr>
          <w:color w:val="BF4F4D"/>
          <w:spacing w:val="-2"/>
        </w:rPr>
        <w:t>INSTITUTIONAL</w:t>
      </w:r>
      <w:r>
        <w:rPr>
          <w:color w:val="BF4F4D"/>
        </w:rPr>
        <w:tab/>
      </w:r>
      <w:r>
        <w:rPr>
          <w:color w:val="BF4F4D"/>
          <w:spacing w:val="-2"/>
        </w:rPr>
        <w:t xml:space="preserve">VIOLENCE </w:t>
      </w:r>
      <w:r>
        <w:rPr>
          <w:color w:val="BF4F4D"/>
        </w:rPr>
        <w:t>FOCUSED ON THE BRAZILIAN PRISON SYSTEM:</w:t>
      </w:r>
    </w:p>
    <w:p w:rsidR="002141C6" w:rsidRDefault="004A33EC">
      <w:pPr>
        <w:spacing w:before="535" w:line="252" w:lineRule="auto"/>
        <w:ind w:left="670" w:right="1051"/>
        <w:jc w:val="both"/>
        <w:rPr>
          <w:rFonts w:ascii="Times New Roman" w:hAnsi="Times New Roman"/>
          <w:sz w:val="36"/>
        </w:rPr>
      </w:pPr>
      <w:r>
        <w:rPr>
          <w:rFonts w:ascii="Times New Roman" w:hAnsi="Times New Roman"/>
          <w:color w:val="404040"/>
          <w:sz w:val="36"/>
        </w:rPr>
        <w:t>The normative referential, the outlines that guided the Federal Public Defenders’ Office (DPU) actions, the public statistical data, the overview of implementation and participation of the DPU in the State Committees for Prevention and</w:t>
      </w:r>
      <w:r>
        <w:rPr>
          <w:rFonts w:ascii="Times New Roman" w:hAnsi="Times New Roman"/>
          <w:color w:val="404040"/>
          <w:spacing w:val="-4"/>
          <w:sz w:val="36"/>
        </w:rPr>
        <w:t xml:space="preserve"> </w:t>
      </w:r>
      <w:r>
        <w:rPr>
          <w:rFonts w:ascii="Times New Roman" w:hAnsi="Times New Roman"/>
          <w:color w:val="404040"/>
          <w:sz w:val="36"/>
        </w:rPr>
        <w:t>Fight</w:t>
      </w:r>
      <w:r>
        <w:rPr>
          <w:rFonts w:ascii="Times New Roman" w:hAnsi="Times New Roman"/>
          <w:color w:val="404040"/>
          <w:spacing w:val="-4"/>
          <w:sz w:val="36"/>
        </w:rPr>
        <w:t xml:space="preserve"> </w:t>
      </w:r>
      <w:r>
        <w:rPr>
          <w:rFonts w:ascii="Times New Roman" w:hAnsi="Times New Roman"/>
          <w:color w:val="404040"/>
          <w:sz w:val="36"/>
        </w:rPr>
        <w:t>Against Violence, as well as other technical contributions.</w:t>
      </w:r>
    </w:p>
    <w:p w:rsidR="002141C6" w:rsidRDefault="004A33EC">
      <w:pPr>
        <w:spacing w:line="322" w:lineRule="exact"/>
        <w:ind w:right="1047"/>
        <w:jc w:val="right"/>
        <w:rPr>
          <w:rFonts w:ascii="Times New Roman"/>
          <w:sz w:val="28"/>
        </w:rPr>
      </w:pPr>
      <w:r>
        <w:rPr>
          <w:rFonts w:ascii="Times New Roman"/>
          <w:color w:val="404040"/>
          <w:spacing w:val="-4"/>
          <w:sz w:val="28"/>
        </w:rPr>
        <w:t>(Version</w:t>
      </w:r>
      <w:r>
        <w:rPr>
          <w:rFonts w:ascii="Times New Roman"/>
          <w:color w:val="404040"/>
          <w:spacing w:val="-7"/>
          <w:sz w:val="28"/>
        </w:rPr>
        <w:t xml:space="preserve"> </w:t>
      </w:r>
      <w:r>
        <w:rPr>
          <w:rFonts w:ascii="Times New Roman"/>
          <w:color w:val="404040"/>
          <w:spacing w:val="-5"/>
          <w:sz w:val="28"/>
        </w:rPr>
        <w:t>1)</w:t>
      </w:r>
    </w:p>
    <w:p w:rsidR="002141C6" w:rsidRDefault="002141C6">
      <w:pPr>
        <w:spacing w:line="322" w:lineRule="exact"/>
        <w:jc w:val="right"/>
        <w:rPr>
          <w:rFonts w:ascii="Times New Roman"/>
          <w:sz w:val="28"/>
        </w:rPr>
        <w:sectPr w:rsidR="002141C6">
          <w:type w:val="continuous"/>
          <w:pgSz w:w="11920" w:h="16840"/>
          <w:pgMar w:top="0" w:right="200" w:bottom="280" w:left="800" w:header="720" w:footer="720" w:gutter="0"/>
          <w:cols w:space="720"/>
        </w:sectPr>
      </w:pPr>
    </w:p>
    <w:p w:rsidR="002141C6" w:rsidRDefault="004A33EC">
      <w:pPr>
        <w:pStyle w:val="Heading3"/>
        <w:spacing w:before="24"/>
      </w:pPr>
      <w:r>
        <w:lastRenderedPageBreak/>
        <w:t>Federal</w:t>
      </w:r>
      <w:r>
        <w:rPr>
          <w:spacing w:val="-7"/>
        </w:rPr>
        <w:t xml:space="preserve"> </w:t>
      </w:r>
      <w:r>
        <w:t>Public</w:t>
      </w:r>
      <w:r>
        <w:rPr>
          <w:spacing w:val="-7"/>
        </w:rPr>
        <w:t xml:space="preserve"> </w:t>
      </w:r>
      <w:r>
        <w:t>Defenders’</w:t>
      </w:r>
      <w:r>
        <w:rPr>
          <w:spacing w:val="-6"/>
        </w:rPr>
        <w:t xml:space="preserve"> </w:t>
      </w:r>
      <w:r>
        <w:rPr>
          <w:spacing w:val="-2"/>
        </w:rPr>
        <w:t>Office</w:t>
      </w:r>
    </w:p>
    <w:p w:rsidR="002141C6" w:rsidRDefault="004A33EC">
      <w:pPr>
        <w:pStyle w:val="BodyText"/>
        <w:spacing w:before="53" w:line="220" w:lineRule="auto"/>
        <w:ind w:left="220" w:right="4007"/>
      </w:pPr>
      <w:r>
        <w:t>Address:</w:t>
      </w:r>
      <w:r>
        <w:rPr>
          <w:spacing w:val="-6"/>
        </w:rPr>
        <w:t xml:space="preserve"> </w:t>
      </w:r>
      <w:r>
        <w:t>Setor</w:t>
      </w:r>
      <w:r>
        <w:rPr>
          <w:spacing w:val="-6"/>
        </w:rPr>
        <w:t xml:space="preserve"> </w:t>
      </w:r>
      <w:r>
        <w:t>Bancário</w:t>
      </w:r>
      <w:r>
        <w:rPr>
          <w:spacing w:val="-6"/>
        </w:rPr>
        <w:t xml:space="preserve"> </w:t>
      </w:r>
      <w:r>
        <w:t>Sul,</w:t>
      </w:r>
      <w:r>
        <w:rPr>
          <w:spacing w:val="-6"/>
        </w:rPr>
        <w:t xml:space="preserve"> </w:t>
      </w:r>
      <w:r>
        <w:t>Quadra</w:t>
      </w:r>
      <w:r>
        <w:rPr>
          <w:spacing w:val="-6"/>
        </w:rPr>
        <w:t xml:space="preserve"> </w:t>
      </w:r>
      <w:r>
        <w:t>2,</w:t>
      </w:r>
      <w:r>
        <w:rPr>
          <w:spacing w:val="-6"/>
        </w:rPr>
        <w:t xml:space="preserve"> </w:t>
      </w:r>
      <w:r>
        <w:t>Bloco</w:t>
      </w:r>
      <w:r>
        <w:rPr>
          <w:spacing w:val="-6"/>
        </w:rPr>
        <w:t xml:space="preserve"> </w:t>
      </w:r>
      <w:r>
        <w:t>H,</w:t>
      </w:r>
      <w:r>
        <w:rPr>
          <w:spacing w:val="-6"/>
        </w:rPr>
        <w:t xml:space="preserve"> </w:t>
      </w:r>
      <w:r>
        <w:t>Lote</w:t>
      </w:r>
      <w:r>
        <w:rPr>
          <w:spacing w:val="-6"/>
        </w:rPr>
        <w:t xml:space="preserve"> </w:t>
      </w:r>
      <w:r>
        <w:t>14.</w:t>
      </w:r>
      <w:r>
        <w:rPr>
          <w:spacing w:val="-6"/>
        </w:rPr>
        <w:t xml:space="preserve"> </w:t>
      </w:r>
      <w:r>
        <w:t>15th</w:t>
      </w:r>
      <w:r>
        <w:rPr>
          <w:spacing w:val="-6"/>
        </w:rPr>
        <w:t xml:space="preserve"> </w:t>
      </w:r>
      <w:r>
        <w:t>andar ZIP Code: 70.070- 120 - Brasília (DF)</w:t>
      </w:r>
    </w:p>
    <w:p w:rsidR="002141C6" w:rsidRDefault="004A33EC">
      <w:pPr>
        <w:pStyle w:val="BodyText"/>
        <w:spacing w:line="285" w:lineRule="exact"/>
        <w:ind w:left="220"/>
      </w:pPr>
      <w:r>
        <w:t xml:space="preserve">Phone: (61) 3318-4317 / (61) 3318-4317 </w:t>
      </w:r>
      <w:r>
        <w:rPr>
          <w:spacing w:val="-4"/>
        </w:rPr>
        <w:t>0270</w:t>
      </w:r>
    </w:p>
    <w:p w:rsidR="002141C6" w:rsidRDefault="002141C6">
      <w:pPr>
        <w:pStyle w:val="BodyText"/>
      </w:pPr>
    </w:p>
    <w:p w:rsidR="002141C6" w:rsidRDefault="002141C6">
      <w:pPr>
        <w:pStyle w:val="BodyText"/>
        <w:spacing w:before="3"/>
        <w:rPr>
          <w:sz w:val="28"/>
        </w:rPr>
      </w:pPr>
    </w:p>
    <w:p w:rsidR="002141C6" w:rsidRDefault="004A33EC">
      <w:pPr>
        <w:pStyle w:val="Heading3"/>
      </w:pPr>
      <w:r>
        <w:rPr>
          <w:spacing w:val="-2"/>
        </w:rPr>
        <w:t>GENERAL-SECRETARIAT</w:t>
      </w:r>
      <w:r>
        <w:rPr>
          <w:spacing w:val="6"/>
        </w:rPr>
        <w:t xml:space="preserve"> </w:t>
      </w:r>
      <w:r>
        <w:rPr>
          <w:spacing w:val="-2"/>
        </w:rPr>
        <w:t>FOR</w:t>
      </w:r>
      <w:r>
        <w:rPr>
          <w:spacing w:val="6"/>
        </w:rPr>
        <w:t xml:space="preserve"> </w:t>
      </w:r>
      <w:r>
        <w:rPr>
          <w:spacing w:val="-2"/>
        </w:rPr>
        <w:t>INSTITUTIONAL</w:t>
      </w:r>
      <w:r>
        <w:rPr>
          <w:spacing w:val="6"/>
        </w:rPr>
        <w:t xml:space="preserve"> </w:t>
      </w:r>
      <w:r>
        <w:rPr>
          <w:spacing w:val="-2"/>
        </w:rPr>
        <w:t>ARTICULATION</w:t>
      </w:r>
      <w:r>
        <w:rPr>
          <w:spacing w:val="7"/>
        </w:rPr>
        <w:t xml:space="preserve"> </w:t>
      </w:r>
      <w:r>
        <w:rPr>
          <w:spacing w:val="-2"/>
        </w:rPr>
        <w:t>(SGAI)</w:t>
      </w:r>
    </w:p>
    <w:p w:rsidR="002141C6" w:rsidRDefault="002141C6">
      <w:pPr>
        <w:pStyle w:val="BodyText"/>
        <w:spacing w:before="1"/>
        <w:rPr>
          <w:b/>
          <w:sz w:val="33"/>
        </w:rPr>
      </w:pPr>
    </w:p>
    <w:p w:rsidR="002141C6" w:rsidRDefault="004A33EC">
      <w:pPr>
        <w:ind w:left="220"/>
        <w:rPr>
          <w:i/>
          <w:sz w:val="24"/>
        </w:rPr>
      </w:pPr>
      <w:r>
        <w:rPr>
          <w:i/>
          <w:sz w:val="24"/>
        </w:rPr>
        <w:t>Secretary-General</w:t>
      </w:r>
      <w:r>
        <w:rPr>
          <w:i/>
          <w:spacing w:val="-3"/>
          <w:sz w:val="24"/>
        </w:rPr>
        <w:t xml:space="preserve"> </w:t>
      </w:r>
      <w:r>
        <w:rPr>
          <w:i/>
          <w:sz w:val="24"/>
        </w:rPr>
        <w:t>of</w:t>
      </w:r>
      <w:r>
        <w:rPr>
          <w:i/>
          <w:spacing w:val="-3"/>
          <w:sz w:val="24"/>
        </w:rPr>
        <w:t xml:space="preserve"> </w:t>
      </w:r>
      <w:r>
        <w:rPr>
          <w:i/>
          <w:sz w:val="24"/>
        </w:rPr>
        <w:t>Institutional</w:t>
      </w:r>
      <w:r>
        <w:rPr>
          <w:i/>
          <w:spacing w:val="-2"/>
          <w:sz w:val="24"/>
        </w:rPr>
        <w:t xml:space="preserve"> Articulation</w:t>
      </w:r>
    </w:p>
    <w:p w:rsidR="002141C6" w:rsidRDefault="004A33EC">
      <w:pPr>
        <w:pStyle w:val="BodyText"/>
        <w:spacing w:before="172"/>
        <w:ind w:left="220"/>
      </w:pPr>
      <w:r>
        <w:t xml:space="preserve">Gabriel Saad </w:t>
      </w:r>
      <w:r>
        <w:rPr>
          <w:spacing w:val="-2"/>
        </w:rPr>
        <w:t>Travassos</w:t>
      </w:r>
    </w:p>
    <w:p w:rsidR="002141C6" w:rsidRDefault="002141C6">
      <w:pPr>
        <w:pStyle w:val="BodyText"/>
      </w:pPr>
    </w:p>
    <w:p w:rsidR="002141C6" w:rsidRDefault="004A33EC">
      <w:pPr>
        <w:spacing w:before="209"/>
        <w:ind w:left="220"/>
        <w:rPr>
          <w:i/>
          <w:sz w:val="24"/>
        </w:rPr>
      </w:pPr>
      <w:r>
        <w:rPr>
          <w:i/>
          <w:sz w:val="24"/>
        </w:rPr>
        <w:t>Acting</w:t>
      </w:r>
      <w:r>
        <w:rPr>
          <w:i/>
          <w:spacing w:val="-2"/>
          <w:sz w:val="24"/>
        </w:rPr>
        <w:t xml:space="preserve"> </w:t>
      </w:r>
      <w:r>
        <w:rPr>
          <w:i/>
          <w:sz w:val="24"/>
        </w:rPr>
        <w:t>Secretary-General</w:t>
      </w:r>
      <w:r>
        <w:rPr>
          <w:i/>
          <w:spacing w:val="-2"/>
          <w:sz w:val="24"/>
        </w:rPr>
        <w:t xml:space="preserve"> </w:t>
      </w:r>
      <w:r>
        <w:rPr>
          <w:i/>
          <w:sz w:val="24"/>
        </w:rPr>
        <w:t>of</w:t>
      </w:r>
      <w:r>
        <w:rPr>
          <w:i/>
          <w:spacing w:val="-2"/>
          <w:sz w:val="24"/>
        </w:rPr>
        <w:t xml:space="preserve"> </w:t>
      </w:r>
      <w:r>
        <w:rPr>
          <w:i/>
          <w:sz w:val="24"/>
        </w:rPr>
        <w:t>Institutional</w:t>
      </w:r>
      <w:r>
        <w:rPr>
          <w:i/>
          <w:spacing w:val="-2"/>
          <w:sz w:val="24"/>
        </w:rPr>
        <w:t xml:space="preserve"> </w:t>
      </w:r>
      <w:r>
        <w:rPr>
          <w:i/>
          <w:sz w:val="24"/>
        </w:rPr>
        <w:t>Articulation</w:t>
      </w:r>
      <w:r>
        <w:rPr>
          <w:i/>
          <w:spacing w:val="-1"/>
          <w:sz w:val="24"/>
        </w:rPr>
        <w:t xml:space="preserve"> </w:t>
      </w:r>
      <w:r>
        <w:rPr>
          <w:i/>
          <w:sz w:val="24"/>
        </w:rPr>
        <w:t>/</w:t>
      </w:r>
      <w:r>
        <w:rPr>
          <w:i/>
          <w:spacing w:val="-2"/>
          <w:sz w:val="24"/>
        </w:rPr>
        <w:t xml:space="preserve"> </w:t>
      </w:r>
      <w:r>
        <w:rPr>
          <w:i/>
          <w:sz w:val="24"/>
        </w:rPr>
        <w:t>Secretary</w:t>
      </w:r>
      <w:r>
        <w:rPr>
          <w:i/>
          <w:spacing w:val="-2"/>
          <w:sz w:val="24"/>
        </w:rPr>
        <w:t xml:space="preserve"> </w:t>
      </w:r>
      <w:r>
        <w:rPr>
          <w:i/>
          <w:sz w:val="24"/>
        </w:rPr>
        <w:t>of</w:t>
      </w:r>
      <w:r>
        <w:rPr>
          <w:i/>
          <w:spacing w:val="-2"/>
          <w:sz w:val="24"/>
        </w:rPr>
        <w:t xml:space="preserve"> </w:t>
      </w:r>
      <w:r>
        <w:rPr>
          <w:i/>
          <w:sz w:val="24"/>
        </w:rPr>
        <w:t>Strategic</w:t>
      </w:r>
      <w:r>
        <w:rPr>
          <w:i/>
          <w:spacing w:val="-1"/>
          <w:sz w:val="24"/>
        </w:rPr>
        <w:t xml:space="preserve"> </w:t>
      </w:r>
      <w:r>
        <w:rPr>
          <w:i/>
          <w:spacing w:val="-2"/>
          <w:sz w:val="24"/>
        </w:rPr>
        <w:t>Actions</w:t>
      </w:r>
    </w:p>
    <w:p w:rsidR="002141C6" w:rsidRDefault="004A33EC">
      <w:pPr>
        <w:pStyle w:val="BodyText"/>
        <w:spacing w:before="172"/>
        <w:ind w:left="220"/>
      </w:pPr>
      <w:r>
        <w:t>Roberta</w:t>
      </w:r>
      <w:r>
        <w:rPr>
          <w:spacing w:val="-6"/>
        </w:rPr>
        <w:t xml:space="preserve"> </w:t>
      </w:r>
      <w:r>
        <w:t>Pires</w:t>
      </w:r>
      <w:r>
        <w:rPr>
          <w:spacing w:val="-6"/>
        </w:rPr>
        <w:t xml:space="preserve"> </w:t>
      </w:r>
      <w:r>
        <w:rPr>
          <w:spacing w:val="-2"/>
        </w:rPr>
        <w:t>Alvim</w:t>
      </w:r>
    </w:p>
    <w:p w:rsidR="002141C6" w:rsidRDefault="002141C6">
      <w:pPr>
        <w:pStyle w:val="BodyText"/>
      </w:pPr>
    </w:p>
    <w:p w:rsidR="002141C6" w:rsidRDefault="004A33EC">
      <w:pPr>
        <w:spacing w:before="209"/>
        <w:ind w:left="220"/>
        <w:rPr>
          <w:i/>
          <w:sz w:val="24"/>
        </w:rPr>
      </w:pPr>
      <w:r>
        <w:rPr>
          <w:i/>
          <w:sz w:val="24"/>
        </w:rPr>
        <w:t>Secretariat</w:t>
      </w:r>
      <w:r>
        <w:rPr>
          <w:i/>
          <w:spacing w:val="-1"/>
          <w:sz w:val="24"/>
        </w:rPr>
        <w:t xml:space="preserve"> </w:t>
      </w:r>
      <w:r>
        <w:rPr>
          <w:i/>
          <w:sz w:val="24"/>
        </w:rPr>
        <w:t>of</w:t>
      </w:r>
      <w:r>
        <w:rPr>
          <w:i/>
          <w:spacing w:val="-1"/>
          <w:sz w:val="24"/>
        </w:rPr>
        <w:t xml:space="preserve"> </w:t>
      </w:r>
      <w:r>
        <w:rPr>
          <w:i/>
          <w:sz w:val="24"/>
        </w:rPr>
        <w:t>Action</w:t>
      </w:r>
      <w:r>
        <w:rPr>
          <w:i/>
          <w:spacing w:val="-1"/>
          <w:sz w:val="24"/>
        </w:rPr>
        <w:t xml:space="preserve"> </w:t>
      </w:r>
      <w:r>
        <w:rPr>
          <w:i/>
          <w:sz w:val="24"/>
        </w:rPr>
        <w:t>in</w:t>
      </w:r>
      <w:r>
        <w:rPr>
          <w:i/>
          <w:spacing w:val="-1"/>
          <w:sz w:val="24"/>
        </w:rPr>
        <w:t xml:space="preserve"> </w:t>
      </w:r>
      <w:r>
        <w:rPr>
          <w:i/>
          <w:sz w:val="24"/>
        </w:rPr>
        <w:t>the</w:t>
      </w:r>
      <w:r>
        <w:rPr>
          <w:i/>
          <w:spacing w:val="-1"/>
          <w:sz w:val="24"/>
        </w:rPr>
        <w:t xml:space="preserve"> </w:t>
      </w:r>
      <w:r>
        <w:rPr>
          <w:i/>
          <w:sz w:val="24"/>
        </w:rPr>
        <w:t>Brazilian</w:t>
      </w:r>
      <w:r>
        <w:rPr>
          <w:i/>
          <w:spacing w:val="-1"/>
          <w:sz w:val="24"/>
        </w:rPr>
        <w:t xml:space="preserve"> </w:t>
      </w:r>
      <w:r>
        <w:rPr>
          <w:i/>
          <w:sz w:val="24"/>
        </w:rPr>
        <w:t xml:space="preserve">Prison </w:t>
      </w:r>
      <w:r>
        <w:rPr>
          <w:i/>
          <w:spacing w:val="-2"/>
          <w:sz w:val="24"/>
        </w:rPr>
        <w:t>System</w:t>
      </w:r>
    </w:p>
    <w:p w:rsidR="002141C6" w:rsidRDefault="004A33EC">
      <w:pPr>
        <w:pStyle w:val="BodyText"/>
        <w:spacing w:before="173"/>
        <w:ind w:left="220"/>
      </w:pPr>
      <w:r>
        <w:t>Walber</w:t>
      </w:r>
      <w:r>
        <w:rPr>
          <w:spacing w:val="-8"/>
        </w:rPr>
        <w:t xml:space="preserve"> </w:t>
      </w:r>
      <w:r>
        <w:t>Rondon</w:t>
      </w:r>
      <w:r>
        <w:rPr>
          <w:spacing w:val="-6"/>
        </w:rPr>
        <w:t xml:space="preserve"> </w:t>
      </w:r>
      <w:r>
        <w:t>Ribeiro</w:t>
      </w:r>
      <w:r>
        <w:rPr>
          <w:spacing w:val="-6"/>
        </w:rPr>
        <w:t xml:space="preserve"> </w:t>
      </w:r>
      <w:r>
        <w:rPr>
          <w:spacing w:val="-2"/>
        </w:rPr>
        <w:t>Filho</w:t>
      </w:r>
    </w:p>
    <w:p w:rsidR="002141C6" w:rsidRDefault="002141C6">
      <w:pPr>
        <w:pStyle w:val="BodyText"/>
      </w:pPr>
    </w:p>
    <w:p w:rsidR="002141C6" w:rsidRDefault="004A33EC">
      <w:pPr>
        <w:spacing w:before="209"/>
        <w:ind w:left="220"/>
        <w:rPr>
          <w:i/>
          <w:sz w:val="24"/>
        </w:rPr>
      </w:pPr>
      <w:r>
        <w:rPr>
          <w:i/>
          <w:sz w:val="24"/>
        </w:rPr>
        <w:t>Secretary</w:t>
      </w:r>
      <w:r>
        <w:rPr>
          <w:i/>
          <w:spacing w:val="-4"/>
          <w:sz w:val="24"/>
        </w:rPr>
        <w:t xml:space="preserve"> </w:t>
      </w:r>
      <w:r>
        <w:rPr>
          <w:i/>
          <w:sz w:val="24"/>
        </w:rPr>
        <w:t>of</w:t>
      </w:r>
      <w:r>
        <w:rPr>
          <w:i/>
          <w:spacing w:val="-3"/>
          <w:sz w:val="24"/>
        </w:rPr>
        <w:t xml:space="preserve"> </w:t>
      </w:r>
      <w:r>
        <w:rPr>
          <w:i/>
          <w:sz w:val="24"/>
        </w:rPr>
        <w:t>Access</w:t>
      </w:r>
      <w:r>
        <w:rPr>
          <w:i/>
          <w:spacing w:val="-3"/>
          <w:sz w:val="24"/>
        </w:rPr>
        <w:t xml:space="preserve"> </w:t>
      </w:r>
      <w:r>
        <w:rPr>
          <w:i/>
          <w:sz w:val="24"/>
        </w:rPr>
        <w:t>to</w:t>
      </w:r>
      <w:r>
        <w:rPr>
          <w:i/>
          <w:spacing w:val="-3"/>
          <w:sz w:val="24"/>
        </w:rPr>
        <w:t xml:space="preserve"> </w:t>
      </w:r>
      <w:r>
        <w:rPr>
          <w:i/>
          <w:spacing w:val="-2"/>
          <w:sz w:val="24"/>
        </w:rPr>
        <w:t>Justice</w:t>
      </w:r>
    </w:p>
    <w:p w:rsidR="002141C6" w:rsidRDefault="004A33EC">
      <w:pPr>
        <w:pStyle w:val="BodyText"/>
        <w:spacing w:before="171"/>
        <w:ind w:left="220"/>
      </w:pPr>
      <w:r>
        <w:t>Murillo</w:t>
      </w:r>
      <w:r>
        <w:rPr>
          <w:spacing w:val="-4"/>
        </w:rPr>
        <w:t xml:space="preserve"> </w:t>
      </w:r>
      <w:r>
        <w:t>Ribeiro</w:t>
      </w:r>
      <w:r>
        <w:rPr>
          <w:spacing w:val="-2"/>
        </w:rPr>
        <w:t xml:space="preserve"> Martins</w:t>
      </w:r>
    </w:p>
    <w:p w:rsidR="002141C6" w:rsidRDefault="002141C6">
      <w:pPr>
        <w:pStyle w:val="BodyText"/>
      </w:pPr>
    </w:p>
    <w:p w:rsidR="002141C6" w:rsidRDefault="004A33EC">
      <w:pPr>
        <w:spacing w:before="209"/>
        <w:ind w:left="220"/>
        <w:rPr>
          <w:i/>
          <w:sz w:val="24"/>
        </w:rPr>
      </w:pPr>
      <w:r>
        <w:rPr>
          <w:i/>
          <w:sz w:val="24"/>
        </w:rPr>
        <w:t>Coordinator</w:t>
      </w:r>
      <w:r>
        <w:rPr>
          <w:i/>
          <w:spacing w:val="-3"/>
          <w:sz w:val="24"/>
        </w:rPr>
        <w:t xml:space="preserve"> </w:t>
      </w:r>
      <w:r>
        <w:rPr>
          <w:i/>
          <w:sz w:val="24"/>
        </w:rPr>
        <w:t>of</w:t>
      </w:r>
      <w:r>
        <w:rPr>
          <w:i/>
          <w:spacing w:val="-3"/>
          <w:sz w:val="24"/>
        </w:rPr>
        <w:t xml:space="preserve"> </w:t>
      </w:r>
      <w:r>
        <w:rPr>
          <w:i/>
          <w:sz w:val="24"/>
        </w:rPr>
        <w:t>the</w:t>
      </w:r>
      <w:r>
        <w:rPr>
          <w:i/>
          <w:spacing w:val="-2"/>
          <w:sz w:val="24"/>
        </w:rPr>
        <w:t xml:space="preserve"> </w:t>
      </w:r>
      <w:r>
        <w:rPr>
          <w:i/>
          <w:sz w:val="24"/>
        </w:rPr>
        <w:t>Working</w:t>
      </w:r>
      <w:r>
        <w:rPr>
          <w:i/>
          <w:spacing w:val="-3"/>
          <w:sz w:val="24"/>
        </w:rPr>
        <w:t xml:space="preserve"> </w:t>
      </w:r>
      <w:r>
        <w:rPr>
          <w:i/>
          <w:sz w:val="24"/>
        </w:rPr>
        <w:t>Group</w:t>
      </w:r>
      <w:r>
        <w:rPr>
          <w:i/>
          <w:spacing w:val="-3"/>
          <w:sz w:val="24"/>
        </w:rPr>
        <w:t xml:space="preserve"> </w:t>
      </w:r>
      <w:r>
        <w:rPr>
          <w:i/>
          <w:sz w:val="24"/>
        </w:rPr>
        <w:t>for</w:t>
      </w:r>
      <w:r>
        <w:rPr>
          <w:i/>
          <w:spacing w:val="-2"/>
          <w:sz w:val="24"/>
        </w:rPr>
        <w:t xml:space="preserve"> </w:t>
      </w:r>
      <w:r>
        <w:rPr>
          <w:i/>
          <w:sz w:val="24"/>
        </w:rPr>
        <w:t>People</w:t>
      </w:r>
      <w:r>
        <w:rPr>
          <w:i/>
          <w:spacing w:val="-3"/>
          <w:sz w:val="24"/>
        </w:rPr>
        <w:t xml:space="preserve"> </w:t>
      </w:r>
      <w:r>
        <w:rPr>
          <w:i/>
          <w:sz w:val="24"/>
        </w:rPr>
        <w:t>Experiencing</w:t>
      </w:r>
      <w:r>
        <w:rPr>
          <w:i/>
          <w:spacing w:val="-2"/>
          <w:sz w:val="24"/>
        </w:rPr>
        <w:t xml:space="preserve"> Homelessness</w:t>
      </w:r>
    </w:p>
    <w:p w:rsidR="002141C6" w:rsidRPr="004A33EC" w:rsidRDefault="004A33EC">
      <w:pPr>
        <w:pStyle w:val="BodyText"/>
        <w:spacing w:before="172"/>
        <w:ind w:left="220"/>
        <w:rPr>
          <w:lang w:val="fr-FR"/>
        </w:rPr>
      </w:pPr>
      <w:r w:rsidRPr="004A33EC">
        <w:rPr>
          <w:lang w:val="fr-FR"/>
        </w:rPr>
        <w:t>Nara</w:t>
      </w:r>
      <w:r w:rsidRPr="004A33EC">
        <w:rPr>
          <w:spacing w:val="-3"/>
          <w:lang w:val="fr-FR"/>
        </w:rPr>
        <w:t xml:space="preserve"> </w:t>
      </w:r>
      <w:r w:rsidRPr="004A33EC">
        <w:rPr>
          <w:lang w:val="fr-FR"/>
        </w:rPr>
        <w:t>de</w:t>
      </w:r>
      <w:r w:rsidRPr="004A33EC">
        <w:rPr>
          <w:spacing w:val="-3"/>
          <w:lang w:val="fr-FR"/>
        </w:rPr>
        <w:t xml:space="preserve"> </w:t>
      </w:r>
      <w:r w:rsidRPr="004A33EC">
        <w:rPr>
          <w:lang w:val="fr-FR"/>
        </w:rPr>
        <w:t>Souza</w:t>
      </w:r>
      <w:r w:rsidRPr="004A33EC">
        <w:rPr>
          <w:spacing w:val="-3"/>
          <w:lang w:val="fr-FR"/>
        </w:rPr>
        <w:t xml:space="preserve"> </w:t>
      </w:r>
      <w:r w:rsidRPr="004A33EC">
        <w:rPr>
          <w:spacing w:val="-2"/>
          <w:lang w:val="fr-FR"/>
        </w:rPr>
        <w:t>Rivitti</w:t>
      </w:r>
    </w:p>
    <w:p w:rsidR="002141C6" w:rsidRPr="004A33EC" w:rsidRDefault="002141C6">
      <w:pPr>
        <w:rPr>
          <w:lang w:val="fr-FR"/>
        </w:rPr>
        <w:sectPr w:rsidR="002141C6" w:rsidRPr="004A33EC">
          <w:pgSz w:w="11920" w:h="16840"/>
          <w:pgMar w:top="980" w:right="200" w:bottom="280" w:left="800" w:header="720" w:footer="720" w:gutter="0"/>
          <w:cols w:space="720"/>
        </w:sectPr>
      </w:pPr>
    </w:p>
    <w:p w:rsidR="002141C6" w:rsidRPr="004A33EC" w:rsidRDefault="002141C6">
      <w:pPr>
        <w:pStyle w:val="BodyText"/>
        <w:rPr>
          <w:sz w:val="20"/>
          <w:lang w:val="fr-FR"/>
        </w:rPr>
      </w:pPr>
    </w:p>
    <w:p w:rsidR="002141C6" w:rsidRPr="004A33EC" w:rsidRDefault="002141C6">
      <w:pPr>
        <w:pStyle w:val="BodyText"/>
        <w:rPr>
          <w:sz w:val="20"/>
          <w:lang w:val="fr-FR"/>
        </w:rPr>
      </w:pPr>
    </w:p>
    <w:p w:rsidR="002141C6" w:rsidRPr="004A33EC" w:rsidRDefault="002141C6">
      <w:pPr>
        <w:pStyle w:val="BodyText"/>
        <w:rPr>
          <w:sz w:val="20"/>
          <w:lang w:val="fr-FR"/>
        </w:rPr>
      </w:pPr>
    </w:p>
    <w:p w:rsidR="002141C6" w:rsidRPr="004A33EC" w:rsidRDefault="002141C6">
      <w:pPr>
        <w:pStyle w:val="BodyText"/>
        <w:rPr>
          <w:sz w:val="20"/>
          <w:lang w:val="fr-FR"/>
        </w:rPr>
      </w:pPr>
    </w:p>
    <w:p w:rsidR="002141C6" w:rsidRPr="004A33EC" w:rsidRDefault="002141C6">
      <w:pPr>
        <w:pStyle w:val="BodyText"/>
        <w:spacing w:before="5"/>
        <w:rPr>
          <w:lang w:val="fr-FR"/>
        </w:rPr>
      </w:pPr>
    </w:p>
    <w:p w:rsidR="002141C6" w:rsidRPr="004A33EC" w:rsidRDefault="004A33EC">
      <w:pPr>
        <w:tabs>
          <w:tab w:val="right" w:pos="9742"/>
        </w:tabs>
        <w:spacing w:before="90"/>
        <w:ind w:left="100"/>
        <w:rPr>
          <w:rFonts w:ascii="Arial"/>
          <w:sz w:val="32"/>
          <w:lang w:val="fr-FR"/>
        </w:rPr>
      </w:pPr>
      <w:r w:rsidRPr="004A33EC">
        <w:rPr>
          <w:rFonts w:ascii="Arial"/>
          <w:color w:val="D99494"/>
          <w:spacing w:val="-2"/>
          <w:sz w:val="32"/>
          <w:lang w:val="fr-FR"/>
        </w:rPr>
        <w:t>PRESENTATION</w:t>
      </w:r>
      <w:r w:rsidRPr="004A33EC">
        <w:rPr>
          <w:rFonts w:ascii="Times New Roman"/>
          <w:color w:val="D99494"/>
          <w:sz w:val="32"/>
          <w:lang w:val="fr-FR"/>
        </w:rPr>
        <w:tab/>
      </w:r>
      <w:r w:rsidRPr="004A33EC">
        <w:rPr>
          <w:rFonts w:ascii="Arial"/>
          <w:color w:val="D99494"/>
          <w:spacing w:val="-10"/>
          <w:sz w:val="32"/>
          <w:lang w:val="fr-FR"/>
        </w:rPr>
        <w:t>5</w:t>
      </w:r>
    </w:p>
    <w:p w:rsidR="002141C6" w:rsidRDefault="004A33EC">
      <w:pPr>
        <w:tabs>
          <w:tab w:val="right" w:pos="9742"/>
        </w:tabs>
        <w:spacing w:before="487"/>
        <w:ind w:left="100"/>
        <w:rPr>
          <w:rFonts w:ascii="Arial"/>
          <w:sz w:val="32"/>
        </w:rPr>
      </w:pPr>
      <w:r>
        <w:rPr>
          <w:rFonts w:ascii="Arial"/>
          <w:color w:val="D99494"/>
          <w:spacing w:val="-2"/>
          <w:sz w:val="32"/>
        </w:rPr>
        <w:t>NORMATIVE</w:t>
      </w:r>
      <w:r>
        <w:rPr>
          <w:rFonts w:ascii="Arial"/>
          <w:color w:val="D99494"/>
          <w:spacing w:val="-14"/>
          <w:sz w:val="32"/>
        </w:rPr>
        <w:t xml:space="preserve"> </w:t>
      </w:r>
      <w:r>
        <w:rPr>
          <w:rFonts w:ascii="Arial"/>
          <w:color w:val="D99494"/>
          <w:spacing w:val="-2"/>
          <w:sz w:val="32"/>
        </w:rPr>
        <w:t>REFERENTIAL</w:t>
      </w:r>
      <w:r>
        <w:rPr>
          <w:rFonts w:ascii="Times New Roman"/>
          <w:color w:val="D99494"/>
          <w:sz w:val="32"/>
        </w:rPr>
        <w:tab/>
      </w:r>
      <w:r>
        <w:rPr>
          <w:rFonts w:ascii="Arial"/>
          <w:color w:val="D99494"/>
          <w:spacing w:val="-10"/>
          <w:sz w:val="32"/>
        </w:rPr>
        <w:t>6</w:t>
      </w:r>
    </w:p>
    <w:p w:rsidR="002141C6" w:rsidRDefault="004A33EC">
      <w:pPr>
        <w:spacing w:before="449"/>
        <w:ind w:left="100"/>
        <w:rPr>
          <w:rFonts w:ascii="Arial" w:hAnsi="Arial"/>
          <w:sz w:val="32"/>
        </w:rPr>
      </w:pPr>
      <w:r>
        <w:rPr>
          <w:rFonts w:ascii="Arial" w:hAnsi="Arial"/>
          <w:color w:val="D99494"/>
          <w:sz w:val="32"/>
        </w:rPr>
        <w:t>THE</w:t>
      </w:r>
      <w:r>
        <w:rPr>
          <w:rFonts w:ascii="Arial" w:hAnsi="Arial"/>
          <w:color w:val="D99494"/>
          <w:spacing w:val="-7"/>
          <w:sz w:val="32"/>
        </w:rPr>
        <w:t xml:space="preserve"> </w:t>
      </w:r>
      <w:r>
        <w:rPr>
          <w:rFonts w:ascii="Arial" w:hAnsi="Arial"/>
          <w:color w:val="D99494"/>
          <w:sz w:val="32"/>
        </w:rPr>
        <w:t>FEDERAL</w:t>
      </w:r>
      <w:r>
        <w:rPr>
          <w:rFonts w:ascii="Arial" w:hAnsi="Arial"/>
          <w:color w:val="D99494"/>
          <w:spacing w:val="-17"/>
          <w:sz w:val="32"/>
        </w:rPr>
        <w:t xml:space="preserve"> </w:t>
      </w:r>
      <w:r>
        <w:rPr>
          <w:rFonts w:ascii="Arial" w:hAnsi="Arial"/>
          <w:color w:val="D99494"/>
          <w:sz w:val="32"/>
        </w:rPr>
        <w:t>PUBLIC</w:t>
      </w:r>
      <w:r>
        <w:rPr>
          <w:rFonts w:ascii="Arial" w:hAnsi="Arial"/>
          <w:color w:val="D99494"/>
          <w:spacing w:val="-7"/>
          <w:sz w:val="32"/>
        </w:rPr>
        <w:t xml:space="preserve"> </w:t>
      </w:r>
      <w:r>
        <w:rPr>
          <w:rFonts w:ascii="Arial" w:hAnsi="Arial"/>
          <w:color w:val="D99494"/>
          <w:sz w:val="32"/>
        </w:rPr>
        <w:t>DEFENDERS’</w:t>
      </w:r>
      <w:r>
        <w:rPr>
          <w:rFonts w:ascii="Arial" w:hAnsi="Arial"/>
          <w:color w:val="D99494"/>
          <w:spacing w:val="-17"/>
          <w:sz w:val="32"/>
        </w:rPr>
        <w:t xml:space="preserve"> </w:t>
      </w:r>
      <w:r>
        <w:rPr>
          <w:rFonts w:ascii="Arial" w:hAnsi="Arial"/>
          <w:color w:val="D99494"/>
          <w:sz w:val="32"/>
        </w:rPr>
        <w:t>OFFICE</w:t>
      </w:r>
      <w:r>
        <w:rPr>
          <w:rFonts w:ascii="Arial" w:hAnsi="Arial"/>
          <w:color w:val="D99494"/>
          <w:spacing w:val="-6"/>
          <w:sz w:val="32"/>
        </w:rPr>
        <w:t xml:space="preserve"> </w:t>
      </w:r>
      <w:r>
        <w:rPr>
          <w:rFonts w:ascii="Arial" w:hAnsi="Arial"/>
          <w:color w:val="D99494"/>
          <w:spacing w:val="-2"/>
          <w:sz w:val="32"/>
        </w:rPr>
        <w:t>(DPU)</w:t>
      </w:r>
    </w:p>
    <w:p w:rsidR="002141C6" w:rsidRDefault="004A33EC">
      <w:pPr>
        <w:tabs>
          <w:tab w:val="left" w:pos="9564"/>
        </w:tabs>
        <w:spacing w:before="22"/>
        <w:ind w:left="100"/>
        <w:rPr>
          <w:rFonts w:ascii="Arial"/>
          <w:sz w:val="32"/>
        </w:rPr>
      </w:pPr>
      <w:r>
        <w:rPr>
          <w:rFonts w:ascii="Arial"/>
          <w:color w:val="D99494"/>
          <w:sz w:val="32"/>
        </w:rPr>
        <w:t>ACTIONS</w:t>
      </w:r>
      <w:r>
        <w:rPr>
          <w:rFonts w:ascii="Arial"/>
          <w:color w:val="D99494"/>
          <w:spacing w:val="-10"/>
          <w:sz w:val="32"/>
        </w:rPr>
        <w:t xml:space="preserve"> </w:t>
      </w:r>
      <w:r>
        <w:rPr>
          <w:rFonts w:ascii="Arial"/>
          <w:color w:val="D99494"/>
          <w:sz w:val="32"/>
        </w:rPr>
        <w:t>IN</w:t>
      </w:r>
      <w:r>
        <w:rPr>
          <w:rFonts w:ascii="Arial"/>
          <w:color w:val="D99494"/>
          <w:spacing w:val="-5"/>
          <w:sz w:val="32"/>
        </w:rPr>
        <w:t xml:space="preserve"> </w:t>
      </w:r>
      <w:r>
        <w:rPr>
          <w:rFonts w:ascii="Arial"/>
          <w:color w:val="D99494"/>
          <w:sz w:val="32"/>
        </w:rPr>
        <w:t>DEFENSE</w:t>
      </w:r>
      <w:r>
        <w:rPr>
          <w:rFonts w:ascii="Arial"/>
          <w:color w:val="D99494"/>
          <w:spacing w:val="-5"/>
          <w:sz w:val="32"/>
        </w:rPr>
        <w:t xml:space="preserve"> </w:t>
      </w:r>
      <w:r>
        <w:rPr>
          <w:rFonts w:ascii="Arial"/>
          <w:color w:val="D99494"/>
          <w:sz w:val="32"/>
        </w:rPr>
        <w:t>OF</w:t>
      </w:r>
      <w:r>
        <w:rPr>
          <w:rFonts w:ascii="Arial"/>
          <w:color w:val="D99494"/>
          <w:spacing w:val="-10"/>
          <w:sz w:val="32"/>
        </w:rPr>
        <w:t xml:space="preserve"> </w:t>
      </w:r>
      <w:r>
        <w:rPr>
          <w:rFonts w:ascii="Arial"/>
          <w:color w:val="D99494"/>
          <w:sz w:val="32"/>
        </w:rPr>
        <w:t>THE</w:t>
      </w:r>
      <w:r>
        <w:rPr>
          <w:rFonts w:ascii="Arial"/>
          <w:color w:val="D99494"/>
          <w:spacing w:val="-5"/>
          <w:sz w:val="32"/>
        </w:rPr>
        <w:t xml:space="preserve"> </w:t>
      </w:r>
      <w:r>
        <w:rPr>
          <w:rFonts w:ascii="Arial"/>
          <w:color w:val="D99494"/>
          <w:sz w:val="32"/>
        </w:rPr>
        <w:t>FIGHT</w:t>
      </w:r>
      <w:r>
        <w:rPr>
          <w:rFonts w:ascii="Arial"/>
          <w:color w:val="D99494"/>
          <w:spacing w:val="-24"/>
          <w:sz w:val="32"/>
        </w:rPr>
        <w:t xml:space="preserve"> </w:t>
      </w:r>
      <w:r>
        <w:rPr>
          <w:rFonts w:ascii="Arial"/>
          <w:color w:val="D99494"/>
          <w:sz w:val="32"/>
        </w:rPr>
        <w:t>AGAINST</w:t>
      </w:r>
      <w:r>
        <w:rPr>
          <w:rFonts w:ascii="Arial"/>
          <w:color w:val="D99494"/>
          <w:spacing w:val="-15"/>
          <w:sz w:val="32"/>
        </w:rPr>
        <w:t xml:space="preserve"> </w:t>
      </w:r>
      <w:r>
        <w:rPr>
          <w:rFonts w:ascii="Arial"/>
          <w:color w:val="D99494"/>
          <w:spacing w:val="-2"/>
          <w:sz w:val="32"/>
        </w:rPr>
        <w:t>TORTURE</w:t>
      </w:r>
      <w:r>
        <w:rPr>
          <w:rFonts w:ascii="Times New Roman"/>
          <w:color w:val="D99494"/>
          <w:sz w:val="32"/>
        </w:rPr>
        <w:tab/>
      </w:r>
      <w:r>
        <w:rPr>
          <w:rFonts w:ascii="Arial"/>
          <w:color w:val="D99494"/>
          <w:spacing w:val="-5"/>
          <w:sz w:val="32"/>
        </w:rPr>
        <w:t>12</w:t>
      </w:r>
    </w:p>
    <w:p w:rsidR="002141C6" w:rsidRDefault="004A33EC">
      <w:pPr>
        <w:spacing w:before="22"/>
        <w:ind w:left="100"/>
        <w:rPr>
          <w:rFonts w:ascii="Arial"/>
          <w:sz w:val="32"/>
        </w:rPr>
      </w:pPr>
      <w:r>
        <w:rPr>
          <w:rFonts w:ascii="Arial"/>
          <w:color w:val="D99494"/>
          <w:sz w:val="32"/>
        </w:rPr>
        <w:t>AND</w:t>
      </w:r>
      <w:r>
        <w:rPr>
          <w:rFonts w:ascii="Arial"/>
          <w:color w:val="D99494"/>
          <w:spacing w:val="-8"/>
          <w:sz w:val="32"/>
        </w:rPr>
        <w:t xml:space="preserve"> </w:t>
      </w:r>
      <w:r>
        <w:rPr>
          <w:rFonts w:ascii="Arial"/>
          <w:color w:val="D99494"/>
          <w:sz w:val="32"/>
        </w:rPr>
        <w:t>OTHER</w:t>
      </w:r>
      <w:r>
        <w:rPr>
          <w:rFonts w:ascii="Arial"/>
          <w:color w:val="D99494"/>
          <w:spacing w:val="-11"/>
          <w:sz w:val="32"/>
        </w:rPr>
        <w:t xml:space="preserve"> </w:t>
      </w:r>
      <w:r>
        <w:rPr>
          <w:rFonts w:ascii="Arial"/>
          <w:color w:val="D99494"/>
          <w:sz w:val="32"/>
        </w:rPr>
        <w:t>TYPES</w:t>
      </w:r>
      <w:r>
        <w:rPr>
          <w:rFonts w:ascii="Arial"/>
          <w:color w:val="D99494"/>
          <w:spacing w:val="-6"/>
          <w:sz w:val="32"/>
        </w:rPr>
        <w:t xml:space="preserve"> </w:t>
      </w:r>
      <w:r>
        <w:rPr>
          <w:rFonts w:ascii="Arial"/>
          <w:color w:val="D99494"/>
          <w:sz w:val="32"/>
        </w:rPr>
        <w:t>OF</w:t>
      </w:r>
      <w:r>
        <w:rPr>
          <w:rFonts w:ascii="Arial"/>
          <w:color w:val="D99494"/>
          <w:spacing w:val="-5"/>
          <w:sz w:val="32"/>
        </w:rPr>
        <w:t xml:space="preserve"> </w:t>
      </w:r>
      <w:r>
        <w:rPr>
          <w:rFonts w:ascii="Arial"/>
          <w:color w:val="D99494"/>
          <w:sz w:val="32"/>
        </w:rPr>
        <w:t>INSTITUTIONAL</w:t>
      </w:r>
      <w:r>
        <w:rPr>
          <w:rFonts w:ascii="Arial"/>
          <w:color w:val="D99494"/>
          <w:spacing w:val="-16"/>
          <w:sz w:val="32"/>
        </w:rPr>
        <w:t xml:space="preserve"> </w:t>
      </w:r>
      <w:r>
        <w:rPr>
          <w:rFonts w:ascii="Arial"/>
          <w:color w:val="D99494"/>
          <w:spacing w:val="-2"/>
          <w:sz w:val="32"/>
        </w:rPr>
        <w:t>VIOLENCE</w:t>
      </w:r>
    </w:p>
    <w:p w:rsidR="002141C6" w:rsidRDefault="004A33EC">
      <w:pPr>
        <w:spacing w:before="412"/>
        <w:ind w:left="100"/>
        <w:rPr>
          <w:rFonts w:ascii="Arial"/>
          <w:sz w:val="32"/>
        </w:rPr>
      </w:pPr>
      <w:r>
        <w:rPr>
          <w:rFonts w:ascii="Arial"/>
          <w:color w:val="D99494"/>
          <w:sz w:val="32"/>
        </w:rPr>
        <w:t>PUBLIC</w:t>
      </w:r>
      <w:r>
        <w:rPr>
          <w:rFonts w:ascii="Arial"/>
          <w:color w:val="D99494"/>
          <w:spacing w:val="-25"/>
          <w:sz w:val="32"/>
        </w:rPr>
        <w:t xml:space="preserve"> </w:t>
      </w:r>
      <w:r>
        <w:rPr>
          <w:rFonts w:ascii="Arial"/>
          <w:color w:val="D99494"/>
          <w:sz w:val="32"/>
        </w:rPr>
        <w:t>DATA</w:t>
      </w:r>
      <w:r>
        <w:rPr>
          <w:rFonts w:ascii="Arial"/>
          <w:color w:val="D99494"/>
          <w:spacing w:val="-22"/>
          <w:sz w:val="32"/>
        </w:rPr>
        <w:t xml:space="preserve"> </w:t>
      </w:r>
      <w:r>
        <w:rPr>
          <w:rFonts w:ascii="Arial"/>
          <w:color w:val="D99494"/>
          <w:sz w:val="32"/>
        </w:rPr>
        <w:t>ON</w:t>
      </w:r>
      <w:r>
        <w:rPr>
          <w:rFonts w:ascii="Arial"/>
          <w:color w:val="D99494"/>
          <w:spacing w:val="-18"/>
          <w:sz w:val="32"/>
        </w:rPr>
        <w:t xml:space="preserve"> </w:t>
      </w:r>
      <w:r>
        <w:rPr>
          <w:rFonts w:ascii="Arial"/>
          <w:color w:val="D99494"/>
          <w:sz w:val="32"/>
        </w:rPr>
        <w:t>REPORTS</w:t>
      </w:r>
      <w:r>
        <w:rPr>
          <w:rFonts w:ascii="Arial"/>
          <w:color w:val="D99494"/>
          <w:spacing w:val="-14"/>
          <w:sz w:val="32"/>
        </w:rPr>
        <w:t xml:space="preserve"> </w:t>
      </w:r>
      <w:r>
        <w:rPr>
          <w:rFonts w:ascii="Arial"/>
          <w:color w:val="D99494"/>
          <w:sz w:val="32"/>
        </w:rPr>
        <w:t>OF</w:t>
      </w:r>
      <w:r>
        <w:rPr>
          <w:rFonts w:ascii="Arial"/>
          <w:color w:val="D99494"/>
          <w:spacing w:val="-18"/>
          <w:sz w:val="32"/>
        </w:rPr>
        <w:t xml:space="preserve"> </w:t>
      </w:r>
      <w:r>
        <w:rPr>
          <w:rFonts w:ascii="Arial"/>
          <w:color w:val="D99494"/>
          <w:sz w:val="32"/>
        </w:rPr>
        <w:t>TORTURE</w:t>
      </w:r>
      <w:r>
        <w:rPr>
          <w:rFonts w:ascii="Arial"/>
          <w:color w:val="D99494"/>
          <w:spacing w:val="-23"/>
          <w:sz w:val="32"/>
        </w:rPr>
        <w:t xml:space="preserve"> </w:t>
      </w:r>
      <w:r>
        <w:rPr>
          <w:rFonts w:ascii="Arial"/>
          <w:color w:val="D99494"/>
          <w:sz w:val="32"/>
        </w:rPr>
        <w:t>AND</w:t>
      </w:r>
      <w:r>
        <w:rPr>
          <w:rFonts w:ascii="Arial"/>
          <w:color w:val="D99494"/>
          <w:spacing w:val="-13"/>
          <w:sz w:val="32"/>
        </w:rPr>
        <w:t xml:space="preserve"> </w:t>
      </w:r>
      <w:r>
        <w:rPr>
          <w:rFonts w:ascii="Arial"/>
          <w:color w:val="D99494"/>
          <w:spacing w:val="-2"/>
          <w:sz w:val="32"/>
        </w:rPr>
        <w:t>OTHER</w:t>
      </w:r>
    </w:p>
    <w:p w:rsidR="002141C6" w:rsidRDefault="004A33EC">
      <w:pPr>
        <w:tabs>
          <w:tab w:val="left" w:pos="9564"/>
        </w:tabs>
        <w:spacing w:before="22"/>
        <w:ind w:left="100"/>
        <w:rPr>
          <w:rFonts w:ascii="Arial"/>
          <w:sz w:val="32"/>
        </w:rPr>
      </w:pPr>
      <w:r>
        <w:rPr>
          <w:rFonts w:ascii="Arial"/>
          <w:color w:val="D99494"/>
          <w:sz w:val="32"/>
        </w:rPr>
        <w:t>TYPES</w:t>
      </w:r>
      <w:r>
        <w:rPr>
          <w:rFonts w:ascii="Arial"/>
          <w:color w:val="D99494"/>
          <w:spacing w:val="-7"/>
          <w:sz w:val="32"/>
        </w:rPr>
        <w:t xml:space="preserve"> </w:t>
      </w:r>
      <w:r>
        <w:rPr>
          <w:rFonts w:ascii="Arial"/>
          <w:color w:val="D99494"/>
          <w:sz w:val="32"/>
        </w:rPr>
        <w:t>OF</w:t>
      </w:r>
      <w:r>
        <w:rPr>
          <w:rFonts w:ascii="Arial"/>
          <w:color w:val="D99494"/>
          <w:spacing w:val="-6"/>
          <w:sz w:val="32"/>
        </w:rPr>
        <w:t xml:space="preserve"> </w:t>
      </w:r>
      <w:r>
        <w:rPr>
          <w:rFonts w:ascii="Arial"/>
          <w:color w:val="D99494"/>
          <w:sz w:val="32"/>
        </w:rPr>
        <w:t>INSTITUTIONAL</w:t>
      </w:r>
      <w:r>
        <w:rPr>
          <w:rFonts w:ascii="Arial"/>
          <w:color w:val="D99494"/>
          <w:spacing w:val="-17"/>
          <w:sz w:val="32"/>
        </w:rPr>
        <w:t xml:space="preserve"> </w:t>
      </w:r>
      <w:r>
        <w:rPr>
          <w:rFonts w:ascii="Arial"/>
          <w:color w:val="D99494"/>
          <w:sz w:val="32"/>
        </w:rPr>
        <w:t>VIOLENCE</w:t>
      </w:r>
      <w:r>
        <w:rPr>
          <w:rFonts w:ascii="Arial"/>
          <w:color w:val="D99494"/>
          <w:spacing w:val="-6"/>
          <w:sz w:val="32"/>
        </w:rPr>
        <w:t xml:space="preserve"> </w:t>
      </w:r>
      <w:r>
        <w:rPr>
          <w:rFonts w:ascii="Arial"/>
          <w:color w:val="D99494"/>
          <w:sz w:val="32"/>
        </w:rPr>
        <w:t>IN</w:t>
      </w:r>
      <w:r>
        <w:rPr>
          <w:rFonts w:ascii="Arial"/>
          <w:color w:val="D99494"/>
          <w:spacing w:val="-6"/>
          <w:sz w:val="32"/>
        </w:rPr>
        <w:t xml:space="preserve"> </w:t>
      </w:r>
      <w:r>
        <w:rPr>
          <w:rFonts w:ascii="Arial"/>
          <w:color w:val="D99494"/>
          <w:sz w:val="32"/>
        </w:rPr>
        <w:t>BRAZIL</w:t>
      </w:r>
      <w:r>
        <w:rPr>
          <w:rFonts w:ascii="Arial"/>
          <w:color w:val="D99494"/>
          <w:spacing w:val="-22"/>
          <w:sz w:val="32"/>
        </w:rPr>
        <w:t xml:space="preserve"> </w:t>
      </w:r>
      <w:r>
        <w:rPr>
          <w:rFonts w:ascii="Arial"/>
          <w:color w:val="D99494"/>
          <w:spacing w:val="-4"/>
          <w:sz w:val="32"/>
        </w:rPr>
        <w:t>THAT</w:t>
      </w:r>
      <w:r>
        <w:rPr>
          <w:rFonts w:ascii="Times New Roman"/>
          <w:color w:val="D99494"/>
          <w:sz w:val="32"/>
        </w:rPr>
        <w:tab/>
      </w:r>
      <w:r>
        <w:rPr>
          <w:rFonts w:ascii="Arial"/>
          <w:color w:val="D99494"/>
          <w:spacing w:val="-5"/>
          <w:sz w:val="32"/>
        </w:rPr>
        <w:t>16</w:t>
      </w:r>
    </w:p>
    <w:p w:rsidR="002141C6" w:rsidRDefault="004A33EC">
      <w:pPr>
        <w:spacing w:before="22"/>
        <w:ind w:left="100"/>
        <w:rPr>
          <w:rFonts w:ascii="Arial"/>
          <w:sz w:val="32"/>
        </w:rPr>
      </w:pPr>
      <w:r>
        <w:rPr>
          <w:rFonts w:ascii="Arial"/>
          <w:color w:val="D99494"/>
          <w:sz w:val="32"/>
        </w:rPr>
        <w:t>OCCURRED</w:t>
      </w:r>
      <w:r>
        <w:rPr>
          <w:rFonts w:ascii="Arial"/>
          <w:color w:val="D99494"/>
          <w:spacing w:val="-8"/>
          <w:sz w:val="32"/>
        </w:rPr>
        <w:t xml:space="preserve"> </w:t>
      </w:r>
      <w:r>
        <w:rPr>
          <w:rFonts w:ascii="Arial"/>
          <w:color w:val="D99494"/>
          <w:sz w:val="32"/>
        </w:rPr>
        <w:t>IN</w:t>
      </w:r>
      <w:r>
        <w:rPr>
          <w:rFonts w:ascii="Arial"/>
          <w:color w:val="D99494"/>
          <w:spacing w:val="-12"/>
          <w:sz w:val="32"/>
        </w:rPr>
        <w:t xml:space="preserve"> </w:t>
      </w:r>
      <w:r>
        <w:rPr>
          <w:rFonts w:ascii="Arial"/>
          <w:color w:val="D99494"/>
          <w:sz w:val="32"/>
        </w:rPr>
        <w:t>THE</w:t>
      </w:r>
      <w:r>
        <w:rPr>
          <w:rFonts w:ascii="Arial"/>
          <w:color w:val="D99494"/>
          <w:spacing w:val="-7"/>
          <w:sz w:val="32"/>
        </w:rPr>
        <w:t xml:space="preserve"> </w:t>
      </w:r>
      <w:r>
        <w:rPr>
          <w:rFonts w:ascii="Arial"/>
          <w:color w:val="D99494"/>
          <w:sz w:val="32"/>
        </w:rPr>
        <w:t>2</w:t>
      </w:r>
      <w:r>
        <w:rPr>
          <w:rFonts w:ascii="Arial"/>
          <w:color w:val="D99494"/>
          <w:sz w:val="32"/>
          <w:vertAlign w:val="superscript"/>
        </w:rPr>
        <w:t>ND</w:t>
      </w:r>
      <w:r>
        <w:rPr>
          <w:rFonts w:ascii="Arial"/>
          <w:color w:val="D99494"/>
          <w:spacing w:val="-8"/>
          <w:sz w:val="32"/>
        </w:rPr>
        <w:t xml:space="preserve"> </w:t>
      </w:r>
      <w:r>
        <w:rPr>
          <w:rFonts w:ascii="Arial"/>
          <w:color w:val="D99494"/>
          <w:sz w:val="32"/>
        </w:rPr>
        <w:t>SEMESTER</w:t>
      </w:r>
      <w:r>
        <w:rPr>
          <w:rFonts w:ascii="Arial"/>
          <w:color w:val="D99494"/>
          <w:spacing w:val="-7"/>
          <w:sz w:val="32"/>
        </w:rPr>
        <w:t xml:space="preserve"> </w:t>
      </w:r>
      <w:r>
        <w:rPr>
          <w:rFonts w:ascii="Arial"/>
          <w:color w:val="D99494"/>
          <w:sz w:val="32"/>
        </w:rPr>
        <w:t>OF</w:t>
      </w:r>
      <w:r>
        <w:rPr>
          <w:rFonts w:ascii="Arial"/>
          <w:color w:val="D99494"/>
          <w:spacing w:val="-8"/>
          <w:sz w:val="32"/>
        </w:rPr>
        <w:t xml:space="preserve"> </w:t>
      </w:r>
      <w:r>
        <w:rPr>
          <w:rFonts w:ascii="Arial"/>
          <w:color w:val="D99494"/>
          <w:spacing w:val="-4"/>
          <w:sz w:val="32"/>
        </w:rPr>
        <w:t>2020</w:t>
      </w:r>
    </w:p>
    <w:p w:rsidR="002141C6" w:rsidRDefault="004A33EC">
      <w:pPr>
        <w:spacing w:before="412"/>
        <w:ind w:left="100"/>
        <w:rPr>
          <w:rFonts w:ascii="Arial"/>
          <w:sz w:val="32"/>
        </w:rPr>
      </w:pPr>
      <w:r>
        <w:rPr>
          <w:rFonts w:ascii="Arial"/>
          <w:color w:val="D99494"/>
          <w:sz w:val="32"/>
        </w:rPr>
        <w:t>OVERVIEW</w:t>
      </w:r>
      <w:r>
        <w:rPr>
          <w:rFonts w:ascii="Arial"/>
          <w:color w:val="D99494"/>
          <w:spacing w:val="-25"/>
          <w:sz w:val="32"/>
        </w:rPr>
        <w:t xml:space="preserve"> </w:t>
      </w:r>
      <w:r>
        <w:rPr>
          <w:rFonts w:ascii="Arial"/>
          <w:color w:val="D99494"/>
          <w:sz w:val="32"/>
        </w:rPr>
        <w:t>OF</w:t>
      </w:r>
      <w:r>
        <w:rPr>
          <w:rFonts w:ascii="Arial"/>
          <w:color w:val="D99494"/>
          <w:spacing w:val="-22"/>
          <w:sz w:val="32"/>
        </w:rPr>
        <w:t xml:space="preserve"> </w:t>
      </w:r>
      <w:r>
        <w:rPr>
          <w:rFonts w:ascii="Arial"/>
          <w:color w:val="D99494"/>
          <w:sz w:val="32"/>
        </w:rPr>
        <w:t>THE</w:t>
      </w:r>
      <w:r>
        <w:rPr>
          <w:rFonts w:ascii="Arial"/>
          <w:color w:val="D99494"/>
          <w:spacing w:val="-19"/>
          <w:sz w:val="32"/>
        </w:rPr>
        <w:t xml:space="preserve"> </w:t>
      </w:r>
      <w:r>
        <w:rPr>
          <w:rFonts w:ascii="Arial"/>
          <w:color w:val="D99494"/>
          <w:sz w:val="32"/>
        </w:rPr>
        <w:t>IMPLEMENTATION</w:t>
      </w:r>
      <w:r>
        <w:rPr>
          <w:rFonts w:ascii="Arial"/>
          <w:color w:val="D99494"/>
          <w:spacing w:val="-22"/>
          <w:sz w:val="32"/>
        </w:rPr>
        <w:t xml:space="preserve"> </w:t>
      </w:r>
      <w:r>
        <w:rPr>
          <w:rFonts w:ascii="Arial"/>
          <w:color w:val="D99494"/>
          <w:sz w:val="32"/>
        </w:rPr>
        <w:t>AND</w:t>
      </w:r>
      <w:r>
        <w:rPr>
          <w:rFonts w:ascii="Arial"/>
          <w:color w:val="D99494"/>
          <w:spacing w:val="-17"/>
          <w:sz w:val="32"/>
        </w:rPr>
        <w:t xml:space="preserve"> </w:t>
      </w:r>
      <w:r>
        <w:rPr>
          <w:rFonts w:ascii="Arial"/>
          <w:color w:val="D99494"/>
          <w:spacing w:val="-2"/>
          <w:sz w:val="32"/>
        </w:rPr>
        <w:t>PARTICIPATION</w:t>
      </w:r>
    </w:p>
    <w:p w:rsidR="002141C6" w:rsidRDefault="004A33EC">
      <w:pPr>
        <w:tabs>
          <w:tab w:val="left" w:pos="9564"/>
        </w:tabs>
        <w:spacing w:before="22" w:line="254" w:lineRule="auto"/>
        <w:ind w:left="100" w:right="997"/>
        <w:rPr>
          <w:rFonts w:ascii="Arial"/>
          <w:sz w:val="32"/>
        </w:rPr>
      </w:pPr>
      <w:r>
        <w:rPr>
          <w:rFonts w:ascii="Arial"/>
          <w:color w:val="D99494"/>
          <w:sz w:val="32"/>
        </w:rPr>
        <w:t>OF THE DPU IN THE PREVENTIVE MECHANISMS OF FIGHT</w:t>
      </w:r>
      <w:r>
        <w:rPr>
          <w:rFonts w:ascii="Arial"/>
          <w:color w:val="D99494"/>
          <w:sz w:val="32"/>
        </w:rPr>
        <w:tab/>
      </w:r>
      <w:r>
        <w:rPr>
          <w:rFonts w:ascii="Arial"/>
          <w:color w:val="D99494"/>
          <w:spacing w:val="-6"/>
          <w:sz w:val="32"/>
        </w:rPr>
        <w:t xml:space="preserve">23 </w:t>
      </w:r>
      <w:r>
        <w:rPr>
          <w:rFonts w:ascii="Arial"/>
          <w:color w:val="D99494"/>
          <w:sz w:val="32"/>
        </w:rPr>
        <w:t>AGAINST</w:t>
      </w:r>
      <w:r>
        <w:rPr>
          <w:rFonts w:ascii="Arial"/>
          <w:color w:val="D99494"/>
          <w:spacing w:val="-3"/>
          <w:sz w:val="32"/>
        </w:rPr>
        <w:t xml:space="preserve"> </w:t>
      </w:r>
      <w:r>
        <w:rPr>
          <w:rFonts w:ascii="Arial"/>
          <w:color w:val="D99494"/>
          <w:sz w:val="32"/>
        </w:rPr>
        <w:t>TORTURE</w:t>
      </w:r>
      <w:r>
        <w:rPr>
          <w:rFonts w:ascii="Arial"/>
          <w:color w:val="D99494"/>
          <w:spacing w:val="-10"/>
          <w:sz w:val="32"/>
        </w:rPr>
        <w:t xml:space="preserve"> </w:t>
      </w:r>
      <w:r>
        <w:rPr>
          <w:rFonts w:ascii="Arial"/>
          <w:color w:val="D99494"/>
          <w:sz w:val="32"/>
        </w:rPr>
        <w:t>AT</w:t>
      </w:r>
      <w:r>
        <w:rPr>
          <w:rFonts w:ascii="Arial"/>
          <w:color w:val="D99494"/>
          <w:spacing w:val="-3"/>
          <w:sz w:val="32"/>
        </w:rPr>
        <w:t xml:space="preserve"> </w:t>
      </w:r>
      <w:r>
        <w:rPr>
          <w:rFonts w:ascii="Arial"/>
          <w:color w:val="D99494"/>
          <w:sz w:val="32"/>
        </w:rPr>
        <w:t>THE STATE/DISTRICT LEVEL</w:t>
      </w:r>
    </w:p>
    <w:p w:rsidR="002141C6" w:rsidRDefault="004A33EC">
      <w:pPr>
        <w:tabs>
          <w:tab w:val="right" w:pos="9920"/>
        </w:tabs>
        <w:spacing w:before="403"/>
        <w:ind w:left="100"/>
        <w:rPr>
          <w:rFonts w:ascii="Arial"/>
          <w:sz w:val="32"/>
        </w:rPr>
      </w:pPr>
      <w:r>
        <w:rPr>
          <w:rFonts w:ascii="Arial"/>
          <w:color w:val="D99494"/>
          <w:sz w:val="32"/>
        </w:rPr>
        <w:t>FINAL</w:t>
      </w:r>
      <w:r>
        <w:rPr>
          <w:rFonts w:ascii="Arial"/>
          <w:color w:val="D99494"/>
          <w:spacing w:val="-18"/>
          <w:sz w:val="32"/>
        </w:rPr>
        <w:t xml:space="preserve"> </w:t>
      </w:r>
      <w:r>
        <w:rPr>
          <w:rFonts w:ascii="Arial"/>
          <w:color w:val="D99494"/>
          <w:spacing w:val="-2"/>
          <w:sz w:val="32"/>
        </w:rPr>
        <w:t>CONSIDERATIONS</w:t>
      </w:r>
      <w:r>
        <w:rPr>
          <w:rFonts w:ascii="Times New Roman"/>
          <w:color w:val="D99494"/>
          <w:sz w:val="32"/>
        </w:rPr>
        <w:tab/>
      </w:r>
      <w:r>
        <w:rPr>
          <w:rFonts w:ascii="Arial"/>
          <w:color w:val="D99494"/>
          <w:spacing w:val="-5"/>
          <w:position w:val="19"/>
          <w:sz w:val="32"/>
        </w:rPr>
        <w:t>30</w:t>
      </w:r>
    </w:p>
    <w:p w:rsidR="002141C6" w:rsidRDefault="002141C6">
      <w:pPr>
        <w:rPr>
          <w:rFonts w:ascii="Arial"/>
          <w:sz w:val="32"/>
        </w:rPr>
        <w:sectPr w:rsidR="002141C6">
          <w:pgSz w:w="11920" w:h="16840"/>
          <w:pgMar w:top="1940" w:right="200" w:bottom="280" w:left="800" w:header="720" w:footer="720" w:gutter="0"/>
          <w:cols w:space="720"/>
        </w:sectPr>
      </w:pPr>
    </w:p>
    <w:p w:rsidR="002141C6" w:rsidRDefault="004A33EC">
      <w:pPr>
        <w:pStyle w:val="BodyText"/>
        <w:rPr>
          <w:rFonts w:ascii="Arial"/>
          <w:sz w:val="38"/>
        </w:rPr>
      </w:pPr>
      <w:r>
        <w:rPr>
          <w:noProof/>
          <w:lang w:val="en-GB" w:eastAsia="en-GB"/>
        </w:rPr>
        <w:lastRenderedPageBreak/>
        <mc:AlternateContent>
          <mc:Choice Requires="wpg">
            <w:drawing>
              <wp:anchor distT="0" distB="0" distL="114300" distR="114300" simplePos="0" relativeHeight="486562304" behindDoc="1" locked="0" layoutInCell="1" allowOverlap="1">
                <wp:simplePos x="0" y="0"/>
                <wp:positionH relativeFrom="page">
                  <wp:posOffset>0</wp:posOffset>
                </wp:positionH>
                <wp:positionV relativeFrom="page">
                  <wp:posOffset>0</wp:posOffset>
                </wp:positionV>
                <wp:extent cx="7562850" cy="10693400"/>
                <wp:effectExtent l="0" t="0" r="0" b="0"/>
                <wp:wrapNone/>
                <wp:docPr id="34"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693400"/>
                          <a:chOff x="0" y="0"/>
                          <a:chExt cx="11910" cy="16840"/>
                        </a:xfrm>
                      </wpg:grpSpPr>
                      <pic:pic xmlns:pic="http://schemas.openxmlformats.org/drawingml/2006/picture">
                        <pic:nvPicPr>
                          <pic:cNvPr id="35" name="docshape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10" cy="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docshape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910" y="3453"/>
                            <a:ext cx="615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 name="docshape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045" y="14585"/>
                            <a:ext cx="6165"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CAB109D" id="docshapegroup1" o:spid="_x0000_s1026" style="position:absolute;margin-left:0;margin-top:0;width:595.5pt;height:842pt;z-index:-16754176;mso-position-horizontal-relative:page;mso-position-vertical-relative:page" coordsize="11910,16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width:11910;height:16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">
                  <v:imagedata r:id="rId9" o:title=""/>
                </v:shape>
                <v:shape id="docshape3" o:spid="_x0000_s1028" type="#_x0000_t75" style="position:absolute;left:2910;top:3453;width:6150;height: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">
                  <v:imagedata r:id="rId10" o:title=""/>
                </v:shape>
                <v:shape id="docshape4" o:spid="_x0000_s1029" type="#_x0000_t75" style="position:absolute;left:3045;top:14585;width:6165;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">
                  <v:imagedata r:id="rId11" o:title=""/>
                </v:shape>
                <w10:wrap anchorx="page" anchory="page"/>
              </v:group>
            </w:pict>
          </mc:Fallback>
        </mc:AlternateContent>
      </w:r>
    </w:p>
    <w:p w:rsidR="002141C6" w:rsidRDefault="002141C6">
      <w:pPr>
        <w:pStyle w:val="BodyText"/>
        <w:rPr>
          <w:rFonts w:ascii="Arial"/>
          <w:sz w:val="38"/>
        </w:rPr>
      </w:pPr>
    </w:p>
    <w:p w:rsidR="002141C6" w:rsidRDefault="002141C6">
      <w:pPr>
        <w:pStyle w:val="BodyText"/>
        <w:rPr>
          <w:rFonts w:ascii="Arial"/>
          <w:sz w:val="38"/>
        </w:rPr>
      </w:pPr>
    </w:p>
    <w:p w:rsidR="002141C6" w:rsidRDefault="002141C6">
      <w:pPr>
        <w:pStyle w:val="BodyText"/>
        <w:rPr>
          <w:rFonts w:ascii="Arial"/>
          <w:sz w:val="38"/>
        </w:rPr>
      </w:pPr>
    </w:p>
    <w:p w:rsidR="002141C6" w:rsidRDefault="002141C6">
      <w:pPr>
        <w:pStyle w:val="BodyText"/>
        <w:rPr>
          <w:rFonts w:ascii="Arial"/>
          <w:sz w:val="38"/>
        </w:rPr>
      </w:pPr>
    </w:p>
    <w:p w:rsidR="002141C6" w:rsidRDefault="004A33EC">
      <w:pPr>
        <w:spacing w:before="255"/>
        <w:ind w:left="2174"/>
        <w:rPr>
          <w:b/>
          <w:i/>
          <w:sz w:val="39"/>
        </w:rPr>
      </w:pPr>
      <w:r>
        <w:rPr>
          <w:b/>
          <w:i/>
          <w:color w:val="FFFFFF"/>
          <w:sz w:val="39"/>
        </w:rPr>
        <w:t>"XLVII</w:t>
      </w:r>
      <w:r>
        <w:rPr>
          <w:b/>
          <w:i/>
          <w:color w:val="FFFFFF"/>
          <w:spacing w:val="-8"/>
          <w:sz w:val="39"/>
        </w:rPr>
        <w:t xml:space="preserve"> </w:t>
      </w:r>
      <w:r>
        <w:rPr>
          <w:b/>
          <w:i/>
          <w:color w:val="FFFFFF"/>
          <w:sz w:val="39"/>
        </w:rPr>
        <w:t>-</w:t>
      </w:r>
      <w:r>
        <w:rPr>
          <w:b/>
          <w:i/>
          <w:color w:val="FFFFFF"/>
          <w:spacing w:val="-5"/>
          <w:sz w:val="39"/>
        </w:rPr>
        <w:t xml:space="preserve"> </w:t>
      </w:r>
      <w:r>
        <w:rPr>
          <w:b/>
          <w:i/>
          <w:color w:val="FFFFFF"/>
          <w:sz w:val="39"/>
        </w:rPr>
        <w:t>there</w:t>
      </w:r>
      <w:r>
        <w:rPr>
          <w:b/>
          <w:i/>
          <w:color w:val="FFFFFF"/>
          <w:spacing w:val="-5"/>
          <w:sz w:val="39"/>
        </w:rPr>
        <w:t xml:space="preserve"> </w:t>
      </w:r>
      <w:r>
        <w:rPr>
          <w:b/>
          <w:i/>
          <w:color w:val="FFFFFF"/>
          <w:sz w:val="39"/>
        </w:rPr>
        <w:t>shall</w:t>
      </w:r>
      <w:r>
        <w:rPr>
          <w:b/>
          <w:i/>
          <w:color w:val="FFFFFF"/>
          <w:spacing w:val="-5"/>
          <w:sz w:val="39"/>
        </w:rPr>
        <w:t xml:space="preserve"> </w:t>
      </w:r>
      <w:r>
        <w:rPr>
          <w:b/>
          <w:i/>
          <w:color w:val="FFFFFF"/>
          <w:sz w:val="39"/>
        </w:rPr>
        <w:t>be</w:t>
      </w:r>
      <w:r>
        <w:rPr>
          <w:b/>
          <w:i/>
          <w:color w:val="FFFFFF"/>
          <w:spacing w:val="-5"/>
          <w:sz w:val="39"/>
        </w:rPr>
        <w:t xml:space="preserve"> </w:t>
      </w:r>
      <w:r>
        <w:rPr>
          <w:b/>
          <w:i/>
          <w:color w:val="FFFFFF"/>
          <w:sz w:val="39"/>
        </w:rPr>
        <w:t>no</w:t>
      </w:r>
      <w:r>
        <w:rPr>
          <w:b/>
          <w:i/>
          <w:color w:val="FFFFFF"/>
          <w:spacing w:val="-5"/>
          <w:sz w:val="39"/>
        </w:rPr>
        <w:t xml:space="preserve"> </w:t>
      </w:r>
      <w:r>
        <w:rPr>
          <w:b/>
          <w:i/>
          <w:color w:val="FFFFFF"/>
          <w:spacing w:val="-2"/>
          <w:sz w:val="39"/>
        </w:rPr>
        <w:t>punishment:</w:t>
      </w:r>
    </w:p>
    <w:p w:rsidR="002141C6" w:rsidRDefault="004A33EC">
      <w:pPr>
        <w:spacing w:before="114" w:line="237" w:lineRule="auto"/>
        <w:ind w:left="3150" w:right="1146" w:hanging="1047"/>
        <w:rPr>
          <w:b/>
          <w:i/>
          <w:sz w:val="39"/>
        </w:rPr>
      </w:pPr>
      <w:r>
        <w:rPr>
          <w:b/>
          <w:i/>
          <w:color w:val="FFFFFF"/>
          <w:sz w:val="39"/>
        </w:rPr>
        <w:t>of</w:t>
      </w:r>
      <w:r>
        <w:rPr>
          <w:b/>
          <w:i/>
          <w:color w:val="FFFFFF"/>
          <w:spacing w:val="-9"/>
          <w:sz w:val="39"/>
        </w:rPr>
        <w:t xml:space="preserve"> </w:t>
      </w:r>
      <w:r>
        <w:rPr>
          <w:b/>
          <w:i/>
          <w:color w:val="FFFFFF"/>
          <w:sz w:val="39"/>
        </w:rPr>
        <w:t>death,</w:t>
      </w:r>
      <w:r>
        <w:rPr>
          <w:b/>
          <w:i/>
          <w:color w:val="FFFFFF"/>
          <w:spacing w:val="-9"/>
          <w:sz w:val="39"/>
        </w:rPr>
        <w:t xml:space="preserve"> </w:t>
      </w:r>
      <w:r>
        <w:rPr>
          <w:b/>
          <w:i/>
          <w:color w:val="FFFFFF"/>
          <w:sz w:val="39"/>
        </w:rPr>
        <w:t>save</w:t>
      </w:r>
      <w:r>
        <w:rPr>
          <w:b/>
          <w:i/>
          <w:color w:val="FFFFFF"/>
          <w:spacing w:val="-9"/>
          <w:sz w:val="39"/>
        </w:rPr>
        <w:t xml:space="preserve"> </w:t>
      </w:r>
      <w:r>
        <w:rPr>
          <w:b/>
          <w:i/>
          <w:color w:val="FFFFFF"/>
          <w:sz w:val="39"/>
        </w:rPr>
        <w:t>in</w:t>
      </w:r>
      <w:r>
        <w:rPr>
          <w:b/>
          <w:i/>
          <w:color w:val="FFFFFF"/>
          <w:spacing w:val="-9"/>
          <w:sz w:val="39"/>
        </w:rPr>
        <w:t xml:space="preserve"> </w:t>
      </w:r>
      <w:r>
        <w:rPr>
          <w:b/>
          <w:i/>
          <w:color w:val="FFFFFF"/>
          <w:sz w:val="39"/>
        </w:rPr>
        <w:t>case</w:t>
      </w:r>
      <w:r>
        <w:rPr>
          <w:b/>
          <w:i/>
          <w:color w:val="FFFFFF"/>
          <w:spacing w:val="-9"/>
          <w:sz w:val="39"/>
        </w:rPr>
        <w:t xml:space="preserve"> </w:t>
      </w:r>
      <w:r>
        <w:rPr>
          <w:b/>
          <w:i/>
          <w:color w:val="FFFFFF"/>
          <w:sz w:val="39"/>
        </w:rPr>
        <w:t>of</w:t>
      </w:r>
      <w:r>
        <w:rPr>
          <w:b/>
          <w:i/>
          <w:color w:val="FFFFFF"/>
          <w:spacing w:val="-9"/>
          <w:sz w:val="39"/>
        </w:rPr>
        <w:t xml:space="preserve"> </w:t>
      </w:r>
      <w:r>
        <w:rPr>
          <w:b/>
          <w:i/>
          <w:color w:val="FFFFFF"/>
          <w:sz w:val="39"/>
        </w:rPr>
        <w:t>declared</w:t>
      </w:r>
      <w:r>
        <w:rPr>
          <w:b/>
          <w:i/>
          <w:color w:val="FFFFFF"/>
          <w:spacing w:val="-9"/>
          <w:sz w:val="39"/>
        </w:rPr>
        <w:t xml:space="preserve"> </w:t>
      </w:r>
      <w:r>
        <w:rPr>
          <w:b/>
          <w:i/>
          <w:color w:val="FFFFFF"/>
          <w:sz w:val="39"/>
        </w:rPr>
        <w:t>war,</w:t>
      </w:r>
      <w:r>
        <w:rPr>
          <w:b/>
          <w:i/>
          <w:color w:val="FFFFFF"/>
          <w:spacing w:val="-9"/>
          <w:sz w:val="39"/>
        </w:rPr>
        <w:t xml:space="preserve"> </w:t>
      </w:r>
      <w:r>
        <w:rPr>
          <w:b/>
          <w:i/>
          <w:color w:val="FFFFFF"/>
          <w:sz w:val="39"/>
        </w:rPr>
        <w:t>under the terms of article 84, XIX;</w:t>
      </w:r>
    </w:p>
    <w:p w:rsidR="002141C6" w:rsidRDefault="004A33EC">
      <w:pPr>
        <w:spacing w:before="2" w:line="237" w:lineRule="auto"/>
        <w:ind w:left="3877" w:right="3670"/>
        <w:jc w:val="center"/>
        <w:rPr>
          <w:b/>
          <w:i/>
          <w:sz w:val="39"/>
        </w:rPr>
      </w:pPr>
      <w:r>
        <w:rPr>
          <w:b/>
          <w:i/>
          <w:color w:val="FFFFFF"/>
          <w:sz w:val="39"/>
        </w:rPr>
        <w:t>of</w:t>
      </w:r>
      <w:r>
        <w:rPr>
          <w:b/>
          <w:i/>
          <w:color w:val="FFFFFF"/>
          <w:spacing w:val="-23"/>
          <w:sz w:val="39"/>
        </w:rPr>
        <w:t xml:space="preserve"> </w:t>
      </w:r>
      <w:r>
        <w:rPr>
          <w:b/>
          <w:i/>
          <w:color w:val="FFFFFF"/>
          <w:sz w:val="39"/>
        </w:rPr>
        <w:t>life</w:t>
      </w:r>
      <w:r>
        <w:rPr>
          <w:b/>
          <w:i/>
          <w:color w:val="FFFFFF"/>
          <w:spacing w:val="-22"/>
          <w:sz w:val="39"/>
        </w:rPr>
        <w:t xml:space="preserve"> </w:t>
      </w:r>
      <w:r>
        <w:rPr>
          <w:b/>
          <w:i/>
          <w:color w:val="FFFFFF"/>
          <w:sz w:val="39"/>
        </w:rPr>
        <w:t>imprisonment; of hard labour;</w:t>
      </w:r>
    </w:p>
    <w:p w:rsidR="002141C6" w:rsidRDefault="004A33EC">
      <w:pPr>
        <w:spacing w:line="460" w:lineRule="auto"/>
        <w:ind w:left="4342" w:right="4135"/>
        <w:jc w:val="center"/>
        <w:rPr>
          <w:b/>
          <w:i/>
          <w:sz w:val="39"/>
        </w:rPr>
      </w:pPr>
      <w:r>
        <w:rPr>
          <w:b/>
          <w:i/>
          <w:color w:val="FFFFFF"/>
          <w:sz w:val="39"/>
        </w:rPr>
        <w:t>of</w:t>
      </w:r>
      <w:r>
        <w:rPr>
          <w:b/>
          <w:i/>
          <w:color w:val="FFFFFF"/>
          <w:spacing w:val="-23"/>
          <w:sz w:val="39"/>
        </w:rPr>
        <w:t xml:space="preserve"> </w:t>
      </w:r>
      <w:r>
        <w:rPr>
          <w:b/>
          <w:i/>
          <w:color w:val="FFFFFF"/>
          <w:sz w:val="39"/>
        </w:rPr>
        <w:t>banishment; which is cruel;</w:t>
      </w:r>
    </w:p>
    <w:p w:rsidR="002141C6" w:rsidRDefault="002141C6">
      <w:pPr>
        <w:pStyle w:val="BodyText"/>
        <w:spacing w:before="9"/>
        <w:rPr>
          <w:b/>
          <w:i/>
          <w:sz w:val="56"/>
        </w:rPr>
      </w:pPr>
    </w:p>
    <w:p w:rsidR="002141C6" w:rsidRDefault="004A33EC">
      <w:pPr>
        <w:spacing w:before="1" w:line="237" w:lineRule="auto"/>
        <w:ind w:left="1259" w:right="1201"/>
        <w:jc w:val="center"/>
        <w:rPr>
          <w:b/>
          <w:i/>
          <w:sz w:val="39"/>
        </w:rPr>
      </w:pPr>
      <w:r>
        <w:rPr>
          <w:b/>
          <w:i/>
          <w:color w:val="FFFFFF"/>
          <w:sz w:val="39"/>
        </w:rPr>
        <w:t>XLVIII</w:t>
      </w:r>
      <w:r>
        <w:rPr>
          <w:b/>
          <w:i/>
          <w:color w:val="FFFFFF"/>
          <w:spacing w:val="-6"/>
          <w:sz w:val="39"/>
        </w:rPr>
        <w:t xml:space="preserve"> </w:t>
      </w:r>
      <w:r>
        <w:rPr>
          <w:b/>
          <w:i/>
          <w:color w:val="FFFFFF"/>
          <w:sz w:val="39"/>
        </w:rPr>
        <w:t>-</w:t>
      </w:r>
      <w:r>
        <w:rPr>
          <w:b/>
          <w:i/>
          <w:color w:val="FFFFFF"/>
          <w:spacing w:val="40"/>
          <w:sz w:val="39"/>
        </w:rPr>
        <w:t xml:space="preserve"> </w:t>
      </w:r>
      <w:r>
        <w:rPr>
          <w:b/>
          <w:i/>
          <w:color w:val="FFFFFF"/>
          <w:sz w:val="39"/>
        </w:rPr>
        <w:t>the</w:t>
      </w:r>
      <w:r>
        <w:rPr>
          <w:b/>
          <w:i/>
          <w:color w:val="FFFFFF"/>
          <w:spacing w:val="40"/>
          <w:sz w:val="39"/>
        </w:rPr>
        <w:t xml:space="preserve"> </w:t>
      </w:r>
      <w:r>
        <w:rPr>
          <w:b/>
          <w:i/>
          <w:color w:val="FFFFFF"/>
          <w:sz w:val="39"/>
        </w:rPr>
        <w:t>sentence</w:t>
      </w:r>
      <w:r>
        <w:rPr>
          <w:b/>
          <w:i/>
          <w:color w:val="FFFFFF"/>
          <w:spacing w:val="40"/>
          <w:sz w:val="39"/>
        </w:rPr>
        <w:t xml:space="preserve"> </w:t>
      </w:r>
      <w:r>
        <w:rPr>
          <w:b/>
          <w:i/>
          <w:color w:val="FFFFFF"/>
          <w:sz w:val="39"/>
        </w:rPr>
        <w:t>shall</w:t>
      </w:r>
      <w:r>
        <w:rPr>
          <w:b/>
          <w:i/>
          <w:color w:val="FFFFFF"/>
          <w:spacing w:val="40"/>
          <w:sz w:val="39"/>
        </w:rPr>
        <w:t xml:space="preserve"> </w:t>
      </w:r>
      <w:r>
        <w:rPr>
          <w:b/>
          <w:i/>
          <w:color w:val="FFFFFF"/>
          <w:sz w:val="39"/>
        </w:rPr>
        <w:t>be</w:t>
      </w:r>
      <w:r>
        <w:rPr>
          <w:b/>
          <w:i/>
          <w:color w:val="FFFFFF"/>
          <w:spacing w:val="40"/>
          <w:sz w:val="39"/>
        </w:rPr>
        <w:t xml:space="preserve"> </w:t>
      </w:r>
      <w:r>
        <w:rPr>
          <w:b/>
          <w:i/>
          <w:color w:val="FFFFFF"/>
          <w:sz w:val="39"/>
        </w:rPr>
        <w:t>served</w:t>
      </w:r>
      <w:r>
        <w:rPr>
          <w:b/>
          <w:i/>
          <w:color w:val="FFFFFF"/>
          <w:spacing w:val="40"/>
          <w:sz w:val="39"/>
        </w:rPr>
        <w:t xml:space="preserve"> </w:t>
      </w:r>
      <w:r>
        <w:rPr>
          <w:b/>
          <w:i/>
          <w:color w:val="FFFFFF"/>
          <w:sz w:val="39"/>
        </w:rPr>
        <w:t>in</w:t>
      </w:r>
      <w:r>
        <w:rPr>
          <w:b/>
          <w:i/>
          <w:color w:val="FFFFFF"/>
          <w:spacing w:val="40"/>
          <w:sz w:val="39"/>
        </w:rPr>
        <w:t xml:space="preserve"> </w:t>
      </w:r>
      <w:r>
        <w:rPr>
          <w:b/>
          <w:i/>
          <w:color w:val="FFFFFF"/>
          <w:sz w:val="39"/>
        </w:rPr>
        <w:t>separate</w:t>
      </w:r>
      <w:r>
        <w:rPr>
          <w:b/>
          <w:i/>
          <w:color w:val="FFFFFF"/>
          <w:spacing w:val="40"/>
          <w:sz w:val="39"/>
        </w:rPr>
        <w:t xml:space="preserve"> </w:t>
      </w:r>
      <w:r>
        <w:rPr>
          <w:b/>
          <w:i/>
          <w:color w:val="FFFFFF"/>
          <w:sz w:val="39"/>
        </w:rPr>
        <w:t>establishments,</w:t>
      </w:r>
      <w:r>
        <w:rPr>
          <w:b/>
          <w:i/>
          <w:color w:val="FFFFFF"/>
          <w:spacing w:val="40"/>
          <w:sz w:val="39"/>
        </w:rPr>
        <w:t xml:space="preserve"> </w:t>
      </w:r>
      <w:r>
        <w:rPr>
          <w:b/>
          <w:i/>
          <w:color w:val="FFFFFF"/>
          <w:sz w:val="39"/>
        </w:rPr>
        <w:t>according to the nature of the offense, the age and the sex of the convict;</w:t>
      </w:r>
    </w:p>
    <w:p w:rsidR="002141C6" w:rsidRDefault="002141C6">
      <w:pPr>
        <w:pStyle w:val="BodyText"/>
        <w:spacing w:before="2"/>
        <w:rPr>
          <w:b/>
          <w:i/>
          <w:sz w:val="56"/>
        </w:rPr>
      </w:pPr>
    </w:p>
    <w:p w:rsidR="002141C6" w:rsidRDefault="004A33EC">
      <w:pPr>
        <w:spacing w:line="237" w:lineRule="auto"/>
        <w:ind w:left="1501" w:right="2014"/>
        <w:jc w:val="center"/>
        <w:rPr>
          <w:b/>
          <w:i/>
          <w:sz w:val="39"/>
        </w:rPr>
      </w:pPr>
      <w:r>
        <w:rPr>
          <w:b/>
          <w:i/>
          <w:color w:val="FFFFFF"/>
          <w:sz w:val="39"/>
        </w:rPr>
        <w:t>XLIX</w:t>
      </w:r>
      <w:r>
        <w:rPr>
          <w:b/>
          <w:i/>
          <w:color w:val="FFFFFF"/>
          <w:spacing w:val="-4"/>
          <w:sz w:val="39"/>
        </w:rPr>
        <w:t xml:space="preserve"> </w:t>
      </w:r>
      <w:r>
        <w:rPr>
          <w:b/>
          <w:i/>
          <w:color w:val="FFFFFF"/>
          <w:sz w:val="39"/>
        </w:rPr>
        <w:t>-</w:t>
      </w:r>
      <w:r>
        <w:rPr>
          <w:b/>
          <w:i/>
          <w:color w:val="FFFFFF"/>
          <w:spacing w:val="-4"/>
          <w:sz w:val="39"/>
        </w:rPr>
        <w:t xml:space="preserve"> </w:t>
      </w:r>
      <w:r>
        <w:rPr>
          <w:b/>
          <w:i/>
          <w:color w:val="FFFFFF"/>
          <w:sz w:val="39"/>
        </w:rPr>
        <w:t>prisoners</w:t>
      </w:r>
      <w:r>
        <w:rPr>
          <w:b/>
          <w:i/>
          <w:color w:val="FFFFFF"/>
          <w:spacing w:val="40"/>
          <w:sz w:val="39"/>
        </w:rPr>
        <w:t xml:space="preserve"> </w:t>
      </w:r>
      <w:r>
        <w:rPr>
          <w:b/>
          <w:i/>
          <w:color w:val="FFFFFF"/>
          <w:sz w:val="39"/>
        </w:rPr>
        <w:t>are</w:t>
      </w:r>
      <w:r>
        <w:rPr>
          <w:b/>
          <w:i/>
          <w:color w:val="FFFFFF"/>
          <w:spacing w:val="40"/>
          <w:sz w:val="39"/>
        </w:rPr>
        <w:t xml:space="preserve"> </w:t>
      </w:r>
      <w:r>
        <w:rPr>
          <w:b/>
          <w:i/>
          <w:color w:val="FFFFFF"/>
          <w:sz w:val="39"/>
        </w:rPr>
        <w:t>ensured</w:t>
      </w:r>
      <w:r>
        <w:rPr>
          <w:b/>
          <w:i/>
          <w:color w:val="FFFFFF"/>
          <w:spacing w:val="40"/>
          <w:sz w:val="39"/>
        </w:rPr>
        <w:t xml:space="preserve"> </w:t>
      </w:r>
      <w:r>
        <w:rPr>
          <w:b/>
          <w:i/>
          <w:color w:val="FFFFFF"/>
          <w:sz w:val="39"/>
        </w:rPr>
        <w:t>of</w:t>
      </w:r>
      <w:r>
        <w:rPr>
          <w:b/>
          <w:i/>
          <w:color w:val="FFFFFF"/>
          <w:spacing w:val="40"/>
          <w:sz w:val="39"/>
        </w:rPr>
        <w:t xml:space="preserve"> </w:t>
      </w:r>
      <w:r>
        <w:rPr>
          <w:b/>
          <w:i/>
          <w:color w:val="FFFFFF"/>
          <w:sz w:val="39"/>
        </w:rPr>
        <w:t>respect</w:t>
      </w:r>
      <w:r>
        <w:rPr>
          <w:b/>
          <w:i/>
          <w:color w:val="FFFFFF"/>
          <w:spacing w:val="40"/>
          <w:sz w:val="39"/>
        </w:rPr>
        <w:t xml:space="preserve"> </w:t>
      </w:r>
      <w:r>
        <w:rPr>
          <w:b/>
          <w:i/>
          <w:color w:val="FFFFFF"/>
          <w:sz w:val="39"/>
        </w:rPr>
        <w:t>to their</w:t>
      </w:r>
      <w:r>
        <w:rPr>
          <w:b/>
          <w:i/>
          <w:color w:val="FFFFFF"/>
          <w:spacing w:val="40"/>
          <w:sz w:val="39"/>
        </w:rPr>
        <w:t xml:space="preserve"> </w:t>
      </w:r>
      <w:r>
        <w:rPr>
          <w:b/>
          <w:i/>
          <w:color w:val="FFFFFF"/>
          <w:sz w:val="39"/>
        </w:rPr>
        <w:t>physical</w:t>
      </w:r>
      <w:r>
        <w:rPr>
          <w:b/>
          <w:i/>
          <w:color w:val="FFFFFF"/>
          <w:spacing w:val="40"/>
          <w:sz w:val="39"/>
        </w:rPr>
        <w:t xml:space="preserve"> </w:t>
      </w:r>
      <w:r>
        <w:rPr>
          <w:b/>
          <w:i/>
          <w:color w:val="FFFFFF"/>
          <w:sz w:val="39"/>
        </w:rPr>
        <w:t>and</w:t>
      </w:r>
      <w:r>
        <w:rPr>
          <w:b/>
          <w:i/>
          <w:color w:val="FFFFFF"/>
          <w:spacing w:val="40"/>
          <w:sz w:val="39"/>
        </w:rPr>
        <w:t xml:space="preserve"> </w:t>
      </w:r>
      <w:r>
        <w:rPr>
          <w:b/>
          <w:i/>
          <w:color w:val="FFFFFF"/>
          <w:sz w:val="39"/>
        </w:rPr>
        <w:t>moral</w:t>
      </w:r>
      <w:r>
        <w:rPr>
          <w:b/>
          <w:i/>
          <w:color w:val="FFFFFF"/>
          <w:spacing w:val="40"/>
          <w:sz w:val="39"/>
        </w:rPr>
        <w:t xml:space="preserve"> </w:t>
      </w:r>
      <w:r>
        <w:rPr>
          <w:b/>
          <w:i/>
          <w:color w:val="FFFFFF"/>
          <w:sz w:val="39"/>
        </w:rPr>
        <w:t>integrity".</w:t>
      </w:r>
    </w:p>
    <w:p w:rsidR="002141C6" w:rsidRDefault="002141C6">
      <w:pPr>
        <w:pStyle w:val="BodyText"/>
        <w:spacing w:before="9"/>
        <w:rPr>
          <w:b/>
          <w:i/>
          <w:sz w:val="56"/>
        </w:rPr>
      </w:pPr>
    </w:p>
    <w:p w:rsidR="002141C6" w:rsidRDefault="004A33EC">
      <w:pPr>
        <w:spacing w:line="237" w:lineRule="auto"/>
        <w:ind w:left="689" w:right="1201"/>
        <w:jc w:val="center"/>
        <w:rPr>
          <w:sz w:val="39"/>
        </w:rPr>
      </w:pPr>
      <w:r>
        <w:rPr>
          <w:color w:val="FFFFFF"/>
          <w:sz w:val="39"/>
        </w:rPr>
        <w:t>Article</w:t>
      </w:r>
      <w:r>
        <w:rPr>
          <w:color w:val="FFFFFF"/>
          <w:spacing w:val="-8"/>
          <w:sz w:val="39"/>
        </w:rPr>
        <w:t xml:space="preserve"> </w:t>
      </w:r>
      <w:r>
        <w:rPr>
          <w:color w:val="FFFFFF"/>
          <w:sz w:val="39"/>
        </w:rPr>
        <w:t>5</w:t>
      </w:r>
      <w:r>
        <w:rPr>
          <w:color w:val="FFFFFF"/>
          <w:spacing w:val="-8"/>
          <w:sz w:val="39"/>
        </w:rPr>
        <w:t xml:space="preserve"> </w:t>
      </w:r>
      <w:r>
        <w:rPr>
          <w:color w:val="FFFFFF"/>
          <w:sz w:val="39"/>
        </w:rPr>
        <w:t>of</w:t>
      </w:r>
      <w:r>
        <w:rPr>
          <w:color w:val="FFFFFF"/>
          <w:spacing w:val="-8"/>
          <w:sz w:val="39"/>
        </w:rPr>
        <w:t xml:space="preserve"> </w:t>
      </w:r>
      <w:r>
        <w:rPr>
          <w:color w:val="FFFFFF"/>
          <w:sz w:val="39"/>
        </w:rPr>
        <w:t>the</w:t>
      </w:r>
      <w:r>
        <w:rPr>
          <w:color w:val="FFFFFF"/>
          <w:spacing w:val="-8"/>
          <w:sz w:val="39"/>
        </w:rPr>
        <w:t xml:space="preserve"> </w:t>
      </w:r>
      <w:r>
        <w:rPr>
          <w:color w:val="FFFFFF"/>
          <w:sz w:val="39"/>
        </w:rPr>
        <w:t>Constitution</w:t>
      </w:r>
      <w:r>
        <w:rPr>
          <w:color w:val="FFFFFF"/>
          <w:spacing w:val="-8"/>
          <w:sz w:val="39"/>
        </w:rPr>
        <w:t xml:space="preserve"> </w:t>
      </w:r>
      <w:r>
        <w:rPr>
          <w:color w:val="FFFFFF"/>
          <w:sz w:val="39"/>
        </w:rPr>
        <w:t>of</w:t>
      </w:r>
      <w:r>
        <w:rPr>
          <w:color w:val="FFFFFF"/>
          <w:spacing w:val="-8"/>
          <w:sz w:val="39"/>
        </w:rPr>
        <w:t xml:space="preserve"> </w:t>
      </w:r>
      <w:r>
        <w:rPr>
          <w:color w:val="FFFFFF"/>
          <w:sz w:val="39"/>
        </w:rPr>
        <w:t>the</w:t>
      </w:r>
      <w:r>
        <w:rPr>
          <w:color w:val="FFFFFF"/>
          <w:spacing w:val="-8"/>
          <w:sz w:val="39"/>
        </w:rPr>
        <w:t xml:space="preserve"> </w:t>
      </w:r>
      <w:r>
        <w:rPr>
          <w:color w:val="FFFFFF"/>
          <w:sz w:val="39"/>
        </w:rPr>
        <w:t>Federative</w:t>
      </w:r>
      <w:r>
        <w:rPr>
          <w:color w:val="FFFFFF"/>
          <w:spacing w:val="-8"/>
          <w:sz w:val="39"/>
        </w:rPr>
        <w:t xml:space="preserve"> </w:t>
      </w:r>
      <w:r>
        <w:rPr>
          <w:color w:val="FFFFFF"/>
          <w:sz w:val="39"/>
        </w:rPr>
        <w:t>Republic</w:t>
      </w:r>
      <w:r>
        <w:rPr>
          <w:color w:val="FFFFFF"/>
          <w:spacing w:val="-8"/>
          <w:sz w:val="39"/>
        </w:rPr>
        <w:t xml:space="preserve"> </w:t>
      </w:r>
      <w:r>
        <w:rPr>
          <w:color w:val="FFFFFF"/>
          <w:sz w:val="39"/>
        </w:rPr>
        <w:t>of Brazil 1988</w:t>
      </w:r>
    </w:p>
    <w:p w:rsidR="002141C6" w:rsidRDefault="002141C6">
      <w:pPr>
        <w:spacing w:line="237" w:lineRule="auto"/>
        <w:jc w:val="center"/>
        <w:rPr>
          <w:sz w:val="39"/>
        </w:rPr>
        <w:sectPr w:rsidR="002141C6">
          <w:pgSz w:w="11920" w:h="16840"/>
          <w:pgMar w:top="1940" w:right="200" w:bottom="280" w:left="800" w:header="720" w:footer="720" w:gutter="0"/>
          <w:cols w:space="720"/>
        </w:sectPr>
      </w:pPr>
    </w:p>
    <w:p w:rsidR="002141C6" w:rsidRDefault="004A33EC">
      <w:pPr>
        <w:spacing w:before="3"/>
        <w:ind w:left="573" w:right="1201"/>
        <w:jc w:val="center"/>
        <w:rPr>
          <w:b/>
          <w:sz w:val="42"/>
        </w:rPr>
      </w:pPr>
      <w:r>
        <w:rPr>
          <w:b/>
          <w:color w:val="A06170"/>
          <w:sz w:val="42"/>
        </w:rPr>
        <w:lastRenderedPageBreak/>
        <w:t>REPORT</w:t>
      </w:r>
      <w:r>
        <w:rPr>
          <w:b/>
          <w:color w:val="A06170"/>
          <w:spacing w:val="-6"/>
          <w:sz w:val="42"/>
        </w:rPr>
        <w:t xml:space="preserve"> </w:t>
      </w:r>
      <w:r>
        <w:rPr>
          <w:b/>
          <w:color w:val="A06170"/>
          <w:sz w:val="42"/>
        </w:rPr>
        <w:t>ON</w:t>
      </w:r>
      <w:r>
        <w:rPr>
          <w:b/>
          <w:color w:val="A06170"/>
          <w:spacing w:val="-5"/>
          <w:sz w:val="42"/>
        </w:rPr>
        <w:t xml:space="preserve"> </w:t>
      </w:r>
      <w:r>
        <w:rPr>
          <w:b/>
          <w:color w:val="A06170"/>
          <w:sz w:val="42"/>
        </w:rPr>
        <w:t>TORTURE</w:t>
      </w:r>
      <w:r>
        <w:rPr>
          <w:b/>
          <w:color w:val="A06170"/>
          <w:spacing w:val="-6"/>
          <w:sz w:val="42"/>
        </w:rPr>
        <w:t xml:space="preserve"> </w:t>
      </w:r>
      <w:r>
        <w:rPr>
          <w:b/>
          <w:color w:val="A06170"/>
          <w:sz w:val="42"/>
        </w:rPr>
        <w:t>AND</w:t>
      </w:r>
      <w:r>
        <w:rPr>
          <w:b/>
          <w:color w:val="A06170"/>
          <w:spacing w:val="-5"/>
          <w:sz w:val="42"/>
        </w:rPr>
        <w:t xml:space="preserve"> </w:t>
      </w:r>
      <w:r>
        <w:rPr>
          <w:b/>
          <w:color w:val="A06170"/>
          <w:spacing w:val="-2"/>
          <w:sz w:val="42"/>
        </w:rPr>
        <w:t>INSTITUTIONAL</w:t>
      </w:r>
    </w:p>
    <w:p w:rsidR="002141C6" w:rsidRDefault="002141C6">
      <w:pPr>
        <w:pStyle w:val="BodyText"/>
        <w:spacing w:before="8"/>
        <w:rPr>
          <w:b/>
          <w:sz w:val="44"/>
        </w:rPr>
      </w:pPr>
    </w:p>
    <w:p w:rsidR="002141C6" w:rsidRDefault="004A33EC">
      <w:pPr>
        <w:spacing w:line="237" w:lineRule="auto"/>
        <w:ind w:left="689" w:right="1317"/>
        <w:jc w:val="center"/>
        <w:rPr>
          <w:b/>
          <w:sz w:val="42"/>
        </w:rPr>
      </w:pPr>
      <w:r>
        <w:rPr>
          <w:b/>
          <w:color w:val="A06170"/>
          <w:sz w:val="42"/>
        </w:rPr>
        <w:t>VIOLENCE</w:t>
      </w:r>
      <w:r>
        <w:rPr>
          <w:b/>
          <w:color w:val="A06170"/>
          <w:spacing w:val="-7"/>
          <w:sz w:val="42"/>
        </w:rPr>
        <w:t xml:space="preserve"> </w:t>
      </w:r>
      <w:r>
        <w:rPr>
          <w:b/>
          <w:color w:val="A06170"/>
          <w:sz w:val="42"/>
        </w:rPr>
        <w:t>WITH</w:t>
      </w:r>
      <w:r>
        <w:rPr>
          <w:b/>
          <w:color w:val="A06170"/>
          <w:spacing w:val="-7"/>
          <w:sz w:val="42"/>
        </w:rPr>
        <w:t xml:space="preserve"> </w:t>
      </w:r>
      <w:r>
        <w:rPr>
          <w:b/>
          <w:color w:val="A06170"/>
          <w:sz w:val="42"/>
        </w:rPr>
        <w:t>A</w:t>
      </w:r>
      <w:r>
        <w:rPr>
          <w:b/>
          <w:color w:val="A06170"/>
          <w:spacing w:val="-7"/>
          <w:sz w:val="42"/>
        </w:rPr>
        <w:t xml:space="preserve"> </w:t>
      </w:r>
      <w:r>
        <w:rPr>
          <w:b/>
          <w:color w:val="A06170"/>
          <w:sz w:val="42"/>
        </w:rPr>
        <w:t>FOCUS</w:t>
      </w:r>
      <w:r>
        <w:rPr>
          <w:b/>
          <w:color w:val="A06170"/>
          <w:spacing w:val="-7"/>
          <w:sz w:val="42"/>
        </w:rPr>
        <w:t xml:space="preserve"> </w:t>
      </w:r>
      <w:r>
        <w:rPr>
          <w:b/>
          <w:color w:val="A06170"/>
          <w:sz w:val="42"/>
        </w:rPr>
        <w:t>ON</w:t>
      </w:r>
      <w:r>
        <w:rPr>
          <w:b/>
          <w:color w:val="A06170"/>
          <w:spacing w:val="-7"/>
          <w:sz w:val="42"/>
        </w:rPr>
        <w:t xml:space="preserve"> </w:t>
      </w:r>
      <w:r>
        <w:rPr>
          <w:b/>
          <w:color w:val="A06170"/>
          <w:sz w:val="42"/>
        </w:rPr>
        <w:t>THE</w:t>
      </w:r>
      <w:r>
        <w:rPr>
          <w:b/>
          <w:color w:val="A06170"/>
          <w:spacing w:val="-7"/>
          <w:sz w:val="42"/>
        </w:rPr>
        <w:t xml:space="preserve"> </w:t>
      </w:r>
      <w:r>
        <w:rPr>
          <w:b/>
          <w:color w:val="A06170"/>
          <w:sz w:val="42"/>
        </w:rPr>
        <w:t>BRAZILIAN PRISON SYSTEM:</w:t>
      </w:r>
    </w:p>
    <w:p w:rsidR="002141C6" w:rsidRDefault="004A33EC">
      <w:pPr>
        <w:spacing w:before="110" w:line="235" w:lineRule="auto"/>
        <w:ind w:left="1225" w:right="1854"/>
        <w:jc w:val="center"/>
        <w:rPr>
          <w:b/>
          <w:i/>
          <w:sz w:val="24"/>
        </w:rPr>
      </w:pPr>
      <w:r>
        <w:rPr>
          <w:b/>
          <w:i/>
          <w:sz w:val="24"/>
        </w:rPr>
        <w:t>The normative referential, the outlines that guided the Federal Public Defenders’ Office (DPU) actions, the public statistical data, the overview of implementation and participation of the DPU in the State Committees for Prevention</w:t>
      </w:r>
      <w:r>
        <w:rPr>
          <w:b/>
          <w:i/>
          <w:spacing w:val="-6"/>
          <w:sz w:val="24"/>
        </w:rPr>
        <w:t xml:space="preserve"> </w:t>
      </w:r>
      <w:r>
        <w:rPr>
          <w:b/>
          <w:i/>
          <w:sz w:val="24"/>
        </w:rPr>
        <w:t>and</w:t>
      </w:r>
      <w:r>
        <w:rPr>
          <w:b/>
          <w:i/>
          <w:spacing w:val="-6"/>
          <w:sz w:val="24"/>
        </w:rPr>
        <w:t xml:space="preserve"> </w:t>
      </w:r>
      <w:r>
        <w:rPr>
          <w:b/>
          <w:i/>
          <w:sz w:val="24"/>
        </w:rPr>
        <w:t>Fight</w:t>
      </w:r>
      <w:r>
        <w:rPr>
          <w:b/>
          <w:i/>
          <w:spacing w:val="-6"/>
          <w:sz w:val="24"/>
        </w:rPr>
        <w:t xml:space="preserve"> </w:t>
      </w:r>
      <w:r>
        <w:rPr>
          <w:b/>
          <w:i/>
          <w:sz w:val="24"/>
        </w:rPr>
        <w:t>Against</w:t>
      </w:r>
      <w:r>
        <w:rPr>
          <w:b/>
          <w:i/>
          <w:spacing w:val="-6"/>
          <w:sz w:val="24"/>
        </w:rPr>
        <w:t xml:space="preserve"> </w:t>
      </w:r>
      <w:r>
        <w:rPr>
          <w:b/>
          <w:i/>
          <w:sz w:val="24"/>
        </w:rPr>
        <w:t>Violence,</w:t>
      </w:r>
      <w:r>
        <w:rPr>
          <w:b/>
          <w:i/>
          <w:spacing w:val="-6"/>
          <w:sz w:val="24"/>
        </w:rPr>
        <w:t xml:space="preserve"> </w:t>
      </w:r>
      <w:r>
        <w:rPr>
          <w:b/>
          <w:i/>
          <w:sz w:val="24"/>
        </w:rPr>
        <w:t>as</w:t>
      </w:r>
      <w:r>
        <w:rPr>
          <w:b/>
          <w:i/>
          <w:spacing w:val="-6"/>
          <w:sz w:val="24"/>
        </w:rPr>
        <w:t xml:space="preserve"> </w:t>
      </w:r>
      <w:r>
        <w:rPr>
          <w:b/>
          <w:i/>
          <w:sz w:val="24"/>
        </w:rPr>
        <w:t>well</w:t>
      </w:r>
      <w:r>
        <w:rPr>
          <w:b/>
          <w:i/>
          <w:spacing w:val="-6"/>
          <w:sz w:val="24"/>
        </w:rPr>
        <w:t xml:space="preserve"> </w:t>
      </w:r>
      <w:r>
        <w:rPr>
          <w:b/>
          <w:i/>
          <w:sz w:val="24"/>
        </w:rPr>
        <w:t>as</w:t>
      </w:r>
      <w:r>
        <w:rPr>
          <w:b/>
          <w:i/>
          <w:spacing w:val="-6"/>
          <w:sz w:val="24"/>
        </w:rPr>
        <w:t xml:space="preserve"> </w:t>
      </w:r>
      <w:r>
        <w:rPr>
          <w:b/>
          <w:i/>
          <w:sz w:val="24"/>
        </w:rPr>
        <w:t>other</w:t>
      </w:r>
      <w:r>
        <w:rPr>
          <w:b/>
          <w:i/>
          <w:spacing w:val="-6"/>
          <w:sz w:val="24"/>
        </w:rPr>
        <w:t xml:space="preserve"> </w:t>
      </w:r>
      <w:r>
        <w:rPr>
          <w:b/>
          <w:i/>
          <w:sz w:val="24"/>
        </w:rPr>
        <w:t>technical</w:t>
      </w:r>
      <w:r>
        <w:rPr>
          <w:b/>
          <w:i/>
          <w:spacing w:val="-6"/>
          <w:sz w:val="24"/>
        </w:rPr>
        <w:t xml:space="preserve"> </w:t>
      </w:r>
      <w:r>
        <w:rPr>
          <w:b/>
          <w:i/>
          <w:sz w:val="24"/>
        </w:rPr>
        <w:t>contributions. (VERSION 1)</w:t>
      </w:r>
    </w:p>
    <w:p w:rsidR="002141C6" w:rsidRDefault="002141C6">
      <w:pPr>
        <w:pStyle w:val="BodyText"/>
        <w:spacing w:before="10"/>
        <w:rPr>
          <w:b/>
          <w:i/>
          <w:sz w:val="32"/>
        </w:rPr>
      </w:pPr>
    </w:p>
    <w:p w:rsidR="002141C6" w:rsidRDefault="004A33EC">
      <w:pPr>
        <w:pStyle w:val="Heading1"/>
        <w:numPr>
          <w:ilvl w:val="0"/>
          <w:numId w:val="8"/>
        </w:numPr>
        <w:tabs>
          <w:tab w:val="left" w:pos="1435"/>
        </w:tabs>
      </w:pPr>
      <w:r>
        <w:rPr>
          <w:color w:val="A06170"/>
          <w:spacing w:val="-2"/>
        </w:rPr>
        <w:t>Presentation</w:t>
      </w:r>
    </w:p>
    <w:p w:rsidR="002141C6" w:rsidRDefault="002141C6">
      <w:pPr>
        <w:pStyle w:val="BodyText"/>
        <w:spacing w:before="7"/>
        <w:rPr>
          <w:b/>
          <w:sz w:val="26"/>
        </w:rPr>
      </w:pPr>
    </w:p>
    <w:p w:rsidR="002141C6" w:rsidRDefault="004A33EC">
      <w:pPr>
        <w:spacing w:line="266" w:lineRule="auto"/>
        <w:ind w:left="4465" w:right="850"/>
        <w:jc w:val="both"/>
        <w:rPr>
          <w:i/>
          <w:sz w:val="20"/>
        </w:rPr>
      </w:pPr>
      <w:r>
        <w:rPr>
          <w:i/>
          <w:sz w:val="20"/>
        </w:rPr>
        <w:t>"When you hit the fingers - I say this not because it doesn't leave a mark on the fingers, no... it does leave a mark – in such a way that these same hurt fingers don't have the strength to take a knife and push on an agent, that they don't have the strength to throw some rocks... Just like when we had injured agents, nobody talks about it here [...]".</w:t>
      </w:r>
      <w:r>
        <w:rPr>
          <w:i/>
          <w:sz w:val="20"/>
          <w:vertAlign w:val="superscript"/>
        </w:rPr>
        <w:t>11</w:t>
      </w:r>
    </w:p>
    <w:p w:rsidR="002141C6" w:rsidRDefault="004A33EC">
      <w:pPr>
        <w:spacing w:before="103" w:line="266" w:lineRule="auto"/>
        <w:ind w:left="4465" w:right="848"/>
        <w:jc w:val="both"/>
        <w:rPr>
          <w:i/>
          <w:sz w:val="20"/>
        </w:rPr>
      </w:pPr>
      <w:r>
        <w:rPr>
          <w:i/>
          <w:sz w:val="20"/>
        </w:rPr>
        <w:t>"I also think that with medicines and other stuff</w:t>
      </w:r>
      <w:r>
        <w:rPr>
          <w:rFonts w:ascii="Arial" w:hAnsi="Arial"/>
          <w:i/>
          <w:sz w:val="20"/>
        </w:rPr>
        <w:t>…</w:t>
      </w:r>
      <w:r>
        <w:rPr>
          <w:rFonts w:ascii="Arial" w:hAnsi="Arial"/>
          <w:i/>
          <w:spacing w:val="-13"/>
          <w:sz w:val="20"/>
        </w:rPr>
        <w:t xml:space="preserve"> </w:t>
      </w:r>
      <w:r>
        <w:rPr>
          <w:i/>
          <w:sz w:val="20"/>
        </w:rPr>
        <w:t>I</w:t>
      </w:r>
      <w:r>
        <w:rPr>
          <w:i/>
          <w:spacing w:val="-3"/>
          <w:sz w:val="20"/>
        </w:rPr>
        <w:t xml:space="preserve"> </w:t>
      </w:r>
      <w:r>
        <w:rPr>
          <w:i/>
          <w:sz w:val="20"/>
        </w:rPr>
        <w:t>have</w:t>
      </w:r>
      <w:r>
        <w:rPr>
          <w:i/>
          <w:spacing w:val="-3"/>
          <w:sz w:val="20"/>
        </w:rPr>
        <w:t xml:space="preserve"> </w:t>
      </w:r>
      <w:r>
        <w:rPr>
          <w:i/>
          <w:sz w:val="20"/>
        </w:rPr>
        <w:t>an</w:t>
      </w:r>
      <w:r>
        <w:rPr>
          <w:i/>
          <w:spacing w:val="-3"/>
          <w:sz w:val="20"/>
        </w:rPr>
        <w:t xml:space="preserve"> </w:t>
      </w:r>
      <w:r>
        <w:rPr>
          <w:i/>
          <w:sz w:val="20"/>
        </w:rPr>
        <w:t>opinion that might seem very evil to some people, that might seem inhumane. In my opinion, I think that there are many people that have done many wrong things</w:t>
      </w:r>
      <w:r>
        <w:rPr>
          <w:rFonts w:ascii="Arial" w:hAnsi="Arial"/>
          <w:i/>
          <w:sz w:val="20"/>
        </w:rPr>
        <w:t>…</w:t>
      </w:r>
      <w:r>
        <w:rPr>
          <w:rFonts w:ascii="Arial" w:hAnsi="Arial"/>
          <w:i/>
          <w:spacing w:val="-1"/>
          <w:sz w:val="20"/>
        </w:rPr>
        <w:t xml:space="preserve"> </w:t>
      </w:r>
      <w:r>
        <w:rPr>
          <w:i/>
          <w:sz w:val="20"/>
        </w:rPr>
        <w:t>they are paying for their mistakes ad eternum, forever in prison, and they could help in these cases there</w:t>
      </w:r>
      <w:r>
        <w:rPr>
          <w:rFonts w:ascii="Arial" w:hAnsi="Arial"/>
          <w:i/>
          <w:sz w:val="20"/>
        </w:rPr>
        <w:t>…</w:t>
      </w:r>
      <w:r>
        <w:rPr>
          <w:rFonts w:ascii="Arial" w:hAnsi="Arial"/>
          <w:i/>
          <w:spacing w:val="-2"/>
          <w:sz w:val="20"/>
        </w:rPr>
        <w:t xml:space="preserve"> </w:t>
      </w:r>
      <w:r>
        <w:rPr>
          <w:i/>
          <w:sz w:val="20"/>
        </w:rPr>
        <w:t>for</w:t>
      </w:r>
      <w:r>
        <w:rPr>
          <w:i/>
          <w:spacing w:val="-5"/>
          <w:sz w:val="20"/>
        </w:rPr>
        <w:t xml:space="preserve"> </w:t>
      </w:r>
      <w:r>
        <w:rPr>
          <w:i/>
          <w:sz w:val="20"/>
        </w:rPr>
        <w:t>experiments.</w:t>
      </w:r>
      <w:r>
        <w:rPr>
          <w:i/>
          <w:spacing w:val="-5"/>
          <w:sz w:val="20"/>
        </w:rPr>
        <w:t xml:space="preserve"> </w:t>
      </w:r>
      <w:r>
        <w:rPr>
          <w:i/>
          <w:sz w:val="20"/>
        </w:rPr>
        <w:t>(...)</w:t>
      </w:r>
      <w:r>
        <w:rPr>
          <w:i/>
          <w:spacing w:val="-5"/>
          <w:sz w:val="20"/>
        </w:rPr>
        <w:t xml:space="preserve"> </w:t>
      </w:r>
      <w:r>
        <w:rPr>
          <w:i/>
          <w:sz w:val="20"/>
        </w:rPr>
        <w:t>Some</w:t>
      </w:r>
      <w:r>
        <w:rPr>
          <w:i/>
          <w:spacing w:val="-5"/>
          <w:sz w:val="20"/>
        </w:rPr>
        <w:t xml:space="preserve"> </w:t>
      </w:r>
      <w:r>
        <w:rPr>
          <w:i/>
          <w:sz w:val="20"/>
        </w:rPr>
        <w:t>human</w:t>
      </w:r>
      <w:r>
        <w:rPr>
          <w:i/>
          <w:spacing w:val="-5"/>
          <w:sz w:val="20"/>
        </w:rPr>
        <w:t xml:space="preserve"> </w:t>
      </w:r>
      <w:r>
        <w:rPr>
          <w:i/>
          <w:sz w:val="20"/>
        </w:rPr>
        <w:t>rights</w:t>
      </w:r>
      <w:r>
        <w:rPr>
          <w:i/>
          <w:spacing w:val="-5"/>
          <w:sz w:val="20"/>
        </w:rPr>
        <w:t xml:space="preserve"> </w:t>
      </w:r>
      <w:r>
        <w:rPr>
          <w:i/>
          <w:sz w:val="20"/>
        </w:rPr>
        <w:t>defenders</w:t>
      </w:r>
      <w:r>
        <w:rPr>
          <w:i/>
          <w:spacing w:val="-5"/>
          <w:sz w:val="20"/>
        </w:rPr>
        <w:t xml:space="preserve"> </w:t>
      </w:r>
      <w:r>
        <w:rPr>
          <w:i/>
          <w:sz w:val="20"/>
        </w:rPr>
        <w:t>are</w:t>
      </w:r>
      <w:r>
        <w:rPr>
          <w:i/>
          <w:spacing w:val="-5"/>
          <w:sz w:val="20"/>
        </w:rPr>
        <w:t xml:space="preserve"> </w:t>
      </w:r>
      <w:r>
        <w:rPr>
          <w:i/>
          <w:sz w:val="20"/>
        </w:rPr>
        <w:t>going to come along</w:t>
      </w:r>
      <w:r>
        <w:rPr>
          <w:i/>
          <w:spacing w:val="-4"/>
          <w:sz w:val="20"/>
        </w:rPr>
        <w:t xml:space="preserve"> </w:t>
      </w:r>
      <w:r>
        <w:rPr>
          <w:i/>
          <w:sz w:val="20"/>
        </w:rPr>
        <w:t>and</w:t>
      </w:r>
      <w:r>
        <w:rPr>
          <w:i/>
          <w:spacing w:val="-4"/>
          <w:sz w:val="20"/>
        </w:rPr>
        <w:t xml:space="preserve"> </w:t>
      </w:r>
      <w:r>
        <w:rPr>
          <w:i/>
          <w:sz w:val="20"/>
        </w:rPr>
        <w:t>say,</w:t>
      </w:r>
      <w:r>
        <w:rPr>
          <w:i/>
          <w:spacing w:val="-4"/>
          <w:sz w:val="20"/>
        </w:rPr>
        <w:t xml:space="preserve"> </w:t>
      </w:r>
      <w:r>
        <w:rPr>
          <w:i/>
          <w:sz w:val="20"/>
        </w:rPr>
        <w:t>'No,</w:t>
      </w:r>
      <w:r>
        <w:rPr>
          <w:i/>
          <w:spacing w:val="-4"/>
          <w:sz w:val="20"/>
        </w:rPr>
        <w:t xml:space="preserve"> </w:t>
      </w:r>
      <w:r>
        <w:rPr>
          <w:i/>
          <w:sz w:val="20"/>
        </w:rPr>
        <w:t>this</w:t>
      </w:r>
      <w:r>
        <w:rPr>
          <w:i/>
          <w:spacing w:val="-4"/>
          <w:sz w:val="20"/>
        </w:rPr>
        <w:t xml:space="preserve"> </w:t>
      </w:r>
      <w:r>
        <w:rPr>
          <w:i/>
          <w:sz w:val="20"/>
        </w:rPr>
        <w:t>cannot</w:t>
      </w:r>
      <w:r>
        <w:rPr>
          <w:i/>
          <w:spacing w:val="-4"/>
          <w:sz w:val="20"/>
        </w:rPr>
        <w:t xml:space="preserve"> </w:t>
      </w:r>
      <w:r>
        <w:rPr>
          <w:i/>
          <w:sz w:val="20"/>
        </w:rPr>
        <w:t>be</w:t>
      </w:r>
      <w:r>
        <w:rPr>
          <w:i/>
          <w:spacing w:val="-4"/>
          <w:sz w:val="20"/>
        </w:rPr>
        <w:t xml:space="preserve"> </w:t>
      </w:r>
      <w:r>
        <w:rPr>
          <w:i/>
          <w:sz w:val="20"/>
        </w:rPr>
        <w:t>done.</w:t>
      </w:r>
      <w:r>
        <w:rPr>
          <w:i/>
          <w:spacing w:val="-4"/>
          <w:sz w:val="20"/>
        </w:rPr>
        <w:t xml:space="preserve"> </w:t>
      </w:r>
      <w:r>
        <w:rPr>
          <w:i/>
          <w:sz w:val="20"/>
        </w:rPr>
        <w:t>But</w:t>
      </w:r>
      <w:r>
        <w:rPr>
          <w:i/>
          <w:spacing w:val="-4"/>
          <w:sz w:val="20"/>
        </w:rPr>
        <w:t xml:space="preserve"> </w:t>
      </w:r>
      <w:r>
        <w:rPr>
          <w:i/>
          <w:sz w:val="20"/>
        </w:rPr>
        <w:t>what</w:t>
      </w:r>
      <w:r>
        <w:rPr>
          <w:i/>
          <w:spacing w:val="-4"/>
          <w:sz w:val="20"/>
        </w:rPr>
        <w:t xml:space="preserve"> </w:t>
      </w:r>
      <w:r>
        <w:rPr>
          <w:i/>
          <w:sz w:val="20"/>
        </w:rPr>
        <w:t>if</w:t>
      </w:r>
      <w:r>
        <w:rPr>
          <w:i/>
          <w:spacing w:val="-4"/>
          <w:sz w:val="20"/>
        </w:rPr>
        <w:t xml:space="preserve"> </w:t>
      </w:r>
      <w:r>
        <w:rPr>
          <w:i/>
          <w:sz w:val="20"/>
        </w:rPr>
        <w:t>they</w:t>
      </w:r>
      <w:r>
        <w:rPr>
          <w:i/>
          <w:spacing w:val="-4"/>
          <w:sz w:val="20"/>
        </w:rPr>
        <w:t xml:space="preserve"> </w:t>
      </w:r>
      <w:r>
        <w:rPr>
          <w:i/>
          <w:sz w:val="20"/>
        </w:rPr>
        <w:t>are people who have already been confirmed as(sic)</w:t>
      </w:r>
      <w:r>
        <w:rPr>
          <w:i/>
          <w:spacing w:val="-4"/>
          <w:sz w:val="20"/>
        </w:rPr>
        <w:t xml:space="preserve"> </w:t>
      </w:r>
      <w:r>
        <w:rPr>
          <w:i/>
          <w:sz w:val="20"/>
        </w:rPr>
        <w:t>well</w:t>
      </w:r>
      <w:r>
        <w:rPr>
          <w:rFonts w:ascii="Arial" w:hAnsi="Arial"/>
          <w:i/>
          <w:sz w:val="20"/>
        </w:rPr>
        <w:t>…</w:t>
      </w:r>
      <w:r>
        <w:rPr>
          <w:rFonts w:ascii="Arial" w:hAnsi="Arial"/>
          <w:i/>
          <w:spacing w:val="-14"/>
          <w:sz w:val="20"/>
        </w:rPr>
        <w:t xml:space="preserve"> </w:t>
      </w:r>
      <w:r>
        <w:rPr>
          <w:i/>
          <w:sz w:val="20"/>
        </w:rPr>
        <w:t>they</w:t>
      </w:r>
      <w:r>
        <w:rPr>
          <w:i/>
          <w:spacing w:val="-4"/>
          <w:sz w:val="20"/>
        </w:rPr>
        <w:t xml:space="preserve"> </w:t>
      </w:r>
      <w:r>
        <w:rPr>
          <w:i/>
          <w:sz w:val="20"/>
        </w:rPr>
        <w:t>will</w:t>
      </w:r>
      <w:r>
        <w:rPr>
          <w:i/>
          <w:spacing w:val="-4"/>
          <w:sz w:val="20"/>
        </w:rPr>
        <w:t xml:space="preserve"> </w:t>
      </w:r>
      <w:r>
        <w:rPr>
          <w:i/>
          <w:sz w:val="20"/>
        </w:rPr>
        <w:t>live 60 years in jail, 50 years in jail, and will die there, I think they</w:t>
      </w:r>
      <w:r>
        <w:rPr>
          <w:i/>
          <w:spacing w:val="-3"/>
          <w:sz w:val="20"/>
        </w:rPr>
        <w:t xml:space="preserve"> </w:t>
      </w:r>
      <w:r>
        <w:rPr>
          <w:i/>
          <w:sz w:val="20"/>
        </w:rPr>
        <w:t>could use some of their lives at least to help some people, testing new drugs, testing vaccines</w:t>
      </w:r>
      <w:r>
        <w:rPr>
          <w:rFonts w:ascii="Arial" w:hAnsi="Arial"/>
          <w:i/>
          <w:sz w:val="20"/>
        </w:rPr>
        <w:t xml:space="preserve">… </w:t>
      </w:r>
      <w:r>
        <w:rPr>
          <w:i/>
          <w:sz w:val="20"/>
        </w:rPr>
        <w:t>we can test everything on these people to see if it works, you know? This is my</w:t>
      </w:r>
      <w:r>
        <w:rPr>
          <w:i/>
          <w:spacing w:val="-3"/>
          <w:sz w:val="20"/>
        </w:rPr>
        <w:t xml:space="preserve"> </w:t>
      </w:r>
      <w:r>
        <w:rPr>
          <w:i/>
          <w:sz w:val="20"/>
        </w:rPr>
        <w:t>opinion,</w:t>
      </w:r>
      <w:r>
        <w:rPr>
          <w:i/>
          <w:spacing w:val="-3"/>
          <w:sz w:val="20"/>
        </w:rPr>
        <w:t xml:space="preserve"> </w:t>
      </w:r>
      <w:r>
        <w:rPr>
          <w:i/>
          <w:sz w:val="20"/>
        </w:rPr>
        <w:t>since</w:t>
      </w:r>
      <w:r>
        <w:rPr>
          <w:i/>
          <w:spacing w:val="-3"/>
          <w:sz w:val="20"/>
        </w:rPr>
        <w:t xml:space="preserve"> </w:t>
      </w:r>
      <w:r>
        <w:rPr>
          <w:i/>
          <w:sz w:val="20"/>
        </w:rPr>
        <w:t>they</w:t>
      </w:r>
      <w:r>
        <w:rPr>
          <w:i/>
          <w:spacing w:val="-3"/>
          <w:sz w:val="20"/>
        </w:rPr>
        <w:t xml:space="preserve"> </w:t>
      </w:r>
      <w:r>
        <w:rPr>
          <w:i/>
          <w:sz w:val="20"/>
        </w:rPr>
        <w:t>are</w:t>
      </w:r>
      <w:r>
        <w:rPr>
          <w:i/>
          <w:spacing w:val="-3"/>
          <w:sz w:val="20"/>
        </w:rPr>
        <w:t xml:space="preserve"> </w:t>
      </w:r>
      <w:r>
        <w:rPr>
          <w:i/>
          <w:sz w:val="20"/>
        </w:rPr>
        <w:t>going</w:t>
      </w:r>
      <w:r>
        <w:rPr>
          <w:i/>
          <w:spacing w:val="-3"/>
          <w:sz w:val="20"/>
        </w:rPr>
        <w:t xml:space="preserve"> </w:t>
      </w:r>
      <w:r>
        <w:rPr>
          <w:i/>
          <w:sz w:val="20"/>
        </w:rPr>
        <w:t>to have to die in jail, let them at least help with something.</w:t>
      </w:r>
      <w:r>
        <w:rPr>
          <w:i/>
          <w:sz w:val="20"/>
          <w:vertAlign w:val="superscript"/>
        </w:rPr>
        <w:t>2</w:t>
      </w:r>
    </w:p>
    <w:p w:rsidR="002141C6" w:rsidRDefault="004A33EC">
      <w:pPr>
        <w:spacing w:before="103" w:line="266" w:lineRule="auto"/>
        <w:ind w:left="4465" w:right="852"/>
        <w:jc w:val="both"/>
        <w:rPr>
          <w:i/>
          <w:sz w:val="20"/>
        </w:rPr>
      </w:pPr>
      <w:r>
        <w:rPr>
          <w:i/>
          <w:sz w:val="20"/>
        </w:rPr>
        <w:t>"Torture is part</w:t>
      </w:r>
      <w:r>
        <w:rPr>
          <w:i/>
          <w:spacing w:val="-6"/>
          <w:sz w:val="20"/>
        </w:rPr>
        <w:t xml:space="preserve"> </w:t>
      </w:r>
      <w:r>
        <w:rPr>
          <w:i/>
          <w:sz w:val="20"/>
        </w:rPr>
        <w:t>of</w:t>
      </w:r>
      <w:r>
        <w:rPr>
          <w:i/>
          <w:spacing w:val="-6"/>
          <w:sz w:val="20"/>
        </w:rPr>
        <w:t xml:space="preserve"> </w:t>
      </w:r>
      <w:r>
        <w:rPr>
          <w:i/>
          <w:sz w:val="20"/>
        </w:rPr>
        <w:t>a</w:t>
      </w:r>
      <w:r>
        <w:rPr>
          <w:i/>
          <w:spacing w:val="-6"/>
          <w:sz w:val="20"/>
        </w:rPr>
        <w:t xml:space="preserve"> </w:t>
      </w:r>
      <w:r>
        <w:rPr>
          <w:i/>
          <w:sz w:val="20"/>
        </w:rPr>
        <w:t>system,</w:t>
      </w:r>
      <w:r>
        <w:rPr>
          <w:i/>
          <w:spacing w:val="-6"/>
          <w:sz w:val="20"/>
        </w:rPr>
        <w:t xml:space="preserve"> </w:t>
      </w:r>
      <w:r>
        <w:rPr>
          <w:i/>
          <w:sz w:val="20"/>
        </w:rPr>
        <w:t>not</w:t>
      </w:r>
      <w:r>
        <w:rPr>
          <w:i/>
          <w:spacing w:val="-6"/>
          <w:sz w:val="20"/>
        </w:rPr>
        <w:t xml:space="preserve"> </w:t>
      </w:r>
      <w:r>
        <w:rPr>
          <w:i/>
          <w:sz w:val="20"/>
        </w:rPr>
        <w:t>the</w:t>
      </w:r>
      <w:r>
        <w:rPr>
          <w:i/>
          <w:spacing w:val="-6"/>
          <w:sz w:val="20"/>
        </w:rPr>
        <w:t xml:space="preserve"> </w:t>
      </w:r>
      <w:r>
        <w:rPr>
          <w:i/>
          <w:sz w:val="20"/>
        </w:rPr>
        <w:t>work</w:t>
      </w:r>
      <w:r>
        <w:rPr>
          <w:i/>
          <w:spacing w:val="-6"/>
          <w:sz w:val="20"/>
        </w:rPr>
        <w:t xml:space="preserve"> </w:t>
      </w:r>
      <w:r>
        <w:rPr>
          <w:i/>
          <w:sz w:val="20"/>
        </w:rPr>
        <w:t>of</w:t>
      </w:r>
      <w:r>
        <w:rPr>
          <w:i/>
          <w:spacing w:val="-6"/>
          <w:sz w:val="20"/>
        </w:rPr>
        <w:t xml:space="preserve"> </w:t>
      </w:r>
      <w:r>
        <w:rPr>
          <w:i/>
          <w:sz w:val="20"/>
        </w:rPr>
        <w:t>a</w:t>
      </w:r>
      <w:r>
        <w:rPr>
          <w:i/>
          <w:spacing w:val="-6"/>
          <w:sz w:val="20"/>
        </w:rPr>
        <w:t xml:space="preserve"> </w:t>
      </w:r>
      <w:r>
        <w:rPr>
          <w:i/>
          <w:sz w:val="20"/>
        </w:rPr>
        <w:t>few</w:t>
      </w:r>
      <w:r>
        <w:rPr>
          <w:i/>
          <w:spacing w:val="-6"/>
          <w:sz w:val="20"/>
        </w:rPr>
        <w:t xml:space="preserve"> </w:t>
      </w:r>
      <w:r>
        <w:rPr>
          <w:i/>
          <w:sz w:val="20"/>
        </w:rPr>
        <w:t>"rotten</w:t>
      </w:r>
      <w:r>
        <w:rPr>
          <w:i/>
          <w:spacing w:val="-6"/>
          <w:sz w:val="20"/>
        </w:rPr>
        <w:t xml:space="preserve"> </w:t>
      </w:r>
      <w:r>
        <w:rPr>
          <w:i/>
          <w:sz w:val="20"/>
        </w:rPr>
        <w:t>apples."</w:t>
      </w:r>
      <w:r>
        <w:rPr>
          <w:i/>
          <w:spacing w:val="-6"/>
          <w:sz w:val="20"/>
        </w:rPr>
        <w:t xml:space="preserve"> </w:t>
      </w:r>
      <w:r>
        <w:rPr>
          <w:i/>
          <w:sz w:val="20"/>
        </w:rPr>
        <w:t>To claim that torture is systemic implies saying that this violence is persistent and widespread, supported by legal and ideological benchmarks, embedded by an official agency with its multiple interconnected divisions of labor, nurtured and protected</w:t>
      </w:r>
      <w:r>
        <w:rPr>
          <w:i/>
          <w:spacing w:val="-8"/>
          <w:sz w:val="20"/>
        </w:rPr>
        <w:t xml:space="preserve"> </w:t>
      </w:r>
      <w:r>
        <w:rPr>
          <w:i/>
          <w:sz w:val="20"/>
        </w:rPr>
        <w:t>by</w:t>
      </w:r>
      <w:r>
        <w:rPr>
          <w:i/>
          <w:spacing w:val="-8"/>
          <w:sz w:val="20"/>
        </w:rPr>
        <w:t xml:space="preserve"> </w:t>
      </w:r>
      <w:r>
        <w:rPr>
          <w:i/>
          <w:sz w:val="20"/>
        </w:rPr>
        <w:t>secrecy, and enabled by the absence of any official action against it.”</w:t>
      </w:r>
      <w:r>
        <w:rPr>
          <w:i/>
          <w:sz w:val="20"/>
          <w:vertAlign w:val="superscript"/>
        </w:rPr>
        <w:t>3</w:t>
      </w:r>
    </w:p>
    <w:p w:rsidR="002141C6" w:rsidRDefault="002141C6">
      <w:pPr>
        <w:pStyle w:val="BodyText"/>
        <w:rPr>
          <w:i/>
          <w:sz w:val="18"/>
        </w:rPr>
      </w:pPr>
    </w:p>
    <w:p w:rsidR="002141C6" w:rsidRDefault="004A33EC">
      <w:pPr>
        <w:pStyle w:val="BodyText"/>
        <w:spacing w:line="271" w:lineRule="auto"/>
        <w:ind w:left="220" w:right="854" w:firstLine="855"/>
        <w:jc w:val="both"/>
      </w:pPr>
      <w:r>
        <w:t>Institutional violence and torture are ancient practices of the Brazilian State. Historical references</w:t>
      </w:r>
      <w:r>
        <w:rPr>
          <w:spacing w:val="-6"/>
        </w:rPr>
        <w:t xml:space="preserve"> </w:t>
      </w:r>
      <w:r>
        <w:t>always</w:t>
      </w:r>
      <w:r>
        <w:rPr>
          <w:spacing w:val="-6"/>
        </w:rPr>
        <w:t xml:space="preserve"> </w:t>
      </w:r>
      <w:r>
        <w:t>have</w:t>
      </w:r>
      <w:r>
        <w:rPr>
          <w:spacing w:val="-6"/>
        </w:rPr>
        <w:t xml:space="preserve"> </w:t>
      </w:r>
      <w:r>
        <w:t>much</w:t>
      </w:r>
      <w:r>
        <w:rPr>
          <w:spacing w:val="-6"/>
        </w:rPr>
        <w:t xml:space="preserve"> </w:t>
      </w:r>
      <w:r>
        <w:t>to</w:t>
      </w:r>
      <w:r>
        <w:rPr>
          <w:spacing w:val="-6"/>
        </w:rPr>
        <w:t xml:space="preserve"> </w:t>
      </w:r>
      <w:r>
        <w:t>teach</w:t>
      </w:r>
      <w:r>
        <w:rPr>
          <w:spacing w:val="-6"/>
        </w:rPr>
        <w:t xml:space="preserve"> </w:t>
      </w:r>
      <w:r>
        <w:t>us</w:t>
      </w:r>
      <w:r>
        <w:rPr>
          <w:spacing w:val="-6"/>
        </w:rPr>
        <w:t xml:space="preserve"> </w:t>
      </w:r>
      <w:r>
        <w:t>about</w:t>
      </w:r>
      <w:r>
        <w:rPr>
          <w:spacing w:val="-6"/>
        </w:rPr>
        <w:t xml:space="preserve"> </w:t>
      </w:r>
      <w:r>
        <w:t>the</w:t>
      </w:r>
      <w:r>
        <w:rPr>
          <w:spacing w:val="-6"/>
        </w:rPr>
        <w:t xml:space="preserve"> </w:t>
      </w:r>
      <w:r>
        <w:t>atrocities</w:t>
      </w:r>
      <w:r>
        <w:rPr>
          <w:spacing w:val="-6"/>
        </w:rPr>
        <w:t xml:space="preserve"> </w:t>
      </w:r>
      <w:r>
        <w:t>practiced,</w:t>
      </w:r>
      <w:r>
        <w:rPr>
          <w:spacing w:val="-6"/>
        </w:rPr>
        <w:t xml:space="preserve"> </w:t>
      </w:r>
      <w:r>
        <w:t>be</w:t>
      </w:r>
      <w:r>
        <w:rPr>
          <w:spacing w:val="-6"/>
        </w:rPr>
        <w:t xml:space="preserve"> </w:t>
      </w:r>
      <w:r>
        <w:t>it</w:t>
      </w:r>
      <w:r>
        <w:rPr>
          <w:spacing w:val="-6"/>
        </w:rPr>
        <w:t xml:space="preserve"> </w:t>
      </w:r>
      <w:r>
        <w:t>in</w:t>
      </w:r>
      <w:r>
        <w:rPr>
          <w:spacing w:val="-6"/>
        </w:rPr>
        <w:t xml:space="preserve"> </w:t>
      </w:r>
      <w:r>
        <w:t>colonial</w:t>
      </w:r>
      <w:r>
        <w:rPr>
          <w:spacing w:val="-6"/>
        </w:rPr>
        <w:t xml:space="preserve"> </w:t>
      </w:r>
      <w:r>
        <w:t>times</w:t>
      </w:r>
      <w:r>
        <w:rPr>
          <w:spacing w:val="-6"/>
        </w:rPr>
        <w:t xml:space="preserve"> </w:t>
      </w:r>
      <w:r>
        <w:t>against the indigenous population and the black population, or the abominable practices that occurred during the dictatorships that the country experienced in the 20th century.</w:t>
      </w:r>
    </w:p>
    <w:p w:rsidR="002141C6" w:rsidRDefault="004A33EC">
      <w:pPr>
        <w:pStyle w:val="BodyText"/>
        <w:spacing w:line="289" w:lineRule="exact"/>
        <w:ind w:left="1075"/>
        <w:jc w:val="both"/>
      </w:pPr>
      <w:r>
        <w:t>This</w:t>
      </w:r>
      <w:r>
        <w:rPr>
          <w:spacing w:val="7"/>
        </w:rPr>
        <w:t xml:space="preserve"> </w:t>
      </w:r>
      <w:r>
        <w:t>report,</w:t>
      </w:r>
      <w:r>
        <w:rPr>
          <w:spacing w:val="9"/>
        </w:rPr>
        <w:t xml:space="preserve"> </w:t>
      </w:r>
      <w:r>
        <w:t>however,</w:t>
      </w:r>
      <w:r>
        <w:rPr>
          <w:spacing w:val="9"/>
        </w:rPr>
        <w:t xml:space="preserve"> </w:t>
      </w:r>
      <w:r>
        <w:t>does</w:t>
      </w:r>
      <w:r>
        <w:rPr>
          <w:spacing w:val="9"/>
        </w:rPr>
        <w:t xml:space="preserve"> </w:t>
      </w:r>
      <w:r>
        <w:t>not</w:t>
      </w:r>
      <w:r>
        <w:rPr>
          <w:spacing w:val="9"/>
        </w:rPr>
        <w:t xml:space="preserve"> </w:t>
      </w:r>
      <w:r>
        <w:t>intend</w:t>
      </w:r>
      <w:r>
        <w:rPr>
          <w:spacing w:val="-5"/>
        </w:rPr>
        <w:t xml:space="preserve"> </w:t>
      </w:r>
      <w:r>
        <w:t>to</w:t>
      </w:r>
      <w:r>
        <w:rPr>
          <w:spacing w:val="-5"/>
        </w:rPr>
        <w:t xml:space="preserve"> </w:t>
      </w:r>
      <w:r>
        <w:t>delve</w:t>
      </w:r>
      <w:r>
        <w:rPr>
          <w:spacing w:val="-4"/>
        </w:rPr>
        <w:t xml:space="preserve"> </w:t>
      </w:r>
      <w:r>
        <w:t>into</w:t>
      </w:r>
      <w:r>
        <w:rPr>
          <w:spacing w:val="-5"/>
        </w:rPr>
        <w:t xml:space="preserve"> </w:t>
      </w:r>
      <w:r>
        <w:t>historical,</w:t>
      </w:r>
      <w:r>
        <w:rPr>
          <w:spacing w:val="-5"/>
        </w:rPr>
        <w:t xml:space="preserve"> </w:t>
      </w:r>
      <w:r>
        <w:t>political</w:t>
      </w:r>
      <w:r>
        <w:rPr>
          <w:spacing w:val="-4"/>
        </w:rPr>
        <w:t xml:space="preserve"> </w:t>
      </w:r>
      <w:r>
        <w:t>and/or</w:t>
      </w:r>
      <w:r>
        <w:rPr>
          <w:spacing w:val="-5"/>
        </w:rPr>
        <w:t xml:space="preserve"> </w:t>
      </w:r>
      <w:r>
        <w:t>social</w:t>
      </w:r>
      <w:r>
        <w:rPr>
          <w:spacing w:val="-4"/>
        </w:rPr>
        <w:t xml:space="preserve"> </w:t>
      </w:r>
      <w:r>
        <w:rPr>
          <w:spacing w:val="-2"/>
        </w:rPr>
        <w:t>debates</w:t>
      </w:r>
    </w:p>
    <w:p w:rsidR="002141C6" w:rsidRDefault="004A33EC">
      <w:pPr>
        <w:pStyle w:val="BodyText"/>
        <w:spacing w:before="2"/>
        <w:rPr>
          <w:sz w:val="21"/>
        </w:rPr>
      </w:pPr>
      <w:r>
        <w:rPr>
          <w:noProof/>
          <w:lang w:val="en-GB" w:eastAsia="en-GB"/>
        </w:rPr>
        <mc:AlternateContent>
          <mc:Choice Requires="wps">
            <w:drawing>
              <wp:anchor distT="0" distB="0" distL="0" distR="0" simplePos="0" relativeHeight="487588864" behindDoc="1" locked="0" layoutInCell="1" allowOverlap="1">
                <wp:simplePos x="0" y="0"/>
                <wp:positionH relativeFrom="page">
                  <wp:posOffset>571500</wp:posOffset>
                </wp:positionH>
                <wp:positionV relativeFrom="paragraph">
                  <wp:posOffset>179705</wp:posOffset>
                </wp:positionV>
                <wp:extent cx="1828800" cy="1270"/>
                <wp:effectExtent l="0" t="0" r="0" b="0"/>
                <wp:wrapTopAndBottom/>
                <wp:docPr id="33"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ABE49" id="docshape5" o:spid="_x0000_s1026" style="position:absolute;margin-left:45pt;margin-top:14.15pt;width:2in;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" path="m,l2880,e" filled="f">
                <v:path arrowok="t" o:connecttype="custom" o:connectlocs="0,0;1828800,0" o:connectangles="0,0"/>
                <w10:wrap type="topAndBottom" anchorx="page"/>
              </v:shape>
            </w:pict>
          </mc:Fallback>
        </mc:AlternateContent>
      </w:r>
    </w:p>
    <w:p w:rsidR="002141C6" w:rsidRDefault="004A33EC">
      <w:pPr>
        <w:spacing w:before="137" w:line="247" w:lineRule="auto"/>
        <w:ind w:left="100"/>
        <w:rPr>
          <w:sz w:val="16"/>
        </w:rPr>
      </w:pPr>
      <w:r>
        <w:rPr>
          <w:sz w:val="16"/>
          <w:vertAlign w:val="superscript"/>
        </w:rPr>
        <w:t>1</w:t>
      </w:r>
      <w:r>
        <w:rPr>
          <w:spacing w:val="40"/>
          <w:sz w:val="16"/>
        </w:rPr>
        <w:t xml:space="preserve"> </w:t>
      </w:r>
      <w:r>
        <w:rPr>
          <w:sz w:val="16"/>
        </w:rPr>
        <w:t>Secretary</w:t>
      </w:r>
      <w:r>
        <w:rPr>
          <w:spacing w:val="40"/>
          <w:sz w:val="16"/>
        </w:rPr>
        <w:t xml:space="preserve"> </w:t>
      </w:r>
      <w:r>
        <w:rPr>
          <w:sz w:val="16"/>
        </w:rPr>
        <w:t>of</w:t>
      </w:r>
      <w:r>
        <w:rPr>
          <w:spacing w:val="40"/>
          <w:sz w:val="16"/>
        </w:rPr>
        <w:t xml:space="preserve"> </w:t>
      </w:r>
      <w:r>
        <w:rPr>
          <w:sz w:val="16"/>
        </w:rPr>
        <w:t>Justice</w:t>
      </w:r>
      <w:r>
        <w:rPr>
          <w:spacing w:val="40"/>
          <w:sz w:val="16"/>
        </w:rPr>
        <w:t xml:space="preserve"> </w:t>
      </w:r>
      <w:r>
        <w:rPr>
          <w:sz w:val="16"/>
        </w:rPr>
        <w:t>Mr.</w:t>
      </w:r>
      <w:r>
        <w:rPr>
          <w:spacing w:val="40"/>
          <w:sz w:val="16"/>
        </w:rPr>
        <w:t xml:space="preserve"> </w:t>
      </w:r>
      <w:r>
        <w:rPr>
          <w:sz w:val="16"/>
        </w:rPr>
        <w:t>Luís</w:t>
      </w:r>
      <w:r>
        <w:rPr>
          <w:spacing w:val="40"/>
          <w:sz w:val="16"/>
        </w:rPr>
        <w:t xml:space="preserve"> </w:t>
      </w:r>
      <w:r>
        <w:rPr>
          <w:sz w:val="16"/>
        </w:rPr>
        <w:t>Mauro</w:t>
      </w:r>
      <w:r>
        <w:rPr>
          <w:spacing w:val="40"/>
          <w:sz w:val="16"/>
        </w:rPr>
        <w:t xml:space="preserve"> </w:t>
      </w:r>
      <w:r>
        <w:rPr>
          <w:sz w:val="16"/>
        </w:rPr>
        <w:t>Albuquerque,</w:t>
      </w:r>
      <w:r>
        <w:rPr>
          <w:spacing w:val="40"/>
          <w:sz w:val="16"/>
        </w:rPr>
        <w:t xml:space="preserve"> </w:t>
      </w:r>
      <w:r>
        <w:rPr>
          <w:sz w:val="16"/>
        </w:rPr>
        <w:t>when</w:t>
      </w:r>
      <w:r>
        <w:rPr>
          <w:spacing w:val="40"/>
          <w:sz w:val="16"/>
        </w:rPr>
        <w:t xml:space="preserve"> </w:t>
      </w:r>
      <w:r>
        <w:rPr>
          <w:sz w:val="16"/>
        </w:rPr>
        <w:t>he</w:t>
      </w:r>
      <w:r>
        <w:rPr>
          <w:spacing w:val="40"/>
          <w:sz w:val="16"/>
        </w:rPr>
        <w:t xml:space="preserve"> </w:t>
      </w:r>
      <w:r>
        <w:rPr>
          <w:sz w:val="16"/>
        </w:rPr>
        <w:t>was</w:t>
      </w:r>
      <w:r>
        <w:rPr>
          <w:spacing w:val="40"/>
          <w:sz w:val="16"/>
        </w:rPr>
        <w:t xml:space="preserve"> </w:t>
      </w:r>
      <w:r>
        <w:rPr>
          <w:sz w:val="16"/>
        </w:rPr>
        <w:t>Secretary</w:t>
      </w:r>
      <w:r>
        <w:rPr>
          <w:spacing w:val="40"/>
          <w:sz w:val="16"/>
        </w:rPr>
        <w:t xml:space="preserve"> </w:t>
      </w:r>
      <w:r>
        <w:rPr>
          <w:sz w:val="16"/>
        </w:rPr>
        <w:t>of</w:t>
      </w:r>
      <w:r>
        <w:rPr>
          <w:spacing w:val="40"/>
          <w:sz w:val="16"/>
        </w:rPr>
        <w:t xml:space="preserve"> </w:t>
      </w:r>
      <w:r>
        <w:rPr>
          <w:sz w:val="16"/>
        </w:rPr>
        <w:t>Justice</w:t>
      </w:r>
      <w:r>
        <w:rPr>
          <w:spacing w:val="40"/>
          <w:sz w:val="16"/>
        </w:rPr>
        <w:t xml:space="preserve"> </w:t>
      </w:r>
      <w:r>
        <w:rPr>
          <w:sz w:val="16"/>
        </w:rPr>
        <w:t>of</w:t>
      </w:r>
      <w:r>
        <w:rPr>
          <w:spacing w:val="40"/>
          <w:sz w:val="16"/>
        </w:rPr>
        <w:t xml:space="preserve"> </w:t>
      </w:r>
      <w:r>
        <w:rPr>
          <w:sz w:val="16"/>
        </w:rPr>
        <w:t>the</w:t>
      </w:r>
      <w:r>
        <w:rPr>
          <w:spacing w:val="40"/>
          <w:sz w:val="16"/>
        </w:rPr>
        <w:t xml:space="preserve"> </w:t>
      </w:r>
      <w:r>
        <w:rPr>
          <w:sz w:val="16"/>
        </w:rPr>
        <w:t>State</w:t>
      </w:r>
      <w:r>
        <w:rPr>
          <w:spacing w:val="40"/>
          <w:sz w:val="16"/>
        </w:rPr>
        <w:t xml:space="preserve"> </w:t>
      </w:r>
      <w:r>
        <w:rPr>
          <w:sz w:val="16"/>
        </w:rPr>
        <w:t>of</w:t>
      </w:r>
      <w:r>
        <w:rPr>
          <w:spacing w:val="40"/>
          <w:sz w:val="16"/>
        </w:rPr>
        <w:t xml:space="preserve"> </w:t>
      </w:r>
      <w:r>
        <w:rPr>
          <w:sz w:val="16"/>
        </w:rPr>
        <w:t>Rio</w:t>
      </w:r>
      <w:r>
        <w:rPr>
          <w:spacing w:val="40"/>
          <w:sz w:val="16"/>
        </w:rPr>
        <w:t xml:space="preserve"> </w:t>
      </w:r>
      <w:r>
        <w:rPr>
          <w:sz w:val="16"/>
        </w:rPr>
        <w:t>Grande</w:t>
      </w:r>
      <w:r>
        <w:rPr>
          <w:spacing w:val="40"/>
          <w:sz w:val="16"/>
        </w:rPr>
        <w:t xml:space="preserve"> </w:t>
      </w:r>
      <w:r>
        <w:rPr>
          <w:sz w:val="16"/>
        </w:rPr>
        <w:t>do</w:t>
      </w:r>
      <w:r>
        <w:rPr>
          <w:spacing w:val="40"/>
          <w:sz w:val="16"/>
        </w:rPr>
        <w:t xml:space="preserve"> </w:t>
      </w:r>
      <w:r>
        <w:rPr>
          <w:sz w:val="16"/>
        </w:rPr>
        <w:t>Norte</w:t>
      </w:r>
      <w:r>
        <w:rPr>
          <w:spacing w:val="40"/>
          <w:sz w:val="16"/>
        </w:rPr>
        <w:t xml:space="preserve"> </w:t>
      </w:r>
      <w:r>
        <w:rPr>
          <w:sz w:val="16"/>
        </w:rPr>
        <w:t>-</w:t>
      </w:r>
      <w:r>
        <w:rPr>
          <w:spacing w:val="26"/>
          <w:sz w:val="16"/>
        </w:rPr>
        <w:t xml:space="preserve"> </w:t>
      </w:r>
      <w:r>
        <w:rPr>
          <w:sz w:val="16"/>
        </w:rPr>
        <w:t>(video</w:t>
      </w:r>
      <w:r>
        <w:rPr>
          <w:spacing w:val="26"/>
          <w:sz w:val="16"/>
        </w:rPr>
        <w:t xml:space="preserve"> </w:t>
      </w:r>
      <w:r>
        <w:rPr>
          <w:sz w:val="16"/>
        </w:rPr>
        <w:t>available</w:t>
      </w:r>
      <w:r>
        <w:rPr>
          <w:spacing w:val="26"/>
          <w:sz w:val="16"/>
        </w:rPr>
        <w:t xml:space="preserve"> </w:t>
      </w:r>
      <w:r>
        <w:rPr>
          <w:sz w:val="16"/>
        </w:rPr>
        <w:t>at</w:t>
      </w:r>
      <w:r>
        <w:rPr>
          <w:spacing w:val="40"/>
          <w:sz w:val="16"/>
        </w:rPr>
        <w:t xml:space="preserve"> </w:t>
      </w:r>
      <w:hyperlink r:id="rId12">
        <w:r>
          <w:rPr>
            <w:sz w:val="16"/>
            <w:u w:val="thick"/>
          </w:rPr>
          <w:t>https://www.youtube.com/watch?v=H1e0I</w:t>
        </w:r>
      </w:hyperlink>
      <w:r>
        <w:rPr>
          <w:sz w:val="16"/>
          <w:u w:val="thick"/>
        </w:rPr>
        <w:t xml:space="preserve">_ </w:t>
      </w:r>
      <w:hyperlink r:id="rId13">
        <w:r>
          <w:rPr>
            <w:sz w:val="16"/>
            <w:u w:val="thick"/>
          </w:rPr>
          <w:t>B6oC8&amp;feature=youtu.be</w:t>
        </w:r>
      </w:hyperlink>
      <w:r>
        <w:rPr>
          <w:sz w:val="16"/>
        </w:rPr>
        <w:t xml:space="preserve"> - 1h32min).</w:t>
      </w:r>
    </w:p>
    <w:p w:rsidR="002141C6" w:rsidRDefault="004A33EC">
      <w:pPr>
        <w:spacing w:before="33"/>
        <w:ind w:left="100"/>
        <w:rPr>
          <w:sz w:val="16"/>
        </w:rPr>
      </w:pPr>
      <w:r>
        <w:rPr>
          <w:spacing w:val="-2"/>
          <w:sz w:val="16"/>
          <w:vertAlign w:val="superscript"/>
        </w:rPr>
        <w:t>2</w:t>
      </w:r>
      <w:r>
        <w:rPr>
          <w:spacing w:val="32"/>
          <w:sz w:val="16"/>
        </w:rPr>
        <w:t xml:space="preserve">  </w:t>
      </w:r>
      <w:r>
        <w:rPr>
          <w:spacing w:val="-2"/>
          <w:sz w:val="16"/>
        </w:rPr>
        <w:t>https://rollingstone.uol.com.br/noticia/xuxa-sugere-testes-de-remedios-em-presos-e-apos-criticas-pede-desculpa/.</w:t>
      </w:r>
    </w:p>
    <w:p w:rsidR="002141C6" w:rsidRDefault="004A33EC">
      <w:pPr>
        <w:spacing w:before="44"/>
        <w:ind w:left="100"/>
        <w:rPr>
          <w:sz w:val="16"/>
        </w:rPr>
      </w:pPr>
      <w:r>
        <w:rPr>
          <w:sz w:val="16"/>
          <w:vertAlign w:val="superscript"/>
        </w:rPr>
        <w:t>3</w:t>
      </w:r>
      <w:r>
        <w:rPr>
          <w:spacing w:val="2"/>
          <w:sz w:val="16"/>
        </w:rPr>
        <w:t xml:space="preserve"> </w:t>
      </w:r>
      <w:r>
        <w:rPr>
          <w:sz w:val="16"/>
        </w:rPr>
        <w:t>Torture</w:t>
      </w:r>
      <w:r>
        <w:rPr>
          <w:spacing w:val="-7"/>
          <w:sz w:val="16"/>
        </w:rPr>
        <w:t xml:space="preserve"> </w:t>
      </w:r>
      <w:r>
        <w:rPr>
          <w:sz w:val="16"/>
        </w:rPr>
        <w:t>in</w:t>
      </w:r>
      <w:r>
        <w:rPr>
          <w:spacing w:val="-6"/>
          <w:sz w:val="16"/>
        </w:rPr>
        <w:t xml:space="preserve"> </w:t>
      </w:r>
      <w:r>
        <w:rPr>
          <w:sz w:val="16"/>
        </w:rPr>
        <w:t>the</w:t>
      </w:r>
      <w:r>
        <w:rPr>
          <w:spacing w:val="-6"/>
          <w:sz w:val="16"/>
        </w:rPr>
        <w:t xml:space="preserve"> </w:t>
      </w:r>
      <w:r>
        <w:rPr>
          <w:sz w:val="16"/>
        </w:rPr>
        <w:t>Age</w:t>
      </w:r>
      <w:r>
        <w:rPr>
          <w:spacing w:val="-7"/>
          <w:sz w:val="16"/>
        </w:rPr>
        <w:t xml:space="preserve"> </w:t>
      </w:r>
      <w:r>
        <w:rPr>
          <w:sz w:val="16"/>
        </w:rPr>
        <w:t>of</w:t>
      </w:r>
      <w:r>
        <w:rPr>
          <w:spacing w:val="-6"/>
          <w:sz w:val="16"/>
        </w:rPr>
        <w:t xml:space="preserve"> </w:t>
      </w:r>
      <w:r>
        <w:rPr>
          <w:sz w:val="16"/>
        </w:rPr>
        <w:t>Human</w:t>
      </w:r>
      <w:r>
        <w:rPr>
          <w:spacing w:val="-6"/>
          <w:sz w:val="16"/>
        </w:rPr>
        <w:t xml:space="preserve"> </w:t>
      </w:r>
      <w:r>
        <w:rPr>
          <w:sz w:val="16"/>
        </w:rPr>
        <w:t>Rights</w:t>
      </w:r>
      <w:r>
        <w:rPr>
          <w:spacing w:val="-6"/>
          <w:sz w:val="16"/>
        </w:rPr>
        <w:t xml:space="preserve"> </w:t>
      </w:r>
      <w:r>
        <w:rPr>
          <w:sz w:val="16"/>
        </w:rPr>
        <w:t>/</w:t>
      </w:r>
      <w:r>
        <w:rPr>
          <w:spacing w:val="-7"/>
          <w:sz w:val="16"/>
        </w:rPr>
        <w:t xml:space="preserve"> </w:t>
      </w:r>
      <w:r>
        <w:rPr>
          <w:sz w:val="16"/>
        </w:rPr>
        <w:t>organizers,</w:t>
      </w:r>
      <w:r>
        <w:rPr>
          <w:spacing w:val="-6"/>
          <w:sz w:val="16"/>
        </w:rPr>
        <w:t xml:space="preserve"> </w:t>
      </w:r>
      <w:r>
        <w:rPr>
          <w:sz w:val="16"/>
        </w:rPr>
        <w:t>Nancy</w:t>
      </w:r>
      <w:r>
        <w:rPr>
          <w:spacing w:val="-6"/>
          <w:sz w:val="16"/>
        </w:rPr>
        <w:t xml:space="preserve"> </w:t>
      </w:r>
      <w:r>
        <w:rPr>
          <w:sz w:val="16"/>
        </w:rPr>
        <w:t>Cardia;</w:t>
      </w:r>
      <w:r>
        <w:rPr>
          <w:spacing w:val="-7"/>
          <w:sz w:val="16"/>
        </w:rPr>
        <w:t xml:space="preserve"> </w:t>
      </w:r>
      <w:r>
        <w:rPr>
          <w:sz w:val="16"/>
        </w:rPr>
        <w:t>Roberta</w:t>
      </w:r>
      <w:r>
        <w:rPr>
          <w:spacing w:val="-6"/>
          <w:sz w:val="16"/>
        </w:rPr>
        <w:t xml:space="preserve"> </w:t>
      </w:r>
      <w:r>
        <w:rPr>
          <w:sz w:val="16"/>
        </w:rPr>
        <w:t>Astolfi</w:t>
      </w:r>
      <w:r>
        <w:rPr>
          <w:spacing w:val="-6"/>
          <w:sz w:val="16"/>
        </w:rPr>
        <w:t xml:space="preserve"> </w:t>
      </w:r>
      <w:r>
        <w:rPr>
          <w:sz w:val="16"/>
        </w:rPr>
        <w:t>-</w:t>
      </w:r>
      <w:r>
        <w:rPr>
          <w:spacing w:val="-7"/>
          <w:sz w:val="16"/>
        </w:rPr>
        <w:t xml:space="preserve"> </w:t>
      </w:r>
      <w:r>
        <w:rPr>
          <w:sz w:val="16"/>
        </w:rPr>
        <w:t>São</w:t>
      </w:r>
      <w:r>
        <w:rPr>
          <w:spacing w:val="-6"/>
          <w:sz w:val="16"/>
        </w:rPr>
        <w:t xml:space="preserve"> </w:t>
      </w:r>
      <w:r>
        <w:rPr>
          <w:sz w:val="16"/>
        </w:rPr>
        <w:t>Paulo:</w:t>
      </w:r>
      <w:r>
        <w:rPr>
          <w:spacing w:val="-6"/>
          <w:sz w:val="16"/>
        </w:rPr>
        <w:t xml:space="preserve"> </w:t>
      </w:r>
      <w:r>
        <w:rPr>
          <w:sz w:val="16"/>
        </w:rPr>
        <w:t>University</w:t>
      </w:r>
      <w:r>
        <w:rPr>
          <w:spacing w:val="-7"/>
          <w:sz w:val="16"/>
        </w:rPr>
        <w:t xml:space="preserve"> </w:t>
      </w:r>
      <w:r>
        <w:rPr>
          <w:sz w:val="16"/>
        </w:rPr>
        <w:t>of</w:t>
      </w:r>
      <w:r>
        <w:rPr>
          <w:spacing w:val="-6"/>
          <w:sz w:val="16"/>
        </w:rPr>
        <w:t xml:space="preserve"> </w:t>
      </w:r>
      <w:r>
        <w:rPr>
          <w:sz w:val="16"/>
        </w:rPr>
        <w:t>São</w:t>
      </w:r>
      <w:r>
        <w:rPr>
          <w:spacing w:val="-6"/>
          <w:sz w:val="16"/>
        </w:rPr>
        <w:t xml:space="preserve"> </w:t>
      </w:r>
      <w:r>
        <w:rPr>
          <w:sz w:val="16"/>
        </w:rPr>
        <w:t>Paulo</w:t>
      </w:r>
      <w:r>
        <w:rPr>
          <w:spacing w:val="-6"/>
          <w:sz w:val="16"/>
        </w:rPr>
        <w:t xml:space="preserve"> </w:t>
      </w:r>
      <w:r>
        <w:rPr>
          <w:sz w:val="16"/>
        </w:rPr>
        <w:t>Press,</w:t>
      </w:r>
      <w:r>
        <w:rPr>
          <w:spacing w:val="-7"/>
          <w:sz w:val="16"/>
        </w:rPr>
        <w:t xml:space="preserve"> </w:t>
      </w:r>
      <w:r>
        <w:rPr>
          <w:sz w:val="16"/>
        </w:rPr>
        <w:t>2014.</w:t>
      </w:r>
      <w:r>
        <w:rPr>
          <w:spacing w:val="-6"/>
          <w:sz w:val="16"/>
        </w:rPr>
        <w:t xml:space="preserve"> </w:t>
      </w:r>
      <w:r>
        <w:rPr>
          <w:sz w:val="16"/>
        </w:rPr>
        <w:t>Page</w:t>
      </w:r>
      <w:r>
        <w:rPr>
          <w:spacing w:val="-6"/>
          <w:sz w:val="16"/>
        </w:rPr>
        <w:t xml:space="preserve"> </w:t>
      </w:r>
      <w:r>
        <w:rPr>
          <w:spacing w:val="-5"/>
          <w:sz w:val="16"/>
        </w:rPr>
        <w:t>46.</w:t>
      </w:r>
    </w:p>
    <w:p w:rsidR="002141C6" w:rsidRDefault="002141C6">
      <w:pPr>
        <w:rPr>
          <w:sz w:val="16"/>
        </w:rPr>
        <w:sectPr w:rsidR="002141C6">
          <w:pgSz w:w="11920" w:h="16840"/>
          <w:pgMar w:top="900" w:right="200" w:bottom="280" w:left="800" w:header="720" w:footer="720" w:gutter="0"/>
          <w:cols w:space="720"/>
        </w:sectPr>
      </w:pPr>
    </w:p>
    <w:p w:rsidR="002141C6" w:rsidRDefault="004A33EC">
      <w:pPr>
        <w:pStyle w:val="BodyText"/>
        <w:spacing w:before="22" w:line="271" w:lineRule="auto"/>
        <w:ind w:left="220" w:right="853"/>
        <w:jc w:val="both"/>
      </w:pPr>
      <w:r>
        <w:lastRenderedPageBreak/>
        <w:t>that were (and have been) responsible for this systematic presence of institutional violence in contemporary Brazilian society. This sort of research outline we should rather leave to the</w:t>
      </w:r>
      <w:r>
        <w:rPr>
          <w:spacing w:val="-6"/>
        </w:rPr>
        <w:t xml:space="preserve"> </w:t>
      </w:r>
      <w:r>
        <w:t>academy and to the specialized doctrine.</w:t>
      </w:r>
    </w:p>
    <w:p w:rsidR="002141C6" w:rsidRDefault="004A33EC">
      <w:pPr>
        <w:pStyle w:val="BodyText"/>
        <w:spacing w:before="145" w:line="271" w:lineRule="auto"/>
        <w:ind w:left="220" w:right="858" w:firstLine="855"/>
        <w:jc w:val="both"/>
      </w:pPr>
      <w:r>
        <w:t>The present</w:t>
      </w:r>
      <w:r>
        <w:rPr>
          <w:spacing w:val="40"/>
        </w:rPr>
        <w:t xml:space="preserve"> </w:t>
      </w:r>
      <w:r>
        <w:t>approach is intended to be merely informative. Thus, in order not to lose its objectivity, some legal, thematic, and temporal clippings were defined to conduct the writing.</w:t>
      </w:r>
    </w:p>
    <w:p w:rsidR="002141C6" w:rsidRDefault="004A33EC">
      <w:pPr>
        <w:pStyle w:val="BodyText"/>
        <w:spacing w:before="110" w:line="268" w:lineRule="auto"/>
        <w:ind w:left="220" w:right="867" w:firstLine="855"/>
        <w:jc w:val="both"/>
      </w:pPr>
      <w:r>
        <w:t>The starting point is the normative context inaugurated with the enactment of the Federal Constitution of 1988</w:t>
      </w:r>
      <w:r>
        <w:rPr>
          <w:vertAlign w:val="superscript"/>
        </w:rPr>
        <w:t>4</w:t>
      </w:r>
      <w:r>
        <w:t xml:space="preserve">, in which the right not to be tortured was recognized as a fundamental right, with an express mandate for the criminalization of acts of this nature in the national legislative </w:t>
      </w:r>
      <w:r>
        <w:rPr>
          <w:spacing w:val="-2"/>
        </w:rPr>
        <w:t>framework.</w:t>
      </w:r>
    </w:p>
    <w:p w:rsidR="002141C6" w:rsidRDefault="004A33EC">
      <w:pPr>
        <w:pStyle w:val="BodyText"/>
        <w:spacing w:before="113" w:line="268" w:lineRule="auto"/>
        <w:ind w:left="220" w:right="863" w:firstLine="855"/>
        <w:jc w:val="both"/>
      </w:pPr>
      <w:r>
        <w:t>The institution of the crime of torture in our legal system, the legislative/normative structuring of the National System for Preventing and Combating Torture (SNPCT), and some of the legal aspects involving criminal forensics will also be briefly outlined.</w:t>
      </w:r>
    </w:p>
    <w:p w:rsidR="002141C6" w:rsidRDefault="004A33EC">
      <w:pPr>
        <w:pStyle w:val="BodyText"/>
        <w:spacing w:before="109" w:line="268" w:lineRule="auto"/>
        <w:ind w:left="220" w:right="849" w:firstLine="855"/>
        <w:jc w:val="both"/>
      </w:pPr>
      <w:r>
        <w:t>In a second approach, we will deal with the path followed by the Federal</w:t>
      </w:r>
      <w:r>
        <w:rPr>
          <w:spacing w:val="-5"/>
        </w:rPr>
        <w:t xml:space="preserve"> </w:t>
      </w:r>
      <w:r>
        <w:t>Public</w:t>
      </w:r>
      <w:r>
        <w:rPr>
          <w:spacing w:val="-5"/>
        </w:rPr>
        <w:t xml:space="preserve"> </w:t>
      </w:r>
      <w:r>
        <w:t>Defenders’ Office (DPU), which, within its various lines of action in the promotion and protection of human rights, operates also in favor of strengthening the prevention and combat of torture in Brazil.</w:t>
      </w:r>
    </w:p>
    <w:p w:rsidR="002141C6" w:rsidRDefault="004A33EC">
      <w:pPr>
        <w:pStyle w:val="BodyText"/>
        <w:spacing w:before="109" w:line="268" w:lineRule="auto"/>
        <w:ind w:left="220" w:right="849" w:firstLine="855"/>
        <w:jc w:val="both"/>
      </w:pPr>
      <w:r>
        <w:t>Next, we present statistical data, from public sources, regarding the numbers involving reports of acts of violence and torture in environments of deprivation of liberty in Brazil, in the second half of 2020. It is necessary</w:t>
      </w:r>
      <w:r>
        <w:rPr>
          <w:spacing w:val="-6"/>
        </w:rPr>
        <w:t xml:space="preserve"> </w:t>
      </w:r>
      <w:r>
        <w:t>to</w:t>
      </w:r>
      <w:r>
        <w:rPr>
          <w:spacing w:val="-6"/>
        </w:rPr>
        <w:t xml:space="preserve"> </w:t>
      </w:r>
      <w:r>
        <w:t>remember,</w:t>
      </w:r>
      <w:r>
        <w:rPr>
          <w:spacing w:val="-6"/>
        </w:rPr>
        <w:t xml:space="preserve"> </w:t>
      </w:r>
      <w:r>
        <w:t>however,</w:t>
      </w:r>
      <w:r>
        <w:rPr>
          <w:spacing w:val="-6"/>
        </w:rPr>
        <w:t xml:space="preserve"> </w:t>
      </w:r>
      <w:r>
        <w:t>that</w:t>
      </w:r>
      <w:r>
        <w:rPr>
          <w:spacing w:val="-6"/>
        </w:rPr>
        <w:t xml:space="preserve"> </w:t>
      </w:r>
      <w:r>
        <w:t>we</w:t>
      </w:r>
      <w:r>
        <w:rPr>
          <w:spacing w:val="-6"/>
        </w:rPr>
        <w:t xml:space="preserve"> </w:t>
      </w:r>
      <w:r>
        <w:t>do</w:t>
      </w:r>
      <w:r>
        <w:rPr>
          <w:spacing w:val="-6"/>
        </w:rPr>
        <w:t xml:space="preserve"> </w:t>
      </w:r>
      <w:r>
        <w:t>not</w:t>
      </w:r>
      <w:r>
        <w:rPr>
          <w:spacing w:val="-6"/>
        </w:rPr>
        <w:t xml:space="preserve"> </w:t>
      </w:r>
      <w:r>
        <w:t>have</w:t>
      </w:r>
      <w:r>
        <w:rPr>
          <w:spacing w:val="-6"/>
        </w:rPr>
        <w:t xml:space="preserve"> </w:t>
      </w:r>
      <w:r>
        <w:t>reliable</w:t>
      </w:r>
      <w:r>
        <w:rPr>
          <w:spacing w:val="-6"/>
        </w:rPr>
        <w:t xml:space="preserve"> </w:t>
      </w:r>
      <w:r>
        <w:t>criminal</w:t>
      </w:r>
      <w:r>
        <w:rPr>
          <w:spacing w:val="-6"/>
        </w:rPr>
        <w:t xml:space="preserve"> </w:t>
      </w:r>
      <w:r>
        <w:t>and judicial statistics in the country that would allow us to present individualized</w:t>
      </w:r>
      <w:r>
        <w:rPr>
          <w:spacing w:val="-4"/>
        </w:rPr>
        <w:t xml:space="preserve"> </w:t>
      </w:r>
      <w:r>
        <w:t>information</w:t>
      </w:r>
      <w:r>
        <w:rPr>
          <w:spacing w:val="-4"/>
        </w:rPr>
        <w:t xml:space="preserve"> </w:t>
      </w:r>
      <w:r>
        <w:t>on</w:t>
      </w:r>
      <w:r>
        <w:rPr>
          <w:spacing w:val="-4"/>
        </w:rPr>
        <w:t xml:space="preserve"> </w:t>
      </w:r>
      <w:r>
        <w:t>judicial proceedings, inquiries and administrative investigations related to the crime of torture</w:t>
      </w:r>
      <w:r>
        <w:rPr>
          <w:vertAlign w:val="superscript"/>
        </w:rPr>
        <w:t>5</w:t>
      </w:r>
      <w:r>
        <w:t>.</w:t>
      </w:r>
    </w:p>
    <w:p w:rsidR="002141C6" w:rsidRDefault="004A33EC">
      <w:pPr>
        <w:pStyle w:val="BodyText"/>
        <w:spacing w:before="112" w:line="271" w:lineRule="auto"/>
        <w:ind w:left="220" w:right="850" w:firstLine="855"/>
        <w:jc w:val="both"/>
      </w:pPr>
      <w:r>
        <w:t>The reality of the Brazilian prison system is also one of the clippings of this report. This is because, more than five years after the Brazilian Supreme Court (STF), in the context of the Action for breach of fundamental precept (ADPF) n. recognized347, unconstitutional state of affairs of our prison system, the overcrowding in prisons is still systematic,</w:t>
      </w:r>
      <w:r>
        <w:rPr>
          <w:spacing w:val="-6"/>
        </w:rPr>
        <w:t xml:space="preserve"> </w:t>
      </w:r>
      <w:r>
        <w:t>which</w:t>
      </w:r>
      <w:r>
        <w:rPr>
          <w:spacing w:val="-6"/>
        </w:rPr>
        <w:t xml:space="preserve"> </w:t>
      </w:r>
      <w:r>
        <w:t>increases</w:t>
      </w:r>
      <w:r>
        <w:rPr>
          <w:spacing w:val="-6"/>
        </w:rPr>
        <w:t xml:space="preserve"> </w:t>
      </w:r>
      <w:r>
        <w:t>the</w:t>
      </w:r>
      <w:r>
        <w:rPr>
          <w:spacing w:val="-6"/>
        </w:rPr>
        <w:t xml:space="preserve"> </w:t>
      </w:r>
      <w:r>
        <w:t>climate</w:t>
      </w:r>
      <w:r>
        <w:rPr>
          <w:spacing w:val="-6"/>
        </w:rPr>
        <w:t xml:space="preserve"> </w:t>
      </w:r>
      <w:r>
        <w:t>of</w:t>
      </w:r>
      <w:r>
        <w:rPr>
          <w:spacing w:val="-6"/>
        </w:rPr>
        <w:t xml:space="preserve"> </w:t>
      </w:r>
      <w:r>
        <w:t>tension, besides making it impossible to guarantee fundamental rights and assistance to the execution and individualization of the sentence. And in this context a scenario of strong restriction of rights is formed, notably conducive to the practice of torture, mistreatment and other violations.</w:t>
      </w:r>
    </w:p>
    <w:p w:rsidR="002141C6" w:rsidRDefault="004A33EC">
      <w:pPr>
        <w:pStyle w:val="BodyText"/>
        <w:spacing w:before="97" w:line="271" w:lineRule="auto"/>
        <w:ind w:left="220" w:right="859" w:firstLine="855"/>
        <w:jc w:val="both"/>
      </w:pPr>
      <w:r>
        <w:t>Also based on research from public data</w:t>
      </w:r>
      <w:r>
        <w:rPr>
          <w:spacing w:val="-5"/>
        </w:rPr>
        <w:t xml:space="preserve"> </w:t>
      </w:r>
      <w:r>
        <w:t>sources,</w:t>
      </w:r>
      <w:r>
        <w:rPr>
          <w:spacing w:val="-5"/>
        </w:rPr>
        <w:t xml:space="preserve"> </w:t>
      </w:r>
      <w:r>
        <w:t>we</w:t>
      </w:r>
      <w:r>
        <w:rPr>
          <w:spacing w:val="-5"/>
        </w:rPr>
        <w:t xml:space="preserve"> </w:t>
      </w:r>
      <w:r>
        <w:t>seek</w:t>
      </w:r>
      <w:r>
        <w:rPr>
          <w:spacing w:val="-5"/>
        </w:rPr>
        <w:t xml:space="preserve"> </w:t>
      </w:r>
      <w:r>
        <w:t>to</w:t>
      </w:r>
      <w:r>
        <w:rPr>
          <w:spacing w:val="-5"/>
        </w:rPr>
        <w:t xml:space="preserve"> </w:t>
      </w:r>
      <w:r>
        <w:t>show</w:t>
      </w:r>
      <w:r>
        <w:rPr>
          <w:spacing w:val="-5"/>
        </w:rPr>
        <w:t xml:space="preserve"> </w:t>
      </w:r>
      <w:r>
        <w:t>an</w:t>
      </w:r>
      <w:r>
        <w:rPr>
          <w:spacing w:val="-5"/>
        </w:rPr>
        <w:t xml:space="preserve"> </w:t>
      </w:r>
      <w:r>
        <w:t>updated</w:t>
      </w:r>
      <w:r>
        <w:rPr>
          <w:spacing w:val="-5"/>
        </w:rPr>
        <w:t xml:space="preserve"> </w:t>
      </w:r>
      <w:r>
        <w:t>panorama</w:t>
      </w:r>
      <w:r>
        <w:rPr>
          <w:spacing w:val="-5"/>
        </w:rPr>
        <w:t xml:space="preserve"> </w:t>
      </w:r>
      <w:r>
        <w:t>of the situation of implementation and effectiveness of the State Committees and</w:t>
      </w:r>
      <w:r>
        <w:rPr>
          <w:spacing w:val="-6"/>
        </w:rPr>
        <w:t xml:space="preserve"> </w:t>
      </w:r>
      <w:r>
        <w:t>Mechanisms</w:t>
      </w:r>
      <w:r>
        <w:rPr>
          <w:spacing w:val="-6"/>
        </w:rPr>
        <w:t xml:space="preserve"> </w:t>
      </w:r>
      <w:r>
        <w:t>for</w:t>
      </w:r>
      <w:r>
        <w:rPr>
          <w:spacing w:val="-6"/>
        </w:rPr>
        <w:t xml:space="preserve"> </w:t>
      </w:r>
      <w:r>
        <w:t>the Prevention and Combat of Torture, as they are important instruments in the daily struggle against institutional violence in places of deprivation of liberty.</w:t>
      </w:r>
    </w:p>
    <w:p w:rsidR="002141C6" w:rsidRDefault="004A33EC">
      <w:pPr>
        <w:pStyle w:val="BodyText"/>
        <w:spacing w:before="104" w:line="268" w:lineRule="auto"/>
        <w:ind w:left="220" w:right="860" w:firstLine="855"/>
        <w:jc w:val="both"/>
      </w:pPr>
      <w:r>
        <w:t>At the</w:t>
      </w:r>
      <w:r>
        <w:rPr>
          <w:spacing w:val="-6"/>
        </w:rPr>
        <w:t xml:space="preserve"> </w:t>
      </w:r>
      <w:r>
        <w:t>end,</w:t>
      </w:r>
      <w:r>
        <w:rPr>
          <w:spacing w:val="-6"/>
        </w:rPr>
        <w:t xml:space="preserve"> </w:t>
      </w:r>
      <w:r>
        <w:t>a</w:t>
      </w:r>
      <w:r>
        <w:rPr>
          <w:spacing w:val="-6"/>
        </w:rPr>
        <w:t xml:space="preserve"> </w:t>
      </w:r>
      <w:r>
        <w:t>comparative</w:t>
      </w:r>
      <w:r>
        <w:rPr>
          <w:spacing w:val="-6"/>
        </w:rPr>
        <w:t xml:space="preserve"> </w:t>
      </w:r>
      <w:r>
        <w:t>table</w:t>
      </w:r>
      <w:r>
        <w:rPr>
          <w:spacing w:val="-6"/>
        </w:rPr>
        <w:t xml:space="preserve"> </w:t>
      </w:r>
      <w:r>
        <w:t>will</w:t>
      </w:r>
      <w:r>
        <w:rPr>
          <w:spacing w:val="-6"/>
        </w:rPr>
        <w:t xml:space="preserve"> </w:t>
      </w:r>
      <w:r>
        <w:t>be</w:t>
      </w:r>
      <w:r>
        <w:rPr>
          <w:spacing w:val="-6"/>
        </w:rPr>
        <w:t xml:space="preserve"> </w:t>
      </w:r>
      <w:r>
        <w:t>presented</w:t>
      </w:r>
      <w:r>
        <w:rPr>
          <w:spacing w:val="-6"/>
        </w:rPr>
        <w:t xml:space="preserve"> </w:t>
      </w:r>
      <w:r>
        <w:t>for</w:t>
      </w:r>
      <w:r>
        <w:rPr>
          <w:spacing w:val="-6"/>
        </w:rPr>
        <w:t xml:space="preserve"> </w:t>
      </w:r>
      <w:r>
        <w:t>each</w:t>
      </w:r>
      <w:r>
        <w:rPr>
          <w:spacing w:val="-6"/>
        </w:rPr>
        <w:t xml:space="preserve"> </w:t>
      </w:r>
      <w:r>
        <w:t>of</w:t>
      </w:r>
      <w:r>
        <w:rPr>
          <w:spacing w:val="-6"/>
        </w:rPr>
        <w:t xml:space="preserve"> </w:t>
      </w:r>
      <w:r>
        <w:t>the</w:t>
      </w:r>
      <w:r>
        <w:rPr>
          <w:spacing w:val="-6"/>
        </w:rPr>
        <w:t xml:space="preserve"> </w:t>
      </w:r>
      <w:r>
        <w:t>local</w:t>
      </w:r>
      <w:r>
        <w:rPr>
          <w:spacing w:val="-6"/>
        </w:rPr>
        <w:t xml:space="preserve"> </w:t>
      </w:r>
      <w:r>
        <w:t>realities</w:t>
      </w:r>
      <w:r>
        <w:rPr>
          <w:spacing w:val="-6"/>
        </w:rPr>
        <w:t xml:space="preserve"> </w:t>
      </w:r>
      <w:r>
        <w:t>regarding</w:t>
      </w:r>
      <w:r>
        <w:rPr>
          <w:spacing w:val="-6"/>
        </w:rPr>
        <w:t xml:space="preserve"> </w:t>
      </w:r>
      <w:r>
        <w:t>the participation of the Public Defenders’ Office (at the State and Federal levels) in the Committees, according to legal provisions.</w:t>
      </w:r>
    </w:p>
    <w:p w:rsidR="002141C6" w:rsidRDefault="004A33EC">
      <w:pPr>
        <w:pStyle w:val="BodyText"/>
        <w:spacing w:before="7"/>
        <w:rPr>
          <w:sz w:val="19"/>
        </w:rPr>
      </w:pPr>
      <w:r>
        <w:rPr>
          <w:noProof/>
          <w:lang w:val="en-GB" w:eastAsia="en-GB"/>
        </w:rPr>
        <mc:AlternateContent>
          <mc:Choice Requires="wps">
            <w:drawing>
              <wp:anchor distT="0" distB="0" distL="0" distR="0" simplePos="0" relativeHeight="487589376" behindDoc="1" locked="0" layoutInCell="1" allowOverlap="1">
                <wp:simplePos x="0" y="0"/>
                <wp:positionH relativeFrom="page">
                  <wp:posOffset>571500</wp:posOffset>
                </wp:positionH>
                <wp:positionV relativeFrom="paragraph">
                  <wp:posOffset>167005</wp:posOffset>
                </wp:positionV>
                <wp:extent cx="1828800" cy="1270"/>
                <wp:effectExtent l="0" t="0" r="0" b="0"/>
                <wp:wrapTopAndBottom/>
                <wp:docPr id="32"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1ADFF" id="docshape6" o:spid="_x0000_s1026" style="position:absolute;margin-left:45pt;margin-top:13.15pt;width:2in;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sz w:val="16"/>
          <w:vertAlign w:val="superscript"/>
        </w:rPr>
        <w:t>4</w:t>
      </w:r>
      <w:r>
        <w:rPr>
          <w:spacing w:val="3"/>
          <w:sz w:val="16"/>
        </w:rPr>
        <w:t xml:space="preserve"> </w:t>
      </w:r>
      <w:r>
        <w:rPr>
          <w:sz w:val="16"/>
        </w:rPr>
        <w:t>Article</w:t>
      </w:r>
      <w:r>
        <w:rPr>
          <w:spacing w:val="-4"/>
          <w:sz w:val="16"/>
        </w:rPr>
        <w:t xml:space="preserve"> </w:t>
      </w:r>
      <w:r>
        <w:rPr>
          <w:sz w:val="16"/>
        </w:rPr>
        <w:t>5,</w:t>
      </w:r>
      <w:r>
        <w:rPr>
          <w:spacing w:val="-5"/>
          <w:sz w:val="16"/>
        </w:rPr>
        <w:t xml:space="preserve"> </w:t>
      </w:r>
      <w:r>
        <w:rPr>
          <w:sz w:val="16"/>
        </w:rPr>
        <w:t>III</w:t>
      </w:r>
      <w:r>
        <w:rPr>
          <w:spacing w:val="-5"/>
          <w:sz w:val="16"/>
        </w:rPr>
        <w:t xml:space="preserve"> </w:t>
      </w:r>
      <w:r>
        <w:rPr>
          <w:sz w:val="16"/>
        </w:rPr>
        <w:t>of</w:t>
      </w:r>
      <w:r>
        <w:rPr>
          <w:spacing w:val="-5"/>
          <w:sz w:val="16"/>
        </w:rPr>
        <w:t xml:space="preserve"> </w:t>
      </w:r>
      <w:r>
        <w:rPr>
          <w:sz w:val="16"/>
        </w:rPr>
        <w:t>the</w:t>
      </w:r>
      <w:r>
        <w:rPr>
          <w:spacing w:val="-5"/>
          <w:sz w:val="16"/>
        </w:rPr>
        <w:t xml:space="preserve"> </w:t>
      </w:r>
      <w:r>
        <w:rPr>
          <w:sz w:val="16"/>
        </w:rPr>
        <w:t>Federal</w:t>
      </w:r>
      <w:r>
        <w:rPr>
          <w:spacing w:val="-5"/>
          <w:sz w:val="16"/>
        </w:rPr>
        <w:t xml:space="preserve"> </w:t>
      </w:r>
      <w:r>
        <w:rPr>
          <w:sz w:val="16"/>
        </w:rPr>
        <w:t>Constitution</w:t>
      </w:r>
      <w:r>
        <w:rPr>
          <w:spacing w:val="-5"/>
          <w:sz w:val="16"/>
        </w:rPr>
        <w:t xml:space="preserve"> </w:t>
      </w:r>
      <w:r>
        <w:rPr>
          <w:sz w:val="16"/>
        </w:rPr>
        <w:t>states</w:t>
      </w:r>
      <w:r>
        <w:rPr>
          <w:spacing w:val="-5"/>
          <w:sz w:val="16"/>
        </w:rPr>
        <w:t xml:space="preserve"> </w:t>
      </w:r>
      <w:r>
        <w:rPr>
          <w:sz w:val="16"/>
        </w:rPr>
        <w:t>that</w:t>
      </w:r>
      <w:r>
        <w:rPr>
          <w:spacing w:val="-5"/>
          <w:sz w:val="16"/>
        </w:rPr>
        <w:t xml:space="preserve"> </w:t>
      </w:r>
      <w:r>
        <w:rPr>
          <w:sz w:val="16"/>
        </w:rPr>
        <w:t>"</w:t>
      </w:r>
      <w:r>
        <w:rPr>
          <w:i/>
          <w:sz w:val="16"/>
        </w:rPr>
        <w:t>no</w:t>
      </w:r>
      <w:r>
        <w:rPr>
          <w:i/>
          <w:spacing w:val="-5"/>
          <w:sz w:val="16"/>
        </w:rPr>
        <w:t xml:space="preserve"> </w:t>
      </w:r>
      <w:r>
        <w:rPr>
          <w:i/>
          <w:sz w:val="16"/>
        </w:rPr>
        <w:t>one</w:t>
      </w:r>
      <w:r>
        <w:rPr>
          <w:i/>
          <w:spacing w:val="-5"/>
          <w:sz w:val="16"/>
        </w:rPr>
        <w:t xml:space="preserve"> </w:t>
      </w:r>
      <w:r>
        <w:rPr>
          <w:i/>
          <w:sz w:val="16"/>
        </w:rPr>
        <w:t>shall</w:t>
      </w:r>
      <w:r>
        <w:rPr>
          <w:i/>
          <w:spacing w:val="-5"/>
          <w:sz w:val="16"/>
        </w:rPr>
        <w:t xml:space="preserve"> </w:t>
      </w:r>
      <w:r>
        <w:rPr>
          <w:i/>
          <w:sz w:val="16"/>
        </w:rPr>
        <w:t>be</w:t>
      </w:r>
      <w:r>
        <w:rPr>
          <w:i/>
          <w:spacing w:val="-5"/>
          <w:sz w:val="16"/>
        </w:rPr>
        <w:t xml:space="preserve"> </w:t>
      </w:r>
      <w:r>
        <w:rPr>
          <w:i/>
          <w:sz w:val="16"/>
        </w:rPr>
        <w:t>subjected</w:t>
      </w:r>
      <w:r>
        <w:rPr>
          <w:i/>
          <w:spacing w:val="-5"/>
          <w:sz w:val="16"/>
        </w:rPr>
        <w:t xml:space="preserve"> </w:t>
      </w:r>
      <w:r>
        <w:rPr>
          <w:i/>
          <w:sz w:val="16"/>
        </w:rPr>
        <w:t>to</w:t>
      </w:r>
      <w:r>
        <w:rPr>
          <w:i/>
          <w:spacing w:val="-5"/>
          <w:sz w:val="16"/>
        </w:rPr>
        <w:t xml:space="preserve"> </w:t>
      </w:r>
      <w:r>
        <w:rPr>
          <w:i/>
          <w:sz w:val="16"/>
        </w:rPr>
        <w:t>torture</w:t>
      </w:r>
      <w:r>
        <w:rPr>
          <w:i/>
          <w:spacing w:val="-5"/>
          <w:sz w:val="16"/>
        </w:rPr>
        <w:t xml:space="preserve"> </w:t>
      </w:r>
      <w:r>
        <w:rPr>
          <w:i/>
          <w:sz w:val="16"/>
        </w:rPr>
        <w:t>or</w:t>
      </w:r>
      <w:r>
        <w:rPr>
          <w:i/>
          <w:spacing w:val="-5"/>
          <w:sz w:val="16"/>
        </w:rPr>
        <w:t xml:space="preserve"> </w:t>
      </w:r>
      <w:r>
        <w:rPr>
          <w:i/>
          <w:sz w:val="16"/>
        </w:rPr>
        <w:t>to</w:t>
      </w:r>
      <w:r>
        <w:rPr>
          <w:i/>
          <w:spacing w:val="-5"/>
          <w:sz w:val="16"/>
        </w:rPr>
        <w:t xml:space="preserve"> </w:t>
      </w:r>
      <w:r>
        <w:rPr>
          <w:i/>
          <w:sz w:val="16"/>
        </w:rPr>
        <w:t>inhuman</w:t>
      </w:r>
      <w:r>
        <w:rPr>
          <w:sz w:val="16"/>
        </w:rPr>
        <w:t>1988,</w:t>
      </w:r>
      <w:r>
        <w:rPr>
          <w:spacing w:val="-4"/>
          <w:sz w:val="16"/>
        </w:rPr>
        <w:t xml:space="preserve"> </w:t>
      </w:r>
      <w:r>
        <w:rPr>
          <w:i/>
          <w:sz w:val="16"/>
        </w:rPr>
        <w:t>or</w:t>
      </w:r>
      <w:r>
        <w:rPr>
          <w:i/>
          <w:spacing w:val="-5"/>
          <w:sz w:val="16"/>
        </w:rPr>
        <w:t xml:space="preserve"> </w:t>
      </w:r>
      <w:r>
        <w:rPr>
          <w:i/>
          <w:sz w:val="16"/>
        </w:rPr>
        <w:t>degrading</w:t>
      </w:r>
      <w:r>
        <w:rPr>
          <w:i/>
          <w:spacing w:val="-5"/>
          <w:sz w:val="16"/>
        </w:rPr>
        <w:t xml:space="preserve"> </w:t>
      </w:r>
      <w:r>
        <w:rPr>
          <w:i/>
          <w:spacing w:val="-2"/>
          <w:sz w:val="16"/>
        </w:rPr>
        <w:t>treatment</w:t>
      </w:r>
      <w:r>
        <w:rPr>
          <w:spacing w:val="-2"/>
          <w:sz w:val="16"/>
        </w:rPr>
        <w:t>.</w:t>
      </w:r>
    </w:p>
    <w:p w:rsidR="002141C6" w:rsidRDefault="004A33EC">
      <w:pPr>
        <w:spacing w:before="45"/>
        <w:ind w:left="100" w:right="643"/>
        <w:jc w:val="both"/>
        <w:rPr>
          <w:sz w:val="16"/>
        </w:rPr>
      </w:pPr>
      <w:r>
        <w:rPr>
          <w:sz w:val="16"/>
          <w:vertAlign w:val="superscript"/>
        </w:rPr>
        <w:t>5</w:t>
      </w:r>
      <w:r>
        <w:rPr>
          <w:spacing w:val="35"/>
          <w:sz w:val="16"/>
        </w:rPr>
        <w:t xml:space="preserve"> </w:t>
      </w:r>
      <w:r>
        <w:rPr>
          <w:sz w:val="16"/>
        </w:rPr>
        <w:t>When</w:t>
      </w:r>
      <w:r>
        <w:rPr>
          <w:spacing w:val="27"/>
          <w:sz w:val="16"/>
        </w:rPr>
        <w:t xml:space="preserve"> </w:t>
      </w:r>
      <w:r>
        <w:rPr>
          <w:sz w:val="16"/>
        </w:rPr>
        <w:t>submitting</w:t>
      </w:r>
      <w:r>
        <w:rPr>
          <w:spacing w:val="27"/>
          <w:sz w:val="16"/>
        </w:rPr>
        <w:t xml:space="preserve"> </w:t>
      </w:r>
      <w:r>
        <w:rPr>
          <w:sz w:val="16"/>
        </w:rPr>
        <w:t>the</w:t>
      </w:r>
      <w:r>
        <w:rPr>
          <w:spacing w:val="27"/>
          <w:sz w:val="16"/>
        </w:rPr>
        <w:t xml:space="preserve"> </w:t>
      </w:r>
      <w:r>
        <w:rPr>
          <w:sz w:val="16"/>
        </w:rPr>
        <w:t>second</w:t>
      </w:r>
      <w:r>
        <w:rPr>
          <w:spacing w:val="27"/>
          <w:sz w:val="16"/>
        </w:rPr>
        <w:t xml:space="preserve"> </w:t>
      </w:r>
      <w:r>
        <w:rPr>
          <w:sz w:val="16"/>
        </w:rPr>
        <w:t>periodic</w:t>
      </w:r>
      <w:r>
        <w:rPr>
          <w:spacing w:val="27"/>
          <w:sz w:val="16"/>
        </w:rPr>
        <w:t xml:space="preserve"> </w:t>
      </w:r>
      <w:r>
        <w:rPr>
          <w:sz w:val="16"/>
        </w:rPr>
        <w:t>report,</w:t>
      </w:r>
      <w:r>
        <w:rPr>
          <w:spacing w:val="27"/>
          <w:sz w:val="16"/>
        </w:rPr>
        <w:t xml:space="preserve"> </w:t>
      </w:r>
      <w:r>
        <w:rPr>
          <w:sz w:val="16"/>
        </w:rPr>
        <w:t>by</w:t>
      </w:r>
      <w:r>
        <w:rPr>
          <w:spacing w:val="27"/>
          <w:sz w:val="16"/>
        </w:rPr>
        <w:t xml:space="preserve"> </w:t>
      </w:r>
      <w:r>
        <w:rPr>
          <w:sz w:val="16"/>
        </w:rPr>
        <w:t>virtue</w:t>
      </w:r>
      <w:r>
        <w:rPr>
          <w:spacing w:val="27"/>
          <w:sz w:val="16"/>
        </w:rPr>
        <w:t xml:space="preserve"> </w:t>
      </w:r>
      <w:r>
        <w:rPr>
          <w:sz w:val="16"/>
        </w:rPr>
        <w:t>of</w:t>
      </w:r>
      <w:r>
        <w:rPr>
          <w:spacing w:val="27"/>
          <w:sz w:val="16"/>
        </w:rPr>
        <w:t xml:space="preserve"> </w:t>
      </w:r>
      <w:r>
        <w:rPr>
          <w:sz w:val="16"/>
        </w:rPr>
        <w:t>the</w:t>
      </w:r>
      <w:r>
        <w:rPr>
          <w:spacing w:val="27"/>
          <w:sz w:val="16"/>
        </w:rPr>
        <w:t xml:space="preserve"> </w:t>
      </w:r>
      <w:r>
        <w:rPr>
          <w:sz w:val="16"/>
        </w:rPr>
        <w:t>provisions</w:t>
      </w:r>
      <w:r>
        <w:rPr>
          <w:spacing w:val="27"/>
          <w:sz w:val="16"/>
        </w:rPr>
        <w:t xml:space="preserve"> </w:t>
      </w:r>
      <w:r>
        <w:rPr>
          <w:sz w:val="16"/>
        </w:rPr>
        <w:t>of the article of the UN 19Convention for the Prevention and Combating of</w:t>
      </w:r>
      <w:r>
        <w:rPr>
          <w:spacing w:val="40"/>
          <w:sz w:val="16"/>
        </w:rPr>
        <w:t xml:space="preserve"> </w:t>
      </w:r>
      <w:r>
        <w:rPr>
          <w:sz w:val="16"/>
        </w:rPr>
        <w:t>Torture, the Brazilian State, when answering the question about the consolidation of detailed statistical data on arrests and charges made based on the</w:t>
      </w:r>
      <w:r>
        <w:rPr>
          <w:spacing w:val="40"/>
          <w:sz w:val="16"/>
        </w:rPr>
        <w:t xml:space="preserve"> </w:t>
      </w:r>
      <w:r>
        <w:rPr>
          <w:sz w:val="16"/>
        </w:rPr>
        <w:t>torture crime law, explained that: " (...) the culture of generating</w:t>
      </w:r>
      <w:r>
        <w:rPr>
          <w:spacing w:val="-4"/>
          <w:sz w:val="16"/>
        </w:rPr>
        <w:t xml:space="preserve"> </w:t>
      </w:r>
      <w:r>
        <w:rPr>
          <w:sz w:val="16"/>
        </w:rPr>
        <w:t>data</w:t>
      </w:r>
      <w:r>
        <w:rPr>
          <w:spacing w:val="-4"/>
          <w:sz w:val="16"/>
        </w:rPr>
        <w:t xml:space="preserve"> </w:t>
      </w:r>
      <w:r>
        <w:rPr>
          <w:sz w:val="16"/>
        </w:rPr>
        <w:t>on</w:t>
      </w:r>
      <w:r>
        <w:rPr>
          <w:spacing w:val="-4"/>
          <w:sz w:val="16"/>
        </w:rPr>
        <w:t xml:space="preserve"> </w:t>
      </w:r>
      <w:r>
        <w:rPr>
          <w:sz w:val="16"/>
        </w:rPr>
        <w:t>public</w:t>
      </w:r>
      <w:r>
        <w:rPr>
          <w:spacing w:val="-4"/>
          <w:sz w:val="16"/>
        </w:rPr>
        <w:t xml:space="preserve"> </w:t>
      </w:r>
      <w:r>
        <w:rPr>
          <w:sz w:val="16"/>
        </w:rPr>
        <w:t>order</w:t>
      </w:r>
      <w:r>
        <w:rPr>
          <w:spacing w:val="-4"/>
          <w:sz w:val="16"/>
        </w:rPr>
        <w:t xml:space="preserve"> </w:t>
      </w:r>
      <w:r>
        <w:rPr>
          <w:sz w:val="16"/>
        </w:rPr>
        <w:t>and</w:t>
      </w:r>
      <w:r>
        <w:rPr>
          <w:spacing w:val="-4"/>
          <w:sz w:val="16"/>
        </w:rPr>
        <w:t xml:space="preserve"> </w:t>
      </w:r>
      <w:r>
        <w:rPr>
          <w:sz w:val="16"/>
        </w:rPr>
        <w:t>the</w:t>
      </w:r>
      <w:r>
        <w:rPr>
          <w:spacing w:val="-4"/>
          <w:sz w:val="16"/>
        </w:rPr>
        <w:t xml:space="preserve"> </w:t>
      </w:r>
      <w:r>
        <w:rPr>
          <w:sz w:val="16"/>
        </w:rPr>
        <w:t>criminal</w:t>
      </w:r>
      <w:r>
        <w:rPr>
          <w:spacing w:val="-4"/>
          <w:sz w:val="16"/>
        </w:rPr>
        <w:t xml:space="preserve"> </w:t>
      </w:r>
      <w:r>
        <w:rPr>
          <w:sz w:val="16"/>
        </w:rPr>
        <w:t>justice</w:t>
      </w:r>
      <w:r>
        <w:rPr>
          <w:spacing w:val="-4"/>
          <w:sz w:val="16"/>
        </w:rPr>
        <w:t xml:space="preserve"> </w:t>
      </w:r>
      <w:r>
        <w:rPr>
          <w:sz w:val="16"/>
        </w:rPr>
        <w:t>system</w:t>
      </w:r>
      <w:r>
        <w:rPr>
          <w:spacing w:val="-4"/>
          <w:sz w:val="16"/>
        </w:rPr>
        <w:t xml:space="preserve"> </w:t>
      </w:r>
      <w:r>
        <w:rPr>
          <w:sz w:val="16"/>
        </w:rPr>
        <w:t>is</w:t>
      </w:r>
      <w:r>
        <w:rPr>
          <w:spacing w:val="-4"/>
          <w:sz w:val="16"/>
        </w:rPr>
        <w:t xml:space="preserve"> </w:t>
      </w:r>
      <w:r>
        <w:rPr>
          <w:sz w:val="16"/>
        </w:rPr>
        <w:t>a</w:t>
      </w:r>
      <w:r>
        <w:rPr>
          <w:spacing w:val="-4"/>
          <w:sz w:val="16"/>
        </w:rPr>
        <w:t xml:space="preserve"> </w:t>
      </w:r>
      <w:r>
        <w:rPr>
          <w:sz w:val="16"/>
        </w:rPr>
        <w:t>recent</w:t>
      </w:r>
      <w:r>
        <w:rPr>
          <w:spacing w:val="-4"/>
          <w:sz w:val="16"/>
        </w:rPr>
        <w:t xml:space="preserve"> </w:t>
      </w:r>
      <w:r>
        <w:rPr>
          <w:sz w:val="16"/>
        </w:rPr>
        <w:t>practice</w:t>
      </w:r>
      <w:r>
        <w:rPr>
          <w:spacing w:val="-4"/>
          <w:sz w:val="16"/>
        </w:rPr>
        <w:t xml:space="preserve"> </w:t>
      </w:r>
      <w:r>
        <w:rPr>
          <w:sz w:val="16"/>
        </w:rPr>
        <w:t>in</w:t>
      </w:r>
      <w:r>
        <w:rPr>
          <w:spacing w:val="-4"/>
          <w:sz w:val="16"/>
        </w:rPr>
        <w:t xml:space="preserve"> </w:t>
      </w:r>
      <w:r>
        <w:rPr>
          <w:sz w:val="16"/>
        </w:rPr>
        <w:t>Brazil.</w:t>
      </w:r>
      <w:r>
        <w:rPr>
          <w:spacing w:val="-4"/>
          <w:sz w:val="16"/>
        </w:rPr>
        <w:t xml:space="preserve"> </w:t>
      </w:r>
      <w:r>
        <w:rPr>
          <w:sz w:val="16"/>
        </w:rPr>
        <w:t>Although</w:t>
      </w:r>
      <w:r>
        <w:rPr>
          <w:spacing w:val="40"/>
          <w:sz w:val="16"/>
        </w:rPr>
        <w:t xml:space="preserve"> </w:t>
      </w:r>
      <w:r>
        <w:rPr>
          <w:sz w:val="16"/>
        </w:rPr>
        <w:t>the National Committee for the Prevention and Combat of Torture is responsible for creating and maintaining a registry of</w:t>
      </w:r>
      <w:r>
        <w:rPr>
          <w:spacing w:val="-4"/>
          <w:sz w:val="16"/>
        </w:rPr>
        <w:t xml:space="preserve"> </w:t>
      </w:r>
      <w:r>
        <w:rPr>
          <w:sz w:val="16"/>
        </w:rPr>
        <w:t>complaints,</w:t>
      </w:r>
      <w:r>
        <w:rPr>
          <w:spacing w:val="-4"/>
          <w:sz w:val="16"/>
        </w:rPr>
        <w:t xml:space="preserve"> </w:t>
      </w:r>
      <w:r>
        <w:rPr>
          <w:sz w:val="16"/>
        </w:rPr>
        <w:t>denunciations</w:t>
      </w:r>
      <w:r>
        <w:rPr>
          <w:spacing w:val="-4"/>
          <w:sz w:val="16"/>
        </w:rPr>
        <w:t xml:space="preserve"> </w:t>
      </w:r>
      <w:r>
        <w:rPr>
          <w:sz w:val="16"/>
        </w:rPr>
        <w:t>and</w:t>
      </w:r>
      <w:r>
        <w:rPr>
          <w:spacing w:val="40"/>
          <w:sz w:val="16"/>
        </w:rPr>
        <w:t xml:space="preserve"> </w:t>
      </w:r>
      <w:r>
        <w:rPr>
          <w:sz w:val="16"/>
        </w:rPr>
        <w:t>court</w:t>
      </w:r>
      <w:r>
        <w:rPr>
          <w:spacing w:val="11"/>
          <w:sz w:val="16"/>
        </w:rPr>
        <w:t xml:space="preserve"> </w:t>
      </w:r>
      <w:r>
        <w:rPr>
          <w:sz w:val="16"/>
        </w:rPr>
        <w:t>decisions,</w:t>
      </w:r>
      <w:r>
        <w:rPr>
          <w:spacing w:val="11"/>
          <w:sz w:val="16"/>
        </w:rPr>
        <w:t xml:space="preserve"> </w:t>
      </w:r>
      <w:r>
        <w:rPr>
          <w:sz w:val="16"/>
        </w:rPr>
        <w:t>the</w:t>
      </w:r>
      <w:r>
        <w:rPr>
          <w:spacing w:val="11"/>
          <w:sz w:val="16"/>
        </w:rPr>
        <w:t xml:space="preserve"> </w:t>
      </w:r>
      <w:r>
        <w:rPr>
          <w:sz w:val="16"/>
        </w:rPr>
        <w:t>only</w:t>
      </w:r>
      <w:r>
        <w:rPr>
          <w:spacing w:val="11"/>
          <w:sz w:val="16"/>
        </w:rPr>
        <w:t xml:space="preserve"> </w:t>
      </w:r>
      <w:r>
        <w:rPr>
          <w:sz w:val="16"/>
        </w:rPr>
        <w:t>data</w:t>
      </w:r>
      <w:r>
        <w:rPr>
          <w:spacing w:val="11"/>
          <w:sz w:val="16"/>
        </w:rPr>
        <w:t xml:space="preserve"> </w:t>
      </w:r>
      <w:r>
        <w:rPr>
          <w:sz w:val="16"/>
        </w:rPr>
        <w:t>currently</w:t>
      </w:r>
      <w:r>
        <w:rPr>
          <w:spacing w:val="11"/>
          <w:sz w:val="16"/>
        </w:rPr>
        <w:t xml:space="preserve"> </w:t>
      </w:r>
      <w:r>
        <w:rPr>
          <w:sz w:val="16"/>
        </w:rPr>
        <w:t>available</w:t>
      </w:r>
      <w:r>
        <w:rPr>
          <w:spacing w:val="-3"/>
          <w:sz w:val="16"/>
        </w:rPr>
        <w:t xml:space="preserve"> </w:t>
      </w:r>
      <w:r>
        <w:rPr>
          <w:sz w:val="16"/>
        </w:rPr>
        <w:t>on</w:t>
      </w:r>
      <w:r>
        <w:rPr>
          <w:spacing w:val="-3"/>
          <w:sz w:val="16"/>
        </w:rPr>
        <w:t xml:space="preserve"> </w:t>
      </w:r>
      <w:r>
        <w:rPr>
          <w:sz w:val="16"/>
        </w:rPr>
        <w:t>the</w:t>
      </w:r>
      <w:r>
        <w:rPr>
          <w:spacing w:val="-3"/>
          <w:sz w:val="16"/>
        </w:rPr>
        <w:t xml:space="preserve"> </w:t>
      </w:r>
      <w:r>
        <w:rPr>
          <w:sz w:val="16"/>
        </w:rPr>
        <w:t>subject</w:t>
      </w:r>
      <w:r>
        <w:rPr>
          <w:spacing w:val="-3"/>
          <w:sz w:val="16"/>
        </w:rPr>
        <w:t xml:space="preserve"> </w:t>
      </w:r>
      <w:r>
        <w:rPr>
          <w:sz w:val="16"/>
        </w:rPr>
        <w:t>is</w:t>
      </w:r>
      <w:r>
        <w:rPr>
          <w:spacing w:val="-3"/>
          <w:sz w:val="16"/>
        </w:rPr>
        <w:t xml:space="preserve"> </w:t>
      </w:r>
      <w:r>
        <w:rPr>
          <w:sz w:val="16"/>
        </w:rPr>
        <w:t>from</w:t>
      </w:r>
      <w:r>
        <w:rPr>
          <w:spacing w:val="-3"/>
          <w:sz w:val="16"/>
        </w:rPr>
        <w:t xml:space="preserve"> </w:t>
      </w:r>
      <w:r>
        <w:rPr>
          <w:sz w:val="16"/>
        </w:rPr>
        <w:t>DEPEN</w:t>
      </w:r>
      <w:r>
        <w:rPr>
          <w:spacing w:val="-3"/>
          <w:sz w:val="16"/>
        </w:rPr>
        <w:t xml:space="preserve"> </w:t>
      </w:r>
      <w:r>
        <w:rPr>
          <w:sz w:val="16"/>
        </w:rPr>
        <w:t>and</w:t>
      </w:r>
      <w:r>
        <w:rPr>
          <w:spacing w:val="-3"/>
          <w:sz w:val="16"/>
        </w:rPr>
        <w:t xml:space="preserve"> </w:t>
      </w:r>
      <w:r>
        <w:rPr>
          <w:sz w:val="16"/>
        </w:rPr>
        <w:t>indicates</w:t>
      </w:r>
      <w:r>
        <w:rPr>
          <w:spacing w:val="-3"/>
          <w:sz w:val="16"/>
        </w:rPr>
        <w:t xml:space="preserve"> </w:t>
      </w:r>
      <w:r>
        <w:rPr>
          <w:sz w:val="16"/>
        </w:rPr>
        <w:t>that</w:t>
      </w:r>
      <w:r>
        <w:rPr>
          <w:spacing w:val="-3"/>
          <w:sz w:val="16"/>
        </w:rPr>
        <w:t xml:space="preserve"> </w:t>
      </w:r>
      <w:r>
        <w:rPr>
          <w:sz w:val="16"/>
        </w:rPr>
        <w:t>in</w:t>
      </w:r>
      <w:r>
        <w:rPr>
          <w:spacing w:val="-3"/>
          <w:sz w:val="16"/>
        </w:rPr>
        <w:t xml:space="preserve"> </w:t>
      </w:r>
      <w:r>
        <w:rPr>
          <w:sz w:val="16"/>
        </w:rPr>
        <w:t>June</w:t>
      </w:r>
      <w:r>
        <w:rPr>
          <w:spacing w:val="-3"/>
          <w:sz w:val="16"/>
        </w:rPr>
        <w:t xml:space="preserve"> </w:t>
      </w:r>
      <w:r>
        <w:rPr>
          <w:sz w:val="16"/>
        </w:rPr>
        <w:t>2016</w:t>
      </w:r>
      <w:r>
        <w:rPr>
          <w:spacing w:val="-3"/>
          <w:sz w:val="16"/>
        </w:rPr>
        <w:t xml:space="preserve"> </w:t>
      </w:r>
      <w:r>
        <w:rPr>
          <w:sz w:val="16"/>
        </w:rPr>
        <w:t>there</w:t>
      </w:r>
      <w:r>
        <w:rPr>
          <w:spacing w:val="-3"/>
          <w:sz w:val="16"/>
        </w:rPr>
        <w:t xml:space="preserve"> </w:t>
      </w:r>
      <w:r>
        <w:rPr>
          <w:sz w:val="16"/>
        </w:rPr>
        <w:t>were</w:t>
      </w:r>
      <w:r>
        <w:rPr>
          <w:spacing w:val="-3"/>
          <w:sz w:val="16"/>
        </w:rPr>
        <w:t xml:space="preserve"> </w:t>
      </w:r>
      <w:r>
        <w:rPr>
          <w:sz w:val="16"/>
        </w:rPr>
        <w:t>174</w:t>
      </w:r>
      <w:r>
        <w:rPr>
          <w:spacing w:val="-3"/>
          <w:sz w:val="16"/>
        </w:rPr>
        <w:t xml:space="preserve"> </w:t>
      </w:r>
      <w:r>
        <w:rPr>
          <w:sz w:val="16"/>
        </w:rPr>
        <w:t>men</w:t>
      </w:r>
      <w:r>
        <w:rPr>
          <w:spacing w:val="-3"/>
          <w:sz w:val="16"/>
        </w:rPr>
        <w:t xml:space="preserve"> </w:t>
      </w:r>
      <w:r>
        <w:rPr>
          <w:sz w:val="16"/>
        </w:rPr>
        <w:t>and</w:t>
      </w:r>
      <w:r>
        <w:rPr>
          <w:spacing w:val="-3"/>
          <w:sz w:val="16"/>
        </w:rPr>
        <w:t xml:space="preserve"> </w:t>
      </w:r>
      <w:r>
        <w:rPr>
          <w:sz w:val="16"/>
        </w:rPr>
        <w:t>55</w:t>
      </w:r>
      <w:r>
        <w:rPr>
          <w:spacing w:val="-3"/>
          <w:sz w:val="16"/>
        </w:rPr>
        <w:t xml:space="preserve"> </w:t>
      </w:r>
      <w:r>
        <w:rPr>
          <w:sz w:val="16"/>
        </w:rPr>
        <w:t>women</w:t>
      </w:r>
      <w:r>
        <w:rPr>
          <w:spacing w:val="-3"/>
          <w:sz w:val="16"/>
        </w:rPr>
        <w:t xml:space="preserve"> </w:t>
      </w:r>
      <w:r>
        <w:rPr>
          <w:sz w:val="16"/>
        </w:rPr>
        <w:t>detained</w:t>
      </w:r>
      <w:r>
        <w:rPr>
          <w:spacing w:val="40"/>
          <w:sz w:val="16"/>
        </w:rPr>
        <w:t xml:space="preserve"> </w:t>
      </w:r>
      <w:r>
        <w:rPr>
          <w:sz w:val="16"/>
        </w:rPr>
        <w:t>for the practice of torture in the country. With regard to public order, in</w:t>
      </w:r>
      <w:r>
        <w:rPr>
          <w:spacing w:val="-5"/>
          <w:sz w:val="16"/>
        </w:rPr>
        <w:t xml:space="preserve"> </w:t>
      </w:r>
      <w:r>
        <w:rPr>
          <w:sz w:val="16"/>
        </w:rPr>
        <w:t>2012</w:t>
      </w:r>
      <w:r>
        <w:rPr>
          <w:spacing w:val="-5"/>
          <w:sz w:val="16"/>
        </w:rPr>
        <w:t xml:space="preserve"> </w:t>
      </w:r>
      <w:r>
        <w:rPr>
          <w:sz w:val="16"/>
        </w:rPr>
        <w:t>the</w:t>
      </w:r>
      <w:r>
        <w:rPr>
          <w:spacing w:val="-5"/>
          <w:sz w:val="16"/>
        </w:rPr>
        <w:t xml:space="preserve"> </w:t>
      </w:r>
      <w:r>
        <w:rPr>
          <w:sz w:val="16"/>
        </w:rPr>
        <w:t>SINESP</w:t>
      </w:r>
      <w:r>
        <w:rPr>
          <w:spacing w:val="-5"/>
          <w:sz w:val="16"/>
        </w:rPr>
        <w:t xml:space="preserve"> </w:t>
      </w:r>
      <w:r>
        <w:rPr>
          <w:sz w:val="16"/>
        </w:rPr>
        <w:t>was</w:t>
      </w:r>
      <w:r>
        <w:rPr>
          <w:spacing w:val="-5"/>
          <w:sz w:val="16"/>
        </w:rPr>
        <w:t xml:space="preserve"> </w:t>
      </w:r>
      <w:r>
        <w:rPr>
          <w:sz w:val="16"/>
        </w:rPr>
        <w:t>created</w:t>
      </w:r>
      <w:r>
        <w:rPr>
          <w:spacing w:val="-5"/>
          <w:sz w:val="16"/>
        </w:rPr>
        <w:t xml:space="preserve"> </w:t>
      </w:r>
      <w:r>
        <w:rPr>
          <w:sz w:val="16"/>
        </w:rPr>
        <w:t>to</w:t>
      </w:r>
      <w:r>
        <w:rPr>
          <w:spacing w:val="-5"/>
          <w:sz w:val="16"/>
        </w:rPr>
        <w:t xml:space="preserve"> </w:t>
      </w:r>
      <w:r>
        <w:rPr>
          <w:sz w:val="16"/>
        </w:rPr>
        <w:t>store,</w:t>
      </w:r>
      <w:r>
        <w:rPr>
          <w:spacing w:val="-5"/>
          <w:sz w:val="16"/>
        </w:rPr>
        <w:t xml:space="preserve"> </w:t>
      </w:r>
      <w:r>
        <w:rPr>
          <w:sz w:val="16"/>
        </w:rPr>
        <w:t>manage</w:t>
      </w:r>
      <w:r>
        <w:rPr>
          <w:spacing w:val="-5"/>
          <w:sz w:val="16"/>
        </w:rPr>
        <w:t xml:space="preserve"> </w:t>
      </w:r>
      <w:r>
        <w:rPr>
          <w:sz w:val="16"/>
        </w:rPr>
        <w:t>and</w:t>
      </w:r>
      <w:r>
        <w:rPr>
          <w:spacing w:val="-5"/>
          <w:sz w:val="16"/>
        </w:rPr>
        <w:t xml:space="preserve"> </w:t>
      </w:r>
      <w:r>
        <w:rPr>
          <w:sz w:val="16"/>
        </w:rPr>
        <w:t>integrate</w:t>
      </w:r>
      <w:r>
        <w:rPr>
          <w:spacing w:val="-5"/>
          <w:sz w:val="16"/>
        </w:rPr>
        <w:t xml:space="preserve"> </w:t>
      </w:r>
      <w:r>
        <w:rPr>
          <w:sz w:val="16"/>
        </w:rPr>
        <w:t>data</w:t>
      </w:r>
      <w:r>
        <w:rPr>
          <w:spacing w:val="-5"/>
          <w:sz w:val="16"/>
        </w:rPr>
        <w:t xml:space="preserve"> </w:t>
      </w:r>
      <w:r>
        <w:rPr>
          <w:sz w:val="16"/>
        </w:rPr>
        <w:t>and</w:t>
      </w:r>
      <w:r>
        <w:rPr>
          <w:spacing w:val="-5"/>
          <w:sz w:val="16"/>
        </w:rPr>
        <w:t xml:space="preserve"> </w:t>
      </w:r>
      <w:r>
        <w:rPr>
          <w:sz w:val="16"/>
        </w:rPr>
        <w:t>information</w:t>
      </w:r>
      <w:r>
        <w:rPr>
          <w:spacing w:val="40"/>
          <w:sz w:val="16"/>
        </w:rPr>
        <w:t xml:space="preserve"> </w:t>
      </w:r>
      <w:r>
        <w:rPr>
          <w:sz w:val="16"/>
        </w:rPr>
        <w:t>that assist in the formulation, application, enforcement, inspection and evaluation of policies related to public order, the penitentiary system and the</w:t>
      </w:r>
      <w:r>
        <w:rPr>
          <w:spacing w:val="40"/>
          <w:sz w:val="16"/>
        </w:rPr>
        <w:t xml:space="preserve"> </w:t>
      </w:r>
      <w:r>
        <w:rPr>
          <w:sz w:val="16"/>
        </w:rPr>
        <w:t>execution of penalties, as well as the fight against illicit drug trafficking, but the System still does not include specific data on torture. With regard to</w:t>
      </w:r>
      <w:r>
        <w:rPr>
          <w:spacing w:val="40"/>
          <w:sz w:val="16"/>
        </w:rPr>
        <w:t xml:space="preserve"> </w:t>
      </w:r>
      <w:r>
        <w:rPr>
          <w:sz w:val="16"/>
        </w:rPr>
        <w:t>information</w:t>
      </w:r>
      <w:r>
        <w:rPr>
          <w:spacing w:val="10"/>
          <w:sz w:val="16"/>
        </w:rPr>
        <w:t xml:space="preserve"> </w:t>
      </w:r>
      <w:r>
        <w:rPr>
          <w:sz w:val="16"/>
        </w:rPr>
        <w:t>on</w:t>
      </w:r>
      <w:r>
        <w:rPr>
          <w:spacing w:val="10"/>
          <w:sz w:val="16"/>
        </w:rPr>
        <w:t xml:space="preserve"> </w:t>
      </w:r>
      <w:r>
        <w:rPr>
          <w:sz w:val="16"/>
        </w:rPr>
        <w:t>judicial</w:t>
      </w:r>
      <w:r>
        <w:rPr>
          <w:spacing w:val="10"/>
          <w:sz w:val="16"/>
        </w:rPr>
        <w:t xml:space="preserve"> </w:t>
      </w:r>
      <w:r>
        <w:rPr>
          <w:sz w:val="16"/>
        </w:rPr>
        <w:t>proceedings,</w:t>
      </w:r>
      <w:r>
        <w:rPr>
          <w:spacing w:val="10"/>
          <w:sz w:val="16"/>
        </w:rPr>
        <w:t xml:space="preserve"> </w:t>
      </w:r>
      <w:r>
        <w:rPr>
          <w:sz w:val="16"/>
        </w:rPr>
        <w:t>the</w:t>
      </w:r>
      <w:r>
        <w:rPr>
          <w:spacing w:val="10"/>
          <w:sz w:val="16"/>
        </w:rPr>
        <w:t xml:space="preserve"> </w:t>
      </w:r>
      <w:r>
        <w:rPr>
          <w:sz w:val="16"/>
        </w:rPr>
        <w:t>National</w:t>
      </w:r>
      <w:r>
        <w:rPr>
          <w:spacing w:val="10"/>
          <w:sz w:val="16"/>
        </w:rPr>
        <w:t xml:space="preserve"> </w:t>
      </w:r>
      <w:r>
        <w:rPr>
          <w:sz w:val="16"/>
        </w:rPr>
        <w:t>Council</w:t>
      </w:r>
      <w:r>
        <w:rPr>
          <w:spacing w:val="10"/>
          <w:sz w:val="16"/>
        </w:rPr>
        <w:t xml:space="preserve"> </w:t>
      </w:r>
      <w:r>
        <w:rPr>
          <w:sz w:val="16"/>
        </w:rPr>
        <w:t>of</w:t>
      </w:r>
      <w:r>
        <w:rPr>
          <w:spacing w:val="10"/>
          <w:sz w:val="16"/>
        </w:rPr>
        <w:t xml:space="preserve"> </w:t>
      </w:r>
      <w:r>
        <w:rPr>
          <w:sz w:val="16"/>
        </w:rPr>
        <w:t>Justice</w:t>
      </w:r>
      <w:r>
        <w:rPr>
          <w:spacing w:val="10"/>
          <w:sz w:val="16"/>
        </w:rPr>
        <w:t xml:space="preserve"> </w:t>
      </w:r>
      <w:r>
        <w:rPr>
          <w:sz w:val="16"/>
        </w:rPr>
        <w:t>has</w:t>
      </w:r>
      <w:r>
        <w:rPr>
          <w:spacing w:val="-4"/>
          <w:sz w:val="16"/>
        </w:rPr>
        <w:t xml:space="preserve"> </w:t>
      </w:r>
      <w:r>
        <w:rPr>
          <w:sz w:val="16"/>
        </w:rPr>
        <w:t>made</w:t>
      </w:r>
      <w:r>
        <w:rPr>
          <w:spacing w:val="-4"/>
          <w:sz w:val="16"/>
        </w:rPr>
        <w:t xml:space="preserve"> </w:t>
      </w:r>
      <w:r>
        <w:rPr>
          <w:sz w:val="16"/>
        </w:rPr>
        <w:t>every</w:t>
      </w:r>
      <w:r>
        <w:rPr>
          <w:spacing w:val="-4"/>
          <w:sz w:val="16"/>
        </w:rPr>
        <w:t xml:space="preserve"> </w:t>
      </w:r>
      <w:r>
        <w:rPr>
          <w:sz w:val="16"/>
        </w:rPr>
        <w:t>effort</w:t>
      </w:r>
      <w:r>
        <w:rPr>
          <w:spacing w:val="-4"/>
          <w:sz w:val="16"/>
        </w:rPr>
        <w:t xml:space="preserve"> </w:t>
      </w:r>
      <w:r>
        <w:rPr>
          <w:sz w:val="16"/>
        </w:rPr>
        <w:t>to</w:t>
      </w:r>
      <w:r>
        <w:rPr>
          <w:spacing w:val="-4"/>
          <w:sz w:val="16"/>
        </w:rPr>
        <w:t xml:space="preserve"> </w:t>
      </w:r>
      <w:r>
        <w:rPr>
          <w:sz w:val="16"/>
        </w:rPr>
        <w:t>collect</w:t>
      </w:r>
      <w:r>
        <w:rPr>
          <w:spacing w:val="-4"/>
          <w:sz w:val="16"/>
        </w:rPr>
        <w:t xml:space="preserve"> </w:t>
      </w:r>
      <w:r>
        <w:rPr>
          <w:sz w:val="16"/>
        </w:rPr>
        <w:t>data</w:t>
      </w:r>
      <w:r>
        <w:rPr>
          <w:spacing w:val="-4"/>
          <w:sz w:val="16"/>
        </w:rPr>
        <w:t xml:space="preserve"> </w:t>
      </w:r>
      <w:r>
        <w:rPr>
          <w:sz w:val="16"/>
        </w:rPr>
        <w:t>from</w:t>
      </w:r>
      <w:r>
        <w:rPr>
          <w:spacing w:val="-4"/>
          <w:sz w:val="16"/>
        </w:rPr>
        <w:t xml:space="preserve"> </w:t>
      </w:r>
      <w:r>
        <w:rPr>
          <w:sz w:val="16"/>
        </w:rPr>
        <w:t>state</w:t>
      </w:r>
      <w:r>
        <w:rPr>
          <w:spacing w:val="-4"/>
          <w:sz w:val="16"/>
        </w:rPr>
        <w:t xml:space="preserve"> </w:t>
      </w:r>
      <w:r>
        <w:rPr>
          <w:sz w:val="16"/>
        </w:rPr>
        <w:t>courts,</w:t>
      </w:r>
      <w:r>
        <w:rPr>
          <w:spacing w:val="-4"/>
          <w:sz w:val="16"/>
        </w:rPr>
        <w:t xml:space="preserve"> </w:t>
      </w:r>
      <w:r>
        <w:rPr>
          <w:sz w:val="16"/>
        </w:rPr>
        <w:t>but</w:t>
      </w:r>
      <w:r>
        <w:rPr>
          <w:spacing w:val="-4"/>
          <w:sz w:val="16"/>
        </w:rPr>
        <w:t xml:space="preserve"> </w:t>
      </w:r>
      <w:r>
        <w:rPr>
          <w:sz w:val="16"/>
        </w:rPr>
        <w:t>beyond</w:t>
      </w:r>
      <w:r>
        <w:rPr>
          <w:spacing w:val="-4"/>
          <w:sz w:val="16"/>
        </w:rPr>
        <w:t xml:space="preserve"> </w:t>
      </w:r>
      <w:r>
        <w:rPr>
          <w:sz w:val="16"/>
        </w:rPr>
        <w:t>the</w:t>
      </w:r>
      <w:r>
        <w:rPr>
          <w:spacing w:val="-4"/>
          <w:sz w:val="16"/>
        </w:rPr>
        <w:t xml:space="preserve"> </w:t>
      </w:r>
      <w:r>
        <w:rPr>
          <w:sz w:val="16"/>
        </w:rPr>
        <w:t>implementation</w:t>
      </w:r>
      <w:r>
        <w:rPr>
          <w:spacing w:val="40"/>
          <w:sz w:val="16"/>
        </w:rPr>
        <w:t xml:space="preserve"> </w:t>
      </w:r>
      <w:r>
        <w:rPr>
          <w:sz w:val="16"/>
        </w:rPr>
        <w:t>of the electronic registry, which will be an important tool to obtain more information." [free translation -</w:t>
      </w:r>
      <w:r>
        <w:rPr>
          <w:spacing w:val="40"/>
          <w:sz w:val="16"/>
        </w:rPr>
        <w:t xml:space="preserve"> </w:t>
      </w:r>
      <w:r>
        <w:rPr>
          <w:sz w:val="16"/>
        </w:rPr>
        <w:t>https://tbinternet.ohchr.org/_layouts/15/treatybodyexternal/Download. aspx?symbolno=CAT%2fC%2fBRA%2f2&amp;Lang=en ]</w:t>
      </w:r>
    </w:p>
    <w:p w:rsidR="002141C6" w:rsidRDefault="002141C6">
      <w:pPr>
        <w:jc w:val="both"/>
        <w:rPr>
          <w:sz w:val="16"/>
        </w:rPr>
        <w:sectPr w:rsidR="002141C6">
          <w:pgSz w:w="11920" w:h="16840"/>
          <w:pgMar w:top="880" w:right="200" w:bottom="280" w:left="800" w:header="720" w:footer="720" w:gutter="0"/>
          <w:cols w:space="720"/>
        </w:sectPr>
      </w:pPr>
    </w:p>
    <w:p w:rsidR="002141C6" w:rsidRDefault="004A33EC">
      <w:pPr>
        <w:pStyle w:val="Heading1"/>
        <w:numPr>
          <w:ilvl w:val="0"/>
          <w:numId w:val="8"/>
        </w:numPr>
        <w:tabs>
          <w:tab w:val="left" w:pos="1435"/>
        </w:tabs>
        <w:spacing w:before="8"/>
      </w:pPr>
      <w:r>
        <w:rPr>
          <w:color w:val="A06170"/>
        </w:rPr>
        <w:lastRenderedPageBreak/>
        <w:t>Normative</w:t>
      </w:r>
      <w:r>
        <w:rPr>
          <w:color w:val="A06170"/>
          <w:spacing w:val="-8"/>
        </w:rPr>
        <w:t xml:space="preserve"> </w:t>
      </w:r>
      <w:r>
        <w:rPr>
          <w:color w:val="A06170"/>
          <w:spacing w:val="-2"/>
        </w:rPr>
        <w:t>reference</w:t>
      </w:r>
    </w:p>
    <w:p w:rsidR="002141C6" w:rsidRDefault="002141C6">
      <w:pPr>
        <w:pStyle w:val="BodyText"/>
        <w:spacing w:before="9"/>
        <w:rPr>
          <w:b/>
          <w:sz w:val="27"/>
        </w:rPr>
      </w:pPr>
    </w:p>
    <w:p w:rsidR="002141C6" w:rsidRDefault="004A33EC">
      <w:pPr>
        <w:pStyle w:val="BodyText"/>
        <w:spacing w:before="1" w:line="271" w:lineRule="auto"/>
        <w:ind w:left="220" w:right="850" w:firstLine="855"/>
        <w:jc w:val="both"/>
      </w:pPr>
      <w:r>
        <w:t>As clarified, for the purposes of this exposition, we have chosen as a cutout the normative precepts inaugurated by the Federal Constitution of 1988</w:t>
      </w:r>
      <w:r>
        <w:rPr>
          <w:vertAlign w:val="superscript"/>
        </w:rPr>
        <w:t>6</w:t>
      </w:r>
      <w:r>
        <w:t>, which considered torture a crime that cannot be punished or amnestied, recognizing as fundamental the right not to be tortured.</w:t>
      </w:r>
    </w:p>
    <w:p w:rsidR="002141C6" w:rsidRDefault="004A33EC">
      <w:pPr>
        <w:pStyle w:val="BodyText"/>
        <w:spacing w:before="105" w:line="268" w:lineRule="auto"/>
        <w:ind w:left="220" w:right="852" w:firstLine="855"/>
        <w:jc w:val="both"/>
      </w:pPr>
      <w:r>
        <w:t>Specific mention should be made of the Inter-American Convention to Prevent and Punish Torture (promulgated by Presidential Decree 98.386/1989</w:t>
      </w:r>
      <w:r>
        <w:rPr>
          <w:vertAlign w:val="superscript"/>
        </w:rPr>
        <w:t>7</w:t>
      </w:r>
      <w:r>
        <w:t>), which reinforces the need for the Brazilian State to act in this area, and the United Nations</w:t>
      </w:r>
      <w:r>
        <w:rPr>
          <w:spacing w:val="-4"/>
        </w:rPr>
        <w:t xml:space="preserve"> </w:t>
      </w:r>
      <w:r>
        <w:t>(UN)</w:t>
      </w:r>
      <w:r>
        <w:rPr>
          <w:spacing w:val="-4"/>
        </w:rPr>
        <w:t xml:space="preserve"> </w:t>
      </w:r>
      <w:r>
        <w:t>Convention</w:t>
      </w:r>
      <w:r>
        <w:rPr>
          <w:spacing w:val="-4"/>
        </w:rPr>
        <w:t xml:space="preserve"> </w:t>
      </w:r>
      <w:r>
        <w:t>on</w:t>
      </w:r>
      <w:r>
        <w:rPr>
          <w:spacing w:val="-4"/>
        </w:rPr>
        <w:t xml:space="preserve"> </w:t>
      </w:r>
      <w:r>
        <w:t>the</w:t>
      </w:r>
      <w:r>
        <w:rPr>
          <w:spacing w:val="-4"/>
        </w:rPr>
        <w:t xml:space="preserve"> </w:t>
      </w:r>
      <w:r>
        <w:t>Rights</w:t>
      </w:r>
      <w:r>
        <w:rPr>
          <w:spacing w:val="-4"/>
        </w:rPr>
        <w:t xml:space="preserve"> </w:t>
      </w:r>
      <w:r>
        <w:t>of</w:t>
      </w:r>
      <w:r>
        <w:rPr>
          <w:spacing w:val="-4"/>
        </w:rPr>
        <w:t xml:space="preserve"> </w:t>
      </w:r>
      <w:r>
        <w:t>the</w:t>
      </w:r>
      <w:r>
        <w:rPr>
          <w:spacing w:val="-4"/>
        </w:rPr>
        <w:t xml:space="preserve"> </w:t>
      </w:r>
      <w:r>
        <w:t>Child of 1989 (promulgated by Presidential Decree 99.710/1990</w:t>
      </w:r>
      <w:r>
        <w:rPr>
          <w:vertAlign w:val="superscript"/>
        </w:rPr>
        <w:t>8</w:t>
      </w:r>
      <w:r>
        <w:t>), which provides for the protection of children from torture</w:t>
      </w:r>
      <w:r>
        <w:rPr>
          <w:vertAlign w:val="superscript"/>
        </w:rPr>
        <w:t>9</w:t>
      </w:r>
      <w:r>
        <w:t>.</w:t>
      </w:r>
    </w:p>
    <w:p w:rsidR="002141C6" w:rsidRDefault="004A33EC">
      <w:pPr>
        <w:pStyle w:val="BodyText"/>
        <w:spacing w:before="112" w:line="271" w:lineRule="auto"/>
        <w:ind w:left="220" w:right="848" w:firstLine="855"/>
        <w:jc w:val="both"/>
      </w:pPr>
      <w:r>
        <w:t>Domestically, through Decree no. 40 of February 15, 1991, the Brazilian state ratified the Convention against Torture and Other Cruel, Inhuman or Degrading Treatment or Punishment of December 10, 1984. This is a very significant (legal and symbolic) milestone, given that, at that moment, the country had just moved away (in terms of regime) from the long-suffering period of military</w:t>
      </w:r>
      <w:r>
        <w:rPr>
          <w:vertAlign w:val="superscript"/>
        </w:rPr>
        <w:t>10</w:t>
      </w:r>
      <w:r>
        <w:t xml:space="preserve"> intervention.</w:t>
      </w:r>
    </w:p>
    <w:p w:rsidR="002141C6" w:rsidRDefault="004A33EC">
      <w:pPr>
        <w:pStyle w:val="BodyText"/>
        <w:spacing w:before="101" w:line="268" w:lineRule="auto"/>
        <w:ind w:left="220" w:right="848" w:firstLine="855"/>
        <w:jc w:val="both"/>
      </w:pPr>
      <w:r>
        <w:t>In the six-year gap (between 1991 and 1997), the historical records of the academy, the press and the literature point to the significant struggles of social movements, institutions, civil organizations and other actors in the construction of legal and juridical references that could strengthen the debate on the prevention and combat of torture</w:t>
      </w:r>
      <w:r>
        <w:rPr>
          <w:vertAlign w:val="superscript"/>
        </w:rPr>
        <w:t>11</w:t>
      </w:r>
      <w:r>
        <w:t>. So much so that, in 1997, after intense legislative debate, Federal Law No. (9.455still in effect)</w:t>
      </w:r>
      <w:r>
        <w:rPr>
          <w:spacing w:val="-6"/>
        </w:rPr>
        <w:t xml:space="preserve"> </w:t>
      </w:r>
      <w:r>
        <w:t>was</w:t>
      </w:r>
      <w:r>
        <w:rPr>
          <w:spacing w:val="-6"/>
        </w:rPr>
        <w:t xml:space="preserve"> </w:t>
      </w:r>
      <w:r>
        <w:t>enacted,</w:t>
      </w:r>
      <w:r>
        <w:rPr>
          <w:spacing w:val="-6"/>
        </w:rPr>
        <w:t xml:space="preserve"> </w:t>
      </w:r>
      <w:r>
        <w:t>in</w:t>
      </w:r>
      <w:r>
        <w:rPr>
          <w:spacing w:val="-6"/>
        </w:rPr>
        <w:t xml:space="preserve"> </w:t>
      </w:r>
      <w:r>
        <w:t>order</w:t>
      </w:r>
      <w:r>
        <w:rPr>
          <w:spacing w:val="-6"/>
        </w:rPr>
        <w:t xml:space="preserve"> </w:t>
      </w:r>
      <w:r>
        <w:t>to</w:t>
      </w:r>
      <w:r>
        <w:rPr>
          <w:spacing w:val="-6"/>
        </w:rPr>
        <w:t xml:space="preserve"> </w:t>
      </w:r>
      <w:r>
        <w:t>regulate</w:t>
      </w:r>
      <w:r>
        <w:rPr>
          <w:spacing w:val="-6"/>
        </w:rPr>
        <w:t xml:space="preserve"> </w:t>
      </w:r>
      <w:r>
        <w:t>the crime of torture in the country</w:t>
      </w:r>
      <w:r>
        <w:rPr>
          <w:vertAlign w:val="superscript"/>
        </w:rPr>
        <w:t>12</w:t>
      </w:r>
      <w:r>
        <w:t>.</w:t>
      </w:r>
    </w:p>
    <w:p w:rsidR="002141C6" w:rsidRDefault="004A33EC">
      <w:pPr>
        <w:pStyle w:val="BodyText"/>
        <w:spacing w:before="115" w:line="271" w:lineRule="auto"/>
        <w:ind w:left="220" w:right="851" w:firstLine="855"/>
        <w:jc w:val="both"/>
      </w:pPr>
      <w:r>
        <w:t>Another decade passed, until, in 2007, through the publication of Decree No 6.085, Brazil ratified the Optional Protocol to the Convention Against Torture and Other Cruel, Inhuman or Degrading Treatment or Punishment (OPCAT), an instrument that reaffirms such practices as grave violations of human rights and imposes the Brazilian state with the obligation to set up a torture</w:t>
      </w:r>
      <w:r>
        <w:rPr>
          <w:vertAlign w:val="superscript"/>
        </w:rPr>
        <w:t>13</w:t>
      </w:r>
      <w:r>
        <w:t xml:space="preserve"> preventive mechanism.</w:t>
      </w:r>
    </w:p>
    <w:p w:rsidR="002141C6" w:rsidRDefault="004A33EC">
      <w:pPr>
        <w:pStyle w:val="BodyText"/>
        <w:spacing w:before="102" w:line="268" w:lineRule="auto"/>
        <w:ind w:left="220" w:right="851" w:firstLine="855"/>
        <w:jc w:val="both"/>
      </w:pPr>
      <w:r>
        <w:t>It is important to register that this period of 10</w:t>
      </w:r>
      <w:r>
        <w:rPr>
          <w:spacing w:val="-5"/>
        </w:rPr>
        <w:t xml:space="preserve"> </w:t>
      </w:r>
      <w:r>
        <w:t>years,</w:t>
      </w:r>
      <w:r>
        <w:rPr>
          <w:spacing w:val="-5"/>
        </w:rPr>
        <w:t xml:space="preserve"> </w:t>
      </w:r>
      <w:r>
        <w:t>between</w:t>
      </w:r>
      <w:r>
        <w:rPr>
          <w:spacing w:val="-5"/>
        </w:rPr>
        <w:t xml:space="preserve"> </w:t>
      </w:r>
      <w:r>
        <w:t>the</w:t>
      </w:r>
      <w:r>
        <w:rPr>
          <w:spacing w:val="-5"/>
        </w:rPr>
        <w:t xml:space="preserve"> </w:t>
      </w:r>
      <w:r>
        <w:t>promulgation</w:t>
      </w:r>
      <w:r>
        <w:rPr>
          <w:spacing w:val="-5"/>
        </w:rPr>
        <w:t xml:space="preserve"> </w:t>
      </w:r>
      <w:r>
        <w:t>of</w:t>
      </w:r>
      <w:r>
        <w:rPr>
          <w:spacing w:val="-5"/>
        </w:rPr>
        <w:t xml:space="preserve"> </w:t>
      </w:r>
      <w:r>
        <w:t>Federal Law n. 9.455 and Decree n. 6,085 is also marked by intense mobilization of society</w:t>
      </w:r>
      <w:r>
        <w:rPr>
          <w:spacing w:val="-3"/>
        </w:rPr>
        <w:t xml:space="preserve"> </w:t>
      </w:r>
      <w:r>
        <w:t>and</w:t>
      </w:r>
      <w:r>
        <w:rPr>
          <w:spacing w:val="-3"/>
        </w:rPr>
        <w:t xml:space="preserve"> </w:t>
      </w:r>
      <w:r>
        <w:t>institutional actors who fought against torture. Here are some milestones worth noting:</w:t>
      </w:r>
    </w:p>
    <w:p w:rsidR="002141C6" w:rsidRDefault="004A33EC">
      <w:pPr>
        <w:pStyle w:val="ListParagraph"/>
        <w:numPr>
          <w:ilvl w:val="0"/>
          <w:numId w:val="7"/>
        </w:numPr>
        <w:tabs>
          <w:tab w:val="left" w:pos="1360"/>
        </w:tabs>
        <w:spacing w:before="150" w:line="237" w:lineRule="auto"/>
        <w:ind w:right="862"/>
        <w:rPr>
          <w:sz w:val="24"/>
        </w:rPr>
      </w:pPr>
      <w:r>
        <w:rPr>
          <w:sz w:val="24"/>
        </w:rPr>
        <w:t>1997 - II National Human Rights Conference - Implementation of the National Human Rights Program</w:t>
      </w:r>
      <w:r>
        <w:rPr>
          <w:sz w:val="24"/>
          <w:vertAlign w:val="superscript"/>
        </w:rPr>
        <w:t>14</w:t>
      </w:r>
      <w:r>
        <w:rPr>
          <w:sz w:val="24"/>
        </w:rPr>
        <w:t>.</w:t>
      </w:r>
    </w:p>
    <w:p w:rsidR="002141C6" w:rsidRDefault="004A33EC">
      <w:pPr>
        <w:pStyle w:val="BodyText"/>
        <w:spacing w:before="8"/>
        <w:rPr>
          <w:sz w:val="23"/>
        </w:rPr>
      </w:pPr>
      <w:r>
        <w:rPr>
          <w:noProof/>
          <w:lang w:val="en-GB" w:eastAsia="en-GB"/>
        </w:rPr>
        <mc:AlternateContent>
          <mc:Choice Requires="wps">
            <w:drawing>
              <wp:anchor distT="0" distB="0" distL="0" distR="0" simplePos="0" relativeHeight="487589888" behindDoc="1" locked="0" layoutInCell="1" allowOverlap="1">
                <wp:simplePos x="0" y="0"/>
                <wp:positionH relativeFrom="page">
                  <wp:posOffset>571500</wp:posOffset>
                </wp:positionH>
                <wp:positionV relativeFrom="paragraph">
                  <wp:posOffset>198755</wp:posOffset>
                </wp:positionV>
                <wp:extent cx="1828800" cy="1270"/>
                <wp:effectExtent l="0" t="0" r="0" b="0"/>
                <wp:wrapTopAndBottom/>
                <wp:docPr id="31"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3441A" id="docshape7" o:spid="_x0000_s1026" style="position:absolute;margin-left:45pt;margin-top:15.65pt;width:2in;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sz w:val="16"/>
          <w:vertAlign w:val="superscript"/>
        </w:rPr>
        <w:t>6</w:t>
      </w:r>
      <w:r>
        <w:rPr>
          <w:spacing w:val="3"/>
          <w:sz w:val="16"/>
        </w:rPr>
        <w:t xml:space="preserve"> </w:t>
      </w:r>
      <w:r>
        <w:rPr>
          <w:sz w:val="16"/>
        </w:rPr>
        <w:t>Article</w:t>
      </w:r>
      <w:r>
        <w:rPr>
          <w:spacing w:val="-4"/>
          <w:sz w:val="16"/>
        </w:rPr>
        <w:t xml:space="preserve"> </w:t>
      </w:r>
      <w:r>
        <w:rPr>
          <w:sz w:val="16"/>
        </w:rPr>
        <w:t>5,</w:t>
      </w:r>
      <w:r>
        <w:rPr>
          <w:spacing w:val="-5"/>
          <w:sz w:val="16"/>
        </w:rPr>
        <w:t xml:space="preserve"> </w:t>
      </w:r>
      <w:r>
        <w:rPr>
          <w:sz w:val="16"/>
        </w:rPr>
        <w:t>III</w:t>
      </w:r>
      <w:r>
        <w:rPr>
          <w:spacing w:val="-5"/>
          <w:sz w:val="16"/>
        </w:rPr>
        <w:t xml:space="preserve"> </w:t>
      </w:r>
      <w:r>
        <w:rPr>
          <w:sz w:val="16"/>
        </w:rPr>
        <w:t>of</w:t>
      </w:r>
      <w:r>
        <w:rPr>
          <w:spacing w:val="-5"/>
          <w:sz w:val="16"/>
        </w:rPr>
        <w:t xml:space="preserve"> </w:t>
      </w:r>
      <w:r>
        <w:rPr>
          <w:sz w:val="16"/>
        </w:rPr>
        <w:t>the</w:t>
      </w:r>
      <w:r>
        <w:rPr>
          <w:spacing w:val="-5"/>
          <w:sz w:val="16"/>
        </w:rPr>
        <w:t xml:space="preserve"> </w:t>
      </w:r>
      <w:r>
        <w:rPr>
          <w:sz w:val="16"/>
        </w:rPr>
        <w:t>Federal</w:t>
      </w:r>
      <w:r>
        <w:rPr>
          <w:spacing w:val="-5"/>
          <w:sz w:val="16"/>
        </w:rPr>
        <w:t xml:space="preserve"> </w:t>
      </w:r>
      <w:r>
        <w:rPr>
          <w:sz w:val="16"/>
        </w:rPr>
        <w:t>Constitution</w:t>
      </w:r>
      <w:r>
        <w:rPr>
          <w:spacing w:val="-5"/>
          <w:sz w:val="16"/>
        </w:rPr>
        <w:t xml:space="preserve"> </w:t>
      </w:r>
      <w:r>
        <w:rPr>
          <w:sz w:val="16"/>
        </w:rPr>
        <w:t>states</w:t>
      </w:r>
      <w:r>
        <w:rPr>
          <w:spacing w:val="-5"/>
          <w:sz w:val="16"/>
        </w:rPr>
        <w:t xml:space="preserve"> </w:t>
      </w:r>
      <w:r>
        <w:rPr>
          <w:sz w:val="16"/>
        </w:rPr>
        <w:t>that</w:t>
      </w:r>
      <w:r>
        <w:rPr>
          <w:spacing w:val="-5"/>
          <w:sz w:val="16"/>
        </w:rPr>
        <w:t xml:space="preserve"> </w:t>
      </w:r>
      <w:r>
        <w:rPr>
          <w:sz w:val="16"/>
        </w:rPr>
        <w:t>"</w:t>
      </w:r>
      <w:r>
        <w:rPr>
          <w:i/>
          <w:sz w:val="16"/>
        </w:rPr>
        <w:t>no</w:t>
      </w:r>
      <w:r>
        <w:rPr>
          <w:i/>
          <w:spacing w:val="-5"/>
          <w:sz w:val="16"/>
        </w:rPr>
        <w:t xml:space="preserve"> </w:t>
      </w:r>
      <w:r>
        <w:rPr>
          <w:i/>
          <w:sz w:val="16"/>
        </w:rPr>
        <w:t>one</w:t>
      </w:r>
      <w:r>
        <w:rPr>
          <w:i/>
          <w:spacing w:val="-5"/>
          <w:sz w:val="16"/>
        </w:rPr>
        <w:t xml:space="preserve"> </w:t>
      </w:r>
      <w:r>
        <w:rPr>
          <w:i/>
          <w:sz w:val="16"/>
        </w:rPr>
        <w:t>shall</w:t>
      </w:r>
      <w:r>
        <w:rPr>
          <w:i/>
          <w:spacing w:val="-5"/>
          <w:sz w:val="16"/>
        </w:rPr>
        <w:t xml:space="preserve"> </w:t>
      </w:r>
      <w:r>
        <w:rPr>
          <w:i/>
          <w:sz w:val="16"/>
        </w:rPr>
        <w:t>be</w:t>
      </w:r>
      <w:r>
        <w:rPr>
          <w:i/>
          <w:spacing w:val="-5"/>
          <w:sz w:val="16"/>
        </w:rPr>
        <w:t xml:space="preserve"> </w:t>
      </w:r>
      <w:r>
        <w:rPr>
          <w:i/>
          <w:sz w:val="16"/>
        </w:rPr>
        <w:t>subjected</w:t>
      </w:r>
      <w:r>
        <w:rPr>
          <w:i/>
          <w:spacing w:val="-5"/>
          <w:sz w:val="16"/>
        </w:rPr>
        <w:t xml:space="preserve"> </w:t>
      </w:r>
      <w:r>
        <w:rPr>
          <w:i/>
          <w:sz w:val="16"/>
        </w:rPr>
        <w:t>to</w:t>
      </w:r>
      <w:r>
        <w:rPr>
          <w:i/>
          <w:spacing w:val="-5"/>
          <w:sz w:val="16"/>
        </w:rPr>
        <w:t xml:space="preserve"> </w:t>
      </w:r>
      <w:r>
        <w:rPr>
          <w:i/>
          <w:sz w:val="16"/>
        </w:rPr>
        <w:t>torture</w:t>
      </w:r>
      <w:r>
        <w:rPr>
          <w:i/>
          <w:spacing w:val="-5"/>
          <w:sz w:val="16"/>
        </w:rPr>
        <w:t xml:space="preserve"> </w:t>
      </w:r>
      <w:r>
        <w:rPr>
          <w:i/>
          <w:sz w:val="16"/>
        </w:rPr>
        <w:t>or</w:t>
      </w:r>
      <w:r>
        <w:rPr>
          <w:i/>
          <w:spacing w:val="-5"/>
          <w:sz w:val="16"/>
        </w:rPr>
        <w:t xml:space="preserve"> </w:t>
      </w:r>
      <w:r>
        <w:rPr>
          <w:i/>
          <w:sz w:val="16"/>
        </w:rPr>
        <w:t>to</w:t>
      </w:r>
      <w:r>
        <w:rPr>
          <w:i/>
          <w:spacing w:val="-5"/>
          <w:sz w:val="16"/>
        </w:rPr>
        <w:t xml:space="preserve"> </w:t>
      </w:r>
      <w:r>
        <w:rPr>
          <w:i/>
          <w:sz w:val="16"/>
        </w:rPr>
        <w:t>inhuman</w:t>
      </w:r>
      <w:r>
        <w:rPr>
          <w:sz w:val="16"/>
        </w:rPr>
        <w:t>1988,</w:t>
      </w:r>
      <w:r>
        <w:rPr>
          <w:spacing w:val="-4"/>
          <w:sz w:val="16"/>
        </w:rPr>
        <w:t xml:space="preserve"> </w:t>
      </w:r>
      <w:r>
        <w:rPr>
          <w:i/>
          <w:sz w:val="16"/>
        </w:rPr>
        <w:t>or</w:t>
      </w:r>
      <w:r>
        <w:rPr>
          <w:i/>
          <w:spacing w:val="-5"/>
          <w:sz w:val="16"/>
        </w:rPr>
        <w:t xml:space="preserve"> </w:t>
      </w:r>
      <w:r>
        <w:rPr>
          <w:i/>
          <w:sz w:val="16"/>
        </w:rPr>
        <w:t>degrading</w:t>
      </w:r>
      <w:r>
        <w:rPr>
          <w:i/>
          <w:spacing w:val="-5"/>
          <w:sz w:val="16"/>
        </w:rPr>
        <w:t xml:space="preserve"> </w:t>
      </w:r>
      <w:r>
        <w:rPr>
          <w:i/>
          <w:spacing w:val="-2"/>
          <w:sz w:val="16"/>
        </w:rPr>
        <w:t>treatment</w:t>
      </w:r>
      <w:r>
        <w:rPr>
          <w:spacing w:val="-2"/>
          <w:sz w:val="16"/>
        </w:rPr>
        <w:t>.</w:t>
      </w:r>
    </w:p>
    <w:p w:rsidR="002141C6" w:rsidRDefault="004A33EC">
      <w:pPr>
        <w:spacing w:before="6"/>
        <w:ind w:left="100"/>
        <w:rPr>
          <w:sz w:val="16"/>
        </w:rPr>
      </w:pPr>
      <w:r>
        <w:rPr>
          <w:spacing w:val="-2"/>
          <w:sz w:val="16"/>
          <w:vertAlign w:val="superscript"/>
        </w:rPr>
        <w:t>7</w:t>
      </w:r>
      <w:r>
        <w:rPr>
          <w:spacing w:val="23"/>
          <w:sz w:val="16"/>
        </w:rPr>
        <w:t xml:space="preserve"> </w:t>
      </w:r>
      <w:hyperlink r:id="rId14">
        <w:r>
          <w:rPr>
            <w:spacing w:val="-2"/>
            <w:sz w:val="16"/>
          </w:rPr>
          <w:t>http://www.planalto.gov.br/ccivil_03/decreto/1980-1989/d98386.htm</w:t>
        </w:r>
      </w:hyperlink>
    </w:p>
    <w:p w:rsidR="002141C6" w:rsidRDefault="004A33EC">
      <w:pPr>
        <w:spacing w:before="39"/>
        <w:ind w:left="100"/>
        <w:rPr>
          <w:sz w:val="16"/>
        </w:rPr>
      </w:pPr>
      <w:r>
        <w:rPr>
          <w:spacing w:val="-2"/>
          <w:sz w:val="16"/>
          <w:vertAlign w:val="superscript"/>
        </w:rPr>
        <w:t>8</w:t>
      </w:r>
      <w:r>
        <w:rPr>
          <w:spacing w:val="42"/>
          <w:sz w:val="16"/>
        </w:rPr>
        <w:t xml:space="preserve"> </w:t>
      </w:r>
      <w:hyperlink r:id="rId15">
        <w:r>
          <w:rPr>
            <w:spacing w:val="-2"/>
            <w:sz w:val="16"/>
          </w:rPr>
          <w:t>http://www.planalto.gov.br/ccivil_03/decreto/1990-1994/d99710.htm</w:t>
        </w:r>
      </w:hyperlink>
    </w:p>
    <w:p w:rsidR="002141C6" w:rsidRDefault="004A33EC">
      <w:pPr>
        <w:spacing w:before="44" w:line="247" w:lineRule="auto"/>
        <w:ind w:left="100" w:right="639"/>
        <w:jc w:val="both"/>
        <w:rPr>
          <w:sz w:val="16"/>
        </w:rPr>
      </w:pPr>
      <w:r>
        <w:rPr>
          <w:sz w:val="16"/>
          <w:vertAlign w:val="superscript"/>
        </w:rPr>
        <w:t>9</w:t>
      </w:r>
      <w:r>
        <w:rPr>
          <w:spacing w:val="19"/>
          <w:sz w:val="16"/>
        </w:rPr>
        <w:t xml:space="preserve"> </w:t>
      </w:r>
      <w:r>
        <w:rPr>
          <w:sz w:val="16"/>
        </w:rPr>
        <w:t>Although they were implemented</w:t>
      </w:r>
      <w:r>
        <w:rPr>
          <w:spacing w:val="-4"/>
          <w:sz w:val="16"/>
        </w:rPr>
        <w:t xml:space="preserve"> </w:t>
      </w:r>
      <w:r>
        <w:rPr>
          <w:sz w:val="16"/>
        </w:rPr>
        <w:t>before</w:t>
      </w:r>
      <w:r>
        <w:rPr>
          <w:spacing w:val="-4"/>
          <w:sz w:val="16"/>
        </w:rPr>
        <w:t xml:space="preserve"> </w:t>
      </w:r>
      <w:r>
        <w:rPr>
          <w:sz w:val="16"/>
        </w:rPr>
        <w:t>the</w:t>
      </w:r>
      <w:r>
        <w:rPr>
          <w:spacing w:val="-4"/>
          <w:sz w:val="16"/>
        </w:rPr>
        <w:t xml:space="preserve"> </w:t>
      </w:r>
      <w:r>
        <w:rPr>
          <w:sz w:val="16"/>
        </w:rPr>
        <w:t>1988</w:t>
      </w:r>
      <w:r>
        <w:rPr>
          <w:spacing w:val="-4"/>
          <w:sz w:val="16"/>
        </w:rPr>
        <w:t xml:space="preserve"> </w:t>
      </w:r>
      <w:r>
        <w:rPr>
          <w:sz w:val="16"/>
        </w:rPr>
        <w:t>Federal</w:t>
      </w:r>
      <w:r>
        <w:rPr>
          <w:spacing w:val="-4"/>
          <w:sz w:val="16"/>
        </w:rPr>
        <w:t xml:space="preserve"> </w:t>
      </w:r>
      <w:r>
        <w:rPr>
          <w:sz w:val="16"/>
        </w:rPr>
        <w:t>Constitution,</w:t>
      </w:r>
      <w:r>
        <w:rPr>
          <w:spacing w:val="-4"/>
          <w:sz w:val="16"/>
        </w:rPr>
        <w:t xml:space="preserve"> </w:t>
      </w:r>
      <w:r>
        <w:rPr>
          <w:sz w:val="16"/>
        </w:rPr>
        <w:t>the</w:t>
      </w:r>
      <w:r>
        <w:rPr>
          <w:spacing w:val="-4"/>
          <w:sz w:val="16"/>
        </w:rPr>
        <w:t xml:space="preserve"> </w:t>
      </w:r>
      <w:r>
        <w:rPr>
          <w:sz w:val="16"/>
        </w:rPr>
        <w:t>Mandela</w:t>
      </w:r>
      <w:r>
        <w:rPr>
          <w:spacing w:val="-4"/>
          <w:sz w:val="16"/>
        </w:rPr>
        <w:t xml:space="preserve"> </w:t>
      </w:r>
      <w:r>
        <w:rPr>
          <w:sz w:val="16"/>
        </w:rPr>
        <w:t>Rules</w:t>
      </w:r>
      <w:r>
        <w:rPr>
          <w:spacing w:val="-4"/>
          <w:sz w:val="16"/>
        </w:rPr>
        <w:t xml:space="preserve"> </w:t>
      </w:r>
      <w:r>
        <w:rPr>
          <w:sz w:val="16"/>
        </w:rPr>
        <w:t>(UN</w:t>
      </w:r>
      <w:r>
        <w:rPr>
          <w:spacing w:val="-4"/>
          <w:sz w:val="16"/>
        </w:rPr>
        <w:t xml:space="preserve"> </w:t>
      </w:r>
      <w:r>
        <w:rPr>
          <w:sz w:val="16"/>
        </w:rPr>
        <w:t>minimum</w:t>
      </w:r>
      <w:r>
        <w:rPr>
          <w:spacing w:val="-4"/>
          <w:sz w:val="16"/>
        </w:rPr>
        <w:t xml:space="preserve"> </w:t>
      </w:r>
      <w:r>
        <w:rPr>
          <w:sz w:val="16"/>
        </w:rPr>
        <w:t>precepts</w:t>
      </w:r>
      <w:r>
        <w:rPr>
          <w:spacing w:val="-4"/>
          <w:sz w:val="16"/>
        </w:rPr>
        <w:t xml:space="preserve"> </w:t>
      </w:r>
      <w:r>
        <w:rPr>
          <w:sz w:val="16"/>
        </w:rPr>
        <w:t>for</w:t>
      </w:r>
      <w:r>
        <w:rPr>
          <w:spacing w:val="-4"/>
          <w:sz w:val="16"/>
        </w:rPr>
        <w:t xml:space="preserve"> </w:t>
      </w:r>
      <w:r>
        <w:rPr>
          <w:sz w:val="16"/>
        </w:rPr>
        <w:t>the</w:t>
      </w:r>
      <w:r>
        <w:rPr>
          <w:spacing w:val="-4"/>
          <w:sz w:val="16"/>
        </w:rPr>
        <w:t xml:space="preserve"> </w:t>
      </w:r>
      <w:r>
        <w:rPr>
          <w:sz w:val="16"/>
        </w:rPr>
        <w:t>treatment</w:t>
      </w:r>
      <w:r>
        <w:rPr>
          <w:spacing w:val="-4"/>
          <w:sz w:val="16"/>
        </w:rPr>
        <w:t xml:space="preserve"> </w:t>
      </w:r>
      <w:r>
        <w:rPr>
          <w:sz w:val="16"/>
        </w:rPr>
        <w:t>of</w:t>
      </w:r>
      <w:r>
        <w:rPr>
          <w:spacing w:val="-4"/>
          <w:sz w:val="16"/>
        </w:rPr>
        <w:t xml:space="preserve"> </w:t>
      </w:r>
      <w:r>
        <w:rPr>
          <w:sz w:val="16"/>
        </w:rPr>
        <w:t>prisoners)</w:t>
      </w:r>
      <w:r>
        <w:rPr>
          <w:spacing w:val="-4"/>
          <w:sz w:val="16"/>
        </w:rPr>
        <w:t xml:space="preserve"> </w:t>
      </w:r>
      <w:r>
        <w:rPr>
          <w:sz w:val="16"/>
        </w:rPr>
        <w:t>and</w:t>
      </w:r>
      <w:r>
        <w:rPr>
          <w:spacing w:val="-4"/>
          <w:sz w:val="16"/>
        </w:rPr>
        <w:t xml:space="preserve"> </w:t>
      </w:r>
      <w:r>
        <w:rPr>
          <w:sz w:val="16"/>
        </w:rPr>
        <w:t>the</w:t>
      </w:r>
      <w:r>
        <w:rPr>
          <w:spacing w:val="40"/>
          <w:sz w:val="16"/>
        </w:rPr>
        <w:t xml:space="preserve"> </w:t>
      </w:r>
      <w:r>
        <w:rPr>
          <w:sz w:val="16"/>
        </w:rPr>
        <w:t>UN Minimum Rules for the protection of juveniles deprived of their liberty, also present parameters for state action in cases of torture.</w:t>
      </w:r>
    </w:p>
    <w:p w:rsidR="002141C6" w:rsidRDefault="004A33EC">
      <w:pPr>
        <w:spacing w:before="33" w:line="244" w:lineRule="auto"/>
        <w:ind w:left="100" w:right="648"/>
        <w:jc w:val="both"/>
        <w:rPr>
          <w:i/>
          <w:sz w:val="16"/>
        </w:rPr>
      </w:pPr>
      <w:r>
        <w:rPr>
          <w:sz w:val="16"/>
          <w:vertAlign w:val="superscript"/>
        </w:rPr>
        <w:t>10</w:t>
      </w:r>
      <w:r>
        <w:rPr>
          <w:sz w:val="16"/>
        </w:rPr>
        <w:t xml:space="preserve"> Brazil is a signatory to the Convention Against Torture and Other Cruel, Inhuman or Degrading Treatment or Punishment - Decree</w:t>
      </w:r>
      <w:r>
        <w:rPr>
          <w:spacing w:val="-3"/>
          <w:sz w:val="16"/>
        </w:rPr>
        <w:t xml:space="preserve"> </w:t>
      </w:r>
      <w:r>
        <w:rPr>
          <w:sz w:val="16"/>
        </w:rPr>
        <w:t>No.</w:t>
      </w:r>
      <w:r>
        <w:rPr>
          <w:spacing w:val="-3"/>
          <w:sz w:val="16"/>
        </w:rPr>
        <w:t xml:space="preserve"> </w:t>
      </w:r>
      <w:r>
        <w:rPr>
          <w:sz w:val="16"/>
        </w:rPr>
        <w:t>40,</w:t>
      </w:r>
      <w:r>
        <w:rPr>
          <w:spacing w:val="-3"/>
          <w:sz w:val="16"/>
        </w:rPr>
        <w:t xml:space="preserve"> </w:t>
      </w:r>
      <w:r>
        <w:rPr>
          <w:sz w:val="16"/>
        </w:rPr>
        <w:t>February</w:t>
      </w:r>
      <w:r>
        <w:rPr>
          <w:spacing w:val="-3"/>
          <w:sz w:val="16"/>
        </w:rPr>
        <w:t xml:space="preserve"> </w:t>
      </w:r>
      <w:r>
        <w:rPr>
          <w:sz w:val="16"/>
        </w:rPr>
        <w:t>15,</w:t>
      </w:r>
      <w:r>
        <w:rPr>
          <w:spacing w:val="40"/>
          <w:sz w:val="16"/>
        </w:rPr>
        <w:t xml:space="preserve"> </w:t>
      </w:r>
      <w:r>
        <w:rPr>
          <w:sz w:val="16"/>
        </w:rPr>
        <w:t>1991, which provides, in its article 2, paragraph</w:t>
      </w:r>
      <w:r>
        <w:rPr>
          <w:spacing w:val="-4"/>
          <w:sz w:val="16"/>
        </w:rPr>
        <w:t xml:space="preserve"> </w:t>
      </w:r>
      <w:r>
        <w:rPr>
          <w:sz w:val="16"/>
        </w:rPr>
        <w:t>1,</w:t>
      </w:r>
      <w:r>
        <w:rPr>
          <w:spacing w:val="-4"/>
          <w:sz w:val="16"/>
        </w:rPr>
        <w:t xml:space="preserve"> </w:t>
      </w:r>
      <w:r>
        <w:rPr>
          <w:sz w:val="16"/>
        </w:rPr>
        <w:t>that</w:t>
      </w:r>
      <w:r>
        <w:rPr>
          <w:spacing w:val="-4"/>
          <w:sz w:val="16"/>
        </w:rPr>
        <w:t xml:space="preserve"> </w:t>
      </w:r>
      <w:r>
        <w:rPr>
          <w:sz w:val="16"/>
        </w:rPr>
        <w:t>"</w:t>
      </w:r>
      <w:r>
        <w:rPr>
          <w:i/>
          <w:sz w:val="16"/>
        </w:rPr>
        <w:t>Each</w:t>
      </w:r>
      <w:r>
        <w:rPr>
          <w:i/>
          <w:spacing w:val="-4"/>
          <w:sz w:val="16"/>
        </w:rPr>
        <w:t xml:space="preserve"> </w:t>
      </w:r>
      <w:r>
        <w:rPr>
          <w:i/>
          <w:sz w:val="16"/>
        </w:rPr>
        <w:t>State</w:t>
      </w:r>
      <w:r>
        <w:rPr>
          <w:i/>
          <w:spacing w:val="-4"/>
          <w:sz w:val="16"/>
        </w:rPr>
        <w:t xml:space="preserve"> </w:t>
      </w:r>
      <w:r>
        <w:rPr>
          <w:i/>
          <w:sz w:val="16"/>
        </w:rPr>
        <w:t>Party</w:t>
      </w:r>
      <w:r>
        <w:rPr>
          <w:i/>
          <w:spacing w:val="-4"/>
          <w:sz w:val="16"/>
        </w:rPr>
        <w:t xml:space="preserve"> </w:t>
      </w:r>
      <w:r>
        <w:rPr>
          <w:i/>
          <w:sz w:val="16"/>
        </w:rPr>
        <w:t>shall</w:t>
      </w:r>
      <w:r>
        <w:rPr>
          <w:i/>
          <w:spacing w:val="-4"/>
          <w:sz w:val="16"/>
        </w:rPr>
        <w:t xml:space="preserve"> </w:t>
      </w:r>
      <w:r>
        <w:rPr>
          <w:i/>
          <w:sz w:val="16"/>
        </w:rPr>
        <w:t>take</w:t>
      </w:r>
      <w:r>
        <w:rPr>
          <w:i/>
          <w:spacing w:val="-4"/>
          <w:sz w:val="16"/>
        </w:rPr>
        <w:t xml:space="preserve"> </w:t>
      </w:r>
      <w:r>
        <w:rPr>
          <w:i/>
          <w:sz w:val="16"/>
        </w:rPr>
        <w:t>effective</w:t>
      </w:r>
      <w:r>
        <w:rPr>
          <w:i/>
          <w:spacing w:val="-4"/>
          <w:sz w:val="16"/>
        </w:rPr>
        <w:t xml:space="preserve"> </w:t>
      </w:r>
      <w:r>
        <w:rPr>
          <w:i/>
          <w:sz w:val="16"/>
        </w:rPr>
        <w:t>legislative,</w:t>
      </w:r>
      <w:r>
        <w:rPr>
          <w:i/>
          <w:spacing w:val="-4"/>
          <w:sz w:val="16"/>
        </w:rPr>
        <w:t xml:space="preserve"> </w:t>
      </w:r>
      <w:r>
        <w:rPr>
          <w:i/>
          <w:sz w:val="16"/>
        </w:rPr>
        <w:t>administrative,</w:t>
      </w:r>
      <w:r>
        <w:rPr>
          <w:i/>
          <w:spacing w:val="-4"/>
          <w:sz w:val="16"/>
        </w:rPr>
        <w:t xml:space="preserve"> </w:t>
      </w:r>
      <w:r>
        <w:rPr>
          <w:i/>
          <w:sz w:val="16"/>
        </w:rPr>
        <w:t>judicial</w:t>
      </w:r>
      <w:r>
        <w:rPr>
          <w:i/>
          <w:spacing w:val="-4"/>
          <w:sz w:val="16"/>
        </w:rPr>
        <w:t xml:space="preserve"> </w:t>
      </w:r>
      <w:r>
        <w:rPr>
          <w:i/>
          <w:sz w:val="16"/>
        </w:rPr>
        <w:t>or</w:t>
      </w:r>
      <w:r>
        <w:rPr>
          <w:i/>
          <w:spacing w:val="-4"/>
          <w:sz w:val="16"/>
        </w:rPr>
        <w:t xml:space="preserve"> </w:t>
      </w:r>
      <w:r>
        <w:rPr>
          <w:i/>
          <w:sz w:val="16"/>
        </w:rPr>
        <w:t>other</w:t>
      </w:r>
      <w:r>
        <w:rPr>
          <w:i/>
          <w:spacing w:val="-4"/>
          <w:sz w:val="16"/>
        </w:rPr>
        <w:t xml:space="preserve"> </w:t>
      </w:r>
      <w:r>
        <w:rPr>
          <w:i/>
          <w:sz w:val="16"/>
        </w:rPr>
        <w:t>measures</w:t>
      </w:r>
      <w:r>
        <w:rPr>
          <w:i/>
          <w:spacing w:val="-4"/>
          <w:sz w:val="16"/>
        </w:rPr>
        <w:t xml:space="preserve"> </w:t>
      </w:r>
      <w:r>
        <w:rPr>
          <w:i/>
          <w:sz w:val="16"/>
        </w:rPr>
        <w:t>to</w:t>
      </w:r>
      <w:r>
        <w:rPr>
          <w:i/>
          <w:spacing w:val="-4"/>
          <w:sz w:val="16"/>
        </w:rPr>
        <w:t xml:space="preserve"> </w:t>
      </w:r>
      <w:r>
        <w:rPr>
          <w:i/>
          <w:sz w:val="16"/>
        </w:rPr>
        <w:t>prevent</w:t>
      </w:r>
      <w:r>
        <w:rPr>
          <w:i/>
          <w:spacing w:val="40"/>
          <w:sz w:val="16"/>
        </w:rPr>
        <w:t xml:space="preserve"> </w:t>
      </w:r>
      <w:r>
        <w:rPr>
          <w:i/>
          <w:sz w:val="16"/>
        </w:rPr>
        <w:t>the practice of torture in any territory under its jurisdiction;</w:t>
      </w:r>
    </w:p>
    <w:p w:rsidR="002141C6" w:rsidRDefault="004A33EC">
      <w:pPr>
        <w:spacing w:before="32" w:line="247" w:lineRule="auto"/>
        <w:ind w:left="100" w:right="651"/>
        <w:jc w:val="both"/>
        <w:rPr>
          <w:sz w:val="16"/>
        </w:rPr>
      </w:pPr>
      <w:r>
        <w:rPr>
          <w:sz w:val="16"/>
          <w:vertAlign w:val="superscript"/>
        </w:rPr>
        <w:t>11</w:t>
      </w:r>
      <w:r>
        <w:rPr>
          <w:sz w:val="16"/>
        </w:rPr>
        <w:t xml:space="preserve"> In the 1996,First National Conference on Human Rights, the draft of the National Human Rights Program is presented -</w:t>
      </w:r>
      <w:r>
        <w:rPr>
          <w:spacing w:val="40"/>
          <w:sz w:val="16"/>
        </w:rPr>
        <w:t xml:space="preserve"> </w:t>
      </w:r>
      <w:hyperlink r:id="rId16">
        <w:r>
          <w:rPr>
            <w:sz w:val="16"/>
            <w:u w:val="thick"/>
          </w:rPr>
          <w:t>http://www.dhnet.org.br/dados/conferencias/nacionais</w:t>
        </w:r>
      </w:hyperlink>
      <w:r>
        <w:rPr>
          <w:sz w:val="16"/>
          <w:u w:val="thick"/>
        </w:rPr>
        <w:t>/</w:t>
      </w:r>
      <w:r>
        <w:rPr>
          <w:spacing w:val="-7"/>
          <w:sz w:val="16"/>
          <w:u w:val="thick"/>
        </w:rPr>
        <w:t xml:space="preserve"> </w:t>
      </w:r>
      <w:hyperlink r:id="rId17">
        <w:r>
          <w:rPr>
            <w:sz w:val="16"/>
            <w:u w:val="thick"/>
          </w:rPr>
          <w:t>relatorio_01_conf_nac_dh_1996</w:t>
        </w:r>
        <w:r>
          <w:rPr>
            <w:sz w:val="16"/>
          </w:rPr>
          <w:t>.pdf</w:t>
        </w:r>
      </w:hyperlink>
    </w:p>
    <w:p w:rsidR="002141C6" w:rsidRDefault="004A33EC">
      <w:pPr>
        <w:spacing w:before="33"/>
        <w:ind w:left="100"/>
        <w:rPr>
          <w:sz w:val="16"/>
        </w:rPr>
      </w:pPr>
      <w:r>
        <w:rPr>
          <w:w w:val="110"/>
          <w:sz w:val="16"/>
          <w:vertAlign w:val="superscript"/>
        </w:rPr>
        <w:t>12</w:t>
      </w:r>
      <w:r>
        <w:rPr>
          <w:spacing w:val="15"/>
          <w:w w:val="110"/>
          <w:sz w:val="16"/>
        </w:rPr>
        <w:t xml:space="preserve"> </w:t>
      </w:r>
      <w:hyperlink r:id="rId18">
        <w:r>
          <w:rPr>
            <w:spacing w:val="-2"/>
            <w:w w:val="105"/>
            <w:sz w:val="16"/>
          </w:rPr>
          <w:t>http://www.planalto.gov.br/ccivil_03/leis/l9455.htm</w:t>
        </w:r>
      </w:hyperlink>
    </w:p>
    <w:p w:rsidR="002141C6" w:rsidRDefault="004A33EC">
      <w:pPr>
        <w:spacing w:before="45"/>
        <w:ind w:left="100"/>
        <w:rPr>
          <w:sz w:val="16"/>
        </w:rPr>
      </w:pPr>
      <w:r>
        <w:rPr>
          <w:spacing w:val="-2"/>
          <w:sz w:val="16"/>
          <w:vertAlign w:val="superscript"/>
        </w:rPr>
        <w:t>13</w:t>
      </w:r>
      <w:r>
        <w:rPr>
          <w:spacing w:val="51"/>
          <w:sz w:val="16"/>
        </w:rPr>
        <w:t xml:space="preserve"> </w:t>
      </w:r>
      <w:hyperlink r:id="rId19">
        <w:r>
          <w:rPr>
            <w:spacing w:val="-2"/>
            <w:sz w:val="16"/>
          </w:rPr>
          <w:t>http://www.planalto.gov.br/ccivil_03/_ato2007-2010/2007/decreto/d6085.htm</w:t>
        </w:r>
      </w:hyperlink>
    </w:p>
    <w:p w:rsidR="002141C6" w:rsidRDefault="004A33EC">
      <w:pPr>
        <w:spacing w:before="44"/>
        <w:ind w:left="100"/>
        <w:rPr>
          <w:sz w:val="16"/>
        </w:rPr>
      </w:pPr>
      <w:r>
        <w:rPr>
          <w:w w:val="110"/>
          <w:sz w:val="16"/>
          <w:vertAlign w:val="superscript"/>
        </w:rPr>
        <w:t>14</w:t>
      </w:r>
      <w:r>
        <w:rPr>
          <w:spacing w:val="15"/>
          <w:w w:val="110"/>
          <w:sz w:val="16"/>
        </w:rPr>
        <w:t xml:space="preserve"> </w:t>
      </w:r>
      <w:hyperlink r:id="rId20">
        <w:r>
          <w:rPr>
            <w:spacing w:val="-2"/>
            <w:sz w:val="16"/>
          </w:rPr>
          <w:t>http://www.dhnet.org.br/dados/conferencias/dh/br/2conf/sistemapen.html</w:t>
        </w:r>
      </w:hyperlink>
    </w:p>
    <w:p w:rsidR="002141C6" w:rsidRDefault="002141C6">
      <w:pPr>
        <w:rPr>
          <w:sz w:val="16"/>
        </w:rPr>
        <w:sectPr w:rsidR="002141C6">
          <w:pgSz w:w="11920" w:h="16840"/>
          <w:pgMar w:top="1540" w:right="200" w:bottom="280" w:left="800" w:header="720" w:footer="720" w:gutter="0"/>
          <w:cols w:space="720"/>
        </w:sectPr>
      </w:pPr>
    </w:p>
    <w:p w:rsidR="002141C6" w:rsidRDefault="004A33EC">
      <w:pPr>
        <w:pStyle w:val="ListParagraph"/>
        <w:numPr>
          <w:ilvl w:val="0"/>
          <w:numId w:val="7"/>
        </w:numPr>
        <w:tabs>
          <w:tab w:val="left" w:pos="1360"/>
        </w:tabs>
        <w:spacing w:before="71" w:line="247" w:lineRule="auto"/>
        <w:ind w:right="856"/>
        <w:rPr>
          <w:sz w:val="24"/>
        </w:rPr>
      </w:pPr>
      <w:r>
        <w:rPr>
          <w:sz w:val="24"/>
        </w:rPr>
        <w:lastRenderedPageBreak/>
        <w:t>1998 - III National Conference on Human Rights - The Fiftieth Anniversary of the</w:t>
      </w:r>
      <w:r>
        <w:rPr>
          <w:spacing w:val="40"/>
          <w:sz w:val="24"/>
        </w:rPr>
        <w:t xml:space="preserve"> </w:t>
      </w:r>
      <w:r>
        <w:rPr>
          <w:sz w:val="24"/>
        </w:rPr>
        <w:t>Universal Declaration of Human Rights; International Human Rights Systems and PNDH and State Human Rights Programs</w:t>
      </w:r>
      <w:r>
        <w:rPr>
          <w:sz w:val="24"/>
          <w:vertAlign w:val="superscript"/>
        </w:rPr>
        <w:t>15</w:t>
      </w:r>
      <w:r>
        <w:rPr>
          <w:sz w:val="24"/>
        </w:rPr>
        <w:t>.</w:t>
      </w:r>
    </w:p>
    <w:p w:rsidR="002141C6" w:rsidRDefault="004A33EC">
      <w:pPr>
        <w:pStyle w:val="ListParagraph"/>
        <w:numPr>
          <w:ilvl w:val="0"/>
          <w:numId w:val="7"/>
        </w:numPr>
        <w:tabs>
          <w:tab w:val="left" w:pos="1360"/>
        </w:tabs>
        <w:spacing w:before="63" w:line="235" w:lineRule="auto"/>
        <w:ind w:right="855"/>
        <w:rPr>
          <w:sz w:val="24"/>
        </w:rPr>
      </w:pPr>
      <w:r>
        <w:rPr>
          <w:sz w:val="24"/>
        </w:rPr>
        <w:t>1999 - IV National Conference on Human Rights - International Covenant on Economic, Social and Cultural Rights: "Without social rights there are no human rights"</w:t>
      </w:r>
      <w:r>
        <w:rPr>
          <w:sz w:val="24"/>
          <w:vertAlign w:val="superscript"/>
        </w:rPr>
        <w:t>16</w:t>
      </w:r>
      <w:r>
        <w:rPr>
          <w:sz w:val="24"/>
        </w:rPr>
        <w:t>.</w:t>
      </w:r>
    </w:p>
    <w:p w:rsidR="002141C6" w:rsidRDefault="004A33EC">
      <w:pPr>
        <w:pStyle w:val="BodyText"/>
        <w:spacing w:before="67" w:line="235" w:lineRule="auto"/>
        <w:ind w:left="1360"/>
      </w:pPr>
      <w:r>
        <w:t>2000 - the United Nations Special Rapporteur on Torture and Other Treatment or Cruel Punishment</w:t>
      </w:r>
      <w:r>
        <w:rPr>
          <w:spacing w:val="-8"/>
        </w:rPr>
        <w:t xml:space="preserve"> </w:t>
      </w:r>
      <w:r>
        <w:t>Cruel,</w:t>
      </w:r>
      <w:r>
        <w:rPr>
          <w:spacing w:val="-8"/>
        </w:rPr>
        <w:t xml:space="preserve"> </w:t>
      </w:r>
      <w:r>
        <w:t>Inhuman</w:t>
      </w:r>
      <w:r>
        <w:rPr>
          <w:spacing w:val="-8"/>
        </w:rPr>
        <w:t xml:space="preserve"> </w:t>
      </w:r>
      <w:r>
        <w:t>or</w:t>
      </w:r>
      <w:r>
        <w:rPr>
          <w:spacing w:val="-8"/>
        </w:rPr>
        <w:t xml:space="preserve"> </w:t>
      </w:r>
      <w:r>
        <w:t>Degrading</w:t>
      </w:r>
      <w:r>
        <w:rPr>
          <w:spacing w:val="-8"/>
        </w:rPr>
        <w:t xml:space="preserve"> </w:t>
      </w:r>
      <w:r>
        <w:t>Treatment,</w:t>
      </w:r>
      <w:r>
        <w:rPr>
          <w:spacing w:val="-8"/>
        </w:rPr>
        <w:t xml:space="preserve"> </w:t>
      </w:r>
      <w:r>
        <w:t>Nigel</w:t>
      </w:r>
      <w:r>
        <w:rPr>
          <w:spacing w:val="-8"/>
        </w:rPr>
        <w:t xml:space="preserve"> </w:t>
      </w:r>
      <w:r>
        <w:t>Rodley,</w:t>
      </w:r>
      <w:r>
        <w:rPr>
          <w:spacing w:val="-8"/>
        </w:rPr>
        <w:t xml:space="preserve"> </w:t>
      </w:r>
      <w:r>
        <w:t>made</w:t>
      </w:r>
      <w:r>
        <w:rPr>
          <w:spacing w:val="-8"/>
        </w:rPr>
        <w:t xml:space="preserve"> </w:t>
      </w:r>
      <w:r>
        <w:t>his</w:t>
      </w:r>
      <w:r>
        <w:rPr>
          <w:spacing w:val="-8"/>
        </w:rPr>
        <w:t xml:space="preserve"> </w:t>
      </w:r>
      <w:r>
        <w:t>first</w:t>
      </w:r>
      <w:r>
        <w:rPr>
          <w:spacing w:val="-8"/>
        </w:rPr>
        <w:t xml:space="preserve"> </w:t>
      </w:r>
      <w:r>
        <w:t>visit</w:t>
      </w:r>
      <w:r>
        <w:rPr>
          <w:spacing w:val="-8"/>
        </w:rPr>
        <w:t xml:space="preserve"> </w:t>
      </w:r>
      <w:r>
        <w:t>to</w:t>
      </w:r>
      <w:r>
        <w:rPr>
          <w:spacing w:val="-8"/>
        </w:rPr>
        <w:t xml:space="preserve"> </w:t>
      </w:r>
      <w:r>
        <w:t xml:space="preserve">the </w:t>
      </w:r>
      <w:r>
        <w:rPr>
          <w:spacing w:val="-2"/>
        </w:rPr>
        <w:t>country</w:t>
      </w:r>
      <w:r>
        <w:rPr>
          <w:spacing w:val="-2"/>
          <w:vertAlign w:val="superscript"/>
        </w:rPr>
        <w:t>17</w:t>
      </w:r>
      <w:r>
        <w:rPr>
          <w:spacing w:val="-2"/>
        </w:rPr>
        <w:t>.</w:t>
      </w:r>
    </w:p>
    <w:p w:rsidR="002141C6" w:rsidRDefault="004A33EC">
      <w:pPr>
        <w:pStyle w:val="ListParagraph"/>
        <w:numPr>
          <w:ilvl w:val="0"/>
          <w:numId w:val="7"/>
        </w:numPr>
        <w:tabs>
          <w:tab w:val="left" w:pos="1360"/>
        </w:tabs>
        <w:spacing w:before="73" w:line="235" w:lineRule="auto"/>
        <w:ind w:right="1426"/>
        <w:jc w:val="left"/>
        <w:rPr>
          <w:sz w:val="24"/>
        </w:rPr>
      </w:pPr>
      <w:r>
        <w:rPr>
          <w:sz w:val="24"/>
        </w:rPr>
        <w:t>2000</w:t>
      </w:r>
      <w:r>
        <w:rPr>
          <w:spacing w:val="-5"/>
          <w:sz w:val="24"/>
        </w:rPr>
        <w:t xml:space="preserve"> </w:t>
      </w:r>
      <w:r>
        <w:rPr>
          <w:sz w:val="24"/>
        </w:rPr>
        <w:t>-</w:t>
      </w:r>
      <w:r>
        <w:rPr>
          <w:spacing w:val="-5"/>
          <w:sz w:val="24"/>
        </w:rPr>
        <w:t xml:space="preserve"> </w:t>
      </w:r>
      <w:r>
        <w:rPr>
          <w:sz w:val="24"/>
        </w:rPr>
        <w:t>V</w:t>
      </w:r>
      <w:r>
        <w:rPr>
          <w:spacing w:val="-5"/>
          <w:sz w:val="24"/>
        </w:rPr>
        <w:t xml:space="preserve"> </w:t>
      </w:r>
      <w:r>
        <w:rPr>
          <w:sz w:val="24"/>
        </w:rPr>
        <w:t>National</w:t>
      </w:r>
      <w:r>
        <w:rPr>
          <w:spacing w:val="-5"/>
          <w:sz w:val="24"/>
        </w:rPr>
        <w:t xml:space="preserve"> </w:t>
      </w:r>
      <w:r>
        <w:rPr>
          <w:sz w:val="24"/>
        </w:rPr>
        <w:t>Conference</w:t>
      </w:r>
      <w:r>
        <w:rPr>
          <w:spacing w:val="-5"/>
          <w:sz w:val="24"/>
        </w:rPr>
        <w:t xml:space="preserve"> </w:t>
      </w:r>
      <w:r>
        <w:rPr>
          <w:sz w:val="24"/>
        </w:rPr>
        <w:t>on</w:t>
      </w:r>
      <w:r>
        <w:rPr>
          <w:spacing w:val="-5"/>
          <w:sz w:val="24"/>
        </w:rPr>
        <w:t xml:space="preserve"> </w:t>
      </w:r>
      <w:r>
        <w:rPr>
          <w:sz w:val="24"/>
        </w:rPr>
        <w:t>Human</w:t>
      </w:r>
      <w:r>
        <w:rPr>
          <w:spacing w:val="-5"/>
          <w:sz w:val="24"/>
        </w:rPr>
        <w:t xml:space="preserve"> </w:t>
      </w:r>
      <w:r>
        <w:rPr>
          <w:sz w:val="24"/>
        </w:rPr>
        <w:t>Rights</w:t>
      </w:r>
      <w:r>
        <w:rPr>
          <w:spacing w:val="-5"/>
          <w:sz w:val="24"/>
        </w:rPr>
        <w:t xml:space="preserve"> </w:t>
      </w:r>
      <w:r>
        <w:rPr>
          <w:sz w:val="24"/>
        </w:rPr>
        <w:t>-</w:t>
      </w:r>
      <w:r>
        <w:rPr>
          <w:spacing w:val="-5"/>
          <w:sz w:val="24"/>
        </w:rPr>
        <w:t xml:space="preserve"> </w:t>
      </w:r>
      <w:r>
        <w:rPr>
          <w:sz w:val="24"/>
        </w:rPr>
        <w:t>500</w:t>
      </w:r>
      <w:r>
        <w:rPr>
          <w:spacing w:val="-5"/>
          <w:sz w:val="24"/>
        </w:rPr>
        <w:t xml:space="preserve"> </w:t>
      </w:r>
      <w:r>
        <w:rPr>
          <w:sz w:val="24"/>
        </w:rPr>
        <w:t>years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discovery</w:t>
      </w:r>
      <w:r>
        <w:rPr>
          <w:spacing w:val="-5"/>
          <w:sz w:val="24"/>
        </w:rPr>
        <w:t xml:space="preserve"> </w:t>
      </w:r>
      <w:r>
        <w:rPr>
          <w:sz w:val="24"/>
        </w:rPr>
        <w:t>of</w:t>
      </w:r>
      <w:r>
        <w:rPr>
          <w:spacing w:val="-5"/>
          <w:sz w:val="24"/>
        </w:rPr>
        <w:t xml:space="preserve"> </w:t>
      </w:r>
      <w:r>
        <w:rPr>
          <w:sz w:val="24"/>
        </w:rPr>
        <w:t>Brazil and the fight against violence: "Brazil 500 years: discover the human rights"</w:t>
      </w:r>
      <w:r>
        <w:rPr>
          <w:sz w:val="24"/>
          <w:vertAlign w:val="superscript"/>
        </w:rPr>
        <w:t>18</w:t>
      </w:r>
      <w:r>
        <w:rPr>
          <w:sz w:val="24"/>
        </w:rPr>
        <w:t>.</w:t>
      </w:r>
    </w:p>
    <w:p w:rsidR="002141C6" w:rsidRDefault="004A33EC">
      <w:pPr>
        <w:pStyle w:val="ListParagraph"/>
        <w:numPr>
          <w:ilvl w:val="0"/>
          <w:numId w:val="7"/>
        </w:numPr>
        <w:tabs>
          <w:tab w:val="left" w:pos="1360"/>
        </w:tabs>
        <w:spacing w:before="76"/>
        <w:ind w:right="1985"/>
        <w:jc w:val="left"/>
        <w:rPr>
          <w:sz w:val="24"/>
        </w:rPr>
      </w:pPr>
      <w:r>
        <w:rPr>
          <w:sz w:val="24"/>
        </w:rPr>
        <w:t>2001</w:t>
      </w:r>
      <w:r>
        <w:rPr>
          <w:spacing w:val="-6"/>
          <w:sz w:val="24"/>
        </w:rPr>
        <w:t xml:space="preserve"> </w:t>
      </w:r>
      <w:r>
        <w:rPr>
          <w:sz w:val="24"/>
        </w:rPr>
        <w:t>-</w:t>
      </w:r>
      <w:r>
        <w:rPr>
          <w:spacing w:val="-6"/>
          <w:sz w:val="24"/>
        </w:rPr>
        <w:t xml:space="preserve"> </w:t>
      </w:r>
      <w:r>
        <w:rPr>
          <w:sz w:val="24"/>
        </w:rPr>
        <w:t>VI</w:t>
      </w:r>
      <w:r>
        <w:rPr>
          <w:spacing w:val="-6"/>
          <w:sz w:val="24"/>
        </w:rPr>
        <w:t xml:space="preserve"> </w:t>
      </w:r>
      <w:r>
        <w:rPr>
          <w:sz w:val="24"/>
        </w:rPr>
        <w:t>National</w:t>
      </w:r>
      <w:r>
        <w:rPr>
          <w:spacing w:val="-6"/>
          <w:sz w:val="24"/>
        </w:rPr>
        <w:t xml:space="preserve"> </w:t>
      </w:r>
      <w:r>
        <w:rPr>
          <w:sz w:val="24"/>
        </w:rPr>
        <w:t>Conference</w:t>
      </w:r>
      <w:r>
        <w:rPr>
          <w:spacing w:val="-6"/>
          <w:sz w:val="24"/>
        </w:rPr>
        <w:t xml:space="preserve"> </w:t>
      </w:r>
      <w:r>
        <w:rPr>
          <w:sz w:val="24"/>
        </w:rPr>
        <w:t>on</w:t>
      </w:r>
      <w:r>
        <w:rPr>
          <w:spacing w:val="-6"/>
          <w:sz w:val="24"/>
        </w:rPr>
        <w:t xml:space="preserve"> </w:t>
      </w:r>
      <w:r>
        <w:rPr>
          <w:sz w:val="24"/>
        </w:rPr>
        <w:t>Human</w:t>
      </w:r>
      <w:r>
        <w:rPr>
          <w:spacing w:val="-6"/>
          <w:sz w:val="24"/>
        </w:rPr>
        <w:t xml:space="preserve"> </w:t>
      </w:r>
      <w:r>
        <w:rPr>
          <w:sz w:val="24"/>
        </w:rPr>
        <w:t>Rights:</w:t>
      </w:r>
      <w:r>
        <w:rPr>
          <w:spacing w:val="-6"/>
          <w:sz w:val="24"/>
        </w:rPr>
        <w:t xml:space="preserve"> </w:t>
      </w:r>
      <w:r>
        <w:rPr>
          <w:sz w:val="24"/>
        </w:rPr>
        <w:t>Impunity;</w:t>
      </w:r>
      <w:r>
        <w:rPr>
          <w:spacing w:val="-6"/>
          <w:sz w:val="24"/>
        </w:rPr>
        <w:t xml:space="preserve"> </w:t>
      </w:r>
      <w:r>
        <w:rPr>
          <w:sz w:val="24"/>
        </w:rPr>
        <w:t>National</w:t>
      </w:r>
      <w:r>
        <w:rPr>
          <w:spacing w:val="-6"/>
          <w:sz w:val="24"/>
        </w:rPr>
        <w:t xml:space="preserve"> </w:t>
      </w:r>
      <w:r>
        <w:rPr>
          <w:sz w:val="24"/>
        </w:rPr>
        <w:t>System</w:t>
      </w:r>
      <w:r>
        <w:rPr>
          <w:spacing w:val="-6"/>
          <w:sz w:val="24"/>
        </w:rPr>
        <w:t xml:space="preserve"> </w:t>
      </w:r>
      <w:r>
        <w:rPr>
          <w:sz w:val="24"/>
        </w:rPr>
        <w:t>of Human Rights Protection and Action Plan on Racism and Discrimination</w:t>
      </w:r>
      <w:r>
        <w:rPr>
          <w:sz w:val="24"/>
          <w:vertAlign w:val="superscript"/>
        </w:rPr>
        <w:t>19</w:t>
      </w:r>
      <w:r>
        <w:rPr>
          <w:sz w:val="24"/>
        </w:rPr>
        <w:t>.</w:t>
      </w:r>
    </w:p>
    <w:p w:rsidR="002141C6" w:rsidRDefault="004A33EC">
      <w:pPr>
        <w:pStyle w:val="ListParagraph"/>
        <w:numPr>
          <w:ilvl w:val="0"/>
          <w:numId w:val="7"/>
        </w:numPr>
        <w:tabs>
          <w:tab w:val="left" w:pos="1345"/>
        </w:tabs>
        <w:spacing w:before="73"/>
        <w:ind w:left="1345" w:hanging="270"/>
        <w:jc w:val="left"/>
        <w:rPr>
          <w:sz w:val="24"/>
        </w:rPr>
      </w:pPr>
      <w:r>
        <w:rPr>
          <w:sz w:val="24"/>
        </w:rPr>
        <w:t>2002</w:t>
      </w:r>
      <w:r>
        <w:rPr>
          <w:spacing w:val="-3"/>
          <w:sz w:val="24"/>
        </w:rPr>
        <w:t xml:space="preserve"> </w:t>
      </w:r>
      <w:r>
        <w:rPr>
          <w:sz w:val="24"/>
        </w:rPr>
        <w:t>-</w:t>
      </w:r>
      <w:r>
        <w:rPr>
          <w:spacing w:val="-3"/>
          <w:sz w:val="24"/>
        </w:rPr>
        <w:t xml:space="preserve"> </w:t>
      </w:r>
      <w:r>
        <w:rPr>
          <w:sz w:val="24"/>
        </w:rPr>
        <w:t>VII</w:t>
      </w:r>
      <w:r>
        <w:rPr>
          <w:spacing w:val="-3"/>
          <w:sz w:val="24"/>
        </w:rPr>
        <w:t xml:space="preserve"> </w:t>
      </w:r>
      <w:r>
        <w:rPr>
          <w:sz w:val="24"/>
        </w:rPr>
        <w:t>National</w:t>
      </w:r>
      <w:r>
        <w:rPr>
          <w:spacing w:val="-3"/>
          <w:sz w:val="24"/>
        </w:rPr>
        <w:t xml:space="preserve"> </w:t>
      </w:r>
      <w:r>
        <w:rPr>
          <w:sz w:val="24"/>
        </w:rPr>
        <w:t>Conference</w:t>
      </w:r>
      <w:r>
        <w:rPr>
          <w:spacing w:val="-3"/>
          <w:sz w:val="24"/>
        </w:rPr>
        <w:t xml:space="preserve"> </w:t>
      </w:r>
      <w:r>
        <w:rPr>
          <w:sz w:val="24"/>
        </w:rPr>
        <w:t>on</w:t>
      </w:r>
      <w:r>
        <w:rPr>
          <w:spacing w:val="-3"/>
          <w:sz w:val="24"/>
        </w:rPr>
        <w:t xml:space="preserve"> </w:t>
      </w:r>
      <w:r>
        <w:rPr>
          <w:sz w:val="24"/>
        </w:rPr>
        <w:t>Human</w:t>
      </w:r>
      <w:r>
        <w:rPr>
          <w:spacing w:val="-3"/>
          <w:sz w:val="24"/>
        </w:rPr>
        <w:t xml:space="preserve"> </w:t>
      </w:r>
      <w:r>
        <w:rPr>
          <w:sz w:val="24"/>
        </w:rPr>
        <w:t>Rights:</w:t>
      </w:r>
      <w:r>
        <w:rPr>
          <w:spacing w:val="-3"/>
          <w:sz w:val="24"/>
        </w:rPr>
        <w:t xml:space="preserve"> </w:t>
      </w:r>
      <w:r>
        <w:rPr>
          <w:sz w:val="24"/>
        </w:rPr>
        <w:t>Preventing</w:t>
      </w:r>
      <w:r>
        <w:rPr>
          <w:spacing w:val="-3"/>
          <w:sz w:val="24"/>
        </w:rPr>
        <w:t xml:space="preserve"> </w:t>
      </w:r>
      <w:r>
        <w:rPr>
          <w:sz w:val="24"/>
        </w:rPr>
        <w:t>and</w:t>
      </w:r>
      <w:r>
        <w:rPr>
          <w:spacing w:val="-3"/>
          <w:sz w:val="24"/>
        </w:rPr>
        <w:t xml:space="preserve"> </w:t>
      </w:r>
      <w:r>
        <w:rPr>
          <w:sz w:val="24"/>
        </w:rPr>
        <w:t>Combating</w:t>
      </w:r>
      <w:r>
        <w:rPr>
          <w:spacing w:val="-3"/>
          <w:sz w:val="24"/>
        </w:rPr>
        <w:t xml:space="preserve"> </w:t>
      </w:r>
      <w:r>
        <w:rPr>
          <w:spacing w:val="-2"/>
          <w:sz w:val="24"/>
        </w:rPr>
        <w:t>Violence</w:t>
      </w:r>
      <w:r>
        <w:rPr>
          <w:spacing w:val="-2"/>
          <w:sz w:val="24"/>
          <w:vertAlign w:val="superscript"/>
        </w:rPr>
        <w:t>20</w:t>
      </w:r>
      <w:r>
        <w:rPr>
          <w:spacing w:val="-2"/>
          <w:sz w:val="24"/>
        </w:rPr>
        <w:t>;</w:t>
      </w:r>
    </w:p>
    <w:p w:rsidR="002141C6" w:rsidRDefault="004A33EC">
      <w:pPr>
        <w:pStyle w:val="ListParagraph"/>
        <w:numPr>
          <w:ilvl w:val="0"/>
          <w:numId w:val="7"/>
        </w:numPr>
        <w:tabs>
          <w:tab w:val="left" w:pos="1360"/>
        </w:tabs>
        <w:spacing w:before="50"/>
        <w:jc w:val="left"/>
        <w:rPr>
          <w:sz w:val="24"/>
        </w:rPr>
      </w:pPr>
      <w:r>
        <w:rPr>
          <w:sz w:val="24"/>
        </w:rPr>
        <w:t>2003</w:t>
      </w:r>
      <w:r>
        <w:rPr>
          <w:spacing w:val="9"/>
          <w:sz w:val="24"/>
        </w:rPr>
        <w:t xml:space="preserve"> </w:t>
      </w:r>
      <w:r>
        <w:rPr>
          <w:sz w:val="24"/>
        </w:rPr>
        <w:t>-</w:t>
      </w:r>
      <w:r>
        <w:rPr>
          <w:spacing w:val="12"/>
          <w:sz w:val="24"/>
        </w:rPr>
        <w:t xml:space="preserve"> </w:t>
      </w:r>
      <w:r>
        <w:rPr>
          <w:sz w:val="24"/>
        </w:rPr>
        <w:t>VIII</w:t>
      </w:r>
      <w:r>
        <w:rPr>
          <w:spacing w:val="12"/>
          <w:sz w:val="24"/>
        </w:rPr>
        <w:t xml:space="preserve"> </w:t>
      </w:r>
      <w:r>
        <w:rPr>
          <w:sz w:val="24"/>
        </w:rPr>
        <w:t>National</w:t>
      </w:r>
      <w:r>
        <w:rPr>
          <w:spacing w:val="12"/>
          <w:sz w:val="24"/>
        </w:rPr>
        <w:t xml:space="preserve"> </w:t>
      </w:r>
      <w:r>
        <w:rPr>
          <w:sz w:val="24"/>
        </w:rPr>
        <w:t>Human</w:t>
      </w:r>
      <w:r>
        <w:rPr>
          <w:spacing w:val="12"/>
          <w:sz w:val="24"/>
        </w:rPr>
        <w:t xml:space="preserve"> </w:t>
      </w:r>
      <w:r>
        <w:rPr>
          <w:sz w:val="24"/>
        </w:rPr>
        <w:t>Rights</w:t>
      </w:r>
      <w:r>
        <w:rPr>
          <w:spacing w:val="-3"/>
          <w:sz w:val="24"/>
        </w:rPr>
        <w:t xml:space="preserve"> </w:t>
      </w:r>
      <w:r>
        <w:rPr>
          <w:sz w:val="24"/>
        </w:rPr>
        <w:t>Conference:</w:t>
      </w:r>
      <w:r>
        <w:rPr>
          <w:spacing w:val="-2"/>
          <w:sz w:val="24"/>
        </w:rPr>
        <w:t xml:space="preserve"> </w:t>
      </w:r>
      <w:r>
        <w:rPr>
          <w:sz w:val="24"/>
        </w:rPr>
        <w:t>National</w:t>
      </w:r>
      <w:r>
        <w:rPr>
          <w:spacing w:val="-3"/>
          <w:sz w:val="24"/>
        </w:rPr>
        <w:t xml:space="preserve"> </w:t>
      </w:r>
      <w:r>
        <w:rPr>
          <w:sz w:val="24"/>
        </w:rPr>
        <w:t>Human</w:t>
      </w:r>
      <w:r>
        <w:rPr>
          <w:spacing w:val="-2"/>
          <w:sz w:val="24"/>
        </w:rPr>
        <w:t xml:space="preserve"> </w:t>
      </w:r>
      <w:r>
        <w:rPr>
          <w:sz w:val="24"/>
        </w:rPr>
        <w:t>Rights</w:t>
      </w:r>
      <w:r>
        <w:rPr>
          <w:spacing w:val="-3"/>
          <w:sz w:val="24"/>
        </w:rPr>
        <w:t xml:space="preserve"> </w:t>
      </w:r>
      <w:r>
        <w:rPr>
          <w:sz w:val="24"/>
        </w:rPr>
        <w:t>Protection</w:t>
      </w:r>
      <w:r>
        <w:rPr>
          <w:spacing w:val="-2"/>
          <w:sz w:val="24"/>
        </w:rPr>
        <w:t xml:space="preserve"> System</w:t>
      </w:r>
    </w:p>
    <w:p w:rsidR="002141C6" w:rsidRDefault="004A33EC">
      <w:pPr>
        <w:spacing w:before="2"/>
        <w:ind w:left="1360"/>
        <w:rPr>
          <w:sz w:val="24"/>
        </w:rPr>
      </w:pPr>
      <w:r>
        <w:rPr>
          <w:spacing w:val="-5"/>
          <w:sz w:val="14"/>
        </w:rPr>
        <w:t>21</w:t>
      </w:r>
      <w:r>
        <w:rPr>
          <w:spacing w:val="-5"/>
          <w:position w:val="-9"/>
          <w:sz w:val="24"/>
        </w:rPr>
        <w:t>;</w:t>
      </w:r>
    </w:p>
    <w:p w:rsidR="002141C6" w:rsidRDefault="004A33EC">
      <w:pPr>
        <w:pStyle w:val="ListParagraph"/>
        <w:numPr>
          <w:ilvl w:val="0"/>
          <w:numId w:val="7"/>
        </w:numPr>
        <w:tabs>
          <w:tab w:val="left" w:pos="1360"/>
        </w:tabs>
        <w:spacing w:before="70"/>
        <w:ind w:right="854"/>
        <w:rPr>
          <w:sz w:val="24"/>
        </w:rPr>
      </w:pPr>
      <w:r>
        <w:rPr>
          <w:sz w:val="24"/>
        </w:rPr>
        <w:t>2004 - IX National Human Rights Conference: Building the National Human Rights Protection System;</w:t>
      </w:r>
    </w:p>
    <w:p w:rsidR="002141C6" w:rsidRDefault="004A33EC">
      <w:pPr>
        <w:pStyle w:val="ListParagraph"/>
        <w:numPr>
          <w:ilvl w:val="0"/>
          <w:numId w:val="7"/>
        </w:numPr>
        <w:tabs>
          <w:tab w:val="left" w:pos="1360"/>
        </w:tabs>
        <w:spacing w:before="74" w:line="242" w:lineRule="auto"/>
        <w:ind w:right="875"/>
        <w:rPr>
          <w:sz w:val="24"/>
        </w:rPr>
      </w:pPr>
      <w:r>
        <w:rPr>
          <w:sz w:val="24"/>
        </w:rPr>
        <w:t>2005 - Between July 13 and 29, 2005, the UN Committee Against Torture visits Brazil in the framework of the article of the 20 Convention Against Torture and Other Cruel and Degrading Treatment;</w:t>
      </w:r>
      <w:r>
        <w:rPr>
          <w:sz w:val="24"/>
          <w:vertAlign w:val="superscript"/>
        </w:rPr>
        <w:t>22</w:t>
      </w:r>
    </w:p>
    <w:p w:rsidR="002141C6" w:rsidRDefault="004A33EC">
      <w:pPr>
        <w:pStyle w:val="ListParagraph"/>
        <w:numPr>
          <w:ilvl w:val="0"/>
          <w:numId w:val="7"/>
        </w:numPr>
        <w:tabs>
          <w:tab w:val="left" w:pos="1360"/>
        </w:tabs>
        <w:spacing w:before="68" w:line="256" w:lineRule="auto"/>
        <w:ind w:right="850"/>
        <w:rPr>
          <w:sz w:val="24"/>
        </w:rPr>
      </w:pPr>
      <w:r>
        <w:rPr>
          <w:sz w:val="24"/>
        </w:rPr>
        <w:t>2006 - X National</w:t>
      </w:r>
      <w:r>
        <w:rPr>
          <w:spacing w:val="-4"/>
          <w:sz w:val="24"/>
        </w:rPr>
        <w:t xml:space="preserve"> </w:t>
      </w:r>
      <w:r>
        <w:rPr>
          <w:sz w:val="24"/>
        </w:rPr>
        <w:t>Human</w:t>
      </w:r>
      <w:r>
        <w:rPr>
          <w:spacing w:val="-4"/>
          <w:sz w:val="24"/>
        </w:rPr>
        <w:t xml:space="preserve"> </w:t>
      </w:r>
      <w:r>
        <w:rPr>
          <w:sz w:val="24"/>
        </w:rPr>
        <w:t>Rights</w:t>
      </w:r>
      <w:r>
        <w:rPr>
          <w:spacing w:val="-4"/>
          <w:sz w:val="24"/>
        </w:rPr>
        <w:t xml:space="preserve"> </w:t>
      </w:r>
      <w:r>
        <w:rPr>
          <w:sz w:val="24"/>
        </w:rPr>
        <w:t>Conference:</w:t>
      </w:r>
      <w:r>
        <w:rPr>
          <w:spacing w:val="-4"/>
          <w:sz w:val="24"/>
        </w:rPr>
        <w:t xml:space="preserve"> </w:t>
      </w:r>
      <w:r>
        <w:rPr>
          <w:sz w:val="24"/>
        </w:rPr>
        <w:t>Set</w:t>
      </w:r>
      <w:r>
        <w:rPr>
          <w:spacing w:val="-4"/>
          <w:sz w:val="24"/>
        </w:rPr>
        <w:t xml:space="preserve"> </w:t>
      </w:r>
      <w:r>
        <w:rPr>
          <w:sz w:val="24"/>
        </w:rPr>
        <w:t>of</w:t>
      </w:r>
      <w:r>
        <w:rPr>
          <w:spacing w:val="-4"/>
          <w:sz w:val="24"/>
        </w:rPr>
        <w:t xml:space="preserve"> </w:t>
      </w:r>
      <w:r>
        <w:rPr>
          <w:sz w:val="24"/>
        </w:rPr>
        <w:t>themes</w:t>
      </w:r>
      <w:r>
        <w:rPr>
          <w:spacing w:val="-4"/>
          <w:sz w:val="24"/>
        </w:rPr>
        <w:t xml:space="preserve"> </w:t>
      </w:r>
      <w:r>
        <w:rPr>
          <w:sz w:val="24"/>
        </w:rPr>
        <w:t>with</w:t>
      </w:r>
      <w:r>
        <w:rPr>
          <w:spacing w:val="-4"/>
          <w:sz w:val="24"/>
        </w:rPr>
        <w:t xml:space="preserve"> </w:t>
      </w:r>
      <w:r>
        <w:rPr>
          <w:sz w:val="24"/>
        </w:rPr>
        <w:t>relevance</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fight</w:t>
      </w:r>
      <w:r>
        <w:rPr>
          <w:spacing w:val="-4"/>
          <w:sz w:val="24"/>
        </w:rPr>
        <w:t xml:space="preserve"> </w:t>
      </w:r>
      <w:r>
        <w:rPr>
          <w:sz w:val="24"/>
        </w:rPr>
        <w:t>for human</w:t>
      </w:r>
      <w:r>
        <w:rPr>
          <w:spacing w:val="-7"/>
          <w:sz w:val="24"/>
        </w:rPr>
        <w:t xml:space="preserve"> </w:t>
      </w:r>
      <w:r>
        <w:rPr>
          <w:sz w:val="24"/>
        </w:rPr>
        <w:t>rights</w:t>
      </w:r>
      <w:r>
        <w:rPr>
          <w:spacing w:val="-7"/>
          <w:sz w:val="24"/>
        </w:rPr>
        <w:t xml:space="preserve"> </w:t>
      </w:r>
      <w:r>
        <w:rPr>
          <w:sz w:val="24"/>
        </w:rPr>
        <w:t>in</w:t>
      </w:r>
      <w:r>
        <w:rPr>
          <w:spacing w:val="-7"/>
          <w:sz w:val="24"/>
        </w:rPr>
        <w:t xml:space="preserve"> </w:t>
      </w:r>
      <w:r>
        <w:rPr>
          <w:sz w:val="24"/>
        </w:rPr>
        <w:t>recent</w:t>
      </w:r>
      <w:r>
        <w:rPr>
          <w:spacing w:val="-7"/>
          <w:sz w:val="24"/>
        </w:rPr>
        <w:t xml:space="preserve"> </w:t>
      </w:r>
      <w:r>
        <w:rPr>
          <w:sz w:val="24"/>
        </w:rPr>
        <w:t>years</w:t>
      </w:r>
      <w:r>
        <w:rPr>
          <w:spacing w:val="-7"/>
          <w:sz w:val="24"/>
        </w:rPr>
        <w:t xml:space="preserve"> </w:t>
      </w:r>
      <w:r>
        <w:rPr>
          <w:sz w:val="24"/>
        </w:rPr>
        <w:t>and</w:t>
      </w:r>
      <w:r>
        <w:rPr>
          <w:spacing w:val="-7"/>
          <w:sz w:val="24"/>
        </w:rPr>
        <w:t xml:space="preserve"> </w:t>
      </w:r>
      <w:r>
        <w:rPr>
          <w:sz w:val="24"/>
        </w:rPr>
        <w:t>with</w:t>
      </w:r>
      <w:r>
        <w:rPr>
          <w:spacing w:val="-7"/>
          <w:sz w:val="24"/>
        </w:rPr>
        <w:t xml:space="preserve"> </w:t>
      </w:r>
      <w:r>
        <w:rPr>
          <w:sz w:val="24"/>
        </w:rPr>
        <w:t>transversality</w:t>
      </w:r>
      <w:r>
        <w:rPr>
          <w:spacing w:val="-7"/>
          <w:sz w:val="24"/>
        </w:rPr>
        <w:t xml:space="preserve"> </w:t>
      </w:r>
      <w:r>
        <w:rPr>
          <w:sz w:val="24"/>
        </w:rPr>
        <w:t>among</w:t>
      </w:r>
      <w:r>
        <w:rPr>
          <w:spacing w:val="-7"/>
          <w:sz w:val="24"/>
        </w:rPr>
        <w:t xml:space="preserve"> </w:t>
      </w:r>
      <w:r>
        <w:rPr>
          <w:sz w:val="24"/>
        </w:rPr>
        <w:t>organized</w:t>
      </w:r>
      <w:r>
        <w:rPr>
          <w:spacing w:val="-7"/>
          <w:sz w:val="24"/>
        </w:rPr>
        <w:t xml:space="preserve"> </w:t>
      </w:r>
      <w:r>
        <w:rPr>
          <w:sz w:val="24"/>
        </w:rPr>
        <w:t>segments;</w:t>
      </w:r>
      <w:r>
        <w:rPr>
          <w:spacing w:val="-7"/>
          <w:sz w:val="24"/>
        </w:rPr>
        <w:t xml:space="preserve"> </w:t>
      </w:r>
      <w:r>
        <w:rPr>
          <w:sz w:val="24"/>
        </w:rPr>
        <w:t>National Human Rights Program; National Human Rights System and National Human Rights Council: Path to development;</w:t>
      </w:r>
    </w:p>
    <w:p w:rsidR="002141C6" w:rsidRDefault="004A33EC">
      <w:pPr>
        <w:pStyle w:val="ListParagraph"/>
        <w:numPr>
          <w:ilvl w:val="0"/>
          <w:numId w:val="7"/>
        </w:numPr>
        <w:tabs>
          <w:tab w:val="left" w:pos="1360"/>
        </w:tabs>
        <w:spacing w:before="39" w:line="259" w:lineRule="auto"/>
        <w:ind w:right="848"/>
        <w:rPr>
          <w:sz w:val="24"/>
        </w:rPr>
      </w:pPr>
      <w:r>
        <w:rPr>
          <w:sz w:val="24"/>
        </w:rPr>
        <w:t>2006 - the federal government creates the Integrated Action</w:t>
      </w:r>
      <w:r>
        <w:rPr>
          <w:spacing w:val="-6"/>
          <w:sz w:val="24"/>
        </w:rPr>
        <w:t xml:space="preserve"> </w:t>
      </w:r>
      <w:r>
        <w:rPr>
          <w:sz w:val="24"/>
        </w:rPr>
        <w:t>Plan</w:t>
      </w:r>
      <w:r>
        <w:rPr>
          <w:spacing w:val="-6"/>
          <w:sz w:val="24"/>
        </w:rPr>
        <w:t xml:space="preserve"> </w:t>
      </w:r>
      <w:r>
        <w:rPr>
          <w:sz w:val="24"/>
        </w:rPr>
        <w:t>for</w:t>
      </w:r>
      <w:r>
        <w:rPr>
          <w:spacing w:val="-6"/>
          <w:sz w:val="24"/>
        </w:rPr>
        <w:t xml:space="preserve"> </w:t>
      </w:r>
      <w:r>
        <w:rPr>
          <w:sz w:val="24"/>
        </w:rPr>
        <w:t>the</w:t>
      </w:r>
      <w:r>
        <w:rPr>
          <w:spacing w:val="-6"/>
          <w:sz w:val="24"/>
        </w:rPr>
        <w:t xml:space="preserve"> </w:t>
      </w:r>
      <w:r>
        <w:rPr>
          <w:sz w:val="24"/>
        </w:rPr>
        <w:t>Prevention</w:t>
      </w:r>
      <w:r>
        <w:rPr>
          <w:spacing w:val="-6"/>
          <w:sz w:val="24"/>
        </w:rPr>
        <w:t xml:space="preserve"> </w:t>
      </w:r>
      <w:r>
        <w:rPr>
          <w:sz w:val="24"/>
        </w:rPr>
        <w:t>and Combat of Torture (PAIPCT), the year in which the 10th National Conference on Human Rights is also held, with a set of themes relevant to the struggle for human rights in recent years and with transversality among organized segments; National Human Rights Program; National Human Rights System and National Council on Human Rights: Path</w:t>
      </w:r>
      <w:r>
        <w:rPr>
          <w:spacing w:val="-6"/>
          <w:sz w:val="24"/>
        </w:rPr>
        <w:t xml:space="preserve"> </w:t>
      </w:r>
      <w:r>
        <w:rPr>
          <w:sz w:val="24"/>
        </w:rPr>
        <w:t xml:space="preserve">to </w:t>
      </w:r>
      <w:r>
        <w:rPr>
          <w:spacing w:val="-2"/>
          <w:sz w:val="24"/>
        </w:rPr>
        <w:t>Development</w:t>
      </w:r>
      <w:r>
        <w:rPr>
          <w:spacing w:val="-2"/>
          <w:sz w:val="24"/>
          <w:vertAlign w:val="superscript"/>
        </w:rPr>
        <w:t>23</w:t>
      </w:r>
      <w:r>
        <w:rPr>
          <w:spacing w:val="-2"/>
          <w:sz w:val="24"/>
        </w:rPr>
        <w:t>.</w:t>
      </w:r>
    </w:p>
    <w:p w:rsidR="002141C6" w:rsidRDefault="002141C6">
      <w:pPr>
        <w:pStyle w:val="BodyText"/>
        <w:spacing w:before="2"/>
        <w:rPr>
          <w:sz w:val="14"/>
        </w:rPr>
      </w:pPr>
    </w:p>
    <w:p w:rsidR="002141C6" w:rsidRDefault="004A33EC">
      <w:pPr>
        <w:pStyle w:val="BodyText"/>
        <w:spacing w:before="52" w:line="271" w:lineRule="auto"/>
        <w:ind w:left="220" w:right="856" w:firstLine="855"/>
        <w:jc w:val="both"/>
      </w:pPr>
      <w:r>
        <w:t>During a visit which took place between 19 and 30 September 2011, the Subcommittee</w:t>
      </w:r>
      <w:r>
        <w:rPr>
          <w:spacing w:val="-3"/>
        </w:rPr>
        <w:t xml:space="preserve"> </w:t>
      </w:r>
      <w:r>
        <w:t>on Prevention of Torture (SPT) met with relevant Brazilian authorities and representatives of civil society. It also carried out technical visits to a number of places of deprivation of liberty, including police stations,</w:t>
      </w:r>
      <w:r>
        <w:rPr>
          <w:spacing w:val="-7"/>
        </w:rPr>
        <w:t xml:space="preserve"> </w:t>
      </w:r>
      <w:r>
        <w:t>prisons,</w:t>
      </w:r>
      <w:r>
        <w:rPr>
          <w:spacing w:val="-7"/>
        </w:rPr>
        <w:t xml:space="preserve"> </w:t>
      </w:r>
      <w:r>
        <w:t>juvenile</w:t>
      </w:r>
      <w:r>
        <w:rPr>
          <w:spacing w:val="-7"/>
        </w:rPr>
        <w:t xml:space="preserve"> </w:t>
      </w:r>
      <w:r>
        <w:t>detention</w:t>
      </w:r>
      <w:r>
        <w:rPr>
          <w:spacing w:val="-7"/>
        </w:rPr>
        <w:t xml:space="preserve"> </w:t>
      </w:r>
      <w:r>
        <w:t>centers</w:t>
      </w:r>
      <w:r>
        <w:rPr>
          <w:spacing w:val="-7"/>
        </w:rPr>
        <w:t xml:space="preserve"> </w:t>
      </w:r>
      <w:r>
        <w:t>and</w:t>
      </w:r>
      <w:r>
        <w:rPr>
          <w:spacing w:val="-7"/>
        </w:rPr>
        <w:t xml:space="preserve"> </w:t>
      </w:r>
      <w:r>
        <w:t>psychiatric</w:t>
      </w:r>
      <w:r>
        <w:rPr>
          <w:spacing w:val="-7"/>
        </w:rPr>
        <w:t xml:space="preserve"> </w:t>
      </w:r>
      <w:r>
        <w:t>institutions</w:t>
      </w:r>
      <w:r>
        <w:rPr>
          <w:spacing w:val="-7"/>
        </w:rPr>
        <w:t xml:space="preserve"> </w:t>
      </w:r>
      <w:r>
        <w:t>in</w:t>
      </w:r>
      <w:r>
        <w:rPr>
          <w:spacing w:val="-7"/>
        </w:rPr>
        <w:t xml:space="preserve"> </w:t>
      </w:r>
      <w:r>
        <w:t>the</w:t>
      </w:r>
      <w:r>
        <w:rPr>
          <w:spacing w:val="-7"/>
        </w:rPr>
        <w:t xml:space="preserve"> </w:t>
      </w:r>
      <w:r>
        <w:t>states</w:t>
      </w:r>
      <w:r>
        <w:rPr>
          <w:spacing w:val="-7"/>
        </w:rPr>
        <w:t xml:space="preserve"> </w:t>
      </w:r>
      <w:r>
        <w:t>of</w:t>
      </w:r>
      <w:r>
        <w:rPr>
          <w:spacing w:val="-7"/>
        </w:rPr>
        <w:t xml:space="preserve"> </w:t>
      </w:r>
      <w:r>
        <w:t>Espírito Santo, Goiás, Rio de Janeiro and São Paulo</w:t>
      </w:r>
      <w:r>
        <w:rPr>
          <w:vertAlign w:val="superscript"/>
        </w:rPr>
        <w:t>24</w:t>
      </w:r>
      <w:r>
        <w:t>.</w:t>
      </w:r>
    </w:p>
    <w:p w:rsidR="002141C6" w:rsidRDefault="002141C6">
      <w:pPr>
        <w:pStyle w:val="BodyText"/>
        <w:rPr>
          <w:sz w:val="20"/>
        </w:rPr>
      </w:pPr>
    </w:p>
    <w:p w:rsidR="002141C6" w:rsidRDefault="004A33EC">
      <w:pPr>
        <w:pStyle w:val="BodyText"/>
        <w:rPr>
          <w:sz w:val="10"/>
        </w:rPr>
      </w:pPr>
      <w:r>
        <w:rPr>
          <w:noProof/>
          <w:lang w:val="en-GB" w:eastAsia="en-GB"/>
        </w:rPr>
        <mc:AlternateContent>
          <mc:Choice Requires="wps">
            <w:drawing>
              <wp:anchor distT="0" distB="0" distL="0" distR="0" simplePos="0" relativeHeight="487590400" behindDoc="1" locked="0" layoutInCell="1" allowOverlap="1">
                <wp:simplePos x="0" y="0"/>
                <wp:positionH relativeFrom="page">
                  <wp:posOffset>571500</wp:posOffset>
                </wp:positionH>
                <wp:positionV relativeFrom="paragraph">
                  <wp:posOffset>93345</wp:posOffset>
                </wp:positionV>
                <wp:extent cx="1828800" cy="1270"/>
                <wp:effectExtent l="0" t="0" r="0" b="0"/>
                <wp:wrapTopAndBottom/>
                <wp:docPr id="30"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B8C57" id="docshape8" o:spid="_x0000_s1026" style="position:absolute;margin-left:45pt;margin-top:7.35pt;width:2in;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w w:val="110"/>
          <w:sz w:val="16"/>
          <w:vertAlign w:val="superscript"/>
        </w:rPr>
        <w:t>15</w:t>
      </w:r>
      <w:r>
        <w:rPr>
          <w:spacing w:val="15"/>
          <w:w w:val="110"/>
          <w:sz w:val="16"/>
        </w:rPr>
        <w:t xml:space="preserve"> </w:t>
      </w:r>
      <w:hyperlink r:id="rId21">
        <w:r>
          <w:rPr>
            <w:spacing w:val="-2"/>
            <w:sz w:val="16"/>
          </w:rPr>
          <w:t>http://www.dhnet.org.br/dados/conferencias/dh/br/iiconferencia.html</w:t>
        </w:r>
      </w:hyperlink>
    </w:p>
    <w:p w:rsidR="002141C6" w:rsidRDefault="004A33EC">
      <w:pPr>
        <w:spacing w:before="45"/>
        <w:ind w:left="100"/>
        <w:rPr>
          <w:sz w:val="16"/>
        </w:rPr>
      </w:pPr>
      <w:r>
        <w:rPr>
          <w:w w:val="110"/>
          <w:sz w:val="16"/>
          <w:vertAlign w:val="superscript"/>
        </w:rPr>
        <w:t>16</w:t>
      </w:r>
      <w:r>
        <w:rPr>
          <w:spacing w:val="15"/>
          <w:w w:val="110"/>
          <w:sz w:val="16"/>
        </w:rPr>
        <w:t xml:space="preserve"> </w:t>
      </w:r>
      <w:hyperlink r:id="rId22">
        <w:r>
          <w:rPr>
            <w:spacing w:val="-2"/>
            <w:sz w:val="16"/>
          </w:rPr>
          <w:t>http://www.dhnet.org.br/dados/conferencias/dh/br/viconferencia.html</w:t>
        </w:r>
      </w:hyperlink>
    </w:p>
    <w:p w:rsidR="002141C6" w:rsidRDefault="004A33EC">
      <w:pPr>
        <w:spacing w:before="45"/>
        <w:ind w:left="100"/>
        <w:rPr>
          <w:sz w:val="16"/>
        </w:rPr>
      </w:pPr>
      <w:r>
        <w:rPr>
          <w:w w:val="110"/>
          <w:sz w:val="16"/>
          <w:vertAlign w:val="superscript"/>
        </w:rPr>
        <w:t>17</w:t>
      </w:r>
      <w:r>
        <w:rPr>
          <w:spacing w:val="15"/>
          <w:w w:val="110"/>
          <w:sz w:val="16"/>
        </w:rPr>
        <w:t xml:space="preserve"> </w:t>
      </w:r>
      <w:r>
        <w:rPr>
          <w:spacing w:val="-2"/>
          <w:w w:val="105"/>
          <w:sz w:val="16"/>
        </w:rPr>
        <w:t>https://</w:t>
      </w:r>
      <w:hyperlink r:id="rId23">
        <w:r>
          <w:rPr>
            <w:spacing w:val="-2"/>
            <w:w w:val="105"/>
            <w:sz w:val="16"/>
          </w:rPr>
          <w:t>www.al.sp.gov.br/noticia/?id=257986</w:t>
        </w:r>
      </w:hyperlink>
    </w:p>
    <w:p w:rsidR="002141C6" w:rsidRDefault="004A33EC">
      <w:pPr>
        <w:spacing w:before="44"/>
        <w:ind w:left="100"/>
        <w:rPr>
          <w:sz w:val="16"/>
        </w:rPr>
      </w:pPr>
      <w:r>
        <w:rPr>
          <w:w w:val="110"/>
          <w:sz w:val="16"/>
          <w:vertAlign w:val="superscript"/>
        </w:rPr>
        <w:t>18</w:t>
      </w:r>
      <w:r>
        <w:rPr>
          <w:spacing w:val="15"/>
          <w:w w:val="110"/>
          <w:sz w:val="16"/>
        </w:rPr>
        <w:t xml:space="preserve"> </w:t>
      </w:r>
      <w:hyperlink r:id="rId24">
        <w:r>
          <w:rPr>
            <w:spacing w:val="-2"/>
            <w:sz w:val="16"/>
          </w:rPr>
          <w:t>http://www.dhnet.org.br/dados/conferencias/dh/br/relatorio_5conf.pdf</w:t>
        </w:r>
      </w:hyperlink>
    </w:p>
    <w:p w:rsidR="002141C6" w:rsidRDefault="004A33EC">
      <w:pPr>
        <w:spacing w:before="45"/>
        <w:ind w:left="100"/>
        <w:rPr>
          <w:sz w:val="16"/>
        </w:rPr>
      </w:pPr>
      <w:r>
        <w:rPr>
          <w:w w:val="110"/>
          <w:sz w:val="16"/>
          <w:vertAlign w:val="superscript"/>
        </w:rPr>
        <w:t>19</w:t>
      </w:r>
      <w:r>
        <w:rPr>
          <w:spacing w:val="15"/>
          <w:w w:val="110"/>
          <w:sz w:val="16"/>
        </w:rPr>
        <w:t xml:space="preserve"> </w:t>
      </w:r>
      <w:hyperlink r:id="rId25">
        <w:r>
          <w:rPr>
            <w:spacing w:val="-2"/>
            <w:w w:val="105"/>
            <w:sz w:val="16"/>
          </w:rPr>
          <w:t>http://www.dhnet.org.br/4legis/br/cdhcf/vconfnac.html</w:t>
        </w:r>
      </w:hyperlink>
    </w:p>
    <w:p w:rsidR="002141C6" w:rsidRDefault="004A33EC">
      <w:pPr>
        <w:spacing w:before="45"/>
        <w:ind w:left="100"/>
        <w:rPr>
          <w:sz w:val="16"/>
        </w:rPr>
      </w:pPr>
      <w:r>
        <w:rPr>
          <w:w w:val="110"/>
          <w:sz w:val="16"/>
          <w:vertAlign w:val="superscript"/>
        </w:rPr>
        <w:t>20</w:t>
      </w:r>
      <w:r>
        <w:rPr>
          <w:spacing w:val="15"/>
          <w:w w:val="110"/>
          <w:sz w:val="16"/>
        </w:rPr>
        <w:t xml:space="preserve"> </w:t>
      </w:r>
      <w:hyperlink r:id="rId26">
        <w:r>
          <w:rPr>
            <w:spacing w:val="-2"/>
            <w:sz w:val="16"/>
          </w:rPr>
          <w:t>http://www.dhnet.org.br/dados/conferencias/dh/br/vii_confindex.html</w:t>
        </w:r>
      </w:hyperlink>
    </w:p>
    <w:p w:rsidR="002141C6" w:rsidRDefault="004A33EC">
      <w:pPr>
        <w:spacing w:before="44"/>
        <w:ind w:left="100"/>
        <w:rPr>
          <w:sz w:val="16"/>
        </w:rPr>
      </w:pPr>
      <w:r>
        <w:rPr>
          <w:w w:val="110"/>
          <w:sz w:val="16"/>
          <w:vertAlign w:val="superscript"/>
        </w:rPr>
        <w:t>21</w:t>
      </w:r>
      <w:r>
        <w:rPr>
          <w:spacing w:val="15"/>
          <w:w w:val="110"/>
          <w:sz w:val="16"/>
        </w:rPr>
        <w:t xml:space="preserve"> </w:t>
      </w:r>
      <w:hyperlink r:id="rId27">
        <w:r>
          <w:rPr>
            <w:spacing w:val="-2"/>
            <w:sz w:val="16"/>
          </w:rPr>
          <w:t>http://www.dhnet.org.br/dados/conferencias/nacionais/relatorio_08_conf_nac_dh_2003.pdf</w:t>
        </w:r>
      </w:hyperlink>
    </w:p>
    <w:p w:rsidR="002141C6" w:rsidRDefault="004A33EC">
      <w:pPr>
        <w:spacing w:before="7" w:line="241" w:lineRule="exact"/>
        <w:ind w:left="100"/>
        <w:rPr>
          <w:sz w:val="20"/>
        </w:rPr>
      </w:pPr>
      <w:r>
        <w:rPr>
          <w:spacing w:val="-2"/>
          <w:sz w:val="20"/>
          <w:vertAlign w:val="superscript"/>
        </w:rPr>
        <w:t>22</w:t>
      </w:r>
      <w:r>
        <w:rPr>
          <w:spacing w:val="-8"/>
          <w:sz w:val="20"/>
        </w:rPr>
        <w:t xml:space="preserve"> </w:t>
      </w:r>
      <w:r>
        <w:rPr>
          <w:spacing w:val="-2"/>
          <w:sz w:val="20"/>
        </w:rPr>
        <w:t>https://tbinternet.ohchr.org/_layouts/15/treatybodyexternal/Download.aspx?symbolno=CAT%2fC%2f39%2f2&amp;Lang=en</w:t>
      </w:r>
    </w:p>
    <w:p w:rsidR="002141C6" w:rsidRDefault="004A33EC">
      <w:pPr>
        <w:spacing w:line="143" w:lineRule="exact"/>
        <w:ind w:left="100"/>
        <w:rPr>
          <w:sz w:val="12"/>
        </w:rPr>
      </w:pPr>
      <w:r>
        <w:rPr>
          <w:spacing w:val="-5"/>
          <w:sz w:val="12"/>
        </w:rPr>
        <w:t>23</w:t>
      </w:r>
    </w:p>
    <w:p w:rsidR="002141C6" w:rsidRDefault="004A33EC">
      <w:pPr>
        <w:spacing w:before="96"/>
        <w:ind w:left="100" w:right="703"/>
        <w:rPr>
          <w:sz w:val="16"/>
        </w:rPr>
      </w:pPr>
      <w:r>
        <w:rPr>
          <w:spacing w:val="-2"/>
          <w:sz w:val="16"/>
        </w:rPr>
        <w:t>https://</w:t>
      </w:r>
      <w:hyperlink r:id="rId28">
        <w:r>
          <w:rPr>
            <w:spacing w:val="-2"/>
            <w:sz w:val="16"/>
          </w:rPr>
          <w:t>www.gov.br/mdh/pt-br/centrais-de-conteudo/prevencao-e-combate-a-tortura/plano-de-acoes-integradas-para-a-prevencao-e-o-combate-a-tortura-</w:t>
        </w:r>
      </w:hyperlink>
      <w:r>
        <w:rPr>
          <w:spacing w:val="40"/>
          <w:sz w:val="16"/>
        </w:rPr>
        <w:t xml:space="preserve"> </w:t>
      </w:r>
      <w:r>
        <w:rPr>
          <w:spacing w:val="-2"/>
          <w:sz w:val="16"/>
        </w:rPr>
        <w:t>no-brasil.pdf</w:t>
      </w:r>
    </w:p>
    <w:p w:rsidR="002141C6" w:rsidRDefault="004A33EC">
      <w:pPr>
        <w:spacing w:before="38"/>
        <w:ind w:left="100"/>
        <w:rPr>
          <w:sz w:val="16"/>
        </w:rPr>
      </w:pPr>
      <w:r>
        <w:rPr>
          <w:w w:val="110"/>
          <w:sz w:val="16"/>
          <w:vertAlign w:val="superscript"/>
        </w:rPr>
        <w:t>24</w:t>
      </w:r>
      <w:r>
        <w:rPr>
          <w:spacing w:val="15"/>
          <w:w w:val="110"/>
          <w:sz w:val="16"/>
        </w:rPr>
        <w:t xml:space="preserve"> </w:t>
      </w:r>
      <w:r>
        <w:rPr>
          <w:spacing w:val="-2"/>
          <w:w w:val="105"/>
          <w:sz w:val="16"/>
        </w:rPr>
        <w:t>https://acnudh.org/load/2012/07/relatorio_SPT_2012.pdf</w:t>
      </w:r>
    </w:p>
    <w:p w:rsidR="002141C6" w:rsidRDefault="002141C6">
      <w:pPr>
        <w:rPr>
          <w:sz w:val="16"/>
        </w:rPr>
        <w:sectPr w:rsidR="002141C6">
          <w:pgSz w:w="11920" w:h="16840"/>
          <w:pgMar w:top="900" w:right="200" w:bottom="280" w:left="800" w:header="720" w:footer="720" w:gutter="0"/>
          <w:cols w:space="720"/>
        </w:sectPr>
      </w:pPr>
    </w:p>
    <w:p w:rsidR="002141C6" w:rsidRDefault="004A33EC">
      <w:pPr>
        <w:pStyle w:val="BodyText"/>
        <w:spacing w:before="27" w:line="271" w:lineRule="auto"/>
        <w:ind w:left="220" w:right="850" w:firstLine="855"/>
        <w:jc w:val="both"/>
      </w:pPr>
      <w:r>
        <w:lastRenderedPageBreak/>
        <w:t>The SPT experts stressed the importance of establishing the mechanisms to prevent and combat torture, recommending that the relevant federal and state authorities provide the mechanisms with functional independence and sufficient resources, and enable them to carry out their functions effectively, in accordance with the OPCAT</w:t>
      </w:r>
      <w:r>
        <w:rPr>
          <w:vertAlign w:val="superscript"/>
        </w:rPr>
        <w:t>25</w:t>
      </w:r>
      <w:r>
        <w:t>.</w:t>
      </w:r>
    </w:p>
    <w:p w:rsidR="002141C6" w:rsidRDefault="004A33EC">
      <w:pPr>
        <w:pStyle w:val="BodyText"/>
        <w:spacing w:before="104" w:line="268" w:lineRule="auto"/>
        <w:ind w:left="220" w:right="866" w:firstLine="855"/>
        <w:jc w:val="both"/>
      </w:pPr>
      <w:r>
        <w:t>Another noteworthy point in the report is the recommendation to establish a system of legal medical</w:t>
      </w:r>
      <w:r>
        <w:rPr>
          <w:spacing w:val="-9"/>
        </w:rPr>
        <w:t xml:space="preserve"> </w:t>
      </w:r>
      <w:r>
        <w:t>examinations</w:t>
      </w:r>
      <w:r>
        <w:rPr>
          <w:spacing w:val="-9"/>
        </w:rPr>
        <w:t xml:space="preserve"> </w:t>
      </w:r>
      <w:r>
        <w:t>as</w:t>
      </w:r>
      <w:r>
        <w:rPr>
          <w:spacing w:val="-9"/>
        </w:rPr>
        <w:t xml:space="preserve"> </w:t>
      </w:r>
      <w:r>
        <w:t>defined</w:t>
      </w:r>
      <w:r>
        <w:rPr>
          <w:spacing w:val="-9"/>
        </w:rPr>
        <w:t xml:space="preserve"> </w:t>
      </w:r>
      <w:r>
        <w:t>by</w:t>
      </w:r>
      <w:r>
        <w:rPr>
          <w:spacing w:val="-9"/>
        </w:rPr>
        <w:t xml:space="preserve"> </w:t>
      </w:r>
      <w:r>
        <w:t>the</w:t>
      </w:r>
      <w:r>
        <w:rPr>
          <w:spacing w:val="-9"/>
        </w:rPr>
        <w:t xml:space="preserve"> </w:t>
      </w:r>
      <w:r>
        <w:t>Istanbul</w:t>
      </w:r>
      <w:r>
        <w:rPr>
          <w:spacing w:val="-9"/>
        </w:rPr>
        <w:t xml:space="preserve"> </w:t>
      </w:r>
      <w:r>
        <w:t>Protocol</w:t>
      </w:r>
      <w:r>
        <w:rPr>
          <w:spacing w:val="-9"/>
        </w:rPr>
        <w:t xml:space="preserve"> </w:t>
      </w:r>
      <w:r>
        <w:t>(Manual</w:t>
      </w:r>
      <w:r>
        <w:rPr>
          <w:spacing w:val="-9"/>
        </w:rPr>
        <w:t xml:space="preserve"> </w:t>
      </w:r>
      <w:r>
        <w:t>for</w:t>
      </w:r>
      <w:r>
        <w:rPr>
          <w:spacing w:val="-9"/>
        </w:rPr>
        <w:t xml:space="preserve"> </w:t>
      </w:r>
      <w:r>
        <w:t>the</w:t>
      </w:r>
      <w:r>
        <w:rPr>
          <w:spacing w:val="-9"/>
        </w:rPr>
        <w:t xml:space="preserve"> </w:t>
      </w:r>
      <w:r>
        <w:t>Effective</w:t>
      </w:r>
      <w:r>
        <w:rPr>
          <w:spacing w:val="-9"/>
        </w:rPr>
        <w:t xml:space="preserve"> </w:t>
      </w:r>
      <w:r>
        <w:t>Investigation and Documentation of Torture and Other Cruel, Inhuman or Degrading Punishment or Treatment):</w:t>
      </w:r>
    </w:p>
    <w:p w:rsidR="002141C6" w:rsidRDefault="002141C6">
      <w:pPr>
        <w:pStyle w:val="BodyText"/>
        <w:spacing w:before="2"/>
        <w:rPr>
          <w:sz w:val="27"/>
        </w:rPr>
      </w:pPr>
    </w:p>
    <w:p w:rsidR="002141C6" w:rsidRDefault="004A33EC">
      <w:pPr>
        <w:spacing w:line="266" w:lineRule="auto"/>
        <w:ind w:left="1090" w:right="851" w:hanging="15"/>
        <w:jc w:val="both"/>
        <w:rPr>
          <w:sz w:val="20"/>
        </w:rPr>
      </w:pPr>
      <w:r>
        <w:rPr>
          <w:sz w:val="20"/>
        </w:rPr>
        <w:t>Medical examinations and proper recording of injuries suffered by</w:t>
      </w:r>
      <w:r>
        <w:rPr>
          <w:spacing w:val="-5"/>
          <w:sz w:val="20"/>
        </w:rPr>
        <w:t xml:space="preserve"> </w:t>
      </w:r>
      <w:r>
        <w:rPr>
          <w:sz w:val="20"/>
        </w:rPr>
        <w:t>persons</w:t>
      </w:r>
      <w:r>
        <w:rPr>
          <w:spacing w:val="-5"/>
          <w:sz w:val="20"/>
        </w:rPr>
        <w:t xml:space="preserve"> </w:t>
      </w:r>
      <w:r>
        <w:rPr>
          <w:sz w:val="20"/>
        </w:rPr>
        <w:t>deprived</w:t>
      </w:r>
      <w:r>
        <w:rPr>
          <w:spacing w:val="-5"/>
          <w:sz w:val="20"/>
        </w:rPr>
        <w:t xml:space="preserve"> </w:t>
      </w:r>
      <w:r>
        <w:rPr>
          <w:sz w:val="20"/>
        </w:rPr>
        <w:t>of</w:t>
      </w:r>
      <w:r>
        <w:rPr>
          <w:spacing w:val="-5"/>
          <w:sz w:val="20"/>
        </w:rPr>
        <w:t xml:space="preserve"> </w:t>
      </w:r>
      <w:r>
        <w:rPr>
          <w:sz w:val="20"/>
        </w:rPr>
        <w:t>their</w:t>
      </w:r>
      <w:r>
        <w:rPr>
          <w:spacing w:val="-5"/>
          <w:sz w:val="20"/>
        </w:rPr>
        <w:t xml:space="preserve"> </w:t>
      </w:r>
      <w:r>
        <w:rPr>
          <w:sz w:val="20"/>
        </w:rPr>
        <w:t>liberty</w:t>
      </w:r>
      <w:r>
        <w:rPr>
          <w:spacing w:val="-5"/>
          <w:sz w:val="20"/>
        </w:rPr>
        <w:t xml:space="preserve"> </w:t>
      </w:r>
      <w:r>
        <w:rPr>
          <w:sz w:val="20"/>
        </w:rPr>
        <w:t>constitute important safeguards for preventing torture and ill-treatment and fighting impunity. They can also protect police and prison staff from false allegations. States should carry out an impartial investigation</w:t>
      </w:r>
      <w:r>
        <w:rPr>
          <w:spacing w:val="-4"/>
          <w:sz w:val="20"/>
        </w:rPr>
        <w:t xml:space="preserve"> </w:t>
      </w:r>
      <w:r>
        <w:rPr>
          <w:sz w:val="20"/>
        </w:rPr>
        <w:t>when</w:t>
      </w:r>
      <w:r>
        <w:rPr>
          <w:spacing w:val="-4"/>
          <w:sz w:val="20"/>
        </w:rPr>
        <w:t xml:space="preserve"> </w:t>
      </w:r>
      <w:r>
        <w:rPr>
          <w:sz w:val="20"/>
        </w:rPr>
        <w:t>there</w:t>
      </w:r>
      <w:r>
        <w:rPr>
          <w:spacing w:val="-4"/>
          <w:sz w:val="20"/>
        </w:rPr>
        <w:t xml:space="preserve"> </w:t>
      </w:r>
      <w:r>
        <w:rPr>
          <w:sz w:val="20"/>
        </w:rPr>
        <w:t>is reasonable ground to believe that an act of torture or ill-treatment has been committed. Such examinations should be carried out, in private, by a health professional trained in diagnosing injuries - including thorough and independent medical and psychological examinations.</w:t>
      </w:r>
      <w:r>
        <w:rPr>
          <w:spacing w:val="-6"/>
          <w:sz w:val="20"/>
        </w:rPr>
        <w:t xml:space="preserve"> </w:t>
      </w:r>
      <w:r>
        <w:rPr>
          <w:sz w:val="20"/>
        </w:rPr>
        <w:t>Confidentiality</w:t>
      </w:r>
      <w:r>
        <w:rPr>
          <w:spacing w:val="-6"/>
          <w:sz w:val="20"/>
        </w:rPr>
        <w:t xml:space="preserve"> </w:t>
      </w:r>
      <w:r>
        <w:rPr>
          <w:sz w:val="20"/>
        </w:rPr>
        <w:t>of</w:t>
      </w:r>
      <w:r>
        <w:rPr>
          <w:spacing w:val="-6"/>
          <w:sz w:val="20"/>
        </w:rPr>
        <w:t xml:space="preserve"> </w:t>
      </w:r>
      <w:r>
        <w:rPr>
          <w:sz w:val="20"/>
        </w:rPr>
        <w:t>the</w:t>
      </w:r>
      <w:r>
        <w:rPr>
          <w:spacing w:val="-6"/>
          <w:sz w:val="20"/>
        </w:rPr>
        <w:t xml:space="preserve"> </w:t>
      </w:r>
      <w:r>
        <w:rPr>
          <w:sz w:val="20"/>
        </w:rPr>
        <w:t>results</w:t>
      </w:r>
      <w:r>
        <w:rPr>
          <w:spacing w:val="-6"/>
          <w:sz w:val="20"/>
        </w:rPr>
        <w:t xml:space="preserve"> </w:t>
      </w:r>
      <w:r>
        <w:rPr>
          <w:sz w:val="20"/>
        </w:rPr>
        <w:t>of</w:t>
      </w:r>
      <w:r>
        <w:rPr>
          <w:spacing w:val="-6"/>
          <w:sz w:val="20"/>
        </w:rPr>
        <w:t xml:space="preserve"> </w:t>
      </w:r>
      <w:r>
        <w:rPr>
          <w:sz w:val="20"/>
        </w:rPr>
        <w:t>these</w:t>
      </w:r>
      <w:r>
        <w:rPr>
          <w:spacing w:val="-6"/>
          <w:sz w:val="20"/>
        </w:rPr>
        <w:t xml:space="preserve"> </w:t>
      </w:r>
      <w:r>
        <w:rPr>
          <w:sz w:val="20"/>
        </w:rPr>
        <w:t>examinations should be maintained, especially with regard to police and prison staff. These results should be shared only with the detainee or his or her lawyer, in accordance with the Istanbul Protocol</w:t>
      </w:r>
      <w:r>
        <w:rPr>
          <w:sz w:val="20"/>
          <w:vertAlign w:val="superscript"/>
        </w:rPr>
        <w:t>26</w:t>
      </w:r>
      <w:r>
        <w:rPr>
          <w:sz w:val="20"/>
        </w:rPr>
        <w:t>.</w:t>
      </w:r>
    </w:p>
    <w:p w:rsidR="002141C6" w:rsidRDefault="002141C6">
      <w:pPr>
        <w:pStyle w:val="BodyText"/>
        <w:spacing w:before="7"/>
        <w:rPr>
          <w:sz w:val="13"/>
        </w:rPr>
      </w:pPr>
    </w:p>
    <w:p w:rsidR="002141C6" w:rsidRDefault="004A33EC">
      <w:pPr>
        <w:pStyle w:val="BodyText"/>
        <w:spacing w:before="52" w:line="271" w:lineRule="auto"/>
        <w:ind w:left="220" w:right="851" w:firstLine="855"/>
        <w:jc w:val="both"/>
      </w:pPr>
      <w:r>
        <w:t>The struggle to build and strengthen our legal-normative system against torture continued with the creation</w:t>
      </w:r>
      <w:r>
        <w:rPr>
          <w:spacing w:val="-7"/>
        </w:rPr>
        <w:t xml:space="preserve"> </w:t>
      </w:r>
      <w:r>
        <w:t>of</w:t>
      </w:r>
      <w:r>
        <w:rPr>
          <w:spacing w:val="-7"/>
        </w:rPr>
        <w:t xml:space="preserve"> </w:t>
      </w:r>
      <w:r>
        <w:t>the</w:t>
      </w:r>
      <w:r>
        <w:rPr>
          <w:spacing w:val="-7"/>
        </w:rPr>
        <w:t xml:space="preserve"> </w:t>
      </w:r>
      <w:r>
        <w:t>National</w:t>
      </w:r>
      <w:r>
        <w:rPr>
          <w:spacing w:val="-7"/>
        </w:rPr>
        <w:t xml:space="preserve"> </w:t>
      </w:r>
      <w:r>
        <w:t>System</w:t>
      </w:r>
      <w:r>
        <w:rPr>
          <w:spacing w:val="-7"/>
        </w:rPr>
        <w:t xml:space="preserve"> </w:t>
      </w:r>
      <w:r>
        <w:t>for</w:t>
      </w:r>
      <w:r>
        <w:rPr>
          <w:spacing w:val="-7"/>
        </w:rPr>
        <w:t xml:space="preserve"> </w:t>
      </w:r>
      <w:r>
        <w:t>Preventing</w:t>
      </w:r>
      <w:r>
        <w:rPr>
          <w:spacing w:val="-7"/>
        </w:rPr>
        <w:t xml:space="preserve"> </w:t>
      </w:r>
      <w:r>
        <w:t>and</w:t>
      </w:r>
      <w:r>
        <w:rPr>
          <w:spacing w:val="-7"/>
        </w:rPr>
        <w:t xml:space="preserve"> </w:t>
      </w:r>
      <w:r>
        <w:t>Combating</w:t>
      </w:r>
      <w:r>
        <w:rPr>
          <w:spacing w:val="-7"/>
        </w:rPr>
        <w:t xml:space="preserve"> </w:t>
      </w:r>
      <w:r>
        <w:t>Torture</w:t>
      </w:r>
      <w:r>
        <w:rPr>
          <w:spacing w:val="-7"/>
        </w:rPr>
        <w:t xml:space="preserve"> </w:t>
      </w:r>
      <w:r>
        <w:t>(SNPCT).</w:t>
      </w:r>
      <w:r>
        <w:rPr>
          <w:spacing w:val="-7"/>
        </w:rPr>
        <w:t xml:space="preserve"> </w:t>
      </w:r>
      <w:r>
        <w:t>The</w:t>
      </w:r>
      <w:r>
        <w:rPr>
          <w:spacing w:val="-7"/>
        </w:rPr>
        <w:t xml:space="preserve"> </w:t>
      </w:r>
      <w:r>
        <w:t>Law</w:t>
      </w:r>
      <w:r>
        <w:rPr>
          <w:spacing w:val="-7"/>
        </w:rPr>
        <w:t xml:space="preserve"> </w:t>
      </w:r>
      <w:r>
        <w:t>No. 12.847 of August 2</w:t>
      </w:r>
      <w:r>
        <w:rPr>
          <w:vertAlign w:val="superscript"/>
        </w:rPr>
        <w:t>nd</w:t>
      </w:r>
      <w:r>
        <w:t>, 2013, which</w:t>
      </w:r>
      <w:r>
        <w:rPr>
          <w:spacing w:val="-7"/>
        </w:rPr>
        <w:t xml:space="preserve"> </w:t>
      </w:r>
      <w:r>
        <w:t>established</w:t>
      </w:r>
      <w:r>
        <w:rPr>
          <w:spacing w:val="-7"/>
        </w:rPr>
        <w:t xml:space="preserve"> </w:t>
      </w:r>
      <w:r>
        <w:t>the</w:t>
      </w:r>
      <w:r>
        <w:rPr>
          <w:spacing w:val="-7"/>
        </w:rPr>
        <w:t xml:space="preserve"> </w:t>
      </w:r>
      <w:r>
        <w:t>SNPCT,</w:t>
      </w:r>
      <w:r>
        <w:rPr>
          <w:spacing w:val="-7"/>
        </w:rPr>
        <w:t xml:space="preserve"> </w:t>
      </w:r>
      <w:r>
        <w:t>the</w:t>
      </w:r>
      <w:r>
        <w:rPr>
          <w:spacing w:val="-7"/>
        </w:rPr>
        <w:t xml:space="preserve"> </w:t>
      </w:r>
      <w:r>
        <w:t>National</w:t>
      </w:r>
      <w:r>
        <w:rPr>
          <w:spacing w:val="-7"/>
        </w:rPr>
        <w:t xml:space="preserve"> </w:t>
      </w:r>
      <w:r>
        <w:t>Committee</w:t>
      </w:r>
      <w:r>
        <w:rPr>
          <w:spacing w:val="-7"/>
        </w:rPr>
        <w:t xml:space="preserve"> </w:t>
      </w:r>
      <w:r>
        <w:t>for</w:t>
      </w:r>
      <w:r>
        <w:rPr>
          <w:spacing w:val="-7"/>
        </w:rPr>
        <w:t xml:space="preserve"> </w:t>
      </w:r>
      <w:r>
        <w:t>the</w:t>
      </w:r>
      <w:r>
        <w:rPr>
          <w:spacing w:val="-7"/>
        </w:rPr>
        <w:t xml:space="preserve"> </w:t>
      </w:r>
      <w:r>
        <w:t>Prevention and Combat of Torture (CNPCT) and the National Mechanism for the Prevention and Combat of Torture (MNPCT)</w:t>
      </w:r>
      <w:r>
        <w:rPr>
          <w:vertAlign w:val="superscript"/>
        </w:rPr>
        <w:t>27</w:t>
      </w:r>
      <w:r>
        <w:t xml:space="preserve"> was then approved.</w:t>
      </w:r>
    </w:p>
    <w:p w:rsidR="002141C6" w:rsidRDefault="004A33EC">
      <w:pPr>
        <w:pStyle w:val="BodyText"/>
        <w:spacing w:before="102" w:line="268" w:lineRule="auto"/>
        <w:ind w:left="220" w:right="854" w:firstLine="855"/>
        <w:jc w:val="both"/>
      </w:pPr>
      <w:r>
        <w:t>Following this, Decree nº 8.154/2013, was enacted to regulate the SNPCT's operation, to regulate the composition and operation of the CNPCT, and also to provide for the composition and work of the MNPCT</w:t>
      </w:r>
      <w:r>
        <w:rPr>
          <w:vertAlign w:val="superscript"/>
        </w:rPr>
        <w:t>28</w:t>
      </w:r>
      <w:r>
        <w:t>.</w:t>
      </w:r>
    </w:p>
    <w:p w:rsidR="002141C6" w:rsidRDefault="004A33EC">
      <w:pPr>
        <w:pStyle w:val="BodyText"/>
        <w:spacing w:before="113" w:line="268" w:lineRule="auto"/>
        <w:ind w:left="220" w:right="851" w:firstLine="855"/>
        <w:jc w:val="both"/>
      </w:pPr>
      <w:r>
        <w:t>It should be noted that among the provisions of the law is the possibility of creating State Mechanisms for Preventing and Combating Torture (MEPCT), but this issue will be addressed in the next chapter, when we will present an</w:t>
      </w:r>
      <w:r>
        <w:rPr>
          <w:spacing w:val="-7"/>
        </w:rPr>
        <w:t xml:space="preserve"> </w:t>
      </w:r>
      <w:r>
        <w:t>updated</w:t>
      </w:r>
      <w:r>
        <w:rPr>
          <w:spacing w:val="-7"/>
        </w:rPr>
        <w:t xml:space="preserve"> </w:t>
      </w:r>
      <w:r>
        <w:t>overview</w:t>
      </w:r>
      <w:r>
        <w:rPr>
          <w:spacing w:val="-7"/>
        </w:rPr>
        <w:t xml:space="preserve"> </w:t>
      </w:r>
      <w:r>
        <w:t>of</w:t>
      </w:r>
      <w:r>
        <w:rPr>
          <w:spacing w:val="-7"/>
        </w:rPr>
        <w:t xml:space="preserve"> </w:t>
      </w:r>
      <w:r>
        <w:t>the</w:t>
      </w:r>
      <w:r>
        <w:rPr>
          <w:spacing w:val="-7"/>
        </w:rPr>
        <w:t xml:space="preserve"> </w:t>
      </w:r>
      <w:r>
        <w:t>implementation</w:t>
      </w:r>
      <w:r>
        <w:rPr>
          <w:spacing w:val="-7"/>
        </w:rPr>
        <w:t xml:space="preserve"> </w:t>
      </w:r>
      <w:r>
        <w:t>and</w:t>
      </w:r>
      <w:r>
        <w:rPr>
          <w:spacing w:val="-7"/>
        </w:rPr>
        <w:t xml:space="preserve"> </w:t>
      </w:r>
      <w:r>
        <w:t>effectiveness</w:t>
      </w:r>
      <w:r>
        <w:rPr>
          <w:spacing w:val="-7"/>
        </w:rPr>
        <w:t xml:space="preserve"> </w:t>
      </w:r>
      <w:r>
        <w:t>of the State Committees and Mechanisms for Preventing and Combating Torture, as well as the participation of the Public Defenders in these institutional spaces.</w:t>
      </w:r>
    </w:p>
    <w:p w:rsidR="002141C6" w:rsidRDefault="004A33EC">
      <w:pPr>
        <w:pStyle w:val="BodyText"/>
        <w:spacing w:before="110" w:line="268" w:lineRule="auto"/>
        <w:ind w:left="220" w:right="862" w:firstLine="855"/>
        <w:jc w:val="both"/>
      </w:pPr>
      <w:r>
        <w:t xml:space="preserve">Two years later, the Special Rapporteur of the Human Rights Council of the United Nations </w:t>
      </w:r>
      <w:hyperlink r:id="rId29">
        <w:r>
          <w:t>(</w:t>
        </w:r>
      </w:hyperlink>
      <w:r>
        <w:t xml:space="preserve">UN), Juan Méndez, visited prison institutions in São Paulo, Sergipe, Alagoas, Maranhão, and the Federal District, at the invitation of the Brazilian government, between 14 August and 3 August </w:t>
      </w:r>
      <w:r>
        <w:rPr>
          <w:vertAlign w:val="superscript"/>
        </w:rPr>
        <w:t>29</w:t>
      </w:r>
    </w:p>
    <w:p w:rsidR="002141C6" w:rsidRDefault="004A33EC">
      <w:pPr>
        <w:pStyle w:val="BodyText"/>
        <w:spacing w:before="112" w:line="268" w:lineRule="auto"/>
        <w:ind w:left="220" w:right="850" w:firstLine="855"/>
        <w:jc w:val="both"/>
      </w:pPr>
      <w:r>
        <w:t>Also, on 30 October, 2015, 19 SPT experts visited Brazil again. They inspected 22 places of detention in Rio de Janeiro, Manaus, Recife, and Brasilia. The report delivered to the Brazilian authorities on 25 November 2026 presents a broad-ranging of the conditions of the places of deprivation of liberty and shares recommendations for the Brazilian State to observe the minimum standards established by international protection instruments</w:t>
      </w:r>
      <w:r>
        <w:rPr>
          <w:vertAlign w:val="superscript"/>
        </w:rPr>
        <w:t>30</w:t>
      </w:r>
      <w:r>
        <w:t>.</w:t>
      </w:r>
    </w:p>
    <w:p w:rsidR="002141C6" w:rsidRDefault="004A33EC">
      <w:pPr>
        <w:pStyle w:val="BodyText"/>
        <w:spacing w:before="114"/>
        <w:ind w:left="1075"/>
        <w:jc w:val="both"/>
      </w:pPr>
      <w:r>
        <w:t>It</w:t>
      </w:r>
      <w:r>
        <w:rPr>
          <w:spacing w:val="13"/>
        </w:rPr>
        <w:t xml:space="preserve"> </w:t>
      </w:r>
      <w:r>
        <w:t>should</w:t>
      </w:r>
      <w:r>
        <w:rPr>
          <w:spacing w:val="13"/>
        </w:rPr>
        <w:t xml:space="preserve"> </w:t>
      </w:r>
      <w:r>
        <w:t>be</w:t>
      </w:r>
      <w:r>
        <w:rPr>
          <w:spacing w:val="13"/>
        </w:rPr>
        <w:t xml:space="preserve"> </w:t>
      </w:r>
      <w:r>
        <w:t>noted</w:t>
      </w:r>
      <w:r>
        <w:rPr>
          <w:spacing w:val="14"/>
        </w:rPr>
        <w:t xml:space="preserve"> </w:t>
      </w:r>
      <w:r>
        <w:t>that,</w:t>
      </w:r>
      <w:r>
        <w:rPr>
          <w:spacing w:val="13"/>
        </w:rPr>
        <w:t xml:space="preserve"> </w:t>
      </w:r>
      <w:r>
        <w:t>in</w:t>
      </w:r>
      <w:r>
        <w:rPr>
          <w:spacing w:val="13"/>
        </w:rPr>
        <w:t xml:space="preserve"> </w:t>
      </w:r>
      <w:r>
        <w:t>2016,</w:t>
      </w:r>
      <w:r>
        <w:rPr>
          <w:spacing w:val="13"/>
        </w:rPr>
        <w:t xml:space="preserve"> </w:t>
      </w:r>
      <w:r>
        <w:t>the</w:t>
      </w:r>
      <w:r>
        <w:rPr>
          <w:spacing w:val="14"/>
        </w:rPr>
        <w:t xml:space="preserve"> </w:t>
      </w:r>
      <w:r>
        <w:t>SPT</w:t>
      </w:r>
      <w:r>
        <w:rPr>
          <w:spacing w:val="13"/>
        </w:rPr>
        <w:t xml:space="preserve"> </w:t>
      </w:r>
      <w:r>
        <w:t>again</w:t>
      </w:r>
      <w:r>
        <w:rPr>
          <w:spacing w:val="13"/>
        </w:rPr>
        <w:t xml:space="preserve"> </w:t>
      </w:r>
      <w:r>
        <w:t>specifically</w:t>
      </w:r>
      <w:r>
        <w:rPr>
          <w:spacing w:val="13"/>
        </w:rPr>
        <w:t xml:space="preserve"> </w:t>
      </w:r>
      <w:r>
        <w:t>recommended</w:t>
      </w:r>
      <w:r>
        <w:rPr>
          <w:spacing w:val="14"/>
        </w:rPr>
        <w:t xml:space="preserve"> </w:t>
      </w:r>
      <w:r>
        <w:t>that</w:t>
      </w:r>
      <w:r>
        <w:rPr>
          <w:spacing w:val="13"/>
        </w:rPr>
        <w:t xml:space="preserve"> </w:t>
      </w:r>
      <w:r>
        <w:t>the</w:t>
      </w:r>
      <w:r>
        <w:rPr>
          <w:spacing w:val="-1"/>
        </w:rPr>
        <w:t xml:space="preserve"> </w:t>
      </w:r>
      <w:r>
        <w:rPr>
          <w:spacing w:val="-2"/>
        </w:rPr>
        <w:t>Brazilian</w:t>
      </w:r>
    </w:p>
    <w:p w:rsidR="002141C6" w:rsidRDefault="004A33EC">
      <w:pPr>
        <w:pStyle w:val="BodyText"/>
        <w:spacing w:before="2"/>
        <w:rPr>
          <w:sz w:val="16"/>
        </w:rPr>
      </w:pPr>
      <w:r>
        <w:rPr>
          <w:noProof/>
          <w:lang w:val="en-GB" w:eastAsia="en-GB"/>
        </w:rPr>
        <mc:AlternateContent>
          <mc:Choice Requires="wps">
            <w:drawing>
              <wp:anchor distT="0" distB="0" distL="0" distR="0" simplePos="0" relativeHeight="487590912" behindDoc="1" locked="0" layoutInCell="1" allowOverlap="1">
                <wp:simplePos x="0" y="0"/>
                <wp:positionH relativeFrom="page">
                  <wp:posOffset>571500</wp:posOffset>
                </wp:positionH>
                <wp:positionV relativeFrom="paragraph">
                  <wp:posOffset>140335</wp:posOffset>
                </wp:positionV>
                <wp:extent cx="1828800" cy="1270"/>
                <wp:effectExtent l="0" t="0" r="0" b="0"/>
                <wp:wrapTopAndBottom/>
                <wp:docPr id="29"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7C087" id="docshape9" o:spid="_x0000_s1026" style="position:absolute;margin-left:45pt;margin-top:11.05pt;width:2in;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w w:val="110"/>
          <w:sz w:val="16"/>
          <w:vertAlign w:val="superscript"/>
        </w:rPr>
        <w:t>25</w:t>
      </w:r>
      <w:r>
        <w:rPr>
          <w:spacing w:val="15"/>
          <w:w w:val="110"/>
          <w:sz w:val="16"/>
        </w:rPr>
        <w:t xml:space="preserve"> </w:t>
      </w:r>
      <w:r>
        <w:rPr>
          <w:spacing w:val="-5"/>
          <w:w w:val="110"/>
          <w:sz w:val="16"/>
        </w:rPr>
        <w:t>Id.</w:t>
      </w:r>
    </w:p>
    <w:p w:rsidR="002141C6" w:rsidRDefault="004A33EC">
      <w:pPr>
        <w:spacing w:before="45"/>
        <w:ind w:left="100"/>
        <w:rPr>
          <w:sz w:val="16"/>
        </w:rPr>
      </w:pPr>
      <w:r>
        <w:rPr>
          <w:w w:val="110"/>
          <w:sz w:val="16"/>
          <w:vertAlign w:val="superscript"/>
        </w:rPr>
        <w:t>26</w:t>
      </w:r>
      <w:r>
        <w:rPr>
          <w:spacing w:val="15"/>
          <w:w w:val="110"/>
          <w:sz w:val="16"/>
        </w:rPr>
        <w:t xml:space="preserve"> </w:t>
      </w:r>
      <w:r>
        <w:rPr>
          <w:spacing w:val="-5"/>
          <w:w w:val="110"/>
          <w:sz w:val="16"/>
        </w:rPr>
        <w:t>Id.</w:t>
      </w:r>
    </w:p>
    <w:p w:rsidR="002141C6" w:rsidRDefault="004A33EC">
      <w:pPr>
        <w:spacing w:before="45"/>
        <w:ind w:left="100"/>
        <w:rPr>
          <w:sz w:val="16"/>
        </w:rPr>
      </w:pPr>
      <w:r>
        <w:rPr>
          <w:spacing w:val="-2"/>
          <w:sz w:val="16"/>
          <w:vertAlign w:val="superscript"/>
        </w:rPr>
        <w:t>27</w:t>
      </w:r>
      <w:r>
        <w:rPr>
          <w:spacing w:val="51"/>
          <w:sz w:val="16"/>
        </w:rPr>
        <w:t xml:space="preserve"> </w:t>
      </w:r>
      <w:hyperlink r:id="rId30">
        <w:r>
          <w:rPr>
            <w:spacing w:val="-2"/>
            <w:sz w:val="16"/>
          </w:rPr>
          <w:t>http://www.planalto.gov.br/ccivil_03/_ato2011-2014/2013/lei/l12847.htm</w:t>
        </w:r>
      </w:hyperlink>
    </w:p>
    <w:p w:rsidR="002141C6" w:rsidRDefault="004A33EC">
      <w:pPr>
        <w:spacing w:before="44"/>
        <w:ind w:left="100"/>
        <w:rPr>
          <w:sz w:val="16"/>
        </w:rPr>
      </w:pPr>
      <w:r>
        <w:rPr>
          <w:spacing w:val="-2"/>
          <w:sz w:val="16"/>
          <w:vertAlign w:val="superscript"/>
        </w:rPr>
        <w:t>28</w:t>
      </w:r>
      <w:r>
        <w:rPr>
          <w:spacing w:val="51"/>
          <w:sz w:val="16"/>
        </w:rPr>
        <w:t xml:space="preserve"> </w:t>
      </w:r>
      <w:hyperlink r:id="rId31">
        <w:r>
          <w:rPr>
            <w:spacing w:val="-2"/>
            <w:sz w:val="16"/>
          </w:rPr>
          <w:t>http://www.planalto.gov.br/ccivil_03/_ato2011-2014/2013/decreto/d8154.htm</w:t>
        </w:r>
      </w:hyperlink>
    </w:p>
    <w:p w:rsidR="002141C6" w:rsidRDefault="004A33EC">
      <w:pPr>
        <w:spacing w:before="45"/>
        <w:ind w:left="100"/>
        <w:rPr>
          <w:sz w:val="16"/>
        </w:rPr>
      </w:pPr>
      <w:r>
        <w:rPr>
          <w:w w:val="110"/>
          <w:sz w:val="16"/>
          <w:vertAlign w:val="superscript"/>
        </w:rPr>
        <w:t>29</w:t>
      </w:r>
      <w:r>
        <w:rPr>
          <w:spacing w:val="15"/>
          <w:w w:val="110"/>
          <w:sz w:val="16"/>
        </w:rPr>
        <w:t xml:space="preserve"> </w:t>
      </w:r>
      <w:r>
        <w:rPr>
          <w:spacing w:val="-2"/>
          <w:sz w:val="16"/>
        </w:rPr>
        <w:t>https://carceropolis.org.br/media/publicacoes/RelatorioTorturaVisitaONUBR2015.pdf</w:t>
      </w:r>
    </w:p>
    <w:p w:rsidR="002141C6" w:rsidRDefault="004A33EC">
      <w:pPr>
        <w:spacing w:before="6" w:line="195" w:lineRule="exact"/>
        <w:ind w:left="100"/>
        <w:rPr>
          <w:sz w:val="16"/>
        </w:rPr>
      </w:pPr>
      <w:r>
        <w:rPr>
          <w:spacing w:val="-2"/>
          <w:sz w:val="16"/>
          <w:vertAlign w:val="superscript"/>
        </w:rPr>
        <w:t>30</w:t>
      </w:r>
      <w:r>
        <w:rPr>
          <w:spacing w:val="-2"/>
          <w:sz w:val="16"/>
        </w:rPr>
        <w:t>https://</w:t>
      </w:r>
      <w:hyperlink r:id="rId32">
        <w:r>
          <w:rPr>
            <w:spacing w:val="-2"/>
            <w:sz w:val="16"/>
          </w:rPr>
          <w:t>www.gov.br/mdh/pt-br/sdh/noticias/2017/fevereiro/sedh-divulga-iii-relatorio-brasileiro-ao-mecanismo-de-revisao-periodica-universal-do-conselho</w:t>
        </w:r>
      </w:hyperlink>
    </w:p>
    <w:p w:rsidR="002141C6" w:rsidRPr="004A33EC" w:rsidRDefault="004A33EC">
      <w:pPr>
        <w:ind w:left="100"/>
        <w:rPr>
          <w:sz w:val="16"/>
          <w:lang w:val="fr-FR"/>
        </w:rPr>
      </w:pPr>
      <w:r w:rsidRPr="004A33EC">
        <w:rPr>
          <w:spacing w:val="-2"/>
          <w:sz w:val="16"/>
          <w:lang w:val="fr-FR"/>
        </w:rPr>
        <w:t>-de-direitos-humanos-das-nacoes-unidas</w:t>
      </w:r>
    </w:p>
    <w:p w:rsidR="002141C6" w:rsidRPr="004A33EC" w:rsidRDefault="002141C6">
      <w:pPr>
        <w:rPr>
          <w:sz w:val="16"/>
          <w:lang w:val="fr-FR"/>
        </w:rPr>
        <w:sectPr w:rsidR="002141C6" w:rsidRPr="004A33EC">
          <w:pgSz w:w="11920" w:h="16840"/>
          <w:pgMar w:top="980" w:right="200" w:bottom="280" w:left="800" w:header="720" w:footer="720" w:gutter="0"/>
          <w:cols w:space="720"/>
        </w:sectPr>
      </w:pPr>
    </w:p>
    <w:p w:rsidR="002141C6" w:rsidRDefault="004A33EC">
      <w:pPr>
        <w:pStyle w:val="BodyText"/>
        <w:spacing w:before="22" w:line="271" w:lineRule="auto"/>
        <w:ind w:left="220" w:right="856"/>
        <w:jc w:val="both"/>
      </w:pPr>
      <w:r>
        <w:lastRenderedPageBreak/>
        <w:t>authorities increase</w:t>
      </w:r>
      <w:r>
        <w:rPr>
          <w:spacing w:val="-9"/>
        </w:rPr>
        <w:t xml:space="preserve"> </w:t>
      </w:r>
      <w:r>
        <w:t>efforts</w:t>
      </w:r>
      <w:r>
        <w:rPr>
          <w:spacing w:val="-9"/>
        </w:rPr>
        <w:t xml:space="preserve"> </w:t>
      </w:r>
      <w:r>
        <w:t>to</w:t>
      </w:r>
      <w:r>
        <w:rPr>
          <w:spacing w:val="-9"/>
        </w:rPr>
        <w:t xml:space="preserve"> </w:t>
      </w:r>
      <w:r>
        <w:t>combat</w:t>
      </w:r>
      <w:r>
        <w:rPr>
          <w:spacing w:val="-9"/>
        </w:rPr>
        <w:t xml:space="preserve"> </w:t>
      </w:r>
      <w:r>
        <w:t>ill-treatment</w:t>
      </w:r>
      <w:r>
        <w:rPr>
          <w:spacing w:val="-9"/>
        </w:rPr>
        <w:t xml:space="preserve"> </w:t>
      </w:r>
      <w:r>
        <w:t>by</w:t>
      </w:r>
      <w:r>
        <w:rPr>
          <w:spacing w:val="-9"/>
        </w:rPr>
        <w:t xml:space="preserve"> </w:t>
      </w:r>
      <w:r>
        <w:t>implementing</w:t>
      </w:r>
      <w:r>
        <w:rPr>
          <w:spacing w:val="-9"/>
        </w:rPr>
        <w:t xml:space="preserve"> </w:t>
      </w:r>
      <w:r>
        <w:t>an</w:t>
      </w:r>
      <w:r>
        <w:rPr>
          <w:spacing w:val="-9"/>
        </w:rPr>
        <w:t xml:space="preserve"> </w:t>
      </w:r>
      <w:r>
        <w:t>investigation</w:t>
      </w:r>
      <w:r>
        <w:rPr>
          <w:spacing w:val="-9"/>
        </w:rPr>
        <w:t xml:space="preserve"> </w:t>
      </w:r>
      <w:r>
        <w:t>system,</w:t>
      </w:r>
      <w:r>
        <w:rPr>
          <w:spacing w:val="-9"/>
        </w:rPr>
        <w:t xml:space="preserve"> </w:t>
      </w:r>
      <w:r>
        <w:t>fighting impunity and promoting ethics in the training of prison staff with an emphasis on human</w:t>
      </w:r>
      <w:r>
        <w:rPr>
          <w:spacing w:val="-3"/>
        </w:rPr>
        <w:t xml:space="preserve"> </w:t>
      </w:r>
      <w:r>
        <w:t>rights.</w:t>
      </w:r>
      <w:r>
        <w:rPr>
          <w:spacing w:val="-3"/>
        </w:rPr>
        <w:t xml:space="preserve"> </w:t>
      </w:r>
      <w:r>
        <w:t>On the other hand, after visits to the IMLs in the states of Amazonas and Rio</w:t>
      </w:r>
      <w:r>
        <w:rPr>
          <w:spacing w:val="-4"/>
        </w:rPr>
        <w:t xml:space="preserve"> </w:t>
      </w:r>
      <w:r>
        <w:t>de</w:t>
      </w:r>
      <w:r>
        <w:rPr>
          <w:spacing w:val="-4"/>
        </w:rPr>
        <w:t xml:space="preserve"> </w:t>
      </w:r>
      <w:r>
        <w:t>Janeiro,</w:t>
      </w:r>
      <w:r>
        <w:rPr>
          <w:spacing w:val="-4"/>
        </w:rPr>
        <w:t xml:space="preserve"> </w:t>
      </w:r>
      <w:r>
        <w:t>SPT</w:t>
      </w:r>
      <w:r>
        <w:rPr>
          <w:spacing w:val="-4"/>
        </w:rPr>
        <w:t xml:space="preserve"> </w:t>
      </w:r>
      <w:r>
        <w:t>specialists report that the examinations to investigate allegations of torture are carried out in a</w:t>
      </w:r>
      <w:r>
        <w:rPr>
          <w:spacing w:val="-5"/>
        </w:rPr>
        <w:t xml:space="preserve"> </w:t>
      </w:r>
      <w:r>
        <w:t>superficial</w:t>
      </w:r>
      <w:r>
        <w:rPr>
          <w:spacing w:val="-5"/>
        </w:rPr>
        <w:t xml:space="preserve"> </w:t>
      </w:r>
      <w:r>
        <w:t>and inefficient manner, and prisoners are not even asked about the cause of their injuries or how they are treated by the arresting</w:t>
      </w:r>
      <w:r>
        <w:rPr>
          <w:vertAlign w:val="superscript"/>
        </w:rPr>
        <w:t>31</w:t>
      </w:r>
      <w:r>
        <w:t xml:space="preserve"> officers.</w:t>
      </w:r>
    </w:p>
    <w:p w:rsidR="002141C6" w:rsidRDefault="004A33EC">
      <w:pPr>
        <w:pStyle w:val="BodyText"/>
        <w:spacing w:before="27" w:line="268" w:lineRule="auto"/>
        <w:ind w:left="220" w:right="850" w:firstLine="855"/>
        <w:jc w:val="both"/>
      </w:pPr>
      <w:r>
        <w:t>In fact, another pillar of the structure that protects the rights of people who are subject</w:t>
      </w:r>
      <w:r>
        <w:rPr>
          <w:spacing w:val="-4"/>
        </w:rPr>
        <w:t xml:space="preserve"> </w:t>
      </w:r>
      <w:r>
        <w:t>to the state concerns precisely the normative contours of the official investigations,</w:t>
      </w:r>
      <w:r>
        <w:rPr>
          <w:spacing w:val="-6"/>
        </w:rPr>
        <w:t xml:space="preserve"> </w:t>
      </w:r>
      <w:r>
        <w:t>which</w:t>
      </w:r>
      <w:r>
        <w:rPr>
          <w:spacing w:val="-6"/>
        </w:rPr>
        <w:t xml:space="preserve"> </w:t>
      </w:r>
      <w:r>
        <w:t>also</w:t>
      </w:r>
      <w:r>
        <w:rPr>
          <w:spacing w:val="-6"/>
        </w:rPr>
        <w:t xml:space="preserve"> </w:t>
      </w:r>
      <w:r>
        <w:t>directly impact the work of the bodies that act to combat institutional violence, also because we have no national</w:t>
      </w:r>
      <w:r>
        <w:rPr>
          <w:spacing w:val="-7"/>
        </w:rPr>
        <w:t xml:space="preserve"> </w:t>
      </w:r>
      <w:r>
        <w:t>legislation</w:t>
      </w:r>
      <w:r>
        <w:rPr>
          <w:spacing w:val="-7"/>
        </w:rPr>
        <w:t xml:space="preserve"> </w:t>
      </w:r>
      <w:r>
        <w:t>that</w:t>
      </w:r>
      <w:r>
        <w:rPr>
          <w:spacing w:val="-7"/>
        </w:rPr>
        <w:t xml:space="preserve"> </w:t>
      </w:r>
      <w:r>
        <w:t>establishes</w:t>
      </w:r>
      <w:r>
        <w:rPr>
          <w:spacing w:val="-7"/>
        </w:rPr>
        <w:t xml:space="preserve"> </w:t>
      </w:r>
      <w:r>
        <w:t>the</w:t>
      </w:r>
      <w:r>
        <w:rPr>
          <w:spacing w:val="-7"/>
        </w:rPr>
        <w:t xml:space="preserve"> </w:t>
      </w:r>
      <w:r>
        <w:t>minimum</w:t>
      </w:r>
      <w:r>
        <w:rPr>
          <w:spacing w:val="-7"/>
        </w:rPr>
        <w:t xml:space="preserve"> </w:t>
      </w:r>
      <w:r>
        <w:t>and</w:t>
      </w:r>
      <w:r>
        <w:rPr>
          <w:spacing w:val="-7"/>
        </w:rPr>
        <w:t xml:space="preserve"> </w:t>
      </w:r>
      <w:r>
        <w:t>mandatory</w:t>
      </w:r>
      <w:r>
        <w:rPr>
          <w:spacing w:val="-7"/>
        </w:rPr>
        <w:t xml:space="preserve"> </w:t>
      </w:r>
      <w:r>
        <w:t>standards</w:t>
      </w:r>
      <w:r>
        <w:rPr>
          <w:spacing w:val="-7"/>
        </w:rPr>
        <w:t xml:space="preserve"> </w:t>
      </w:r>
      <w:r>
        <w:t>for</w:t>
      </w:r>
      <w:r>
        <w:rPr>
          <w:spacing w:val="-7"/>
        </w:rPr>
        <w:t xml:space="preserve"> </w:t>
      </w:r>
      <w:r>
        <w:t>questions</w:t>
      </w:r>
      <w:r>
        <w:rPr>
          <w:spacing w:val="-7"/>
        </w:rPr>
        <w:t xml:space="preserve"> </w:t>
      </w:r>
      <w:r>
        <w:t>to</w:t>
      </w:r>
      <w:r>
        <w:rPr>
          <w:spacing w:val="-7"/>
        </w:rPr>
        <w:t xml:space="preserve"> </w:t>
      </w:r>
      <w:r>
        <w:t>be</w:t>
      </w:r>
      <w:r>
        <w:rPr>
          <w:spacing w:val="-7"/>
        </w:rPr>
        <w:t xml:space="preserve"> </w:t>
      </w:r>
      <w:r>
        <w:t>asked in cases of acts of this nature.</w:t>
      </w:r>
    </w:p>
    <w:p w:rsidR="002141C6" w:rsidRDefault="004A33EC">
      <w:pPr>
        <w:pStyle w:val="BodyText"/>
        <w:spacing w:before="112" w:line="268" w:lineRule="auto"/>
        <w:ind w:left="220" w:right="851" w:firstLine="855"/>
        <w:jc w:val="both"/>
      </w:pPr>
      <w:r>
        <w:t>Currently, the legislative discipline of official expert</w:t>
      </w:r>
      <w:r>
        <w:rPr>
          <w:spacing w:val="-7"/>
        </w:rPr>
        <w:t xml:space="preserve"> </w:t>
      </w:r>
      <w:r>
        <w:t>evidence</w:t>
      </w:r>
      <w:r>
        <w:rPr>
          <w:spacing w:val="-7"/>
        </w:rPr>
        <w:t xml:space="preserve"> </w:t>
      </w:r>
      <w:r>
        <w:t>is</w:t>
      </w:r>
      <w:r>
        <w:rPr>
          <w:spacing w:val="-7"/>
        </w:rPr>
        <w:t xml:space="preserve"> </w:t>
      </w:r>
      <w:r>
        <w:t>governed</w:t>
      </w:r>
      <w:r>
        <w:rPr>
          <w:spacing w:val="-7"/>
        </w:rPr>
        <w:t xml:space="preserve"> </w:t>
      </w:r>
      <w:r>
        <w:t>by</w:t>
      </w:r>
      <w:r>
        <w:rPr>
          <w:spacing w:val="-7"/>
        </w:rPr>
        <w:t xml:space="preserve"> </w:t>
      </w:r>
      <w:r>
        <w:t>the</w:t>
      </w:r>
      <w:r>
        <w:rPr>
          <w:spacing w:val="-7"/>
        </w:rPr>
        <w:t xml:space="preserve"> </w:t>
      </w:r>
      <w:r>
        <w:t>parameters of the Code of Criminal Procedure (CPP), after the reform of 1994</w:t>
      </w:r>
      <w:r>
        <w:rPr>
          <w:vertAlign w:val="superscript"/>
        </w:rPr>
        <w:t>32</w:t>
      </w:r>
      <w:r>
        <w:t>, and Law No. 12.030/2009</w:t>
      </w:r>
      <w:r>
        <w:rPr>
          <w:vertAlign w:val="superscript"/>
        </w:rPr>
        <w:t>33</w:t>
      </w:r>
      <w:r>
        <w:t>, which establishes general rules for official criminal expert examinations.</w:t>
      </w:r>
    </w:p>
    <w:p w:rsidR="002141C6" w:rsidRDefault="004A33EC">
      <w:pPr>
        <w:pStyle w:val="BodyText"/>
        <w:spacing w:before="114" w:line="268" w:lineRule="auto"/>
        <w:ind w:left="220" w:right="853" w:firstLine="855"/>
        <w:jc w:val="both"/>
      </w:pPr>
      <w:r>
        <w:t>In the instrumental scope, there is the Standard Operating Procedure (SOP) for Crime Analysis, of the National Secretariat of Public Security of the Ministry of Justice and Public Security (SENASP/ MJSP), from 2013, although not of obligatory application, is a kind of technical reference study that</w:t>
      </w:r>
      <w:r>
        <w:rPr>
          <w:spacing w:val="-5"/>
        </w:rPr>
        <w:t xml:space="preserve"> </w:t>
      </w:r>
      <w:r>
        <w:t>seeks</w:t>
      </w:r>
      <w:r>
        <w:rPr>
          <w:spacing w:val="-5"/>
        </w:rPr>
        <w:t xml:space="preserve"> </w:t>
      </w:r>
      <w:r>
        <w:t>to</w:t>
      </w:r>
      <w:r>
        <w:rPr>
          <w:spacing w:val="-5"/>
        </w:rPr>
        <w:t xml:space="preserve"> </w:t>
      </w:r>
      <w:r>
        <w:t>describe</w:t>
      </w:r>
      <w:r>
        <w:rPr>
          <w:spacing w:val="-5"/>
        </w:rPr>
        <w:t xml:space="preserve"> </w:t>
      </w:r>
      <w:r>
        <w:t>the</w:t>
      </w:r>
      <w:r>
        <w:rPr>
          <w:spacing w:val="-5"/>
        </w:rPr>
        <w:t xml:space="preserve"> </w:t>
      </w:r>
      <w:r>
        <w:t>requirements</w:t>
      </w:r>
      <w:r>
        <w:rPr>
          <w:spacing w:val="-5"/>
        </w:rPr>
        <w:t xml:space="preserve"> </w:t>
      </w:r>
      <w:r>
        <w:t>and</w:t>
      </w:r>
      <w:r>
        <w:rPr>
          <w:spacing w:val="-5"/>
        </w:rPr>
        <w:t xml:space="preserve"> </w:t>
      </w:r>
      <w:r>
        <w:t>activities</w:t>
      </w:r>
      <w:r>
        <w:rPr>
          <w:spacing w:val="-5"/>
        </w:rPr>
        <w:t xml:space="preserve"> </w:t>
      </w:r>
      <w:r>
        <w:t>necessary</w:t>
      </w:r>
      <w:r>
        <w:rPr>
          <w:spacing w:val="-5"/>
        </w:rPr>
        <w:t xml:space="preserve"> </w:t>
      </w:r>
      <w:r>
        <w:t>to</w:t>
      </w:r>
      <w:r>
        <w:rPr>
          <w:spacing w:val="-5"/>
        </w:rPr>
        <w:t xml:space="preserve"> </w:t>
      </w:r>
      <w:r>
        <w:t>guide</w:t>
      </w:r>
      <w:r>
        <w:rPr>
          <w:spacing w:val="-5"/>
        </w:rPr>
        <w:t xml:space="preserve"> </w:t>
      </w:r>
      <w:r>
        <w:t>the</w:t>
      </w:r>
      <w:r>
        <w:rPr>
          <w:spacing w:val="-5"/>
        </w:rPr>
        <w:t xml:space="preserve"> </w:t>
      </w:r>
      <w:r>
        <w:t>medical</w:t>
      </w:r>
      <w:r>
        <w:rPr>
          <w:spacing w:val="-5"/>
        </w:rPr>
        <w:t xml:space="preserve"> </w:t>
      </w:r>
      <w:r>
        <w:t>examiner in performing examinations of bodily injury with quality and in a standardized manner</w:t>
      </w:r>
      <w:r>
        <w:rPr>
          <w:vertAlign w:val="superscript"/>
        </w:rPr>
        <w:t>34</w:t>
      </w:r>
      <w:r>
        <w:t>.</w:t>
      </w:r>
    </w:p>
    <w:p w:rsidR="002141C6" w:rsidRDefault="004A33EC">
      <w:pPr>
        <w:pStyle w:val="BodyText"/>
        <w:spacing w:before="111" w:line="271" w:lineRule="auto"/>
        <w:ind w:left="220" w:right="853" w:firstLine="855"/>
        <w:jc w:val="both"/>
      </w:pPr>
      <w:r>
        <w:t>The Brazilian Protocol on Forensic Expertise in the Crime of Torture, elaborated by the Working Group "Torture and Forensic Expertise", established in 2003, of the Special Secretariat on Human Rights of the Presidency of the Republic, is another important instrument that provides orientation rules to expert bodies, experts and</w:t>
      </w:r>
      <w:r>
        <w:rPr>
          <w:spacing w:val="-6"/>
        </w:rPr>
        <w:t xml:space="preserve"> </w:t>
      </w:r>
      <w:r>
        <w:t>professionals</w:t>
      </w:r>
      <w:r>
        <w:rPr>
          <w:spacing w:val="-6"/>
        </w:rPr>
        <w:t xml:space="preserve"> </w:t>
      </w:r>
      <w:r>
        <w:t>of</w:t>
      </w:r>
      <w:r>
        <w:rPr>
          <w:spacing w:val="-6"/>
        </w:rPr>
        <w:t xml:space="preserve"> </w:t>
      </w:r>
      <w:r>
        <w:t>forensic</w:t>
      </w:r>
      <w:r>
        <w:rPr>
          <w:spacing w:val="-6"/>
        </w:rPr>
        <w:t xml:space="preserve"> </w:t>
      </w:r>
      <w:r>
        <w:t>expertise.</w:t>
      </w:r>
      <w:r>
        <w:rPr>
          <w:spacing w:val="-6"/>
        </w:rPr>
        <w:t xml:space="preserve"> </w:t>
      </w:r>
      <w:r>
        <w:t>It</w:t>
      </w:r>
      <w:r>
        <w:rPr>
          <w:spacing w:val="-6"/>
        </w:rPr>
        <w:t xml:space="preserve"> </w:t>
      </w:r>
      <w:r>
        <w:t>is</w:t>
      </w:r>
      <w:r>
        <w:rPr>
          <w:spacing w:val="-6"/>
        </w:rPr>
        <w:t xml:space="preserve"> </w:t>
      </w:r>
      <w:r>
        <w:t>an</w:t>
      </w:r>
      <w:r>
        <w:rPr>
          <w:spacing w:val="-6"/>
        </w:rPr>
        <w:t xml:space="preserve"> </w:t>
      </w:r>
      <w:r>
        <w:t>adaptation of the Istanbul Protocol to the Brazilian reality, indicating norms, rules and guidelines to forensic experts, police officers, police ombudspersons, lawyers and members of the Public Ministry, the Public Defenders’ Office and the</w:t>
      </w:r>
      <w:r>
        <w:rPr>
          <w:spacing w:val="-6"/>
        </w:rPr>
        <w:t xml:space="preserve"> </w:t>
      </w:r>
      <w:r>
        <w:t>Judiciary,</w:t>
      </w:r>
      <w:r>
        <w:rPr>
          <w:spacing w:val="-6"/>
        </w:rPr>
        <w:t xml:space="preserve"> </w:t>
      </w:r>
      <w:r>
        <w:t>among</w:t>
      </w:r>
      <w:r>
        <w:rPr>
          <w:spacing w:val="-6"/>
        </w:rPr>
        <w:t xml:space="preserve"> </w:t>
      </w:r>
      <w:r>
        <w:t>others,</w:t>
      </w:r>
      <w:r>
        <w:rPr>
          <w:spacing w:val="-6"/>
        </w:rPr>
        <w:t xml:space="preserve"> </w:t>
      </w:r>
      <w:r>
        <w:t>on</w:t>
      </w:r>
      <w:r>
        <w:rPr>
          <w:spacing w:val="-6"/>
        </w:rPr>
        <w:t xml:space="preserve"> </w:t>
      </w:r>
      <w:r>
        <w:t>how</w:t>
      </w:r>
      <w:r>
        <w:rPr>
          <w:spacing w:val="-6"/>
        </w:rPr>
        <w:t xml:space="preserve"> </w:t>
      </w:r>
      <w:r>
        <w:t>to</w:t>
      </w:r>
      <w:r>
        <w:rPr>
          <w:spacing w:val="-6"/>
        </w:rPr>
        <w:t xml:space="preserve"> </w:t>
      </w:r>
      <w:r>
        <w:t>proceed</w:t>
      </w:r>
      <w:r>
        <w:rPr>
          <w:spacing w:val="-6"/>
        </w:rPr>
        <w:t xml:space="preserve"> </w:t>
      </w:r>
      <w:r>
        <w:t>to</w:t>
      </w:r>
      <w:r>
        <w:rPr>
          <w:spacing w:val="-6"/>
        </w:rPr>
        <w:t xml:space="preserve"> </w:t>
      </w:r>
      <w:r>
        <w:t>identify</w:t>
      </w:r>
      <w:r>
        <w:rPr>
          <w:spacing w:val="-6"/>
        </w:rPr>
        <w:t xml:space="preserve"> </w:t>
      </w:r>
      <w:r>
        <w:t>and</w:t>
      </w:r>
      <w:r>
        <w:rPr>
          <w:spacing w:val="-6"/>
        </w:rPr>
        <w:t xml:space="preserve"> </w:t>
      </w:r>
      <w:r>
        <w:t>produce forensic evidence in cases of crimes of torture</w:t>
      </w:r>
      <w:r>
        <w:rPr>
          <w:vertAlign w:val="superscript"/>
        </w:rPr>
        <w:t>35</w:t>
      </w:r>
      <w:r>
        <w:t>.</w:t>
      </w:r>
    </w:p>
    <w:p w:rsidR="002141C6" w:rsidRDefault="004A33EC">
      <w:pPr>
        <w:pStyle w:val="BodyText"/>
        <w:spacing w:before="94" w:line="271" w:lineRule="auto"/>
        <w:ind w:left="220" w:right="853" w:firstLine="855"/>
        <w:jc w:val="both"/>
      </w:pPr>
      <w:r>
        <w:t>The Istanbul Protocol, produced within the UN framework, is regarded as a manual for the effective investigation and documentation of torture and other cruel, inhuman or degrading treatment or punishment. Approaching torture as a separate category of violence, the document outlines the applicable international standards and ethical codes. It presents information regarding legal investigations into the practice of torture and makes general considerations for interviewing and recording physical and psychological evidence of torture</w:t>
      </w:r>
      <w:r>
        <w:rPr>
          <w:vertAlign w:val="superscript"/>
        </w:rPr>
        <w:t>36</w:t>
      </w:r>
      <w:r>
        <w:t>.</w:t>
      </w:r>
    </w:p>
    <w:p w:rsidR="002141C6" w:rsidRDefault="004A33EC">
      <w:pPr>
        <w:pStyle w:val="BodyText"/>
        <w:spacing w:before="99" w:line="271" w:lineRule="auto"/>
        <w:ind w:left="220" w:right="852" w:firstLine="855"/>
        <w:jc w:val="both"/>
      </w:pPr>
      <w:r>
        <w:t>The international obligations assumed by the country after the ratification of the UN Convention against Torture require that the Brazilian expert reports</w:t>
      </w:r>
      <w:r>
        <w:rPr>
          <w:spacing w:val="-7"/>
        </w:rPr>
        <w:t xml:space="preserve"> </w:t>
      </w:r>
      <w:r>
        <w:t>be</w:t>
      </w:r>
      <w:r>
        <w:rPr>
          <w:spacing w:val="-7"/>
        </w:rPr>
        <w:t xml:space="preserve"> </w:t>
      </w:r>
      <w:r>
        <w:t>made</w:t>
      </w:r>
      <w:r>
        <w:rPr>
          <w:spacing w:val="-7"/>
        </w:rPr>
        <w:t xml:space="preserve"> </w:t>
      </w:r>
      <w:r>
        <w:t>in</w:t>
      </w:r>
      <w:r>
        <w:rPr>
          <w:spacing w:val="-7"/>
        </w:rPr>
        <w:t xml:space="preserve"> </w:t>
      </w:r>
      <w:r>
        <w:t>accordance</w:t>
      </w:r>
      <w:r>
        <w:rPr>
          <w:spacing w:val="-7"/>
        </w:rPr>
        <w:t xml:space="preserve"> </w:t>
      </w:r>
      <w:r>
        <w:t>with</w:t>
      </w:r>
      <w:r>
        <w:rPr>
          <w:spacing w:val="-7"/>
        </w:rPr>
        <w:t xml:space="preserve"> </w:t>
      </w:r>
      <w:r>
        <w:t>the parameters of the Istanbul Protocol and/or the Brazilian Protocol on Forensic Expertise</w:t>
      </w:r>
      <w:r>
        <w:rPr>
          <w:spacing w:val="-5"/>
        </w:rPr>
        <w:t xml:space="preserve"> </w:t>
      </w:r>
      <w:r>
        <w:t>in</w:t>
      </w:r>
      <w:r>
        <w:rPr>
          <w:spacing w:val="-5"/>
        </w:rPr>
        <w:t xml:space="preserve"> </w:t>
      </w:r>
      <w:r>
        <w:t>the</w:t>
      </w:r>
      <w:r>
        <w:rPr>
          <w:spacing w:val="-5"/>
        </w:rPr>
        <w:t xml:space="preserve"> </w:t>
      </w:r>
      <w:r>
        <w:t>Crime of Torture. It is in this sense that several actors of the Brazilian Justice System have built their normative instruments. We list some of them for illustrative purposes:</w:t>
      </w:r>
    </w:p>
    <w:p w:rsidR="002141C6" w:rsidRDefault="004A33EC">
      <w:pPr>
        <w:pStyle w:val="BodyText"/>
        <w:rPr>
          <w:sz w:val="19"/>
        </w:rPr>
      </w:pPr>
      <w:r>
        <w:rPr>
          <w:noProof/>
          <w:lang w:val="en-GB" w:eastAsia="en-GB"/>
        </w:rPr>
        <mc:AlternateContent>
          <mc:Choice Requires="wps">
            <w:drawing>
              <wp:anchor distT="0" distB="0" distL="0" distR="0" simplePos="0" relativeHeight="487591424" behindDoc="1" locked="0" layoutInCell="1" allowOverlap="1">
                <wp:simplePos x="0" y="0"/>
                <wp:positionH relativeFrom="page">
                  <wp:posOffset>571500</wp:posOffset>
                </wp:positionH>
                <wp:positionV relativeFrom="paragraph">
                  <wp:posOffset>163195</wp:posOffset>
                </wp:positionV>
                <wp:extent cx="1828800" cy="1270"/>
                <wp:effectExtent l="0" t="0" r="0" b="0"/>
                <wp:wrapTopAndBottom/>
                <wp:docPr id="28"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1956D" id="docshape10" o:spid="_x0000_s1026" style="position:absolute;margin-left:45pt;margin-top:12.85pt;width:2in;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w w:val="110"/>
          <w:sz w:val="16"/>
          <w:vertAlign w:val="superscript"/>
        </w:rPr>
        <w:t>31</w:t>
      </w:r>
      <w:r>
        <w:rPr>
          <w:spacing w:val="15"/>
          <w:w w:val="110"/>
          <w:sz w:val="16"/>
        </w:rPr>
        <w:t xml:space="preserve"> </w:t>
      </w:r>
      <w:r>
        <w:rPr>
          <w:spacing w:val="-5"/>
          <w:w w:val="110"/>
          <w:sz w:val="16"/>
        </w:rPr>
        <w:t>Id.</w:t>
      </w:r>
    </w:p>
    <w:p w:rsidR="002141C6" w:rsidRDefault="004A33EC">
      <w:pPr>
        <w:spacing w:before="45"/>
        <w:ind w:left="100"/>
        <w:rPr>
          <w:sz w:val="16"/>
        </w:rPr>
      </w:pPr>
      <w:r>
        <w:rPr>
          <w:spacing w:val="-2"/>
          <w:sz w:val="16"/>
          <w:vertAlign w:val="superscript"/>
        </w:rPr>
        <w:t>32</w:t>
      </w:r>
      <w:r>
        <w:rPr>
          <w:spacing w:val="49"/>
          <w:sz w:val="16"/>
        </w:rPr>
        <w:t xml:space="preserve"> </w:t>
      </w:r>
      <w:hyperlink r:id="rId33">
        <w:r>
          <w:rPr>
            <w:spacing w:val="-2"/>
            <w:sz w:val="16"/>
          </w:rPr>
          <w:t>http://www.planalto.gov.br/ccivil_03/decreto-lei/del3689compilado.htm</w:t>
        </w:r>
      </w:hyperlink>
    </w:p>
    <w:p w:rsidR="002141C6" w:rsidRDefault="004A33EC">
      <w:pPr>
        <w:spacing w:before="45"/>
        <w:ind w:left="100"/>
        <w:rPr>
          <w:sz w:val="16"/>
        </w:rPr>
      </w:pPr>
      <w:r>
        <w:rPr>
          <w:spacing w:val="-2"/>
          <w:sz w:val="16"/>
          <w:vertAlign w:val="superscript"/>
        </w:rPr>
        <w:t>33</w:t>
      </w:r>
      <w:r>
        <w:rPr>
          <w:spacing w:val="51"/>
          <w:sz w:val="16"/>
        </w:rPr>
        <w:t xml:space="preserve"> </w:t>
      </w:r>
      <w:hyperlink r:id="rId34">
        <w:r>
          <w:rPr>
            <w:spacing w:val="-2"/>
            <w:sz w:val="16"/>
          </w:rPr>
          <w:t>http://www.planalto.gov.br/ccivil_03/_ato2007-2010/2009/lei/l12030.htm</w:t>
        </w:r>
      </w:hyperlink>
    </w:p>
    <w:p w:rsidR="002141C6" w:rsidRDefault="004A33EC">
      <w:pPr>
        <w:spacing w:before="44"/>
        <w:ind w:left="100"/>
        <w:rPr>
          <w:sz w:val="16"/>
        </w:rPr>
      </w:pPr>
      <w:r>
        <w:rPr>
          <w:spacing w:val="-2"/>
          <w:sz w:val="16"/>
          <w:vertAlign w:val="superscript"/>
        </w:rPr>
        <w:t>34</w:t>
      </w:r>
      <w:r>
        <w:rPr>
          <w:spacing w:val="79"/>
          <w:w w:val="150"/>
          <w:sz w:val="16"/>
        </w:rPr>
        <w:t xml:space="preserve"> </w:t>
      </w:r>
      <w:r>
        <w:rPr>
          <w:spacing w:val="-2"/>
          <w:sz w:val="16"/>
        </w:rPr>
        <w:t>https://</w:t>
      </w:r>
      <w:hyperlink r:id="rId35">
        <w:r>
          <w:rPr>
            <w:spacing w:val="-2"/>
            <w:sz w:val="16"/>
          </w:rPr>
          <w:t>www.novo.justica.gov.br/sua-seguranca-2/seguranca-publica/analise-e-pesquisa/pop/procedimento-operacional-padrao</w:t>
        </w:r>
      </w:hyperlink>
    </w:p>
    <w:p w:rsidR="002141C6" w:rsidRDefault="004A33EC">
      <w:pPr>
        <w:spacing w:before="45"/>
        <w:ind w:left="100"/>
        <w:rPr>
          <w:sz w:val="16"/>
        </w:rPr>
      </w:pPr>
      <w:r>
        <w:rPr>
          <w:w w:val="110"/>
          <w:sz w:val="16"/>
          <w:vertAlign w:val="superscript"/>
        </w:rPr>
        <w:t>35</w:t>
      </w:r>
      <w:r>
        <w:rPr>
          <w:spacing w:val="15"/>
          <w:w w:val="110"/>
          <w:sz w:val="16"/>
        </w:rPr>
        <w:t xml:space="preserve"> </w:t>
      </w:r>
      <w:hyperlink r:id="rId36">
        <w:r>
          <w:rPr>
            <w:spacing w:val="-2"/>
            <w:sz w:val="16"/>
          </w:rPr>
          <w:t>http://www.dhnet.org.br/denunciar/tortura/a_pdf/protocolo_br_tortura.pdf</w:t>
        </w:r>
      </w:hyperlink>
    </w:p>
    <w:p w:rsidR="002141C6" w:rsidRDefault="004A33EC">
      <w:pPr>
        <w:spacing w:before="45"/>
        <w:ind w:left="100"/>
        <w:rPr>
          <w:sz w:val="16"/>
        </w:rPr>
      </w:pPr>
      <w:r>
        <w:rPr>
          <w:w w:val="110"/>
          <w:sz w:val="16"/>
          <w:vertAlign w:val="superscript"/>
        </w:rPr>
        <w:t>36</w:t>
      </w:r>
      <w:r>
        <w:rPr>
          <w:spacing w:val="15"/>
          <w:w w:val="110"/>
          <w:sz w:val="16"/>
        </w:rPr>
        <w:t xml:space="preserve"> </w:t>
      </w:r>
      <w:hyperlink r:id="rId37">
        <w:r>
          <w:rPr>
            <w:spacing w:val="-2"/>
            <w:sz w:val="16"/>
          </w:rPr>
          <w:t>http://www.dhnet.org.br/dados/manuais/a_pdf/manual_protocolo_istambul.pdf</w:t>
        </w:r>
      </w:hyperlink>
    </w:p>
    <w:p w:rsidR="002141C6" w:rsidRDefault="002141C6">
      <w:pPr>
        <w:rPr>
          <w:sz w:val="16"/>
        </w:rPr>
        <w:sectPr w:rsidR="002141C6">
          <w:pgSz w:w="11920" w:h="16840"/>
          <w:pgMar w:top="880" w:right="200" w:bottom="280" w:left="800" w:header="720" w:footer="720" w:gutter="0"/>
          <w:cols w:space="720"/>
        </w:sectPr>
      </w:pPr>
    </w:p>
    <w:p w:rsidR="002141C6" w:rsidRDefault="004A33EC">
      <w:pPr>
        <w:pStyle w:val="ListParagraph"/>
        <w:numPr>
          <w:ilvl w:val="0"/>
          <w:numId w:val="6"/>
        </w:numPr>
        <w:tabs>
          <w:tab w:val="left" w:pos="1360"/>
        </w:tabs>
        <w:spacing w:before="69" w:line="259" w:lineRule="auto"/>
        <w:ind w:right="850"/>
        <w:rPr>
          <w:sz w:val="24"/>
        </w:rPr>
      </w:pPr>
      <w:r>
        <w:rPr>
          <w:sz w:val="24"/>
        </w:rPr>
        <w:lastRenderedPageBreak/>
        <w:t>RECOMMENDATION No. 49, of 04/01/2014, of the CNJ, which addresses the need for Brazilian judges to comply with the standards - principles and rules - of the so-called Istanbul Protocol, of the United Nations (UN), as well as with the Brazilian Forensic Expertise Protocol, in cases of crimes of torture, and makes other provisions</w:t>
      </w:r>
      <w:r>
        <w:rPr>
          <w:sz w:val="24"/>
          <w:vertAlign w:val="superscript"/>
        </w:rPr>
        <w:t>37</w:t>
      </w:r>
      <w:r>
        <w:rPr>
          <w:sz w:val="24"/>
        </w:rPr>
        <w:t>.</w:t>
      </w:r>
    </w:p>
    <w:p w:rsidR="002141C6" w:rsidRDefault="004A33EC">
      <w:pPr>
        <w:pStyle w:val="ListParagraph"/>
        <w:numPr>
          <w:ilvl w:val="0"/>
          <w:numId w:val="6"/>
        </w:numPr>
        <w:tabs>
          <w:tab w:val="left" w:pos="1360"/>
        </w:tabs>
        <w:spacing w:before="71" w:line="259" w:lineRule="auto"/>
        <w:ind w:right="854"/>
        <w:rPr>
          <w:sz w:val="24"/>
        </w:rPr>
      </w:pPr>
      <w:r>
        <w:rPr>
          <w:sz w:val="24"/>
        </w:rPr>
        <w:t>RESOLUTION No. of 213,12/15/2015, of the CNJ, which provides for the presentation of all persons under arrest to a judicial authority within 24 hours</w:t>
      </w:r>
      <w:r>
        <w:rPr>
          <w:sz w:val="24"/>
          <w:vertAlign w:val="superscript"/>
        </w:rPr>
        <w:t>38</w:t>
      </w:r>
      <w:r>
        <w:rPr>
          <w:sz w:val="24"/>
        </w:rPr>
        <w:t>.</w:t>
      </w:r>
    </w:p>
    <w:p w:rsidR="002141C6" w:rsidRDefault="004A33EC">
      <w:pPr>
        <w:pStyle w:val="ListParagraph"/>
        <w:numPr>
          <w:ilvl w:val="0"/>
          <w:numId w:val="6"/>
        </w:numPr>
        <w:tabs>
          <w:tab w:val="left" w:pos="1360"/>
        </w:tabs>
        <w:spacing w:before="72" w:line="259" w:lineRule="auto"/>
        <w:ind w:right="852"/>
        <w:rPr>
          <w:sz w:val="24"/>
        </w:rPr>
      </w:pPr>
      <w:r>
        <w:rPr>
          <w:sz w:val="24"/>
        </w:rPr>
        <w:t>RECOMMENDATION No. of 31,01/27/2016, of</w:t>
      </w:r>
      <w:r>
        <w:rPr>
          <w:spacing w:val="-8"/>
          <w:sz w:val="24"/>
        </w:rPr>
        <w:t xml:space="preserve"> </w:t>
      </w:r>
      <w:r>
        <w:rPr>
          <w:sz w:val="24"/>
        </w:rPr>
        <w:t>the</w:t>
      </w:r>
      <w:r>
        <w:rPr>
          <w:spacing w:val="-8"/>
          <w:sz w:val="24"/>
        </w:rPr>
        <w:t xml:space="preserve"> </w:t>
      </w:r>
      <w:r>
        <w:rPr>
          <w:sz w:val="24"/>
        </w:rPr>
        <w:t>CNMP,</w:t>
      </w:r>
      <w:r>
        <w:rPr>
          <w:spacing w:val="-8"/>
          <w:sz w:val="24"/>
        </w:rPr>
        <w:t xml:space="preserve"> </w:t>
      </w:r>
      <w:r>
        <w:rPr>
          <w:sz w:val="24"/>
        </w:rPr>
        <w:t>which</w:t>
      </w:r>
      <w:r>
        <w:rPr>
          <w:spacing w:val="-8"/>
          <w:sz w:val="24"/>
        </w:rPr>
        <w:t xml:space="preserve"> </w:t>
      </w:r>
      <w:r>
        <w:rPr>
          <w:sz w:val="24"/>
        </w:rPr>
        <w:t>provides</w:t>
      </w:r>
      <w:r>
        <w:rPr>
          <w:spacing w:val="-8"/>
          <w:sz w:val="24"/>
        </w:rPr>
        <w:t xml:space="preserve"> </w:t>
      </w:r>
      <w:r>
        <w:rPr>
          <w:sz w:val="24"/>
        </w:rPr>
        <w:t>for</w:t>
      </w:r>
      <w:r>
        <w:rPr>
          <w:spacing w:val="-8"/>
          <w:sz w:val="24"/>
        </w:rPr>
        <w:t xml:space="preserve"> </w:t>
      </w:r>
      <w:r>
        <w:rPr>
          <w:sz w:val="24"/>
        </w:rPr>
        <w:t>the</w:t>
      </w:r>
      <w:r>
        <w:rPr>
          <w:spacing w:val="-8"/>
          <w:sz w:val="24"/>
        </w:rPr>
        <w:t xml:space="preserve"> </w:t>
      </w:r>
      <w:r>
        <w:rPr>
          <w:sz w:val="24"/>
        </w:rPr>
        <w:t>need</w:t>
      </w:r>
      <w:r>
        <w:rPr>
          <w:spacing w:val="-8"/>
          <w:sz w:val="24"/>
        </w:rPr>
        <w:t xml:space="preserve"> </w:t>
      </w:r>
      <w:r>
        <w:rPr>
          <w:sz w:val="24"/>
        </w:rPr>
        <w:t>for members of the Public Prosecutor's Office to comply with the standards -</w:t>
      </w:r>
      <w:r>
        <w:rPr>
          <w:spacing w:val="-4"/>
          <w:sz w:val="24"/>
        </w:rPr>
        <w:t xml:space="preserve"> </w:t>
      </w:r>
      <w:r>
        <w:rPr>
          <w:sz w:val="24"/>
        </w:rPr>
        <w:t>principles</w:t>
      </w:r>
      <w:r>
        <w:rPr>
          <w:spacing w:val="-4"/>
          <w:sz w:val="24"/>
        </w:rPr>
        <w:t xml:space="preserve"> </w:t>
      </w:r>
      <w:r>
        <w:rPr>
          <w:sz w:val="24"/>
        </w:rPr>
        <w:t>and rules - of the so-called Istanbul Protocol, of the United Nations (UN), as well as</w:t>
      </w:r>
      <w:r>
        <w:rPr>
          <w:spacing w:val="-3"/>
          <w:sz w:val="24"/>
        </w:rPr>
        <w:t xml:space="preserve"> </w:t>
      </w:r>
      <w:r>
        <w:rPr>
          <w:sz w:val="24"/>
        </w:rPr>
        <w:t>with</w:t>
      </w:r>
      <w:r>
        <w:rPr>
          <w:spacing w:val="-3"/>
          <w:sz w:val="24"/>
        </w:rPr>
        <w:t xml:space="preserve"> </w:t>
      </w:r>
      <w:r>
        <w:rPr>
          <w:sz w:val="24"/>
        </w:rPr>
        <w:t>the Brazilian Forensic Expertise Protocol, in cases of crimes of torture and</w:t>
      </w:r>
      <w:r>
        <w:rPr>
          <w:spacing w:val="-5"/>
          <w:sz w:val="24"/>
        </w:rPr>
        <w:t xml:space="preserve"> </w:t>
      </w:r>
      <w:r>
        <w:rPr>
          <w:sz w:val="24"/>
        </w:rPr>
        <w:t>other</w:t>
      </w:r>
      <w:r>
        <w:rPr>
          <w:spacing w:val="-5"/>
          <w:sz w:val="24"/>
        </w:rPr>
        <w:t xml:space="preserve"> </w:t>
      </w:r>
      <w:r>
        <w:rPr>
          <w:sz w:val="24"/>
        </w:rPr>
        <w:t>provisions", and the need</w:t>
      </w:r>
      <w:r>
        <w:rPr>
          <w:spacing w:val="-6"/>
          <w:sz w:val="24"/>
        </w:rPr>
        <w:t xml:space="preserve"> </w:t>
      </w:r>
      <w:r>
        <w:rPr>
          <w:sz w:val="24"/>
        </w:rPr>
        <w:t>to</w:t>
      </w:r>
      <w:r>
        <w:rPr>
          <w:spacing w:val="-6"/>
          <w:sz w:val="24"/>
        </w:rPr>
        <w:t xml:space="preserve"> </w:t>
      </w:r>
      <w:r>
        <w:rPr>
          <w:sz w:val="24"/>
        </w:rPr>
        <w:t>harmonize</w:t>
      </w:r>
      <w:r>
        <w:rPr>
          <w:spacing w:val="-6"/>
          <w:sz w:val="24"/>
        </w:rPr>
        <w:t xml:space="preserve"> </w:t>
      </w:r>
      <w:r>
        <w:rPr>
          <w:sz w:val="24"/>
        </w:rPr>
        <w:t>the</w:t>
      </w:r>
      <w:r>
        <w:rPr>
          <w:spacing w:val="-6"/>
          <w:sz w:val="24"/>
        </w:rPr>
        <w:t xml:space="preserve"> </w:t>
      </w:r>
      <w:r>
        <w:rPr>
          <w:sz w:val="24"/>
        </w:rPr>
        <w:t>provisions</w:t>
      </w:r>
      <w:r>
        <w:rPr>
          <w:spacing w:val="-6"/>
          <w:sz w:val="24"/>
        </w:rPr>
        <w:t xml:space="preserve"> </w:t>
      </w:r>
      <w:r>
        <w:rPr>
          <w:sz w:val="24"/>
        </w:rPr>
        <w:t>described</w:t>
      </w:r>
      <w:r>
        <w:rPr>
          <w:spacing w:val="-6"/>
          <w:sz w:val="24"/>
        </w:rPr>
        <w:t xml:space="preserve"> </w:t>
      </w:r>
      <w:r>
        <w:rPr>
          <w:sz w:val="24"/>
        </w:rPr>
        <w:t>in</w:t>
      </w:r>
      <w:r>
        <w:rPr>
          <w:spacing w:val="-6"/>
          <w:sz w:val="24"/>
        </w:rPr>
        <w:t xml:space="preserve"> </w:t>
      </w:r>
      <w:r>
        <w:rPr>
          <w:sz w:val="24"/>
        </w:rPr>
        <w:t>the</w:t>
      </w:r>
      <w:r>
        <w:rPr>
          <w:spacing w:val="-6"/>
          <w:sz w:val="24"/>
        </w:rPr>
        <w:t xml:space="preserve"> </w:t>
      </w:r>
      <w:r>
        <w:rPr>
          <w:sz w:val="24"/>
        </w:rPr>
        <w:t>aforementioned</w:t>
      </w:r>
      <w:r>
        <w:rPr>
          <w:spacing w:val="-6"/>
          <w:sz w:val="24"/>
        </w:rPr>
        <w:t xml:space="preserve"> </w:t>
      </w:r>
      <w:r>
        <w:rPr>
          <w:sz w:val="24"/>
        </w:rPr>
        <w:t>Protocol</w:t>
      </w:r>
      <w:r>
        <w:rPr>
          <w:spacing w:val="-6"/>
          <w:sz w:val="24"/>
        </w:rPr>
        <w:t xml:space="preserve"> </w:t>
      </w:r>
      <w:r>
        <w:rPr>
          <w:sz w:val="24"/>
        </w:rPr>
        <w:t>with the duties of the enforcement body of</w:t>
      </w:r>
      <w:r>
        <w:rPr>
          <w:spacing w:val="-5"/>
          <w:sz w:val="24"/>
        </w:rPr>
        <w:t xml:space="preserve"> </w:t>
      </w:r>
      <w:r>
        <w:rPr>
          <w:sz w:val="24"/>
        </w:rPr>
        <w:t>the</w:t>
      </w:r>
      <w:r>
        <w:rPr>
          <w:spacing w:val="-5"/>
          <w:sz w:val="24"/>
        </w:rPr>
        <w:t xml:space="preserve"> </w:t>
      </w:r>
      <w:r>
        <w:rPr>
          <w:sz w:val="24"/>
        </w:rPr>
        <w:t>Public</w:t>
      </w:r>
      <w:r>
        <w:rPr>
          <w:spacing w:val="-5"/>
          <w:sz w:val="24"/>
        </w:rPr>
        <w:t xml:space="preserve"> </w:t>
      </w:r>
      <w:r>
        <w:rPr>
          <w:sz w:val="24"/>
        </w:rPr>
        <w:t>Prosecutor's</w:t>
      </w:r>
      <w:r>
        <w:rPr>
          <w:spacing w:val="-5"/>
          <w:sz w:val="24"/>
        </w:rPr>
        <w:t xml:space="preserve"> </w:t>
      </w:r>
      <w:r>
        <w:rPr>
          <w:sz w:val="24"/>
        </w:rPr>
        <w:t>Office</w:t>
      </w:r>
      <w:r>
        <w:rPr>
          <w:spacing w:val="-5"/>
          <w:sz w:val="24"/>
        </w:rPr>
        <w:t xml:space="preserve"> </w:t>
      </w:r>
      <w:r>
        <w:rPr>
          <w:sz w:val="24"/>
        </w:rPr>
        <w:t>that</w:t>
      </w:r>
      <w:r>
        <w:rPr>
          <w:spacing w:val="-5"/>
          <w:sz w:val="24"/>
        </w:rPr>
        <w:t xml:space="preserve"> </w:t>
      </w:r>
      <w:r>
        <w:rPr>
          <w:sz w:val="24"/>
        </w:rPr>
        <w:t>operates</w:t>
      </w:r>
      <w:r>
        <w:rPr>
          <w:spacing w:val="-5"/>
          <w:sz w:val="24"/>
        </w:rPr>
        <w:t xml:space="preserve"> </w:t>
      </w:r>
      <w:r>
        <w:rPr>
          <w:sz w:val="24"/>
        </w:rPr>
        <w:t>in</w:t>
      </w:r>
      <w:r>
        <w:rPr>
          <w:spacing w:val="-5"/>
          <w:sz w:val="24"/>
        </w:rPr>
        <w:t xml:space="preserve"> </w:t>
      </w:r>
      <w:r>
        <w:rPr>
          <w:sz w:val="24"/>
        </w:rPr>
        <w:t>the detention</w:t>
      </w:r>
      <w:r>
        <w:rPr>
          <w:spacing w:val="40"/>
          <w:sz w:val="24"/>
        </w:rPr>
        <w:t xml:space="preserve"> </w:t>
      </w:r>
      <w:r>
        <w:rPr>
          <w:sz w:val="24"/>
        </w:rPr>
        <w:t>hearing</w:t>
      </w:r>
      <w:r>
        <w:rPr>
          <w:sz w:val="24"/>
          <w:vertAlign w:val="superscript"/>
        </w:rPr>
        <w:t>39</w:t>
      </w:r>
      <w:r>
        <w:rPr>
          <w:sz w:val="24"/>
        </w:rPr>
        <w:t>;</w:t>
      </w:r>
    </w:p>
    <w:p w:rsidR="002141C6" w:rsidRDefault="004A33EC">
      <w:pPr>
        <w:pStyle w:val="ListParagraph"/>
        <w:numPr>
          <w:ilvl w:val="0"/>
          <w:numId w:val="6"/>
        </w:numPr>
        <w:tabs>
          <w:tab w:val="left" w:pos="1360"/>
        </w:tabs>
        <w:spacing w:before="32" w:line="247" w:lineRule="auto"/>
        <w:ind w:right="781"/>
        <w:rPr>
          <w:sz w:val="24"/>
        </w:rPr>
      </w:pPr>
      <w:r>
        <w:rPr>
          <w:sz w:val="24"/>
        </w:rPr>
        <w:t>CSDPES</w:t>
      </w:r>
      <w:r>
        <w:rPr>
          <w:spacing w:val="-2"/>
          <w:sz w:val="24"/>
        </w:rPr>
        <w:t xml:space="preserve"> </w:t>
      </w:r>
      <w:r>
        <w:rPr>
          <w:sz w:val="24"/>
        </w:rPr>
        <w:t>RESOLUTION</w:t>
      </w:r>
      <w:r>
        <w:rPr>
          <w:spacing w:val="-2"/>
          <w:sz w:val="24"/>
        </w:rPr>
        <w:t xml:space="preserve"> </w:t>
      </w:r>
      <w:r>
        <w:rPr>
          <w:sz w:val="24"/>
        </w:rPr>
        <w:t>No.</w:t>
      </w:r>
      <w:r>
        <w:rPr>
          <w:spacing w:val="-2"/>
          <w:sz w:val="24"/>
        </w:rPr>
        <w:t xml:space="preserve"> </w:t>
      </w:r>
      <w:r>
        <w:rPr>
          <w:sz w:val="24"/>
        </w:rPr>
        <w:t>043,</w:t>
      </w:r>
      <w:r>
        <w:rPr>
          <w:spacing w:val="-2"/>
          <w:sz w:val="24"/>
        </w:rPr>
        <w:t xml:space="preserve"> </w:t>
      </w:r>
      <w:r>
        <w:rPr>
          <w:sz w:val="24"/>
        </w:rPr>
        <w:t>of</w:t>
      </w:r>
      <w:r>
        <w:rPr>
          <w:spacing w:val="-2"/>
          <w:sz w:val="24"/>
        </w:rPr>
        <w:t xml:space="preserve"> </w:t>
      </w:r>
      <w:r>
        <w:rPr>
          <w:sz w:val="24"/>
        </w:rPr>
        <w:t>04/01/2017,</w:t>
      </w:r>
      <w:r>
        <w:rPr>
          <w:spacing w:val="-2"/>
          <w:sz w:val="24"/>
        </w:rPr>
        <w:t xml:space="preserve"> </w:t>
      </w:r>
      <w:r>
        <w:rPr>
          <w:sz w:val="24"/>
        </w:rPr>
        <w:t>which</w:t>
      </w:r>
      <w:r>
        <w:rPr>
          <w:spacing w:val="-2"/>
          <w:sz w:val="24"/>
        </w:rPr>
        <w:t xml:space="preserve"> </w:t>
      </w:r>
      <w:r>
        <w:rPr>
          <w:sz w:val="24"/>
        </w:rPr>
        <w:t>Establishes</w:t>
      </w:r>
      <w:r>
        <w:rPr>
          <w:spacing w:val="-2"/>
          <w:sz w:val="24"/>
        </w:rPr>
        <w:t xml:space="preserve"> </w:t>
      </w:r>
      <w:r>
        <w:rPr>
          <w:sz w:val="24"/>
        </w:rPr>
        <w:t>the</w:t>
      </w:r>
      <w:r>
        <w:rPr>
          <w:spacing w:val="-2"/>
          <w:sz w:val="24"/>
        </w:rPr>
        <w:t xml:space="preserve"> </w:t>
      </w:r>
      <w:r>
        <w:rPr>
          <w:sz w:val="24"/>
        </w:rPr>
        <w:t>flow</w:t>
      </w:r>
      <w:r>
        <w:rPr>
          <w:spacing w:val="-2"/>
          <w:sz w:val="24"/>
        </w:rPr>
        <w:t xml:space="preserve"> </w:t>
      </w:r>
      <w:r>
        <w:rPr>
          <w:sz w:val="24"/>
        </w:rPr>
        <w:t>of</w:t>
      </w:r>
      <w:r>
        <w:rPr>
          <w:spacing w:val="-2"/>
          <w:sz w:val="24"/>
        </w:rPr>
        <w:t xml:space="preserve"> </w:t>
      </w:r>
      <w:r>
        <w:rPr>
          <w:sz w:val="24"/>
        </w:rPr>
        <w:t>procedures</w:t>
      </w:r>
      <w:r>
        <w:rPr>
          <w:spacing w:val="-2"/>
          <w:sz w:val="24"/>
        </w:rPr>
        <w:t xml:space="preserve"> </w:t>
      </w:r>
      <w:r>
        <w:rPr>
          <w:sz w:val="24"/>
        </w:rPr>
        <w:t>to be</w:t>
      </w:r>
      <w:r>
        <w:rPr>
          <w:spacing w:val="-7"/>
          <w:sz w:val="24"/>
        </w:rPr>
        <w:t xml:space="preserve"> </w:t>
      </w:r>
      <w:r>
        <w:rPr>
          <w:sz w:val="24"/>
        </w:rPr>
        <w:t>adopted</w:t>
      </w:r>
      <w:r>
        <w:rPr>
          <w:spacing w:val="-7"/>
          <w:sz w:val="24"/>
        </w:rPr>
        <w:t xml:space="preserve"> </w:t>
      </w:r>
      <w:r>
        <w:rPr>
          <w:sz w:val="24"/>
        </w:rPr>
        <w:t>in</w:t>
      </w:r>
      <w:r>
        <w:rPr>
          <w:spacing w:val="-7"/>
          <w:sz w:val="24"/>
        </w:rPr>
        <w:t xml:space="preserve"> </w:t>
      </w:r>
      <w:r>
        <w:rPr>
          <w:sz w:val="24"/>
        </w:rPr>
        <w:t>the</w:t>
      </w:r>
      <w:r>
        <w:rPr>
          <w:spacing w:val="-7"/>
          <w:sz w:val="24"/>
        </w:rPr>
        <w:t xml:space="preserve"> </w:t>
      </w:r>
      <w:r>
        <w:rPr>
          <w:sz w:val="24"/>
        </w:rPr>
        <w:t>case</w:t>
      </w:r>
      <w:r>
        <w:rPr>
          <w:spacing w:val="-7"/>
          <w:sz w:val="24"/>
        </w:rPr>
        <w:t xml:space="preserve"> </w:t>
      </w:r>
      <w:r>
        <w:rPr>
          <w:sz w:val="24"/>
        </w:rPr>
        <w:t>of</w:t>
      </w:r>
      <w:r>
        <w:rPr>
          <w:spacing w:val="-7"/>
          <w:sz w:val="24"/>
        </w:rPr>
        <w:t xml:space="preserve"> </w:t>
      </w:r>
      <w:r>
        <w:rPr>
          <w:sz w:val="24"/>
        </w:rPr>
        <w:t>communication</w:t>
      </w:r>
      <w:r>
        <w:rPr>
          <w:spacing w:val="-7"/>
          <w:sz w:val="24"/>
        </w:rPr>
        <w:t xml:space="preserve"> </w:t>
      </w:r>
      <w:r>
        <w:rPr>
          <w:sz w:val="24"/>
        </w:rPr>
        <w:t>narrating</w:t>
      </w:r>
      <w:r>
        <w:rPr>
          <w:spacing w:val="-7"/>
          <w:sz w:val="24"/>
        </w:rPr>
        <w:t xml:space="preserve"> </w:t>
      </w:r>
      <w:r>
        <w:rPr>
          <w:sz w:val="24"/>
        </w:rPr>
        <w:t>a</w:t>
      </w:r>
      <w:r>
        <w:rPr>
          <w:spacing w:val="-7"/>
          <w:sz w:val="24"/>
        </w:rPr>
        <w:t xml:space="preserve"> </w:t>
      </w:r>
      <w:r>
        <w:rPr>
          <w:sz w:val="24"/>
        </w:rPr>
        <w:t>fact</w:t>
      </w:r>
      <w:r>
        <w:rPr>
          <w:spacing w:val="-7"/>
          <w:sz w:val="24"/>
        </w:rPr>
        <w:t xml:space="preserve"> </w:t>
      </w:r>
      <w:r>
        <w:rPr>
          <w:sz w:val="24"/>
        </w:rPr>
        <w:t>characterizable</w:t>
      </w:r>
      <w:r>
        <w:rPr>
          <w:spacing w:val="-7"/>
          <w:sz w:val="24"/>
        </w:rPr>
        <w:t xml:space="preserve"> </w:t>
      </w:r>
      <w:r>
        <w:rPr>
          <w:sz w:val="24"/>
        </w:rPr>
        <w:t>as</w:t>
      </w:r>
      <w:r>
        <w:rPr>
          <w:spacing w:val="-7"/>
          <w:sz w:val="24"/>
        </w:rPr>
        <w:t xml:space="preserve"> </w:t>
      </w:r>
      <w:r>
        <w:rPr>
          <w:sz w:val="24"/>
        </w:rPr>
        <w:t>torture,</w:t>
      </w:r>
      <w:r>
        <w:rPr>
          <w:spacing w:val="-7"/>
          <w:sz w:val="24"/>
        </w:rPr>
        <w:t xml:space="preserve"> </w:t>
      </w:r>
      <w:r>
        <w:rPr>
          <w:sz w:val="24"/>
        </w:rPr>
        <w:t>when such pain or suffering is inflicted by a person in the exercise of public functions</w:t>
      </w:r>
      <w:r>
        <w:rPr>
          <w:sz w:val="24"/>
          <w:vertAlign w:val="superscript"/>
        </w:rPr>
        <w:t>40</w:t>
      </w:r>
      <w:r>
        <w:rPr>
          <w:sz w:val="24"/>
        </w:rPr>
        <w:t>.</w:t>
      </w:r>
    </w:p>
    <w:p w:rsidR="002141C6" w:rsidRDefault="004A33EC">
      <w:pPr>
        <w:pStyle w:val="ListParagraph"/>
        <w:numPr>
          <w:ilvl w:val="0"/>
          <w:numId w:val="6"/>
        </w:numPr>
        <w:tabs>
          <w:tab w:val="left" w:pos="1360"/>
        </w:tabs>
        <w:spacing w:before="47" w:line="249" w:lineRule="auto"/>
        <w:ind w:right="854"/>
        <w:rPr>
          <w:sz w:val="24"/>
        </w:rPr>
      </w:pPr>
      <w:r>
        <w:rPr>
          <w:sz w:val="24"/>
        </w:rPr>
        <w:t>DPGE RESOLUTION No. of 932,06/26/2018, which creates, within</w:t>
      </w:r>
      <w:r>
        <w:rPr>
          <w:spacing w:val="-4"/>
          <w:sz w:val="24"/>
        </w:rPr>
        <w:t xml:space="preserve"> </w:t>
      </w:r>
      <w:r>
        <w:rPr>
          <w:sz w:val="24"/>
        </w:rPr>
        <w:t>the</w:t>
      </w:r>
      <w:r>
        <w:rPr>
          <w:spacing w:val="-4"/>
          <w:sz w:val="24"/>
        </w:rPr>
        <w:t xml:space="preserve"> </w:t>
      </w:r>
      <w:r>
        <w:rPr>
          <w:sz w:val="24"/>
        </w:rPr>
        <w:t>scope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Public Defenders’ Office of the State of Rio de Janeiro, the protocol for preventing and combating torture and other cruel, inhuman or degrading treatment or punishment.</w:t>
      </w:r>
      <w:r>
        <w:rPr>
          <w:sz w:val="24"/>
          <w:vertAlign w:val="superscript"/>
        </w:rPr>
        <w:t>41</w:t>
      </w:r>
    </w:p>
    <w:p w:rsidR="002141C6" w:rsidRDefault="004A33EC">
      <w:pPr>
        <w:pStyle w:val="ListParagraph"/>
        <w:numPr>
          <w:ilvl w:val="0"/>
          <w:numId w:val="6"/>
        </w:numPr>
        <w:tabs>
          <w:tab w:val="left" w:pos="1360"/>
        </w:tabs>
        <w:spacing w:before="45" w:line="252" w:lineRule="auto"/>
        <w:ind w:right="853"/>
        <w:rPr>
          <w:sz w:val="24"/>
        </w:rPr>
      </w:pPr>
      <w:r>
        <w:rPr>
          <w:sz w:val="24"/>
        </w:rPr>
        <w:t>RESOLUTION No. 011/2020/DPE-AC, which creates, within the scope of the Public Defenders’ Office of the State of Acre, the Protocol to Prevent and Combat Torture and Other Cruel, Inhuman or Degrading</w:t>
      </w:r>
      <w:r>
        <w:rPr>
          <w:sz w:val="24"/>
          <w:vertAlign w:val="superscript"/>
        </w:rPr>
        <w:t>42</w:t>
      </w:r>
      <w:r>
        <w:rPr>
          <w:sz w:val="24"/>
        </w:rPr>
        <w:t xml:space="preserve"> Treatment or Punishment.</w:t>
      </w:r>
    </w:p>
    <w:p w:rsidR="002141C6" w:rsidRDefault="004A33EC">
      <w:pPr>
        <w:pStyle w:val="ListParagraph"/>
        <w:numPr>
          <w:ilvl w:val="0"/>
          <w:numId w:val="6"/>
        </w:numPr>
        <w:tabs>
          <w:tab w:val="left" w:pos="1360"/>
        </w:tabs>
        <w:spacing w:before="39" w:line="249" w:lineRule="auto"/>
        <w:ind w:right="850"/>
        <w:rPr>
          <w:sz w:val="24"/>
        </w:rPr>
      </w:pPr>
      <w:r>
        <w:rPr>
          <w:sz w:val="24"/>
        </w:rPr>
        <w:t>Manual to prevent and combat torture and ill-treatment for custody hearings /</w:t>
      </w:r>
      <w:r>
        <w:rPr>
          <w:spacing w:val="-5"/>
          <w:sz w:val="24"/>
        </w:rPr>
        <w:t xml:space="preserve"> </w:t>
      </w:r>
      <w:r>
        <w:rPr>
          <w:sz w:val="24"/>
        </w:rPr>
        <w:t>National Council of Justice, United Nations Development Programme, United Nations Office on Drugs and Crime; coordinated by Luís Geraldo Sant'Ana Lanfredi</w:t>
      </w:r>
    </w:p>
    <w:p w:rsidR="002141C6" w:rsidRDefault="004A33EC">
      <w:pPr>
        <w:pStyle w:val="BodyText"/>
        <w:spacing w:before="8"/>
        <w:ind w:left="1360"/>
        <w:jc w:val="both"/>
      </w:pPr>
      <w:r>
        <w:t>...</w:t>
      </w:r>
      <w:r>
        <w:rPr>
          <w:spacing w:val="-2"/>
        </w:rPr>
        <w:t xml:space="preserve"> </w:t>
      </w:r>
      <w:r>
        <w:t>[et</w:t>
      </w:r>
      <w:r>
        <w:rPr>
          <w:spacing w:val="-1"/>
        </w:rPr>
        <w:t xml:space="preserve"> </w:t>
      </w:r>
      <w:r>
        <w:t>al.].</w:t>
      </w:r>
      <w:r>
        <w:rPr>
          <w:spacing w:val="-2"/>
        </w:rPr>
        <w:t xml:space="preserve"> </w:t>
      </w:r>
      <w:r>
        <w:t>Brasília:</w:t>
      </w:r>
      <w:r>
        <w:rPr>
          <w:spacing w:val="-1"/>
        </w:rPr>
        <w:t xml:space="preserve"> </w:t>
      </w:r>
      <w:r>
        <w:t>National</w:t>
      </w:r>
      <w:r>
        <w:rPr>
          <w:spacing w:val="-2"/>
        </w:rPr>
        <w:t xml:space="preserve"> </w:t>
      </w:r>
      <w:r>
        <w:t>Council</w:t>
      </w:r>
      <w:r>
        <w:rPr>
          <w:spacing w:val="-1"/>
        </w:rPr>
        <w:t xml:space="preserve"> </w:t>
      </w:r>
      <w:r>
        <w:t>of</w:t>
      </w:r>
      <w:r>
        <w:rPr>
          <w:spacing w:val="-1"/>
        </w:rPr>
        <w:t xml:space="preserve"> </w:t>
      </w:r>
      <w:r>
        <w:rPr>
          <w:spacing w:val="-2"/>
        </w:rPr>
        <w:t>Justice,2020</w:t>
      </w:r>
      <w:r>
        <w:rPr>
          <w:spacing w:val="-2"/>
          <w:vertAlign w:val="superscript"/>
        </w:rPr>
        <w:t>43</w:t>
      </w:r>
      <w:r>
        <w:rPr>
          <w:spacing w:val="-2"/>
        </w:rPr>
        <w:t>.</w:t>
      </w:r>
    </w:p>
    <w:p w:rsidR="002141C6" w:rsidRDefault="004A33EC">
      <w:pPr>
        <w:pStyle w:val="ListParagraph"/>
        <w:numPr>
          <w:ilvl w:val="0"/>
          <w:numId w:val="6"/>
        </w:numPr>
        <w:tabs>
          <w:tab w:val="left" w:pos="1360"/>
        </w:tabs>
        <w:spacing w:before="70" w:line="247" w:lineRule="auto"/>
        <w:ind w:right="854"/>
        <w:rPr>
          <w:sz w:val="24"/>
        </w:rPr>
      </w:pPr>
      <w:r>
        <w:rPr>
          <w:sz w:val="24"/>
        </w:rPr>
        <w:t>CNMP RESOLUTION No. of November 221,1, 2020, on the performance of the Public Prosecutor's Office in the custody hearing, incorporating the investigation provisions of the United Nations Istanbul Protocol, and other provisions</w:t>
      </w:r>
      <w:r>
        <w:rPr>
          <w:sz w:val="24"/>
          <w:vertAlign w:val="superscript"/>
        </w:rPr>
        <w:t>44</w:t>
      </w:r>
      <w:r>
        <w:rPr>
          <w:sz w:val="24"/>
        </w:rPr>
        <w:t>.</w:t>
      </w:r>
    </w:p>
    <w:p w:rsidR="002141C6" w:rsidRDefault="004A33EC">
      <w:pPr>
        <w:pStyle w:val="ListParagraph"/>
        <w:numPr>
          <w:ilvl w:val="0"/>
          <w:numId w:val="6"/>
        </w:numPr>
        <w:tabs>
          <w:tab w:val="left" w:pos="1360"/>
        </w:tabs>
        <w:spacing w:before="53" w:line="247" w:lineRule="auto"/>
        <w:ind w:right="866"/>
        <w:rPr>
          <w:sz w:val="24"/>
        </w:rPr>
      </w:pPr>
      <w:r>
        <w:rPr>
          <w:sz w:val="24"/>
        </w:rPr>
        <w:t xml:space="preserve">NORMATIVE INSTRUCTION No. </w:t>
      </w:r>
      <w:hyperlink r:id="rId38">
        <w:r>
          <w:rPr>
            <w:sz w:val="24"/>
          </w:rPr>
          <w:t>98/2021,</w:t>
        </w:r>
      </w:hyperlink>
      <w:r>
        <w:rPr>
          <w:sz w:val="24"/>
        </w:rPr>
        <w:t xml:space="preserve"> which provides for the Protocol to Prevent and Combat Torture and</w:t>
      </w:r>
      <w:r>
        <w:rPr>
          <w:spacing w:val="-8"/>
          <w:sz w:val="24"/>
        </w:rPr>
        <w:t xml:space="preserve"> </w:t>
      </w:r>
      <w:r>
        <w:rPr>
          <w:sz w:val="24"/>
        </w:rPr>
        <w:t>Other</w:t>
      </w:r>
      <w:r>
        <w:rPr>
          <w:spacing w:val="-8"/>
          <w:sz w:val="24"/>
        </w:rPr>
        <w:t xml:space="preserve"> </w:t>
      </w:r>
      <w:r>
        <w:rPr>
          <w:sz w:val="24"/>
        </w:rPr>
        <w:t>Cruel,</w:t>
      </w:r>
      <w:r>
        <w:rPr>
          <w:spacing w:val="-8"/>
          <w:sz w:val="24"/>
        </w:rPr>
        <w:t xml:space="preserve"> </w:t>
      </w:r>
      <w:r>
        <w:rPr>
          <w:sz w:val="24"/>
        </w:rPr>
        <w:t>Inhuman</w:t>
      </w:r>
      <w:r>
        <w:rPr>
          <w:spacing w:val="-8"/>
          <w:sz w:val="24"/>
        </w:rPr>
        <w:t xml:space="preserve"> </w:t>
      </w:r>
      <w:r>
        <w:rPr>
          <w:sz w:val="24"/>
        </w:rPr>
        <w:t>or</w:t>
      </w:r>
      <w:r>
        <w:rPr>
          <w:spacing w:val="-8"/>
          <w:sz w:val="24"/>
        </w:rPr>
        <w:t xml:space="preserve"> </w:t>
      </w:r>
      <w:r>
        <w:rPr>
          <w:sz w:val="24"/>
        </w:rPr>
        <w:t>Degrading</w:t>
      </w:r>
      <w:r>
        <w:rPr>
          <w:spacing w:val="-8"/>
          <w:sz w:val="24"/>
        </w:rPr>
        <w:t xml:space="preserve"> </w:t>
      </w:r>
      <w:r>
        <w:rPr>
          <w:sz w:val="24"/>
        </w:rPr>
        <w:t>Treatment</w:t>
      </w:r>
      <w:r>
        <w:rPr>
          <w:spacing w:val="-8"/>
          <w:sz w:val="24"/>
        </w:rPr>
        <w:t xml:space="preserve"> </w:t>
      </w:r>
      <w:r>
        <w:rPr>
          <w:sz w:val="24"/>
        </w:rPr>
        <w:t>or</w:t>
      </w:r>
      <w:r>
        <w:rPr>
          <w:spacing w:val="-8"/>
          <w:sz w:val="24"/>
        </w:rPr>
        <w:t xml:space="preserve"> </w:t>
      </w:r>
      <w:r>
        <w:rPr>
          <w:sz w:val="24"/>
        </w:rPr>
        <w:t>Punishment</w:t>
      </w:r>
      <w:r>
        <w:rPr>
          <w:spacing w:val="-8"/>
          <w:sz w:val="24"/>
        </w:rPr>
        <w:t xml:space="preserve"> </w:t>
      </w:r>
      <w:r>
        <w:rPr>
          <w:sz w:val="24"/>
        </w:rPr>
        <w:t>within the scope of the State Public Defenders’ Office of Ceará</w:t>
      </w:r>
      <w:r>
        <w:rPr>
          <w:sz w:val="24"/>
          <w:vertAlign w:val="superscript"/>
        </w:rPr>
        <w:t>45</w:t>
      </w:r>
      <w:r>
        <w:rPr>
          <w:sz w:val="24"/>
        </w:rPr>
        <w:t>.</w:t>
      </w:r>
    </w:p>
    <w:p w:rsidR="002141C6" w:rsidRDefault="002141C6">
      <w:pPr>
        <w:pStyle w:val="BodyText"/>
        <w:spacing w:before="3"/>
        <w:rPr>
          <w:sz w:val="15"/>
        </w:rPr>
      </w:pPr>
    </w:p>
    <w:p w:rsidR="002141C6" w:rsidRDefault="004A33EC">
      <w:pPr>
        <w:pStyle w:val="BodyText"/>
        <w:spacing w:before="51" w:line="271" w:lineRule="auto"/>
        <w:ind w:left="220" w:right="849" w:firstLine="855"/>
        <w:jc w:val="both"/>
      </w:pPr>
      <w:r>
        <w:t>Still along this line of good practices that need to</w:t>
      </w:r>
      <w:r>
        <w:rPr>
          <w:spacing w:val="-4"/>
        </w:rPr>
        <w:t xml:space="preserve"> </w:t>
      </w:r>
      <w:r>
        <w:t>be</w:t>
      </w:r>
      <w:r>
        <w:rPr>
          <w:spacing w:val="-5"/>
        </w:rPr>
        <w:t xml:space="preserve"> </w:t>
      </w:r>
      <w:r>
        <w:t>systematized</w:t>
      </w:r>
      <w:r>
        <w:rPr>
          <w:spacing w:val="-4"/>
        </w:rPr>
        <w:t xml:space="preserve"> </w:t>
      </w:r>
      <w:r>
        <w:t>and</w:t>
      </w:r>
      <w:r>
        <w:rPr>
          <w:spacing w:val="-5"/>
        </w:rPr>
        <w:t xml:space="preserve"> </w:t>
      </w:r>
      <w:r>
        <w:t>institutionalized,</w:t>
      </w:r>
      <w:r>
        <w:rPr>
          <w:spacing w:val="-4"/>
        </w:rPr>
        <w:t xml:space="preserve"> </w:t>
      </w:r>
      <w:r>
        <w:t>it</w:t>
      </w:r>
      <w:r>
        <w:rPr>
          <w:spacing w:val="-5"/>
        </w:rPr>
        <w:t xml:space="preserve"> </w:t>
      </w:r>
      <w:r>
        <w:t>is worth mentioning that</w:t>
      </w:r>
      <w:r>
        <w:rPr>
          <w:spacing w:val="-6"/>
        </w:rPr>
        <w:t xml:space="preserve"> </w:t>
      </w:r>
      <w:r>
        <w:t>the</w:t>
      </w:r>
      <w:r>
        <w:rPr>
          <w:spacing w:val="-6"/>
        </w:rPr>
        <w:t xml:space="preserve"> </w:t>
      </w:r>
      <w:r>
        <w:t>General</w:t>
      </w:r>
      <w:r>
        <w:rPr>
          <w:spacing w:val="-6"/>
        </w:rPr>
        <w:t xml:space="preserve"> </w:t>
      </w:r>
      <w:r>
        <w:t>Assembly</w:t>
      </w:r>
      <w:r>
        <w:rPr>
          <w:spacing w:val="-6"/>
        </w:rPr>
        <w:t xml:space="preserve"> </w:t>
      </w:r>
      <w:r>
        <w:t>of</w:t>
      </w:r>
      <w:r>
        <w:rPr>
          <w:spacing w:val="-6"/>
        </w:rPr>
        <w:t xml:space="preserve"> </w:t>
      </w:r>
      <w:r>
        <w:t>the</w:t>
      </w:r>
      <w:r>
        <w:rPr>
          <w:spacing w:val="-6"/>
        </w:rPr>
        <w:t xml:space="preserve"> </w:t>
      </w:r>
      <w:r>
        <w:t>Organization</w:t>
      </w:r>
      <w:r>
        <w:rPr>
          <w:spacing w:val="-6"/>
        </w:rPr>
        <w:t xml:space="preserve"> </w:t>
      </w:r>
      <w:r>
        <w:t>of</w:t>
      </w:r>
      <w:r>
        <w:rPr>
          <w:spacing w:val="-6"/>
        </w:rPr>
        <w:t xml:space="preserve"> </w:t>
      </w:r>
      <w:r>
        <w:t>American</w:t>
      </w:r>
      <w:r>
        <w:rPr>
          <w:spacing w:val="-6"/>
        </w:rPr>
        <w:t xml:space="preserve"> </w:t>
      </w:r>
      <w:r>
        <w:t>States</w:t>
      </w:r>
      <w:r>
        <w:rPr>
          <w:spacing w:val="-6"/>
        </w:rPr>
        <w:t xml:space="preserve"> </w:t>
      </w:r>
      <w:r>
        <w:t>(OAS),</w:t>
      </w:r>
      <w:r>
        <w:rPr>
          <w:spacing w:val="-6"/>
        </w:rPr>
        <w:t xml:space="preserve"> </w:t>
      </w:r>
      <w:r>
        <w:t>in</w:t>
      </w:r>
      <w:r>
        <w:rPr>
          <w:spacing w:val="-6"/>
        </w:rPr>
        <w:t xml:space="preserve"> </w:t>
      </w:r>
      <w:r>
        <w:t>issuing acts</w:t>
      </w:r>
      <w:r>
        <w:rPr>
          <w:spacing w:val="70"/>
        </w:rPr>
        <w:t xml:space="preserve"> </w:t>
      </w:r>
      <w:r>
        <w:t>dealing</w:t>
      </w:r>
      <w:r>
        <w:rPr>
          <w:spacing w:val="71"/>
        </w:rPr>
        <w:t xml:space="preserve"> </w:t>
      </w:r>
      <w:r>
        <w:t>with</w:t>
      </w:r>
      <w:r>
        <w:rPr>
          <w:spacing w:val="71"/>
        </w:rPr>
        <w:t xml:space="preserve"> </w:t>
      </w:r>
      <w:r>
        <w:t>official</w:t>
      </w:r>
      <w:r>
        <w:rPr>
          <w:spacing w:val="71"/>
        </w:rPr>
        <w:t xml:space="preserve"> </w:t>
      </w:r>
      <w:r>
        <w:t>defense</w:t>
      </w:r>
      <w:r>
        <w:rPr>
          <w:spacing w:val="71"/>
        </w:rPr>
        <w:t xml:space="preserve"> </w:t>
      </w:r>
      <w:r>
        <w:t>bodies</w:t>
      </w:r>
      <w:r>
        <w:rPr>
          <w:spacing w:val="71"/>
        </w:rPr>
        <w:t xml:space="preserve"> </w:t>
      </w:r>
      <w:r>
        <w:t>in</w:t>
      </w:r>
      <w:r>
        <w:rPr>
          <w:spacing w:val="71"/>
        </w:rPr>
        <w:t xml:space="preserve"> </w:t>
      </w:r>
      <w:r>
        <w:t>the</w:t>
      </w:r>
      <w:r>
        <w:rPr>
          <w:spacing w:val="71"/>
        </w:rPr>
        <w:t xml:space="preserve"> </w:t>
      </w:r>
      <w:r>
        <w:t>region,</w:t>
      </w:r>
      <w:r>
        <w:rPr>
          <w:spacing w:val="56"/>
        </w:rPr>
        <w:t xml:space="preserve"> </w:t>
      </w:r>
      <w:r>
        <w:t>issued</w:t>
      </w:r>
      <w:r>
        <w:rPr>
          <w:spacing w:val="56"/>
        </w:rPr>
        <w:t xml:space="preserve"> </w:t>
      </w:r>
      <w:r>
        <w:t>Resolution</w:t>
      </w:r>
      <w:r>
        <w:rPr>
          <w:spacing w:val="56"/>
        </w:rPr>
        <w:t xml:space="preserve"> </w:t>
      </w:r>
      <w:r>
        <w:t>2,887/2016</w:t>
      </w:r>
      <w:r>
        <w:rPr>
          <w:vertAlign w:val="superscript"/>
        </w:rPr>
        <w:t>46</w:t>
      </w:r>
      <w:r>
        <w:t>,</w:t>
      </w:r>
      <w:r>
        <w:rPr>
          <w:spacing w:val="57"/>
        </w:rPr>
        <w:t xml:space="preserve"> </w:t>
      </w:r>
      <w:r>
        <w:rPr>
          <w:spacing w:val="-2"/>
        </w:rPr>
        <w:t>which</w:t>
      </w:r>
    </w:p>
    <w:p w:rsidR="002141C6" w:rsidRDefault="004A33EC">
      <w:pPr>
        <w:pStyle w:val="BodyText"/>
        <w:spacing w:before="1"/>
        <w:rPr>
          <w:sz w:val="8"/>
        </w:rPr>
      </w:pPr>
      <w:r>
        <w:rPr>
          <w:noProof/>
          <w:lang w:val="en-GB" w:eastAsia="en-GB"/>
        </w:rPr>
        <mc:AlternateContent>
          <mc:Choice Requires="wps">
            <w:drawing>
              <wp:anchor distT="0" distB="0" distL="0" distR="0" simplePos="0" relativeHeight="487591936" behindDoc="1" locked="0" layoutInCell="1" allowOverlap="1">
                <wp:simplePos x="0" y="0"/>
                <wp:positionH relativeFrom="page">
                  <wp:posOffset>571500</wp:posOffset>
                </wp:positionH>
                <wp:positionV relativeFrom="paragraph">
                  <wp:posOffset>78105</wp:posOffset>
                </wp:positionV>
                <wp:extent cx="1828800" cy="1270"/>
                <wp:effectExtent l="0" t="0" r="0" b="0"/>
                <wp:wrapTopAndBottom/>
                <wp:docPr id="27"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9B7CD" id="docshape11" o:spid="_x0000_s1026" style="position:absolute;margin-left:45pt;margin-top:6.15pt;width:2in;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w w:val="110"/>
          <w:sz w:val="16"/>
          <w:vertAlign w:val="superscript"/>
        </w:rPr>
        <w:t>37</w:t>
      </w:r>
      <w:r>
        <w:rPr>
          <w:spacing w:val="15"/>
          <w:w w:val="110"/>
          <w:sz w:val="16"/>
        </w:rPr>
        <w:t xml:space="preserve"> </w:t>
      </w:r>
      <w:r>
        <w:rPr>
          <w:spacing w:val="-2"/>
          <w:w w:val="105"/>
          <w:sz w:val="16"/>
        </w:rPr>
        <w:t>https://atos.cnj.jus.br/atos/detalhar/1983</w:t>
      </w:r>
    </w:p>
    <w:p w:rsidR="002141C6" w:rsidRDefault="004A33EC">
      <w:pPr>
        <w:spacing w:before="45"/>
        <w:ind w:left="100"/>
        <w:rPr>
          <w:sz w:val="16"/>
        </w:rPr>
      </w:pPr>
      <w:r>
        <w:rPr>
          <w:w w:val="110"/>
          <w:sz w:val="16"/>
          <w:vertAlign w:val="superscript"/>
        </w:rPr>
        <w:t>38</w:t>
      </w:r>
      <w:r>
        <w:rPr>
          <w:spacing w:val="15"/>
          <w:w w:val="110"/>
          <w:sz w:val="16"/>
        </w:rPr>
        <w:t xml:space="preserve"> </w:t>
      </w:r>
      <w:r>
        <w:rPr>
          <w:spacing w:val="-2"/>
          <w:w w:val="105"/>
          <w:sz w:val="16"/>
        </w:rPr>
        <w:t>https://atos.cnj.jus.br/atos/detalhar/2234</w:t>
      </w:r>
    </w:p>
    <w:p w:rsidR="002141C6" w:rsidRDefault="004A33EC">
      <w:pPr>
        <w:spacing w:before="45"/>
        <w:ind w:left="100"/>
        <w:rPr>
          <w:sz w:val="16"/>
        </w:rPr>
      </w:pPr>
      <w:r>
        <w:rPr>
          <w:spacing w:val="-2"/>
          <w:sz w:val="16"/>
          <w:vertAlign w:val="superscript"/>
        </w:rPr>
        <w:t>39</w:t>
      </w:r>
      <w:r>
        <w:rPr>
          <w:spacing w:val="69"/>
          <w:w w:val="150"/>
          <w:sz w:val="16"/>
        </w:rPr>
        <w:t xml:space="preserve"> </w:t>
      </w:r>
      <w:r>
        <w:rPr>
          <w:spacing w:val="-2"/>
          <w:sz w:val="16"/>
        </w:rPr>
        <w:t>https://</w:t>
      </w:r>
      <w:hyperlink r:id="rId39">
        <w:r>
          <w:rPr>
            <w:spacing w:val="-2"/>
            <w:sz w:val="16"/>
          </w:rPr>
          <w:t>www.cnmp.mp.br/portal/images/Recomendacoes/Recomenda%C3%A7%C3%A3o-031.pdf</w:t>
        </w:r>
      </w:hyperlink>
    </w:p>
    <w:p w:rsidR="002141C6" w:rsidRDefault="004A33EC">
      <w:pPr>
        <w:spacing w:before="3"/>
        <w:ind w:left="100"/>
        <w:rPr>
          <w:sz w:val="12"/>
        </w:rPr>
      </w:pPr>
      <w:r>
        <w:rPr>
          <w:spacing w:val="-5"/>
          <w:sz w:val="12"/>
        </w:rPr>
        <w:t>40</w:t>
      </w:r>
    </w:p>
    <w:p w:rsidR="002141C6" w:rsidRDefault="00B1055F">
      <w:pPr>
        <w:spacing w:before="96"/>
        <w:ind w:left="100" w:right="640"/>
        <w:rPr>
          <w:sz w:val="16"/>
        </w:rPr>
      </w:pPr>
      <w:hyperlink r:id="rId40">
        <w:r w:rsidR="004A33EC">
          <w:rPr>
            <w:spacing w:val="-2"/>
            <w:sz w:val="16"/>
          </w:rPr>
          <w:t>http://www.defensoria.es.def.br/site/wp-content/uploads/2016/10/Resolu%C3%A7%C3%A3o-n%C2%BA.-043-2017-Estabelece-o-fluxo-de-procedimentos-a-</w:t>
        </w:r>
      </w:hyperlink>
      <w:r w:rsidR="004A33EC">
        <w:rPr>
          <w:spacing w:val="40"/>
          <w:sz w:val="16"/>
        </w:rPr>
        <w:t xml:space="preserve"> </w:t>
      </w:r>
      <w:r w:rsidR="004A33EC">
        <w:rPr>
          <w:spacing w:val="-2"/>
          <w:sz w:val="16"/>
        </w:rPr>
        <w:t>serem-adotados-no-caso-de-</w:t>
      </w:r>
      <w:hyperlink r:id="rId41">
        <w:r w:rsidR="004A33EC">
          <w:rPr>
            <w:spacing w:val="-2"/>
            <w:sz w:val="16"/>
          </w:rPr>
          <w:t>communica%C3%A7%C3%A3o-narrando-fato-carcharacteriziz%C3%A1vel-como-tortura-Ato-normativo-conjunto-n%C2%BA.-</w:t>
        </w:r>
        <w:r w:rsidR="004A33EC">
          <w:rPr>
            <w:spacing w:val="-5"/>
            <w:sz w:val="16"/>
          </w:rPr>
          <w:t>001</w:t>
        </w:r>
      </w:hyperlink>
    </w:p>
    <w:p w:rsidR="002141C6" w:rsidRDefault="00B1055F">
      <w:pPr>
        <w:spacing w:line="195" w:lineRule="exact"/>
        <w:ind w:left="100"/>
        <w:rPr>
          <w:sz w:val="16"/>
        </w:rPr>
      </w:pPr>
      <w:hyperlink r:id="rId42">
        <w:r w:rsidR="004A33EC">
          <w:rPr>
            <w:spacing w:val="-2"/>
            <w:sz w:val="16"/>
          </w:rPr>
          <w:t>-2017-SITE.pdf</w:t>
        </w:r>
      </w:hyperlink>
    </w:p>
    <w:p w:rsidR="002141C6" w:rsidRDefault="004A33EC">
      <w:pPr>
        <w:spacing w:before="38"/>
        <w:ind w:left="100"/>
        <w:rPr>
          <w:sz w:val="16"/>
        </w:rPr>
      </w:pPr>
      <w:r>
        <w:rPr>
          <w:spacing w:val="-2"/>
          <w:sz w:val="16"/>
          <w:vertAlign w:val="superscript"/>
        </w:rPr>
        <w:t>41</w:t>
      </w:r>
      <w:r>
        <w:rPr>
          <w:spacing w:val="78"/>
          <w:w w:val="150"/>
          <w:sz w:val="16"/>
        </w:rPr>
        <w:t xml:space="preserve"> </w:t>
      </w:r>
      <w:r>
        <w:rPr>
          <w:spacing w:val="-2"/>
          <w:sz w:val="16"/>
        </w:rPr>
        <w:t>https://defensoria.rj.def.br/legislacao/detalhes/6321-RESOLUCAO-DPGE-N%C2%BA-932-DE-26-DE-JUNHO-DE-2018-</w:t>
      </w:r>
    </w:p>
    <w:p w:rsidR="002141C6" w:rsidRDefault="004A33EC">
      <w:pPr>
        <w:spacing w:before="45"/>
        <w:ind w:left="100"/>
        <w:rPr>
          <w:sz w:val="16"/>
        </w:rPr>
      </w:pPr>
      <w:r>
        <w:rPr>
          <w:spacing w:val="-2"/>
          <w:sz w:val="16"/>
          <w:vertAlign w:val="superscript"/>
        </w:rPr>
        <w:t>42</w:t>
      </w:r>
      <w:r>
        <w:rPr>
          <w:spacing w:val="42"/>
          <w:sz w:val="16"/>
        </w:rPr>
        <w:t xml:space="preserve"> </w:t>
      </w:r>
      <w:r>
        <w:rPr>
          <w:spacing w:val="-2"/>
          <w:sz w:val="16"/>
        </w:rPr>
        <w:t>https://defensoria.ac.def.br/back-end/img/d4e3bc5316c39e575b4f35603828c253.pdf</w:t>
      </w:r>
    </w:p>
    <w:p w:rsidR="002141C6" w:rsidRDefault="004A33EC">
      <w:pPr>
        <w:spacing w:before="45"/>
        <w:ind w:left="100"/>
        <w:rPr>
          <w:sz w:val="16"/>
        </w:rPr>
      </w:pPr>
      <w:r>
        <w:rPr>
          <w:spacing w:val="-2"/>
          <w:sz w:val="16"/>
          <w:vertAlign w:val="superscript"/>
        </w:rPr>
        <w:t>43</w:t>
      </w:r>
      <w:r>
        <w:rPr>
          <w:spacing w:val="64"/>
          <w:w w:val="150"/>
          <w:sz w:val="16"/>
        </w:rPr>
        <w:t xml:space="preserve"> </w:t>
      </w:r>
      <w:r>
        <w:rPr>
          <w:spacing w:val="-2"/>
          <w:sz w:val="16"/>
        </w:rPr>
        <w:t>https://</w:t>
      </w:r>
      <w:hyperlink r:id="rId43">
        <w:r>
          <w:rPr>
            <w:spacing w:val="-2"/>
            <w:sz w:val="16"/>
          </w:rPr>
          <w:t>www.cnj.jus.br/wp-content/uploads/2020/11/manual_de_tortura-web.pdf</w:t>
        </w:r>
      </w:hyperlink>
    </w:p>
    <w:p w:rsidR="002141C6" w:rsidRDefault="004A33EC">
      <w:pPr>
        <w:spacing w:before="44"/>
        <w:ind w:left="100"/>
        <w:rPr>
          <w:sz w:val="16"/>
        </w:rPr>
      </w:pPr>
      <w:r>
        <w:rPr>
          <w:spacing w:val="-2"/>
          <w:sz w:val="16"/>
          <w:vertAlign w:val="superscript"/>
        </w:rPr>
        <w:t>44</w:t>
      </w:r>
      <w:r>
        <w:rPr>
          <w:spacing w:val="73"/>
          <w:sz w:val="16"/>
        </w:rPr>
        <w:t xml:space="preserve"> </w:t>
      </w:r>
      <w:r>
        <w:rPr>
          <w:spacing w:val="-2"/>
          <w:sz w:val="16"/>
        </w:rPr>
        <w:t>https://</w:t>
      </w:r>
      <w:hyperlink r:id="rId44">
        <w:r>
          <w:rPr>
            <w:spacing w:val="-2"/>
            <w:sz w:val="16"/>
          </w:rPr>
          <w:t>www.cnmp.mp.br/portal/images/Resolucoes/Resoluo-n-221.pdf</w:t>
        </w:r>
      </w:hyperlink>
    </w:p>
    <w:p w:rsidR="002141C6" w:rsidRDefault="004A33EC">
      <w:pPr>
        <w:spacing w:before="45"/>
        <w:ind w:left="100"/>
        <w:rPr>
          <w:sz w:val="16"/>
        </w:rPr>
      </w:pPr>
      <w:r>
        <w:rPr>
          <w:spacing w:val="-2"/>
          <w:sz w:val="16"/>
          <w:vertAlign w:val="superscript"/>
        </w:rPr>
        <w:t>45</w:t>
      </w:r>
      <w:r>
        <w:rPr>
          <w:spacing w:val="65"/>
          <w:sz w:val="16"/>
        </w:rPr>
        <w:t xml:space="preserve"> </w:t>
      </w:r>
      <w:r>
        <w:rPr>
          <w:spacing w:val="-2"/>
          <w:sz w:val="16"/>
        </w:rPr>
        <w:t>https://</w:t>
      </w:r>
      <w:hyperlink r:id="rId45">
        <w:r>
          <w:rPr>
            <w:spacing w:val="-2"/>
            <w:sz w:val="16"/>
          </w:rPr>
          <w:t>www.defensoria.ce.def.br/wp-content/uploads/2021/04/IN-98.2021.pdf</w:t>
        </w:r>
      </w:hyperlink>
    </w:p>
    <w:p w:rsidR="002141C6" w:rsidRDefault="004A33EC">
      <w:pPr>
        <w:spacing w:before="45"/>
        <w:ind w:left="100"/>
        <w:rPr>
          <w:sz w:val="16"/>
        </w:rPr>
      </w:pPr>
      <w:r>
        <w:rPr>
          <w:w w:val="110"/>
          <w:sz w:val="16"/>
          <w:vertAlign w:val="superscript"/>
        </w:rPr>
        <w:t>46</w:t>
      </w:r>
      <w:r>
        <w:rPr>
          <w:spacing w:val="15"/>
          <w:w w:val="110"/>
          <w:sz w:val="16"/>
        </w:rPr>
        <w:t xml:space="preserve"> </w:t>
      </w:r>
      <w:hyperlink r:id="rId46">
        <w:r>
          <w:rPr>
            <w:spacing w:val="-2"/>
            <w:sz w:val="16"/>
          </w:rPr>
          <w:t>http://scm.oas.org/doc_public/PORTUGUESE/HIST_17/AG07239P03.doc</w:t>
        </w:r>
      </w:hyperlink>
    </w:p>
    <w:p w:rsidR="002141C6" w:rsidRDefault="002141C6">
      <w:pPr>
        <w:rPr>
          <w:sz w:val="16"/>
        </w:rPr>
        <w:sectPr w:rsidR="002141C6">
          <w:pgSz w:w="11920" w:h="16840"/>
          <w:pgMar w:top="980" w:right="200" w:bottom="280" w:left="800" w:header="720" w:footer="720" w:gutter="0"/>
          <w:cols w:space="720"/>
        </w:sectPr>
      </w:pPr>
    </w:p>
    <w:p w:rsidR="002141C6" w:rsidRDefault="004A33EC">
      <w:pPr>
        <w:pStyle w:val="BodyText"/>
        <w:spacing w:before="22" w:line="271" w:lineRule="auto"/>
        <w:ind w:left="220" w:right="850"/>
        <w:jc w:val="both"/>
      </w:pPr>
      <w:r>
        <w:lastRenderedPageBreak/>
        <w:t>encourages the Public Defenders’ Offices</w:t>
      </w:r>
      <w:r>
        <w:rPr>
          <w:spacing w:val="-8"/>
        </w:rPr>
        <w:t xml:space="preserve"> </w:t>
      </w:r>
      <w:r>
        <w:t>to</w:t>
      </w:r>
      <w:r>
        <w:rPr>
          <w:spacing w:val="-8"/>
        </w:rPr>
        <w:t xml:space="preserve"> </w:t>
      </w:r>
      <w:r>
        <w:t>develop</w:t>
      </w:r>
      <w:r>
        <w:rPr>
          <w:spacing w:val="-8"/>
        </w:rPr>
        <w:t xml:space="preserve"> </w:t>
      </w:r>
      <w:r>
        <w:t>instruments</w:t>
      </w:r>
      <w:r>
        <w:rPr>
          <w:spacing w:val="-8"/>
        </w:rPr>
        <w:t xml:space="preserve"> </w:t>
      </w:r>
      <w:r>
        <w:t>to</w:t>
      </w:r>
      <w:r>
        <w:rPr>
          <w:spacing w:val="-8"/>
        </w:rPr>
        <w:t xml:space="preserve"> </w:t>
      </w:r>
      <w:r>
        <w:t>systematize</w:t>
      </w:r>
      <w:r>
        <w:rPr>
          <w:spacing w:val="-8"/>
        </w:rPr>
        <w:t xml:space="preserve"> </w:t>
      </w:r>
      <w:r>
        <w:t>and</w:t>
      </w:r>
      <w:r>
        <w:rPr>
          <w:spacing w:val="-8"/>
        </w:rPr>
        <w:t xml:space="preserve"> </w:t>
      </w:r>
      <w:r>
        <w:t>register</w:t>
      </w:r>
      <w:r>
        <w:rPr>
          <w:spacing w:val="-8"/>
        </w:rPr>
        <w:t xml:space="preserve"> </w:t>
      </w:r>
      <w:r>
        <w:t>cases</w:t>
      </w:r>
      <w:r>
        <w:rPr>
          <w:spacing w:val="-8"/>
        </w:rPr>
        <w:t xml:space="preserve"> </w:t>
      </w:r>
      <w:r>
        <w:t>of denunciation of torture, cruel, inhuman or degrading treatment. In the same sense, Resolution 2.928/2018</w:t>
      </w:r>
      <w:r>
        <w:rPr>
          <w:vertAlign w:val="superscript"/>
        </w:rPr>
        <w:t>47</w:t>
      </w:r>
      <w:r>
        <w:t xml:space="preserve"> indicated measures to be adopted by the Public Defenders’ Offices in the region, with emphasis on the creation of mechanisms for</w:t>
      </w:r>
      <w:r>
        <w:rPr>
          <w:spacing w:val="-5"/>
        </w:rPr>
        <w:t xml:space="preserve"> </w:t>
      </w:r>
      <w:r>
        <w:t>monitoring</w:t>
      </w:r>
      <w:r>
        <w:rPr>
          <w:spacing w:val="-5"/>
        </w:rPr>
        <w:t xml:space="preserve"> </w:t>
      </w:r>
      <w:r>
        <w:t>places</w:t>
      </w:r>
      <w:r>
        <w:rPr>
          <w:spacing w:val="-5"/>
        </w:rPr>
        <w:t xml:space="preserve"> </w:t>
      </w:r>
      <w:r>
        <w:t>of</w:t>
      </w:r>
      <w:r>
        <w:rPr>
          <w:spacing w:val="-5"/>
        </w:rPr>
        <w:t xml:space="preserve"> </w:t>
      </w:r>
      <w:r>
        <w:t>detention,</w:t>
      </w:r>
      <w:r>
        <w:rPr>
          <w:spacing w:val="-5"/>
        </w:rPr>
        <w:t xml:space="preserve"> </w:t>
      </w:r>
      <w:r>
        <w:t>in</w:t>
      </w:r>
      <w:r>
        <w:rPr>
          <w:spacing w:val="-5"/>
        </w:rPr>
        <w:t xml:space="preserve"> </w:t>
      </w:r>
      <w:r>
        <w:t>order</w:t>
      </w:r>
      <w:r>
        <w:rPr>
          <w:spacing w:val="-5"/>
        </w:rPr>
        <w:t xml:space="preserve"> </w:t>
      </w:r>
      <w:r>
        <w:t>to</w:t>
      </w:r>
      <w:r>
        <w:rPr>
          <w:spacing w:val="-5"/>
        </w:rPr>
        <w:t xml:space="preserve"> </w:t>
      </w:r>
      <w:r>
        <w:t>prevent</w:t>
      </w:r>
      <w:r>
        <w:rPr>
          <w:spacing w:val="-5"/>
        </w:rPr>
        <w:t xml:space="preserve"> </w:t>
      </w:r>
      <w:r>
        <w:t>and report cruel, inhuman and degrading treatment.</w:t>
      </w:r>
    </w:p>
    <w:p w:rsidR="002141C6" w:rsidRDefault="004A33EC">
      <w:pPr>
        <w:pStyle w:val="BodyText"/>
        <w:spacing w:line="271" w:lineRule="auto"/>
        <w:ind w:left="220" w:right="849" w:firstLine="855"/>
        <w:jc w:val="both"/>
      </w:pPr>
      <w:r>
        <w:t>Therefore, it is recognized that public defenders</w:t>
      </w:r>
      <w:r>
        <w:rPr>
          <w:spacing w:val="-8"/>
        </w:rPr>
        <w:t xml:space="preserve"> </w:t>
      </w:r>
      <w:r>
        <w:t>are</w:t>
      </w:r>
      <w:r>
        <w:rPr>
          <w:spacing w:val="-8"/>
        </w:rPr>
        <w:t xml:space="preserve"> </w:t>
      </w:r>
      <w:r>
        <w:t>key</w:t>
      </w:r>
      <w:r>
        <w:rPr>
          <w:spacing w:val="-8"/>
        </w:rPr>
        <w:t xml:space="preserve"> </w:t>
      </w:r>
      <w:r>
        <w:t>players</w:t>
      </w:r>
      <w:r>
        <w:rPr>
          <w:spacing w:val="-8"/>
        </w:rPr>
        <w:t xml:space="preserve"> </w:t>
      </w:r>
      <w:r>
        <w:t>in</w:t>
      </w:r>
      <w:r>
        <w:rPr>
          <w:spacing w:val="-8"/>
        </w:rPr>
        <w:t xml:space="preserve"> </w:t>
      </w:r>
      <w:r>
        <w:t>the</w:t>
      </w:r>
      <w:r>
        <w:rPr>
          <w:spacing w:val="-8"/>
        </w:rPr>
        <w:t xml:space="preserve"> </w:t>
      </w:r>
      <w:r>
        <w:t>prevention,</w:t>
      </w:r>
      <w:r>
        <w:rPr>
          <w:spacing w:val="-8"/>
        </w:rPr>
        <w:t xml:space="preserve"> </w:t>
      </w:r>
      <w:r>
        <w:t>reporting and monitoring of victims of torture and other inhuman, cruel and degrading treatment. It is worth mentioning some of the tools, established in the framework of the Inter- American Association of Public Defenders (AIDEF), which serve as effective instruments for strategies and policies</w:t>
      </w:r>
      <w:r>
        <w:rPr>
          <w:spacing w:val="-6"/>
        </w:rPr>
        <w:t xml:space="preserve"> </w:t>
      </w:r>
      <w:r>
        <w:t>to</w:t>
      </w:r>
      <w:r>
        <w:rPr>
          <w:spacing w:val="-6"/>
        </w:rPr>
        <w:t xml:space="preserve"> </w:t>
      </w:r>
      <w:r>
        <w:t>prevent torture in the prison environment:</w:t>
      </w:r>
    </w:p>
    <w:p w:rsidR="002141C6" w:rsidRDefault="004A33EC">
      <w:pPr>
        <w:pStyle w:val="ListParagraph"/>
        <w:numPr>
          <w:ilvl w:val="0"/>
          <w:numId w:val="6"/>
        </w:numPr>
        <w:tabs>
          <w:tab w:val="left" w:pos="1360"/>
        </w:tabs>
        <w:spacing w:before="137" w:line="237" w:lineRule="auto"/>
        <w:ind w:right="2065"/>
        <w:jc w:val="left"/>
        <w:rPr>
          <w:sz w:val="24"/>
        </w:rPr>
      </w:pPr>
      <w:r>
        <w:rPr>
          <w:sz w:val="24"/>
        </w:rPr>
        <w:t>Regional</w:t>
      </w:r>
      <w:r>
        <w:rPr>
          <w:spacing w:val="-8"/>
          <w:sz w:val="24"/>
        </w:rPr>
        <w:t xml:space="preserve"> </w:t>
      </w:r>
      <w:r>
        <w:rPr>
          <w:sz w:val="24"/>
        </w:rPr>
        <w:t>Guide</w:t>
      </w:r>
      <w:r>
        <w:rPr>
          <w:spacing w:val="-8"/>
          <w:sz w:val="24"/>
        </w:rPr>
        <w:t xml:space="preserve"> </w:t>
      </w:r>
      <w:r>
        <w:rPr>
          <w:sz w:val="24"/>
        </w:rPr>
        <w:t>for</w:t>
      </w:r>
      <w:r>
        <w:rPr>
          <w:spacing w:val="-8"/>
          <w:sz w:val="24"/>
        </w:rPr>
        <w:t xml:space="preserve"> </w:t>
      </w:r>
      <w:r>
        <w:rPr>
          <w:sz w:val="24"/>
        </w:rPr>
        <w:t>the</w:t>
      </w:r>
      <w:r>
        <w:rPr>
          <w:spacing w:val="-8"/>
          <w:sz w:val="24"/>
        </w:rPr>
        <w:t xml:space="preserve"> </w:t>
      </w:r>
      <w:r>
        <w:rPr>
          <w:sz w:val="24"/>
        </w:rPr>
        <w:t>Public</w:t>
      </w:r>
      <w:r>
        <w:rPr>
          <w:spacing w:val="-8"/>
          <w:sz w:val="24"/>
        </w:rPr>
        <w:t xml:space="preserve"> </w:t>
      </w:r>
      <w:r>
        <w:rPr>
          <w:sz w:val="24"/>
        </w:rPr>
        <w:t>Defenders’</w:t>
      </w:r>
      <w:r>
        <w:rPr>
          <w:spacing w:val="-8"/>
          <w:sz w:val="24"/>
        </w:rPr>
        <w:t xml:space="preserve"> </w:t>
      </w:r>
      <w:r>
        <w:rPr>
          <w:sz w:val="24"/>
        </w:rPr>
        <w:t>Office</w:t>
      </w:r>
      <w:r>
        <w:rPr>
          <w:spacing w:val="-8"/>
          <w:sz w:val="24"/>
        </w:rPr>
        <w:t xml:space="preserve"> </w:t>
      </w:r>
      <w:r>
        <w:rPr>
          <w:sz w:val="24"/>
        </w:rPr>
        <w:t>and</w:t>
      </w:r>
      <w:r>
        <w:rPr>
          <w:spacing w:val="-8"/>
          <w:sz w:val="24"/>
        </w:rPr>
        <w:t xml:space="preserve"> </w:t>
      </w:r>
      <w:r>
        <w:rPr>
          <w:sz w:val="24"/>
        </w:rPr>
        <w:t>the</w:t>
      </w:r>
      <w:r>
        <w:rPr>
          <w:spacing w:val="-8"/>
          <w:sz w:val="24"/>
        </w:rPr>
        <w:t xml:space="preserve"> </w:t>
      </w:r>
      <w:r>
        <w:rPr>
          <w:sz w:val="24"/>
        </w:rPr>
        <w:t>Integral</w:t>
      </w:r>
      <w:r>
        <w:rPr>
          <w:spacing w:val="-8"/>
          <w:sz w:val="24"/>
        </w:rPr>
        <w:t xml:space="preserve"> </w:t>
      </w:r>
      <w:r>
        <w:rPr>
          <w:sz w:val="24"/>
        </w:rPr>
        <w:t>Protection</w:t>
      </w:r>
      <w:r>
        <w:rPr>
          <w:spacing w:val="-8"/>
          <w:sz w:val="24"/>
        </w:rPr>
        <w:t xml:space="preserve"> </w:t>
      </w:r>
      <w:r>
        <w:rPr>
          <w:sz w:val="24"/>
        </w:rPr>
        <w:t>of Persons Deprived of Liberty</w:t>
      </w:r>
      <w:r>
        <w:rPr>
          <w:sz w:val="24"/>
          <w:vertAlign w:val="superscript"/>
        </w:rPr>
        <w:t>48</w:t>
      </w:r>
      <w:r>
        <w:rPr>
          <w:sz w:val="24"/>
        </w:rPr>
        <w:t>;</w:t>
      </w:r>
    </w:p>
    <w:p w:rsidR="002141C6" w:rsidRDefault="004A33EC">
      <w:pPr>
        <w:pStyle w:val="ListParagraph"/>
        <w:numPr>
          <w:ilvl w:val="0"/>
          <w:numId w:val="6"/>
        </w:numPr>
        <w:tabs>
          <w:tab w:val="left" w:pos="1360"/>
        </w:tabs>
        <w:spacing w:before="74"/>
        <w:ind w:right="1335"/>
        <w:jc w:val="left"/>
        <w:rPr>
          <w:sz w:val="24"/>
        </w:rPr>
      </w:pPr>
      <w:r>
        <w:rPr>
          <w:sz w:val="24"/>
        </w:rPr>
        <w:t>Handbook</w:t>
      </w:r>
      <w:r>
        <w:rPr>
          <w:spacing w:val="-8"/>
          <w:sz w:val="24"/>
        </w:rPr>
        <w:t xml:space="preserve"> </w:t>
      </w:r>
      <w:r>
        <w:rPr>
          <w:sz w:val="24"/>
        </w:rPr>
        <w:t>for</w:t>
      </w:r>
      <w:r>
        <w:rPr>
          <w:spacing w:val="-8"/>
          <w:sz w:val="24"/>
        </w:rPr>
        <w:t xml:space="preserve"> </w:t>
      </w:r>
      <w:r>
        <w:rPr>
          <w:sz w:val="24"/>
        </w:rPr>
        <w:t>Human</w:t>
      </w:r>
      <w:r>
        <w:rPr>
          <w:spacing w:val="-8"/>
          <w:sz w:val="24"/>
        </w:rPr>
        <w:t xml:space="preserve"> </w:t>
      </w:r>
      <w:r>
        <w:rPr>
          <w:sz w:val="24"/>
        </w:rPr>
        <w:t>Rights</w:t>
      </w:r>
      <w:r>
        <w:rPr>
          <w:spacing w:val="-8"/>
          <w:sz w:val="24"/>
        </w:rPr>
        <w:t xml:space="preserve"> </w:t>
      </w:r>
      <w:r>
        <w:rPr>
          <w:sz w:val="24"/>
        </w:rPr>
        <w:t>Monitoring</w:t>
      </w:r>
      <w:r>
        <w:rPr>
          <w:spacing w:val="-8"/>
          <w:sz w:val="24"/>
        </w:rPr>
        <w:t xml:space="preserve"> </w:t>
      </w:r>
      <w:r>
        <w:rPr>
          <w:sz w:val="24"/>
        </w:rPr>
        <w:t>in</w:t>
      </w:r>
      <w:r>
        <w:rPr>
          <w:spacing w:val="-8"/>
          <w:sz w:val="24"/>
        </w:rPr>
        <w:t xml:space="preserve"> </w:t>
      </w:r>
      <w:r>
        <w:rPr>
          <w:sz w:val="24"/>
        </w:rPr>
        <w:t>Centers</w:t>
      </w:r>
      <w:r>
        <w:rPr>
          <w:spacing w:val="-8"/>
          <w:sz w:val="24"/>
        </w:rPr>
        <w:t xml:space="preserve"> </w:t>
      </w:r>
      <w:r>
        <w:rPr>
          <w:sz w:val="24"/>
        </w:rPr>
        <w:t>of</w:t>
      </w:r>
      <w:r>
        <w:rPr>
          <w:spacing w:val="-8"/>
          <w:sz w:val="24"/>
        </w:rPr>
        <w:t xml:space="preserve"> </w:t>
      </w:r>
      <w:r>
        <w:rPr>
          <w:sz w:val="24"/>
        </w:rPr>
        <w:t>Deprivation</w:t>
      </w:r>
      <w:r>
        <w:rPr>
          <w:spacing w:val="-8"/>
          <w:sz w:val="24"/>
        </w:rPr>
        <w:t xml:space="preserve"> </w:t>
      </w:r>
      <w:r>
        <w:rPr>
          <w:sz w:val="24"/>
        </w:rPr>
        <w:t>of</w:t>
      </w:r>
      <w:r>
        <w:rPr>
          <w:spacing w:val="-8"/>
          <w:sz w:val="24"/>
        </w:rPr>
        <w:t xml:space="preserve"> </w:t>
      </w:r>
      <w:r>
        <w:rPr>
          <w:sz w:val="24"/>
        </w:rPr>
        <w:t>Liberty,</w:t>
      </w:r>
      <w:r>
        <w:rPr>
          <w:spacing w:val="-8"/>
          <w:sz w:val="24"/>
        </w:rPr>
        <w:t xml:space="preserve"> </w:t>
      </w:r>
      <w:r>
        <w:rPr>
          <w:sz w:val="24"/>
        </w:rPr>
        <w:t>General Visits and Individual Interviews by the Public Defenders’ Office</w:t>
      </w:r>
      <w:r>
        <w:rPr>
          <w:sz w:val="24"/>
          <w:vertAlign w:val="superscript"/>
        </w:rPr>
        <w:t>49</w:t>
      </w:r>
      <w:r>
        <w:rPr>
          <w:sz w:val="24"/>
        </w:rPr>
        <w:t>;</w:t>
      </w:r>
    </w:p>
    <w:p w:rsidR="002141C6" w:rsidRDefault="004A33EC">
      <w:pPr>
        <w:pStyle w:val="ListParagraph"/>
        <w:numPr>
          <w:ilvl w:val="0"/>
          <w:numId w:val="6"/>
        </w:numPr>
        <w:tabs>
          <w:tab w:val="left" w:pos="1345"/>
        </w:tabs>
        <w:spacing w:before="75"/>
        <w:ind w:left="1345" w:hanging="270"/>
        <w:jc w:val="left"/>
        <w:rPr>
          <w:sz w:val="24"/>
        </w:rPr>
      </w:pPr>
      <w:r>
        <w:rPr>
          <w:sz w:val="24"/>
        </w:rPr>
        <w:t>Regional</w:t>
      </w:r>
      <w:r>
        <w:rPr>
          <w:spacing w:val="-5"/>
          <w:sz w:val="24"/>
        </w:rPr>
        <w:t xml:space="preserve"> </w:t>
      </w:r>
      <w:r>
        <w:rPr>
          <w:sz w:val="24"/>
        </w:rPr>
        <w:t>Manual</w:t>
      </w:r>
      <w:r>
        <w:rPr>
          <w:spacing w:val="-4"/>
          <w:sz w:val="24"/>
        </w:rPr>
        <w:t xml:space="preserve"> </w:t>
      </w:r>
      <w:r>
        <w:rPr>
          <w:sz w:val="24"/>
        </w:rPr>
        <w:t>of</w:t>
      </w:r>
      <w:r>
        <w:rPr>
          <w:spacing w:val="-4"/>
          <w:sz w:val="24"/>
        </w:rPr>
        <w:t xml:space="preserve"> </w:t>
      </w:r>
      <w:r>
        <w:rPr>
          <w:sz w:val="24"/>
        </w:rPr>
        <w:t>Good</w:t>
      </w:r>
      <w:r>
        <w:rPr>
          <w:spacing w:val="-4"/>
          <w:sz w:val="24"/>
        </w:rPr>
        <w:t xml:space="preserve"> </w:t>
      </w:r>
      <w:r>
        <w:rPr>
          <w:sz w:val="24"/>
        </w:rPr>
        <w:t>Prison</w:t>
      </w:r>
      <w:r>
        <w:rPr>
          <w:spacing w:val="-4"/>
          <w:sz w:val="24"/>
        </w:rPr>
        <w:t xml:space="preserve"> </w:t>
      </w:r>
      <w:r>
        <w:rPr>
          <w:sz w:val="24"/>
        </w:rPr>
        <w:t>Practices</w:t>
      </w:r>
      <w:r>
        <w:rPr>
          <w:sz w:val="24"/>
          <w:vertAlign w:val="superscript"/>
        </w:rPr>
        <w:t>50</w:t>
      </w:r>
      <w:r>
        <w:rPr>
          <w:sz w:val="24"/>
        </w:rPr>
        <w:t>;</w:t>
      </w:r>
      <w:r>
        <w:rPr>
          <w:spacing w:val="-4"/>
          <w:sz w:val="24"/>
        </w:rPr>
        <w:t xml:space="preserve"> </w:t>
      </w:r>
      <w:r>
        <w:rPr>
          <w:spacing w:val="-5"/>
          <w:sz w:val="24"/>
        </w:rPr>
        <w:t>and</w:t>
      </w:r>
    </w:p>
    <w:p w:rsidR="002141C6" w:rsidRDefault="004A33EC">
      <w:pPr>
        <w:pStyle w:val="ListParagraph"/>
        <w:numPr>
          <w:ilvl w:val="0"/>
          <w:numId w:val="6"/>
        </w:numPr>
        <w:tabs>
          <w:tab w:val="left" w:pos="1345"/>
        </w:tabs>
        <w:spacing w:before="48"/>
        <w:ind w:left="1345" w:hanging="270"/>
        <w:jc w:val="left"/>
        <w:rPr>
          <w:sz w:val="24"/>
        </w:rPr>
      </w:pPr>
      <w:r>
        <w:rPr>
          <w:sz w:val="24"/>
        </w:rPr>
        <w:t>Regional</w:t>
      </w:r>
      <w:r>
        <w:rPr>
          <w:spacing w:val="-6"/>
          <w:sz w:val="24"/>
        </w:rPr>
        <w:t xml:space="preserve"> </w:t>
      </w:r>
      <w:r>
        <w:rPr>
          <w:sz w:val="24"/>
        </w:rPr>
        <w:t>Handbook:</w:t>
      </w:r>
      <w:r>
        <w:rPr>
          <w:spacing w:val="-3"/>
          <w:sz w:val="24"/>
        </w:rPr>
        <w:t xml:space="preserve"> </w:t>
      </w:r>
      <w:r>
        <w:rPr>
          <w:sz w:val="24"/>
        </w:rPr>
        <w:t>The</w:t>
      </w:r>
      <w:r>
        <w:rPr>
          <w:spacing w:val="-4"/>
          <w:sz w:val="24"/>
        </w:rPr>
        <w:t xml:space="preserve"> </w:t>
      </w:r>
      <w:r>
        <w:rPr>
          <w:sz w:val="24"/>
        </w:rPr>
        <w:t>Bangkok</w:t>
      </w:r>
      <w:r>
        <w:rPr>
          <w:spacing w:val="-3"/>
          <w:sz w:val="24"/>
        </w:rPr>
        <w:t xml:space="preserve"> </w:t>
      </w:r>
      <w:r>
        <w:rPr>
          <w:sz w:val="24"/>
        </w:rPr>
        <w:t>Rules</w:t>
      </w:r>
      <w:r>
        <w:rPr>
          <w:spacing w:val="-4"/>
          <w:sz w:val="24"/>
        </w:rPr>
        <w:t xml:space="preserve"> </w:t>
      </w:r>
      <w:r>
        <w:rPr>
          <w:sz w:val="24"/>
        </w:rPr>
        <w:t>of</w:t>
      </w:r>
      <w:r>
        <w:rPr>
          <w:spacing w:val="-3"/>
          <w:sz w:val="24"/>
        </w:rPr>
        <w:t xml:space="preserve"> </w:t>
      </w:r>
      <w:r>
        <w:rPr>
          <w:sz w:val="24"/>
        </w:rPr>
        <w:t>Public</w:t>
      </w:r>
      <w:r>
        <w:rPr>
          <w:spacing w:val="-4"/>
          <w:sz w:val="24"/>
        </w:rPr>
        <w:t xml:space="preserve"> </w:t>
      </w:r>
      <w:r>
        <w:rPr>
          <w:sz w:val="24"/>
        </w:rPr>
        <w:t>Defenders’</w:t>
      </w:r>
      <w:r>
        <w:rPr>
          <w:spacing w:val="-3"/>
          <w:sz w:val="24"/>
        </w:rPr>
        <w:t xml:space="preserve"> </w:t>
      </w:r>
      <w:r>
        <w:rPr>
          <w:spacing w:val="-2"/>
          <w:sz w:val="24"/>
        </w:rPr>
        <w:t>Offices</w:t>
      </w:r>
      <w:r>
        <w:rPr>
          <w:spacing w:val="-2"/>
          <w:sz w:val="24"/>
          <w:vertAlign w:val="superscript"/>
        </w:rPr>
        <w:t>51</w:t>
      </w:r>
      <w:r>
        <w:rPr>
          <w:spacing w:val="-2"/>
          <w:sz w:val="24"/>
        </w:rPr>
        <w:t>.</w:t>
      </w:r>
    </w:p>
    <w:p w:rsidR="002141C6" w:rsidRDefault="002141C6">
      <w:pPr>
        <w:pStyle w:val="BodyText"/>
        <w:spacing w:before="5"/>
        <w:rPr>
          <w:sz w:val="14"/>
        </w:rPr>
      </w:pPr>
    </w:p>
    <w:p w:rsidR="002141C6" w:rsidRDefault="004A33EC">
      <w:pPr>
        <w:pStyle w:val="BodyText"/>
        <w:spacing w:before="51" w:line="271" w:lineRule="auto"/>
        <w:ind w:left="220" w:right="852" w:firstLine="855"/>
        <w:jc w:val="both"/>
      </w:pPr>
      <w:r>
        <w:t>In conclusion, there are many other legal-normative parameters spread throughout the Brazilian legal system that regulate the theme. In truth, the depth of this debate needs to be investigated through academic studies, specialized doctrine, and especially the jurisprudence of the International Human Rights Systems</w:t>
      </w:r>
      <w:r>
        <w:rPr>
          <w:vertAlign w:val="superscript"/>
        </w:rPr>
        <w:t>52</w:t>
      </w:r>
      <w:r>
        <w:t>. The points made here, therefore, should be understood as starting points, and are by no means exhaustive of the debates on the subject.</w:t>
      </w: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4A33EC">
      <w:pPr>
        <w:pStyle w:val="BodyText"/>
        <w:spacing w:before="10"/>
        <w:rPr>
          <w:sz w:val="23"/>
        </w:rPr>
      </w:pPr>
      <w:r>
        <w:rPr>
          <w:noProof/>
          <w:lang w:val="en-GB" w:eastAsia="en-GB"/>
        </w:rPr>
        <mc:AlternateContent>
          <mc:Choice Requires="wps">
            <w:drawing>
              <wp:anchor distT="0" distB="0" distL="0" distR="0" simplePos="0" relativeHeight="487592448" behindDoc="1" locked="0" layoutInCell="1" allowOverlap="1">
                <wp:simplePos x="0" y="0"/>
                <wp:positionH relativeFrom="page">
                  <wp:posOffset>571500</wp:posOffset>
                </wp:positionH>
                <wp:positionV relativeFrom="paragraph">
                  <wp:posOffset>200660</wp:posOffset>
                </wp:positionV>
                <wp:extent cx="1828800" cy="1270"/>
                <wp:effectExtent l="0" t="0" r="0" b="0"/>
                <wp:wrapTopAndBottom/>
                <wp:docPr id="26"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182A5" id="docshape12" o:spid="_x0000_s1026" style="position:absolute;margin-left:45pt;margin-top:15.8pt;width:2in;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w w:val="110"/>
          <w:sz w:val="16"/>
          <w:vertAlign w:val="superscript"/>
        </w:rPr>
        <w:t>47</w:t>
      </w:r>
      <w:r>
        <w:rPr>
          <w:spacing w:val="15"/>
          <w:w w:val="110"/>
          <w:sz w:val="16"/>
        </w:rPr>
        <w:t xml:space="preserve"> </w:t>
      </w:r>
      <w:hyperlink r:id="rId47">
        <w:r>
          <w:rPr>
            <w:spacing w:val="-2"/>
            <w:sz w:val="16"/>
          </w:rPr>
          <w:t>http://scm.oas.org/doc_public/PORTUGUESE/HIST_18/AG07745P03.doc</w:t>
        </w:r>
      </w:hyperlink>
    </w:p>
    <w:p w:rsidR="002141C6" w:rsidRDefault="004A33EC">
      <w:pPr>
        <w:spacing w:before="45"/>
        <w:ind w:left="100"/>
        <w:rPr>
          <w:sz w:val="16"/>
        </w:rPr>
      </w:pPr>
      <w:r>
        <w:rPr>
          <w:spacing w:val="-2"/>
          <w:sz w:val="16"/>
          <w:vertAlign w:val="superscript"/>
        </w:rPr>
        <w:t>48</w:t>
      </w:r>
      <w:r>
        <w:rPr>
          <w:spacing w:val="77"/>
          <w:w w:val="150"/>
          <w:sz w:val="16"/>
        </w:rPr>
        <w:t xml:space="preserve"> </w:t>
      </w:r>
      <w:r>
        <w:rPr>
          <w:spacing w:val="-2"/>
          <w:sz w:val="16"/>
        </w:rPr>
        <w:t>https://aidef.org/guia-regional-la-defensa-publica-la-proteccion-integral-las-personas-privadas-libertad/</w:t>
      </w:r>
    </w:p>
    <w:p w:rsidR="002141C6" w:rsidRDefault="004A33EC">
      <w:pPr>
        <w:spacing w:before="45"/>
        <w:ind w:left="100"/>
        <w:rPr>
          <w:sz w:val="16"/>
        </w:rPr>
      </w:pPr>
      <w:r>
        <w:rPr>
          <w:spacing w:val="-2"/>
          <w:sz w:val="16"/>
          <w:vertAlign w:val="superscript"/>
        </w:rPr>
        <w:t>49</w:t>
      </w:r>
      <w:r>
        <w:rPr>
          <w:spacing w:val="36"/>
          <w:sz w:val="16"/>
        </w:rPr>
        <w:t xml:space="preserve">  </w:t>
      </w:r>
      <w:r>
        <w:rPr>
          <w:spacing w:val="-2"/>
          <w:sz w:val="16"/>
        </w:rPr>
        <w:t>https://aidef.org/manual-monitoreo-derechos-humanos-los-centros-privacion-libertad-parte-las-defensorias-publicas/</w:t>
      </w:r>
    </w:p>
    <w:p w:rsidR="002141C6" w:rsidRDefault="004A33EC">
      <w:pPr>
        <w:spacing w:before="44"/>
        <w:ind w:left="100"/>
        <w:rPr>
          <w:sz w:val="16"/>
        </w:rPr>
      </w:pPr>
      <w:r>
        <w:rPr>
          <w:spacing w:val="-2"/>
          <w:sz w:val="16"/>
          <w:vertAlign w:val="superscript"/>
        </w:rPr>
        <w:t>50</w:t>
      </w:r>
      <w:r>
        <w:rPr>
          <w:spacing w:val="66"/>
          <w:sz w:val="16"/>
        </w:rPr>
        <w:t xml:space="preserve"> </w:t>
      </w:r>
      <w:r>
        <w:rPr>
          <w:spacing w:val="-2"/>
          <w:sz w:val="16"/>
        </w:rPr>
        <w:t>https://aidef.org/manual-regional-buenas-practicas-penitenciarias/</w:t>
      </w:r>
    </w:p>
    <w:p w:rsidR="002141C6" w:rsidRDefault="004A33EC">
      <w:pPr>
        <w:spacing w:before="45"/>
        <w:ind w:left="100"/>
        <w:rPr>
          <w:sz w:val="16"/>
        </w:rPr>
      </w:pPr>
      <w:r>
        <w:rPr>
          <w:spacing w:val="-2"/>
          <w:sz w:val="16"/>
          <w:vertAlign w:val="superscript"/>
        </w:rPr>
        <w:t>51</w:t>
      </w:r>
      <w:r>
        <w:rPr>
          <w:spacing w:val="65"/>
          <w:sz w:val="16"/>
        </w:rPr>
        <w:t xml:space="preserve"> </w:t>
      </w:r>
      <w:r>
        <w:rPr>
          <w:spacing w:val="-2"/>
          <w:sz w:val="16"/>
        </w:rPr>
        <w:t>https://aidef.org/manual-regional-las-reglas-bangkok-clave-defensa-publica/</w:t>
      </w:r>
    </w:p>
    <w:p w:rsidR="002141C6" w:rsidRDefault="004A33EC">
      <w:pPr>
        <w:spacing w:before="45" w:line="244" w:lineRule="auto"/>
        <w:ind w:left="100" w:right="645"/>
        <w:jc w:val="both"/>
        <w:rPr>
          <w:sz w:val="16"/>
        </w:rPr>
      </w:pPr>
      <w:r>
        <w:rPr>
          <w:sz w:val="16"/>
          <w:vertAlign w:val="superscript"/>
        </w:rPr>
        <w:t>52</w:t>
      </w:r>
      <w:r>
        <w:rPr>
          <w:sz w:val="16"/>
        </w:rPr>
        <w:t xml:space="preserve"> For example, the decisions of the Inter-American Court of Human Rights condemning Brazil in the Gomes Lund et al.</w:t>
      </w:r>
      <w:r>
        <w:rPr>
          <w:spacing w:val="-2"/>
          <w:sz w:val="16"/>
        </w:rPr>
        <w:t xml:space="preserve"> </w:t>
      </w:r>
      <w:r>
        <w:rPr>
          <w:sz w:val="16"/>
        </w:rPr>
        <w:t>case</w:t>
      </w:r>
      <w:r>
        <w:rPr>
          <w:spacing w:val="-2"/>
          <w:sz w:val="16"/>
        </w:rPr>
        <w:t xml:space="preserve"> </w:t>
      </w:r>
      <w:r>
        <w:rPr>
          <w:sz w:val="16"/>
        </w:rPr>
        <w:t>("Guerrilha</w:t>
      </w:r>
      <w:r>
        <w:rPr>
          <w:spacing w:val="-2"/>
          <w:sz w:val="16"/>
        </w:rPr>
        <w:t xml:space="preserve"> </w:t>
      </w:r>
      <w:r>
        <w:rPr>
          <w:sz w:val="16"/>
        </w:rPr>
        <w:t>do</w:t>
      </w:r>
      <w:r>
        <w:rPr>
          <w:spacing w:val="-2"/>
          <w:sz w:val="16"/>
        </w:rPr>
        <w:t xml:space="preserve"> </w:t>
      </w:r>
      <w:r>
        <w:rPr>
          <w:sz w:val="16"/>
        </w:rPr>
        <w:t>Araguaia"),</w:t>
      </w:r>
      <w:r>
        <w:rPr>
          <w:spacing w:val="-2"/>
          <w:sz w:val="16"/>
        </w:rPr>
        <w:t xml:space="preserve"> </w:t>
      </w:r>
      <w:r>
        <w:rPr>
          <w:sz w:val="16"/>
        </w:rPr>
        <w:t>of</w:t>
      </w:r>
      <w:r>
        <w:rPr>
          <w:spacing w:val="40"/>
          <w:sz w:val="16"/>
        </w:rPr>
        <w:t xml:space="preserve"> </w:t>
      </w:r>
      <w:r>
        <w:rPr>
          <w:sz w:val="16"/>
        </w:rPr>
        <w:t>24November,</w:t>
      </w:r>
      <w:r>
        <w:rPr>
          <w:spacing w:val="10"/>
          <w:sz w:val="16"/>
        </w:rPr>
        <w:t xml:space="preserve"> </w:t>
      </w:r>
      <w:r>
        <w:rPr>
          <w:sz w:val="16"/>
        </w:rPr>
        <w:t>and</w:t>
      </w:r>
      <w:r>
        <w:rPr>
          <w:spacing w:val="-4"/>
          <w:sz w:val="16"/>
        </w:rPr>
        <w:t xml:space="preserve"> </w:t>
      </w:r>
      <w:r>
        <w:rPr>
          <w:sz w:val="16"/>
        </w:rPr>
        <w:t>2010,</w:t>
      </w:r>
      <w:r>
        <w:rPr>
          <w:spacing w:val="-4"/>
          <w:sz w:val="16"/>
        </w:rPr>
        <w:t xml:space="preserve"> </w:t>
      </w:r>
      <w:r>
        <w:rPr>
          <w:sz w:val="16"/>
        </w:rPr>
        <w:t>in</w:t>
      </w:r>
      <w:r>
        <w:rPr>
          <w:spacing w:val="-4"/>
          <w:sz w:val="16"/>
        </w:rPr>
        <w:t xml:space="preserve"> </w:t>
      </w:r>
      <w:r>
        <w:rPr>
          <w:sz w:val="16"/>
        </w:rPr>
        <w:t>the</w:t>
      </w:r>
      <w:r>
        <w:rPr>
          <w:spacing w:val="-4"/>
          <w:sz w:val="16"/>
        </w:rPr>
        <w:t xml:space="preserve"> </w:t>
      </w:r>
      <w:r>
        <w:rPr>
          <w:sz w:val="16"/>
        </w:rPr>
        <w:t>Herzog</w:t>
      </w:r>
      <w:r>
        <w:rPr>
          <w:spacing w:val="-4"/>
          <w:sz w:val="16"/>
        </w:rPr>
        <w:t xml:space="preserve"> </w:t>
      </w:r>
      <w:r>
        <w:rPr>
          <w:sz w:val="16"/>
        </w:rPr>
        <w:t>et</w:t>
      </w:r>
      <w:r>
        <w:rPr>
          <w:spacing w:val="-4"/>
          <w:sz w:val="16"/>
        </w:rPr>
        <w:t xml:space="preserve"> </w:t>
      </w:r>
      <w:r>
        <w:rPr>
          <w:sz w:val="16"/>
        </w:rPr>
        <w:t>al.</w:t>
      </w:r>
      <w:r>
        <w:rPr>
          <w:spacing w:val="-4"/>
          <w:sz w:val="16"/>
        </w:rPr>
        <w:t xml:space="preserve"> </w:t>
      </w:r>
      <w:r>
        <w:rPr>
          <w:sz w:val="16"/>
        </w:rPr>
        <w:t>case,</w:t>
      </w:r>
      <w:r>
        <w:rPr>
          <w:spacing w:val="-4"/>
          <w:sz w:val="16"/>
        </w:rPr>
        <w:t xml:space="preserve"> </w:t>
      </w:r>
      <w:r>
        <w:rPr>
          <w:sz w:val="16"/>
        </w:rPr>
        <w:t>of</w:t>
      </w:r>
      <w:r>
        <w:rPr>
          <w:spacing w:val="-4"/>
          <w:sz w:val="16"/>
        </w:rPr>
        <w:t xml:space="preserve"> </w:t>
      </w:r>
      <w:r>
        <w:rPr>
          <w:sz w:val="16"/>
        </w:rPr>
        <w:t>15March,</w:t>
      </w:r>
      <w:r>
        <w:rPr>
          <w:spacing w:val="-4"/>
          <w:sz w:val="16"/>
        </w:rPr>
        <w:t xml:space="preserve"> </w:t>
      </w:r>
      <w:r>
        <w:rPr>
          <w:sz w:val="16"/>
        </w:rPr>
        <w:t>2018,</w:t>
      </w:r>
      <w:r>
        <w:rPr>
          <w:spacing w:val="-4"/>
          <w:sz w:val="16"/>
        </w:rPr>
        <w:t xml:space="preserve"> </w:t>
      </w:r>
      <w:r>
        <w:rPr>
          <w:sz w:val="16"/>
        </w:rPr>
        <w:t>established</w:t>
      </w:r>
      <w:r>
        <w:rPr>
          <w:spacing w:val="-4"/>
          <w:sz w:val="16"/>
        </w:rPr>
        <w:t xml:space="preserve"> </w:t>
      </w:r>
      <w:r>
        <w:rPr>
          <w:sz w:val="16"/>
        </w:rPr>
        <w:t>the</w:t>
      </w:r>
      <w:r>
        <w:rPr>
          <w:spacing w:val="-4"/>
          <w:sz w:val="16"/>
        </w:rPr>
        <w:t xml:space="preserve"> </w:t>
      </w:r>
      <w:r>
        <w:rPr>
          <w:sz w:val="16"/>
        </w:rPr>
        <w:t>obligation</w:t>
      </w:r>
      <w:r>
        <w:rPr>
          <w:spacing w:val="-4"/>
          <w:sz w:val="16"/>
        </w:rPr>
        <w:t xml:space="preserve"> </w:t>
      </w:r>
      <w:r>
        <w:rPr>
          <w:sz w:val="16"/>
        </w:rPr>
        <w:t>of</w:t>
      </w:r>
      <w:r>
        <w:rPr>
          <w:spacing w:val="-4"/>
          <w:sz w:val="16"/>
        </w:rPr>
        <w:t xml:space="preserve"> </w:t>
      </w:r>
      <w:r>
        <w:rPr>
          <w:sz w:val="16"/>
        </w:rPr>
        <w:t>the</w:t>
      </w:r>
      <w:r>
        <w:rPr>
          <w:spacing w:val="-4"/>
          <w:sz w:val="16"/>
        </w:rPr>
        <w:t xml:space="preserve"> </w:t>
      </w:r>
      <w:r>
        <w:rPr>
          <w:sz w:val="16"/>
        </w:rPr>
        <w:t>Brazilian</w:t>
      </w:r>
      <w:r>
        <w:rPr>
          <w:spacing w:val="-4"/>
          <w:sz w:val="16"/>
        </w:rPr>
        <w:t xml:space="preserve"> </w:t>
      </w:r>
      <w:r>
        <w:rPr>
          <w:sz w:val="16"/>
        </w:rPr>
        <w:t>State</w:t>
      </w:r>
      <w:r>
        <w:rPr>
          <w:spacing w:val="-4"/>
          <w:sz w:val="16"/>
        </w:rPr>
        <w:t xml:space="preserve"> </w:t>
      </w:r>
      <w:r>
        <w:rPr>
          <w:sz w:val="16"/>
        </w:rPr>
        <w:t>to</w:t>
      </w:r>
      <w:r>
        <w:rPr>
          <w:spacing w:val="-4"/>
          <w:sz w:val="16"/>
        </w:rPr>
        <w:t xml:space="preserve"> </w:t>
      </w:r>
      <w:r>
        <w:rPr>
          <w:sz w:val="16"/>
        </w:rPr>
        <w:t>observe</w:t>
      </w:r>
      <w:r>
        <w:rPr>
          <w:spacing w:val="-4"/>
          <w:sz w:val="16"/>
        </w:rPr>
        <w:t xml:space="preserve"> </w:t>
      </w:r>
      <w:r>
        <w:rPr>
          <w:sz w:val="16"/>
        </w:rPr>
        <w:t>that</w:t>
      </w:r>
      <w:r>
        <w:rPr>
          <w:spacing w:val="-4"/>
          <w:sz w:val="16"/>
        </w:rPr>
        <w:t xml:space="preserve"> </w:t>
      </w:r>
      <w:r>
        <w:rPr>
          <w:sz w:val="16"/>
        </w:rPr>
        <w:t>torture</w:t>
      </w:r>
      <w:r>
        <w:rPr>
          <w:spacing w:val="-4"/>
          <w:sz w:val="16"/>
        </w:rPr>
        <w:t xml:space="preserve"> </w:t>
      </w:r>
      <w:r>
        <w:rPr>
          <w:sz w:val="16"/>
        </w:rPr>
        <w:t>is</w:t>
      </w:r>
      <w:r>
        <w:rPr>
          <w:spacing w:val="-4"/>
          <w:sz w:val="16"/>
        </w:rPr>
        <w:t xml:space="preserve"> </w:t>
      </w:r>
      <w:r>
        <w:rPr>
          <w:sz w:val="16"/>
        </w:rPr>
        <w:t>a</w:t>
      </w:r>
      <w:r>
        <w:rPr>
          <w:spacing w:val="-4"/>
          <w:sz w:val="16"/>
        </w:rPr>
        <w:t xml:space="preserve"> </w:t>
      </w:r>
      <w:r>
        <w:rPr>
          <w:sz w:val="16"/>
        </w:rPr>
        <w:t>crime</w:t>
      </w:r>
      <w:r>
        <w:rPr>
          <w:spacing w:val="-4"/>
          <w:sz w:val="16"/>
        </w:rPr>
        <w:t xml:space="preserve"> </w:t>
      </w:r>
      <w:r>
        <w:rPr>
          <w:sz w:val="16"/>
        </w:rPr>
        <w:t>against</w:t>
      </w:r>
      <w:r>
        <w:rPr>
          <w:spacing w:val="40"/>
          <w:sz w:val="16"/>
        </w:rPr>
        <w:t xml:space="preserve"> </w:t>
      </w:r>
      <w:r>
        <w:rPr>
          <w:sz w:val="16"/>
        </w:rPr>
        <w:t>humanity and therefore imprescriptible;</w:t>
      </w:r>
    </w:p>
    <w:p w:rsidR="002141C6" w:rsidRDefault="002141C6">
      <w:pPr>
        <w:spacing w:line="244" w:lineRule="auto"/>
        <w:jc w:val="both"/>
        <w:rPr>
          <w:sz w:val="16"/>
        </w:rPr>
        <w:sectPr w:rsidR="002141C6">
          <w:pgSz w:w="11920" w:h="16840"/>
          <w:pgMar w:top="880" w:right="200" w:bottom="280" w:left="800" w:header="720" w:footer="720" w:gutter="0"/>
          <w:cols w:space="720"/>
        </w:sectPr>
      </w:pPr>
    </w:p>
    <w:p w:rsidR="002141C6" w:rsidRDefault="004A33EC">
      <w:pPr>
        <w:pStyle w:val="Heading1"/>
        <w:numPr>
          <w:ilvl w:val="0"/>
          <w:numId w:val="8"/>
        </w:numPr>
        <w:tabs>
          <w:tab w:val="left" w:pos="1435"/>
        </w:tabs>
        <w:spacing w:before="6" w:line="237" w:lineRule="auto"/>
        <w:ind w:right="624"/>
        <w:jc w:val="both"/>
      </w:pPr>
      <w:r>
        <w:rPr>
          <w:color w:val="A06170"/>
        </w:rPr>
        <w:lastRenderedPageBreak/>
        <w:t>The actions</w:t>
      </w:r>
      <w:r>
        <w:rPr>
          <w:color w:val="A06170"/>
          <w:spacing w:val="-8"/>
        </w:rPr>
        <w:t xml:space="preserve"> </w:t>
      </w:r>
      <w:r>
        <w:rPr>
          <w:color w:val="A06170"/>
        </w:rPr>
        <w:t>of</w:t>
      </w:r>
      <w:r>
        <w:rPr>
          <w:color w:val="A06170"/>
          <w:spacing w:val="-8"/>
        </w:rPr>
        <w:t xml:space="preserve"> </w:t>
      </w:r>
      <w:r>
        <w:rPr>
          <w:color w:val="A06170"/>
        </w:rPr>
        <w:t>the</w:t>
      </w:r>
      <w:r>
        <w:rPr>
          <w:color w:val="A06170"/>
          <w:spacing w:val="-8"/>
        </w:rPr>
        <w:t xml:space="preserve"> </w:t>
      </w:r>
      <w:r>
        <w:rPr>
          <w:color w:val="A06170"/>
        </w:rPr>
        <w:t>Federal</w:t>
      </w:r>
      <w:r>
        <w:rPr>
          <w:color w:val="A06170"/>
          <w:spacing w:val="-8"/>
        </w:rPr>
        <w:t xml:space="preserve"> </w:t>
      </w:r>
      <w:r>
        <w:rPr>
          <w:color w:val="A06170"/>
        </w:rPr>
        <w:t>Public</w:t>
      </w:r>
      <w:r>
        <w:rPr>
          <w:color w:val="A06170"/>
          <w:spacing w:val="-8"/>
        </w:rPr>
        <w:t xml:space="preserve"> </w:t>
      </w:r>
      <w:r>
        <w:rPr>
          <w:color w:val="A06170"/>
        </w:rPr>
        <w:t>Defenders’</w:t>
      </w:r>
      <w:r>
        <w:rPr>
          <w:color w:val="A06170"/>
          <w:spacing w:val="-8"/>
        </w:rPr>
        <w:t xml:space="preserve"> </w:t>
      </w:r>
      <w:r>
        <w:rPr>
          <w:color w:val="A06170"/>
        </w:rPr>
        <w:t>Office</w:t>
      </w:r>
      <w:r>
        <w:rPr>
          <w:color w:val="A06170"/>
          <w:spacing w:val="-8"/>
        </w:rPr>
        <w:t xml:space="preserve"> </w:t>
      </w:r>
      <w:r>
        <w:rPr>
          <w:color w:val="A06170"/>
        </w:rPr>
        <w:t>(DPU)</w:t>
      </w:r>
      <w:r>
        <w:rPr>
          <w:color w:val="A06170"/>
          <w:spacing w:val="-8"/>
        </w:rPr>
        <w:t xml:space="preserve"> </w:t>
      </w:r>
      <w:r>
        <w:rPr>
          <w:color w:val="A06170"/>
        </w:rPr>
        <w:t>in defense of the fight against torture and other types of institutional violence</w:t>
      </w:r>
    </w:p>
    <w:p w:rsidR="002141C6" w:rsidRDefault="002141C6">
      <w:pPr>
        <w:pStyle w:val="BodyText"/>
        <w:spacing w:before="8"/>
        <w:rPr>
          <w:b/>
          <w:sz w:val="26"/>
        </w:rPr>
      </w:pPr>
    </w:p>
    <w:p w:rsidR="002141C6" w:rsidRDefault="004A33EC">
      <w:pPr>
        <w:pStyle w:val="BodyText"/>
        <w:spacing w:line="271" w:lineRule="auto"/>
        <w:ind w:left="220" w:right="850" w:firstLine="855"/>
        <w:jc w:val="both"/>
      </w:pPr>
      <w:r>
        <w:t xml:space="preserve">First of all, it is important to point out that the Federal Constitution of 1988 granted the Federal Public Defenders’ Offices a fundamental role in the promotion of human rights and in the defense of individual and collective rights of people in vulnerable situations, as expressly stated in article 134 of the </w:t>
      </w:r>
      <w:r>
        <w:rPr>
          <w:i/>
        </w:rPr>
        <w:t>Magna Carta</w:t>
      </w:r>
      <w:r>
        <w:t>.</w:t>
      </w:r>
    </w:p>
    <w:p w:rsidR="002141C6" w:rsidRDefault="004A33EC">
      <w:pPr>
        <w:spacing w:before="104" w:line="271" w:lineRule="auto"/>
        <w:ind w:left="220" w:right="849" w:firstLine="855"/>
        <w:jc w:val="both"/>
        <w:rPr>
          <w:sz w:val="24"/>
        </w:rPr>
      </w:pPr>
      <w:r>
        <w:rPr>
          <w:sz w:val="24"/>
        </w:rPr>
        <w:t>Based on this</w:t>
      </w:r>
      <w:r>
        <w:rPr>
          <w:spacing w:val="-4"/>
          <w:sz w:val="24"/>
        </w:rPr>
        <w:t xml:space="preserve"> </w:t>
      </w:r>
      <w:r>
        <w:rPr>
          <w:sz w:val="24"/>
        </w:rPr>
        <w:t>Constitutional</w:t>
      </w:r>
      <w:r>
        <w:rPr>
          <w:spacing w:val="-4"/>
          <w:sz w:val="24"/>
        </w:rPr>
        <w:t xml:space="preserve"> </w:t>
      </w:r>
      <w:r>
        <w:rPr>
          <w:sz w:val="24"/>
        </w:rPr>
        <w:t>precept,</w:t>
      </w:r>
      <w:r>
        <w:rPr>
          <w:spacing w:val="-4"/>
          <w:sz w:val="24"/>
        </w:rPr>
        <w:t xml:space="preserve"> </w:t>
      </w:r>
      <w:r>
        <w:rPr>
          <w:sz w:val="24"/>
        </w:rPr>
        <w:t>Supplementary</w:t>
      </w:r>
      <w:r>
        <w:rPr>
          <w:spacing w:val="-4"/>
          <w:sz w:val="24"/>
        </w:rPr>
        <w:t xml:space="preserve"> </w:t>
      </w:r>
      <w:r>
        <w:rPr>
          <w:sz w:val="24"/>
        </w:rPr>
        <w:t>Law</w:t>
      </w:r>
      <w:r>
        <w:rPr>
          <w:spacing w:val="-4"/>
          <w:sz w:val="24"/>
        </w:rPr>
        <w:t xml:space="preserve"> </w:t>
      </w:r>
      <w:r>
        <w:rPr>
          <w:sz w:val="24"/>
        </w:rPr>
        <w:t>nº</w:t>
      </w:r>
      <w:r>
        <w:rPr>
          <w:spacing w:val="-4"/>
          <w:sz w:val="24"/>
        </w:rPr>
        <w:t xml:space="preserve"> </w:t>
      </w:r>
      <w:r>
        <w:rPr>
          <w:sz w:val="24"/>
        </w:rPr>
        <w:t>de</w:t>
      </w:r>
      <w:r>
        <w:rPr>
          <w:spacing w:val="-4"/>
          <w:sz w:val="24"/>
        </w:rPr>
        <w:t xml:space="preserve"> </w:t>
      </w:r>
      <w:r>
        <w:rPr>
          <w:sz w:val="24"/>
        </w:rPr>
        <w:t>has</w:t>
      </w:r>
      <w:r>
        <w:rPr>
          <w:spacing w:val="-4"/>
          <w:sz w:val="24"/>
        </w:rPr>
        <w:t xml:space="preserve"> </w:t>
      </w:r>
      <w:r>
        <w:rPr>
          <w:sz w:val="24"/>
        </w:rPr>
        <w:t>80</w:t>
      </w:r>
      <w:r>
        <w:rPr>
          <w:spacing w:val="-4"/>
          <w:sz w:val="24"/>
        </w:rPr>
        <w:t xml:space="preserve"> </w:t>
      </w:r>
      <w:r>
        <w:rPr>
          <w:sz w:val="24"/>
        </w:rPr>
        <w:t>of</w:t>
      </w:r>
      <w:r>
        <w:rPr>
          <w:spacing w:val="-4"/>
          <w:sz w:val="24"/>
        </w:rPr>
        <w:t xml:space="preserve"> </w:t>
      </w:r>
      <w:r>
        <w:rPr>
          <w:sz w:val="24"/>
        </w:rPr>
        <w:t>1994</w:t>
      </w:r>
      <w:r>
        <w:rPr>
          <w:spacing w:val="-4"/>
          <w:sz w:val="24"/>
        </w:rPr>
        <w:t xml:space="preserve"> </w:t>
      </w:r>
      <w:r>
        <w:rPr>
          <w:sz w:val="24"/>
        </w:rPr>
        <w:t>established</w:t>
      </w:r>
      <w:r>
        <w:rPr>
          <w:spacing w:val="-4"/>
          <w:sz w:val="24"/>
        </w:rPr>
        <w:t xml:space="preserve"> </w:t>
      </w:r>
      <w:r>
        <w:rPr>
          <w:sz w:val="24"/>
        </w:rPr>
        <w:t xml:space="preserve">a range of institutional functions for the Public Defenders’ Office, </w:t>
      </w:r>
      <w:r>
        <w:rPr>
          <w:i/>
          <w:sz w:val="24"/>
        </w:rPr>
        <w:t xml:space="preserve">and it is </w:t>
      </w:r>
      <w:r>
        <w:rPr>
          <w:sz w:val="24"/>
        </w:rPr>
        <w:t>important to highlight its function in performing</w:t>
      </w:r>
      <w:r>
        <w:rPr>
          <w:spacing w:val="40"/>
          <w:sz w:val="24"/>
        </w:rPr>
        <w:t xml:space="preserve"> </w:t>
      </w:r>
      <w:r>
        <w:rPr>
          <w:sz w:val="24"/>
        </w:rPr>
        <w:t xml:space="preserve">within </w:t>
      </w:r>
      <w:r>
        <w:rPr>
          <w:i/>
          <w:sz w:val="24"/>
        </w:rPr>
        <w:t>"police, prison and juvenile detention facilities, aiming to assure to people, under</w:t>
      </w:r>
      <w:r>
        <w:rPr>
          <w:i/>
          <w:spacing w:val="-5"/>
          <w:sz w:val="24"/>
        </w:rPr>
        <w:t xml:space="preserve"> </w:t>
      </w:r>
      <w:r>
        <w:rPr>
          <w:i/>
          <w:sz w:val="24"/>
        </w:rPr>
        <w:t>any</w:t>
      </w:r>
      <w:r>
        <w:rPr>
          <w:i/>
          <w:spacing w:val="-5"/>
          <w:sz w:val="24"/>
        </w:rPr>
        <w:t xml:space="preserve"> </w:t>
      </w:r>
      <w:r>
        <w:rPr>
          <w:i/>
          <w:sz w:val="24"/>
        </w:rPr>
        <w:t>circumstances,</w:t>
      </w:r>
      <w:r>
        <w:rPr>
          <w:i/>
          <w:spacing w:val="-5"/>
          <w:sz w:val="24"/>
        </w:rPr>
        <w:t xml:space="preserve"> </w:t>
      </w:r>
      <w:r>
        <w:rPr>
          <w:i/>
          <w:sz w:val="24"/>
        </w:rPr>
        <w:t>the</w:t>
      </w:r>
      <w:r>
        <w:rPr>
          <w:i/>
          <w:spacing w:val="-5"/>
          <w:sz w:val="24"/>
        </w:rPr>
        <w:t xml:space="preserve"> </w:t>
      </w:r>
      <w:r>
        <w:rPr>
          <w:i/>
          <w:sz w:val="24"/>
        </w:rPr>
        <w:t>full</w:t>
      </w:r>
      <w:r>
        <w:rPr>
          <w:i/>
          <w:spacing w:val="-5"/>
          <w:sz w:val="24"/>
        </w:rPr>
        <w:t xml:space="preserve"> </w:t>
      </w:r>
      <w:r>
        <w:rPr>
          <w:i/>
          <w:sz w:val="24"/>
        </w:rPr>
        <w:t>exercise</w:t>
      </w:r>
      <w:r>
        <w:rPr>
          <w:i/>
          <w:spacing w:val="-5"/>
          <w:sz w:val="24"/>
        </w:rPr>
        <w:t xml:space="preserve"> </w:t>
      </w:r>
      <w:r>
        <w:rPr>
          <w:i/>
          <w:sz w:val="24"/>
        </w:rPr>
        <w:t>of</w:t>
      </w:r>
      <w:r>
        <w:rPr>
          <w:i/>
          <w:spacing w:val="-5"/>
          <w:sz w:val="24"/>
        </w:rPr>
        <w:t xml:space="preserve"> </w:t>
      </w:r>
      <w:r>
        <w:rPr>
          <w:i/>
          <w:sz w:val="24"/>
        </w:rPr>
        <w:t>their</w:t>
      </w:r>
      <w:r>
        <w:rPr>
          <w:i/>
          <w:spacing w:val="-5"/>
          <w:sz w:val="24"/>
        </w:rPr>
        <w:t xml:space="preserve"> </w:t>
      </w:r>
      <w:r>
        <w:rPr>
          <w:i/>
          <w:sz w:val="24"/>
        </w:rPr>
        <w:t>fundamental</w:t>
      </w:r>
      <w:r>
        <w:rPr>
          <w:i/>
          <w:spacing w:val="-5"/>
          <w:sz w:val="24"/>
        </w:rPr>
        <w:t xml:space="preserve"> </w:t>
      </w:r>
      <w:r>
        <w:rPr>
          <w:i/>
          <w:sz w:val="24"/>
        </w:rPr>
        <w:t>rights</w:t>
      </w:r>
      <w:r>
        <w:rPr>
          <w:i/>
          <w:spacing w:val="-5"/>
          <w:sz w:val="24"/>
        </w:rPr>
        <w:t xml:space="preserve"> </w:t>
      </w:r>
      <w:r>
        <w:rPr>
          <w:i/>
          <w:sz w:val="24"/>
        </w:rPr>
        <w:t>and</w:t>
      </w:r>
      <w:r>
        <w:rPr>
          <w:i/>
          <w:spacing w:val="-5"/>
          <w:sz w:val="24"/>
        </w:rPr>
        <w:t xml:space="preserve"> </w:t>
      </w:r>
      <w:r>
        <w:rPr>
          <w:i/>
          <w:sz w:val="24"/>
        </w:rPr>
        <w:t>guarantees"</w:t>
      </w:r>
      <w:r>
        <w:rPr>
          <w:i/>
          <w:spacing w:val="-5"/>
          <w:sz w:val="24"/>
        </w:rPr>
        <w:t xml:space="preserve"> </w:t>
      </w:r>
      <w:r>
        <w:rPr>
          <w:sz w:val="24"/>
        </w:rPr>
        <w:t>(art.</w:t>
      </w:r>
      <w:r>
        <w:rPr>
          <w:spacing w:val="-5"/>
          <w:sz w:val="24"/>
        </w:rPr>
        <w:t xml:space="preserve"> </w:t>
      </w:r>
      <w:r>
        <w:rPr>
          <w:sz w:val="24"/>
        </w:rPr>
        <w:t xml:space="preserve">4, XVII); and in the "preservation and reparation of rights of people who are victims of torture, sexual abuse, discrimination or any other form of oppression or violence, providing monitoring and interdisciplinary care. (art. 4º, XVII); and in the </w:t>
      </w:r>
      <w:r>
        <w:rPr>
          <w:i/>
          <w:sz w:val="24"/>
        </w:rPr>
        <w:t>"preservation and reparation of the rights of people who are victims of torture, sexual abuse, discrimination or any other form of oppression</w:t>
      </w:r>
      <w:r>
        <w:rPr>
          <w:i/>
          <w:spacing w:val="-4"/>
          <w:sz w:val="24"/>
        </w:rPr>
        <w:t xml:space="preserve"> </w:t>
      </w:r>
      <w:r>
        <w:rPr>
          <w:i/>
          <w:sz w:val="24"/>
        </w:rPr>
        <w:t>or</w:t>
      </w:r>
      <w:r>
        <w:rPr>
          <w:i/>
          <w:spacing w:val="-4"/>
          <w:sz w:val="24"/>
        </w:rPr>
        <w:t xml:space="preserve"> </w:t>
      </w:r>
      <w:r>
        <w:rPr>
          <w:i/>
          <w:sz w:val="24"/>
        </w:rPr>
        <w:t xml:space="preserve">violence, providing monitoring and interdisciplinary care to victims" </w:t>
      </w:r>
      <w:r>
        <w:rPr>
          <w:sz w:val="24"/>
        </w:rPr>
        <w:t>(art. 4º, XVIII)</w:t>
      </w:r>
      <w:r>
        <w:rPr>
          <w:sz w:val="24"/>
          <w:vertAlign w:val="superscript"/>
        </w:rPr>
        <w:t>53</w:t>
      </w:r>
      <w:r>
        <w:rPr>
          <w:sz w:val="24"/>
        </w:rPr>
        <w:t>.</w:t>
      </w:r>
    </w:p>
    <w:p w:rsidR="002141C6" w:rsidRDefault="004A33EC">
      <w:pPr>
        <w:pStyle w:val="BodyText"/>
        <w:spacing w:before="91" w:line="271" w:lineRule="auto"/>
        <w:ind w:left="220" w:right="852" w:firstLine="855"/>
        <w:jc w:val="both"/>
      </w:pPr>
      <w:r>
        <w:t>It is worth mentioning that since 2019, the DPU became part of the SNPCT, in accordance with art. 22, V, of Law No.</w:t>
      </w:r>
      <w:r>
        <w:rPr>
          <w:spacing w:val="-6"/>
        </w:rPr>
        <w:t xml:space="preserve"> </w:t>
      </w:r>
      <w:r>
        <w:t>12.847/2013,</w:t>
      </w:r>
      <w:r>
        <w:rPr>
          <w:spacing w:val="-6"/>
        </w:rPr>
        <w:t xml:space="preserve"> </w:t>
      </w:r>
      <w:r>
        <w:t>in</w:t>
      </w:r>
      <w:r>
        <w:rPr>
          <w:spacing w:val="-6"/>
        </w:rPr>
        <w:t xml:space="preserve"> </w:t>
      </w:r>
      <w:r>
        <w:t>order</w:t>
      </w:r>
      <w:r>
        <w:rPr>
          <w:spacing w:val="-6"/>
        </w:rPr>
        <w:t xml:space="preserve"> </w:t>
      </w:r>
      <w:r>
        <w:t>to</w:t>
      </w:r>
      <w:r>
        <w:rPr>
          <w:spacing w:val="-6"/>
        </w:rPr>
        <w:t xml:space="preserve"> </w:t>
      </w:r>
      <w:r>
        <w:t>strengthen,</w:t>
      </w:r>
      <w:r>
        <w:rPr>
          <w:spacing w:val="-6"/>
        </w:rPr>
        <w:t xml:space="preserve"> </w:t>
      </w:r>
      <w:r>
        <w:t>through</w:t>
      </w:r>
      <w:r>
        <w:rPr>
          <w:spacing w:val="-6"/>
        </w:rPr>
        <w:t xml:space="preserve"> </w:t>
      </w:r>
      <w:r>
        <w:t>articulation</w:t>
      </w:r>
      <w:r>
        <w:rPr>
          <w:spacing w:val="-6"/>
        </w:rPr>
        <w:t xml:space="preserve"> </w:t>
      </w:r>
      <w:r>
        <w:t>and</w:t>
      </w:r>
      <w:r>
        <w:rPr>
          <w:spacing w:val="-6"/>
        </w:rPr>
        <w:t xml:space="preserve"> </w:t>
      </w:r>
      <w:r>
        <w:t>cooperative action, the prevention and combat of torture and other cruel, inhuman or degrading treatment or punishment, especially those of people deprived of their freedom.</w:t>
      </w:r>
    </w:p>
    <w:p w:rsidR="002141C6" w:rsidRDefault="004A33EC">
      <w:pPr>
        <w:pStyle w:val="BodyText"/>
        <w:spacing w:before="146" w:line="271" w:lineRule="auto"/>
        <w:ind w:left="220" w:right="848" w:firstLine="855"/>
        <w:jc w:val="both"/>
      </w:pPr>
      <w:r>
        <w:t>The SNPCT also has the CNPCT, which is responsible for monitoring, evaluating and improving actions, programs, projects and plans to prevent and combat torture and other cruel, inhuman or degrading</w:t>
      </w:r>
      <w:r>
        <w:rPr>
          <w:spacing w:val="-7"/>
        </w:rPr>
        <w:t xml:space="preserve"> </w:t>
      </w:r>
      <w:r>
        <w:t>treatment</w:t>
      </w:r>
      <w:r>
        <w:rPr>
          <w:spacing w:val="-7"/>
        </w:rPr>
        <w:t xml:space="preserve"> </w:t>
      </w:r>
      <w:r>
        <w:t>or</w:t>
      </w:r>
      <w:r>
        <w:rPr>
          <w:spacing w:val="-7"/>
        </w:rPr>
        <w:t xml:space="preserve"> </w:t>
      </w:r>
      <w:r>
        <w:t>punishment</w:t>
      </w:r>
      <w:r>
        <w:rPr>
          <w:spacing w:val="-7"/>
        </w:rPr>
        <w:t xml:space="preserve"> </w:t>
      </w:r>
      <w:r>
        <w:t>nationwide.</w:t>
      </w:r>
      <w:r>
        <w:rPr>
          <w:spacing w:val="-7"/>
        </w:rPr>
        <w:t xml:space="preserve"> </w:t>
      </w:r>
      <w:r>
        <w:t>And</w:t>
      </w:r>
      <w:r>
        <w:rPr>
          <w:spacing w:val="-7"/>
        </w:rPr>
        <w:t xml:space="preserve"> </w:t>
      </w:r>
      <w:r>
        <w:t>in</w:t>
      </w:r>
      <w:r>
        <w:rPr>
          <w:spacing w:val="-7"/>
        </w:rPr>
        <w:t xml:space="preserve"> </w:t>
      </w:r>
      <w:r>
        <w:t>this</w:t>
      </w:r>
      <w:r>
        <w:rPr>
          <w:spacing w:val="-7"/>
        </w:rPr>
        <w:t xml:space="preserve"> </w:t>
      </w:r>
      <w:r>
        <w:t>collegiate</w:t>
      </w:r>
      <w:r>
        <w:rPr>
          <w:spacing w:val="-7"/>
        </w:rPr>
        <w:t xml:space="preserve"> </w:t>
      </w:r>
      <w:r>
        <w:t>body,</w:t>
      </w:r>
      <w:r>
        <w:rPr>
          <w:spacing w:val="-7"/>
        </w:rPr>
        <w:t xml:space="preserve"> </w:t>
      </w:r>
      <w:r>
        <w:t>according</w:t>
      </w:r>
      <w:r>
        <w:rPr>
          <w:spacing w:val="-7"/>
        </w:rPr>
        <w:t xml:space="preserve"> </w:t>
      </w:r>
      <w:r>
        <w:t>to the provisions of Article 7, paragraph 4, of Law No. 12,847/2013, the</w:t>
      </w:r>
      <w:r>
        <w:rPr>
          <w:spacing w:val="-3"/>
        </w:rPr>
        <w:t xml:space="preserve"> </w:t>
      </w:r>
      <w:r>
        <w:t>DPU</w:t>
      </w:r>
      <w:r>
        <w:rPr>
          <w:spacing w:val="-3"/>
        </w:rPr>
        <w:t xml:space="preserve"> </w:t>
      </w:r>
      <w:r>
        <w:t>is</w:t>
      </w:r>
      <w:r>
        <w:rPr>
          <w:spacing w:val="-3"/>
        </w:rPr>
        <w:t xml:space="preserve"> </w:t>
      </w:r>
      <w:r>
        <w:t>part</w:t>
      </w:r>
      <w:r>
        <w:rPr>
          <w:spacing w:val="-3"/>
        </w:rPr>
        <w:t xml:space="preserve"> </w:t>
      </w:r>
      <w:r>
        <w:t>of</w:t>
      </w:r>
      <w:r>
        <w:rPr>
          <w:spacing w:val="-3"/>
        </w:rPr>
        <w:t xml:space="preserve"> </w:t>
      </w:r>
      <w:r>
        <w:t>and</w:t>
      </w:r>
      <w:r>
        <w:rPr>
          <w:spacing w:val="-3"/>
        </w:rPr>
        <w:t xml:space="preserve"> </w:t>
      </w:r>
      <w:r>
        <w:t xml:space="preserve">participates in the deliberations and debates with the legal status of permanent invitee and with the right to </w:t>
      </w:r>
      <w:r>
        <w:rPr>
          <w:spacing w:val="-2"/>
        </w:rPr>
        <w:t>speak.</w:t>
      </w:r>
    </w:p>
    <w:p w:rsidR="002141C6" w:rsidRDefault="004A33EC">
      <w:pPr>
        <w:pStyle w:val="BodyText"/>
        <w:spacing w:before="102" w:line="271" w:lineRule="auto"/>
        <w:ind w:left="220" w:right="850" w:firstLine="855"/>
        <w:jc w:val="both"/>
      </w:pPr>
      <w:r>
        <w:t>As for</w:t>
      </w:r>
      <w:r>
        <w:rPr>
          <w:spacing w:val="-5"/>
        </w:rPr>
        <w:t xml:space="preserve"> </w:t>
      </w:r>
      <w:r>
        <w:t>the</w:t>
      </w:r>
      <w:r>
        <w:rPr>
          <w:spacing w:val="-5"/>
        </w:rPr>
        <w:t xml:space="preserve"> </w:t>
      </w:r>
      <w:r>
        <w:t>MNPCT,</w:t>
      </w:r>
      <w:r>
        <w:rPr>
          <w:spacing w:val="-5"/>
        </w:rPr>
        <w:t xml:space="preserve"> </w:t>
      </w:r>
      <w:r>
        <w:t>which</w:t>
      </w:r>
      <w:r>
        <w:rPr>
          <w:spacing w:val="-5"/>
        </w:rPr>
        <w:t xml:space="preserve"> </w:t>
      </w:r>
      <w:r>
        <w:t>is</w:t>
      </w:r>
      <w:r>
        <w:rPr>
          <w:spacing w:val="-5"/>
        </w:rPr>
        <w:t xml:space="preserve"> </w:t>
      </w:r>
      <w:r>
        <w:t>made</w:t>
      </w:r>
      <w:r>
        <w:rPr>
          <w:spacing w:val="-5"/>
        </w:rPr>
        <w:t xml:space="preserve"> </w:t>
      </w:r>
      <w:r>
        <w:t>up</w:t>
      </w:r>
      <w:r>
        <w:rPr>
          <w:spacing w:val="-5"/>
        </w:rPr>
        <w:t xml:space="preserve"> </w:t>
      </w:r>
      <w:r>
        <w:t>of</w:t>
      </w:r>
      <w:r>
        <w:rPr>
          <w:spacing w:val="-5"/>
        </w:rPr>
        <w:t xml:space="preserve"> </w:t>
      </w:r>
      <w:r>
        <w:t>11</w:t>
      </w:r>
      <w:r>
        <w:rPr>
          <w:spacing w:val="-5"/>
        </w:rPr>
        <w:t xml:space="preserve"> </w:t>
      </w:r>
      <w:r>
        <w:t>independent</w:t>
      </w:r>
      <w:r>
        <w:rPr>
          <w:spacing w:val="-5"/>
        </w:rPr>
        <w:t xml:space="preserve"> </w:t>
      </w:r>
      <w:r>
        <w:t>experts</w:t>
      </w:r>
      <w:r>
        <w:rPr>
          <w:spacing w:val="-5"/>
        </w:rPr>
        <w:t xml:space="preserve"> </w:t>
      </w:r>
      <w:r>
        <w:t>who</w:t>
      </w:r>
      <w:r>
        <w:rPr>
          <w:spacing w:val="-5"/>
        </w:rPr>
        <w:t xml:space="preserve"> </w:t>
      </w:r>
      <w:r>
        <w:t>have</w:t>
      </w:r>
      <w:r>
        <w:rPr>
          <w:spacing w:val="-5"/>
        </w:rPr>
        <w:t xml:space="preserve"> </w:t>
      </w:r>
      <w:r>
        <w:t>the</w:t>
      </w:r>
      <w:r>
        <w:rPr>
          <w:spacing w:val="-5"/>
        </w:rPr>
        <w:t xml:space="preserve"> </w:t>
      </w:r>
      <w:r>
        <w:t>right</w:t>
      </w:r>
      <w:r>
        <w:rPr>
          <w:spacing w:val="-5"/>
        </w:rPr>
        <w:t xml:space="preserve"> </w:t>
      </w:r>
      <w:r>
        <w:t>to</w:t>
      </w:r>
      <w:r>
        <w:rPr>
          <w:spacing w:val="-5"/>
        </w:rPr>
        <w:t xml:space="preserve"> </w:t>
      </w:r>
      <w:r>
        <w:t>access places of deprivation of liberty</w:t>
      </w:r>
      <w:r>
        <w:rPr>
          <w:vertAlign w:val="superscript"/>
        </w:rPr>
        <w:t>54</w:t>
      </w:r>
      <w:r>
        <w:t>, if violations are discovered, the experts prepare information with recommendations to other competent authorities, who can use</w:t>
      </w:r>
      <w:r>
        <w:rPr>
          <w:spacing w:val="-6"/>
        </w:rPr>
        <w:t xml:space="preserve"> </w:t>
      </w:r>
      <w:r>
        <w:t>them</w:t>
      </w:r>
      <w:r>
        <w:rPr>
          <w:spacing w:val="-6"/>
        </w:rPr>
        <w:t xml:space="preserve"> </w:t>
      </w:r>
      <w:r>
        <w:t>to</w:t>
      </w:r>
      <w:r>
        <w:rPr>
          <w:spacing w:val="-6"/>
        </w:rPr>
        <w:t xml:space="preserve"> </w:t>
      </w:r>
      <w:r>
        <w:t>take</w:t>
      </w:r>
      <w:r>
        <w:rPr>
          <w:spacing w:val="-6"/>
        </w:rPr>
        <w:t xml:space="preserve"> </w:t>
      </w:r>
      <w:r>
        <w:t>appropriate</w:t>
      </w:r>
      <w:r>
        <w:rPr>
          <w:spacing w:val="-6"/>
        </w:rPr>
        <w:t xml:space="preserve"> </w:t>
      </w:r>
      <w:r>
        <w:t>measures. In these cases, which involve illegal acts or omissions by agents of the Federal Public Level (the so called ‘Union’), the</w:t>
      </w:r>
      <w:r>
        <w:rPr>
          <w:spacing w:val="-4"/>
        </w:rPr>
        <w:t xml:space="preserve"> </w:t>
      </w:r>
      <w:r>
        <w:t>DPU</w:t>
      </w:r>
      <w:r>
        <w:rPr>
          <w:spacing w:val="-4"/>
        </w:rPr>
        <w:t xml:space="preserve"> </w:t>
      </w:r>
      <w:r>
        <w:t>also</w:t>
      </w:r>
      <w:r>
        <w:rPr>
          <w:spacing w:val="-4"/>
        </w:rPr>
        <w:t xml:space="preserve"> </w:t>
      </w:r>
      <w:r>
        <w:t>has</w:t>
      </w:r>
      <w:r>
        <w:rPr>
          <w:spacing w:val="-4"/>
        </w:rPr>
        <w:t xml:space="preserve"> </w:t>
      </w:r>
      <w:r>
        <w:t>the</w:t>
      </w:r>
      <w:r>
        <w:rPr>
          <w:spacing w:val="-4"/>
        </w:rPr>
        <w:t xml:space="preserve"> </w:t>
      </w:r>
      <w:r>
        <w:t>duty</w:t>
      </w:r>
      <w:r>
        <w:rPr>
          <w:spacing w:val="-4"/>
        </w:rPr>
        <w:t xml:space="preserve"> </w:t>
      </w:r>
      <w:r>
        <w:t>to</w:t>
      </w:r>
      <w:r>
        <w:rPr>
          <w:spacing w:val="-4"/>
        </w:rPr>
        <w:t xml:space="preserve"> </w:t>
      </w:r>
      <w:r>
        <w:t>promote</w:t>
      </w:r>
      <w:r>
        <w:rPr>
          <w:spacing w:val="-4"/>
        </w:rPr>
        <w:t xml:space="preserve"> </w:t>
      </w:r>
      <w:r>
        <w:t>the</w:t>
      </w:r>
      <w:r>
        <w:rPr>
          <w:spacing w:val="-4"/>
        </w:rPr>
        <w:t xml:space="preserve"> </w:t>
      </w:r>
      <w:r>
        <w:t>reparation</w:t>
      </w:r>
      <w:r>
        <w:rPr>
          <w:spacing w:val="-4"/>
        </w:rPr>
        <w:t xml:space="preserve"> </w:t>
      </w:r>
      <w:r>
        <w:t>of</w:t>
      </w:r>
      <w:r>
        <w:rPr>
          <w:spacing w:val="-4"/>
        </w:rPr>
        <w:t xml:space="preserve"> </w:t>
      </w:r>
      <w:r>
        <w:t>the</w:t>
      </w:r>
      <w:r>
        <w:rPr>
          <w:spacing w:val="-4"/>
        </w:rPr>
        <w:t xml:space="preserve"> </w:t>
      </w:r>
      <w:r>
        <w:t>rights</w:t>
      </w:r>
      <w:r>
        <w:rPr>
          <w:spacing w:val="-4"/>
        </w:rPr>
        <w:t xml:space="preserve"> </w:t>
      </w:r>
      <w:r>
        <w:t>of</w:t>
      </w:r>
      <w:r>
        <w:rPr>
          <w:spacing w:val="-4"/>
        </w:rPr>
        <w:t xml:space="preserve"> </w:t>
      </w:r>
      <w:r>
        <w:t>persons</w:t>
      </w:r>
      <w:r>
        <w:rPr>
          <w:spacing w:val="-4"/>
        </w:rPr>
        <w:t xml:space="preserve"> </w:t>
      </w:r>
      <w:r>
        <w:t>who</w:t>
      </w:r>
      <w:r>
        <w:rPr>
          <w:spacing w:val="-4"/>
        </w:rPr>
        <w:t xml:space="preserve"> </w:t>
      </w:r>
      <w:r>
        <w:t>are victims of torture or other types of institutional violence.</w:t>
      </w:r>
    </w:p>
    <w:p w:rsidR="002141C6" w:rsidRDefault="004A33EC">
      <w:pPr>
        <w:pStyle w:val="BodyText"/>
        <w:spacing w:before="96" w:line="271" w:lineRule="auto"/>
        <w:ind w:left="220" w:right="853" w:firstLine="855"/>
        <w:jc w:val="both"/>
      </w:pPr>
      <w:r>
        <w:t>In terms of the full</w:t>
      </w:r>
      <w:r>
        <w:rPr>
          <w:spacing w:val="-5"/>
        </w:rPr>
        <w:t xml:space="preserve"> </w:t>
      </w:r>
      <w:r>
        <w:t>and</w:t>
      </w:r>
      <w:r>
        <w:rPr>
          <w:spacing w:val="-5"/>
        </w:rPr>
        <w:t xml:space="preserve"> </w:t>
      </w:r>
      <w:r>
        <w:t>free</w:t>
      </w:r>
      <w:r>
        <w:rPr>
          <w:spacing w:val="-5"/>
        </w:rPr>
        <w:t xml:space="preserve"> </w:t>
      </w:r>
      <w:r>
        <w:t>legal</w:t>
      </w:r>
      <w:r>
        <w:rPr>
          <w:spacing w:val="-5"/>
        </w:rPr>
        <w:t xml:space="preserve"> </w:t>
      </w:r>
      <w:r>
        <w:t>assistance</w:t>
      </w:r>
      <w:r>
        <w:rPr>
          <w:spacing w:val="-5"/>
        </w:rPr>
        <w:t xml:space="preserve"> </w:t>
      </w:r>
      <w:r>
        <w:t>provided</w:t>
      </w:r>
      <w:r>
        <w:rPr>
          <w:spacing w:val="-5"/>
        </w:rPr>
        <w:t xml:space="preserve"> </w:t>
      </w:r>
      <w:r>
        <w:t>by</w:t>
      </w:r>
      <w:r>
        <w:rPr>
          <w:spacing w:val="-5"/>
        </w:rPr>
        <w:t xml:space="preserve"> </w:t>
      </w:r>
      <w:r>
        <w:t>its</w:t>
      </w:r>
      <w:r>
        <w:rPr>
          <w:spacing w:val="-5"/>
        </w:rPr>
        <w:t xml:space="preserve"> </w:t>
      </w:r>
      <w:r>
        <w:t>units</w:t>
      </w:r>
      <w:r>
        <w:rPr>
          <w:spacing w:val="-5"/>
        </w:rPr>
        <w:t xml:space="preserve"> </w:t>
      </w:r>
      <w:r>
        <w:t>throughout</w:t>
      </w:r>
      <w:r>
        <w:rPr>
          <w:spacing w:val="-5"/>
        </w:rPr>
        <w:t xml:space="preserve"> </w:t>
      </w:r>
      <w:r>
        <w:t>the</w:t>
      </w:r>
      <w:r>
        <w:rPr>
          <w:spacing w:val="-5"/>
        </w:rPr>
        <w:t xml:space="preserve"> </w:t>
      </w:r>
      <w:r>
        <w:t>federation, the DPU's participation in first appearance hearings is noteworthy, as it allows a concrete diagnosis to be made of cases</w:t>
      </w:r>
      <w:r>
        <w:rPr>
          <w:spacing w:val="-4"/>
        </w:rPr>
        <w:t xml:space="preserve"> </w:t>
      </w:r>
      <w:r>
        <w:t>of</w:t>
      </w:r>
      <w:r>
        <w:rPr>
          <w:spacing w:val="-4"/>
        </w:rPr>
        <w:t xml:space="preserve"> </w:t>
      </w:r>
      <w:r>
        <w:t>alleged</w:t>
      </w:r>
      <w:r>
        <w:rPr>
          <w:spacing w:val="-4"/>
        </w:rPr>
        <w:t xml:space="preserve"> </w:t>
      </w:r>
      <w:r>
        <w:t>acts</w:t>
      </w:r>
      <w:r>
        <w:rPr>
          <w:spacing w:val="-4"/>
        </w:rPr>
        <w:t xml:space="preserve"> </w:t>
      </w:r>
      <w:r>
        <w:t>of</w:t>
      </w:r>
      <w:r>
        <w:rPr>
          <w:spacing w:val="-4"/>
        </w:rPr>
        <w:t xml:space="preserve"> </w:t>
      </w:r>
      <w:r>
        <w:t>torture</w:t>
      </w:r>
      <w:r>
        <w:rPr>
          <w:spacing w:val="-4"/>
        </w:rPr>
        <w:t xml:space="preserve"> </w:t>
      </w:r>
      <w:r>
        <w:t>and</w:t>
      </w:r>
      <w:r>
        <w:rPr>
          <w:spacing w:val="-4"/>
        </w:rPr>
        <w:t xml:space="preserve"> </w:t>
      </w:r>
      <w:r>
        <w:t>institutional</w:t>
      </w:r>
      <w:r>
        <w:rPr>
          <w:spacing w:val="-4"/>
        </w:rPr>
        <w:t xml:space="preserve"> </w:t>
      </w:r>
      <w:r>
        <w:t>violence</w:t>
      </w:r>
      <w:r>
        <w:rPr>
          <w:spacing w:val="-4"/>
        </w:rPr>
        <w:t xml:space="preserve"> </w:t>
      </w:r>
      <w:r>
        <w:t>during</w:t>
      </w:r>
      <w:r>
        <w:rPr>
          <w:spacing w:val="-4"/>
        </w:rPr>
        <w:t xml:space="preserve"> </w:t>
      </w:r>
      <w:r>
        <w:t>the</w:t>
      </w:r>
      <w:r>
        <w:rPr>
          <w:spacing w:val="-4"/>
        </w:rPr>
        <w:t xml:space="preserve"> </w:t>
      </w:r>
      <w:r>
        <w:t>arrest</w:t>
      </w:r>
      <w:r>
        <w:rPr>
          <w:spacing w:val="-4"/>
        </w:rPr>
        <w:t xml:space="preserve"> </w:t>
      </w:r>
      <w:r>
        <w:t>in</w:t>
      </w:r>
      <w:r>
        <w:rPr>
          <w:spacing w:val="-4"/>
        </w:rPr>
        <w:t xml:space="preserve"> </w:t>
      </w:r>
      <w:r>
        <w:rPr>
          <w:i/>
        </w:rPr>
        <w:t>flagrante delicto</w:t>
      </w:r>
      <w:r>
        <w:t>. At this point, however, it is important to recognize that the DPU still lacks more specific protocols and flows to assist victims of torture, inhuman or degrading treatment.</w:t>
      </w:r>
    </w:p>
    <w:p w:rsidR="002141C6" w:rsidRDefault="004A33EC">
      <w:pPr>
        <w:pStyle w:val="BodyText"/>
        <w:spacing w:before="101"/>
        <w:ind w:left="1075"/>
        <w:jc w:val="both"/>
      </w:pPr>
      <w:r>
        <w:t>For</w:t>
      </w:r>
      <w:r>
        <w:rPr>
          <w:spacing w:val="55"/>
        </w:rPr>
        <w:t xml:space="preserve"> </w:t>
      </w:r>
      <w:r>
        <w:t>the</w:t>
      </w:r>
      <w:r>
        <w:rPr>
          <w:spacing w:val="57"/>
        </w:rPr>
        <w:t xml:space="preserve"> </w:t>
      </w:r>
      <w:r>
        <w:t>exercise</w:t>
      </w:r>
      <w:r>
        <w:rPr>
          <w:spacing w:val="57"/>
        </w:rPr>
        <w:t xml:space="preserve"> </w:t>
      </w:r>
      <w:r>
        <w:t>of</w:t>
      </w:r>
      <w:r>
        <w:rPr>
          <w:spacing w:val="58"/>
        </w:rPr>
        <w:t xml:space="preserve"> </w:t>
      </w:r>
      <w:r>
        <w:t>this</w:t>
      </w:r>
      <w:r>
        <w:rPr>
          <w:spacing w:val="57"/>
        </w:rPr>
        <w:t xml:space="preserve"> </w:t>
      </w:r>
      <w:r>
        <w:t>and</w:t>
      </w:r>
      <w:r>
        <w:rPr>
          <w:spacing w:val="57"/>
        </w:rPr>
        <w:t xml:space="preserve"> </w:t>
      </w:r>
      <w:r>
        <w:t>other</w:t>
      </w:r>
      <w:r>
        <w:rPr>
          <w:spacing w:val="58"/>
        </w:rPr>
        <w:t xml:space="preserve"> </w:t>
      </w:r>
      <w:r>
        <w:t>institutional</w:t>
      </w:r>
      <w:r>
        <w:rPr>
          <w:spacing w:val="57"/>
        </w:rPr>
        <w:t xml:space="preserve"> </w:t>
      </w:r>
      <w:r>
        <w:t>functions,</w:t>
      </w:r>
      <w:r>
        <w:rPr>
          <w:spacing w:val="57"/>
        </w:rPr>
        <w:t xml:space="preserve"> </w:t>
      </w:r>
      <w:r>
        <w:t>the</w:t>
      </w:r>
      <w:r>
        <w:rPr>
          <w:spacing w:val="57"/>
        </w:rPr>
        <w:t xml:space="preserve"> </w:t>
      </w:r>
      <w:r>
        <w:t>DPU</w:t>
      </w:r>
      <w:r>
        <w:rPr>
          <w:spacing w:val="58"/>
        </w:rPr>
        <w:t xml:space="preserve"> </w:t>
      </w:r>
      <w:r>
        <w:t>has</w:t>
      </w:r>
      <w:r>
        <w:rPr>
          <w:spacing w:val="57"/>
        </w:rPr>
        <w:t xml:space="preserve"> </w:t>
      </w:r>
      <w:r>
        <w:t>also</w:t>
      </w:r>
      <w:r>
        <w:rPr>
          <w:spacing w:val="43"/>
        </w:rPr>
        <w:t xml:space="preserve"> </w:t>
      </w:r>
      <w:r>
        <w:rPr>
          <w:spacing w:val="-2"/>
        </w:rPr>
        <w:t>structured</w:t>
      </w:r>
    </w:p>
    <w:p w:rsidR="002141C6" w:rsidRDefault="004A33EC">
      <w:pPr>
        <w:pStyle w:val="BodyText"/>
        <w:spacing w:before="4"/>
        <w:rPr>
          <w:sz w:val="22"/>
        </w:rPr>
      </w:pPr>
      <w:r>
        <w:rPr>
          <w:noProof/>
          <w:lang w:val="en-GB" w:eastAsia="en-GB"/>
        </w:rPr>
        <mc:AlternateContent>
          <mc:Choice Requires="wps">
            <w:drawing>
              <wp:anchor distT="0" distB="0" distL="0" distR="0" simplePos="0" relativeHeight="487592960" behindDoc="1" locked="0" layoutInCell="1" allowOverlap="1">
                <wp:simplePos x="0" y="0"/>
                <wp:positionH relativeFrom="page">
                  <wp:posOffset>571500</wp:posOffset>
                </wp:positionH>
                <wp:positionV relativeFrom="paragraph">
                  <wp:posOffset>188595</wp:posOffset>
                </wp:positionV>
                <wp:extent cx="1828800" cy="1270"/>
                <wp:effectExtent l="0" t="0" r="0" b="0"/>
                <wp:wrapTopAndBottom/>
                <wp:docPr id="25"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FBB37" id="docshape13" o:spid="_x0000_s1026" style="position:absolute;margin-left:45pt;margin-top:14.85pt;width:2in;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w w:val="110"/>
          <w:sz w:val="16"/>
          <w:vertAlign w:val="superscript"/>
        </w:rPr>
        <w:t>53</w:t>
      </w:r>
      <w:r>
        <w:rPr>
          <w:spacing w:val="15"/>
          <w:w w:val="110"/>
          <w:sz w:val="16"/>
        </w:rPr>
        <w:t xml:space="preserve"> </w:t>
      </w:r>
      <w:hyperlink r:id="rId48">
        <w:r>
          <w:rPr>
            <w:spacing w:val="-2"/>
            <w:w w:val="105"/>
            <w:sz w:val="16"/>
          </w:rPr>
          <w:t>http://www.planalto.gov.br/ccivil_03/leis/lcp/lcp80.htm</w:t>
        </w:r>
      </w:hyperlink>
    </w:p>
    <w:p w:rsidR="002141C6" w:rsidRDefault="004A33EC">
      <w:pPr>
        <w:spacing w:before="45" w:line="247" w:lineRule="auto"/>
        <w:ind w:left="100" w:right="640"/>
        <w:rPr>
          <w:sz w:val="16"/>
        </w:rPr>
      </w:pPr>
      <w:r>
        <w:rPr>
          <w:sz w:val="16"/>
          <w:vertAlign w:val="superscript"/>
        </w:rPr>
        <w:t>54</w:t>
      </w:r>
      <w:r>
        <w:rPr>
          <w:spacing w:val="40"/>
          <w:sz w:val="16"/>
        </w:rPr>
        <w:t xml:space="preserve"> </w:t>
      </w:r>
      <w:r>
        <w:rPr>
          <w:sz w:val="16"/>
        </w:rPr>
        <w:t>Examples</w:t>
      </w:r>
      <w:r>
        <w:rPr>
          <w:spacing w:val="38"/>
          <w:sz w:val="16"/>
        </w:rPr>
        <w:t xml:space="preserve"> </w:t>
      </w:r>
      <w:r>
        <w:rPr>
          <w:sz w:val="16"/>
        </w:rPr>
        <w:t>of</w:t>
      </w:r>
      <w:r>
        <w:rPr>
          <w:spacing w:val="38"/>
          <w:sz w:val="16"/>
        </w:rPr>
        <w:t xml:space="preserve"> </w:t>
      </w:r>
      <w:r>
        <w:rPr>
          <w:sz w:val="16"/>
        </w:rPr>
        <w:t>detention</w:t>
      </w:r>
      <w:r>
        <w:rPr>
          <w:spacing w:val="38"/>
          <w:sz w:val="16"/>
        </w:rPr>
        <w:t xml:space="preserve"> </w:t>
      </w:r>
      <w:r>
        <w:rPr>
          <w:sz w:val="16"/>
        </w:rPr>
        <w:t>environments</w:t>
      </w:r>
      <w:r>
        <w:rPr>
          <w:spacing w:val="24"/>
          <w:sz w:val="16"/>
        </w:rPr>
        <w:t xml:space="preserve"> </w:t>
      </w:r>
      <w:r>
        <w:rPr>
          <w:sz w:val="16"/>
        </w:rPr>
        <w:t>are:</w:t>
      </w:r>
      <w:r>
        <w:rPr>
          <w:spacing w:val="24"/>
          <w:sz w:val="16"/>
        </w:rPr>
        <w:t xml:space="preserve"> </w:t>
      </w:r>
      <w:r>
        <w:rPr>
          <w:sz w:val="16"/>
        </w:rPr>
        <w:t>detention</w:t>
      </w:r>
      <w:r>
        <w:rPr>
          <w:spacing w:val="24"/>
          <w:sz w:val="16"/>
        </w:rPr>
        <w:t xml:space="preserve"> </w:t>
      </w:r>
      <w:r>
        <w:rPr>
          <w:sz w:val="16"/>
        </w:rPr>
        <w:t>centers,</w:t>
      </w:r>
      <w:r>
        <w:rPr>
          <w:spacing w:val="24"/>
          <w:sz w:val="16"/>
        </w:rPr>
        <w:t xml:space="preserve"> </w:t>
      </w:r>
      <w:r>
        <w:rPr>
          <w:sz w:val="16"/>
        </w:rPr>
        <w:t>penal</w:t>
      </w:r>
      <w:r>
        <w:rPr>
          <w:spacing w:val="24"/>
          <w:sz w:val="16"/>
        </w:rPr>
        <w:t xml:space="preserve"> </w:t>
      </w:r>
      <w:r>
        <w:rPr>
          <w:sz w:val="16"/>
        </w:rPr>
        <w:t>establishments,</w:t>
      </w:r>
      <w:r>
        <w:rPr>
          <w:spacing w:val="24"/>
          <w:sz w:val="16"/>
        </w:rPr>
        <w:t xml:space="preserve"> </w:t>
      </w:r>
      <w:r>
        <w:rPr>
          <w:sz w:val="16"/>
        </w:rPr>
        <w:t>psychiatric</w:t>
      </w:r>
      <w:r>
        <w:rPr>
          <w:spacing w:val="24"/>
          <w:sz w:val="16"/>
        </w:rPr>
        <w:t xml:space="preserve"> </w:t>
      </w:r>
      <w:r>
        <w:rPr>
          <w:sz w:val="16"/>
        </w:rPr>
        <w:t>hospitals,</w:t>
      </w:r>
      <w:r>
        <w:rPr>
          <w:spacing w:val="24"/>
          <w:sz w:val="16"/>
        </w:rPr>
        <w:t xml:space="preserve"> </w:t>
      </w:r>
      <w:r>
        <w:rPr>
          <w:sz w:val="16"/>
        </w:rPr>
        <w:t>shelters</w:t>
      </w:r>
      <w:r>
        <w:rPr>
          <w:spacing w:val="24"/>
          <w:sz w:val="16"/>
        </w:rPr>
        <w:t xml:space="preserve"> </w:t>
      </w:r>
      <w:r>
        <w:rPr>
          <w:sz w:val="16"/>
        </w:rPr>
        <w:t>for</w:t>
      </w:r>
      <w:r>
        <w:rPr>
          <w:spacing w:val="24"/>
          <w:sz w:val="16"/>
        </w:rPr>
        <w:t xml:space="preserve"> </w:t>
      </w:r>
      <w:r>
        <w:rPr>
          <w:sz w:val="16"/>
        </w:rPr>
        <w:t>the</w:t>
      </w:r>
      <w:r>
        <w:rPr>
          <w:spacing w:val="24"/>
          <w:sz w:val="16"/>
        </w:rPr>
        <w:t xml:space="preserve"> </w:t>
      </w:r>
      <w:r>
        <w:rPr>
          <w:sz w:val="16"/>
        </w:rPr>
        <w:t>elderly,</w:t>
      </w:r>
      <w:r>
        <w:rPr>
          <w:spacing w:val="24"/>
          <w:sz w:val="16"/>
        </w:rPr>
        <w:t xml:space="preserve"> </w:t>
      </w:r>
      <w:r>
        <w:rPr>
          <w:sz w:val="16"/>
        </w:rPr>
        <w:t>social-educational</w:t>
      </w:r>
      <w:r>
        <w:rPr>
          <w:spacing w:val="40"/>
          <w:sz w:val="16"/>
        </w:rPr>
        <w:t xml:space="preserve"> </w:t>
      </w:r>
      <w:r>
        <w:rPr>
          <w:sz w:val="16"/>
        </w:rPr>
        <w:t>facilities, or military disciplinary detention centers.</w:t>
      </w:r>
    </w:p>
    <w:p w:rsidR="002141C6" w:rsidRDefault="002141C6">
      <w:pPr>
        <w:spacing w:line="247" w:lineRule="auto"/>
        <w:rPr>
          <w:sz w:val="16"/>
        </w:rPr>
        <w:sectPr w:rsidR="002141C6">
          <w:pgSz w:w="11920" w:h="16840"/>
          <w:pgMar w:top="900" w:right="200" w:bottom="280" w:left="800" w:header="720" w:footer="720" w:gutter="0"/>
          <w:cols w:space="720"/>
        </w:sectPr>
      </w:pPr>
    </w:p>
    <w:p w:rsidR="002141C6" w:rsidRDefault="004A33EC">
      <w:pPr>
        <w:pStyle w:val="BodyText"/>
        <w:spacing w:before="22" w:line="271" w:lineRule="auto"/>
        <w:ind w:left="220" w:right="703"/>
      </w:pPr>
      <w:r>
        <w:lastRenderedPageBreak/>
        <w:t>specific bodies to work on human</w:t>
      </w:r>
      <w:r>
        <w:rPr>
          <w:spacing w:val="-5"/>
        </w:rPr>
        <w:t xml:space="preserve"> </w:t>
      </w:r>
      <w:r>
        <w:t>rights</w:t>
      </w:r>
      <w:r>
        <w:rPr>
          <w:spacing w:val="-5"/>
        </w:rPr>
        <w:t xml:space="preserve"> </w:t>
      </w:r>
      <w:r>
        <w:t>issues</w:t>
      </w:r>
      <w:r>
        <w:rPr>
          <w:spacing w:val="-5"/>
        </w:rPr>
        <w:t xml:space="preserve"> </w:t>
      </w:r>
      <w:r>
        <w:t>and,</w:t>
      </w:r>
      <w:r>
        <w:rPr>
          <w:spacing w:val="-5"/>
        </w:rPr>
        <w:t xml:space="preserve"> </w:t>
      </w:r>
      <w:r>
        <w:t>particularly,</w:t>
      </w:r>
      <w:r>
        <w:rPr>
          <w:spacing w:val="-5"/>
        </w:rPr>
        <w:t xml:space="preserve"> </w:t>
      </w:r>
      <w:r>
        <w:t>on</w:t>
      </w:r>
      <w:r>
        <w:rPr>
          <w:spacing w:val="-5"/>
        </w:rPr>
        <w:t xml:space="preserve"> </w:t>
      </w:r>
      <w:r>
        <w:t>the</w:t>
      </w:r>
      <w:r>
        <w:rPr>
          <w:spacing w:val="-5"/>
        </w:rPr>
        <w:t xml:space="preserve"> </w:t>
      </w:r>
      <w:r>
        <w:t>prevention</w:t>
      </w:r>
      <w:r>
        <w:rPr>
          <w:spacing w:val="-5"/>
        </w:rPr>
        <w:t xml:space="preserve"> </w:t>
      </w:r>
      <w:r>
        <w:t>and</w:t>
      </w:r>
      <w:r>
        <w:rPr>
          <w:spacing w:val="-5"/>
        </w:rPr>
        <w:t xml:space="preserve"> </w:t>
      </w:r>
      <w:r>
        <w:t>combating</w:t>
      </w:r>
      <w:r>
        <w:rPr>
          <w:spacing w:val="-5"/>
        </w:rPr>
        <w:t xml:space="preserve"> </w:t>
      </w:r>
      <w:r>
        <w:t xml:space="preserve">of </w:t>
      </w:r>
      <w:r>
        <w:rPr>
          <w:spacing w:val="-2"/>
        </w:rPr>
        <w:t>torture.</w:t>
      </w:r>
    </w:p>
    <w:p w:rsidR="002141C6" w:rsidRDefault="004A33EC">
      <w:pPr>
        <w:pStyle w:val="BodyText"/>
        <w:spacing w:before="107" w:line="268" w:lineRule="auto"/>
        <w:ind w:left="220" w:right="849" w:firstLine="855"/>
        <w:jc w:val="both"/>
      </w:pPr>
      <w:r>
        <w:t>It is important to note that the DPU’s Higher Council (CSDPU), through its Resolution No. 127 of 6 April 2016, created the Office of the Regional Human Rights Defender (DRDH), which are distributed throughout the states of Brazil and are</w:t>
      </w:r>
      <w:r>
        <w:rPr>
          <w:spacing w:val="-6"/>
        </w:rPr>
        <w:t xml:space="preserve"> </w:t>
      </w:r>
      <w:r>
        <w:t>occupied</w:t>
      </w:r>
      <w:r>
        <w:rPr>
          <w:spacing w:val="-6"/>
        </w:rPr>
        <w:t xml:space="preserve"> </w:t>
      </w:r>
      <w:r>
        <w:t>by</w:t>
      </w:r>
      <w:r>
        <w:rPr>
          <w:spacing w:val="-6"/>
        </w:rPr>
        <w:t xml:space="preserve"> </w:t>
      </w:r>
      <w:r>
        <w:t>federal</w:t>
      </w:r>
      <w:r>
        <w:rPr>
          <w:spacing w:val="-6"/>
        </w:rPr>
        <w:t xml:space="preserve"> </w:t>
      </w:r>
      <w:r>
        <w:t>public</w:t>
      </w:r>
      <w:r>
        <w:rPr>
          <w:spacing w:val="-6"/>
        </w:rPr>
        <w:t xml:space="preserve"> </w:t>
      </w:r>
      <w:r>
        <w:t>defenders,</w:t>
      </w:r>
      <w:r>
        <w:rPr>
          <w:spacing w:val="40"/>
        </w:rPr>
        <w:t xml:space="preserve"> </w:t>
      </w:r>
      <w:r>
        <w:t>whose</w:t>
      </w:r>
      <w:r>
        <w:rPr>
          <w:spacing w:val="-6"/>
        </w:rPr>
        <w:t xml:space="preserve"> </w:t>
      </w:r>
      <w:r>
        <w:t>role is to promote the collective protection of rights and, in the individual sphere, to provide legal assistance in cases of severe violations of human rights. These agents also</w:t>
      </w:r>
      <w:r>
        <w:rPr>
          <w:spacing w:val="-4"/>
        </w:rPr>
        <w:t xml:space="preserve"> </w:t>
      </w:r>
      <w:r>
        <w:t>work</w:t>
      </w:r>
      <w:r>
        <w:rPr>
          <w:spacing w:val="-4"/>
        </w:rPr>
        <w:t xml:space="preserve"> </w:t>
      </w:r>
      <w:r>
        <w:t>in</w:t>
      </w:r>
      <w:r>
        <w:rPr>
          <w:spacing w:val="-4"/>
        </w:rPr>
        <w:t xml:space="preserve"> </w:t>
      </w:r>
      <w:r>
        <w:t>the</w:t>
      </w:r>
      <w:r>
        <w:rPr>
          <w:spacing w:val="-4"/>
        </w:rPr>
        <w:t xml:space="preserve"> </w:t>
      </w:r>
      <w:r>
        <w:t>promotion</w:t>
      </w:r>
      <w:r>
        <w:rPr>
          <w:spacing w:val="-4"/>
        </w:rPr>
        <w:t xml:space="preserve"> </w:t>
      </w:r>
      <w:r>
        <w:t>of measures for the protection of victims of crimes, and in assisting the prosecution throughout their region of operation</w:t>
      </w:r>
      <w:r>
        <w:rPr>
          <w:vertAlign w:val="superscript"/>
        </w:rPr>
        <w:t>55</w:t>
      </w:r>
      <w:r>
        <w:t>.</w:t>
      </w:r>
    </w:p>
    <w:p w:rsidR="002141C6" w:rsidRDefault="004A33EC">
      <w:pPr>
        <w:pStyle w:val="BodyText"/>
        <w:spacing w:before="113" w:line="271" w:lineRule="auto"/>
        <w:ind w:left="220" w:right="853" w:firstLine="855"/>
        <w:jc w:val="both"/>
      </w:pPr>
      <w:r>
        <w:t>As</w:t>
      </w:r>
      <w:r>
        <w:rPr>
          <w:spacing w:val="-4"/>
        </w:rPr>
        <w:t xml:space="preserve"> </w:t>
      </w:r>
      <w:r>
        <w:t>an</w:t>
      </w:r>
      <w:r>
        <w:rPr>
          <w:spacing w:val="-4"/>
        </w:rPr>
        <w:t xml:space="preserve"> </w:t>
      </w:r>
      <w:r>
        <w:t>example</w:t>
      </w:r>
      <w:r>
        <w:rPr>
          <w:spacing w:val="-4"/>
        </w:rPr>
        <w:t xml:space="preserve"> </w:t>
      </w:r>
      <w:r>
        <w:t>of</w:t>
      </w:r>
      <w:r>
        <w:rPr>
          <w:spacing w:val="-4"/>
        </w:rPr>
        <w:t xml:space="preserve"> </w:t>
      </w:r>
      <w:r>
        <w:t>the</w:t>
      </w:r>
      <w:r>
        <w:rPr>
          <w:spacing w:val="-4"/>
        </w:rPr>
        <w:t xml:space="preserve"> </w:t>
      </w:r>
      <w:r>
        <w:t>scope</w:t>
      </w:r>
      <w:r>
        <w:rPr>
          <w:spacing w:val="-4"/>
        </w:rPr>
        <w:t xml:space="preserve"> </w:t>
      </w:r>
      <w:r>
        <w:t>of</w:t>
      </w:r>
      <w:r>
        <w:rPr>
          <w:spacing w:val="-4"/>
        </w:rPr>
        <w:t xml:space="preserve"> </w:t>
      </w:r>
      <w:r>
        <w:t>the</w:t>
      </w:r>
      <w:r>
        <w:rPr>
          <w:spacing w:val="-4"/>
        </w:rPr>
        <w:t xml:space="preserve"> </w:t>
      </w:r>
      <w:r>
        <w:t>work</w:t>
      </w:r>
      <w:r>
        <w:rPr>
          <w:spacing w:val="-4"/>
        </w:rPr>
        <w:t xml:space="preserve"> </w:t>
      </w:r>
      <w:r>
        <w:t>in</w:t>
      </w:r>
      <w:r>
        <w:rPr>
          <w:spacing w:val="-4"/>
        </w:rPr>
        <w:t xml:space="preserve"> </w:t>
      </w:r>
      <w:r>
        <w:t>the</w:t>
      </w:r>
      <w:r>
        <w:rPr>
          <w:spacing w:val="-4"/>
        </w:rPr>
        <w:t xml:space="preserve"> </w:t>
      </w:r>
      <w:r>
        <w:t>field</w:t>
      </w:r>
      <w:r>
        <w:rPr>
          <w:spacing w:val="-4"/>
        </w:rPr>
        <w:t xml:space="preserve"> </w:t>
      </w:r>
      <w:r>
        <w:t>of</w:t>
      </w:r>
      <w:r>
        <w:rPr>
          <w:spacing w:val="-4"/>
        </w:rPr>
        <w:t xml:space="preserve"> </w:t>
      </w:r>
      <w:r>
        <w:t>preventing</w:t>
      </w:r>
      <w:r>
        <w:rPr>
          <w:spacing w:val="-4"/>
        </w:rPr>
        <w:t xml:space="preserve"> </w:t>
      </w:r>
      <w:r>
        <w:t>and</w:t>
      </w:r>
      <w:r>
        <w:rPr>
          <w:spacing w:val="-4"/>
        </w:rPr>
        <w:t xml:space="preserve"> </w:t>
      </w:r>
      <w:r>
        <w:t>combating</w:t>
      </w:r>
      <w:r>
        <w:rPr>
          <w:spacing w:val="-4"/>
        </w:rPr>
        <w:t xml:space="preserve"> </w:t>
      </w:r>
      <w:r>
        <w:t>torture,</w:t>
      </w:r>
      <w:r>
        <w:rPr>
          <w:spacing w:val="-4"/>
        </w:rPr>
        <w:t xml:space="preserve"> </w:t>
      </w:r>
      <w:r>
        <w:t xml:space="preserve">the DRDH/RJ created the group "DPU Mais Rio" to monitor the activities and actions related to the federal intervention in the state's public security. In addition to the monitoring function, the group had the purpose of receiving and investigating complaints of violations of rights as a result of the </w:t>
      </w:r>
      <w:r>
        <w:rPr>
          <w:spacing w:val="-2"/>
        </w:rPr>
        <w:t>activities</w:t>
      </w:r>
      <w:r>
        <w:rPr>
          <w:spacing w:val="-2"/>
          <w:vertAlign w:val="superscript"/>
        </w:rPr>
        <w:t>56</w:t>
      </w:r>
      <w:r>
        <w:rPr>
          <w:spacing w:val="-2"/>
        </w:rPr>
        <w:t>.</w:t>
      </w:r>
    </w:p>
    <w:p w:rsidR="002141C6" w:rsidRDefault="004A33EC">
      <w:pPr>
        <w:pStyle w:val="BodyText"/>
        <w:spacing w:before="104" w:line="271" w:lineRule="auto"/>
        <w:ind w:left="220" w:right="850" w:firstLine="855"/>
        <w:jc w:val="both"/>
      </w:pPr>
      <w:r>
        <w:t>In this line of action, the DPU/RJ also joined</w:t>
      </w:r>
      <w:r>
        <w:rPr>
          <w:spacing w:val="80"/>
        </w:rPr>
        <w:t xml:space="preserve"> </w:t>
      </w:r>
      <w:r>
        <w:t>and provided extensive</w:t>
      </w:r>
      <w:r>
        <w:rPr>
          <w:spacing w:val="40"/>
        </w:rPr>
        <w:t xml:space="preserve"> </w:t>
      </w:r>
      <w:r>
        <w:t>support to the Program ‘Slum Circuit for Rights’, an initiative of the Representative of CSOs Office of the Public Defenders’ Office of the State of Rio de Janeiro,</w:t>
      </w:r>
      <w:r>
        <w:rPr>
          <w:spacing w:val="-5"/>
        </w:rPr>
        <w:t xml:space="preserve"> </w:t>
      </w:r>
      <w:r>
        <w:t>with</w:t>
      </w:r>
      <w:r>
        <w:rPr>
          <w:spacing w:val="-5"/>
        </w:rPr>
        <w:t xml:space="preserve"> </w:t>
      </w:r>
      <w:r>
        <w:t>the</w:t>
      </w:r>
      <w:r>
        <w:rPr>
          <w:spacing w:val="-5"/>
        </w:rPr>
        <w:t xml:space="preserve"> </w:t>
      </w:r>
      <w:r>
        <w:t>participation</w:t>
      </w:r>
      <w:r>
        <w:rPr>
          <w:spacing w:val="-5"/>
        </w:rPr>
        <w:t xml:space="preserve"> </w:t>
      </w:r>
      <w:r>
        <w:t>of</w:t>
      </w:r>
      <w:r>
        <w:rPr>
          <w:spacing w:val="-5"/>
        </w:rPr>
        <w:t xml:space="preserve"> </w:t>
      </w:r>
      <w:r>
        <w:t>several</w:t>
      </w:r>
      <w:r>
        <w:rPr>
          <w:spacing w:val="-5"/>
        </w:rPr>
        <w:t xml:space="preserve"> </w:t>
      </w:r>
      <w:r>
        <w:t>public</w:t>
      </w:r>
      <w:r>
        <w:rPr>
          <w:spacing w:val="-5"/>
        </w:rPr>
        <w:t xml:space="preserve"> </w:t>
      </w:r>
      <w:r>
        <w:t>agencies</w:t>
      </w:r>
      <w:r>
        <w:rPr>
          <w:spacing w:val="-5"/>
        </w:rPr>
        <w:t xml:space="preserve"> </w:t>
      </w:r>
      <w:r>
        <w:t>and institutions related to the promotion of Human Rights.</w:t>
      </w:r>
      <w:r>
        <w:rPr>
          <w:spacing w:val="-5"/>
        </w:rPr>
        <w:t xml:space="preserve"> </w:t>
      </w:r>
      <w:r>
        <w:t>The</w:t>
      </w:r>
      <w:r>
        <w:rPr>
          <w:spacing w:val="-5"/>
        </w:rPr>
        <w:t xml:space="preserve"> </w:t>
      </w:r>
      <w:r>
        <w:t>‘circuit’</w:t>
      </w:r>
      <w:r>
        <w:rPr>
          <w:spacing w:val="-5"/>
        </w:rPr>
        <w:t xml:space="preserve"> </w:t>
      </w:r>
      <w:r>
        <w:t>operated</w:t>
      </w:r>
      <w:r>
        <w:rPr>
          <w:spacing w:val="-5"/>
        </w:rPr>
        <w:t xml:space="preserve"> </w:t>
      </w:r>
      <w:r>
        <w:t>in</w:t>
      </w:r>
      <w:r>
        <w:rPr>
          <w:spacing w:val="-5"/>
        </w:rPr>
        <w:t xml:space="preserve"> </w:t>
      </w:r>
      <w:r>
        <w:t>order</w:t>
      </w:r>
      <w:r>
        <w:rPr>
          <w:spacing w:val="-5"/>
        </w:rPr>
        <w:t xml:space="preserve"> </w:t>
      </w:r>
      <w:r>
        <w:t>to</w:t>
      </w:r>
      <w:r>
        <w:rPr>
          <w:spacing w:val="40"/>
        </w:rPr>
        <w:t xml:space="preserve"> </w:t>
      </w:r>
      <w:r>
        <w:t>get</w:t>
      </w:r>
      <w:r>
        <w:rPr>
          <w:spacing w:val="-5"/>
        </w:rPr>
        <w:t xml:space="preserve"> </w:t>
      </w:r>
      <w:r>
        <w:t>close</w:t>
      </w:r>
      <w:r>
        <w:rPr>
          <w:spacing w:val="-5"/>
        </w:rPr>
        <w:t xml:space="preserve"> </w:t>
      </w:r>
      <w:r>
        <w:t>to the territories most affected by violence, seeking to create a trend for the promotion of Human Rights. A schedule of visits and meetings was made in order to listen directly to the population in their own environment,</w:t>
      </w:r>
      <w:r>
        <w:rPr>
          <w:spacing w:val="-5"/>
        </w:rPr>
        <w:t xml:space="preserve"> </w:t>
      </w:r>
      <w:r>
        <w:t>which,</w:t>
      </w:r>
      <w:r>
        <w:rPr>
          <w:spacing w:val="-5"/>
        </w:rPr>
        <w:t xml:space="preserve"> </w:t>
      </w:r>
      <w:r>
        <w:t>besides</w:t>
      </w:r>
      <w:r>
        <w:rPr>
          <w:spacing w:val="-5"/>
        </w:rPr>
        <w:t xml:space="preserve"> </w:t>
      </w:r>
      <w:r>
        <w:t>creating</w:t>
      </w:r>
      <w:r>
        <w:rPr>
          <w:spacing w:val="-5"/>
        </w:rPr>
        <w:t xml:space="preserve"> </w:t>
      </w:r>
      <w:r>
        <w:t>more</w:t>
      </w:r>
      <w:r>
        <w:rPr>
          <w:spacing w:val="-5"/>
        </w:rPr>
        <w:t xml:space="preserve"> </w:t>
      </w:r>
      <w:r>
        <w:t>trust</w:t>
      </w:r>
      <w:r>
        <w:rPr>
          <w:spacing w:val="-5"/>
        </w:rPr>
        <w:t xml:space="preserve"> </w:t>
      </w:r>
      <w:r>
        <w:t>among</w:t>
      </w:r>
      <w:r>
        <w:rPr>
          <w:spacing w:val="-5"/>
        </w:rPr>
        <w:t xml:space="preserve"> </w:t>
      </w:r>
      <w:r>
        <w:t>the</w:t>
      </w:r>
      <w:r>
        <w:rPr>
          <w:spacing w:val="-5"/>
        </w:rPr>
        <w:t xml:space="preserve"> </w:t>
      </w:r>
      <w:r>
        <w:t>residents,</w:t>
      </w:r>
      <w:r>
        <w:rPr>
          <w:spacing w:val="-5"/>
        </w:rPr>
        <w:t xml:space="preserve"> </w:t>
      </w:r>
      <w:r>
        <w:t>made</w:t>
      </w:r>
      <w:r>
        <w:rPr>
          <w:spacing w:val="-5"/>
        </w:rPr>
        <w:t xml:space="preserve"> </w:t>
      </w:r>
      <w:r>
        <w:t>it</w:t>
      </w:r>
      <w:r>
        <w:rPr>
          <w:spacing w:val="-5"/>
        </w:rPr>
        <w:t xml:space="preserve"> </w:t>
      </w:r>
      <w:r>
        <w:t>possible</w:t>
      </w:r>
      <w:r>
        <w:rPr>
          <w:spacing w:val="-5"/>
        </w:rPr>
        <w:t xml:space="preserve"> </w:t>
      </w:r>
      <w:r>
        <w:t>for the participants to have more empathy in the stories they told. Getting to know people, victims, family members, their homes, and all the conditions to which they are subjected, led the Circuit to humanize the statistics and numbers, which now have names and families.</w:t>
      </w:r>
      <w:r>
        <w:rPr>
          <w:spacing w:val="-5"/>
        </w:rPr>
        <w:t xml:space="preserve"> </w:t>
      </w:r>
      <w:r>
        <w:t>Several</w:t>
      </w:r>
      <w:r>
        <w:rPr>
          <w:spacing w:val="-5"/>
        </w:rPr>
        <w:t xml:space="preserve"> </w:t>
      </w:r>
      <w:r>
        <w:t>visits</w:t>
      </w:r>
      <w:r>
        <w:rPr>
          <w:spacing w:val="-5"/>
        </w:rPr>
        <w:t xml:space="preserve"> </w:t>
      </w:r>
      <w:r>
        <w:t>were</w:t>
      </w:r>
      <w:r>
        <w:rPr>
          <w:spacing w:val="-5"/>
        </w:rPr>
        <w:t xml:space="preserve"> </w:t>
      </w:r>
      <w:r>
        <w:t>made to communities in Rio de Janeiro between April and December of 2018</w:t>
      </w:r>
      <w:r>
        <w:rPr>
          <w:vertAlign w:val="superscript"/>
        </w:rPr>
        <w:t>57</w:t>
      </w:r>
      <w:r>
        <w:t>.</w:t>
      </w:r>
    </w:p>
    <w:p w:rsidR="002141C6" w:rsidRDefault="004A33EC">
      <w:pPr>
        <w:pStyle w:val="BodyText"/>
        <w:spacing w:before="95" w:line="268" w:lineRule="auto"/>
        <w:ind w:left="220" w:right="854" w:firstLine="855"/>
        <w:jc w:val="both"/>
      </w:pPr>
      <w:r>
        <w:t>Another important institutional action that concretely demonstrates how the DPU contributes to strengthening and preserving the prerogatives of the MNCPT is materialized</w:t>
      </w:r>
      <w:r>
        <w:rPr>
          <w:spacing w:val="-6"/>
        </w:rPr>
        <w:t xml:space="preserve"> </w:t>
      </w:r>
      <w:r>
        <w:t>in</w:t>
      </w:r>
      <w:r>
        <w:rPr>
          <w:spacing w:val="-6"/>
        </w:rPr>
        <w:t xml:space="preserve"> </w:t>
      </w:r>
      <w:r>
        <w:t>Public Civil Action No. 5039174-92.2019.4.02.5101/RJ, also promoted by the DRDH/RJ. For making it possible, it was necessary, as a precautionary measure of immediate injunction, the retrieve of the (11 eleven) DAS positions 102.4 referred to in Article 1 of Decree 9.831/19 to the structure of the MNPCT. The government act had the potential to lead to the emptying</w:t>
      </w:r>
      <w:r>
        <w:rPr>
          <w:spacing w:val="-5"/>
        </w:rPr>
        <w:t xml:space="preserve"> </w:t>
      </w:r>
      <w:r>
        <w:t>of</w:t>
      </w:r>
      <w:r>
        <w:rPr>
          <w:spacing w:val="-5"/>
        </w:rPr>
        <w:t xml:space="preserve"> </w:t>
      </w:r>
      <w:r>
        <w:t>the</w:t>
      </w:r>
      <w:r>
        <w:rPr>
          <w:spacing w:val="-5"/>
        </w:rPr>
        <w:t xml:space="preserve"> </w:t>
      </w:r>
      <w:r>
        <w:t>body</w:t>
      </w:r>
      <w:r>
        <w:rPr>
          <w:spacing w:val="-5"/>
        </w:rPr>
        <w:t xml:space="preserve"> </w:t>
      </w:r>
      <w:r>
        <w:t>created</w:t>
      </w:r>
      <w:r>
        <w:rPr>
          <w:spacing w:val="-5"/>
        </w:rPr>
        <w:t xml:space="preserve"> </w:t>
      </w:r>
      <w:r>
        <w:t>not</w:t>
      </w:r>
      <w:r>
        <w:rPr>
          <w:spacing w:val="-5"/>
        </w:rPr>
        <w:t xml:space="preserve"> </w:t>
      </w:r>
      <w:r>
        <w:t>only to comply</w:t>
      </w:r>
      <w:r>
        <w:rPr>
          <w:spacing w:val="-5"/>
        </w:rPr>
        <w:t xml:space="preserve"> </w:t>
      </w:r>
      <w:r>
        <w:t>with</w:t>
      </w:r>
      <w:r>
        <w:rPr>
          <w:spacing w:val="-5"/>
        </w:rPr>
        <w:t xml:space="preserve"> </w:t>
      </w:r>
      <w:r>
        <w:t>international</w:t>
      </w:r>
      <w:r>
        <w:rPr>
          <w:spacing w:val="-5"/>
        </w:rPr>
        <w:t xml:space="preserve"> </w:t>
      </w:r>
      <w:r>
        <w:t>obligations,</w:t>
      </w:r>
      <w:r>
        <w:rPr>
          <w:spacing w:val="-5"/>
        </w:rPr>
        <w:t xml:space="preserve"> </w:t>
      </w:r>
      <w:r>
        <w:t>but</w:t>
      </w:r>
      <w:r>
        <w:rPr>
          <w:spacing w:val="-5"/>
        </w:rPr>
        <w:t xml:space="preserve"> </w:t>
      </w:r>
      <w:r>
        <w:t>also</w:t>
      </w:r>
      <w:r>
        <w:rPr>
          <w:spacing w:val="-5"/>
        </w:rPr>
        <w:t xml:space="preserve"> </w:t>
      </w:r>
      <w:r>
        <w:t>as</w:t>
      </w:r>
      <w:r>
        <w:rPr>
          <w:spacing w:val="-5"/>
        </w:rPr>
        <w:t xml:space="preserve"> </w:t>
      </w:r>
      <w:r>
        <w:t>a</w:t>
      </w:r>
      <w:r>
        <w:rPr>
          <w:spacing w:val="-5"/>
        </w:rPr>
        <w:t xml:space="preserve"> </w:t>
      </w:r>
      <w:r>
        <w:t>means</w:t>
      </w:r>
      <w:r>
        <w:rPr>
          <w:spacing w:val="-5"/>
        </w:rPr>
        <w:t xml:space="preserve"> </w:t>
      </w:r>
      <w:r>
        <w:t>to</w:t>
      </w:r>
      <w:r>
        <w:rPr>
          <w:spacing w:val="-5"/>
        </w:rPr>
        <w:t xml:space="preserve"> </w:t>
      </w:r>
      <w:r>
        <w:t>safeguard</w:t>
      </w:r>
      <w:r>
        <w:rPr>
          <w:spacing w:val="-5"/>
        </w:rPr>
        <w:t xml:space="preserve"> </w:t>
      </w:r>
      <w:r>
        <w:t>the</w:t>
      </w:r>
      <w:r>
        <w:rPr>
          <w:spacing w:val="-5"/>
        </w:rPr>
        <w:t xml:space="preserve"> </w:t>
      </w:r>
      <w:r>
        <w:t>fundamental</w:t>
      </w:r>
      <w:r>
        <w:rPr>
          <w:spacing w:val="-5"/>
        </w:rPr>
        <w:t xml:space="preserve"> </w:t>
      </w:r>
      <w:r>
        <w:t>right</w:t>
      </w:r>
      <w:r>
        <w:rPr>
          <w:spacing w:val="-5"/>
        </w:rPr>
        <w:t xml:space="preserve"> </w:t>
      </w:r>
      <w:r>
        <w:t>that no one shall be subjected to torture or to inhuman or degrading treatment. As a result, under the decision granting the injunction, the federal judge stated that</w:t>
      </w:r>
    </w:p>
    <w:p w:rsidR="002141C6" w:rsidRDefault="004A33EC">
      <w:pPr>
        <w:spacing w:before="215" w:line="266" w:lineRule="auto"/>
        <w:ind w:left="1075" w:right="849"/>
        <w:jc w:val="both"/>
        <w:rPr>
          <w:sz w:val="20"/>
        </w:rPr>
      </w:pPr>
      <w:r>
        <w:rPr>
          <w:sz w:val="20"/>
        </w:rPr>
        <w:t>"...it is not difficult to conclude the manifest unlawfulness of said Decree, since the dismissal of the experts could only occur in cases of final criminal conviction, or disciplinary</w:t>
      </w:r>
      <w:r>
        <w:rPr>
          <w:spacing w:val="-4"/>
          <w:sz w:val="20"/>
        </w:rPr>
        <w:t xml:space="preserve"> </w:t>
      </w:r>
      <w:r>
        <w:rPr>
          <w:sz w:val="20"/>
        </w:rPr>
        <w:t>proceedings,</w:t>
      </w:r>
      <w:r>
        <w:rPr>
          <w:spacing w:val="-4"/>
          <w:sz w:val="20"/>
        </w:rPr>
        <w:t xml:space="preserve"> </w:t>
      </w:r>
      <w:r>
        <w:rPr>
          <w:sz w:val="20"/>
        </w:rPr>
        <w:t>in</w:t>
      </w:r>
      <w:r>
        <w:rPr>
          <w:spacing w:val="-4"/>
          <w:sz w:val="20"/>
        </w:rPr>
        <w:t xml:space="preserve"> </w:t>
      </w:r>
      <w:r>
        <w:rPr>
          <w:sz w:val="20"/>
        </w:rPr>
        <w:t>accordance</w:t>
      </w:r>
      <w:r>
        <w:rPr>
          <w:spacing w:val="-4"/>
          <w:sz w:val="20"/>
        </w:rPr>
        <w:t xml:space="preserve"> </w:t>
      </w:r>
      <w:r>
        <w:rPr>
          <w:sz w:val="20"/>
        </w:rPr>
        <w:t>with</w:t>
      </w:r>
      <w:r>
        <w:rPr>
          <w:spacing w:val="-4"/>
          <w:sz w:val="20"/>
        </w:rPr>
        <w:t xml:space="preserve"> </w:t>
      </w:r>
      <w:r>
        <w:rPr>
          <w:sz w:val="20"/>
        </w:rPr>
        <w:t>the</w:t>
      </w:r>
      <w:r>
        <w:rPr>
          <w:spacing w:val="-4"/>
          <w:sz w:val="20"/>
        </w:rPr>
        <w:t xml:space="preserve"> </w:t>
      </w:r>
      <w:r>
        <w:rPr>
          <w:sz w:val="20"/>
        </w:rPr>
        <w:t xml:space="preserve">Laws Nos. </w:t>
      </w:r>
      <w:hyperlink r:id="rId49">
        <w:r>
          <w:rPr>
            <w:sz w:val="20"/>
          </w:rPr>
          <w:t>8.112,</w:t>
        </w:r>
      </w:hyperlink>
      <w:r>
        <w:rPr>
          <w:sz w:val="20"/>
        </w:rPr>
        <w:t xml:space="preserve"> of 11 December 1990,</w:t>
      </w:r>
      <w:r>
        <w:rPr>
          <w:spacing w:val="40"/>
          <w:sz w:val="20"/>
        </w:rPr>
        <w:t xml:space="preserve"> </w:t>
      </w:r>
      <w:hyperlink r:id="rId50">
        <w:r>
          <w:rPr>
            <w:sz w:val="20"/>
          </w:rPr>
          <w:t>and 8.429,</w:t>
        </w:r>
      </w:hyperlink>
      <w:r>
        <w:rPr>
          <w:sz w:val="20"/>
        </w:rPr>
        <w:t xml:space="preserve"> of 2 June 1992,which already legitimize the request for reinstatement of the experts in the positions previously occupied, until the respective mandate is completed by the elapse of the remaining time.</w:t>
      </w:r>
    </w:p>
    <w:p w:rsidR="002141C6" w:rsidRDefault="002141C6">
      <w:pPr>
        <w:pStyle w:val="BodyText"/>
        <w:rPr>
          <w:sz w:val="20"/>
        </w:rPr>
      </w:pPr>
    </w:p>
    <w:p w:rsidR="002141C6" w:rsidRDefault="004A33EC">
      <w:pPr>
        <w:pStyle w:val="BodyText"/>
        <w:spacing w:before="11"/>
        <w:rPr>
          <w:sz w:val="17"/>
        </w:rPr>
      </w:pPr>
      <w:r>
        <w:rPr>
          <w:noProof/>
          <w:lang w:val="en-GB" w:eastAsia="en-GB"/>
        </w:rPr>
        <mc:AlternateContent>
          <mc:Choice Requires="wps">
            <w:drawing>
              <wp:anchor distT="0" distB="0" distL="0" distR="0" simplePos="0" relativeHeight="487593472" behindDoc="1" locked="0" layoutInCell="1" allowOverlap="1">
                <wp:simplePos x="0" y="0"/>
                <wp:positionH relativeFrom="page">
                  <wp:posOffset>571500</wp:posOffset>
                </wp:positionH>
                <wp:positionV relativeFrom="paragraph">
                  <wp:posOffset>154305</wp:posOffset>
                </wp:positionV>
                <wp:extent cx="1828800" cy="1270"/>
                <wp:effectExtent l="0" t="0" r="0" b="0"/>
                <wp:wrapTopAndBottom/>
                <wp:docPr id="24"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3F8511" id="docshape14" o:spid="_x0000_s1026" style="position:absolute;margin-left:45pt;margin-top:12.15pt;width:2in;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" path="m,l2880,e" filled="f">
                <v:path arrowok="t" o:connecttype="custom" o:connectlocs="0,0;1828800,0" o:connectangles="0,0"/>
                <w10:wrap type="topAndBottom" anchorx="page"/>
              </v:shape>
            </w:pict>
          </mc:Fallback>
        </mc:AlternateContent>
      </w:r>
    </w:p>
    <w:p w:rsidR="002141C6" w:rsidRDefault="004A33EC">
      <w:pPr>
        <w:spacing w:before="96"/>
        <w:ind w:left="100"/>
        <w:rPr>
          <w:sz w:val="12"/>
        </w:rPr>
      </w:pPr>
      <w:r>
        <w:rPr>
          <w:spacing w:val="-5"/>
          <w:sz w:val="12"/>
        </w:rPr>
        <w:t>55</w:t>
      </w:r>
    </w:p>
    <w:p w:rsidR="002141C6" w:rsidRDefault="004A33EC">
      <w:pPr>
        <w:spacing w:before="96"/>
        <w:ind w:left="100" w:right="677"/>
        <w:rPr>
          <w:sz w:val="16"/>
        </w:rPr>
      </w:pPr>
      <w:r>
        <w:rPr>
          <w:spacing w:val="-2"/>
          <w:sz w:val="16"/>
        </w:rPr>
        <w:t>https://</w:t>
      </w:r>
      <w:hyperlink r:id="rId51">
        <w:r>
          <w:rPr>
            <w:spacing w:val="-2"/>
            <w:sz w:val="16"/>
          </w:rPr>
          <w:t>www.dpu.def.br/conselho-superior/resolucoes/30844-resolucao-n-127-de-06-de-abril-2016-regulamenta-a-tutela-coletiva-de-direitos-e-interesses-p</w:t>
        </w:r>
      </w:hyperlink>
      <w:r>
        <w:rPr>
          <w:spacing w:val="40"/>
          <w:sz w:val="16"/>
        </w:rPr>
        <w:t xml:space="preserve"> </w:t>
      </w:r>
      <w:r>
        <w:rPr>
          <w:spacing w:val="-2"/>
          <w:sz w:val="16"/>
        </w:rPr>
        <w:t>ela-defensoria-publica-da-uniao</w:t>
      </w:r>
    </w:p>
    <w:p w:rsidR="002141C6" w:rsidRDefault="004A33EC">
      <w:pPr>
        <w:spacing w:before="38"/>
        <w:ind w:left="100"/>
        <w:rPr>
          <w:sz w:val="16"/>
        </w:rPr>
      </w:pPr>
      <w:r>
        <w:rPr>
          <w:spacing w:val="-2"/>
          <w:sz w:val="16"/>
          <w:vertAlign w:val="superscript"/>
        </w:rPr>
        <w:t>56</w:t>
      </w:r>
      <w:r>
        <w:rPr>
          <w:spacing w:val="42"/>
          <w:sz w:val="16"/>
        </w:rPr>
        <w:t xml:space="preserve">  </w:t>
      </w:r>
      <w:r>
        <w:rPr>
          <w:spacing w:val="-2"/>
          <w:sz w:val="16"/>
        </w:rPr>
        <w:t>https://oglobo.globo.com/rio/violacoes-de-direitos-durante-intervencao-no-rio-poderao-ser-denunciadas-em-site-22442722</w:t>
      </w:r>
    </w:p>
    <w:p w:rsidR="002141C6" w:rsidRDefault="004A33EC">
      <w:pPr>
        <w:spacing w:before="45"/>
        <w:ind w:left="100"/>
        <w:rPr>
          <w:sz w:val="16"/>
        </w:rPr>
      </w:pPr>
      <w:r>
        <w:rPr>
          <w:spacing w:val="-2"/>
          <w:sz w:val="16"/>
          <w:vertAlign w:val="superscript"/>
        </w:rPr>
        <w:t>57</w:t>
      </w:r>
      <w:r>
        <w:rPr>
          <w:spacing w:val="38"/>
          <w:sz w:val="16"/>
        </w:rPr>
        <w:t xml:space="preserve">  </w:t>
      </w:r>
      <w:r>
        <w:rPr>
          <w:spacing w:val="-2"/>
          <w:sz w:val="16"/>
        </w:rPr>
        <w:t>https://dpu.jusbrasil.com.br/noticias/661583499/relatorio-do-circuito-favelas-por-direitos-traz-retrato-de-violacoes-no-</w:t>
      </w:r>
      <w:r>
        <w:rPr>
          <w:spacing w:val="-5"/>
          <w:sz w:val="16"/>
        </w:rPr>
        <w:t>rj</w:t>
      </w:r>
    </w:p>
    <w:p w:rsidR="002141C6" w:rsidRDefault="002141C6">
      <w:pPr>
        <w:rPr>
          <w:sz w:val="16"/>
        </w:rPr>
        <w:sectPr w:rsidR="002141C6">
          <w:pgSz w:w="11920" w:h="16840"/>
          <w:pgMar w:top="880" w:right="200" w:bottom="280" w:left="800" w:header="720" w:footer="720" w:gutter="0"/>
          <w:cols w:space="720"/>
        </w:sectPr>
      </w:pPr>
    </w:p>
    <w:p w:rsidR="002141C6" w:rsidRDefault="004A33EC">
      <w:pPr>
        <w:pStyle w:val="BodyText"/>
        <w:spacing w:before="22" w:line="271" w:lineRule="auto"/>
        <w:ind w:left="220" w:right="848" w:firstLine="855"/>
        <w:jc w:val="both"/>
        <w:rPr>
          <w:b/>
        </w:rPr>
      </w:pPr>
      <w:r>
        <w:lastRenderedPageBreak/>
        <w:t>In addition to specialized territorial human rights</w:t>
      </w:r>
      <w:r>
        <w:rPr>
          <w:spacing w:val="-5"/>
        </w:rPr>
        <w:t xml:space="preserve"> </w:t>
      </w:r>
      <w:r>
        <w:t>work,</w:t>
      </w:r>
      <w:r>
        <w:rPr>
          <w:spacing w:val="-5"/>
        </w:rPr>
        <w:t xml:space="preserve"> </w:t>
      </w:r>
      <w:r>
        <w:t>the</w:t>
      </w:r>
      <w:r>
        <w:rPr>
          <w:spacing w:val="-5"/>
        </w:rPr>
        <w:t xml:space="preserve"> </w:t>
      </w:r>
      <w:r>
        <w:t>Federal</w:t>
      </w:r>
      <w:r>
        <w:rPr>
          <w:spacing w:val="-5"/>
        </w:rPr>
        <w:t xml:space="preserve"> </w:t>
      </w:r>
      <w:r>
        <w:t>Public</w:t>
      </w:r>
      <w:r>
        <w:rPr>
          <w:spacing w:val="-5"/>
        </w:rPr>
        <w:t xml:space="preserve"> </w:t>
      </w:r>
      <w:r>
        <w:t>Defenders’</w:t>
      </w:r>
      <w:r>
        <w:rPr>
          <w:spacing w:val="-5"/>
        </w:rPr>
        <w:t xml:space="preserve"> </w:t>
      </w:r>
      <w:r>
        <w:t>Office has regulated, through Ordinance No. 200,12/03/2018, the creation of Working Groups at the national level, with the aim of promoting priority legal assistance to social groups in vulnerable situations. Among the various groups created in the aforementioned</w:t>
      </w:r>
      <w:r>
        <w:rPr>
          <w:spacing w:val="-6"/>
        </w:rPr>
        <w:t xml:space="preserve"> </w:t>
      </w:r>
      <w:r>
        <w:t>ordinance,</w:t>
      </w:r>
      <w:r>
        <w:rPr>
          <w:spacing w:val="-6"/>
        </w:rPr>
        <w:t xml:space="preserve"> </w:t>
      </w:r>
      <w:r>
        <w:t>the</w:t>
      </w:r>
      <w:r>
        <w:rPr>
          <w:spacing w:val="-6"/>
        </w:rPr>
        <w:t xml:space="preserve"> </w:t>
      </w:r>
      <w:r>
        <w:t>existence</w:t>
      </w:r>
      <w:r>
        <w:rPr>
          <w:spacing w:val="-6"/>
        </w:rPr>
        <w:t xml:space="preserve"> </w:t>
      </w:r>
      <w:r>
        <w:t>of</w:t>
      </w:r>
      <w:r>
        <w:rPr>
          <w:spacing w:val="-6"/>
        </w:rPr>
        <w:t xml:space="preserve"> </w:t>
      </w:r>
      <w:r>
        <w:t xml:space="preserve">the </w:t>
      </w:r>
      <w:r>
        <w:rPr>
          <w:b/>
        </w:rPr>
        <w:t>Working Group for the Assistance of Prison Populations and Fight against Torture</w:t>
      </w:r>
    </w:p>
    <w:p w:rsidR="002141C6" w:rsidRDefault="004A33EC">
      <w:pPr>
        <w:spacing w:line="271" w:lineRule="auto"/>
        <w:ind w:left="220" w:right="855" w:firstLine="939"/>
        <w:jc w:val="both"/>
        <w:rPr>
          <w:sz w:val="24"/>
        </w:rPr>
      </w:pPr>
      <w:r>
        <w:rPr>
          <w:sz w:val="24"/>
        </w:rPr>
        <w:t xml:space="preserve">stands out. The mentioned WG is composed of five federal public defenders from the five Brazilian macro-regions, with the mission, among others, to </w:t>
      </w:r>
      <w:r>
        <w:rPr>
          <w:i/>
          <w:sz w:val="24"/>
        </w:rPr>
        <w:t>"carry</w:t>
      </w:r>
      <w:r>
        <w:rPr>
          <w:i/>
          <w:spacing w:val="-4"/>
          <w:sz w:val="24"/>
        </w:rPr>
        <w:t xml:space="preserve"> </w:t>
      </w:r>
      <w:r>
        <w:rPr>
          <w:i/>
          <w:sz w:val="24"/>
        </w:rPr>
        <w:t>out</w:t>
      </w:r>
      <w:r>
        <w:rPr>
          <w:i/>
          <w:spacing w:val="-4"/>
          <w:sz w:val="24"/>
        </w:rPr>
        <w:t xml:space="preserve"> </w:t>
      </w:r>
      <w:r>
        <w:rPr>
          <w:i/>
          <w:sz w:val="24"/>
        </w:rPr>
        <w:t>the</w:t>
      </w:r>
      <w:r>
        <w:rPr>
          <w:i/>
          <w:spacing w:val="-4"/>
          <w:sz w:val="24"/>
        </w:rPr>
        <w:t xml:space="preserve"> </w:t>
      </w:r>
      <w:r>
        <w:rPr>
          <w:i/>
          <w:sz w:val="24"/>
        </w:rPr>
        <w:t>integration</w:t>
      </w:r>
      <w:r>
        <w:rPr>
          <w:i/>
          <w:spacing w:val="-4"/>
          <w:sz w:val="24"/>
        </w:rPr>
        <w:t xml:space="preserve"> </w:t>
      </w:r>
      <w:r>
        <w:rPr>
          <w:i/>
          <w:sz w:val="24"/>
        </w:rPr>
        <w:t>of</w:t>
      </w:r>
      <w:r>
        <w:rPr>
          <w:i/>
          <w:spacing w:val="-4"/>
          <w:sz w:val="24"/>
        </w:rPr>
        <w:t xml:space="preserve"> </w:t>
      </w:r>
      <w:r>
        <w:rPr>
          <w:i/>
          <w:sz w:val="24"/>
        </w:rPr>
        <w:t>the</w:t>
      </w:r>
      <w:r>
        <w:rPr>
          <w:i/>
          <w:spacing w:val="-4"/>
          <w:sz w:val="24"/>
        </w:rPr>
        <w:t xml:space="preserve"> </w:t>
      </w:r>
      <w:r>
        <w:rPr>
          <w:i/>
          <w:sz w:val="24"/>
        </w:rPr>
        <w:t>Federal Public Defenders’ Office with the other bodies that make up the national system for preventing and combating torture, within the limits of its legal and constitutional competence"</w:t>
      </w:r>
      <w:r>
        <w:rPr>
          <w:sz w:val="24"/>
        </w:rPr>
        <w:t>.</w:t>
      </w:r>
      <w:r>
        <w:rPr>
          <w:sz w:val="24"/>
          <w:vertAlign w:val="superscript"/>
        </w:rPr>
        <w:t>58</w:t>
      </w:r>
    </w:p>
    <w:p w:rsidR="002141C6" w:rsidRDefault="004A33EC">
      <w:pPr>
        <w:pStyle w:val="BodyText"/>
        <w:spacing w:before="93" w:line="271" w:lineRule="auto"/>
        <w:ind w:left="220" w:right="849" w:firstLine="855"/>
        <w:jc w:val="both"/>
      </w:pPr>
      <w:r>
        <w:t>This Working Group also promotes periodic inspections in the units of the Federal Prison System (SPF). In 2018, the inspection of the WG led to the expedition of a letter to the National Penitentiary Department (DEPEN) questioning the deprivation of sunbathing imposed on inmates placed in Special Disciplinary Regime or isolation</w:t>
      </w:r>
      <w:r>
        <w:rPr>
          <w:spacing w:val="-4"/>
        </w:rPr>
        <w:t xml:space="preserve"> </w:t>
      </w:r>
      <w:r>
        <w:t>in</w:t>
      </w:r>
      <w:r>
        <w:rPr>
          <w:spacing w:val="-4"/>
        </w:rPr>
        <w:t xml:space="preserve"> </w:t>
      </w:r>
      <w:r>
        <w:t>federal</w:t>
      </w:r>
      <w:r>
        <w:rPr>
          <w:spacing w:val="-4"/>
        </w:rPr>
        <w:t xml:space="preserve"> </w:t>
      </w:r>
      <w:r>
        <w:t>prisons.</w:t>
      </w:r>
      <w:r>
        <w:rPr>
          <w:spacing w:val="-4"/>
        </w:rPr>
        <w:t xml:space="preserve"> </w:t>
      </w:r>
      <w:r>
        <w:t>In</w:t>
      </w:r>
      <w:r>
        <w:rPr>
          <w:spacing w:val="-4"/>
        </w:rPr>
        <w:t xml:space="preserve"> </w:t>
      </w:r>
      <w:r>
        <w:t>2019,</w:t>
      </w:r>
      <w:r>
        <w:rPr>
          <w:spacing w:val="-4"/>
        </w:rPr>
        <w:t xml:space="preserve"> </w:t>
      </w:r>
      <w:r>
        <w:t>these</w:t>
      </w:r>
      <w:r>
        <w:rPr>
          <w:spacing w:val="-4"/>
        </w:rPr>
        <w:t xml:space="preserve"> </w:t>
      </w:r>
      <w:r>
        <w:t>requests</w:t>
      </w:r>
      <w:r>
        <w:rPr>
          <w:spacing w:val="-4"/>
        </w:rPr>
        <w:t xml:space="preserve"> </w:t>
      </w:r>
      <w:r>
        <w:t>gave</w:t>
      </w:r>
      <w:r>
        <w:rPr>
          <w:spacing w:val="-4"/>
        </w:rPr>
        <w:t xml:space="preserve"> </w:t>
      </w:r>
      <w:r>
        <w:t>rise to a new provocation to the administration</w:t>
      </w:r>
      <w:r>
        <w:rPr>
          <w:spacing w:val="-4"/>
        </w:rPr>
        <w:t xml:space="preserve"> </w:t>
      </w:r>
      <w:r>
        <w:t>of</w:t>
      </w:r>
      <w:r>
        <w:rPr>
          <w:spacing w:val="-4"/>
        </w:rPr>
        <w:t xml:space="preserve"> </w:t>
      </w:r>
      <w:r>
        <w:t>the</w:t>
      </w:r>
      <w:r>
        <w:rPr>
          <w:spacing w:val="-4"/>
        </w:rPr>
        <w:t xml:space="preserve"> </w:t>
      </w:r>
      <w:r>
        <w:t>System,</w:t>
      </w:r>
      <w:r>
        <w:rPr>
          <w:spacing w:val="-4"/>
        </w:rPr>
        <w:t xml:space="preserve"> </w:t>
      </w:r>
      <w:r>
        <w:t>in</w:t>
      </w:r>
      <w:r>
        <w:rPr>
          <w:spacing w:val="-4"/>
        </w:rPr>
        <w:t xml:space="preserve"> </w:t>
      </w:r>
      <w:r>
        <w:t>view</w:t>
      </w:r>
      <w:r>
        <w:rPr>
          <w:spacing w:val="-4"/>
        </w:rPr>
        <w:t xml:space="preserve"> </w:t>
      </w:r>
      <w:r>
        <w:t>of</w:t>
      </w:r>
      <w:r>
        <w:rPr>
          <w:spacing w:val="-4"/>
        </w:rPr>
        <w:t xml:space="preserve"> </w:t>
      </w:r>
      <w:r>
        <w:t>the</w:t>
      </w:r>
      <w:r>
        <w:rPr>
          <w:spacing w:val="-4"/>
        </w:rPr>
        <w:t xml:space="preserve"> </w:t>
      </w:r>
      <w:r>
        <w:t>worrying</w:t>
      </w:r>
      <w:r>
        <w:rPr>
          <w:spacing w:val="-4"/>
        </w:rPr>
        <w:t xml:space="preserve"> </w:t>
      </w:r>
      <w:r>
        <w:t>finding</w:t>
      </w:r>
      <w:r>
        <w:rPr>
          <w:spacing w:val="-4"/>
        </w:rPr>
        <w:t xml:space="preserve"> </w:t>
      </w:r>
      <w:r>
        <w:t>of</w:t>
      </w:r>
      <w:r>
        <w:rPr>
          <w:spacing w:val="-4"/>
        </w:rPr>
        <w:t xml:space="preserve"> </w:t>
      </w:r>
      <w:r>
        <w:t>the</w:t>
      </w:r>
      <w:r>
        <w:rPr>
          <w:spacing w:val="-4"/>
        </w:rPr>
        <w:t xml:space="preserve"> </w:t>
      </w:r>
      <w:r>
        <w:t>high rate of use of psychiatric drugs by inmates of federal prisons, and the possible correlations of this phenomenon with prison conditions. Considering, the occurrence</w:t>
      </w:r>
      <w:r>
        <w:rPr>
          <w:spacing w:val="-3"/>
        </w:rPr>
        <w:t xml:space="preserve"> </w:t>
      </w:r>
      <w:r>
        <w:t>in</w:t>
      </w:r>
      <w:r>
        <w:rPr>
          <w:spacing w:val="-3"/>
        </w:rPr>
        <w:t xml:space="preserve"> </w:t>
      </w:r>
      <w:r>
        <w:t>2020</w:t>
      </w:r>
      <w:r>
        <w:rPr>
          <w:spacing w:val="-3"/>
        </w:rPr>
        <w:t xml:space="preserve"> </w:t>
      </w:r>
      <w:r>
        <w:t>of</w:t>
      </w:r>
      <w:r>
        <w:rPr>
          <w:spacing w:val="-3"/>
        </w:rPr>
        <w:t xml:space="preserve"> </w:t>
      </w:r>
      <w:r>
        <w:t>an</w:t>
      </w:r>
      <w:r>
        <w:rPr>
          <w:spacing w:val="-3"/>
        </w:rPr>
        <w:t xml:space="preserve"> </w:t>
      </w:r>
      <w:r>
        <w:t>alleged</w:t>
      </w:r>
      <w:r>
        <w:rPr>
          <w:spacing w:val="-3"/>
        </w:rPr>
        <w:t xml:space="preserve"> </w:t>
      </w:r>
      <w:r>
        <w:t>suicide</w:t>
      </w:r>
      <w:r>
        <w:rPr>
          <w:spacing w:val="-3"/>
        </w:rPr>
        <w:t xml:space="preserve"> </w:t>
      </w:r>
      <w:r>
        <w:t>of</w:t>
      </w:r>
      <w:r>
        <w:rPr>
          <w:spacing w:val="-3"/>
        </w:rPr>
        <w:t xml:space="preserve"> </w:t>
      </w:r>
      <w:r>
        <w:t>an inmate in the Federal Prison of Catanduvas, as well as the history of complaints and records on the excessive rigidity of prison conditions in the FPS, inspections in Brazilian prisons were conducted in partnership between the DPU and the MNPCT, and the reports</w:t>
      </w:r>
      <w:r>
        <w:rPr>
          <w:spacing w:val="-4"/>
        </w:rPr>
        <w:t xml:space="preserve"> </w:t>
      </w:r>
      <w:r>
        <w:t>and</w:t>
      </w:r>
      <w:r>
        <w:rPr>
          <w:spacing w:val="-4"/>
        </w:rPr>
        <w:t xml:space="preserve"> </w:t>
      </w:r>
      <w:r>
        <w:t>results</w:t>
      </w:r>
      <w:r>
        <w:rPr>
          <w:spacing w:val="-4"/>
        </w:rPr>
        <w:t xml:space="preserve"> </w:t>
      </w:r>
      <w:r>
        <w:t>of</w:t>
      </w:r>
      <w:r>
        <w:rPr>
          <w:spacing w:val="-4"/>
        </w:rPr>
        <w:t xml:space="preserve"> </w:t>
      </w:r>
      <w:r>
        <w:t>this</w:t>
      </w:r>
      <w:r>
        <w:rPr>
          <w:spacing w:val="-4"/>
        </w:rPr>
        <w:t xml:space="preserve"> </w:t>
      </w:r>
      <w:r>
        <w:t>joint</w:t>
      </w:r>
      <w:r>
        <w:rPr>
          <w:spacing w:val="-4"/>
        </w:rPr>
        <w:t xml:space="preserve"> </w:t>
      </w:r>
      <w:r>
        <w:t>work</w:t>
      </w:r>
      <w:r>
        <w:rPr>
          <w:spacing w:val="-4"/>
        </w:rPr>
        <w:t xml:space="preserve"> </w:t>
      </w:r>
      <w:r>
        <w:t>will</w:t>
      </w:r>
      <w:r>
        <w:rPr>
          <w:spacing w:val="-4"/>
        </w:rPr>
        <w:t xml:space="preserve"> </w:t>
      </w:r>
      <w:r>
        <w:t>still be disclosed.</w:t>
      </w:r>
    </w:p>
    <w:p w:rsidR="002141C6" w:rsidRDefault="004A33EC">
      <w:pPr>
        <w:pStyle w:val="BodyText"/>
        <w:spacing w:before="88" w:line="268" w:lineRule="auto"/>
        <w:ind w:left="220" w:right="849" w:firstLine="855"/>
        <w:jc w:val="both"/>
      </w:pPr>
      <w:r>
        <w:t>The DPU's regimental structure also includes the Secretariat for Action in the National</w:t>
      </w:r>
      <w:r>
        <w:rPr>
          <w:spacing w:val="40"/>
        </w:rPr>
        <w:t xml:space="preserve"> </w:t>
      </w:r>
      <w:r>
        <w:t>Prison System and Prison Councils (SASP). Among the attributions of this secretariat,</w:t>
      </w:r>
      <w:r>
        <w:rPr>
          <w:spacing w:val="-5"/>
        </w:rPr>
        <w:t xml:space="preserve"> </w:t>
      </w:r>
      <w:r>
        <w:t>provided</w:t>
      </w:r>
      <w:r>
        <w:rPr>
          <w:spacing w:val="-5"/>
        </w:rPr>
        <w:t xml:space="preserve"> </w:t>
      </w:r>
      <w:r>
        <w:t>for</w:t>
      </w:r>
      <w:r>
        <w:rPr>
          <w:spacing w:val="-5"/>
        </w:rPr>
        <w:t xml:space="preserve"> </w:t>
      </w:r>
      <w:r>
        <w:t>in art. 77 of the DPGU's internal regulations (Resolution No. 154</w:t>
      </w:r>
      <w:r>
        <w:rPr>
          <w:spacing w:val="-5"/>
        </w:rPr>
        <w:t xml:space="preserve"> </w:t>
      </w:r>
      <w:r>
        <w:t>of</w:t>
      </w:r>
      <w:r>
        <w:rPr>
          <w:spacing w:val="-5"/>
        </w:rPr>
        <w:t xml:space="preserve"> </w:t>
      </w:r>
      <w:r>
        <w:t>October</w:t>
      </w:r>
      <w:r>
        <w:rPr>
          <w:spacing w:val="-5"/>
        </w:rPr>
        <w:t xml:space="preserve"> </w:t>
      </w:r>
      <w:r>
        <w:t>4,</w:t>
      </w:r>
      <w:r>
        <w:rPr>
          <w:spacing w:val="-5"/>
        </w:rPr>
        <w:t xml:space="preserve"> </w:t>
      </w:r>
      <w:r>
        <w:t>2019</w:t>
      </w:r>
      <w:r>
        <w:rPr>
          <w:vertAlign w:val="superscript"/>
        </w:rPr>
        <w:t>59</w:t>
      </w:r>
      <w:r>
        <w:t>),</w:t>
      </w:r>
      <w:r>
        <w:rPr>
          <w:spacing w:val="-5"/>
        </w:rPr>
        <w:t xml:space="preserve"> </w:t>
      </w:r>
      <w:r>
        <w:t>is</w:t>
      </w:r>
      <w:r>
        <w:rPr>
          <w:spacing w:val="-5"/>
        </w:rPr>
        <w:t xml:space="preserve"> </w:t>
      </w:r>
      <w:r>
        <w:t>to</w:t>
      </w:r>
      <w:r>
        <w:rPr>
          <w:spacing w:val="-5"/>
        </w:rPr>
        <w:t xml:space="preserve"> </w:t>
      </w:r>
      <w:r>
        <w:t>coordinate participation in prison mutual-aid groups conducted in partnership with other bodies of the justice system. This has been done systematically in the "’Defensoria’ Without Borders" project, which is showing good results in the reduction of prison overcrowding.</w:t>
      </w:r>
    </w:p>
    <w:p w:rsidR="002141C6" w:rsidRDefault="004A33EC">
      <w:pPr>
        <w:pStyle w:val="BodyText"/>
        <w:spacing w:before="153" w:line="271" w:lineRule="auto"/>
        <w:ind w:left="220" w:right="854" w:firstLine="900"/>
        <w:jc w:val="both"/>
      </w:pPr>
      <w:r>
        <w:t>From the technical performance of the SASP, which found a high</w:t>
      </w:r>
      <w:r>
        <w:rPr>
          <w:spacing w:val="-6"/>
        </w:rPr>
        <w:t xml:space="preserve"> </w:t>
      </w:r>
      <w:r>
        <w:t>risk</w:t>
      </w:r>
      <w:r>
        <w:rPr>
          <w:spacing w:val="-6"/>
        </w:rPr>
        <w:t xml:space="preserve"> </w:t>
      </w:r>
      <w:r>
        <w:t>of</w:t>
      </w:r>
      <w:r>
        <w:rPr>
          <w:spacing w:val="-6"/>
        </w:rPr>
        <w:t xml:space="preserve"> </w:t>
      </w:r>
      <w:r>
        <w:t>new</w:t>
      </w:r>
      <w:r>
        <w:rPr>
          <w:spacing w:val="-6"/>
        </w:rPr>
        <w:t xml:space="preserve"> </w:t>
      </w:r>
      <w:r>
        <w:t>rebellions</w:t>
      </w:r>
      <w:r>
        <w:rPr>
          <w:spacing w:val="-6"/>
        </w:rPr>
        <w:t xml:space="preserve"> </w:t>
      </w:r>
      <w:r>
        <w:t>and new deaths in prisons in Roraima from the abrupt withdrawal of the Task Force of Penitentiary Intervention (FTIP), the DNDH issued a recommendation to the State</w:t>
      </w:r>
      <w:r>
        <w:rPr>
          <w:spacing w:val="-5"/>
        </w:rPr>
        <w:t xml:space="preserve"> </w:t>
      </w:r>
      <w:r>
        <w:t>of</w:t>
      </w:r>
      <w:r>
        <w:rPr>
          <w:spacing w:val="-5"/>
        </w:rPr>
        <w:t xml:space="preserve"> </w:t>
      </w:r>
      <w:r>
        <w:t>Roraima</w:t>
      </w:r>
      <w:r>
        <w:rPr>
          <w:spacing w:val="-5"/>
        </w:rPr>
        <w:t xml:space="preserve"> </w:t>
      </w:r>
      <w:r>
        <w:t>and</w:t>
      </w:r>
      <w:r>
        <w:rPr>
          <w:spacing w:val="-5"/>
        </w:rPr>
        <w:t xml:space="preserve"> </w:t>
      </w:r>
      <w:r>
        <w:t>the</w:t>
      </w:r>
      <w:r>
        <w:rPr>
          <w:spacing w:val="-5"/>
        </w:rPr>
        <w:t xml:space="preserve"> </w:t>
      </w:r>
      <w:r>
        <w:t>Ministry</w:t>
      </w:r>
      <w:r>
        <w:rPr>
          <w:spacing w:val="-5"/>
        </w:rPr>
        <w:t xml:space="preserve"> </w:t>
      </w:r>
      <w:r>
        <w:t>of Justice and Public Safety requesting that the departure of</w:t>
      </w:r>
      <w:r>
        <w:rPr>
          <w:spacing w:val="-4"/>
        </w:rPr>
        <w:t xml:space="preserve"> </w:t>
      </w:r>
      <w:r>
        <w:t>the</w:t>
      </w:r>
      <w:r>
        <w:rPr>
          <w:spacing w:val="-4"/>
        </w:rPr>
        <w:t xml:space="preserve"> </w:t>
      </w:r>
      <w:r>
        <w:t>agents</w:t>
      </w:r>
      <w:r>
        <w:rPr>
          <w:spacing w:val="-4"/>
        </w:rPr>
        <w:t xml:space="preserve"> </w:t>
      </w:r>
      <w:r>
        <w:t>of</w:t>
      </w:r>
      <w:r>
        <w:rPr>
          <w:spacing w:val="-4"/>
        </w:rPr>
        <w:t xml:space="preserve"> </w:t>
      </w:r>
      <w:r>
        <w:t>the</w:t>
      </w:r>
      <w:r>
        <w:rPr>
          <w:spacing w:val="-4"/>
        </w:rPr>
        <w:t xml:space="preserve"> </w:t>
      </w:r>
      <w:r>
        <w:t>FTIP</w:t>
      </w:r>
      <w:r>
        <w:rPr>
          <w:spacing w:val="-4"/>
        </w:rPr>
        <w:t xml:space="preserve"> </w:t>
      </w:r>
      <w:r>
        <w:t>was</w:t>
      </w:r>
      <w:r>
        <w:rPr>
          <w:spacing w:val="-4"/>
        </w:rPr>
        <w:t xml:space="preserve"> </w:t>
      </w:r>
      <w:r>
        <w:t>carried</w:t>
      </w:r>
      <w:r>
        <w:rPr>
          <w:spacing w:val="-4"/>
        </w:rPr>
        <w:t xml:space="preserve"> </w:t>
      </w:r>
      <w:r>
        <w:t>out</w:t>
      </w:r>
      <w:r>
        <w:rPr>
          <w:spacing w:val="-4"/>
        </w:rPr>
        <w:t xml:space="preserve"> </w:t>
      </w:r>
      <w:r>
        <w:t>in</w:t>
      </w:r>
      <w:r>
        <w:rPr>
          <w:spacing w:val="-4"/>
        </w:rPr>
        <w:t xml:space="preserve"> </w:t>
      </w:r>
      <w:r>
        <w:t xml:space="preserve">a planned manner and combined with the expansion and consolidation of the security system of </w:t>
      </w:r>
      <w:r>
        <w:rPr>
          <w:spacing w:val="-2"/>
        </w:rPr>
        <w:t>Roraima</w:t>
      </w:r>
      <w:r>
        <w:rPr>
          <w:spacing w:val="-2"/>
          <w:vertAlign w:val="superscript"/>
        </w:rPr>
        <w:t>60</w:t>
      </w:r>
      <w:r>
        <w:rPr>
          <w:spacing w:val="-2"/>
        </w:rPr>
        <w:t>.</w:t>
      </w:r>
    </w:p>
    <w:p w:rsidR="002141C6" w:rsidRDefault="004A33EC">
      <w:pPr>
        <w:pStyle w:val="BodyText"/>
        <w:spacing w:before="101" w:line="268" w:lineRule="auto"/>
        <w:ind w:left="220" w:right="849" w:firstLine="855"/>
        <w:jc w:val="both"/>
      </w:pPr>
      <w:r>
        <w:t>The SASP also coordinates the participation of members of the DPU</w:t>
      </w:r>
      <w:r>
        <w:rPr>
          <w:spacing w:val="-5"/>
        </w:rPr>
        <w:t xml:space="preserve"> </w:t>
      </w:r>
      <w:r>
        <w:t>in</w:t>
      </w:r>
      <w:r>
        <w:rPr>
          <w:spacing w:val="-5"/>
        </w:rPr>
        <w:t xml:space="preserve"> </w:t>
      </w:r>
      <w:r>
        <w:t>state</w:t>
      </w:r>
      <w:r>
        <w:rPr>
          <w:spacing w:val="-5"/>
        </w:rPr>
        <w:t xml:space="preserve"> </w:t>
      </w:r>
      <w:r>
        <w:t>Prison</w:t>
      </w:r>
      <w:r>
        <w:rPr>
          <w:spacing w:val="-5"/>
        </w:rPr>
        <w:t xml:space="preserve"> </w:t>
      </w:r>
      <w:r>
        <w:t>Systems Councils. Currently there are federal public defenders in 24 (twenty-four) of them, a number which enables our institution to participate in the inspection of places of deprivation of liberty under the administration of the states and the supervision of local public policies funded by FUNPEN.</w:t>
      </w:r>
    </w:p>
    <w:p w:rsidR="002141C6" w:rsidRDefault="004A33EC">
      <w:pPr>
        <w:pStyle w:val="BodyText"/>
        <w:spacing w:before="114" w:line="268" w:lineRule="auto"/>
        <w:ind w:left="220" w:right="854" w:firstLine="855"/>
        <w:jc w:val="both"/>
      </w:pPr>
      <w:r>
        <w:t>The DPU is also a member of the Permanent Commission on the Rights</w:t>
      </w:r>
      <w:r>
        <w:rPr>
          <w:spacing w:val="-3"/>
        </w:rPr>
        <w:t xml:space="preserve"> </w:t>
      </w:r>
      <w:r>
        <w:t>of</w:t>
      </w:r>
      <w:r>
        <w:rPr>
          <w:spacing w:val="-3"/>
        </w:rPr>
        <w:t xml:space="preserve"> </w:t>
      </w:r>
      <w:r>
        <w:t>People</w:t>
      </w:r>
      <w:r>
        <w:rPr>
          <w:spacing w:val="-3"/>
        </w:rPr>
        <w:t xml:space="preserve"> </w:t>
      </w:r>
      <w:r>
        <w:t>Deprived of their Freedom,</w:t>
      </w:r>
      <w:r>
        <w:rPr>
          <w:spacing w:val="-3"/>
        </w:rPr>
        <w:t xml:space="preserve"> </w:t>
      </w:r>
      <w:r>
        <w:t>of</w:t>
      </w:r>
      <w:r>
        <w:rPr>
          <w:spacing w:val="-3"/>
        </w:rPr>
        <w:t xml:space="preserve"> </w:t>
      </w:r>
      <w:r>
        <w:t>the</w:t>
      </w:r>
      <w:r>
        <w:rPr>
          <w:spacing w:val="-3"/>
        </w:rPr>
        <w:t xml:space="preserve"> </w:t>
      </w:r>
      <w:r>
        <w:t>National</w:t>
      </w:r>
      <w:r>
        <w:rPr>
          <w:spacing w:val="-3"/>
        </w:rPr>
        <w:t xml:space="preserve"> </w:t>
      </w:r>
      <w:r>
        <w:t>Human</w:t>
      </w:r>
      <w:r>
        <w:rPr>
          <w:spacing w:val="-3"/>
        </w:rPr>
        <w:t xml:space="preserve"> </w:t>
      </w:r>
      <w:r>
        <w:t>Rights</w:t>
      </w:r>
      <w:r>
        <w:rPr>
          <w:spacing w:val="-3"/>
        </w:rPr>
        <w:t xml:space="preserve"> </w:t>
      </w:r>
      <w:r>
        <w:t>Council</w:t>
      </w:r>
      <w:r>
        <w:rPr>
          <w:spacing w:val="-3"/>
        </w:rPr>
        <w:t xml:space="preserve"> </w:t>
      </w:r>
      <w:r>
        <w:t>(CNDH).</w:t>
      </w:r>
      <w:r>
        <w:rPr>
          <w:spacing w:val="-3"/>
        </w:rPr>
        <w:t xml:space="preserve"> </w:t>
      </w:r>
      <w:r>
        <w:t>It</w:t>
      </w:r>
      <w:r>
        <w:rPr>
          <w:spacing w:val="-3"/>
        </w:rPr>
        <w:t xml:space="preserve"> </w:t>
      </w:r>
      <w:r>
        <w:t>is</w:t>
      </w:r>
      <w:r>
        <w:rPr>
          <w:spacing w:val="-3"/>
        </w:rPr>
        <w:t xml:space="preserve"> </w:t>
      </w:r>
      <w:r>
        <w:t>worth</w:t>
      </w:r>
      <w:r>
        <w:rPr>
          <w:spacing w:val="-3"/>
        </w:rPr>
        <w:t xml:space="preserve"> </w:t>
      </w:r>
      <w:r>
        <w:t>mentioning</w:t>
      </w:r>
      <w:r>
        <w:rPr>
          <w:spacing w:val="-3"/>
        </w:rPr>
        <w:t xml:space="preserve"> </w:t>
      </w:r>
      <w:r>
        <w:t>that,</w:t>
      </w:r>
      <w:r>
        <w:rPr>
          <w:spacing w:val="-3"/>
        </w:rPr>
        <w:t xml:space="preserve"> </w:t>
      </w:r>
      <w:r>
        <w:t>in</w:t>
      </w:r>
      <w:r>
        <w:rPr>
          <w:spacing w:val="-3"/>
        </w:rPr>
        <w:t xml:space="preserve"> </w:t>
      </w:r>
      <w:r>
        <w:t>2020, the SASP produced a study and technical subsidies for the proposal, approved by the National Council</w:t>
      </w:r>
      <w:r>
        <w:rPr>
          <w:spacing w:val="13"/>
        </w:rPr>
        <w:t xml:space="preserve"> </w:t>
      </w:r>
      <w:r>
        <w:t>of</w:t>
      </w:r>
      <w:r>
        <w:rPr>
          <w:spacing w:val="14"/>
        </w:rPr>
        <w:t xml:space="preserve"> </w:t>
      </w:r>
      <w:r>
        <w:t>Human</w:t>
      </w:r>
      <w:r>
        <w:rPr>
          <w:spacing w:val="14"/>
        </w:rPr>
        <w:t xml:space="preserve"> </w:t>
      </w:r>
      <w:r>
        <w:t>Rights,</w:t>
      </w:r>
      <w:r>
        <w:rPr>
          <w:spacing w:val="14"/>
        </w:rPr>
        <w:t xml:space="preserve"> </w:t>
      </w:r>
      <w:r>
        <w:t>of</w:t>
      </w:r>
      <w:r>
        <w:rPr>
          <w:spacing w:val="13"/>
        </w:rPr>
        <w:t xml:space="preserve"> </w:t>
      </w:r>
      <w:r>
        <w:t>Recommendation</w:t>
      </w:r>
      <w:r>
        <w:rPr>
          <w:spacing w:val="14"/>
        </w:rPr>
        <w:t xml:space="preserve"> </w:t>
      </w:r>
      <w:r>
        <w:t>No.</w:t>
      </w:r>
      <w:r>
        <w:rPr>
          <w:spacing w:val="14"/>
        </w:rPr>
        <w:t xml:space="preserve"> </w:t>
      </w:r>
      <w:r>
        <w:t>12,16/10/2020,</w:t>
      </w:r>
      <w:r>
        <w:rPr>
          <w:spacing w:val="14"/>
        </w:rPr>
        <w:t xml:space="preserve"> </w:t>
      </w:r>
      <w:r>
        <w:t>which</w:t>
      </w:r>
      <w:r>
        <w:rPr>
          <w:spacing w:val="13"/>
        </w:rPr>
        <w:t xml:space="preserve"> </w:t>
      </w:r>
      <w:r>
        <w:t>deals</w:t>
      </w:r>
      <w:r>
        <w:rPr>
          <w:spacing w:val="-1"/>
        </w:rPr>
        <w:t xml:space="preserve"> </w:t>
      </w:r>
      <w:r>
        <w:t>with</w:t>
      </w:r>
      <w:r>
        <w:rPr>
          <w:spacing w:val="-1"/>
        </w:rPr>
        <w:t xml:space="preserve"> </w:t>
      </w:r>
      <w:r>
        <w:t>the</w:t>
      </w:r>
      <w:r>
        <w:rPr>
          <w:spacing w:val="-1"/>
        </w:rPr>
        <w:t xml:space="preserve"> </w:t>
      </w:r>
      <w:r>
        <w:t xml:space="preserve">adoption </w:t>
      </w:r>
      <w:r>
        <w:rPr>
          <w:spacing w:val="-5"/>
        </w:rPr>
        <w:t>of</w:t>
      </w:r>
    </w:p>
    <w:p w:rsidR="002141C6" w:rsidRDefault="004A33EC">
      <w:pPr>
        <w:pStyle w:val="BodyText"/>
        <w:spacing w:before="8"/>
      </w:pPr>
      <w:r>
        <w:rPr>
          <w:noProof/>
          <w:lang w:val="en-GB" w:eastAsia="en-GB"/>
        </w:rPr>
        <mc:AlternateContent>
          <mc:Choice Requires="wps">
            <w:drawing>
              <wp:anchor distT="0" distB="0" distL="0" distR="0" simplePos="0" relativeHeight="487593984" behindDoc="1" locked="0" layoutInCell="1" allowOverlap="1">
                <wp:simplePos x="0" y="0"/>
                <wp:positionH relativeFrom="page">
                  <wp:posOffset>571500</wp:posOffset>
                </wp:positionH>
                <wp:positionV relativeFrom="paragraph">
                  <wp:posOffset>206375</wp:posOffset>
                </wp:positionV>
                <wp:extent cx="1828800" cy="1270"/>
                <wp:effectExtent l="0" t="0" r="0" b="0"/>
                <wp:wrapTopAndBottom/>
                <wp:docPr id="23"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7BA6D" id="docshape15" o:spid="_x0000_s1026" style="position:absolute;margin-left:45pt;margin-top:16.25pt;width:2in;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w w:val="110"/>
          <w:sz w:val="16"/>
          <w:vertAlign w:val="superscript"/>
        </w:rPr>
        <w:t>58</w:t>
      </w:r>
      <w:r>
        <w:rPr>
          <w:spacing w:val="15"/>
          <w:w w:val="110"/>
          <w:sz w:val="16"/>
        </w:rPr>
        <w:t xml:space="preserve"> </w:t>
      </w:r>
      <w:r>
        <w:rPr>
          <w:spacing w:val="-2"/>
          <w:w w:val="105"/>
          <w:sz w:val="16"/>
        </w:rPr>
        <w:t>https://</w:t>
      </w:r>
      <w:hyperlink r:id="rId52">
        <w:r>
          <w:rPr>
            <w:spacing w:val="-2"/>
            <w:w w:val="105"/>
            <w:sz w:val="16"/>
          </w:rPr>
          <w:t>www.dpu.def.br/legislacao/portarias</w:t>
        </w:r>
      </w:hyperlink>
    </w:p>
    <w:p w:rsidR="002141C6" w:rsidRDefault="004A33EC">
      <w:pPr>
        <w:spacing w:before="45"/>
        <w:ind w:left="100"/>
        <w:rPr>
          <w:sz w:val="16"/>
        </w:rPr>
      </w:pPr>
      <w:r>
        <w:rPr>
          <w:spacing w:val="-2"/>
          <w:sz w:val="16"/>
          <w:vertAlign w:val="superscript"/>
        </w:rPr>
        <w:t>59</w:t>
      </w:r>
      <w:r>
        <w:rPr>
          <w:spacing w:val="45"/>
          <w:sz w:val="16"/>
        </w:rPr>
        <w:t xml:space="preserve">  </w:t>
      </w:r>
      <w:r>
        <w:rPr>
          <w:spacing w:val="-2"/>
          <w:sz w:val="16"/>
        </w:rPr>
        <w:t>https://</w:t>
      </w:r>
      <w:hyperlink r:id="rId53">
        <w:r>
          <w:rPr>
            <w:spacing w:val="-2"/>
            <w:sz w:val="16"/>
          </w:rPr>
          <w:t>www.dpu.def.br/conselho-superior/resolucoes/53844-resolucao-n-154-de-4-de-outubro-de-2019-dispoe-sobre-o-regimento-interno-da-</w:t>
        </w:r>
        <w:r>
          <w:rPr>
            <w:spacing w:val="-4"/>
            <w:sz w:val="16"/>
          </w:rPr>
          <w:t>dpgu</w:t>
        </w:r>
      </w:hyperlink>
    </w:p>
    <w:p w:rsidR="002141C6" w:rsidRDefault="004A33EC">
      <w:pPr>
        <w:spacing w:before="45"/>
        <w:ind w:left="100"/>
        <w:rPr>
          <w:sz w:val="16"/>
        </w:rPr>
      </w:pPr>
      <w:r>
        <w:rPr>
          <w:spacing w:val="-2"/>
          <w:sz w:val="16"/>
          <w:vertAlign w:val="superscript"/>
        </w:rPr>
        <w:t>60</w:t>
      </w:r>
      <w:r>
        <w:rPr>
          <w:spacing w:val="64"/>
          <w:w w:val="150"/>
          <w:sz w:val="16"/>
        </w:rPr>
        <w:t xml:space="preserve"> </w:t>
      </w:r>
      <w:r>
        <w:rPr>
          <w:spacing w:val="-2"/>
          <w:sz w:val="16"/>
        </w:rPr>
        <w:t>https://</w:t>
      </w:r>
      <w:hyperlink r:id="rId54">
        <w:r>
          <w:rPr>
            <w:spacing w:val="-2"/>
            <w:sz w:val="16"/>
          </w:rPr>
          <w:t>www.dpu.def.br/noticias-roraima/61552-roraima-dpu-recomenda-retirada-planejada-de-forca-tarefa-penitenciaria</w:t>
        </w:r>
      </w:hyperlink>
    </w:p>
    <w:p w:rsidR="002141C6" w:rsidRDefault="002141C6">
      <w:pPr>
        <w:rPr>
          <w:sz w:val="16"/>
        </w:rPr>
        <w:sectPr w:rsidR="002141C6">
          <w:pgSz w:w="11920" w:h="16840"/>
          <w:pgMar w:top="880" w:right="200" w:bottom="280" w:left="800" w:header="720" w:footer="720" w:gutter="0"/>
          <w:cols w:space="720"/>
        </w:sectPr>
      </w:pPr>
    </w:p>
    <w:p w:rsidR="002141C6" w:rsidRDefault="004A33EC">
      <w:pPr>
        <w:pStyle w:val="BodyText"/>
        <w:spacing w:before="62"/>
        <w:ind w:left="220"/>
        <w:jc w:val="both"/>
      </w:pPr>
      <w:r>
        <w:lastRenderedPageBreak/>
        <w:t>measures</w:t>
      </w:r>
      <w:r>
        <w:rPr>
          <w:spacing w:val="-3"/>
        </w:rPr>
        <w:t xml:space="preserve"> </w:t>
      </w:r>
      <w:r>
        <w:t>to</w:t>
      </w:r>
      <w:r>
        <w:rPr>
          <w:spacing w:val="-3"/>
        </w:rPr>
        <w:t xml:space="preserve"> </w:t>
      </w:r>
      <w:r>
        <w:t>regulate</w:t>
      </w:r>
      <w:r>
        <w:rPr>
          <w:spacing w:val="-3"/>
        </w:rPr>
        <w:t xml:space="preserve"> </w:t>
      </w:r>
      <w:r>
        <w:t>the</w:t>
      </w:r>
      <w:r>
        <w:rPr>
          <w:spacing w:val="-3"/>
        </w:rPr>
        <w:t xml:space="preserve"> </w:t>
      </w:r>
      <w:r>
        <w:t>use</w:t>
      </w:r>
      <w:r>
        <w:rPr>
          <w:spacing w:val="-4"/>
        </w:rPr>
        <w:t xml:space="preserve"> </w:t>
      </w:r>
      <w:r>
        <w:t>of</w:t>
      </w:r>
      <w:r>
        <w:rPr>
          <w:spacing w:val="-3"/>
        </w:rPr>
        <w:t xml:space="preserve"> </w:t>
      </w:r>
      <w:r>
        <w:t>less</w:t>
      </w:r>
      <w:r>
        <w:rPr>
          <w:spacing w:val="-3"/>
        </w:rPr>
        <w:t xml:space="preserve"> </w:t>
      </w:r>
      <w:r>
        <w:t>lethal</w:t>
      </w:r>
      <w:r>
        <w:rPr>
          <w:spacing w:val="-3"/>
        </w:rPr>
        <w:t xml:space="preserve"> </w:t>
      </w:r>
      <w:r>
        <w:t>weapons</w:t>
      </w:r>
      <w:r>
        <w:rPr>
          <w:spacing w:val="-3"/>
        </w:rPr>
        <w:t xml:space="preserve"> </w:t>
      </w:r>
      <w:r>
        <w:t>in</w:t>
      </w:r>
      <w:r>
        <w:rPr>
          <w:spacing w:val="-3"/>
        </w:rPr>
        <w:t xml:space="preserve"> </w:t>
      </w:r>
      <w:r>
        <w:t>the</w:t>
      </w:r>
      <w:r>
        <w:rPr>
          <w:spacing w:val="-3"/>
        </w:rPr>
        <w:t xml:space="preserve"> </w:t>
      </w:r>
      <w:r>
        <w:t>national</w:t>
      </w:r>
      <w:r>
        <w:rPr>
          <w:vertAlign w:val="superscript"/>
        </w:rPr>
        <w:t>61</w:t>
      </w:r>
      <w:r>
        <w:rPr>
          <w:spacing w:val="-3"/>
        </w:rPr>
        <w:t xml:space="preserve"> </w:t>
      </w:r>
      <w:r>
        <w:t>prison</w:t>
      </w:r>
      <w:r>
        <w:rPr>
          <w:spacing w:val="-3"/>
        </w:rPr>
        <w:t xml:space="preserve"> </w:t>
      </w:r>
      <w:r>
        <w:rPr>
          <w:spacing w:val="-2"/>
        </w:rPr>
        <w:t>system.</w:t>
      </w:r>
    </w:p>
    <w:p w:rsidR="002141C6" w:rsidRDefault="004A33EC">
      <w:pPr>
        <w:pStyle w:val="BodyText"/>
        <w:spacing w:before="145" w:line="268" w:lineRule="auto"/>
        <w:ind w:left="220" w:right="852" w:firstLine="855"/>
        <w:jc w:val="both"/>
      </w:pPr>
      <w:r>
        <w:t>As a</w:t>
      </w:r>
      <w:r>
        <w:rPr>
          <w:spacing w:val="-4"/>
        </w:rPr>
        <w:t xml:space="preserve"> </w:t>
      </w:r>
      <w:r>
        <w:t>result</w:t>
      </w:r>
      <w:r>
        <w:rPr>
          <w:spacing w:val="-4"/>
        </w:rPr>
        <w:t xml:space="preserve"> </w:t>
      </w:r>
      <w:r>
        <w:t>of</w:t>
      </w:r>
      <w:r>
        <w:rPr>
          <w:spacing w:val="-4"/>
        </w:rPr>
        <w:t xml:space="preserve"> </w:t>
      </w:r>
      <w:r>
        <w:t>an</w:t>
      </w:r>
      <w:r>
        <w:rPr>
          <w:spacing w:val="-4"/>
        </w:rPr>
        <w:t xml:space="preserve"> </w:t>
      </w:r>
      <w:r>
        <w:t>agreement</w:t>
      </w:r>
      <w:r>
        <w:rPr>
          <w:spacing w:val="-4"/>
        </w:rPr>
        <w:t xml:space="preserve"> </w:t>
      </w:r>
      <w:r>
        <w:t>signed</w:t>
      </w:r>
      <w:r>
        <w:rPr>
          <w:spacing w:val="-4"/>
        </w:rPr>
        <w:t xml:space="preserve"> </w:t>
      </w:r>
      <w:r>
        <w:t>between</w:t>
      </w:r>
      <w:r>
        <w:rPr>
          <w:spacing w:val="-4"/>
        </w:rPr>
        <w:t xml:space="preserve"> </w:t>
      </w:r>
      <w:r>
        <w:t>the</w:t>
      </w:r>
      <w:r>
        <w:rPr>
          <w:spacing w:val="-4"/>
        </w:rPr>
        <w:t xml:space="preserve"> </w:t>
      </w:r>
      <w:r>
        <w:t>two</w:t>
      </w:r>
      <w:r>
        <w:rPr>
          <w:spacing w:val="-4"/>
        </w:rPr>
        <w:t xml:space="preserve"> </w:t>
      </w:r>
      <w:r>
        <w:t>institutions,</w:t>
      </w:r>
      <w:r>
        <w:rPr>
          <w:spacing w:val="-4"/>
        </w:rPr>
        <w:t xml:space="preserve"> </w:t>
      </w:r>
      <w:r>
        <w:t>the</w:t>
      </w:r>
      <w:r>
        <w:rPr>
          <w:spacing w:val="-4"/>
        </w:rPr>
        <w:t xml:space="preserve"> </w:t>
      </w:r>
      <w:r>
        <w:t>STF</w:t>
      </w:r>
      <w:r>
        <w:rPr>
          <w:spacing w:val="-4"/>
        </w:rPr>
        <w:t xml:space="preserve"> </w:t>
      </w:r>
      <w:r>
        <w:t>regularly</w:t>
      </w:r>
      <w:r>
        <w:rPr>
          <w:spacing w:val="-4"/>
        </w:rPr>
        <w:t xml:space="preserve"> </w:t>
      </w:r>
      <w:r>
        <w:t>sends</w:t>
      </w:r>
      <w:r>
        <w:rPr>
          <w:spacing w:val="-4"/>
        </w:rPr>
        <w:t xml:space="preserve"> </w:t>
      </w:r>
      <w:r>
        <w:t>the DPU a significant number of letters sent by prisoners from all over the country. The DPU works on the qualified treatment of the prisoners' demands, forwarding them to the responsible bodies (including the DPU's own Offices), which also includes contacting the bodies responsible for preventing and combating torture, when events of this nature are reported in the correspondence.</w:t>
      </w:r>
    </w:p>
    <w:p w:rsidR="002141C6" w:rsidRDefault="004A33EC">
      <w:pPr>
        <w:pStyle w:val="BodyText"/>
        <w:spacing w:before="111" w:line="271" w:lineRule="auto"/>
        <w:ind w:left="220" w:right="851" w:firstLine="855"/>
        <w:jc w:val="both"/>
      </w:pPr>
      <w:r>
        <w:t>Another aspect of the DPU's active work in the fight against torture is materialized in the actions developed by the</w:t>
      </w:r>
      <w:r>
        <w:rPr>
          <w:spacing w:val="-5"/>
        </w:rPr>
        <w:t xml:space="preserve"> </w:t>
      </w:r>
      <w:r>
        <w:t>Network</w:t>
      </w:r>
      <w:r>
        <w:rPr>
          <w:spacing w:val="-5"/>
        </w:rPr>
        <w:t xml:space="preserve"> </w:t>
      </w:r>
      <w:r>
        <w:t>for</w:t>
      </w:r>
      <w:r>
        <w:rPr>
          <w:spacing w:val="-5"/>
        </w:rPr>
        <w:t xml:space="preserve"> </w:t>
      </w:r>
      <w:r>
        <w:t>Action</w:t>
      </w:r>
      <w:r>
        <w:rPr>
          <w:spacing w:val="-5"/>
        </w:rPr>
        <w:t xml:space="preserve"> </w:t>
      </w:r>
      <w:r>
        <w:t>in</w:t>
      </w:r>
      <w:r>
        <w:rPr>
          <w:spacing w:val="-5"/>
        </w:rPr>
        <w:t xml:space="preserve"> </w:t>
      </w:r>
      <w:r>
        <w:t>the</w:t>
      </w:r>
      <w:r>
        <w:rPr>
          <w:spacing w:val="-5"/>
        </w:rPr>
        <w:t xml:space="preserve"> </w:t>
      </w:r>
      <w:r>
        <w:t>Inter-American</w:t>
      </w:r>
      <w:r>
        <w:rPr>
          <w:spacing w:val="-5"/>
        </w:rPr>
        <w:t xml:space="preserve"> </w:t>
      </w:r>
      <w:r>
        <w:t>System</w:t>
      </w:r>
      <w:r>
        <w:rPr>
          <w:spacing w:val="-5"/>
        </w:rPr>
        <w:t xml:space="preserve"> </w:t>
      </w:r>
      <w:r>
        <w:t>of</w:t>
      </w:r>
      <w:r>
        <w:rPr>
          <w:spacing w:val="-5"/>
        </w:rPr>
        <w:t xml:space="preserve"> </w:t>
      </w:r>
      <w:r>
        <w:t>Human</w:t>
      </w:r>
      <w:r>
        <w:rPr>
          <w:spacing w:val="-5"/>
        </w:rPr>
        <w:t xml:space="preserve"> </w:t>
      </w:r>
      <w:r>
        <w:t>Rights,</w:t>
      </w:r>
      <w:r>
        <w:rPr>
          <w:spacing w:val="-5"/>
        </w:rPr>
        <w:t xml:space="preserve"> </w:t>
      </w:r>
      <w:r>
        <w:t>which</w:t>
      </w:r>
      <w:r>
        <w:rPr>
          <w:spacing w:val="-5"/>
        </w:rPr>
        <w:t xml:space="preserve"> </w:t>
      </w:r>
      <w:r>
        <w:t>is responsible for providing technical and administrative cooperation to the DPU's organs of</w:t>
      </w:r>
      <w:r>
        <w:rPr>
          <w:spacing w:val="-7"/>
        </w:rPr>
        <w:t xml:space="preserve"> </w:t>
      </w:r>
      <w:r>
        <w:t>execution engaged in the promotion and enforcement of human</w:t>
      </w:r>
      <w:r>
        <w:rPr>
          <w:spacing w:val="-5"/>
        </w:rPr>
        <w:t xml:space="preserve"> </w:t>
      </w:r>
      <w:r>
        <w:t>rights,</w:t>
      </w:r>
      <w:r>
        <w:rPr>
          <w:spacing w:val="-5"/>
        </w:rPr>
        <w:t xml:space="preserve"> </w:t>
      </w:r>
      <w:r>
        <w:t>within</w:t>
      </w:r>
      <w:r>
        <w:rPr>
          <w:spacing w:val="-5"/>
        </w:rPr>
        <w:t xml:space="preserve"> </w:t>
      </w:r>
      <w:r>
        <w:t>a</w:t>
      </w:r>
      <w:r>
        <w:rPr>
          <w:spacing w:val="-5"/>
        </w:rPr>
        <w:t xml:space="preserve"> </w:t>
      </w:r>
      <w:r>
        <w:t>workflow</w:t>
      </w:r>
      <w:r>
        <w:rPr>
          <w:spacing w:val="-5"/>
        </w:rPr>
        <w:t xml:space="preserve"> </w:t>
      </w:r>
      <w:r>
        <w:t>for</w:t>
      </w:r>
      <w:r>
        <w:rPr>
          <w:spacing w:val="-5"/>
        </w:rPr>
        <w:t xml:space="preserve"> </w:t>
      </w:r>
      <w:r>
        <w:t>the</w:t>
      </w:r>
      <w:r>
        <w:rPr>
          <w:spacing w:val="-5"/>
        </w:rPr>
        <w:t xml:space="preserve"> </w:t>
      </w:r>
      <w:r>
        <w:t>presentation of cases and petitions to its bodies. As part</w:t>
      </w:r>
      <w:r>
        <w:rPr>
          <w:spacing w:val="-4"/>
        </w:rPr>
        <w:t xml:space="preserve"> </w:t>
      </w:r>
      <w:r>
        <w:t>of</w:t>
      </w:r>
      <w:r>
        <w:rPr>
          <w:spacing w:val="-4"/>
        </w:rPr>
        <w:t xml:space="preserve"> </w:t>
      </w:r>
      <w:r>
        <w:t>this</w:t>
      </w:r>
      <w:r>
        <w:rPr>
          <w:spacing w:val="-4"/>
        </w:rPr>
        <w:t xml:space="preserve"> </w:t>
      </w:r>
      <w:r>
        <w:t>area</w:t>
      </w:r>
      <w:r>
        <w:rPr>
          <w:spacing w:val="-4"/>
        </w:rPr>
        <w:t xml:space="preserve"> </w:t>
      </w:r>
      <w:r>
        <w:t>of</w:t>
      </w:r>
      <w:r>
        <w:rPr>
          <w:spacing w:val="-4"/>
        </w:rPr>
        <w:t xml:space="preserve"> </w:t>
      </w:r>
      <w:r>
        <w:t>activity,</w:t>
      </w:r>
      <w:r>
        <w:rPr>
          <w:spacing w:val="-4"/>
        </w:rPr>
        <w:t xml:space="preserve"> </w:t>
      </w:r>
      <w:r>
        <w:t>the</w:t>
      </w:r>
      <w:r>
        <w:rPr>
          <w:spacing w:val="-4"/>
        </w:rPr>
        <w:t xml:space="preserve"> </w:t>
      </w:r>
      <w:r>
        <w:t>DPU</w:t>
      </w:r>
      <w:r>
        <w:rPr>
          <w:spacing w:val="-4"/>
        </w:rPr>
        <w:t xml:space="preserve"> </w:t>
      </w:r>
      <w:r>
        <w:t>has</w:t>
      </w:r>
      <w:r>
        <w:rPr>
          <w:spacing w:val="-4"/>
        </w:rPr>
        <w:t xml:space="preserve"> </w:t>
      </w:r>
      <w:r>
        <w:t>effectively</w:t>
      </w:r>
      <w:r>
        <w:rPr>
          <w:spacing w:val="-4"/>
        </w:rPr>
        <w:t xml:space="preserve"> </w:t>
      </w:r>
      <w:r>
        <w:t xml:space="preserve">submitted </w:t>
      </w:r>
      <w:r>
        <w:rPr>
          <w:i/>
        </w:rPr>
        <w:t xml:space="preserve">amicus curiae briefs </w:t>
      </w:r>
      <w:r>
        <w:t>and written opinions in cases and requests for advisory opinions before the Inter-American Court and requests for precautionary measures to the IACHR:</w:t>
      </w:r>
    </w:p>
    <w:p w:rsidR="002141C6" w:rsidRDefault="004A33EC">
      <w:pPr>
        <w:pStyle w:val="ListParagraph"/>
        <w:numPr>
          <w:ilvl w:val="0"/>
          <w:numId w:val="5"/>
        </w:numPr>
        <w:tabs>
          <w:tab w:val="left" w:pos="1360"/>
        </w:tabs>
        <w:spacing w:before="139" w:line="259" w:lineRule="auto"/>
        <w:ind w:right="849"/>
        <w:rPr>
          <w:sz w:val="24"/>
        </w:rPr>
      </w:pPr>
      <w:r>
        <w:rPr>
          <w:b/>
          <w:sz w:val="24"/>
        </w:rPr>
        <w:t>Amicus Curiae -DPU - in the Case of Favela Nova Brasília Vs. Brasil</w:t>
      </w:r>
      <w:r>
        <w:rPr>
          <w:sz w:val="24"/>
        </w:rPr>
        <w:t>. The case</w:t>
      </w:r>
      <w:r>
        <w:rPr>
          <w:spacing w:val="-5"/>
          <w:sz w:val="24"/>
        </w:rPr>
        <w:t xml:space="preserve"> </w:t>
      </w:r>
      <w:r>
        <w:rPr>
          <w:sz w:val="24"/>
        </w:rPr>
        <w:t>refers</w:t>
      </w:r>
      <w:r>
        <w:rPr>
          <w:spacing w:val="-5"/>
          <w:sz w:val="24"/>
        </w:rPr>
        <w:t xml:space="preserve"> </w:t>
      </w:r>
      <w:r>
        <w:rPr>
          <w:sz w:val="24"/>
        </w:rPr>
        <w:t>to</w:t>
      </w:r>
      <w:r>
        <w:rPr>
          <w:spacing w:val="-5"/>
          <w:sz w:val="24"/>
        </w:rPr>
        <w:t xml:space="preserve"> </w:t>
      </w:r>
      <w:r>
        <w:rPr>
          <w:i/>
          <w:sz w:val="24"/>
        </w:rPr>
        <w:t xml:space="preserve">a </w:t>
      </w:r>
      <w:r>
        <w:rPr>
          <w:sz w:val="24"/>
        </w:rPr>
        <w:t>range of extrajudicial executions, torture and acts of sexual violence perpetrated by civilian police officers</w:t>
      </w:r>
      <w:r>
        <w:rPr>
          <w:spacing w:val="-5"/>
          <w:sz w:val="24"/>
        </w:rPr>
        <w:t xml:space="preserve"> </w:t>
      </w:r>
      <w:r>
        <w:rPr>
          <w:sz w:val="24"/>
        </w:rPr>
        <w:t>during</w:t>
      </w:r>
      <w:r>
        <w:rPr>
          <w:spacing w:val="-5"/>
          <w:sz w:val="24"/>
        </w:rPr>
        <w:t xml:space="preserve"> </w:t>
      </w:r>
      <w:r>
        <w:rPr>
          <w:sz w:val="24"/>
        </w:rPr>
        <w:t>two</w:t>
      </w:r>
      <w:r>
        <w:rPr>
          <w:spacing w:val="-5"/>
          <w:sz w:val="24"/>
        </w:rPr>
        <w:t xml:space="preserve"> </w:t>
      </w:r>
      <w:r>
        <w:rPr>
          <w:sz w:val="24"/>
        </w:rPr>
        <w:t>raids</w:t>
      </w:r>
      <w:r>
        <w:rPr>
          <w:spacing w:val="-5"/>
          <w:sz w:val="24"/>
        </w:rPr>
        <w:t xml:space="preserve"> </w:t>
      </w:r>
      <w:r>
        <w:rPr>
          <w:sz w:val="24"/>
        </w:rPr>
        <w:t>carried</w:t>
      </w:r>
      <w:r>
        <w:rPr>
          <w:spacing w:val="-5"/>
          <w:sz w:val="24"/>
        </w:rPr>
        <w:t xml:space="preserve"> </w:t>
      </w:r>
      <w:r>
        <w:rPr>
          <w:sz w:val="24"/>
        </w:rPr>
        <w:t>out</w:t>
      </w:r>
      <w:r>
        <w:rPr>
          <w:spacing w:val="-5"/>
          <w:sz w:val="24"/>
        </w:rPr>
        <w:t xml:space="preserve"> </w:t>
      </w:r>
      <w:r>
        <w:rPr>
          <w:sz w:val="24"/>
        </w:rPr>
        <w:t>in</w:t>
      </w:r>
      <w:r>
        <w:rPr>
          <w:spacing w:val="-5"/>
          <w:sz w:val="24"/>
        </w:rPr>
        <w:t xml:space="preserve"> </w:t>
      </w:r>
      <w:r>
        <w:rPr>
          <w:sz w:val="24"/>
        </w:rPr>
        <w:t>the</w:t>
      </w:r>
      <w:r>
        <w:rPr>
          <w:spacing w:val="-5"/>
          <w:sz w:val="24"/>
        </w:rPr>
        <w:t xml:space="preserve"> </w:t>
      </w:r>
      <w:r>
        <w:rPr>
          <w:sz w:val="24"/>
        </w:rPr>
        <w:t>so-called</w:t>
      </w:r>
      <w:r>
        <w:rPr>
          <w:spacing w:val="-5"/>
          <w:sz w:val="24"/>
        </w:rPr>
        <w:t xml:space="preserve"> </w:t>
      </w:r>
      <w:r>
        <w:rPr>
          <w:sz w:val="24"/>
        </w:rPr>
        <w:t>Favela</w:t>
      </w:r>
      <w:r>
        <w:rPr>
          <w:spacing w:val="-5"/>
          <w:sz w:val="24"/>
        </w:rPr>
        <w:t xml:space="preserve"> </w:t>
      </w:r>
      <w:r>
        <w:rPr>
          <w:sz w:val="24"/>
        </w:rPr>
        <w:t>Nova</w:t>
      </w:r>
      <w:r>
        <w:rPr>
          <w:spacing w:val="-5"/>
          <w:sz w:val="24"/>
        </w:rPr>
        <w:t xml:space="preserve"> </w:t>
      </w:r>
      <w:r>
        <w:rPr>
          <w:i/>
          <w:sz w:val="24"/>
        </w:rPr>
        <w:t>Brasilia,</w:t>
      </w:r>
      <w:r>
        <w:rPr>
          <w:i/>
          <w:spacing w:val="-5"/>
          <w:sz w:val="24"/>
        </w:rPr>
        <w:t xml:space="preserve"> </w:t>
      </w:r>
      <w:r>
        <w:rPr>
          <w:sz w:val="24"/>
        </w:rPr>
        <w:t>in Rio de Janeiro, between 1994 and 1995. 2016.</w:t>
      </w:r>
    </w:p>
    <w:p w:rsidR="002141C6" w:rsidRDefault="004A33EC">
      <w:pPr>
        <w:pStyle w:val="ListParagraph"/>
        <w:numPr>
          <w:ilvl w:val="0"/>
          <w:numId w:val="5"/>
        </w:numPr>
        <w:tabs>
          <w:tab w:val="left" w:pos="1360"/>
        </w:tabs>
        <w:spacing w:before="52" w:line="256" w:lineRule="auto"/>
        <w:ind w:right="850"/>
        <w:rPr>
          <w:sz w:val="24"/>
        </w:rPr>
      </w:pPr>
      <w:r>
        <w:rPr>
          <w:b/>
          <w:sz w:val="24"/>
        </w:rPr>
        <w:t xml:space="preserve">Amicus Curiae - DPU - in the Case of the ‘Complexo Penitenciário de Curado’ - Corte IDH. </w:t>
      </w:r>
      <w:r>
        <w:rPr>
          <w:sz w:val="24"/>
        </w:rPr>
        <w:t xml:space="preserve">The Curado Prison Complex represents well the logic of the Brazilian penal system, being a typical example of institutional violence and over-incarceration in the country. The case has been before the IASHR since 2014 and was initiated by civil society organizations. The DPU filed an </w:t>
      </w:r>
      <w:r>
        <w:rPr>
          <w:i/>
          <w:sz w:val="24"/>
        </w:rPr>
        <w:t xml:space="preserve">amicus curiae </w:t>
      </w:r>
      <w:r>
        <w:rPr>
          <w:sz w:val="24"/>
        </w:rPr>
        <w:t>brief on 03 December 2020</w:t>
      </w:r>
      <w:r>
        <w:rPr>
          <w:sz w:val="24"/>
          <w:vertAlign w:val="superscript"/>
        </w:rPr>
        <w:t>62</w:t>
      </w:r>
      <w:r>
        <w:rPr>
          <w:sz w:val="24"/>
        </w:rPr>
        <w:t>.</w:t>
      </w:r>
    </w:p>
    <w:p w:rsidR="002141C6" w:rsidRDefault="004A33EC">
      <w:pPr>
        <w:pStyle w:val="ListParagraph"/>
        <w:numPr>
          <w:ilvl w:val="0"/>
          <w:numId w:val="5"/>
        </w:numPr>
        <w:tabs>
          <w:tab w:val="left" w:pos="1360"/>
        </w:tabs>
        <w:spacing w:before="73" w:line="259" w:lineRule="auto"/>
        <w:ind w:right="852"/>
        <w:rPr>
          <w:sz w:val="24"/>
        </w:rPr>
      </w:pPr>
      <w:r>
        <w:rPr>
          <w:b/>
          <w:sz w:val="24"/>
        </w:rPr>
        <w:t>Case of Youths and Adolescents held in the</w:t>
      </w:r>
      <w:r>
        <w:rPr>
          <w:b/>
          <w:spacing w:val="-7"/>
          <w:sz w:val="24"/>
        </w:rPr>
        <w:t xml:space="preserve"> </w:t>
      </w:r>
      <w:r>
        <w:rPr>
          <w:b/>
          <w:sz w:val="24"/>
        </w:rPr>
        <w:t>Provisional</w:t>
      </w:r>
      <w:r>
        <w:rPr>
          <w:b/>
          <w:spacing w:val="-7"/>
          <w:sz w:val="24"/>
        </w:rPr>
        <w:t xml:space="preserve"> </w:t>
      </w:r>
      <w:r>
        <w:rPr>
          <w:b/>
          <w:sz w:val="24"/>
        </w:rPr>
        <w:t>Detention</w:t>
      </w:r>
      <w:r>
        <w:rPr>
          <w:b/>
          <w:spacing w:val="-7"/>
          <w:sz w:val="24"/>
        </w:rPr>
        <w:t xml:space="preserve"> </w:t>
      </w:r>
      <w:r>
        <w:rPr>
          <w:b/>
          <w:sz w:val="24"/>
        </w:rPr>
        <w:t>Center</w:t>
      </w:r>
      <w:r>
        <w:rPr>
          <w:b/>
          <w:spacing w:val="-7"/>
          <w:sz w:val="24"/>
        </w:rPr>
        <w:t xml:space="preserve"> </w:t>
      </w:r>
      <w:r>
        <w:rPr>
          <w:b/>
          <w:sz w:val="24"/>
        </w:rPr>
        <w:t xml:space="preserve">(CIP-Goiânia). </w:t>
      </w:r>
      <w:r>
        <w:rPr>
          <w:sz w:val="24"/>
        </w:rPr>
        <w:t>On 15 July2019, the DPU submitted to the IACHR, in partnership with the State Public Defenders’ Office of the State of Goiás, a complaint with a request for precautionary measures against the Federative Republic of Brazil for human rights violations resulting from a fire that resulted</w:t>
      </w:r>
      <w:r>
        <w:rPr>
          <w:spacing w:val="-5"/>
          <w:sz w:val="24"/>
        </w:rPr>
        <w:t xml:space="preserve"> </w:t>
      </w:r>
      <w:r>
        <w:rPr>
          <w:sz w:val="24"/>
        </w:rPr>
        <w:t>in</w:t>
      </w:r>
      <w:r>
        <w:rPr>
          <w:spacing w:val="-5"/>
          <w:sz w:val="24"/>
        </w:rPr>
        <w:t xml:space="preserve"> </w:t>
      </w:r>
      <w:r>
        <w:rPr>
          <w:sz w:val="24"/>
        </w:rPr>
        <w:t>the</w:t>
      </w:r>
      <w:r>
        <w:rPr>
          <w:spacing w:val="-5"/>
          <w:sz w:val="24"/>
        </w:rPr>
        <w:t xml:space="preserve"> </w:t>
      </w:r>
      <w:r>
        <w:rPr>
          <w:sz w:val="24"/>
        </w:rPr>
        <w:t>death</w:t>
      </w:r>
      <w:r>
        <w:rPr>
          <w:spacing w:val="-5"/>
          <w:sz w:val="24"/>
        </w:rPr>
        <w:t xml:space="preserve"> </w:t>
      </w:r>
      <w:r>
        <w:rPr>
          <w:sz w:val="24"/>
        </w:rPr>
        <w:t>of</w:t>
      </w:r>
      <w:r>
        <w:rPr>
          <w:spacing w:val="-5"/>
          <w:sz w:val="24"/>
        </w:rPr>
        <w:t xml:space="preserve"> </w:t>
      </w:r>
      <w:r>
        <w:rPr>
          <w:sz w:val="24"/>
        </w:rPr>
        <w:t>youths</w:t>
      </w:r>
      <w:r>
        <w:rPr>
          <w:spacing w:val="-5"/>
          <w:sz w:val="24"/>
        </w:rPr>
        <w:t xml:space="preserve"> </w:t>
      </w:r>
      <w:r>
        <w:rPr>
          <w:sz w:val="24"/>
        </w:rPr>
        <w:t>and</w:t>
      </w:r>
      <w:r>
        <w:rPr>
          <w:spacing w:val="-5"/>
          <w:sz w:val="24"/>
        </w:rPr>
        <w:t xml:space="preserve"> </w:t>
      </w:r>
      <w:r>
        <w:rPr>
          <w:sz w:val="24"/>
        </w:rPr>
        <w:t>adolescents</w:t>
      </w:r>
      <w:r>
        <w:rPr>
          <w:spacing w:val="-5"/>
          <w:sz w:val="24"/>
        </w:rPr>
        <w:t xml:space="preserve"> </w:t>
      </w:r>
      <w:r>
        <w:rPr>
          <w:sz w:val="24"/>
        </w:rPr>
        <w:t>pre-trial</w:t>
      </w:r>
      <w:r>
        <w:rPr>
          <w:spacing w:val="-5"/>
          <w:sz w:val="24"/>
        </w:rPr>
        <w:t xml:space="preserve"> </w:t>
      </w:r>
      <w:r>
        <w:rPr>
          <w:sz w:val="24"/>
        </w:rPr>
        <w:t>detention</w:t>
      </w:r>
      <w:r>
        <w:rPr>
          <w:spacing w:val="-5"/>
          <w:sz w:val="24"/>
        </w:rPr>
        <w:t xml:space="preserve"> </w:t>
      </w:r>
      <w:r>
        <w:rPr>
          <w:sz w:val="24"/>
        </w:rPr>
        <w:t>at</w:t>
      </w:r>
      <w:r>
        <w:rPr>
          <w:spacing w:val="-5"/>
          <w:sz w:val="24"/>
        </w:rPr>
        <w:t xml:space="preserve"> </w:t>
      </w:r>
      <w:r>
        <w:rPr>
          <w:sz w:val="24"/>
        </w:rPr>
        <w:t>the Provisional Detention Center (CIP - Goiânia).</w:t>
      </w:r>
    </w:p>
    <w:p w:rsidR="002141C6" w:rsidRDefault="004A33EC">
      <w:pPr>
        <w:pStyle w:val="ListParagraph"/>
        <w:numPr>
          <w:ilvl w:val="0"/>
          <w:numId w:val="5"/>
        </w:numPr>
        <w:tabs>
          <w:tab w:val="left" w:pos="1360"/>
        </w:tabs>
        <w:spacing w:before="45" w:line="259" w:lineRule="auto"/>
        <w:ind w:right="850"/>
        <w:rPr>
          <w:sz w:val="24"/>
        </w:rPr>
      </w:pPr>
      <w:r>
        <w:rPr>
          <w:b/>
          <w:sz w:val="24"/>
        </w:rPr>
        <w:t xml:space="preserve">Amicus </w:t>
      </w:r>
      <w:r>
        <w:rPr>
          <w:sz w:val="24"/>
        </w:rPr>
        <w:t xml:space="preserve">Curiae </w:t>
      </w:r>
      <w:r>
        <w:rPr>
          <w:b/>
          <w:sz w:val="24"/>
        </w:rPr>
        <w:t xml:space="preserve">- DPU - in request for an Advisory Opinion - </w:t>
      </w:r>
      <w:r>
        <w:rPr>
          <w:sz w:val="24"/>
        </w:rPr>
        <w:t>Inter-American Court of Human Rights: the</w:t>
      </w:r>
      <w:r>
        <w:rPr>
          <w:spacing w:val="-6"/>
          <w:sz w:val="24"/>
        </w:rPr>
        <w:t xml:space="preserve"> </w:t>
      </w:r>
      <w:r>
        <w:rPr>
          <w:sz w:val="24"/>
        </w:rPr>
        <w:t>request</w:t>
      </w:r>
      <w:r>
        <w:rPr>
          <w:spacing w:val="-6"/>
          <w:sz w:val="24"/>
        </w:rPr>
        <w:t xml:space="preserve"> </w:t>
      </w:r>
      <w:r>
        <w:rPr>
          <w:sz w:val="24"/>
        </w:rPr>
        <w:t>was</w:t>
      </w:r>
      <w:r>
        <w:rPr>
          <w:spacing w:val="-6"/>
          <w:sz w:val="24"/>
        </w:rPr>
        <w:t xml:space="preserve"> </w:t>
      </w:r>
      <w:r>
        <w:rPr>
          <w:sz w:val="24"/>
        </w:rPr>
        <w:t>formulated</w:t>
      </w:r>
      <w:r>
        <w:rPr>
          <w:spacing w:val="-6"/>
          <w:sz w:val="24"/>
        </w:rPr>
        <w:t xml:space="preserve"> </w:t>
      </w:r>
      <w:r>
        <w:rPr>
          <w:sz w:val="24"/>
        </w:rPr>
        <w:t>by</w:t>
      </w:r>
      <w:r>
        <w:rPr>
          <w:spacing w:val="-6"/>
          <w:sz w:val="24"/>
        </w:rPr>
        <w:t xml:space="preserve"> </w:t>
      </w:r>
      <w:r>
        <w:rPr>
          <w:sz w:val="24"/>
        </w:rPr>
        <w:t>the</w:t>
      </w:r>
      <w:r>
        <w:rPr>
          <w:spacing w:val="-6"/>
          <w:sz w:val="24"/>
        </w:rPr>
        <w:t xml:space="preserve"> </w:t>
      </w:r>
      <w:r>
        <w:rPr>
          <w:sz w:val="24"/>
        </w:rPr>
        <w:t>Inter-American</w:t>
      </w:r>
      <w:r>
        <w:rPr>
          <w:spacing w:val="-6"/>
          <w:sz w:val="24"/>
        </w:rPr>
        <w:t xml:space="preserve"> </w:t>
      </w:r>
      <w:r>
        <w:rPr>
          <w:sz w:val="24"/>
        </w:rPr>
        <w:t>Commission</w:t>
      </w:r>
      <w:r>
        <w:rPr>
          <w:spacing w:val="-6"/>
          <w:sz w:val="24"/>
        </w:rPr>
        <w:t xml:space="preserve"> </w:t>
      </w:r>
      <w:r>
        <w:rPr>
          <w:sz w:val="24"/>
        </w:rPr>
        <w:t>on</w:t>
      </w:r>
      <w:r>
        <w:rPr>
          <w:spacing w:val="-6"/>
          <w:sz w:val="24"/>
        </w:rPr>
        <w:t xml:space="preserve"> </w:t>
      </w:r>
      <w:r>
        <w:rPr>
          <w:sz w:val="24"/>
        </w:rPr>
        <w:t>Human Rights (IACHR) on the scope of the inter-American standards on the differentiated obligations that the principle of</w:t>
      </w:r>
      <w:r>
        <w:rPr>
          <w:spacing w:val="-4"/>
          <w:sz w:val="24"/>
        </w:rPr>
        <w:t xml:space="preserve"> </w:t>
      </w:r>
      <w:r>
        <w:rPr>
          <w:sz w:val="24"/>
        </w:rPr>
        <w:t>equality</w:t>
      </w:r>
      <w:r>
        <w:rPr>
          <w:spacing w:val="-4"/>
          <w:sz w:val="24"/>
        </w:rPr>
        <w:t xml:space="preserve"> </w:t>
      </w:r>
      <w:r>
        <w:rPr>
          <w:sz w:val="24"/>
        </w:rPr>
        <w:t>and</w:t>
      </w:r>
      <w:r>
        <w:rPr>
          <w:spacing w:val="-4"/>
          <w:sz w:val="24"/>
        </w:rPr>
        <w:t xml:space="preserve"> </w:t>
      </w:r>
      <w:r>
        <w:rPr>
          <w:sz w:val="24"/>
        </w:rPr>
        <w:t>non-discrimination</w:t>
      </w:r>
      <w:r>
        <w:rPr>
          <w:spacing w:val="-4"/>
          <w:sz w:val="24"/>
        </w:rPr>
        <w:t xml:space="preserve"> </w:t>
      </w:r>
      <w:r>
        <w:rPr>
          <w:sz w:val="24"/>
        </w:rPr>
        <w:t>imposes</w:t>
      </w:r>
      <w:r>
        <w:rPr>
          <w:spacing w:val="-4"/>
          <w:sz w:val="24"/>
        </w:rPr>
        <w:t xml:space="preserve"> </w:t>
      </w:r>
      <w:r>
        <w:rPr>
          <w:sz w:val="24"/>
        </w:rPr>
        <w:t>on</w:t>
      </w:r>
      <w:r>
        <w:rPr>
          <w:spacing w:val="-4"/>
          <w:sz w:val="24"/>
        </w:rPr>
        <w:t xml:space="preserve"> </w:t>
      </w:r>
      <w:r>
        <w:rPr>
          <w:sz w:val="24"/>
        </w:rPr>
        <w:t>States</w:t>
      </w:r>
      <w:r>
        <w:rPr>
          <w:spacing w:val="-4"/>
          <w:sz w:val="24"/>
        </w:rPr>
        <w:t xml:space="preserve"> </w:t>
      </w:r>
      <w:r>
        <w:rPr>
          <w:sz w:val="24"/>
        </w:rPr>
        <w:t>in</w:t>
      </w:r>
      <w:r>
        <w:rPr>
          <w:spacing w:val="-4"/>
          <w:sz w:val="24"/>
        </w:rPr>
        <w:t xml:space="preserve"> </w:t>
      </w:r>
      <w:r>
        <w:rPr>
          <w:sz w:val="24"/>
        </w:rPr>
        <w:t xml:space="preserve">the context of deprivation of liberty, especially for the real and special situation faced by vulnerable groups, specifically: (i) pregnant, postpartum and lactating women, (ii) LGBT persons; (iii) indigenous persons; (iv) elderly persons and (v) children living with their mothers in prison. The DPU presented an </w:t>
      </w:r>
      <w:r>
        <w:rPr>
          <w:i/>
          <w:sz w:val="24"/>
        </w:rPr>
        <w:t xml:space="preserve">amicus curiae brief </w:t>
      </w:r>
      <w:r>
        <w:rPr>
          <w:sz w:val="24"/>
        </w:rPr>
        <w:t>in 18 December</w:t>
      </w:r>
      <w:r>
        <w:rPr>
          <w:spacing w:val="-3"/>
          <w:sz w:val="24"/>
        </w:rPr>
        <w:t xml:space="preserve"> </w:t>
      </w:r>
      <w:r>
        <w:rPr>
          <w:sz w:val="24"/>
        </w:rPr>
        <w:t>2020,</w:t>
      </w:r>
      <w:r>
        <w:rPr>
          <w:spacing w:val="-3"/>
          <w:sz w:val="24"/>
        </w:rPr>
        <w:t xml:space="preserve"> </w:t>
      </w:r>
      <w:r>
        <w:rPr>
          <w:sz w:val="24"/>
        </w:rPr>
        <w:t>and participated in a public hearing convened by the Inter-American Court on 12 April</w:t>
      </w:r>
      <w:r>
        <w:rPr>
          <w:sz w:val="24"/>
          <w:vertAlign w:val="superscript"/>
        </w:rPr>
        <w:t>63</w:t>
      </w:r>
      <w:r>
        <w:rPr>
          <w:sz w:val="24"/>
        </w:rPr>
        <w:t>.</w:t>
      </w:r>
    </w:p>
    <w:p w:rsidR="002141C6" w:rsidRDefault="002141C6">
      <w:pPr>
        <w:pStyle w:val="BodyText"/>
        <w:spacing w:before="11"/>
        <w:rPr>
          <w:sz w:val="12"/>
        </w:rPr>
      </w:pPr>
    </w:p>
    <w:p w:rsidR="002141C6" w:rsidRDefault="004A33EC">
      <w:pPr>
        <w:pStyle w:val="BodyText"/>
        <w:spacing w:before="52"/>
        <w:ind w:left="1075"/>
      </w:pPr>
      <w:r>
        <w:t>Therefore,</w:t>
      </w:r>
      <w:r>
        <w:rPr>
          <w:spacing w:val="11"/>
        </w:rPr>
        <w:t xml:space="preserve"> </w:t>
      </w:r>
      <w:r>
        <w:t>it</w:t>
      </w:r>
      <w:r>
        <w:rPr>
          <w:spacing w:val="11"/>
        </w:rPr>
        <w:t xml:space="preserve"> </w:t>
      </w:r>
      <w:r>
        <w:t>is</w:t>
      </w:r>
      <w:r>
        <w:rPr>
          <w:spacing w:val="11"/>
        </w:rPr>
        <w:t xml:space="preserve"> </w:t>
      </w:r>
      <w:r>
        <w:t>irrefutable</w:t>
      </w:r>
      <w:r>
        <w:rPr>
          <w:spacing w:val="12"/>
        </w:rPr>
        <w:t xml:space="preserve"> </w:t>
      </w:r>
      <w:r>
        <w:t>that</w:t>
      </w:r>
      <w:r>
        <w:rPr>
          <w:spacing w:val="75"/>
        </w:rPr>
        <w:t xml:space="preserve"> </w:t>
      </w:r>
      <w:r>
        <w:t>even</w:t>
      </w:r>
      <w:r>
        <w:rPr>
          <w:spacing w:val="12"/>
        </w:rPr>
        <w:t xml:space="preserve"> </w:t>
      </w:r>
      <w:r>
        <w:t>with</w:t>
      </w:r>
      <w:r>
        <w:rPr>
          <w:spacing w:val="11"/>
        </w:rPr>
        <w:t xml:space="preserve"> </w:t>
      </w:r>
      <w:r>
        <w:t>all</w:t>
      </w:r>
      <w:r>
        <w:rPr>
          <w:spacing w:val="11"/>
        </w:rPr>
        <w:t xml:space="preserve"> </w:t>
      </w:r>
      <w:r>
        <w:t>the</w:t>
      </w:r>
      <w:r>
        <w:rPr>
          <w:spacing w:val="12"/>
        </w:rPr>
        <w:t xml:space="preserve"> </w:t>
      </w:r>
      <w:r>
        <w:t>difficulties</w:t>
      </w:r>
      <w:r>
        <w:rPr>
          <w:spacing w:val="11"/>
        </w:rPr>
        <w:t xml:space="preserve"> </w:t>
      </w:r>
      <w:r>
        <w:t>of</w:t>
      </w:r>
      <w:r>
        <w:rPr>
          <w:spacing w:val="11"/>
        </w:rPr>
        <w:t xml:space="preserve"> </w:t>
      </w:r>
      <w:r>
        <w:t>implementation,</w:t>
      </w:r>
      <w:r>
        <w:rPr>
          <w:spacing w:val="-2"/>
        </w:rPr>
        <w:t xml:space="preserve"> structuring</w:t>
      </w:r>
    </w:p>
    <w:p w:rsidR="002141C6" w:rsidRDefault="002141C6">
      <w:pPr>
        <w:pStyle w:val="BodyText"/>
        <w:rPr>
          <w:sz w:val="20"/>
        </w:rPr>
      </w:pPr>
    </w:p>
    <w:p w:rsidR="002141C6" w:rsidRDefault="004A33EC">
      <w:pPr>
        <w:pStyle w:val="BodyText"/>
        <w:rPr>
          <w:sz w:val="18"/>
        </w:rPr>
      </w:pPr>
      <w:r>
        <w:rPr>
          <w:noProof/>
          <w:lang w:val="en-GB" w:eastAsia="en-GB"/>
        </w:rPr>
        <mc:AlternateContent>
          <mc:Choice Requires="wps">
            <w:drawing>
              <wp:anchor distT="0" distB="0" distL="0" distR="0" simplePos="0" relativeHeight="487594496" behindDoc="1" locked="0" layoutInCell="1" allowOverlap="1">
                <wp:simplePos x="0" y="0"/>
                <wp:positionH relativeFrom="page">
                  <wp:posOffset>571500</wp:posOffset>
                </wp:positionH>
                <wp:positionV relativeFrom="paragraph">
                  <wp:posOffset>154940</wp:posOffset>
                </wp:positionV>
                <wp:extent cx="1828800" cy="1270"/>
                <wp:effectExtent l="0" t="0" r="0" b="0"/>
                <wp:wrapTopAndBottom/>
                <wp:docPr id="22"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3E4EA" id="docshape16" o:spid="_x0000_s1026" style="position:absolute;margin-left:45pt;margin-top:12.2pt;width:2in;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spacing w:val="-2"/>
          <w:sz w:val="16"/>
          <w:vertAlign w:val="superscript"/>
        </w:rPr>
        <w:t>61</w:t>
      </w:r>
      <w:r>
        <w:rPr>
          <w:spacing w:val="31"/>
          <w:sz w:val="16"/>
        </w:rPr>
        <w:t xml:space="preserve">  </w:t>
      </w:r>
      <w:r>
        <w:rPr>
          <w:spacing w:val="-2"/>
          <w:sz w:val="16"/>
        </w:rPr>
        <w:t>https://</w:t>
      </w:r>
      <w:hyperlink r:id="rId55">
        <w:r>
          <w:rPr>
            <w:spacing w:val="-2"/>
            <w:sz w:val="16"/>
          </w:rPr>
          <w:t>www.gov.br/mdh/pt-br/acesso-a-informacao/participacao-social/conselho-nacional-de-direitos-humanos-cndh/Recomendacao12.pdf</w:t>
        </w:r>
      </w:hyperlink>
    </w:p>
    <w:p w:rsidR="002141C6" w:rsidRDefault="004A33EC">
      <w:pPr>
        <w:spacing w:before="6" w:line="195" w:lineRule="exact"/>
        <w:ind w:left="100"/>
        <w:rPr>
          <w:sz w:val="16"/>
        </w:rPr>
      </w:pPr>
      <w:r>
        <w:rPr>
          <w:spacing w:val="-2"/>
          <w:sz w:val="16"/>
          <w:vertAlign w:val="superscript"/>
        </w:rPr>
        <w:t>62</w:t>
      </w:r>
      <w:r>
        <w:rPr>
          <w:spacing w:val="-2"/>
          <w:sz w:val="16"/>
        </w:rPr>
        <w:t>https://</w:t>
      </w:r>
      <w:hyperlink r:id="rId56">
        <w:r>
          <w:rPr>
            <w:spacing w:val="-2"/>
            <w:sz w:val="16"/>
          </w:rPr>
          <w:t>www.dpu.def.br/noticias-pernambuco/157-noticias-pe-slideshow/50374-drdh-pe-participa-de-debate-sobre-situacao-do-complexo-prisional-do-</w:t>
        </w:r>
        <w:r>
          <w:rPr>
            <w:spacing w:val="-5"/>
            <w:sz w:val="16"/>
          </w:rPr>
          <w:t>cu</w:t>
        </w:r>
      </w:hyperlink>
    </w:p>
    <w:p w:rsidR="002141C6" w:rsidRDefault="004A33EC">
      <w:pPr>
        <w:spacing w:line="195" w:lineRule="exact"/>
        <w:ind w:left="100"/>
        <w:rPr>
          <w:sz w:val="16"/>
        </w:rPr>
      </w:pPr>
      <w:r>
        <w:rPr>
          <w:spacing w:val="-4"/>
          <w:sz w:val="16"/>
        </w:rPr>
        <w:t>rado</w:t>
      </w:r>
    </w:p>
    <w:p w:rsidR="002141C6" w:rsidRDefault="00B1055F">
      <w:pPr>
        <w:ind w:left="100" w:right="755"/>
        <w:rPr>
          <w:sz w:val="16"/>
        </w:rPr>
      </w:pPr>
      <w:hyperlink r:id="rId57">
        <w:r w:rsidR="004A33EC">
          <w:rPr>
            <w:spacing w:val="-2"/>
            <w:sz w:val="16"/>
          </w:rPr>
          <w:t>https://www.dpu.def.br/noticias-pernambuco/157-noticias-pe-slideshow/31338-dpu-no-recife-participa-de-reuniao-sobre-o-complexo-prisional-do-curado</w:t>
        </w:r>
      </w:hyperlink>
      <w:r w:rsidR="004A33EC">
        <w:rPr>
          <w:spacing w:val="40"/>
          <w:sz w:val="16"/>
        </w:rPr>
        <w:t xml:space="preserve"> </w:t>
      </w:r>
      <w:hyperlink r:id="rId58">
        <w:r w:rsidR="004A33EC">
          <w:rPr>
            <w:spacing w:val="-2"/>
            <w:sz w:val="16"/>
          </w:rPr>
          <w:t>https://www.dpu.def.br/noticias-institucional/25884-forca-tarefa-da-dpu-participa-de-mutirao-no-complexo-prisional-do-curado-no-recife</w:t>
        </w:r>
      </w:hyperlink>
    </w:p>
    <w:p w:rsidR="002141C6" w:rsidRDefault="004A33EC">
      <w:pPr>
        <w:spacing w:line="195" w:lineRule="exact"/>
        <w:ind w:left="100"/>
        <w:rPr>
          <w:sz w:val="16"/>
        </w:rPr>
      </w:pPr>
      <w:r>
        <w:rPr>
          <w:spacing w:val="-2"/>
          <w:sz w:val="16"/>
          <w:vertAlign w:val="superscript"/>
        </w:rPr>
        <w:t>63</w:t>
      </w:r>
      <w:r>
        <w:rPr>
          <w:spacing w:val="-2"/>
          <w:sz w:val="16"/>
        </w:rPr>
        <w:t>https://</w:t>
      </w:r>
      <w:hyperlink r:id="rId59">
        <w:r>
          <w:rPr>
            <w:spacing w:val="-2"/>
            <w:sz w:val="16"/>
          </w:rPr>
          <w:t>www.dpu.def.br/component/content/article/89-internacional/61945-dpu-participa-do-141-periodo-ordinario-de-sessoes-da-corte-idh?Itemid=108</w:t>
        </w:r>
      </w:hyperlink>
    </w:p>
    <w:p w:rsidR="002141C6" w:rsidRDefault="004A33EC">
      <w:pPr>
        <w:ind w:left="100"/>
        <w:rPr>
          <w:sz w:val="16"/>
        </w:rPr>
      </w:pPr>
      <w:r>
        <w:rPr>
          <w:sz w:val="16"/>
        </w:rPr>
        <w:t>6</w:t>
      </w:r>
    </w:p>
    <w:p w:rsidR="002141C6" w:rsidRDefault="002141C6">
      <w:pPr>
        <w:rPr>
          <w:sz w:val="16"/>
        </w:rPr>
        <w:sectPr w:rsidR="002141C6">
          <w:pgSz w:w="11920" w:h="16840"/>
          <w:pgMar w:top="840" w:right="200" w:bottom="280" w:left="800" w:header="720" w:footer="720" w:gutter="0"/>
          <w:cols w:space="720"/>
        </w:sectPr>
      </w:pPr>
    </w:p>
    <w:p w:rsidR="002141C6" w:rsidRDefault="004A33EC">
      <w:pPr>
        <w:pStyle w:val="BodyText"/>
        <w:spacing w:before="62" w:line="271" w:lineRule="auto"/>
        <w:ind w:left="220" w:right="703"/>
      </w:pPr>
      <w:r>
        <w:lastRenderedPageBreak/>
        <w:t>and</w:t>
      </w:r>
      <w:r>
        <w:rPr>
          <w:spacing w:val="40"/>
        </w:rPr>
        <w:t xml:space="preserve"> </w:t>
      </w:r>
      <w:r>
        <w:t>expansion</w:t>
      </w:r>
      <w:r>
        <w:rPr>
          <w:vertAlign w:val="superscript"/>
        </w:rPr>
        <w:t>64</w:t>
      </w:r>
      <w:r>
        <w:t>,</w:t>
      </w:r>
      <w:r>
        <w:rPr>
          <w:spacing w:val="40"/>
        </w:rPr>
        <w:t xml:space="preserve"> </w:t>
      </w:r>
      <w:r>
        <w:t>the</w:t>
      </w:r>
      <w:r>
        <w:rPr>
          <w:spacing w:val="40"/>
        </w:rPr>
        <w:t xml:space="preserve"> </w:t>
      </w:r>
      <w:r>
        <w:t>DPU</w:t>
      </w:r>
      <w:r>
        <w:rPr>
          <w:spacing w:val="40"/>
        </w:rPr>
        <w:t xml:space="preserve"> </w:t>
      </w:r>
      <w:r>
        <w:t>has</w:t>
      </w:r>
      <w:r>
        <w:rPr>
          <w:spacing w:val="40"/>
        </w:rPr>
        <w:t xml:space="preserve"> </w:t>
      </w:r>
      <w:r>
        <w:t>a</w:t>
      </w:r>
      <w:r>
        <w:rPr>
          <w:spacing w:val="40"/>
        </w:rPr>
        <w:t xml:space="preserve"> </w:t>
      </w:r>
      <w:r>
        <w:t>solid</w:t>
      </w:r>
      <w:r>
        <w:rPr>
          <w:spacing w:val="40"/>
        </w:rPr>
        <w:t xml:space="preserve"> </w:t>
      </w:r>
      <w:r>
        <w:t>and</w:t>
      </w:r>
      <w:r>
        <w:rPr>
          <w:spacing w:val="40"/>
        </w:rPr>
        <w:t xml:space="preserve"> </w:t>
      </w:r>
      <w:r>
        <w:t>significant</w:t>
      </w:r>
      <w:r>
        <w:rPr>
          <w:spacing w:val="40"/>
        </w:rPr>
        <w:t xml:space="preserve"> </w:t>
      </w:r>
      <w:r>
        <w:t>insertion</w:t>
      </w:r>
      <w:r>
        <w:rPr>
          <w:spacing w:val="40"/>
        </w:rPr>
        <w:t xml:space="preserve"> </w:t>
      </w:r>
      <w:r>
        <w:t>in</w:t>
      </w:r>
      <w:r>
        <w:rPr>
          <w:spacing w:val="40"/>
        </w:rPr>
        <w:t xml:space="preserve"> </w:t>
      </w:r>
      <w:r>
        <w:t>the</w:t>
      </w:r>
      <w:r>
        <w:rPr>
          <w:spacing w:val="40"/>
        </w:rPr>
        <w:t xml:space="preserve"> </w:t>
      </w:r>
      <w:r>
        <w:t>combat</w:t>
      </w:r>
      <w:r>
        <w:rPr>
          <w:spacing w:val="40"/>
        </w:rPr>
        <w:t xml:space="preserve"> </w:t>
      </w:r>
      <w:r>
        <w:t>and</w:t>
      </w:r>
      <w:r>
        <w:rPr>
          <w:spacing w:val="40"/>
        </w:rPr>
        <w:t xml:space="preserve"> </w:t>
      </w:r>
      <w:r>
        <w:t>prevention</w:t>
      </w:r>
      <w:r>
        <w:rPr>
          <w:spacing w:val="40"/>
        </w:rPr>
        <w:t xml:space="preserve"> </w:t>
      </w:r>
      <w:r>
        <w:t>of torture in our country.</w:t>
      </w:r>
    </w:p>
    <w:p w:rsidR="002141C6" w:rsidRDefault="002141C6">
      <w:pPr>
        <w:pStyle w:val="BodyText"/>
      </w:pPr>
    </w:p>
    <w:p w:rsidR="002141C6" w:rsidRDefault="002141C6">
      <w:pPr>
        <w:pStyle w:val="BodyText"/>
        <w:spacing w:before="5"/>
        <w:rPr>
          <w:sz w:val="20"/>
        </w:rPr>
      </w:pPr>
    </w:p>
    <w:p w:rsidR="002141C6" w:rsidRDefault="004A33EC">
      <w:pPr>
        <w:pStyle w:val="Heading1"/>
        <w:numPr>
          <w:ilvl w:val="0"/>
          <w:numId w:val="8"/>
        </w:numPr>
        <w:tabs>
          <w:tab w:val="left" w:pos="1435"/>
        </w:tabs>
        <w:spacing w:line="237" w:lineRule="auto"/>
        <w:ind w:right="639"/>
        <w:jc w:val="both"/>
      </w:pPr>
      <w:r>
        <w:rPr>
          <w:color w:val="A06170"/>
        </w:rPr>
        <w:t>Public data on reports of torture and other types of institutional violence in Brazil, which occurred in the second semester of 2020</w:t>
      </w:r>
    </w:p>
    <w:p w:rsidR="002141C6" w:rsidRDefault="004A33EC">
      <w:pPr>
        <w:pStyle w:val="Heading2"/>
        <w:numPr>
          <w:ilvl w:val="1"/>
          <w:numId w:val="8"/>
        </w:numPr>
        <w:tabs>
          <w:tab w:val="left" w:pos="1735"/>
        </w:tabs>
        <w:spacing w:before="313" w:line="230" w:lineRule="auto"/>
        <w:ind w:right="626"/>
        <w:jc w:val="both"/>
      </w:pPr>
      <w:r>
        <w:t xml:space="preserve">Sources: Groups for Monitoring and Supervision of the Prison System before the States (GMF's), the State Public Defenders’ Offices, the DEPEN Ombudsperson's Office and the Pastoral </w:t>
      </w:r>
      <w:r>
        <w:rPr>
          <w:spacing w:val="-2"/>
        </w:rPr>
        <w:t>Carcerária</w:t>
      </w:r>
      <w:r>
        <w:rPr>
          <w:spacing w:val="-2"/>
          <w:vertAlign w:val="superscript"/>
        </w:rPr>
        <w:t>65</w:t>
      </w:r>
      <w:r>
        <w:rPr>
          <w:spacing w:val="-2"/>
        </w:rPr>
        <w:t>.</w:t>
      </w:r>
    </w:p>
    <w:p w:rsidR="002141C6" w:rsidRDefault="004A33EC">
      <w:pPr>
        <w:pStyle w:val="BodyText"/>
        <w:spacing w:before="105" w:line="268" w:lineRule="auto"/>
        <w:ind w:left="220" w:right="850" w:firstLine="855"/>
        <w:jc w:val="both"/>
      </w:pPr>
      <w:r>
        <w:t>The present data has recently</w:t>
      </w:r>
      <w:r>
        <w:rPr>
          <w:spacing w:val="-5"/>
        </w:rPr>
        <w:t xml:space="preserve"> </w:t>
      </w:r>
      <w:r>
        <w:t>been</w:t>
      </w:r>
      <w:r>
        <w:rPr>
          <w:spacing w:val="-5"/>
        </w:rPr>
        <w:t xml:space="preserve"> </w:t>
      </w:r>
      <w:r>
        <w:t>produced</w:t>
      </w:r>
      <w:r>
        <w:rPr>
          <w:spacing w:val="-5"/>
        </w:rPr>
        <w:t xml:space="preserve"> </w:t>
      </w:r>
      <w:r>
        <w:t>as</w:t>
      </w:r>
      <w:r>
        <w:rPr>
          <w:spacing w:val="-5"/>
        </w:rPr>
        <w:t xml:space="preserve"> </w:t>
      </w:r>
      <w:r>
        <w:t>part</w:t>
      </w:r>
      <w:r>
        <w:rPr>
          <w:spacing w:val="-5"/>
        </w:rPr>
        <w:t xml:space="preserve"> </w:t>
      </w:r>
      <w:r>
        <w:t>of</w:t>
      </w:r>
      <w:r>
        <w:rPr>
          <w:spacing w:val="-5"/>
        </w:rPr>
        <w:t xml:space="preserve"> </w:t>
      </w:r>
      <w:r>
        <w:t>a</w:t>
      </w:r>
      <w:r>
        <w:rPr>
          <w:spacing w:val="-5"/>
        </w:rPr>
        <w:t xml:space="preserve"> </w:t>
      </w:r>
      <w:r>
        <w:t>project</w:t>
      </w:r>
      <w:r>
        <w:rPr>
          <w:spacing w:val="-5"/>
        </w:rPr>
        <w:t xml:space="preserve"> </w:t>
      </w:r>
      <w:r>
        <w:t>of</w:t>
      </w:r>
      <w:r>
        <w:rPr>
          <w:spacing w:val="-5"/>
        </w:rPr>
        <w:t xml:space="preserve"> </w:t>
      </w:r>
      <w:r>
        <w:t>the</w:t>
      </w:r>
      <w:r>
        <w:rPr>
          <w:spacing w:val="-5"/>
        </w:rPr>
        <w:t xml:space="preserve"> </w:t>
      </w:r>
      <w:r>
        <w:t>Specialized</w:t>
      </w:r>
      <w:r>
        <w:rPr>
          <w:spacing w:val="-5"/>
        </w:rPr>
        <w:t xml:space="preserve"> </w:t>
      </w:r>
      <w:r>
        <w:t>Meeting of Official Public Defenders (REDPO), of which the DPU is a full member.</w:t>
      </w:r>
    </w:p>
    <w:p w:rsidR="002141C6" w:rsidRDefault="004A33EC">
      <w:pPr>
        <w:pStyle w:val="BodyText"/>
        <w:spacing w:before="109" w:line="268" w:lineRule="auto"/>
        <w:ind w:left="220" w:right="848" w:firstLine="855"/>
        <w:jc w:val="both"/>
      </w:pPr>
      <w:r>
        <w:t>This is the "Project to create databases for the registration and systematization of acts of torture and other forms of institutional violence in public defenders offices members of REDPO" proposed by the</w:t>
      </w:r>
      <w:r>
        <w:rPr>
          <w:spacing w:val="-4"/>
        </w:rPr>
        <w:t xml:space="preserve"> </w:t>
      </w:r>
      <w:r>
        <w:t>National</w:t>
      </w:r>
      <w:r>
        <w:rPr>
          <w:spacing w:val="-4"/>
        </w:rPr>
        <w:t xml:space="preserve"> </w:t>
      </w:r>
      <w:r>
        <w:t>Coordination</w:t>
      </w:r>
      <w:r>
        <w:rPr>
          <w:spacing w:val="-4"/>
        </w:rPr>
        <w:t xml:space="preserve"> </w:t>
      </w:r>
      <w:r>
        <w:t>of</w:t>
      </w:r>
      <w:r>
        <w:rPr>
          <w:spacing w:val="-4"/>
        </w:rPr>
        <w:t xml:space="preserve"> </w:t>
      </w:r>
      <w:r>
        <w:t>Argentina</w:t>
      </w:r>
      <w:r>
        <w:rPr>
          <w:spacing w:val="-4"/>
        </w:rPr>
        <w:t xml:space="preserve"> </w:t>
      </w:r>
      <w:r>
        <w:t>in</w:t>
      </w:r>
      <w:r>
        <w:rPr>
          <w:spacing w:val="-4"/>
        </w:rPr>
        <w:t xml:space="preserve"> </w:t>
      </w:r>
      <w:r>
        <w:t>the</w:t>
      </w:r>
      <w:r>
        <w:rPr>
          <w:spacing w:val="-4"/>
        </w:rPr>
        <w:t xml:space="preserve"> </w:t>
      </w:r>
      <w:r>
        <w:t>XIV</w:t>
      </w:r>
      <w:r>
        <w:rPr>
          <w:spacing w:val="-4"/>
        </w:rPr>
        <w:t xml:space="preserve"> </w:t>
      </w:r>
      <w:r>
        <w:t>Ordinary</w:t>
      </w:r>
      <w:r>
        <w:rPr>
          <w:spacing w:val="-4"/>
        </w:rPr>
        <w:t xml:space="preserve"> </w:t>
      </w:r>
      <w:r>
        <w:t>Meeting</w:t>
      </w:r>
      <w:r>
        <w:rPr>
          <w:spacing w:val="-4"/>
        </w:rPr>
        <w:t xml:space="preserve"> </w:t>
      </w:r>
      <w:r>
        <w:t>of</w:t>
      </w:r>
      <w:r>
        <w:rPr>
          <w:spacing w:val="-4"/>
        </w:rPr>
        <w:t xml:space="preserve"> </w:t>
      </w:r>
      <w:r>
        <w:t>REDPO,</w:t>
      </w:r>
      <w:r>
        <w:rPr>
          <w:spacing w:val="-4"/>
        </w:rPr>
        <w:t xml:space="preserve"> </w:t>
      </w:r>
      <w:r>
        <w:t>based</w:t>
      </w:r>
      <w:r>
        <w:rPr>
          <w:spacing w:val="-4"/>
        </w:rPr>
        <w:t xml:space="preserve"> </w:t>
      </w:r>
      <w:r>
        <w:t>on the successful internal experience, in order to promote the project at the regional level.</w:t>
      </w:r>
    </w:p>
    <w:p w:rsidR="002141C6" w:rsidRDefault="004A33EC">
      <w:pPr>
        <w:pStyle w:val="BodyText"/>
        <w:spacing w:before="112" w:line="268" w:lineRule="auto"/>
        <w:ind w:left="220" w:right="861" w:firstLine="855"/>
        <w:jc w:val="both"/>
      </w:pPr>
      <w:r>
        <w:t>The system allows the filing, reporting and systematization of data relating to acts of violence perpetrated by agents of the State in cases of operations by MERCOSUR Public Defenders, as well as the generation of unified and reliable statistics, in order to demonstrate the severity of such acts in the region.</w:t>
      </w:r>
    </w:p>
    <w:p w:rsidR="002141C6" w:rsidRDefault="004A33EC">
      <w:pPr>
        <w:pStyle w:val="BodyText"/>
        <w:spacing w:before="113" w:line="268" w:lineRule="auto"/>
        <w:ind w:left="220" w:right="851" w:firstLine="855"/>
        <w:jc w:val="both"/>
      </w:pPr>
      <w:r>
        <w:t>The data collection was proposed as</w:t>
      </w:r>
      <w:r>
        <w:rPr>
          <w:spacing w:val="-7"/>
        </w:rPr>
        <w:t xml:space="preserve"> </w:t>
      </w:r>
      <w:r>
        <w:t>follows:</w:t>
      </w:r>
      <w:r>
        <w:rPr>
          <w:spacing w:val="-7"/>
        </w:rPr>
        <w:t xml:space="preserve"> </w:t>
      </w:r>
      <w:r>
        <w:t>(i)</w:t>
      </w:r>
      <w:r>
        <w:rPr>
          <w:spacing w:val="-7"/>
        </w:rPr>
        <w:t xml:space="preserve"> </w:t>
      </w:r>
      <w:r>
        <w:t>Number</w:t>
      </w:r>
      <w:r>
        <w:rPr>
          <w:spacing w:val="-7"/>
        </w:rPr>
        <w:t xml:space="preserve"> </w:t>
      </w:r>
      <w:r>
        <w:t>of</w:t>
      </w:r>
      <w:r>
        <w:rPr>
          <w:spacing w:val="-7"/>
        </w:rPr>
        <w:t xml:space="preserve"> </w:t>
      </w:r>
      <w:r>
        <w:t>cases</w:t>
      </w:r>
      <w:r>
        <w:rPr>
          <w:spacing w:val="-7"/>
        </w:rPr>
        <w:t xml:space="preserve"> </w:t>
      </w:r>
      <w:r>
        <w:t>registered</w:t>
      </w:r>
      <w:r>
        <w:rPr>
          <w:spacing w:val="-7"/>
        </w:rPr>
        <w:t xml:space="preserve"> </w:t>
      </w:r>
      <w:r>
        <w:t>in</w:t>
      </w:r>
      <w:r>
        <w:rPr>
          <w:spacing w:val="-7"/>
        </w:rPr>
        <w:t xml:space="preserve"> </w:t>
      </w:r>
      <w:r>
        <w:t>the</w:t>
      </w:r>
      <w:r>
        <w:rPr>
          <w:spacing w:val="-7"/>
        </w:rPr>
        <w:t xml:space="preserve"> </w:t>
      </w:r>
      <w:r>
        <w:t>semester, according to the different categories; (ii) Place where said events occurred; (iii) Number of lawsuits filed by the public defense; and (iv) Best practices of public defense in this period (favorable judgment, successful out-of-court procedure, etc.).</w:t>
      </w:r>
    </w:p>
    <w:p w:rsidR="002141C6" w:rsidRDefault="004A33EC">
      <w:pPr>
        <w:pStyle w:val="BodyText"/>
        <w:spacing w:before="112" w:line="268" w:lineRule="auto"/>
        <w:ind w:left="220" w:right="854" w:firstLine="855"/>
        <w:jc w:val="both"/>
      </w:pPr>
      <w:r>
        <w:t>From this context, therefore, the SASP took steps to gather, as much as possible, public records on reports and investigations of acts of</w:t>
      </w:r>
      <w:r>
        <w:rPr>
          <w:spacing w:val="-5"/>
        </w:rPr>
        <w:t xml:space="preserve"> </w:t>
      </w:r>
      <w:r>
        <w:t>torture</w:t>
      </w:r>
      <w:r>
        <w:rPr>
          <w:spacing w:val="-5"/>
        </w:rPr>
        <w:t xml:space="preserve"> </w:t>
      </w:r>
      <w:r>
        <w:t>and</w:t>
      </w:r>
      <w:r>
        <w:rPr>
          <w:spacing w:val="-5"/>
        </w:rPr>
        <w:t xml:space="preserve"> </w:t>
      </w:r>
      <w:r>
        <w:t>other</w:t>
      </w:r>
      <w:r>
        <w:rPr>
          <w:spacing w:val="-5"/>
        </w:rPr>
        <w:t xml:space="preserve"> </w:t>
      </w:r>
      <w:r>
        <w:t>forms</w:t>
      </w:r>
      <w:r>
        <w:rPr>
          <w:spacing w:val="-5"/>
        </w:rPr>
        <w:t xml:space="preserve"> </w:t>
      </w:r>
      <w:r>
        <w:t>of</w:t>
      </w:r>
      <w:r>
        <w:rPr>
          <w:spacing w:val="-5"/>
        </w:rPr>
        <w:t xml:space="preserve"> </w:t>
      </w:r>
      <w:r>
        <w:t>institutional</w:t>
      </w:r>
      <w:r>
        <w:rPr>
          <w:spacing w:val="-5"/>
        </w:rPr>
        <w:t xml:space="preserve"> </w:t>
      </w:r>
      <w:r>
        <w:t>violence</w:t>
      </w:r>
      <w:r>
        <w:rPr>
          <w:spacing w:val="-5"/>
        </w:rPr>
        <w:t xml:space="preserve"> </w:t>
      </w:r>
      <w:r>
        <w:t>that occurred in Brazil between July 1 and 31December 2020.</w:t>
      </w:r>
    </w:p>
    <w:p w:rsidR="002141C6" w:rsidRDefault="004A33EC">
      <w:pPr>
        <w:pStyle w:val="BodyText"/>
        <w:spacing w:before="111" w:line="268" w:lineRule="auto"/>
        <w:ind w:left="220" w:right="854" w:firstLine="855"/>
        <w:jc w:val="both"/>
      </w:pPr>
      <w:r>
        <w:t>With regard to the compilation of data stipulated by the REDPO meeting, the sharing of information from the databases of</w:t>
      </w:r>
      <w:r>
        <w:rPr>
          <w:spacing w:val="-5"/>
        </w:rPr>
        <w:t xml:space="preserve"> </w:t>
      </w:r>
      <w:r>
        <w:t>the</w:t>
      </w:r>
      <w:r>
        <w:rPr>
          <w:spacing w:val="-5"/>
        </w:rPr>
        <w:t xml:space="preserve"> </w:t>
      </w:r>
      <w:r>
        <w:t>specialized</w:t>
      </w:r>
      <w:r>
        <w:rPr>
          <w:spacing w:val="-5"/>
        </w:rPr>
        <w:t xml:space="preserve"> </w:t>
      </w:r>
      <w:r>
        <w:t>offices</w:t>
      </w:r>
      <w:r>
        <w:rPr>
          <w:spacing w:val="-5"/>
        </w:rPr>
        <w:t xml:space="preserve"> </w:t>
      </w:r>
      <w:r>
        <w:t>of</w:t>
      </w:r>
      <w:r>
        <w:rPr>
          <w:spacing w:val="-5"/>
        </w:rPr>
        <w:t xml:space="preserve"> </w:t>
      </w:r>
      <w:r>
        <w:t>the</w:t>
      </w:r>
      <w:r>
        <w:rPr>
          <w:spacing w:val="-5"/>
        </w:rPr>
        <w:t xml:space="preserve"> </w:t>
      </w:r>
      <w:r>
        <w:t>35</w:t>
      </w:r>
      <w:r>
        <w:rPr>
          <w:spacing w:val="-5"/>
        </w:rPr>
        <w:t xml:space="preserve"> </w:t>
      </w:r>
      <w:r>
        <w:t>State</w:t>
      </w:r>
      <w:r>
        <w:rPr>
          <w:spacing w:val="-5"/>
        </w:rPr>
        <w:t xml:space="preserve"> </w:t>
      </w:r>
      <w:r>
        <w:t>Public</w:t>
      </w:r>
      <w:r>
        <w:rPr>
          <w:spacing w:val="-5"/>
        </w:rPr>
        <w:t xml:space="preserve"> </w:t>
      </w:r>
      <w:r>
        <w:t>Defender</w:t>
      </w:r>
      <w:r>
        <w:rPr>
          <w:spacing w:val="-5"/>
        </w:rPr>
        <w:t xml:space="preserve"> </w:t>
      </w:r>
      <w:r>
        <w:t>Offices</w:t>
      </w:r>
      <w:r>
        <w:rPr>
          <w:spacing w:val="-5"/>
        </w:rPr>
        <w:t xml:space="preserve"> </w:t>
      </w:r>
      <w:r>
        <w:t>was requested by letter. For some, the emails were directed to the office of the State General Defender.</w:t>
      </w:r>
    </w:p>
    <w:p w:rsidR="002141C6" w:rsidRDefault="004A33EC">
      <w:pPr>
        <w:pStyle w:val="BodyText"/>
        <w:spacing w:before="111" w:line="268" w:lineRule="auto"/>
        <w:ind w:left="220" w:right="850" w:firstLine="855"/>
        <w:jc w:val="both"/>
      </w:pPr>
      <w:r>
        <w:t>Letters</w:t>
      </w:r>
      <w:r>
        <w:rPr>
          <w:spacing w:val="-6"/>
        </w:rPr>
        <w:t xml:space="preserve"> </w:t>
      </w:r>
      <w:r>
        <w:t>were</w:t>
      </w:r>
      <w:r>
        <w:rPr>
          <w:spacing w:val="-6"/>
        </w:rPr>
        <w:t xml:space="preserve"> </w:t>
      </w:r>
      <w:r>
        <w:t>also</w:t>
      </w:r>
      <w:r>
        <w:rPr>
          <w:spacing w:val="-6"/>
        </w:rPr>
        <w:t xml:space="preserve"> </w:t>
      </w:r>
      <w:r>
        <w:t>sent</w:t>
      </w:r>
      <w:r>
        <w:rPr>
          <w:spacing w:val="-6"/>
        </w:rPr>
        <w:t xml:space="preserve"> </w:t>
      </w:r>
      <w:r>
        <w:t>to</w:t>
      </w:r>
      <w:r>
        <w:rPr>
          <w:spacing w:val="-6"/>
        </w:rPr>
        <w:t xml:space="preserve"> </w:t>
      </w:r>
      <w:r>
        <w:t>the</w:t>
      </w:r>
      <w:r>
        <w:rPr>
          <w:spacing w:val="-6"/>
        </w:rPr>
        <w:t xml:space="preserve"> </w:t>
      </w:r>
      <w:r>
        <w:t>Prison</w:t>
      </w:r>
      <w:r>
        <w:rPr>
          <w:spacing w:val="-6"/>
        </w:rPr>
        <w:t xml:space="preserve"> </w:t>
      </w:r>
      <w:r>
        <w:t>System</w:t>
      </w:r>
      <w:r>
        <w:rPr>
          <w:spacing w:val="-6"/>
        </w:rPr>
        <w:t xml:space="preserve"> </w:t>
      </w:r>
      <w:r>
        <w:t>Monitoring</w:t>
      </w:r>
      <w:r>
        <w:rPr>
          <w:spacing w:val="-6"/>
        </w:rPr>
        <w:t xml:space="preserve"> </w:t>
      </w:r>
      <w:r>
        <w:t>and</w:t>
      </w:r>
      <w:r>
        <w:rPr>
          <w:spacing w:val="-6"/>
        </w:rPr>
        <w:t xml:space="preserve"> </w:t>
      </w:r>
      <w:r>
        <w:t>Supervision</w:t>
      </w:r>
      <w:r>
        <w:rPr>
          <w:spacing w:val="-6"/>
        </w:rPr>
        <w:t xml:space="preserve"> </w:t>
      </w:r>
      <w:r>
        <w:t>Groups</w:t>
      </w:r>
      <w:r>
        <w:rPr>
          <w:spacing w:val="-6"/>
        </w:rPr>
        <w:t xml:space="preserve"> </w:t>
      </w:r>
      <w:r>
        <w:t>(GMF)</w:t>
      </w:r>
      <w:r>
        <w:rPr>
          <w:spacing w:val="-6"/>
        </w:rPr>
        <w:t xml:space="preserve"> </w:t>
      </w:r>
      <w:r>
        <w:t>of</w:t>
      </w:r>
      <w:r>
        <w:rPr>
          <w:spacing w:val="-6"/>
        </w:rPr>
        <w:t xml:space="preserve"> </w:t>
      </w:r>
      <w:r>
        <w:t>the State Courts of Justice, with</w:t>
      </w:r>
      <w:r>
        <w:rPr>
          <w:spacing w:val="-4"/>
        </w:rPr>
        <w:t xml:space="preserve"> </w:t>
      </w:r>
      <w:r>
        <w:t>requests</w:t>
      </w:r>
      <w:r>
        <w:rPr>
          <w:spacing w:val="-4"/>
        </w:rPr>
        <w:t xml:space="preserve"> </w:t>
      </w:r>
      <w:r>
        <w:t>being</w:t>
      </w:r>
      <w:r>
        <w:rPr>
          <w:spacing w:val="-4"/>
        </w:rPr>
        <w:t xml:space="preserve"> </w:t>
      </w:r>
      <w:r>
        <w:t>sent</w:t>
      </w:r>
      <w:r>
        <w:rPr>
          <w:spacing w:val="-4"/>
        </w:rPr>
        <w:t xml:space="preserve"> </w:t>
      </w:r>
      <w:r>
        <w:t>to</w:t>
      </w:r>
      <w:r>
        <w:rPr>
          <w:spacing w:val="-4"/>
        </w:rPr>
        <w:t xml:space="preserve"> </w:t>
      </w:r>
      <w:r>
        <w:t>a</w:t>
      </w:r>
      <w:r>
        <w:rPr>
          <w:spacing w:val="-4"/>
        </w:rPr>
        <w:t xml:space="preserve"> </w:t>
      </w:r>
      <w:r>
        <w:t>total</w:t>
      </w:r>
      <w:r>
        <w:rPr>
          <w:spacing w:val="-4"/>
        </w:rPr>
        <w:t xml:space="preserve"> </w:t>
      </w:r>
      <w:r>
        <w:t>of</w:t>
      </w:r>
      <w:r>
        <w:rPr>
          <w:spacing w:val="-4"/>
        </w:rPr>
        <w:t xml:space="preserve"> </w:t>
      </w:r>
      <w:r>
        <w:t>25</w:t>
      </w:r>
      <w:r>
        <w:rPr>
          <w:spacing w:val="-4"/>
        </w:rPr>
        <w:t xml:space="preserve"> </w:t>
      </w:r>
      <w:r>
        <w:t>courts.</w:t>
      </w:r>
      <w:r>
        <w:rPr>
          <w:spacing w:val="-4"/>
        </w:rPr>
        <w:t xml:space="preserve"> </w:t>
      </w:r>
      <w:r>
        <w:t>Besides</w:t>
      </w:r>
      <w:r>
        <w:rPr>
          <w:spacing w:val="-4"/>
        </w:rPr>
        <w:t xml:space="preserve"> </w:t>
      </w:r>
      <w:r>
        <w:t>the</w:t>
      </w:r>
      <w:r>
        <w:rPr>
          <w:spacing w:val="-4"/>
        </w:rPr>
        <w:t xml:space="preserve"> </w:t>
      </w:r>
      <w:r>
        <w:t>GMF's</w:t>
      </w:r>
      <w:r>
        <w:rPr>
          <w:spacing w:val="-4"/>
        </w:rPr>
        <w:t xml:space="preserve"> </w:t>
      </w:r>
      <w:r>
        <w:t>of</w:t>
      </w:r>
      <w:r>
        <w:rPr>
          <w:spacing w:val="-4"/>
        </w:rPr>
        <w:t xml:space="preserve"> </w:t>
      </w:r>
      <w:r>
        <w:t>the</w:t>
      </w:r>
      <w:r>
        <w:rPr>
          <w:spacing w:val="-4"/>
        </w:rPr>
        <w:t xml:space="preserve"> </w:t>
      </w:r>
      <w:r>
        <w:t>TJ's, e-mails were sent to</w:t>
      </w:r>
      <w:r>
        <w:rPr>
          <w:spacing w:val="-4"/>
        </w:rPr>
        <w:t xml:space="preserve"> </w:t>
      </w:r>
      <w:r>
        <w:t>the</w:t>
      </w:r>
      <w:r>
        <w:rPr>
          <w:spacing w:val="-4"/>
        </w:rPr>
        <w:t xml:space="preserve"> </w:t>
      </w:r>
      <w:r>
        <w:t>GMF's</w:t>
      </w:r>
      <w:r>
        <w:rPr>
          <w:spacing w:val="-4"/>
        </w:rPr>
        <w:t xml:space="preserve"> </w:t>
      </w:r>
      <w:r>
        <w:t>of</w:t>
      </w:r>
      <w:r>
        <w:rPr>
          <w:spacing w:val="-4"/>
        </w:rPr>
        <w:t xml:space="preserve"> </w:t>
      </w:r>
      <w:r>
        <w:t>the</w:t>
      </w:r>
      <w:r>
        <w:rPr>
          <w:spacing w:val="-4"/>
        </w:rPr>
        <w:t xml:space="preserve"> </w:t>
      </w:r>
      <w:r>
        <w:t>TRF's,</w:t>
      </w:r>
      <w:r>
        <w:rPr>
          <w:spacing w:val="-4"/>
        </w:rPr>
        <w:t xml:space="preserve"> </w:t>
      </w:r>
      <w:r>
        <w:t>which</w:t>
      </w:r>
      <w:r>
        <w:rPr>
          <w:spacing w:val="-4"/>
        </w:rPr>
        <w:t xml:space="preserve"> </w:t>
      </w:r>
      <w:r>
        <w:t>made</w:t>
      </w:r>
      <w:r>
        <w:rPr>
          <w:spacing w:val="-4"/>
        </w:rPr>
        <w:t xml:space="preserve"> </w:t>
      </w:r>
      <w:r>
        <w:t>such</w:t>
      </w:r>
      <w:r>
        <w:rPr>
          <w:spacing w:val="-4"/>
        </w:rPr>
        <w:t xml:space="preserve"> </w:t>
      </w:r>
      <w:r>
        <w:t>a</w:t>
      </w:r>
      <w:r>
        <w:rPr>
          <w:spacing w:val="-4"/>
        </w:rPr>
        <w:t xml:space="preserve"> </w:t>
      </w:r>
      <w:r>
        <w:t>communication</w:t>
      </w:r>
      <w:r>
        <w:rPr>
          <w:spacing w:val="-4"/>
        </w:rPr>
        <w:t xml:space="preserve"> </w:t>
      </w:r>
      <w:r>
        <w:t>channel</w:t>
      </w:r>
      <w:r>
        <w:rPr>
          <w:spacing w:val="-4"/>
        </w:rPr>
        <w:t xml:space="preserve"> </w:t>
      </w:r>
      <w:r>
        <w:t>available.</w:t>
      </w:r>
      <w:r>
        <w:rPr>
          <w:spacing w:val="-4"/>
        </w:rPr>
        <w:t xml:space="preserve"> </w:t>
      </w:r>
      <w:r>
        <w:t>In addition, requests for pre-filling out the questionnaire and sending information were sent to the Human Rights Hotline of the MMFDH, the Prison Pastoral Care and the National Depen.</w:t>
      </w:r>
    </w:p>
    <w:p w:rsidR="002141C6" w:rsidRDefault="004A33EC">
      <w:pPr>
        <w:pStyle w:val="BodyText"/>
        <w:spacing w:before="114"/>
        <w:ind w:left="1075"/>
        <w:jc w:val="both"/>
      </w:pPr>
      <w:r>
        <w:t>19</w:t>
      </w:r>
      <w:r>
        <w:rPr>
          <w:spacing w:val="11"/>
        </w:rPr>
        <w:t xml:space="preserve"> </w:t>
      </w:r>
      <w:r>
        <w:t>replies</w:t>
      </w:r>
      <w:r>
        <w:rPr>
          <w:spacing w:val="11"/>
        </w:rPr>
        <w:t xml:space="preserve"> </w:t>
      </w:r>
      <w:r>
        <w:t>were</w:t>
      </w:r>
      <w:r>
        <w:rPr>
          <w:spacing w:val="11"/>
        </w:rPr>
        <w:t xml:space="preserve"> </w:t>
      </w:r>
      <w:r>
        <w:t>received</w:t>
      </w:r>
      <w:r>
        <w:rPr>
          <w:spacing w:val="12"/>
        </w:rPr>
        <w:t xml:space="preserve"> </w:t>
      </w:r>
      <w:r>
        <w:t>from</w:t>
      </w:r>
      <w:r>
        <w:rPr>
          <w:spacing w:val="11"/>
        </w:rPr>
        <w:t xml:space="preserve"> </w:t>
      </w:r>
      <w:r>
        <w:t>a</w:t>
      </w:r>
      <w:r>
        <w:rPr>
          <w:spacing w:val="-3"/>
        </w:rPr>
        <w:t xml:space="preserve"> </w:t>
      </w:r>
      <w:r>
        <w:t>total</w:t>
      </w:r>
      <w:r>
        <w:rPr>
          <w:spacing w:val="-3"/>
        </w:rPr>
        <w:t xml:space="preserve"> </w:t>
      </w:r>
      <w:r>
        <w:t>of</w:t>
      </w:r>
      <w:r>
        <w:rPr>
          <w:spacing w:val="-3"/>
        </w:rPr>
        <w:t xml:space="preserve"> </w:t>
      </w:r>
      <w:r>
        <w:t>69</w:t>
      </w:r>
      <w:r>
        <w:rPr>
          <w:spacing w:val="-3"/>
        </w:rPr>
        <w:t xml:space="preserve"> </w:t>
      </w:r>
      <w:r>
        <w:t>requests</w:t>
      </w:r>
      <w:r>
        <w:rPr>
          <w:spacing w:val="-3"/>
        </w:rPr>
        <w:t xml:space="preserve"> </w:t>
      </w:r>
      <w:r>
        <w:t>sent.Among</w:t>
      </w:r>
      <w:r>
        <w:rPr>
          <w:spacing w:val="-3"/>
        </w:rPr>
        <w:t xml:space="preserve"> </w:t>
      </w:r>
      <w:r>
        <w:t>the</w:t>
      </w:r>
      <w:r>
        <w:rPr>
          <w:spacing w:val="-3"/>
        </w:rPr>
        <w:t xml:space="preserve"> </w:t>
      </w:r>
      <w:r>
        <w:t>received</w:t>
      </w:r>
      <w:r>
        <w:rPr>
          <w:spacing w:val="-3"/>
        </w:rPr>
        <w:t xml:space="preserve"> </w:t>
      </w:r>
      <w:r>
        <w:t>replies,</w:t>
      </w:r>
      <w:r>
        <w:rPr>
          <w:spacing w:val="-3"/>
        </w:rPr>
        <w:t xml:space="preserve"> </w:t>
      </w:r>
      <w:r>
        <w:t>only</w:t>
      </w:r>
      <w:r>
        <w:rPr>
          <w:spacing w:val="-2"/>
        </w:rPr>
        <w:t xml:space="preserve"> </w:t>
      </w:r>
      <w:r>
        <w:rPr>
          <w:spacing w:val="-10"/>
        </w:rPr>
        <w:t>8</w:t>
      </w:r>
    </w:p>
    <w:p w:rsidR="002141C6" w:rsidRDefault="002141C6">
      <w:pPr>
        <w:pStyle w:val="BodyText"/>
        <w:rPr>
          <w:sz w:val="20"/>
        </w:rPr>
      </w:pPr>
    </w:p>
    <w:p w:rsidR="002141C6" w:rsidRDefault="004A33EC">
      <w:pPr>
        <w:pStyle w:val="BodyText"/>
        <w:rPr>
          <w:sz w:val="12"/>
        </w:rPr>
      </w:pPr>
      <w:r>
        <w:rPr>
          <w:noProof/>
          <w:lang w:val="en-GB" w:eastAsia="en-GB"/>
        </w:rPr>
        <mc:AlternateContent>
          <mc:Choice Requires="wps">
            <w:drawing>
              <wp:anchor distT="0" distB="0" distL="0" distR="0" simplePos="0" relativeHeight="487595008" behindDoc="1" locked="0" layoutInCell="1" allowOverlap="1">
                <wp:simplePos x="0" y="0"/>
                <wp:positionH relativeFrom="page">
                  <wp:posOffset>571500</wp:posOffset>
                </wp:positionH>
                <wp:positionV relativeFrom="paragraph">
                  <wp:posOffset>108585</wp:posOffset>
                </wp:positionV>
                <wp:extent cx="1828800" cy="1270"/>
                <wp:effectExtent l="0" t="0" r="0" b="0"/>
                <wp:wrapTopAndBottom/>
                <wp:docPr id="21"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D55AC" id="docshape17" o:spid="_x0000_s1026" style="position:absolute;margin-left:45pt;margin-top:8.55pt;width:2in;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" path="m,l2880,e" filled="f">
                <v:path arrowok="t" o:connecttype="custom" o:connectlocs="0,0;1828800,0" o:connectangles="0,0"/>
                <w10:wrap type="topAndBottom" anchorx="page"/>
              </v:shape>
            </w:pict>
          </mc:Fallback>
        </mc:AlternateContent>
      </w:r>
    </w:p>
    <w:p w:rsidR="002141C6" w:rsidRDefault="004A33EC">
      <w:pPr>
        <w:spacing w:before="137" w:line="247" w:lineRule="auto"/>
        <w:ind w:left="100" w:right="640"/>
        <w:rPr>
          <w:sz w:val="16"/>
        </w:rPr>
      </w:pPr>
      <w:r>
        <w:rPr>
          <w:sz w:val="16"/>
          <w:vertAlign w:val="superscript"/>
        </w:rPr>
        <w:t>64</w:t>
      </w:r>
      <w:r>
        <w:rPr>
          <w:spacing w:val="20"/>
          <w:sz w:val="16"/>
        </w:rPr>
        <w:t xml:space="preserve"> </w:t>
      </w:r>
      <w:r>
        <w:rPr>
          <w:sz w:val="16"/>
        </w:rPr>
        <w:t>The</w:t>
      </w:r>
      <w:r>
        <w:rPr>
          <w:spacing w:val="12"/>
          <w:sz w:val="16"/>
        </w:rPr>
        <w:t xml:space="preserve"> </w:t>
      </w:r>
      <w:r>
        <w:rPr>
          <w:sz w:val="16"/>
        </w:rPr>
        <w:t>DPU</w:t>
      </w:r>
      <w:r>
        <w:rPr>
          <w:spacing w:val="12"/>
          <w:sz w:val="16"/>
        </w:rPr>
        <w:t xml:space="preserve"> </w:t>
      </w:r>
      <w:r>
        <w:rPr>
          <w:sz w:val="16"/>
        </w:rPr>
        <w:t>is</w:t>
      </w:r>
      <w:r>
        <w:rPr>
          <w:spacing w:val="12"/>
          <w:sz w:val="16"/>
        </w:rPr>
        <w:t xml:space="preserve"> </w:t>
      </w:r>
      <w:r>
        <w:rPr>
          <w:sz w:val="16"/>
        </w:rPr>
        <w:t>currently</w:t>
      </w:r>
      <w:r>
        <w:rPr>
          <w:spacing w:val="12"/>
          <w:sz w:val="16"/>
        </w:rPr>
        <w:t xml:space="preserve"> </w:t>
      </w:r>
      <w:r>
        <w:rPr>
          <w:sz w:val="16"/>
        </w:rPr>
        <w:t>present</w:t>
      </w:r>
      <w:r>
        <w:rPr>
          <w:spacing w:val="12"/>
          <w:sz w:val="16"/>
        </w:rPr>
        <w:t xml:space="preserve"> </w:t>
      </w:r>
      <w:r>
        <w:rPr>
          <w:sz w:val="16"/>
        </w:rPr>
        <w:t>in</w:t>
      </w:r>
      <w:r>
        <w:rPr>
          <w:spacing w:val="-3"/>
          <w:sz w:val="16"/>
        </w:rPr>
        <w:t xml:space="preserve"> </w:t>
      </w:r>
      <w:r>
        <w:rPr>
          <w:sz w:val="16"/>
        </w:rPr>
        <w:t>less</w:t>
      </w:r>
      <w:r>
        <w:rPr>
          <w:spacing w:val="-3"/>
          <w:sz w:val="16"/>
        </w:rPr>
        <w:t xml:space="preserve"> </w:t>
      </w:r>
      <w:r>
        <w:rPr>
          <w:sz w:val="16"/>
        </w:rPr>
        <w:t>than</w:t>
      </w:r>
      <w:r>
        <w:rPr>
          <w:spacing w:val="-3"/>
          <w:sz w:val="16"/>
        </w:rPr>
        <w:t xml:space="preserve"> </w:t>
      </w:r>
      <w:r>
        <w:rPr>
          <w:sz w:val="16"/>
        </w:rPr>
        <w:t>30%</w:t>
      </w:r>
      <w:r>
        <w:rPr>
          <w:spacing w:val="-3"/>
          <w:sz w:val="16"/>
        </w:rPr>
        <w:t xml:space="preserve"> </w:t>
      </w:r>
      <w:r>
        <w:rPr>
          <w:sz w:val="16"/>
        </w:rPr>
        <w:t>(thirty</w:t>
      </w:r>
      <w:r>
        <w:rPr>
          <w:spacing w:val="-3"/>
          <w:sz w:val="16"/>
        </w:rPr>
        <w:t xml:space="preserve"> </w:t>
      </w:r>
      <w:r>
        <w:rPr>
          <w:sz w:val="16"/>
        </w:rPr>
        <w:t>percent)</w:t>
      </w:r>
      <w:r>
        <w:rPr>
          <w:spacing w:val="-3"/>
          <w:sz w:val="16"/>
        </w:rPr>
        <w:t xml:space="preserve"> </w:t>
      </w:r>
      <w:r>
        <w:rPr>
          <w:sz w:val="16"/>
        </w:rPr>
        <w:t>of</w:t>
      </w:r>
      <w:r>
        <w:rPr>
          <w:spacing w:val="-3"/>
          <w:sz w:val="16"/>
        </w:rPr>
        <w:t xml:space="preserve"> </w:t>
      </w:r>
      <w:r>
        <w:rPr>
          <w:sz w:val="16"/>
        </w:rPr>
        <w:t>the</w:t>
      </w:r>
      <w:r>
        <w:rPr>
          <w:spacing w:val="-3"/>
          <w:sz w:val="16"/>
        </w:rPr>
        <w:t xml:space="preserve"> </w:t>
      </w:r>
      <w:r>
        <w:rPr>
          <w:sz w:val="16"/>
        </w:rPr>
        <w:t>places</w:t>
      </w:r>
      <w:r>
        <w:rPr>
          <w:spacing w:val="-3"/>
          <w:sz w:val="16"/>
        </w:rPr>
        <w:t xml:space="preserve"> </w:t>
      </w:r>
      <w:r>
        <w:rPr>
          <w:sz w:val="16"/>
        </w:rPr>
        <w:t>where</w:t>
      </w:r>
      <w:r>
        <w:rPr>
          <w:spacing w:val="-3"/>
          <w:sz w:val="16"/>
        </w:rPr>
        <w:t xml:space="preserve"> </w:t>
      </w:r>
      <w:r>
        <w:rPr>
          <w:sz w:val="16"/>
        </w:rPr>
        <w:t>the</w:t>
      </w:r>
      <w:r>
        <w:rPr>
          <w:spacing w:val="-3"/>
          <w:sz w:val="16"/>
        </w:rPr>
        <w:t xml:space="preserve"> </w:t>
      </w:r>
      <w:r>
        <w:rPr>
          <w:sz w:val="16"/>
        </w:rPr>
        <w:t>Federal</w:t>
      </w:r>
      <w:r>
        <w:rPr>
          <w:spacing w:val="-3"/>
          <w:sz w:val="16"/>
        </w:rPr>
        <w:t xml:space="preserve"> </w:t>
      </w:r>
      <w:r>
        <w:rPr>
          <w:sz w:val="16"/>
        </w:rPr>
        <w:t>Courts</w:t>
      </w:r>
      <w:r>
        <w:rPr>
          <w:spacing w:val="-3"/>
          <w:sz w:val="16"/>
        </w:rPr>
        <w:t xml:space="preserve"> </w:t>
      </w:r>
      <w:r>
        <w:rPr>
          <w:sz w:val="16"/>
        </w:rPr>
        <w:t>are</w:t>
      </w:r>
      <w:r>
        <w:rPr>
          <w:spacing w:val="-3"/>
          <w:sz w:val="16"/>
        </w:rPr>
        <w:t xml:space="preserve"> </w:t>
      </w:r>
      <w:r>
        <w:rPr>
          <w:sz w:val="16"/>
        </w:rPr>
        <w:t>installed,</w:t>
      </w:r>
      <w:r>
        <w:rPr>
          <w:spacing w:val="-3"/>
          <w:sz w:val="16"/>
        </w:rPr>
        <w:t xml:space="preserve"> </w:t>
      </w:r>
      <w:r>
        <w:rPr>
          <w:sz w:val="16"/>
        </w:rPr>
        <w:t>does</w:t>
      </w:r>
      <w:r>
        <w:rPr>
          <w:spacing w:val="-3"/>
          <w:sz w:val="16"/>
        </w:rPr>
        <w:t xml:space="preserve"> </w:t>
      </w:r>
      <w:r>
        <w:rPr>
          <w:sz w:val="16"/>
        </w:rPr>
        <w:t>not</w:t>
      </w:r>
      <w:r>
        <w:rPr>
          <w:spacing w:val="-3"/>
          <w:sz w:val="16"/>
        </w:rPr>
        <w:t xml:space="preserve"> </w:t>
      </w:r>
      <w:r>
        <w:rPr>
          <w:sz w:val="16"/>
        </w:rPr>
        <w:t>have</w:t>
      </w:r>
      <w:r>
        <w:rPr>
          <w:spacing w:val="-3"/>
          <w:sz w:val="16"/>
        </w:rPr>
        <w:t xml:space="preserve"> </w:t>
      </w:r>
      <w:r>
        <w:rPr>
          <w:sz w:val="16"/>
        </w:rPr>
        <w:t>its</w:t>
      </w:r>
      <w:r>
        <w:rPr>
          <w:spacing w:val="-3"/>
          <w:sz w:val="16"/>
        </w:rPr>
        <w:t xml:space="preserve"> </w:t>
      </w:r>
      <w:r>
        <w:rPr>
          <w:sz w:val="16"/>
        </w:rPr>
        <w:t>own</w:t>
      </w:r>
      <w:r>
        <w:rPr>
          <w:spacing w:val="-3"/>
          <w:sz w:val="16"/>
        </w:rPr>
        <w:t xml:space="preserve"> </w:t>
      </w:r>
      <w:r>
        <w:rPr>
          <w:sz w:val="16"/>
        </w:rPr>
        <w:t>staff</w:t>
      </w:r>
      <w:r>
        <w:rPr>
          <w:spacing w:val="-3"/>
          <w:sz w:val="16"/>
        </w:rPr>
        <w:t xml:space="preserve"> </w:t>
      </w:r>
      <w:r>
        <w:rPr>
          <w:sz w:val="16"/>
        </w:rPr>
        <w:t>for</w:t>
      </w:r>
      <w:r>
        <w:rPr>
          <w:spacing w:val="-3"/>
          <w:sz w:val="16"/>
        </w:rPr>
        <w:t xml:space="preserve"> </w:t>
      </w:r>
      <w:r>
        <w:rPr>
          <w:sz w:val="16"/>
        </w:rPr>
        <w:t>support</w:t>
      </w:r>
      <w:r>
        <w:rPr>
          <w:spacing w:val="40"/>
          <w:sz w:val="16"/>
        </w:rPr>
        <w:t xml:space="preserve"> </w:t>
      </w:r>
      <w:r>
        <w:rPr>
          <w:sz w:val="16"/>
        </w:rPr>
        <w:t>activities</w:t>
      </w:r>
      <w:r>
        <w:rPr>
          <w:spacing w:val="-1"/>
          <w:sz w:val="16"/>
        </w:rPr>
        <w:t xml:space="preserve"> </w:t>
      </w:r>
      <w:r>
        <w:rPr>
          <w:sz w:val="16"/>
        </w:rPr>
        <w:t>and</w:t>
      </w:r>
      <w:r>
        <w:rPr>
          <w:spacing w:val="-1"/>
          <w:sz w:val="16"/>
        </w:rPr>
        <w:t xml:space="preserve"> </w:t>
      </w:r>
      <w:r>
        <w:rPr>
          <w:sz w:val="16"/>
        </w:rPr>
        <w:t>is</w:t>
      </w:r>
      <w:r>
        <w:rPr>
          <w:spacing w:val="-1"/>
          <w:sz w:val="16"/>
        </w:rPr>
        <w:t xml:space="preserve"> </w:t>
      </w:r>
      <w:r>
        <w:rPr>
          <w:sz w:val="16"/>
        </w:rPr>
        <w:t>unable</w:t>
      </w:r>
      <w:r>
        <w:rPr>
          <w:spacing w:val="-1"/>
          <w:sz w:val="16"/>
        </w:rPr>
        <w:t xml:space="preserve"> </w:t>
      </w:r>
      <w:r>
        <w:rPr>
          <w:sz w:val="16"/>
        </w:rPr>
        <w:t>to</w:t>
      </w:r>
      <w:r>
        <w:rPr>
          <w:spacing w:val="-1"/>
          <w:sz w:val="16"/>
        </w:rPr>
        <w:t xml:space="preserve"> </w:t>
      </w:r>
      <w:r>
        <w:rPr>
          <w:sz w:val="16"/>
        </w:rPr>
        <w:t>expand</w:t>
      </w:r>
      <w:r>
        <w:rPr>
          <w:spacing w:val="-1"/>
          <w:sz w:val="16"/>
        </w:rPr>
        <w:t xml:space="preserve"> </w:t>
      </w:r>
      <w:r>
        <w:rPr>
          <w:sz w:val="16"/>
        </w:rPr>
        <w:t>its</w:t>
      </w:r>
      <w:r>
        <w:rPr>
          <w:spacing w:val="-1"/>
          <w:sz w:val="16"/>
        </w:rPr>
        <w:t xml:space="preserve"> </w:t>
      </w:r>
      <w:r>
        <w:rPr>
          <w:sz w:val="16"/>
        </w:rPr>
        <w:t>activities,</w:t>
      </w:r>
      <w:r>
        <w:rPr>
          <w:spacing w:val="-1"/>
          <w:sz w:val="16"/>
        </w:rPr>
        <w:t xml:space="preserve"> </w:t>
      </w:r>
      <w:r>
        <w:rPr>
          <w:sz w:val="16"/>
        </w:rPr>
        <w:t>mainly</w:t>
      </w:r>
      <w:r>
        <w:rPr>
          <w:spacing w:val="-1"/>
          <w:sz w:val="16"/>
        </w:rPr>
        <w:t xml:space="preserve"> </w:t>
      </w:r>
      <w:r>
        <w:rPr>
          <w:sz w:val="16"/>
        </w:rPr>
        <w:t>due</w:t>
      </w:r>
      <w:r>
        <w:rPr>
          <w:spacing w:val="-1"/>
          <w:sz w:val="16"/>
        </w:rPr>
        <w:t xml:space="preserve"> </w:t>
      </w:r>
      <w:r>
        <w:rPr>
          <w:sz w:val="16"/>
        </w:rPr>
        <w:t>to</w:t>
      </w:r>
      <w:r>
        <w:rPr>
          <w:spacing w:val="-1"/>
          <w:sz w:val="16"/>
        </w:rPr>
        <w:t xml:space="preserve"> </w:t>
      </w:r>
      <w:r>
        <w:rPr>
          <w:sz w:val="16"/>
        </w:rPr>
        <w:t>the</w:t>
      </w:r>
      <w:r>
        <w:rPr>
          <w:spacing w:val="-1"/>
          <w:sz w:val="16"/>
        </w:rPr>
        <w:t xml:space="preserve"> </w:t>
      </w:r>
      <w:r>
        <w:rPr>
          <w:sz w:val="16"/>
        </w:rPr>
        <w:t>budget</w:t>
      </w:r>
      <w:r>
        <w:rPr>
          <w:spacing w:val="-1"/>
          <w:sz w:val="16"/>
        </w:rPr>
        <w:t xml:space="preserve"> </w:t>
      </w:r>
      <w:r>
        <w:rPr>
          <w:sz w:val="16"/>
        </w:rPr>
        <w:t>squeeze</w:t>
      </w:r>
      <w:r>
        <w:rPr>
          <w:spacing w:val="-1"/>
          <w:sz w:val="16"/>
        </w:rPr>
        <w:t xml:space="preserve"> </w:t>
      </w:r>
      <w:r>
        <w:rPr>
          <w:sz w:val="16"/>
        </w:rPr>
        <w:t>imposed</w:t>
      </w:r>
      <w:r>
        <w:rPr>
          <w:spacing w:val="-1"/>
          <w:sz w:val="16"/>
        </w:rPr>
        <w:t xml:space="preserve"> </w:t>
      </w:r>
      <w:r>
        <w:rPr>
          <w:sz w:val="16"/>
        </w:rPr>
        <w:t>by</w:t>
      </w:r>
      <w:r>
        <w:rPr>
          <w:spacing w:val="-1"/>
          <w:sz w:val="16"/>
        </w:rPr>
        <w:t xml:space="preserve"> </w:t>
      </w:r>
      <w:r>
        <w:rPr>
          <w:sz w:val="16"/>
        </w:rPr>
        <w:t>the</w:t>
      </w:r>
      <w:r>
        <w:rPr>
          <w:spacing w:val="-1"/>
          <w:sz w:val="16"/>
        </w:rPr>
        <w:t xml:space="preserve"> </w:t>
      </w:r>
      <w:r>
        <w:rPr>
          <w:sz w:val="16"/>
        </w:rPr>
        <w:t>PEC</w:t>
      </w:r>
      <w:r>
        <w:rPr>
          <w:spacing w:val="-1"/>
          <w:sz w:val="16"/>
        </w:rPr>
        <w:t xml:space="preserve"> </w:t>
      </w:r>
      <w:r>
        <w:rPr>
          <w:sz w:val="16"/>
        </w:rPr>
        <w:t>of</w:t>
      </w:r>
      <w:r>
        <w:rPr>
          <w:spacing w:val="-1"/>
          <w:sz w:val="16"/>
        </w:rPr>
        <w:t xml:space="preserve"> </w:t>
      </w:r>
      <w:r>
        <w:rPr>
          <w:sz w:val="16"/>
        </w:rPr>
        <w:t>the</w:t>
      </w:r>
      <w:r>
        <w:rPr>
          <w:spacing w:val="-1"/>
          <w:sz w:val="16"/>
        </w:rPr>
        <w:t xml:space="preserve"> </w:t>
      </w:r>
      <w:r>
        <w:rPr>
          <w:sz w:val="16"/>
        </w:rPr>
        <w:t>spending</w:t>
      </w:r>
      <w:r>
        <w:rPr>
          <w:spacing w:val="-1"/>
          <w:sz w:val="16"/>
        </w:rPr>
        <w:t xml:space="preserve"> </w:t>
      </w:r>
      <w:r>
        <w:rPr>
          <w:sz w:val="16"/>
        </w:rPr>
        <w:t>cap</w:t>
      </w:r>
      <w:r>
        <w:rPr>
          <w:spacing w:val="-1"/>
          <w:sz w:val="16"/>
        </w:rPr>
        <w:t xml:space="preserve"> </w:t>
      </w:r>
      <w:r>
        <w:rPr>
          <w:sz w:val="16"/>
        </w:rPr>
        <w:t>in</w:t>
      </w:r>
      <w:r>
        <w:rPr>
          <w:spacing w:val="-1"/>
          <w:sz w:val="16"/>
        </w:rPr>
        <w:t xml:space="preserve"> </w:t>
      </w:r>
      <w:r>
        <w:rPr>
          <w:sz w:val="16"/>
        </w:rPr>
        <w:t>the</w:t>
      </w:r>
      <w:r>
        <w:rPr>
          <w:spacing w:val="-1"/>
          <w:sz w:val="16"/>
        </w:rPr>
        <w:t xml:space="preserve"> </w:t>
      </w:r>
      <w:r>
        <w:rPr>
          <w:sz w:val="16"/>
        </w:rPr>
        <w:t>Brazilian</w:t>
      </w:r>
      <w:r>
        <w:rPr>
          <w:spacing w:val="-1"/>
          <w:sz w:val="16"/>
        </w:rPr>
        <w:t xml:space="preserve"> </w:t>
      </w:r>
      <w:r>
        <w:rPr>
          <w:sz w:val="16"/>
        </w:rPr>
        <w:t>public</w:t>
      </w:r>
      <w:r>
        <w:rPr>
          <w:spacing w:val="-1"/>
          <w:sz w:val="16"/>
        </w:rPr>
        <w:t xml:space="preserve"> </w:t>
      </w:r>
      <w:r>
        <w:rPr>
          <w:sz w:val="16"/>
        </w:rPr>
        <w:t>sector.</w:t>
      </w:r>
    </w:p>
    <w:p w:rsidR="002141C6" w:rsidRDefault="004A33EC">
      <w:pPr>
        <w:spacing w:before="33"/>
        <w:ind w:left="100"/>
        <w:rPr>
          <w:sz w:val="16"/>
        </w:rPr>
      </w:pPr>
      <w:r>
        <w:rPr>
          <w:w w:val="110"/>
          <w:sz w:val="16"/>
          <w:vertAlign w:val="superscript"/>
        </w:rPr>
        <w:t>65</w:t>
      </w:r>
      <w:r>
        <w:rPr>
          <w:spacing w:val="15"/>
          <w:w w:val="110"/>
          <w:sz w:val="16"/>
        </w:rPr>
        <w:t xml:space="preserve"> </w:t>
      </w:r>
      <w:r>
        <w:rPr>
          <w:spacing w:val="-2"/>
          <w:sz w:val="16"/>
        </w:rPr>
        <w:t>https://documentos.mercosur.int/public/reuniones/doc/8403</w:t>
      </w:r>
    </w:p>
    <w:p w:rsidR="002141C6" w:rsidRDefault="002141C6">
      <w:pPr>
        <w:rPr>
          <w:sz w:val="16"/>
        </w:rPr>
        <w:sectPr w:rsidR="002141C6">
          <w:pgSz w:w="11920" w:h="16840"/>
          <w:pgMar w:top="840" w:right="200" w:bottom="280" w:left="800" w:header="720" w:footer="720" w:gutter="0"/>
          <w:cols w:space="720"/>
        </w:sectPr>
      </w:pPr>
    </w:p>
    <w:p w:rsidR="002141C6" w:rsidRDefault="004A33EC">
      <w:pPr>
        <w:pStyle w:val="BodyText"/>
        <w:spacing w:before="22" w:line="271" w:lineRule="auto"/>
        <w:ind w:left="220" w:right="851"/>
        <w:jc w:val="both"/>
      </w:pPr>
      <w:r>
        <w:lastRenderedPageBreak/>
        <w:t>places sent the answered questionnaires with the data referring to the requests (Depen, Pastoral Carcerária, GMF TJ/GO, GMF TJ/SP, GMF TJ/MS, GMF TJ/AL, DPE/AC and DPE/AL), while other 2 nuclei informed that they had data referring to the request, however, they needed more time to consolidate them and send the reply. The others responded that they either did not have the data, because they had not received any complaints, or that they did not have any consolidation of the data they had received.</w:t>
      </w:r>
    </w:p>
    <w:p w:rsidR="002141C6" w:rsidRDefault="004A33EC">
      <w:pPr>
        <w:pStyle w:val="BodyText"/>
        <w:spacing w:before="101" w:line="268" w:lineRule="auto"/>
        <w:ind w:left="220" w:right="858" w:firstLine="855"/>
        <w:jc w:val="both"/>
      </w:pPr>
      <w:r>
        <w:t>It is also necessary to note that the DPE/AC presented information for the entire year and2020 not only for the period from July 1st to 31December 1st, thus it is not2020, possible to accurately define which cases only occurred in the second semester of 2020.</w:t>
      </w:r>
    </w:p>
    <w:p w:rsidR="002141C6" w:rsidRDefault="004A33EC">
      <w:pPr>
        <w:pStyle w:val="BodyText"/>
        <w:spacing w:before="111" w:line="268" w:lineRule="auto"/>
        <w:ind w:left="220" w:right="852" w:firstLine="855"/>
        <w:jc w:val="both"/>
      </w:pPr>
      <w:r>
        <w:t>We compiled the responses from the data</w:t>
      </w:r>
      <w:r>
        <w:rPr>
          <w:spacing w:val="-5"/>
        </w:rPr>
        <w:t xml:space="preserve"> </w:t>
      </w:r>
      <w:r>
        <w:t>that</w:t>
      </w:r>
      <w:r>
        <w:rPr>
          <w:spacing w:val="-5"/>
        </w:rPr>
        <w:t xml:space="preserve"> </w:t>
      </w:r>
      <w:r>
        <w:t>was</w:t>
      </w:r>
      <w:r>
        <w:rPr>
          <w:spacing w:val="-5"/>
        </w:rPr>
        <w:t xml:space="preserve"> </w:t>
      </w:r>
      <w:r>
        <w:t>answered.</w:t>
      </w:r>
      <w:r>
        <w:rPr>
          <w:spacing w:val="-5"/>
        </w:rPr>
        <w:t xml:space="preserve"> </w:t>
      </w:r>
      <w:r>
        <w:t>From</w:t>
      </w:r>
      <w:r>
        <w:rPr>
          <w:spacing w:val="-5"/>
        </w:rPr>
        <w:t xml:space="preserve"> </w:t>
      </w:r>
      <w:r>
        <w:t>this</w:t>
      </w:r>
      <w:r>
        <w:rPr>
          <w:spacing w:val="-5"/>
        </w:rPr>
        <w:t xml:space="preserve"> </w:t>
      </w:r>
      <w:r>
        <w:t>information,</w:t>
      </w:r>
      <w:r>
        <w:rPr>
          <w:spacing w:val="-5"/>
        </w:rPr>
        <w:t xml:space="preserve"> </w:t>
      </w:r>
      <w:r>
        <w:t>it</w:t>
      </w:r>
      <w:r>
        <w:rPr>
          <w:spacing w:val="-5"/>
        </w:rPr>
        <w:t xml:space="preserve"> </w:t>
      </w:r>
      <w:r>
        <w:t>was observed that a total of complaints9234 were received, from different locations276. Regarding the question "The number of judicial reports filed by the public defenders’ office", we did not get any objective and direct answers, since many people answered that the cases were still being investigated by the Public Prosecutor's Office, the police stations, or the internal affairs services, or that they were having difficulties getting the IML reports because of too many</w:t>
      </w:r>
      <w:r>
        <w:rPr>
          <w:spacing w:val="-4"/>
        </w:rPr>
        <w:t xml:space="preserve"> </w:t>
      </w:r>
      <w:r>
        <w:t>delays</w:t>
      </w:r>
      <w:r>
        <w:rPr>
          <w:spacing w:val="-4"/>
        </w:rPr>
        <w:t xml:space="preserve"> </w:t>
      </w:r>
      <w:r>
        <w:t>or</w:t>
      </w:r>
      <w:r>
        <w:rPr>
          <w:spacing w:val="-5"/>
        </w:rPr>
        <w:t xml:space="preserve"> </w:t>
      </w:r>
      <w:r>
        <w:t>incomplete reports that did not comply with the Istanbul Protocol.</w:t>
      </w:r>
    </w:p>
    <w:p w:rsidR="002141C6" w:rsidRDefault="004A33EC">
      <w:pPr>
        <w:pStyle w:val="BodyText"/>
        <w:spacing w:before="118" w:line="268" w:lineRule="auto"/>
        <w:ind w:left="220" w:right="849" w:firstLine="855"/>
        <w:jc w:val="both"/>
      </w:pPr>
      <w:r>
        <w:t>Note that within the item "others" in the spreadsheet, the answers referred to complaints about request for re-arrest (2), release</w:t>
      </w:r>
      <w:r>
        <w:rPr>
          <w:spacing w:val="-5"/>
        </w:rPr>
        <w:t xml:space="preserve"> </w:t>
      </w:r>
      <w:r>
        <w:t>of</w:t>
      </w:r>
      <w:r>
        <w:rPr>
          <w:spacing w:val="-5"/>
        </w:rPr>
        <w:t xml:space="preserve"> </w:t>
      </w:r>
      <w:r>
        <w:t>the</w:t>
      </w:r>
      <w:r>
        <w:rPr>
          <w:spacing w:val="-5"/>
        </w:rPr>
        <w:t xml:space="preserve"> </w:t>
      </w:r>
      <w:r>
        <w:t>arrest</w:t>
      </w:r>
      <w:r>
        <w:rPr>
          <w:spacing w:val="-5"/>
        </w:rPr>
        <w:t xml:space="preserve"> </w:t>
      </w:r>
      <w:r>
        <w:t>warrant</w:t>
      </w:r>
      <w:r>
        <w:rPr>
          <w:spacing w:val="-5"/>
        </w:rPr>
        <w:t xml:space="preserve"> </w:t>
      </w:r>
      <w:r>
        <w:t>in</w:t>
      </w:r>
      <w:r>
        <w:rPr>
          <w:spacing w:val="-5"/>
        </w:rPr>
        <w:t xml:space="preserve"> </w:t>
      </w:r>
      <w:r>
        <w:t>the</w:t>
      </w:r>
      <w:r>
        <w:rPr>
          <w:spacing w:val="-5"/>
        </w:rPr>
        <w:t xml:space="preserve"> </w:t>
      </w:r>
      <w:r>
        <w:t>BNMP</w:t>
      </w:r>
      <w:r>
        <w:rPr>
          <w:spacing w:val="-5"/>
        </w:rPr>
        <w:t xml:space="preserve"> </w:t>
      </w:r>
      <w:r>
        <w:t>system</w:t>
      </w:r>
      <w:r>
        <w:rPr>
          <w:spacing w:val="-5"/>
        </w:rPr>
        <w:t xml:space="preserve"> </w:t>
      </w:r>
      <w:r>
        <w:t>(6),</w:t>
      </w:r>
      <w:r>
        <w:rPr>
          <w:spacing w:val="-5"/>
        </w:rPr>
        <w:t xml:space="preserve"> </w:t>
      </w:r>
      <w:r>
        <w:t>slowness</w:t>
      </w:r>
      <w:r>
        <w:rPr>
          <w:spacing w:val="-5"/>
        </w:rPr>
        <w:t xml:space="preserve"> </w:t>
      </w:r>
      <w:r>
        <w:t>in</w:t>
      </w:r>
      <w:r>
        <w:rPr>
          <w:spacing w:val="-5"/>
        </w:rPr>
        <w:t xml:space="preserve"> </w:t>
      </w:r>
      <w:r>
        <w:t>the analysis of regime progression (2), lack</w:t>
      </w:r>
      <w:r>
        <w:rPr>
          <w:spacing w:val="-5"/>
        </w:rPr>
        <w:t xml:space="preserve"> </w:t>
      </w:r>
      <w:r>
        <w:t>of</w:t>
      </w:r>
      <w:r>
        <w:rPr>
          <w:spacing w:val="-5"/>
        </w:rPr>
        <w:t xml:space="preserve"> </w:t>
      </w:r>
      <w:r>
        <w:t>opportunity</w:t>
      </w:r>
      <w:r>
        <w:rPr>
          <w:spacing w:val="-5"/>
        </w:rPr>
        <w:t xml:space="preserve"> </w:t>
      </w:r>
      <w:r>
        <w:t>to</w:t>
      </w:r>
      <w:r>
        <w:rPr>
          <w:spacing w:val="-5"/>
        </w:rPr>
        <w:t xml:space="preserve"> </w:t>
      </w:r>
      <w:r>
        <w:t>take</w:t>
      </w:r>
      <w:r>
        <w:rPr>
          <w:spacing w:val="-5"/>
        </w:rPr>
        <w:t xml:space="preserve"> </w:t>
      </w:r>
      <w:r>
        <w:t>courses</w:t>
      </w:r>
      <w:r>
        <w:rPr>
          <w:spacing w:val="-5"/>
        </w:rPr>
        <w:t xml:space="preserve"> </w:t>
      </w:r>
      <w:r>
        <w:t>(2),</w:t>
      </w:r>
      <w:r>
        <w:rPr>
          <w:spacing w:val="-5"/>
        </w:rPr>
        <w:t xml:space="preserve"> </w:t>
      </w:r>
      <w:r>
        <w:t>lack</w:t>
      </w:r>
      <w:r>
        <w:rPr>
          <w:spacing w:val="-5"/>
        </w:rPr>
        <w:t xml:space="preserve"> </w:t>
      </w:r>
      <w:r>
        <w:t>of</w:t>
      </w:r>
      <w:r>
        <w:rPr>
          <w:spacing w:val="-5"/>
        </w:rPr>
        <w:t xml:space="preserve"> </w:t>
      </w:r>
      <w:r>
        <w:t>judicial</w:t>
      </w:r>
      <w:r>
        <w:rPr>
          <w:spacing w:val="-5"/>
        </w:rPr>
        <w:t xml:space="preserve"> </w:t>
      </w:r>
      <w:r>
        <w:t>information about the execution process (1), delay in the criminological exam (1), complaint of threat against physical integrity (1), difficulty in delivery of material (Sedex) (1), surgical interventions (8), overcrowding (7), police violence during</w:t>
      </w:r>
      <w:r>
        <w:rPr>
          <w:spacing w:val="-6"/>
        </w:rPr>
        <w:t xml:space="preserve"> </w:t>
      </w:r>
      <w:r>
        <w:t>flagrant</w:t>
      </w:r>
      <w:r>
        <w:rPr>
          <w:spacing w:val="-6"/>
        </w:rPr>
        <w:t xml:space="preserve"> </w:t>
      </w:r>
      <w:r>
        <w:t>arrest</w:t>
      </w:r>
      <w:r>
        <w:rPr>
          <w:spacing w:val="-6"/>
        </w:rPr>
        <w:t xml:space="preserve"> </w:t>
      </w:r>
      <w:r>
        <w:t>(32),</w:t>
      </w:r>
      <w:r>
        <w:rPr>
          <w:spacing w:val="-6"/>
        </w:rPr>
        <w:t xml:space="preserve"> </w:t>
      </w:r>
      <w:r>
        <w:t>mistreatment,</w:t>
      </w:r>
      <w:r>
        <w:rPr>
          <w:spacing w:val="-6"/>
        </w:rPr>
        <w:t xml:space="preserve"> </w:t>
      </w:r>
      <w:r>
        <w:t>torture</w:t>
      </w:r>
      <w:r>
        <w:rPr>
          <w:spacing w:val="-6"/>
        </w:rPr>
        <w:t xml:space="preserve"> </w:t>
      </w:r>
      <w:r>
        <w:t>or</w:t>
      </w:r>
      <w:r>
        <w:rPr>
          <w:spacing w:val="-6"/>
        </w:rPr>
        <w:t xml:space="preserve"> </w:t>
      </w:r>
      <w:r>
        <w:t>threats</w:t>
      </w:r>
      <w:r>
        <w:rPr>
          <w:spacing w:val="-6"/>
        </w:rPr>
        <w:t xml:space="preserve"> </w:t>
      </w:r>
      <w:r>
        <w:t>(22).</w:t>
      </w:r>
      <w:r>
        <w:rPr>
          <w:spacing w:val="-6"/>
        </w:rPr>
        <w:t xml:space="preserve"> </w:t>
      </w:r>
      <w:r>
        <w:t>In turn, the item "others" in the table refers to 4</w:t>
      </w:r>
      <w:r>
        <w:rPr>
          <w:spacing w:val="40"/>
        </w:rPr>
        <w:t xml:space="preserve"> </w:t>
      </w:r>
      <w:r>
        <w:t>Temporary Detention Centers for adults (2).</w:t>
      </w:r>
    </w:p>
    <w:p w:rsidR="002141C6" w:rsidRDefault="004A33EC">
      <w:pPr>
        <w:pStyle w:val="BodyText"/>
        <w:spacing w:before="118" w:line="268" w:lineRule="auto"/>
        <w:ind w:left="220" w:right="855" w:firstLine="855"/>
        <w:jc w:val="both"/>
      </w:pPr>
      <w:r>
        <w:t>With regard to the last question concerning the "Good practices of the Public Defenders’ Office in the period (favorable ruling, successful out-of-court solutions, etc.)", there was also no systematic record of</w:t>
      </w:r>
      <w:r>
        <w:rPr>
          <w:spacing w:val="-8"/>
        </w:rPr>
        <w:t xml:space="preserve"> </w:t>
      </w:r>
      <w:r>
        <w:t>the</w:t>
      </w:r>
      <w:r>
        <w:rPr>
          <w:spacing w:val="-8"/>
        </w:rPr>
        <w:t xml:space="preserve"> </w:t>
      </w:r>
      <w:r>
        <w:t>information</w:t>
      </w:r>
      <w:r>
        <w:rPr>
          <w:spacing w:val="-8"/>
        </w:rPr>
        <w:t xml:space="preserve"> </w:t>
      </w:r>
      <w:r>
        <w:t>sought,</w:t>
      </w:r>
      <w:r>
        <w:rPr>
          <w:spacing w:val="-8"/>
        </w:rPr>
        <w:t xml:space="preserve"> </w:t>
      </w:r>
      <w:r>
        <w:t>which</w:t>
      </w:r>
      <w:r>
        <w:rPr>
          <w:spacing w:val="-8"/>
        </w:rPr>
        <w:t xml:space="preserve"> </w:t>
      </w:r>
      <w:r>
        <w:t>was</w:t>
      </w:r>
      <w:r>
        <w:rPr>
          <w:spacing w:val="-8"/>
        </w:rPr>
        <w:t xml:space="preserve"> </w:t>
      </w:r>
      <w:r>
        <w:t>answered</w:t>
      </w:r>
      <w:r>
        <w:rPr>
          <w:spacing w:val="-8"/>
        </w:rPr>
        <w:t xml:space="preserve"> </w:t>
      </w:r>
      <w:r>
        <w:t>by</w:t>
      </w:r>
      <w:r>
        <w:rPr>
          <w:spacing w:val="-8"/>
        </w:rPr>
        <w:t xml:space="preserve"> </w:t>
      </w:r>
      <w:r>
        <w:t>only</w:t>
      </w:r>
      <w:r>
        <w:rPr>
          <w:spacing w:val="-8"/>
        </w:rPr>
        <w:t xml:space="preserve"> </w:t>
      </w:r>
      <w:r>
        <w:t>three</w:t>
      </w:r>
      <w:r>
        <w:rPr>
          <w:spacing w:val="-8"/>
        </w:rPr>
        <w:t xml:space="preserve"> </w:t>
      </w:r>
      <w:r>
        <w:t>institutions</w:t>
      </w:r>
      <w:r>
        <w:rPr>
          <w:spacing w:val="-8"/>
        </w:rPr>
        <w:t xml:space="preserve"> </w:t>
      </w:r>
      <w:r>
        <w:t>(DPE/AC, TJ/SP and DPE/AL), namely:</w:t>
      </w:r>
    </w:p>
    <w:p w:rsidR="002141C6" w:rsidRDefault="004A33EC">
      <w:pPr>
        <w:pStyle w:val="ListParagraph"/>
        <w:numPr>
          <w:ilvl w:val="0"/>
          <w:numId w:val="4"/>
        </w:numPr>
        <w:tabs>
          <w:tab w:val="left" w:pos="1360"/>
        </w:tabs>
        <w:spacing w:before="152" w:line="247" w:lineRule="auto"/>
        <w:ind w:right="854"/>
        <w:rPr>
          <w:sz w:val="24"/>
        </w:rPr>
      </w:pPr>
      <w:r>
        <w:rPr>
          <w:sz w:val="24"/>
        </w:rPr>
        <w:t>The Protocol for the Prevention and Combat of Torture was created in the Public Defenders’ Office of the State of Acre, through Resolution 011/2020;</w:t>
      </w:r>
    </w:p>
    <w:p w:rsidR="002141C6" w:rsidRDefault="004A33EC">
      <w:pPr>
        <w:pStyle w:val="ListParagraph"/>
        <w:numPr>
          <w:ilvl w:val="0"/>
          <w:numId w:val="4"/>
        </w:numPr>
        <w:tabs>
          <w:tab w:val="left" w:pos="1360"/>
        </w:tabs>
        <w:spacing w:before="57" w:line="259" w:lineRule="auto"/>
        <w:ind w:right="850"/>
        <w:rPr>
          <w:sz w:val="24"/>
        </w:rPr>
      </w:pPr>
      <w:r>
        <w:rPr>
          <w:sz w:val="24"/>
        </w:rPr>
        <w:t>All the complaints received by the GMF of the TJ/SP were duly followed up by the respective judge responsible for the</w:t>
      </w:r>
      <w:r>
        <w:rPr>
          <w:spacing w:val="-7"/>
          <w:sz w:val="24"/>
        </w:rPr>
        <w:t xml:space="preserve"> </w:t>
      </w:r>
      <w:r>
        <w:rPr>
          <w:sz w:val="24"/>
        </w:rPr>
        <w:t>prison</w:t>
      </w:r>
      <w:r>
        <w:rPr>
          <w:spacing w:val="-7"/>
          <w:sz w:val="24"/>
        </w:rPr>
        <w:t xml:space="preserve"> </w:t>
      </w:r>
      <w:r>
        <w:rPr>
          <w:sz w:val="24"/>
        </w:rPr>
        <w:t>unit,</w:t>
      </w:r>
      <w:r>
        <w:rPr>
          <w:spacing w:val="-7"/>
          <w:sz w:val="24"/>
        </w:rPr>
        <w:t xml:space="preserve"> </w:t>
      </w:r>
      <w:r>
        <w:rPr>
          <w:sz w:val="24"/>
        </w:rPr>
        <w:t>who,</w:t>
      </w:r>
      <w:r>
        <w:rPr>
          <w:spacing w:val="-7"/>
          <w:sz w:val="24"/>
        </w:rPr>
        <w:t xml:space="preserve"> </w:t>
      </w:r>
      <w:r>
        <w:rPr>
          <w:sz w:val="24"/>
        </w:rPr>
        <w:t>after</w:t>
      </w:r>
      <w:r>
        <w:rPr>
          <w:spacing w:val="-7"/>
          <w:sz w:val="24"/>
        </w:rPr>
        <w:t xml:space="preserve"> </w:t>
      </w:r>
      <w:r>
        <w:rPr>
          <w:sz w:val="24"/>
        </w:rPr>
        <w:t>being</w:t>
      </w:r>
      <w:r>
        <w:rPr>
          <w:spacing w:val="-7"/>
          <w:sz w:val="24"/>
        </w:rPr>
        <w:t xml:space="preserve"> </w:t>
      </w:r>
      <w:r>
        <w:rPr>
          <w:sz w:val="24"/>
        </w:rPr>
        <w:t>informed</w:t>
      </w:r>
      <w:r>
        <w:rPr>
          <w:spacing w:val="-7"/>
          <w:sz w:val="24"/>
        </w:rPr>
        <w:t xml:space="preserve"> </w:t>
      </w:r>
      <w:r>
        <w:rPr>
          <w:sz w:val="24"/>
        </w:rPr>
        <w:t>by</w:t>
      </w:r>
      <w:r>
        <w:rPr>
          <w:spacing w:val="-7"/>
          <w:sz w:val="24"/>
        </w:rPr>
        <w:t xml:space="preserve"> </w:t>
      </w:r>
      <w:r>
        <w:rPr>
          <w:sz w:val="24"/>
        </w:rPr>
        <w:t>this</w:t>
      </w:r>
      <w:r>
        <w:rPr>
          <w:spacing w:val="-7"/>
          <w:sz w:val="24"/>
        </w:rPr>
        <w:t xml:space="preserve"> </w:t>
      </w:r>
      <w:r>
        <w:rPr>
          <w:sz w:val="24"/>
        </w:rPr>
        <w:t>sector, informs the director of the prison unit (in the case of the prison system, and Fundação Casa, in the case of the juvenile system) in order to obtain specific feedback on the complaint. Not to mention the monthly correctional visit to the prison unit, when the inspector has the opportunity to personally check the conditions of the facility (even if virtually, during the pandemic). None of these visits resulted in legal action, as the irregularities pointed out were not confirmed after the diligence was completed.</w:t>
      </w:r>
    </w:p>
    <w:p w:rsidR="002141C6" w:rsidRDefault="004A33EC">
      <w:pPr>
        <w:pStyle w:val="ListParagraph"/>
        <w:numPr>
          <w:ilvl w:val="0"/>
          <w:numId w:val="4"/>
        </w:numPr>
        <w:tabs>
          <w:tab w:val="left" w:pos="1360"/>
        </w:tabs>
        <w:spacing w:before="43" w:line="259" w:lineRule="auto"/>
        <w:ind w:right="851"/>
        <w:rPr>
          <w:sz w:val="24"/>
        </w:rPr>
      </w:pPr>
      <w:r>
        <w:rPr>
          <w:sz w:val="24"/>
        </w:rPr>
        <w:t>As a successful practice, the "Defensoria no Cárcere Program" (‘The Defenders’ Office</w:t>
      </w:r>
      <w:r>
        <w:rPr>
          <w:spacing w:val="-5"/>
          <w:sz w:val="24"/>
        </w:rPr>
        <w:t xml:space="preserve"> </w:t>
      </w:r>
      <w:r>
        <w:rPr>
          <w:sz w:val="24"/>
        </w:rPr>
        <w:t>in the Prison System’) was presented. Said Program was created by the Public Defenders’ Office of the State of Alagoas on August 18, 2015 by Ordinance DPE No. 412/2015 and developed in partnership with the Department of Resocialization and Social Inclusion of the State of Alagoas, which seeks to intensify the performance of the institution within the</w:t>
      </w:r>
      <w:r>
        <w:rPr>
          <w:spacing w:val="40"/>
          <w:sz w:val="24"/>
        </w:rPr>
        <w:t xml:space="preserve"> </w:t>
      </w:r>
      <w:r>
        <w:rPr>
          <w:sz w:val="24"/>
        </w:rPr>
        <w:t>prison</w:t>
      </w:r>
      <w:r>
        <w:rPr>
          <w:spacing w:val="40"/>
          <w:sz w:val="24"/>
        </w:rPr>
        <w:t xml:space="preserve"> </w:t>
      </w:r>
      <w:r>
        <w:rPr>
          <w:sz w:val="24"/>
        </w:rPr>
        <w:t>system,</w:t>
      </w:r>
      <w:r>
        <w:rPr>
          <w:spacing w:val="40"/>
          <w:sz w:val="24"/>
        </w:rPr>
        <w:t xml:space="preserve"> </w:t>
      </w:r>
      <w:r>
        <w:rPr>
          <w:sz w:val="24"/>
        </w:rPr>
        <w:t>offering</w:t>
      </w:r>
      <w:r>
        <w:rPr>
          <w:spacing w:val="40"/>
          <w:sz w:val="24"/>
        </w:rPr>
        <w:t xml:space="preserve"> </w:t>
      </w:r>
      <w:r>
        <w:rPr>
          <w:sz w:val="24"/>
        </w:rPr>
        <w:t>full</w:t>
      </w:r>
      <w:r>
        <w:rPr>
          <w:spacing w:val="40"/>
          <w:sz w:val="24"/>
        </w:rPr>
        <w:t xml:space="preserve"> </w:t>
      </w:r>
      <w:r>
        <w:rPr>
          <w:sz w:val="24"/>
        </w:rPr>
        <w:t>and</w:t>
      </w:r>
      <w:r>
        <w:rPr>
          <w:spacing w:val="40"/>
          <w:sz w:val="24"/>
        </w:rPr>
        <w:t xml:space="preserve"> </w:t>
      </w:r>
      <w:r>
        <w:rPr>
          <w:sz w:val="24"/>
        </w:rPr>
        <w:t>free</w:t>
      </w:r>
      <w:r>
        <w:rPr>
          <w:spacing w:val="40"/>
          <w:sz w:val="24"/>
        </w:rPr>
        <w:t xml:space="preserve"> </w:t>
      </w:r>
      <w:r>
        <w:rPr>
          <w:sz w:val="24"/>
        </w:rPr>
        <w:t>of</w:t>
      </w:r>
      <w:r>
        <w:rPr>
          <w:spacing w:val="39"/>
          <w:sz w:val="24"/>
        </w:rPr>
        <w:t xml:space="preserve"> </w:t>
      </w:r>
      <w:r>
        <w:rPr>
          <w:sz w:val="24"/>
        </w:rPr>
        <w:t>charge</w:t>
      </w:r>
      <w:r>
        <w:rPr>
          <w:spacing w:val="39"/>
          <w:sz w:val="24"/>
        </w:rPr>
        <w:t xml:space="preserve"> </w:t>
      </w:r>
      <w:r>
        <w:rPr>
          <w:sz w:val="24"/>
        </w:rPr>
        <w:t>legal</w:t>
      </w:r>
      <w:r>
        <w:rPr>
          <w:spacing w:val="39"/>
          <w:sz w:val="24"/>
        </w:rPr>
        <w:t xml:space="preserve"> </w:t>
      </w:r>
      <w:r>
        <w:rPr>
          <w:sz w:val="24"/>
        </w:rPr>
        <w:t>assistance</w:t>
      </w:r>
      <w:r>
        <w:rPr>
          <w:spacing w:val="39"/>
          <w:sz w:val="24"/>
        </w:rPr>
        <w:t xml:space="preserve"> </w:t>
      </w:r>
      <w:r>
        <w:rPr>
          <w:sz w:val="24"/>
        </w:rPr>
        <w:t>to</w:t>
      </w:r>
      <w:r>
        <w:rPr>
          <w:spacing w:val="39"/>
          <w:sz w:val="24"/>
        </w:rPr>
        <w:t xml:space="preserve"> </w:t>
      </w:r>
      <w:r>
        <w:rPr>
          <w:sz w:val="24"/>
        </w:rPr>
        <w:t>convicted</w:t>
      </w:r>
      <w:r>
        <w:rPr>
          <w:spacing w:val="39"/>
          <w:sz w:val="24"/>
        </w:rPr>
        <w:t xml:space="preserve"> </w:t>
      </w:r>
      <w:r>
        <w:rPr>
          <w:sz w:val="24"/>
        </w:rPr>
        <w:t>and</w:t>
      </w:r>
    </w:p>
    <w:p w:rsidR="002141C6" w:rsidRDefault="002141C6">
      <w:pPr>
        <w:spacing w:line="259" w:lineRule="auto"/>
        <w:jc w:val="both"/>
        <w:rPr>
          <w:sz w:val="24"/>
        </w:rPr>
        <w:sectPr w:rsidR="002141C6">
          <w:pgSz w:w="11920" w:h="16840"/>
          <w:pgMar w:top="880" w:right="200" w:bottom="280" w:left="800" w:header="720" w:footer="720" w:gutter="0"/>
          <w:cols w:space="720"/>
        </w:sectPr>
      </w:pPr>
    </w:p>
    <w:p w:rsidR="002141C6" w:rsidRDefault="004A33EC">
      <w:pPr>
        <w:pStyle w:val="BodyText"/>
        <w:spacing w:before="22" w:line="259" w:lineRule="auto"/>
        <w:ind w:left="1360" w:right="850"/>
        <w:jc w:val="both"/>
      </w:pPr>
      <w:r>
        <w:lastRenderedPageBreak/>
        <w:t>provisional prisoners, promoting effective access to justice and dignity to incarcerated citizens, in addition to monitoring prison conditions on an ongoing basis. Due to the COVID-19 pandemic, this program has suspended its activities since March/2020.</w:t>
      </w:r>
    </w:p>
    <w:p w:rsidR="002141C6" w:rsidRDefault="002141C6">
      <w:pPr>
        <w:pStyle w:val="BodyText"/>
        <w:spacing w:before="3"/>
        <w:rPr>
          <w:sz w:val="19"/>
        </w:rPr>
      </w:pPr>
    </w:p>
    <w:p w:rsidR="002141C6" w:rsidRDefault="004A33EC">
      <w:pPr>
        <w:pStyle w:val="BodyText"/>
        <w:ind w:left="1075"/>
      </w:pPr>
      <w:r>
        <w:t>So</w:t>
      </w:r>
      <w:r>
        <w:rPr>
          <w:spacing w:val="-2"/>
        </w:rPr>
        <w:t xml:space="preserve"> </w:t>
      </w:r>
      <w:r>
        <w:t>let's</w:t>
      </w:r>
      <w:r>
        <w:rPr>
          <w:spacing w:val="-2"/>
        </w:rPr>
        <w:t xml:space="preserve"> </w:t>
      </w:r>
      <w:r>
        <w:t>look</w:t>
      </w:r>
      <w:r>
        <w:rPr>
          <w:spacing w:val="-1"/>
        </w:rPr>
        <w:t xml:space="preserve"> </w:t>
      </w:r>
      <w:r>
        <w:t>at</w:t>
      </w:r>
      <w:r>
        <w:rPr>
          <w:spacing w:val="-2"/>
        </w:rPr>
        <w:t xml:space="preserve"> </w:t>
      </w:r>
      <w:r>
        <w:t>the</w:t>
      </w:r>
      <w:r>
        <w:rPr>
          <w:spacing w:val="-2"/>
        </w:rPr>
        <w:t xml:space="preserve"> </w:t>
      </w:r>
      <w:r>
        <w:t>numbers</w:t>
      </w:r>
      <w:r>
        <w:rPr>
          <w:spacing w:val="-1"/>
        </w:rPr>
        <w:t xml:space="preserve"> </w:t>
      </w:r>
      <w:r>
        <w:rPr>
          <w:spacing w:val="-2"/>
        </w:rPr>
        <w:t>revealed:</w:t>
      </w:r>
    </w:p>
    <w:p w:rsidR="002141C6" w:rsidRDefault="002141C6">
      <w:pPr>
        <w:pStyle w:val="BodyText"/>
        <w:spacing w:before="3"/>
        <w:rPr>
          <w:sz w:val="20"/>
        </w:rPr>
      </w:pPr>
    </w:p>
    <w:p w:rsidR="002141C6" w:rsidRDefault="004A33EC">
      <w:pPr>
        <w:pStyle w:val="Heading3"/>
        <w:ind w:left="865"/>
      </w:pPr>
      <w:r>
        <w:t>Number</w:t>
      </w:r>
      <w:r>
        <w:rPr>
          <w:spacing w:val="-2"/>
        </w:rPr>
        <w:t xml:space="preserve"> </w:t>
      </w:r>
      <w:r>
        <w:t>of</w:t>
      </w:r>
      <w:r>
        <w:rPr>
          <w:spacing w:val="-1"/>
        </w:rPr>
        <w:t xml:space="preserve"> </w:t>
      </w:r>
      <w:r>
        <w:t>registered</w:t>
      </w:r>
      <w:r>
        <w:rPr>
          <w:spacing w:val="-2"/>
        </w:rPr>
        <w:t xml:space="preserve"> </w:t>
      </w:r>
      <w:r>
        <w:t>cases</w:t>
      </w:r>
      <w:r>
        <w:rPr>
          <w:spacing w:val="-1"/>
        </w:rPr>
        <w:t xml:space="preserve"> </w:t>
      </w:r>
      <w:r>
        <w:t>in</w:t>
      </w:r>
      <w:r>
        <w:rPr>
          <w:spacing w:val="-2"/>
        </w:rPr>
        <w:t xml:space="preserve"> </w:t>
      </w:r>
      <w:r>
        <w:t>the</w:t>
      </w:r>
      <w:r>
        <w:rPr>
          <w:spacing w:val="-1"/>
        </w:rPr>
        <w:t xml:space="preserve"> </w:t>
      </w:r>
      <w:r>
        <w:t>period</w:t>
      </w:r>
      <w:r>
        <w:rPr>
          <w:spacing w:val="-1"/>
        </w:rPr>
        <w:t xml:space="preserve"> </w:t>
      </w:r>
      <w:r>
        <w:t>July</w:t>
      </w:r>
      <w:r>
        <w:rPr>
          <w:spacing w:val="-2"/>
        </w:rPr>
        <w:t xml:space="preserve"> </w:t>
      </w:r>
      <w:r>
        <w:t>1</w:t>
      </w:r>
      <w:r>
        <w:rPr>
          <w:spacing w:val="-1"/>
        </w:rPr>
        <w:t xml:space="preserve"> </w:t>
      </w:r>
      <w:r>
        <w:t>to</w:t>
      </w:r>
      <w:r>
        <w:rPr>
          <w:spacing w:val="-2"/>
        </w:rPr>
        <w:t xml:space="preserve"> </w:t>
      </w:r>
      <w:r>
        <w:t>December</w:t>
      </w:r>
      <w:r>
        <w:rPr>
          <w:spacing w:val="-1"/>
        </w:rPr>
        <w:t xml:space="preserve"> </w:t>
      </w:r>
      <w:r>
        <w:t>31,</w:t>
      </w:r>
      <w:r>
        <w:rPr>
          <w:spacing w:val="-1"/>
        </w:rPr>
        <w:t xml:space="preserve"> </w:t>
      </w:r>
      <w:r>
        <w:rPr>
          <w:spacing w:val="-2"/>
        </w:rPr>
        <w:t>2020:</w:t>
      </w:r>
    </w:p>
    <w:p w:rsidR="002141C6" w:rsidRDefault="002141C6">
      <w:pPr>
        <w:pStyle w:val="BodyText"/>
        <w:spacing w:before="1"/>
        <w:rPr>
          <w:b/>
          <w:sz w:val="18"/>
        </w:rPr>
      </w:pPr>
    </w:p>
    <w:tbl>
      <w:tblPr>
        <w:tblW w:w="0" w:type="auto"/>
        <w:tblInd w:w="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060"/>
        <w:gridCol w:w="3400"/>
      </w:tblGrid>
      <w:tr w:rsidR="002141C6">
        <w:trPr>
          <w:trHeight w:val="479"/>
        </w:trPr>
        <w:tc>
          <w:tcPr>
            <w:tcW w:w="5060" w:type="dxa"/>
            <w:shd w:val="clear" w:color="auto" w:fill="DECCD0"/>
          </w:tcPr>
          <w:p w:rsidR="002141C6" w:rsidRDefault="004A33EC">
            <w:pPr>
              <w:pStyle w:val="TableParagraph"/>
              <w:spacing w:before="133"/>
              <w:ind w:left="213" w:right="163"/>
              <w:jc w:val="center"/>
              <w:rPr>
                <w:b/>
                <w:sz w:val="26"/>
              </w:rPr>
            </w:pPr>
            <w:r>
              <w:rPr>
                <w:b/>
                <w:spacing w:val="-2"/>
                <w:sz w:val="26"/>
              </w:rPr>
              <w:t>Category</w:t>
            </w:r>
          </w:p>
        </w:tc>
        <w:tc>
          <w:tcPr>
            <w:tcW w:w="3400" w:type="dxa"/>
            <w:shd w:val="clear" w:color="auto" w:fill="DECCD0"/>
          </w:tcPr>
          <w:p w:rsidR="002141C6" w:rsidRDefault="004A33EC">
            <w:pPr>
              <w:pStyle w:val="TableParagraph"/>
              <w:spacing w:before="133"/>
              <w:ind w:left="1218" w:right="1183"/>
              <w:jc w:val="center"/>
              <w:rPr>
                <w:b/>
                <w:sz w:val="26"/>
              </w:rPr>
            </w:pPr>
            <w:r>
              <w:rPr>
                <w:b/>
                <w:spacing w:val="-2"/>
                <w:sz w:val="26"/>
              </w:rPr>
              <w:t>Quantity</w:t>
            </w:r>
          </w:p>
        </w:tc>
      </w:tr>
      <w:tr w:rsidR="002141C6">
        <w:trPr>
          <w:trHeight w:val="420"/>
        </w:trPr>
        <w:tc>
          <w:tcPr>
            <w:tcW w:w="5060" w:type="dxa"/>
          </w:tcPr>
          <w:p w:rsidR="002141C6" w:rsidRDefault="004A33EC">
            <w:pPr>
              <w:pStyle w:val="TableParagraph"/>
              <w:spacing w:before="69"/>
              <w:ind w:left="213" w:right="193"/>
              <w:jc w:val="center"/>
              <w:rPr>
                <w:sz w:val="24"/>
              </w:rPr>
            </w:pPr>
            <w:r>
              <w:rPr>
                <w:spacing w:val="-2"/>
                <w:sz w:val="24"/>
              </w:rPr>
              <w:t>Insulation</w:t>
            </w:r>
          </w:p>
        </w:tc>
        <w:tc>
          <w:tcPr>
            <w:tcW w:w="3400" w:type="dxa"/>
          </w:tcPr>
          <w:p w:rsidR="002141C6" w:rsidRDefault="004A33EC">
            <w:pPr>
              <w:pStyle w:val="TableParagraph"/>
              <w:spacing w:before="69"/>
              <w:ind w:left="20"/>
              <w:jc w:val="center"/>
              <w:rPr>
                <w:sz w:val="24"/>
              </w:rPr>
            </w:pPr>
            <w:r>
              <w:rPr>
                <w:sz w:val="24"/>
              </w:rPr>
              <w:t>7</w:t>
            </w:r>
          </w:p>
        </w:tc>
      </w:tr>
      <w:tr w:rsidR="002141C6">
        <w:trPr>
          <w:trHeight w:val="399"/>
        </w:trPr>
        <w:tc>
          <w:tcPr>
            <w:tcW w:w="5060" w:type="dxa"/>
          </w:tcPr>
          <w:p w:rsidR="002141C6" w:rsidRDefault="004A33EC">
            <w:pPr>
              <w:pStyle w:val="TableParagraph"/>
              <w:spacing w:before="64"/>
              <w:ind w:left="213" w:right="193"/>
              <w:jc w:val="center"/>
              <w:rPr>
                <w:sz w:val="24"/>
              </w:rPr>
            </w:pPr>
            <w:r>
              <w:rPr>
                <w:sz w:val="24"/>
              </w:rPr>
              <w:t>Physical</w:t>
            </w:r>
            <w:r>
              <w:rPr>
                <w:spacing w:val="-10"/>
                <w:sz w:val="24"/>
              </w:rPr>
              <w:t xml:space="preserve"> </w:t>
            </w:r>
            <w:r>
              <w:rPr>
                <w:spacing w:val="-2"/>
                <w:sz w:val="24"/>
              </w:rPr>
              <w:t>aggression</w:t>
            </w:r>
          </w:p>
        </w:tc>
        <w:tc>
          <w:tcPr>
            <w:tcW w:w="3400" w:type="dxa"/>
          </w:tcPr>
          <w:p w:rsidR="002141C6" w:rsidRDefault="004A33EC">
            <w:pPr>
              <w:pStyle w:val="TableParagraph"/>
              <w:spacing w:before="64"/>
              <w:ind w:left="1203" w:right="1183"/>
              <w:jc w:val="center"/>
              <w:rPr>
                <w:sz w:val="24"/>
              </w:rPr>
            </w:pPr>
            <w:r>
              <w:rPr>
                <w:spacing w:val="-5"/>
                <w:sz w:val="24"/>
              </w:rPr>
              <w:t>102</w:t>
            </w:r>
          </w:p>
        </w:tc>
      </w:tr>
      <w:tr w:rsidR="002141C6">
        <w:trPr>
          <w:trHeight w:val="420"/>
        </w:trPr>
        <w:tc>
          <w:tcPr>
            <w:tcW w:w="5060" w:type="dxa"/>
          </w:tcPr>
          <w:p w:rsidR="002141C6" w:rsidRDefault="004A33EC">
            <w:pPr>
              <w:pStyle w:val="TableParagraph"/>
              <w:spacing w:before="79"/>
              <w:ind w:left="213" w:right="193"/>
              <w:jc w:val="center"/>
              <w:rPr>
                <w:sz w:val="24"/>
              </w:rPr>
            </w:pPr>
            <w:r>
              <w:rPr>
                <w:sz w:val="24"/>
              </w:rPr>
              <w:t>Verbal</w:t>
            </w:r>
            <w:r>
              <w:rPr>
                <w:spacing w:val="-5"/>
                <w:sz w:val="24"/>
              </w:rPr>
              <w:t xml:space="preserve"> </w:t>
            </w:r>
            <w:r>
              <w:rPr>
                <w:sz w:val="24"/>
              </w:rPr>
              <w:t>aggression</w:t>
            </w:r>
            <w:r>
              <w:rPr>
                <w:spacing w:val="-5"/>
                <w:sz w:val="24"/>
              </w:rPr>
              <w:t xml:space="preserve"> </w:t>
            </w:r>
            <w:r>
              <w:rPr>
                <w:sz w:val="24"/>
              </w:rPr>
              <w:t>/</w:t>
            </w:r>
            <w:r>
              <w:rPr>
                <w:spacing w:val="-4"/>
                <w:sz w:val="24"/>
              </w:rPr>
              <w:t xml:space="preserve"> </w:t>
            </w:r>
            <w:r>
              <w:rPr>
                <w:spacing w:val="-2"/>
                <w:sz w:val="24"/>
              </w:rPr>
              <w:t>insults</w:t>
            </w:r>
          </w:p>
        </w:tc>
        <w:tc>
          <w:tcPr>
            <w:tcW w:w="3400" w:type="dxa"/>
          </w:tcPr>
          <w:p w:rsidR="002141C6" w:rsidRDefault="004A33EC">
            <w:pPr>
              <w:pStyle w:val="TableParagraph"/>
              <w:spacing w:before="79"/>
              <w:ind w:left="1203" w:right="1183"/>
              <w:jc w:val="center"/>
              <w:rPr>
                <w:sz w:val="24"/>
              </w:rPr>
            </w:pPr>
            <w:r>
              <w:rPr>
                <w:spacing w:val="-5"/>
                <w:sz w:val="24"/>
              </w:rPr>
              <w:t>73</w:t>
            </w:r>
          </w:p>
        </w:tc>
      </w:tr>
      <w:tr w:rsidR="002141C6">
        <w:trPr>
          <w:trHeight w:val="419"/>
        </w:trPr>
        <w:tc>
          <w:tcPr>
            <w:tcW w:w="5060" w:type="dxa"/>
          </w:tcPr>
          <w:p w:rsidR="002141C6" w:rsidRDefault="004A33EC">
            <w:pPr>
              <w:pStyle w:val="TableParagraph"/>
              <w:spacing w:before="74"/>
              <w:ind w:left="213" w:right="193"/>
              <w:jc w:val="center"/>
              <w:rPr>
                <w:sz w:val="24"/>
              </w:rPr>
            </w:pPr>
            <w:r>
              <w:rPr>
                <w:spacing w:val="-2"/>
                <w:sz w:val="24"/>
              </w:rPr>
              <w:t>Threats</w:t>
            </w:r>
          </w:p>
        </w:tc>
        <w:tc>
          <w:tcPr>
            <w:tcW w:w="3400" w:type="dxa"/>
          </w:tcPr>
          <w:p w:rsidR="002141C6" w:rsidRDefault="004A33EC">
            <w:pPr>
              <w:pStyle w:val="TableParagraph"/>
              <w:spacing w:before="74"/>
              <w:ind w:left="1203" w:right="1183"/>
              <w:jc w:val="center"/>
              <w:rPr>
                <w:sz w:val="24"/>
              </w:rPr>
            </w:pPr>
            <w:r>
              <w:rPr>
                <w:spacing w:val="-4"/>
                <w:sz w:val="24"/>
              </w:rPr>
              <w:t>8204</w:t>
            </w:r>
          </w:p>
        </w:tc>
      </w:tr>
      <w:tr w:rsidR="002141C6">
        <w:trPr>
          <w:trHeight w:val="420"/>
        </w:trPr>
        <w:tc>
          <w:tcPr>
            <w:tcW w:w="5060" w:type="dxa"/>
          </w:tcPr>
          <w:p w:rsidR="002141C6" w:rsidRDefault="004A33EC">
            <w:pPr>
              <w:pStyle w:val="TableParagraph"/>
              <w:spacing w:before="69"/>
              <w:ind w:left="213" w:right="193"/>
              <w:jc w:val="center"/>
              <w:rPr>
                <w:sz w:val="24"/>
              </w:rPr>
            </w:pPr>
            <w:r>
              <w:rPr>
                <w:sz w:val="24"/>
              </w:rPr>
              <w:t xml:space="preserve">Abuse of </w:t>
            </w:r>
            <w:r>
              <w:rPr>
                <w:spacing w:val="-2"/>
                <w:sz w:val="24"/>
              </w:rPr>
              <w:t>authority</w:t>
            </w:r>
          </w:p>
        </w:tc>
        <w:tc>
          <w:tcPr>
            <w:tcW w:w="3400" w:type="dxa"/>
          </w:tcPr>
          <w:p w:rsidR="002141C6" w:rsidRDefault="004A33EC">
            <w:pPr>
              <w:pStyle w:val="TableParagraph"/>
              <w:spacing w:before="69"/>
              <w:ind w:left="1203" w:right="1183"/>
              <w:jc w:val="center"/>
              <w:rPr>
                <w:sz w:val="24"/>
              </w:rPr>
            </w:pPr>
            <w:r>
              <w:rPr>
                <w:spacing w:val="-5"/>
                <w:sz w:val="24"/>
              </w:rPr>
              <w:t>44</w:t>
            </w:r>
          </w:p>
        </w:tc>
      </w:tr>
      <w:tr w:rsidR="002141C6">
        <w:trPr>
          <w:trHeight w:val="400"/>
        </w:trPr>
        <w:tc>
          <w:tcPr>
            <w:tcW w:w="5060" w:type="dxa"/>
          </w:tcPr>
          <w:p w:rsidR="002141C6" w:rsidRDefault="004A33EC">
            <w:pPr>
              <w:pStyle w:val="TableParagraph"/>
              <w:spacing w:before="64"/>
              <w:ind w:left="213" w:right="193"/>
              <w:jc w:val="center"/>
              <w:rPr>
                <w:sz w:val="24"/>
              </w:rPr>
            </w:pPr>
            <w:r>
              <w:rPr>
                <w:sz w:val="24"/>
              </w:rPr>
              <w:t>Violent</w:t>
            </w:r>
            <w:r>
              <w:rPr>
                <w:spacing w:val="-4"/>
                <w:sz w:val="24"/>
              </w:rPr>
              <w:t xml:space="preserve"> </w:t>
            </w:r>
            <w:r>
              <w:rPr>
                <w:sz w:val="24"/>
              </w:rPr>
              <w:t>home</w:t>
            </w:r>
            <w:r>
              <w:rPr>
                <w:spacing w:val="-1"/>
                <w:sz w:val="24"/>
              </w:rPr>
              <w:t xml:space="preserve"> </w:t>
            </w:r>
            <w:r>
              <w:rPr>
                <w:spacing w:val="-2"/>
                <w:sz w:val="24"/>
              </w:rPr>
              <w:t>invasion</w:t>
            </w:r>
          </w:p>
        </w:tc>
        <w:tc>
          <w:tcPr>
            <w:tcW w:w="3400" w:type="dxa"/>
          </w:tcPr>
          <w:p w:rsidR="002141C6" w:rsidRDefault="004A33EC">
            <w:pPr>
              <w:pStyle w:val="TableParagraph"/>
              <w:spacing w:before="64"/>
              <w:ind w:left="1203" w:right="1183"/>
              <w:jc w:val="center"/>
              <w:rPr>
                <w:sz w:val="24"/>
              </w:rPr>
            </w:pPr>
            <w:r>
              <w:rPr>
                <w:spacing w:val="-5"/>
                <w:sz w:val="24"/>
              </w:rPr>
              <w:t>261</w:t>
            </w:r>
          </w:p>
        </w:tc>
      </w:tr>
      <w:tr w:rsidR="002141C6">
        <w:trPr>
          <w:trHeight w:val="419"/>
        </w:trPr>
        <w:tc>
          <w:tcPr>
            <w:tcW w:w="5060" w:type="dxa"/>
          </w:tcPr>
          <w:p w:rsidR="002141C6" w:rsidRDefault="004A33EC">
            <w:pPr>
              <w:pStyle w:val="TableParagraph"/>
              <w:spacing w:before="79"/>
              <w:ind w:left="213" w:right="193"/>
              <w:jc w:val="center"/>
              <w:rPr>
                <w:sz w:val="24"/>
              </w:rPr>
            </w:pPr>
            <w:r>
              <w:rPr>
                <w:sz w:val="24"/>
              </w:rPr>
              <w:t>Armed</w:t>
            </w:r>
            <w:r>
              <w:rPr>
                <w:spacing w:val="-1"/>
                <w:sz w:val="24"/>
              </w:rPr>
              <w:t xml:space="preserve"> </w:t>
            </w:r>
            <w:r>
              <w:rPr>
                <w:sz w:val="24"/>
              </w:rPr>
              <w:t>causes</w:t>
            </w:r>
            <w:r>
              <w:rPr>
                <w:spacing w:val="-1"/>
                <w:sz w:val="24"/>
              </w:rPr>
              <w:t xml:space="preserve"> </w:t>
            </w:r>
            <w:r>
              <w:rPr>
                <w:sz w:val="24"/>
              </w:rPr>
              <w:t xml:space="preserve">(armed </w:t>
            </w:r>
            <w:r>
              <w:rPr>
                <w:spacing w:val="-2"/>
                <w:sz w:val="24"/>
              </w:rPr>
              <w:t>situations)</w:t>
            </w:r>
          </w:p>
        </w:tc>
        <w:tc>
          <w:tcPr>
            <w:tcW w:w="3400" w:type="dxa"/>
          </w:tcPr>
          <w:p w:rsidR="002141C6" w:rsidRDefault="004A33EC">
            <w:pPr>
              <w:pStyle w:val="TableParagraph"/>
              <w:spacing w:before="79"/>
              <w:ind w:left="1203" w:right="1183"/>
              <w:jc w:val="center"/>
              <w:rPr>
                <w:sz w:val="24"/>
              </w:rPr>
            </w:pPr>
            <w:r>
              <w:rPr>
                <w:spacing w:val="-5"/>
                <w:sz w:val="24"/>
              </w:rPr>
              <w:t>10</w:t>
            </w:r>
          </w:p>
        </w:tc>
      </w:tr>
      <w:tr w:rsidR="002141C6">
        <w:trPr>
          <w:trHeight w:val="420"/>
        </w:trPr>
        <w:tc>
          <w:tcPr>
            <w:tcW w:w="5060" w:type="dxa"/>
          </w:tcPr>
          <w:p w:rsidR="002141C6" w:rsidRDefault="004A33EC">
            <w:pPr>
              <w:pStyle w:val="TableParagraph"/>
              <w:spacing w:before="74"/>
              <w:ind w:left="213" w:right="193"/>
              <w:jc w:val="center"/>
              <w:rPr>
                <w:sz w:val="24"/>
              </w:rPr>
            </w:pPr>
            <w:r>
              <w:rPr>
                <w:sz w:val="24"/>
              </w:rPr>
              <w:t>Triggering</w:t>
            </w:r>
            <w:r>
              <w:rPr>
                <w:spacing w:val="-4"/>
                <w:sz w:val="24"/>
              </w:rPr>
              <w:t xml:space="preserve"> </w:t>
            </w:r>
            <w:r>
              <w:rPr>
                <w:sz w:val="24"/>
              </w:rPr>
              <w:t>(squeezing</w:t>
            </w:r>
            <w:r>
              <w:rPr>
                <w:spacing w:val="-4"/>
                <w:sz w:val="24"/>
              </w:rPr>
              <w:t xml:space="preserve"> </w:t>
            </w:r>
            <w:r>
              <w:rPr>
                <w:sz w:val="24"/>
              </w:rPr>
              <w:t>the</w:t>
            </w:r>
            <w:r>
              <w:rPr>
                <w:spacing w:val="-3"/>
                <w:sz w:val="24"/>
              </w:rPr>
              <w:t xml:space="preserve"> </w:t>
            </w:r>
            <w:r>
              <w:rPr>
                <w:sz w:val="24"/>
              </w:rPr>
              <w:t>trigger</w:t>
            </w:r>
            <w:r>
              <w:rPr>
                <w:spacing w:val="-4"/>
                <w:sz w:val="24"/>
              </w:rPr>
              <w:t xml:space="preserve"> </w:t>
            </w:r>
            <w:r>
              <w:rPr>
                <w:sz w:val="24"/>
              </w:rPr>
              <w:t>of</w:t>
            </w:r>
            <w:r>
              <w:rPr>
                <w:spacing w:val="-3"/>
                <w:sz w:val="24"/>
              </w:rPr>
              <w:t xml:space="preserve"> </w:t>
            </w:r>
            <w:r>
              <w:rPr>
                <w:spacing w:val="-2"/>
                <w:sz w:val="24"/>
              </w:rPr>
              <w:t>weapons)</w:t>
            </w:r>
          </w:p>
        </w:tc>
        <w:tc>
          <w:tcPr>
            <w:tcW w:w="3400" w:type="dxa"/>
          </w:tcPr>
          <w:p w:rsidR="002141C6" w:rsidRDefault="004A33EC">
            <w:pPr>
              <w:pStyle w:val="TableParagraph"/>
              <w:spacing w:before="74"/>
              <w:ind w:left="1203" w:right="1183"/>
              <w:jc w:val="center"/>
              <w:rPr>
                <w:sz w:val="24"/>
              </w:rPr>
            </w:pPr>
            <w:r>
              <w:rPr>
                <w:spacing w:val="-5"/>
                <w:sz w:val="24"/>
              </w:rPr>
              <w:t>24</w:t>
            </w:r>
          </w:p>
        </w:tc>
      </w:tr>
      <w:tr w:rsidR="002141C6">
        <w:trPr>
          <w:trHeight w:val="419"/>
        </w:trPr>
        <w:tc>
          <w:tcPr>
            <w:tcW w:w="5060" w:type="dxa"/>
          </w:tcPr>
          <w:p w:rsidR="002141C6" w:rsidRDefault="004A33EC">
            <w:pPr>
              <w:pStyle w:val="TableParagraph"/>
              <w:spacing w:before="69"/>
              <w:ind w:left="213" w:right="193"/>
              <w:jc w:val="center"/>
              <w:rPr>
                <w:sz w:val="24"/>
              </w:rPr>
            </w:pPr>
            <w:r>
              <w:rPr>
                <w:sz w:val="24"/>
              </w:rPr>
              <w:t>Sexual</w:t>
            </w:r>
            <w:r>
              <w:rPr>
                <w:spacing w:val="-7"/>
                <w:sz w:val="24"/>
              </w:rPr>
              <w:t xml:space="preserve"> </w:t>
            </w:r>
            <w:r>
              <w:rPr>
                <w:spacing w:val="-2"/>
                <w:sz w:val="24"/>
              </w:rPr>
              <w:t>Violence</w:t>
            </w:r>
          </w:p>
        </w:tc>
        <w:tc>
          <w:tcPr>
            <w:tcW w:w="3400" w:type="dxa"/>
          </w:tcPr>
          <w:p w:rsidR="002141C6" w:rsidRDefault="004A33EC">
            <w:pPr>
              <w:pStyle w:val="TableParagraph"/>
              <w:spacing w:before="69"/>
              <w:ind w:left="20"/>
              <w:jc w:val="center"/>
              <w:rPr>
                <w:sz w:val="24"/>
              </w:rPr>
            </w:pPr>
            <w:r>
              <w:rPr>
                <w:sz w:val="24"/>
              </w:rPr>
              <w:t>0</w:t>
            </w:r>
          </w:p>
        </w:tc>
      </w:tr>
      <w:tr w:rsidR="002141C6">
        <w:trPr>
          <w:trHeight w:val="400"/>
        </w:trPr>
        <w:tc>
          <w:tcPr>
            <w:tcW w:w="5060" w:type="dxa"/>
          </w:tcPr>
          <w:p w:rsidR="002141C6" w:rsidRDefault="004A33EC">
            <w:pPr>
              <w:pStyle w:val="TableParagraph"/>
              <w:spacing w:before="64"/>
              <w:ind w:left="213" w:right="193"/>
              <w:jc w:val="center"/>
              <w:rPr>
                <w:sz w:val="24"/>
              </w:rPr>
            </w:pPr>
            <w:r>
              <w:rPr>
                <w:sz w:val="24"/>
              </w:rPr>
              <w:t>Numerous</w:t>
            </w:r>
            <w:r>
              <w:rPr>
                <w:spacing w:val="-6"/>
                <w:sz w:val="24"/>
              </w:rPr>
              <w:t xml:space="preserve"> </w:t>
            </w:r>
            <w:r>
              <w:rPr>
                <w:sz w:val="24"/>
              </w:rPr>
              <w:t>transfers</w:t>
            </w:r>
            <w:r>
              <w:rPr>
                <w:spacing w:val="-6"/>
                <w:sz w:val="24"/>
              </w:rPr>
              <w:t xml:space="preserve"> </w:t>
            </w:r>
            <w:r>
              <w:rPr>
                <w:sz w:val="24"/>
              </w:rPr>
              <w:t>/</w:t>
            </w:r>
            <w:r>
              <w:rPr>
                <w:spacing w:val="-6"/>
                <w:sz w:val="24"/>
              </w:rPr>
              <w:t xml:space="preserve"> </w:t>
            </w:r>
            <w:r>
              <w:rPr>
                <w:sz w:val="24"/>
              </w:rPr>
              <w:t>constant</w:t>
            </w:r>
            <w:r>
              <w:rPr>
                <w:spacing w:val="-6"/>
                <w:sz w:val="24"/>
              </w:rPr>
              <w:t xml:space="preserve"> </w:t>
            </w:r>
            <w:r>
              <w:rPr>
                <w:sz w:val="24"/>
              </w:rPr>
              <w:t>/</w:t>
            </w:r>
            <w:r>
              <w:rPr>
                <w:spacing w:val="-6"/>
                <w:sz w:val="24"/>
              </w:rPr>
              <w:t xml:space="preserve"> </w:t>
            </w:r>
            <w:r>
              <w:rPr>
                <w:sz w:val="24"/>
              </w:rPr>
              <w:t>bypassing</w:t>
            </w:r>
            <w:r>
              <w:rPr>
                <w:spacing w:val="-6"/>
                <w:sz w:val="24"/>
              </w:rPr>
              <w:t xml:space="preserve"> </w:t>
            </w:r>
            <w:r>
              <w:rPr>
                <w:spacing w:val="-4"/>
                <w:sz w:val="24"/>
              </w:rPr>
              <w:t>laws</w:t>
            </w:r>
          </w:p>
        </w:tc>
        <w:tc>
          <w:tcPr>
            <w:tcW w:w="3400" w:type="dxa"/>
          </w:tcPr>
          <w:p w:rsidR="002141C6" w:rsidRDefault="004A33EC">
            <w:pPr>
              <w:pStyle w:val="TableParagraph"/>
              <w:spacing w:before="64"/>
              <w:ind w:left="20"/>
              <w:jc w:val="center"/>
              <w:rPr>
                <w:sz w:val="24"/>
              </w:rPr>
            </w:pPr>
            <w:r>
              <w:rPr>
                <w:sz w:val="24"/>
              </w:rPr>
              <w:t>0</w:t>
            </w:r>
          </w:p>
        </w:tc>
      </w:tr>
      <w:tr w:rsidR="002141C6">
        <w:trPr>
          <w:trHeight w:val="420"/>
        </w:trPr>
        <w:tc>
          <w:tcPr>
            <w:tcW w:w="5060" w:type="dxa"/>
          </w:tcPr>
          <w:p w:rsidR="002141C6" w:rsidRDefault="004A33EC">
            <w:pPr>
              <w:pStyle w:val="TableParagraph"/>
              <w:spacing w:before="79"/>
              <w:ind w:left="213" w:right="193"/>
              <w:jc w:val="center"/>
              <w:rPr>
                <w:sz w:val="24"/>
              </w:rPr>
            </w:pPr>
            <w:r>
              <w:rPr>
                <w:sz w:val="24"/>
              </w:rPr>
              <w:t>Medical</w:t>
            </w:r>
            <w:r>
              <w:rPr>
                <w:spacing w:val="-2"/>
                <w:sz w:val="24"/>
              </w:rPr>
              <w:t xml:space="preserve"> inattention</w:t>
            </w:r>
          </w:p>
        </w:tc>
        <w:tc>
          <w:tcPr>
            <w:tcW w:w="3400" w:type="dxa"/>
          </w:tcPr>
          <w:p w:rsidR="002141C6" w:rsidRDefault="004A33EC">
            <w:pPr>
              <w:pStyle w:val="TableParagraph"/>
              <w:spacing w:before="79"/>
              <w:ind w:left="1203" w:right="1183"/>
              <w:jc w:val="center"/>
              <w:rPr>
                <w:sz w:val="24"/>
              </w:rPr>
            </w:pPr>
            <w:r>
              <w:rPr>
                <w:spacing w:val="-5"/>
                <w:sz w:val="24"/>
              </w:rPr>
              <w:t>178</w:t>
            </w:r>
          </w:p>
        </w:tc>
      </w:tr>
      <w:tr w:rsidR="002141C6">
        <w:trPr>
          <w:trHeight w:val="420"/>
        </w:trPr>
        <w:tc>
          <w:tcPr>
            <w:tcW w:w="5060" w:type="dxa"/>
          </w:tcPr>
          <w:p w:rsidR="002141C6" w:rsidRDefault="004A33EC">
            <w:pPr>
              <w:pStyle w:val="TableParagraph"/>
              <w:spacing w:before="74"/>
              <w:ind w:left="213" w:right="193"/>
              <w:jc w:val="center"/>
              <w:rPr>
                <w:sz w:val="24"/>
              </w:rPr>
            </w:pPr>
            <w:r>
              <w:rPr>
                <w:sz w:val="24"/>
              </w:rPr>
              <w:t>Poor</w:t>
            </w:r>
            <w:r>
              <w:rPr>
                <w:spacing w:val="-4"/>
                <w:sz w:val="24"/>
              </w:rPr>
              <w:t xml:space="preserve"> </w:t>
            </w:r>
            <w:r>
              <w:rPr>
                <w:sz w:val="24"/>
              </w:rPr>
              <w:t>material</w:t>
            </w:r>
            <w:r>
              <w:rPr>
                <w:spacing w:val="-3"/>
                <w:sz w:val="24"/>
              </w:rPr>
              <w:t xml:space="preserve"> </w:t>
            </w:r>
            <w:r>
              <w:rPr>
                <w:sz w:val="24"/>
              </w:rPr>
              <w:t>conditions</w:t>
            </w:r>
            <w:r>
              <w:rPr>
                <w:spacing w:val="-3"/>
                <w:sz w:val="24"/>
              </w:rPr>
              <w:t xml:space="preserve"> </w:t>
            </w:r>
            <w:r>
              <w:rPr>
                <w:sz w:val="24"/>
              </w:rPr>
              <w:t>of</w:t>
            </w:r>
            <w:r>
              <w:rPr>
                <w:spacing w:val="-3"/>
                <w:sz w:val="24"/>
              </w:rPr>
              <w:t xml:space="preserve"> </w:t>
            </w:r>
            <w:r>
              <w:rPr>
                <w:spacing w:val="-2"/>
                <w:sz w:val="24"/>
              </w:rPr>
              <w:t>detention</w:t>
            </w:r>
          </w:p>
        </w:tc>
        <w:tc>
          <w:tcPr>
            <w:tcW w:w="3400" w:type="dxa"/>
          </w:tcPr>
          <w:p w:rsidR="002141C6" w:rsidRDefault="004A33EC">
            <w:pPr>
              <w:pStyle w:val="TableParagraph"/>
              <w:spacing w:before="74"/>
              <w:ind w:left="1203" w:right="1183"/>
              <w:jc w:val="center"/>
              <w:rPr>
                <w:sz w:val="24"/>
              </w:rPr>
            </w:pPr>
            <w:r>
              <w:rPr>
                <w:spacing w:val="-5"/>
                <w:sz w:val="24"/>
              </w:rPr>
              <w:t>63</w:t>
            </w:r>
          </w:p>
        </w:tc>
      </w:tr>
      <w:tr w:rsidR="002141C6">
        <w:trPr>
          <w:trHeight w:val="419"/>
        </w:trPr>
        <w:tc>
          <w:tcPr>
            <w:tcW w:w="5060" w:type="dxa"/>
          </w:tcPr>
          <w:p w:rsidR="002141C6" w:rsidRDefault="004A33EC">
            <w:pPr>
              <w:pStyle w:val="TableParagraph"/>
              <w:spacing w:before="69"/>
              <w:ind w:left="213" w:right="193"/>
              <w:jc w:val="center"/>
              <w:rPr>
                <w:sz w:val="24"/>
              </w:rPr>
            </w:pPr>
            <w:r>
              <w:rPr>
                <w:sz w:val="24"/>
              </w:rPr>
              <w:t>Poor</w:t>
            </w:r>
            <w:r>
              <w:rPr>
                <w:spacing w:val="-5"/>
                <w:sz w:val="24"/>
              </w:rPr>
              <w:t xml:space="preserve"> </w:t>
            </w:r>
            <w:r>
              <w:rPr>
                <w:spacing w:val="-2"/>
                <w:sz w:val="24"/>
              </w:rPr>
              <w:t>nutrition</w:t>
            </w:r>
          </w:p>
        </w:tc>
        <w:tc>
          <w:tcPr>
            <w:tcW w:w="3400" w:type="dxa"/>
          </w:tcPr>
          <w:p w:rsidR="002141C6" w:rsidRDefault="004A33EC">
            <w:pPr>
              <w:pStyle w:val="TableParagraph"/>
              <w:spacing w:before="69"/>
              <w:ind w:left="1203" w:right="1183"/>
              <w:jc w:val="center"/>
              <w:rPr>
                <w:sz w:val="24"/>
              </w:rPr>
            </w:pPr>
            <w:r>
              <w:rPr>
                <w:spacing w:val="-5"/>
                <w:sz w:val="24"/>
              </w:rPr>
              <w:t>83</w:t>
            </w:r>
          </w:p>
        </w:tc>
      </w:tr>
      <w:tr w:rsidR="002141C6">
        <w:trPr>
          <w:trHeight w:val="400"/>
        </w:trPr>
        <w:tc>
          <w:tcPr>
            <w:tcW w:w="5060" w:type="dxa"/>
          </w:tcPr>
          <w:p w:rsidR="002141C6" w:rsidRDefault="004A33EC">
            <w:pPr>
              <w:pStyle w:val="TableParagraph"/>
              <w:spacing w:before="64"/>
              <w:ind w:left="213" w:right="193"/>
              <w:jc w:val="center"/>
              <w:rPr>
                <w:sz w:val="24"/>
              </w:rPr>
            </w:pPr>
            <w:r>
              <w:rPr>
                <w:sz w:val="24"/>
              </w:rPr>
              <w:t>Impediments</w:t>
            </w:r>
            <w:r>
              <w:rPr>
                <w:spacing w:val="-5"/>
                <w:sz w:val="24"/>
              </w:rPr>
              <w:t xml:space="preserve"> </w:t>
            </w:r>
            <w:r>
              <w:rPr>
                <w:sz w:val="24"/>
              </w:rPr>
              <w:t>to</w:t>
            </w:r>
            <w:r>
              <w:rPr>
                <w:spacing w:val="-2"/>
                <w:sz w:val="24"/>
              </w:rPr>
              <w:t xml:space="preserve"> </w:t>
            </w:r>
            <w:r>
              <w:rPr>
                <w:sz w:val="24"/>
              </w:rPr>
              <w:t>family</w:t>
            </w:r>
            <w:r>
              <w:rPr>
                <w:spacing w:val="-2"/>
                <w:sz w:val="24"/>
              </w:rPr>
              <w:t xml:space="preserve"> </w:t>
            </w:r>
            <w:r>
              <w:rPr>
                <w:sz w:val="24"/>
              </w:rPr>
              <w:t>and</w:t>
            </w:r>
            <w:r>
              <w:rPr>
                <w:spacing w:val="-2"/>
                <w:sz w:val="24"/>
              </w:rPr>
              <w:t xml:space="preserve"> </w:t>
            </w:r>
            <w:r>
              <w:rPr>
                <w:sz w:val="24"/>
              </w:rPr>
              <w:t>social</w:t>
            </w:r>
            <w:r>
              <w:rPr>
                <w:spacing w:val="-2"/>
                <w:sz w:val="24"/>
              </w:rPr>
              <w:t xml:space="preserve"> </w:t>
            </w:r>
            <w:r>
              <w:rPr>
                <w:spacing w:val="-4"/>
                <w:sz w:val="24"/>
              </w:rPr>
              <w:t>ties</w:t>
            </w:r>
          </w:p>
        </w:tc>
        <w:tc>
          <w:tcPr>
            <w:tcW w:w="3400" w:type="dxa"/>
          </w:tcPr>
          <w:p w:rsidR="002141C6" w:rsidRDefault="004A33EC">
            <w:pPr>
              <w:pStyle w:val="TableParagraph"/>
              <w:spacing w:before="64"/>
              <w:ind w:left="1203" w:right="1183"/>
              <w:jc w:val="center"/>
              <w:rPr>
                <w:sz w:val="24"/>
              </w:rPr>
            </w:pPr>
            <w:r>
              <w:rPr>
                <w:spacing w:val="-5"/>
                <w:sz w:val="24"/>
              </w:rPr>
              <w:t>20</w:t>
            </w:r>
          </w:p>
        </w:tc>
      </w:tr>
      <w:tr w:rsidR="002141C6">
        <w:trPr>
          <w:trHeight w:val="420"/>
        </w:trPr>
        <w:tc>
          <w:tcPr>
            <w:tcW w:w="5060" w:type="dxa"/>
          </w:tcPr>
          <w:p w:rsidR="002141C6" w:rsidRDefault="004A33EC">
            <w:pPr>
              <w:pStyle w:val="TableParagraph"/>
              <w:spacing w:before="79"/>
              <w:ind w:left="213" w:right="193"/>
              <w:jc w:val="center"/>
              <w:rPr>
                <w:sz w:val="24"/>
              </w:rPr>
            </w:pPr>
            <w:r>
              <w:rPr>
                <w:sz w:val="24"/>
              </w:rPr>
              <w:t>Shaming</w:t>
            </w:r>
            <w:r>
              <w:rPr>
                <w:spacing w:val="-1"/>
                <w:sz w:val="24"/>
              </w:rPr>
              <w:t xml:space="preserve"> </w:t>
            </w:r>
            <w:r>
              <w:rPr>
                <w:sz w:val="24"/>
              </w:rPr>
              <w:t>search</w:t>
            </w:r>
            <w:r>
              <w:rPr>
                <w:spacing w:val="-1"/>
                <w:sz w:val="24"/>
              </w:rPr>
              <w:t xml:space="preserve"> </w:t>
            </w:r>
            <w:r>
              <w:rPr>
                <w:sz w:val="24"/>
              </w:rPr>
              <w:t>in</w:t>
            </w:r>
            <w:r>
              <w:rPr>
                <w:spacing w:val="-1"/>
                <w:sz w:val="24"/>
              </w:rPr>
              <w:t xml:space="preserve"> </w:t>
            </w:r>
            <w:r>
              <w:rPr>
                <w:sz w:val="24"/>
              </w:rPr>
              <w:t>public</w:t>
            </w:r>
            <w:r>
              <w:rPr>
                <w:spacing w:val="-1"/>
                <w:sz w:val="24"/>
              </w:rPr>
              <w:t xml:space="preserve"> </w:t>
            </w:r>
            <w:r>
              <w:rPr>
                <w:spacing w:val="-2"/>
                <w:sz w:val="24"/>
              </w:rPr>
              <w:t>premises</w:t>
            </w:r>
          </w:p>
        </w:tc>
        <w:tc>
          <w:tcPr>
            <w:tcW w:w="3400" w:type="dxa"/>
          </w:tcPr>
          <w:p w:rsidR="002141C6" w:rsidRDefault="004A33EC">
            <w:pPr>
              <w:pStyle w:val="TableParagraph"/>
              <w:spacing w:before="79"/>
              <w:ind w:left="20"/>
              <w:jc w:val="center"/>
              <w:rPr>
                <w:sz w:val="24"/>
              </w:rPr>
            </w:pPr>
            <w:r>
              <w:rPr>
                <w:sz w:val="24"/>
              </w:rPr>
              <w:t>1</w:t>
            </w:r>
          </w:p>
        </w:tc>
      </w:tr>
      <w:tr w:rsidR="002141C6">
        <w:trPr>
          <w:trHeight w:val="420"/>
        </w:trPr>
        <w:tc>
          <w:tcPr>
            <w:tcW w:w="5060" w:type="dxa"/>
          </w:tcPr>
          <w:p w:rsidR="002141C6" w:rsidRDefault="004A33EC">
            <w:pPr>
              <w:pStyle w:val="TableParagraph"/>
              <w:spacing w:before="74"/>
              <w:ind w:left="213" w:right="193"/>
              <w:jc w:val="center"/>
              <w:rPr>
                <w:sz w:val="24"/>
              </w:rPr>
            </w:pPr>
            <w:r>
              <w:rPr>
                <w:sz w:val="24"/>
              </w:rPr>
              <w:t>Intrusive</w:t>
            </w:r>
            <w:r>
              <w:rPr>
                <w:spacing w:val="-4"/>
                <w:sz w:val="24"/>
              </w:rPr>
              <w:t xml:space="preserve"> </w:t>
            </w:r>
            <w:r>
              <w:rPr>
                <w:sz w:val="24"/>
              </w:rPr>
              <w:t>Inspection</w:t>
            </w:r>
            <w:r>
              <w:rPr>
                <w:spacing w:val="-3"/>
                <w:sz w:val="24"/>
              </w:rPr>
              <w:t xml:space="preserve"> </w:t>
            </w:r>
            <w:r>
              <w:rPr>
                <w:sz w:val="24"/>
              </w:rPr>
              <w:t>in</w:t>
            </w:r>
            <w:r>
              <w:rPr>
                <w:spacing w:val="-4"/>
                <w:sz w:val="24"/>
              </w:rPr>
              <w:t xml:space="preserve"> </w:t>
            </w:r>
            <w:r>
              <w:rPr>
                <w:sz w:val="24"/>
              </w:rPr>
              <w:t>Detention</w:t>
            </w:r>
            <w:r>
              <w:rPr>
                <w:spacing w:val="-3"/>
                <w:sz w:val="24"/>
              </w:rPr>
              <w:t xml:space="preserve"> </w:t>
            </w:r>
            <w:r>
              <w:rPr>
                <w:spacing w:val="-2"/>
                <w:sz w:val="24"/>
              </w:rPr>
              <w:t>Centers</w:t>
            </w:r>
          </w:p>
        </w:tc>
        <w:tc>
          <w:tcPr>
            <w:tcW w:w="3400" w:type="dxa"/>
          </w:tcPr>
          <w:p w:rsidR="002141C6" w:rsidRDefault="004A33EC">
            <w:pPr>
              <w:pStyle w:val="TableParagraph"/>
              <w:spacing w:before="74"/>
              <w:ind w:left="20"/>
              <w:jc w:val="center"/>
              <w:rPr>
                <w:sz w:val="24"/>
              </w:rPr>
            </w:pPr>
            <w:r>
              <w:rPr>
                <w:sz w:val="24"/>
              </w:rPr>
              <w:t>4</w:t>
            </w:r>
          </w:p>
        </w:tc>
      </w:tr>
      <w:tr w:rsidR="002141C6">
        <w:trPr>
          <w:trHeight w:val="420"/>
        </w:trPr>
        <w:tc>
          <w:tcPr>
            <w:tcW w:w="5060" w:type="dxa"/>
          </w:tcPr>
          <w:p w:rsidR="002141C6" w:rsidRDefault="004A33EC">
            <w:pPr>
              <w:pStyle w:val="TableParagraph"/>
              <w:spacing w:before="69"/>
              <w:ind w:left="213" w:right="193"/>
              <w:jc w:val="center"/>
              <w:rPr>
                <w:sz w:val="24"/>
              </w:rPr>
            </w:pPr>
            <w:r>
              <w:rPr>
                <w:sz w:val="24"/>
              </w:rPr>
              <w:t>Intrusive</w:t>
            </w:r>
            <w:r>
              <w:rPr>
                <w:spacing w:val="-4"/>
                <w:sz w:val="24"/>
              </w:rPr>
              <w:t xml:space="preserve"> </w:t>
            </w:r>
            <w:r>
              <w:rPr>
                <w:sz w:val="24"/>
              </w:rPr>
              <w:t>inspection</w:t>
            </w:r>
            <w:r>
              <w:rPr>
                <w:spacing w:val="-2"/>
                <w:sz w:val="24"/>
              </w:rPr>
              <w:t xml:space="preserve"> </w:t>
            </w:r>
            <w:r>
              <w:rPr>
                <w:sz w:val="24"/>
              </w:rPr>
              <w:t>during</w:t>
            </w:r>
            <w:r>
              <w:rPr>
                <w:spacing w:val="-2"/>
                <w:sz w:val="24"/>
              </w:rPr>
              <w:t xml:space="preserve"> visits</w:t>
            </w:r>
          </w:p>
        </w:tc>
        <w:tc>
          <w:tcPr>
            <w:tcW w:w="3400" w:type="dxa"/>
          </w:tcPr>
          <w:p w:rsidR="002141C6" w:rsidRDefault="004A33EC">
            <w:pPr>
              <w:pStyle w:val="TableParagraph"/>
              <w:spacing w:before="69"/>
              <w:ind w:left="20"/>
              <w:jc w:val="center"/>
              <w:rPr>
                <w:sz w:val="24"/>
              </w:rPr>
            </w:pPr>
            <w:r>
              <w:rPr>
                <w:sz w:val="24"/>
              </w:rPr>
              <w:t>3</w:t>
            </w:r>
          </w:p>
        </w:tc>
      </w:tr>
      <w:tr w:rsidR="002141C6">
        <w:trPr>
          <w:trHeight w:val="400"/>
        </w:trPr>
        <w:tc>
          <w:tcPr>
            <w:tcW w:w="5060" w:type="dxa"/>
          </w:tcPr>
          <w:p w:rsidR="002141C6" w:rsidRDefault="004A33EC">
            <w:pPr>
              <w:pStyle w:val="TableParagraph"/>
              <w:spacing w:before="64"/>
              <w:ind w:left="213" w:right="193"/>
              <w:jc w:val="center"/>
              <w:rPr>
                <w:sz w:val="24"/>
              </w:rPr>
            </w:pPr>
            <w:r>
              <w:rPr>
                <w:sz w:val="24"/>
              </w:rPr>
              <w:t>Obstetric</w:t>
            </w:r>
            <w:r>
              <w:rPr>
                <w:spacing w:val="-10"/>
                <w:sz w:val="24"/>
              </w:rPr>
              <w:t xml:space="preserve"> </w:t>
            </w:r>
            <w:r>
              <w:rPr>
                <w:spacing w:val="-2"/>
                <w:sz w:val="24"/>
              </w:rPr>
              <w:t>Violence</w:t>
            </w:r>
          </w:p>
        </w:tc>
        <w:tc>
          <w:tcPr>
            <w:tcW w:w="3400" w:type="dxa"/>
          </w:tcPr>
          <w:p w:rsidR="002141C6" w:rsidRDefault="004A33EC">
            <w:pPr>
              <w:pStyle w:val="TableParagraph"/>
              <w:spacing w:before="64"/>
              <w:ind w:left="20"/>
              <w:jc w:val="center"/>
              <w:rPr>
                <w:sz w:val="24"/>
              </w:rPr>
            </w:pPr>
            <w:r>
              <w:rPr>
                <w:sz w:val="24"/>
              </w:rPr>
              <w:t>0</w:t>
            </w:r>
          </w:p>
        </w:tc>
      </w:tr>
      <w:tr w:rsidR="002141C6">
        <w:trPr>
          <w:trHeight w:val="419"/>
        </w:trPr>
        <w:tc>
          <w:tcPr>
            <w:tcW w:w="5060" w:type="dxa"/>
          </w:tcPr>
          <w:p w:rsidR="002141C6" w:rsidRDefault="004A33EC">
            <w:pPr>
              <w:pStyle w:val="TableParagraph"/>
              <w:spacing w:before="79"/>
              <w:ind w:left="213" w:right="193"/>
              <w:jc w:val="center"/>
              <w:rPr>
                <w:sz w:val="24"/>
              </w:rPr>
            </w:pPr>
            <w:r>
              <w:rPr>
                <w:sz w:val="24"/>
              </w:rPr>
              <w:t xml:space="preserve">Other </w:t>
            </w:r>
            <w:r>
              <w:rPr>
                <w:spacing w:val="-2"/>
                <w:sz w:val="24"/>
              </w:rPr>
              <w:t>cases</w:t>
            </w:r>
          </w:p>
        </w:tc>
        <w:tc>
          <w:tcPr>
            <w:tcW w:w="3400" w:type="dxa"/>
          </w:tcPr>
          <w:p w:rsidR="002141C6" w:rsidRDefault="004A33EC">
            <w:pPr>
              <w:pStyle w:val="TableParagraph"/>
              <w:spacing w:before="79"/>
              <w:ind w:left="1203" w:right="1183"/>
              <w:jc w:val="center"/>
              <w:rPr>
                <w:sz w:val="24"/>
              </w:rPr>
            </w:pPr>
            <w:r>
              <w:rPr>
                <w:spacing w:val="-5"/>
                <w:sz w:val="24"/>
              </w:rPr>
              <w:t>157</w:t>
            </w:r>
          </w:p>
        </w:tc>
      </w:tr>
      <w:tr w:rsidR="002141C6">
        <w:trPr>
          <w:trHeight w:val="419"/>
        </w:trPr>
        <w:tc>
          <w:tcPr>
            <w:tcW w:w="5060" w:type="dxa"/>
          </w:tcPr>
          <w:p w:rsidR="002141C6" w:rsidRDefault="004A33EC">
            <w:pPr>
              <w:pStyle w:val="TableParagraph"/>
              <w:spacing w:before="74"/>
              <w:ind w:left="213" w:right="193"/>
              <w:jc w:val="center"/>
              <w:rPr>
                <w:b/>
                <w:sz w:val="24"/>
              </w:rPr>
            </w:pPr>
            <w:r>
              <w:rPr>
                <w:b/>
                <w:spacing w:val="-4"/>
                <w:sz w:val="24"/>
              </w:rPr>
              <w:t>Total</w:t>
            </w:r>
          </w:p>
        </w:tc>
        <w:tc>
          <w:tcPr>
            <w:tcW w:w="3400" w:type="dxa"/>
          </w:tcPr>
          <w:p w:rsidR="002141C6" w:rsidRDefault="004A33EC">
            <w:pPr>
              <w:pStyle w:val="TableParagraph"/>
              <w:spacing w:before="74"/>
              <w:ind w:left="1203" w:right="1183"/>
              <w:jc w:val="center"/>
              <w:rPr>
                <w:b/>
                <w:sz w:val="24"/>
              </w:rPr>
            </w:pPr>
            <w:r>
              <w:rPr>
                <w:b/>
                <w:spacing w:val="-4"/>
                <w:sz w:val="24"/>
              </w:rPr>
              <w:t>9234</w:t>
            </w:r>
          </w:p>
        </w:tc>
      </w:tr>
    </w:tbl>
    <w:p w:rsidR="002141C6" w:rsidRDefault="002141C6">
      <w:pPr>
        <w:jc w:val="center"/>
        <w:rPr>
          <w:sz w:val="24"/>
        </w:rPr>
        <w:sectPr w:rsidR="002141C6">
          <w:pgSz w:w="11920" w:h="16840"/>
          <w:pgMar w:top="880" w:right="200" w:bottom="280" w:left="800" w:header="720" w:footer="720" w:gutter="0"/>
          <w:cols w:space="720"/>
        </w:sectPr>
      </w:pPr>
    </w:p>
    <w:p w:rsidR="002141C6" w:rsidRDefault="004A33EC">
      <w:pPr>
        <w:spacing w:before="34"/>
        <w:ind w:left="2425"/>
        <w:rPr>
          <w:b/>
          <w:sz w:val="24"/>
        </w:rPr>
      </w:pPr>
      <w:r>
        <w:rPr>
          <w:b/>
          <w:sz w:val="24"/>
        </w:rPr>
        <w:lastRenderedPageBreak/>
        <w:t>Location</w:t>
      </w:r>
      <w:r>
        <w:rPr>
          <w:b/>
          <w:spacing w:val="-4"/>
          <w:sz w:val="24"/>
        </w:rPr>
        <w:t xml:space="preserve"> </w:t>
      </w:r>
      <w:r>
        <w:rPr>
          <w:b/>
          <w:sz w:val="24"/>
        </w:rPr>
        <w:t>where</w:t>
      </w:r>
      <w:r>
        <w:rPr>
          <w:b/>
          <w:spacing w:val="-2"/>
          <w:sz w:val="24"/>
        </w:rPr>
        <w:t xml:space="preserve"> </w:t>
      </w:r>
      <w:r>
        <w:rPr>
          <w:b/>
          <w:sz w:val="24"/>
        </w:rPr>
        <w:t>the</w:t>
      </w:r>
      <w:r>
        <w:rPr>
          <w:b/>
          <w:spacing w:val="-2"/>
          <w:sz w:val="24"/>
        </w:rPr>
        <w:t xml:space="preserve"> </w:t>
      </w:r>
      <w:r>
        <w:rPr>
          <w:b/>
          <w:sz w:val="24"/>
        </w:rPr>
        <w:t>institutional</w:t>
      </w:r>
      <w:r>
        <w:rPr>
          <w:b/>
          <w:spacing w:val="-2"/>
          <w:sz w:val="24"/>
        </w:rPr>
        <w:t xml:space="preserve"> </w:t>
      </w:r>
      <w:r>
        <w:rPr>
          <w:b/>
          <w:sz w:val="24"/>
        </w:rPr>
        <w:t>violence</w:t>
      </w:r>
      <w:r>
        <w:rPr>
          <w:b/>
          <w:spacing w:val="-2"/>
          <w:sz w:val="24"/>
        </w:rPr>
        <w:t xml:space="preserve"> </w:t>
      </w:r>
      <w:r>
        <w:rPr>
          <w:b/>
          <w:sz w:val="24"/>
        </w:rPr>
        <w:t>act</w:t>
      </w:r>
      <w:r>
        <w:rPr>
          <w:b/>
          <w:spacing w:val="-2"/>
          <w:sz w:val="24"/>
        </w:rPr>
        <w:t xml:space="preserve"> </w:t>
      </w:r>
      <w:r>
        <w:rPr>
          <w:b/>
          <w:sz w:val="24"/>
        </w:rPr>
        <w:t>took</w:t>
      </w:r>
      <w:r>
        <w:rPr>
          <w:b/>
          <w:spacing w:val="-2"/>
          <w:sz w:val="24"/>
        </w:rPr>
        <w:t xml:space="preserve"> place.</w:t>
      </w:r>
    </w:p>
    <w:p w:rsidR="002141C6" w:rsidRDefault="002141C6">
      <w:pPr>
        <w:pStyle w:val="BodyText"/>
        <w:spacing w:before="10" w:after="1"/>
        <w:rPr>
          <w:b/>
          <w:sz w:val="10"/>
        </w:rPr>
      </w:pPr>
    </w:p>
    <w:tbl>
      <w:tblPr>
        <w:tblW w:w="0" w:type="auto"/>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80"/>
        <w:gridCol w:w="4580"/>
        <w:gridCol w:w="3360"/>
      </w:tblGrid>
      <w:tr w:rsidR="002141C6">
        <w:trPr>
          <w:trHeight w:val="520"/>
        </w:trPr>
        <w:tc>
          <w:tcPr>
            <w:tcW w:w="480" w:type="dxa"/>
            <w:shd w:val="clear" w:color="auto" w:fill="DECCD0"/>
          </w:tcPr>
          <w:p w:rsidR="002141C6" w:rsidRDefault="002141C6">
            <w:pPr>
              <w:pStyle w:val="TableParagraph"/>
              <w:rPr>
                <w:rFonts w:ascii="Times New Roman"/>
              </w:rPr>
            </w:pPr>
          </w:p>
        </w:tc>
        <w:tc>
          <w:tcPr>
            <w:tcW w:w="4580" w:type="dxa"/>
            <w:shd w:val="clear" w:color="auto" w:fill="DECCD0"/>
          </w:tcPr>
          <w:p w:rsidR="002141C6" w:rsidRDefault="004A33EC">
            <w:pPr>
              <w:pStyle w:val="TableParagraph"/>
              <w:spacing w:before="109"/>
              <w:ind w:left="1624" w:right="1584"/>
              <w:jc w:val="center"/>
              <w:rPr>
                <w:b/>
                <w:sz w:val="26"/>
              </w:rPr>
            </w:pPr>
            <w:r>
              <w:rPr>
                <w:b/>
                <w:spacing w:val="-2"/>
                <w:sz w:val="26"/>
              </w:rPr>
              <w:t>Category</w:t>
            </w:r>
          </w:p>
        </w:tc>
        <w:tc>
          <w:tcPr>
            <w:tcW w:w="3360" w:type="dxa"/>
            <w:shd w:val="clear" w:color="auto" w:fill="DECCD0"/>
          </w:tcPr>
          <w:p w:rsidR="002141C6" w:rsidRDefault="004A33EC">
            <w:pPr>
              <w:pStyle w:val="TableParagraph"/>
              <w:spacing w:before="109"/>
              <w:ind w:left="1213" w:right="1148"/>
              <w:jc w:val="center"/>
              <w:rPr>
                <w:b/>
                <w:sz w:val="26"/>
              </w:rPr>
            </w:pPr>
            <w:r>
              <w:rPr>
                <w:b/>
                <w:spacing w:val="-2"/>
                <w:sz w:val="26"/>
              </w:rPr>
              <w:t>Quantity</w:t>
            </w:r>
          </w:p>
        </w:tc>
      </w:tr>
      <w:tr w:rsidR="002141C6">
        <w:trPr>
          <w:trHeight w:val="379"/>
        </w:trPr>
        <w:tc>
          <w:tcPr>
            <w:tcW w:w="480" w:type="dxa"/>
            <w:shd w:val="clear" w:color="auto" w:fill="DECCD0"/>
          </w:tcPr>
          <w:p w:rsidR="002141C6" w:rsidRDefault="004A33EC">
            <w:pPr>
              <w:pStyle w:val="TableParagraph"/>
              <w:spacing w:before="51"/>
              <w:ind w:left="29"/>
              <w:jc w:val="center"/>
              <w:rPr>
                <w:b/>
                <w:sz w:val="24"/>
              </w:rPr>
            </w:pPr>
            <w:r>
              <w:rPr>
                <w:b/>
                <w:sz w:val="24"/>
              </w:rPr>
              <w:t>1</w:t>
            </w:r>
          </w:p>
        </w:tc>
        <w:tc>
          <w:tcPr>
            <w:tcW w:w="4580" w:type="dxa"/>
          </w:tcPr>
          <w:p w:rsidR="002141C6" w:rsidRDefault="004A33EC">
            <w:pPr>
              <w:pStyle w:val="TableParagraph"/>
              <w:spacing w:before="51"/>
              <w:ind w:left="1624" w:right="1570"/>
              <w:jc w:val="center"/>
              <w:rPr>
                <w:sz w:val="24"/>
              </w:rPr>
            </w:pPr>
            <w:r>
              <w:rPr>
                <w:spacing w:val="-2"/>
                <w:sz w:val="24"/>
              </w:rPr>
              <w:t>Prisons</w:t>
            </w:r>
          </w:p>
        </w:tc>
        <w:tc>
          <w:tcPr>
            <w:tcW w:w="3360" w:type="dxa"/>
          </w:tcPr>
          <w:p w:rsidR="002141C6" w:rsidRDefault="004A33EC">
            <w:pPr>
              <w:pStyle w:val="TableParagraph"/>
              <w:spacing w:before="51"/>
              <w:ind w:left="1212" w:right="1148"/>
              <w:jc w:val="center"/>
              <w:rPr>
                <w:sz w:val="24"/>
              </w:rPr>
            </w:pPr>
            <w:r>
              <w:rPr>
                <w:spacing w:val="-5"/>
                <w:sz w:val="24"/>
              </w:rPr>
              <w:t>271</w:t>
            </w:r>
          </w:p>
        </w:tc>
      </w:tr>
      <w:tr w:rsidR="002141C6">
        <w:trPr>
          <w:trHeight w:val="560"/>
        </w:trPr>
        <w:tc>
          <w:tcPr>
            <w:tcW w:w="480" w:type="dxa"/>
            <w:shd w:val="clear" w:color="auto" w:fill="DECCD0"/>
          </w:tcPr>
          <w:p w:rsidR="002141C6" w:rsidRDefault="004A33EC">
            <w:pPr>
              <w:pStyle w:val="TableParagraph"/>
              <w:spacing w:before="145"/>
              <w:ind w:left="29"/>
              <w:jc w:val="center"/>
              <w:rPr>
                <w:b/>
                <w:sz w:val="24"/>
              </w:rPr>
            </w:pPr>
            <w:r>
              <w:rPr>
                <w:b/>
                <w:sz w:val="24"/>
              </w:rPr>
              <w:t>2</w:t>
            </w:r>
          </w:p>
        </w:tc>
        <w:tc>
          <w:tcPr>
            <w:tcW w:w="4580" w:type="dxa"/>
          </w:tcPr>
          <w:p w:rsidR="002141C6" w:rsidRDefault="004A33EC">
            <w:pPr>
              <w:pStyle w:val="TableParagraph"/>
              <w:spacing w:before="145"/>
              <w:ind w:left="1047"/>
              <w:rPr>
                <w:sz w:val="24"/>
              </w:rPr>
            </w:pPr>
            <w:r>
              <w:rPr>
                <w:sz w:val="24"/>
              </w:rPr>
              <w:t>Juvenile</w:t>
            </w:r>
            <w:r>
              <w:rPr>
                <w:spacing w:val="-8"/>
                <w:sz w:val="24"/>
              </w:rPr>
              <w:t xml:space="preserve"> </w:t>
            </w:r>
            <w:r>
              <w:rPr>
                <w:sz w:val="24"/>
              </w:rPr>
              <w:t>Detention</w:t>
            </w:r>
            <w:r>
              <w:rPr>
                <w:spacing w:val="-5"/>
                <w:sz w:val="24"/>
              </w:rPr>
              <w:t xml:space="preserve"> </w:t>
            </w:r>
            <w:r>
              <w:rPr>
                <w:spacing w:val="-2"/>
                <w:sz w:val="24"/>
              </w:rPr>
              <w:t>Center</w:t>
            </w:r>
          </w:p>
        </w:tc>
        <w:tc>
          <w:tcPr>
            <w:tcW w:w="3360" w:type="dxa"/>
          </w:tcPr>
          <w:p w:rsidR="002141C6" w:rsidRDefault="004A33EC">
            <w:pPr>
              <w:pStyle w:val="TableParagraph"/>
              <w:spacing w:before="145"/>
              <w:ind w:left="49"/>
              <w:jc w:val="center"/>
              <w:rPr>
                <w:sz w:val="24"/>
              </w:rPr>
            </w:pPr>
            <w:r>
              <w:rPr>
                <w:sz w:val="24"/>
              </w:rPr>
              <w:t>3</w:t>
            </w:r>
          </w:p>
        </w:tc>
      </w:tr>
      <w:tr w:rsidR="002141C6">
        <w:trPr>
          <w:trHeight w:val="380"/>
        </w:trPr>
        <w:tc>
          <w:tcPr>
            <w:tcW w:w="480" w:type="dxa"/>
            <w:shd w:val="clear" w:color="auto" w:fill="DECCD0"/>
          </w:tcPr>
          <w:p w:rsidR="002141C6" w:rsidRDefault="004A33EC">
            <w:pPr>
              <w:pStyle w:val="TableParagraph"/>
              <w:spacing w:before="60"/>
              <w:ind w:left="29"/>
              <w:jc w:val="center"/>
              <w:rPr>
                <w:b/>
                <w:sz w:val="24"/>
              </w:rPr>
            </w:pPr>
            <w:r>
              <w:rPr>
                <w:b/>
                <w:sz w:val="24"/>
              </w:rPr>
              <w:t>3</w:t>
            </w:r>
          </w:p>
        </w:tc>
        <w:tc>
          <w:tcPr>
            <w:tcW w:w="4580" w:type="dxa"/>
          </w:tcPr>
          <w:p w:rsidR="002141C6" w:rsidRDefault="004A33EC">
            <w:pPr>
              <w:pStyle w:val="TableParagraph"/>
              <w:spacing w:before="60"/>
              <w:ind w:left="1624" w:right="1585"/>
              <w:jc w:val="center"/>
              <w:rPr>
                <w:sz w:val="24"/>
              </w:rPr>
            </w:pPr>
            <w:r>
              <w:rPr>
                <w:sz w:val="24"/>
              </w:rPr>
              <w:t>Police</w:t>
            </w:r>
            <w:r>
              <w:rPr>
                <w:spacing w:val="-5"/>
                <w:sz w:val="24"/>
              </w:rPr>
              <w:t xml:space="preserve"> </w:t>
            </w:r>
            <w:r>
              <w:rPr>
                <w:spacing w:val="-2"/>
                <w:sz w:val="24"/>
              </w:rPr>
              <w:t>Station</w:t>
            </w:r>
          </w:p>
        </w:tc>
        <w:tc>
          <w:tcPr>
            <w:tcW w:w="3360" w:type="dxa"/>
          </w:tcPr>
          <w:p w:rsidR="002141C6" w:rsidRDefault="004A33EC">
            <w:pPr>
              <w:pStyle w:val="TableParagraph"/>
              <w:spacing w:before="60"/>
              <w:ind w:left="49"/>
              <w:jc w:val="center"/>
              <w:rPr>
                <w:sz w:val="24"/>
              </w:rPr>
            </w:pPr>
            <w:r>
              <w:rPr>
                <w:sz w:val="24"/>
              </w:rPr>
              <w:t>0</w:t>
            </w:r>
          </w:p>
        </w:tc>
      </w:tr>
      <w:tr w:rsidR="002141C6">
        <w:trPr>
          <w:trHeight w:val="400"/>
        </w:trPr>
        <w:tc>
          <w:tcPr>
            <w:tcW w:w="480" w:type="dxa"/>
            <w:shd w:val="clear" w:color="auto" w:fill="DECCD0"/>
          </w:tcPr>
          <w:p w:rsidR="002141C6" w:rsidRDefault="004A33EC">
            <w:pPr>
              <w:pStyle w:val="TableParagraph"/>
              <w:spacing w:before="65"/>
              <w:ind w:left="29"/>
              <w:jc w:val="center"/>
              <w:rPr>
                <w:b/>
                <w:sz w:val="24"/>
              </w:rPr>
            </w:pPr>
            <w:r>
              <w:rPr>
                <w:b/>
                <w:sz w:val="24"/>
              </w:rPr>
              <w:t>4</w:t>
            </w:r>
          </w:p>
        </w:tc>
        <w:tc>
          <w:tcPr>
            <w:tcW w:w="4580" w:type="dxa"/>
          </w:tcPr>
          <w:p w:rsidR="002141C6" w:rsidRDefault="004A33EC">
            <w:pPr>
              <w:pStyle w:val="TableParagraph"/>
              <w:spacing w:before="65"/>
              <w:ind w:left="1224"/>
              <w:rPr>
                <w:sz w:val="24"/>
              </w:rPr>
            </w:pPr>
            <w:r>
              <w:rPr>
                <w:sz w:val="24"/>
              </w:rPr>
              <w:t>Public</w:t>
            </w:r>
            <w:r>
              <w:rPr>
                <w:spacing w:val="-3"/>
                <w:sz w:val="24"/>
              </w:rPr>
              <w:t xml:space="preserve"> </w:t>
            </w:r>
            <w:r>
              <w:rPr>
                <w:sz w:val="24"/>
              </w:rPr>
              <w:t>streets</w:t>
            </w:r>
            <w:r>
              <w:rPr>
                <w:spacing w:val="-3"/>
                <w:sz w:val="24"/>
              </w:rPr>
              <w:t xml:space="preserve"> </w:t>
            </w:r>
            <w:r>
              <w:rPr>
                <w:sz w:val="24"/>
              </w:rPr>
              <w:t>or</w:t>
            </w:r>
            <w:r>
              <w:rPr>
                <w:spacing w:val="-3"/>
                <w:sz w:val="24"/>
              </w:rPr>
              <w:t xml:space="preserve"> </w:t>
            </w:r>
            <w:r>
              <w:rPr>
                <w:spacing w:val="-2"/>
                <w:sz w:val="24"/>
              </w:rPr>
              <w:t>roads</w:t>
            </w:r>
          </w:p>
        </w:tc>
        <w:tc>
          <w:tcPr>
            <w:tcW w:w="3360" w:type="dxa"/>
          </w:tcPr>
          <w:p w:rsidR="002141C6" w:rsidRDefault="004A33EC">
            <w:pPr>
              <w:pStyle w:val="TableParagraph"/>
              <w:spacing w:before="65"/>
              <w:ind w:left="49"/>
              <w:jc w:val="center"/>
              <w:rPr>
                <w:sz w:val="24"/>
              </w:rPr>
            </w:pPr>
            <w:r>
              <w:rPr>
                <w:sz w:val="24"/>
              </w:rPr>
              <w:t>0</w:t>
            </w:r>
          </w:p>
        </w:tc>
      </w:tr>
      <w:tr w:rsidR="002141C6">
        <w:trPr>
          <w:trHeight w:val="719"/>
        </w:trPr>
        <w:tc>
          <w:tcPr>
            <w:tcW w:w="480" w:type="dxa"/>
            <w:shd w:val="clear" w:color="auto" w:fill="DECCD0"/>
          </w:tcPr>
          <w:p w:rsidR="002141C6" w:rsidRDefault="002141C6">
            <w:pPr>
              <w:pStyle w:val="TableParagraph"/>
              <w:spacing w:before="2"/>
              <w:rPr>
                <w:b/>
                <w:sz w:val="18"/>
              </w:rPr>
            </w:pPr>
          </w:p>
          <w:p w:rsidR="002141C6" w:rsidRDefault="004A33EC">
            <w:pPr>
              <w:pStyle w:val="TableParagraph"/>
              <w:ind w:left="29"/>
              <w:jc w:val="center"/>
              <w:rPr>
                <w:b/>
                <w:sz w:val="24"/>
              </w:rPr>
            </w:pPr>
            <w:r>
              <w:rPr>
                <w:b/>
                <w:sz w:val="24"/>
              </w:rPr>
              <w:t>5</w:t>
            </w:r>
          </w:p>
        </w:tc>
        <w:tc>
          <w:tcPr>
            <w:tcW w:w="4580" w:type="dxa"/>
          </w:tcPr>
          <w:p w:rsidR="002141C6" w:rsidRPr="004A33EC" w:rsidRDefault="002141C6">
            <w:pPr>
              <w:pStyle w:val="TableParagraph"/>
              <w:spacing w:before="2"/>
              <w:rPr>
                <w:b/>
                <w:sz w:val="18"/>
                <w:lang w:val="fr-FR"/>
              </w:rPr>
            </w:pPr>
          </w:p>
          <w:p w:rsidR="002141C6" w:rsidRPr="004A33EC" w:rsidRDefault="004A33EC">
            <w:pPr>
              <w:pStyle w:val="TableParagraph"/>
              <w:ind w:left="131"/>
              <w:rPr>
                <w:sz w:val="24"/>
                <w:lang w:val="fr-FR"/>
              </w:rPr>
            </w:pPr>
            <w:r w:rsidRPr="004A33EC">
              <w:rPr>
                <w:sz w:val="24"/>
                <w:lang w:val="fr-FR"/>
              </w:rPr>
              <w:t>Camburões</w:t>
            </w:r>
            <w:r w:rsidRPr="004A33EC">
              <w:rPr>
                <w:spacing w:val="-5"/>
                <w:sz w:val="24"/>
                <w:lang w:val="fr-FR"/>
              </w:rPr>
              <w:t xml:space="preserve"> </w:t>
            </w:r>
            <w:r w:rsidRPr="004A33EC">
              <w:rPr>
                <w:sz w:val="24"/>
                <w:lang w:val="fr-FR"/>
              </w:rPr>
              <w:t>ou</w:t>
            </w:r>
            <w:r w:rsidRPr="004A33EC">
              <w:rPr>
                <w:spacing w:val="-4"/>
                <w:sz w:val="24"/>
                <w:lang w:val="fr-FR"/>
              </w:rPr>
              <w:t xml:space="preserve"> </w:t>
            </w:r>
            <w:r w:rsidRPr="004A33EC">
              <w:rPr>
                <w:sz w:val="24"/>
                <w:lang w:val="fr-FR"/>
              </w:rPr>
              <w:t>carros/caminhões</w:t>
            </w:r>
            <w:r w:rsidRPr="004A33EC">
              <w:rPr>
                <w:spacing w:val="-4"/>
                <w:sz w:val="24"/>
                <w:lang w:val="fr-FR"/>
              </w:rPr>
              <w:t xml:space="preserve"> </w:t>
            </w:r>
            <w:r w:rsidRPr="004A33EC">
              <w:rPr>
                <w:sz w:val="24"/>
                <w:lang w:val="fr-FR"/>
              </w:rPr>
              <w:t>de</w:t>
            </w:r>
            <w:r w:rsidRPr="004A33EC">
              <w:rPr>
                <w:spacing w:val="-4"/>
                <w:sz w:val="24"/>
                <w:lang w:val="fr-FR"/>
              </w:rPr>
              <w:t xml:space="preserve"> </w:t>
            </w:r>
            <w:r w:rsidRPr="004A33EC">
              <w:rPr>
                <w:spacing w:val="-2"/>
                <w:sz w:val="24"/>
                <w:lang w:val="fr-FR"/>
              </w:rPr>
              <w:t>traslado</w:t>
            </w:r>
          </w:p>
        </w:tc>
        <w:tc>
          <w:tcPr>
            <w:tcW w:w="3360" w:type="dxa"/>
          </w:tcPr>
          <w:p w:rsidR="002141C6" w:rsidRPr="004A33EC" w:rsidRDefault="002141C6">
            <w:pPr>
              <w:pStyle w:val="TableParagraph"/>
              <w:spacing w:before="2"/>
              <w:rPr>
                <w:b/>
                <w:sz w:val="18"/>
                <w:lang w:val="fr-FR"/>
              </w:rPr>
            </w:pPr>
          </w:p>
          <w:p w:rsidR="002141C6" w:rsidRDefault="004A33EC">
            <w:pPr>
              <w:pStyle w:val="TableParagraph"/>
              <w:ind w:left="49"/>
              <w:jc w:val="center"/>
              <w:rPr>
                <w:sz w:val="24"/>
              </w:rPr>
            </w:pPr>
            <w:r>
              <w:rPr>
                <w:sz w:val="24"/>
              </w:rPr>
              <w:t>1</w:t>
            </w:r>
          </w:p>
        </w:tc>
      </w:tr>
      <w:tr w:rsidR="002141C6">
        <w:trPr>
          <w:trHeight w:val="380"/>
        </w:trPr>
        <w:tc>
          <w:tcPr>
            <w:tcW w:w="480" w:type="dxa"/>
            <w:shd w:val="clear" w:color="auto" w:fill="DECCD0"/>
          </w:tcPr>
          <w:p w:rsidR="002141C6" w:rsidRDefault="004A33EC">
            <w:pPr>
              <w:pStyle w:val="TableParagraph"/>
              <w:spacing w:before="60"/>
              <w:ind w:left="29"/>
              <w:jc w:val="center"/>
              <w:rPr>
                <w:b/>
                <w:sz w:val="24"/>
              </w:rPr>
            </w:pPr>
            <w:r>
              <w:rPr>
                <w:b/>
                <w:sz w:val="24"/>
              </w:rPr>
              <w:t>6</w:t>
            </w:r>
          </w:p>
        </w:tc>
        <w:tc>
          <w:tcPr>
            <w:tcW w:w="4580" w:type="dxa"/>
          </w:tcPr>
          <w:p w:rsidR="002141C6" w:rsidRDefault="004A33EC">
            <w:pPr>
              <w:pStyle w:val="TableParagraph"/>
              <w:spacing w:before="60"/>
              <w:ind w:left="1624" w:right="1570"/>
              <w:jc w:val="center"/>
              <w:rPr>
                <w:sz w:val="24"/>
              </w:rPr>
            </w:pPr>
            <w:r>
              <w:rPr>
                <w:spacing w:val="-2"/>
                <w:sz w:val="24"/>
              </w:rPr>
              <w:t>Hospitals</w:t>
            </w:r>
          </w:p>
        </w:tc>
        <w:tc>
          <w:tcPr>
            <w:tcW w:w="3360" w:type="dxa"/>
          </w:tcPr>
          <w:p w:rsidR="002141C6" w:rsidRDefault="004A33EC">
            <w:pPr>
              <w:pStyle w:val="TableParagraph"/>
              <w:spacing w:before="60"/>
              <w:ind w:left="49"/>
              <w:jc w:val="center"/>
              <w:rPr>
                <w:sz w:val="24"/>
              </w:rPr>
            </w:pPr>
            <w:r>
              <w:rPr>
                <w:sz w:val="24"/>
              </w:rPr>
              <w:t>0</w:t>
            </w:r>
          </w:p>
        </w:tc>
      </w:tr>
      <w:tr w:rsidR="002141C6">
        <w:trPr>
          <w:trHeight w:val="579"/>
        </w:trPr>
        <w:tc>
          <w:tcPr>
            <w:tcW w:w="480" w:type="dxa"/>
            <w:shd w:val="clear" w:color="auto" w:fill="DECCD0"/>
          </w:tcPr>
          <w:p w:rsidR="002141C6" w:rsidRDefault="004A33EC">
            <w:pPr>
              <w:pStyle w:val="TableParagraph"/>
              <w:spacing w:before="155"/>
              <w:ind w:left="29"/>
              <w:jc w:val="center"/>
              <w:rPr>
                <w:b/>
                <w:sz w:val="24"/>
              </w:rPr>
            </w:pPr>
            <w:r>
              <w:rPr>
                <w:b/>
                <w:sz w:val="24"/>
              </w:rPr>
              <w:t>7</w:t>
            </w:r>
          </w:p>
        </w:tc>
        <w:tc>
          <w:tcPr>
            <w:tcW w:w="4580" w:type="dxa"/>
          </w:tcPr>
          <w:p w:rsidR="002141C6" w:rsidRDefault="004A33EC">
            <w:pPr>
              <w:pStyle w:val="TableParagraph"/>
              <w:spacing w:before="155"/>
              <w:ind w:left="1508"/>
              <w:rPr>
                <w:sz w:val="24"/>
              </w:rPr>
            </w:pPr>
            <w:r>
              <w:rPr>
                <w:sz w:val="24"/>
              </w:rPr>
              <w:t>Private</w:t>
            </w:r>
            <w:r>
              <w:rPr>
                <w:spacing w:val="-10"/>
                <w:sz w:val="24"/>
              </w:rPr>
              <w:t xml:space="preserve"> </w:t>
            </w:r>
            <w:r>
              <w:rPr>
                <w:spacing w:val="-2"/>
                <w:sz w:val="24"/>
              </w:rPr>
              <w:t>Domicile</w:t>
            </w:r>
          </w:p>
        </w:tc>
        <w:tc>
          <w:tcPr>
            <w:tcW w:w="3360" w:type="dxa"/>
          </w:tcPr>
          <w:p w:rsidR="002141C6" w:rsidRDefault="004A33EC">
            <w:pPr>
              <w:pStyle w:val="TableParagraph"/>
              <w:spacing w:before="155"/>
              <w:ind w:left="49"/>
              <w:jc w:val="center"/>
              <w:rPr>
                <w:sz w:val="24"/>
              </w:rPr>
            </w:pPr>
            <w:r>
              <w:rPr>
                <w:sz w:val="24"/>
              </w:rPr>
              <w:t>0</w:t>
            </w:r>
          </w:p>
        </w:tc>
      </w:tr>
      <w:tr w:rsidR="002141C6">
        <w:trPr>
          <w:trHeight w:val="560"/>
        </w:trPr>
        <w:tc>
          <w:tcPr>
            <w:tcW w:w="480" w:type="dxa"/>
            <w:shd w:val="clear" w:color="auto" w:fill="DECCD0"/>
          </w:tcPr>
          <w:p w:rsidR="002141C6" w:rsidRDefault="004A33EC">
            <w:pPr>
              <w:pStyle w:val="TableParagraph"/>
              <w:spacing w:before="140"/>
              <w:ind w:left="29"/>
              <w:jc w:val="center"/>
              <w:rPr>
                <w:b/>
                <w:sz w:val="24"/>
              </w:rPr>
            </w:pPr>
            <w:r>
              <w:rPr>
                <w:b/>
                <w:sz w:val="24"/>
              </w:rPr>
              <w:t>8</w:t>
            </w:r>
          </w:p>
        </w:tc>
        <w:tc>
          <w:tcPr>
            <w:tcW w:w="4580" w:type="dxa"/>
          </w:tcPr>
          <w:p w:rsidR="002141C6" w:rsidRDefault="004A33EC">
            <w:pPr>
              <w:pStyle w:val="TableParagraph"/>
              <w:spacing w:before="140"/>
              <w:ind w:left="208"/>
              <w:rPr>
                <w:sz w:val="24"/>
              </w:rPr>
            </w:pPr>
            <w:r>
              <w:rPr>
                <w:sz w:val="24"/>
              </w:rPr>
              <w:t>Barracks</w:t>
            </w:r>
            <w:r>
              <w:rPr>
                <w:spacing w:val="-3"/>
                <w:sz w:val="24"/>
              </w:rPr>
              <w:t xml:space="preserve"> </w:t>
            </w:r>
            <w:r>
              <w:rPr>
                <w:sz w:val="24"/>
              </w:rPr>
              <w:t>or</w:t>
            </w:r>
            <w:r>
              <w:rPr>
                <w:spacing w:val="-3"/>
                <w:sz w:val="24"/>
              </w:rPr>
              <w:t xml:space="preserve"> </w:t>
            </w:r>
            <w:r>
              <w:rPr>
                <w:sz w:val="24"/>
              </w:rPr>
              <w:t>locations</w:t>
            </w:r>
            <w:r>
              <w:rPr>
                <w:spacing w:val="-3"/>
                <w:sz w:val="24"/>
              </w:rPr>
              <w:t xml:space="preserve"> </w:t>
            </w:r>
            <w:r>
              <w:rPr>
                <w:sz w:val="24"/>
              </w:rPr>
              <w:t>under</w:t>
            </w:r>
            <w:r>
              <w:rPr>
                <w:spacing w:val="-3"/>
                <w:sz w:val="24"/>
              </w:rPr>
              <w:t xml:space="preserve"> </w:t>
            </w:r>
            <w:r>
              <w:rPr>
                <w:sz w:val="24"/>
              </w:rPr>
              <w:t>military</w:t>
            </w:r>
            <w:r>
              <w:rPr>
                <w:spacing w:val="-3"/>
                <w:sz w:val="24"/>
              </w:rPr>
              <w:t xml:space="preserve"> </w:t>
            </w:r>
            <w:r>
              <w:rPr>
                <w:spacing w:val="-2"/>
                <w:sz w:val="24"/>
              </w:rPr>
              <w:t>control</w:t>
            </w:r>
          </w:p>
        </w:tc>
        <w:tc>
          <w:tcPr>
            <w:tcW w:w="3360" w:type="dxa"/>
          </w:tcPr>
          <w:p w:rsidR="002141C6" w:rsidRDefault="004A33EC">
            <w:pPr>
              <w:pStyle w:val="TableParagraph"/>
              <w:spacing w:before="140"/>
              <w:ind w:left="49"/>
              <w:jc w:val="center"/>
              <w:rPr>
                <w:sz w:val="24"/>
              </w:rPr>
            </w:pPr>
            <w:r>
              <w:rPr>
                <w:sz w:val="24"/>
              </w:rPr>
              <w:t>0</w:t>
            </w:r>
          </w:p>
        </w:tc>
      </w:tr>
      <w:tr w:rsidR="002141C6">
        <w:trPr>
          <w:trHeight w:val="379"/>
        </w:trPr>
        <w:tc>
          <w:tcPr>
            <w:tcW w:w="480" w:type="dxa"/>
            <w:shd w:val="clear" w:color="auto" w:fill="DECCD0"/>
          </w:tcPr>
          <w:p w:rsidR="002141C6" w:rsidRDefault="004A33EC">
            <w:pPr>
              <w:pStyle w:val="TableParagraph"/>
              <w:spacing w:before="56"/>
              <w:ind w:left="29"/>
              <w:jc w:val="center"/>
              <w:rPr>
                <w:b/>
                <w:sz w:val="24"/>
              </w:rPr>
            </w:pPr>
            <w:r>
              <w:rPr>
                <w:b/>
                <w:sz w:val="24"/>
              </w:rPr>
              <w:t>9</w:t>
            </w:r>
          </w:p>
        </w:tc>
        <w:tc>
          <w:tcPr>
            <w:tcW w:w="4580" w:type="dxa"/>
          </w:tcPr>
          <w:p w:rsidR="002141C6" w:rsidRDefault="004A33EC">
            <w:pPr>
              <w:pStyle w:val="TableParagraph"/>
              <w:spacing w:before="56"/>
              <w:ind w:left="1624" w:right="1585"/>
              <w:jc w:val="center"/>
              <w:rPr>
                <w:sz w:val="24"/>
              </w:rPr>
            </w:pPr>
            <w:r>
              <w:rPr>
                <w:spacing w:val="-2"/>
                <w:sz w:val="24"/>
              </w:rPr>
              <w:t>Other</w:t>
            </w:r>
          </w:p>
        </w:tc>
        <w:tc>
          <w:tcPr>
            <w:tcW w:w="3360" w:type="dxa"/>
          </w:tcPr>
          <w:p w:rsidR="002141C6" w:rsidRDefault="004A33EC">
            <w:pPr>
              <w:pStyle w:val="TableParagraph"/>
              <w:spacing w:before="56"/>
              <w:ind w:left="49"/>
              <w:jc w:val="center"/>
              <w:rPr>
                <w:sz w:val="24"/>
              </w:rPr>
            </w:pPr>
            <w:r>
              <w:rPr>
                <w:sz w:val="24"/>
              </w:rPr>
              <w:t>1</w:t>
            </w:r>
          </w:p>
        </w:tc>
      </w:tr>
      <w:tr w:rsidR="002141C6">
        <w:trPr>
          <w:trHeight w:val="379"/>
        </w:trPr>
        <w:tc>
          <w:tcPr>
            <w:tcW w:w="480" w:type="dxa"/>
            <w:shd w:val="clear" w:color="auto" w:fill="DECCD0"/>
          </w:tcPr>
          <w:p w:rsidR="002141C6" w:rsidRDefault="002141C6">
            <w:pPr>
              <w:pStyle w:val="TableParagraph"/>
              <w:rPr>
                <w:rFonts w:ascii="Times New Roman"/>
              </w:rPr>
            </w:pPr>
          </w:p>
        </w:tc>
        <w:tc>
          <w:tcPr>
            <w:tcW w:w="4580" w:type="dxa"/>
          </w:tcPr>
          <w:p w:rsidR="002141C6" w:rsidRDefault="004A33EC">
            <w:pPr>
              <w:pStyle w:val="TableParagraph"/>
              <w:spacing w:before="49" w:line="311" w:lineRule="exact"/>
              <w:ind w:left="1624" w:right="1584"/>
              <w:jc w:val="center"/>
              <w:rPr>
                <w:b/>
                <w:sz w:val="26"/>
              </w:rPr>
            </w:pPr>
            <w:r>
              <w:rPr>
                <w:b/>
                <w:spacing w:val="-2"/>
                <w:sz w:val="26"/>
              </w:rPr>
              <w:t>Total</w:t>
            </w:r>
          </w:p>
        </w:tc>
        <w:tc>
          <w:tcPr>
            <w:tcW w:w="3360" w:type="dxa"/>
          </w:tcPr>
          <w:p w:rsidR="002141C6" w:rsidRDefault="004A33EC">
            <w:pPr>
              <w:pStyle w:val="TableParagraph"/>
              <w:spacing w:before="61"/>
              <w:ind w:left="1212" w:right="1148"/>
              <w:jc w:val="center"/>
              <w:rPr>
                <w:b/>
                <w:sz w:val="24"/>
              </w:rPr>
            </w:pPr>
            <w:r>
              <w:rPr>
                <w:b/>
                <w:spacing w:val="-5"/>
                <w:sz w:val="24"/>
              </w:rPr>
              <w:t>276</w:t>
            </w:r>
          </w:p>
        </w:tc>
      </w:tr>
    </w:tbl>
    <w:p w:rsidR="002141C6" w:rsidRDefault="002141C6">
      <w:pPr>
        <w:pStyle w:val="BodyText"/>
        <w:rPr>
          <w:b/>
        </w:rPr>
      </w:pPr>
    </w:p>
    <w:p w:rsidR="002141C6" w:rsidRDefault="002141C6">
      <w:pPr>
        <w:pStyle w:val="BodyText"/>
        <w:rPr>
          <w:b/>
        </w:rPr>
      </w:pPr>
    </w:p>
    <w:p w:rsidR="002141C6" w:rsidRDefault="004A33EC">
      <w:pPr>
        <w:pStyle w:val="BodyText"/>
        <w:spacing w:before="1" w:line="271" w:lineRule="auto"/>
        <w:ind w:left="220" w:right="848" w:firstLine="855"/>
        <w:jc w:val="both"/>
      </w:pPr>
      <w:r>
        <w:t xml:space="preserve">One of the difficulties reported by the agencies that did not fill out the questionnaire was the lack of consolidated data in the site, according to the indexers and the time frame defined by </w:t>
      </w:r>
      <w:r>
        <w:rPr>
          <w:spacing w:val="-2"/>
        </w:rPr>
        <w:t>REDPO.</w:t>
      </w:r>
    </w:p>
    <w:p w:rsidR="002141C6" w:rsidRDefault="004A33EC">
      <w:pPr>
        <w:pStyle w:val="BodyText"/>
        <w:spacing w:before="107" w:line="268" w:lineRule="auto"/>
        <w:ind w:left="220" w:right="826" w:firstLine="855"/>
        <w:jc w:val="both"/>
      </w:pPr>
      <w:r>
        <w:t>It is interesting to note that</w:t>
      </w:r>
      <w:r>
        <w:rPr>
          <w:spacing w:val="-4"/>
        </w:rPr>
        <w:t xml:space="preserve"> </w:t>
      </w:r>
      <w:r>
        <w:t>the</w:t>
      </w:r>
      <w:r>
        <w:rPr>
          <w:spacing w:val="-4"/>
        </w:rPr>
        <w:t xml:space="preserve"> </w:t>
      </w:r>
      <w:r>
        <w:t>agency</w:t>
      </w:r>
      <w:r>
        <w:rPr>
          <w:spacing w:val="-4"/>
        </w:rPr>
        <w:t xml:space="preserve"> </w:t>
      </w:r>
      <w:r>
        <w:t>with</w:t>
      </w:r>
      <w:r>
        <w:rPr>
          <w:spacing w:val="-4"/>
        </w:rPr>
        <w:t xml:space="preserve"> </w:t>
      </w:r>
      <w:r>
        <w:t>the</w:t>
      </w:r>
      <w:r>
        <w:rPr>
          <w:spacing w:val="-4"/>
        </w:rPr>
        <w:t xml:space="preserve"> </w:t>
      </w:r>
      <w:r>
        <w:t>highest</w:t>
      </w:r>
      <w:r>
        <w:rPr>
          <w:spacing w:val="-4"/>
        </w:rPr>
        <w:t xml:space="preserve"> </w:t>
      </w:r>
      <w:r>
        <w:t>number</w:t>
      </w:r>
      <w:r>
        <w:rPr>
          <w:spacing w:val="-4"/>
        </w:rPr>
        <w:t xml:space="preserve"> </w:t>
      </w:r>
      <w:r>
        <w:t>of</w:t>
      </w:r>
      <w:r>
        <w:rPr>
          <w:spacing w:val="-4"/>
        </w:rPr>
        <w:t xml:space="preserve"> </w:t>
      </w:r>
      <w:r>
        <w:t>complaints</w:t>
      </w:r>
      <w:r>
        <w:rPr>
          <w:spacing w:val="-4"/>
        </w:rPr>
        <w:t xml:space="preserve"> </w:t>
      </w:r>
      <w:r>
        <w:t>was</w:t>
      </w:r>
      <w:r>
        <w:rPr>
          <w:spacing w:val="-4"/>
        </w:rPr>
        <w:t xml:space="preserve"> </w:t>
      </w:r>
      <w:r>
        <w:t>the</w:t>
      </w:r>
      <w:r>
        <w:rPr>
          <w:spacing w:val="-4"/>
        </w:rPr>
        <w:t xml:space="preserve"> </w:t>
      </w:r>
      <w:r>
        <w:t>GMF of the TJ/MS (8575). With regard to the data collected, the items with the highest number of complaints were: threats (8204), violent home invasions (261), medical neglect (178), physical aggression (102), poor conditions of detention (63), abuse of authority (44),</w:t>
      </w:r>
      <w:r>
        <w:rPr>
          <w:spacing w:val="-3"/>
        </w:rPr>
        <w:t xml:space="preserve"> </w:t>
      </w:r>
      <w:r>
        <w:t>poor</w:t>
      </w:r>
      <w:r>
        <w:rPr>
          <w:spacing w:val="-3"/>
        </w:rPr>
        <w:t xml:space="preserve"> </w:t>
      </w:r>
      <w:r>
        <w:t>nutrition</w:t>
      </w:r>
      <w:r>
        <w:rPr>
          <w:spacing w:val="-3"/>
        </w:rPr>
        <w:t xml:space="preserve"> </w:t>
      </w:r>
      <w:r>
        <w:t>(83),</w:t>
      </w:r>
      <w:r>
        <w:rPr>
          <w:spacing w:val="-3"/>
        </w:rPr>
        <w:t xml:space="preserve"> </w:t>
      </w:r>
      <w:r>
        <w:t>and verbal aggression/insults (73).</w:t>
      </w:r>
    </w:p>
    <w:p w:rsidR="002141C6" w:rsidRDefault="004A33EC">
      <w:pPr>
        <w:pStyle w:val="BodyText"/>
        <w:spacing w:before="112" w:line="268" w:lineRule="auto"/>
        <w:ind w:left="220" w:right="829" w:firstLine="855"/>
        <w:jc w:val="both"/>
      </w:pPr>
      <w:r>
        <w:t>Having presented the methodology for data collection and consolidation, it is important to consider</w:t>
      </w:r>
      <w:r>
        <w:rPr>
          <w:spacing w:val="-7"/>
        </w:rPr>
        <w:t xml:space="preserve"> </w:t>
      </w:r>
      <w:r>
        <w:t>that</w:t>
      </w:r>
      <w:r>
        <w:rPr>
          <w:spacing w:val="-7"/>
        </w:rPr>
        <w:t xml:space="preserve"> </w:t>
      </w:r>
      <w:r>
        <w:t>the</w:t>
      </w:r>
      <w:r>
        <w:rPr>
          <w:spacing w:val="-7"/>
        </w:rPr>
        <w:t xml:space="preserve"> </w:t>
      </w:r>
      <w:r>
        <w:t>numbers</w:t>
      </w:r>
      <w:r>
        <w:rPr>
          <w:spacing w:val="-7"/>
        </w:rPr>
        <w:t xml:space="preserve"> </w:t>
      </w:r>
      <w:r>
        <w:t>presented</w:t>
      </w:r>
      <w:r>
        <w:rPr>
          <w:spacing w:val="-7"/>
        </w:rPr>
        <w:t xml:space="preserve"> </w:t>
      </w:r>
      <w:r>
        <w:t>here,</w:t>
      </w:r>
      <w:r>
        <w:rPr>
          <w:spacing w:val="-7"/>
        </w:rPr>
        <w:t xml:space="preserve"> </w:t>
      </w:r>
      <w:r>
        <w:t>even</w:t>
      </w:r>
      <w:r>
        <w:rPr>
          <w:spacing w:val="-7"/>
        </w:rPr>
        <w:t xml:space="preserve"> </w:t>
      </w:r>
      <w:r>
        <w:t>coming</w:t>
      </w:r>
      <w:r>
        <w:rPr>
          <w:spacing w:val="-7"/>
        </w:rPr>
        <w:t xml:space="preserve"> </w:t>
      </w:r>
      <w:r>
        <w:t>from</w:t>
      </w:r>
      <w:r>
        <w:rPr>
          <w:spacing w:val="-7"/>
        </w:rPr>
        <w:t xml:space="preserve"> </w:t>
      </w:r>
      <w:r>
        <w:t>few</w:t>
      </w:r>
      <w:r>
        <w:rPr>
          <w:spacing w:val="-7"/>
        </w:rPr>
        <w:t xml:space="preserve"> </w:t>
      </w:r>
      <w:r>
        <w:t>sources</w:t>
      </w:r>
      <w:r>
        <w:rPr>
          <w:spacing w:val="-7"/>
        </w:rPr>
        <w:t xml:space="preserve"> </w:t>
      </w:r>
      <w:r>
        <w:t>and</w:t>
      </w:r>
      <w:r>
        <w:rPr>
          <w:spacing w:val="-7"/>
        </w:rPr>
        <w:t xml:space="preserve"> </w:t>
      </w:r>
      <w:r>
        <w:t>with</w:t>
      </w:r>
      <w:r>
        <w:rPr>
          <w:spacing w:val="-7"/>
        </w:rPr>
        <w:t xml:space="preserve"> </w:t>
      </w:r>
      <w:r>
        <w:t>some</w:t>
      </w:r>
      <w:r>
        <w:rPr>
          <w:spacing w:val="-7"/>
        </w:rPr>
        <w:t xml:space="preserve"> </w:t>
      </w:r>
      <w:r>
        <w:t>parameters not entirely compatible with those defined by REDPO, confirm the already known worrying</w:t>
      </w:r>
      <w:r>
        <w:rPr>
          <w:spacing w:val="40"/>
        </w:rPr>
        <w:t xml:space="preserve"> </w:t>
      </w:r>
      <w:r>
        <w:t>(not to say trivialized) reality of institutional violence, mainly in the Brazilian prison system.</w:t>
      </w:r>
    </w:p>
    <w:p w:rsidR="002141C6" w:rsidRDefault="002141C6">
      <w:pPr>
        <w:pStyle w:val="BodyText"/>
        <w:spacing w:before="10"/>
        <w:rPr>
          <w:sz w:val="34"/>
        </w:rPr>
      </w:pPr>
    </w:p>
    <w:p w:rsidR="002141C6" w:rsidRDefault="004A33EC">
      <w:pPr>
        <w:pStyle w:val="Heading2"/>
        <w:numPr>
          <w:ilvl w:val="1"/>
          <w:numId w:val="8"/>
        </w:numPr>
        <w:tabs>
          <w:tab w:val="left" w:pos="1720"/>
        </w:tabs>
        <w:ind w:left="1720" w:hanging="645"/>
      </w:pPr>
      <w:r>
        <w:t>Source:</w:t>
      </w:r>
      <w:r>
        <w:rPr>
          <w:spacing w:val="-9"/>
        </w:rPr>
        <w:t xml:space="preserve"> </w:t>
      </w:r>
      <w:r>
        <w:t>Office</w:t>
      </w:r>
      <w:r>
        <w:rPr>
          <w:spacing w:val="-7"/>
        </w:rPr>
        <w:t xml:space="preserve"> </w:t>
      </w:r>
      <w:r>
        <w:t>of</w:t>
      </w:r>
      <w:r>
        <w:rPr>
          <w:spacing w:val="-6"/>
        </w:rPr>
        <w:t xml:space="preserve"> </w:t>
      </w:r>
      <w:r>
        <w:t>the</w:t>
      </w:r>
      <w:r>
        <w:rPr>
          <w:spacing w:val="-7"/>
        </w:rPr>
        <w:t xml:space="preserve"> </w:t>
      </w:r>
      <w:r>
        <w:t>National</w:t>
      </w:r>
      <w:r>
        <w:rPr>
          <w:spacing w:val="-6"/>
        </w:rPr>
        <w:t xml:space="preserve"> </w:t>
      </w:r>
      <w:r>
        <w:t>Human</w:t>
      </w:r>
      <w:r>
        <w:rPr>
          <w:spacing w:val="-7"/>
        </w:rPr>
        <w:t xml:space="preserve"> </w:t>
      </w:r>
      <w:r>
        <w:t>Rights</w:t>
      </w:r>
      <w:r>
        <w:rPr>
          <w:spacing w:val="-6"/>
        </w:rPr>
        <w:t xml:space="preserve"> </w:t>
      </w:r>
      <w:r>
        <w:rPr>
          <w:spacing w:val="-2"/>
        </w:rPr>
        <w:t>Ombudsperson.</w:t>
      </w:r>
    </w:p>
    <w:p w:rsidR="002141C6" w:rsidRDefault="004A33EC">
      <w:pPr>
        <w:pStyle w:val="BodyText"/>
        <w:spacing w:before="241" w:line="268" w:lineRule="auto"/>
        <w:ind w:left="220" w:right="825" w:firstLine="855"/>
        <w:jc w:val="both"/>
      </w:pPr>
      <w:r>
        <w:t>The second survey of public data on reports of torture (physical and/or psychological) and other sorts</w:t>
      </w:r>
      <w:r>
        <w:rPr>
          <w:spacing w:val="-4"/>
        </w:rPr>
        <w:t xml:space="preserve"> </w:t>
      </w:r>
      <w:r>
        <w:t>of</w:t>
      </w:r>
      <w:r>
        <w:rPr>
          <w:spacing w:val="-4"/>
        </w:rPr>
        <w:t xml:space="preserve"> </w:t>
      </w:r>
      <w:r>
        <w:t>institutional</w:t>
      </w:r>
      <w:r>
        <w:rPr>
          <w:spacing w:val="-4"/>
        </w:rPr>
        <w:t xml:space="preserve"> </w:t>
      </w:r>
      <w:r>
        <w:t>violence</w:t>
      </w:r>
      <w:r>
        <w:rPr>
          <w:spacing w:val="-4"/>
        </w:rPr>
        <w:t xml:space="preserve"> </w:t>
      </w:r>
      <w:r>
        <w:t>against</w:t>
      </w:r>
      <w:r>
        <w:rPr>
          <w:spacing w:val="-4"/>
        </w:rPr>
        <w:t xml:space="preserve"> </w:t>
      </w:r>
      <w:r>
        <w:t>the</w:t>
      </w:r>
      <w:r>
        <w:rPr>
          <w:spacing w:val="-4"/>
        </w:rPr>
        <w:t xml:space="preserve"> </w:t>
      </w:r>
      <w:r>
        <w:t>integrity</w:t>
      </w:r>
      <w:r>
        <w:rPr>
          <w:spacing w:val="-4"/>
        </w:rPr>
        <w:t xml:space="preserve"> </w:t>
      </w:r>
      <w:r>
        <w:t>of</w:t>
      </w:r>
      <w:r>
        <w:rPr>
          <w:spacing w:val="-4"/>
        </w:rPr>
        <w:t xml:space="preserve"> </w:t>
      </w:r>
      <w:r>
        <w:t>people</w:t>
      </w:r>
      <w:r>
        <w:rPr>
          <w:spacing w:val="-4"/>
        </w:rPr>
        <w:t xml:space="preserve"> </w:t>
      </w:r>
      <w:r>
        <w:t>deprived</w:t>
      </w:r>
      <w:r>
        <w:rPr>
          <w:spacing w:val="-4"/>
        </w:rPr>
        <w:t xml:space="preserve"> </w:t>
      </w:r>
      <w:r>
        <w:t>of</w:t>
      </w:r>
      <w:r>
        <w:rPr>
          <w:spacing w:val="-4"/>
        </w:rPr>
        <w:t xml:space="preserve"> </w:t>
      </w:r>
      <w:r>
        <w:t>liberty,</w:t>
      </w:r>
      <w:r>
        <w:rPr>
          <w:spacing w:val="-4"/>
        </w:rPr>
        <w:t xml:space="preserve"> </w:t>
      </w:r>
      <w:r>
        <w:t>in</w:t>
      </w:r>
      <w:r>
        <w:rPr>
          <w:spacing w:val="-4"/>
        </w:rPr>
        <w:t xml:space="preserve"> </w:t>
      </w:r>
      <w:r>
        <w:t>the</w:t>
      </w:r>
      <w:r>
        <w:rPr>
          <w:spacing w:val="-4"/>
        </w:rPr>
        <w:t xml:space="preserve"> </w:t>
      </w:r>
      <w:r>
        <w:t>period</w:t>
      </w:r>
      <w:r>
        <w:rPr>
          <w:spacing w:val="-4"/>
        </w:rPr>
        <w:t xml:space="preserve"> </w:t>
      </w:r>
      <w:r>
        <w:t>of the 2nd semester of</w:t>
      </w:r>
      <w:r>
        <w:rPr>
          <w:spacing w:val="-5"/>
        </w:rPr>
        <w:t xml:space="preserve"> </w:t>
      </w:r>
      <w:r>
        <w:t>2020,</w:t>
      </w:r>
      <w:r>
        <w:rPr>
          <w:spacing w:val="-5"/>
        </w:rPr>
        <w:t xml:space="preserve"> </w:t>
      </w:r>
      <w:r>
        <w:t>was</w:t>
      </w:r>
      <w:r>
        <w:rPr>
          <w:spacing w:val="-5"/>
        </w:rPr>
        <w:t xml:space="preserve"> </w:t>
      </w:r>
      <w:r>
        <w:t>carried</w:t>
      </w:r>
      <w:r>
        <w:rPr>
          <w:spacing w:val="-5"/>
        </w:rPr>
        <w:t xml:space="preserve"> </w:t>
      </w:r>
      <w:r>
        <w:t>out</w:t>
      </w:r>
      <w:r>
        <w:rPr>
          <w:spacing w:val="-5"/>
        </w:rPr>
        <w:t xml:space="preserve"> </w:t>
      </w:r>
      <w:r>
        <w:t>based</w:t>
      </w:r>
      <w:r>
        <w:rPr>
          <w:spacing w:val="-5"/>
        </w:rPr>
        <w:t xml:space="preserve"> </w:t>
      </w:r>
      <w:r>
        <w:t>on</w:t>
      </w:r>
      <w:r>
        <w:rPr>
          <w:spacing w:val="-5"/>
        </w:rPr>
        <w:t xml:space="preserve"> </w:t>
      </w:r>
      <w:r>
        <w:t>figures</w:t>
      </w:r>
      <w:r>
        <w:rPr>
          <w:spacing w:val="-5"/>
        </w:rPr>
        <w:t xml:space="preserve"> </w:t>
      </w:r>
      <w:r>
        <w:t>available</w:t>
      </w:r>
      <w:r>
        <w:rPr>
          <w:spacing w:val="-5"/>
        </w:rPr>
        <w:t xml:space="preserve"> </w:t>
      </w:r>
      <w:r>
        <w:t>on</w:t>
      </w:r>
      <w:r>
        <w:rPr>
          <w:spacing w:val="-5"/>
        </w:rPr>
        <w:t xml:space="preserve"> </w:t>
      </w:r>
      <w:r>
        <w:t>the</w:t>
      </w:r>
      <w:r>
        <w:rPr>
          <w:spacing w:val="-5"/>
        </w:rPr>
        <w:t xml:space="preserve"> </w:t>
      </w:r>
      <w:r>
        <w:t>Interactive</w:t>
      </w:r>
      <w:r>
        <w:rPr>
          <w:spacing w:val="-5"/>
        </w:rPr>
        <w:t xml:space="preserve"> </w:t>
      </w:r>
      <w:r>
        <w:t>Dashboard</w:t>
      </w:r>
      <w:r>
        <w:rPr>
          <w:spacing w:val="-5"/>
        </w:rPr>
        <w:t xml:space="preserve"> </w:t>
      </w:r>
      <w:r>
        <w:t>of the Office of the National Human Rights Ombudsperson under the MMFDH</w:t>
      </w:r>
      <w:r>
        <w:rPr>
          <w:vertAlign w:val="superscript"/>
        </w:rPr>
        <w:t>66</w:t>
      </w:r>
      <w:r>
        <w:t>:</w:t>
      </w:r>
    </w:p>
    <w:p w:rsidR="002141C6" w:rsidRDefault="004A33EC">
      <w:pPr>
        <w:pStyle w:val="BodyText"/>
        <w:spacing w:before="113" w:line="268" w:lineRule="auto"/>
        <w:ind w:left="220" w:right="827" w:firstLine="855"/>
        <w:jc w:val="both"/>
      </w:pPr>
      <w:r>
        <w:t>Currently, the National Secretariat for Global Protection (SNPG) of the Ministry of Women, Family and Human Rights (MMFDH) is responsible for coordinating the SNPCT, through the General Coordination to Combat Torture and Institutional Violence (CGCT).</w:t>
      </w:r>
    </w:p>
    <w:p w:rsidR="002141C6" w:rsidRDefault="004A33EC">
      <w:pPr>
        <w:pStyle w:val="BodyText"/>
        <w:spacing w:before="112"/>
        <w:ind w:left="1075"/>
        <w:jc w:val="both"/>
      </w:pPr>
      <w:r>
        <w:t>According</w:t>
      </w:r>
      <w:r>
        <w:rPr>
          <w:spacing w:val="26"/>
        </w:rPr>
        <w:t xml:space="preserve"> </w:t>
      </w:r>
      <w:r>
        <w:t>to</w:t>
      </w:r>
      <w:r>
        <w:rPr>
          <w:spacing w:val="26"/>
        </w:rPr>
        <w:t xml:space="preserve"> </w:t>
      </w:r>
      <w:r>
        <w:t>the</w:t>
      </w:r>
      <w:r>
        <w:rPr>
          <w:spacing w:val="26"/>
        </w:rPr>
        <w:t xml:space="preserve"> </w:t>
      </w:r>
      <w:r>
        <w:t>information</w:t>
      </w:r>
      <w:r>
        <w:rPr>
          <w:spacing w:val="26"/>
        </w:rPr>
        <w:t xml:space="preserve"> </w:t>
      </w:r>
      <w:r>
        <w:t>obtained</w:t>
      </w:r>
      <w:r>
        <w:rPr>
          <w:spacing w:val="13"/>
        </w:rPr>
        <w:t xml:space="preserve"> </w:t>
      </w:r>
      <w:r>
        <w:t>from</w:t>
      </w:r>
      <w:r>
        <w:rPr>
          <w:spacing w:val="12"/>
        </w:rPr>
        <w:t xml:space="preserve"> </w:t>
      </w:r>
      <w:r>
        <w:t>the</w:t>
      </w:r>
      <w:r>
        <w:rPr>
          <w:spacing w:val="13"/>
        </w:rPr>
        <w:t xml:space="preserve"> </w:t>
      </w:r>
      <w:r>
        <w:t>SNPG,</w:t>
      </w:r>
      <w:r>
        <w:rPr>
          <w:spacing w:val="13"/>
        </w:rPr>
        <w:t xml:space="preserve"> </w:t>
      </w:r>
      <w:r>
        <w:t>the</w:t>
      </w:r>
      <w:r>
        <w:rPr>
          <w:spacing w:val="12"/>
        </w:rPr>
        <w:t xml:space="preserve"> </w:t>
      </w:r>
      <w:r>
        <w:t>SNPCT</w:t>
      </w:r>
      <w:r>
        <w:rPr>
          <w:spacing w:val="13"/>
        </w:rPr>
        <w:t xml:space="preserve"> </w:t>
      </w:r>
      <w:r>
        <w:rPr>
          <w:u w:val="thick"/>
        </w:rPr>
        <w:t>did</w:t>
      </w:r>
      <w:r>
        <w:rPr>
          <w:spacing w:val="13"/>
          <w:u w:val="thick"/>
        </w:rPr>
        <w:t xml:space="preserve"> </w:t>
      </w:r>
      <w:r>
        <w:rPr>
          <w:u w:val="thick"/>
        </w:rPr>
        <w:t>not</w:t>
      </w:r>
      <w:r>
        <w:rPr>
          <w:spacing w:val="12"/>
          <w:u w:val="thick"/>
        </w:rPr>
        <w:t xml:space="preserve"> </w:t>
      </w:r>
      <w:r>
        <w:rPr>
          <w:u w:val="thick"/>
        </w:rPr>
        <w:t>have</w:t>
      </w:r>
      <w:r>
        <w:rPr>
          <w:spacing w:val="13"/>
          <w:u w:val="thick"/>
        </w:rPr>
        <w:t xml:space="preserve"> </w:t>
      </w:r>
      <w:r>
        <w:rPr>
          <w:u w:val="thick"/>
        </w:rPr>
        <w:t>a</w:t>
      </w:r>
      <w:r>
        <w:rPr>
          <w:spacing w:val="13"/>
          <w:u w:val="thick"/>
        </w:rPr>
        <w:t xml:space="preserve"> </w:t>
      </w:r>
      <w:r>
        <w:rPr>
          <w:spacing w:val="-2"/>
          <w:u w:val="thick"/>
        </w:rPr>
        <w:t>database</w:t>
      </w:r>
    </w:p>
    <w:p w:rsidR="002141C6" w:rsidRDefault="004A33EC">
      <w:pPr>
        <w:pStyle w:val="BodyText"/>
        <w:rPr>
          <w:sz w:val="11"/>
        </w:rPr>
      </w:pPr>
      <w:r>
        <w:rPr>
          <w:noProof/>
          <w:lang w:val="en-GB" w:eastAsia="en-GB"/>
        </w:rPr>
        <mc:AlternateContent>
          <mc:Choice Requires="wps">
            <w:drawing>
              <wp:anchor distT="0" distB="0" distL="0" distR="0" simplePos="0" relativeHeight="487595520" behindDoc="1" locked="0" layoutInCell="1" allowOverlap="1">
                <wp:simplePos x="0" y="0"/>
                <wp:positionH relativeFrom="page">
                  <wp:posOffset>571500</wp:posOffset>
                </wp:positionH>
                <wp:positionV relativeFrom="paragraph">
                  <wp:posOffset>100965</wp:posOffset>
                </wp:positionV>
                <wp:extent cx="1828800" cy="1270"/>
                <wp:effectExtent l="0" t="0" r="0" b="0"/>
                <wp:wrapTopAndBottom/>
                <wp:docPr id="20"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9F693C" id="docshape18" o:spid="_x0000_s1026" style="position:absolute;margin-left:45pt;margin-top:7.95pt;width:2in;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" path="m,l2880,e" filled="f">
                <v:path arrowok="t" o:connecttype="custom" o:connectlocs="0,0;1828800,0" o:connectangles="0,0"/>
                <w10:wrap type="topAndBottom" anchorx="page"/>
              </v:shape>
            </w:pict>
          </mc:Fallback>
        </mc:AlternateContent>
      </w:r>
    </w:p>
    <w:p w:rsidR="002141C6" w:rsidRDefault="004A33EC">
      <w:pPr>
        <w:spacing w:before="135"/>
        <w:ind w:left="220"/>
        <w:rPr>
          <w:sz w:val="16"/>
        </w:rPr>
      </w:pPr>
      <w:r>
        <w:rPr>
          <w:spacing w:val="-2"/>
          <w:position w:val="6"/>
          <w:sz w:val="8"/>
        </w:rPr>
        <w:t>66</w:t>
      </w:r>
      <w:r>
        <w:rPr>
          <w:spacing w:val="19"/>
          <w:position w:val="6"/>
          <w:sz w:val="8"/>
        </w:rPr>
        <w:t xml:space="preserve"> </w:t>
      </w:r>
      <w:r>
        <w:rPr>
          <w:spacing w:val="-2"/>
          <w:sz w:val="16"/>
        </w:rPr>
        <w:t>https://</w:t>
      </w:r>
      <w:hyperlink r:id="rId60">
        <w:r>
          <w:rPr>
            <w:spacing w:val="-2"/>
            <w:sz w:val="16"/>
          </w:rPr>
          <w:t>www.gov.br/mdh/pt-br/ondh/paineldedadosdaondh/2020sm02.</w:t>
        </w:r>
      </w:hyperlink>
    </w:p>
    <w:p w:rsidR="002141C6" w:rsidRDefault="002141C6">
      <w:pPr>
        <w:rPr>
          <w:sz w:val="16"/>
        </w:rPr>
        <w:sectPr w:rsidR="002141C6">
          <w:pgSz w:w="11920" w:h="16840"/>
          <w:pgMar w:top="860" w:right="200" w:bottom="280" w:left="800" w:header="720" w:footer="720" w:gutter="0"/>
          <w:cols w:space="720"/>
        </w:sectPr>
      </w:pPr>
    </w:p>
    <w:p w:rsidR="002141C6" w:rsidRDefault="004A33EC">
      <w:pPr>
        <w:pStyle w:val="BodyText"/>
        <w:spacing w:before="22" w:line="271" w:lineRule="auto"/>
        <w:ind w:left="220" w:right="822"/>
        <w:jc w:val="both"/>
      </w:pPr>
      <w:r>
        <w:rPr>
          <w:u w:val="thick"/>
        </w:rPr>
        <w:lastRenderedPageBreak/>
        <w:t>on governmental or non-governmental actions and did not have a</w:t>
      </w:r>
      <w:r>
        <w:rPr>
          <w:spacing w:val="-5"/>
          <w:u w:val="thick"/>
        </w:rPr>
        <w:t xml:space="preserve"> </w:t>
      </w:r>
      <w:r>
        <w:rPr>
          <w:u w:val="thick"/>
        </w:rPr>
        <w:t>register</w:t>
      </w:r>
      <w:r>
        <w:rPr>
          <w:spacing w:val="-5"/>
          <w:u w:val="thick"/>
        </w:rPr>
        <w:t xml:space="preserve"> </w:t>
      </w:r>
      <w:r>
        <w:rPr>
          <w:u w:val="thick"/>
        </w:rPr>
        <w:t>of</w:t>
      </w:r>
      <w:r>
        <w:rPr>
          <w:spacing w:val="-5"/>
          <w:u w:val="thick"/>
        </w:rPr>
        <w:t xml:space="preserve"> </w:t>
      </w:r>
      <w:r>
        <w:rPr>
          <w:u w:val="thick"/>
        </w:rPr>
        <w:t>allegations,</w:t>
      </w:r>
      <w:r>
        <w:rPr>
          <w:spacing w:val="-5"/>
          <w:u w:val="thick"/>
        </w:rPr>
        <w:t xml:space="preserve"> </w:t>
      </w:r>
      <w:r>
        <w:rPr>
          <w:u w:val="thick"/>
        </w:rPr>
        <w:t>complaints</w:t>
      </w:r>
      <w:r>
        <w:t xml:space="preserve"> </w:t>
      </w:r>
      <w:r>
        <w:rPr>
          <w:u w:val="thick"/>
        </w:rPr>
        <w:t>or court rulings on torture,</w:t>
      </w:r>
      <w:r>
        <w:t xml:space="preserve"> and the Office of the National Human Rights Ombudsperson under the MMFDH (known as ‘Dial 100’) is the entry channel for allegations and complaints of torture, under the Ministry of Women, Family and Human Rights.</w:t>
      </w:r>
    </w:p>
    <w:p w:rsidR="002141C6" w:rsidRDefault="004A33EC">
      <w:pPr>
        <w:pStyle w:val="BodyText"/>
        <w:spacing w:before="101" w:line="271" w:lineRule="auto"/>
        <w:ind w:left="220" w:right="824" w:firstLine="855"/>
        <w:jc w:val="both"/>
      </w:pPr>
      <w:r>
        <w:t>The SNPG also clarifies that, in view of the</w:t>
      </w:r>
      <w:r>
        <w:rPr>
          <w:spacing w:val="-3"/>
        </w:rPr>
        <w:t xml:space="preserve"> </w:t>
      </w:r>
      <w:r>
        <w:t>regulatory</w:t>
      </w:r>
      <w:r>
        <w:rPr>
          <w:spacing w:val="-3"/>
        </w:rPr>
        <w:t xml:space="preserve"> </w:t>
      </w:r>
      <w:r>
        <w:t>provisions</w:t>
      </w:r>
      <w:r>
        <w:rPr>
          <w:spacing w:val="-3"/>
        </w:rPr>
        <w:t xml:space="preserve"> </w:t>
      </w:r>
      <w:r>
        <w:t>of</w:t>
      </w:r>
      <w:r>
        <w:rPr>
          <w:spacing w:val="-3"/>
        </w:rPr>
        <w:t xml:space="preserve"> </w:t>
      </w:r>
      <w:r>
        <w:t>the</w:t>
      </w:r>
      <w:r>
        <w:rPr>
          <w:spacing w:val="-3"/>
        </w:rPr>
        <w:t xml:space="preserve"> </w:t>
      </w:r>
      <w:r>
        <w:t>MMFDH,</w:t>
      </w:r>
      <w:r>
        <w:rPr>
          <w:spacing w:val="-3"/>
        </w:rPr>
        <w:t xml:space="preserve"> </w:t>
      </w:r>
      <w:r>
        <w:t>set</w:t>
      </w:r>
      <w:r>
        <w:rPr>
          <w:spacing w:val="-3"/>
        </w:rPr>
        <w:t xml:space="preserve"> </w:t>
      </w:r>
      <w:r>
        <w:t>forth</w:t>
      </w:r>
      <w:r>
        <w:rPr>
          <w:spacing w:val="-3"/>
        </w:rPr>
        <w:t xml:space="preserve"> </w:t>
      </w:r>
      <w:r>
        <w:t>in Ordinance No. of 313626</w:t>
      </w:r>
      <w:r>
        <w:rPr>
          <w:spacing w:val="-4"/>
        </w:rPr>
        <w:t xml:space="preserve"> </w:t>
      </w:r>
      <w:r>
        <w:t>26</w:t>
      </w:r>
      <w:r>
        <w:rPr>
          <w:spacing w:val="-4"/>
        </w:rPr>
        <w:t xml:space="preserve"> </w:t>
      </w:r>
      <w:r>
        <w:t>December</w:t>
      </w:r>
      <w:r>
        <w:rPr>
          <w:spacing w:val="-4"/>
        </w:rPr>
        <w:t xml:space="preserve"> </w:t>
      </w:r>
      <w:r>
        <w:t>2019</w:t>
      </w:r>
      <w:r>
        <w:rPr>
          <w:spacing w:val="-4"/>
        </w:rPr>
        <w:t xml:space="preserve"> </w:t>
      </w:r>
      <w:r>
        <w:t>(art.</w:t>
      </w:r>
      <w:r>
        <w:rPr>
          <w:spacing w:val="-4"/>
        </w:rPr>
        <w:t xml:space="preserve"> </w:t>
      </w:r>
      <w:r>
        <w:t>24),</w:t>
      </w:r>
      <w:r>
        <w:rPr>
          <w:spacing w:val="-4"/>
        </w:rPr>
        <w:t xml:space="preserve"> </w:t>
      </w:r>
      <w:r>
        <w:t>the</w:t>
      </w:r>
      <w:r>
        <w:rPr>
          <w:spacing w:val="-4"/>
        </w:rPr>
        <w:t xml:space="preserve"> </w:t>
      </w:r>
      <w:r>
        <w:t>Office</w:t>
      </w:r>
      <w:r>
        <w:rPr>
          <w:spacing w:val="-4"/>
        </w:rPr>
        <w:t xml:space="preserve"> </w:t>
      </w:r>
      <w:r>
        <w:t>itself</w:t>
      </w:r>
      <w:r>
        <w:rPr>
          <w:spacing w:val="-4"/>
        </w:rPr>
        <w:t xml:space="preserve"> </w:t>
      </w:r>
      <w:r>
        <w:t>forwards</w:t>
      </w:r>
      <w:r>
        <w:rPr>
          <w:spacing w:val="-4"/>
        </w:rPr>
        <w:t xml:space="preserve"> </w:t>
      </w:r>
      <w:r>
        <w:t>the</w:t>
      </w:r>
      <w:r>
        <w:rPr>
          <w:spacing w:val="-4"/>
        </w:rPr>
        <w:t xml:space="preserve"> </w:t>
      </w:r>
      <w:r>
        <w:t>allegations</w:t>
      </w:r>
      <w:r>
        <w:rPr>
          <w:spacing w:val="-4"/>
        </w:rPr>
        <w:t xml:space="preserve"> </w:t>
      </w:r>
      <w:r>
        <w:t>to</w:t>
      </w:r>
      <w:r>
        <w:rPr>
          <w:spacing w:val="-4"/>
        </w:rPr>
        <w:t xml:space="preserve"> </w:t>
      </w:r>
      <w:r>
        <w:t>the competent bodies and monitors the progress made on them. It is up to the CGCT to monitor the evolution of cases based on the large numbers, seeking to identify patterns or indicative figures for the improvement of the policy of prevention and combat of violations.</w:t>
      </w:r>
    </w:p>
    <w:p w:rsidR="002141C6" w:rsidRDefault="004A33EC">
      <w:pPr>
        <w:pStyle w:val="BodyText"/>
        <w:spacing w:before="101" w:line="268" w:lineRule="auto"/>
        <w:ind w:left="220" w:right="824" w:firstLine="855"/>
        <w:jc w:val="both"/>
      </w:pPr>
      <w:r>
        <w:t>In this context, therefore, it is necessary to consider the limitation as to the entry point of the</w:t>
      </w:r>
      <w:r>
        <w:rPr>
          <w:spacing w:val="-5"/>
        </w:rPr>
        <w:t xml:space="preserve"> </w:t>
      </w:r>
      <w:r>
        <w:t>complaints,</w:t>
      </w:r>
      <w:r>
        <w:rPr>
          <w:spacing w:val="-5"/>
        </w:rPr>
        <w:t xml:space="preserve"> </w:t>
      </w:r>
      <w:r>
        <w:t>since</w:t>
      </w:r>
      <w:r>
        <w:rPr>
          <w:spacing w:val="-5"/>
        </w:rPr>
        <w:t xml:space="preserve"> </w:t>
      </w:r>
      <w:r>
        <w:t>these</w:t>
      </w:r>
      <w:r>
        <w:rPr>
          <w:spacing w:val="-5"/>
        </w:rPr>
        <w:t xml:space="preserve"> </w:t>
      </w:r>
      <w:r>
        <w:t>are</w:t>
      </w:r>
      <w:r>
        <w:rPr>
          <w:spacing w:val="-5"/>
        </w:rPr>
        <w:t xml:space="preserve"> </w:t>
      </w:r>
      <w:r>
        <w:t>registered</w:t>
      </w:r>
      <w:r>
        <w:rPr>
          <w:spacing w:val="-5"/>
        </w:rPr>
        <w:t xml:space="preserve"> </w:t>
      </w:r>
      <w:r>
        <w:t>exclusively</w:t>
      </w:r>
      <w:r>
        <w:rPr>
          <w:spacing w:val="-5"/>
        </w:rPr>
        <w:t xml:space="preserve"> </w:t>
      </w:r>
      <w:r>
        <w:t>through</w:t>
      </w:r>
      <w:r>
        <w:rPr>
          <w:spacing w:val="-5"/>
        </w:rPr>
        <w:t xml:space="preserve"> </w:t>
      </w:r>
      <w:r>
        <w:t>telephone</w:t>
      </w:r>
      <w:r>
        <w:rPr>
          <w:spacing w:val="-5"/>
        </w:rPr>
        <w:t xml:space="preserve"> </w:t>
      </w:r>
      <w:r>
        <w:t>calls</w:t>
      </w:r>
      <w:r>
        <w:rPr>
          <w:spacing w:val="-5"/>
        </w:rPr>
        <w:t xml:space="preserve"> </w:t>
      </w:r>
      <w:r>
        <w:t>(Dial</w:t>
      </w:r>
      <w:r>
        <w:rPr>
          <w:spacing w:val="-5"/>
        </w:rPr>
        <w:t xml:space="preserve"> </w:t>
      </w:r>
      <w:r>
        <w:t>100</w:t>
      </w:r>
      <w:r>
        <w:rPr>
          <w:spacing w:val="-5"/>
        </w:rPr>
        <w:t xml:space="preserve"> </w:t>
      </w:r>
      <w:r>
        <w:t>or</w:t>
      </w:r>
      <w:r>
        <w:rPr>
          <w:spacing w:val="-5"/>
        </w:rPr>
        <w:t xml:space="preserve"> </w:t>
      </w:r>
      <w:r>
        <w:t>Dial</w:t>
      </w:r>
      <w:r>
        <w:rPr>
          <w:spacing w:val="-5"/>
        </w:rPr>
        <w:t xml:space="preserve"> </w:t>
      </w:r>
      <w:r>
        <w:t>180)</w:t>
      </w:r>
      <w:r>
        <w:rPr>
          <w:spacing w:val="-5"/>
        </w:rPr>
        <w:t xml:space="preserve"> </w:t>
      </w:r>
      <w:r>
        <w:t>or cell phone applications. A citizen who is digitally excluded, for example, would find it difficult to formalize a report in such conditions.</w:t>
      </w:r>
    </w:p>
    <w:p w:rsidR="002141C6" w:rsidRDefault="004A33EC">
      <w:pPr>
        <w:pStyle w:val="BodyText"/>
        <w:spacing w:before="114" w:line="268" w:lineRule="auto"/>
        <w:ind w:left="220" w:right="822" w:firstLine="855"/>
        <w:jc w:val="both"/>
      </w:pPr>
      <w:r>
        <w:t>Another fact that</w:t>
      </w:r>
      <w:r>
        <w:rPr>
          <w:spacing w:val="-4"/>
        </w:rPr>
        <w:t xml:space="preserve"> </w:t>
      </w:r>
      <w:r>
        <w:t>cannot</w:t>
      </w:r>
      <w:r>
        <w:rPr>
          <w:spacing w:val="-4"/>
        </w:rPr>
        <w:t xml:space="preserve"> </w:t>
      </w:r>
      <w:r>
        <w:t>be</w:t>
      </w:r>
      <w:r>
        <w:rPr>
          <w:spacing w:val="-4"/>
        </w:rPr>
        <w:t xml:space="preserve"> </w:t>
      </w:r>
      <w:r>
        <w:t>ignored</w:t>
      </w:r>
      <w:r>
        <w:rPr>
          <w:spacing w:val="-4"/>
        </w:rPr>
        <w:t xml:space="preserve"> </w:t>
      </w:r>
      <w:r>
        <w:t>in</w:t>
      </w:r>
      <w:r>
        <w:rPr>
          <w:spacing w:val="-4"/>
        </w:rPr>
        <w:t xml:space="preserve"> </w:t>
      </w:r>
      <w:r>
        <w:t>the</w:t>
      </w:r>
      <w:r>
        <w:rPr>
          <w:spacing w:val="-4"/>
        </w:rPr>
        <w:t xml:space="preserve"> </w:t>
      </w:r>
      <w:r>
        <w:t>impact</w:t>
      </w:r>
      <w:r>
        <w:rPr>
          <w:spacing w:val="-4"/>
        </w:rPr>
        <w:t xml:space="preserve"> </w:t>
      </w:r>
      <w:r>
        <w:t>of</w:t>
      </w:r>
      <w:r>
        <w:rPr>
          <w:spacing w:val="-4"/>
        </w:rPr>
        <w:t xml:space="preserve"> </w:t>
      </w:r>
      <w:r>
        <w:t>the</w:t>
      </w:r>
      <w:r>
        <w:rPr>
          <w:spacing w:val="-4"/>
        </w:rPr>
        <w:t xml:space="preserve"> </w:t>
      </w:r>
      <w:r>
        <w:t>numbers</w:t>
      </w:r>
      <w:r>
        <w:rPr>
          <w:spacing w:val="-4"/>
        </w:rPr>
        <w:t xml:space="preserve"> </w:t>
      </w:r>
      <w:r>
        <w:t>of</w:t>
      </w:r>
      <w:r>
        <w:rPr>
          <w:spacing w:val="-4"/>
        </w:rPr>
        <w:t xml:space="preserve"> </w:t>
      </w:r>
      <w:r>
        <w:t>eventual</w:t>
      </w:r>
      <w:r>
        <w:rPr>
          <w:spacing w:val="-4"/>
        </w:rPr>
        <w:t xml:space="preserve"> </w:t>
      </w:r>
      <w:r>
        <w:t>denunciations is that, due to the containment measures imposed to try to contain the effects of the Coronavirus pandemic, most of the prison units in the country, in almost the entire year of</w:t>
      </w:r>
      <w:r>
        <w:rPr>
          <w:spacing w:val="-5"/>
        </w:rPr>
        <w:t xml:space="preserve"> </w:t>
      </w:r>
      <w:r>
        <w:t>2020,</w:t>
      </w:r>
      <w:r>
        <w:rPr>
          <w:spacing w:val="-5"/>
        </w:rPr>
        <w:t xml:space="preserve"> </w:t>
      </w:r>
      <w:r>
        <w:t>have</w:t>
      </w:r>
      <w:r>
        <w:rPr>
          <w:spacing w:val="-5"/>
        </w:rPr>
        <w:t xml:space="preserve"> </w:t>
      </w:r>
      <w:r>
        <w:t>restricted the visits of family members to citizens under detention. The practical experience of the public defenders’ office shows</w:t>
      </w:r>
      <w:r>
        <w:rPr>
          <w:spacing w:val="-5"/>
        </w:rPr>
        <w:t xml:space="preserve"> </w:t>
      </w:r>
      <w:r>
        <w:t>that</w:t>
      </w:r>
      <w:r>
        <w:rPr>
          <w:spacing w:val="-5"/>
        </w:rPr>
        <w:t xml:space="preserve"> </w:t>
      </w:r>
      <w:r>
        <w:t>a</w:t>
      </w:r>
      <w:r>
        <w:rPr>
          <w:spacing w:val="-5"/>
        </w:rPr>
        <w:t xml:space="preserve"> </w:t>
      </w:r>
      <w:r>
        <w:t>significant</w:t>
      </w:r>
      <w:r>
        <w:rPr>
          <w:spacing w:val="-5"/>
        </w:rPr>
        <w:t xml:space="preserve"> </w:t>
      </w:r>
      <w:r>
        <w:t>number</w:t>
      </w:r>
      <w:r>
        <w:rPr>
          <w:spacing w:val="-5"/>
        </w:rPr>
        <w:t xml:space="preserve"> </w:t>
      </w:r>
      <w:r>
        <w:t>of</w:t>
      </w:r>
      <w:r>
        <w:rPr>
          <w:spacing w:val="-5"/>
        </w:rPr>
        <w:t xml:space="preserve"> </w:t>
      </w:r>
      <w:r>
        <w:t>persons</w:t>
      </w:r>
      <w:r>
        <w:rPr>
          <w:spacing w:val="-5"/>
        </w:rPr>
        <w:t xml:space="preserve"> </w:t>
      </w:r>
      <w:r>
        <w:t>under</w:t>
      </w:r>
      <w:r>
        <w:rPr>
          <w:spacing w:val="-5"/>
        </w:rPr>
        <w:t xml:space="preserve"> </w:t>
      </w:r>
      <w:r>
        <w:t>detention</w:t>
      </w:r>
      <w:r>
        <w:rPr>
          <w:spacing w:val="-5"/>
        </w:rPr>
        <w:t xml:space="preserve"> </w:t>
      </w:r>
      <w:r>
        <w:t>can</w:t>
      </w:r>
      <w:r>
        <w:rPr>
          <w:spacing w:val="-5"/>
        </w:rPr>
        <w:t xml:space="preserve"> </w:t>
      </w:r>
      <w:r>
        <w:t>only</w:t>
      </w:r>
      <w:r>
        <w:rPr>
          <w:spacing w:val="-5"/>
        </w:rPr>
        <w:t xml:space="preserve"> </w:t>
      </w:r>
      <w:r>
        <w:t>rely</w:t>
      </w:r>
      <w:r>
        <w:rPr>
          <w:spacing w:val="-5"/>
        </w:rPr>
        <w:t xml:space="preserve"> </w:t>
      </w:r>
      <w:r>
        <w:t>on</w:t>
      </w:r>
      <w:r>
        <w:rPr>
          <w:spacing w:val="-5"/>
        </w:rPr>
        <w:t xml:space="preserve"> </w:t>
      </w:r>
      <w:r>
        <w:t>visiting family members as a contact for the outside world to formalize eventual complaints and reports.</w:t>
      </w:r>
    </w:p>
    <w:p w:rsidR="002141C6" w:rsidRDefault="004A33EC">
      <w:pPr>
        <w:pStyle w:val="BodyText"/>
        <w:spacing w:before="112" w:line="271" w:lineRule="auto"/>
        <w:ind w:left="220" w:right="823" w:firstLine="855"/>
        <w:jc w:val="both"/>
      </w:pPr>
      <w:r>
        <w:t>Using the tools made available by the mentioned interactive panel, the research was focused on reports of violations against the physical and mental integrity of the victim. Filters were applied regarding the type of violation, the vulnerable group affected by the violence, and the legal nature of the person suspected of committing the act of violence.</w:t>
      </w:r>
    </w:p>
    <w:p w:rsidR="002141C6" w:rsidRDefault="004A33EC">
      <w:pPr>
        <w:pStyle w:val="BodyText"/>
        <w:spacing w:line="290" w:lineRule="exact"/>
        <w:ind w:left="1075"/>
        <w:jc w:val="both"/>
      </w:pPr>
      <w:r>
        <w:t>From</w:t>
      </w:r>
      <w:r>
        <w:rPr>
          <w:spacing w:val="-7"/>
        </w:rPr>
        <w:t xml:space="preserve"> </w:t>
      </w:r>
      <w:r>
        <w:t>the</w:t>
      </w:r>
      <w:r>
        <w:rPr>
          <w:spacing w:val="-5"/>
        </w:rPr>
        <w:t xml:space="preserve"> </w:t>
      </w:r>
      <w:r>
        <w:t>conjugation</w:t>
      </w:r>
      <w:r>
        <w:rPr>
          <w:spacing w:val="-5"/>
        </w:rPr>
        <w:t xml:space="preserve"> </w:t>
      </w:r>
      <w:r>
        <w:t>of</w:t>
      </w:r>
      <w:r>
        <w:rPr>
          <w:spacing w:val="-4"/>
        </w:rPr>
        <w:t xml:space="preserve"> </w:t>
      </w:r>
      <w:r>
        <w:t>these</w:t>
      </w:r>
      <w:r>
        <w:rPr>
          <w:spacing w:val="-5"/>
        </w:rPr>
        <w:t xml:space="preserve"> </w:t>
      </w:r>
      <w:r>
        <w:t>markers/filters,</w:t>
      </w:r>
      <w:r>
        <w:rPr>
          <w:spacing w:val="-5"/>
        </w:rPr>
        <w:t xml:space="preserve"> </w:t>
      </w:r>
      <w:r>
        <w:t>here</w:t>
      </w:r>
      <w:r>
        <w:rPr>
          <w:spacing w:val="-4"/>
        </w:rPr>
        <w:t xml:space="preserve"> </w:t>
      </w:r>
      <w:r>
        <w:t>are</w:t>
      </w:r>
      <w:r>
        <w:rPr>
          <w:spacing w:val="-5"/>
        </w:rPr>
        <w:t xml:space="preserve"> </w:t>
      </w:r>
      <w:r>
        <w:t>the</w:t>
      </w:r>
      <w:r>
        <w:rPr>
          <w:spacing w:val="-5"/>
        </w:rPr>
        <w:t xml:space="preserve"> </w:t>
      </w:r>
      <w:r>
        <w:t>results</w:t>
      </w:r>
      <w:r>
        <w:rPr>
          <w:spacing w:val="-4"/>
        </w:rPr>
        <w:t xml:space="preserve"> </w:t>
      </w:r>
      <w:r>
        <w:rPr>
          <w:spacing w:val="-2"/>
        </w:rPr>
        <w:t>found:</w:t>
      </w:r>
    </w:p>
    <w:p w:rsidR="002141C6" w:rsidRDefault="004A33EC">
      <w:pPr>
        <w:pStyle w:val="Heading3"/>
        <w:numPr>
          <w:ilvl w:val="0"/>
          <w:numId w:val="3"/>
        </w:numPr>
        <w:tabs>
          <w:tab w:val="left" w:pos="1809"/>
          <w:tab w:val="left" w:pos="1810"/>
        </w:tabs>
        <w:spacing w:before="71" w:line="268" w:lineRule="auto"/>
        <w:ind w:right="2508"/>
        <w:jc w:val="left"/>
      </w:pPr>
      <w:r>
        <w:t>Reports of physical and/or psychological torture against several vulnerable</w:t>
      </w:r>
      <w:r>
        <w:rPr>
          <w:spacing w:val="-9"/>
        </w:rPr>
        <w:t xml:space="preserve"> </w:t>
      </w:r>
      <w:r>
        <w:t>groups,</w:t>
      </w:r>
      <w:r>
        <w:rPr>
          <w:spacing w:val="-9"/>
        </w:rPr>
        <w:t xml:space="preserve"> </w:t>
      </w:r>
      <w:r>
        <w:t>where</w:t>
      </w:r>
      <w:r>
        <w:rPr>
          <w:spacing w:val="-9"/>
        </w:rPr>
        <w:t xml:space="preserve"> </w:t>
      </w:r>
      <w:r>
        <w:t>the</w:t>
      </w:r>
      <w:r>
        <w:rPr>
          <w:spacing w:val="-9"/>
        </w:rPr>
        <w:t xml:space="preserve"> </w:t>
      </w:r>
      <w:r>
        <w:t>suspected</w:t>
      </w:r>
      <w:r>
        <w:rPr>
          <w:spacing w:val="-9"/>
        </w:rPr>
        <w:t xml:space="preserve"> </w:t>
      </w:r>
      <w:r>
        <w:t>perpetrator</w:t>
      </w:r>
      <w:r>
        <w:rPr>
          <w:spacing w:val="-9"/>
        </w:rPr>
        <w:t xml:space="preserve"> </w:t>
      </w:r>
      <w:r>
        <w:t>is</w:t>
      </w:r>
      <w:r>
        <w:rPr>
          <w:spacing w:val="-9"/>
        </w:rPr>
        <w:t xml:space="preserve"> </w:t>
      </w:r>
      <w:r>
        <w:t>related</w:t>
      </w:r>
      <w:r>
        <w:rPr>
          <w:spacing w:val="-9"/>
        </w:rPr>
        <w:t xml:space="preserve"> </w:t>
      </w:r>
      <w:r>
        <w:t>to</w:t>
      </w:r>
      <w:r>
        <w:rPr>
          <w:spacing w:val="-9"/>
        </w:rPr>
        <w:t xml:space="preserve"> </w:t>
      </w:r>
      <w:r>
        <w:t>a public agency.</w:t>
      </w:r>
    </w:p>
    <w:p w:rsidR="002141C6" w:rsidRDefault="004A33EC">
      <w:pPr>
        <w:pStyle w:val="BodyText"/>
        <w:spacing w:before="4"/>
        <w:rPr>
          <w:b/>
          <w:sz w:val="5"/>
        </w:rPr>
      </w:pPr>
      <w:r>
        <w:rPr>
          <w:noProof/>
          <w:lang w:val="en-GB" w:eastAsia="en-GB"/>
        </w:rPr>
        <w:drawing>
          <wp:anchor distT="0" distB="0" distL="0" distR="0" simplePos="0" relativeHeight="16" behindDoc="0" locked="0" layoutInCell="1" allowOverlap="1">
            <wp:simplePos x="0" y="0"/>
            <wp:positionH relativeFrom="page">
              <wp:posOffset>1657350</wp:posOffset>
            </wp:positionH>
            <wp:positionV relativeFrom="paragraph">
              <wp:posOffset>57095</wp:posOffset>
            </wp:positionV>
            <wp:extent cx="4430262" cy="3270408"/>
            <wp:effectExtent l="0" t="0" r="0" b="0"/>
            <wp:wrapTopAndBottom/>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61" cstate="print"/>
                    <a:stretch>
                      <a:fillRect/>
                    </a:stretch>
                  </pic:blipFill>
                  <pic:spPr>
                    <a:xfrm>
                      <a:off x="0" y="0"/>
                      <a:ext cx="4430262" cy="3270408"/>
                    </a:xfrm>
                    <a:prstGeom prst="rect">
                      <a:avLst/>
                    </a:prstGeom>
                  </pic:spPr>
                </pic:pic>
              </a:graphicData>
            </a:graphic>
          </wp:anchor>
        </w:drawing>
      </w:r>
    </w:p>
    <w:p w:rsidR="002141C6" w:rsidRDefault="004A33EC">
      <w:pPr>
        <w:spacing w:before="30" w:line="235" w:lineRule="auto"/>
        <w:ind w:left="475" w:right="703"/>
        <w:rPr>
          <w:i/>
          <w:sz w:val="20"/>
        </w:rPr>
      </w:pPr>
      <w:r>
        <w:rPr>
          <w:i/>
          <w:sz w:val="20"/>
        </w:rPr>
        <w:t>Filters</w:t>
      </w:r>
      <w:r>
        <w:rPr>
          <w:i/>
          <w:spacing w:val="-4"/>
          <w:sz w:val="20"/>
        </w:rPr>
        <w:t xml:space="preserve"> </w:t>
      </w:r>
      <w:r>
        <w:rPr>
          <w:i/>
          <w:sz w:val="20"/>
        </w:rPr>
        <w:t>applied:</w:t>
      </w:r>
      <w:r>
        <w:rPr>
          <w:i/>
          <w:spacing w:val="-4"/>
          <w:sz w:val="20"/>
        </w:rPr>
        <w:t xml:space="preserve"> </w:t>
      </w:r>
      <w:r>
        <w:rPr>
          <w:i/>
          <w:sz w:val="20"/>
        </w:rPr>
        <w:t>(i)</w:t>
      </w:r>
      <w:r>
        <w:rPr>
          <w:i/>
          <w:spacing w:val="-4"/>
          <w:sz w:val="20"/>
        </w:rPr>
        <w:t xml:space="preserve"> </w:t>
      </w:r>
      <w:r>
        <w:rPr>
          <w:i/>
          <w:sz w:val="20"/>
        </w:rPr>
        <w:t>Species</w:t>
      </w:r>
      <w:r>
        <w:rPr>
          <w:i/>
          <w:spacing w:val="-4"/>
          <w:sz w:val="20"/>
        </w:rPr>
        <w:t xml:space="preserve"> </w:t>
      </w:r>
      <w:r>
        <w:rPr>
          <w:i/>
          <w:sz w:val="20"/>
        </w:rPr>
        <w:t>of</w:t>
      </w:r>
      <w:r>
        <w:rPr>
          <w:i/>
          <w:spacing w:val="-4"/>
          <w:sz w:val="20"/>
        </w:rPr>
        <w:t xml:space="preserve"> </w:t>
      </w:r>
      <w:r>
        <w:rPr>
          <w:i/>
          <w:sz w:val="20"/>
        </w:rPr>
        <w:t>violation:</w:t>
      </w:r>
      <w:r>
        <w:rPr>
          <w:i/>
          <w:spacing w:val="-4"/>
          <w:sz w:val="20"/>
        </w:rPr>
        <w:t xml:space="preserve"> </w:t>
      </w:r>
      <w:r>
        <w:rPr>
          <w:i/>
          <w:sz w:val="20"/>
        </w:rPr>
        <w:t>physical</w:t>
      </w:r>
      <w:r>
        <w:rPr>
          <w:i/>
          <w:spacing w:val="-4"/>
          <w:sz w:val="20"/>
        </w:rPr>
        <w:t xml:space="preserve"> </w:t>
      </w:r>
      <w:r>
        <w:rPr>
          <w:i/>
          <w:sz w:val="20"/>
        </w:rPr>
        <w:t>and</w:t>
      </w:r>
      <w:r>
        <w:rPr>
          <w:i/>
          <w:spacing w:val="-4"/>
          <w:sz w:val="20"/>
        </w:rPr>
        <w:t xml:space="preserve"> </w:t>
      </w:r>
      <w:r>
        <w:rPr>
          <w:i/>
          <w:sz w:val="20"/>
        </w:rPr>
        <w:t>psychological</w:t>
      </w:r>
      <w:r>
        <w:rPr>
          <w:i/>
          <w:spacing w:val="-4"/>
          <w:sz w:val="20"/>
        </w:rPr>
        <w:t xml:space="preserve"> </w:t>
      </w:r>
      <w:r>
        <w:rPr>
          <w:i/>
          <w:sz w:val="20"/>
        </w:rPr>
        <w:t>torture;</w:t>
      </w:r>
      <w:r>
        <w:rPr>
          <w:i/>
          <w:spacing w:val="-4"/>
          <w:sz w:val="20"/>
        </w:rPr>
        <w:t xml:space="preserve"> </w:t>
      </w:r>
      <w:r>
        <w:rPr>
          <w:i/>
          <w:sz w:val="20"/>
        </w:rPr>
        <w:t>(ii)</w:t>
      </w:r>
      <w:r>
        <w:rPr>
          <w:i/>
          <w:spacing w:val="-4"/>
          <w:sz w:val="20"/>
        </w:rPr>
        <w:t xml:space="preserve"> </w:t>
      </w:r>
      <w:r>
        <w:rPr>
          <w:i/>
          <w:sz w:val="20"/>
        </w:rPr>
        <w:t>Vulnerable</w:t>
      </w:r>
      <w:r>
        <w:rPr>
          <w:i/>
          <w:spacing w:val="-4"/>
          <w:sz w:val="20"/>
        </w:rPr>
        <w:t xml:space="preserve"> </w:t>
      </w:r>
      <w:r>
        <w:rPr>
          <w:i/>
          <w:sz w:val="20"/>
        </w:rPr>
        <w:t>Group:</w:t>
      </w:r>
      <w:r>
        <w:rPr>
          <w:i/>
          <w:spacing w:val="-4"/>
          <w:sz w:val="20"/>
        </w:rPr>
        <w:t xml:space="preserve"> </w:t>
      </w:r>
      <w:r>
        <w:rPr>
          <w:i/>
          <w:sz w:val="20"/>
        </w:rPr>
        <w:t>All</w:t>
      </w:r>
      <w:r>
        <w:rPr>
          <w:i/>
          <w:spacing w:val="-4"/>
          <w:sz w:val="20"/>
        </w:rPr>
        <w:t xml:space="preserve"> </w:t>
      </w:r>
      <w:r>
        <w:rPr>
          <w:i/>
          <w:sz w:val="20"/>
        </w:rPr>
        <w:t>(iii)</w:t>
      </w:r>
      <w:r>
        <w:rPr>
          <w:i/>
          <w:spacing w:val="-4"/>
          <w:sz w:val="20"/>
        </w:rPr>
        <w:t xml:space="preserve"> </w:t>
      </w:r>
      <w:r>
        <w:rPr>
          <w:i/>
          <w:sz w:val="20"/>
        </w:rPr>
        <w:t>Legal</w:t>
      </w:r>
      <w:r>
        <w:rPr>
          <w:i/>
          <w:spacing w:val="-4"/>
          <w:sz w:val="20"/>
        </w:rPr>
        <w:t xml:space="preserve"> </w:t>
      </w:r>
      <w:r>
        <w:rPr>
          <w:i/>
          <w:sz w:val="20"/>
        </w:rPr>
        <w:t>Nature</w:t>
      </w:r>
      <w:r>
        <w:rPr>
          <w:i/>
          <w:spacing w:val="-4"/>
          <w:sz w:val="20"/>
        </w:rPr>
        <w:t xml:space="preserve"> </w:t>
      </w:r>
      <w:r>
        <w:rPr>
          <w:i/>
          <w:sz w:val="20"/>
        </w:rPr>
        <w:t>of Suspect: Public Body</w:t>
      </w:r>
    </w:p>
    <w:p w:rsidR="002141C6" w:rsidRDefault="002141C6">
      <w:pPr>
        <w:spacing w:line="235" w:lineRule="auto"/>
        <w:rPr>
          <w:sz w:val="20"/>
        </w:rPr>
        <w:sectPr w:rsidR="002141C6">
          <w:pgSz w:w="11920" w:h="16840"/>
          <w:pgMar w:top="820" w:right="200" w:bottom="280" w:left="800" w:header="720" w:footer="720" w:gutter="0"/>
          <w:cols w:space="720"/>
        </w:sectPr>
      </w:pPr>
    </w:p>
    <w:p w:rsidR="002141C6" w:rsidRDefault="004A33EC">
      <w:pPr>
        <w:pStyle w:val="Heading3"/>
        <w:numPr>
          <w:ilvl w:val="0"/>
          <w:numId w:val="3"/>
        </w:numPr>
        <w:tabs>
          <w:tab w:val="left" w:pos="1809"/>
          <w:tab w:val="left" w:pos="1810"/>
        </w:tabs>
        <w:spacing w:before="29" w:line="266" w:lineRule="auto"/>
        <w:ind w:right="2281" w:hanging="990"/>
        <w:jc w:val="left"/>
      </w:pPr>
      <w:r>
        <w:lastRenderedPageBreak/>
        <w:t>Reports of physical and/or psychological torture against detained persons,</w:t>
      </w:r>
      <w:r>
        <w:rPr>
          <w:spacing w:val="-7"/>
        </w:rPr>
        <w:t xml:space="preserve"> </w:t>
      </w:r>
      <w:r>
        <w:t>where</w:t>
      </w:r>
      <w:r>
        <w:rPr>
          <w:spacing w:val="-7"/>
        </w:rPr>
        <w:t xml:space="preserve"> </w:t>
      </w:r>
      <w:r>
        <w:t>the</w:t>
      </w:r>
      <w:r>
        <w:rPr>
          <w:spacing w:val="-7"/>
        </w:rPr>
        <w:t xml:space="preserve"> </w:t>
      </w:r>
      <w:r>
        <w:t>suspected</w:t>
      </w:r>
      <w:r>
        <w:rPr>
          <w:spacing w:val="-7"/>
        </w:rPr>
        <w:t xml:space="preserve"> </w:t>
      </w:r>
      <w:r>
        <w:t>perpetrator</w:t>
      </w:r>
      <w:r>
        <w:rPr>
          <w:spacing w:val="-7"/>
        </w:rPr>
        <w:t xml:space="preserve"> </w:t>
      </w:r>
      <w:r>
        <w:t>is</w:t>
      </w:r>
      <w:r>
        <w:rPr>
          <w:spacing w:val="-7"/>
        </w:rPr>
        <w:t xml:space="preserve"> </w:t>
      </w:r>
      <w:r>
        <w:t>associated</w:t>
      </w:r>
      <w:r>
        <w:rPr>
          <w:spacing w:val="-7"/>
        </w:rPr>
        <w:t xml:space="preserve"> </w:t>
      </w:r>
      <w:r>
        <w:t>with</w:t>
      </w:r>
      <w:r>
        <w:rPr>
          <w:spacing w:val="-7"/>
        </w:rPr>
        <w:t xml:space="preserve"> </w:t>
      </w:r>
      <w:r>
        <w:t>a</w:t>
      </w:r>
      <w:r>
        <w:rPr>
          <w:spacing w:val="-7"/>
        </w:rPr>
        <w:t xml:space="preserve"> </w:t>
      </w:r>
      <w:r>
        <w:t xml:space="preserve">public </w:t>
      </w:r>
      <w:r>
        <w:rPr>
          <w:spacing w:val="-2"/>
        </w:rPr>
        <w:t>agency.</w:t>
      </w:r>
    </w:p>
    <w:p w:rsidR="002141C6" w:rsidRDefault="004A33EC">
      <w:pPr>
        <w:pStyle w:val="BodyText"/>
        <w:rPr>
          <w:b/>
          <w:sz w:val="7"/>
        </w:rPr>
      </w:pPr>
      <w:r>
        <w:rPr>
          <w:noProof/>
          <w:lang w:val="en-GB" w:eastAsia="en-GB"/>
        </w:rPr>
        <w:drawing>
          <wp:anchor distT="0" distB="0" distL="0" distR="0" simplePos="0" relativeHeight="17" behindDoc="0" locked="0" layoutInCell="1" allowOverlap="1">
            <wp:simplePos x="0" y="0"/>
            <wp:positionH relativeFrom="page">
              <wp:posOffset>1381125</wp:posOffset>
            </wp:positionH>
            <wp:positionV relativeFrom="paragraph">
              <wp:posOffset>70113</wp:posOffset>
            </wp:positionV>
            <wp:extent cx="4774779" cy="3224403"/>
            <wp:effectExtent l="0" t="0" r="0" b="0"/>
            <wp:wrapTopAndBottom/>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62" cstate="print"/>
                    <a:stretch>
                      <a:fillRect/>
                    </a:stretch>
                  </pic:blipFill>
                  <pic:spPr>
                    <a:xfrm>
                      <a:off x="0" y="0"/>
                      <a:ext cx="4774779" cy="3224403"/>
                    </a:xfrm>
                    <a:prstGeom prst="rect">
                      <a:avLst/>
                    </a:prstGeom>
                  </pic:spPr>
                </pic:pic>
              </a:graphicData>
            </a:graphic>
          </wp:anchor>
        </w:drawing>
      </w:r>
    </w:p>
    <w:p w:rsidR="002141C6" w:rsidRDefault="004A33EC">
      <w:pPr>
        <w:spacing w:before="27" w:line="235" w:lineRule="auto"/>
        <w:ind w:left="475" w:right="703"/>
        <w:rPr>
          <w:i/>
          <w:sz w:val="20"/>
        </w:rPr>
      </w:pPr>
      <w:r>
        <w:rPr>
          <w:i/>
          <w:sz w:val="20"/>
        </w:rPr>
        <w:t>Filters</w:t>
      </w:r>
      <w:r>
        <w:rPr>
          <w:i/>
          <w:spacing w:val="-5"/>
          <w:sz w:val="20"/>
        </w:rPr>
        <w:t xml:space="preserve"> </w:t>
      </w:r>
      <w:r>
        <w:rPr>
          <w:i/>
          <w:sz w:val="20"/>
        </w:rPr>
        <w:t>applied:</w:t>
      </w:r>
      <w:r>
        <w:rPr>
          <w:i/>
          <w:spacing w:val="-5"/>
          <w:sz w:val="20"/>
        </w:rPr>
        <w:t xml:space="preserve"> </w:t>
      </w:r>
      <w:r>
        <w:rPr>
          <w:i/>
          <w:sz w:val="20"/>
        </w:rPr>
        <w:t>(i)</w:t>
      </w:r>
      <w:r>
        <w:rPr>
          <w:i/>
          <w:spacing w:val="-5"/>
          <w:sz w:val="20"/>
        </w:rPr>
        <w:t xml:space="preserve"> </w:t>
      </w:r>
      <w:r>
        <w:rPr>
          <w:i/>
          <w:sz w:val="20"/>
        </w:rPr>
        <w:t>Species</w:t>
      </w:r>
      <w:r>
        <w:rPr>
          <w:i/>
          <w:spacing w:val="-5"/>
          <w:sz w:val="20"/>
        </w:rPr>
        <w:t xml:space="preserve"> </w:t>
      </w:r>
      <w:r>
        <w:rPr>
          <w:i/>
          <w:sz w:val="20"/>
        </w:rPr>
        <w:t>of</w:t>
      </w:r>
      <w:r>
        <w:rPr>
          <w:i/>
          <w:spacing w:val="-5"/>
          <w:sz w:val="20"/>
        </w:rPr>
        <w:t xml:space="preserve"> </w:t>
      </w:r>
      <w:r>
        <w:rPr>
          <w:i/>
          <w:sz w:val="20"/>
        </w:rPr>
        <w:t>violation:</w:t>
      </w:r>
      <w:r>
        <w:rPr>
          <w:i/>
          <w:spacing w:val="-5"/>
          <w:sz w:val="20"/>
        </w:rPr>
        <w:t xml:space="preserve"> </w:t>
      </w:r>
      <w:r>
        <w:rPr>
          <w:i/>
          <w:sz w:val="20"/>
        </w:rPr>
        <w:t>physical</w:t>
      </w:r>
      <w:r>
        <w:rPr>
          <w:i/>
          <w:spacing w:val="-5"/>
          <w:sz w:val="20"/>
        </w:rPr>
        <w:t xml:space="preserve"> </w:t>
      </w:r>
      <w:r>
        <w:rPr>
          <w:i/>
          <w:sz w:val="20"/>
        </w:rPr>
        <w:t>and</w:t>
      </w:r>
      <w:r>
        <w:rPr>
          <w:i/>
          <w:spacing w:val="-5"/>
          <w:sz w:val="20"/>
        </w:rPr>
        <w:t xml:space="preserve"> </w:t>
      </w:r>
      <w:r>
        <w:rPr>
          <w:i/>
          <w:sz w:val="20"/>
        </w:rPr>
        <w:t>psychological</w:t>
      </w:r>
      <w:r>
        <w:rPr>
          <w:i/>
          <w:spacing w:val="-5"/>
          <w:sz w:val="20"/>
        </w:rPr>
        <w:t xml:space="preserve"> </w:t>
      </w:r>
      <w:r>
        <w:rPr>
          <w:i/>
          <w:sz w:val="20"/>
        </w:rPr>
        <w:t>torture;</w:t>
      </w:r>
      <w:r>
        <w:rPr>
          <w:i/>
          <w:spacing w:val="-5"/>
          <w:sz w:val="20"/>
        </w:rPr>
        <w:t xml:space="preserve"> </w:t>
      </w:r>
      <w:r>
        <w:rPr>
          <w:i/>
          <w:sz w:val="20"/>
        </w:rPr>
        <w:t>(ii)</w:t>
      </w:r>
      <w:r>
        <w:rPr>
          <w:i/>
          <w:spacing w:val="-5"/>
          <w:sz w:val="20"/>
        </w:rPr>
        <w:t xml:space="preserve"> </w:t>
      </w:r>
      <w:r>
        <w:rPr>
          <w:i/>
          <w:sz w:val="20"/>
        </w:rPr>
        <w:t>Vulnerable</w:t>
      </w:r>
      <w:r>
        <w:rPr>
          <w:i/>
          <w:spacing w:val="-5"/>
          <w:sz w:val="20"/>
        </w:rPr>
        <w:t xml:space="preserve"> </w:t>
      </w:r>
      <w:r>
        <w:rPr>
          <w:i/>
          <w:sz w:val="20"/>
        </w:rPr>
        <w:t>Group:</w:t>
      </w:r>
      <w:r>
        <w:rPr>
          <w:i/>
          <w:spacing w:val="-5"/>
          <w:sz w:val="20"/>
        </w:rPr>
        <w:t xml:space="preserve"> </w:t>
      </w:r>
      <w:r>
        <w:rPr>
          <w:i/>
          <w:sz w:val="20"/>
        </w:rPr>
        <w:t>07.</w:t>
      </w:r>
      <w:r>
        <w:rPr>
          <w:i/>
          <w:spacing w:val="-5"/>
          <w:sz w:val="20"/>
        </w:rPr>
        <w:t xml:space="preserve"> </w:t>
      </w:r>
      <w:r>
        <w:rPr>
          <w:i/>
          <w:sz w:val="20"/>
        </w:rPr>
        <w:t>Violence</w:t>
      </w:r>
      <w:r>
        <w:rPr>
          <w:i/>
          <w:spacing w:val="-5"/>
          <w:sz w:val="20"/>
        </w:rPr>
        <w:t xml:space="preserve"> </w:t>
      </w:r>
      <w:r>
        <w:rPr>
          <w:i/>
          <w:sz w:val="20"/>
        </w:rPr>
        <w:t>against</w:t>
      </w:r>
      <w:r>
        <w:rPr>
          <w:i/>
          <w:spacing w:val="-5"/>
          <w:sz w:val="20"/>
        </w:rPr>
        <w:t xml:space="preserve"> </w:t>
      </w:r>
      <w:r>
        <w:rPr>
          <w:i/>
          <w:sz w:val="20"/>
        </w:rPr>
        <w:t>a person in restraint of liberty. (iii) Legal Nature of the Suspect: Public Body</w:t>
      </w:r>
    </w:p>
    <w:p w:rsidR="002141C6" w:rsidRDefault="002141C6">
      <w:pPr>
        <w:pStyle w:val="BodyText"/>
        <w:rPr>
          <w:i/>
          <w:sz w:val="20"/>
        </w:rPr>
      </w:pPr>
    </w:p>
    <w:p w:rsidR="002141C6" w:rsidRDefault="004A33EC">
      <w:pPr>
        <w:pStyle w:val="Heading3"/>
        <w:numPr>
          <w:ilvl w:val="0"/>
          <w:numId w:val="3"/>
        </w:numPr>
        <w:tabs>
          <w:tab w:val="left" w:pos="1029"/>
          <w:tab w:val="left" w:pos="1030"/>
        </w:tabs>
        <w:spacing w:before="148" w:line="266" w:lineRule="auto"/>
        <w:ind w:left="355" w:right="1560" w:hanging="45"/>
        <w:jc w:val="left"/>
      </w:pPr>
      <w:r>
        <w:t>Reports</w:t>
      </w:r>
      <w:r>
        <w:rPr>
          <w:spacing w:val="-1"/>
        </w:rPr>
        <w:t xml:space="preserve"> </w:t>
      </w:r>
      <w:r>
        <w:t>of</w:t>
      </w:r>
      <w:r>
        <w:rPr>
          <w:spacing w:val="-1"/>
        </w:rPr>
        <w:t xml:space="preserve"> </w:t>
      </w:r>
      <w:r>
        <w:t>other</w:t>
      </w:r>
      <w:r>
        <w:rPr>
          <w:spacing w:val="-1"/>
        </w:rPr>
        <w:t xml:space="preserve"> </w:t>
      </w:r>
      <w:r>
        <w:t>types</w:t>
      </w:r>
      <w:r>
        <w:rPr>
          <w:spacing w:val="-1"/>
        </w:rPr>
        <w:t xml:space="preserve"> </w:t>
      </w:r>
      <w:r>
        <w:t>of</w:t>
      </w:r>
      <w:r>
        <w:rPr>
          <w:spacing w:val="-1"/>
        </w:rPr>
        <w:t xml:space="preserve"> </w:t>
      </w:r>
      <w:r>
        <w:t>physical</w:t>
      </w:r>
      <w:r>
        <w:rPr>
          <w:spacing w:val="-1"/>
        </w:rPr>
        <w:t xml:space="preserve"> </w:t>
      </w:r>
      <w:r>
        <w:t>and/or</w:t>
      </w:r>
      <w:r>
        <w:rPr>
          <w:spacing w:val="-1"/>
        </w:rPr>
        <w:t xml:space="preserve"> </w:t>
      </w:r>
      <w:r>
        <w:t>psychological</w:t>
      </w:r>
      <w:r>
        <w:rPr>
          <w:spacing w:val="-1"/>
        </w:rPr>
        <w:t xml:space="preserve"> </w:t>
      </w:r>
      <w:r>
        <w:t>violence</w:t>
      </w:r>
      <w:r>
        <w:rPr>
          <w:spacing w:val="-1"/>
        </w:rPr>
        <w:t xml:space="preserve"> </w:t>
      </w:r>
      <w:r>
        <w:t>(excluding</w:t>
      </w:r>
      <w:r>
        <w:rPr>
          <w:spacing w:val="-1"/>
        </w:rPr>
        <w:t xml:space="preserve"> </w:t>
      </w:r>
      <w:r>
        <w:t>cases</w:t>
      </w:r>
      <w:r>
        <w:rPr>
          <w:spacing w:val="-1"/>
        </w:rPr>
        <w:t xml:space="preserve"> </w:t>
      </w:r>
      <w:r>
        <w:t>of torture)</w:t>
      </w:r>
      <w:r>
        <w:rPr>
          <w:spacing w:val="-9"/>
        </w:rPr>
        <w:t xml:space="preserve"> </w:t>
      </w:r>
      <w:r>
        <w:t>against</w:t>
      </w:r>
      <w:r>
        <w:rPr>
          <w:spacing w:val="-10"/>
        </w:rPr>
        <w:t xml:space="preserve"> </w:t>
      </w:r>
      <w:r>
        <w:t>vulnerable</w:t>
      </w:r>
      <w:r>
        <w:rPr>
          <w:spacing w:val="-9"/>
        </w:rPr>
        <w:t xml:space="preserve"> </w:t>
      </w:r>
      <w:r>
        <w:t>groups</w:t>
      </w:r>
      <w:r>
        <w:rPr>
          <w:spacing w:val="-10"/>
        </w:rPr>
        <w:t xml:space="preserve"> </w:t>
      </w:r>
      <w:r>
        <w:t>whose</w:t>
      </w:r>
      <w:r>
        <w:rPr>
          <w:spacing w:val="-9"/>
        </w:rPr>
        <w:t xml:space="preserve"> </w:t>
      </w:r>
      <w:r>
        <w:t>suspected</w:t>
      </w:r>
      <w:r>
        <w:rPr>
          <w:spacing w:val="-10"/>
        </w:rPr>
        <w:t xml:space="preserve"> </w:t>
      </w:r>
      <w:r>
        <w:t>perpetrators</w:t>
      </w:r>
      <w:r>
        <w:rPr>
          <w:spacing w:val="-9"/>
        </w:rPr>
        <w:t xml:space="preserve"> </w:t>
      </w:r>
      <w:r>
        <w:t>are</w:t>
      </w:r>
      <w:r>
        <w:rPr>
          <w:spacing w:val="-10"/>
        </w:rPr>
        <w:t xml:space="preserve"> </w:t>
      </w:r>
      <w:r>
        <w:t>from</w:t>
      </w:r>
      <w:r>
        <w:rPr>
          <w:spacing w:val="-9"/>
        </w:rPr>
        <w:t xml:space="preserve"> </w:t>
      </w:r>
      <w:r>
        <w:t>a</w:t>
      </w:r>
      <w:r>
        <w:rPr>
          <w:spacing w:val="-10"/>
        </w:rPr>
        <w:t xml:space="preserve"> </w:t>
      </w:r>
      <w:r>
        <w:t>public</w:t>
      </w:r>
      <w:r>
        <w:rPr>
          <w:spacing w:val="-9"/>
        </w:rPr>
        <w:t xml:space="preserve"> </w:t>
      </w:r>
      <w:r>
        <w:t>agency.</w:t>
      </w:r>
    </w:p>
    <w:p w:rsidR="002141C6" w:rsidRDefault="004A33EC">
      <w:pPr>
        <w:pStyle w:val="BodyText"/>
        <w:spacing w:before="9"/>
        <w:rPr>
          <w:b/>
          <w:sz w:val="5"/>
        </w:rPr>
      </w:pPr>
      <w:r>
        <w:rPr>
          <w:noProof/>
          <w:lang w:val="en-GB" w:eastAsia="en-GB"/>
        </w:rPr>
        <w:drawing>
          <wp:anchor distT="0" distB="0" distL="0" distR="0" simplePos="0" relativeHeight="18" behindDoc="0" locked="0" layoutInCell="1" allowOverlap="1">
            <wp:simplePos x="0" y="0"/>
            <wp:positionH relativeFrom="page">
              <wp:posOffset>1190625</wp:posOffset>
            </wp:positionH>
            <wp:positionV relativeFrom="paragraph">
              <wp:posOffset>59787</wp:posOffset>
            </wp:positionV>
            <wp:extent cx="4900673" cy="2978467"/>
            <wp:effectExtent l="0" t="0" r="0" b="0"/>
            <wp:wrapTopAndBottom/>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63" cstate="print"/>
                    <a:stretch>
                      <a:fillRect/>
                    </a:stretch>
                  </pic:blipFill>
                  <pic:spPr>
                    <a:xfrm>
                      <a:off x="0" y="0"/>
                      <a:ext cx="4900673" cy="2978467"/>
                    </a:xfrm>
                    <a:prstGeom prst="rect">
                      <a:avLst/>
                    </a:prstGeom>
                  </pic:spPr>
                </pic:pic>
              </a:graphicData>
            </a:graphic>
          </wp:anchor>
        </w:drawing>
      </w:r>
    </w:p>
    <w:p w:rsidR="002141C6" w:rsidRDefault="004A33EC">
      <w:pPr>
        <w:spacing w:before="25" w:line="235" w:lineRule="auto"/>
        <w:ind w:left="475" w:right="703"/>
        <w:rPr>
          <w:i/>
          <w:sz w:val="20"/>
        </w:rPr>
      </w:pPr>
      <w:r>
        <w:rPr>
          <w:i/>
          <w:sz w:val="20"/>
        </w:rPr>
        <w:t>Filters</w:t>
      </w:r>
      <w:r>
        <w:rPr>
          <w:i/>
          <w:spacing w:val="-6"/>
          <w:sz w:val="20"/>
        </w:rPr>
        <w:t xml:space="preserve"> </w:t>
      </w:r>
      <w:r>
        <w:rPr>
          <w:i/>
          <w:sz w:val="20"/>
        </w:rPr>
        <w:t>applied:</w:t>
      </w:r>
      <w:r>
        <w:rPr>
          <w:i/>
          <w:spacing w:val="-6"/>
          <w:sz w:val="20"/>
        </w:rPr>
        <w:t xml:space="preserve"> </w:t>
      </w:r>
      <w:r>
        <w:rPr>
          <w:i/>
          <w:sz w:val="20"/>
        </w:rPr>
        <w:t>(i)</w:t>
      </w:r>
      <w:r>
        <w:rPr>
          <w:i/>
          <w:spacing w:val="-6"/>
          <w:sz w:val="20"/>
        </w:rPr>
        <w:t xml:space="preserve"> </w:t>
      </w:r>
      <w:r>
        <w:rPr>
          <w:i/>
          <w:sz w:val="20"/>
        </w:rPr>
        <w:t>Species</w:t>
      </w:r>
      <w:r>
        <w:rPr>
          <w:i/>
          <w:spacing w:val="-6"/>
          <w:sz w:val="20"/>
        </w:rPr>
        <w:t xml:space="preserve"> </w:t>
      </w:r>
      <w:r>
        <w:rPr>
          <w:i/>
          <w:sz w:val="20"/>
        </w:rPr>
        <w:t>of</w:t>
      </w:r>
      <w:r>
        <w:rPr>
          <w:i/>
          <w:spacing w:val="-6"/>
          <w:sz w:val="20"/>
        </w:rPr>
        <w:t xml:space="preserve"> </w:t>
      </w:r>
      <w:r>
        <w:rPr>
          <w:i/>
          <w:sz w:val="20"/>
        </w:rPr>
        <w:t>violation:</w:t>
      </w:r>
      <w:r>
        <w:rPr>
          <w:i/>
          <w:spacing w:val="-6"/>
          <w:sz w:val="20"/>
        </w:rPr>
        <w:t xml:space="preserve"> </w:t>
      </w:r>
      <w:r>
        <w:rPr>
          <w:i/>
          <w:sz w:val="20"/>
        </w:rPr>
        <w:t>physical</w:t>
      </w:r>
      <w:r>
        <w:rPr>
          <w:i/>
          <w:spacing w:val="-6"/>
          <w:sz w:val="20"/>
        </w:rPr>
        <w:t xml:space="preserve"> </w:t>
      </w:r>
      <w:r>
        <w:rPr>
          <w:i/>
          <w:sz w:val="20"/>
        </w:rPr>
        <w:t>and</w:t>
      </w:r>
      <w:r>
        <w:rPr>
          <w:i/>
          <w:spacing w:val="-6"/>
          <w:sz w:val="20"/>
        </w:rPr>
        <w:t xml:space="preserve"> </w:t>
      </w:r>
      <w:r>
        <w:rPr>
          <w:i/>
          <w:sz w:val="20"/>
        </w:rPr>
        <w:t>psychological</w:t>
      </w:r>
      <w:r>
        <w:rPr>
          <w:i/>
          <w:spacing w:val="-6"/>
          <w:sz w:val="20"/>
        </w:rPr>
        <w:t xml:space="preserve"> </w:t>
      </w:r>
      <w:r>
        <w:rPr>
          <w:i/>
          <w:sz w:val="20"/>
        </w:rPr>
        <w:t>integrity</w:t>
      </w:r>
      <w:r>
        <w:rPr>
          <w:i/>
          <w:spacing w:val="-6"/>
          <w:sz w:val="20"/>
        </w:rPr>
        <w:t xml:space="preserve"> </w:t>
      </w:r>
      <w:r>
        <w:rPr>
          <w:i/>
          <w:sz w:val="20"/>
        </w:rPr>
        <w:t>(excluding</w:t>
      </w:r>
      <w:r>
        <w:rPr>
          <w:i/>
          <w:spacing w:val="-6"/>
          <w:sz w:val="20"/>
        </w:rPr>
        <w:t xml:space="preserve"> </w:t>
      </w:r>
      <w:r>
        <w:rPr>
          <w:i/>
          <w:sz w:val="20"/>
        </w:rPr>
        <w:t>cases</w:t>
      </w:r>
      <w:r>
        <w:rPr>
          <w:i/>
          <w:spacing w:val="-6"/>
          <w:sz w:val="20"/>
        </w:rPr>
        <w:t xml:space="preserve"> </w:t>
      </w:r>
      <w:r>
        <w:rPr>
          <w:i/>
          <w:sz w:val="20"/>
        </w:rPr>
        <w:t>of</w:t>
      </w:r>
      <w:r>
        <w:rPr>
          <w:i/>
          <w:spacing w:val="-6"/>
          <w:sz w:val="20"/>
        </w:rPr>
        <w:t xml:space="preserve"> </w:t>
      </w:r>
      <w:r>
        <w:rPr>
          <w:i/>
          <w:sz w:val="20"/>
        </w:rPr>
        <w:t>physical</w:t>
      </w:r>
      <w:r>
        <w:rPr>
          <w:i/>
          <w:spacing w:val="-6"/>
          <w:sz w:val="20"/>
        </w:rPr>
        <w:t xml:space="preserve"> </w:t>
      </w:r>
      <w:r>
        <w:rPr>
          <w:i/>
          <w:sz w:val="20"/>
        </w:rPr>
        <w:t>and</w:t>
      </w:r>
      <w:r>
        <w:rPr>
          <w:i/>
          <w:spacing w:val="-6"/>
          <w:sz w:val="20"/>
        </w:rPr>
        <w:t xml:space="preserve"> </w:t>
      </w:r>
      <w:r>
        <w:rPr>
          <w:i/>
          <w:sz w:val="20"/>
        </w:rPr>
        <w:t>psychological torture); (ii) vulnerable group: All; (iii) Legal Nature of Suspect: Public Body</w:t>
      </w:r>
    </w:p>
    <w:p w:rsidR="002141C6" w:rsidRDefault="002141C6">
      <w:pPr>
        <w:spacing w:line="235" w:lineRule="auto"/>
        <w:rPr>
          <w:sz w:val="20"/>
        </w:rPr>
        <w:sectPr w:rsidR="002141C6">
          <w:pgSz w:w="11920" w:h="16840"/>
          <w:pgMar w:top="1420" w:right="200" w:bottom="280" w:left="800" w:header="720" w:footer="720" w:gutter="0"/>
          <w:cols w:space="720"/>
        </w:sectPr>
      </w:pPr>
    </w:p>
    <w:p w:rsidR="002141C6" w:rsidRDefault="004A33EC">
      <w:pPr>
        <w:pStyle w:val="Heading3"/>
        <w:numPr>
          <w:ilvl w:val="0"/>
          <w:numId w:val="3"/>
        </w:numPr>
        <w:tabs>
          <w:tab w:val="left" w:pos="820"/>
        </w:tabs>
        <w:spacing w:before="22" w:line="271" w:lineRule="auto"/>
        <w:ind w:left="220" w:right="1486" w:firstLine="90"/>
        <w:jc w:val="left"/>
      </w:pPr>
      <w:r>
        <w:lastRenderedPageBreak/>
        <w:t>Reports of other types of physical and/or psychological violence (excluding cases of torture)</w:t>
      </w:r>
      <w:r>
        <w:rPr>
          <w:spacing w:val="-6"/>
        </w:rPr>
        <w:t xml:space="preserve"> </w:t>
      </w:r>
      <w:r>
        <w:t>against</w:t>
      </w:r>
      <w:r>
        <w:rPr>
          <w:spacing w:val="-6"/>
        </w:rPr>
        <w:t xml:space="preserve"> </w:t>
      </w:r>
      <w:r>
        <w:t>a</w:t>
      </w:r>
      <w:r>
        <w:rPr>
          <w:spacing w:val="-6"/>
        </w:rPr>
        <w:t xml:space="preserve"> </w:t>
      </w:r>
      <w:r>
        <w:t>person</w:t>
      </w:r>
      <w:r>
        <w:rPr>
          <w:spacing w:val="-6"/>
        </w:rPr>
        <w:t xml:space="preserve"> </w:t>
      </w:r>
      <w:r>
        <w:t>in</w:t>
      </w:r>
      <w:r>
        <w:rPr>
          <w:spacing w:val="-6"/>
        </w:rPr>
        <w:t xml:space="preserve"> </w:t>
      </w:r>
      <w:r>
        <w:t>restraints</w:t>
      </w:r>
      <w:r>
        <w:rPr>
          <w:spacing w:val="-6"/>
        </w:rPr>
        <w:t xml:space="preserve"> </w:t>
      </w:r>
      <w:r>
        <w:t>of</w:t>
      </w:r>
      <w:r>
        <w:rPr>
          <w:spacing w:val="-6"/>
        </w:rPr>
        <w:t xml:space="preserve"> </w:t>
      </w:r>
      <w:r>
        <w:t>freedom,</w:t>
      </w:r>
      <w:r>
        <w:rPr>
          <w:spacing w:val="-6"/>
        </w:rPr>
        <w:t xml:space="preserve"> </w:t>
      </w:r>
      <w:r>
        <w:t>where</w:t>
      </w:r>
      <w:r>
        <w:rPr>
          <w:spacing w:val="-6"/>
        </w:rPr>
        <w:t xml:space="preserve"> </w:t>
      </w:r>
      <w:r>
        <w:t>the</w:t>
      </w:r>
      <w:r>
        <w:rPr>
          <w:spacing w:val="-6"/>
        </w:rPr>
        <w:t xml:space="preserve"> </w:t>
      </w:r>
      <w:r>
        <w:t>suspect</w:t>
      </w:r>
      <w:r>
        <w:rPr>
          <w:spacing w:val="-6"/>
        </w:rPr>
        <w:t xml:space="preserve"> </w:t>
      </w:r>
      <w:r>
        <w:t>of</w:t>
      </w:r>
      <w:r>
        <w:rPr>
          <w:spacing w:val="-6"/>
        </w:rPr>
        <w:t xml:space="preserve"> </w:t>
      </w:r>
      <w:r>
        <w:t>the</w:t>
      </w:r>
      <w:r>
        <w:rPr>
          <w:spacing w:val="-6"/>
        </w:rPr>
        <w:t xml:space="preserve"> </w:t>
      </w:r>
      <w:r>
        <w:t>violence</w:t>
      </w:r>
      <w:r>
        <w:rPr>
          <w:spacing w:val="-6"/>
        </w:rPr>
        <w:t xml:space="preserve"> </w:t>
      </w:r>
      <w:r>
        <w:t>is</w:t>
      </w:r>
      <w:r>
        <w:rPr>
          <w:spacing w:val="-6"/>
        </w:rPr>
        <w:t xml:space="preserve"> </w:t>
      </w:r>
      <w:r>
        <w:t>linked to a public agency.</w:t>
      </w:r>
    </w:p>
    <w:p w:rsidR="002141C6" w:rsidRDefault="004A33EC">
      <w:pPr>
        <w:pStyle w:val="BodyText"/>
        <w:spacing w:before="12"/>
        <w:rPr>
          <w:b/>
          <w:sz w:val="4"/>
        </w:rPr>
      </w:pPr>
      <w:r>
        <w:rPr>
          <w:noProof/>
          <w:lang w:val="en-GB" w:eastAsia="en-GB"/>
        </w:rPr>
        <w:drawing>
          <wp:anchor distT="0" distB="0" distL="0" distR="0" simplePos="0" relativeHeight="19" behindDoc="0" locked="0" layoutInCell="1" allowOverlap="1">
            <wp:simplePos x="0" y="0"/>
            <wp:positionH relativeFrom="page">
              <wp:posOffset>1190625</wp:posOffset>
            </wp:positionH>
            <wp:positionV relativeFrom="paragraph">
              <wp:posOffset>53870</wp:posOffset>
            </wp:positionV>
            <wp:extent cx="4871329" cy="2968466"/>
            <wp:effectExtent l="0" t="0" r="0" b="0"/>
            <wp:wrapTopAndBottom/>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64" cstate="print"/>
                    <a:stretch>
                      <a:fillRect/>
                    </a:stretch>
                  </pic:blipFill>
                  <pic:spPr>
                    <a:xfrm>
                      <a:off x="0" y="0"/>
                      <a:ext cx="4871329" cy="2968466"/>
                    </a:xfrm>
                    <a:prstGeom prst="rect">
                      <a:avLst/>
                    </a:prstGeom>
                  </pic:spPr>
                </pic:pic>
              </a:graphicData>
            </a:graphic>
          </wp:anchor>
        </w:drawing>
      </w:r>
    </w:p>
    <w:p w:rsidR="002141C6" w:rsidRDefault="004A33EC">
      <w:pPr>
        <w:spacing w:before="22" w:line="242" w:lineRule="exact"/>
        <w:ind w:left="475"/>
        <w:rPr>
          <w:i/>
          <w:sz w:val="20"/>
        </w:rPr>
      </w:pPr>
      <w:r>
        <w:rPr>
          <w:i/>
          <w:sz w:val="20"/>
        </w:rPr>
        <w:t>Filters</w:t>
      </w:r>
      <w:r>
        <w:rPr>
          <w:i/>
          <w:spacing w:val="-12"/>
          <w:sz w:val="20"/>
        </w:rPr>
        <w:t xml:space="preserve"> </w:t>
      </w:r>
      <w:r>
        <w:rPr>
          <w:i/>
          <w:sz w:val="20"/>
        </w:rPr>
        <w:t>applied:</w:t>
      </w:r>
      <w:r>
        <w:rPr>
          <w:i/>
          <w:spacing w:val="-9"/>
          <w:sz w:val="20"/>
        </w:rPr>
        <w:t xml:space="preserve"> </w:t>
      </w:r>
      <w:r>
        <w:rPr>
          <w:i/>
          <w:sz w:val="20"/>
        </w:rPr>
        <w:t>(i)</w:t>
      </w:r>
      <w:r>
        <w:rPr>
          <w:i/>
          <w:spacing w:val="-9"/>
          <w:sz w:val="20"/>
        </w:rPr>
        <w:t xml:space="preserve"> </w:t>
      </w:r>
      <w:r>
        <w:rPr>
          <w:i/>
          <w:sz w:val="20"/>
        </w:rPr>
        <w:t>Violation</w:t>
      </w:r>
      <w:r>
        <w:rPr>
          <w:i/>
          <w:spacing w:val="-9"/>
          <w:sz w:val="20"/>
        </w:rPr>
        <w:t xml:space="preserve"> </w:t>
      </w:r>
      <w:r>
        <w:rPr>
          <w:i/>
          <w:sz w:val="20"/>
        </w:rPr>
        <w:t>Sortss:</w:t>
      </w:r>
      <w:r>
        <w:rPr>
          <w:i/>
          <w:spacing w:val="-9"/>
          <w:sz w:val="20"/>
        </w:rPr>
        <w:t xml:space="preserve"> </w:t>
      </w:r>
      <w:r>
        <w:rPr>
          <w:i/>
          <w:sz w:val="20"/>
        </w:rPr>
        <w:t>Psychic</w:t>
      </w:r>
      <w:r>
        <w:rPr>
          <w:i/>
          <w:spacing w:val="-9"/>
          <w:sz w:val="20"/>
        </w:rPr>
        <w:t xml:space="preserve"> </w:t>
      </w:r>
      <w:r>
        <w:rPr>
          <w:i/>
          <w:sz w:val="20"/>
        </w:rPr>
        <w:t>and</w:t>
      </w:r>
      <w:r>
        <w:rPr>
          <w:i/>
          <w:spacing w:val="-9"/>
          <w:sz w:val="20"/>
        </w:rPr>
        <w:t xml:space="preserve"> </w:t>
      </w:r>
      <w:r>
        <w:rPr>
          <w:i/>
          <w:sz w:val="20"/>
        </w:rPr>
        <w:t>psychological</w:t>
      </w:r>
      <w:r>
        <w:rPr>
          <w:i/>
          <w:spacing w:val="-9"/>
          <w:sz w:val="20"/>
        </w:rPr>
        <w:t xml:space="preserve"> </w:t>
      </w:r>
      <w:r>
        <w:rPr>
          <w:i/>
          <w:sz w:val="20"/>
        </w:rPr>
        <w:t>integrity</w:t>
      </w:r>
      <w:r>
        <w:rPr>
          <w:i/>
          <w:spacing w:val="-9"/>
          <w:sz w:val="20"/>
        </w:rPr>
        <w:t xml:space="preserve"> </w:t>
      </w:r>
      <w:r>
        <w:rPr>
          <w:i/>
          <w:sz w:val="20"/>
        </w:rPr>
        <w:t>(physical</w:t>
      </w:r>
      <w:r>
        <w:rPr>
          <w:i/>
          <w:spacing w:val="-9"/>
          <w:sz w:val="20"/>
        </w:rPr>
        <w:t xml:space="preserve"> </w:t>
      </w:r>
      <w:r>
        <w:rPr>
          <w:i/>
          <w:sz w:val="20"/>
        </w:rPr>
        <w:t>or</w:t>
      </w:r>
      <w:r>
        <w:rPr>
          <w:i/>
          <w:spacing w:val="-9"/>
          <w:sz w:val="20"/>
        </w:rPr>
        <w:t xml:space="preserve"> </w:t>
      </w:r>
      <w:r>
        <w:rPr>
          <w:i/>
          <w:sz w:val="20"/>
        </w:rPr>
        <w:t>psychological</w:t>
      </w:r>
      <w:r>
        <w:rPr>
          <w:i/>
          <w:spacing w:val="-9"/>
          <w:sz w:val="20"/>
        </w:rPr>
        <w:t xml:space="preserve"> </w:t>
      </w:r>
      <w:r>
        <w:rPr>
          <w:i/>
          <w:sz w:val="20"/>
        </w:rPr>
        <w:t>torture</w:t>
      </w:r>
      <w:r>
        <w:rPr>
          <w:i/>
          <w:spacing w:val="-9"/>
          <w:sz w:val="20"/>
        </w:rPr>
        <w:t xml:space="preserve"> </w:t>
      </w:r>
      <w:r>
        <w:rPr>
          <w:i/>
          <w:sz w:val="20"/>
        </w:rPr>
        <w:t>cases</w:t>
      </w:r>
      <w:r>
        <w:rPr>
          <w:i/>
          <w:spacing w:val="-9"/>
          <w:sz w:val="20"/>
        </w:rPr>
        <w:t xml:space="preserve"> </w:t>
      </w:r>
      <w:r>
        <w:rPr>
          <w:i/>
          <w:spacing w:val="-2"/>
          <w:sz w:val="20"/>
        </w:rPr>
        <w:t>excluded);</w:t>
      </w:r>
    </w:p>
    <w:p w:rsidR="002141C6" w:rsidRDefault="004A33EC">
      <w:pPr>
        <w:spacing w:line="242" w:lineRule="exact"/>
        <w:ind w:left="475"/>
        <w:rPr>
          <w:i/>
          <w:sz w:val="20"/>
        </w:rPr>
      </w:pPr>
      <w:r>
        <w:rPr>
          <w:i/>
          <w:sz w:val="20"/>
        </w:rPr>
        <w:t>(ii)</w:t>
      </w:r>
      <w:r>
        <w:rPr>
          <w:i/>
          <w:spacing w:val="-10"/>
          <w:sz w:val="20"/>
        </w:rPr>
        <w:t xml:space="preserve"> </w:t>
      </w:r>
      <w:r>
        <w:rPr>
          <w:i/>
          <w:sz w:val="20"/>
        </w:rPr>
        <w:t>Vulnerable</w:t>
      </w:r>
      <w:r>
        <w:rPr>
          <w:i/>
          <w:spacing w:val="-7"/>
          <w:sz w:val="20"/>
        </w:rPr>
        <w:t xml:space="preserve"> </w:t>
      </w:r>
      <w:r>
        <w:rPr>
          <w:i/>
          <w:sz w:val="20"/>
        </w:rPr>
        <w:t>group:</w:t>
      </w:r>
      <w:r>
        <w:rPr>
          <w:i/>
          <w:spacing w:val="-7"/>
          <w:sz w:val="20"/>
        </w:rPr>
        <w:t xml:space="preserve"> </w:t>
      </w:r>
      <w:r>
        <w:rPr>
          <w:i/>
          <w:sz w:val="20"/>
        </w:rPr>
        <w:t>Violence</w:t>
      </w:r>
      <w:r>
        <w:rPr>
          <w:i/>
          <w:spacing w:val="-7"/>
          <w:sz w:val="20"/>
        </w:rPr>
        <w:t xml:space="preserve"> </w:t>
      </w:r>
      <w:r>
        <w:rPr>
          <w:i/>
          <w:sz w:val="20"/>
        </w:rPr>
        <w:t>against</w:t>
      </w:r>
      <w:r>
        <w:rPr>
          <w:i/>
          <w:spacing w:val="-7"/>
          <w:sz w:val="20"/>
        </w:rPr>
        <w:t xml:space="preserve"> </w:t>
      </w:r>
      <w:r>
        <w:rPr>
          <w:i/>
          <w:sz w:val="20"/>
        </w:rPr>
        <w:t>detained</w:t>
      </w:r>
      <w:r>
        <w:rPr>
          <w:i/>
          <w:spacing w:val="-7"/>
          <w:sz w:val="20"/>
        </w:rPr>
        <w:t xml:space="preserve"> </w:t>
      </w:r>
      <w:r>
        <w:rPr>
          <w:i/>
          <w:sz w:val="20"/>
        </w:rPr>
        <w:t>persons.</w:t>
      </w:r>
      <w:r>
        <w:rPr>
          <w:i/>
          <w:spacing w:val="-8"/>
          <w:sz w:val="20"/>
        </w:rPr>
        <w:t xml:space="preserve"> </w:t>
      </w:r>
      <w:r>
        <w:rPr>
          <w:i/>
          <w:sz w:val="20"/>
        </w:rPr>
        <w:t>(ii)</w:t>
      </w:r>
      <w:r>
        <w:rPr>
          <w:i/>
          <w:spacing w:val="-7"/>
          <w:sz w:val="20"/>
        </w:rPr>
        <w:t xml:space="preserve"> </w:t>
      </w:r>
      <w:r>
        <w:rPr>
          <w:i/>
          <w:sz w:val="20"/>
        </w:rPr>
        <w:t>Legal</w:t>
      </w:r>
      <w:r>
        <w:rPr>
          <w:i/>
          <w:spacing w:val="-7"/>
          <w:sz w:val="20"/>
        </w:rPr>
        <w:t xml:space="preserve"> </w:t>
      </w:r>
      <w:r>
        <w:rPr>
          <w:i/>
          <w:sz w:val="20"/>
        </w:rPr>
        <w:t>Nature</w:t>
      </w:r>
      <w:r>
        <w:rPr>
          <w:i/>
          <w:spacing w:val="-7"/>
          <w:sz w:val="20"/>
        </w:rPr>
        <w:t xml:space="preserve"> </w:t>
      </w:r>
      <w:r>
        <w:rPr>
          <w:i/>
          <w:sz w:val="20"/>
        </w:rPr>
        <w:t>of</w:t>
      </w:r>
      <w:r>
        <w:rPr>
          <w:i/>
          <w:spacing w:val="-7"/>
          <w:sz w:val="20"/>
        </w:rPr>
        <w:t xml:space="preserve"> </w:t>
      </w:r>
      <w:r>
        <w:rPr>
          <w:i/>
          <w:sz w:val="20"/>
        </w:rPr>
        <w:t>Suspect:</w:t>
      </w:r>
      <w:r>
        <w:rPr>
          <w:i/>
          <w:spacing w:val="-7"/>
          <w:sz w:val="20"/>
        </w:rPr>
        <w:t xml:space="preserve"> </w:t>
      </w:r>
      <w:r>
        <w:rPr>
          <w:i/>
          <w:sz w:val="20"/>
        </w:rPr>
        <w:t>Public</w:t>
      </w:r>
      <w:r>
        <w:rPr>
          <w:i/>
          <w:spacing w:val="-7"/>
          <w:sz w:val="20"/>
        </w:rPr>
        <w:t xml:space="preserve"> </w:t>
      </w:r>
      <w:r>
        <w:rPr>
          <w:i/>
          <w:spacing w:val="-2"/>
          <w:sz w:val="20"/>
        </w:rPr>
        <w:t>Agency</w:t>
      </w:r>
    </w:p>
    <w:p w:rsidR="002141C6" w:rsidRDefault="002141C6">
      <w:pPr>
        <w:pStyle w:val="BodyText"/>
        <w:rPr>
          <w:i/>
          <w:sz w:val="20"/>
        </w:rPr>
      </w:pPr>
    </w:p>
    <w:p w:rsidR="002141C6" w:rsidRDefault="004A33EC">
      <w:pPr>
        <w:pStyle w:val="BodyText"/>
        <w:spacing w:before="134" w:line="266" w:lineRule="auto"/>
        <w:ind w:left="220" w:right="833" w:firstLine="855"/>
        <w:jc w:val="both"/>
      </w:pPr>
      <w:r>
        <w:t>Although it is still far</w:t>
      </w:r>
      <w:r>
        <w:rPr>
          <w:spacing w:val="-5"/>
        </w:rPr>
        <w:t xml:space="preserve"> </w:t>
      </w:r>
      <w:r>
        <w:t>from</w:t>
      </w:r>
      <w:r>
        <w:rPr>
          <w:spacing w:val="-5"/>
        </w:rPr>
        <w:t xml:space="preserve"> </w:t>
      </w:r>
      <w:r>
        <w:t>representing</w:t>
      </w:r>
      <w:r>
        <w:rPr>
          <w:spacing w:val="-5"/>
        </w:rPr>
        <w:t xml:space="preserve"> </w:t>
      </w:r>
      <w:r>
        <w:t>the</w:t>
      </w:r>
      <w:r>
        <w:rPr>
          <w:spacing w:val="-5"/>
        </w:rPr>
        <w:t xml:space="preserve"> </w:t>
      </w:r>
      <w:r>
        <w:t>real</w:t>
      </w:r>
      <w:r>
        <w:rPr>
          <w:spacing w:val="-5"/>
        </w:rPr>
        <w:t xml:space="preserve"> </w:t>
      </w:r>
      <w:r>
        <w:t>numbers</w:t>
      </w:r>
      <w:r>
        <w:rPr>
          <w:spacing w:val="-5"/>
        </w:rPr>
        <w:t xml:space="preserve"> </w:t>
      </w:r>
      <w:r>
        <w:t>of</w:t>
      </w:r>
      <w:r>
        <w:rPr>
          <w:spacing w:val="-5"/>
        </w:rPr>
        <w:t xml:space="preserve"> </w:t>
      </w:r>
      <w:r>
        <w:t>cases</w:t>
      </w:r>
      <w:r>
        <w:rPr>
          <w:spacing w:val="-5"/>
        </w:rPr>
        <w:t xml:space="preserve"> </w:t>
      </w:r>
      <w:r>
        <w:t>of</w:t>
      </w:r>
      <w:r>
        <w:rPr>
          <w:spacing w:val="-5"/>
        </w:rPr>
        <w:t xml:space="preserve"> </w:t>
      </w:r>
      <w:r>
        <w:t>institutional</w:t>
      </w:r>
      <w:r>
        <w:rPr>
          <w:spacing w:val="-5"/>
        </w:rPr>
        <w:t xml:space="preserve"> </w:t>
      </w:r>
      <w:r>
        <w:t>violence</w:t>
      </w:r>
      <w:r>
        <w:rPr>
          <w:spacing w:val="-5"/>
        </w:rPr>
        <w:t xml:space="preserve"> </w:t>
      </w:r>
      <w:r>
        <w:t>in prisons, it is possible to extract from the data presented indications that confirm what is no longer new and has been measured in the data consolidated under the REDPO project.</w:t>
      </w:r>
    </w:p>
    <w:p w:rsidR="002141C6" w:rsidRDefault="004A33EC">
      <w:pPr>
        <w:pStyle w:val="BodyText"/>
        <w:spacing w:before="149" w:line="266" w:lineRule="auto"/>
        <w:ind w:left="220" w:right="824" w:firstLine="855"/>
        <w:jc w:val="both"/>
      </w:pPr>
      <w:r>
        <w:t xml:space="preserve">Of the total number of 642 (six hundred and forty-two) reports of </w:t>
      </w:r>
      <w:r>
        <w:rPr>
          <w:b/>
        </w:rPr>
        <w:t xml:space="preserve">acts of physical or psychological torture </w:t>
      </w:r>
      <w:r>
        <w:t xml:space="preserve">in the second semester of 2007, 2020, perpetrated by agents related to the public power, approximately </w:t>
      </w:r>
      <w:r>
        <w:rPr>
          <w:b/>
        </w:rPr>
        <w:t xml:space="preserve">56% </w:t>
      </w:r>
      <w:r>
        <w:t>(361 violations) were committed against detained persons..</w:t>
      </w:r>
    </w:p>
    <w:p w:rsidR="002141C6" w:rsidRDefault="004A33EC">
      <w:pPr>
        <w:pStyle w:val="BodyText"/>
        <w:spacing w:before="156" w:line="271" w:lineRule="auto"/>
        <w:ind w:left="220" w:right="828" w:firstLine="855"/>
        <w:jc w:val="both"/>
      </w:pPr>
      <w:r>
        <w:t xml:space="preserve">Moreover, from the total of 7,457 (seven thousand, four hundred and fifty-seven) complaints of </w:t>
      </w:r>
      <w:r>
        <w:rPr>
          <w:b/>
        </w:rPr>
        <w:t xml:space="preserve">acts of violence against physical or psychological integrity </w:t>
      </w:r>
      <w:r>
        <w:t xml:space="preserve">in the second semester of 2020, excluding the records of torture, committed by agents related to the public power, approximately </w:t>
      </w:r>
      <w:r>
        <w:rPr>
          <w:b/>
        </w:rPr>
        <w:t xml:space="preserve">47.63% of </w:t>
      </w:r>
      <w:r>
        <w:t>them (3552 violations) were committed against detained persons.</w:t>
      </w:r>
    </w:p>
    <w:p w:rsidR="002141C6" w:rsidRDefault="004A33EC">
      <w:pPr>
        <w:pStyle w:val="BodyText"/>
        <w:spacing w:before="106" w:line="268" w:lineRule="auto"/>
        <w:ind w:left="220" w:right="841" w:firstLine="855"/>
        <w:jc w:val="both"/>
      </w:pPr>
      <w:r>
        <w:t>In summary, what can be verified is that the acts of institutional violence to the physical and/or psychological integrity of persons in Brazil, including torture, are still very present in our reality and have more incidence in places of deprivation of liberty than in other places and</w:t>
      </w:r>
      <w:r>
        <w:rPr>
          <w:spacing w:val="40"/>
        </w:rPr>
        <w:t xml:space="preserve"> </w:t>
      </w:r>
      <w:r>
        <w:t>vulnerable groups.</w:t>
      </w:r>
    </w:p>
    <w:p w:rsidR="002141C6" w:rsidRDefault="002141C6">
      <w:pPr>
        <w:pStyle w:val="BodyText"/>
      </w:pPr>
    </w:p>
    <w:p w:rsidR="002141C6" w:rsidRDefault="004A33EC">
      <w:pPr>
        <w:pStyle w:val="Heading1"/>
        <w:numPr>
          <w:ilvl w:val="0"/>
          <w:numId w:val="8"/>
        </w:numPr>
        <w:tabs>
          <w:tab w:val="left" w:pos="1435"/>
        </w:tabs>
        <w:spacing w:before="150" w:line="237" w:lineRule="auto"/>
        <w:ind w:right="624"/>
        <w:jc w:val="both"/>
      </w:pPr>
      <w:r>
        <w:rPr>
          <w:color w:val="A06170"/>
        </w:rPr>
        <w:t>Overview of the implementation and participation of the Public Defenders’ Office in preventive mechanisms to combat torture at the state/district level</w:t>
      </w:r>
    </w:p>
    <w:p w:rsidR="002141C6" w:rsidRDefault="002141C6">
      <w:pPr>
        <w:pStyle w:val="BodyText"/>
        <w:spacing w:before="11"/>
        <w:rPr>
          <w:b/>
          <w:sz w:val="27"/>
        </w:rPr>
      </w:pPr>
    </w:p>
    <w:p w:rsidR="002141C6" w:rsidRDefault="004A33EC">
      <w:pPr>
        <w:pStyle w:val="BodyText"/>
        <w:spacing w:line="271" w:lineRule="auto"/>
        <w:ind w:left="220" w:right="837" w:firstLine="855"/>
        <w:jc w:val="both"/>
      </w:pPr>
      <w:r>
        <w:t>Since the 1990s, almost all countries in</w:t>
      </w:r>
      <w:r>
        <w:rPr>
          <w:spacing w:val="-4"/>
        </w:rPr>
        <w:t xml:space="preserve"> </w:t>
      </w:r>
      <w:r>
        <w:t>the</w:t>
      </w:r>
      <w:r>
        <w:rPr>
          <w:spacing w:val="-4"/>
        </w:rPr>
        <w:t xml:space="preserve"> </w:t>
      </w:r>
      <w:r>
        <w:t>world</w:t>
      </w:r>
      <w:r>
        <w:rPr>
          <w:spacing w:val="-4"/>
        </w:rPr>
        <w:t xml:space="preserve"> </w:t>
      </w:r>
      <w:r>
        <w:t>have</w:t>
      </w:r>
      <w:r>
        <w:rPr>
          <w:spacing w:val="-4"/>
        </w:rPr>
        <w:t xml:space="preserve"> </w:t>
      </w:r>
      <w:r>
        <w:t>experienced</w:t>
      </w:r>
      <w:r>
        <w:rPr>
          <w:spacing w:val="-4"/>
        </w:rPr>
        <w:t xml:space="preserve"> </w:t>
      </w:r>
      <w:r>
        <w:t>an</w:t>
      </w:r>
      <w:r>
        <w:rPr>
          <w:spacing w:val="-4"/>
        </w:rPr>
        <w:t xml:space="preserve"> </w:t>
      </w:r>
      <w:r>
        <w:t>exponential</w:t>
      </w:r>
      <w:r>
        <w:rPr>
          <w:spacing w:val="-4"/>
        </w:rPr>
        <w:t xml:space="preserve"> </w:t>
      </w:r>
      <w:r>
        <w:t>increase in their prison populations. In Brazil, since this "punitivist turn" caused mainly by the war on drugs policy, the prison population of approximately 90000 (ninety thousand) people in the year 1990 jumped to approximately 700.000 (seven hundred thousand) in 2020.</w:t>
      </w:r>
    </w:p>
    <w:p w:rsidR="002141C6" w:rsidRDefault="002141C6">
      <w:pPr>
        <w:spacing w:line="271" w:lineRule="auto"/>
        <w:jc w:val="both"/>
        <w:sectPr w:rsidR="002141C6">
          <w:pgSz w:w="11920" w:h="16840"/>
          <w:pgMar w:top="820" w:right="200" w:bottom="280" w:left="800" w:header="720" w:footer="720" w:gutter="0"/>
          <w:cols w:space="720"/>
        </w:sectPr>
      </w:pPr>
    </w:p>
    <w:p w:rsidR="002141C6" w:rsidRDefault="004A33EC">
      <w:pPr>
        <w:pStyle w:val="BodyText"/>
        <w:spacing w:before="31" w:line="268" w:lineRule="auto"/>
        <w:ind w:left="220" w:right="831" w:firstLine="855"/>
        <w:jc w:val="both"/>
      </w:pPr>
      <w:r>
        <w:lastRenderedPageBreak/>
        <w:t>Along with this growth in the number of people</w:t>
      </w:r>
      <w:r>
        <w:rPr>
          <w:spacing w:val="-4"/>
        </w:rPr>
        <w:t xml:space="preserve"> </w:t>
      </w:r>
      <w:r>
        <w:t>under</w:t>
      </w:r>
      <w:r>
        <w:rPr>
          <w:spacing w:val="-4"/>
        </w:rPr>
        <w:t xml:space="preserve"> </w:t>
      </w:r>
      <w:r>
        <w:t>detention,</w:t>
      </w:r>
      <w:r>
        <w:rPr>
          <w:spacing w:val="-4"/>
        </w:rPr>
        <w:t xml:space="preserve"> </w:t>
      </w:r>
      <w:r>
        <w:t>we</w:t>
      </w:r>
      <w:r>
        <w:rPr>
          <w:spacing w:val="-4"/>
        </w:rPr>
        <w:t xml:space="preserve"> </w:t>
      </w:r>
      <w:r>
        <w:t>have</w:t>
      </w:r>
      <w:r>
        <w:rPr>
          <w:spacing w:val="-4"/>
        </w:rPr>
        <w:t xml:space="preserve"> </w:t>
      </w:r>
      <w:r>
        <w:t>also</w:t>
      </w:r>
      <w:r>
        <w:rPr>
          <w:spacing w:val="-4"/>
        </w:rPr>
        <w:t xml:space="preserve"> </w:t>
      </w:r>
      <w:r>
        <w:t>experienced the emergence and engagement of new actors (public and private institutions) dedicated to the control</w:t>
      </w:r>
      <w:r>
        <w:rPr>
          <w:spacing w:val="-5"/>
        </w:rPr>
        <w:t xml:space="preserve"> </w:t>
      </w:r>
      <w:r>
        <w:t>and</w:t>
      </w:r>
      <w:r>
        <w:rPr>
          <w:spacing w:val="-5"/>
        </w:rPr>
        <w:t xml:space="preserve"> </w:t>
      </w:r>
      <w:r>
        <w:t>transparency</w:t>
      </w:r>
      <w:r>
        <w:rPr>
          <w:spacing w:val="-5"/>
        </w:rPr>
        <w:t xml:space="preserve"> </w:t>
      </w:r>
      <w:r>
        <w:t>of</w:t>
      </w:r>
      <w:r>
        <w:rPr>
          <w:spacing w:val="-5"/>
        </w:rPr>
        <w:t xml:space="preserve"> </w:t>
      </w:r>
      <w:r>
        <w:t>what</w:t>
      </w:r>
      <w:r>
        <w:rPr>
          <w:spacing w:val="-5"/>
        </w:rPr>
        <w:t xml:space="preserve"> </w:t>
      </w:r>
      <w:r>
        <w:t>occurs</w:t>
      </w:r>
      <w:r>
        <w:rPr>
          <w:spacing w:val="-5"/>
        </w:rPr>
        <w:t xml:space="preserve"> </w:t>
      </w:r>
      <w:r>
        <w:t>inside</w:t>
      </w:r>
      <w:r>
        <w:rPr>
          <w:spacing w:val="-5"/>
        </w:rPr>
        <w:t xml:space="preserve"> </w:t>
      </w:r>
      <w:r>
        <w:t>Brazilian</w:t>
      </w:r>
      <w:r>
        <w:rPr>
          <w:spacing w:val="-5"/>
        </w:rPr>
        <w:t xml:space="preserve"> </w:t>
      </w:r>
      <w:r>
        <w:t>prisons.</w:t>
      </w:r>
      <w:r>
        <w:rPr>
          <w:spacing w:val="-5"/>
        </w:rPr>
        <w:t xml:space="preserve"> </w:t>
      </w:r>
      <w:r>
        <w:t>An</w:t>
      </w:r>
      <w:r>
        <w:rPr>
          <w:spacing w:val="-5"/>
        </w:rPr>
        <w:t xml:space="preserve"> </w:t>
      </w:r>
      <w:r>
        <w:t>example</w:t>
      </w:r>
      <w:r>
        <w:rPr>
          <w:spacing w:val="-5"/>
        </w:rPr>
        <w:t xml:space="preserve"> </w:t>
      </w:r>
      <w:r>
        <w:t>of</w:t>
      </w:r>
      <w:r>
        <w:rPr>
          <w:spacing w:val="-5"/>
        </w:rPr>
        <w:t xml:space="preserve"> </w:t>
      </w:r>
      <w:r>
        <w:t>this</w:t>
      </w:r>
      <w:r>
        <w:rPr>
          <w:spacing w:val="-5"/>
        </w:rPr>
        <w:t xml:space="preserve"> </w:t>
      </w:r>
      <w:r>
        <w:t>is</w:t>
      </w:r>
      <w:r>
        <w:rPr>
          <w:spacing w:val="-5"/>
        </w:rPr>
        <w:t xml:space="preserve"> </w:t>
      </w:r>
      <w:r>
        <w:t>the</w:t>
      </w:r>
      <w:r>
        <w:rPr>
          <w:spacing w:val="-5"/>
        </w:rPr>
        <w:t xml:space="preserve"> </w:t>
      </w:r>
      <w:r>
        <w:t>inclusion</w:t>
      </w:r>
      <w:r>
        <w:rPr>
          <w:spacing w:val="-5"/>
        </w:rPr>
        <w:t xml:space="preserve"> </w:t>
      </w:r>
      <w:r>
        <w:t>of the Public Defenders’ Office, by means of Law n. of in 12.313/2010, the list of agencies of penal execution disciplined by LEP, and the very emergence of the other agencies which are part</w:t>
      </w:r>
      <w:r>
        <w:rPr>
          <w:spacing w:val="40"/>
        </w:rPr>
        <w:t xml:space="preserve"> </w:t>
      </w:r>
      <w:r>
        <w:t xml:space="preserve">of the </w:t>
      </w:r>
      <w:r>
        <w:rPr>
          <w:spacing w:val="-2"/>
        </w:rPr>
        <w:t>SNPCT.</w:t>
      </w:r>
    </w:p>
    <w:p w:rsidR="002141C6" w:rsidRDefault="004A33EC">
      <w:pPr>
        <w:pStyle w:val="BodyText"/>
        <w:spacing w:before="113" w:line="271" w:lineRule="auto"/>
        <w:ind w:left="220" w:right="823" w:firstLine="855"/>
        <w:jc w:val="both"/>
      </w:pPr>
      <w:r>
        <w:t>As outlined in the previous topic, the construction and emergence of the SNPCT in Brazil is the result of a prolonged political debate and</w:t>
      </w:r>
      <w:r>
        <w:rPr>
          <w:spacing w:val="-5"/>
        </w:rPr>
        <w:t xml:space="preserve"> </w:t>
      </w:r>
      <w:r>
        <w:t>intense</w:t>
      </w:r>
      <w:r>
        <w:rPr>
          <w:spacing w:val="-5"/>
        </w:rPr>
        <w:t xml:space="preserve"> </w:t>
      </w:r>
      <w:r>
        <w:t>social</w:t>
      </w:r>
      <w:r>
        <w:rPr>
          <w:spacing w:val="-5"/>
        </w:rPr>
        <w:t xml:space="preserve"> </w:t>
      </w:r>
      <w:r>
        <w:t>engagement,</w:t>
      </w:r>
      <w:r>
        <w:rPr>
          <w:spacing w:val="-5"/>
        </w:rPr>
        <w:t xml:space="preserve"> </w:t>
      </w:r>
      <w:r>
        <w:t>which</w:t>
      </w:r>
      <w:r>
        <w:rPr>
          <w:spacing w:val="-5"/>
        </w:rPr>
        <w:t xml:space="preserve"> </w:t>
      </w:r>
      <w:r>
        <w:t>lasted</w:t>
      </w:r>
      <w:r>
        <w:rPr>
          <w:spacing w:val="-5"/>
        </w:rPr>
        <w:t xml:space="preserve"> </w:t>
      </w:r>
      <w:r>
        <w:t>for</w:t>
      </w:r>
      <w:r>
        <w:rPr>
          <w:spacing w:val="-5"/>
        </w:rPr>
        <w:t xml:space="preserve"> </w:t>
      </w:r>
      <w:r>
        <w:t>more</w:t>
      </w:r>
      <w:r>
        <w:rPr>
          <w:spacing w:val="-5"/>
        </w:rPr>
        <w:t xml:space="preserve"> </w:t>
      </w:r>
      <w:r>
        <w:t>than a decade after the ratification of the Convention against Torture and Other Cruel, Inhuman or Degrading Treatment or Punishment.</w:t>
      </w:r>
    </w:p>
    <w:p w:rsidR="002141C6" w:rsidRDefault="004A33EC">
      <w:pPr>
        <w:pStyle w:val="BodyText"/>
        <w:spacing w:before="103" w:line="268" w:lineRule="auto"/>
        <w:ind w:left="220" w:right="823" w:firstLine="855"/>
        <w:jc w:val="both"/>
      </w:pPr>
      <w:r>
        <w:t>When the Brazilian State ratified the UN Convention Against Torture, it assumed the responsibility to articulate itself internally and implement measures to combat and prevent torture. This means that the Union, the States and the Federal District, as well as the Municipalities, under the three branches at all federal levels and the Public Defenders’ and Public Prosecutors' Offices, must, in harmony with civil society, strive for the eradication of torture in prison environments.</w:t>
      </w:r>
    </w:p>
    <w:p w:rsidR="002141C6" w:rsidRDefault="004A33EC">
      <w:pPr>
        <w:pStyle w:val="BodyText"/>
        <w:spacing w:before="112" w:line="271" w:lineRule="auto"/>
        <w:ind w:left="220" w:right="824" w:firstLine="855"/>
        <w:jc w:val="both"/>
      </w:pPr>
      <w:r>
        <w:t>Since the execution of this policy has this decentralized character, the other fundamental pillar of this fight is the creation and strengthening of preventive mechanisms to combat torture at the Federal, State and Federal District levels, as provided in item VII, of article 6, §5, of</w:t>
      </w:r>
      <w:r>
        <w:rPr>
          <w:spacing w:val="-4"/>
        </w:rPr>
        <w:t xml:space="preserve"> </w:t>
      </w:r>
      <w:r>
        <w:t>article</w:t>
      </w:r>
      <w:r>
        <w:rPr>
          <w:spacing w:val="-4"/>
        </w:rPr>
        <w:t xml:space="preserve"> </w:t>
      </w:r>
      <w:r>
        <w:t>8</w:t>
      </w:r>
      <w:r>
        <w:rPr>
          <w:spacing w:val="-4"/>
        </w:rPr>
        <w:t xml:space="preserve"> </w:t>
      </w:r>
      <w:r>
        <w:t>and</w:t>
      </w:r>
      <w:r>
        <w:rPr>
          <w:spacing w:val="40"/>
        </w:rPr>
        <w:t xml:space="preserve"> </w:t>
      </w:r>
      <w:r>
        <w:t>of article</w:t>
      </w:r>
      <w:r>
        <w:rPr>
          <w:spacing w:val="-3"/>
        </w:rPr>
        <w:t xml:space="preserve"> </w:t>
      </w:r>
      <w:r>
        <w:t>13,</w:t>
      </w:r>
      <w:r>
        <w:rPr>
          <w:spacing w:val="-3"/>
        </w:rPr>
        <w:t xml:space="preserve"> </w:t>
      </w:r>
      <w:r>
        <w:t>Law</w:t>
      </w:r>
      <w:r>
        <w:rPr>
          <w:spacing w:val="-3"/>
        </w:rPr>
        <w:t xml:space="preserve"> </w:t>
      </w:r>
      <w:r>
        <w:t>No.</w:t>
      </w:r>
      <w:r>
        <w:rPr>
          <w:spacing w:val="-3"/>
        </w:rPr>
        <w:t xml:space="preserve"> </w:t>
      </w:r>
      <w:r>
        <w:t>12,847/2013,</w:t>
      </w:r>
      <w:r>
        <w:rPr>
          <w:spacing w:val="-3"/>
        </w:rPr>
        <w:t xml:space="preserve"> </w:t>
      </w:r>
      <w:r>
        <w:t>which</w:t>
      </w:r>
      <w:r>
        <w:rPr>
          <w:spacing w:val="-3"/>
        </w:rPr>
        <w:t xml:space="preserve"> </w:t>
      </w:r>
      <w:r>
        <w:t>are</w:t>
      </w:r>
      <w:r>
        <w:rPr>
          <w:spacing w:val="-3"/>
        </w:rPr>
        <w:t xml:space="preserve"> </w:t>
      </w:r>
      <w:r>
        <w:t>also</w:t>
      </w:r>
      <w:r>
        <w:rPr>
          <w:spacing w:val="-3"/>
        </w:rPr>
        <w:t xml:space="preserve"> </w:t>
      </w:r>
      <w:r>
        <w:t>bodies</w:t>
      </w:r>
      <w:r>
        <w:rPr>
          <w:spacing w:val="-3"/>
        </w:rPr>
        <w:t xml:space="preserve"> </w:t>
      </w:r>
      <w:r>
        <w:t>to</w:t>
      </w:r>
      <w:r>
        <w:rPr>
          <w:spacing w:val="-3"/>
        </w:rPr>
        <w:t xml:space="preserve"> </w:t>
      </w:r>
      <w:r>
        <w:t>inspect</w:t>
      </w:r>
      <w:r>
        <w:rPr>
          <w:spacing w:val="-3"/>
        </w:rPr>
        <w:t xml:space="preserve"> </w:t>
      </w:r>
      <w:r>
        <w:t>places</w:t>
      </w:r>
      <w:r>
        <w:rPr>
          <w:spacing w:val="-3"/>
        </w:rPr>
        <w:t xml:space="preserve"> </w:t>
      </w:r>
      <w:r>
        <w:t>of</w:t>
      </w:r>
      <w:r>
        <w:rPr>
          <w:spacing w:val="-3"/>
        </w:rPr>
        <w:t xml:space="preserve"> </w:t>
      </w:r>
      <w:r>
        <w:t>deprivation</w:t>
      </w:r>
      <w:r>
        <w:rPr>
          <w:spacing w:val="-3"/>
        </w:rPr>
        <w:t xml:space="preserve"> </w:t>
      </w:r>
      <w:r>
        <w:t>of</w:t>
      </w:r>
      <w:r>
        <w:rPr>
          <w:spacing w:val="-3"/>
        </w:rPr>
        <w:t xml:space="preserve"> </w:t>
      </w:r>
      <w:r>
        <w:t>liberty</w:t>
      </w:r>
      <w:r>
        <w:rPr>
          <w:spacing w:val="-3"/>
        </w:rPr>
        <w:t xml:space="preserve"> </w:t>
      </w:r>
      <w:r>
        <w:t>in order to identify routines and patterns that facilitate the occurrence of torture and other violence.</w:t>
      </w:r>
    </w:p>
    <w:p w:rsidR="002141C6" w:rsidRDefault="004A33EC">
      <w:pPr>
        <w:pStyle w:val="BodyText"/>
        <w:spacing w:before="101" w:line="268" w:lineRule="auto"/>
        <w:ind w:left="220" w:right="827" w:firstLine="855"/>
        <w:jc w:val="both"/>
      </w:pPr>
      <w:r>
        <w:t>In order to give feasibility to this public policy, the Federal Government, according to Ordinance MDH 346/2017</w:t>
      </w:r>
      <w:r>
        <w:rPr>
          <w:vertAlign w:val="superscript"/>
        </w:rPr>
        <w:t>67</w:t>
      </w:r>
      <w:r>
        <w:t>, established the Federative Covenant for the Prevention and Combat of Torture. Among the objectives related to accession to the Covenant,, the federal entities should set up and give full functioning to the State and District Committees and Mechanisms to Prevent and Combat Torture</w:t>
      </w:r>
      <w:r>
        <w:rPr>
          <w:vertAlign w:val="superscript"/>
        </w:rPr>
        <w:t>68</w:t>
      </w:r>
      <w:r>
        <w:t>.</w:t>
      </w:r>
    </w:p>
    <w:p w:rsidR="002141C6" w:rsidRDefault="004A33EC">
      <w:pPr>
        <w:pStyle w:val="BodyText"/>
        <w:spacing w:before="117" w:line="268" w:lineRule="auto"/>
        <w:ind w:left="220" w:right="837" w:firstLine="855"/>
        <w:jc w:val="both"/>
      </w:pPr>
      <w:r>
        <w:t>It is important to register that, still in the Ministry of Human Rights, a practical guide was launched in 2017 with subsidies for the implementation of the Federative Covenant for the Prevention and Fight against Torture, which includes guidelines for</w:t>
      </w:r>
      <w:r>
        <w:rPr>
          <w:spacing w:val="-7"/>
        </w:rPr>
        <w:t xml:space="preserve"> </w:t>
      </w:r>
      <w:r>
        <w:t>the</w:t>
      </w:r>
      <w:r>
        <w:rPr>
          <w:spacing w:val="-7"/>
        </w:rPr>
        <w:t xml:space="preserve"> </w:t>
      </w:r>
      <w:r>
        <w:t>creation,</w:t>
      </w:r>
      <w:r>
        <w:rPr>
          <w:spacing w:val="-7"/>
        </w:rPr>
        <w:t xml:space="preserve"> </w:t>
      </w:r>
      <w:r>
        <w:t>at</w:t>
      </w:r>
      <w:r>
        <w:rPr>
          <w:spacing w:val="-7"/>
        </w:rPr>
        <w:t xml:space="preserve"> </w:t>
      </w:r>
      <w:r>
        <w:t>state</w:t>
      </w:r>
      <w:r>
        <w:rPr>
          <w:spacing w:val="-7"/>
        </w:rPr>
        <w:t xml:space="preserve"> </w:t>
      </w:r>
      <w:r>
        <w:t>level,</w:t>
      </w:r>
      <w:r>
        <w:rPr>
          <w:spacing w:val="-7"/>
        </w:rPr>
        <w:t xml:space="preserve"> </w:t>
      </w:r>
      <w:r>
        <w:t>of</w:t>
      </w:r>
      <w:r>
        <w:rPr>
          <w:spacing w:val="-7"/>
        </w:rPr>
        <w:t xml:space="preserve"> </w:t>
      </w:r>
      <w:r>
        <w:t>the respective Committees and Mechanisms</w:t>
      </w:r>
      <w:r>
        <w:rPr>
          <w:vertAlign w:val="superscript"/>
        </w:rPr>
        <w:t>69</w:t>
      </w:r>
      <w:r>
        <w:t>.</w:t>
      </w:r>
    </w:p>
    <w:p w:rsidR="002141C6" w:rsidRDefault="004A33EC">
      <w:pPr>
        <w:pStyle w:val="BodyText"/>
        <w:spacing w:before="113" w:line="268" w:lineRule="auto"/>
        <w:ind w:left="220" w:right="823" w:firstLine="855"/>
        <w:jc w:val="both"/>
      </w:pPr>
      <w:r>
        <w:t>Furthermore, in 2018, the CNPCT issued Recommendation n. 5, which approves guidelines for the creation</w:t>
      </w:r>
      <w:r>
        <w:rPr>
          <w:spacing w:val="-7"/>
        </w:rPr>
        <w:t xml:space="preserve"> </w:t>
      </w:r>
      <w:r>
        <w:t>and</w:t>
      </w:r>
      <w:r>
        <w:rPr>
          <w:spacing w:val="-7"/>
        </w:rPr>
        <w:t xml:space="preserve"> </w:t>
      </w:r>
      <w:r>
        <w:t>strengthening</w:t>
      </w:r>
      <w:r>
        <w:rPr>
          <w:spacing w:val="-7"/>
        </w:rPr>
        <w:t xml:space="preserve"> </w:t>
      </w:r>
      <w:r>
        <w:t>of</w:t>
      </w:r>
      <w:r>
        <w:rPr>
          <w:spacing w:val="-7"/>
        </w:rPr>
        <w:t xml:space="preserve"> </w:t>
      </w:r>
      <w:r>
        <w:t>Committees</w:t>
      </w:r>
      <w:r>
        <w:rPr>
          <w:spacing w:val="-7"/>
        </w:rPr>
        <w:t xml:space="preserve"> </w:t>
      </w:r>
      <w:r>
        <w:t>and</w:t>
      </w:r>
      <w:r>
        <w:rPr>
          <w:spacing w:val="-7"/>
        </w:rPr>
        <w:t xml:space="preserve"> </w:t>
      </w:r>
      <w:r>
        <w:t>Mechanisms</w:t>
      </w:r>
      <w:r>
        <w:rPr>
          <w:spacing w:val="-7"/>
        </w:rPr>
        <w:t xml:space="preserve"> </w:t>
      </w:r>
      <w:r>
        <w:t>to</w:t>
      </w:r>
      <w:r>
        <w:rPr>
          <w:spacing w:val="-7"/>
        </w:rPr>
        <w:t xml:space="preserve"> </w:t>
      </w:r>
      <w:r>
        <w:t>Prevent</w:t>
      </w:r>
      <w:r>
        <w:rPr>
          <w:spacing w:val="-7"/>
        </w:rPr>
        <w:t xml:space="preserve"> </w:t>
      </w:r>
      <w:r>
        <w:t>and</w:t>
      </w:r>
      <w:r>
        <w:rPr>
          <w:spacing w:val="-7"/>
        </w:rPr>
        <w:t xml:space="preserve"> </w:t>
      </w:r>
      <w:r>
        <w:t>Combat</w:t>
      </w:r>
      <w:r>
        <w:rPr>
          <w:spacing w:val="-7"/>
        </w:rPr>
        <w:t xml:space="preserve"> </w:t>
      </w:r>
      <w:r>
        <w:t>Torture</w:t>
      </w:r>
      <w:r>
        <w:rPr>
          <w:spacing w:val="-7"/>
        </w:rPr>
        <w:t xml:space="preserve"> </w:t>
      </w:r>
      <w:r>
        <w:t>in the Units of the Federation</w:t>
      </w:r>
      <w:r>
        <w:rPr>
          <w:vertAlign w:val="superscript"/>
        </w:rPr>
        <w:t>70</w:t>
      </w:r>
      <w:r>
        <w:t>.</w:t>
      </w:r>
    </w:p>
    <w:p w:rsidR="002141C6" w:rsidRDefault="004A33EC">
      <w:pPr>
        <w:pStyle w:val="BodyText"/>
        <w:spacing w:before="108" w:line="268" w:lineRule="auto"/>
        <w:ind w:left="220" w:right="825" w:firstLine="855"/>
        <w:jc w:val="both"/>
      </w:pPr>
      <w:r>
        <w:t>MDH Ordinance 354/2018 was also issued,</w:t>
      </w:r>
      <w:r>
        <w:rPr>
          <w:spacing w:val="-6"/>
        </w:rPr>
        <w:t xml:space="preserve"> </w:t>
      </w:r>
      <w:r>
        <w:t>providing</w:t>
      </w:r>
      <w:r>
        <w:rPr>
          <w:spacing w:val="-6"/>
        </w:rPr>
        <w:t xml:space="preserve"> </w:t>
      </w:r>
      <w:r>
        <w:t>for</w:t>
      </w:r>
      <w:r>
        <w:rPr>
          <w:spacing w:val="-6"/>
        </w:rPr>
        <w:t xml:space="preserve"> </w:t>
      </w:r>
      <w:r>
        <w:t>the</w:t>
      </w:r>
      <w:r>
        <w:rPr>
          <w:spacing w:val="-6"/>
        </w:rPr>
        <w:t xml:space="preserve"> </w:t>
      </w:r>
      <w:r>
        <w:t>approval</w:t>
      </w:r>
      <w:r>
        <w:rPr>
          <w:spacing w:val="-6"/>
        </w:rPr>
        <w:t xml:space="preserve"> </w:t>
      </w:r>
      <w:r>
        <w:t>of</w:t>
      </w:r>
      <w:r>
        <w:rPr>
          <w:spacing w:val="-6"/>
        </w:rPr>
        <w:t xml:space="preserve"> </w:t>
      </w:r>
      <w:r>
        <w:t>the</w:t>
      </w:r>
      <w:r>
        <w:rPr>
          <w:spacing w:val="-6"/>
        </w:rPr>
        <w:t xml:space="preserve"> </w:t>
      </w:r>
      <w:r>
        <w:t>Accession</w:t>
      </w:r>
      <w:r>
        <w:rPr>
          <w:spacing w:val="-6"/>
        </w:rPr>
        <w:t xml:space="preserve"> </w:t>
      </w:r>
      <w:r>
        <w:t>Term and</w:t>
      </w:r>
      <w:r>
        <w:rPr>
          <w:spacing w:val="8"/>
        </w:rPr>
        <w:t xml:space="preserve"> </w:t>
      </w:r>
      <w:r>
        <w:t>the</w:t>
      </w:r>
      <w:r>
        <w:rPr>
          <w:spacing w:val="8"/>
        </w:rPr>
        <w:t xml:space="preserve"> </w:t>
      </w:r>
      <w:r>
        <w:t>Declaration</w:t>
      </w:r>
      <w:r>
        <w:rPr>
          <w:spacing w:val="8"/>
        </w:rPr>
        <w:t xml:space="preserve"> </w:t>
      </w:r>
      <w:r>
        <w:t>of</w:t>
      </w:r>
      <w:r>
        <w:rPr>
          <w:spacing w:val="8"/>
        </w:rPr>
        <w:t xml:space="preserve"> </w:t>
      </w:r>
      <w:r>
        <w:t>Membership</w:t>
      </w:r>
      <w:r>
        <w:rPr>
          <w:spacing w:val="9"/>
        </w:rPr>
        <w:t xml:space="preserve"> </w:t>
      </w:r>
      <w:r>
        <w:t>the</w:t>
      </w:r>
      <w:r>
        <w:rPr>
          <w:spacing w:val="-6"/>
        </w:rPr>
        <w:t xml:space="preserve"> </w:t>
      </w:r>
      <w:r>
        <w:t>National</w:t>
      </w:r>
      <w:r>
        <w:rPr>
          <w:spacing w:val="-5"/>
        </w:rPr>
        <w:t xml:space="preserve"> </w:t>
      </w:r>
      <w:r>
        <w:t>System</w:t>
      </w:r>
      <w:r>
        <w:rPr>
          <w:spacing w:val="-5"/>
        </w:rPr>
        <w:t xml:space="preserve"> </w:t>
      </w:r>
      <w:r>
        <w:t>to</w:t>
      </w:r>
      <w:r>
        <w:rPr>
          <w:spacing w:val="-6"/>
        </w:rPr>
        <w:t xml:space="preserve"> </w:t>
      </w:r>
      <w:r>
        <w:t>Prevent</w:t>
      </w:r>
      <w:r>
        <w:rPr>
          <w:spacing w:val="-5"/>
        </w:rPr>
        <w:t xml:space="preserve"> </w:t>
      </w:r>
      <w:r>
        <w:t>and</w:t>
      </w:r>
      <w:r>
        <w:rPr>
          <w:spacing w:val="-5"/>
        </w:rPr>
        <w:t xml:space="preserve"> </w:t>
      </w:r>
      <w:r>
        <w:t>Combat</w:t>
      </w:r>
      <w:r>
        <w:rPr>
          <w:spacing w:val="-6"/>
        </w:rPr>
        <w:t xml:space="preserve"> </w:t>
      </w:r>
      <w:r>
        <w:t>Torture</w:t>
      </w:r>
      <w:r>
        <w:rPr>
          <w:vertAlign w:val="superscript"/>
        </w:rPr>
        <w:t>71</w:t>
      </w:r>
      <w:r>
        <w:t>.</w:t>
      </w:r>
      <w:r>
        <w:rPr>
          <w:spacing w:val="-5"/>
        </w:rPr>
        <w:t xml:space="preserve"> </w:t>
      </w:r>
      <w:r>
        <w:t>It</w:t>
      </w:r>
      <w:r>
        <w:rPr>
          <w:spacing w:val="-5"/>
        </w:rPr>
        <w:t xml:space="preserve"> </w:t>
      </w:r>
      <w:r>
        <w:t>is</w:t>
      </w:r>
      <w:r>
        <w:rPr>
          <w:spacing w:val="-5"/>
        </w:rPr>
        <w:t xml:space="preserve"> </w:t>
      </w:r>
      <w:r>
        <w:rPr>
          <w:spacing w:val="-2"/>
        </w:rPr>
        <w:t>worth</w:t>
      </w:r>
    </w:p>
    <w:p w:rsidR="002141C6" w:rsidRDefault="004A33EC">
      <w:pPr>
        <w:pStyle w:val="BodyText"/>
        <w:spacing w:before="5"/>
        <w:rPr>
          <w:sz w:val="8"/>
        </w:rPr>
      </w:pPr>
      <w:r>
        <w:rPr>
          <w:noProof/>
          <w:lang w:val="en-GB" w:eastAsia="en-GB"/>
        </w:rPr>
        <mc:AlternateContent>
          <mc:Choice Requires="wps">
            <w:drawing>
              <wp:anchor distT="0" distB="0" distL="0" distR="0" simplePos="0" relativeHeight="487598080" behindDoc="1" locked="0" layoutInCell="1" allowOverlap="1">
                <wp:simplePos x="0" y="0"/>
                <wp:positionH relativeFrom="page">
                  <wp:posOffset>571500</wp:posOffset>
                </wp:positionH>
                <wp:positionV relativeFrom="paragraph">
                  <wp:posOffset>80645</wp:posOffset>
                </wp:positionV>
                <wp:extent cx="1828800" cy="1270"/>
                <wp:effectExtent l="0" t="0" r="0" b="0"/>
                <wp:wrapTopAndBottom/>
                <wp:docPr id="19"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8D455" id="docshape19" o:spid="_x0000_s1026" style="position:absolute;margin-left:45pt;margin-top:6.35pt;width:2in;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" path="m,l2880,e" filled="f">
                <v:path arrowok="t" o:connecttype="custom" o:connectlocs="0,0;1828800,0" o:connectangles="0,0"/>
                <w10:wrap type="topAndBottom" anchorx="page"/>
              </v:shape>
            </w:pict>
          </mc:Fallback>
        </mc:AlternateContent>
      </w:r>
    </w:p>
    <w:p w:rsidR="002141C6" w:rsidRDefault="002141C6">
      <w:pPr>
        <w:pStyle w:val="BodyText"/>
        <w:spacing w:before="8"/>
        <w:rPr>
          <w:sz w:val="11"/>
        </w:rPr>
      </w:pPr>
    </w:p>
    <w:p w:rsidR="002141C6" w:rsidRDefault="004A33EC">
      <w:pPr>
        <w:ind w:left="100"/>
        <w:rPr>
          <w:sz w:val="13"/>
        </w:rPr>
      </w:pPr>
      <w:r>
        <w:rPr>
          <w:spacing w:val="-5"/>
          <w:sz w:val="13"/>
        </w:rPr>
        <w:t>67</w:t>
      </w:r>
    </w:p>
    <w:p w:rsidR="002141C6" w:rsidRDefault="002141C6">
      <w:pPr>
        <w:pStyle w:val="BodyText"/>
        <w:spacing w:before="10"/>
        <w:rPr>
          <w:sz w:val="8"/>
        </w:rPr>
      </w:pPr>
    </w:p>
    <w:p w:rsidR="002141C6" w:rsidRDefault="004A33EC">
      <w:pPr>
        <w:ind w:left="100" w:right="703"/>
        <w:rPr>
          <w:sz w:val="16"/>
        </w:rPr>
      </w:pPr>
      <w:r>
        <w:rPr>
          <w:spacing w:val="-2"/>
          <w:sz w:val="16"/>
          <w:u w:val="thick"/>
        </w:rPr>
        <w:t>https://</w:t>
      </w:r>
      <w:hyperlink r:id="rId65">
        <w:r>
          <w:rPr>
            <w:spacing w:val="-2"/>
            <w:sz w:val="16"/>
            <w:u w:val="thick"/>
          </w:rPr>
          <w:t>www.in.gov.br/materia/-/asset_publisher/Kujrw0TZC2Mb/content/id/19308635/do1-2017-09-22-portaria-n-346-de-19-de-setembro-de-2017-19308</w:t>
        </w:r>
      </w:hyperlink>
      <w:r>
        <w:rPr>
          <w:spacing w:val="40"/>
          <w:sz w:val="16"/>
        </w:rPr>
        <w:t xml:space="preserve"> </w:t>
      </w:r>
      <w:r>
        <w:rPr>
          <w:spacing w:val="-4"/>
          <w:sz w:val="16"/>
          <w:u w:val="thick"/>
        </w:rPr>
        <w:t>563</w:t>
      </w:r>
    </w:p>
    <w:p w:rsidR="002141C6" w:rsidRDefault="004A33EC">
      <w:pPr>
        <w:spacing w:before="38" w:line="242" w:lineRule="auto"/>
        <w:ind w:left="100" w:right="620"/>
        <w:jc w:val="both"/>
        <w:rPr>
          <w:sz w:val="16"/>
        </w:rPr>
      </w:pPr>
      <w:r>
        <w:rPr>
          <w:sz w:val="16"/>
          <w:vertAlign w:val="superscript"/>
        </w:rPr>
        <w:t>68</w:t>
      </w:r>
      <w:r>
        <w:rPr>
          <w:spacing w:val="20"/>
          <w:sz w:val="16"/>
        </w:rPr>
        <w:t xml:space="preserve"> </w:t>
      </w:r>
      <w:r>
        <w:rPr>
          <w:b/>
          <w:sz w:val="16"/>
        </w:rPr>
        <w:t>Art.</w:t>
      </w:r>
      <w:r>
        <w:rPr>
          <w:b/>
          <w:spacing w:val="12"/>
          <w:sz w:val="16"/>
        </w:rPr>
        <w:t xml:space="preserve"> </w:t>
      </w:r>
      <w:r>
        <w:rPr>
          <w:b/>
          <w:sz w:val="16"/>
        </w:rPr>
        <w:t>4</w:t>
      </w:r>
      <w:r>
        <w:rPr>
          <w:b/>
          <w:spacing w:val="12"/>
          <w:sz w:val="16"/>
        </w:rPr>
        <w:t xml:space="preserve"> </w:t>
      </w:r>
      <w:r>
        <w:rPr>
          <w:b/>
          <w:sz w:val="16"/>
        </w:rPr>
        <w:t>The</w:t>
      </w:r>
      <w:r>
        <w:rPr>
          <w:b/>
          <w:spacing w:val="12"/>
          <w:sz w:val="16"/>
        </w:rPr>
        <w:t xml:space="preserve"> </w:t>
      </w:r>
      <w:r>
        <w:rPr>
          <w:b/>
          <w:sz w:val="16"/>
        </w:rPr>
        <w:t>objectives</w:t>
      </w:r>
      <w:r>
        <w:rPr>
          <w:b/>
          <w:spacing w:val="12"/>
          <w:sz w:val="16"/>
        </w:rPr>
        <w:t xml:space="preserve"> </w:t>
      </w:r>
      <w:r>
        <w:rPr>
          <w:b/>
          <w:sz w:val="16"/>
        </w:rPr>
        <w:t>of</w:t>
      </w:r>
      <w:r>
        <w:rPr>
          <w:b/>
          <w:spacing w:val="12"/>
          <w:sz w:val="16"/>
        </w:rPr>
        <w:t xml:space="preserve"> </w:t>
      </w:r>
      <w:r>
        <w:rPr>
          <w:b/>
          <w:sz w:val="16"/>
        </w:rPr>
        <w:t>the</w:t>
      </w:r>
      <w:r>
        <w:rPr>
          <w:b/>
          <w:spacing w:val="12"/>
          <w:sz w:val="16"/>
        </w:rPr>
        <w:t xml:space="preserve"> </w:t>
      </w:r>
      <w:r>
        <w:rPr>
          <w:b/>
          <w:sz w:val="16"/>
        </w:rPr>
        <w:t>federal</w:t>
      </w:r>
      <w:r>
        <w:rPr>
          <w:b/>
          <w:spacing w:val="12"/>
          <w:sz w:val="16"/>
        </w:rPr>
        <w:t xml:space="preserve"> </w:t>
      </w:r>
      <w:r>
        <w:rPr>
          <w:b/>
          <w:sz w:val="16"/>
        </w:rPr>
        <w:t>entities</w:t>
      </w:r>
      <w:r>
        <w:rPr>
          <w:b/>
          <w:spacing w:val="-3"/>
          <w:sz w:val="16"/>
        </w:rPr>
        <w:t xml:space="preserve"> </w:t>
      </w:r>
      <w:r>
        <w:rPr>
          <w:b/>
          <w:sz w:val="16"/>
        </w:rPr>
        <w:t>that</w:t>
      </w:r>
      <w:r>
        <w:rPr>
          <w:b/>
          <w:spacing w:val="-3"/>
          <w:sz w:val="16"/>
        </w:rPr>
        <w:t xml:space="preserve"> </w:t>
      </w:r>
      <w:r>
        <w:rPr>
          <w:b/>
          <w:sz w:val="16"/>
        </w:rPr>
        <w:t>adhere</w:t>
      </w:r>
      <w:r>
        <w:rPr>
          <w:b/>
          <w:spacing w:val="-3"/>
          <w:sz w:val="16"/>
        </w:rPr>
        <w:t xml:space="preserve"> </w:t>
      </w:r>
      <w:r>
        <w:rPr>
          <w:b/>
          <w:sz w:val="16"/>
        </w:rPr>
        <w:t>to</w:t>
      </w:r>
      <w:r>
        <w:rPr>
          <w:b/>
          <w:spacing w:val="-3"/>
          <w:sz w:val="16"/>
        </w:rPr>
        <w:t xml:space="preserve"> </w:t>
      </w:r>
      <w:r>
        <w:rPr>
          <w:b/>
          <w:sz w:val="16"/>
        </w:rPr>
        <w:t>the</w:t>
      </w:r>
      <w:r>
        <w:rPr>
          <w:b/>
          <w:spacing w:val="-3"/>
          <w:sz w:val="16"/>
        </w:rPr>
        <w:t xml:space="preserve"> </w:t>
      </w:r>
      <w:r>
        <w:rPr>
          <w:b/>
          <w:sz w:val="16"/>
        </w:rPr>
        <w:t>Pact</w:t>
      </w:r>
      <w:r>
        <w:rPr>
          <w:b/>
          <w:spacing w:val="-3"/>
          <w:sz w:val="16"/>
        </w:rPr>
        <w:t xml:space="preserve"> </w:t>
      </w:r>
      <w:r>
        <w:rPr>
          <w:b/>
          <w:sz w:val="16"/>
        </w:rPr>
        <w:t>are</w:t>
      </w:r>
      <w:r>
        <w:rPr>
          <w:b/>
          <w:spacing w:val="-3"/>
          <w:sz w:val="16"/>
        </w:rPr>
        <w:t xml:space="preserve"> </w:t>
      </w:r>
      <w:r>
        <w:rPr>
          <w:sz w:val="16"/>
        </w:rPr>
        <w:t>I</w:t>
      </w:r>
      <w:r>
        <w:rPr>
          <w:spacing w:val="-3"/>
          <w:sz w:val="16"/>
        </w:rPr>
        <w:t xml:space="preserve"> </w:t>
      </w:r>
      <w:r>
        <w:rPr>
          <w:sz w:val="16"/>
        </w:rPr>
        <w:t>-</w:t>
      </w:r>
      <w:r>
        <w:rPr>
          <w:spacing w:val="-3"/>
          <w:sz w:val="16"/>
        </w:rPr>
        <w:t xml:space="preserve"> </w:t>
      </w:r>
      <w:r>
        <w:rPr>
          <w:sz w:val="16"/>
        </w:rPr>
        <w:t>institutionalize</w:t>
      </w:r>
      <w:r>
        <w:rPr>
          <w:spacing w:val="-3"/>
          <w:sz w:val="16"/>
        </w:rPr>
        <w:t xml:space="preserve"> </w:t>
      </w:r>
      <w:r>
        <w:rPr>
          <w:sz w:val="16"/>
        </w:rPr>
        <w:t>and</w:t>
      </w:r>
      <w:r>
        <w:rPr>
          <w:spacing w:val="-3"/>
          <w:sz w:val="16"/>
        </w:rPr>
        <w:t xml:space="preserve"> </w:t>
      </w:r>
      <w:r>
        <w:rPr>
          <w:sz w:val="16"/>
        </w:rPr>
        <w:t>give</w:t>
      </w:r>
      <w:r>
        <w:rPr>
          <w:spacing w:val="-3"/>
          <w:sz w:val="16"/>
        </w:rPr>
        <w:t xml:space="preserve"> </w:t>
      </w:r>
      <w:r>
        <w:rPr>
          <w:sz w:val="16"/>
        </w:rPr>
        <w:t>full</w:t>
      </w:r>
      <w:r>
        <w:rPr>
          <w:spacing w:val="-3"/>
          <w:sz w:val="16"/>
        </w:rPr>
        <w:t xml:space="preserve"> </w:t>
      </w:r>
      <w:r>
        <w:rPr>
          <w:sz w:val="16"/>
        </w:rPr>
        <w:t>operation</w:t>
      </w:r>
      <w:r>
        <w:rPr>
          <w:spacing w:val="-3"/>
          <w:sz w:val="16"/>
        </w:rPr>
        <w:t xml:space="preserve"> </w:t>
      </w:r>
      <w:r>
        <w:rPr>
          <w:sz w:val="16"/>
        </w:rPr>
        <w:t>to</w:t>
      </w:r>
      <w:r>
        <w:rPr>
          <w:spacing w:val="-3"/>
          <w:sz w:val="16"/>
        </w:rPr>
        <w:t xml:space="preserve"> </w:t>
      </w:r>
      <w:r>
        <w:rPr>
          <w:sz w:val="16"/>
        </w:rPr>
        <w:t>the</w:t>
      </w:r>
      <w:r>
        <w:rPr>
          <w:spacing w:val="-3"/>
          <w:sz w:val="16"/>
        </w:rPr>
        <w:t xml:space="preserve"> </w:t>
      </w:r>
      <w:r>
        <w:rPr>
          <w:sz w:val="16"/>
        </w:rPr>
        <w:t>State</w:t>
      </w:r>
      <w:r>
        <w:rPr>
          <w:spacing w:val="-3"/>
          <w:sz w:val="16"/>
        </w:rPr>
        <w:t xml:space="preserve"> </w:t>
      </w:r>
      <w:r>
        <w:rPr>
          <w:sz w:val="16"/>
        </w:rPr>
        <w:t>and</w:t>
      </w:r>
      <w:r>
        <w:rPr>
          <w:spacing w:val="-3"/>
          <w:sz w:val="16"/>
        </w:rPr>
        <w:t xml:space="preserve"> </w:t>
      </w:r>
      <w:r>
        <w:rPr>
          <w:sz w:val="16"/>
        </w:rPr>
        <w:t>District</w:t>
      </w:r>
      <w:r>
        <w:rPr>
          <w:spacing w:val="-3"/>
          <w:sz w:val="16"/>
        </w:rPr>
        <w:t xml:space="preserve"> </w:t>
      </w:r>
      <w:r>
        <w:rPr>
          <w:sz w:val="16"/>
        </w:rPr>
        <w:t>Committees</w:t>
      </w:r>
      <w:r>
        <w:rPr>
          <w:spacing w:val="-3"/>
          <w:sz w:val="16"/>
        </w:rPr>
        <w:t xml:space="preserve"> </w:t>
      </w:r>
      <w:r>
        <w:rPr>
          <w:sz w:val="16"/>
        </w:rPr>
        <w:t>for</w:t>
      </w:r>
      <w:r>
        <w:rPr>
          <w:spacing w:val="40"/>
          <w:sz w:val="16"/>
        </w:rPr>
        <w:t xml:space="preserve"> </w:t>
      </w:r>
      <w:r>
        <w:rPr>
          <w:sz w:val="16"/>
        </w:rPr>
        <w:t>the Prevention and Combat of Torture - CEPCT, within (12twelve) months from the conclusion of the</w:t>
      </w:r>
      <w:r>
        <w:rPr>
          <w:spacing w:val="-4"/>
          <w:sz w:val="16"/>
        </w:rPr>
        <w:t xml:space="preserve"> </w:t>
      </w:r>
      <w:r>
        <w:rPr>
          <w:sz w:val="16"/>
        </w:rPr>
        <w:t>act</w:t>
      </w:r>
      <w:r>
        <w:rPr>
          <w:spacing w:val="-4"/>
          <w:sz w:val="16"/>
        </w:rPr>
        <w:t xml:space="preserve"> </w:t>
      </w:r>
      <w:r>
        <w:rPr>
          <w:sz w:val="16"/>
        </w:rPr>
        <w:t>of</w:t>
      </w:r>
      <w:r>
        <w:rPr>
          <w:spacing w:val="-4"/>
          <w:sz w:val="16"/>
        </w:rPr>
        <w:t xml:space="preserve"> </w:t>
      </w:r>
      <w:r>
        <w:rPr>
          <w:sz w:val="16"/>
        </w:rPr>
        <w:t>accession</w:t>
      </w:r>
      <w:r>
        <w:rPr>
          <w:spacing w:val="-4"/>
          <w:sz w:val="16"/>
        </w:rPr>
        <w:t xml:space="preserve"> </w:t>
      </w:r>
      <w:r>
        <w:rPr>
          <w:sz w:val="16"/>
        </w:rPr>
        <w:t>(Annex</w:t>
      </w:r>
      <w:r>
        <w:rPr>
          <w:spacing w:val="-4"/>
          <w:sz w:val="16"/>
        </w:rPr>
        <w:t xml:space="preserve"> </w:t>
      </w:r>
      <w:r>
        <w:rPr>
          <w:sz w:val="16"/>
        </w:rPr>
        <w:t>I);</w:t>
      </w:r>
      <w:r>
        <w:rPr>
          <w:spacing w:val="-4"/>
          <w:sz w:val="16"/>
        </w:rPr>
        <w:t xml:space="preserve"> </w:t>
      </w:r>
      <w:r>
        <w:rPr>
          <w:sz w:val="16"/>
        </w:rPr>
        <w:t>II</w:t>
      </w:r>
      <w:r>
        <w:rPr>
          <w:spacing w:val="-4"/>
          <w:sz w:val="16"/>
        </w:rPr>
        <w:t xml:space="preserve"> </w:t>
      </w:r>
      <w:r>
        <w:rPr>
          <w:sz w:val="16"/>
        </w:rPr>
        <w:t>-</w:t>
      </w:r>
      <w:r>
        <w:rPr>
          <w:spacing w:val="-4"/>
          <w:sz w:val="16"/>
        </w:rPr>
        <w:t xml:space="preserve"> </w:t>
      </w:r>
      <w:r>
        <w:rPr>
          <w:sz w:val="16"/>
        </w:rPr>
        <w:t>institutionalize</w:t>
      </w:r>
      <w:r>
        <w:rPr>
          <w:spacing w:val="-4"/>
          <w:sz w:val="16"/>
        </w:rPr>
        <w:t xml:space="preserve"> </w:t>
      </w:r>
      <w:r>
        <w:rPr>
          <w:sz w:val="16"/>
        </w:rPr>
        <w:t>and</w:t>
      </w:r>
      <w:r>
        <w:rPr>
          <w:spacing w:val="-4"/>
          <w:sz w:val="16"/>
        </w:rPr>
        <w:t xml:space="preserve"> </w:t>
      </w:r>
      <w:r>
        <w:rPr>
          <w:sz w:val="16"/>
        </w:rPr>
        <w:t>give</w:t>
      </w:r>
      <w:r>
        <w:rPr>
          <w:spacing w:val="40"/>
          <w:sz w:val="16"/>
        </w:rPr>
        <w:t xml:space="preserve"> </w:t>
      </w:r>
      <w:r>
        <w:rPr>
          <w:sz w:val="16"/>
        </w:rPr>
        <w:t>full</w:t>
      </w:r>
      <w:r>
        <w:rPr>
          <w:spacing w:val="9"/>
          <w:sz w:val="16"/>
        </w:rPr>
        <w:t xml:space="preserve"> </w:t>
      </w:r>
      <w:r>
        <w:rPr>
          <w:sz w:val="16"/>
        </w:rPr>
        <w:t>operation</w:t>
      </w:r>
      <w:r>
        <w:rPr>
          <w:spacing w:val="9"/>
          <w:sz w:val="16"/>
        </w:rPr>
        <w:t xml:space="preserve"> </w:t>
      </w:r>
      <w:r>
        <w:rPr>
          <w:sz w:val="16"/>
        </w:rPr>
        <w:t>to</w:t>
      </w:r>
      <w:r>
        <w:rPr>
          <w:spacing w:val="9"/>
          <w:sz w:val="16"/>
        </w:rPr>
        <w:t xml:space="preserve"> </w:t>
      </w:r>
      <w:r>
        <w:rPr>
          <w:sz w:val="16"/>
        </w:rPr>
        <w:t>the</w:t>
      </w:r>
      <w:r>
        <w:rPr>
          <w:spacing w:val="-4"/>
          <w:sz w:val="16"/>
        </w:rPr>
        <w:t xml:space="preserve"> </w:t>
      </w:r>
      <w:r>
        <w:rPr>
          <w:sz w:val="16"/>
        </w:rPr>
        <w:t>State</w:t>
      </w:r>
      <w:r>
        <w:rPr>
          <w:spacing w:val="-4"/>
          <w:sz w:val="16"/>
        </w:rPr>
        <w:t xml:space="preserve"> </w:t>
      </w:r>
      <w:r>
        <w:rPr>
          <w:sz w:val="16"/>
        </w:rPr>
        <w:t>and/orDistrict</w:t>
      </w:r>
      <w:r>
        <w:rPr>
          <w:spacing w:val="-4"/>
          <w:sz w:val="16"/>
        </w:rPr>
        <w:t xml:space="preserve"> </w:t>
      </w:r>
      <w:r>
        <w:rPr>
          <w:sz w:val="16"/>
        </w:rPr>
        <w:t>Mechanisms</w:t>
      </w:r>
      <w:r>
        <w:rPr>
          <w:spacing w:val="-4"/>
          <w:sz w:val="16"/>
        </w:rPr>
        <w:t xml:space="preserve"> </w:t>
      </w:r>
      <w:r>
        <w:rPr>
          <w:sz w:val="16"/>
        </w:rPr>
        <w:t>for</w:t>
      </w:r>
      <w:r>
        <w:rPr>
          <w:spacing w:val="-4"/>
          <w:sz w:val="16"/>
        </w:rPr>
        <w:t xml:space="preserve"> </w:t>
      </w:r>
      <w:r>
        <w:rPr>
          <w:sz w:val="16"/>
        </w:rPr>
        <w:t>the</w:t>
      </w:r>
      <w:r>
        <w:rPr>
          <w:spacing w:val="-4"/>
          <w:sz w:val="16"/>
        </w:rPr>
        <w:t xml:space="preserve"> </w:t>
      </w:r>
      <w:r>
        <w:rPr>
          <w:sz w:val="16"/>
        </w:rPr>
        <w:t>Prevention</w:t>
      </w:r>
      <w:r>
        <w:rPr>
          <w:spacing w:val="-4"/>
          <w:sz w:val="16"/>
        </w:rPr>
        <w:t xml:space="preserve"> </w:t>
      </w:r>
      <w:r>
        <w:rPr>
          <w:sz w:val="16"/>
        </w:rPr>
        <w:t>and</w:t>
      </w:r>
      <w:r>
        <w:rPr>
          <w:spacing w:val="-4"/>
          <w:sz w:val="16"/>
        </w:rPr>
        <w:t xml:space="preserve"> </w:t>
      </w:r>
      <w:r>
        <w:rPr>
          <w:sz w:val="16"/>
        </w:rPr>
        <w:t>Combat</w:t>
      </w:r>
      <w:r>
        <w:rPr>
          <w:spacing w:val="-4"/>
          <w:sz w:val="16"/>
        </w:rPr>
        <w:t xml:space="preserve"> </w:t>
      </w:r>
      <w:r>
        <w:rPr>
          <w:sz w:val="16"/>
        </w:rPr>
        <w:t>of</w:t>
      </w:r>
      <w:r>
        <w:rPr>
          <w:spacing w:val="-4"/>
          <w:sz w:val="16"/>
        </w:rPr>
        <w:t xml:space="preserve"> </w:t>
      </w:r>
      <w:r>
        <w:rPr>
          <w:sz w:val="16"/>
        </w:rPr>
        <w:t>Torture,</w:t>
      </w:r>
      <w:r>
        <w:rPr>
          <w:spacing w:val="-4"/>
          <w:sz w:val="16"/>
        </w:rPr>
        <w:t xml:space="preserve"> </w:t>
      </w:r>
      <w:r>
        <w:rPr>
          <w:sz w:val="16"/>
        </w:rPr>
        <w:t>within</w:t>
      </w:r>
      <w:r>
        <w:rPr>
          <w:spacing w:val="-4"/>
          <w:sz w:val="16"/>
        </w:rPr>
        <w:t xml:space="preserve"> </w:t>
      </w:r>
      <w:r>
        <w:rPr>
          <w:sz w:val="16"/>
        </w:rPr>
        <w:t>(12months)</w:t>
      </w:r>
      <w:r>
        <w:rPr>
          <w:spacing w:val="-4"/>
          <w:sz w:val="16"/>
        </w:rPr>
        <w:t xml:space="preserve"> </w:t>
      </w:r>
      <w:r>
        <w:rPr>
          <w:sz w:val="16"/>
        </w:rPr>
        <w:t>months</w:t>
      </w:r>
      <w:r>
        <w:rPr>
          <w:spacing w:val="-4"/>
          <w:sz w:val="16"/>
        </w:rPr>
        <w:t xml:space="preserve"> </w:t>
      </w:r>
      <w:r>
        <w:rPr>
          <w:sz w:val="16"/>
        </w:rPr>
        <w:t>from</w:t>
      </w:r>
      <w:r>
        <w:rPr>
          <w:spacing w:val="-4"/>
          <w:sz w:val="16"/>
        </w:rPr>
        <w:t xml:space="preserve"> </w:t>
      </w:r>
      <w:r>
        <w:rPr>
          <w:sz w:val="16"/>
        </w:rPr>
        <w:t>the</w:t>
      </w:r>
      <w:r>
        <w:rPr>
          <w:spacing w:val="-4"/>
          <w:sz w:val="16"/>
        </w:rPr>
        <w:t xml:space="preserve"> </w:t>
      </w:r>
      <w:r>
        <w:rPr>
          <w:sz w:val="16"/>
        </w:rPr>
        <w:t>conclusion</w:t>
      </w:r>
      <w:r>
        <w:rPr>
          <w:spacing w:val="-4"/>
          <w:sz w:val="16"/>
        </w:rPr>
        <w:t xml:space="preserve"> </w:t>
      </w:r>
      <w:r>
        <w:rPr>
          <w:sz w:val="16"/>
        </w:rPr>
        <w:t>of</w:t>
      </w:r>
      <w:r>
        <w:rPr>
          <w:spacing w:val="-4"/>
          <w:sz w:val="16"/>
        </w:rPr>
        <w:t xml:space="preserve"> </w:t>
      </w:r>
      <w:r>
        <w:rPr>
          <w:sz w:val="16"/>
        </w:rPr>
        <w:t>the</w:t>
      </w:r>
      <w:r>
        <w:rPr>
          <w:spacing w:val="-4"/>
          <w:sz w:val="16"/>
        </w:rPr>
        <w:t xml:space="preserve"> </w:t>
      </w:r>
      <w:r>
        <w:rPr>
          <w:sz w:val="16"/>
        </w:rPr>
        <w:t>act</w:t>
      </w:r>
      <w:r>
        <w:rPr>
          <w:spacing w:val="-4"/>
          <w:sz w:val="16"/>
        </w:rPr>
        <w:t xml:space="preserve"> </w:t>
      </w:r>
      <w:r>
        <w:rPr>
          <w:sz w:val="16"/>
        </w:rPr>
        <w:t>of</w:t>
      </w:r>
      <w:r>
        <w:rPr>
          <w:spacing w:val="40"/>
          <w:sz w:val="16"/>
        </w:rPr>
        <w:t xml:space="preserve"> </w:t>
      </w:r>
      <w:r>
        <w:rPr>
          <w:sz w:val="16"/>
        </w:rPr>
        <w:t>accession(Annex I); III - establish a State Plan of Integrated Actions to Prevent and Combat Torture by December</w:t>
      </w:r>
      <w:r>
        <w:rPr>
          <w:spacing w:val="-4"/>
          <w:sz w:val="16"/>
        </w:rPr>
        <w:t xml:space="preserve"> </w:t>
      </w:r>
      <w:r>
        <w:rPr>
          <w:sz w:val="16"/>
        </w:rPr>
        <w:t>in</w:t>
      </w:r>
      <w:r>
        <w:rPr>
          <w:spacing w:val="-4"/>
          <w:sz w:val="16"/>
        </w:rPr>
        <w:t xml:space="preserve"> </w:t>
      </w:r>
      <w:r>
        <w:rPr>
          <w:sz w:val="16"/>
        </w:rPr>
        <w:t>the</w:t>
      </w:r>
      <w:r>
        <w:rPr>
          <w:spacing w:val="-4"/>
          <w:sz w:val="16"/>
        </w:rPr>
        <w:t xml:space="preserve"> </w:t>
      </w:r>
      <w:r>
        <w:rPr>
          <w:sz w:val="16"/>
        </w:rPr>
        <w:t>2018,light</w:t>
      </w:r>
      <w:r>
        <w:rPr>
          <w:spacing w:val="-4"/>
          <w:sz w:val="16"/>
        </w:rPr>
        <w:t xml:space="preserve"> </w:t>
      </w:r>
      <w:r>
        <w:rPr>
          <w:sz w:val="16"/>
        </w:rPr>
        <w:t>of</w:t>
      </w:r>
      <w:r>
        <w:rPr>
          <w:spacing w:val="-4"/>
          <w:sz w:val="16"/>
        </w:rPr>
        <w:t xml:space="preserve"> </w:t>
      </w:r>
      <w:r>
        <w:rPr>
          <w:sz w:val="16"/>
        </w:rPr>
        <w:t>the</w:t>
      </w:r>
      <w:r>
        <w:rPr>
          <w:spacing w:val="-4"/>
          <w:sz w:val="16"/>
        </w:rPr>
        <w:t xml:space="preserve"> </w:t>
      </w:r>
      <w:r>
        <w:rPr>
          <w:sz w:val="16"/>
        </w:rPr>
        <w:t>Plan</w:t>
      </w:r>
      <w:r>
        <w:rPr>
          <w:spacing w:val="-4"/>
          <w:sz w:val="16"/>
        </w:rPr>
        <w:t xml:space="preserve"> </w:t>
      </w:r>
      <w:r>
        <w:rPr>
          <w:sz w:val="16"/>
        </w:rPr>
        <w:t>of</w:t>
      </w:r>
      <w:r>
        <w:rPr>
          <w:spacing w:val="-4"/>
          <w:sz w:val="16"/>
        </w:rPr>
        <w:t xml:space="preserve"> </w:t>
      </w:r>
      <w:r>
        <w:rPr>
          <w:sz w:val="16"/>
        </w:rPr>
        <w:t>Integrated</w:t>
      </w:r>
      <w:r>
        <w:rPr>
          <w:spacing w:val="40"/>
          <w:sz w:val="16"/>
        </w:rPr>
        <w:t xml:space="preserve"> </w:t>
      </w:r>
      <w:r>
        <w:rPr>
          <w:sz w:val="16"/>
        </w:rPr>
        <w:t>Actions to Prevent and Combat Torture; IV - cooperate with civil society actions to prevent and combat torture; V - encourage the committees and</w:t>
      </w:r>
      <w:r>
        <w:rPr>
          <w:spacing w:val="40"/>
          <w:sz w:val="16"/>
        </w:rPr>
        <w:t xml:space="preserve"> </w:t>
      </w:r>
      <w:r>
        <w:rPr>
          <w:sz w:val="16"/>
        </w:rPr>
        <w:t>mechanisms to sign the adhesion to the National System for Prevention and Combat Torture (Ordinance SDH/PR 324/2015).</w:t>
      </w:r>
    </w:p>
    <w:p w:rsidR="002141C6" w:rsidRDefault="004A33EC">
      <w:pPr>
        <w:spacing w:before="31"/>
        <w:ind w:left="100"/>
        <w:rPr>
          <w:sz w:val="16"/>
        </w:rPr>
      </w:pPr>
      <w:r>
        <w:rPr>
          <w:spacing w:val="-2"/>
          <w:sz w:val="16"/>
          <w:vertAlign w:val="superscript"/>
        </w:rPr>
        <w:t>69</w:t>
      </w:r>
      <w:r>
        <w:rPr>
          <w:spacing w:val="35"/>
          <w:sz w:val="16"/>
        </w:rPr>
        <w:t xml:space="preserve">  </w:t>
      </w:r>
      <w:r>
        <w:rPr>
          <w:spacing w:val="-2"/>
          <w:sz w:val="16"/>
        </w:rPr>
        <w:t>https://</w:t>
      </w:r>
      <w:hyperlink r:id="rId66">
        <w:r>
          <w:rPr>
            <w:spacing w:val="-2"/>
            <w:sz w:val="16"/>
          </w:rPr>
          <w:t>www.gov.br/mdh/pt-br/centrais-de-conteudo/prevencao-e-combate-a-tortura/guia-criacao-de-comites-e-mecanismos-de-combate-a-tortura.pdf</w:t>
        </w:r>
      </w:hyperlink>
    </w:p>
    <w:p w:rsidR="002141C6" w:rsidRDefault="004A33EC">
      <w:pPr>
        <w:spacing w:before="4"/>
        <w:ind w:left="100"/>
        <w:rPr>
          <w:sz w:val="12"/>
        </w:rPr>
      </w:pPr>
      <w:r>
        <w:rPr>
          <w:spacing w:val="-5"/>
          <w:sz w:val="12"/>
        </w:rPr>
        <w:t>70</w:t>
      </w:r>
    </w:p>
    <w:p w:rsidR="002141C6" w:rsidRDefault="004A33EC">
      <w:pPr>
        <w:spacing w:before="96"/>
        <w:ind w:left="100" w:right="703"/>
        <w:rPr>
          <w:sz w:val="16"/>
        </w:rPr>
      </w:pPr>
      <w:r>
        <w:rPr>
          <w:spacing w:val="-2"/>
          <w:sz w:val="16"/>
          <w:u w:val="thick"/>
        </w:rPr>
        <w:t>https://</w:t>
      </w:r>
      <w:hyperlink r:id="rId67">
        <w:r>
          <w:rPr>
            <w:spacing w:val="-2"/>
            <w:sz w:val="16"/>
            <w:u w:val="thick"/>
          </w:rPr>
          <w:t>www.in.gov.br/materia/-/asset_publisher/Kujrw0TZC2Mb/content/id/54294658/do1-2018-12-10-recomendacao-n-5-de-29-de-novembro-de-2018-5</w:t>
        </w:r>
      </w:hyperlink>
      <w:r>
        <w:rPr>
          <w:spacing w:val="40"/>
          <w:sz w:val="16"/>
        </w:rPr>
        <w:t xml:space="preserve"> </w:t>
      </w:r>
      <w:r>
        <w:rPr>
          <w:spacing w:val="-2"/>
          <w:sz w:val="16"/>
          <w:u w:val="thick"/>
        </w:rPr>
        <w:t>4294513</w:t>
      </w:r>
    </w:p>
    <w:p w:rsidR="002141C6" w:rsidRDefault="004A33EC">
      <w:pPr>
        <w:spacing w:line="143" w:lineRule="exact"/>
        <w:ind w:left="100"/>
        <w:rPr>
          <w:sz w:val="12"/>
        </w:rPr>
      </w:pPr>
      <w:r>
        <w:rPr>
          <w:spacing w:val="-5"/>
          <w:sz w:val="12"/>
        </w:rPr>
        <w:t>71</w:t>
      </w:r>
    </w:p>
    <w:p w:rsidR="002141C6" w:rsidRDefault="002141C6">
      <w:pPr>
        <w:spacing w:line="143" w:lineRule="exact"/>
        <w:rPr>
          <w:sz w:val="12"/>
        </w:rPr>
        <w:sectPr w:rsidR="002141C6">
          <w:pgSz w:w="11920" w:h="16840"/>
          <w:pgMar w:top="920" w:right="200" w:bottom="280" w:left="800" w:header="720" w:footer="720" w:gutter="0"/>
          <w:cols w:space="720"/>
        </w:sectPr>
      </w:pPr>
    </w:p>
    <w:p w:rsidR="002141C6" w:rsidRDefault="004A33EC">
      <w:pPr>
        <w:pStyle w:val="BodyText"/>
        <w:spacing w:before="22" w:line="271" w:lineRule="auto"/>
        <w:ind w:left="220" w:right="822"/>
        <w:jc w:val="both"/>
      </w:pPr>
      <w:r>
        <w:lastRenderedPageBreak/>
        <w:t>noting that, according to the provisions of §3, art. 2, of Law n. 12.847/2013, combined with the articles 4 and 5 of the Decree n. 8.154/2013, the SNPCT is currently composed of the CNPCT, the MNPCT, the National Council of Criminal and Prison Policy (CNPCP) and the National Prison Department</w:t>
      </w:r>
      <w:r>
        <w:rPr>
          <w:spacing w:val="-2"/>
        </w:rPr>
        <w:t xml:space="preserve"> </w:t>
      </w:r>
      <w:r>
        <w:t>of</w:t>
      </w:r>
      <w:r>
        <w:rPr>
          <w:spacing w:val="-2"/>
        </w:rPr>
        <w:t xml:space="preserve"> </w:t>
      </w:r>
      <w:r>
        <w:t>the</w:t>
      </w:r>
      <w:r>
        <w:rPr>
          <w:spacing w:val="-2"/>
        </w:rPr>
        <w:t xml:space="preserve"> </w:t>
      </w:r>
      <w:r>
        <w:t>Ministry</w:t>
      </w:r>
      <w:r>
        <w:rPr>
          <w:spacing w:val="-2"/>
        </w:rPr>
        <w:t xml:space="preserve"> </w:t>
      </w:r>
      <w:r>
        <w:t>of</w:t>
      </w:r>
      <w:r>
        <w:rPr>
          <w:spacing w:val="-2"/>
        </w:rPr>
        <w:t xml:space="preserve"> </w:t>
      </w:r>
      <w:r>
        <w:t>Justice</w:t>
      </w:r>
      <w:r>
        <w:rPr>
          <w:spacing w:val="-2"/>
        </w:rPr>
        <w:t xml:space="preserve"> </w:t>
      </w:r>
      <w:r>
        <w:t>(DEPEN)</w:t>
      </w:r>
      <w:r>
        <w:rPr>
          <w:spacing w:val="-2"/>
        </w:rPr>
        <w:t xml:space="preserve"> </w:t>
      </w:r>
      <w:r>
        <w:t>and</w:t>
      </w:r>
      <w:r>
        <w:rPr>
          <w:spacing w:val="-1"/>
        </w:rPr>
        <w:t xml:space="preserve"> </w:t>
      </w:r>
      <w:r>
        <w:t>the</w:t>
      </w:r>
      <w:r>
        <w:rPr>
          <w:spacing w:val="-2"/>
        </w:rPr>
        <w:t xml:space="preserve"> </w:t>
      </w:r>
      <w:r>
        <w:t>following</w:t>
      </w:r>
      <w:r>
        <w:rPr>
          <w:spacing w:val="-2"/>
        </w:rPr>
        <w:t xml:space="preserve"> </w:t>
      </w:r>
      <w:r>
        <w:t>entities</w:t>
      </w:r>
      <w:r>
        <w:rPr>
          <w:spacing w:val="-2"/>
        </w:rPr>
        <w:t xml:space="preserve"> </w:t>
      </w:r>
      <w:r>
        <w:t>that</w:t>
      </w:r>
      <w:r>
        <w:rPr>
          <w:spacing w:val="-2"/>
        </w:rPr>
        <w:t xml:space="preserve"> </w:t>
      </w:r>
      <w:r>
        <w:t>have</w:t>
      </w:r>
      <w:r>
        <w:rPr>
          <w:spacing w:val="-2"/>
        </w:rPr>
        <w:t xml:space="preserve"> </w:t>
      </w:r>
      <w:r>
        <w:t>joined</w:t>
      </w:r>
      <w:r>
        <w:rPr>
          <w:spacing w:val="-2"/>
        </w:rPr>
        <w:t xml:space="preserve"> </w:t>
      </w:r>
      <w:r>
        <w:t>the</w:t>
      </w:r>
      <w:r>
        <w:rPr>
          <w:spacing w:val="-1"/>
        </w:rPr>
        <w:t xml:space="preserve"> </w:t>
      </w:r>
      <w:r>
        <w:rPr>
          <w:spacing w:val="-2"/>
        </w:rPr>
        <w:t>System:</w:t>
      </w:r>
    </w:p>
    <w:p w:rsidR="002141C6" w:rsidRDefault="004A33EC">
      <w:pPr>
        <w:pStyle w:val="BodyText"/>
        <w:spacing w:line="271" w:lineRule="auto"/>
        <w:ind w:left="220" w:right="824"/>
        <w:jc w:val="both"/>
      </w:pPr>
      <w:r>
        <w:t xml:space="preserve">a) National Council of the Public Prosecutor's Office (CNMP); b) Federal Public Defenders’ Office (DPU); c) National Council of Human Rights (CNDH); d) National Association of Public Defenders </w:t>
      </w:r>
      <w:r>
        <w:rPr>
          <w:spacing w:val="-2"/>
        </w:rPr>
        <w:t>(ANADEP)</w:t>
      </w:r>
      <w:r>
        <w:rPr>
          <w:spacing w:val="-2"/>
          <w:vertAlign w:val="superscript"/>
        </w:rPr>
        <w:t>72</w:t>
      </w:r>
      <w:r>
        <w:rPr>
          <w:spacing w:val="-2"/>
        </w:rPr>
        <w:t>.</w:t>
      </w:r>
    </w:p>
    <w:p w:rsidR="002141C6" w:rsidRDefault="004A33EC">
      <w:pPr>
        <w:pStyle w:val="BodyText"/>
        <w:spacing w:before="96" w:line="271" w:lineRule="auto"/>
        <w:ind w:left="220" w:right="823" w:firstLine="855"/>
        <w:jc w:val="both"/>
      </w:pPr>
      <w:r>
        <w:t>After this contextualization, we will now present the data collected about the current state of the legislation and functioning of the Committees and Mechanisms for the Prevention and Fight against Torture. The participation</w:t>
      </w:r>
      <w:r>
        <w:rPr>
          <w:spacing w:val="-6"/>
        </w:rPr>
        <w:t xml:space="preserve"> </w:t>
      </w:r>
      <w:r>
        <w:t>of</w:t>
      </w:r>
      <w:r>
        <w:rPr>
          <w:spacing w:val="-6"/>
        </w:rPr>
        <w:t xml:space="preserve"> </w:t>
      </w:r>
      <w:r>
        <w:t>the</w:t>
      </w:r>
      <w:r>
        <w:rPr>
          <w:spacing w:val="-6"/>
        </w:rPr>
        <w:t xml:space="preserve"> </w:t>
      </w:r>
      <w:r>
        <w:t>Public</w:t>
      </w:r>
      <w:r>
        <w:rPr>
          <w:spacing w:val="-6"/>
        </w:rPr>
        <w:t xml:space="preserve"> </w:t>
      </w:r>
      <w:r>
        <w:t>Defenders’</w:t>
      </w:r>
      <w:r>
        <w:rPr>
          <w:spacing w:val="-6"/>
        </w:rPr>
        <w:t xml:space="preserve"> </w:t>
      </w:r>
      <w:r>
        <w:t>Office,</w:t>
      </w:r>
      <w:r>
        <w:rPr>
          <w:spacing w:val="-6"/>
        </w:rPr>
        <w:t xml:space="preserve"> </w:t>
      </w:r>
      <w:r>
        <w:t>especially</w:t>
      </w:r>
      <w:r>
        <w:rPr>
          <w:spacing w:val="-6"/>
        </w:rPr>
        <w:t xml:space="preserve"> </w:t>
      </w:r>
      <w:r>
        <w:t>in</w:t>
      </w:r>
      <w:r>
        <w:rPr>
          <w:spacing w:val="-6"/>
        </w:rPr>
        <w:t xml:space="preserve"> </w:t>
      </w:r>
      <w:r>
        <w:t>the</w:t>
      </w:r>
      <w:r>
        <w:rPr>
          <w:spacing w:val="-6"/>
        </w:rPr>
        <w:t xml:space="preserve"> </w:t>
      </w:r>
      <w:r>
        <w:t>composition</w:t>
      </w:r>
      <w:r>
        <w:rPr>
          <w:spacing w:val="-6"/>
        </w:rPr>
        <w:t xml:space="preserve"> </w:t>
      </w:r>
      <w:r>
        <w:t>of</w:t>
      </w:r>
      <w:r>
        <w:rPr>
          <w:spacing w:val="-6"/>
        </w:rPr>
        <w:t xml:space="preserve"> </w:t>
      </w:r>
      <w:r>
        <w:t>the Committees, will be highlighted in the data presented.</w:t>
      </w:r>
    </w:p>
    <w:p w:rsidR="002141C6" w:rsidRDefault="004A33EC">
      <w:pPr>
        <w:pStyle w:val="BodyText"/>
        <w:spacing w:before="104"/>
        <w:ind w:left="1075"/>
        <w:jc w:val="both"/>
      </w:pPr>
      <w:r>
        <w:t>Let's</w:t>
      </w:r>
      <w:r>
        <w:rPr>
          <w:spacing w:val="-2"/>
        </w:rPr>
        <w:t xml:space="preserve"> </w:t>
      </w:r>
      <w:r>
        <w:rPr>
          <w:spacing w:val="-4"/>
        </w:rPr>
        <w:t>see:</w:t>
      </w:r>
    </w:p>
    <w:p w:rsidR="002141C6" w:rsidRDefault="002141C6">
      <w:pPr>
        <w:pStyle w:val="BodyText"/>
        <w:spacing w:before="3"/>
        <w:rPr>
          <w:sz w:val="18"/>
        </w:r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0"/>
        <w:gridCol w:w="2140"/>
        <w:gridCol w:w="1340"/>
        <w:gridCol w:w="2400"/>
        <w:gridCol w:w="3380"/>
      </w:tblGrid>
      <w:tr w:rsidR="002141C6">
        <w:trPr>
          <w:trHeight w:val="1559"/>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spacing w:before="3"/>
              <w:rPr>
                <w:sz w:val="29"/>
              </w:rPr>
            </w:pPr>
          </w:p>
          <w:p w:rsidR="002141C6" w:rsidRDefault="004A33EC">
            <w:pPr>
              <w:pStyle w:val="TableParagraph"/>
              <w:ind w:right="68"/>
              <w:jc w:val="right"/>
              <w:rPr>
                <w:b/>
              </w:rPr>
            </w:pPr>
            <w:r>
              <w:rPr>
                <w:b/>
                <w:spacing w:val="-5"/>
              </w:rPr>
              <w:t>UF</w:t>
            </w:r>
          </w:p>
        </w:tc>
        <w:tc>
          <w:tcPr>
            <w:tcW w:w="2140" w:type="dxa"/>
            <w:shd w:val="clear" w:color="auto" w:fill="DECCD0"/>
          </w:tcPr>
          <w:p w:rsidR="002141C6" w:rsidRDefault="002141C6">
            <w:pPr>
              <w:pStyle w:val="TableParagraph"/>
              <w:spacing w:before="7"/>
              <w:rPr>
                <w:sz w:val="34"/>
              </w:rPr>
            </w:pPr>
          </w:p>
          <w:p w:rsidR="002141C6" w:rsidRDefault="004A33EC">
            <w:pPr>
              <w:pStyle w:val="TableParagraph"/>
              <w:ind w:left="128" w:right="93"/>
              <w:jc w:val="center"/>
              <w:rPr>
                <w:b/>
              </w:rPr>
            </w:pPr>
            <w:r>
              <w:rPr>
                <w:b/>
                <w:spacing w:val="-2"/>
              </w:rPr>
              <w:t>CEPCT</w:t>
            </w:r>
            <w:r>
              <w:rPr>
                <w:b/>
                <w:spacing w:val="-2"/>
                <w:vertAlign w:val="superscript"/>
              </w:rPr>
              <w:t>73</w:t>
            </w:r>
          </w:p>
          <w:p w:rsidR="002141C6" w:rsidRDefault="004A33EC">
            <w:pPr>
              <w:pStyle w:val="TableParagraph"/>
              <w:spacing w:before="114" w:line="235" w:lineRule="auto"/>
              <w:ind w:left="442" w:right="389"/>
              <w:jc w:val="center"/>
              <w:rPr>
                <w:b/>
              </w:rPr>
            </w:pPr>
            <w:r>
              <w:rPr>
                <w:b/>
                <w:spacing w:val="-2"/>
              </w:rPr>
              <w:t>(State/District Legislation)</w:t>
            </w:r>
          </w:p>
        </w:tc>
        <w:tc>
          <w:tcPr>
            <w:tcW w:w="1340" w:type="dxa"/>
            <w:shd w:val="clear" w:color="auto" w:fill="DECCD0"/>
          </w:tcPr>
          <w:p w:rsidR="002141C6" w:rsidRDefault="002141C6">
            <w:pPr>
              <w:pStyle w:val="TableParagraph"/>
              <w:spacing w:before="4"/>
              <w:rPr>
                <w:sz w:val="29"/>
              </w:rPr>
            </w:pPr>
          </w:p>
          <w:p w:rsidR="002141C6" w:rsidRDefault="004A33EC">
            <w:pPr>
              <w:pStyle w:val="TableParagraph"/>
              <w:ind w:left="431"/>
              <w:rPr>
                <w:b/>
              </w:rPr>
            </w:pPr>
            <w:r>
              <w:rPr>
                <w:b/>
                <w:spacing w:val="-2"/>
              </w:rPr>
              <w:t>MEPCT</w:t>
            </w:r>
            <w:r>
              <w:rPr>
                <w:b/>
                <w:spacing w:val="-2"/>
                <w:vertAlign w:val="superscript"/>
              </w:rPr>
              <w:t>74</w:t>
            </w:r>
          </w:p>
          <w:p w:rsidR="002141C6" w:rsidRDefault="004A33EC">
            <w:pPr>
              <w:pStyle w:val="TableParagraph"/>
              <w:spacing w:before="110" w:line="235" w:lineRule="auto"/>
              <w:ind w:left="185" w:right="-58" w:hanging="146"/>
              <w:rPr>
                <w:b/>
              </w:rPr>
            </w:pPr>
            <w:r>
              <w:rPr>
                <w:b/>
                <w:spacing w:val="-2"/>
              </w:rPr>
              <w:t>(State/Dist</w:t>
            </w:r>
            <w:r>
              <w:rPr>
                <w:b/>
                <w:spacing w:val="-11"/>
              </w:rPr>
              <w:t xml:space="preserve"> </w:t>
            </w:r>
            <w:r>
              <w:rPr>
                <w:b/>
                <w:spacing w:val="-2"/>
              </w:rPr>
              <w:t>rict Legislation)</w:t>
            </w:r>
          </w:p>
        </w:tc>
        <w:tc>
          <w:tcPr>
            <w:tcW w:w="2400" w:type="dxa"/>
            <w:shd w:val="clear" w:color="auto" w:fill="DECCD0"/>
          </w:tcPr>
          <w:p w:rsidR="002141C6" w:rsidRDefault="002141C6">
            <w:pPr>
              <w:pStyle w:val="TableParagraph"/>
              <w:spacing w:before="6"/>
              <w:rPr>
                <w:sz w:val="21"/>
              </w:rPr>
            </w:pPr>
          </w:p>
          <w:p w:rsidR="002141C6" w:rsidRDefault="004A33EC">
            <w:pPr>
              <w:pStyle w:val="TableParagraph"/>
              <w:spacing w:line="228" w:lineRule="auto"/>
              <w:ind w:left="238" w:right="189" w:firstLine="421"/>
              <w:rPr>
                <w:b/>
              </w:rPr>
            </w:pPr>
            <w:r>
              <w:rPr>
                <w:b/>
              </w:rPr>
              <w:t>Participation of the</w:t>
            </w:r>
            <w:r>
              <w:rPr>
                <w:b/>
                <w:spacing w:val="-13"/>
              </w:rPr>
              <w:t xml:space="preserve"> </w:t>
            </w:r>
            <w:r>
              <w:rPr>
                <w:b/>
              </w:rPr>
              <w:t>Public</w:t>
            </w:r>
            <w:r>
              <w:rPr>
                <w:b/>
                <w:spacing w:val="-12"/>
              </w:rPr>
              <w:t xml:space="preserve"> </w:t>
            </w:r>
            <w:r>
              <w:rPr>
                <w:b/>
              </w:rPr>
              <w:t>Defenders’</w:t>
            </w:r>
          </w:p>
          <w:p w:rsidR="002141C6" w:rsidRDefault="004A33EC">
            <w:pPr>
              <w:pStyle w:val="TableParagraph"/>
              <w:spacing w:line="228" w:lineRule="auto"/>
              <w:ind w:left="350" w:right="189" w:firstLine="301"/>
              <w:rPr>
                <w:b/>
              </w:rPr>
            </w:pPr>
            <w:r>
              <w:rPr>
                <w:b/>
              </w:rPr>
              <w:t>Office in the composition</w:t>
            </w:r>
            <w:r>
              <w:rPr>
                <w:b/>
                <w:spacing w:val="-13"/>
              </w:rPr>
              <w:t xml:space="preserve"> </w:t>
            </w:r>
            <w:r>
              <w:rPr>
                <w:b/>
              </w:rPr>
              <w:t>of</w:t>
            </w:r>
            <w:r>
              <w:rPr>
                <w:b/>
                <w:spacing w:val="-12"/>
              </w:rPr>
              <w:t xml:space="preserve"> </w:t>
            </w:r>
            <w:r>
              <w:rPr>
                <w:b/>
              </w:rPr>
              <w:t>the</w:t>
            </w:r>
          </w:p>
          <w:p w:rsidR="002141C6" w:rsidRDefault="004A33EC">
            <w:pPr>
              <w:pStyle w:val="TableParagraph"/>
              <w:spacing w:line="257" w:lineRule="exact"/>
              <w:ind w:left="1034"/>
              <w:rPr>
                <w:b/>
              </w:rPr>
            </w:pPr>
            <w:r>
              <w:rPr>
                <w:b/>
                <w:spacing w:val="-2"/>
              </w:rPr>
              <w:t>CEPCT</w:t>
            </w:r>
          </w:p>
        </w:tc>
        <w:tc>
          <w:tcPr>
            <w:tcW w:w="3380" w:type="dxa"/>
            <w:shd w:val="clear" w:color="auto" w:fill="DECCD0"/>
          </w:tcPr>
          <w:p w:rsidR="002141C6" w:rsidRDefault="002141C6">
            <w:pPr>
              <w:pStyle w:val="TableParagraph"/>
              <w:rPr>
                <w:sz w:val="24"/>
              </w:rPr>
            </w:pPr>
          </w:p>
          <w:p w:rsidR="002141C6" w:rsidRDefault="002141C6">
            <w:pPr>
              <w:pStyle w:val="TableParagraph"/>
              <w:rPr>
                <w:sz w:val="35"/>
              </w:rPr>
            </w:pPr>
          </w:p>
          <w:p w:rsidR="002141C6" w:rsidRDefault="004A33EC">
            <w:pPr>
              <w:pStyle w:val="TableParagraph"/>
              <w:spacing w:line="228" w:lineRule="auto"/>
              <w:ind w:left="967" w:hanging="701"/>
              <w:rPr>
                <w:b/>
              </w:rPr>
            </w:pPr>
            <w:r>
              <w:rPr>
                <w:b/>
              </w:rPr>
              <w:t>News</w:t>
            </w:r>
            <w:r>
              <w:rPr>
                <w:b/>
                <w:spacing w:val="-11"/>
              </w:rPr>
              <w:t xml:space="preserve"> </w:t>
            </w:r>
            <w:r>
              <w:rPr>
                <w:b/>
              </w:rPr>
              <w:t>about</w:t>
            </w:r>
            <w:r>
              <w:rPr>
                <w:b/>
                <w:spacing w:val="-11"/>
              </w:rPr>
              <w:t xml:space="preserve"> </w:t>
            </w:r>
            <w:r>
              <w:rPr>
                <w:b/>
              </w:rPr>
              <w:t>the</w:t>
            </w:r>
            <w:r>
              <w:rPr>
                <w:b/>
                <w:spacing w:val="-11"/>
              </w:rPr>
              <w:t xml:space="preserve"> </w:t>
            </w:r>
            <w:r>
              <w:rPr>
                <w:b/>
              </w:rPr>
              <w:t>CEPCT</w:t>
            </w:r>
            <w:r>
              <w:rPr>
                <w:b/>
                <w:spacing w:val="-11"/>
              </w:rPr>
              <w:t xml:space="preserve"> </w:t>
            </w:r>
            <w:r>
              <w:rPr>
                <w:b/>
              </w:rPr>
              <w:t>and/or MEPCT operation</w:t>
            </w:r>
            <w:r>
              <w:rPr>
                <w:b/>
                <w:vertAlign w:val="superscript"/>
              </w:rPr>
              <w:t>75</w:t>
            </w:r>
          </w:p>
        </w:tc>
      </w:tr>
      <w:tr w:rsidR="002141C6">
        <w:trPr>
          <w:trHeight w:val="390"/>
        </w:trPr>
        <w:tc>
          <w:tcPr>
            <w:tcW w:w="600" w:type="dxa"/>
            <w:tcBorders>
              <w:bottom w:val="nil"/>
            </w:tcBorders>
            <w:shd w:val="clear" w:color="auto" w:fill="DECCD0"/>
          </w:tcPr>
          <w:p w:rsidR="002141C6" w:rsidRDefault="002141C6">
            <w:pPr>
              <w:pStyle w:val="TableParagraph"/>
              <w:rPr>
                <w:rFonts w:ascii="Times New Roman"/>
                <w:sz w:val="18"/>
              </w:rPr>
            </w:pPr>
          </w:p>
        </w:tc>
        <w:tc>
          <w:tcPr>
            <w:tcW w:w="2140" w:type="dxa"/>
            <w:tcBorders>
              <w:bottom w:val="nil"/>
            </w:tcBorders>
          </w:tcPr>
          <w:p w:rsidR="002141C6" w:rsidRDefault="002141C6">
            <w:pPr>
              <w:pStyle w:val="TableParagraph"/>
              <w:rPr>
                <w:rFonts w:ascii="Times New Roman"/>
                <w:sz w:val="18"/>
              </w:rPr>
            </w:pPr>
          </w:p>
        </w:tc>
        <w:tc>
          <w:tcPr>
            <w:tcW w:w="1340" w:type="dxa"/>
            <w:tcBorders>
              <w:bottom w:val="nil"/>
            </w:tcBorders>
          </w:tcPr>
          <w:p w:rsidR="002141C6" w:rsidRDefault="002141C6">
            <w:pPr>
              <w:pStyle w:val="TableParagraph"/>
              <w:rPr>
                <w:rFonts w:ascii="Times New Roman"/>
                <w:sz w:val="18"/>
              </w:rPr>
            </w:pPr>
          </w:p>
        </w:tc>
        <w:tc>
          <w:tcPr>
            <w:tcW w:w="2400" w:type="dxa"/>
            <w:tcBorders>
              <w:bottom w:val="nil"/>
            </w:tcBorders>
          </w:tcPr>
          <w:p w:rsidR="002141C6" w:rsidRDefault="004A33EC">
            <w:pPr>
              <w:pStyle w:val="TableParagraph"/>
              <w:spacing w:before="118" w:line="253" w:lineRule="exact"/>
              <w:ind w:left="132"/>
            </w:pPr>
            <w:r>
              <w:t>1</w:t>
            </w:r>
            <w:r>
              <w:rPr>
                <w:spacing w:val="-3"/>
              </w:rPr>
              <w:t xml:space="preserve"> </w:t>
            </w:r>
            <w:r>
              <w:t>(one)</w:t>
            </w:r>
            <w:r>
              <w:rPr>
                <w:spacing w:val="-3"/>
              </w:rPr>
              <w:t xml:space="preserve"> </w:t>
            </w:r>
            <w:r>
              <w:rPr>
                <w:spacing w:val="-2"/>
              </w:rPr>
              <w:t>representative</w:t>
            </w:r>
          </w:p>
        </w:tc>
        <w:tc>
          <w:tcPr>
            <w:tcW w:w="3380" w:type="dxa"/>
            <w:vMerge w:val="restart"/>
          </w:tcPr>
          <w:p w:rsidR="002141C6" w:rsidRDefault="002141C6">
            <w:pPr>
              <w:pStyle w:val="TableParagraph"/>
            </w:pPr>
          </w:p>
          <w:p w:rsidR="002141C6" w:rsidRDefault="002141C6">
            <w:pPr>
              <w:pStyle w:val="TableParagraph"/>
              <w:spacing w:before="9"/>
              <w:rPr>
                <w:sz w:val="32"/>
              </w:rPr>
            </w:pPr>
          </w:p>
          <w:p w:rsidR="002141C6" w:rsidRDefault="004A33EC">
            <w:pPr>
              <w:pStyle w:val="TableParagraph"/>
              <w:tabs>
                <w:tab w:val="left" w:pos="1699"/>
                <w:tab w:val="left" w:pos="2329"/>
              </w:tabs>
              <w:spacing w:line="228" w:lineRule="auto"/>
              <w:ind w:left="514" w:right="312" w:hanging="206"/>
            </w:pPr>
            <w:r>
              <w:t>Recent</w:t>
            </w:r>
            <w:r>
              <w:rPr>
                <w:spacing w:val="-13"/>
              </w:rPr>
              <w:t xml:space="preserve"> </w:t>
            </w:r>
            <w:r>
              <w:t>news</w:t>
            </w:r>
            <w:r>
              <w:rPr>
                <w:spacing w:val="-12"/>
              </w:rPr>
              <w:t xml:space="preserve"> </w:t>
            </w:r>
            <w:r>
              <w:t>indicates</w:t>
            </w:r>
            <w:r>
              <w:rPr>
                <w:spacing w:val="-13"/>
              </w:rPr>
              <w:t xml:space="preserve"> </w:t>
            </w:r>
            <w:r>
              <w:t>that</w:t>
            </w:r>
            <w:r>
              <w:rPr>
                <w:spacing w:val="-12"/>
              </w:rPr>
              <w:t xml:space="preserve"> </w:t>
            </w:r>
            <w:r>
              <w:t xml:space="preserve">the </w:t>
            </w:r>
            <w:r>
              <w:rPr>
                <w:spacing w:val="-2"/>
              </w:rPr>
              <w:t>CEPCT/AC</w:t>
            </w:r>
            <w:r>
              <w:tab/>
            </w:r>
            <w:r>
              <w:rPr>
                <w:spacing w:val="-4"/>
              </w:rPr>
              <w:t>had</w:t>
            </w:r>
            <w:r>
              <w:tab/>
            </w:r>
            <w:r>
              <w:rPr>
                <w:spacing w:val="-4"/>
              </w:rPr>
              <w:t>its</w:t>
            </w:r>
          </w:p>
          <w:p w:rsidR="002141C6" w:rsidRDefault="004A33EC">
            <w:pPr>
              <w:pStyle w:val="TableParagraph"/>
              <w:spacing w:line="228" w:lineRule="auto"/>
              <w:ind w:left="206" w:firstLine="44"/>
            </w:pPr>
            <w:r>
              <w:t>activities</w:t>
            </w:r>
            <w:r>
              <w:rPr>
                <w:spacing w:val="-2"/>
              </w:rPr>
              <w:t xml:space="preserve"> </w:t>
            </w:r>
            <w:r>
              <w:t>restarted</w:t>
            </w:r>
            <w:r>
              <w:rPr>
                <w:spacing w:val="-2"/>
              </w:rPr>
              <w:t xml:space="preserve"> </w:t>
            </w:r>
            <w:r>
              <w:t>at</w:t>
            </w:r>
            <w:r>
              <w:rPr>
                <w:spacing w:val="-2"/>
              </w:rPr>
              <w:t xml:space="preserve"> </w:t>
            </w:r>
            <w:r>
              <w:t>the</w:t>
            </w:r>
            <w:r>
              <w:rPr>
                <w:spacing w:val="-2"/>
              </w:rPr>
              <w:t xml:space="preserve"> </w:t>
            </w:r>
            <w:r>
              <w:t>end</w:t>
            </w:r>
            <w:r>
              <w:rPr>
                <w:spacing w:val="-2"/>
              </w:rPr>
              <w:t xml:space="preserve"> </w:t>
            </w:r>
            <w:r>
              <w:t>of 2020,</w:t>
            </w:r>
            <w:r>
              <w:rPr>
                <w:spacing w:val="-6"/>
              </w:rPr>
              <w:t xml:space="preserve"> </w:t>
            </w:r>
            <w:r>
              <w:t>after</w:t>
            </w:r>
            <w:r>
              <w:rPr>
                <w:spacing w:val="-5"/>
              </w:rPr>
              <w:t xml:space="preserve"> </w:t>
            </w:r>
            <w:r>
              <w:t>7</w:t>
            </w:r>
            <w:r>
              <w:rPr>
                <w:spacing w:val="-5"/>
              </w:rPr>
              <w:t xml:space="preserve"> </w:t>
            </w:r>
            <w:r>
              <w:t>years</w:t>
            </w:r>
            <w:r>
              <w:rPr>
                <w:spacing w:val="-5"/>
              </w:rPr>
              <w:t xml:space="preserve"> </w:t>
            </w:r>
            <w:r>
              <w:t>of</w:t>
            </w:r>
            <w:r>
              <w:rPr>
                <w:spacing w:val="-5"/>
              </w:rPr>
              <w:t xml:space="preserve"> </w:t>
            </w:r>
            <w:r>
              <w:rPr>
                <w:spacing w:val="-2"/>
              </w:rPr>
              <w:t>inactivity</w:t>
            </w:r>
            <w:r>
              <w:rPr>
                <w:spacing w:val="-2"/>
                <w:vertAlign w:val="superscript"/>
              </w:rPr>
              <w:t>78</w:t>
            </w:r>
            <w:r>
              <w:rPr>
                <w:spacing w:val="-2"/>
              </w:rPr>
              <w:t>.</w:t>
            </w:r>
          </w:p>
          <w:p w:rsidR="002141C6" w:rsidRDefault="002141C6">
            <w:pPr>
              <w:pStyle w:val="TableParagraph"/>
              <w:rPr>
                <w:sz w:val="24"/>
              </w:rPr>
            </w:pPr>
          </w:p>
          <w:p w:rsidR="002141C6" w:rsidRDefault="002141C6">
            <w:pPr>
              <w:pStyle w:val="TableParagraph"/>
              <w:rPr>
                <w:sz w:val="24"/>
              </w:rPr>
            </w:pPr>
          </w:p>
          <w:p w:rsidR="002141C6" w:rsidRDefault="004A33EC">
            <w:pPr>
              <w:pStyle w:val="TableParagraph"/>
              <w:spacing w:before="175" w:line="235" w:lineRule="auto"/>
              <w:ind w:left="175" w:firstLine="107"/>
            </w:pPr>
            <w:r>
              <w:t>Official reports indicate that the CEPCT/</w:t>
            </w:r>
            <w:r>
              <w:rPr>
                <w:spacing w:val="-9"/>
              </w:rPr>
              <w:t xml:space="preserve"> </w:t>
            </w:r>
            <w:r>
              <w:t>AL</w:t>
            </w:r>
            <w:r>
              <w:rPr>
                <w:spacing w:val="-9"/>
              </w:rPr>
              <w:t xml:space="preserve"> </w:t>
            </w:r>
            <w:r>
              <w:t>was</w:t>
            </w:r>
            <w:r>
              <w:rPr>
                <w:spacing w:val="-9"/>
              </w:rPr>
              <w:t xml:space="preserve"> </w:t>
            </w:r>
            <w:r>
              <w:t>reactivated</w:t>
            </w:r>
            <w:r>
              <w:rPr>
                <w:spacing w:val="-9"/>
              </w:rPr>
              <w:t xml:space="preserve"> </w:t>
            </w:r>
            <w:r>
              <w:t>in</w:t>
            </w:r>
            <w:r>
              <w:rPr>
                <w:spacing w:val="-8"/>
              </w:rPr>
              <w:t xml:space="preserve"> </w:t>
            </w:r>
            <w:r>
              <w:rPr>
                <w:spacing w:val="-4"/>
              </w:rPr>
              <w:t>2016</w:t>
            </w:r>
          </w:p>
          <w:p w:rsidR="002141C6" w:rsidRDefault="004A33EC">
            <w:pPr>
              <w:pStyle w:val="TableParagraph"/>
              <w:spacing w:line="228" w:lineRule="auto"/>
              <w:ind w:left="657" w:hanging="477"/>
            </w:pPr>
            <w:r>
              <w:rPr>
                <w:vertAlign w:val="superscript"/>
              </w:rPr>
              <w:t>80</w:t>
            </w:r>
            <w:r>
              <w:t>.</w:t>
            </w:r>
            <w:r>
              <w:rPr>
                <w:spacing w:val="-13"/>
              </w:rPr>
              <w:t xml:space="preserve"> </w:t>
            </w:r>
            <w:r>
              <w:t>It</w:t>
            </w:r>
            <w:r>
              <w:rPr>
                <w:spacing w:val="-12"/>
              </w:rPr>
              <w:t xml:space="preserve"> </w:t>
            </w:r>
            <w:r>
              <w:t>was</w:t>
            </w:r>
            <w:r>
              <w:rPr>
                <w:spacing w:val="-13"/>
              </w:rPr>
              <w:t xml:space="preserve"> </w:t>
            </w:r>
            <w:r>
              <w:t>not</w:t>
            </w:r>
            <w:r>
              <w:rPr>
                <w:spacing w:val="-12"/>
              </w:rPr>
              <w:t xml:space="preserve"> </w:t>
            </w:r>
            <w:r>
              <w:t>possible,</w:t>
            </w:r>
            <w:r>
              <w:rPr>
                <w:spacing w:val="-13"/>
              </w:rPr>
              <w:t xml:space="preserve"> </w:t>
            </w:r>
            <w:r>
              <w:t>however,</w:t>
            </w:r>
            <w:r>
              <w:rPr>
                <w:spacing w:val="-12"/>
              </w:rPr>
              <w:t xml:space="preserve"> </w:t>
            </w:r>
            <w:r>
              <w:t>to obtain more up-to-date</w:t>
            </w:r>
          </w:p>
          <w:p w:rsidR="002141C6" w:rsidRDefault="004A33EC">
            <w:pPr>
              <w:pStyle w:val="TableParagraph"/>
              <w:spacing w:line="228" w:lineRule="auto"/>
              <w:ind w:left="361" w:firstLine="60"/>
            </w:pPr>
            <w:r>
              <w:t>information about the actual functioning</w:t>
            </w:r>
            <w:r>
              <w:rPr>
                <w:spacing w:val="-13"/>
              </w:rPr>
              <w:t xml:space="preserve"> </w:t>
            </w:r>
            <w:r>
              <w:t>of</w:t>
            </w:r>
            <w:r>
              <w:rPr>
                <w:spacing w:val="-12"/>
              </w:rPr>
              <w:t xml:space="preserve"> </w:t>
            </w:r>
            <w:r>
              <w:t>the</w:t>
            </w:r>
            <w:r>
              <w:rPr>
                <w:spacing w:val="-13"/>
              </w:rPr>
              <w:t xml:space="preserve"> </w:t>
            </w:r>
            <w:r>
              <w:t>collegiate</w:t>
            </w:r>
            <w:r>
              <w:rPr>
                <w:vertAlign w:val="superscript"/>
              </w:rPr>
              <w:t>81</w:t>
            </w:r>
            <w:r>
              <w:t>.</w:t>
            </w:r>
          </w:p>
        </w:tc>
      </w:tr>
      <w:tr w:rsidR="002141C6">
        <w:trPr>
          <w:trHeight w:val="276"/>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340" w:type="dxa"/>
            <w:tcBorders>
              <w:top w:val="nil"/>
              <w:bottom w:val="nil"/>
            </w:tcBorders>
          </w:tcPr>
          <w:p w:rsidR="002141C6" w:rsidRDefault="002141C6">
            <w:pPr>
              <w:pStyle w:val="TableParagraph"/>
              <w:rPr>
                <w:rFonts w:ascii="Times New Roman"/>
                <w:sz w:val="18"/>
              </w:rPr>
            </w:pPr>
          </w:p>
        </w:tc>
        <w:tc>
          <w:tcPr>
            <w:tcW w:w="2400" w:type="dxa"/>
            <w:tcBorders>
              <w:top w:val="nil"/>
              <w:bottom w:val="nil"/>
            </w:tcBorders>
          </w:tcPr>
          <w:p w:rsidR="002141C6" w:rsidRDefault="004A33EC">
            <w:pPr>
              <w:pStyle w:val="TableParagraph"/>
              <w:spacing w:line="233" w:lineRule="exact"/>
              <w:ind w:left="543"/>
            </w:pPr>
            <w:r>
              <w:t>from</w:t>
            </w:r>
            <w:r>
              <w:rPr>
                <w:spacing w:val="-7"/>
              </w:rPr>
              <w:t xml:space="preserve"> </w:t>
            </w:r>
            <w:r>
              <w:rPr>
                <w:spacing w:val="-2"/>
              </w:rPr>
              <w:t>DPE/AC</w:t>
            </w:r>
          </w:p>
        </w:tc>
        <w:tc>
          <w:tcPr>
            <w:tcW w:w="3380" w:type="dxa"/>
            <w:vMerge/>
            <w:tcBorders>
              <w:top w:val="nil"/>
            </w:tcBorders>
          </w:tcPr>
          <w:p w:rsidR="002141C6" w:rsidRDefault="002141C6">
            <w:pPr>
              <w:rPr>
                <w:sz w:val="2"/>
                <w:szCs w:val="2"/>
              </w:rPr>
            </w:pPr>
          </w:p>
        </w:tc>
      </w:tr>
      <w:tr w:rsidR="002141C6">
        <w:trPr>
          <w:trHeight w:val="260"/>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340" w:type="dxa"/>
            <w:tcBorders>
              <w:top w:val="nil"/>
              <w:bottom w:val="nil"/>
            </w:tcBorders>
          </w:tcPr>
          <w:p w:rsidR="002141C6" w:rsidRDefault="002141C6">
            <w:pPr>
              <w:pStyle w:val="TableParagraph"/>
              <w:rPr>
                <w:rFonts w:ascii="Times New Roman"/>
                <w:sz w:val="18"/>
              </w:rPr>
            </w:pPr>
          </w:p>
        </w:tc>
        <w:tc>
          <w:tcPr>
            <w:tcW w:w="2400" w:type="dxa"/>
            <w:tcBorders>
              <w:top w:val="nil"/>
              <w:bottom w:val="nil"/>
            </w:tcBorders>
          </w:tcPr>
          <w:p w:rsidR="002141C6" w:rsidRDefault="004A33EC">
            <w:pPr>
              <w:pStyle w:val="TableParagraph"/>
              <w:spacing w:before="3" w:line="237" w:lineRule="exact"/>
              <w:ind w:left="147"/>
            </w:pPr>
            <w:r>
              <w:t>1</w:t>
            </w:r>
            <w:r>
              <w:rPr>
                <w:spacing w:val="-3"/>
              </w:rPr>
              <w:t xml:space="preserve"> </w:t>
            </w:r>
            <w:r>
              <w:t>(one)</w:t>
            </w:r>
            <w:r>
              <w:rPr>
                <w:spacing w:val="-3"/>
              </w:rPr>
              <w:t xml:space="preserve"> </w:t>
            </w:r>
            <w:r>
              <w:rPr>
                <w:spacing w:val="-2"/>
              </w:rPr>
              <w:t>representative</w:t>
            </w:r>
          </w:p>
        </w:tc>
        <w:tc>
          <w:tcPr>
            <w:tcW w:w="3380" w:type="dxa"/>
            <w:vMerge/>
            <w:tcBorders>
              <w:top w:val="nil"/>
            </w:tcBorders>
          </w:tcPr>
          <w:p w:rsidR="002141C6" w:rsidRDefault="002141C6">
            <w:pPr>
              <w:rPr>
                <w:sz w:val="2"/>
                <w:szCs w:val="2"/>
              </w:rPr>
            </w:pPr>
          </w:p>
        </w:tc>
      </w:tr>
      <w:tr w:rsidR="002141C6">
        <w:trPr>
          <w:trHeight w:val="1037"/>
        </w:trPr>
        <w:tc>
          <w:tcPr>
            <w:tcW w:w="600" w:type="dxa"/>
            <w:tcBorders>
              <w:top w:val="nil"/>
              <w:bottom w:val="nil"/>
            </w:tcBorders>
            <w:shd w:val="clear" w:color="auto" w:fill="DECCD0"/>
          </w:tcPr>
          <w:p w:rsidR="002141C6" w:rsidRDefault="002141C6">
            <w:pPr>
              <w:pStyle w:val="TableParagraph"/>
            </w:pPr>
          </w:p>
          <w:p w:rsidR="002141C6" w:rsidRDefault="002141C6">
            <w:pPr>
              <w:pStyle w:val="TableParagraph"/>
              <w:spacing w:before="11"/>
              <w:rPr>
                <w:sz w:val="20"/>
              </w:rPr>
            </w:pPr>
          </w:p>
          <w:p w:rsidR="002141C6" w:rsidRDefault="004A33EC">
            <w:pPr>
              <w:pStyle w:val="TableParagraph"/>
              <w:ind w:right="66"/>
              <w:jc w:val="right"/>
              <w:rPr>
                <w:b/>
              </w:rPr>
            </w:pPr>
            <w:r>
              <w:rPr>
                <w:b/>
                <w:spacing w:val="-5"/>
              </w:rPr>
              <w:t>AC</w:t>
            </w:r>
          </w:p>
        </w:tc>
        <w:tc>
          <w:tcPr>
            <w:tcW w:w="2140" w:type="dxa"/>
            <w:tcBorders>
              <w:top w:val="nil"/>
              <w:bottom w:val="nil"/>
            </w:tcBorders>
          </w:tcPr>
          <w:p w:rsidR="002141C6" w:rsidRDefault="004A33EC">
            <w:pPr>
              <w:pStyle w:val="TableParagraph"/>
              <w:spacing w:before="9" w:line="262" w:lineRule="exact"/>
              <w:ind w:left="370"/>
            </w:pPr>
            <w:r>
              <w:t>Decree</w:t>
            </w:r>
            <w:r>
              <w:rPr>
                <w:spacing w:val="-8"/>
              </w:rPr>
              <w:t xml:space="preserve"> </w:t>
            </w:r>
            <w:r>
              <w:rPr>
                <w:spacing w:val="-5"/>
              </w:rPr>
              <w:t>No.</w:t>
            </w:r>
          </w:p>
          <w:p w:rsidR="002141C6" w:rsidRDefault="004A33EC">
            <w:pPr>
              <w:pStyle w:val="TableParagraph"/>
              <w:spacing w:line="255" w:lineRule="exact"/>
              <w:ind w:left="500"/>
            </w:pPr>
            <w:r>
              <w:t>7.034</w:t>
            </w:r>
            <w:r>
              <w:rPr>
                <w:spacing w:val="-5"/>
              </w:rPr>
              <w:t xml:space="preserve"> of</w:t>
            </w:r>
          </w:p>
          <w:p w:rsidR="002141C6" w:rsidRDefault="004A33EC">
            <w:pPr>
              <w:pStyle w:val="TableParagraph"/>
              <w:spacing w:line="255" w:lineRule="exact"/>
              <w:ind w:left="92" w:right="474"/>
              <w:jc w:val="center"/>
            </w:pPr>
            <w:r>
              <w:t>November</w:t>
            </w:r>
            <w:r>
              <w:rPr>
                <w:spacing w:val="-11"/>
              </w:rPr>
              <w:t xml:space="preserve"> </w:t>
            </w:r>
            <w:r>
              <w:rPr>
                <w:spacing w:val="-2"/>
              </w:rPr>
              <w:t>19th,</w:t>
            </w:r>
          </w:p>
          <w:p w:rsidR="002141C6" w:rsidRDefault="004A33EC">
            <w:pPr>
              <w:pStyle w:val="TableParagraph"/>
              <w:spacing w:line="236" w:lineRule="exact"/>
              <w:ind w:left="92" w:right="474"/>
              <w:jc w:val="center"/>
            </w:pPr>
            <w:r>
              <w:rPr>
                <w:spacing w:val="-2"/>
              </w:rPr>
              <w:t>2020</w:t>
            </w:r>
            <w:r>
              <w:rPr>
                <w:spacing w:val="-2"/>
                <w:vertAlign w:val="superscript"/>
              </w:rPr>
              <w:t>76</w:t>
            </w:r>
            <w:r>
              <w:rPr>
                <w:spacing w:val="-2"/>
              </w:rPr>
              <w:t>.</w:t>
            </w:r>
          </w:p>
        </w:tc>
        <w:tc>
          <w:tcPr>
            <w:tcW w:w="1340" w:type="dxa"/>
            <w:tcBorders>
              <w:top w:val="nil"/>
              <w:bottom w:val="nil"/>
            </w:tcBorders>
          </w:tcPr>
          <w:p w:rsidR="002141C6" w:rsidRDefault="004A33EC">
            <w:pPr>
              <w:pStyle w:val="TableParagraph"/>
              <w:spacing w:line="209" w:lineRule="exact"/>
              <w:ind w:left="119" w:right="54"/>
              <w:jc w:val="center"/>
            </w:pPr>
            <w:r>
              <w:t>It</w:t>
            </w:r>
            <w:r>
              <w:rPr>
                <w:spacing w:val="-6"/>
              </w:rPr>
              <w:t xml:space="preserve"> </w:t>
            </w:r>
            <w:r>
              <w:t>was</w:t>
            </w:r>
            <w:r>
              <w:rPr>
                <w:spacing w:val="-3"/>
              </w:rPr>
              <w:t xml:space="preserve"> </w:t>
            </w:r>
            <w:r>
              <w:rPr>
                <w:spacing w:val="-5"/>
              </w:rPr>
              <w:t>not</w:t>
            </w:r>
          </w:p>
          <w:p w:rsidR="002141C6" w:rsidRDefault="004A33EC">
            <w:pPr>
              <w:pStyle w:val="TableParagraph"/>
              <w:spacing w:before="3" w:line="228" w:lineRule="auto"/>
              <w:ind w:left="121" w:right="54"/>
              <w:jc w:val="center"/>
            </w:pPr>
            <w:r>
              <w:rPr>
                <w:spacing w:val="-2"/>
              </w:rPr>
              <w:t xml:space="preserve">located </w:t>
            </w:r>
            <w:r>
              <w:t>normative</w:t>
            </w:r>
            <w:r>
              <w:rPr>
                <w:spacing w:val="-13"/>
              </w:rPr>
              <w:t xml:space="preserve"> </w:t>
            </w:r>
            <w:r>
              <w:t>in this</w:t>
            </w:r>
            <w:r>
              <w:rPr>
                <w:spacing w:val="-6"/>
              </w:rPr>
              <w:t xml:space="preserve"> </w:t>
            </w:r>
            <w:r>
              <w:rPr>
                <w:spacing w:val="-4"/>
              </w:rPr>
              <w:t>regard</w:t>
            </w:r>
            <w:r>
              <w:rPr>
                <w:spacing w:val="-4"/>
                <w:vertAlign w:val="superscript"/>
              </w:rPr>
              <w:t>77</w:t>
            </w:r>
            <w:r>
              <w:rPr>
                <w:spacing w:val="-4"/>
              </w:rPr>
              <w:t>.</w:t>
            </w:r>
          </w:p>
        </w:tc>
        <w:tc>
          <w:tcPr>
            <w:tcW w:w="2400" w:type="dxa"/>
            <w:tcBorders>
              <w:top w:val="nil"/>
              <w:bottom w:val="nil"/>
            </w:tcBorders>
          </w:tcPr>
          <w:p w:rsidR="002141C6" w:rsidRDefault="004A33EC">
            <w:pPr>
              <w:pStyle w:val="TableParagraph"/>
              <w:spacing w:line="228" w:lineRule="auto"/>
              <w:ind w:left="126" w:right="229" w:firstLine="36"/>
              <w:jc w:val="both"/>
            </w:pPr>
            <w:r>
              <w:t>of</w:t>
            </w:r>
            <w:r>
              <w:rPr>
                <w:spacing w:val="-4"/>
              </w:rPr>
              <w:t xml:space="preserve"> </w:t>
            </w:r>
            <w:r>
              <w:t>the</w:t>
            </w:r>
            <w:r>
              <w:rPr>
                <w:spacing w:val="-4"/>
              </w:rPr>
              <w:t xml:space="preserve"> </w:t>
            </w:r>
            <w:r>
              <w:t>Ombudsperson of</w:t>
            </w:r>
            <w:r>
              <w:rPr>
                <w:spacing w:val="-13"/>
              </w:rPr>
              <w:t xml:space="preserve"> </w:t>
            </w:r>
            <w:r>
              <w:t>the</w:t>
            </w:r>
            <w:r>
              <w:rPr>
                <w:spacing w:val="-12"/>
              </w:rPr>
              <w:t xml:space="preserve"> </w:t>
            </w:r>
            <w:r>
              <w:t>DPE/AC,</w:t>
            </w:r>
            <w:r>
              <w:rPr>
                <w:spacing w:val="-13"/>
              </w:rPr>
              <w:t xml:space="preserve"> </w:t>
            </w:r>
            <w:r>
              <w:t>both</w:t>
            </w:r>
            <w:r>
              <w:rPr>
                <w:spacing w:val="-12"/>
              </w:rPr>
              <w:t xml:space="preserve"> </w:t>
            </w:r>
            <w:r>
              <w:t>as natural members and</w:t>
            </w:r>
          </w:p>
          <w:p w:rsidR="002141C6" w:rsidRDefault="004A33EC">
            <w:pPr>
              <w:pStyle w:val="TableParagraph"/>
              <w:spacing w:line="255" w:lineRule="exact"/>
              <w:ind w:left="129"/>
              <w:jc w:val="both"/>
            </w:pPr>
            <w:r>
              <w:t>with</w:t>
            </w:r>
            <w:r>
              <w:rPr>
                <w:spacing w:val="-5"/>
              </w:rPr>
              <w:t xml:space="preserve"> </w:t>
            </w:r>
            <w:r>
              <w:t>the</w:t>
            </w:r>
            <w:r>
              <w:rPr>
                <w:spacing w:val="-4"/>
              </w:rPr>
              <w:t xml:space="preserve"> </w:t>
            </w:r>
            <w:r>
              <w:t>right</w:t>
            </w:r>
            <w:r>
              <w:rPr>
                <w:spacing w:val="-5"/>
              </w:rPr>
              <w:t xml:space="preserve"> </w:t>
            </w:r>
            <w:r>
              <w:t>to</w:t>
            </w:r>
            <w:r>
              <w:rPr>
                <w:spacing w:val="-4"/>
              </w:rPr>
              <w:t xml:space="preserve"> </w:t>
            </w:r>
            <w:r>
              <w:rPr>
                <w:spacing w:val="-2"/>
              </w:rPr>
              <w:t>speak</w:t>
            </w:r>
          </w:p>
        </w:tc>
        <w:tc>
          <w:tcPr>
            <w:tcW w:w="3380" w:type="dxa"/>
            <w:vMerge/>
            <w:tcBorders>
              <w:top w:val="nil"/>
            </w:tcBorders>
          </w:tcPr>
          <w:p w:rsidR="002141C6" w:rsidRDefault="002141C6">
            <w:pPr>
              <w:rPr>
                <w:sz w:val="2"/>
                <w:szCs w:val="2"/>
              </w:rPr>
            </w:pPr>
          </w:p>
        </w:tc>
      </w:tr>
      <w:tr w:rsidR="002141C6">
        <w:trPr>
          <w:trHeight w:val="294"/>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340" w:type="dxa"/>
            <w:tcBorders>
              <w:top w:val="nil"/>
              <w:bottom w:val="nil"/>
            </w:tcBorders>
          </w:tcPr>
          <w:p w:rsidR="002141C6" w:rsidRDefault="002141C6">
            <w:pPr>
              <w:pStyle w:val="TableParagraph"/>
              <w:rPr>
                <w:rFonts w:ascii="Times New Roman"/>
                <w:sz w:val="18"/>
              </w:rPr>
            </w:pPr>
          </w:p>
        </w:tc>
        <w:tc>
          <w:tcPr>
            <w:tcW w:w="2400" w:type="dxa"/>
            <w:tcBorders>
              <w:top w:val="nil"/>
            </w:tcBorders>
          </w:tcPr>
          <w:p w:rsidR="002141C6" w:rsidRDefault="004A33EC">
            <w:pPr>
              <w:pStyle w:val="TableParagraph"/>
              <w:spacing w:line="223" w:lineRule="exact"/>
              <w:ind w:left="847"/>
            </w:pPr>
            <w:r>
              <w:t>and</w:t>
            </w:r>
            <w:r>
              <w:rPr>
                <w:spacing w:val="-5"/>
              </w:rPr>
              <w:t xml:space="preserve"> </w:t>
            </w:r>
            <w:r>
              <w:rPr>
                <w:spacing w:val="-2"/>
              </w:rPr>
              <w:t>vote.</w:t>
            </w:r>
          </w:p>
        </w:tc>
        <w:tc>
          <w:tcPr>
            <w:tcW w:w="3380" w:type="dxa"/>
            <w:vMerge/>
            <w:tcBorders>
              <w:top w:val="nil"/>
            </w:tcBorders>
          </w:tcPr>
          <w:p w:rsidR="002141C6" w:rsidRDefault="002141C6">
            <w:pPr>
              <w:rPr>
                <w:sz w:val="2"/>
                <w:szCs w:val="2"/>
              </w:rPr>
            </w:pPr>
          </w:p>
        </w:tc>
      </w:tr>
      <w:tr w:rsidR="002141C6">
        <w:trPr>
          <w:trHeight w:val="578"/>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3480" w:type="dxa"/>
            <w:gridSpan w:val="2"/>
            <w:tcBorders>
              <w:top w:val="nil"/>
              <w:bottom w:val="nil"/>
            </w:tcBorders>
          </w:tcPr>
          <w:p w:rsidR="002141C6" w:rsidRDefault="002141C6">
            <w:pPr>
              <w:pStyle w:val="TableParagraph"/>
              <w:rPr>
                <w:rFonts w:ascii="Times New Roman"/>
                <w:sz w:val="18"/>
              </w:rPr>
            </w:pPr>
          </w:p>
        </w:tc>
        <w:tc>
          <w:tcPr>
            <w:tcW w:w="2400" w:type="dxa"/>
            <w:tcBorders>
              <w:bottom w:val="nil"/>
            </w:tcBorders>
          </w:tcPr>
          <w:p w:rsidR="002141C6" w:rsidRDefault="002141C6">
            <w:pPr>
              <w:pStyle w:val="TableParagraph"/>
              <w:spacing w:before="6"/>
              <w:rPr>
                <w:sz w:val="24"/>
              </w:rPr>
            </w:pPr>
          </w:p>
          <w:p w:rsidR="002141C6" w:rsidRDefault="004A33EC">
            <w:pPr>
              <w:pStyle w:val="TableParagraph"/>
              <w:spacing w:line="259" w:lineRule="exact"/>
              <w:ind w:left="105"/>
            </w:pPr>
            <w:r>
              <w:t>1</w:t>
            </w:r>
            <w:r>
              <w:rPr>
                <w:spacing w:val="-13"/>
              </w:rPr>
              <w:t xml:space="preserve"> </w:t>
            </w:r>
            <w:r>
              <w:t>(one)</w:t>
            </w:r>
            <w:r>
              <w:rPr>
                <w:spacing w:val="-11"/>
              </w:rPr>
              <w:t xml:space="preserve"> </w:t>
            </w:r>
            <w:r>
              <w:t>representative</w:t>
            </w:r>
            <w:r>
              <w:rPr>
                <w:spacing w:val="-10"/>
              </w:rPr>
              <w:t xml:space="preserve"> </w:t>
            </w:r>
            <w:r>
              <w:rPr>
                <w:spacing w:val="-5"/>
              </w:rPr>
              <w:t>of</w:t>
            </w:r>
          </w:p>
        </w:tc>
        <w:tc>
          <w:tcPr>
            <w:tcW w:w="3380" w:type="dxa"/>
            <w:vMerge/>
            <w:tcBorders>
              <w:top w:val="nil"/>
            </w:tcBorders>
          </w:tcPr>
          <w:p w:rsidR="002141C6" w:rsidRDefault="002141C6">
            <w:pPr>
              <w:rPr>
                <w:sz w:val="2"/>
                <w:szCs w:val="2"/>
              </w:rPr>
            </w:pPr>
          </w:p>
        </w:tc>
      </w:tr>
      <w:tr w:rsidR="002141C6">
        <w:trPr>
          <w:trHeight w:val="1061"/>
        </w:trPr>
        <w:tc>
          <w:tcPr>
            <w:tcW w:w="600" w:type="dxa"/>
            <w:tcBorders>
              <w:top w:val="nil"/>
            </w:tcBorders>
            <w:shd w:val="clear" w:color="auto" w:fill="DECCD0"/>
          </w:tcPr>
          <w:p w:rsidR="002141C6" w:rsidRDefault="002141C6">
            <w:pPr>
              <w:pStyle w:val="TableParagraph"/>
              <w:spacing w:before="4"/>
              <w:rPr>
                <w:sz w:val="31"/>
              </w:rPr>
            </w:pPr>
          </w:p>
          <w:p w:rsidR="002141C6" w:rsidRDefault="004A33EC">
            <w:pPr>
              <w:pStyle w:val="TableParagraph"/>
              <w:ind w:left="191"/>
              <w:rPr>
                <w:b/>
              </w:rPr>
            </w:pPr>
            <w:r>
              <w:rPr>
                <w:b/>
                <w:spacing w:val="-5"/>
              </w:rPr>
              <w:t>AL</w:t>
            </w:r>
          </w:p>
        </w:tc>
        <w:tc>
          <w:tcPr>
            <w:tcW w:w="3480" w:type="dxa"/>
            <w:gridSpan w:val="2"/>
            <w:tcBorders>
              <w:top w:val="nil"/>
            </w:tcBorders>
          </w:tcPr>
          <w:p w:rsidR="002141C6" w:rsidRDefault="004A33EC">
            <w:pPr>
              <w:pStyle w:val="TableParagraph"/>
              <w:spacing w:before="105"/>
              <w:ind w:left="1169" w:right="196" w:hanging="914"/>
            </w:pPr>
            <w:r>
              <w:t>State</w:t>
            </w:r>
            <w:r>
              <w:rPr>
                <w:spacing w:val="-10"/>
              </w:rPr>
              <w:t xml:space="preserve"> </w:t>
            </w:r>
            <w:r>
              <w:t>Law</w:t>
            </w:r>
            <w:r>
              <w:rPr>
                <w:spacing w:val="-10"/>
              </w:rPr>
              <w:t xml:space="preserve"> </w:t>
            </w:r>
            <w:r>
              <w:t>No.</w:t>
            </w:r>
            <w:r>
              <w:rPr>
                <w:spacing w:val="-10"/>
              </w:rPr>
              <w:t xml:space="preserve"> </w:t>
            </w:r>
            <w:r>
              <w:t>7141,</w:t>
            </w:r>
            <w:r>
              <w:rPr>
                <w:spacing w:val="-10"/>
              </w:rPr>
              <w:t xml:space="preserve"> </w:t>
            </w:r>
            <w:r>
              <w:t>of</w:t>
            </w:r>
            <w:r>
              <w:rPr>
                <w:spacing w:val="-10"/>
              </w:rPr>
              <w:t xml:space="preserve"> </w:t>
            </w:r>
            <w:r>
              <w:t>December 23rd, 2009</w:t>
            </w:r>
            <w:r>
              <w:rPr>
                <w:vertAlign w:val="superscript"/>
              </w:rPr>
              <w:t>79</w:t>
            </w:r>
            <w:r>
              <w:t>.</w:t>
            </w:r>
          </w:p>
        </w:tc>
        <w:tc>
          <w:tcPr>
            <w:tcW w:w="2400" w:type="dxa"/>
            <w:tcBorders>
              <w:top w:val="nil"/>
            </w:tcBorders>
          </w:tcPr>
          <w:p w:rsidR="002141C6" w:rsidRDefault="004A33EC">
            <w:pPr>
              <w:pStyle w:val="TableParagraph"/>
              <w:spacing w:line="239" w:lineRule="exact"/>
              <w:ind w:left="171"/>
            </w:pPr>
            <w:r>
              <w:t>the</w:t>
            </w:r>
            <w:r>
              <w:rPr>
                <w:spacing w:val="-5"/>
              </w:rPr>
              <w:t xml:space="preserve"> </w:t>
            </w:r>
            <w:r>
              <w:t>DPE/AL</w:t>
            </w:r>
            <w:r>
              <w:rPr>
                <w:spacing w:val="-5"/>
              </w:rPr>
              <w:t xml:space="preserve"> </w:t>
            </w:r>
            <w:r>
              <w:t>as</w:t>
            </w:r>
            <w:r>
              <w:rPr>
                <w:spacing w:val="-5"/>
              </w:rPr>
              <w:t xml:space="preserve"> </w:t>
            </w:r>
            <w:r>
              <w:t>a</w:t>
            </w:r>
            <w:r>
              <w:rPr>
                <w:spacing w:val="-4"/>
              </w:rPr>
              <w:t xml:space="preserve"> </w:t>
            </w:r>
            <w:r>
              <w:rPr>
                <w:spacing w:val="-2"/>
              </w:rPr>
              <w:t>natural</w:t>
            </w:r>
          </w:p>
          <w:p w:rsidR="002141C6" w:rsidRDefault="004A33EC">
            <w:pPr>
              <w:pStyle w:val="TableParagraph"/>
              <w:spacing w:before="1"/>
              <w:ind w:left="511" w:hanging="431"/>
            </w:pPr>
            <w:r>
              <w:t>member</w:t>
            </w:r>
            <w:r>
              <w:rPr>
                <w:spacing w:val="-11"/>
              </w:rPr>
              <w:t xml:space="preserve"> </w:t>
            </w:r>
            <w:r>
              <w:t>with</w:t>
            </w:r>
            <w:r>
              <w:rPr>
                <w:spacing w:val="-11"/>
              </w:rPr>
              <w:t xml:space="preserve"> </w:t>
            </w:r>
            <w:r>
              <w:t>the</w:t>
            </w:r>
            <w:r>
              <w:rPr>
                <w:spacing w:val="-11"/>
              </w:rPr>
              <w:t xml:space="preserve"> </w:t>
            </w:r>
            <w:r>
              <w:t>right</w:t>
            </w:r>
            <w:r>
              <w:rPr>
                <w:spacing w:val="-11"/>
              </w:rPr>
              <w:t xml:space="preserve"> </w:t>
            </w:r>
            <w:r>
              <w:t>to speak and vote.</w:t>
            </w:r>
          </w:p>
        </w:tc>
        <w:tc>
          <w:tcPr>
            <w:tcW w:w="3380" w:type="dxa"/>
            <w:vMerge/>
            <w:tcBorders>
              <w:top w:val="nil"/>
            </w:tcBorders>
          </w:tcPr>
          <w:p w:rsidR="002141C6" w:rsidRDefault="002141C6">
            <w:pPr>
              <w:rPr>
                <w:sz w:val="2"/>
                <w:szCs w:val="2"/>
              </w:rPr>
            </w:pPr>
          </w:p>
        </w:tc>
      </w:tr>
    </w:tbl>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4A33EC">
      <w:pPr>
        <w:pStyle w:val="BodyText"/>
        <w:spacing w:before="10"/>
        <w:rPr>
          <w:sz w:val="16"/>
        </w:rPr>
      </w:pPr>
      <w:r>
        <w:rPr>
          <w:noProof/>
          <w:lang w:val="en-GB" w:eastAsia="en-GB"/>
        </w:rPr>
        <mc:AlternateContent>
          <mc:Choice Requires="wps">
            <w:drawing>
              <wp:anchor distT="0" distB="0" distL="0" distR="0" simplePos="0" relativeHeight="487598592" behindDoc="1" locked="0" layoutInCell="1" allowOverlap="1">
                <wp:simplePos x="0" y="0"/>
                <wp:positionH relativeFrom="page">
                  <wp:posOffset>571500</wp:posOffset>
                </wp:positionH>
                <wp:positionV relativeFrom="paragraph">
                  <wp:posOffset>146050</wp:posOffset>
                </wp:positionV>
                <wp:extent cx="1828800" cy="1270"/>
                <wp:effectExtent l="0" t="0" r="0" b="0"/>
                <wp:wrapTopAndBottom/>
                <wp:docPr id="18"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F1DDD3" id="docshape20" o:spid="_x0000_s1026" style="position:absolute;margin-left:45pt;margin-top:11.5pt;width:2in;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" path="m,l2880,e" filled="f">
                <v:path arrowok="t" o:connecttype="custom" o:connectlocs="0,0;1828800,0" o:connectangles="0,0"/>
                <w10:wrap type="topAndBottom" anchorx="page"/>
              </v:shape>
            </w:pict>
          </mc:Fallback>
        </mc:AlternateContent>
      </w:r>
    </w:p>
    <w:p w:rsidR="002141C6" w:rsidRDefault="004A33EC">
      <w:pPr>
        <w:spacing w:before="109"/>
        <w:ind w:left="100" w:right="703"/>
        <w:rPr>
          <w:sz w:val="16"/>
        </w:rPr>
      </w:pPr>
      <w:r>
        <w:rPr>
          <w:spacing w:val="-2"/>
          <w:sz w:val="16"/>
        </w:rPr>
        <w:t>https://</w:t>
      </w:r>
      <w:hyperlink r:id="rId68">
        <w:r>
          <w:rPr>
            <w:spacing w:val="-2"/>
            <w:sz w:val="16"/>
          </w:rPr>
          <w:t>www.in.gov.br/materia/-/asset_publisher/Kujrw0TZC2Mb/content/id/52001913/do1-2018-11-27-portaria-n-354-de-22-de-novembro-de-2018-52001</w:t>
        </w:r>
      </w:hyperlink>
      <w:r>
        <w:rPr>
          <w:spacing w:val="40"/>
          <w:sz w:val="16"/>
        </w:rPr>
        <w:t xml:space="preserve"> </w:t>
      </w:r>
      <w:r>
        <w:rPr>
          <w:spacing w:val="-4"/>
          <w:sz w:val="16"/>
        </w:rPr>
        <w:t>632</w:t>
      </w:r>
    </w:p>
    <w:p w:rsidR="002141C6" w:rsidRDefault="004A33EC">
      <w:pPr>
        <w:spacing w:before="38"/>
        <w:ind w:left="100"/>
        <w:rPr>
          <w:sz w:val="16"/>
        </w:rPr>
      </w:pPr>
      <w:r>
        <w:rPr>
          <w:w w:val="105"/>
          <w:sz w:val="16"/>
          <w:vertAlign w:val="superscript"/>
        </w:rPr>
        <w:t>72</w:t>
      </w:r>
      <w:r>
        <w:rPr>
          <w:spacing w:val="-7"/>
          <w:w w:val="105"/>
          <w:sz w:val="16"/>
        </w:rPr>
        <w:t xml:space="preserve"> </w:t>
      </w:r>
      <w:r>
        <w:rPr>
          <w:w w:val="105"/>
          <w:sz w:val="16"/>
        </w:rPr>
        <w:t>LETTER</w:t>
      </w:r>
      <w:r>
        <w:rPr>
          <w:spacing w:val="-9"/>
          <w:w w:val="105"/>
          <w:sz w:val="16"/>
        </w:rPr>
        <w:t xml:space="preserve"> </w:t>
      </w:r>
      <w:r>
        <w:rPr>
          <w:w w:val="105"/>
          <w:sz w:val="16"/>
        </w:rPr>
        <w:t>NO.</w:t>
      </w:r>
      <w:r>
        <w:rPr>
          <w:spacing w:val="-10"/>
          <w:w w:val="105"/>
          <w:sz w:val="16"/>
        </w:rPr>
        <w:t xml:space="preserve"> </w:t>
      </w:r>
      <w:r>
        <w:rPr>
          <w:spacing w:val="-2"/>
          <w:w w:val="105"/>
          <w:sz w:val="16"/>
        </w:rPr>
        <w:t>1334/2021/GAB.SNPG/SNPG/MMFDH</w:t>
      </w:r>
    </w:p>
    <w:p w:rsidR="002141C6" w:rsidRDefault="004A33EC">
      <w:pPr>
        <w:spacing w:before="44"/>
        <w:ind w:left="100"/>
        <w:rPr>
          <w:sz w:val="16"/>
        </w:rPr>
      </w:pPr>
      <w:r>
        <w:rPr>
          <w:sz w:val="16"/>
          <w:vertAlign w:val="superscript"/>
        </w:rPr>
        <w:t>73</w:t>
      </w:r>
      <w:r>
        <w:rPr>
          <w:spacing w:val="2"/>
          <w:sz w:val="16"/>
        </w:rPr>
        <w:t xml:space="preserve"> </w:t>
      </w:r>
      <w:r>
        <w:rPr>
          <w:sz w:val="16"/>
        </w:rPr>
        <w:t>State</w:t>
      </w:r>
      <w:r>
        <w:rPr>
          <w:spacing w:val="-5"/>
          <w:sz w:val="16"/>
        </w:rPr>
        <w:t xml:space="preserve"> </w:t>
      </w:r>
      <w:r>
        <w:rPr>
          <w:sz w:val="16"/>
        </w:rPr>
        <w:t>Committee</w:t>
      </w:r>
      <w:r>
        <w:rPr>
          <w:spacing w:val="-6"/>
          <w:sz w:val="16"/>
        </w:rPr>
        <w:t xml:space="preserve"> </w:t>
      </w:r>
      <w:r>
        <w:rPr>
          <w:sz w:val="16"/>
        </w:rPr>
        <w:t>for</w:t>
      </w:r>
      <w:r>
        <w:rPr>
          <w:spacing w:val="-6"/>
          <w:sz w:val="16"/>
        </w:rPr>
        <w:t xml:space="preserve"> </w:t>
      </w:r>
      <w:r>
        <w:rPr>
          <w:sz w:val="16"/>
        </w:rPr>
        <w:t>the</w:t>
      </w:r>
      <w:r>
        <w:rPr>
          <w:spacing w:val="-5"/>
          <w:sz w:val="16"/>
        </w:rPr>
        <w:t xml:space="preserve"> </w:t>
      </w:r>
      <w:r>
        <w:rPr>
          <w:sz w:val="16"/>
        </w:rPr>
        <w:t>Prevention</w:t>
      </w:r>
      <w:r>
        <w:rPr>
          <w:spacing w:val="-6"/>
          <w:sz w:val="16"/>
        </w:rPr>
        <w:t xml:space="preserve"> </w:t>
      </w:r>
      <w:r>
        <w:rPr>
          <w:sz w:val="16"/>
        </w:rPr>
        <w:t>and</w:t>
      </w:r>
      <w:r>
        <w:rPr>
          <w:spacing w:val="-6"/>
          <w:sz w:val="16"/>
        </w:rPr>
        <w:t xml:space="preserve"> </w:t>
      </w:r>
      <w:r>
        <w:rPr>
          <w:sz w:val="16"/>
        </w:rPr>
        <w:t>Combating</w:t>
      </w:r>
      <w:r>
        <w:rPr>
          <w:spacing w:val="-6"/>
          <w:sz w:val="16"/>
        </w:rPr>
        <w:t xml:space="preserve"> </w:t>
      </w:r>
      <w:r>
        <w:rPr>
          <w:sz w:val="16"/>
        </w:rPr>
        <w:t>of</w:t>
      </w:r>
      <w:r>
        <w:rPr>
          <w:spacing w:val="-5"/>
          <w:sz w:val="16"/>
        </w:rPr>
        <w:t xml:space="preserve"> </w:t>
      </w:r>
      <w:r>
        <w:rPr>
          <w:sz w:val="16"/>
        </w:rPr>
        <w:t>Torture</w:t>
      </w:r>
      <w:r>
        <w:rPr>
          <w:spacing w:val="-6"/>
          <w:sz w:val="16"/>
        </w:rPr>
        <w:t xml:space="preserve"> </w:t>
      </w:r>
      <w:r>
        <w:rPr>
          <w:sz w:val="16"/>
        </w:rPr>
        <w:t>or</w:t>
      </w:r>
      <w:r>
        <w:rPr>
          <w:spacing w:val="-6"/>
          <w:sz w:val="16"/>
        </w:rPr>
        <w:t xml:space="preserve"> </w:t>
      </w:r>
      <w:r>
        <w:rPr>
          <w:sz w:val="16"/>
        </w:rPr>
        <w:t>other</w:t>
      </w:r>
      <w:r>
        <w:rPr>
          <w:spacing w:val="-5"/>
          <w:sz w:val="16"/>
        </w:rPr>
        <w:t xml:space="preserve"> </w:t>
      </w:r>
      <w:r>
        <w:rPr>
          <w:sz w:val="16"/>
        </w:rPr>
        <w:t>similar</w:t>
      </w:r>
      <w:r>
        <w:rPr>
          <w:spacing w:val="-6"/>
          <w:sz w:val="16"/>
        </w:rPr>
        <w:t xml:space="preserve"> </w:t>
      </w:r>
      <w:r>
        <w:rPr>
          <w:spacing w:val="-4"/>
          <w:sz w:val="16"/>
        </w:rPr>
        <w:t>body</w:t>
      </w:r>
    </w:p>
    <w:p w:rsidR="002141C6" w:rsidRDefault="004A33EC">
      <w:pPr>
        <w:spacing w:before="45"/>
        <w:ind w:left="100"/>
        <w:rPr>
          <w:sz w:val="16"/>
        </w:rPr>
      </w:pPr>
      <w:r>
        <w:rPr>
          <w:sz w:val="16"/>
          <w:vertAlign w:val="superscript"/>
        </w:rPr>
        <w:t>74</w:t>
      </w:r>
      <w:r>
        <w:rPr>
          <w:spacing w:val="3"/>
          <w:sz w:val="16"/>
        </w:rPr>
        <w:t xml:space="preserve"> </w:t>
      </w:r>
      <w:r>
        <w:rPr>
          <w:sz w:val="16"/>
        </w:rPr>
        <w:t>State</w:t>
      </w:r>
      <w:r>
        <w:rPr>
          <w:spacing w:val="-5"/>
          <w:sz w:val="16"/>
        </w:rPr>
        <w:t xml:space="preserve"> </w:t>
      </w:r>
      <w:r>
        <w:rPr>
          <w:sz w:val="16"/>
        </w:rPr>
        <w:t>Mechanism</w:t>
      </w:r>
      <w:r>
        <w:rPr>
          <w:spacing w:val="-6"/>
          <w:sz w:val="16"/>
        </w:rPr>
        <w:t xml:space="preserve"> </w:t>
      </w:r>
      <w:r>
        <w:rPr>
          <w:sz w:val="16"/>
        </w:rPr>
        <w:t>for</w:t>
      </w:r>
      <w:r>
        <w:rPr>
          <w:spacing w:val="-5"/>
          <w:sz w:val="16"/>
        </w:rPr>
        <w:t xml:space="preserve"> </w:t>
      </w:r>
      <w:r>
        <w:rPr>
          <w:sz w:val="16"/>
        </w:rPr>
        <w:t>the</w:t>
      </w:r>
      <w:r>
        <w:rPr>
          <w:spacing w:val="-5"/>
          <w:sz w:val="16"/>
        </w:rPr>
        <w:t xml:space="preserve"> </w:t>
      </w:r>
      <w:r>
        <w:rPr>
          <w:sz w:val="16"/>
        </w:rPr>
        <w:t>Prevention</w:t>
      </w:r>
      <w:r>
        <w:rPr>
          <w:spacing w:val="-5"/>
          <w:sz w:val="16"/>
        </w:rPr>
        <w:t xml:space="preserve"> </w:t>
      </w:r>
      <w:r>
        <w:rPr>
          <w:sz w:val="16"/>
        </w:rPr>
        <w:t>and</w:t>
      </w:r>
      <w:r>
        <w:rPr>
          <w:spacing w:val="-6"/>
          <w:sz w:val="16"/>
        </w:rPr>
        <w:t xml:space="preserve"> </w:t>
      </w:r>
      <w:r>
        <w:rPr>
          <w:sz w:val="16"/>
        </w:rPr>
        <w:t>Combat</w:t>
      </w:r>
      <w:r>
        <w:rPr>
          <w:spacing w:val="-5"/>
          <w:sz w:val="16"/>
        </w:rPr>
        <w:t xml:space="preserve"> </w:t>
      </w:r>
      <w:r>
        <w:rPr>
          <w:sz w:val="16"/>
        </w:rPr>
        <w:t>of</w:t>
      </w:r>
      <w:r>
        <w:rPr>
          <w:spacing w:val="-5"/>
          <w:sz w:val="16"/>
        </w:rPr>
        <w:t xml:space="preserve"> </w:t>
      </w:r>
      <w:r>
        <w:rPr>
          <w:sz w:val="16"/>
        </w:rPr>
        <w:t>Torture</w:t>
      </w:r>
      <w:r>
        <w:rPr>
          <w:spacing w:val="-5"/>
          <w:sz w:val="16"/>
        </w:rPr>
        <w:t xml:space="preserve"> </w:t>
      </w:r>
      <w:r>
        <w:rPr>
          <w:sz w:val="16"/>
        </w:rPr>
        <w:t>or</w:t>
      </w:r>
      <w:r>
        <w:rPr>
          <w:spacing w:val="-6"/>
          <w:sz w:val="16"/>
        </w:rPr>
        <w:t xml:space="preserve"> </w:t>
      </w:r>
      <w:r>
        <w:rPr>
          <w:sz w:val="16"/>
        </w:rPr>
        <w:t>other</w:t>
      </w:r>
      <w:r>
        <w:rPr>
          <w:spacing w:val="-5"/>
          <w:sz w:val="16"/>
        </w:rPr>
        <w:t xml:space="preserve"> </w:t>
      </w:r>
      <w:r>
        <w:rPr>
          <w:sz w:val="16"/>
        </w:rPr>
        <w:t>similar</w:t>
      </w:r>
      <w:r>
        <w:rPr>
          <w:spacing w:val="-5"/>
          <w:sz w:val="16"/>
        </w:rPr>
        <w:t xml:space="preserve"> </w:t>
      </w:r>
      <w:r>
        <w:rPr>
          <w:spacing w:val="-2"/>
          <w:sz w:val="16"/>
        </w:rPr>
        <w:t>body.</w:t>
      </w:r>
    </w:p>
    <w:p w:rsidR="002141C6" w:rsidRDefault="004A33EC">
      <w:pPr>
        <w:spacing w:before="45"/>
        <w:ind w:left="100" w:right="613"/>
        <w:jc w:val="both"/>
        <w:rPr>
          <w:sz w:val="16"/>
        </w:rPr>
      </w:pPr>
      <w:r>
        <w:rPr>
          <w:sz w:val="16"/>
          <w:vertAlign w:val="superscript"/>
        </w:rPr>
        <w:t>75</w:t>
      </w:r>
      <w:r>
        <w:rPr>
          <w:spacing w:val="19"/>
          <w:sz w:val="16"/>
        </w:rPr>
        <w:t xml:space="preserve"> </w:t>
      </w:r>
      <w:r>
        <w:rPr>
          <w:sz w:val="16"/>
        </w:rPr>
        <w:t>Based on the Access to Information Law, the following information was requested</w:t>
      </w:r>
      <w:r>
        <w:rPr>
          <w:spacing w:val="-4"/>
          <w:sz w:val="16"/>
        </w:rPr>
        <w:t xml:space="preserve"> </w:t>
      </w:r>
      <w:r>
        <w:rPr>
          <w:sz w:val="16"/>
        </w:rPr>
        <w:t>from</w:t>
      </w:r>
      <w:r>
        <w:rPr>
          <w:spacing w:val="-4"/>
          <w:sz w:val="16"/>
        </w:rPr>
        <w:t xml:space="preserve"> </w:t>
      </w:r>
      <w:r>
        <w:rPr>
          <w:sz w:val="16"/>
        </w:rPr>
        <w:t>the</w:t>
      </w:r>
      <w:r>
        <w:rPr>
          <w:spacing w:val="-4"/>
          <w:sz w:val="16"/>
        </w:rPr>
        <w:t xml:space="preserve"> </w:t>
      </w:r>
      <w:r>
        <w:rPr>
          <w:sz w:val="16"/>
        </w:rPr>
        <w:t>States</w:t>
      </w:r>
      <w:r>
        <w:rPr>
          <w:spacing w:val="-4"/>
          <w:sz w:val="16"/>
        </w:rPr>
        <w:t xml:space="preserve"> </w:t>
      </w:r>
      <w:r>
        <w:rPr>
          <w:sz w:val="16"/>
        </w:rPr>
        <w:t>(i)</w:t>
      </w:r>
      <w:r>
        <w:rPr>
          <w:spacing w:val="-4"/>
          <w:sz w:val="16"/>
        </w:rPr>
        <w:t xml:space="preserve"> </w:t>
      </w:r>
      <w:r>
        <w:rPr>
          <w:sz w:val="16"/>
        </w:rPr>
        <w:t>indication</w:t>
      </w:r>
      <w:r>
        <w:rPr>
          <w:spacing w:val="-4"/>
          <w:sz w:val="16"/>
        </w:rPr>
        <w:t xml:space="preserve"> </w:t>
      </w:r>
      <w:r>
        <w:rPr>
          <w:sz w:val="16"/>
        </w:rPr>
        <w:t>of</w:t>
      </w:r>
      <w:r>
        <w:rPr>
          <w:spacing w:val="-4"/>
          <w:sz w:val="16"/>
        </w:rPr>
        <w:t xml:space="preserve"> </w:t>
      </w:r>
      <w:r>
        <w:rPr>
          <w:sz w:val="16"/>
        </w:rPr>
        <w:t>and</w:t>
      </w:r>
      <w:r>
        <w:rPr>
          <w:spacing w:val="-4"/>
          <w:sz w:val="16"/>
        </w:rPr>
        <w:t xml:space="preserve"> </w:t>
      </w:r>
      <w:r>
        <w:rPr>
          <w:sz w:val="16"/>
        </w:rPr>
        <w:t>access</w:t>
      </w:r>
      <w:r>
        <w:rPr>
          <w:spacing w:val="-4"/>
          <w:sz w:val="16"/>
        </w:rPr>
        <w:t xml:space="preserve"> </w:t>
      </w:r>
      <w:r>
        <w:rPr>
          <w:sz w:val="16"/>
        </w:rPr>
        <w:t>to</w:t>
      </w:r>
      <w:r>
        <w:rPr>
          <w:spacing w:val="-4"/>
          <w:sz w:val="16"/>
        </w:rPr>
        <w:t xml:space="preserve"> </w:t>
      </w:r>
      <w:r>
        <w:rPr>
          <w:sz w:val="16"/>
        </w:rPr>
        <w:t>the</w:t>
      </w:r>
      <w:r>
        <w:rPr>
          <w:spacing w:val="-4"/>
          <w:sz w:val="16"/>
        </w:rPr>
        <w:t xml:space="preserve"> </w:t>
      </w:r>
      <w:r>
        <w:rPr>
          <w:sz w:val="16"/>
        </w:rPr>
        <w:t>State</w:t>
      </w:r>
      <w:r>
        <w:rPr>
          <w:spacing w:val="-4"/>
          <w:sz w:val="16"/>
        </w:rPr>
        <w:t xml:space="preserve"> </w:t>
      </w:r>
      <w:r>
        <w:rPr>
          <w:sz w:val="16"/>
        </w:rPr>
        <w:t>legislation</w:t>
      </w:r>
      <w:r>
        <w:rPr>
          <w:spacing w:val="-4"/>
          <w:sz w:val="16"/>
        </w:rPr>
        <w:t xml:space="preserve"> </w:t>
      </w:r>
      <w:r>
        <w:rPr>
          <w:sz w:val="16"/>
        </w:rPr>
        <w:t>that</w:t>
      </w:r>
      <w:r>
        <w:rPr>
          <w:spacing w:val="40"/>
          <w:sz w:val="16"/>
        </w:rPr>
        <w:t xml:space="preserve"> </w:t>
      </w:r>
      <w:r>
        <w:rPr>
          <w:sz w:val="16"/>
        </w:rPr>
        <w:t>has</w:t>
      </w:r>
      <w:r>
        <w:rPr>
          <w:spacing w:val="10"/>
          <w:sz w:val="16"/>
        </w:rPr>
        <w:t xml:space="preserve"> </w:t>
      </w:r>
      <w:r>
        <w:rPr>
          <w:sz w:val="16"/>
        </w:rPr>
        <w:t>as</w:t>
      </w:r>
      <w:r>
        <w:rPr>
          <w:spacing w:val="-4"/>
          <w:sz w:val="16"/>
        </w:rPr>
        <w:t xml:space="preserve"> </w:t>
      </w:r>
      <w:r>
        <w:rPr>
          <w:sz w:val="16"/>
        </w:rPr>
        <w:t>its</w:t>
      </w:r>
      <w:r>
        <w:rPr>
          <w:spacing w:val="-4"/>
          <w:sz w:val="16"/>
        </w:rPr>
        <w:t xml:space="preserve"> </w:t>
      </w:r>
      <w:r>
        <w:rPr>
          <w:sz w:val="16"/>
        </w:rPr>
        <w:t>object</w:t>
      </w:r>
      <w:r>
        <w:rPr>
          <w:spacing w:val="-4"/>
          <w:sz w:val="16"/>
        </w:rPr>
        <w:t xml:space="preserve"> </w:t>
      </w:r>
      <w:r>
        <w:rPr>
          <w:sz w:val="16"/>
        </w:rPr>
        <w:t>the</w:t>
      </w:r>
      <w:r>
        <w:rPr>
          <w:spacing w:val="-4"/>
          <w:sz w:val="16"/>
        </w:rPr>
        <w:t xml:space="preserve"> </w:t>
      </w:r>
      <w:r>
        <w:rPr>
          <w:sz w:val="16"/>
        </w:rPr>
        <w:t>establishment</w:t>
      </w:r>
      <w:r>
        <w:rPr>
          <w:spacing w:val="-4"/>
          <w:sz w:val="16"/>
        </w:rPr>
        <w:t xml:space="preserve"> </w:t>
      </w:r>
      <w:r>
        <w:rPr>
          <w:sz w:val="16"/>
        </w:rPr>
        <w:t>of</w:t>
      </w:r>
      <w:r>
        <w:rPr>
          <w:spacing w:val="-4"/>
          <w:sz w:val="16"/>
        </w:rPr>
        <w:t xml:space="preserve"> </w:t>
      </w:r>
      <w:r>
        <w:rPr>
          <w:sz w:val="16"/>
        </w:rPr>
        <w:t>a</w:t>
      </w:r>
      <w:r>
        <w:rPr>
          <w:spacing w:val="-4"/>
          <w:sz w:val="16"/>
        </w:rPr>
        <w:t xml:space="preserve"> </w:t>
      </w:r>
      <w:r>
        <w:rPr>
          <w:sz w:val="16"/>
        </w:rPr>
        <w:t>mechanism</w:t>
      </w:r>
      <w:r>
        <w:rPr>
          <w:spacing w:val="-4"/>
          <w:sz w:val="16"/>
        </w:rPr>
        <w:t xml:space="preserve"> </w:t>
      </w:r>
      <w:r>
        <w:rPr>
          <w:sz w:val="16"/>
        </w:rPr>
        <w:t>and/or</w:t>
      </w:r>
      <w:r>
        <w:rPr>
          <w:spacing w:val="-4"/>
          <w:sz w:val="16"/>
        </w:rPr>
        <w:t xml:space="preserve"> </w:t>
      </w:r>
      <w:r>
        <w:rPr>
          <w:sz w:val="16"/>
        </w:rPr>
        <w:t>committee</w:t>
      </w:r>
      <w:r>
        <w:rPr>
          <w:spacing w:val="-4"/>
          <w:sz w:val="16"/>
        </w:rPr>
        <w:t xml:space="preserve"> </w:t>
      </w:r>
      <w:r>
        <w:rPr>
          <w:sz w:val="16"/>
        </w:rPr>
        <w:t>to</w:t>
      </w:r>
      <w:r>
        <w:rPr>
          <w:spacing w:val="-4"/>
          <w:sz w:val="16"/>
        </w:rPr>
        <w:t xml:space="preserve"> </w:t>
      </w:r>
      <w:r>
        <w:rPr>
          <w:sz w:val="16"/>
        </w:rPr>
        <w:t>prevent</w:t>
      </w:r>
      <w:r>
        <w:rPr>
          <w:spacing w:val="-4"/>
          <w:sz w:val="16"/>
        </w:rPr>
        <w:t xml:space="preserve"> </w:t>
      </w:r>
      <w:r>
        <w:rPr>
          <w:sz w:val="16"/>
        </w:rPr>
        <w:t>and</w:t>
      </w:r>
      <w:r>
        <w:rPr>
          <w:spacing w:val="-4"/>
          <w:sz w:val="16"/>
        </w:rPr>
        <w:t xml:space="preserve"> </w:t>
      </w:r>
      <w:r>
        <w:rPr>
          <w:sz w:val="16"/>
        </w:rPr>
        <w:t>combat</w:t>
      </w:r>
      <w:r>
        <w:rPr>
          <w:spacing w:val="-4"/>
          <w:sz w:val="16"/>
        </w:rPr>
        <w:t xml:space="preserve"> </w:t>
      </w:r>
      <w:r>
        <w:rPr>
          <w:sz w:val="16"/>
        </w:rPr>
        <w:t>torture;</w:t>
      </w:r>
      <w:r>
        <w:rPr>
          <w:spacing w:val="-4"/>
          <w:sz w:val="16"/>
        </w:rPr>
        <w:t xml:space="preserve"> </w:t>
      </w:r>
      <w:r>
        <w:rPr>
          <w:sz w:val="16"/>
        </w:rPr>
        <w:t>(ii)</w:t>
      </w:r>
      <w:r>
        <w:rPr>
          <w:spacing w:val="-4"/>
          <w:sz w:val="16"/>
        </w:rPr>
        <w:t xml:space="preserve"> </w:t>
      </w:r>
      <w:r>
        <w:rPr>
          <w:sz w:val="16"/>
        </w:rPr>
        <w:t>access</w:t>
      </w:r>
      <w:r>
        <w:rPr>
          <w:spacing w:val="-4"/>
          <w:sz w:val="16"/>
        </w:rPr>
        <w:t xml:space="preserve"> </w:t>
      </w:r>
      <w:r>
        <w:rPr>
          <w:sz w:val="16"/>
        </w:rPr>
        <w:t>to</w:t>
      </w:r>
      <w:r>
        <w:rPr>
          <w:spacing w:val="-4"/>
          <w:sz w:val="16"/>
        </w:rPr>
        <w:t xml:space="preserve"> </w:t>
      </w:r>
      <w:r>
        <w:rPr>
          <w:sz w:val="16"/>
        </w:rPr>
        <w:t>the</w:t>
      </w:r>
      <w:r>
        <w:rPr>
          <w:spacing w:val="-4"/>
          <w:sz w:val="16"/>
        </w:rPr>
        <w:t xml:space="preserve"> </w:t>
      </w:r>
      <w:r>
        <w:rPr>
          <w:sz w:val="16"/>
        </w:rPr>
        <w:t>administrative/normative</w:t>
      </w:r>
      <w:r>
        <w:rPr>
          <w:spacing w:val="-4"/>
          <w:sz w:val="16"/>
        </w:rPr>
        <w:t xml:space="preserve"> </w:t>
      </w:r>
      <w:r>
        <w:rPr>
          <w:sz w:val="16"/>
        </w:rPr>
        <w:t>acts</w:t>
      </w:r>
      <w:r>
        <w:rPr>
          <w:spacing w:val="-4"/>
          <w:sz w:val="16"/>
        </w:rPr>
        <w:t xml:space="preserve"> </w:t>
      </w:r>
      <w:r>
        <w:rPr>
          <w:sz w:val="16"/>
        </w:rPr>
        <w:t>in</w:t>
      </w:r>
      <w:r>
        <w:rPr>
          <w:spacing w:val="-4"/>
          <w:sz w:val="16"/>
        </w:rPr>
        <w:t xml:space="preserve"> </w:t>
      </w:r>
      <w:r>
        <w:rPr>
          <w:sz w:val="16"/>
        </w:rPr>
        <w:t>force</w:t>
      </w:r>
      <w:r>
        <w:rPr>
          <w:spacing w:val="40"/>
          <w:sz w:val="16"/>
        </w:rPr>
        <w:t xml:space="preserve"> </w:t>
      </w:r>
      <w:r>
        <w:rPr>
          <w:sz w:val="16"/>
        </w:rPr>
        <w:t>at the State level that provide on the updated composition of the local mechanism and/or committee to prevent and combat torture; iii) Access to the</w:t>
      </w:r>
      <w:r>
        <w:rPr>
          <w:spacing w:val="40"/>
          <w:sz w:val="16"/>
        </w:rPr>
        <w:t xml:space="preserve"> </w:t>
      </w:r>
      <w:r>
        <w:rPr>
          <w:sz w:val="16"/>
        </w:rPr>
        <w:t>administrative/normative acts in effect at the State level that regulate the functioning of the local mechanism and/or committee for the prevention and</w:t>
      </w:r>
      <w:r>
        <w:rPr>
          <w:spacing w:val="40"/>
          <w:sz w:val="16"/>
        </w:rPr>
        <w:t xml:space="preserve"> </w:t>
      </w:r>
      <w:r>
        <w:rPr>
          <w:sz w:val="16"/>
        </w:rPr>
        <w:t>combat</w:t>
      </w:r>
      <w:r>
        <w:rPr>
          <w:spacing w:val="9"/>
          <w:sz w:val="16"/>
        </w:rPr>
        <w:t xml:space="preserve"> </w:t>
      </w:r>
      <w:r>
        <w:rPr>
          <w:sz w:val="16"/>
        </w:rPr>
        <w:t>of</w:t>
      </w:r>
      <w:r>
        <w:rPr>
          <w:spacing w:val="9"/>
          <w:sz w:val="16"/>
        </w:rPr>
        <w:t xml:space="preserve"> </w:t>
      </w:r>
      <w:r>
        <w:rPr>
          <w:sz w:val="16"/>
        </w:rPr>
        <w:t>torture;</w:t>
      </w:r>
      <w:r>
        <w:rPr>
          <w:spacing w:val="-5"/>
          <w:sz w:val="16"/>
        </w:rPr>
        <w:t xml:space="preserve"> </w:t>
      </w:r>
      <w:r>
        <w:rPr>
          <w:sz w:val="16"/>
        </w:rPr>
        <w:t>and</w:t>
      </w:r>
      <w:r>
        <w:rPr>
          <w:spacing w:val="-5"/>
          <w:sz w:val="16"/>
        </w:rPr>
        <w:t xml:space="preserve"> </w:t>
      </w:r>
      <w:r>
        <w:rPr>
          <w:sz w:val="16"/>
        </w:rPr>
        <w:t>iv)</w:t>
      </w:r>
      <w:r>
        <w:rPr>
          <w:spacing w:val="-5"/>
          <w:sz w:val="16"/>
        </w:rPr>
        <w:t xml:space="preserve"> </w:t>
      </w:r>
      <w:r>
        <w:rPr>
          <w:sz w:val="16"/>
        </w:rPr>
        <w:t>Access</w:t>
      </w:r>
      <w:r>
        <w:rPr>
          <w:spacing w:val="-5"/>
          <w:sz w:val="16"/>
        </w:rPr>
        <w:t xml:space="preserve"> </w:t>
      </w:r>
      <w:r>
        <w:rPr>
          <w:sz w:val="16"/>
        </w:rPr>
        <w:t>to</w:t>
      </w:r>
      <w:r>
        <w:rPr>
          <w:spacing w:val="-5"/>
          <w:sz w:val="16"/>
        </w:rPr>
        <w:t xml:space="preserve"> </w:t>
      </w:r>
      <w:r>
        <w:rPr>
          <w:sz w:val="16"/>
        </w:rPr>
        <w:t>the</w:t>
      </w:r>
      <w:r>
        <w:rPr>
          <w:spacing w:val="-5"/>
          <w:sz w:val="16"/>
        </w:rPr>
        <w:t xml:space="preserve"> </w:t>
      </w:r>
      <w:r>
        <w:rPr>
          <w:sz w:val="16"/>
        </w:rPr>
        <w:t>administrative/normative</w:t>
      </w:r>
      <w:r>
        <w:rPr>
          <w:spacing w:val="-5"/>
          <w:sz w:val="16"/>
        </w:rPr>
        <w:t xml:space="preserve"> </w:t>
      </w:r>
      <w:r>
        <w:rPr>
          <w:sz w:val="16"/>
        </w:rPr>
        <w:t>acts</w:t>
      </w:r>
      <w:r>
        <w:rPr>
          <w:spacing w:val="-5"/>
          <w:sz w:val="16"/>
        </w:rPr>
        <w:t xml:space="preserve"> </w:t>
      </w:r>
      <w:r>
        <w:rPr>
          <w:sz w:val="16"/>
        </w:rPr>
        <w:t>in</w:t>
      </w:r>
      <w:r>
        <w:rPr>
          <w:spacing w:val="-5"/>
          <w:sz w:val="16"/>
        </w:rPr>
        <w:t xml:space="preserve"> </w:t>
      </w:r>
      <w:r>
        <w:rPr>
          <w:sz w:val="16"/>
        </w:rPr>
        <w:t>effect</w:t>
      </w:r>
      <w:r>
        <w:rPr>
          <w:spacing w:val="-5"/>
          <w:sz w:val="16"/>
        </w:rPr>
        <w:t xml:space="preserve"> </w:t>
      </w:r>
      <w:r>
        <w:rPr>
          <w:sz w:val="16"/>
        </w:rPr>
        <w:t>at</w:t>
      </w:r>
      <w:r>
        <w:rPr>
          <w:spacing w:val="-5"/>
          <w:sz w:val="16"/>
        </w:rPr>
        <w:t xml:space="preserve"> </w:t>
      </w:r>
      <w:r>
        <w:rPr>
          <w:sz w:val="16"/>
        </w:rPr>
        <w:t>the</w:t>
      </w:r>
      <w:r>
        <w:rPr>
          <w:spacing w:val="-5"/>
          <w:sz w:val="16"/>
        </w:rPr>
        <w:t xml:space="preserve"> </w:t>
      </w:r>
      <w:r>
        <w:rPr>
          <w:sz w:val="16"/>
        </w:rPr>
        <w:t>State</w:t>
      </w:r>
      <w:r>
        <w:rPr>
          <w:spacing w:val="-5"/>
          <w:sz w:val="16"/>
        </w:rPr>
        <w:t xml:space="preserve"> </w:t>
      </w:r>
      <w:r>
        <w:rPr>
          <w:sz w:val="16"/>
        </w:rPr>
        <w:t>level</w:t>
      </w:r>
      <w:r>
        <w:rPr>
          <w:spacing w:val="-5"/>
          <w:sz w:val="16"/>
        </w:rPr>
        <w:t xml:space="preserve"> </w:t>
      </w:r>
      <w:r>
        <w:rPr>
          <w:sz w:val="16"/>
        </w:rPr>
        <w:t>that</w:t>
      </w:r>
      <w:r>
        <w:rPr>
          <w:spacing w:val="-5"/>
          <w:sz w:val="16"/>
        </w:rPr>
        <w:t xml:space="preserve"> </w:t>
      </w:r>
      <w:r>
        <w:rPr>
          <w:sz w:val="16"/>
        </w:rPr>
        <w:t>regulate</w:t>
      </w:r>
      <w:r>
        <w:rPr>
          <w:spacing w:val="-5"/>
          <w:sz w:val="16"/>
        </w:rPr>
        <w:t xml:space="preserve"> </w:t>
      </w:r>
      <w:r>
        <w:rPr>
          <w:sz w:val="16"/>
        </w:rPr>
        <w:t>the</w:t>
      </w:r>
      <w:r>
        <w:rPr>
          <w:spacing w:val="-5"/>
          <w:sz w:val="16"/>
        </w:rPr>
        <w:t xml:space="preserve"> </w:t>
      </w:r>
      <w:r>
        <w:rPr>
          <w:sz w:val="16"/>
        </w:rPr>
        <w:t>carrying</w:t>
      </w:r>
      <w:r>
        <w:rPr>
          <w:spacing w:val="-5"/>
          <w:sz w:val="16"/>
        </w:rPr>
        <w:t xml:space="preserve"> </w:t>
      </w:r>
      <w:r>
        <w:rPr>
          <w:sz w:val="16"/>
        </w:rPr>
        <w:t>out</w:t>
      </w:r>
      <w:r>
        <w:rPr>
          <w:spacing w:val="-5"/>
          <w:sz w:val="16"/>
        </w:rPr>
        <w:t xml:space="preserve"> </w:t>
      </w:r>
      <w:r>
        <w:rPr>
          <w:sz w:val="16"/>
        </w:rPr>
        <w:t>of</w:t>
      </w:r>
      <w:r>
        <w:rPr>
          <w:spacing w:val="-5"/>
          <w:sz w:val="16"/>
        </w:rPr>
        <w:t xml:space="preserve"> </w:t>
      </w:r>
      <w:r>
        <w:rPr>
          <w:sz w:val="16"/>
        </w:rPr>
        <w:t>medico-legal</w:t>
      </w:r>
      <w:r>
        <w:rPr>
          <w:spacing w:val="-5"/>
          <w:sz w:val="16"/>
        </w:rPr>
        <w:t xml:space="preserve"> </w:t>
      </w:r>
      <w:r>
        <w:rPr>
          <w:sz w:val="16"/>
        </w:rPr>
        <w:t>exams</w:t>
      </w:r>
      <w:r>
        <w:rPr>
          <w:spacing w:val="-5"/>
          <w:sz w:val="16"/>
        </w:rPr>
        <w:t xml:space="preserve"> </w:t>
      </w:r>
      <w:r>
        <w:rPr>
          <w:sz w:val="16"/>
        </w:rPr>
        <w:t>related</w:t>
      </w:r>
      <w:r>
        <w:rPr>
          <w:spacing w:val="40"/>
          <w:sz w:val="16"/>
        </w:rPr>
        <w:t xml:space="preserve"> </w:t>
      </w:r>
      <w:r>
        <w:rPr>
          <w:sz w:val="16"/>
        </w:rPr>
        <w:t>to</w:t>
      </w:r>
      <w:r>
        <w:rPr>
          <w:spacing w:val="10"/>
          <w:sz w:val="16"/>
        </w:rPr>
        <w:t xml:space="preserve"> </w:t>
      </w:r>
      <w:r>
        <w:rPr>
          <w:sz w:val="16"/>
        </w:rPr>
        <w:t>possible</w:t>
      </w:r>
      <w:r>
        <w:rPr>
          <w:spacing w:val="10"/>
          <w:sz w:val="16"/>
        </w:rPr>
        <w:t xml:space="preserve"> </w:t>
      </w:r>
      <w:r>
        <w:rPr>
          <w:sz w:val="16"/>
        </w:rPr>
        <w:t>victims</w:t>
      </w:r>
      <w:r>
        <w:rPr>
          <w:spacing w:val="10"/>
          <w:sz w:val="16"/>
        </w:rPr>
        <w:t xml:space="preserve"> </w:t>
      </w:r>
      <w:r>
        <w:rPr>
          <w:sz w:val="16"/>
        </w:rPr>
        <w:t>of</w:t>
      </w:r>
      <w:r>
        <w:rPr>
          <w:spacing w:val="10"/>
          <w:sz w:val="16"/>
        </w:rPr>
        <w:t xml:space="preserve"> </w:t>
      </w:r>
      <w:r>
        <w:rPr>
          <w:sz w:val="16"/>
        </w:rPr>
        <w:t>a</w:t>
      </w:r>
      <w:r>
        <w:rPr>
          <w:spacing w:val="10"/>
          <w:sz w:val="16"/>
        </w:rPr>
        <w:t xml:space="preserve"> </w:t>
      </w:r>
      <w:r>
        <w:rPr>
          <w:sz w:val="16"/>
        </w:rPr>
        <w:t>crime</w:t>
      </w:r>
      <w:r>
        <w:rPr>
          <w:spacing w:val="10"/>
          <w:sz w:val="16"/>
        </w:rPr>
        <w:t xml:space="preserve"> </w:t>
      </w:r>
      <w:r>
        <w:rPr>
          <w:sz w:val="16"/>
        </w:rPr>
        <w:t>of</w:t>
      </w:r>
      <w:r>
        <w:rPr>
          <w:spacing w:val="10"/>
          <w:sz w:val="16"/>
        </w:rPr>
        <w:t xml:space="preserve"> </w:t>
      </w:r>
      <w:r>
        <w:rPr>
          <w:sz w:val="16"/>
        </w:rPr>
        <w:t>torture</w:t>
      </w:r>
      <w:r>
        <w:rPr>
          <w:spacing w:val="10"/>
          <w:sz w:val="16"/>
        </w:rPr>
        <w:t xml:space="preserve"> </w:t>
      </w:r>
      <w:r>
        <w:rPr>
          <w:sz w:val="16"/>
        </w:rPr>
        <w:t>(corpus</w:t>
      </w:r>
      <w:r>
        <w:rPr>
          <w:spacing w:val="10"/>
          <w:sz w:val="16"/>
        </w:rPr>
        <w:t xml:space="preserve"> </w:t>
      </w:r>
      <w:r>
        <w:rPr>
          <w:sz w:val="16"/>
        </w:rPr>
        <w:t>delicti</w:t>
      </w:r>
      <w:r>
        <w:rPr>
          <w:spacing w:val="-4"/>
          <w:sz w:val="16"/>
        </w:rPr>
        <w:t xml:space="preserve"> </w:t>
      </w:r>
      <w:r>
        <w:rPr>
          <w:sz w:val="16"/>
        </w:rPr>
        <w:t>exam).</w:t>
      </w:r>
      <w:r>
        <w:rPr>
          <w:spacing w:val="-4"/>
          <w:sz w:val="16"/>
        </w:rPr>
        <w:t xml:space="preserve"> </w:t>
      </w:r>
      <w:r>
        <w:rPr>
          <w:sz w:val="16"/>
        </w:rPr>
        <w:t>Only</w:t>
      </w:r>
      <w:r>
        <w:rPr>
          <w:spacing w:val="-4"/>
          <w:sz w:val="16"/>
        </w:rPr>
        <w:t xml:space="preserve"> </w:t>
      </w:r>
      <w:r>
        <w:rPr>
          <w:sz w:val="16"/>
        </w:rPr>
        <w:t>Maranhão,</w:t>
      </w:r>
      <w:r>
        <w:rPr>
          <w:spacing w:val="-4"/>
          <w:sz w:val="16"/>
        </w:rPr>
        <w:t xml:space="preserve"> </w:t>
      </w:r>
      <w:r>
        <w:rPr>
          <w:sz w:val="16"/>
        </w:rPr>
        <w:t>Goiás</w:t>
      </w:r>
      <w:r>
        <w:rPr>
          <w:spacing w:val="-4"/>
          <w:sz w:val="16"/>
        </w:rPr>
        <w:t xml:space="preserve"> </w:t>
      </w:r>
      <w:r>
        <w:rPr>
          <w:sz w:val="16"/>
        </w:rPr>
        <w:t>and</w:t>
      </w:r>
      <w:r>
        <w:rPr>
          <w:spacing w:val="-4"/>
          <w:sz w:val="16"/>
        </w:rPr>
        <w:t xml:space="preserve"> </w:t>
      </w:r>
      <w:r>
        <w:rPr>
          <w:sz w:val="16"/>
        </w:rPr>
        <w:t>Distrito</w:t>
      </w:r>
      <w:r>
        <w:rPr>
          <w:spacing w:val="-4"/>
          <w:sz w:val="16"/>
        </w:rPr>
        <w:t xml:space="preserve"> </w:t>
      </w:r>
      <w:r>
        <w:rPr>
          <w:sz w:val="16"/>
        </w:rPr>
        <w:t>Federal,</w:t>
      </w:r>
      <w:r>
        <w:rPr>
          <w:spacing w:val="-4"/>
          <w:sz w:val="16"/>
        </w:rPr>
        <w:t xml:space="preserve"> </w:t>
      </w:r>
      <w:r>
        <w:rPr>
          <w:sz w:val="16"/>
        </w:rPr>
        <w:t>so</w:t>
      </w:r>
      <w:r>
        <w:rPr>
          <w:spacing w:val="-4"/>
          <w:sz w:val="16"/>
        </w:rPr>
        <w:t xml:space="preserve"> </w:t>
      </w:r>
      <w:r>
        <w:rPr>
          <w:sz w:val="16"/>
        </w:rPr>
        <w:t>far,</w:t>
      </w:r>
      <w:r>
        <w:rPr>
          <w:spacing w:val="-4"/>
          <w:sz w:val="16"/>
        </w:rPr>
        <w:t xml:space="preserve"> </w:t>
      </w:r>
      <w:r>
        <w:rPr>
          <w:sz w:val="16"/>
        </w:rPr>
        <w:t>have</w:t>
      </w:r>
      <w:r>
        <w:rPr>
          <w:spacing w:val="-4"/>
          <w:sz w:val="16"/>
        </w:rPr>
        <w:t xml:space="preserve"> </w:t>
      </w:r>
      <w:r>
        <w:rPr>
          <w:sz w:val="16"/>
        </w:rPr>
        <w:t>sent</w:t>
      </w:r>
      <w:r>
        <w:rPr>
          <w:spacing w:val="-4"/>
          <w:sz w:val="16"/>
        </w:rPr>
        <w:t xml:space="preserve"> </w:t>
      </w:r>
      <w:r>
        <w:rPr>
          <w:sz w:val="16"/>
        </w:rPr>
        <w:t>answers</w:t>
      </w:r>
      <w:r>
        <w:rPr>
          <w:spacing w:val="-4"/>
          <w:sz w:val="16"/>
        </w:rPr>
        <w:t xml:space="preserve"> </w:t>
      </w:r>
      <w:r>
        <w:rPr>
          <w:sz w:val="16"/>
        </w:rPr>
        <w:t>to</w:t>
      </w:r>
      <w:r>
        <w:rPr>
          <w:spacing w:val="-4"/>
          <w:sz w:val="16"/>
        </w:rPr>
        <w:t xml:space="preserve"> </w:t>
      </w:r>
      <w:r>
        <w:rPr>
          <w:sz w:val="16"/>
        </w:rPr>
        <w:t>our</w:t>
      </w:r>
      <w:r>
        <w:rPr>
          <w:spacing w:val="-4"/>
          <w:sz w:val="16"/>
        </w:rPr>
        <w:t xml:space="preserve"> </w:t>
      </w:r>
      <w:r>
        <w:rPr>
          <w:sz w:val="16"/>
        </w:rPr>
        <w:t>demand.</w:t>
      </w:r>
      <w:r>
        <w:rPr>
          <w:spacing w:val="-4"/>
          <w:sz w:val="16"/>
        </w:rPr>
        <w:t xml:space="preserve"> </w:t>
      </w:r>
      <w:r>
        <w:rPr>
          <w:sz w:val="16"/>
        </w:rPr>
        <w:t>Because</w:t>
      </w:r>
      <w:r>
        <w:rPr>
          <w:spacing w:val="40"/>
          <w:sz w:val="16"/>
        </w:rPr>
        <w:t xml:space="preserve"> </w:t>
      </w:r>
      <w:r>
        <w:rPr>
          <w:sz w:val="16"/>
        </w:rPr>
        <w:t>of this, we tried to complement the information through research on the world wide web.</w:t>
      </w:r>
    </w:p>
    <w:p w:rsidR="002141C6" w:rsidRDefault="004A33EC">
      <w:pPr>
        <w:spacing w:before="42"/>
        <w:ind w:left="100"/>
        <w:rPr>
          <w:sz w:val="16"/>
        </w:rPr>
      </w:pPr>
      <w:r>
        <w:rPr>
          <w:w w:val="110"/>
          <w:sz w:val="16"/>
          <w:vertAlign w:val="superscript"/>
        </w:rPr>
        <w:t>76</w:t>
      </w:r>
      <w:r>
        <w:rPr>
          <w:spacing w:val="15"/>
          <w:w w:val="110"/>
          <w:sz w:val="16"/>
        </w:rPr>
        <w:t xml:space="preserve"> </w:t>
      </w:r>
      <w:hyperlink r:id="rId69">
        <w:r>
          <w:rPr>
            <w:spacing w:val="-2"/>
            <w:w w:val="105"/>
            <w:sz w:val="16"/>
          </w:rPr>
          <w:t>http://www.legis.ac.gov.br/detalhar/4144</w:t>
        </w:r>
      </w:hyperlink>
    </w:p>
    <w:p w:rsidR="002141C6" w:rsidRDefault="004A33EC">
      <w:pPr>
        <w:tabs>
          <w:tab w:val="left" w:pos="566"/>
          <w:tab w:val="left" w:pos="1058"/>
          <w:tab w:val="left" w:pos="1758"/>
          <w:tab w:val="left" w:pos="2311"/>
          <w:tab w:val="left" w:pos="2940"/>
          <w:tab w:val="left" w:pos="3536"/>
          <w:tab w:val="left" w:pos="4822"/>
          <w:tab w:val="left" w:pos="5375"/>
          <w:tab w:val="left" w:pos="5990"/>
          <w:tab w:val="left" w:pos="6642"/>
          <w:tab w:val="left" w:pos="7781"/>
          <w:tab w:val="left" w:pos="8239"/>
          <w:tab w:val="left" w:pos="9268"/>
          <w:tab w:val="left" w:pos="9806"/>
        </w:tabs>
        <w:spacing w:before="11" w:line="235" w:lineRule="auto"/>
        <w:ind w:left="100" w:right="627"/>
        <w:rPr>
          <w:sz w:val="16"/>
        </w:rPr>
      </w:pPr>
      <w:r>
        <w:rPr>
          <w:spacing w:val="-6"/>
          <w:sz w:val="20"/>
          <w:vertAlign w:val="superscript"/>
        </w:rPr>
        <w:t>77</w:t>
      </w:r>
      <w:r>
        <w:rPr>
          <w:sz w:val="20"/>
        </w:rPr>
        <w:tab/>
      </w:r>
      <w:r>
        <w:rPr>
          <w:spacing w:val="-6"/>
          <w:sz w:val="20"/>
        </w:rPr>
        <w:t>In</w:t>
      </w:r>
      <w:r>
        <w:rPr>
          <w:sz w:val="20"/>
        </w:rPr>
        <w:tab/>
      </w:r>
      <w:r>
        <w:rPr>
          <w:spacing w:val="-4"/>
          <w:sz w:val="16"/>
        </w:rPr>
        <w:t>2020,</w:t>
      </w:r>
      <w:r>
        <w:rPr>
          <w:sz w:val="16"/>
        </w:rPr>
        <w:tab/>
      </w:r>
      <w:r>
        <w:rPr>
          <w:spacing w:val="-4"/>
          <w:sz w:val="16"/>
        </w:rPr>
        <w:t>the</w:t>
      </w:r>
      <w:r>
        <w:rPr>
          <w:sz w:val="16"/>
        </w:rPr>
        <w:tab/>
      </w:r>
      <w:r>
        <w:rPr>
          <w:spacing w:val="-4"/>
          <w:sz w:val="16"/>
        </w:rPr>
        <w:t>MPF</w:t>
      </w:r>
      <w:r>
        <w:rPr>
          <w:sz w:val="16"/>
        </w:rPr>
        <w:tab/>
      </w:r>
      <w:r>
        <w:rPr>
          <w:spacing w:val="-4"/>
          <w:sz w:val="16"/>
        </w:rPr>
        <w:t>also</w:t>
      </w:r>
      <w:r>
        <w:rPr>
          <w:sz w:val="16"/>
        </w:rPr>
        <w:tab/>
      </w:r>
      <w:r>
        <w:rPr>
          <w:spacing w:val="-2"/>
          <w:sz w:val="16"/>
        </w:rPr>
        <w:t>recommended</w:t>
      </w:r>
      <w:r>
        <w:rPr>
          <w:sz w:val="16"/>
        </w:rPr>
        <w:tab/>
      </w:r>
      <w:r>
        <w:rPr>
          <w:spacing w:val="-4"/>
          <w:sz w:val="16"/>
        </w:rPr>
        <w:t>the</w:t>
      </w:r>
      <w:r>
        <w:rPr>
          <w:sz w:val="16"/>
        </w:rPr>
        <w:tab/>
      </w:r>
      <w:r>
        <w:rPr>
          <w:spacing w:val="-4"/>
          <w:sz w:val="16"/>
        </w:rPr>
        <w:t>Acre</w:t>
      </w:r>
      <w:r>
        <w:rPr>
          <w:sz w:val="16"/>
        </w:rPr>
        <w:tab/>
      </w:r>
      <w:r>
        <w:rPr>
          <w:spacing w:val="-2"/>
          <w:sz w:val="16"/>
        </w:rPr>
        <w:t>State</w:t>
      </w:r>
      <w:r>
        <w:rPr>
          <w:sz w:val="16"/>
        </w:rPr>
        <w:tab/>
      </w:r>
      <w:r>
        <w:rPr>
          <w:spacing w:val="-2"/>
          <w:sz w:val="16"/>
        </w:rPr>
        <w:t>Government</w:t>
      </w:r>
      <w:r>
        <w:rPr>
          <w:sz w:val="16"/>
        </w:rPr>
        <w:tab/>
      </w:r>
      <w:r>
        <w:rPr>
          <w:spacing w:val="-6"/>
          <w:sz w:val="16"/>
        </w:rPr>
        <w:t>to</w:t>
      </w:r>
      <w:r>
        <w:rPr>
          <w:sz w:val="16"/>
        </w:rPr>
        <w:tab/>
      </w:r>
      <w:r>
        <w:rPr>
          <w:spacing w:val="-2"/>
          <w:sz w:val="16"/>
        </w:rPr>
        <w:t>implement</w:t>
      </w:r>
      <w:r>
        <w:rPr>
          <w:sz w:val="16"/>
        </w:rPr>
        <w:tab/>
      </w:r>
      <w:r>
        <w:rPr>
          <w:spacing w:val="-4"/>
          <w:sz w:val="16"/>
        </w:rPr>
        <w:t>the</w:t>
      </w:r>
      <w:r>
        <w:rPr>
          <w:sz w:val="16"/>
        </w:rPr>
        <w:tab/>
      </w:r>
      <w:r>
        <w:rPr>
          <w:spacing w:val="-4"/>
          <w:sz w:val="16"/>
        </w:rPr>
        <w:t>MEPCT,</w:t>
      </w:r>
      <w:r>
        <w:rPr>
          <w:spacing w:val="40"/>
          <w:sz w:val="16"/>
        </w:rPr>
        <w:t xml:space="preserve"> </w:t>
      </w:r>
      <w:r>
        <w:rPr>
          <w:spacing w:val="-2"/>
          <w:sz w:val="16"/>
        </w:rPr>
        <w:t>https://acreagora.com/2020/07/29/mpf-pressiona-governo-por-prevencao-a-tortura-no-acre/</w:t>
      </w:r>
    </w:p>
    <w:p w:rsidR="002141C6" w:rsidRDefault="004A33EC">
      <w:pPr>
        <w:spacing w:before="38"/>
        <w:ind w:left="100"/>
        <w:rPr>
          <w:sz w:val="16"/>
        </w:rPr>
      </w:pPr>
      <w:r>
        <w:rPr>
          <w:spacing w:val="-2"/>
          <w:sz w:val="16"/>
          <w:vertAlign w:val="superscript"/>
        </w:rPr>
        <w:t>78</w:t>
      </w:r>
      <w:r>
        <w:rPr>
          <w:spacing w:val="76"/>
          <w:sz w:val="16"/>
        </w:rPr>
        <w:t xml:space="preserve"> </w:t>
      </w:r>
      <w:r>
        <w:rPr>
          <w:spacing w:val="-2"/>
          <w:sz w:val="16"/>
        </w:rPr>
        <w:t>https://agencia.ac.gov.br/governo-institui-comite-de-prevencao-e-combate-a-tortura/</w:t>
      </w:r>
    </w:p>
    <w:p w:rsidR="002141C6" w:rsidRDefault="004A33EC">
      <w:pPr>
        <w:spacing w:before="29"/>
        <w:ind w:left="100"/>
        <w:rPr>
          <w:sz w:val="16"/>
        </w:rPr>
      </w:pPr>
      <w:r>
        <w:rPr>
          <w:spacing w:val="-2"/>
          <w:position w:val="9"/>
          <w:sz w:val="13"/>
        </w:rPr>
        <w:t>79</w:t>
      </w:r>
      <w:r>
        <w:rPr>
          <w:spacing w:val="41"/>
          <w:position w:val="9"/>
          <w:sz w:val="13"/>
        </w:rPr>
        <w:t xml:space="preserve"> </w:t>
      </w:r>
      <w:hyperlink r:id="rId70">
        <w:r>
          <w:rPr>
            <w:spacing w:val="-2"/>
            <w:sz w:val="16"/>
          </w:rPr>
          <w:t>http://www.bristol.ac.uk/media-library/sites/law/migrated/documents/brazilalgoaslaw.pdf</w:t>
        </w:r>
      </w:hyperlink>
    </w:p>
    <w:p w:rsidR="002141C6" w:rsidRDefault="004A33EC">
      <w:pPr>
        <w:spacing w:before="16"/>
        <w:ind w:left="100"/>
        <w:rPr>
          <w:sz w:val="16"/>
        </w:rPr>
      </w:pPr>
      <w:r>
        <w:rPr>
          <w:spacing w:val="-2"/>
          <w:position w:val="9"/>
          <w:sz w:val="13"/>
        </w:rPr>
        <w:t>80</w:t>
      </w:r>
      <w:r>
        <w:rPr>
          <w:spacing w:val="67"/>
          <w:w w:val="150"/>
          <w:position w:val="9"/>
          <w:sz w:val="13"/>
        </w:rPr>
        <w:t xml:space="preserve"> </w:t>
      </w:r>
      <w:hyperlink r:id="rId71">
        <w:r>
          <w:rPr>
            <w:spacing w:val="-2"/>
            <w:sz w:val="16"/>
          </w:rPr>
          <w:t>http://agenciaalagoas.al.gov.br/noticia/item/8230-comite-de-prevencao-e-combate-a-tortura-e-reativado</w:t>
        </w:r>
      </w:hyperlink>
    </w:p>
    <w:p w:rsidR="002141C6" w:rsidRDefault="004A33EC">
      <w:pPr>
        <w:spacing w:before="57"/>
        <w:ind w:left="100"/>
        <w:rPr>
          <w:sz w:val="16"/>
        </w:rPr>
      </w:pPr>
      <w:r>
        <w:rPr>
          <w:spacing w:val="-2"/>
          <w:sz w:val="16"/>
          <w:vertAlign w:val="superscript"/>
        </w:rPr>
        <w:t>81</w:t>
      </w:r>
      <w:r>
        <w:rPr>
          <w:spacing w:val="74"/>
          <w:w w:val="150"/>
          <w:sz w:val="16"/>
        </w:rPr>
        <w:t xml:space="preserve"> </w:t>
      </w:r>
      <w:r>
        <w:rPr>
          <w:spacing w:val="-2"/>
          <w:sz w:val="16"/>
        </w:rPr>
        <w:t>https://</w:t>
      </w:r>
      <w:hyperlink r:id="rId72">
        <w:r>
          <w:rPr>
            <w:spacing w:val="-2"/>
            <w:sz w:val="16"/>
          </w:rPr>
          <w:t>www.gazetaweb.com/noticias/geral/defensoria-publica-debate-medidas-de-combate-a-tortura-em-alagoas/</w:t>
        </w:r>
      </w:hyperlink>
    </w:p>
    <w:p w:rsidR="002141C6" w:rsidRDefault="002141C6">
      <w:pPr>
        <w:rPr>
          <w:sz w:val="16"/>
        </w:rPr>
        <w:sectPr w:rsidR="002141C6">
          <w:pgSz w:w="11920" w:h="16840"/>
          <w:pgMar w:top="820" w:right="200" w:bottom="280" w:left="800" w:header="720" w:footer="720" w:gutter="0"/>
          <w:cols w:space="720"/>
        </w:sect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0"/>
        <w:gridCol w:w="2140"/>
        <w:gridCol w:w="1340"/>
        <w:gridCol w:w="2400"/>
        <w:gridCol w:w="3380"/>
      </w:tblGrid>
      <w:tr w:rsidR="002141C6">
        <w:trPr>
          <w:trHeight w:val="1579"/>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4A33EC">
            <w:pPr>
              <w:pStyle w:val="TableParagraph"/>
              <w:spacing w:before="141"/>
              <w:ind w:left="131" w:right="86"/>
              <w:jc w:val="center"/>
              <w:rPr>
                <w:b/>
              </w:rPr>
            </w:pPr>
            <w:r>
              <w:rPr>
                <w:b/>
                <w:spacing w:val="-5"/>
              </w:rPr>
              <w:t>AP</w:t>
            </w:r>
          </w:p>
        </w:tc>
        <w:tc>
          <w:tcPr>
            <w:tcW w:w="3480" w:type="dxa"/>
            <w:gridSpan w:val="2"/>
          </w:tcPr>
          <w:p w:rsidR="002141C6" w:rsidRDefault="002141C6">
            <w:pPr>
              <w:pStyle w:val="TableParagraph"/>
              <w:rPr>
                <w:sz w:val="24"/>
              </w:rPr>
            </w:pPr>
          </w:p>
          <w:p w:rsidR="002141C6" w:rsidRDefault="002141C6">
            <w:pPr>
              <w:pStyle w:val="TableParagraph"/>
              <w:rPr>
                <w:sz w:val="24"/>
              </w:rPr>
            </w:pPr>
          </w:p>
          <w:p w:rsidR="002141C6" w:rsidRDefault="004A33EC">
            <w:pPr>
              <w:pStyle w:val="TableParagraph"/>
              <w:spacing w:before="173" w:line="235" w:lineRule="auto"/>
              <w:ind w:left="255" w:right="299" w:hanging="76"/>
            </w:pPr>
            <w:r>
              <w:t>State</w:t>
            </w:r>
            <w:r>
              <w:rPr>
                <w:spacing w:val="-10"/>
              </w:rPr>
              <w:t xml:space="preserve"> </w:t>
            </w:r>
            <w:r>
              <w:t>Law</w:t>
            </w:r>
            <w:r>
              <w:rPr>
                <w:spacing w:val="-10"/>
              </w:rPr>
              <w:t xml:space="preserve"> </w:t>
            </w:r>
            <w:r>
              <w:t>No.</w:t>
            </w:r>
            <w:r>
              <w:rPr>
                <w:spacing w:val="-10"/>
              </w:rPr>
              <w:t xml:space="preserve"> </w:t>
            </w:r>
            <w:r>
              <w:t>de</w:t>
            </w:r>
            <w:r>
              <w:rPr>
                <w:spacing w:val="-10"/>
              </w:rPr>
              <w:t xml:space="preserve"> </w:t>
            </w:r>
            <w:r>
              <w:t>2.226,</w:t>
            </w:r>
            <w:r>
              <w:rPr>
                <w:spacing w:val="-10"/>
              </w:rPr>
              <w:t xml:space="preserve"> </w:t>
            </w:r>
            <w:r>
              <w:t>of September 20th, 2017</w:t>
            </w:r>
            <w:r>
              <w:rPr>
                <w:vertAlign w:val="superscript"/>
              </w:rPr>
              <w:t>82</w:t>
            </w:r>
            <w:r>
              <w:t>.</w:t>
            </w:r>
          </w:p>
        </w:tc>
        <w:tc>
          <w:tcPr>
            <w:tcW w:w="2400" w:type="dxa"/>
          </w:tcPr>
          <w:p w:rsidR="002141C6" w:rsidRDefault="002141C6">
            <w:pPr>
              <w:pStyle w:val="TableParagraph"/>
              <w:spacing w:before="11"/>
            </w:pPr>
          </w:p>
          <w:p w:rsidR="002141C6" w:rsidRDefault="004A33EC">
            <w:pPr>
              <w:pStyle w:val="TableParagraph"/>
              <w:spacing w:line="256" w:lineRule="exact"/>
              <w:ind w:left="154" w:right="122"/>
              <w:jc w:val="center"/>
            </w:pPr>
            <w:r>
              <w:t>1</w:t>
            </w:r>
            <w:r>
              <w:rPr>
                <w:spacing w:val="-13"/>
              </w:rPr>
              <w:t xml:space="preserve"> </w:t>
            </w:r>
            <w:r>
              <w:t>(one)</w:t>
            </w:r>
            <w:r>
              <w:rPr>
                <w:spacing w:val="-12"/>
              </w:rPr>
              <w:t xml:space="preserve"> </w:t>
            </w:r>
            <w:r>
              <w:t>representative of the DPE/AP as a natural member with the</w:t>
            </w:r>
            <w:r>
              <w:rPr>
                <w:spacing w:val="-5"/>
              </w:rPr>
              <w:t xml:space="preserve"> </w:t>
            </w:r>
            <w:r>
              <w:t>right</w:t>
            </w:r>
            <w:r>
              <w:rPr>
                <w:spacing w:val="-5"/>
              </w:rPr>
              <w:t xml:space="preserve"> </w:t>
            </w:r>
            <w:r>
              <w:t>to</w:t>
            </w:r>
            <w:r>
              <w:rPr>
                <w:spacing w:val="-5"/>
              </w:rPr>
              <w:t xml:space="preserve"> </w:t>
            </w:r>
            <w:r>
              <w:t>speak</w:t>
            </w:r>
            <w:r>
              <w:rPr>
                <w:spacing w:val="-5"/>
              </w:rPr>
              <w:t xml:space="preserve"> </w:t>
            </w:r>
            <w:r>
              <w:t xml:space="preserve">and </w:t>
            </w:r>
            <w:r>
              <w:rPr>
                <w:spacing w:val="-2"/>
              </w:rPr>
              <w:t>vote.</w:t>
            </w:r>
          </w:p>
        </w:tc>
        <w:tc>
          <w:tcPr>
            <w:tcW w:w="3380" w:type="dxa"/>
          </w:tcPr>
          <w:p w:rsidR="002141C6" w:rsidRDefault="004A33EC">
            <w:pPr>
              <w:pStyle w:val="TableParagraph"/>
              <w:spacing w:before="59" w:line="230" w:lineRule="auto"/>
              <w:ind w:left="173" w:right="251"/>
              <w:jc w:val="center"/>
            </w:pPr>
            <w:r>
              <w:t>Official reports indicate that the CEPCT/AP had its composition formed in 2018</w:t>
            </w:r>
            <w:r>
              <w:rPr>
                <w:vertAlign w:val="superscript"/>
              </w:rPr>
              <w:t>83</w:t>
            </w:r>
            <w:r>
              <w:t>. Recently, a member was appointed to occupy</w:t>
            </w:r>
            <w:r>
              <w:rPr>
                <w:spacing w:val="-13"/>
              </w:rPr>
              <w:t xml:space="preserve"> </w:t>
            </w:r>
            <w:r>
              <w:t>the</w:t>
            </w:r>
            <w:r>
              <w:rPr>
                <w:spacing w:val="-12"/>
              </w:rPr>
              <w:t xml:space="preserve"> </w:t>
            </w:r>
            <w:r>
              <w:t>seat</w:t>
            </w:r>
            <w:r>
              <w:rPr>
                <w:spacing w:val="-13"/>
              </w:rPr>
              <w:t xml:space="preserve"> </w:t>
            </w:r>
            <w:r>
              <w:t>representing</w:t>
            </w:r>
            <w:r>
              <w:rPr>
                <w:spacing w:val="-12"/>
              </w:rPr>
              <w:t xml:space="preserve"> </w:t>
            </w:r>
            <w:r>
              <w:t>the</w:t>
            </w:r>
          </w:p>
          <w:p w:rsidR="002141C6" w:rsidRDefault="004A33EC">
            <w:pPr>
              <w:pStyle w:val="TableParagraph"/>
              <w:spacing w:line="211" w:lineRule="exact"/>
              <w:ind w:left="173" w:right="250"/>
              <w:jc w:val="center"/>
            </w:pPr>
            <w:r>
              <w:rPr>
                <w:spacing w:val="-2"/>
              </w:rPr>
              <w:t>MPF</w:t>
            </w:r>
            <w:r>
              <w:rPr>
                <w:spacing w:val="-2"/>
                <w:vertAlign w:val="superscript"/>
              </w:rPr>
              <w:t>84</w:t>
            </w:r>
            <w:r>
              <w:rPr>
                <w:spacing w:val="-2"/>
              </w:rPr>
              <w:t>.</w:t>
            </w:r>
          </w:p>
        </w:tc>
      </w:tr>
      <w:tr w:rsidR="002141C6">
        <w:trPr>
          <w:trHeight w:val="1460"/>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spacing w:before="7"/>
              <w:rPr>
                <w:sz w:val="24"/>
              </w:rPr>
            </w:pPr>
          </w:p>
          <w:p w:rsidR="002141C6" w:rsidRDefault="004A33EC">
            <w:pPr>
              <w:pStyle w:val="TableParagraph"/>
              <w:ind w:left="131" w:right="86"/>
              <w:jc w:val="center"/>
              <w:rPr>
                <w:b/>
              </w:rPr>
            </w:pPr>
            <w:r>
              <w:rPr>
                <w:b/>
                <w:spacing w:val="-5"/>
              </w:rPr>
              <w:t>AM</w:t>
            </w:r>
          </w:p>
        </w:tc>
        <w:tc>
          <w:tcPr>
            <w:tcW w:w="2140" w:type="dxa"/>
          </w:tcPr>
          <w:p w:rsidR="002141C6" w:rsidRDefault="002141C6">
            <w:pPr>
              <w:pStyle w:val="TableParagraph"/>
            </w:pPr>
          </w:p>
          <w:p w:rsidR="002141C6" w:rsidRDefault="004A33EC">
            <w:pPr>
              <w:pStyle w:val="TableParagraph"/>
              <w:spacing w:before="175" w:line="266" w:lineRule="exact"/>
              <w:ind w:left="128" w:right="345"/>
              <w:jc w:val="center"/>
            </w:pPr>
            <w:r>
              <w:t>Decree</w:t>
            </w:r>
            <w:r>
              <w:rPr>
                <w:spacing w:val="-8"/>
              </w:rPr>
              <w:t xml:space="preserve"> </w:t>
            </w:r>
            <w:r>
              <w:rPr>
                <w:spacing w:val="-5"/>
              </w:rPr>
              <w:t>No.</w:t>
            </w:r>
          </w:p>
          <w:p w:rsidR="002141C6" w:rsidRDefault="004A33EC">
            <w:pPr>
              <w:pStyle w:val="TableParagraph"/>
              <w:spacing w:line="259" w:lineRule="exact"/>
              <w:ind w:left="19" w:right="236"/>
              <w:jc w:val="center"/>
            </w:pPr>
            <w:r>
              <w:t>37.178,</w:t>
            </w:r>
            <w:r>
              <w:rPr>
                <w:spacing w:val="-5"/>
              </w:rPr>
              <w:t xml:space="preserve"> </w:t>
            </w:r>
            <w:r>
              <w:t>of</w:t>
            </w:r>
            <w:r>
              <w:rPr>
                <w:spacing w:val="-4"/>
              </w:rPr>
              <w:t xml:space="preserve"> </w:t>
            </w:r>
            <w:r>
              <w:rPr>
                <w:spacing w:val="-2"/>
              </w:rPr>
              <w:t>August</w:t>
            </w:r>
          </w:p>
          <w:p w:rsidR="002141C6" w:rsidRDefault="004A33EC">
            <w:pPr>
              <w:pStyle w:val="TableParagraph"/>
              <w:spacing w:line="262" w:lineRule="exact"/>
              <w:ind w:left="128" w:right="345"/>
              <w:jc w:val="center"/>
            </w:pPr>
            <w:r>
              <w:t>12th,</w:t>
            </w:r>
            <w:r>
              <w:rPr>
                <w:spacing w:val="44"/>
              </w:rPr>
              <w:t xml:space="preserve"> </w:t>
            </w:r>
            <w:r>
              <w:rPr>
                <w:spacing w:val="-2"/>
              </w:rPr>
              <w:t>2016</w:t>
            </w:r>
            <w:r>
              <w:rPr>
                <w:spacing w:val="-2"/>
                <w:vertAlign w:val="superscript"/>
              </w:rPr>
              <w:t>85</w:t>
            </w:r>
            <w:r>
              <w:rPr>
                <w:spacing w:val="-2"/>
              </w:rPr>
              <w:t>.</w:t>
            </w:r>
          </w:p>
        </w:tc>
        <w:tc>
          <w:tcPr>
            <w:tcW w:w="1340" w:type="dxa"/>
          </w:tcPr>
          <w:p w:rsidR="002141C6" w:rsidRDefault="004A33EC">
            <w:pPr>
              <w:pStyle w:val="TableParagraph"/>
              <w:spacing w:before="44" w:line="256" w:lineRule="auto"/>
              <w:ind w:left="121" w:right="174"/>
              <w:jc w:val="center"/>
            </w:pPr>
            <w:r>
              <w:rPr>
                <w:spacing w:val="-6"/>
              </w:rPr>
              <w:t xml:space="preserve">No </w:t>
            </w:r>
            <w:r>
              <w:rPr>
                <w:spacing w:val="-2"/>
              </w:rPr>
              <w:t>regulations were</w:t>
            </w:r>
            <w:r>
              <w:rPr>
                <w:spacing w:val="-11"/>
              </w:rPr>
              <w:t xml:space="preserve"> </w:t>
            </w:r>
            <w:r>
              <w:rPr>
                <w:spacing w:val="-2"/>
              </w:rPr>
              <w:t xml:space="preserve">found </w:t>
            </w:r>
            <w:r>
              <w:t>on this</w:t>
            </w:r>
          </w:p>
          <w:p w:rsidR="002141C6" w:rsidRDefault="004A33EC">
            <w:pPr>
              <w:pStyle w:val="TableParagraph"/>
              <w:spacing w:line="246" w:lineRule="exact"/>
              <w:ind w:left="2" w:right="54"/>
              <w:jc w:val="center"/>
            </w:pPr>
            <w:r>
              <w:rPr>
                <w:spacing w:val="-2"/>
              </w:rPr>
              <w:t>subject</w:t>
            </w:r>
            <w:r>
              <w:rPr>
                <w:spacing w:val="-2"/>
                <w:vertAlign w:val="superscript"/>
              </w:rPr>
              <w:t>86</w:t>
            </w:r>
            <w:r>
              <w:rPr>
                <w:spacing w:val="-2"/>
              </w:rPr>
              <w:t>.</w:t>
            </w:r>
          </w:p>
        </w:tc>
        <w:tc>
          <w:tcPr>
            <w:tcW w:w="2400" w:type="dxa"/>
          </w:tcPr>
          <w:p w:rsidR="002141C6" w:rsidRDefault="004A33EC">
            <w:pPr>
              <w:pStyle w:val="TableParagraph"/>
              <w:spacing w:before="197" w:line="230" w:lineRule="auto"/>
              <w:ind w:left="184" w:right="122"/>
              <w:jc w:val="center"/>
            </w:pPr>
            <w:r>
              <w:t>1</w:t>
            </w:r>
            <w:r>
              <w:rPr>
                <w:spacing w:val="-13"/>
              </w:rPr>
              <w:t xml:space="preserve"> </w:t>
            </w:r>
            <w:r>
              <w:t>(one)</w:t>
            </w:r>
            <w:r>
              <w:rPr>
                <w:spacing w:val="-12"/>
              </w:rPr>
              <w:t xml:space="preserve"> </w:t>
            </w:r>
            <w:r>
              <w:t>representative of the DPE/AM as a natural member with the right to voice and</w:t>
            </w:r>
          </w:p>
          <w:p w:rsidR="002141C6" w:rsidRDefault="004A33EC">
            <w:pPr>
              <w:pStyle w:val="TableParagraph"/>
              <w:spacing w:line="211" w:lineRule="exact"/>
              <w:ind w:left="182" w:right="122"/>
              <w:jc w:val="center"/>
            </w:pPr>
            <w:r>
              <w:rPr>
                <w:spacing w:val="-2"/>
              </w:rPr>
              <w:t>vote.</w:t>
            </w:r>
          </w:p>
        </w:tc>
        <w:tc>
          <w:tcPr>
            <w:tcW w:w="3380" w:type="dxa"/>
          </w:tcPr>
          <w:p w:rsidR="002141C6" w:rsidRDefault="002141C6">
            <w:pPr>
              <w:pStyle w:val="TableParagraph"/>
              <w:rPr>
                <w:sz w:val="24"/>
              </w:rPr>
            </w:pPr>
          </w:p>
          <w:p w:rsidR="002141C6" w:rsidRDefault="002141C6">
            <w:pPr>
              <w:pStyle w:val="TableParagraph"/>
              <w:spacing w:before="2"/>
              <w:rPr>
                <w:sz w:val="23"/>
              </w:rPr>
            </w:pPr>
          </w:p>
          <w:p w:rsidR="002141C6" w:rsidRDefault="004A33EC">
            <w:pPr>
              <w:pStyle w:val="TableParagraph"/>
              <w:spacing w:line="235" w:lineRule="auto"/>
              <w:ind w:left="139" w:right="426" w:firstLine="145"/>
            </w:pPr>
            <w:r>
              <w:t>Official reports indicate that CEPCT/AM</w:t>
            </w:r>
            <w:r>
              <w:rPr>
                <w:spacing w:val="-13"/>
              </w:rPr>
              <w:t xml:space="preserve"> </w:t>
            </w:r>
            <w:r>
              <w:t>is</w:t>
            </w:r>
            <w:r>
              <w:rPr>
                <w:spacing w:val="-12"/>
              </w:rPr>
              <w:t xml:space="preserve"> </w:t>
            </w:r>
            <w:r>
              <w:t>in</w:t>
            </w:r>
            <w:r>
              <w:rPr>
                <w:spacing w:val="-13"/>
              </w:rPr>
              <w:t xml:space="preserve"> </w:t>
            </w:r>
            <w:r>
              <w:t>full</w:t>
            </w:r>
            <w:r>
              <w:rPr>
                <w:spacing w:val="-12"/>
              </w:rPr>
              <w:t xml:space="preserve"> </w:t>
            </w:r>
            <w:r>
              <w:t>operation</w:t>
            </w:r>
            <w:r>
              <w:rPr>
                <w:vertAlign w:val="superscript"/>
              </w:rPr>
              <w:t>87</w:t>
            </w:r>
            <w:r>
              <w:t>.</w:t>
            </w:r>
          </w:p>
        </w:tc>
      </w:tr>
      <w:tr w:rsidR="002141C6">
        <w:trPr>
          <w:trHeight w:val="1236"/>
        </w:trPr>
        <w:tc>
          <w:tcPr>
            <w:tcW w:w="600" w:type="dxa"/>
            <w:tcBorders>
              <w:bottom w:val="nil"/>
            </w:tcBorders>
            <w:shd w:val="clear" w:color="auto" w:fill="DECCD0"/>
          </w:tcPr>
          <w:p w:rsidR="002141C6" w:rsidRDefault="002141C6">
            <w:pPr>
              <w:pStyle w:val="TableParagraph"/>
            </w:pPr>
          </w:p>
          <w:p w:rsidR="002141C6" w:rsidRDefault="002141C6">
            <w:pPr>
              <w:pStyle w:val="TableParagraph"/>
            </w:pPr>
          </w:p>
          <w:p w:rsidR="002141C6" w:rsidRDefault="002141C6">
            <w:pPr>
              <w:pStyle w:val="TableParagraph"/>
              <w:spacing w:before="12"/>
              <w:rPr>
                <w:sz w:val="24"/>
              </w:rPr>
            </w:pPr>
          </w:p>
          <w:p w:rsidR="002141C6" w:rsidRDefault="004A33EC">
            <w:pPr>
              <w:pStyle w:val="TableParagraph"/>
              <w:ind w:left="131" w:right="86"/>
              <w:jc w:val="center"/>
              <w:rPr>
                <w:b/>
              </w:rPr>
            </w:pPr>
            <w:r>
              <w:rPr>
                <w:b/>
                <w:spacing w:val="-5"/>
              </w:rPr>
              <w:t>BA</w:t>
            </w:r>
          </w:p>
        </w:tc>
        <w:tc>
          <w:tcPr>
            <w:tcW w:w="2140" w:type="dxa"/>
            <w:tcBorders>
              <w:bottom w:val="nil"/>
            </w:tcBorders>
          </w:tcPr>
          <w:p w:rsidR="002141C6" w:rsidRDefault="002141C6">
            <w:pPr>
              <w:pStyle w:val="TableParagraph"/>
            </w:pPr>
          </w:p>
          <w:p w:rsidR="002141C6" w:rsidRDefault="004A33EC">
            <w:pPr>
              <w:pStyle w:val="TableParagraph"/>
              <w:spacing w:before="170" w:line="235" w:lineRule="auto"/>
              <w:ind w:left="233" w:right="100" w:hanging="19"/>
            </w:pPr>
            <w:r>
              <w:t>Decree</w:t>
            </w:r>
            <w:r>
              <w:rPr>
                <w:spacing w:val="-13"/>
              </w:rPr>
              <w:t xml:space="preserve"> </w:t>
            </w:r>
            <w:r>
              <w:t>No.</w:t>
            </w:r>
            <w:r>
              <w:rPr>
                <w:spacing w:val="-12"/>
              </w:rPr>
              <w:t xml:space="preserve"> </w:t>
            </w:r>
            <w:r>
              <w:t>10.652, of</w:t>
            </w:r>
            <w:r>
              <w:rPr>
                <w:spacing w:val="-5"/>
              </w:rPr>
              <w:t xml:space="preserve"> </w:t>
            </w:r>
            <w:r>
              <w:t>December</w:t>
            </w:r>
            <w:r>
              <w:rPr>
                <w:spacing w:val="-5"/>
              </w:rPr>
              <w:t xml:space="preserve"> </w:t>
            </w:r>
            <w:r>
              <w:rPr>
                <w:spacing w:val="-2"/>
              </w:rPr>
              <w:t>10th,</w:t>
            </w:r>
          </w:p>
          <w:p w:rsidR="002141C6" w:rsidRDefault="004A33EC">
            <w:pPr>
              <w:pStyle w:val="TableParagraph"/>
              <w:spacing w:line="252" w:lineRule="exact"/>
              <w:ind w:left="805"/>
            </w:pPr>
            <w:r>
              <w:rPr>
                <w:spacing w:val="-2"/>
              </w:rPr>
              <w:t>2007</w:t>
            </w:r>
            <w:r>
              <w:rPr>
                <w:spacing w:val="-2"/>
                <w:vertAlign w:val="superscript"/>
              </w:rPr>
              <w:t>88</w:t>
            </w:r>
            <w:r>
              <w:rPr>
                <w:spacing w:val="-2"/>
              </w:rPr>
              <w:t>.</w:t>
            </w:r>
          </w:p>
        </w:tc>
        <w:tc>
          <w:tcPr>
            <w:tcW w:w="1340" w:type="dxa"/>
            <w:tcBorders>
              <w:bottom w:val="nil"/>
            </w:tcBorders>
          </w:tcPr>
          <w:p w:rsidR="002141C6" w:rsidRDefault="004A33EC">
            <w:pPr>
              <w:pStyle w:val="TableParagraph"/>
              <w:spacing w:before="50" w:line="256" w:lineRule="auto"/>
              <w:ind w:left="121" w:right="174"/>
              <w:jc w:val="center"/>
            </w:pPr>
            <w:r>
              <w:rPr>
                <w:spacing w:val="-6"/>
              </w:rPr>
              <w:t xml:space="preserve">No </w:t>
            </w:r>
            <w:r>
              <w:rPr>
                <w:spacing w:val="-2"/>
              </w:rPr>
              <w:t>regulations were</w:t>
            </w:r>
            <w:r>
              <w:rPr>
                <w:spacing w:val="-11"/>
              </w:rPr>
              <w:t xml:space="preserve"> </w:t>
            </w:r>
            <w:r>
              <w:rPr>
                <w:spacing w:val="-2"/>
              </w:rPr>
              <w:t xml:space="preserve">found </w:t>
            </w:r>
            <w:r>
              <w:t>on this</w:t>
            </w:r>
          </w:p>
        </w:tc>
        <w:tc>
          <w:tcPr>
            <w:tcW w:w="2400" w:type="dxa"/>
            <w:tcBorders>
              <w:bottom w:val="nil"/>
            </w:tcBorders>
          </w:tcPr>
          <w:p w:rsidR="002141C6" w:rsidRDefault="002141C6">
            <w:pPr>
              <w:pStyle w:val="TableParagraph"/>
              <w:spacing w:before="7"/>
              <w:rPr>
                <w:sz w:val="16"/>
              </w:rPr>
            </w:pPr>
          </w:p>
          <w:p w:rsidR="002141C6" w:rsidRDefault="004A33EC">
            <w:pPr>
              <w:pStyle w:val="TableParagraph"/>
              <w:spacing w:line="230" w:lineRule="auto"/>
              <w:ind w:left="154" w:right="122"/>
              <w:jc w:val="center"/>
            </w:pPr>
            <w:r>
              <w:t>1</w:t>
            </w:r>
            <w:r>
              <w:rPr>
                <w:spacing w:val="-13"/>
              </w:rPr>
              <w:t xml:space="preserve"> </w:t>
            </w:r>
            <w:r>
              <w:t>(one)</w:t>
            </w:r>
            <w:r>
              <w:rPr>
                <w:spacing w:val="-12"/>
              </w:rPr>
              <w:t xml:space="preserve"> </w:t>
            </w:r>
            <w:r>
              <w:t>representative of the DPE/BA as a natural member with</w:t>
            </w:r>
          </w:p>
          <w:p w:rsidR="002141C6" w:rsidRDefault="004A33EC">
            <w:pPr>
              <w:pStyle w:val="TableParagraph"/>
              <w:spacing w:line="240" w:lineRule="exact"/>
              <w:ind w:left="152" w:right="122"/>
              <w:jc w:val="center"/>
            </w:pPr>
            <w:r>
              <w:t>the</w:t>
            </w:r>
            <w:r>
              <w:rPr>
                <w:spacing w:val="-5"/>
              </w:rPr>
              <w:t xml:space="preserve"> </w:t>
            </w:r>
            <w:r>
              <w:t>right</w:t>
            </w:r>
            <w:r>
              <w:rPr>
                <w:spacing w:val="-5"/>
              </w:rPr>
              <w:t xml:space="preserve"> </w:t>
            </w:r>
            <w:r>
              <w:t>to</w:t>
            </w:r>
            <w:r>
              <w:rPr>
                <w:spacing w:val="-5"/>
              </w:rPr>
              <w:t xml:space="preserve"> </w:t>
            </w:r>
            <w:r>
              <w:t>speak</w:t>
            </w:r>
            <w:r>
              <w:rPr>
                <w:spacing w:val="-4"/>
              </w:rPr>
              <w:t xml:space="preserve"> </w:t>
            </w:r>
            <w:r>
              <w:rPr>
                <w:spacing w:val="-5"/>
              </w:rPr>
              <w:t>and</w:t>
            </w:r>
          </w:p>
        </w:tc>
        <w:tc>
          <w:tcPr>
            <w:tcW w:w="3380" w:type="dxa"/>
            <w:tcBorders>
              <w:bottom w:val="nil"/>
            </w:tcBorders>
          </w:tcPr>
          <w:p w:rsidR="002141C6" w:rsidRDefault="002141C6">
            <w:pPr>
              <w:pStyle w:val="TableParagraph"/>
            </w:pPr>
          </w:p>
          <w:p w:rsidR="002141C6" w:rsidRDefault="004A33EC">
            <w:pPr>
              <w:pStyle w:val="TableParagraph"/>
              <w:spacing w:before="185" w:line="235" w:lineRule="auto"/>
              <w:ind w:left="8" w:right="251"/>
              <w:jc w:val="center"/>
            </w:pPr>
            <w:r>
              <w:t>Official</w:t>
            </w:r>
            <w:r>
              <w:rPr>
                <w:spacing w:val="-13"/>
              </w:rPr>
              <w:t xml:space="preserve"> </w:t>
            </w:r>
            <w:r>
              <w:t>reports</w:t>
            </w:r>
            <w:r>
              <w:rPr>
                <w:spacing w:val="-12"/>
              </w:rPr>
              <w:t xml:space="preserve"> </w:t>
            </w:r>
            <w:r>
              <w:t>indicate</w:t>
            </w:r>
            <w:r>
              <w:rPr>
                <w:spacing w:val="-13"/>
              </w:rPr>
              <w:t xml:space="preserve"> </w:t>
            </w:r>
            <w:r>
              <w:t>that</w:t>
            </w:r>
            <w:r>
              <w:rPr>
                <w:spacing w:val="-12"/>
              </w:rPr>
              <w:t xml:space="preserve"> </w:t>
            </w:r>
            <w:r>
              <w:t>the CEPCT/BA</w:t>
            </w:r>
            <w:r>
              <w:rPr>
                <w:spacing w:val="-7"/>
              </w:rPr>
              <w:t xml:space="preserve"> </w:t>
            </w:r>
            <w:r>
              <w:t>is</w:t>
            </w:r>
            <w:r>
              <w:rPr>
                <w:spacing w:val="-7"/>
              </w:rPr>
              <w:t xml:space="preserve"> </w:t>
            </w:r>
            <w:r>
              <w:t>working</w:t>
            </w:r>
            <w:r>
              <w:rPr>
                <w:spacing w:val="-7"/>
              </w:rPr>
              <w:t xml:space="preserve"> </w:t>
            </w:r>
            <w:r>
              <w:t>effectively</w:t>
            </w:r>
          </w:p>
          <w:p w:rsidR="002141C6" w:rsidRDefault="004A33EC">
            <w:pPr>
              <w:pStyle w:val="TableParagraph"/>
              <w:spacing w:before="43" w:line="124" w:lineRule="auto"/>
              <w:ind w:left="9" w:right="251"/>
              <w:jc w:val="center"/>
            </w:pPr>
            <w:r>
              <w:rPr>
                <w:spacing w:val="-5"/>
                <w:sz w:val="13"/>
              </w:rPr>
              <w:t>90</w:t>
            </w:r>
            <w:r>
              <w:rPr>
                <w:spacing w:val="-5"/>
                <w:position w:val="-8"/>
              </w:rPr>
              <w:t>.</w:t>
            </w:r>
          </w:p>
        </w:tc>
      </w:tr>
      <w:tr w:rsidR="002141C6">
        <w:trPr>
          <w:trHeight w:val="243"/>
        </w:trPr>
        <w:tc>
          <w:tcPr>
            <w:tcW w:w="600" w:type="dxa"/>
            <w:tcBorders>
              <w:top w:val="nil"/>
            </w:tcBorders>
            <w:shd w:val="clear" w:color="auto" w:fill="DECCD0"/>
          </w:tcPr>
          <w:p w:rsidR="002141C6" w:rsidRDefault="002141C6">
            <w:pPr>
              <w:pStyle w:val="TableParagraph"/>
              <w:rPr>
                <w:rFonts w:ascii="Times New Roman"/>
                <w:sz w:val="16"/>
              </w:rPr>
            </w:pPr>
          </w:p>
        </w:tc>
        <w:tc>
          <w:tcPr>
            <w:tcW w:w="2140" w:type="dxa"/>
            <w:tcBorders>
              <w:top w:val="nil"/>
            </w:tcBorders>
          </w:tcPr>
          <w:p w:rsidR="002141C6" w:rsidRDefault="002141C6">
            <w:pPr>
              <w:pStyle w:val="TableParagraph"/>
              <w:rPr>
                <w:rFonts w:ascii="Times New Roman"/>
                <w:sz w:val="16"/>
              </w:rPr>
            </w:pPr>
          </w:p>
        </w:tc>
        <w:tc>
          <w:tcPr>
            <w:tcW w:w="1340" w:type="dxa"/>
            <w:tcBorders>
              <w:top w:val="nil"/>
            </w:tcBorders>
          </w:tcPr>
          <w:p w:rsidR="002141C6" w:rsidRDefault="004A33EC">
            <w:pPr>
              <w:pStyle w:val="TableParagraph"/>
              <w:spacing w:line="223" w:lineRule="exact"/>
              <w:ind w:left="215"/>
            </w:pPr>
            <w:r>
              <w:rPr>
                <w:spacing w:val="-2"/>
              </w:rPr>
              <w:t>subject</w:t>
            </w:r>
            <w:r>
              <w:rPr>
                <w:spacing w:val="-2"/>
                <w:vertAlign w:val="superscript"/>
              </w:rPr>
              <w:t>89</w:t>
            </w:r>
            <w:r>
              <w:rPr>
                <w:spacing w:val="-2"/>
              </w:rPr>
              <w:t>.</w:t>
            </w:r>
          </w:p>
        </w:tc>
        <w:tc>
          <w:tcPr>
            <w:tcW w:w="2400" w:type="dxa"/>
            <w:tcBorders>
              <w:top w:val="nil"/>
            </w:tcBorders>
          </w:tcPr>
          <w:p w:rsidR="002141C6" w:rsidRDefault="004A33EC">
            <w:pPr>
              <w:pStyle w:val="TableParagraph"/>
              <w:spacing w:line="223" w:lineRule="exact"/>
              <w:ind w:left="152" w:right="122"/>
              <w:jc w:val="center"/>
            </w:pPr>
            <w:r>
              <w:rPr>
                <w:spacing w:val="-2"/>
              </w:rPr>
              <w:t>vote.</w:t>
            </w:r>
          </w:p>
        </w:tc>
        <w:tc>
          <w:tcPr>
            <w:tcW w:w="3380" w:type="dxa"/>
            <w:tcBorders>
              <w:top w:val="nil"/>
            </w:tcBorders>
          </w:tcPr>
          <w:p w:rsidR="002141C6" w:rsidRDefault="002141C6">
            <w:pPr>
              <w:pStyle w:val="TableParagraph"/>
              <w:rPr>
                <w:rFonts w:ascii="Times New Roman"/>
                <w:sz w:val="16"/>
              </w:rPr>
            </w:pPr>
          </w:p>
        </w:tc>
      </w:tr>
      <w:tr w:rsidR="002141C6">
        <w:trPr>
          <w:trHeight w:val="1221"/>
        </w:trPr>
        <w:tc>
          <w:tcPr>
            <w:tcW w:w="600" w:type="dxa"/>
            <w:tcBorders>
              <w:bottom w:val="nil"/>
            </w:tcBorders>
            <w:shd w:val="clear" w:color="auto" w:fill="DECCD0"/>
          </w:tcPr>
          <w:p w:rsidR="002141C6" w:rsidRDefault="002141C6">
            <w:pPr>
              <w:pStyle w:val="TableParagraph"/>
            </w:pPr>
          </w:p>
          <w:p w:rsidR="002141C6" w:rsidRDefault="002141C6">
            <w:pPr>
              <w:pStyle w:val="TableParagraph"/>
            </w:pPr>
          </w:p>
          <w:p w:rsidR="002141C6" w:rsidRDefault="002141C6">
            <w:pPr>
              <w:pStyle w:val="TableParagraph"/>
              <w:spacing w:before="9"/>
              <w:rPr>
                <w:sz w:val="23"/>
              </w:rPr>
            </w:pPr>
          </w:p>
          <w:p w:rsidR="002141C6" w:rsidRDefault="004A33EC">
            <w:pPr>
              <w:pStyle w:val="TableParagraph"/>
              <w:ind w:left="131" w:right="71"/>
              <w:jc w:val="center"/>
              <w:rPr>
                <w:b/>
              </w:rPr>
            </w:pPr>
            <w:r>
              <w:rPr>
                <w:b/>
                <w:spacing w:val="-5"/>
              </w:rPr>
              <w:t>CE</w:t>
            </w:r>
          </w:p>
        </w:tc>
        <w:tc>
          <w:tcPr>
            <w:tcW w:w="2140" w:type="dxa"/>
            <w:tcBorders>
              <w:bottom w:val="nil"/>
            </w:tcBorders>
          </w:tcPr>
          <w:p w:rsidR="002141C6" w:rsidRDefault="002141C6">
            <w:pPr>
              <w:pStyle w:val="TableParagraph"/>
            </w:pPr>
          </w:p>
          <w:p w:rsidR="002141C6" w:rsidRDefault="004A33EC">
            <w:pPr>
              <w:pStyle w:val="TableParagraph"/>
              <w:spacing w:before="165" w:line="266" w:lineRule="exact"/>
              <w:ind w:left="430"/>
            </w:pPr>
            <w:r>
              <w:t>Decree</w:t>
            </w:r>
            <w:r>
              <w:rPr>
                <w:spacing w:val="-8"/>
              </w:rPr>
              <w:t xml:space="preserve"> </w:t>
            </w:r>
            <w:r>
              <w:rPr>
                <w:spacing w:val="-5"/>
              </w:rPr>
              <w:t>No.</w:t>
            </w:r>
          </w:p>
          <w:p w:rsidR="002141C6" w:rsidRDefault="004A33EC">
            <w:pPr>
              <w:pStyle w:val="TableParagraph"/>
              <w:spacing w:line="259" w:lineRule="exact"/>
              <w:ind w:left="274"/>
            </w:pPr>
            <w:r>
              <w:t>30.573</w:t>
            </w:r>
            <w:r>
              <w:rPr>
                <w:spacing w:val="-4"/>
              </w:rPr>
              <w:t xml:space="preserve"> </w:t>
            </w:r>
            <w:r>
              <w:t>of</w:t>
            </w:r>
            <w:r>
              <w:rPr>
                <w:spacing w:val="-4"/>
              </w:rPr>
              <w:t xml:space="preserve"> June</w:t>
            </w:r>
          </w:p>
          <w:p w:rsidR="002141C6" w:rsidRDefault="004A33EC">
            <w:pPr>
              <w:pStyle w:val="TableParagraph"/>
              <w:spacing w:line="242" w:lineRule="exact"/>
              <w:ind w:left="407"/>
            </w:pPr>
            <w:r>
              <w:t>7th,</w:t>
            </w:r>
            <w:r>
              <w:rPr>
                <w:spacing w:val="-4"/>
              </w:rPr>
              <w:t xml:space="preserve"> </w:t>
            </w:r>
            <w:r>
              <w:rPr>
                <w:spacing w:val="-2"/>
              </w:rPr>
              <w:t>2011</w:t>
            </w:r>
            <w:r>
              <w:rPr>
                <w:spacing w:val="-2"/>
                <w:vertAlign w:val="superscript"/>
              </w:rPr>
              <w:t>91</w:t>
            </w:r>
            <w:r>
              <w:rPr>
                <w:spacing w:val="-2"/>
              </w:rPr>
              <w:t>.</w:t>
            </w:r>
          </w:p>
        </w:tc>
        <w:tc>
          <w:tcPr>
            <w:tcW w:w="1340" w:type="dxa"/>
            <w:tcBorders>
              <w:bottom w:val="nil"/>
            </w:tcBorders>
          </w:tcPr>
          <w:p w:rsidR="002141C6" w:rsidRDefault="004A33EC">
            <w:pPr>
              <w:pStyle w:val="TableParagraph"/>
              <w:spacing w:before="34" w:line="256" w:lineRule="auto"/>
              <w:ind w:left="121" w:right="174"/>
              <w:jc w:val="center"/>
            </w:pPr>
            <w:r>
              <w:rPr>
                <w:spacing w:val="-6"/>
              </w:rPr>
              <w:t xml:space="preserve">No </w:t>
            </w:r>
            <w:r>
              <w:rPr>
                <w:spacing w:val="-2"/>
              </w:rPr>
              <w:t>regulations were</w:t>
            </w:r>
            <w:r>
              <w:rPr>
                <w:spacing w:val="-11"/>
              </w:rPr>
              <w:t xml:space="preserve"> </w:t>
            </w:r>
            <w:r>
              <w:rPr>
                <w:spacing w:val="-2"/>
              </w:rPr>
              <w:t xml:space="preserve">found </w:t>
            </w:r>
            <w:r>
              <w:t>on this</w:t>
            </w:r>
          </w:p>
        </w:tc>
        <w:tc>
          <w:tcPr>
            <w:tcW w:w="2400" w:type="dxa"/>
            <w:tcBorders>
              <w:bottom w:val="nil"/>
            </w:tcBorders>
          </w:tcPr>
          <w:p w:rsidR="002141C6" w:rsidRDefault="004A33EC">
            <w:pPr>
              <w:pStyle w:val="TableParagraph"/>
              <w:spacing w:before="187" w:line="230" w:lineRule="auto"/>
              <w:ind w:left="154" w:right="122"/>
              <w:jc w:val="center"/>
            </w:pPr>
            <w:r>
              <w:t>1</w:t>
            </w:r>
            <w:r>
              <w:rPr>
                <w:spacing w:val="-13"/>
              </w:rPr>
              <w:t xml:space="preserve"> </w:t>
            </w:r>
            <w:r>
              <w:t>(one)</w:t>
            </w:r>
            <w:r>
              <w:rPr>
                <w:spacing w:val="-12"/>
              </w:rPr>
              <w:t xml:space="preserve"> </w:t>
            </w:r>
            <w:r>
              <w:t>representative of the DPE/CE as a natural member with</w:t>
            </w:r>
          </w:p>
          <w:p w:rsidR="002141C6" w:rsidRDefault="004A33EC">
            <w:pPr>
              <w:pStyle w:val="TableParagraph"/>
              <w:spacing w:line="240" w:lineRule="exact"/>
              <w:ind w:left="152" w:right="122"/>
              <w:jc w:val="center"/>
            </w:pPr>
            <w:r>
              <w:t>the</w:t>
            </w:r>
            <w:r>
              <w:rPr>
                <w:spacing w:val="-6"/>
              </w:rPr>
              <w:t xml:space="preserve"> </w:t>
            </w:r>
            <w:r>
              <w:t>right</w:t>
            </w:r>
            <w:r>
              <w:rPr>
                <w:spacing w:val="-5"/>
              </w:rPr>
              <w:t xml:space="preserve"> </w:t>
            </w:r>
            <w:r>
              <w:t>to</w:t>
            </w:r>
            <w:r>
              <w:rPr>
                <w:spacing w:val="-5"/>
              </w:rPr>
              <w:t xml:space="preserve"> </w:t>
            </w:r>
            <w:r>
              <w:t>voice</w:t>
            </w:r>
            <w:r>
              <w:rPr>
                <w:spacing w:val="-5"/>
              </w:rPr>
              <w:t xml:space="preserve"> and</w:t>
            </w:r>
          </w:p>
        </w:tc>
        <w:tc>
          <w:tcPr>
            <w:tcW w:w="3380" w:type="dxa"/>
            <w:tcBorders>
              <w:bottom w:val="nil"/>
            </w:tcBorders>
          </w:tcPr>
          <w:p w:rsidR="002141C6" w:rsidRDefault="002141C6">
            <w:pPr>
              <w:pStyle w:val="TableParagraph"/>
            </w:pPr>
          </w:p>
          <w:p w:rsidR="002141C6" w:rsidRDefault="004A33EC">
            <w:pPr>
              <w:pStyle w:val="TableParagraph"/>
              <w:spacing w:before="165" w:line="266" w:lineRule="exact"/>
              <w:ind w:left="9" w:right="251"/>
              <w:jc w:val="center"/>
            </w:pPr>
            <w:r>
              <w:t>Official</w:t>
            </w:r>
            <w:r>
              <w:rPr>
                <w:spacing w:val="-10"/>
              </w:rPr>
              <w:t xml:space="preserve"> </w:t>
            </w:r>
            <w:r>
              <w:t>reports</w:t>
            </w:r>
            <w:r>
              <w:rPr>
                <w:spacing w:val="-9"/>
              </w:rPr>
              <w:t xml:space="preserve"> </w:t>
            </w:r>
            <w:r>
              <w:t>indicate</w:t>
            </w:r>
            <w:r>
              <w:rPr>
                <w:spacing w:val="-10"/>
              </w:rPr>
              <w:t xml:space="preserve"> </w:t>
            </w:r>
            <w:r>
              <w:t>that</w:t>
            </w:r>
            <w:r>
              <w:rPr>
                <w:spacing w:val="-9"/>
              </w:rPr>
              <w:t xml:space="preserve"> </w:t>
            </w:r>
            <w:r>
              <w:rPr>
                <w:spacing w:val="-5"/>
              </w:rPr>
              <w:t>the</w:t>
            </w:r>
          </w:p>
          <w:p w:rsidR="002141C6" w:rsidRDefault="004A33EC">
            <w:pPr>
              <w:pStyle w:val="TableParagraph"/>
              <w:spacing w:line="256" w:lineRule="exact"/>
              <w:ind w:left="173" w:right="416"/>
              <w:jc w:val="center"/>
            </w:pPr>
            <w:r>
              <w:t>ECCPT/CE</w:t>
            </w:r>
            <w:r>
              <w:rPr>
                <w:spacing w:val="-13"/>
              </w:rPr>
              <w:t xml:space="preserve"> </w:t>
            </w:r>
            <w:r>
              <w:t>is</w:t>
            </w:r>
            <w:r>
              <w:rPr>
                <w:spacing w:val="-12"/>
              </w:rPr>
              <w:t xml:space="preserve"> </w:t>
            </w:r>
            <w:r>
              <w:t>in</w:t>
            </w:r>
            <w:r>
              <w:rPr>
                <w:spacing w:val="-13"/>
              </w:rPr>
              <w:t xml:space="preserve"> </w:t>
            </w:r>
            <w:r>
              <w:t xml:space="preserve">effective </w:t>
            </w:r>
            <w:r>
              <w:rPr>
                <w:spacing w:val="-2"/>
              </w:rPr>
              <w:t>operation</w:t>
            </w:r>
            <w:r>
              <w:rPr>
                <w:spacing w:val="-2"/>
                <w:vertAlign w:val="superscript"/>
              </w:rPr>
              <w:t>93</w:t>
            </w:r>
            <w:r>
              <w:rPr>
                <w:spacing w:val="-2"/>
              </w:rPr>
              <w:t>.</w:t>
            </w:r>
          </w:p>
        </w:tc>
      </w:tr>
      <w:tr w:rsidR="002141C6">
        <w:trPr>
          <w:trHeight w:val="238"/>
        </w:trPr>
        <w:tc>
          <w:tcPr>
            <w:tcW w:w="600" w:type="dxa"/>
            <w:tcBorders>
              <w:top w:val="nil"/>
            </w:tcBorders>
            <w:shd w:val="clear" w:color="auto" w:fill="DECCD0"/>
          </w:tcPr>
          <w:p w:rsidR="002141C6" w:rsidRDefault="002141C6">
            <w:pPr>
              <w:pStyle w:val="TableParagraph"/>
              <w:rPr>
                <w:rFonts w:ascii="Times New Roman"/>
                <w:sz w:val="16"/>
              </w:rPr>
            </w:pPr>
          </w:p>
        </w:tc>
        <w:tc>
          <w:tcPr>
            <w:tcW w:w="2140" w:type="dxa"/>
            <w:tcBorders>
              <w:top w:val="nil"/>
            </w:tcBorders>
          </w:tcPr>
          <w:p w:rsidR="002141C6" w:rsidRDefault="002141C6">
            <w:pPr>
              <w:pStyle w:val="TableParagraph"/>
              <w:rPr>
                <w:rFonts w:ascii="Times New Roman"/>
                <w:sz w:val="16"/>
              </w:rPr>
            </w:pPr>
          </w:p>
        </w:tc>
        <w:tc>
          <w:tcPr>
            <w:tcW w:w="1340" w:type="dxa"/>
            <w:tcBorders>
              <w:top w:val="nil"/>
            </w:tcBorders>
          </w:tcPr>
          <w:p w:rsidR="002141C6" w:rsidRDefault="004A33EC">
            <w:pPr>
              <w:pStyle w:val="TableParagraph"/>
              <w:spacing w:line="219" w:lineRule="exact"/>
              <w:ind w:left="215"/>
            </w:pPr>
            <w:r>
              <w:rPr>
                <w:spacing w:val="-2"/>
              </w:rPr>
              <w:t>subject</w:t>
            </w:r>
            <w:r>
              <w:rPr>
                <w:spacing w:val="-2"/>
                <w:vertAlign w:val="superscript"/>
              </w:rPr>
              <w:t>92</w:t>
            </w:r>
            <w:r>
              <w:rPr>
                <w:spacing w:val="-2"/>
              </w:rPr>
              <w:t>.</w:t>
            </w:r>
          </w:p>
        </w:tc>
        <w:tc>
          <w:tcPr>
            <w:tcW w:w="2400" w:type="dxa"/>
            <w:tcBorders>
              <w:top w:val="nil"/>
            </w:tcBorders>
          </w:tcPr>
          <w:p w:rsidR="002141C6" w:rsidRDefault="004A33EC">
            <w:pPr>
              <w:pStyle w:val="TableParagraph"/>
              <w:spacing w:line="219" w:lineRule="exact"/>
              <w:ind w:left="152" w:right="122"/>
              <w:jc w:val="center"/>
            </w:pPr>
            <w:r>
              <w:rPr>
                <w:spacing w:val="-2"/>
              </w:rPr>
              <w:t>vote.</w:t>
            </w:r>
          </w:p>
        </w:tc>
        <w:tc>
          <w:tcPr>
            <w:tcW w:w="3380" w:type="dxa"/>
            <w:tcBorders>
              <w:top w:val="nil"/>
            </w:tcBorders>
          </w:tcPr>
          <w:p w:rsidR="002141C6" w:rsidRDefault="002141C6">
            <w:pPr>
              <w:pStyle w:val="TableParagraph"/>
              <w:rPr>
                <w:rFonts w:ascii="Times New Roman"/>
                <w:sz w:val="16"/>
              </w:rPr>
            </w:pPr>
          </w:p>
        </w:tc>
      </w:tr>
      <w:tr w:rsidR="002141C6">
        <w:trPr>
          <w:trHeight w:val="1620"/>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4A33EC">
            <w:pPr>
              <w:pStyle w:val="TableParagraph"/>
              <w:spacing w:before="163"/>
              <w:ind w:left="131" w:right="86"/>
              <w:jc w:val="center"/>
              <w:rPr>
                <w:b/>
              </w:rPr>
            </w:pPr>
            <w:r>
              <w:rPr>
                <w:b/>
                <w:spacing w:val="-5"/>
              </w:rPr>
              <w:t>DF</w:t>
            </w:r>
          </w:p>
        </w:tc>
        <w:tc>
          <w:tcPr>
            <w:tcW w:w="2140" w:type="dxa"/>
          </w:tcPr>
          <w:p w:rsidR="002141C6" w:rsidRDefault="002141C6">
            <w:pPr>
              <w:pStyle w:val="TableParagraph"/>
            </w:pPr>
          </w:p>
          <w:p w:rsidR="002141C6" w:rsidRDefault="004A33EC">
            <w:pPr>
              <w:pStyle w:val="TableParagraph"/>
              <w:spacing w:before="174" w:line="228" w:lineRule="auto"/>
              <w:ind w:left="274" w:right="100" w:firstLine="156"/>
            </w:pPr>
            <w:r>
              <w:t>Decree No. 40.869</w:t>
            </w:r>
            <w:r>
              <w:rPr>
                <w:spacing w:val="-13"/>
              </w:rPr>
              <w:t xml:space="preserve"> </w:t>
            </w:r>
            <w:r>
              <w:t>of</w:t>
            </w:r>
            <w:r>
              <w:rPr>
                <w:spacing w:val="-12"/>
              </w:rPr>
              <w:t xml:space="preserve"> </w:t>
            </w:r>
            <w:r>
              <w:t>June</w:t>
            </w:r>
          </w:p>
          <w:p w:rsidR="002141C6" w:rsidRDefault="004A33EC">
            <w:pPr>
              <w:pStyle w:val="TableParagraph"/>
              <w:spacing w:line="258" w:lineRule="exact"/>
              <w:ind w:left="407"/>
            </w:pPr>
            <w:r>
              <w:t>5th,</w:t>
            </w:r>
            <w:r>
              <w:rPr>
                <w:spacing w:val="-4"/>
              </w:rPr>
              <w:t xml:space="preserve"> </w:t>
            </w:r>
            <w:r>
              <w:rPr>
                <w:spacing w:val="-2"/>
              </w:rPr>
              <w:t>2020</w:t>
            </w:r>
            <w:r>
              <w:rPr>
                <w:spacing w:val="-2"/>
                <w:vertAlign w:val="superscript"/>
              </w:rPr>
              <w:t>94</w:t>
            </w:r>
            <w:r>
              <w:rPr>
                <w:spacing w:val="-2"/>
              </w:rPr>
              <w:t>.</w:t>
            </w:r>
          </w:p>
        </w:tc>
        <w:tc>
          <w:tcPr>
            <w:tcW w:w="1340" w:type="dxa"/>
          </w:tcPr>
          <w:p w:rsidR="002141C6" w:rsidRDefault="002141C6">
            <w:pPr>
              <w:pStyle w:val="TableParagraph"/>
            </w:pPr>
          </w:p>
          <w:p w:rsidR="002141C6" w:rsidRDefault="002141C6">
            <w:pPr>
              <w:pStyle w:val="TableParagraph"/>
              <w:spacing w:before="3"/>
              <w:rPr>
                <w:sz w:val="23"/>
              </w:rPr>
            </w:pPr>
          </w:p>
          <w:p w:rsidR="002141C6" w:rsidRDefault="004A33EC">
            <w:pPr>
              <w:pStyle w:val="TableParagraph"/>
              <w:spacing w:line="266" w:lineRule="exact"/>
              <w:ind w:left="137" w:right="-15"/>
            </w:pPr>
            <w:r>
              <w:t>Bill</w:t>
            </w:r>
            <w:r>
              <w:rPr>
                <w:spacing w:val="-4"/>
              </w:rPr>
              <w:t xml:space="preserve"> </w:t>
            </w:r>
            <w:r>
              <w:t>No.</w:t>
            </w:r>
            <w:r>
              <w:rPr>
                <w:spacing w:val="-3"/>
              </w:rPr>
              <w:t xml:space="preserve"> </w:t>
            </w:r>
            <w:r>
              <w:rPr>
                <w:spacing w:val="-2"/>
              </w:rPr>
              <w:t>1666,</w:t>
            </w:r>
          </w:p>
          <w:p w:rsidR="002141C6" w:rsidRDefault="004A33EC">
            <w:pPr>
              <w:pStyle w:val="TableParagraph"/>
              <w:spacing w:line="266" w:lineRule="exact"/>
              <w:ind w:left="238"/>
            </w:pPr>
            <w:r>
              <w:t>from</w:t>
            </w:r>
            <w:r>
              <w:rPr>
                <w:spacing w:val="-7"/>
              </w:rPr>
              <w:t xml:space="preserve"> </w:t>
            </w:r>
            <w:r>
              <w:rPr>
                <w:spacing w:val="-2"/>
              </w:rPr>
              <w:t>2921.</w:t>
            </w:r>
          </w:p>
        </w:tc>
        <w:tc>
          <w:tcPr>
            <w:tcW w:w="2400" w:type="dxa"/>
          </w:tcPr>
          <w:p w:rsidR="002141C6" w:rsidRDefault="004A33EC">
            <w:pPr>
              <w:pStyle w:val="TableParagraph"/>
              <w:spacing w:before="188" w:line="228" w:lineRule="auto"/>
              <w:ind w:left="184" w:right="107"/>
              <w:jc w:val="center"/>
            </w:pPr>
            <w:r>
              <w:t>1</w:t>
            </w:r>
            <w:r>
              <w:rPr>
                <w:spacing w:val="-13"/>
              </w:rPr>
              <w:t xml:space="preserve"> </w:t>
            </w:r>
            <w:r>
              <w:t>(one)</w:t>
            </w:r>
            <w:r>
              <w:rPr>
                <w:spacing w:val="-12"/>
              </w:rPr>
              <w:t xml:space="preserve"> </w:t>
            </w:r>
            <w:r>
              <w:t>representative of the DP/DF as a natural member with the</w:t>
            </w:r>
            <w:r>
              <w:rPr>
                <w:spacing w:val="-5"/>
              </w:rPr>
              <w:t xml:space="preserve"> </w:t>
            </w:r>
            <w:r>
              <w:t>right</w:t>
            </w:r>
            <w:r>
              <w:rPr>
                <w:spacing w:val="-5"/>
              </w:rPr>
              <w:t xml:space="preserve"> </w:t>
            </w:r>
            <w:r>
              <w:t>to</w:t>
            </w:r>
            <w:r>
              <w:rPr>
                <w:spacing w:val="-5"/>
              </w:rPr>
              <w:t xml:space="preserve"> </w:t>
            </w:r>
            <w:r>
              <w:t>speak</w:t>
            </w:r>
            <w:r>
              <w:rPr>
                <w:spacing w:val="-5"/>
              </w:rPr>
              <w:t xml:space="preserve"> </w:t>
            </w:r>
            <w:r>
              <w:t xml:space="preserve">and </w:t>
            </w:r>
            <w:r>
              <w:rPr>
                <w:spacing w:val="-2"/>
              </w:rPr>
              <w:t>vote.</w:t>
            </w:r>
          </w:p>
        </w:tc>
        <w:tc>
          <w:tcPr>
            <w:tcW w:w="3380" w:type="dxa"/>
          </w:tcPr>
          <w:p w:rsidR="002141C6" w:rsidRDefault="004A33EC">
            <w:pPr>
              <w:pStyle w:val="TableParagraph"/>
              <w:spacing w:before="78" w:line="228" w:lineRule="auto"/>
              <w:ind w:left="133" w:right="136" w:hanging="1"/>
              <w:jc w:val="center"/>
            </w:pPr>
            <w:r>
              <w:t>There is no news about its functioning, but, still in 2020, the Secretary of State for Justice and Citizenship of the Federal District launched</w:t>
            </w:r>
            <w:r>
              <w:rPr>
                <w:spacing w:val="-9"/>
              </w:rPr>
              <w:t xml:space="preserve"> </w:t>
            </w:r>
            <w:r>
              <w:t>an</w:t>
            </w:r>
            <w:r>
              <w:rPr>
                <w:spacing w:val="-9"/>
              </w:rPr>
              <w:t xml:space="preserve"> </w:t>
            </w:r>
            <w:r>
              <w:t>edict</w:t>
            </w:r>
            <w:r>
              <w:rPr>
                <w:spacing w:val="-9"/>
              </w:rPr>
              <w:t xml:space="preserve"> </w:t>
            </w:r>
            <w:r>
              <w:t>for</w:t>
            </w:r>
            <w:r>
              <w:rPr>
                <w:spacing w:val="-9"/>
              </w:rPr>
              <w:t xml:space="preserve"> </w:t>
            </w:r>
            <w:r>
              <w:t>the</w:t>
            </w:r>
            <w:r>
              <w:rPr>
                <w:spacing w:val="-9"/>
              </w:rPr>
              <w:t xml:space="preserve"> </w:t>
            </w:r>
            <w:r>
              <w:t>selection</w:t>
            </w:r>
          </w:p>
          <w:p w:rsidR="002141C6" w:rsidRDefault="004A33EC">
            <w:pPr>
              <w:pStyle w:val="TableParagraph"/>
              <w:spacing w:line="247" w:lineRule="exact"/>
              <w:ind w:left="173" w:right="28"/>
              <w:jc w:val="center"/>
            </w:pPr>
            <w:r>
              <w:t>of</w:t>
            </w:r>
            <w:r>
              <w:rPr>
                <w:spacing w:val="-8"/>
              </w:rPr>
              <w:t xml:space="preserve"> </w:t>
            </w:r>
            <w:r>
              <w:t>CDPCT</w:t>
            </w:r>
            <w:r>
              <w:rPr>
                <w:vertAlign w:val="superscript"/>
              </w:rPr>
              <w:t>95</w:t>
            </w:r>
            <w:r>
              <w:rPr>
                <w:spacing w:val="-7"/>
              </w:rPr>
              <w:t xml:space="preserve"> </w:t>
            </w:r>
            <w:r>
              <w:rPr>
                <w:spacing w:val="-2"/>
              </w:rPr>
              <w:t>members.</w:t>
            </w:r>
          </w:p>
        </w:tc>
      </w:tr>
      <w:tr w:rsidR="002141C6">
        <w:trPr>
          <w:trHeight w:val="1879"/>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4A33EC">
            <w:pPr>
              <w:pStyle w:val="TableParagraph"/>
              <w:spacing w:before="146"/>
              <w:ind w:left="131" w:right="86"/>
              <w:jc w:val="center"/>
              <w:rPr>
                <w:b/>
              </w:rPr>
            </w:pPr>
            <w:r>
              <w:rPr>
                <w:b/>
                <w:spacing w:val="-5"/>
              </w:rPr>
              <w:t>ES</w:t>
            </w:r>
          </w:p>
        </w:tc>
        <w:tc>
          <w:tcPr>
            <w:tcW w:w="3480" w:type="dxa"/>
            <w:gridSpan w:val="2"/>
          </w:tcPr>
          <w:p w:rsidR="002141C6" w:rsidRDefault="002141C6">
            <w:pPr>
              <w:pStyle w:val="TableParagraph"/>
              <w:rPr>
                <w:sz w:val="24"/>
              </w:rPr>
            </w:pPr>
          </w:p>
          <w:p w:rsidR="002141C6" w:rsidRDefault="002141C6">
            <w:pPr>
              <w:pStyle w:val="TableParagraph"/>
              <w:spacing w:before="4"/>
              <w:rPr>
                <w:sz w:val="33"/>
              </w:rPr>
            </w:pPr>
          </w:p>
          <w:p w:rsidR="002141C6" w:rsidRDefault="004A33EC">
            <w:pPr>
              <w:pStyle w:val="TableParagraph"/>
              <w:spacing w:line="228" w:lineRule="auto"/>
              <w:ind w:left="859" w:right="299" w:hanging="693"/>
            </w:pPr>
            <w:r>
              <w:t>State</w:t>
            </w:r>
            <w:r>
              <w:rPr>
                <w:spacing w:val="-10"/>
              </w:rPr>
              <w:t xml:space="preserve"> </w:t>
            </w:r>
            <w:r>
              <w:t>Law</w:t>
            </w:r>
            <w:r>
              <w:rPr>
                <w:spacing w:val="-10"/>
              </w:rPr>
              <w:t xml:space="preserve"> </w:t>
            </w:r>
            <w:r>
              <w:t>No.</w:t>
            </w:r>
            <w:r>
              <w:rPr>
                <w:spacing w:val="-10"/>
              </w:rPr>
              <w:t xml:space="preserve"> </w:t>
            </w:r>
            <w:r>
              <w:t>10.006</w:t>
            </w:r>
            <w:r>
              <w:rPr>
                <w:spacing w:val="-10"/>
              </w:rPr>
              <w:t xml:space="preserve"> </w:t>
            </w:r>
            <w:r>
              <w:t>of</w:t>
            </w:r>
            <w:r>
              <w:rPr>
                <w:spacing w:val="-10"/>
              </w:rPr>
              <w:t xml:space="preserve"> </w:t>
            </w:r>
            <w:r>
              <w:t>April 26th,</w:t>
            </w:r>
            <w:r>
              <w:rPr>
                <w:spacing w:val="40"/>
              </w:rPr>
              <w:t xml:space="preserve"> </w:t>
            </w:r>
            <w:r>
              <w:t>2013</w:t>
            </w:r>
            <w:r>
              <w:rPr>
                <w:vertAlign w:val="superscript"/>
              </w:rPr>
              <w:t>96</w:t>
            </w:r>
            <w:r>
              <w:t>.</w:t>
            </w:r>
          </w:p>
        </w:tc>
        <w:tc>
          <w:tcPr>
            <w:tcW w:w="2400" w:type="dxa"/>
          </w:tcPr>
          <w:p w:rsidR="002141C6" w:rsidRDefault="002141C6">
            <w:pPr>
              <w:pStyle w:val="TableParagraph"/>
              <w:rPr>
                <w:sz w:val="26"/>
              </w:rPr>
            </w:pPr>
          </w:p>
          <w:p w:rsidR="002141C6" w:rsidRDefault="004A33EC">
            <w:pPr>
              <w:pStyle w:val="TableParagraph"/>
              <w:spacing w:line="228" w:lineRule="auto"/>
              <w:ind w:left="154" w:right="122"/>
              <w:jc w:val="center"/>
            </w:pPr>
            <w:r>
              <w:t>1</w:t>
            </w:r>
            <w:r>
              <w:rPr>
                <w:spacing w:val="-13"/>
              </w:rPr>
              <w:t xml:space="preserve"> </w:t>
            </w:r>
            <w:r>
              <w:t>(one)</w:t>
            </w:r>
            <w:r>
              <w:rPr>
                <w:spacing w:val="-12"/>
              </w:rPr>
              <w:t xml:space="preserve"> </w:t>
            </w:r>
            <w:r>
              <w:t>representative of the DPE/ES as a natural member with the</w:t>
            </w:r>
            <w:r>
              <w:rPr>
                <w:spacing w:val="-5"/>
              </w:rPr>
              <w:t xml:space="preserve"> </w:t>
            </w:r>
            <w:r>
              <w:t>right</w:t>
            </w:r>
            <w:r>
              <w:rPr>
                <w:spacing w:val="-5"/>
              </w:rPr>
              <w:t xml:space="preserve"> </w:t>
            </w:r>
            <w:r>
              <w:t>to</w:t>
            </w:r>
            <w:r>
              <w:rPr>
                <w:spacing w:val="-5"/>
              </w:rPr>
              <w:t xml:space="preserve"> </w:t>
            </w:r>
            <w:r>
              <w:t>speak</w:t>
            </w:r>
            <w:r>
              <w:rPr>
                <w:spacing w:val="-5"/>
              </w:rPr>
              <w:t xml:space="preserve"> </w:t>
            </w:r>
            <w:r>
              <w:t xml:space="preserve">and </w:t>
            </w:r>
            <w:r>
              <w:rPr>
                <w:spacing w:val="-2"/>
              </w:rPr>
              <w:t>vote.</w:t>
            </w:r>
          </w:p>
        </w:tc>
        <w:tc>
          <w:tcPr>
            <w:tcW w:w="3380" w:type="dxa"/>
          </w:tcPr>
          <w:p w:rsidR="002141C6" w:rsidRDefault="004A33EC">
            <w:pPr>
              <w:pStyle w:val="TableParagraph"/>
              <w:spacing w:before="106" w:line="232" w:lineRule="auto"/>
              <w:ind w:left="141" w:firstLine="225"/>
            </w:pPr>
            <w:r>
              <w:t xml:space="preserve">Official reports indicate that </w:t>
            </w:r>
            <w:r>
              <w:rPr>
                <w:spacing w:val="-2"/>
              </w:rPr>
              <w:t>CEPCT/ES</w:t>
            </w:r>
            <w:r>
              <w:rPr>
                <w:spacing w:val="-4"/>
              </w:rPr>
              <w:t xml:space="preserve"> </w:t>
            </w:r>
            <w:r>
              <w:rPr>
                <w:spacing w:val="-2"/>
              </w:rPr>
              <w:t>is</w:t>
            </w:r>
            <w:r>
              <w:rPr>
                <w:spacing w:val="-4"/>
              </w:rPr>
              <w:t xml:space="preserve"> </w:t>
            </w:r>
            <w:r>
              <w:rPr>
                <w:spacing w:val="-2"/>
              </w:rPr>
              <w:t>working</w:t>
            </w:r>
            <w:r>
              <w:rPr>
                <w:spacing w:val="-4"/>
              </w:rPr>
              <w:t xml:space="preserve"> </w:t>
            </w:r>
            <w:r>
              <w:rPr>
                <w:spacing w:val="-2"/>
              </w:rPr>
              <w:t>effectively</w:t>
            </w:r>
            <w:r>
              <w:rPr>
                <w:spacing w:val="-2"/>
                <w:vertAlign w:val="superscript"/>
              </w:rPr>
              <w:t>97</w:t>
            </w:r>
            <w:r>
              <w:rPr>
                <w:spacing w:val="-2"/>
              </w:rPr>
              <w:t>.</w:t>
            </w:r>
          </w:p>
          <w:p w:rsidR="002141C6" w:rsidRDefault="004A33EC">
            <w:pPr>
              <w:pStyle w:val="TableParagraph"/>
              <w:spacing w:before="199" w:line="230" w:lineRule="auto"/>
              <w:ind w:left="173" w:right="476"/>
              <w:jc w:val="center"/>
            </w:pPr>
            <w:r>
              <w:t>Local news reports say that civil</w:t>
            </w:r>
            <w:r>
              <w:rPr>
                <w:spacing w:val="-13"/>
              </w:rPr>
              <w:t xml:space="preserve"> </w:t>
            </w:r>
            <w:r>
              <w:t>society</w:t>
            </w:r>
            <w:r>
              <w:rPr>
                <w:spacing w:val="-12"/>
              </w:rPr>
              <w:t xml:space="preserve"> </w:t>
            </w:r>
            <w:r>
              <w:t>has</w:t>
            </w:r>
            <w:r>
              <w:rPr>
                <w:spacing w:val="-13"/>
              </w:rPr>
              <w:t xml:space="preserve"> </w:t>
            </w:r>
            <w:r>
              <w:t>mobilized</w:t>
            </w:r>
            <w:r>
              <w:rPr>
                <w:spacing w:val="-12"/>
              </w:rPr>
              <w:t xml:space="preserve"> </w:t>
            </w:r>
            <w:r>
              <w:t xml:space="preserve">for the implementation of </w:t>
            </w:r>
            <w:r>
              <w:rPr>
                <w:spacing w:val="-2"/>
              </w:rPr>
              <w:t>MEPCT/ES</w:t>
            </w:r>
            <w:r>
              <w:rPr>
                <w:spacing w:val="-2"/>
                <w:vertAlign w:val="superscript"/>
              </w:rPr>
              <w:t>98</w:t>
            </w:r>
            <w:r>
              <w:rPr>
                <w:spacing w:val="-2"/>
              </w:rPr>
              <w:t>.</w:t>
            </w:r>
          </w:p>
        </w:tc>
      </w:tr>
    </w:tbl>
    <w:p w:rsidR="002141C6" w:rsidRDefault="002141C6">
      <w:pPr>
        <w:pStyle w:val="BodyText"/>
        <w:rPr>
          <w:sz w:val="20"/>
        </w:rPr>
      </w:pPr>
    </w:p>
    <w:p w:rsidR="002141C6" w:rsidRDefault="004A33EC">
      <w:pPr>
        <w:pStyle w:val="BodyText"/>
        <w:spacing w:before="8"/>
        <w:rPr>
          <w:sz w:val="18"/>
        </w:rPr>
      </w:pPr>
      <w:r>
        <w:rPr>
          <w:noProof/>
          <w:lang w:val="en-GB" w:eastAsia="en-GB"/>
        </w:rPr>
        <mc:AlternateContent>
          <mc:Choice Requires="wps">
            <w:drawing>
              <wp:anchor distT="0" distB="0" distL="0" distR="0" simplePos="0" relativeHeight="487599104" behindDoc="1" locked="0" layoutInCell="1" allowOverlap="1">
                <wp:simplePos x="0" y="0"/>
                <wp:positionH relativeFrom="page">
                  <wp:posOffset>571500</wp:posOffset>
                </wp:positionH>
                <wp:positionV relativeFrom="paragraph">
                  <wp:posOffset>160020</wp:posOffset>
                </wp:positionV>
                <wp:extent cx="1828800" cy="1270"/>
                <wp:effectExtent l="0" t="0" r="0" b="0"/>
                <wp:wrapTopAndBottom/>
                <wp:docPr id="17"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5294D" id="docshape21" o:spid="_x0000_s1026" style="position:absolute;margin-left:45pt;margin-top:12.6pt;width:2in;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w w:val="110"/>
          <w:sz w:val="16"/>
          <w:vertAlign w:val="superscript"/>
        </w:rPr>
        <w:t>82</w:t>
      </w:r>
      <w:r>
        <w:rPr>
          <w:spacing w:val="15"/>
          <w:w w:val="110"/>
          <w:sz w:val="16"/>
        </w:rPr>
        <w:t xml:space="preserve"> </w:t>
      </w:r>
      <w:hyperlink r:id="rId73">
        <w:r>
          <w:rPr>
            <w:spacing w:val="-2"/>
            <w:sz w:val="16"/>
          </w:rPr>
          <w:t>http://www.al.ap.gov.br/ver_texto_lei.php?iddocumento=79462</w:t>
        </w:r>
      </w:hyperlink>
    </w:p>
    <w:p w:rsidR="002141C6" w:rsidRDefault="004A33EC">
      <w:pPr>
        <w:spacing w:before="45"/>
        <w:ind w:left="100"/>
        <w:rPr>
          <w:sz w:val="16"/>
        </w:rPr>
      </w:pPr>
      <w:r>
        <w:rPr>
          <w:spacing w:val="-2"/>
          <w:sz w:val="16"/>
          <w:vertAlign w:val="superscript"/>
        </w:rPr>
        <w:t>83</w:t>
      </w:r>
      <w:r>
        <w:rPr>
          <w:spacing w:val="32"/>
          <w:sz w:val="16"/>
        </w:rPr>
        <w:t xml:space="preserve">  </w:t>
      </w:r>
      <w:r>
        <w:rPr>
          <w:spacing w:val="-2"/>
          <w:sz w:val="16"/>
        </w:rPr>
        <w:t>https://</w:t>
      </w:r>
      <w:hyperlink r:id="rId74">
        <w:r>
          <w:rPr>
            <w:spacing w:val="-2"/>
            <w:sz w:val="16"/>
          </w:rPr>
          <w:t>www.portal.ap.</w:t>
        </w:r>
      </w:hyperlink>
      <w:hyperlink r:id="rId75">
        <w:r>
          <w:rPr>
            <w:spacing w:val="-2"/>
            <w:sz w:val="16"/>
          </w:rPr>
          <w:t>gov.br/noticia/0606/government-empowers-members-of-the-state-prevention-and-torture-fighting-committee-in-amapa</w:t>
        </w:r>
      </w:hyperlink>
    </w:p>
    <w:p w:rsidR="002141C6" w:rsidRDefault="004A33EC">
      <w:pPr>
        <w:spacing w:before="45"/>
        <w:ind w:left="100"/>
        <w:rPr>
          <w:sz w:val="16"/>
        </w:rPr>
      </w:pPr>
      <w:r>
        <w:rPr>
          <w:spacing w:val="-2"/>
          <w:sz w:val="16"/>
          <w:vertAlign w:val="superscript"/>
        </w:rPr>
        <w:t>84</w:t>
      </w:r>
      <w:r>
        <w:rPr>
          <w:spacing w:val="74"/>
          <w:sz w:val="16"/>
        </w:rPr>
        <w:t xml:space="preserve"> </w:t>
      </w:r>
      <w:r>
        <w:rPr>
          <w:spacing w:val="-2"/>
          <w:sz w:val="16"/>
        </w:rPr>
        <w:t>https://leisestaduais.com.br/ap/decreto-n-1388-2021-amapa-</w:t>
      </w:r>
    </w:p>
    <w:p w:rsidR="002141C6" w:rsidRDefault="004A33EC">
      <w:pPr>
        <w:spacing w:before="44"/>
        <w:ind w:left="100"/>
        <w:rPr>
          <w:sz w:val="16"/>
        </w:rPr>
      </w:pPr>
      <w:r>
        <w:rPr>
          <w:spacing w:val="-2"/>
          <w:sz w:val="16"/>
          <w:vertAlign w:val="superscript"/>
        </w:rPr>
        <w:t>85</w:t>
      </w:r>
      <w:r>
        <w:rPr>
          <w:spacing w:val="55"/>
          <w:sz w:val="16"/>
        </w:rPr>
        <w:t xml:space="preserve"> </w:t>
      </w:r>
      <w:r>
        <w:rPr>
          <w:spacing w:val="-2"/>
          <w:sz w:val="16"/>
        </w:rPr>
        <w:t>https://</w:t>
      </w:r>
      <w:hyperlink r:id="rId76">
        <w:r>
          <w:rPr>
            <w:spacing w:val="-2"/>
            <w:sz w:val="16"/>
          </w:rPr>
          <w:t>www.escavador.com/diarios/428196/DOEAM/executivo/2016-08-</w:t>
        </w:r>
        <w:r>
          <w:rPr>
            <w:spacing w:val="-7"/>
            <w:sz w:val="16"/>
          </w:rPr>
          <w:t>12</w:t>
        </w:r>
      </w:hyperlink>
    </w:p>
    <w:p w:rsidR="002141C6" w:rsidRDefault="004A33EC">
      <w:pPr>
        <w:spacing w:before="45" w:line="244" w:lineRule="auto"/>
        <w:ind w:left="100" w:right="3672"/>
        <w:rPr>
          <w:sz w:val="16"/>
        </w:rPr>
      </w:pPr>
      <w:r>
        <w:rPr>
          <w:sz w:val="16"/>
          <w:vertAlign w:val="superscript"/>
        </w:rPr>
        <w:t>86</w:t>
      </w:r>
      <w:r>
        <w:rPr>
          <w:sz w:val="16"/>
        </w:rPr>
        <w:t xml:space="preserve"> The MPF recently recommended the Amazonas State Government to implement MEPCT,</w:t>
      </w:r>
      <w:r>
        <w:rPr>
          <w:spacing w:val="40"/>
          <w:sz w:val="16"/>
        </w:rPr>
        <w:t xml:space="preserve"> </w:t>
      </w:r>
      <w:r>
        <w:rPr>
          <w:spacing w:val="-2"/>
          <w:sz w:val="16"/>
        </w:rPr>
        <w:t>https://g1.globo.com/am/amazonas/noticia/2021/05/11/mpf-recomenda-que-governo-implante-</w:t>
      </w:r>
      <w:r>
        <w:rPr>
          <w:spacing w:val="-7"/>
          <w:sz w:val="16"/>
        </w:rPr>
        <w:t xml:space="preserve"> </w:t>
      </w:r>
      <w:r>
        <w:rPr>
          <w:spacing w:val="-2"/>
          <w:sz w:val="16"/>
        </w:rPr>
        <w:t>em-90-dias-</w:t>
      </w:r>
      <w:r>
        <w:rPr>
          <w:spacing w:val="40"/>
          <w:sz w:val="16"/>
        </w:rPr>
        <w:t xml:space="preserve"> </w:t>
      </w:r>
      <w:r>
        <w:rPr>
          <w:spacing w:val="-2"/>
          <w:sz w:val="16"/>
        </w:rPr>
        <w:t>mecanismo-de-prevenco-a-tortura-em-presidios-do-amazonas.ghtml</w:t>
      </w:r>
    </w:p>
    <w:p w:rsidR="002141C6" w:rsidRDefault="004A33EC">
      <w:pPr>
        <w:spacing w:before="32"/>
        <w:ind w:left="100"/>
        <w:rPr>
          <w:sz w:val="16"/>
        </w:rPr>
      </w:pPr>
      <w:r>
        <w:rPr>
          <w:spacing w:val="-2"/>
          <w:sz w:val="16"/>
          <w:vertAlign w:val="superscript"/>
        </w:rPr>
        <w:t>87</w:t>
      </w:r>
      <w:r>
        <w:rPr>
          <w:spacing w:val="73"/>
          <w:w w:val="150"/>
          <w:sz w:val="16"/>
        </w:rPr>
        <w:t xml:space="preserve"> </w:t>
      </w:r>
      <w:hyperlink r:id="rId77">
        <w:r>
          <w:rPr>
            <w:spacing w:val="-2"/>
            <w:sz w:val="16"/>
          </w:rPr>
          <w:t>http://www.sejusc.am.gov.br/seminario-de-combate-e-prevencao-tortura-no-amazonas-acontece-nesta-quarta-feira-26-</w:t>
        </w:r>
        <w:r>
          <w:rPr>
            <w:spacing w:val="-5"/>
            <w:sz w:val="16"/>
          </w:rPr>
          <w:t>6/</w:t>
        </w:r>
      </w:hyperlink>
    </w:p>
    <w:p w:rsidR="002141C6" w:rsidRDefault="004A33EC">
      <w:pPr>
        <w:spacing w:before="45"/>
        <w:ind w:left="100"/>
        <w:rPr>
          <w:sz w:val="16"/>
        </w:rPr>
      </w:pPr>
      <w:r>
        <w:rPr>
          <w:spacing w:val="-2"/>
          <w:sz w:val="16"/>
          <w:vertAlign w:val="superscript"/>
        </w:rPr>
        <w:t>88</w:t>
      </w:r>
      <w:r>
        <w:rPr>
          <w:spacing w:val="67"/>
          <w:w w:val="150"/>
          <w:sz w:val="16"/>
        </w:rPr>
        <w:t xml:space="preserve"> </w:t>
      </w:r>
      <w:r>
        <w:rPr>
          <w:spacing w:val="-2"/>
          <w:sz w:val="16"/>
        </w:rPr>
        <w:t>https://governo-ba.jusbrasil.com.br/legislacao/75944/decreto-10652-</w:t>
      </w:r>
      <w:r>
        <w:rPr>
          <w:spacing w:val="-5"/>
          <w:sz w:val="16"/>
        </w:rPr>
        <w:t>07</w:t>
      </w:r>
    </w:p>
    <w:p w:rsidR="002141C6" w:rsidRDefault="004A33EC">
      <w:pPr>
        <w:spacing w:before="45"/>
        <w:ind w:left="100"/>
        <w:rPr>
          <w:sz w:val="16"/>
        </w:rPr>
      </w:pPr>
      <w:r>
        <w:rPr>
          <w:sz w:val="16"/>
          <w:vertAlign w:val="superscript"/>
        </w:rPr>
        <w:t>89</w:t>
      </w:r>
      <w:r>
        <w:rPr>
          <w:sz w:val="16"/>
        </w:rPr>
        <w:t xml:space="preserve"> The</w:t>
      </w:r>
      <w:r>
        <w:rPr>
          <w:spacing w:val="-7"/>
          <w:sz w:val="16"/>
        </w:rPr>
        <w:t xml:space="preserve"> </w:t>
      </w:r>
      <w:r>
        <w:rPr>
          <w:sz w:val="16"/>
        </w:rPr>
        <w:t>Legislative</w:t>
      </w:r>
      <w:r>
        <w:rPr>
          <w:spacing w:val="-8"/>
          <w:sz w:val="16"/>
        </w:rPr>
        <w:t xml:space="preserve"> </w:t>
      </w:r>
      <w:r>
        <w:rPr>
          <w:sz w:val="16"/>
        </w:rPr>
        <w:t>2019,Assembly</w:t>
      </w:r>
      <w:r>
        <w:rPr>
          <w:spacing w:val="-7"/>
          <w:sz w:val="16"/>
        </w:rPr>
        <w:t xml:space="preserve"> </w:t>
      </w:r>
      <w:r>
        <w:rPr>
          <w:sz w:val="16"/>
        </w:rPr>
        <w:t>of</w:t>
      </w:r>
      <w:r>
        <w:rPr>
          <w:spacing w:val="-8"/>
          <w:sz w:val="16"/>
        </w:rPr>
        <w:t xml:space="preserve"> </w:t>
      </w:r>
      <w:r>
        <w:rPr>
          <w:sz w:val="16"/>
        </w:rPr>
        <w:t>Bahia</w:t>
      </w:r>
      <w:r>
        <w:rPr>
          <w:spacing w:val="-7"/>
          <w:sz w:val="16"/>
        </w:rPr>
        <w:t xml:space="preserve"> </w:t>
      </w:r>
      <w:r>
        <w:rPr>
          <w:sz w:val="16"/>
        </w:rPr>
        <w:t>held</w:t>
      </w:r>
      <w:r>
        <w:rPr>
          <w:spacing w:val="-8"/>
          <w:sz w:val="16"/>
        </w:rPr>
        <w:t xml:space="preserve"> </w:t>
      </w:r>
      <w:r>
        <w:rPr>
          <w:sz w:val="16"/>
        </w:rPr>
        <w:t>an</w:t>
      </w:r>
      <w:r>
        <w:rPr>
          <w:spacing w:val="-7"/>
          <w:sz w:val="16"/>
        </w:rPr>
        <w:t xml:space="preserve"> </w:t>
      </w:r>
      <w:r>
        <w:rPr>
          <w:sz w:val="16"/>
        </w:rPr>
        <w:t>extended</w:t>
      </w:r>
      <w:r>
        <w:rPr>
          <w:spacing w:val="-7"/>
          <w:sz w:val="16"/>
        </w:rPr>
        <w:t xml:space="preserve"> </w:t>
      </w:r>
      <w:r>
        <w:rPr>
          <w:sz w:val="16"/>
        </w:rPr>
        <w:t>meeting</w:t>
      </w:r>
      <w:r>
        <w:rPr>
          <w:spacing w:val="-8"/>
          <w:sz w:val="16"/>
        </w:rPr>
        <w:t xml:space="preserve"> </w:t>
      </w:r>
      <w:r>
        <w:rPr>
          <w:sz w:val="16"/>
        </w:rPr>
        <w:t>to</w:t>
      </w:r>
      <w:r>
        <w:rPr>
          <w:spacing w:val="-7"/>
          <w:sz w:val="16"/>
        </w:rPr>
        <w:t xml:space="preserve"> </w:t>
      </w:r>
      <w:r>
        <w:rPr>
          <w:sz w:val="16"/>
        </w:rPr>
        <w:t>debate</w:t>
      </w:r>
      <w:r>
        <w:rPr>
          <w:spacing w:val="-8"/>
          <w:sz w:val="16"/>
        </w:rPr>
        <w:t xml:space="preserve"> </w:t>
      </w:r>
      <w:r>
        <w:rPr>
          <w:sz w:val="16"/>
        </w:rPr>
        <w:t>the</w:t>
      </w:r>
      <w:r>
        <w:rPr>
          <w:spacing w:val="-7"/>
          <w:sz w:val="16"/>
        </w:rPr>
        <w:t xml:space="preserve"> </w:t>
      </w:r>
      <w:r>
        <w:rPr>
          <w:sz w:val="16"/>
        </w:rPr>
        <w:t>issue:</w:t>
      </w:r>
      <w:r>
        <w:rPr>
          <w:spacing w:val="-8"/>
          <w:sz w:val="16"/>
        </w:rPr>
        <w:t xml:space="preserve"> </w:t>
      </w:r>
      <w:hyperlink r:id="rId78">
        <w:r>
          <w:rPr>
            <w:sz w:val="16"/>
          </w:rPr>
          <w:t>https://www.al.ba.</w:t>
        </w:r>
        <w:r>
          <w:rPr>
            <w:spacing w:val="-7"/>
            <w:sz w:val="16"/>
          </w:rPr>
          <w:t xml:space="preserve"> </w:t>
        </w:r>
        <w:r>
          <w:rPr>
            <w:sz w:val="16"/>
          </w:rPr>
          <w:t>gov.br/midia-</w:t>
        </w:r>
        <w:r>
          <w:rPr>
            <w:spacing w:val="-2"/>
            <w:sz w:val="16"/>
          </w:rPr>
          <w:t>center/noticias/39422</w:t>
        </w:r>
      </w:hyperlink>
    </w:p>
    <w:p w:rsidR="002141C6" w:rsidRDefault="004A33EC">
      <w:pPr>
        <w:spacing w:before="44"/>
        <w:ind w:left="100"/>
        <w:rPr>
          <w:sz w:val="16"/>
        </w:rPr>
      </w:pPr>
      <w:r>
        <w:rPr>
          <w:spacing w:val="-2"/>
          <w:sz w:val="16"/>
          <w:vertAlign w:val="superscript"/>
        </w:rPr>
        <w:t>90</w:t>
      </w:r>
      <w:r>
        <w:rPr>
          <w:spacing w:val="35"/>
          <w:sz w:val="16"/>
        </w:rPr>
        <w:t xml:space="preserve">  </w:t>
      </w:r>
      <w:hyperlink r:id="rId79">
        <w:r>
          <w:rPr>
            <w:spacing w:val="-2"/>
            <w:sz w:val="16"/>
          </w:rPr>
          <w:t>http://www.justicasocial.ba.gov.br/2019/08/3042/Comite-Estadual-de-Prevencao-e-Enfrentamento-a-Tortura-realiza-visita-tecnica-a-presidio-da-Bahia.html</w:t>
        </w:r>
      </w:hyperlink>
    </w:p>
    <w:p w:rsidR="002141C6" w:rsidRDefault="004A33EC">
      <w:pPr>
        <w:spacing w:before="45"/>
        <w:ind w:left="100"/>
        <w:rPr>
          <w:sz w:val="16"/>
        </w:rPr>
      </w:pPr>
      <w:r>
        <w:rPr>
          <w:spacing w:val="-2"/>
          <w:sz w:val="16"/>
          <w:vertAlign w:val="superscript"/>
        </w:rPr>
        <w:t>91</w:t>
      </w:r>
      <w:r>
        <w:rPr>
          <w:spacing w:val="43"/>
          <w:sz w:val="16"/>
        </w:rPr>
        <w:t xml:space="preserve">  </w:t>
      </w:r>
      <w:r>
        <w:rPr>
          <w:spacing w:val="-2"/>
          <w:sz w:val="16"/>
        </w:rPr>
        <w:t>https://</w:t>
      </w:r>
      <w:hyperlink r:id="rId80">
        <w:r>
          <w:rPr>
            <w:spacing w:val="-2"/>
            <w:sz w:val="16"/>
          </w:rPr>
          <w:t>www.jusbrasil.com.br/diarios/27587419/pg-3-caderno-1-diario-oficial-do-estado-do-ceara-doece-de-09-06-</w:t>
        </w:r>
        <w:r>
          <w:rPr>
            <w:spacing w:val="-4"/>
            <w:sz w:val="16"/>
          </w:rPr>
          <w:t>2011</w:t>
        </w:r>
      </w:hyperlink>
    </w:p>
    <w:p w:rsidR="002141C6" w:rsidRDefault="004A33EC">
      <w:pPr>
        <w:spacing w:before="6"/>
        <w:ind w:left="100" w:right="4007"/>
        <w:rPr>
          <w:sz w:val="16"/>
        </w:rPr>
      </w:pPr>
      <w:r>
        <w:rPr>
          <w:sz w:val="16"/>
          <w:vertAlign w:val="superscript"/>
        </w:rPr>
        <w:t>92</w:t>
      </w:r>
      <w:r>
        <w:rPr>
          <w:spacing w:val="-5"/>
          <w:sz w:val="16"/>
        </w:rPr>
        <w:t xml:space="preserve"> </w:t>
      </w:r>
      <w:r>
        <w:rPr>
          <w:sz w:val="16"/>
        </w:rPr>
        <w:t>In</w:t>
      </w:r>
      <w:r>
        <w:rPr>
          <w:spacing w:val="-5"/>
          <w:sz w:val="16"/>
        </w:rPr>
        <w:t xml:space="preserve"> </w:t>
      </w:r>
      <w:r>
        <w:rPr>
          <w:sz w:val="16"/>
        </w:rPr>
        <w:t>2019,</w:t>
      </w:r>
      <w:r>
        <w:rPr>
          <w:spacing w:val="-5"/>
          <w:sz w:val="16"/>
        </w:rPr>
        <w:t xml:space="preserve"> </w:t>
      </w:r>
      <w:r>
        <w:rPr>
          <w:sz w:val="16"/>
        </w:rPr>
        <w:t>the</w:t>
      </w:r>
      <w:r>
        <w:rPr>
          <w:spacing w:val="-5"/>
          <w:sz w:val="16"/>
        </w:rPr>
        <w:t xml:space="preserve"> </w:t>
      </w:r>
      <w:r>
        <w:rPr>
          <w:sz w:val="16"/>
        </w:rPr>
        <w:t>Legislative</w:t>
      </w:r>
      <w:r>
        <w:rPr>
          <w:spacing w:val="-5"/>
          <w:sz w:val="16"/>
        </w:rPr>
        <w:t xml:space="preserve"> </w:t>
      </w:r>
      <w:r>
        <w:rPr>
          <w:sz w:val="16"/>
        </w:rPr>
        <w:t>Assembly</w:t>
      </w:r>
      <w:r>
        <w:rPr>
          <w:spacing w:val="-5"/>
          <w:sz w:val="16"/>
        </w:rPr>
        <w:t xml:space="preserve"> </w:t>
      </w:r>
      <w:r>
        <w:rPr>
          <w:sz w:val="16"/>
        </w:rPr>
        <w:t>of</w:t>
      </w:r>
      <w:r>
        <w:rPr>
          <w:spacing w:val="-5"/>
          <w:sz w:val="16"/>
        </w:rPr>
        <w:t xml:space="preserve"> </w:t>
      </w:r>
      <w:r>
        <w:rPr>
          <w:sz w:val="16"/>
        </w:rPr>
        <w:t>Ceará</w:t>
      </w:r>
      <w:r>
        <w:rPr>
          <w:spacing w:val="-5"/>
          <w:sz w:val="16"/>
        </w:rPr>
        <w:t xml:space="preserve"> </w:t>
      </w:r>
      <w:r>
        <w:rPr>
          <w:sz w:val="16"/>
        </w:rPr>
        <w:t>held</w:t>
      </w:r>
      <w:r>
        <w:rPr>
          <w:spacing w:val="-5"/>
          <w:sz w:val="16"/>
        </w:rPr>
        <w:t xml:space="preserve"> </w:t>
      </w:r>
      <w:r>
        <w:rPr>
          <w:sz w:val="16"/>
        </w:rPr>
        <w:t>a</w:t>
      </w:r>
      <w:r>
        <w:rPr>
          <w:spacing w:val="-5"/>
          <w:sz w:val="16"/>
        </w:rPr>
        <w:t xml:space="preserve"> </w:t>
      </w:r>
      <w:r>
        <w:rPr>
          <w:sz w:val="16"/>
        </w:rPr>
        <w:t>public</w:t>
      </w:r>
      <w:r>
        <w:rPr>
          <w:spacing w:val="-5"/>
          <w:sz w:val="16"/>
        </w:rPr>
        <w:t xml:space="preserve"> </w:t>
      </w:r>
      <w:r>
        <w:rPr>
          <w:sz w:val="16"/>
        </w:rPr>
        <w:t>hearing</w:t>
      </w:r>
      <w:r>
        <w:rPr>
          <w:spacing w:val="-5"/>
          <w:sz w:val="16"/>
        </w:rPr>
        <w:t xml:space="preserve"> </w:t>
      </w:r>
      <w:r>
        <w:rPr>
          <w:sz w:val="16"/>
        </w:rPr>
        <w:t>to</w:t>
      </w:r>
      <w:r>
        <w:rPr>
          <w:spacing w:val="-5"/>
          <w:sz w:val="16"/>
        </w:rPr>
        <w:t xml:space="preserve"> </w:t>
      </w:r>
      <w:r>
        <w:rPr>
          <w:sz w:val="16"/>
        </w:rPr>
        <w:t>debate</w:t>
      </w:r>
      <w:r>
        <w:rPr>
          <w:spacing w:val="-5"/>
          <w:sz w:val="16"/>
        </w:rPr>
        <w:t xml:space="preserve"> </w:t>
      </w:r>
      <w:r>
        <w:rPr>
          <w:sz w:val="16"/>
        </w:rPr>
        <w:t>the</w:t>
      </w:r>
      <w:r>
        <w:rPr>
          <w:spacing w:val="-5"/>
          <w:sz w:val="16"/>
        </w:rPr>
        <w:t xml:space="preserve"> </w:t>
      </w:r>
      <w:r>
        <w:rPr>
          <w:sz w:val="16"/>
        </w:rPr>
        <w:t>issue:</w:t>
      </w:r>
      <w:r>
        <w:rPr>
          <w:spacing w:val="-5"/>
          <w:sz w:val="16"/>
        </w:rPr>
        <w:t xml:space="preserve"> </w:t>
      </w:r>
      <w:hyperlink r:id="rId81">
        <w:r>
          <w:rPr>
            <w:sz w:val="16"/>
          </w:rPr>
          <w:t>https://www.al.ce.</w:t>
        </w:r>
      </w:hyperlink>
      <w:r>
        <w:rPr>
          <w:spacing w:val="40"/>
          <w:sz w:val="16"/>
        </w:rPr>
        <w:t xml:space="preserve"> </w:t>
      </w:r>
      <w:hyperlink r:id="rId82">
        <w:r>
          <w:rPr>
            <w:spacing w:val="-2"/>
            <w:sz w:val="16"/>
          </w:rPr>
          <w:t>gov.br/index.php/ultimas-noticias/item/83021-24062019audienciatortortura</w:t>
        </w:r>
      </w:hyperlink>
    </w:p>
    <w:p w:rsidR="002141C6" w:rsidRDefault="004A33EC">
      <w:pPr>
        <w:spacing w:before="38"/>
        <w:ind w:left="100"/>
        <w:rPr>
          <w:sz w:val="16"/>
        </w:rPr>
      </w:pPr>
      <w:r>
        <w:rPr>
          <w:spacing w:val="-2"/>
          <w:sz w:val="16"/>
          <w:vertAlign w:val="superscript"/>
        </w:rPr>
        <w:t>93</w:t>
      </w:r>
      <w:r>
        <w:rPr>
          <w:spacing w:val="35"/>
          <w:sz w:val="16"/>
        </w:rPr>
        <w:t xml:space="preserve"> </w:t>
      </w:r>
      <w:r>
        <w:rPr>
          <w:spacing w:val="-2"/>
          <w:sz w:val="16"/>
        </w:rPr>
        <w:t>https://</w:t>
      </w:r>
      <w:hyperlink r:id="rId83">
        <w:r>
          <w:rPr>
            <w:spacing w:val="-2"/>
            <w:sz w:val="16"/>
          </w:rPr>
          <w:t>www.sps.ce.</w:t>
        </w:r>
      </w:hyperlink>
      <w:r>
        <w:rPr>
          <w:spacing w:val="20"/>
          <w:sz w:val="16"/>
        </w:rPr>
        <w:t xml:space="preserve"> </w:t>
      </w:r>
      <w:hyperlink r:id="rId84">
        <w:r>
          <w:rPr>
            <w:spacing w:val="-2"/>
            <w:sz w:val="16"/>
          </w:rPr>
          <w:t>gov.br/localizacao-das-unidades-</w:t>
        </w:r>
        <w:r>
          <w:rPr>
            <w:spacing w:val="-4"/>
            <w:sz w:val="16"/>
          </w:rPr>
          <w:t>sps/</w:t>
        </w:r>
      </w:hyperlink>
    </w:p>
    <w:p w:rsidR="002141C6" w:rsidRDefault="004A33EC">
      <w:pPr>
        <w:spacing w:before="45"/>
        <w:ind w:left="100"/>
        <w:rPr>
          <w:sz w:val="16"/>
        </w:rPr>
      </w:pPr>
      <w:r>
        <w:rPr>
          <w:w w:val="110"/>
          <w:sz w:val="16"/>
          <w:vertAlign w:val="superscript"/>
        </w:rPr>
        <w:t>94</w:t>
      </w:r>
      <w:r>
        <w:rPr>
          <w:spacing w:val="15"/>
          <w:w w:val="110"/>
          <w:sz w:val="16"/>
        </w:rPr>
        <w:t xml:space="preserve"> </w:t>
      </w:r>
      <w:hyperlink r:id="rId85">
        <w:r>
          <w:rPr>
            <w:spacing w:val="-2"/>
            <w:sz w:val="16"/>
          </w:rPr>
          <w:t>http://www.sinj.df.gov.br/sinj/Norma/7f7547c7387b4d12a39edc57fe86e44c/exec_dec_40869_2020.html</w:t>
        </w:r>
      </w:hyperlink>
    </w:p>
    <w:p w:rsidR="002141C6" w:rsidRDefault="004A33EC">
      <w:pPr>
        <w:spacing w:before="44"/>
        <w:ind w:left="100"/>
        <w:rPr>
          <w:sz w:val="16"/>
        </w:rPr>
      </w:pPr>
      <w:r>
        <w:rPr>
          <w:spacing w:val="-2"/>
          <w:sz w:val="16"/>
          <w:vertAlign w:val="superscript"/>
        </w:rPr>
        <w:t>95</w:t>
      </w:r>
      <w:r>
        <w:rPr>
          <w:spacing w:val="78"/>
          <w:sz w:val="16"/>
        </w:rPr>
        <w:t xml:space="preserve"> </w:t>
      </w:r>
      <w:hyperlink r:id="rId86">
        <w:r>
          <w:rPr>
            <w:spacing w:val="-2"/>
            <w:sz w:val="16"/>
          </w:rPr>
          <w:t>http://www.sejus.df.gov.br/sejus-publica-edital-para-compor-comite-distrital-de-prevencao-e-combate-a-tortura/</w:t>
        </w:r>
      </w:hyperlink>
    </w:p>
    <w:p w:rsidR="002141C6" w:rsidRDefault="004A33EC">
      <w:pPr>
        <w:spacing w:before="45"/>
        <w:ind w:left="100"/>
        <w:rPr>
          <w:sz w:val="16"/>
        </w:rPr>
      </w:pPr>
      <w:r>
        <w:rPr>
          <w:w w:val="110"/>
          <w:sz w:val="16"/>
          <w:vertAlign w:val="superscript"/>
        </w:rPr>
        <w:t>96</w:t>
      </w:r>
      <w:r>
        <w:rPr>
          <w:spacing w:val="15"/>
          <w:w w:val="110"/>
          <w:sz w:val="16"/>
        </w:rPr>
        <w:t xml:space="preserve"> </w:t>
      </w:r>
      <w:r>
        <w:rPr>
          <w:spacing w:val="-2"/>
          <w:sz w:val="16"/>
        </w:rPr>
        <w:t>https://sedh.es.gov.br/Media/sedh/DOCUMENTOS%202017/Lei%2010.006.pdf</w:t>
      </w:r>
    </w:p>
    <w:p w:rsidR="002141C6" w:rsidRDefault="004A33EC">
      <w:pPr>
        <w:spacing w:before="45"/>
        <w:ind w:left="100"/>
        <w:rPr>
          <w:sz w:val="16"/>
        </w:rPr>
      </w:pPr>
      <w:r>
        <w:rPr>
          <w:w w:val="110"/>
          <w:sz w:val="16"/>
          <w:vertAlign w:val="superscript"/>
        </w:rPr>
        <w:t>97</w:t>
      </w:r>
      <w:r>
        <w:rPr>
          <w:spacing w:val="15"/>
          <w:w w:val="110"/>
          <w:sz w:val="16"/>
        </w:rPr>
        <w:t xml:space="preserve"> </w:t>
      </w:r>
      <w:r>
        <w:rPr>
          <w:spacing w:val="-2"/>
          <w:sz w:val="16"/>
        </w:rPr>
        <w:t>https://sedh.es.gov.br/Media/sedh/DOCUMENTOS%202018/Posse%20membros%202018%20a%202020.pdf</w:t>
      </w:r>
    </w:p>
    <w:p w:rsidR="002141C6" w:rsidRDefault="004A33EC">
      <w:pPr>
        <w:spacing w:before="44"/>
        <w:ind w:left="100"/>
        <w:rPr>
          <w:sz w:val="16"/>
        </w:rPr>
      </w:pPr>
      <w:r>
        <w:rPr>
          <w:spacing w:val="-2"/>
          <w:sz w:val="16"/>
          <w:vertAlign w:val="superscript"/>
        </w:rPr>
        <w:t>98</w:t>
      </w:r>
      <w:r>
        <w:rPr>
          <w:spacing w:val="43"/>
          <w:sz w:val="16"/>
        </w:rPr>
        <w:t xml:space="preserve">  </w:t>
      </w:r>
      <w:r>
        <w:rPr>
          <w:spacing w:val="-2"/>
          <w:sz w:val="16"/>
        </w:rPr>
        <w:t>https://</w:t>
      </w:r>
      <w:hyperlink r:id="rId87">
        <w:r>
          <w:rPr>
            <w:spacing w:val="-2"/>
            <w:sz w:val="16"/>
          </w:rPr>
          <w:t>www.seculodiario.com.br/direitos/entidades-pedem-implementacao-do-mecanismo-de-prevencao-e-erradicacao-a-tortura-no-estado</w:t>
        </w:r>
      </w:hyperlink>
    </w:p>
    <w:p w:rsidR="002141C6" w:rsidRDefault="002141C6">
      <w:pPr>
        <w:rPr>
          <w:sz w:val="16"/>
        </w:rPr>
        <w:sectPr w:rsidR="002141C6">
          <w:pgSz w:w="11920" w:h="16840"/>
          <w:pgMar w:top="1380" w:right="200" w:bottom="280" w:left="800" w:header="720" w:footer="720" w:gutter="0"/>
          <w:cols w:space="720"/>
        </w:sect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0"/>
        <w:gridCol w:w="2140"/>
        <w:gridCol w:w="1340"/>
        <w:gridCol w:w="2400"/>
        <w:gridCol w:w="3380"/>
      </w:tblGrid>
      <w:tr w:rsidR="002141C6">
        <w:trPr>
          <w:trHeight w:val="2880"/>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spacing w:before="3"/>
              <w:rPr>
                <w:sz w:val="30"/>
              </w:rPr>
            </w:pPr>
          </w:p>
          <w:p w:rsidR="002141C6" w:rsidRDefault="004A33EC">
            <w:pPr>
              <w:pStyle w:val="TableParagraph"/>
              <w:ind w:right="53"/>
              <w:jc w:val="right"/>
              <w:rPr>
                <w:b/>
              </w:rPr>
            </w:pPr>
            <w:r>
              <w:rPr>
                <w:b/>
                <w:spacing w:val="-5"/>
              </w:rPr>
              <w:t>GO</w:t>
            </w:r>
          </w:p>
        </w:tc>
        <w:tc>
          <w:tcPr>
            <w:tcW w:w="2140" w:type="dxa"/>
          </w:tcPr>
          <w:p w:rsidR="002141C6" w:rsidRDefault="002141C6">
            <w:pPr>
              <w:pStyle w:val="TableParagraph"/>
              <w:rPr>
                <w:sz w:val="24"/>
              </w:rPr>
            </w:pPr>
          </w:p>
          <w:p w:rsidR="002141C6" w:rsidRDefault="002141C6">
            <w:pPr>
              <w:pStyle w:val="TableParagraph"/>
              <w:rPr>
                <w:sz w:val="24"/>
              </w:rPr>
            </w:pPr>
          </w:p>
          <w:p w:rsidR="002141C6" w:rsidRDefault="002141C6">
            <w:pPr>
              <w:pStyle w:val="TableParagraph"/>
              <w:rPr>
                <w:sz w:val="24"/>
              </w:rPr>
            </w:pPr>
          </w:p>
          <w:p w:rsidR="002141C6" w:rsidRDefault="002141C6">
            <w:pPr>
              <w:pStyle w:val="TableParagraph"/>
              <w:spacing w:before="12"/>
              <w:rPr>
                <w:sz w:val="23"/>
              </w:rPr>
            </w:pPr>
          </w:p>
          <w:p w:rsidR="002141C6" w:rsidRDefault="004A33EC">
            <w:pPr>
              <w:pStyle w:val="TableParagraph"/>
              <w:ind w:left="307" w:right="-14" w:hanging="297"/>
            </w:pPr>
            <w:r>
              <w:t>State</w:t>
            </w:r>
            <w:r>
              <w:rPr>
                <w:spacing w:val="-11"/>
              </w:rPr>
              <w:t xml:space="preserve"> </w:t>
            </w:r>
            <w:r>
              <w:t>Law</w:t>
            </w:r>
            <w:r>
              <w:rPr>
                <w:spacing w:val="-11"/>
              </w:rPr>
              <w:t xml:space="preserve"> </w:t>
            </w:r>
            <w:r>
              <w:t>No.</w:t>
            </w:r>
            <w:r>
              <w:rPr>
                <w:spacing w:val="-11"/>
              </w:rPr>
              <w:t xml:space="preserve"> </w:t>
            </w:r>
            <w:r>
              <w:t>19.684</w:t>
            </w:r>
            <w:r>
              <w:rPr>
                <w:spacing w:val="-11"/>
              </w:rPr>
              <w:t xml:space="preserve"> </w:t>
            </w:r>
            <w:r>
              <w:t>of June 21st, 2017</w:t>
            </w:r>
            <w:r>
              <w:rPr>
                <w:vertAlign w:val="superscript"/>
              </w:rPr>
              <w:t>99</w:t>
            </w:r>
          </w:p>
        </w:tc>
        <w:tc>
          <w:tcPr>
            <w:tcW w:w="1340" w:type="dxa"/>
          </w:tcPr>
          <w:p w:rsidR="002141C6" w:rsidRDefault="002141C6">
            <w:pPr>
              <w:pStyle w:val="TableParagraph"/>
              <w:rPr>
                <w:sz w:val="24"/>
              </w:rPr>
            </w:pPr>
          </w:p>
          <w:p w:rsidR="002141C6" w:rsidRDefault="002141C6">
            <w:pPr>
              <w:pStyle w:val="TableParagraph"/>
              <w:rPr>
                <w:sz w:val="24"/>
              </w:rPr>
            </w:pPr>
          </w:p>
          <w:p w:rsidR="002141C6" w:rsidRDefault="002141C6">
            <w:pPr>
              <w:pStyle w:val="TableParagraph"/>
              <w:spacing w:before="4"/>
              <w:rPr>
                <w:sz w:val="18"/>
              </w:rPr>
            </w:pPr>
          </w:p>
          <w:p w:rsidR="002141C6" w:rsidRDefault="004A33EC">
            <w:pPr>
              <w:pStyle w:val="TableParagraph"/>
              <w:spacing w:line="228" w:lineRule="auto"/>
              <w:ind w:left="121" w:right="174"/>
              <w:jc w:val="center"/>
            </w:pPr>
            <w:r>
              <w:rPr>
                <w:spacing w:val="-6"/>
              </w:rPr>
              <w:t xml:space="preserve">No </w:t>
            </w:r>
            <w:r>
              <w:rPr>
                <w:spacing w:val="-2"/>
              </w:rPr>
              <w:t>regulations were</w:t>
            </w:r>
            <w:r>
              <w:rPr>
                <w:spacing w:val="-11"/>
              </w:rPr>
              <w:t xml:space="preserve"> </w:t>
            </w:r>
            <w:r>
              <w:rPr>
                <w:spacing w:val="-2"/>
              </w:rPr>
              <w:t xml:space="preserve">found </w:t>
            </w:r>
            <w:r>
              <w:t xml:space="preserve">on this </w:t>
            </w:r>
            <w:r>
              <w:rPr>
                <w:spacing w:val="-2"/>
              </w:rPr>
              <w:t>subject</w:t>
            </w:r>
            <w:r>
              <w:rPr>
                <w:spacing w:val="-2"/>
                <w:vertAlign w:val="superscript"/>
              </w:rPr>
              <w:t>100</w:t>
            </w:r>
            <w:r>
              <w:rPr>
                <w:spacing w:val="-2"/>
              </w:rPr>
              <w:t>.</w:t>
            </w:r>
          </w:p>
        </w:tc>
        <w:tc>
          <w:tcPr>
            <w:tcW w:w="2400" w:type="dxa"/>
          </w:tcPr>
          <w:p w:rsidR="002141C6" w:rsidRDefault="004A33EC">
            <w:pPr>
              <w:pStyle w:val="TableParagraph"/>
              <w:spacing w:before="58" w:line="230" w:lineRule="auto"/>
              <w:ind w:left="154" w:right="122"/>
              <w:jc w:val="center"/>
            </w:pPr>
            <w:r>
              <w:t>1</w:t>
            </w:r>
            <w:r>
              <w:rPr>
                <w:spacing w:val="-13"/>
              </w:rPr>
              <w:t xml:space="preserve"> </w:t>
            </w:r>
            <w:r>
              <w:t>(one)</w:t>
            </w:r>
            <w:r>
              <w:rPr>
                <w:spacing w:val="-12"/>
              </w:rPr>
              <w:t xml:space="preserve"> </w:t>
            </w:r>
            <w:r>
              <w:t xml:space="preserve">representative of the DPE/GO as a natural member with the right to voice and </w:t>
            </w:r>
            <w:r>
              <w:rPr>
                <w:spacing w:val="-2"/>
              </w:rPr>
              <w:t>vote.</w:t>
            </w:r>
          </w:p>
          <w:p w:rsidR="002141C6" w:rsidRDefault="002141C6">
            <w:pPr>
              <w:pStyle w:val="TableParagraph"/>
              <w:spacing w:before="6"/>
              <w:rPr>
                <w:sz w:val="20"/>
              </w:rPr>
            </w:pPr>
          </w:p>
          <w:p w:rsidR="002141C6" w:rsidRDefault="004A33EC">
            <w:pPr>
              <w:pStyle w:val="TableParagraph"/>
              <w:spacing w:line="228" w:lineRule="auto"/>
              <w:ind w:left="184" w:right="122"/>
              <w:jc w:val="center"/>
            </w:pPr>
            <w:r>
              <w:t>1 (one) representative of</w:t>
            </w:r>
            <w:r>
              <w:rPr>
                <w:spacing w:val="-12"/>
              </w:rPr>
              <w:t xml:space="preserve"> </w:t>
            </w:r>
            <w:r>
              <w:t>DPU/GO</w:t>
            </w:r>
            <w:r>
              <w:rPr>
                <w:spacing w:val="-12"/>
              </w:rPr>
              <w:t xml:space="preserve"> </w:t>
            </w:r>
            <w:r>
              <w:t>as</w:t>
            </w:r>
            <w:r>
              <w:rPr>
                <w:spacing w:val="-12"/>
              </w:rPr>
              <w:t xml:space="preserve"> </w:t>
            </w:r>
            <w:r>
              <w:t>a</w:t>
            </w:r>
            <w:r>
              <w:rPr>
                <w:spacing w:val="-12"/>
              </w:rPr>
              <w:t xml:space="preserve"> </w:t>
            </w:r>
            <w:r>
              <w:t xml:space="preserve">natural member with the right </w:t>
            </w:r>
            <w:r>
              <w:rPr>
                <w:spacing w:val="-6"/>
              </w:rPr>
              <w:t>to</w:t>
            </w:r>
          </w:p>
          <w:p w:rsidR="002141C6" w:rsidRDefault="004A33EC">
            <w:pPr>
              <w:pStyle w:val="TableParagraph"/>
              <w:spacing w:line="242" w:lineRule="exact"/>
              <w:ind w:left="184" w:right="34"/>
              <w:jc w:val="center"/>
            </w:pPr>
            <w:r>
              <w:t>voice</w:t>
            </w:r>
            <w:r>
              <w:rPr>
                <w:spacing w:val="-5"/>
              </w:rPr>
              <w:t xml:space="preserve"> </w:t>
            </w:r>
            <w:r>
              <w:t>and</w:t>
            </w:r>
            <w:r>
              <w:rPr>
                <w:spacing w:val="-5"/>
              </w:rPr>
              <w:t xml:space="preserve"> </w:t>
            </w:r>
            <w:r>
              <w:rPr>
                <w:spacing w:val="-2"/>
              </w:rPr>
              <w:t>vote.</w:t>
            </w:r>
          </w:p>
        </w:tc>
        <w:tc>
          <w:tcPr>
            <w:tcW w:w="3380" w:type="dxa"/>
          </w:tcPr>
          <w:p w:rsidR="002141C6" w:rsidRDefault="002141C6">
            <w:pPr>
              <w:pStyle w:val="TableParagraph"/>
              <w:rPr>
                <w:sz w:val="24"/>
              </w:rPr>
            </w:pPr>
          </w:p>
          <w:p w:rsidR="002141C6" w:rsidRDefault="002141C6">
            <w:pPr>
              <w:pStyle w:val="TableParagraph"/>
              <w:rPr>
                <w:sz w:val="24"/>
              </w:rPr>
            </w:pPr>
          </w:p>
          <w:p w:rsidR="002141C6" w:rsidRDefault="002141C6">
            <w:pPr>
              <w:pStyle w:val="TableParagraph"/>
              <w:rPr>
                <w:sz w:val="24"/>
              </w:rPr>
            </w:pPr>
          </w:p>
          <w:p w:rsidR="002141C6" w:rsidRDefault="004A33EC">
            <w:pPr>
              <w:pStyle w:val="TableParagraph"/>
              <w:spacing w:before="186" w:line="228" w:lineRule="auto"/>
              <w:ind w:left="173" w:right="116"/>
              <w:jc w:val="center"/>
            </w:pPr>
            <w:r>
              <w:t>More</w:t>
            </w:r>
            <w:r>
              <w:rPr>
                <w:spacing w:val="-13"/>
              </w:rPr>
              <w:t xml:space="preserve"> </w:t>
            </w:r>
            <w:r>
              <w:t>recent</w:t>
            </w:r>
            <w:r>
              <w:rPr>
                <w:spacing w:val="-12"/>
              </w:rPr>
              <w:t xml:space="preserve"> </w:t>
            </w:r>
            <w:r>
              <w:t>news</w:t>
            </w:r>
            <w:r>
              <w:rPr>
                <w:spacing w:val="-13"/>
              </w:rPr>
              <w:t xml:space="preserve"> </w:t>
            </w:r>
            <w:r>
              <w:t>indicates</w:t>
            </w:r>
            <w:r>
              <w:rPr>
                <w:spacing w:val="-12"/>
              </w:rPr>
              <w:t xml:space="preserve"> </w:t>
            </w:r>
            <w:r>
              <w:t xml:space="preserve">that the CEPCT/GO is working </w:t>
            </w:r>
            <w:r>
              <w:rPr>
                <w:spacing w:val="-2"/>
              </w:rPr>
              <w:t>effectively</w:t>
            </w:r>
            <w:r>
              <w:rPr>
                <w:spacing w:val="-2"/>
                <w:vertAlign w:val="superscript"/>
              </w:rPr>
              <w:t>101</w:t>
            </w:r>
            <w:r>
              <w:rPr>
                <w:spacing w:val="-2"/>
              </w:rPr>
              <w:t>.</w:t>
            </w:r>
          </w:p>
        </w:tc>
      </w:tr>
      <w:tr w:rsidR="002141C6">
        <w:trPr>
          <w:trHeight w:val="4239"/>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spacing w:before="3"/>
              <w:rPr>
                <w:sz w:val="24"/>
              </w:rPr>
            </w:pPr>
          </w:p>
          <w:p w:rsidR="002141C6" w:rsidRDefault="004A33EC">
            <w:pPr>
              <w:pStyle w:val="TableParagraph"/>
              <w:ind w:right="42"/>
              <w:jc w:val="right"/>
              <w:rPr>
                <w:b/>
              </w:rPr>
            </w:pPr>
            <w:r>
              <w:rPr>
                <w:b/>
                <w:spacing w:val="-5"/>
              </w:rPr>
              <w:t>MA</w:t>
            </w:r>
          </w:p>
        </w:tc>
        <w:tc>
          <w:tcPr>
            <w:tcW w:w="3480" w:type="dxa"/>
            <w:gridSpan w:val="2"/>
          </w:tcPr>
          <w:p w:rsidR="002141C6" w:rsidRDefault="002141C6">
            <w:pPr>
              <w:pStyle w:val="TableParagraph"/>
              <w:rPr>
                <w:sz w:val="24"/>
              </w:rPr>
            </w:pPr>
          </w:p>
          <w:p w:rsidR="002141C6" w:rsidRDefault="002141C6">
            <w:pPr>
              <w:pStyle w:val="TableParagraph"/>
              <w:rPr>
                <w:sz w:val="24"/>
              </w:rPr>
            </w:pPr>
          </w:p>
          <w:p w:rsidR="002141C6" w:rsidRDefault="002141C6">
            <w:pPr>
              <w:pStyle w:val="TableParagraph"/>
              <w:rPr>
                <w:sz w:val="24"/>
              </w:rPr>
            </w:pPr>
          </w:p>
          <w:p w:rsidR="002141C6" w:rsidRDefault="002141C6">
            <w:pPr>
              <w:pStyle w:val="TableParagraph"/>
              <w:rPr>
                <w:sz w:val="24"/>
              </w:rPr>
            </w:pPr>
          </w:p>
          <w:p w:rsidR="002141C6" w:rsidRDefault="002141C6">
            <w:pPr>
              <w:pStyle w:val="TableParagraph"/>
              <w:rPr>
                <w:sz w:val="24"/>
              </w:rPr>
            </w:pPr>
          </w:p>
          <w:p w:rsidR="002141C6" w:rsidRDefault="002141C6">
            <w:pPr>
              <w:pStyle w:val="TableParagraph"/>
              <w:spacing w:before="5"/>
              <w:rPr>
                <w:sz w:val="31"/>
              </w:rPr>
            </w:pPr>
          </w:p>
          <w:p w:rsidR="002141C6" w:rsidRDefault="004A33EC">
            <w:pPr>
              <w:pStyle w:val="TableParagraph"/>
              <w:spacing w:before="1"/>
              <w:ind w:left="1394" w:hanging="1355"/>
            </w:pPr>
            <w:r>
              <w:t>State</w:t>
            </w:r>
            <w:r>
              <w:rPr>
                <w:spacing w:val="-9"/>
              </w:rPr>
              <w:t xml:space="preserve"> </w:t>
            </w:r>
            <w:r>
              <w:t>Law</w:t>
            </w:r>
            <w:r>
              <w:rPr>
                <w:spacing w:val="-9"/>
              </w:rPr>
              <w:t xml:space="preserve"> </w:t>
            </w:r>
            <w:r>
              <w:t>No.</w:t>
            </w:r>
            <w:r>
              <w:rPr>
                <w:spacing w:val="-9"/>
              </w:rPr>
              <w:t xml:space="preserve"> </w:t>
            </w:r>
            <w:r>
              <w:t>10.334</w:t>
            </w:r>
            <w:r>
              <w:rPr>
                <w:spacing w:val="-9"/>
              </w:rPr>
              <w:t xml:space="preserve"> </w:t>
            </w:r>
            <w:r>
              <w:t>of</w:t>
            </w:r>
            <w:r>
              <w:rPr>
                <w:spacing w:val="-9"/>
              </w:rPr>
              <w:t xml:space="preserve"> </w:t>
            </w:r>
            <w:r>
              <w:t>October</w:t>
            </w:r>
            <w:r>
              <w:rPr>
                <w:spacing w:val="-9"/>
              </w:rPr>
              <w:t xml:space="preserve"> </w:t>
            </w:r>
            <w:r>
              <w:t xml:space="preserve">20th, </w:t>
            </w:r>
            <w:r>
              <w:rPr>
                <w:spacing w:val="-2"/>
              </w:rPr>
              <w:t>2015</w:t>
            </w:r>
            <w:r>
              <w:rPr>
                <w:spacing w:val="-2"/>
                <w:vertAlign w:val="superscript"/>
              </w:rPr>
              <w:t>102</w:t>
            </w:r>
            <w:r>
              <w:rPr>
                <w:spacing w:val="-2"/>
              </w:rPr>
              <w:t>.</w:t>
            </w:r>
          </w:p>
        </w:tc>
        <w:tc>
          <w:tcPr>
            <w:tcW w:w="2400" w:type="dxa"/>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spacing w:before="3"/>
            </w:pPr>
          </w:p>
          <w:p w:rsidR="002141C6" w:rsidRDefault="004A33EC">
            <w:pPr>
              <w:pStyle w:val="TableParagraph"/>
              <w:spacing w:before="1" w:line="228" w:lineRule="auto"/>
              <w:ind w:left="127" w:right="230"/>
              <w:jc w:val="center"/>
            </w:pPr>
            <w:r>
              <w:t>The DPE/MA participates in the CEPCT/MA as a guest, with</w:t>
            </w:r>
            <w:r>
              <w:rPr>
                <w:spacing w:val="-5"/>
              </w:rPr>
              <w:t xml:space="preserve"> </w:t>
            </w:r>
            <w:r>
              <w:t>the</w:t>
            </w:r>
            <w:r>
              <w:rPr>
                <w:spacing w:val="-4"/>
              </w:rPr>
              <w:t xml:space="preserve"> </w:t>
            </w:r>
            <w:r>
              <w:t>right</w:t>
            </w:r>
            <w:r>
              <w:rPr>
                <w:spacing w:val="-5"/>
              </w:rPr>
              <w:t xml:space="preserve"> </w:t>
            </w:r>
            <w:r>
              <w:t>to</w:t>
            </w:r>
            <w:r>
              <w:rPr>
                <w:spacing w:val="-4"/>
              </w:rPr>
              <w:t xml:space="preserve"> </w:t>
            </w:r>
            <w:r>
              <w:rPr>
                <w:spacing w:val="-2"/>
              </w:rPr>
              <w:t>voice.</w:t>
            </w:r>
          </w:p>
        </w:tc>
        <w:tc>
          <w:tcPr>
            <w:tcW w:w="3380" w:type="dxa"/>
          </w:tcPr>
          <w:p w:rsidR="002141C6" w:rsidRDefault="002141C6">
            <w:pPr>
              <w:pStyle w:val="TableParagraph"/>
              <w:spacing w:before="2"/>
              <w:rPr>
                <w:sz w:val="21"/>
              </w:rPr>
            </w:pPr>
          </w:p>
          <w:p w:rsidR="002141C6" w:rsidRDefault="004A33EC">
            <w:pPr>
              <w:pStyle w:val="TableParagraph"/>
              <w:spacing w:before="1" w:line="228" w:lineRule="auto"/>
              <w:ind w:left="160" w:right="223"/>
              <w:jc w:val="center"/>
            </w:pPr>
            <w:r>
              <w:t>Official news indicates that the CEPCT/MA, at the end of 2008, was still 2019, in the public call for professional class councils to form its composition</w:t>
            </w:r>
            <w:r>
              <w:rPr>
                <w:vertAlign w:val="superscript"/>
              </w:rPr>
              <w:t>103</w:t>
            </w:r>
            <w:r>
              <w:t>. The MEPCT/MA</w:t>
            </w:r>
            <w:r>
              <w:rPr>
                <w:spacing w:val="-13"/>
              </w:rPr>
              <w:t xml:space="preserve"> </w:t>
            </w:r>
            <w:r>
              <w:t>had</w:t>
            </w:r>
            <w:r>
              <w:rPr>
                <w:spacing w:val="-12"/>
              </w:rPr>
              <w:t xml:space="preserve"> </w:t>
            </w:r>
            <w:r>
              <w:t>its</w:t>
            </w:r>
            <w:r>
              <w:rPr>
                <w:spacing w:val="-13"/>
              </w:rPr>
              <w:t xml:space="preserve"> </w:t>
            </w:r>
            <w:r>
              <w:t>last</w:t>
            </w:r>
            <w:r>
              <w:rPr>
                <w:spacing w:val="-12"/>
              </w:rPr>
              <w:t xml:space="preserve"> </w:t>
            </w:r>
            <w:r>
              <w:t>formation approved on 06/19/2018</w:t>
            </w:r>
            <w:r>
              <w:rPr>
                <w:vertAlign w:val="superscript"/>
              </w:rPr>
              <w:t>104</w:t>
            </w:r>
            <w:r>
              <w:t>. On May 18th, 2021, we formally received</w:t>
            </w:r>
            <w:r>
              <w:rPr>
                <w:spacing w:val="-13"/>
              </w:rPr>
              <w:t xml:space="preserve"> </w:t>
            </w:r>
            <w:r>
              <w:t>the</w:t>
            </w:r>
            <w:r>
              <w:rPr>
                <w:spacing w:val="-12"/>
              </w:rPr>
              <w:t xml:space="preserve"> </w:t>
            </w:r>
            <w:r>
              <w:t>information</w:t>
            </w:r>
            <w:r>
              <w:rPr>
                <w:spacing w:val="-13"/>
              </w:rPr>
              <w:t xml:space="preserve"> </w:t>
            </w:r>
            <w:r>
              <w:t>that</w:t>
            </w:r>
            <w:r>
              <w:rPr>
                <w:spacing w:val="-12"/>
              </w:rPr>
              <w:t xml:space="preserve"> </w:t>
            </w:r>
            <w:r>
              <w:t>the new composition of the Committee and the</w:t>
            </w:r>
          </w:p>
          <w:p w:rsidR="002141C6" w:rsidRDefault="002141C6">
            <w:pPr>
              <w:pStyle w:val="TableParagraph"/>
              <w:spacing w:before="7"/>
              <w:rPr>
                <w:sz w:val="17"/>
              </w:rPr>
            </w:pPr>
          </w:p>
          <w:p w:rsidR="002141C6" w:rsidRDefault="004A33EC">
            <w:pPr>
              <w:pStyle w:val="TableParagraph"/>
              <w:spacing w:line="228" w:lineRule="auto"/>
              <w:ind w:left="132" w:right="209"/>
              <w:jc w:val="center"/>
            </w:pPr>
            <w:r>
              <w:t>Mechanisms</w:t>
            </w:r>
            <w:r>
              <w:rPr>
                <w:spacing w:val="-10"/>
              </w:rPr>
              <w:t xml:space="preserve"> </w:t>
            </w:r>
            <w:r>
              <w:t>are</w:t>
            </w:r>
            <w:r>
              <w:rPr>
                <w:spacing w:val="-10"/>
              </w:rPr>
              <w:t xml:space="preserve"> </w:t>
            </w:r>
            <w:r>
              <w:t>in</w:t>
            </w:r>
            <w:r>
              <w:rPr>
                <w:spacing w:val="-10"/>
              </w:rPr>
              <w:t xml:space="preserve"> </w:t>
            </w:r>
            <w:r>
              <w:t>the</w:t>
            </w:r>
            <w:r>
              <w:rPr>
                <w:spacing w:val="-10"/>
              </w:rPr>
              <w:t xml:space="preserve"> </w:t>
            </w:r>
            <w:r>
              <w:t>process</w:t>
            </w:r>
            <w:r>
              <w:rPr>
                <w:spacing w:val="-10"/>
              </w:rPr>
              <w:t xml:space="preserve"> </w:t>
            </w:r>
            <w:r>
              <w:t>of being appointed by the State</w:t>
            </w:r>
            <w:r>
              <w:rPr>
                <w:vertAlign w:val="superscript"/>
              </w:rPr>
              <w:t>105</w:t>
            </w:r>
            <w:r>
              <w:t xml:space="preserve"> </w:t>
            </w:r>
            <w:r>
              <w:rPr>
                <w:spacing w:val="-2"/>
              </w:rPr>
              <w:t>Governor.</w:t>
            </w:r>
          </w:p>
        </w:tc>
      </w:tr>
      <w:tr w:rsidR="002141C6">
        <w:trPr>
          <w:trHeight w:val="1459"/>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spacing w:before="9"/>
              <w:rPr>
                <w:sz w:val="23"/>
              </w:rPr>
            </w:pPr>
          </w:p>
          <w:p w:rsidR="002141C6" w:rsidRDefault="004A33EC">
            <w:pPr>
              <w:pStyle w:val="TableParagraph"/>
              <w:ind w:right="54"/>
              <w:jc w:val="right"/>
              <w:rPr>
                <w:b/>
              </w:rPr>
            </w:pPr>
            <w:r>
              <w:rPr>
                <w:b/>
                <w:spacing w:val="-5"/>
              </w:rPr>
              <w:t>MT</w:t>
            </w:r>
          </w:p>
        </w:tc>
        <w:tc>
          <w:tcPr>
            <w:tcW w:w="2140" w:type="dxa"/>
          </w:tcPr>
          <w:p w:rsidR="002141C6" w:rsidRDefault="002141C6">
            <w:pPr>
              <w:pStyle w:val="TableParagraph"/>
              <w:spacing w:before="11"/>
              <w:rPr>
                <w:sz w:val="35"/>
              </w:rPr>
            </w:pPr>
          </w:p>
          <w:p w:rsidR="002141C6" w:rsidRDefault="004A33EC">
            <w:pPr>
              <w:pStyle w:val="TableParagraph"/>
              <w:spacing w:line="232" w:lineRule="auto"/>
              <w:ind w:left="211" w:right="474"/>
              <w:jc w:val="center"/>
            </w:pPr>
            <w:r>
              <w:t>Decree</w:t>
            </w:r>
            <w:r>
              <w:rPr>
                <w:spacing w:val="-13"/>
              </w:rPr>
              <w:t xml:space="preserve"> </w:t>
            </w:r>
            <w:r>
              <w:t>No.</w:t>
            </w:r>
            <w:r>
              <w:rPr>
                <w:spacing w:val="-12"/>
              </w:rPr>
              <w:t xml:space="preserve"> </w:t>
            </w:r>
            <w:r>
              <w:t>645, of September 16</w:t>
            </w:r>
            <w:r>
              <w:rPr>
                <w:vertAlign w:val="superscript"/>
              </w:rPr>
              <w:t>th</w:t>
            </w:r>
            <w:r>
              <w:t>, 2020</w:t>
            </w:r>
            <w:r>
              <w:rPr>
                <w:vertAlign w:val="superscript"/>
              </w:rPr>
              <w:t>106</w:t>
            </w:r>
            <w:r>
              <w:t>.</w:t>
            </w:r>
          </w:p>
        </w:tc>
        <w:tc>
          <w:tcPr>
            <w:tcW w:w="1340" w:type="dxa"/>
          </w:tcPr>
          <w:p w:rsidR="002141C6" w:rsidRDefault="004A33EC">
            <w:pPr>
              <w:pStyle w:val="TableParagraph"/>
              <w:spacing w:before="113" w:line="230" w:lineRule="auto"/>
              <w:ind w:left="196" w:right="54"/>
              <w:jc w:val="center"/>
            </w:pPr>
            <w:r>
              <w:rPr>
                <w:spacing w:val="-6"/>
              </w:rPr>
              <w:t xml:space="preserve">No </w:t>
            </w:r>
            <w:r>
              <w:rPr>
                <w:spacing w:val="-2"/>
              </w:rPr>
              <w:t>regulations were</w:t>
            </w:r>
            <w:r>
              <w:rPr>
                <w:spacing w:val="-11"/>
              </w:rPr>
              <w:t xml:space="preserve"> </w:t>
            </w:r>
            <w:r>
              <w:rPr>
                <w:spacing w:val="-2"/>
              </w:rPr>
              <w:t xml:space="preserve">found </w:t>
            </w:r>
            <w:r>
              <w:t xml:space="preserve">on this </w:t>
            </w:r>
            <w:r>
              <w:rPr>
                <w:spacing w:val="-2"/>
              </w:rPr>
              <w:t>subject</w:t>
            </w:r>
            <w:r>
              <w:rPr>
                <w:spacing w:val="-2"/>
                <w:vertAlign w:val="superscript"/>
              </w:rPr>
              <w:t>107</w:t>
            </w:r>
            <w:r>
              <w:rPr>
                <w:spacing w:val="-2"/>
              </w:rPr>
              <w:t>.</w:t>
            </w:r>
          </w:p>
        </w:tc>
        <w:tc>
          <w:tcPr>
            <w:tcW w:w="2400" w:type="dxa"/>
          </w:tcPr>
          <w:p w:rsidR="002141C6" w:rsidRDefault="004A33EC">
            <w:pPr>
              <w:pStyle w:val="TableParagraph"/>
              <w:spacing w:before="185" w:line="230" w:lineRule="auto"/>
              <w:ind w:left="154" w:right="122"/>
              <w:jc w:val="center"/>
            </w:pPr>
            <w:r>
              <w:t>1</w:t>
            </w:r>
            <w:r>
              <w:rPr>
                <w:spacing w:val="-13"/>
              </w:rPr>
              <w:t xml:space="preserve"> </w:t>
            </w:r>
            <w:r>
              <w:t>(one)</w:t>
            </w:r>
            <w:r>
              <w:rPr>
                <w:spacing w:val="-12"/>
              </w:rPr>
              <w:t xml:space="preserve"> </w:t>
            </w:r>
            <w:r>
              <w:t>representative of the DPE/MT as a natural member with the</w:t>
            </w:r>
            <w:r>
              <w:rPr>
                <w:spacing w:val="-5"/>
              </w:rPr>
              <w:t xml:space="preserve"> </w:t>
            </w:r>
            <w:r>
              <w:t>right</w:t>
            </w:r>
            <w:r>
              <w:rPr>
                <w:spacing w:val="-5"/>
              </w:rPr>
              <w:t xml:space="preserve"> </w:t>
            </w:r>
            <w:r>
              <w:t>to</w:t>
            </w:r>
            <w:r>
              <w:rPr>
                <w:spacing w:val="-5"/>
              </w:rPr>
              <w:t xml:space="preserve"> </w:t>
            </w:r>
            <w:r>
              <w:t>speak</w:t>
            </w:r>
            <w:r>
              <w:rPr>
                <w:spacing w:val="-4"/>
              </w:rPr>
              <w:t xml:space="preserve"> </w:t>
            </w:r>
            <w:r>
              <w:rPr>
                <w:spacing w:val="-5"/>
              </w:rPr>
              <w:t>and</w:t>
            </w:r>
          </w:p>
          <w:p w:rsidR="002141C6" w:rsidRDefault="004A33EC">
            <w:pPr>
              <w:pStyle w:val="TableParagraph"/>
              <w:spacing w:line="223" w:lineRule="exact"/>
              <w:ind w:left="152" w:right="122"/>
              <w:jc w:val="center"/>
            </w:pPr>
            <w:r>
              <w:rPr>
                <w:spacing w:val="-2"/>
              </w:rPr>
              <w:t>vote.</w:t>
            </w:r>
          </w:p>
        </w:tc>
        <w:tc>
          <w:tcPr>
            <w:tcW w:w="3380" w:type="dxa"/>
          </w:tcPr>
          <w:p w:rsidR="002141C6" w:rsidRDefault="002141C6">
            <w:pPr>
              <w:pStyle w:val="TableParagraph"/>
              <w:spacing w:before="11"/>
              <w:rPr>
                <w:sz w:val="35"/>
              </w:rPr>
            </w:pPr>
          </w:p>
          <w:p w:rsidR="002141C6" w:rsidRDefault="004A33EC">
            <w:pPr>
              <w:pStyle w:val="TableParagraph"/>
              <w:spacing w:line="232" w:lineRule="auto"/>
              <w:ind w:left="133" w:right="916"/>
              <w:jc w:val="center"/>
            </w:pPr>
            <w:r>
              <w:t>Recent</w:t>
            </w:r>
            <w:r>
              <w:rPr>
                <w:spacing w:val="-13"/>
              </w:rPr>
              <w:t xml:space="preserve"> </w:t>
            </w:r>
            <w:r>
              <w:t>news</w:t>
            </w:r>
            <w:r>
              <w:rPr>
                <w:spacing w:val="-12"/>
              </w:rPr>
              <w:t xml:space="preserve"> </w:t>
            </w:r>
            <w:r>
              <w:t>indicate</w:t>
            </w:r>
            <w:r>
              <w:rPr>
                <w:spacing w:val="-13"/>
              </w:rPr>
              <w:t xml:space="preserve"> </w:t>
            </w:r>
            <w:r>
              <w:t xml:space="preserve">that CEPET/MT is in effective </w:t>
            </w:r>
            <w:r>
              <w:rPr>
                <w:spacing w:val="-2"/>
              </w:rPr>
              <w:t>operation</w:t>
            </w:r>
            <w:r>
              <w:rPr>
                <w:spacing w:val="-2"/>
                <w:vertAlign w:val="superscript"/>
              </w:rPr>
              <w:t>108</w:t>
            </w:r>
          </w:p>
        </w:tc>
      </w:tr>
      <w:tr w:rsidR="002141C6">
        <w:trPr>
          <w:trHeight w:val="1360"/>
        </w:trPr>
        <w:tc>
          <w:tcPr>
            <w:tcW w:w="600" w:type="dxa"/>
            <w:shd w:val="clear" w:color="auto" w:fill="DECCD0"/>
          </w:tcPr>
          <w:p w:rsidR="002141C6" w:rsidRDefault="002141C6">
            <w:pPr>
              <w:pStyle w:val="TableParagraph"/>
            </w:pPr>
          </w:p>
          <w:p w:rsidR="002141C6" w:rsidRDefault="002141C6">
            <w:pPr>
              <w:pStyle w:val="TableParagraph"/>
              <w:spacing w:before="9"/>
              <w:rPr>
                <w:sz w:val="30"/>
              </w:rPr>
            </w:pPr>
          </w:p>
          <w:p w:rsidR="002141C6" w:rsidRDefault="004A33EC">
            <w:pPr>
              <w:pStyle w:val="TableParagraph"/>
              <w:spacing w:before="1"/>
              <w:ind w:right="49"/>
              <w:jc w:val="right"/>
              <w:rPr>
                <w:b/>
              </w:rPr>
            </w:pPr>
            <w:r>
              <w:rPr>
                <w:b/>
                <w:spacing w:val="-5"/>
              </w:rPr>
              <w:t>MS</w:t>
            </w:r>
          </w:p>
        </w:tc>
        <w:tc>
          <w:tcPr>
            <w:tcW w:w="3480" w:type="dxa"/>
            <w:gridSpan w:val="2"/>
          </w:tcPr>
          <w:p w:rsidR="002141C6" w:rsidRDefault="002141C6">
            <w:pPr>
              <w:pStyle w:val="TableParagraph"/>
              <w:spacing w:before="8"/>
              <w:rPr>
                <w:sz w:val="35"/>
              </w:rPr>
            </w:pPr>
          </w:p>
          <w:p w:rsidR="002141C6" w:rsidRDefault="004A33EC">
            <w:pPr>
              <w:pStyle w:val="TableParagraph"/>
              <w:spacing w:line="228" w:lineRule="auto"/>
              <w:ind w:left="304" w:right="196" w:firstLine="55"/>
            </w:pPr>
            <w:r>
              <w:t xml:space="preserve">State Law No. 5.314 of </w:t>
            </w:r>
            <w:r>
              <w:rPr>
                <w:spacing w:val="-2"/>
              </w:rPr>
              <w:t>December</w:t>
            </w:r>
            <w:r>
              <w:rPr>
                <w:spacing w:val="-9"/>
              </w:rPr>
              <w:t xml:space="preserve"> </w:t>
            </w:r>
            <w:r>
              <w:rPr>
                <w:spacing w:val="-2"/>
              </w:rPr>
              <w:t>28</w:t>
            </w:r>
            <w:r>
              <w:rPr>
                <w:spacing w:val="-2"/>
                <w:vertAlign w:val="superscript"/>
              </w:rPr>
              <w:t>th</w:t>
            </w:r>
            <w:r>
              <w:rPr>
                <w:spacing w:val="-2"/>
              </w:rPr>
              <w:t>,</w:t>
            </w:r>
            <w:r>
              <w:rPr>
                <w:spacing w:val="-9"/>
              </w:rPr>
              <w:t xml:space="preserve"> </w:t>
            </w:r>
            <w:r>
              <w:rPr>
                <w:spacing w:val="-2"/>
              </w:rPr>
              <w:t>2018</w:t>
            </w:r>
            <w:r>
              <w:rPr>
                <w:spacing w:val="-2"/>
                <w:vertAlign w:val="superscript"/>
              </w:rPr>
              <w:t>109</w:t>
            </w:r>
            <w:r>
              <w:rPr>
                <w:spacing w:val="-2"/>
              </w:rPr>
              <w:t>.</w:t>
            </w:r>
          </w:p>
        </w:tc>
        <w:tc>
          <w:tcPr>
            <w:tcW w:w="2400" w:type="dxa"/>
          </w:tcPr>
          <w:p w:rsidR="002141C6" w:rsidRDefault="002141C6">
            <w:pPr>
              <w:pStyle w:val="TableParagraph"/>
              <w:spacing w:before="5"/>
              <w:rPr>
                <w:sz w:val="16"/>
              </w:rPr>
            </w:pPr>
          </w:p>
          <w:p w:rsidR="002141C6" w:rsidRDefault="004A33EC">
            <w:pPr>
              <w:pStyle w:val="TableParagraph"/>
              <w:spacing w:before="1" w:line="230" w:lineRule="auto"/>
              <w:ind w:left="127" w:right="230"/>
              <w:jc w:val="center"/>
            </w:pPr>
            <w:r>
              <w:t>The DPE/MS participates in the CEPCT/MS as a guest, with</w:t>
            </w:r>
            <w:r>
              <w:rPr>
                <w:spacing w:val="-12"/>
              </w:rPr>
              <w:t xml:space="preserve"> </w:t>
            </w:r>
            <w:r>
              <w:t>the</w:t>
            </w:r>
            <w:r>
              <w:rPr>
                <w:spacing w:val="-12"/>
              </w:rPr>
              <w:t xml:space="preserve"> </w:t>
            </w:r>
            <w:r>
              <w:t>right</w:t>
            </w:r>
            <w:r>
              <w:rPr>
                <w:spacing w:val="-12"/>
              </w:rPr>
              <w:t xml:space="preserve"> </w:t>
            </w:r>
            <w:r>
              <w:t>to</w:t>
            </w:r>
            <w:r>
              <w:rPr>
                <w:spacing w:val="-12"/>
              </w:rPr>
              <w:t xml:space="preserve"> </w:t>
            </w:r>
            <w:r>
              <w:t>voice.</w:t>
            </w:r>
          </w:p>
        </w:tc>
        <w:tc>
          <w:tcPr>
            <w:tcW w:w="3380" w:type="dxa"/>
          </w:tcPr>
          <w:p w:rsidR="002141C6" w:rsidRDefault="004A33EC">
            <w:pPr>
              <w:pStyle w:val="TableParagraph"/>
              <w:spacing w:before="66" w:line="230" w:lineRule="auto"/>
              <w:ind w:left="234" w:right="327" w:hanging="1"/>
              <w:jc w:val="center"/>
            </w:pPr>
            <w:r>
              <w:t>Official news indicate that CEPCT/MS</w:t>
            </w:r>
            <w:r>
              <w:rPr>
                <w:spacing w:val="-13"/>
              </w:rPr>
              <w:t xml:space="preserve"> </w:t>
            </w:r>
            <w:r>
              <w:t>is</w:t>
            </w:r>
            <w:r>
              <w:rPr>
                <w:spacing w:val="-12"/>
              </w:rPr>
              <w:t xml:space="preserve"> </w:t>
            </w:r>
            <w:r>
              <w:t>working,</w:t>
            </w:r>
            <w:r>
              <w:rPr>
                <w:spacing w:val="-13"/>
              </w:rPr>
              <w:t xml:space="preserve"> </w:t>
            </w:r>
            <w:r>
              <w:t>including on the agenda of choosing the members to integrate</w:t>
            </w:r>
          </w:p>
          <w:p w:rsidR="002141C6" w:rsidRDefault="004A33EC">
            <w:pPr>
              <w:pStyle w:val="TableParagraph"/>
              <w:spacing w:line="243" w:lineRule="exact"/>
              <w:ind w:left="1126"/>
            </w:pPr>
            <w:r>
              <w:rPr>
                <w:spacing w:val="-2"/>
              </w:rPr>
              <w:t>MEPCT/MS</w:t>
            </w:r>
            <w:r>
              <w:rPr>
                <w:spacing w:val="-2"/>
                <w:vertAlign w:val="superscript"/>
              </w:rPr>
              <w:t>110</w:t>
            </w:r>
            <w:r>
              <w:rPr>
                <w:spacing w:val="-2"/>
              </w:rPr>
              <w:t>.</w:t>
            </w:r>
          </w:p>
        </w:tc>
      </w:tr>
    </w:tbl>
    <w:p w:rsidR="002141C6" w:rsidRDefault="002141C6">
      <w:pPr>
        <w:pStyle w:val="BodyText"/>
        <w:rPr>
          <w:sz w:val="20"/>
        </w:rPr>
      </w:pPr>
    </w:p>
    <w:p w:rsidR="002141C6" w:rsidRDefault="004A33EC">
      <w:pPr>
        <w:pStyle w:val="BodyText"/>
        <w:spacing w:before="10"/>
        <w:rPr>
          <w:sz w:val="14"/>
        </w:rPr>
      </w:pPr>
      <w:r>
        <w:rPr>
          <w:noProof/>
          <w:lang w:val="en-GB" w:eastAsia="en-GB"/>
        </w:rPr>
        <mc:AlternateContent>
          <mc:Choice Requires="wps">
            <w:drawing>
              <wp:anchor distT="0" distB="0" distL="0" distR="0" simplePos="0" relativeHeight="487599616" behindDoc="1" locked="0" layoutInCell="1" allowOverlap="1">
                <wp:simplePos x="0" y="0"/>
                <wp:positionH relativeFrom="page">
                  <wp:posOffset>571500</wp:posOffset>
                </wp:positionH>
                <wp:positionV relativeFrom="paragraph">
                  <wp:posOffset>130175</wp:posOffset>
                </wp:positionV>
                <wp:extent cx="1828800" cy="1270"/>
                <wp:effectExtent l="0" t="0" r="0" b="0"/>
                <wp:wrapTopAndBottom/>
                <wp:docPr id="16"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163B96" id="docshape22" o:spid="_x0000_s1026" style="position:absolute;margin-left:45pt;margin-top:10.25pt;width:2in;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spacing w:val="-2"/>
          <w:sz w:val="16"/>
          <w:vertAlign w:val="superscript"/>
        </w:rPr>
        <w:t>99</w:t>
      </w:r>
      <w:r>
        <w:rPr>
          <w:spacing w:val="65"/>
          <w:w w:val="150"/>
          <w:sz w:val="16"/>
        </w:rPr>
        <w:t xml:space="preserve"> </w:t>
      </w:r>
      <w:r>
        <w:rPr>
          <w:spacing w:val="-2"/>
          <w:sz w:val="16"/>
        </w:rPr>
        <w:t>https://legisla.casacivil.go.gov.br/pesquisa_legislacao/99001/lei-19684</w:t>
      </w:r>
    </w:p>
    <w:p w:rsidR="002141C6" w:rsidRDefault="004A33EC">
      <w:pPr>
        <w:tabs>
          <w:tab w:val="left" w:pos="1697"/>
          <w:tab w:val="left" w:pos="2832"/>
          <w:tab w:val="left" w:pos="4218"/>
          <w:tab w:val="left" w:pos="5227"/>
          <w:tab w:val="left" w:pos="6578"/>
          <w:tab w:val="left" w:pos="8012"/>
          <w:tab w:val="left" w:pos="9009"/>
          <w:tab w:val="left" w:pos="10246"/>
        </w:tabs>
        <w:spacing w:before="45" w:line="242" w:lineRule="auto"/>
        <w:ind w:left="100" w:right="614"/>
        <w:rPr>
          <w:sz w:val="16"/>
        </w:rPr>
      </w:pPr>
      <w:r>
        <w:rPr>
          <w:sz w:val="16"/>
          <w:vertAlign w:val="superscript"/>
        </w:rPr>
        <w:t>100</w:t>
      </w:r>
      <w:r>
        <w:rPr>
          <w:spacing w:val="20"/>
          <w:sz w:val="16"/>
        </w:rPr>
        <w:t xml:space="preserve"> </w:t>
      </w:r>
      <w:r>
        <w:rPr>
          <w:sz w:val="16"/>
        </w:rPr>
        <w:t>In 2020, the CEPCT/GO presented to the State Secretariat for Social Development (Seds)</w:t>
      </w:r>
      <w:r>
        <w:rPr>
          <w:spacing w:val="-3"/>
          <w:sz w:val="16"/>
        </w:rPr>
        <w:t xml:space="preserve"> </w:t>
      </w:r>
      <w:r>
        <w:rPr>
          <w:sz w:val="16"/>
        </w:rPr>
        <w:t>a</w:t>
      </w:r>
      <w:r>
        <w:rPr>
          <w:spacing w:val="-3"/>
          <w:sz w:val="16"/>
        </w:rPr>
        <w:t xml:space="preserve"> </w:t>
      </w:r>
      <w:r>
        <w:rPr>
          <w:sz w:val="16"/>
        </w:rPr>
        <w:t>proposed</w:t>
      </w:r>
      <w:r>
        <w:rPr>
          <w:spacing w:val="-3"/>
          <w:sz w:val="16"/>
        </w:rPr>
        <w:t xml:space="preserve"> </w:t>
      </w:r>
      <w:r>
        <w:rPr>
          <w:sz w:val="16"/>
        </w:rPr>
        <w:t>bill</w:t>
      </w:r>
      <w:r>
        <w:rPr>
          <w:spacing w:val="-3"/>
          <w:sz w:val="16"/>
        </w:rPr>
        <w:t xml:space="preserve"> </w:t>
      </w:r>
      <w:r>
        <w:rPr>
          <w:sz w:val="16"/>
        </w:rPr>
        <w:t>for</w:t>
      </w:r>
      <w:r>
        <w:rPr>
          <w:spacing w:val="-3"/>
          <w:sz w:val="16"/>
        </w:rPr>
        <w:t xml:space="preserve"> </w:t>
      </w:r>
      <w:r>
        <w:rPr>
          <w:sz w:val="16"/>
        </w:rPr>
        <w:t>the</w:t>
      </w:r>
      <w:r>
        <w:rPr>
          <w:spacing w:val="-3"/>
          <w:sz w:val="16"/>
        </w:rPr>
        <w:t xml:space="preserve"> </w:t>
      </w:r>
      <w:r>
        <w:rPr>
          <w:sz w:val="16"/>
        </w:rPr>
        <w:t>creation</w:t>
      </w:r>
      <w:r>
        <w:rPr>
          <w:spacing w:val="-3"/>
          <w:sz w:val="16"/>
        </w:rPr>
        <w:t xml:space="preserve"> </w:t>
      </w:r>
      <w:r>
        <w:rPr>
          <w:sz w:val="16"/>
        </w:rPr>
        <w:t>of</w:t>
      </w:r>
      <w:r>
        <w:rPr>
          <w:spacing w:val="-3"/>
          <w:sz w:val="16"/>
        </w:rPr>
        <w:t xml:space="preserve"> </w:t>
      </w:r>
      <w:r>
        <w:rPr>
          <w:sz w:val="16"/>
        </w:rPr>
        <w:t>the</w:t>
      </w:r>
      <w:r>
        <w:rPr>
          <w:spacing w:val="-3"/>
          <w:sz w:val="16"/>
        </w:rPr>
        <w:t xml:space="preserve"> </w:t>
      </w:r>
      <w:r>
        <w:rPr>
          <w:sz w:val="16"/>
        </w:rPr>
        <w:t>State</w:t>
      </w:r>
      <w:r>
        <w:rPr>
          <w:spacing w:val="-3"/>
          <w:sz w:val="16"/>
        </w:rPr>
        <w:t xml:space="preserve"> </w:t>
      </w:r>
      <w:r>
        <w:rPr>
          <w:sz w:val="16"/>
        </w:rPr>
        <w:t>Mechanism</w:t>
      </w:r>
      <w:r>
        <w:rPr>
          <w:spacing w:val="-3"/>
          <w:sz w:val="16"/>
        </w:rPr>
        <w:t xml:space="preserve"> </w:t>
      </w:r>
      <w:r>
        <w:rPr>
          <w:sz w:val="16"/>
        </w:rPr>
        <w:t>for</w:t>
      </w:r>
      <w:r>
        <w:rPr>
          <w:spacing w:val="-3"/>
          <w:sz w:val="16"/>
        </w:rPr>
        <w:t xml:space="preserve"> </w:t>
      </w:r>
      <w:r>
        <w:rPr>
          <w:sz w:val="16"/>
        </w:rPr>
        <w:t>the</w:t>
      </w:r>
      <w:r>
        <w:rPr>
          <w:spacing w:val="40"/>
          <w:sz w:val="16"/>
        </w:rPr>
        <w:t xml:space="preserve"> </w:t>
      </w:r>
      <w:r>
        <w:rPr>
          <w:spacing w:val="-2"/>
          <w:sz w:val="16"/>
        </w:rPr>
        <w:t>Prevention</w:t>
      </w:r>
      <w:r>
        <w:rPr>
          <w:sz w:val="16"/>
        </w:rPr>
        <w:tab/>
      </w:r>
      <w:r>
        <w:rPr>
          <w:spacing w:val="-4"/>
          <w:sz w:val="16"/>
        </w:rPr>
        <w:t>and</w:t>
      </w:r>
      <w:r>
        <w:rPr>
          <w:sz w:val="16"/>
        </w:rPr>
        <w:tab/>
      </w:r>
      <w:r>
        <w:rPr>
          <w:spacing w:val="-2"/>
          <w:sz w:val="16"/>
        </w:rPr>
        <w:t>Combat</w:t>
      </w:r>
      <w:r>
        <w:rPr>
          <w:sz w:val="16"/>
        </w:rPr>
        <w:tab/>
      </w:r>
      <w:r>
        <w:rPr>
          <w:spacing w:val="-6"/>
          <w:sz w:val="16"/>
        </w:rPr>
        <w:t>of</w:t>
      </w:r>
      <w:r>
        <w:rPr>
          <w:sz w:val="16"/>
        </w:rPr>
        <w:tab/>
      </w:r>
      <w:r>
        <w:rPr>
          <w:spacing w:val="-2"/>
          <w:sz w:val="16"/>
        </w:rPr>
        <w:t>Torture</w:t>
      </w:r>
      <w:r>
        <w:rPr>
          <w:sz w:val="16"/>
        </w:rPr>
        <w:tab/>
      </w:r>
      <w:r>
        <w:rPr>
          <w:spacing w:val="-2"/>
          <w:sz w:val="16"/>
        </w:rPr>
        <w:t>(MEPCT)</w:t>
      </w:r>
      <w:r>
        <w:rPr>
          <w:sz w:val="16"/>
        </w:rPr>
        <w:tab/>
      </w:r>
      <w:r>
        <w:rPr>
          <w:spacing w:val="-6"/>
          <w:sz w:val="16"/>
        </w:rPr>
        <w:t>in</w:t>
      </w:r>
      <w:r>
        <w:rPr>
          <w:sz w:val="16"/>
        </w:rPr>
        <w:tab/>
      </w:r>
      <w:r>
        <w:rPr>
          <w:spacing w:val="-2"/>
          <w:sz w:val="16"/>
        </w:rPr>
        <w:t>Goiás</w:t>
      </w:r>
      <w:r>
        <w:rPr>
          <w:sz w:val="16"/>
        </w:rPr>
        <w:tab/>
      </w:r>
      <w:r>
        <w:rPr>
          <w:spacing w:val="-10"/>
          <w:sz w:val="16"/>
        </w:rPr>
        <w:t>-</w:t>
      </w:r>
      <w:r>
        <w:rPr>
          <w:spacing w:val="40"/>
          <w:sz w:val="16"/>
        </w:rPr>
        <w:t xml:space="preserve"> </w:t>
      </w:r>
      <w:hyperlink r:id="rId88">
        <w:r>
          <w:rPr>
            <w:spacing w:val="-2"/>
            <w:sz w:val="16"/>
          </w:rPr>
          <w:t>http://www.defensoriapublica.go.gov.br/depego/index.php?option=com_content&amp;view=article&amp;id=2081:com-a-participaçãoo-da-dpe-go-cepct-apresenta-a</w:t>
        </w:r>
      </w:hyperlink>
      <w:r>
        <w:rPr>
          <w:spacing w:val="-5"/>
          <w:sz w:val="16"/>
        </w:rPr>
        <w:t xml:space="preserve"> </w:t>
      </w:r>
      <w:r>
        <w:rPr>
          <w:spacing w:val="-2"/>
          <w:sz w:val="16"/>
        </w:rPr>
        <w:t>o-</w:t>
      </w:r>
      <w:r>
        <w:rPr>
          <w:sz w:val="16"/>
        </w:rPr>
        <w:t>governo-do-estado-proposta-de-</w:t>
      </w:r>
      <w:r>
        <w:rPr>
          <w:spacing w:val="-7"/>
          <w:sz w:val="16"/>
        </w:rPr>
        <w:t xml:space="preserve"> </w:t>
      </w:r>
      <w:r>
        <w:rPr>
          <w:sz w:val="16"/>
        </w:rPr>
        <w:t>criacao-do-mecanismo-estadual-deprevencao-e-combate-a-tortura&amp;catid=8&amp;Itemid=180</w:t>
      </w:r>
    </w:p>
    <w:p w:rsidR="002141C6" w:rsidRDefault="004A33EC">
      <w:pPr>
        <w:spacing w:before="36"/>
        <w:ind w:left="100"/>
        <w:rPr>
          <w:sz w:val="16"/>
        </w:rPr>
      </w:pPr>
      <w:r>
        <w:rPr>
          <w:spacing w:val="-2"/>
          <w:sz w:val="16"/>
          <w:vertAlign w:val="superscript"/>
        </w:rPr>
        <w:t>101</w:t>
      </w:r>
      <w:r>
        <w:rPr>
          <w:spacing w:val="49"/>
          <w:sz w:val="16"/>
        </w:rPr>
        <w:t xml:space="preserve">  </w:t>
      </w:r>
      <w:hyperlink r:id="rId89">
        <w:r>
          <w:rPr>
            <w:spacing w:val="-2"/>
            <w:sz w:val="16"/>
          </w:rPr>
          <w:t>https://www.jornalopcao.com.br/ultimas-noticias/comite-apresenta-proposta-de-mecanismo-estadual-de-prevencao-e-combate-a-tortura-271047/</w:t>
        </w:r>
      </w:hyperlink>
    </w:p>
    <w:p w:rsidR="002141C6" w:rsidRDefault="004A33EC">
      <w:pPr>
        <w:spacing w:before="44"/>
        <w:ind w:left="100"/>
        <w:rPr>
          <w:sz w:val="16"/>
        </w:rPr>
      </w:pPr>
      <w:r>
        <w:rPr>
          <w:spacing w:val="-2"/>
          <w:sz w:val="16"/>
          <w:vertAlign w:val="superscript"/>
        </w:rPr>
        <w:t>102</w:t>
      </w:r>
      <w:r>
        <w:rPr>
          <w:spacing w:val="54"/>
          <w:sz w:val="16"/>
        </w:rPr>
        <w:t xml:space="preserve"> </w:t>
      </w:r>
      <w:hyperlink r:id="rId90">
        <w:r>
          <w:rPr>
            <w:spacing w:val="-2"/>
            <w:sz w:val="16"/>
          </w:rPr>
          <w:t>http://stc.ma.gov.br/legisla-documento/?id=3955</w:t>
        </w:r>
      </w:hyperlink>
    </w:p>
    <w:p w:rsidR="002141C6" w:rsidRDefault="004A33EC">
      <w:pPr>
        <w:spacing w:before="45"/>
        <w:ind w:left="100"/>
        <w:rPr>
          <w:sz w:val="16"/>
        </w:rPr>
      </w:pPr>
      <w:r>
        <w:rPr>
          <w:spacing w:val="-2"/>
          <w:sz w:val="16"/>
          <w:vertAlign w:val="superscript"/>
        </w:rPr>
        <w:t>103</w:t>
      </w:r>
      <w:r>
        <w:rPr>
          <w:spacing w:val="31"/>
          <w:sz w:val="16"/>
        </w:rPr>
        <w:t xml:space="preserve">  </w:t>
      </w:r>
      <w:r>
        <w:rPr>
          <w:spacing w:val="-2"/>
          <w:sz w:val="16"/>
        </w:rPr>
        <w:t>https://sedihpop.ma.gov.br/consulta-publica/edital-no-04-comite-estadual-de-combate-a-tortura/</w:t>
      </w:r>
    </w:p>
    <w:p w:rsidR="002141C6" w:rsidRDefault="004A33EC">
      <w:pPr>
        <w:spacing w:before="45"/>
        <w:ind w:left="100"/>
        <w:rPr>
          <w:sz w:val="16"/>
        </w:rPr>
      </w:pPr>
      <w:r>
        <w:rPr>
          <w:spacing w:val="-2"/>
          <w:sz w:val="16"/>
          <w:vertAlign w:val="superscript"/>
        </w:rPr>
        <w:t>104</w:t>
      </w:r>
      <w:r>
        <w:rPr>
          <w:spacing w:val="31"/>
          <w:sz w:val="16"/>
        </w:rPr>
        <w:t xml:space="preserve">  </w:t>
      </w:r>
      <w:r>
        <w:rPr>
          <w:spacing w:val="-2"/>
          <w:sz w:val="16"/>
        </w:rPr>
        <w:t>https://sedihpop.ma.gov.br/consulta-publica/termo-de-homologacao-do-cect-ma-sobre-res-do-mepct/</w:t>
      </w:r>
    </w:p>
    <w:p w:rsidR="002141C6" w:rsidRDefault="004A33EC">
      <w:pPr>
        <w:spacing w:before="45"/>
        <w:ind w:left="100"/>
        <w:rPr>
          <w:sz w:val="16"/>
        </w:rPr>
      </w:pPr>
      <w:r>
        <w:rPr>
          <w:sz w:val="16"/>
          <w:vertAlign w:val="superscript"/>
        </w:rPr>
        <w:t>105</w:t>
      </w:r>
      <w:r>
        <w:rPr>
          <w:spacing w:val="15"/>
          <w:sz w:val="16"/>
        </w:rPr>
        <w:t xml:space="preserve"> </w:t>
      </w:r>
      <w:r>
        <w:rPr>
          <w:sz w:val="16"/>
        </w:rPr>
        <w:t>LETTER</w:t>
      </w:r>
      <w:r>
        <w:rPr>
          <w:spacing w:val="4"/>
          <w:sz w:val="16"/>
        </w:rPr>
        <w:t xml:space="preserve"> </w:t>
      </w:r>
      <w:r>
        <w:rPr>
          <w:sz w:val="16"/>
        </w:rPr>
        <w:t>NO.</w:t>
      </w:r>
      <w:r>
        <w:rPr>
          <w:spacing w:val="4"/>
          <w:sz w:val="16"/>
        </w:rPr>
        <w:t xml:space="preserve"> </w:t>
      </w:r>
      <w:r>
        <w:rPr>
          <w:sz w:val="16"/>
        </w:rPr>
        <w:t>-526</w:t>
      </w:r>
      <w:r>
        <w:rPr>
          <w:spacing w:val="4"/>
          <w:sz w:val="16"/>
        </w:rPr>
        <w:t xml:space="preserve"> </w:t>
      </w:r>
      <w:r>
        <w:rPr>
          <w:spacing w:val="-2"/>
          <w:sz w:val="16"/>
        </w:rPr>
        <w:t>GAB/SEDIHPOP.</w:t>
      </w:r>
    </w:p>
    <w:p w:rsidR="002141C6" w:rsidRDefault="004A33EC">
      <w:pPr>
        <w:spacing w:before="44"/>
        <w:ind w:left="100"/>
        <w:rPr>
          <w:sz w:val="16"/>
        </w:rPr>
      </w:pPr>
      <w:r>
        <w:rPr>
          <w:spacing w:val="-2"/>
          <w:sz w:val="16"/>
          <w:vertAlign w:val="superscript"/>
        </w:rPr>
        <w:t>106</w:t>
      </w:r>
      <w:r>
        <w:rPr>
          <w:spacing w:val="74"/>
          <w:w w:val="150"/>
          <w:sz w:val="16"/>
        </w:rPr>
        <w:t xml:space="preserve"> </w:t>
      </w:r>
      <w:hyperlink r:id="rId91">
        <w:r>
          <w:rPr>
            <w:spacing w:val="-2"/>
            <w:sz w:val="16"/>
          </w:rPr>
          <w:t>https://www.jusbrasil.com.br/diarios/317324606/doemt-17-09-2020-pg-</w:t>
        </w:r>
        <w:r>
          <w:rPr>
            <w:spacing w:val="-10"/>
            <w:sz w:val="16"/>
          </w:rPr>
          <w:t>2</w:t>
        </w:r>
      </w:hyperlink>
    </w:p>
    <w:p w:rsidR="002141C6" w:rsidRDefault="004A33EC">
      <w:pPr>
        <w:spacing w:before="45" w:line="242" w:lineRule="auto"/>
        <w:ind w:left="100" w:right="613"/>
        <w:jc w:val="both"/>
        <w:rPr>
          <w:sz w:val="16"/>
        </w:rPr>
      </w:pPr>
      <w:r>
        <w:rPr>
          <w:sz w:val="16"/>
          <w:vertAlign w:val="superscript"/>
        </w:rPr>
        <w:t>107</w:t>
      </w:r>
      <w:r>
        <w:rPr>
          <w:spacing w:val="19"/>
          <w:sz w:val="16"/>
        </w:rPr>
        <w:t xml:space="preserve"> </w:t>
      </w:r>
      <w:r>
        <w:rPr>
          <w:sz w:val="16"/>
        </w:rPr>
        <w:t>PL</w:t>
      </w:r>
      <w:r>
        <w:rPr>
          <w:spacing w:val="11"/>
          <w:sz w:val="16"/>
        </w:rPr>
        <w:t xml:space="preserve"> </w:t>
      </w:r>
      <w:r>
        <w:rPr>
          <w:sz w:val="16"/>
        </w:rPr>
        <w:t>208/2013,</w:t>
      </w:r>
      <w:r>
        <w:rPr>
          <w:spacing w:val="-3"/>
          <w:sz w:val="16"/>
        </w:rPr>
        <w:t xml:space="preserve"> </w:t>
      </w:r>
      <w:r>
        <w:rPr>
          <w:sz w:val="16"/>
        </w:rPr>
        <w:t>which</w:t>
      </w:r>
      <w:r>
        <w:rPr>
          <w:spacing w:val="-3"/>
          <w:sz w:val="16"/>
        </w:rPr>
        <w:t xml:space="preserve"> </w:t>
      </w:r>
      <w:r>
        <w:rPr>
          <w:sz w:val="16"/>
        </w:rPr>
        <w:t>sought</w:t>
      </w:r>
      <w:r>
        <w:rPr>
          <w:spacing w:val="-3"/>
          <w:sz w:val="16"/>
        </w:rPr>
        <w:t xml:space="preserve"> </w:t>
      </w:r>
      <w:r>
        <w:rPr>
          <w:sz w:val="16"/>
        </w:rPr>
        <w:t>to</w:t>
      </w:r>
      <w:r>
        <w:rPr>
          <w:spacing w:val="-3"/>
          <w:sz w:val="16"/>
        </w:rPr>
        <w:t xml:space="preserve"> </w:t>
      </w:r>
      <w:r>
        <w:rPr>
          <w:sz w:val="16"/>
        </w:rPr>
        <w:t>establish</w:t>
      </w:r>
      <w:r>
        <w:rPr>
          <w:spacing w:val="-3"/>
          <w:sz w:val="16"/>
        </w:rPr>
        <w:t xml:space="preserve"> </w:t>
      </w:r>
      <w:r>
        <w:rPr>
          <w:sz w:val="16"/>
        </w:rPr>
        <w:t>the</w:t>
      </w:r>
      <w:r>
        <w:rPr>
          <w:spacing w:val="-3"/>
          <w:sz w:val="16"/>
        </w:rPr>
        <w:t xml:space="preserve"> </w:t>
      </w:r>
      <w:r>
        <w:rPr>
          <w:sz w:val="16"/>
        </w:rPr>
        <w:t>State</w:t>
      </w:r>
      <w:r>
        <w:rPr>
          <w:spacing w:val="-3"/>
          <w:sz w:val="16"/>
        </w:rPr>
        <w:t xml:space="preserve"> </w:t>
      </w:r>
      <w:r>
        <w:rPr>
          <w:sz w:val="16"/>
        </w:rPr>
        <w:t>System</w:t>
      </w:r>
      <w:r>
        <w:rPr>
          <w:spacing w:val="-3"/>
          <w:sz w:val="16"/>
        </w:rPr>
        <w:t xml:space="preserve"> </w:t>
      </w:r>
      <w:r>
        <w:rPr>
          <w:sz w:val="16"/>
        </w:rPr>
        <w:t>for</w:t>
      </w:r>
      <w:r>
        <w:rPr>
          <w:spacing w:val="-3"/>
          <w:sz w:val="16"/>
        </w:rPr>
        <w:t xml:space="preserve"> </w:t>
      </w:r>
      <w:r>
        <w:rPr>
          <w:sz w:val="16"/>
        </w:rPr>
        <w:t>the</w:t>
      </w:r>
      <w:r>
        <w:rPr>
          <w:spacing w:val="-3"/>
          <w:sz w:val="16"/>
        </w:rPr>
        <w:t xml:space="preserve"> </w:t>
      </w:r>
      <w:r>
        <w:rPr>
          <w:sz w:val="16"/>
        </w:rPr>
        <w:t>Prevention</w:t>
      </w:r>
      <w:r>
        <w:rPr>
          <w:spacing w:val="-3"/>
          <w:sz w:val="16"/>
        </w:rPr>
        <w:t xml:space="preserve"> </w:t>
      </w:r>
      <w:r>
        <w:rPr>
          <w:sz w:val="16"/>
        </w:rPr>
        <w:t>of</w:t>
      </w:r>
      <w:r>
        <w:rPr>
          <w:spacing w:val="-3"/>
          <w:sz w:val="16"/>
        </w:rPr>
        <w:t xml:space="preserve"> </w:t>
      </w:r>
      <w:r>
        <w:rPr>
          <w:sz w:val="16"/>
        </w:rPr>
        <w:t>Torture</w:t>
      </w:r>
      <w:r>
        <w:rPr>
          <w:spacing w:val="-3"/>
          <w:sz w:val="16"/>
        </w:rPr>
        <w:t xml:space="preserve"> </w:t>
      </w:r>
      <w:r>
        <w:rPr>
          <w:sz w:val="16"/>
        </w:rPr>
        <w:t>and</w:t>
      </w:r>
      <w:r>
        <w:rPr>
          <w:spacing w:val="-3"/>
          <w:sz w:val="16"/>
        </w:rPr>
        <w:t xml:space="preserve"> </w:t>
      </w:r>
      <w:r>
        <w:rPr>
          <w:sz w:val="16"/>
        </w:rPr>
        <w:t>Other</w:t>
      </w:r>
      <w:r>
        <w:rPr>
          <w:spacing w:val="-3"/>
          <w:sz w:val="16"/>
        </w:rPr>
        <w:t xml:space="preserve"> </w:t>
      </w:r>
      <w:r>
        <w:rPr>
          <w:sz w:val="16"/>
        </w:rPr>
        <w:t>Cruel,</w:t>
      </w:r>
      <w:r>
        <w:rPr>
          <w:spacing w:val="-3"/>
          <w:sz w:val="16"/>
        </w:rPr>
        <w:t xml:space="preserve"> </w:t>
      </w:r>
      <w:r>
        <w:rPr>
          <w:sz w:val="16"/>
        </w:rPr>
        <w:t>Inhuman</w:t>
      </w:r>
      <w:r>
        <w:rPr>
          <w:spacing w:val="-3"/>
          <w:sz w:val="16"/>
        </w:rPr>
        <w:t xml:space="preserve"> </w:t>
      </w:r>
      <w:r>
        <w:rPr>
          <w:sz w:val="16"/>
        </w:rPr>
        <w:t>or</w:t>
      </w:r>
      <w:r>
        <w:rPr>
          <w:spacing w:val="-3"/>
          <w:sz w:val="16"/>
        </w:rPr>
        <w:t xml:space="preserve"> </w:t>
      </w:r>
      <w:r>
        <w:rPr>
          <w:sz w:val="16"/>
        </w:rPr>
        <w:t>Degrading</w:t>
      </w:r>
      <w:r>
        <w:rPr>
          <w:spacing w:val="-3"/>
          <w:sz w:val="16"/>
        </w:rPr>
        <w:t xml:space="preserve"> </w:t>
      </w:r>
      <w:r>
        <w:rPr>
          <w:sz w:val="16"/>
        </w:rPr>
        <w:t>Treatment</w:t>
      </w:r>
      <w:r>
        <w:rPr>
          <w:spacing w:val="-3"/>
          <w:sz w:val="16"/>
        </w:rPr>
        <w:t xml:space="preserve"> </w:t>
      </w:r>
      <w:r>
        <w:rPr>
          <w:sz w:val="16"/>
        </w:rPr>
        <w:t>or</w:t>
      </w:r>
      <w:r>
        <w:rPr>
          <w:spacing w:val="-3"/>
          <w:sz w:val="16"/>
        </w:rPr>
        <w:t xml:space="preserve"> </w:t>
      </w:r>
      <w:r>
        <w:rPr>
          <w:sz w:val="16"/>
        </w:rPr>
        <w:t>Punishment</w:t>
      </w:r>
      <w:r>
        <w:rPr>
          <w:spacing w:val="-3"/>
          <w:sz w:val="16"/>
        </w:rPr>
        <w:t xml:space="preserve"> </w:t>
      </w:r>
      <w:r>
        <w:rPr>
          <w:sz w:val="16"/>
        </w:rPr>
        <w:t>-</w:t>
      </w:r>
      <w:r>
        <w:rPr>
          <w:spacing w:val="40"/>
          <w:sz w:val="16"/>
        </w:rPr>
        <w:t xml:space="preserve"> </w:t>
      </w:r>
      <w:r>
        <w:rPr>
          <w:sz w:val="16"/>
        </w:rPr>
        <w:t>SEPT-MT, creating the State Committee for the Prevention of Torture and Other Cruel, Inhuman or Degrading Treatment or Punishment, Inhuman or</w:t>
      </w:r>
      <w:r>
        <w:rPr>
          <w:spacing w:val="40"/>
          <w:sz w:val="16"/>
        </w:rPr>
        <w:t xml:space="preserve"> </w:t>
      </w:r>
      <w:r>
        <w:rPr>
          <w:sz w:val="16"/>
        </w:rPr>
        <w:t>Degrading</w:t>
      </w:r>
      <w:r>
        <w:rPr>
          <w:spacing w:val="6"/>
          <w:sz w:val="16"/>
        </w:rPr>
        <w:t xml:space="preserve"> </w:t>
      </w:r>
      <w:r>
        <w:rPr>
          <w:sz w:val="16"/>
        </w:rPr>
        <w:t>Treatment</w:t>
      </w:r>
      <w:r>
        <w:rPr>
          <w:spacing w:val="6"/>
          <w:sz w:val="16"/>
        </w:rPr>
        <w:t xml:space="preserve"> </w:t>
      </w:r>
      <w:r>
        <w:rPr>
          <w:sz w:val="16"/>
        </w:rPr>
        <w:t>or</w:t>
      </w:r>
      <w:r>
        <w:rPr>
          <w:spacing w:val="6"/>
          <w:sz w:val="16"/>
        </w:rPr>
        <w:t xml:space="preserve"> </w:t>
      </w:r>
      <w:r>
        <w:rPr>
          <w:sz w:val="16"/>
        </w:rPr>
        <w:t>Punishment</w:t>
      </w:r>
      <w:r>
        <w:rPr>
          <w:spacing w:val="-7"/>
          <w:sz w:val="16"/>
        </w:rPr>
        <w:t xml:space="preserve"> </w:t>
      </w:r>
      <w:r>
        <w:rPr>
          <w:sz w:val="16"/>
        </w:rPr>
        <w:t>-</w:t>
      </w:r>
      <w:r>
        <w:rPr>
          <w:spacing w:val="-7"/>
          <w:sz w:val="16"/>
        </w:rPr>
        <w:t xml:space="preserve"> </w:t>
      </w:r>
      <w:r>
        <w:rPr>
          <w:sz w:val="16"/>
        </w:rPr>
        <w:t>CEPT-MT,</w:t>
      </w:r>
      <w:r>
        <w:rPr>
          <w:spacing w:val="-7"/>
          <w:sz w:val="16"/>
        </w:rPr>
        <w:t xml:space="preserve"> </w:t>
      </w:r>
      <w:r>
        <w:rPr>
          <w:sz w:val="16"/>
        </w:rPr>
        <w:t>and</w:t>
      </w:r>
      <w:r>
        <w:rPr>
          <w:spacing w:val="-7"/>
          <w:sz w:val="16"/>
        </w:rPr>
        <w:t xml:space="preserve"> </w:t>
      </w:r>
      <w:r>
        <w:rPr>
          <w:sz w:val="16"/>
        </w:rPr>
        <w:t>the</w:t>
      </w:r>
      <w:r>
        <w:rPr>
          <w:spacing w:val="-7"/>
          <w:sz w:val="16"/>
        </w:rPr>
        <w:t xml:space="preserve"> </w:t>
      </w:r>
      <w:r>
        <w:rPr>
          <w:sz w:val="16"/>
        </w:rPr>
        <w:t>State</w:t>
      </w:r>
      <w:r>
        <w:rPr>
          <w:spacing w:val="-7"/>
          <w:sz w:val="16"/>
        </w:rPr>
        <w:t xml:space="preserve"> </w:t>
      </w:r>
      <w:r>
        <w:rPr>
          <w:sz w:val="16"/>
        </w:rPr>
        <w:t>Mechanism</w:t>
      </w:r>
      <w:r>
        <w:rPr>
          <w:spacing w:val="-7"/>
          <w:sz w:val="16"/>
        </w:rPr>
        <w:t xml:space="preserve"> </w:t>
      </w:r>
      <w:r>
        <w:rPr>
          <w:sz w:val="16"/>
        </w:rPr>
        <w:t>for</w:t>
      </w:r>
      <w:r>
        <w:rPr>
          <w:spacing w:val="-7"/>
          <w:sz w:val="16"/>
        </w:rPr>
        <w:t xml:space="preserve"> </w:t>
      </w:r>
      <w:r>
        <w:rPr>
          <w:sz w:val="16"/>
        </w:rPr>
        <w:t>the</w:t>
      </w:r>
      <w:r>
        <w:rPr>
          <w:spacing w:val="-7"/>
          <w:sz w:val="16"/>
        </w:rPr>
        <w:t xml:space="preserve"> </w:t>
      </w:r>
      <w:r>
        <w:rPr>
          <w:sz w:val="16"/>
        </w:rPr>
        <w:t>Prevention</w:t>
      </w:r>
      <w:r>
        <w:rPr>
          <w:spacing w:val="-7"/>
          <w:sz w:val="16"/>
        </w:rPr>
        <w:t xml:space="preserve"> </w:t>
      </w:r>
      <w:r>
        <w:rPr>
          <w:sz w:val="16"/>
        </w:rPr>
        <w:t>of</w:t>
      </w:r>
      <w:r>
        <w:rPr>
          <w:spacing w:val="-7"/>
          <w:sz w:val="16"/>
        </w:rPr>
        <w:t xml:space="preserve"> </w:t>
      </w:r>
      <w:r>
        <w:rPr>
          <w:sz w:val="16"/>
        </w:rPr>
        <w:t>Torture</w:t>
      </w:r>
      <w:r>
        <w:rPr>
          <w:spacing w:val="-7"/>
          <w:sz w:val="16"/>
        </w:rPr>
        <w:t xml:space="preserve"> </w:t>
      </w:r>
      <w:r>
        <w:rPr>
          <w:sz w:val="16"/>
        </w:rPr>
        <w:t>and</w:t>
      </w:r>
      <w:r>
        <w:rPr>
          <w:spacing w:val="-7"/>
          <w:sz w:val="16"/>
        </w:rPr>
        <w:t xml:space="preserve"> </w:t>
      </w:r>
      <w:r>
        <w:rPr>
          <w:sz w:val="16"/>
        </w:rPr>
        <w:t>Other</w:t>
      </w:r>
      <w:r>
        <w:rPr>
          <w:spacing w:val="-7"/>
          <w:sz w:val="16"/>
        </w:rPr>
        <w:t xml:space="preserve"> </w:t>
      </w:r>
      <w:r>
        <w:rPr>
          <w:sz w:val="16"/>
        </w:rPr>
        <w:t>Cruel,</w:t>
      </w:r>
      <w:r>
        <w:rPr>
          <w:spacing w:val="-7"/>
          <w:sz w:val="16"/>
        </w:rPr>
        <w:t xml:space="preserve"> </w:t>
      </w:r>
      <w:r>
        <w:rPr>
          <w:sz w:val="16"/>
        </w:rPr>
        <w:t>Inhuman</w:t>
      </w:r>
      <w:r>
        <w:rPr>
          <w:spacing w:val="-7"/>
          <w:sz w:val="16"/>
        </w:rPr>
        <w:t xml:space="preserve"> </w:t>
      </w:r>
      <w:r>
        <w:rPr>
          <w:sz w:val="16"/>
        </w:rPr>
        <w:t>or</w:t>
      </w:r>
      <w:r>
        <w:rPr>
          <w:spacing w:val="-7"/>
          <w:sz w:val="16"/>
        </w:rPr>
        <w:t xml:space="preserve"> </w:t>
      </w:r>
      <w:r>
        <w:rPr>
          <w:sz w:val="16"/>
        </w:rPr>
        <w:t>Degrading</w:t>
      </w:r>
      <w:r>
        <w:rPr>
          <w:spacing w:val="-7"/>
          <w:sz w:val="16"/>
        </w:rPr>
        <w:t xml:space="preserve"> </w:t>
      </w:r>
      <w:r>
        <w:rPr>
          <w:sz w:val="16"/>
        </w:rPr>
        <w:t>Treatment</w:t>
      </w:r>
      <w:r>
        <w:rPr>
          <w:spacing w:val="-7"/>
          <w:sz w:val="16"/>
        </w:rPr>
        <w:t xml:space="preserve"> </w:t>
      </w:r>
      <w:r>
        <w:rPr>
          <w:sz w:val="16"/>
        </w:rPr>
        <w:t>or</w:t>
      </w:r>
      <w:r>
        <w:rPr>
          <w:spacing w:val="40"/>
          <w:sz w:val="16"/>
        </w:rPr>
        <w:t xml:space="preserve"> </w:t>
      </w:r>
      <w:r>
        <w:rPr>
          <w:sz w:val="16"/>
        </w:rPr>
        <w:t>Punishment - MEPT-MT was rejected by the State Legislative Assembly in Extraordinary Session on 17/01/2018 - https</w:t>
      </w:r>
      <w:hyperlink r:id="rId92">
        <w:r>
          <w:rPr>
            <w:sz w:val="16"/>
          </w:rPr>
          <w:t>://www.al.mt.</w:t>
        </w:r>
      </w:hyperlink>
      <w:r>
        <w:rPr>
          <w:spacing w:val="40"/>
          <w:sz w:val="16"/>
        </w:rPr>
        <w:t xml:space="preserve"> </w:t>
      </w:r>
      <w:hyperlink r:id="rId93">
        <w:r>
          <w:rPr>
            <w:spacing w:val="-2"/>
            <w:sz w:val="16"/>
          </w:rPr>
          <w:t>gov.br/proposicao/cpdoc/15447/visualizar</w:t>
        </w:r>
      </w:hyperlink>
    </w:p>
    <w:p w:rsidR="002141C6" w:rsidRDefault="004A33EC">
      <w:pPr>
        <w:spacing w:before="34"/>
        <w:ind w:left="100"/>
        <w:rPr>
          <w:sz w:val="16"/>
        </w:rPr>
      </w:pPr>
      <w:r>
        <w:rPr>
          <w:spacing w:val="-2"/>
          <w:sz w:val="16"/>
          <w:vertAlign w:val="superscript"/>
        </w:rPr>
        <w:t>108</w:t>
      </w:r>
      <w:r>
        <w:rPr>
          <w:spacing w:val="33"/>
          <w:sz w:val="16"/>
        </w:rPr>
        <w:t xml:space="preserve">  </w:t>
      </w:r>
      <w:r>
        <w:rPr>
          <w:spacing w:val="-2"/>
          <w:sz w:val="16"/>
        </w:rPr>
        <w:t>https://</w:t>
      </w:r>
      <w:hyperlink r:id="rId94">
        <w:r>
          <w:rPr>
            <w:spacing w:val="-2"/>
            <w:sz w:val="16"/>
          </w:rPr>
          <w:t>www.estadaomatogrosso.com.br/cidades/movimentos-lgbtqi-exigem-retratacao-de-deputado-homofobico/32686</w:t>
        </w:r>
      </w:hyperlink>
    </w:p>
    <w:p w:rsidR="002141C6" w:rsidRDefault="004A33EC">
      <w:pPr>
        <w:spacing w:before="44"/>
        <w:ind w:left="100"/>
        <w:rPr>
          <w:sz w:val="16"/>
        </w:rPr>
      </w:pPr>
      <w:r>
        <w:rPr>
          <w:sz w:val="16"/>
          <w:vertAlign w:val="superscript"/>
        </w:rPr>
        <w:t>109</w:t>
      </w:r>
      <w:r>
        <w:rPr>
          <w:spacing w:val="9"/>
          <w:sz w:val="16"/>
        </w:rPr>
        <w:t xml:space="preserve"> </w:t>
      </w:r>
      <w:hyperlink r:id="rId95">
        <w:r>
          <w:rPr>
            <w:sz w:val="16"/>
          </w:rPr>
          <w:t>https://www.spdo.ms.</w:t>
        </w:r>
        <w:r>
          <w:rPr>
            <w:spacing w:val="-1"/>
            <w:sz w:val="16"/>
          </w:rPr>
          <w:t xml:space="preserve"> </w:t>
        </w:r>
        <w:r>
          <w:rPr>
            <w:spacing w:val="-2"/>
            <w:sz w:val="16"/>
          </w:rPr>
          <w:t>gov.br/diariodoe/Index/Download/DO9809_28_12_2018</w:t>
        </w:r>
      </w:hyperlink>
    </w:p>
    <w:p w:rsidR="002141C6" w:rsidRDefault="004A33EC">
      <w:pPr>
        <w:spacing w:before="45"/>
        <w:ind w:left="100"/>
        <w:rPr>
          <w:sz w:val="16"/>
        </w:rPr>
      </w:pPr>
      <w:r>
        <w:rPr>
          <w:spacing w:val="-2"/>
          <w:sz w:val="16"/>
          <w:vertAlign w:val="superscript"/>
        </w:rPr>
        <w:t>110</w:t>
      </w:r>
      <w:r>
        <w:rPr>
          <w:spacing w:val="63"/>
          <w:sz w:val="16"/>
        </w:rPr>
        <w:t xml:space="preserve"> </w:t>
      </w:r>
      <w:hyperlink r:id="rId96">
        <w:r>
          <w:rPr>
            <w:spacing w:val="-2"/>
            <w:sz w:val="16"/>
          </w:rPr>
          <w:t>https://www.sejusp.ms.</w:t>
        </w:r>
        <w:r>
          <w:rPr>
            <w:spacing w:val="41"/>
            <w:sz w:val="16"/>
          </w:rPr>
          <w:t xml:space="preserve"> </w:t>
        </w:r>
        <w:r>
          <w:rPr>
            <w:spacing w:val="-2"/>
            <w:sz w:val="16"/>
          </w:rPr>
          <w:t>gov.br/comite-de-combate-a-tortura-me-meets-to-chose-executive-directorate-and-create-internal-regiment/</w:t>
        </w:r>
      </w:hyperlink>
    </w:p>
    <w:p w:rsidR="002141C6" w:rsidRDefault="002141C6">
      <w:pPr>
        <w:rPr>
          <w:sz w:val="16"/>
        </w:rPr>
        <w:sectPr w:rsidR="002141C6">
          <w:pgSz w:w="11920" w:h="16840"/>
          <w:pgMar w:top="1320" w:right="200" w:bottom="280" w:left="800" w:header="720" w:footer="720" w:gutter="0"/>
          <w:cols w:space="720"/>
        </w:sect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0"/>
        <w:gridCol w:w="2140"/>
        <w:gridCol w:w="1820"/>
        <w:gridCol w:w="2820"/>
        <w:gridCol w:w="2560"/>
      </w:tblGrid>
      <w:tr w:rsidR="002141C6">
        <w:trPr>
          <w:trHeight w:val="337"/>
        </w:trPr>
        <w:tc>
          <w:tcPr>
            <w:tcW w:w="600" w:type="dxa"/>
            <w:tcBorders>
              <w:bottom w:val="nil"/>
            </w:tcBorders>
            <w:shd w:val="clear" w:color="auto" w:fill="DECCD0"/>
          </w:tcPr>
          <w:p w:rsidR="002141C6" w:rsidRDefault="002141C6">
            <w:pPr>
              <w:pStyle w:val="TableParagraph"/>
              <w:rPr>
                <w:rFonts w:ascii="Times New Roman"/>
                <w:sz w:val="18"/>
              </w:rPr>
            </w:pPr>
          </w:p>
        </w:tc>
        <w:tc>
          <w:tcPr>
            <w:tcW w:w="3960" w:type="dxa"/>
            <w:gridSpan w:val="2"/>
            <w:tcBorders>
              <w:bottom w:val="nil"/>
            </w:tcBorders>
          </w:tcPr>
          <w:p w:rsidR="002141C6" w:rsidRDefault="004A33EC">
            <w:pPr>
              <w:pStyle w:val="TableParagraph"/>
              <w:spacing w:before="55" w:line="262" w:lineRule="exact"/>
              <w:ind w:left="625"/>
            </w:pPr>
            <w:r>
              <w:t>Delegated</w:t>
            </w:r>
            <w:r>
              <w:rPr>
                <w:spacing w:val="-8"/>
              </w:rPr>
              <w:t xml:space="preserve"> </w:t>
            </w:r>
            <w:r>
              <w:t>Law</w:t>
            </w:r>
            <w:r>
              <w:rPr>
                <w:spacing w:val="-8"/>
              </w:rPr>
              <w:t xml:space="preserve"> </w:t>
            </w:r>
            <w:r>
              <w:t>No.</w:t>
            </w:r>
            <w:r>
              <w:rPr>
                <w:spacing w:val="-8"/>
              </w:rPr>
              <w:t xml:space="preserve"> </w:t>
            </w:r>
            <w:r>
              <w:rPr>
                <w:spacing w:val="-2"/>
              </w:rPr>
              <w:t>180,2011</w:t>
            </w:r>
            <w:r>
              <w:rPr>
                <w:spacing w:val="-2"/>
                <w:vertAlign w:val="superscript"/>
              </w:rPr>
              <w:t>111</w:t>
            </w:r>
            <w:r>
              <w:rPr>
                <w:spacing w:val="-2"/>
              </w:rPr>
              <w:t>,</w:t>
            </w:r>
          </w:p>
        </w:tc>
        <w:tc>
          <w:tcPr>
            <w:tcW w:w="2820" w:type="dxa"/>
            <w:vMerge w:val="restart"/>
          </w:tcPr>
          <w:p w:rsidR="002141C6" w:rsidRDefault="002141C6">
            <w:pPr>
              <w:pStyle w:val="TableParagraph"/>
            </w:pPr>
          </w:p>
          <w:p w:rsidR="002141C6" w:rsidRDefault="002141C6">
            <w:pPr>
              <w:pStyle w:val="TableParagraph"/>
            </w:pPr>
          </w:p>
          <w:p w:rsidR="002141C6" w:rsidRDefault="002141C6">
            <w:pPr>
              <w:pStyle w:val="TableParagraph"/>
              <w:spacing w:before="12"/>
              <w:rPr>
                <w:sz w:val="17"/>
              </w:rPr>
            </w:pPr>
          </w:p>
          <w:p w:rsidR="002141C6" w:rsidRDefault="004A33EC">
            <w:pPr>
              <w:pStyle w:val="TableParagraph"/>
              <w:spacing w:line="237" w:lineRule="auto"/>
              <w:ind w:left="443" w:right="306"/>
              <w:jc w:val="center"/>
            </w:pPr>
            <w:r>
              <w:t>The DPE/MG is not a permanent</w:t>
            </w:r>
            <w:r>
              <w:rPr>
                <w:spacing w:val="-13"/>
              </w:rPr>
              <w:t xml:space="preserve"> </w:t>
            </w:r>
            <w:r>
              <w:t>member</w:t>
            </w:r>
            <w:r>
              <w:rPr>
                <w:spacing w:val="-12"/>
              </w:rPr>
              <w:t xml:space="preserve"> </w:t>
            </w:r>
            <w:r>
              <w:t>or guest of the</w:t>
            </w:r>
          </w:p>
          <w:p w:rsidR="002141C6" w:rsidRDefault="004A33EC">
            <w:pPr>
              <w:pStyle w:val="TableParagraph"/>
              <w:spacing w:line="218" w:lineRule="auto"/>
              <w:ind w:left="443" w:right="306"/>
              <w:jc w:val="center"/>
            </w:pPr>
            <w:r>
              <w:t>Committee,</w:t>
            </w:r>
            <w:r>
              <w:rPr>
                <w:spacing w:val="-13"/>
              </w:rPr>
              <w:t xml:space="preserve"> </w:t>
            </w:r>
            <w:r>
              <w:t>but</w:t>
            </w:r>
            <w:r>
              <w:rPr>
                <w:spacing w:val="-12"/>
              </w:rPr>
              <w:t xml:space="preserve"> </w:t>
            </w:r>
            <w:r>
              <w:t>makes up the Minas Gerais State System for the</w:t>
            </w:r>
          </w:p>
          <w:p w:rsidR="002141C6" w:rsidRDefault="004A33EC">
            <w:pPr>
              <w:pStyle w:val="TableParagraph"/>
              <w:spacing w:before="28" w:line="213" w:lineRule="auto"/>
              <w:ind w:left="443" w:right="306"/>
              <w:jc w:val="center"/>
            </w:pPr>
            <w:r>
              <w:t>Prevention of Torture and Other Cruel, Inhuman</w:t>
            </w:r>
            <w:r>
              <w:rPr>
                <w:spacing w:val="-13"/>
              </w:rPr>
              <w:t xml:space="preserve"> </w:t>
            </w:r>
            <w:r>
              <w:t>or</w:t>
            </w:r>
            <w:r>
              <w:rPr>
                <w:spacing w:val="-12"/>
              </w:rPr>
              <w:t xml:space="preserve"> </w:t>
            </w:r>
            <w:r>
              <w:t xml:space="preserve">Degrading Treatment or Punishment - Sisprev- </w:t>
            </w:r>
            <w:r>
              <w:rPr>
                <w:spacing w:val="-4"/>
              </w:rPr>
              <w:t>MG.</w:t>
            </w:r>
          </w:p>
        </w:tc>
        <w:tc>
          <w:tcPr>
            <w:tcW w:w="2560" w:type="dxa"/>
            <w:vMerge w:val="restart"/>
          </w:tcPr>
          <w:p w:rsidR="002141C6" w:rsidRDefault="002141C6">
            <w:pPr>
              <w:pStyle w:val="TableParagraph"/>
              <w:rPr>
                <w:sz w:val="24"/>
              </w:rPr>
            </w:pPr>
          </w:p>
          <w:p w:rsidR="002141C6" w:rsidRDefault="002141C6">
            <w:pPr>
              <w:pStyle w:val="TableParagraph"/>
              <w:rPr>
                <w:sz w:val="24"/>
              </w:rPr>
            </w:pPr>
          </w:p>
          <w:p w:rsidR="002141C6" w:rsidRDefault="002141C6">
            <w:pPr>
              <w:pStyle w:val="TableParagraph"/>
              <w:rPr>
                <w:sz w:val="24"/>
              </w:rPr>
            </w:pPr>
          </w:p>
          <w:p w:rsidR="002141C6" w:rsidRDefault="002141C6">
            <w:pPr>
              <w:pStyle w:val="TableParagraph"/>
              <w:spacing w:before="9"/>
              <w:rPr>
                <w:sz w:val="34"/>
              </w:rPr>
            </w:pPr>
          </w:p>
          <w:p w:rsidR="002141C6" w:rsidRDefault="004A33EC">
            <w:pPr>
              <w:pStyle w:val="TableParagraph"/>
              <w:spacing w:line="228" w:lineRule="auto"/>
              <w:ind w:left="155" w:right="419" w:hanging="1"/>
              <w:jc w:val="center"/>
            </w:pPr>
            <w:r>
              <w:t>Recent news reports inform that entities that work in the human rights area defend</w:t>
            </w:r>
            <w:r>
              <w:rPr>
                <w:spacing w:val="-13"/>
              </w:rPr>
              <w:t xml:space="preserve"> </w:t>
            </w:r>
            <w:r>
              <w:t>changes</w:t>
            </w:r>
            <w:r>
              <w:rPr>
                <w:spacing w:val="-12"/>
              </w:rPr>
              <w:t xml:space="preserve"> </w:t>
            </w:r>
            <w:r>
              <w:t>in</w:t>
            </w:r>
            <w:r>
              <w:rPr>
                <w:spacing w:val="-13"/>
              </w:rPr>
              <w:t xml:space="preserve"> </w:t>
            </w:r>
            <w:r>
              <w:t xml:space="preserve">the Minas Gerais legislation on the </w:t>
            </w:r>
            <w:r>
              <w:rPr>
                <w:spacing w:val="-2"/>
              </w:rPr>
              <w:t>subject</w:t>
            </w:r>
            <w:r>
              <w:rPr>
                <w:spacing w:val="-2"/>
                <w:vertAlign w:val="superscript"/>
              </w:rPr>
              <w:t>113</w:t>
            </w:r>
            <w:r>
              <w:rPr>
                <w:spacing w:val="-2"/>
              </w:rPr>
              <w:t>.</w:t>
            </w:r>
          </w:p>
        </w:tc>
      </w:tr>
      <w:tr w:rsidR="002141C6">
        <w:trPr>
          <w:trHeight w:val="246"/>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27" w:lineRule="exact"/>
              <w:ind w:left="412"/>
            </w:pPr>
            <w:r>
              <w:t>with</w:t>
            </w:r>
            <w:r>
              <w:rPr>
                <w:spacing w:val="-8"/>
              </w:rPr>
              <w:t xml:space="preserve"> </w:t>
            </w:r>
            <w:r>
              <w:t>amendments</w:t>
            </w:r>
            <w:r>
              <w:rPr>
                <w:spacing w:val="-8"/>
              </w:rPr>
              <w:t xml:space="preserve"> </w:t>
            </w:r>
            <w:r>
              <w:t>promoted</w:t>
            </w:r>
            <w:r>
              <w:rPr>
                <w:spacing w:val="-8"/>
              </w:rPr>
              <w:t xml:space="preserve"> </w:t>
            </w:r>
            <w:r>
              <w:t>by</w:t>
            </w:r>
            <w:r>
              <w:rPr>
                <w:spacing w:val="-8"/>
              </w:rPr>
              <w:t xml:space="preserve"> </w:t>
            </w:r>
            <w:r>
              <w:rPr>
                <w:spacing w:val="-5"/>
              </w:rPr>
              <w:t>Law</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48"/>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3960" w:type="dxa"/>
            <w:gridSpan w:val="2"/>
            <w:tcBorders>
              <w:top w:val="nil"/>
              <w:bottom w:val="nil"/>
            </w:tcBorders>
          </w:tcPr>
          <w:p w:rsidR="002141C6" w:rsidRDefault="004A33EC">
            <w:pPr>
              <w:pStyle w:val="TableParagraph"/>
              <w:spacing w:line="229" w:lineRule="exact"/>
              <w:ind w:left="432"/>
            </w:pPr>
            <w:r>
              <w:t>No.</w:t>
            </w:r>
            <w:r>
              <w:rPr>
                <w:spacing w:val="-6"/>
              </w:rPr>
              <w:t xml:space="preserve"> </w:t>
            </w:r>
            <w:r>
              <w:t>21.164,</w:t>
            </w:r>
            <w:r>
              <w:rPr>
                <w:spacing w:val="-6"/>
              </w:rPr>
              <w:t xml:space="preserve"> </w:t>
            </w:r>
            <w:r>
              <w:t>of</w:t>
            </w:r>
            <w:r>
              <w:rPr>
                <w:spacing w:val="-5"/>
              </w:rPr>
              <w:t xml:space="preserve"> </w:t>
            </w:r>
            <w:r>
              <w:t>January</w:t>
            </w:r>
            <w:r>
              <w:rPr>
                <w:spacing w:val="-6"/>
              </w:rPr>
              <w:t xml:space="preserve"> </w:t>
            </w:r>
            <w:r>
              <w:t>17</w:t>
            </w:r>
            <w:r>
              <w:rPr>
                <w:vertAlign w:val="superscript"/>
              </w:rPr>
              <w:t>th</w:t>
            </w:r>
            <w:r>
              <w:t>,</w:t>
            </w:r>
            <w:r>
              <w:rPr>
                <w:spacing w:val="-6"/>
              </w:rPr>
              <w:t xml:space="preserve"> </w:t>
            </w:r>
            <w:r>
              <w:rPr>
                <w:spacing w:val="-2"/>
              </w:rPr>
              <w:t>2014</w:t>
            </w:r>
            <w:r>
              <w:rPr>
                <w:spacing w:val="-2"/>
                <w:vertAlign w:val="superscript"/>
              </w:rPr>
              <w:t>112</w:t>
            </w:r>
            <w:r>
              <w:rPr>
                <w:spacing w:val="-2"/>
              </w:rPr>
              <w:t>.</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48"/>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3960" w:type="dxa"/>
            <w:gridSpan w:val="2"/>
            <w:tcBorders>
              <w:top w:val="nil"/>
              <w:bottom w:val="nil"/>
            </w:tcBorders>
          </w:tcPr>
          <w:p w:rsidR="002141C6" w:rsidRDefault="004A33EC">
            <w:pPr>
              <w:pStyle w:val="TableParagraph"/>
              <w:spacing w:line="228" w:lineRule="exact"/>
              <w:ind w:left="405"/>
            </w:pPr>
            <w:r>
              <w:t>PL</w:t>
            </w:r>
            <w:r>
              <w:rPr>
                <w:spacing w:val="-8"/>
              </w:rPr>
              <w:t xml:space="preserve"> </w:t>
            </w:r>
            <w:r>
              <w:t>1419/2015,</w:t>
            </w:r>
            <w:r>
              <w:rPr>
                <w:spacing w:val="-8"/>
              </w:rPr>
              <w:t xml:space="preserve"> </w:t>
            </w:r>
            <w:r>
              <w:t>which</w:t>
            </w:r>
            <w:r>
              <w:rPr>
                <w:spacing w:val="-8"/>
              </w:rPr>
              <w:t xml:space="preserve"> </w:t>
            </w:r>
            <w:r>
              <w:t>establishes</w:t>
            </w:r>
            <w:r>
              <w:rPr>
                <w:spacing w:val="-8"/>
              </w:rPr>
              <w:t xml:space="preserve"> </w:t>
            </w:r>
            <w:r>
              <w:rPr>
                <w:spacing w:val="-5"/>
              </w:rPr>
              <w:t>the</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36"/>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16" w:lineRule="exact"/>
              <w:ind w:left="506"/>
            </w:pPr>
            <w:r>
              <w:t>State</w:t>
            </w:r>
            <w:r>
              <w:rPr>
                <w:spacing w:val="-11"/>
              </w:rPr>
              <w:t xml:space="preserve"> </w:t>
            </w:r>
            <w:r>
              <w:t>System</w:t>
            </w:r>
            <w:r>
              <w:rPr>
                <w:spacing w:val="-10"/>
              </w:rPr>
              <w:t xml:space="preserve"> </w:t>
            </w:r>
            <w:r>
              <w:t>for</w:t>
            </w:r>
            <w:r>
              <w:rPr>
                <w:spacing w:val="-11"/>
              </w:rPr>
              <w:t xml:space="preserve"> </w:t>
            </w:r>
            <w:r>
              <w:t>the</w:t>
            </w:r>
            <w:r>
              <w:rPr>
                <w:spacing w:val="-10"/>
              </w:rPr>
              <w:t xml:space="preserve"> </w:t>
            </w:r>
            <w:r>
              <w:t>Prevention</w:t>
            </w:r>
            <w:r>
              <w:rPr>
                <w:spacing w:val="-10"/>
              </w:rPr>
              <w:t xml:space="preserve"> </w:t>
            </w:r>
            <w:r>
              <w:rPr>
                <w:spacing w:val="-5"/>
              </w:rPr>
              <w:t>of</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38"/>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18" w:lineRule="exact"/>
              <w:ind w:left="393"/>
            </w:pPr>
            <w:r>
              <w:t>Torture</w:t>
            </w:r>
            <w:r>
              <w:rPr>
                <w:spacing w:val="-10"/>
              </w:rPr>
              <w:t xml:space="preserve"> </w:t>
            </w:r>
            <w:r>
              <w:t>and</w:t>
            </w:r>
            <w:r>
              <w:rPr>
                <w:spacing w:val="-10"/>
              </w:rPr>
              <w:t xml:space="preserve"> </w:t>
            </w:r>
            <w:r>
              <w:t>Other</w:t>
            </w:r>
            <w:r>
              <w:rPr>
                <w:spacing w:val="-10"/>
              </w:rPr>
              <w:t xml:space="preserve"> </w:t>
            </w:r>
            <w:r>
              <w:t>Cruel,</w:t>
            </w:r>
            <w:r>
              <w:rPr>
                <w:spacing w:val="-10"/>
              </w:rPr>
              <w:t xml:space="preserve"> </w:t>
            </w:r>
            <w:r>
              <w:t>Inhuman</w:t>
            </w:r>
            <w:r>
              <w:rPr>
                <w:spacing w:val="-9"/>
              </w:rPr>
              <w:t xml:space="preserve"> </w:t>
            </w:r>
            <w:r>
              <w:rPr>
                <w:spacing w:val="-5"/>
              </w:rPr>
              <w:t>or</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56"/>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3960" w:type="dxa"/>
            <w:gridSpan w:val="2"/>
            <w:tcBorders>
              <w:top w:val="nil"/>
              <w:bottom w:val="nil"/>
            </w:tcBorders>
          </w:tcPr>
          <w:p w:rsidR="002141C6" w:rsidRDefault="004A33EC">
            <w:pPr>
              <w:pStyle w:val="TableParagraph"/>
              <w:spacing w:line="235" w:lineRule="exact"/>
              <w:ind w:left="406"/>
            </w:pPr>
            <w:r>
              <w:rPr>
                <w:spacing w:val="-2"/>
              </w:rPr>
              <w:t>Degrading</w:t>
            </w:r>
            <w:r>
              <w:rPr>
                <w:spacing w:val="-1"/>
              </w:rPr>
              <w:t xml:space="preserve"> </w:t>
            </w:r>
            <w:r>
              <w:rPr>
                <w:spacing w:val="-2"/>
              </w:rPr>
              <w:t>Treatment</w:t>
            </w:r>
            <w:r>
              <w:rPr>
                <w:spacing w:val="-1"/>
              </w:rPr>
              <w:t xml:space="preserve"> </w:t>
            </w:r>
            <w:r>
              <w:rPr>
                <w:spacing w:val="-2"/>
              </w:rPr>
              <w:t>or</w:t>
            </w:r>
            <w:r>
              <w:rPr>
                <w:spacing w:val="-1"/>
              </w:rPr>
              <w:t xml:space="preserve"> </w:t>
            </w:r>
            <w:r>
              <w:rPr>
                <w:spacing w:val="-2"/>
              </w:rPr>
              <w:t>Punishment</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510"/>
        </w:trPr>
        <w:tc>
          <w:tcPr>
            <w:tcW w:w="600" w:type="dxa"/>
            <w:tcBorders>
              <w:top w:val="nil"/>
              <w:bottom w:val="nil"/>
            </w:tcBorders>
            <w:shd w:val="clear" w:color="auto" w:fill="DECCD0"/>
          </w:tcPr>
          <w:p w:rsidR="002141C6" w:rsidRDefault="004A33EC">
            <w:pPr>
              <w:pStyle w:val="TableParagraph"/>
              <w:spacing w:before="197"/>
              <w:ind w:left="131" w:right="86"/>
              <w:jc w:val="center"/>
              <w:rPr>
                <w:b/>
              </w:rPr>
            </w:pPr>
            <w:r>
              <w:rPr>
                <w:b/>
                <w:spacing w:val="-5"/>
              </w:rPr>
              <w:t>MG</w:t>
            </w:r>
          </w:p>
        </w:tc>
        <w:tc>
          <w:tcPr>
            <w:tcW w:w="3960" w:type="dxa"/>
            <w:gridSpan w:val="2"/>
            <w:tcBorders>
              <w:top w:val="nil"/>
              <w:bottom w:val="nil"/>
            </w:tcBorders>
          </w:tcPr>
          <w:p w:rsidR="002141C6" w:rsidRDefault="004A33EC">
            <w:pPr>
              <w:pStyle w:val="TableParagraph"/>
              <w:spacing w:line="244" w:lineRule="exact"/>
              <w:ind w:left="542"/>
            </w:pPr>
            <w:r>
              <w:t>-</w:t>
            </w:r>
            <w:r>
              <w:rPr>
                <w:spacing w:val="-8"/>
              </w:rPr>
              <w:t xml:space="preserve"> </w:t>
            </w:r>
            <w:r>
              <w:t>SEPT-MG</w:t>
            </w:r>
            <w:r>
              <w:rPr>
                <w:spacing w:val="-8"/>
              </w:rPr>
              <w:t xml:space="preserve"> </w:t>
            </w:r>
            <w:r>
              <w:t>-</w:t>
            </w:r>
            <w:r>
              <w:rPr>
                <w:spacing w:val="-7"/>
              </w:rPr>
              <w:t xml:space="preserve"> </w:t>
            </w:r>
            <w:r>
              <w:t>and</w:t>
            </w:r>
            <w:r>
              <w:rPr>
                <w:spacing w:val="-8"/>
              </w:rPr>
              <w:t xml:space="preserve"> </w:t>
            </w:r>
            <w:r>
              <w:t>creates</w:t>
            </w:r>
            <w:r>
              <w:rPr>
                <w:spacing w:val="-8"/>
              </w:rPr>
              <w:t xml:space="preserve"> </w:t>
            </w:r>
            <w:r>
              <w:t>the</w:t>
            </w:r>
            <w:r>
              <w:rPr>
                <w:spacing w:val="-7"/>
              </w:rPr>
              <w:t xml:space="preserve"> </w:t>
            </w:r>
            <w:r>
              <w:rPr>
                <w:spacing w:val="-4"/>
              </w:rPr>
              <w:t>State</w:t>
            </w:r>
          </w:p>
          <w:p w:rsidR="002141C6" w:rsidRDefault="004A33EC">
            <w:pPr>
              <w:pStyle w:val="TableParagraph"/>
              <w:spacing w:line="246" w:lineRule="exact"/>
              <w:ind w:left="579"/>
            </w:pPr>
            <w:r>
              <w:t>Committee</w:t>
            </w:r>
            <w:r>
              <w:rPr>
                <w:spacing w:val="-11"/>
              </w:rPr>
              <w:t xml:space="preserve"> </w:t>
            </w:r>
            <w:r>
              <w:t>for</w:t>
            </w:r>
            <w:r>
              <w:rPr>
                <w:spacing w:val="-10"/>
              </w:rPr>
              <w:t xml:space="preserve"> </w:t>
            </w:r>
            <w:r>
              <w:t>the</w:t>
            </w:r>
            <w:r>
              <w:rPr>
                <w:spacing w:val="-10"/>
              </w:rPr>
              <w:t xml:space="preserve"> </w:t>
            </w:r>
            <w:r>
              <w:t>Prevention</w:t>
            </w:r>
            <w:r>
              <w:rPr>
                <w:spacing w:val="-10"/>
              </w:rPr>
              <w:t xml:space="preserve"> </w:t>
            </w:r>
            <w:r>
              <w:rPr>
                <w:spacing w:val="-5"/>
              </w:rPr>
              <w:t>of</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35"/>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15" w:lineRule="exact"/>
              <w:ind w:left="393"/>
            </w:pPr>
            <w:r>
              <w:t>Torture</w:t>
            </w:r>
            <w:r>
              <w:rPr>
                <w:spacing w:val="-10"/>
              </w:rPr>
              <w:t xml:space="preserve"> </w:t>
            </w:r>
            <w:r>
              <w:t>and</w:t>
            </w:r>
            <w:r>
              <w:rPr>
                <w:spacing w:val="-10"/>
              </w:rPr>
              <w:t xml:space="preserve"> </w:t>
            </w:r>
            <w:r>
              <w:t>Other</w:t>
            </w:r>
            <w:r>
              <w:rPr>
                <w:spacing w:val="-10"/>
              </w:rPr>
              <w:t xml:space="preserve"> </w:t>
            </w:r>
            <w:r>
              <w:t>Cruel,</w:t>
            </w:r>
            <w:r>
              <w:rPr>
                <w:spacing w:val="-10"/>
              </w:rPr>
              <w:t xml:space="preserve"> </w:t>
            </w:r>
            <w:r>
              <w:t>Inhuman</w:t>
            </w:r>
            <w:r>
              <w:rPr>
                <w:spacing w:val="-9"/>
              </w:rPr>
              <w:t xml:space="preserve"> </w:t>
            </w:r>
            <w:r>
              <w:rPr>
                <w:spacing w:val="-5"/>
              </w:rPr>
              <w:t>or</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35"/>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15" w:lineRule="exact"/>
              <w:ind w:left="965"/>
            </w:pPr>
            <w:r>
              <w:rPr>
                <w:spacing w:val="-2"/>
              </w:rPr>
              <w:t>Degrading</w:t>
            </w:r>
            <w:r>
              <w:rPr>
                <w:spacing w:val="-5"/>
              </w:rPr>
              <w:t xml:space="preserve"> </w:t>
            </w:r>
            <w:r>
              <w:rPr>
                <w:spacing w:val="-2"/>
              </w:rPr>
              <w:t xml:space="preserve">Treatment </w:t>
            </w:r>
            <w:r>
              <w:rPr>
                <w:spacing w:val="-5"/>
              </w:rPr>
              <w:t>or</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35"/>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15" w:lineRule="exact"/>
              <w:ind w:left="452"/>
            </w:pPr>
            <w:r>
              <w:t>Punishment,</w:t>
            </w:r>
            <w:r>
              <w:rPr>
                <w:spacing w:val="-6"/>
              </w:rPr>
              <w:t xml:space="preserve"> </w:t>
            </w:r>
            <w:r>
              <w:t>is</w:t>
            </w:r>
            <w:r>
              <w:rPr>
                <w:spacing w:val="-5"/>
              </w:rPr>
              <w:t xml:space="preserve"> </w:t>
            </w:r>
            <w:r>
              <w:t>pending</w:t>
            </w:r>
            <w:r>
              <w:rPr>
                <w:spacing w:val="-6"/>
              </w:rPr>
              <w:t xml:space="preserve"> </w:t>
            </w:r>
            <w:r>
              <w:t>in</w:t>
            </w:r>
            <w:r>
              <w:rPr>
                <w:spacing w:val="-5"/>
              </w:rPr>
              <w:t xml:space="preserve"> </w:t>
            </w:r>
            <w:r>
              <w:t>the</w:t>
            </w:r>
            <w:r>
              <w:rPr>
                <w:spacing w:val="-5"/>
              </w:rPr>
              <w:t xml:space="preserve"> </w:t>
            </w:r>
            <w:r>
              <w:rPr>
                <w:spacing w:val="-2"/>
              </w:rPr>
              <w:t>State</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35"/>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15" w:lineRule="exact"/>
              <w:ind w:left="443"/>
            </w:pPr>
            <w:r>
              <w:rPr>
                <w:spacing w:val="-2"/>
              </w:rPr>
              <w:t>Assembly.-</w:t>
            </w:r>
            <w:r>
              <w:rPr>
                <w:spacing w:val="-4"/>
              </w:rPr>
              <w:t xml:space="preserve"> </w:t>
            </w:r>
            <w:r>
              <w:rPr>
                <w:spacing w:val="-2"/>
              </w:rPr>
              <w:t>CEPT-MG</w:t>
            </w:r>
            <w:r>
              <w:rPr>
                <w:spacing w:val="-4"/>
              </w:rPr>
              <w:t xml:space="preserve"> </w:t>
            </w:r>
            <w:r>
              <w:rPr>
                <w:spacing w:val="-2"/>
              </w:rPr>
              <w:t>-</w:t>
            </w:r>
            <w:r>
              <w:rPr>
                <w:spacing w:val="-4"/>
              </w:rPr>
              <w:t xml:space="preserve"> </w:t>
            </w:r>
            <w:r>
              <w:rPr>
                <w:spacing w:val="-2"/>
              </w:rPr>
              <w:t>and</w:t>
            </w:r>
            <w:r>
              <w:rPr>
                <w:spacing w:val="-4"/>
              </w:rPr>
              <w:t xml:space="preserve"> </w:t>
            </w:r>
            <w:r>
              <w:rPr>
                <w:spacing w:val="-2"/>
              </w:rPr>
              <w:t>the</w:t>
            </w:r>
            <w:r>
              <w:rPr>
                <w:spacing w:val="-4"/>
              </w:rPr>
              <w:t xml:space="preserve"> </w:t>
            </w:r>
            <w:r>
              <w:rPr>
                <w:spacing w:val="-2"/>
              </w:rPr>
              <w:t>State</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35"/>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15" w:lineRule="exact"/>
              <w:ind w:left="557"/>
            </w:pPr>
            <w:r>
              <w:t>Mechanism</w:t>
            </w:r>
            <w:r>
              <w:rPr>
                <w:spacing w:val="-9"/>
              </w:rPr>
              <w:t xml:space="preserve"> </w:t>
            </w:r>
            <w:r>
              <w:t>for</w:t>
            </w:r>
            <w:r>
              <w:rPr>
                <w:spacing w:val="-9"/>
              </w:rPr>
              <w:t xml:space="preserve"> </w:t>
            </w:r>
            <w:r>
              <w:t>the</w:t>
            </w:r>
            <w:r>
              <w:rPr>
                <w:spacing w:val="-9"/>
              </w:rPr>
              <w:t xml:space="preserve"> </w:t>
            </w:r>
            <w:r>
              <w:t>Prevention</w:t>
            </w:r>
            <w:r>
              <w:rPr>
                <w:spacing w:val="-9"/>
              </w:rPr>
              <w:t xml:space="preserve"> </w:t>
            </w:r>
            <w:r>
              <w:rPr>
                <w:spacing w:val="-5"/>
              </w:rPr>
              <w:t>of</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35"/>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15" w:lineRule="exact"/>
              <w:ind w:left="514"/>
            </w:pPr>
            <w:r>
              <w:t>Torture</w:t>
            </w:r>
            <w:r>
              <w:rPr>
                <w:spacing w:val="-11"/>
              </w:rPr>
              <w:t xml:space="preserve"> </w:t>
            </w:r>
            <w:r>
              <w:t>and</w:t>
            </w:r>
            <w:r>
              <w:rPr>
                <w:spacing w:val="-10"/>
              </w:rPr>
              <w:t xml:space="preserve"> </w:t>
            </w:r>
            <w:r>
              <w:t>Other</w:t>
            </w:r>
            <w:r>
              <w:rPr>
                <w:spacing w:val="-11"/>
              </w:rPr>
              <w:t xml:space="preserve"> </w:t>
            </w:r>
            <w:r>
              <w:t>Cruel,</w:t>
            </w:r>
            <w:r>
              <w:rPr>
                <w:spacing w:val="-10"/>
              </w:rPr>
              <w:t xml:space="preserve"> </w:t>
            </w:r>
            <w:r>
              <w:rPr>
                <w:spacing w:val="-2"/>
              </w:rPr>
              <w:t>Inhuman</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228"/>
        </w:trPr>
        <w:tc>
          <w:tcPr>
            <w:tcW w:w="600" w:type="dxa"/>
            <w:tcBorders>
              <w:top w:val="nil"/>
              <w:bottom w:val="nil"/>
            </w:tcBorders>
            <w:shd w:val="clear" w:color="auto" w:fill="DECCD0"/>
          </w:tcPr>
          <w:p w:rsidR="002141C6" w:rsidRDefault="002141C6">
            <w:pPr>
              <w:pStyle w:val="TableParagraph"/>
              <w:rPr>
                <w:rFonts w:ascii="Times New Roman"/>
                <w:sz w:val="16"/>
              </w:rPr>
            </w:pPr>
          </w:p>
        </w:tc>
        <w:tc>
          <w:tcPr>
            <w:tcW w:w="3960" w:type="dxa"/>
            <w:gridSpan w:val="2"/>
            <w:tcBorders>
              <w:top w:val="nil"/>
              <w:bottom w:val="nil"/>
            </w:tcBorders>
          </w:tcPr>
          <w:p w:rsidR="002141C6" w:rsidRDefault="004A33EC">
            <w:pPr>
              <w:pStyle w:val="TableParagraph"/>
              <w:spacing w:line="209" w:lineRule="exact"/>
              <w:ind w:left="844"/>
            </w:pPr>
            <w:r>
              <w:rPr>
                <w:spacing w:val="-2"/>
              </w:rPr>
              <w:t>or</w:t>
            </w:r>
            <w:r>
              <w:rPr>
                <w:spacing w:val="-3"/>
              </w:rPr>
              <w:t xml:space="preserve"> </w:t>
            </w:r>
            <w:r>
              <w:rPr>
                <w:spacing w:val="-2"/>
              </w:rPr>
              <w:t>Degrading</w:t>
            </w:r>
            <w:r>
              <w:rPr>
                <w:spacing w:val="-1"/>
              </w:rPr>
              <w:t xml:space="preserve"> </w:t>
            </w:r>
            <w:r>
              <w:rPr>
                <w:spacing w:val="-2"/>
              </w:rPr>
              <w:t>Treatment</w:t>
            </w:r>
            <w:r>
              <w:rPr>
                <w:spacing w:val="-1"/>
              </w:rPr>
              <w:t xml:space="preserve"> </w:t>
            </w:r>
            <w:r>
              <w:rPr>
                <w:spacing w:val="-5"/>
              </w:rPr>
              <w:t>or</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198"/>
        </w:trPr>
        <w:tc>
          <w:tcPr>
            <w:tcW w:w="600" w:type="dxa"/>
            <w:tcBorders>
              <w:top w:val="nil"/>
            </w:tcBorders>
            <w:shd w:val="clear" w:color="auto" w:fill="DECCD0"/>
          </w:tcPr>
          <w:p w:rsidR="002141C6" w:rsidRDefault="002141C6">
            <w:pPr>
              <w:pStyle w:val="TableParagraph"/>
              <w:rPr>
                <w:rFonts w:ascii="Times New Roman"/>
                <w:sz w:val="12"/>
              </w:rPr>
            </w:pPr>
          </w:p>
        </w:tc>
        <w:tc>
          <w:tcPr>
            <w:tcW w:w="3960" w:type="dxa"/>
            <w:gridSpan w:val="2"/>
            <w:tcBorders>
              <w:top w:val="nil"/>
            </w:tcBorders>
          </w:tcPr>
          <w:p w:rsidR="002141C6" w:rsidRDefault="004A33EC">
            <w:pPr>
              <w:pStyle w:val="TableParagraph"/>
              <w:spacing w:line="179" w:lineRule="exact"/>
              <w:ind w:left="938"/>
            </w:pPr>
            <w:r>
              <w:rPr>
                <w:spacing w:val="-2"/>
              </w:rPr>
              <w:t>Punishment - MEPT-</w:t>
            </w:r>
            <w:r>
              <w:rPr>
                <w:spacing w:val="-5"/>
              </w:rPr>
              <w:t>MG.</w:t>
            </w:r>
          </w:p>
        </w:tc>
        <w:tc>
          <w:tcPr>
            <w:tcW w:w="2820" w:type="dxa"/>
            <w:vMerge/>
            <w:tcBorders>
              <w:top w:val="nil"/>
            </w:tcBorders>
          </w:tcPr>
          <w:p w:rsidR="002141C6" w:rsidRDefault="002141C6">
            <w:pPr>
              <w:rPr>
                <w:sz w:val="2"/>
                <w:szCs w:val="2"/>
              </w:rPr>
            </w:pPr>
          </w:p>
        </w:tc>
        <w:tc>
          <w:tcPr>
            <w:tcW w:w="2560" w:type="dxa"/>
            <w:vMerge/>
            <w:tcBorders>
              <w:top w:val="nil"/>
            </w:tcBorders>
          </w:tcPr>
          <w:p w:rsidR="002141C6" w:rsidRDefault="002141C6">
            <w:pPr>
              <w:rPr>
                <w:sz w:val="2"/>
                <w:szCs w:val="2"/>
              </w:rPr>
            </w:pPr>
          </w:p>
        </w:tc>
      </w:tr>
      <w:tr w:rsidR="002141C6">
        <w:trPr>
          <w:trHeight w:val="368"/>
        </w:trPr>
        <w:tc>
          <w:tcPr>
            <w:tcW w:w="600" w:type="dxa"/>
            <w:tcBorders>
              <w:bottom w:val="nil"/>
            </w:tcBorders>
            <w:shd w:val="clear" w:color="auto" w:fill="DECCD0"/>
          </w:tcPr>
          <w:p w:rsidR="002141C6" w:rsidRDefault="002141C6">
            <w:pPr>
              <w:pStyle w:val="TableParagraph"/>
              <w:rPr>
                <w:rFonts w:ascii="Times New Roman"/>
                <w:sz w:val="18"/>
              </w:rPr>
            </w:pPr>
          </w:p>
        </w:tc>
        <w:tc>
          <w:tcPr>
            <w:tcW w:w="2140" w:type="dxa"/>
            <w:tcBorders>
              <w:bottom w:val="nil"/>
            </w:tcBorders>
          </w:tcPr>
          <w:p w:rsidR="002141C6" w:rsidRDefault="002141C6">
            <w:pPr>
              <w:pStyle w:val="TableParagraph"/>
              <w:rPr>
                <w:rFonts w:ascii="Times New Roman"/>
                <w:sz w:val="18"/>
              </w:rPr>
            </w:pPr>
          </w:p>
        </w:tc>
        <w:tc>
          <w:tcPr>
            <w:tcW w:w="1820" w:type="dxa"/>
            <w:tcBorders>
              <w:bottom w:val="nil"/>
            </w:tcBorders>
          </w:tcPr>
          <w:p w:rsidR="002141C6" w:rsidRDefault="004A33EC">
            <w:pPr>
              <w:pStyle w:val="TableParagraph"/>
              <w:spacing w:before="84" w:line="264" w:lineRule="exact"/>
              <w:ind w:left="26" w:right="48"/>
              <w:jc w:val="center"/>
            </w:pPr>
            <w:r>
              <w:t>PL</w:t>
            </w:r>
            <w:r>
              <w:rPr>
                <w:spacing w:val="-2"/>
              </w:rPr>
              <w:t xml:space="preserve"> </w:t>
            </w:r>
            <w:r>
              <w:t>n.</w:t>
            </w:r>
            <w:r>
              <w:rPr>
                <w:spacing w:val="-2"/>
              </w:rPr>
              <w:t xml:space="preserve"> 44/2020,</w:t>
            </w:r>
          </w:p>
        </w:tc>
        <w:tc>
          <w:tcPr>
            <w:tcW w:w="2820" w:type="dxa"/>
            <w:vMerge w:val="restart"/>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spacing w:before="10"/>
              <w:rPr>
                <w:sz w:val="17"/>
              </w:rPr>
            </w:pPr>
          </w:p>
          <w:p w:rsidR="002141C6" w:rsidRDefault="004A33EC">
            <w:pPr>
              <w:pStyle w:val="TableParagraph"/>
              <w:spacing w:line="228" w:lineRule="auto"/>
              <w:ind w:left="141" w:right="94" w:hanging="1"/>
              <w:jc w:val="center"/>
            </w:pPr>
            <w:r>
              <w:t>In the current legislation, there is no express mention of the participation of the Public Defenders’ Office. In the PL in reference, it is noted, however, that the Public</w:t>
            </w:r>
            <w:r>
              <w:rPr>
                <w:spacing w:val="-13"/>
              </w:rPr>
              <w:t xml:space="preserve"> </w:t>
            </w:r>
            <w:r>
              <w:t>Defenders’</w:t>
            </w:r>
            <w:r>
              <w:rPr>
                <w:spacing w:val="-12"/>
              </w:rPr>
              <w:t xml:space="preserve"> </w:t>
            </w:r>
            <w:r>
              <w:t>Office</w:t>
            </w:r>
            <w:r>
              <w:rPr>
                <w:spacing w:val="-13"/>
              </w:rPr>
              <w:t xml:space="preserve"> </w:t>
            </w:r>
            <w:r>
              <w:t>may participate in the ECtC's actions as a permanent invited member with the right to speak.</w:t>
            </w:r>
          </w:p>
        </w:tc>
        <w:tc>
          <w:tcPr>
            <w:tcW w:w="2560" w:type="dxa"/>
            <w:tcBorders>
              <w:bottom w:val="nil"/>
            </w:tcBorders>
          </w:tcPr>
          <w:p w:rsidR="002141C6" w:rsidRDefault="002141C6">
            <w:pPr>
              <w:pStyle w:val="TableParagraph"/>
              <w:rPr>
                <w:rFonts w:ascii="Times New Roman"/>
                <w:sz w:val="18"/>
              </w:rPr>
            </w:pPr>
          </w:p>
        </w:tc>
      </w:tr>
      <w:tr w:rsidR="002141C6">
        <w:trPr>
          <w:trHeight w:val="262"/>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line="242" w:lineRule="exact"/>
              <w:ind w:left="26" w:right="48"/>
              <w:jc w:val="center"/>
            </w:pPr>
            <w:r>
              <w:t>which</w:t>
            </w:r>
            <w:r>
              <w:rPr>
                <w:spacing w:val="-5"/>
              </w:rPr>
              <w:t xml:space="preserve"> </w:t>
            </w:r>
            <w:r>
              <w:t>aims</w:t>
            </w:r>
            <w:r>
              <w:rPr>
                <w:spacing w:val="-4"/>
              </w:rPr>
              <w:t xml:space="preserve"> </w:t>
            </w:r>
            <w:r>
              <w:rPr>
                <w:spacing w:val="-5"/>
              </w:rPr>
              <w:t>to</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2141C6">
            <w:pPr>
              <w:pStyle w:val="TableParagraph"/>
              <w:rPr>
                <w:rFonts w:ascii="Times New Roman"/>
                <w:sz w:val="18"/>
              </w:rPr>
            </w:pPr>
          </w:p>
        </w:tc>
      </w:tr>
      <w:tr w:rsidR="002141C6">
        <w:trPr>
          <w:trHeight w:val="265"/>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line="245" w:lineRule="exact"/>
              <w:ind w:left="26" w:right="48"/>
              <w:jc w:val="center"/>
            </w:pPr>
            <w:r>
              <w:rPr>
                <w:spacing w:val="-2"/>
              </w:rPr>
              <w:t>establish</w:t>
            </w:r>
            <w:r>
              <w:rPr>
                <w:spacing w:val="5"/>
              </w:rPr>
              <w:t xml:space="preserve"> </w:t>
            </w:r>
            <w:r>
              <w:rPr>
                <w:spacing w:val="-5"/>
              </w:rPr>
              <w:t>the</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2141C6">
            <w:pPr>
              <w:pStyle w:val="TableParagraph"/>
              <w:rPr>
                <w:rFonts w:ascii="Times New Roman"/>
                <w:sz w:val="18"/>
              </w:rPr>
            </w:pPr>
          </w:p>
        </w:tc>
      </w:tr>
      <w:tr w:rsidR="002141C6">
        <w:trPr>
          <w:trHeight w:val="265"/>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line="245" w:lineRule="exact"/>
              <w:ind w:left="26" w:right="48"/>
              <w:jc w:val="center"/>
            </w:pPr>
            <w:r>
              <w:t>State</w:t>
            </w:r>
            <w:r>
              <w:rPr>
                <w:spacing w:val="-11"/>
              </w:rPr>
              <w:t xml:space="preserve"> </w:t>
            </w:r>
            <w:r>
              <w:rPr>
                <w:spacing w:val="-2"/>
              </w:rPr>
              <w:t>Committee</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2141C6">
            <w:pPr>
              <w:pStyle w:val="TableParagraph"/>
              <w:rPr>
                <w:rFonts w:ascii="Times New Roman"/>
                <w:sz w:val="18"/>
              </w:rPr>
            </w:pPr>
          </w:p>
        </w:tc>
      </w:tr>
      <w:tr w:rsidR="002141C6">
        <w:trPr>
          <w:trHeight w:val="276"/>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line="247" w:lineRule="exact"/>
              <w:ind w:left="26" w:right="48"/>
              <w:jc w:val="center"/>
            </w:pPr>
            <w:r>
              <w:t>for</w:t>
            </w:r>
            <w:r>
              <w:rPr>
                <w:spacing w:val="-7"/>
              </w:rPr>
              <w:t xml:space="preserve"> </w:t>
            </w:r>
            <w:r>
              <w:rPr>
                <w:spacing w:val="-5"/>
              </w:rPr>
              <w:t>the</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4A33EC">
            <w:pPr>
              <w:pStyle w:val="TableParagraph"/>
              <w:spacing w:line="256" w:lineRule="exact"/>
              <w:ind w:left="140"/>
              <w:jc w:val="center"/>
            </w:pPr>
            <w:r>
              <w:t>It</w:t>
            </w:r>
            <w:r>
              <w:rPr>
                <w:spacing w:val="-5"/>
              </w:rPr>
              <w:t xml:space="preserve"> </w:t>
            </w:r>
            <w:r>
              <w:t>was</w:t>
            </w:r>
            <w:r>
              <w:rPr>
                <w:spacing w:val="-4"/>
              </w:rPr>
              <w:t xml:space="preserve"> </w:t>
            </w:r>
            <w:r>
              <w:t>not</w:t>
            </w:r>
            <w:r>
              <w:rPr>
                <w:spacing w:val="-5"/>
              </w:rPr>
              <w:t xml:space="preserve"> </w:t>
            </w:r>
            <w:r>
              <w:t>possible</w:t>
            </w:r>
            <w:r>
              <w:rPr>
                <w:spacing w:val="-4"/>
              </w:rPr>
              <w:t xml:space="preserve"> </w:t>
            </w:r>
            <w:r>
              <w:rPr>
                <w:spacing w:val="-5"/>
              </w:rPr>
              <w:t>to</w:t>
            </w:r>
          </w:p>
        </w:tc>
      </w:tr>
      <w:tr w:rsidR="002141C6">
        <w:trPr>
          <w:trHeight w:val="253"/>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line="234" w:lineRule="exact"/>
              <w:ind w:left="26" w:right="48"/>
              <w:jc w:val="center"/>
            </w:pPr>
            <w:r>
              <w:rPr>
                <w:spacing w:val="-2"/>
              </w:rPr>
              <w:t>Prevention</w:t>
            </w:r>
            <w:r>
              <w:rPr>
                <w:spacing w:val="3"/>
              </w:rPr>
              <w:t xml:space="preserve"> </w:t>
            </w:r>
            <w:r>
              <w:rPr>
                <w:spacing w:val="-5"/>
              </w:rPr>
              <w:t>and</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4A33EC">
            <w:pPr>
              <w:pStyle w:val="TableParagraph"/>
              <w:spacing w:line="234" w:lineRule="exact"/>
              <w:ind w:left="140"/>
              <w:jc w:val="center"/>
            </w:pPr>
            <w:r>
              <w:t>obtain</w:t>
            </w:r>
            <w:r>
              <w:rPr>
                <w:spacing w:val="-11"/>
              </w:rPr>
              <w:t xml:space="preserve"> </w:t>
            </w:r>
            <w:r>
              <w:rPr>
                <w:spacing w:val="-2"/>
              </w:rPr>
              <w:t>updated</w:t>
            </w:r>
          </w:p>
        </w:tc>
      </w:tr>
      <w:tr w:rsidR="002141C6">
        <w:trPr>
          <w:trHeight w:val="257"/>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4A33EC">
            <w:pPr>
              <w:pStyle w:val="TableParagraph"/>
              <w:spacing w:line="238" w:lineRule="exact"/>
              <w:ind w:left="31" w:right="11"/>
              <w:jc w:val="center"/>
            </w:pPr>
            <w:r>
              <w:t>Decrees</w:t>
            </w:r>
            <w:r>
              <w:rPr>
                <w:spacing w:val="-6"/>
              </w:rPr>
              <w:t xml:space="preserve"> </w:t>
            </w:r>
            <w:r>
              <w:t>No.</w:t>
            </w:r>
            <w:r>
              <w:rPr>
                <w:spacing w:val="-6"/>
              </w:rPr>
              <w:t xml:space="preserve"> </w:t>
            </w:r>
            <w:r>
              <w:rPr>
                <w:spacing w:val="-2"/>
              </w:rPr>
              <w:t>2.085</w:t>
            </w:r>
            <w:r>
              <w:rPr>
                <w:spacing w:val="-2"/>
                <w:vertAlign w:val="superscript"/>
              </w:rPr>
              <w:t>114</w:t>
            </w:r>
          </w:p>
        </w:tc>
        <w:tc>
          <w:tcPr>
            <w:tcW w:w="1820" w:type="dxa"/>
            <w:tcBorders>
              <w:top w:val="nil"/>
              <w:bottom w:val="nil"/>
            </w:tcBorders>
          </w:tcPr>
          <w:p w:rsidR="002141C6" w:rsidRDefault="004A33EC">
            <w:pPr>
              <w:pStyle w:val="TableParagraph"/>
              <w:spacing w:line="238" w:lineRule="exact"/>
              <w:ind w:left="26" w:right="48"/>
              <w:jc w:val="center"/>
            </w:pPr>
            <w:r>
              <w:t>Combat</w:t>
            </w:r>
            <w:r>
              <w:rPr>
                <w:spacing w:val="-8"/>
              </w:rPr>
              <w:t xml:space="preserve"> </w:t>
            </w:r>
            <w:r>
              <w:rPr>
                <w:spacing w:val="-5"/>
              </w:rPr>
              <w:t>of</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4A33EC">
            <w:pPr>
              <w:pStyle w:val="TableParagraph"/>
              <w:spacing w:line="238" w:lineRule="exact"/>
              <w:ind w:left="140"/>
              <w:jc w:val="center"/>
            </w:pPr>
            <w:r>
              <w:t>information</w:t>
            </w:r>
            <w:r>
              <w:rPr>
                <w:spacing w:val="-12"/>
              </w:rPr>
              <w:t xml:space="preserve"> </w:t>
            </w:r>
            <w:r>
              <w:t>about</w:t>
            </w:r>
            <w:r>
              <w:rPr>
                <w:spacing w:val="-11"/>
              </w:rPr>
              <w:t xml:space="preserve"> </w:t>
            </w:r>
            <w:r>
              <w:rPr>
                <w:spacing w:val="-5"/>
              </w:rPr>
              <w:t>the</w:t>
            </w:r>
          </w:p>
        </w:tc>
      </w:tr>
      <w:tr w:rsidR="002141C6">
        <w:trPr>
          <w:trHeight w:val="531"/>
        </w:trPr>
        <w:tc>
          <w:tcPr>
            <w:tcW w:w="600" w:type="dxa"/>
            <w:tcBorders>
              <w:top w:val="nil"/>
              <w:bottom w:val="nil"/>
            </w:tcBorders>
            <w:shd w:val="clear" w:color="auto" w:fill="DECCD0"/>
          </w:tcPr>
          <w:p w:rsidR="002141C6" w:rsidRDefault="004A33EC">
            <w:pPr>
              <w:pStyle w:val="TableParagraph"/>
              <w:spacing w:before="114"/>
              <w:ind w:left="116" w:right="86"/>
              <w:jc w:val="center"/>
              <w:rPr>
                <w:b/>
              </w:rPr>
            </w:pPr>
            <w:r>
              <w:rPr>
                <w:b/>
                <w:spacing w:val="-5"/>
              </w:rPr>
              <w:t>PA</w:t>
            </w:r>
          </w:p>
        </w:tc>
        <w:tc>
          <w:tcPr>
            <w:tcW w:w="2140" w:type="dxa"/>
            <w:tcBorders>
              <w:top w:val="nil"/>
              <w:bottom w:val="nil"/>
            </w:tcBorders>
          </w:tcPr>
          <w:p w:rsidR="002141C6" w:rsidRDefault="004A33EC">
            <w:pPr>
              <w:pStyle w:val="TableParagraph"/>
              <w:spacing w:line="247" w:lineRule="exact"/>
              <w:ind w:left="128" w:right="108"/>
              <w:jc w:val="center"/>
            </w:pPr>
            <w:r>
              <w:t>and</w:t>
            </w:r>
            <w:r>
              <w:rPr>
                <w:spacing w:val="-12"/>
              </w:rPr>
              <w:t xml:space="preserve"> </w:t>
            </w:r>
            <w:r>
              <w:t>2.086</w:t>
            </w:r>
            <w:r>
              <w:rPr>
                <w:vertAlign w:val="superscript"/>
              </w:rPr>
              <w:t>115</w:t>
            </w:r>
            <w:r>
              <w:t>,</w:t>
            </w:r>
            <w:r>
              <w:rPr>
                <w:spacing w:val="-11"/>
              </w:rPr>
              <w:t xml:space="preserve"> </w:t>
            </w:r>
            <w:r>
              <w:rPr>
                <w:spacing w:val="-4"/>
              </w:rPr>
              <w:t>both</w:t>
            </w:r>
          </w:p>
          <w:p w:rsidR="002141C6" w:rsidRDefault="004A33EC">
            <w:pPr>
              <w:pStyle w:val="TableParagraph"/>
              <w:spacing w:before="1" w:line="263" w:lineRule="exact"/>
              <w:ind w:left="14" w:right="-15"/>
              <w:jc w:val="center"/>
            </w:pPr>
            <w:r>
              <w:t>dated</w:t>
            </w:r>
            <w:r>
              <w:rPr>
                <w:spacing w:val="-7"/>
              </w:rPr>
              <w:t xml:space="preserve"> </w:t>
            </w:r>
            <w:r>
              <w:t>May</w:t>
            </w:r>
            <w:r>
              <w:rPr>
                <w:spacing w:val="-7"/>
              </w:rPr>
              <w:t xml:space="preserve"> </w:t>
            </w:r>
            <w:r>
              <w:t>28th</w:t>
            </w:r>
            <w:r>
              <w:rPr>
                <w:spacing w:val="-6"/>
              </w:rPr>
              <w:t xml:space="preserve"> </w:t>
            </w:r>
            <w:r>
              <w:rPr>
                <w:spacing w:val="-2"/>
              </w:rPr>
              <w:t>2018</w:t>
            </w:r>
            <w:r>
              <w:rPr>
                <w:spacing w:val="-2"/>
                <w:vertAlign w:val="superscript"/>
              </w:rPr>
              <w:t>116</w:t>
            </w:r>
          </w:p>
        </w:tc>
        <w:tc>
          <w:tcPr>
            <w:tcW w:w="1820" w:type="dxa"/>
            <w:tcBorders>
              <w:top w:val="nil"/>
              <w:bottom w:val="nil"/>
            </w:tcBorders>
          </w:tcPr>
          <w:p w:rsidR="002141C6" w:rsidRDefault="004A33EC">
            <w:pPr>
              <w:pStyle w:val="TableParagraph"/>
              <w:spacing w:line="254" w:lineRule="exact"/>
              <w:ind w:left="165"/>
            </w:pPr>
            <w:r>
              <w:rPr>
                <w:spacing w:val="-2"/>
              </w:rPr>
              <w:t>Torture</w:t>
            </w:r>
            <w:r>
              <w:rPr>
                <w:spacing w:val="-6"/>
              </w:rPr>
              <w:t xml:space="preserve"> </w:t>
            </w:r>
            <w:r>
              <w:rPr>
                <w:spacing w:val="-2"/>
              </w:rPr>
              <w:t>of</w:t>
            </w:r>
            <w:r>
              <w:rPr>
                <w:spacing w:val="-5"/>
              </w:rPr>
              <w:t xml:space="preserve"> </w:t>
            </w:r>
            <w:r>
              <w:rPr>
                <w:spacing w:val="-2"/>
              </w:rPr>
              <w:t>Pará</w:t>
            </w:r>
            <w:r>
              <w:rPr>
                <w:spacing w:val="-5"/>
              </w:rPr>
              <w:t xml:space="preserve"> </w:t>
            </w:r>
            <w:r>
              <w:rPr>
                <w:spacing w:val="-10"/>
              </w:rPr>
              <w:t>-</w:t>
            </w:r>
          </w:p>
          <w:p w:rsidR="002141C6" w:rsidRDefault="004A33EC">
            <w:pPr>
              <w:pStyle w:val="TableParagraph"/>
              <w:spacing w:before="16" w:line="241" w:lineRule="exact"/>
              <w:ind w:left="263"/>
            </w:pPr>
            <w:r>
              <w:rPr>
                <w:spacing w:val="-4"/>
              </w:rPr>
              <w:t>CEPCT/PA</w:t>
            </w:r>
            <w:r>
              <w:rPr>
                <w:spacing w:val="-1"/>
              </w:rPr>
              <w:t xml:space="preserve"> </w:t>
            </w:r>
            <w:r>
              <w:rPr>
                <w:spacing w:val="-5"/>
              </w:rPr>
              <w:t>and</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4A33EC">
            <w:pPr>
              <w:pStyle w:val="TableParagraph"/>
              <w:spacing w:line="232" w:lineRule="exact"/>
              <w:ind w:left="140"/>
              <w:jc w:val="center"/>
            </w:pPr>
            <w:r>
              <w:rPr>
                <w:spacing w:val="-2"/>
              </w:rPr>
              <w:t>effective</w:t>
            </w:r>
            <w:r>
              <w:rPr>
                <w:spacing w:val="4"/>
              </w:rPr>
              <w:t xml:space="preserve"> </w:t>
            </w:r>
            <w:r>
              <w:rPr>
                <w:spacing w:val="-2"/>
              </w:rPr>
              <w:t>functioning</w:t>
            </w:r>
            <w:r>
              <w:rPr>
                <w:spacing w:val="5"/>
              </w:rPr>
              <w:t xml:space="preserve"> </w:t>
            </w:r>
            <w:r>
              <w:rPr>
                <w:spacing w:val="-5"/>
              </w:rPr>
              <w:t>of</w:t>
            </w:r>
          </w:p>
          <w:p w:rsidR="002141C6" w:rsidRDefault="004A33EC">
            <w:pPr>
              <w:pStyle w:val="TableParagraph"/>
              <w:spacing w:before="1"/>
              <w:ind w:left="140"/>
              <w:jc w:val="center"/>
            </w:pPr>
            <w:r>
              <w:rPr>
                <w:spacing w:val="-2"/>
              </w:rPr>
              <w:t>CEPCT/PA.</w:t>
            </w:r>
            <w:r>
              <w:rPr>
                <w:spacing w:val="-3"/>
              </w:rPr>
              <w:t xml:space="preserve"> </w:t>
            </w:r>
            <w:r>
              <w:rPr>
                <w:spacing w:val="-2"/>
              </w:rPr>
              <w:t xml:space="preserve">The creation </w:t>
            </w:r>
            <w:r>
              <w:rPr>
                <w:spacing w:val="-5"/>
              </w:rPr>
              <w:t>of</w:t>
            </w:r>
          </w:p>
        </w:tc>
      </w:tr>
      <w:tr w:rsidR="002141C6">
        <w:trPr>
          <w:trHeight w:val="257"/>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4A33EC">
            <w:pPr>
              <w:pStyle w:val="TableParagraph"/>
              <w:spacing w:line="235" w:lineRule="exact"/>
              <w:ind w:left="20"/>
              <w:jc w:val="center"/>
            </w:pPr>
            <w:r>
              <w:t>.</w:t>
            </w:r>
          </w:p>
        </w:tc>
        <w:tc>
          <w:tcPr>
            <w:tcW w:w="1820" w:type="dxa"/>
            <w:tcBorders>
              <w:top w:val="nil"/>
              <w:bottom w:val="nil"/>
            </w:tcBorders>
          </w:tcPr>
          <w:p w:rsidR="002141C6" w:rsidRDefault="004A33EC">
            <w:pPr>
              <w:pStyle w:val="TableParagraph"/>
              <w:spacing w:before="4" w:line="233" w:lineRule="exact"/>
              <w:ind w:left="26" w:right="48"/>
              <w:jc w:val="center"/>
            </w:pPr>
            <w:r>
              <w:t>the</w:t>
            </w:r>
            <w:r>
              <w:rPr>
                <w:spacing w:val="-8"/>
              </w:rPr>
              <w:t xml:space="preserve"> </w:t>
            </w:r>
            <w:r>
              <w:t>creation</w:t>
            </w:r>
            <w:r>
              <w:rPr>
                <w:spacing w:val="-7"/>
              </w:rPr>
              <w:t xml:space="preserve"> </w:t>
            </w:r>
            <w:r>
              <w:rPr>
                <w:spacing w:val="-5"/>
              </w:rPr>
              <w:t>of</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4A33EC">
            <w:pPr>
              <w:pStyle w:val="TableParagraph"/>
              <w:spacing w:line="220" w:lineRule="exact"/>
              <w:ind w:left="140"/>
              <w:jc w:val="center"/>
            </w:pPr>
            <w:r>
              <w:t>MEPCT</w:t>
            </w:r>
            <w:r>
              <w:rPr>
                <w:spacing w:val="-4"/>
              </w:rPr>
              <w:t xml:space="preserve"> </w:t>
            </w:r>
            <w:r>
              <w:t>is</w:t>
            </w:r>
            <w:r>
              <w:rPr>
                <w:spacing w:val="-4"/>
              </w:rPr>
              <w:t xml:space="preserve"> </w:t>
            </w:r>
            <w:r>
              <w:t>still</w:t>
            </w:r>
            <w:r>
              <w:rPr>
                <w:spacing w:val="-4"/>
              </w:rPr>
              <w:t xml:space="preserve"> </w:t>
            </w:r>
            <w:r>
              <w:rPr>
                <w:spacing w:val="-5"/>
              </w:rPr>
              <w:t>the</w:t>
            </w:r>
          </w:p>
        </w:tc>
      </w:tr>
      <w:tr w:rsidR="002141C6">
        <w:trPr>
          <w:trHeight w:val="265"/>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before="11" w:line="233" w:lineRule="exact"/>
              <w:ind w:left="26" w:right="48"/>
              <w:jc w:val="center"/>
            </w:pPr>
            <w:r>
              <w:t>the</w:t>
            </w:r>
            <w:r>
              <w:rPr>
                <w:spacing w:val="-3"/>
              </w:rPr>
              <w:t xml:space="preserve"> </w:t>
            </w:r>
            <w:r>
              <w:rPr>
                <w:spacing w:val="-2"/>
              </w:rPr>
              <w:t>State</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4A33EC">
            <w:pPr>
              <w:pStyle w:val="TableParagraph"/>
              <w:spacing w:line="213" w:lineRule="exact"/>
              <w:ind w:left="140"/>
              <w:jc w:val="center"/>
            </w:pPr>
            <w:r>
              <w:t>object</w:t>
            </w:r>
            <w:r>
              <w:rPr>
                <w:spacing w:val="-3"/>
              </w:rPr>
              <w:t xml:space="preserve"> </w:t>
            </w:r>
            <w:r>
              <w:t>of</w:t>
            </w:r>
            <w:r>
              <w:rPr>
                <w:spacing w:val="-3"/>
              </w:rPr>
              <w:t xml:space="preserve"> </w:t>
            </w:r>
            <w:r>
              <w:t>a</w:t>
            </w:r>
            <w:r>
              <w:rPr>
                <w:spacing w:val="-3"/>
              </w:rPr>
              <w:t xml:space="preserve"> </w:t>
            </w:r>
            <w:r>
              <w:rPr>
                <w:spacing w:val="-2"/>
              </w:rPr>
              <w:t>legislative</w:t>
            </w:r>
          </w:p>
        </w:tc>
      </w:tr>
      <w:tr w:rsidR="002141C6">
        <w:trPr>
          <w:trHeight w:val="298"/>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before="11" w:line="267" w:lineRule="exact"/>
              <w:ind w:left="26" w:right="48"/>
              <w:jc w:val="center"/>
            </w:pPr>
            <w:r>
              <w:t>Mechanism</w:t>
            </w:r>
            <w:r>
              <w:rPr>
                <w:spacing w:val="-9"/>
              </w:rPr>
              <w:t xml:space="preserve"> </w:t>
            </w:r>
            <w:r>
              <w:rPr>
                <w:spacing w:val="-5"/>
              </w:rPr>
              <w:t>for</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4A33EC">
            <w:pPr>
              <w:pStyle w:val="TableParagraph"/>
              <w:spacing w:line="213" w:lineRule="exact"/>
              <w:ind w:left="140"/>
              <w:jc w:val="center"/>
            </w:pPr>
            <w:r>
              <w:rPr>
                <w:spacing w:val="-2"/>
              </w:rPr>
              <w:t>proposal.</w:t>
            </w:r>
          </w:p>
        </w:tc>
      </w:tr>
      <w:tr w:rsidR="002141C6">
        <w:trPr>
          <w:trHeight w:val="265"/>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line="245" w:lineRule="exact"/>
              <w:ind w:left="26" w:right="48"/>
              <w:jc w:val="center"/>
            </w:pPr>
            <w:r>
              <w:t>the</w:t>
            </w:r>
            <w:r>
              <w:rPr>
                <w:spacing w:val="-3"/>
              </w:rPr>
              <w:t xml:space="preserve"> </w:t>
            </w:r>
            <w:r>
              <w:rPr>
                <w:spacing w:val="-2"/>
              </w:rPr>
              <w:t>Prevention</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2141C6">
            <w:pPr>
              <w:pStyle w:val="TableParagraph"/>
              <w:rPr>
                <w:rFonts w:ascii="Times New Roman"/>
                <w:sz w:val="18"/>
              </w:rPr>
            </w:pPr>
          </w:p>
        </w:tc>
      </w:tr>
      <w:tr w:rsidR="002141C6">
        <w:trPr>
          <w:trHeight w:val="265"/>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line="245" w:lineRule="exact"/>
              <w:ind w:left="26" w:right="48"/>
              <w:jc w:val="center"/>
            </w:pPr>
            <w:r>
              <w:t>and</w:t>
            </w:r>
            <w:r>
              <w:rPr>
                <w:spacing w:val="-6"/>
              </w:rPr>
              <w:t xml:space="preserve"> </w:t>
            </w:r>
            <w:r>
              <w:t>Combat</w:t>
            </w:r>
            <w:r>
              <w:rPr>
                <w:spacing w:val="-5"/>
              </w:rPr>
              <w:t xml:space="preserve"> of</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2141C6">
            <w:pPr>
              <w:pStyle w:val="TableParagraph"/>
              <w:rPr>
                <w:rFonts w:ascii="Times New Roman"/>
                <w:sz w:val="18"/>
              </w:rPr>
            </w:pPr>
          </w:p>
        </w:tc>
      </w:tr>
      <w:tr w:rsidR="002141C6">
        <w:trPr>
          <w:trHeight w:val="265"/>
        </w:trPr>
        <w:tc>
          <w:tcPr>
            <w:tcW w:w="600" w:type="dxa"/>
            <w:tcBorders>
              <w:top w:val="nil"/>
              <w:bottom w:val="nil"/>
            </w:tcBorders>
            <w:shd w:val="clear" w:color="auto" w:fill="DECCD0"/>
          </w:tcPr>
          <w:p w:rsidR="002141C6" w:rsidRDefault="002141C6">
            <w:pPr>
              <w:pStyle w:val="TableParagraph"/>
              <w:rPr>
                <w:rFonts w:ascii="Times New Roman"/>
                <w:sz w:val="18"/>
              </w:rPr>
            </w:pPr>
          </w:p>
        </w:tc>
        <w:tc>
          <w:tcPr>
            <w:tcW w:w="2140" w:type="dxa"/>
            <w:tcBorders>
              <w:top w:val="nil"/>
              <w:bottom w:val="nil"/>
            </w:tcBorders>
          </w:tcPr>
          <w:p w:rsidR="002141C6" w:rsidRDefault="002141C6">
            <w:pPr>
              <w:pStyle w:val="TableParagraph"/>
              <w:rPr>
                <w:rFonts w:ascii="Times New Roman"/>
                <w:sz w:val="18"/>
              </w:rPr>
            </w:pPr>
          </w:p>
        </w:tc>
        <w:tc>
          <w:tcPr>
            <w:tcW w:w="1820" w:type="dxa"/>
            <w:tcBorders>
              <w:top w:val="nil"/>
              <w:bottom w:val="nil"/>
            </w:tcBorders>
          </w:tcPr>
          <w:p w:rsidR="002141C6" w:rsidRDefault="004A33EC">
            <w:pPr>
              <w:pStyle w:val="TableParagraph"/>
              <w:spacing w:line="245" w:lineRule="exact"/>
              <w:ind w:left="26" w:right="48"/>
              <w:jc w:val="center"/>
            </w:pPr>
            <w:r>
              <w:rPr>
                <w:spacing w:val="-2"/>
              </w:rPr>
              <w:t>Torture</w:t>
            </w:r>
            <w:r>
              <w:rPr>
                <w:spacing w:val="-6"/>
              </w:rPr>
              <w:t xml:space="preserve"> </w:t>
            </w:r>
            <w:r>
              <w:rPr>
                <w:spacing w:val="-2"/>
              </w:rPr>
              <w:t>of</w:t>
            </w:r>
            <w:r>
              <w:rPr>
                <w:spacing w:val="-5"/>
              </w:rPr>
              <w:t xml:space="preserve"> </w:t>
            </w:r>
            <w:r>
              <w:rPr>
                <w:spacing w:val="-2"/>
              </w:rPr>
              <w:t>Pará</w:t>
            </w:r>
            <w:r>
              <w:rPr>
                <w:spacing w:val="-5"/>
              </w:rPr>
              <w:t xml:space="preserve"> </w:t>
            </w:r>
            <w:r>
              <w:rPr>
                <w:spacing w:val="-10"/>
              </w:rPr>
              <w:t>-</w:t>
            </w:r>
          </w:p>
        </w:tc>
        <w:tc>
          <w:tcPr>
            <w:tcW w:w="2820" w:type="dxa"/>
            <w:vMerge/>
            <w:tcBorders>
              <w:top w:val="nil"/>
            </w:tcBorders>
          </w:tcPr>
          <w:p w:rsidR="002141C6" w:rsidRDefault="002141C6">
            <w:pPr>
              <w:rPr>
                <w:sz w:val="2"/>
                <w:szCs w:val="2"/>
              </w:rPr>
            </w:pPr>
          </w:p>
        </w:tc>
        <w:tc>
          <w:tcPr>
            <w:tcW w:w="2560" w:type="dxa"/>
            <w:tcBorders>
              <w:top w:val="nil"/>
              <w:bottom w:val="nil"/>
            </w:tcBorders>
          </w:tcPr>
          <w:p w:rsidR="002141C6" w:rsidRDefault="002141C6">
            <w:pPr>
              <w:pStyle w:val="TableParagraph"/>
              <w:rPr>
                <w:rFonts w:ascii="Times New Roman"/>
                <w:sz w:val="18"/>
              </w:rPr>
            </w:pPr>
          </w:p>
        </w:tc>
      </w:tr>
      <w:tr w:rsidR="002141C6">
        <w:trPr>
          <w:trHeight w:val="283"/>
        </w:trPr>
        <w:tc>
          <w:tcPr>
            <w:tcW w:w="600" w:type="dxa"/>
            <w:tcBorders>
              <w:top w:val="nil"/>
            </w:tcBorders>
            <w:shd w:val="clear" w:color="auto" w:fill="DECCD0"/>
          </w:tcPr>
          <w:p w:rsidR="002141C6" w:rsidRDefault="002141C6">
            <w:pPr>
              <w:pStyle w:val="TableParagraph"/>
              <w:rPr>
                <w:rFonts w:ascii="Times New Roman"/>
                <w:sz w:val="18"/>
              </w:rPr>
            </w:pPr>
          </w:p>
        </w:tc>
        <w:tc>
          <w:tcPr>
            <w:tcW w:w="2140" w:type="dxa"/>
            <w:tcBorders>
              <w:top w:val="nil"/>
            </w:tcBorders>
          </w:tcPr>
          <w:p w:rsidR="002141C6" w:rsidRDefault="002141C6">
            <w:pPr>
              <w:pStyle w:val="TableParagraph"/>
              <w:rPr>
                <w:rFonts w:ascii="Times New Roman"/>
                <w:sz w:val="18"/>
              </w:rPr>
            </w:pPr>
          </w:p>
        </w:tc>
        <w:tc>
          <w:tcPr>
            <w:tcW w:w="1820" w:type="dxa"/>
            <w:tcBorders>
              <w:top w:val="nil"/>
            </w:tcBorders>
          </w:tcPr>
          <w:p w:rsidR="002141C6" w:rsidRDefault="004A33EC">
            <w:pPr>
              <w:pStyle w:val="TableParagraph"/>
              <w:spacing w:line="247" w:lineRule="exact"/>
              <w:ind w:left="26" w:right="48"/>
              <w:jc w:val="center"/>
            </w:pPr>
            <w:r>
              <w:rPr>
                <w:spacing w:val="-2"/>
              </w:rPr>
              <w:t>MEPCT/PA.</w:t>
            </w:r>
          </w:p>
        </w:tc>
        <w:tc>
          <w:tcPr>
            <w:tcW w:w="2820" w:type="dxa"/>
            <w:vMerge/>
            <w:tcBorders>
              <w:top w:val="nil"/>
            </w:tcBorders>
          </w:tcPr>
          <w:p w:rsidR="002141C6" w:rsidRDefault="002141C6">
            <w:pPr>
              <w:rPr>
                <w:sz w:val="2"/>
                <w:szCs w:val="2"/>
              </w:rPr>
            </w:pPr>
          </w:p>
        </w:tc>
        <w:tc>
          <w:tcPr>
            <w:tcW w:w="2560" w:type="dxa"/>
            <w:tcBorders>
              <w:top w:val="nil"/>
            </w:tcBorders>
          </w:tcPr>
          <w:p w:rsidR="002141C6" w:rsidRDefault="002141C6">
            <w:pPr>
              <w:pStyle w:val="TableParagraph"/>
              <w:rPr>
                <w:rFonts w:ascii="Times New Roman"/>
                <w:sz w:val="18"/>
              </w:rPr>
            </w:pPr>
          </w:p>
        </w:tc>
      </w:tr>
      <w:tr w:rsidR="002141C6">
        <w:trPr>
          <w:trHeight w:val="1319"/>
        </w:trPr>
        <w:tc>
          <w:tcPr>
            <w:tcW w:w="600" w:type="dxa"/>
            <w:shd w:val="clear" w:color="auto" w:fill="DECCD0"/>
          </w:tcPr>
          <w:p w:rsidR="002141C6" w:rsidRDefault="002141C6">
            <w:pPr>
              <w:pStyle w:val="TableParagraph"/>
            </w:pPr>
          </w:p>
          <w:p w:rsidR="002141C6" w:rsidRDefault="002141C6">
            <w:pPr>
              <w:pStyle w:val="TableParagraph"/>
            </w:pPr>
          </w:p>
          <w:p w:rsidR="002141C6" w:rsidRDefault="004A33EC">
            <w:pPr>
              <w:pStyle w:val="TableParagraph"/>
              <w:spacing w:before="149"/>
              <w:ind w:left="131" w:right="86"/>
              <w:jc w:val="center"/>
              <w:rPr>
                <w:b/>
              </w:rPr>
            </w:pPr>
            <w:r>
              <w:rPr>
                <w:b/>
                <w:spacing w:val="-5"/>
              </w:rPr>
              <w:t>PB</w:t>
            </w:r>
          </w:p>
        </w:tc>
        <w:tc>
          <w:tcPr>
            <w:tcW w:w="3960" w:type="dxa"/>
            <w:gridSpan w:val="2"/>
          </w:tcPr>
          <w:p w:rsidR="002141C6" w:rsidRDefault="002141C6">
            <w:pPr>
              <w:pStyle w:val="TableParagraph"/>
              <w:rPr>
                <w:sz w:val="24"/>
              </w:rPr>
            </w:pPr>
          </w:p>
          <w:p w:rsidR="002141C6" w:rsidRDefault="004A33EC">
            <w:pPr>
              <w:pStyle w:val="TableParagraph"/>
              <w:spacing w:before="205" w:line="235" w:lineRule="auto"/>
              <w:ind w:left="1244" w:right="266" w:hanging="1093"/>
            </w:pPr>
            <w:r>
              <w:t>State</w:t>
            </w:r>
            <w:r>
              <w:rPr>
                <w:spacing w:val="-10"/>
              </w:rPr>
              <w:t xml:space="preserve"> </w:t>
            </w:r>
            <w:r>
              <w:t>Law</w:t>
            </w:r>
            <w:r>
              <w:rPr>
                <w:spacing w:val="-10"/>
              </w:rPr>
              <w:t xml:space="preserve"> </w:t>
            </w:r>
            <w:r>
              <w:t>No.</w:t>
            </w:r>
            <w:r>
              <w:rPr>
                <w:spacing w:val="-10"/>
              </w:rPr>
              <w:t xml:space="preserve"> </w:t>
            </w:r>
            <w:r>
              <w:t>of</w:t>
            </w:r>
            <w:r>
              <w:rPr>
                <w:spacing w:val="-10"/>
              </w:rPr>
              <w:t xml:space="preserve"> </w:t>
            </w:r>
            <w:r>
              <w:t>9.413,</w:t>
            </w:r>
            <w:r>
              <w:rPr>
                <w:spacing w:val="-10"/>
              </w:rPr>
              <w:t xml:space="preserve"> </w:t>
            </w:r>
            <w:r>
              <w:t>July</w:t>
            </w:r>
            <w:r>
              <w:rPr>
                <w:spacing w:val="-10"/>
              </w:rPr>
              <w:t xml:space="preserve"> </w:t>
            </w:r>
            <w:r>
              <w:t>12</w:t>
            </w:r>
            <w:r>
              <w:rPr>
                <w:vertAlign w:val="superscript"/>
              </w:rPr>
              <w:t>th</w:t>
            </w:r>
            <w:r>
              <w:t xml:space="preserve">, </w:t>
            </w:r>
            <w:r>
              <w:rPr>
                <w:spacing w:val="-2"/>
              </w:rPr>
              <w:t>2011</w:t>
            </w:r>
            <w:r>
              <w:rPr>
                <w:spacing w:val="-2"/>
                <w:vertAlign w:val="superscript"/>
              </w:rPr>
              <w:t>117</w:t>
            </w:r>
            <w:r>
              <w:rPr>
                <w:spacing w:val="-2"/>
              </w:rPr>
              <w:t>.</w:t>
            </w:r>
          </w:p>
        </w:tc>
        <w:tc>
          <w:tcPr>
            <w:tcW w:w="2820" w:type="dxa"/>
          </w:tcPr>
          <w:p w:rsidR="002141C6" w:rsidRDefault="004A33EC">
            <w:pPr>
              <w:pStyle w:val="TableParagraph"/>
              <w:spacing w:before="109" w:line="256" w:lineRule="auto"/>
              <w:ind w:left="25" w:right="8"/>
              <w:jc w:val="center"/>
            </w:pPr>
            <w:r>
              <w:t>1</w:t>
            </w:r>
            <w:r>
              <w:rPr>
                <w:spacing w:val="-12"/>
              </w:rPr>
              <w:t xml:space="preserve"> </w:t>
            </w:r>
            <w:r>
              <w:t>(one)</w:t>
            </w:r>
            <w:r>
              <w:rPr>
                <w:spacing w:val="-12"/>
              </w:rPr>
              <w:t xml:space="preserve"> </w:t>
            </w:r>
            <w:r>
              <w:t>representative</w:t>
            </w:r>
            <w:r>
              <w:rPr>
                <w:spacing w:val="-12"/>
              </w:rPr>
              <w:t xml:space="preserve"> </w:t>
            </w:r>
            <w:r>
              <w:t>of</w:t>
            </w:r>
            <w:r>
              <w:rPr>
                <w:spacing w:val="-12"/>
              </w:rPr>
              <w:t xml:space="preserve"> </w:t>
            </w:r>
            <w:r>
              <w:t>the DPE/PB</w:t>
            </w:r>
            <w:r>
              <w:rPr>
                <w:spacing w:val="-12"/>
              </w:rPr>
              <w:t xml:space="preserve"> </w:t>
            </w:r>
            <w:r>
              <w:t>as</w:t>
            </w:r>
            <w:r>
              <w:rPr>
                <w:spacing w:val="-12"/>
              </w:rPr>
              <w:t xml:space="preserve"> </w:t>
            </w:r>
            <w:r>
              <w:t>a</w:t>
            </w:r>
            <w:r>
              <w:rPr>
                <w:spacing w:val="-12"/>
              </w:rPr>
              <w:t xml:space="preserve"> </w:t>
            </w:r>
            <w:r>
              <w:t>natural</w:t>
            </w:r>
            <w:r>
              <w:rPr>
                <w:spacing w:val="-12"/>
              </w:rPr>
              <w:t xml:space="preserve"> </w:t>
            </w:r>
            <w:r>
              <w:t xml:space="preserve">member with the right to speak and </w:t>
            </w:r>
            <w:r>
              <w:rPr>
                <w:spacing w:val="-2"/>
              </w:rPr>
              <w:t>vote.</w:t>
            </w:r>
          </w:p>
        </w:tc>
        <w:tc>
          <w:tcPr>
            <w:tcW w:w="2560" w:type="dxa"/>
          </w:tcPr>
          <w:p w:rsidR="002141C6" w:rsidRDefault="004A33EC">
            <w:pPr>
              <w:pStyle w:val="TableParagraph"/>
              <w:spacing w:before="55" w:line="230" w:lineRule="auto"/>
              <w:ind w:left="187" w:right="405" w:hanging="1"/>
              <w:jc w:val="center"/>
            </w:pPr>
            <w:r>
              <w:t>More recent news indicates that CEPCT/PB and MEPCT/PB</w:t>
            </w:r>
            <w:r>
              <w:rPr>
                <w:spacing w:val="-13"/>
              </w:rPr>
              <w:t xml:space="preserve"> </w:t>
            </w:r>
            <w:r>
              <w:t>are</w:t>
            </w:r>
            <w:r>
              <w:rPr>
                <w:spacing w:val="-12"/>
              </w:rPr>
              <w:t xml:space="preserve"> </w:t>
            </w:r>
            <w:r>
              <w:t>up</w:t>
            </w:r>
            <w:r>
              <w:rPr>
                <w:spacing w:val="-13"/>
              </w:rPr>
              <w:t xml:space="preserve"> </w:t>
            </w:r>
            <w:r>
              <w:t>and</w:t>
            </w:r>
          </w:p>
          <w:p w:rsidR="002141C6" w:rsidRDefault="004A33EC">
            <w:pPr>
              <w:pStyle w:val="TableParagraph"/>
              <w:spacing w:line="213" w:lineRule="exact"/>
              <w:ind w:left="173" w:right="390"/>
              <w:jc w:val="center"/>
            </w:pPr>
            <w:r>
              <w:rPr>
                <w:spacing w:val="-2"/>
              </w:rPr>
              <w:t>running</w:t>
            </w:r>
            <w:r>
              <w:rPr>
                <w:spacing w:val="-2"/>
                <w:vertAlign w:val="superscript"/>
              </w:rPr>
              <w:t>118</w:t>
            </w:r>
            <w:r>
              <w:rPr>
                <w:spacing w:val="-2"/>
              </w:rPr>
              <w:t>.</w:t>
            </w:r>
          </w:p>
        </w:tc>
      </w:tr>
    </w:tbl>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4A33EC">
      <w:pPr>
        <w:pStyle w:val="BodyText"/>
        <w:spacing w:before="7"/>
        <w:rPr>
          <w:sz w:val="10"/>
        </w:rPr>
      </w:pPr>
      <w:r>
        <w:rPr>
          <w:noProof/>
          <w:lang w:val="en-GB" w:eastAsia="en-GB"/>
        </w:rPr>
        <mc:AlternateContent>
          <mc:Choice Requires="wps">
            <w:drawing>
              <wp:anchor distT="0" distB="0" distL="0" distR="0" simplePos="0" relativeHeight="487600128" behindDoc="1" locked="0" layoutInCell="1" allowOverlap="1">
                <wp:simplePos x="0" y="0"/>
                <wp:positionH relativeFrom="page">
                  <wp:posOffset>571500</wp:posOffset>
                </wp:positionH>
                <wp:positionV relativeFrom="paragraph">
                  <wp:posOffset>97790</wp:posOffset>
                </wp:positionV>
                <wp:extent cx="1828800" cy="1270"/>
                <wp:effectExtent l="0" t="0" r="0" b="0"/>
                <wp:wrapTopAndBottom/>
                <wp:docPr id="15"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310028" id="docshape23" o:spid="_x0000_s1026" style="position:absolute;margin-left:45pt;margin-top:7.7pt;width:2in;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sz w:val="16"/>
          <w:vertAlign w:val="superscript"/>
        </w:rPr>
        <w:t>111</w:t>
      </w:r>
      <w:r>
        <w:rPr>
          <w:spacing w:val="10"/>
          <w:sz w:val="16"/>
        </w:rPr>
        <w:t xml:space="preserve"> </w:t>
      </w:r>
      <w:hyperlink r:id="rId97">
        <w:r>
          <w:rPr>
            <w:sz w:val="16"/>
          </w:rPr>
          <w:t>https://www.almg.</w:t>
        </w:r>
        <w:r>
          <w:rPr>
            <w:spacing w:val="1"/>
            <w:sz w:val="16"/>
          </w:rPr>
          <w:t xml:space="preserve"> </w:t>
        </w:r>
        <w:r>
          <w:rPr>
            <w:spacing w:val="-2"/>
            <w:sz w:val="16"/>
          </w:rPr>
          <w:t>gov.br/consult/legislacao/completa/completa.html?num=180&amp;ano=2011&amp;tipo=LDL</w:t>
        </w:r>
      </w:hyperlink>
    </w:p>
    <w:p w:rsidR="002141C6" w:rsidRDefault="004A33EC">
      <w:pPr>
        <w:spacing w:before="45"/>
        <w:ind w:left="100"/>
        <w:rPr>
          <w:sz w:val="16"/>
        </w:rPr>
      </w:pPr>
      <w:r>
        <w:rPr>
          <w:sz w:val="16"/>
          <w:vertAlign w:val="superscript"/>
        </w:rPr>
        <w:t>112</w:t>
      </w:r>
      <w:r>
        <w:rPr>
          <w:spacing w:val="10"/>
          <w:sz w:val="16"/>
        </w:rPr>
        <w:t xml:space="preserve"> </w:t>
      </w:r>
      <w:hyperlink r:id="rId98">
        <w:r>
          <w:rPr>
            <w:sz w:val="16"/>
          </w:rPr>
          <w:t>https://www.almg.</w:t>
        </w:r>
        <w:r>
          <w:rPr>
            <w:spacing w:val="1"/>
            <w:sz w:val="16"/>
          </w:rPr>
          <w:t xml:space="preserve"> </w:t>
        </w:r>
        <w:r>
          <w:rPr>
            <w:spacing w:val="-2"/>
            <w:sz w:val="16"/>
          </w:rPr>
          <w:t>gov.br/consult/legislacao/completa/completa.html?tipo=LEI&amp;num=21164&amp;comp=&amp;ano=2014</w:t>
        </w:r>
      </w:hyperlink>
    </w:p>
    <w:p w:rsidR="002141C6" w:rsidRDefault="004A33EC">
      <w:pPr>
        <w:spacing w:before="45"/>
        <w:ind w:left="100"/>
        <w:rPr>
          <w:sz w:val="16"/>
        </w:rPr>
      </w:pPr>
      <w:r>
        <w:rPr>
          <w:sz w:val="16"/>
          <w:vertAlign w:val="superscript"/>
        </w:rPr>
        <w:t>113</w:t>
      </w:r>
      <w:r>
        <w:rPr>
          <w:spacing w:val="10"/>
          <w:sz w:val="16"/>
        </w:rPr>
        <w:t xml:space="preserve"> </w:t>
      </w:r>
      <w:hyperlink r:id="rId99">
        <w:r>
          <w:rPr>
            <w:sz w:val="16"/>
          </w:rPr>
          <w:t>https://www.almg.</w:t>
        </w:r>
        <w:r>
          <w:rPr>
            <w:spacing w:val="1"/>
            <w:sz w:val="16"/>
          </w:rPr>
          <w:t xml:space="preserve"> </w:t>
        </w:r>
        <w:r>
          <w:rPr>
            <w:spacing w:val="-2"/>
            <w:sz w:val="16"/>
          </w:rPr>
          <w:t>gov.br/accompany/news/news/archives/2020/11/12_human_rights_mechanism_combating_torture.html</w:t>
        </w:r>
      </w:hyperlink>
    </w:p>
    <w:p w:rsidR="002141C6" w:rsidRDefault="004A33EC">
      <w:pPr>
        <w:spacing w:before="44" w:line="247" w:lineRule="auto"/>
        <w:ind w:left="100" w:right="51"/>
        <w:rPr>
          <w:sz w:val="16"/>
        </w:rPr>
      </w:pPr>
      <w:r>
        <w:rPr>
          <w:sz w:val="16"/>
          <w:vertAlign w:val="superscript"/>
        </w:rPr>
        <w:t>114</w:t>
      </w:r>
      <w:r>
        <w:rPr>
          <w:sz w:val="16"/>
        </w:rPr>
        <w:t xml:space="preserve"> Approves</w:t>
      </w:r>
      <w:r>
        <w:rPr>
          <w:spacing w:val="-4"/>
          <w:sz w:val="16"/>
        </w:rPr>
        <w:t xml:space="preserve"> </w:t>
      </w:r>
      <w:r>
        <w:rPr>
          <w:sz w:val="16"/>
        </w:rPr>
        <w:t>Resolution</w:t>
      </w:r>
      <w:r>
        <w:rPr>
          <w:spacing w:val="-4"/>
          <w:sz w:val="16"/>
        </w:rPr>
        <w:t xml:space="preserve"> </w:t>
      </w:r>
      <w:r>
        <w:rPr>
          <w:sz w:val="16"/>
        </w:rPr>
        <w:t>No.</w:t>
      </w:r>
      <w:r>
        <w:rPr>
          <w:spacing w:val="-4"/>
          <w:sz w:val="16"/>
        </w:rPr>
        <w:t xml:space="preserve"> </w:t>
      </w:r>
      <w:r>
        <w:rPr>
          <w:sz w:val="16"/>
        </w:rPr>
        <w:t>159/2010-CONSEP,</w:t>
      </w:r>
      <w:r>
        <w:rPr>
          <w:spacing w:val="-4"/>
          <w:sz w:val="16"/>
        </w:rPr>
        <w:t xml:space="preserve"> </w:t>
      </w:r>
      <w:r>
        <w:rPr>
          <w:sz w:val="16"/>
        </w:rPr>
        <w:t>of</w:t>
      </w:r>
      <w:r>
        <w:rPr>
          <w:spacing w:val="-4"/>
          <w:sz w:val="16"/>
        </w:rPr>
        <w:t xml:space="preserve"> </w:t>
      </w:r>
      <w:r>
        <w:rPr>
          <w:sz w:val="16"/>
        </w:rPr>
        <w:t>18November</w:t>
      </w:r>
      <w:r>
        <w:rPr>
          <w:spacing w:val="-4"/>
          <w:sz w:val="16"/>
        </w:rPr>
        <w:t xml:space="preserve"> </w:t>
      </w:r>
      <w:r>
        <w:rPr>
          <w:sz w:val="16"/>
        </w:rPr>
        <w:t>of</w:t>
      </w:r>
      <w:r>
        <w:rPr>
          <w:spacing w:val="-4"/>
          <w:sz w:val="16"/>
        </w:rPr>
        <w:t xml:space="preserve"> </w:t>
      </w:r>
      <w:r>
        <w:rPr>
          <w:sz w:val="16"/>
        </w:rPr>
        <w:t>the</w:t>
      </w:r>
      <w:r>
        <w:rPr>
          <w:spacing w:val="-4"/>
          <w:sz w:val="16"/>
        </w:rPr>
        <w:t xml:space="preserve"> </w:t>
      </w:r>
      <w:r>
        <w:rPr>
          <w:sz w:val="16"/>
        </w:rPr>
        <w:t>State</w:t>
      </w:r>
      <w:r>
        <w:rPr>
          <w:spacing w:val="-4"/>
          <w:sz w:val="16"/>
        </w:rPr>
        <w:t xml:space="preserve"> </w:t>
      </w:r>
      <w:r>
        <w:rPr>
          <w:sz w:val="16"/>
        </w:rPr>
        <w:t>Public</w:t>
      </w:r>
      <w:r>
        <w:rPr>
          <w:spacing w:val="-4"/>
          <w:sz w:val="16"/>
        </w:rPr>
        <w:t xml:space="preserve"> </w:t>
      </w:r>
      <w:r>
        <w:rPr>
          <w:sz w:val="16"/>
        </w:rPr>
        <w:t>Safety</w:t>
      </w:r>
      <w:r>
        <w:rPr>
          <w:spacing w:val="-4"/>
          <w:sz w:val="16"/>
        </w:rPr>
        <w:t xml:space="preserve"> </w:t>
      </w:r>
      <w:r>
        <w:rPr>
          <w:sz w:val="16"/>
        </w:rPr>
        <w:t>2010,Council</w:t>
      </w:r>
      <w:r>
        <w:rPr>
          <w:spacing w:val="-4"/>
          <w:sz w:val="16"/>
        </w:rPr>
        <w:t xml:space="preserve"> </w:t>
      </w:r>
      <w:r>
        <w:rPr>
          <w:sz w:val="16"/>
        </w:rPr>
        <w:t>(CONSEP),</w:t>
      </w:r>
      <w:r>
        <w:rPr>
          <w:spacing w:val="-4"/>
          <w:sz w:val="16"/>
        </w:rPr>
        <w:t xml:space="preserve"> </w:t>
      </w:r>
      <w:r>
        <w:rPr>
          <w:sz w:val="16"/>
        </w:rPr>
        <w:t>which</w:t>
      </w:r>
      <w:r>
        <w:rPr>
          <w:spacing w:val="-4"/>
          <w:sz w:val="16"/>
        </w:rPr>
        <w:t xml:space="preserve"> </w:t>
      </w:r>
      <w:r>
        <w:rPr>
          <w:sz w:val="16"/>
        </w:rPr>
        <w:t>creates,</w:t>
      </w:r>
      <w:r>
        <w:rPr>
          <w:spacing w:val="-4"/>
          <w:sz w:val="16"/>
        </w:rPr>
        <w:t xml:space="preserve"> </w:t>
      </w:r>
      <w:r>
        <w:rPr>
          <w:sz w:val="16"/>
        </w:rPr>
        <w:t>under</w:t>
      </w:r>
      <w:r>
        <w:rPr>
          <w:spacing w:val="-4"/>
          <w:sz w:val="16"/>
        </w:rPr>
        <w:t xml:space="preserve"> </w:t>
      </w:r>
      <w:r>
        <w:rPr>
          <w:sz w:val="16"/>
        </w:rPr>
        <w:t>the</w:t>
      </w:r>
      <w:r>
        <w:rPr>
          <w:spacing w:val="-4"/>
          <w:sz w:val="16"/>
        </w:rPr>
        <w:t xml:space="preserve"> </w:t>
      </w:r>
      <w:r>
        <w:rPr>
          <w:sz w:val="16"/>
        </w:rPr>
        <w:t>Public</w:t>
      </w:r>
      <w:r>
        <w:rPr>
          <w:spacing w:val="-4"/>
          <w:sz w:val="16"/>
        </w:rPr>
        <w:t xml:space="preserve"> </w:t>
      </w:r>
      <w:r>
        <w:rPr>
          <w:sz w:val="16"/>
        </w:rPr>
        <w:t>Safety</w:t>
      </w:r>
      <w:r>
        <w:rPr>
          <w:spacing w:val="-4"/>
          <w:sz w:val="16"/>
        </w:rPr>
        <w:t xml:space="preserve"> </w:t>
      </w:r>
      <w:r>
        <w:rPr>
          <w:sz w:val="16"/>
        </w:rPr>
        <w:t>System</w:t>
      </w:r>
      <w:r>
        <w:rPr>
          <w:spacing w:val="-4"/>
          <w:sz w:val="16"/>
        </w:rPr>
        <w:t xml:space="preserve"> </w:t>
      </w:r>
      <w:r>
        <w:rPr>
          <w:sz w:val="16"/>
        </w:rPr>
        <w:t>of</w:t>
      </w:r>
      <w:r>
        <w:rPr>
          <w:spacing w:val="40"/>
          <w:sz w:val="16"/>
        </w:rPr>
        <w:t xml:space="preserve"> </w:t>
      </w:r>
      <w:r>
        <w:rPr>
          <w:sz w:val="16"/>
        </w:rPr>
        <w:t>Pará</w:t>
      </w:r>
      <w:r>
        <w:rPr>
          <w:spacing w:val="-2"/>
          <w:sz w:val="16"/>
        </w:rPr>
        <w:t xml:space="preserve"> </w:t>
      </w:r>
      <w:r>
        <w:rPr>
          <w:sz w:val="16"/>
        </w:rPr>
        <w:t>(SSP/PA),</w:t>
      </w:r>
      <w:r>
        <w:rPr>
          <w:spacing w:val="-2"/>
          <w:sz w:val="16"/>
        </w:rPr>
        <w:t xml:space="preserve"> </w:t>
      </w:r>
      <w:r>
        <w:rPr>
          <w:sz w:val="16"/>
        </w:rPr>
        <w:t>the</w:t>
      </w:r>
      <w:r>
        <w:rPr>
          <w:spacing w:val="-2"/>
          <w:sz w:val="16"/>
        </w:rPr>
        <w:t xml:space="preserve"> </w:t>
      </w:r>
      <w:r>
        <w:rPr>
          <w:sz w:val="16"/>
        </w:rPr>
        <w:t>State</w:t>
      </w:r>
      <w:r>
        <w:rPr>
          <w:spacing w:val="-2"/>
          <w:sz w:val="16"/>
        </w:rPr>
        <w:t xml:space="preserve"> </w:t>
      </w:r>
      <w:r>
        <w:rPr>
          <w:sz w:val="16"/>
        </w:rPr>
        <w:t>Managing</w:t>
      </w:r>
      <w:r>
        <w:rPr>
          <w:spacing w:val="-2"/>
          <w:sz w:val="16"/>
        </w:rPr>
        <w:t xml:space="preserve"> </w:t>
      </w:r>
      <w:r>
        <w:rPr>
          <w:sz w:val="16"/>
        </w:rPr>
        <w:t>Committee</w:t>
      </w:r>
      <w:r>
        <w:rPr>
          <w:spacing w:val="-2"/>
          <w:sz w:val="16"/>
        </w:rPr>
        <w:t xml:space="preserve"> </w:t>
      </w:r>
      <w:r>
        <w:rPr>
          <w:sz w:val="16"/>
        </w:rPr>
        <w:t>of</w:t>
      </w:r>
      <w:r>
        <w:rPr>
          <w:spacing w:val="-2"/>
          <w:sz w:val="16"/>
        </w:rPr>
        <w:t xml:space="preserve"> </w:t>
      </w:r>
      <w:r>
        <w:rPr>
          <w:sz w:val="16"/>
        </w:rPr>
        <w:t>the</w:t>
      </w:r>
      <w:r>
        <w:rPr>
          <w:spacing w:val="-2"/>
          <w:sz w:val="16"/>
        </w:rPr>
        <w:t xml:space="preserve"> </w:t>
      </w:r>
      <w:r>
        <w:rPr>
          <w:sz w:val="16"/>
        </w:rPr>
        <w:t>Permanent</w:t>
      </w:r>
      <w:r>
        <w:rPr>
          <w:spacing w:val="-2"/>
          <w:sz w:val="16"/>
        </w:rPr>
        <w:t xml:space="preserve"> </w:t>
      </w:r>
      <w:r>
        <w:rPr>
          <w:sz w:val="16"/>
        </w:rPr>
        <w:t>Campaign</w:t>
      </w:r>
      <w:r>
        <w:rPr>
          <w:spacing w:val="-2"/>
          <w:sz w:val="16"/>
        </w:rPr>
        <w:t xml:space="preserve"> </w:t>
      </w:r>
      <w:r>
        <w:rPr>
          <w:sz w:val="16"/>
        </w:rPr>
        <w:t>to</w:t>
      </w:r>
      <w:r>
        <w:rPr>
          <w:spacing w:val="-2"/>
          <w:sz w:val="16"/>
        </w:rPr>
        <w:t xml:space="preserve"> </w:t>
      </w:r>
      <w:r>
        <w:rPr>
          <w:sz w:val="16"/>
        </w:rPr>
        <w:t>Prevent</w:t>
      </w:r>
      <w:r>
        <w:rPr>
          <w:spacing w:val="-2"/>
          <w:sz w:val="16"/>
        </w:rPr>
        <w:t xml:space="preserve"> </w:t>
      </w:r>
      <w:r>
        <w:rPr>
          <w:sz w:val="16"/>
        </w:rPr>
        <w:t>and</w:t>
      </w:r>
      <w:r>
        <w:rPr>
          <w:spacing w:val="-2"/>
          <w:sz w:val="16"/>
        </w:rPr>
        <w:t xml:space="preserve"> </w:t>
      </w:r>
      <w:r>
        <w:rPr>
          <w:sz w:val="16"/>
        </w:rPr>
        <w:t>Combat</w:t>
      </w:r>
      <w:r>
        <w:rPr>
          <w:spacing w:val="-2"/>
          <w:sz w:val="16"/>
        </w:rPr>
        <w:t xml:space="preserve"> </w:t>
      </w:r>
      <w:r>
        <w:rPr>
          <w:sz w:val="16"/>
        </w:rPr>
        <w:t>Torture</w:t>
      </w:r>
      <w:r>
        <w:rPr>
          <w:spacing w:val="-2"/>
          <w:sz w:val="16"/>
        </w:rPr>
        <w:t xml:space="preserve"> </w:t>
      </w:r>
      <w:r>
        <w:rPr>
          <w:sz w:val="16"/>
        </w:rPr>
        <w:t>(CEPCT/PA).</w:t>
      </w:r>
      <w:r>
        <w:rPr>
          <w:spacing w:val="-2"/>
          <w:sz w:val="16"/>
        </w:rPr>
        <w:t xml:space="preserve"> </w:t>
      </w:r>
      <w:r>
        <w:rPr>
          <w:sz w:val="16"/>
        </w:rPr>
        <w:t>DOE,</w:t>
      </w:r>
      <w:r>
        <w:rPr>
          <w:spacing w:val="-2"/>
          <w:sz w:val="16"/>
        </w:rPr>
        <w:t xml:space="preserve"> </w:t>
      </w:r>
      <w:r>
        <w:rPr>
          <w:sz w:val="16"/>
        </w:rPr>
        <w:t>no.</w:t>
      </w:r>
      <w:r>
        <w:rPr>
          <w:spacing w:val="-2"/>
          <w:sz w:val="16"/>
        </w:rPr>
        <w:t xml:space="preserve"> </w:t>
      </w:r>
      <w:r>
        <w:rPr>
          <w:sz w:val="16"/>
        </w:rPr>
        <w:t>33629,</w:t>
      </w:r>
      <w:r>
        <w:rPr>
          <w:spacing w:val="-2"/>
          <w:sz w:val="16"/>
        </w:rPr>
        <w:t xml:space="preserve"> </w:t>
      </w:r>
      <w:r>
        <w:rPr>
          <w:sz w:val="16"/>
        </w:rPr>
        <w:t>p.</w:t>
      </w:r>
      <w:r>
        <w:rPr>
          <w:spacing w:val="-2"/>
          <w:sz w:val="16"/>
        </w:rPr>
        <w:t xml:space="preserve"> </w:t>
      </w:r>
      <w:r>
        <w:rPr>
          <w:sz w:val="16"/>
        </w:rPr>
        <w:t>5.</w:t>
      </w:r>
      <w:r>
        <w:rPr>
          <w:spacing w:val="-2"/>
          <w:sz w:val="16"/>
        </w:rPr>
        <w:t xml:space="preserve"> </w:t>
      </w:r>
      <w:r>
        <w:rPr>
          <w:sz w:val="16"/>
        </w:rPr>
        <w:t>04</w:t>
      </w:r>
      <w:r>
        <w:rPr>
          <w:spacing w:val="-2"/>
          <w:sz w:val="16"/>
        </w:rPr>
        <w:t xml:space="preserve"> </w:t>
      </w:r>
      <w:r>
        <w:rPr>
          <w:sz w:val="16"/>
        </w:rPr>
        <w:t>Jun.</w:t>
      </w:r>
      <w:r>
        <w:rPr>
          <w:spacing w:val="-2"/>
          <w:sz w:val="16"/>
        </w:rPr>
        <w:t xml:space="preserve"> </w:t>
      </w:r>
      <w:r>
        <w:rPr>
          <w:sz w:val="16"/>
        </w:rPr>
        <w:t>2018.</w:t>
      </w:r>
    </w:p>
    <w:p w:rsidR="002141C6" w:rsidRDefault="004A33EC">
      <w:pPr>
        <w:spacing w:before="33" w:line="244" w:lineRule="auto"/>
        <w:ind w:left="100"/>
        <w:rPr>
          <w:sz w:val="16"/>
        </w:rPr>
      </w:pPr>
      <w:r>
        <w:rPr>
          <w:sz w:val="16"/>
          <w:vertAlign w:val="superscript"/>
        </w:rPr>
        <w:t>115</w:t>
      </w:r>
      <w:r>
        <w:rPr>
          <w:sz w:val="16"/>
        </w:rPr>
        <w:t xml:space="preserve"> Homologates Resolution No. 296/2016 - CONSEP, of 11August of the State 2016,Council of Public Security (CONSEP), which approved the constitution of a</w:t>
      </w:r>
      <w:r>
        <w:rPr>
          <w:spacing w:val="40"/>
          <w:sz w:val="16"/>
        </w:rPr>
        <w:t xml:space="preserve"> </w:t>
      </w:r>
      <w:r>
        <w:rPr>
          <w:sz w:val="16"/>
        </w:rPr>
        <w:t>provisional</w:t>
      </w:r>
      <w:r>
        <w:rPr>
          <w:spacing w:val="-6"/>
          <w:sz w:val="16"/>
        </w:rPr>
        <w:t xml:space="preserve"> </w:t>
      </w:r>
      <w:r>
        <w:rPr>
          <w:sz w:val="16"/>
        </w:rPr>
        <w:t>structure</w:t>
      </w:r>
      <w:r>
        <w:rPr>
          <w:spacing w:val="-6"/>
          <w:sz w:val="16"/>
        </w:rPr>
        <w:t xml:space="preserve"> </w:t>
      </w:r>
      <w:r>
        <w:rPr>
          <w:sz w:val="16"/>
        </w:rPr>
        <w:t>for</w:t>
      </w:r>
      <w:r>
        <w:rPr>
          <w:spacing w:val="-6"/>
          <w:sz w:val="16"/>
        </w:rPr>
        <w:t xml:space="preserve"> </w:t>
      </w:r>
      <w:r>
        <w:rPr>
          <w:sz w:val="16"/>
        </w:rPr>
        <w:t>the</w:t>
      </w:r>
      <w:r>
        <w:rPr>
          <w:spacing w:val="-6"/>
          <w:sz w:val="16"/>
        </w:rPr>
        <w:t xml:space="preserve"> </w:t>
      </w:r>
      <w:r>
        <w:rPr>
          <w:sz w:val="16"/>
        </w:rPr>
        <w:t>operation</w:t>
      </w:r>
      <w:r>
        <w:rPr>
          <w:spacing w:val="-6"/>
          <w:sz w:val="16"/>
        </w:rPr>
        <w:t xml:space="preserve"> </w:t>
      </w:r>
      <w:r>
        <w:rPr>
          <w:sz w:val="16"/>
        </w:rPr>
        <w:t>of</w:t>
      </w:r>
      <w:r>
        <w:rPr>
          <w:spacing w:val="-6"/>
          <w:sz w:val="16"/>
        </w:rPr>
        <w:t xml:space="preserve"> </w:t>
      </w:r>
      <w:r>
        <w:rPr>
          <w:sz w:val="16"/>
        </w:rPr>
        <w:t>the</w:t>
      </w:r>
      <w:r>
        <w:rPr>
          <w:spacing w:val="-6"/>
          <w:sz w:val="16"/>
        </w:rPr>
        <w:t xml:space="preserve"> </w:t>
      </w:r>
      <w:r>
        <w:rPr>
          <w:sz w:val="16"/>
        </w:rPr>
        <w:t>State</w:t>
      </w:r>
      <w:r>
        <w:rPr>
          <w:spacing w:val="-6"/>
          <w:sz w:val="16"/>
        </w:rPr>
        <w:t xml:space="preserve"> </w:t>
      </w:r>
      <w:r>
        <w:rPr>
          <w:sz w:val="16"/>
        </w:rPr>
        <w:t>Steering</w:t>
      </w:r>
      <w:r>
        <w:rPr>
          <w:spacing w:val="-6"/>
          <w:sz w:val="16"/>
        </w:rPr>
        <w:t xml:space="preserve"> </w:t>
      </w:r>
      <w:r>
        <w:rPr>
          <w:sz w:val="16"/>
        </w:rPr>
        <w:t>Committee</w:t>
      </w:r>
      <w:r>
        <w:rPr>
          <w:spacing w:val="-6"/>
          <w:sz w:val="16"/>
        </w:rPr>
        <w:t xml:space="preserve"> </w:t>
      </w:r>
      <w:r>
        <w:rPr>
          <w:sz w:val="16"/>
        </w:rPr>
        <w:t>of</w:t>
      </w:r>
      <w:r>
        <w:rPr>
          <w:spacing w:val="-6"/>
          <w:sz w:val="16"/>
        </w:rPr>
        <w:t xml:space="preserve"> </w:t>
      </w:r>
      <w:r>
        <w:rPr>
          <w:sz w:val="16"/>
        </w:rPr>
        <w:t>the</w:t>
      </w:r>
      <w:r>
        <w:rPr>
          <w:spacing w:val="-6"/>
          <w:sz w:val="16"/>
        </w:rPr>
        <w:t xml:space="preserve"> </w:t>
      </w:r>
      <w:r>
        <w:rPr>
          <w:sz w:val="16"/>
        </w:rPr>
        <w:t>Permanent</w:t>
      </w:r>
      <w:r>
        <w:rPr>
          <w:spacing w:val="-6"/>
          <w:sz w:val="16"/>
        </w:rPr>
        <w:t xml:space="preserve"> </w:t>
      </w:r>
      <w:r>
        <w:rPr>
          <w:sz w:val="16"/>
        </w:rPr>
        <w:t>Campaign</w:t>
      </w:r>
      <w:r>
        <w:rPr>
          <w:spacing w:val="-6"/>
          <w:sz w:val="16"/>
        </w:rPr>
        <w:t xml:space="preserve"> </w:t>
      </w:r>
      <w:r>
        <w:rPr>
          <w:sz w:val="16"/>
        </w:rPr>
        <w:t>to</w:t>
      </w:r>
      <w:r>
        <w:rPr>
          <w:spacing w:val="-6"/>
          <w:sz w:val="16"/>
        </w:rPr>
        <w:t xml:space="preserve"> </w:t>
      </w:r>
      <w:r>
        <w:rPr>
          <w:sz w:val="16"/>
        </w:rPr>
        <w:t>Prevent</w:t>
      </w:r>
      <w:r>
        <w:rPr>
          <w:spacing w:val="-6"/>
          <w:sz w:val="16"/>
        </w:rPr>
        <w:t xml:space="preserve"> </w:t>
      </w:r>
      <w:r>
        <w:rPr>
          <w:sz w:val="16"/>
        </w:rPr>
        <w:t>and</w:t>
      </w:r>
      <w:r>
        <w:rPr>
          <w:spacing w:val="-6"/>
          <w:sz w:val="16"/>
        </w:rPr>
        <w:t xml:space="preserve"> </w:t>
      </w:r>
      <w:r>
        <w:rPr>
          <w:sz w:val="16"/>
        </w:rPr>
        <w:t>Combat</w:t>
      </w:r>
      <w:r>
        <w:rPr>
          <w:spacing w:val="-6"/>
          <w:sz w:val="16"/>
        </w:rPr>
        <w:t xml:space="preserve"> </w:t>
      </w:r>
      <w:r>
        <w:rPr>
          <w:sz w:val="16"/>
        </w:rPr>
        <w:t>Torture</w:t>
      </w:r>
      <w:r>
        <w:rPr>
          <w:spacing w:val="-6"/>
          <w:sz w:val="16"/>
        </w:rPr>
        <w:t xml:space="preserve"> </w:t>
      </w:r>
      <w:r>
        <w:rPr>
          <w:sz w:val="16"/>
        </w:rPr>
        <w:t>in</w:t>
      </w:r>
      <w:r>
        <w:rPr>
          <w:spacing w:val="-6"/>
          <w:sz w:val="16"/>
        </w:rPr>
        <w:t xml:space="preserve"> </w:t>
      </w:r>
      <w:r>
        <w:rPr>
          <w:sz w:val="16"/>
        </w:rPr>
        <w:t>the</w:t>
      </w:r>
      <w:r>
        <w:rPr>
          <w:spacing w:val="-6"/>
          <w:sz w:val="16"/>
        </w:rPr>
        <w:t xml:space="preserve"> </w:t>
      </w:r>
      <w:r>
        <w:rPr>
          <w:sz w:val="16"/>
        </w:rPr>
        <w:t>State</w:t>
      </w:r>
      <w:r>
        <w:rPr>
          <w:spacing w:val="-6"/>
          <w:sz w:val="16"/>
        </w:rPr>
        <w:t xml:space="preserve"> </w:t>
      </w:r>
      <w:r>
        <w:rPr>
          <w:sz w:val="16"/>
        </w:rPr>
        <w:t>of</w:t>
      </w:r>
      <w:r>
        <w:rPr>
          <w:spacing w:val="-6"/>
          <w:sz w:val="16"/>
        </w:rPr>
        <w:t xml:space="preserve"> </w:t>
      </w:r>
      <w:r>
        <w:rPr>
          <w:sz w:val="16"/>
        </w:rPr>
        <w:t>Pará</w:t>
      </w:r>
      <w:r>
        <w:rPr>
          <w:spacing w:val="-6"/>
          <w:sz w:val="16"/>
        </w:rPr>
        <w:t xml:space="preserve"> </w:t>
      </w:r>
      <w:r>
        <w:rPr>
          <w:sz w:val="16"/>
        </w:rPr>
        <w:t>(CEPCT/PA).</w:t>
      </w:r>
      <w:r>
        <w:rPr>
          <w:spacing w:val="40"/>
          <w:sz w:val="16"/>
        </w:rPr>
        <w:t xml:space="preserve"> </w:t>
      </w:r>
      <w:r>
        <w:rPr>
          <w:sz w:val="16"/>
        </w:rPr>
        <w:t>DOE, nº p33629,. 5- jun6.04. 2018.</w:t>
      </w:r>
    </w:p>
    <w:p w:rsidR="002141C6" w:rsidRDefault="004A33EC">
      <w:pPr>
        <w:spacing w:before="32"/>
        <w:ind w:left="100"/>
        <w:rPr>
          <w:sz w:val="16"/>
        </w:rPr>
      </w:pPr>
      <w:r>
        <w:rPr>
          <w:w w:val="110"/>
          <w:sz w:val="16"/>
          <w:vertAlign w:val="superscript"/>
        </w:rPr>
        <w:t>116</w:t>
      </w:r>
      <w:r>
        <w:rPr>
          <w:spacing w:val="20"/>
          <w:w w:val="110"/>
          <w:sz w:val="16"/>
        </w:rPr>
        <w:t xml:space="preserve"> </w:t>
      </w:r>
      <w:hyperlink r:id="rId100">
        <w:r>
          <w:rPr>
            <w:spacing w:val="-2"/>
            <w:sz w:val="16"/>
          </w:rPr>
          <w:t>http://www.ioepa.com.br/pages/2018/06/04/2018.06.04.DOE_5.pdf</w:t>
        </w:r>
      </w:hyperlink>
    </w:p>
    <w:p w:rsidR="002141C6" w:rsidRDefault="004A33EC">
      <w:pPr>
        <w:spacing w:before="45"/>
        <w:ind w:left="100"/>
        <w:rPr>
          <w:sz w:val="16"/>
        </w:rPr>
      </w:pPr>
      <w:r>
        <w:rPr>
          <w:w w:val="110"/>
          <w:sz w:val="16"/>
          <w:vertAlign w:val="superscript"/>
        </w:rPr>
        <w:t>117</w:t>
      </w:r>
      <w:r>
        <w:rPr>
          <w:spacing w:val="20"/>
          <w:w w:val="110"/>
          <w:sz w:val="16"/>
        </w:rPr>
        <w:t xml:space="preserve"> </w:t>
      </w:r>
      <w:hyperlink r:id="rId101">
        <w:r>
          <w:rPr>
            <w:spacing w:val="-2"/>
            <w:sz w:val="16"/>
          </w:rPr>
          <w:t>http://sapl.al.pb.leg.br/sapl/sapl_documentos/norma_juridica/10005_texto_integral</w:t>
        </w:r>
      </w:hyperlink>
    </w:p>
    <w:p w:rsidR="002141C6" w:rsidRDefault="004A33EC">
      <w:pPr>
        <w:spacing w:before="45"/>
        <w:ind w:left="100"/>
        <w:rPr>
          <w:sz w:val="16"/>
        </w:rPr>
      </w:pPr>
      <w:r>
        <w:rPr>
          <w:spacing w:val="-2"/>
          <w:sz w:val="16"/>
          <w:vertAlign w:val="superscript"/>
        </w:rPr>
        <w:t>118</w:t>
      </w:r>
      <w:r>
        <w:rPr>
          <w:spacing w:val="40"/>
          <w:sz w:val="16"/>
        </w:rPr>
        <w:t xml:space="preserve">  </w:t>
      </w:r>
      <w:hyperlink r:id="rId102">
        <w:r>
          <w:rPr>
            <w:spacing w:val="-2"/>
            <w:sz w:val="16"/>
          </w:rPr>
          <w:t>https://www.brasildefato.com.br/2019/02/06/peritos-do-mecanismo-antitortura-da-paraiba-sao-apresentados-a-sociedade</w:t>
        </w:r>
      </w:hyperlink>
    </w:p>
    <w:p w:rsidR="002141C6" w:rsidRDefault="002141C6">
      <w:pPr>
        <w:rPr>
          <w:sz w:val="16"/>
        </w:rPr>
        <w:sectPr w:rsidR="002141C6">
          <w:pgSz w:w="11920" w:h="16840"/>
          <w:pgMar w:top="1420" w:right="200" w:bottom="280" w:left="800" w:header="720" w:footer="720" w:gutter="0"/>
          <w:cols w:space="720"/>
        </w:sect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0"/>
        <w:gridCol w:w="2140"/>
        <w:gridCol w:w="1820"/>
        <w:gridCol w:w="2820"/>
        <w:gridCol w:w="2560"/>
      </w:tblGrid>
      <w:tr w:rsidR="002141C6">
        <w:trPr>
          <w:trHeight w:val="1179"/>
        </w:trPr>
        <w:tc>
          <w:tcPr>
            <w:tcW w:w="600" w:type="dxa"/>
            <w:shd w:val="clear" w:color="auto" w:fill="DECCD0"/>
          </w:tcPr>
          <w:p w:rsidR="002141C6" w:rsidRDefault="002141C6">
            <w:pPr>
              <w:pStyle w:val="TableParagraph"/>
            </w:pPr>
          </w:p>
          <w:p w:rsidR="002141C6" w:rsidRDefault="002141C6">
            <w:pPr>
              <w:pStyle w:val="TableParagraph"/>
              <w:spacing w:before="9"/>
              <w:rPr>
                <w:sz w:val="23"/>
              </w:rPr>
            </w:pPr>
          </w:p>
          <w:p w:rsidR="002141C6" w:rsidRDefault="004A33EC">
            <w:pPr>
              <w:pStyle w:val="TableParagraph"/>
              <w:spacing w:before="1"/>
              <w:ind w:left="131" w:right="86"/>
              <w:jc w:val="center"/>
              <w:rPr>
                <w:b/>
              </w:rPr>
            </w:pPr>
            <w:r>
              <w:rPr>
                <w:b/>
                <w:spacing w:val="-5"/>
              </w:rPr>
              <w:t>PR</w:t>
            </w:r>
          </w:p>
        </w:tc>
        <w:tc>
          <w:tcPr>
            <w:tcW w:w="2140" w:type="dxa"/>
          </w:tcPr>
          <w:p w:rsidR="002141C6" w:rsidRDefault="002141C6">
            <w:pPr>
              <w:pStyle w:val="TableParagraph"/>
              <w:spacing w:before="4"/>
              <w:rPr>
                <w:sz w:val="17"/>
              </w:rPr>
            </w:pPr>
          </w:p>
          <w:p w:rsidR="002141C6" w:rsidRDefault="004A33EC">
            <w:pPr>
              <w:pStyle w:val="TableParagraph"/>
              <w:spacing w:line="267" w:lineRule="exact"/>
              <w:ind w:left="128" w:right="3"/>
              <w:jc w:val="center"/>
            </w:pPr>
            <w:r>
              <w:t>Decree</w:t>
            </w:r>
            <w:r>
              <w:rPr>
                <w:spacing w:val="-8"/>
              </w:rPr>
              <w:t xml:space="preserve"> </w:t>
            </w:r>
            <w:r>
              <w:rPr>
                <w:spacing w:val="-5"/>
              </w:rPr>
              <w:t>No.</w:t>
            </w:r>
          </w:p>
          <w:p w:rsidR="002141C6" w:rsidRDefault="004A33EC">
            <w:pPr>
              <w:pStyle w:val="TableParagraph"/>
              <w:ind w:left="128" w:right="1"/>
              <w:jc w:val="center"/>
            </w:pPr>
            <w:r>
              <w:rPr>
                <w:spacing w:val="-2"/>
              </w:rPr>
              <w:t>6.331/2010</w:t>
            </w:r>
            <w:r>
              <w:rPr>
                <w:spacing w:val="-2"/>
                <w:vertAlign w:val="superscript"/>
              </w:rPr>
              <w:t>119</w:t>
            </w:r>
            <w:r>
              <w:rPr>
                <w:spacing w:val="-2"/>
              </w:rPr>
              <w:t>.</w:t>
            </w:r>
            <w:r>
              <w:rPr>
                <w:spacing w:val="-11"/>
              </w:rPr>
              <w:t xml:space="preserve"> </w:t>
            </w:r>
            <w:r>
              <w:rPr>
                <w:spacing w:val="-2"/>
              </w:rPr>
              <w:t xml:space="preserve">Decree </w:t>
            </w:r>
            <w:r>
              <w:t>No. 8.972/2013</w:t>
            </w:r>
            <w:r>
              <w:rPr>
                <w:vertAlign w:val="superscript"/>
              </w:rPr>
              <w:t>120</w:t>
            </w:r>
            <w:r>
              <w:t>.</w:t>
            </w:r>
          </w:p>
        </w:tc>
        <w:tc>
          <w:tcPr>
            <w:tcW w:w="1820" w:type="dxa"/>
          </w:tcPr>
          <w:p w:rsidR="002141C6" w:rsidRDefault="002141C6">
            <w:pPr>
              <w:pStyle w:val="TableParagraph"/>
              <w:spacing w:before="11"/>
            </w:pPr>
          </w:p>
          <w:p w:rsidR="002141C6" w:rsidRDefault="004A33EC">
            <w:pPr>
              <w:pStyle w:val="TableParagraph"/>
              <w:spacing w:line="232" w:lineRule="auto"/>
              <w:ind w:left="213" w:right="280" w:hanging="1"/>
              <w:jc w:val="both"/>
            </w:pPr>
            <w:r>
              <w:rPr>
                <w:spacing w:val="-2"/>
              </w:rPr>
              <w:t>No</w:t>
            </w:r>
            <w:r>
              <w:rPr>
                <w:spacing w:val="-11"/>
              </w:rPr>
              <w:t xml:space="preserve"> </w:t>
            </w:r>
            <w:r>
              <w:rPr>
                <w:spacing w:val="-2"/>
              </w:rPr>
              <w:t xml:space="preserve">regulations </w:t>
            </w:r>
            <w:r>
              <w:t>were</w:t>
            </w:r>
            <w:r>
              <w:rPr>
                <w:spacing w:val="-13"/>
              </w:rPr>
              <w:t xml:space="preserve"> </w:t>
            </w:r>
            <w:r>
              <w:t>found</w:t>
            </w:r>
            <w:r>
              <w:rPr>
                <w:spacing w:val="-12"/>
              </w:rPr>
              <w:t xml:space="preserve"> </w:t>
            </w:r>
            <w:r>
              <w:t>on this subject.</w:t>
            </w:r>
          </w:p>
        </w:tc>
        <w:tc>
          <w:tcPr>
            <w:tcW w:w="2820" w:type="dxa"/>
          </w:tcPr>
          <w:p w:rsidR="002141C6" w:rsidRDefault="004A33EC">
            <w:pPr>
              <w:pStyle w:val="TableParagraph"/>
              <w:spacing w:before="44" w:line="228" w:lineRule="auto"/>
              <w:ind w:left="443" w:right="306"/>
              <w:jc w:val="center"/>
            </w:pPr>
            <w:r>
              <w:t>1</w:t>
            </w:r>
            <w:r>
              <w:rPr>
                <w:spacing w:val="-13"/>
              </w:rPr>
              <w:t xml:space="preserve"> </w:t>
            </w:r>
            <w:r>
              <w:t>(one)</w:t>
            </w:r>
            <w:r>
              <w:rPr>
                <w:spacing w:val="-12"/>
              </w:rPr>
              <w:t xml:space="preserve"> </w:t>
            </w:r>
            <w:r>
              <w:t>representative of the DPE/PR as a</w:t>
            </w:r>
          </w:p>
          <w:p w:rsidR="002141C6" w:rsidRDefault="004A33EC">
            <w:pPr>
              <w:pStyle w:val="TableParagraph"/>
              <w:spacing w:before="20"/>
              <w:ind w:left="186" w:right="49"/>
              <w:jc w:val="center"/>
            </w:pPr>
            <w:r>
              <w:t>natural</w:t>
            </w:r>
            <w:r>
              <w:rPr>
                <w:spacing w:val="-13"/>
              </w:rPr>
              <w:t xml:space="preserve"> </w:t>
            </w:r>
            <w:r>
              <w:t>member</w:t>
            </w:r>
            <w:r>
              <w:rPr>
                <w:spacing w:val="-12"/>
              </w:rPr>
              <w:t xml:space="preserve"> </w:t>
            </w:r>
            <w:r>
              <w:t>with</w:t>
            </w:r>
            <w:r>
              <w:rPr>
                <w:spacing w:val="-13"/>
              </w:rPr>
              <w:t xml:space="preserve"> </w:t>
            </w:r>
            <w:r>
              <w:t>the right to speak and vote.</w:t>
            </w:r>
          </w:p>
        </w:tc>
        <w:tc>
          <w:tcPr>
            <w:tcW w:w="2560" w:type="dxa"/>
          </w:tcPr>
          <w:p w:rsidR="002141C6" w:rsidRDefault="004A33EC">
            <w:pPr>
              <w:pStyle w:val="TableParagraph"/>
              <w:spacing w:before="132" w:line="228" w:lineRule="auto"/>
              <w:ind w:left="173" w:right="646"/>
              <w:jc w:val="center"/>
            </w:pPr>
            <w:r>
              <w:t xml:space="preserve">The Paraná Committee works </w:t>
            </w:r>
            <w:r>
              <w:rPr>
                <w:spacing w:val="-2"/>
              </w:rPr>
              <w:t>as</w:t>
            </w:r>
            <w:r>
              <w:rPr>
                <w:spacing w:val="-11"/>
              </w:rPr>
              <w:t xml:space="preserve"> </w:t>
            </w:r>
            <w:r>
              <w:rPr>
                <w:spacing w:val="-2"/>
              </w:rPr>
              <w:t>a</w:t>
            </w:r>
            <w:r>
              <w:rPr>
                <w:spacing w:val="-10"/>
              </w:rPr>
              <w:t xml:space="preserve"> </w:t>
            </w:r>
            <w:r>
              <w:rPr>
                <w:spacing w:val="-2"/>
              </w:rPr>
              <w:t>deliberative</w:t>
            </w:r>
            <w:r>
              <w:rPr>
                <w:spacing w:val="-2"/>
                <w:vertAlign w:val="superscript"/>
              </w:rPr>
              <w:t>121</w:t>
            </w:r>
            <w:r>
              <w:rPr>
                <w:spacing w:val="-2"/>
              </w:rPr>
              <w:t xml:space="preserve"> instance.</w:t>
            </w:r>
          </w:p>
        </w:tc>
      </w:tr>
      <w:tr w:rsidR="002141C6">
        <w:trPr>
          <w:trHeight w:val="1180"/>
        </w:trPr>
        <w:tc>
          <w:tcPr>
            <w:tcW w:w="600" w:type="dxa"/>
            <w:shd w:val="clear" w:color="auto" w:fill="DECCD0"/>
          </w:tcPr>
          <w:p w:rsidR="002141C6" w:rsidRDefault="002141C6">
            <w:pPr>
              <w:pStyle w:val="TableParagraph"/>
            </w:pPr>
          </w:p>
          <w:p w:rsidR="002141C6" w:rsidRDefault="002141C6">
            <w:pPr>
              <w:pStyle w:val="TableParagraph"/>
              <w:spacing w:before="2"/>
              <w:rPr>
                <w:sz w:val="28"/>
              </w:rPr>
            </w:pPr>
          </w:p>
          <w:p w:rsidR="002141C6" w:rsidRDefault="004A33EC">
            <w:pPr>
              <w:pStyle w:val="TableParagraph"/>
              <w:ind w:left="116" w:right="86"/>
              <w:jc w:val="center"/>
              <w:rPr>
                <w:b/>
              </w:rPr>
            </w:pPr>
            <w:r>
              <w:rPr>
                <w:b/>
                <w:spacing w:val="-5"/>
              </w:rPr>
              <w:t>PE</w:t>
            </w:r>
          </w:p>
        </w:tc>
        <w:tc>
          <w:tcPr>
            <w:tcW w:w="3960" w:type="dxa"/>
            <w:gridSpan w:val="2"/>
          </w:tcPr>
          <w:p w:rsidR="002141C6" w:rsidRDefault="002141C6">
            <w:pPr>
              <w:pStyle w:val="TableParagraph"/>
              <w:rPr>
                <w:sz w:val="33"/>
              </w:rPr>
            </w:pPr>
          </w:p>
          <w:p w:rsidR="002141C6" w:rsidRDefault="004A33EC">
            <w:pPr>
              <w:pStyle w:val="TableParagraph"/>
              <w:spacing w:line="237" w:lineRule="auto"/>
              <w:ind w:left="1581" w:hanging="1360"/>
            </w:pPr>
            <w:r>
              <w:t>State</w:t>
            </w:r>
            <w:r>
              <w:rPr>
                <w:spacing w:val="-10"/>
              </w:rPr>
              <w:t xml:space="preserve"> </w:t>
            </w:r>
            <w:r>
              <w:t>Law</w:t>
            </w:r>
            <w:r>
              <w:rPr>
                <w:spacing w:val="-10"/>
              </w:rPr>
              <w:t xml:space="preserve"> </w:t>
            </w:r>
            <w:r>
              <w:t>No.</w:t>
            </w:r>
            <w:r>
              <w:rPr>
                <w:spacing w:val="-10"/>
              </w:rPr>
              <w:t xml:space="preserve"> </w:t>
            </w:r>
            <w:r>
              <w:t>14.863</w:t>
            </w:r>
            <w:r>
              <w:rPr>
                <w:spacing w:val="-10"/>
              </w:rPr>
              <w:t xml:space="preserve"> </w:t>
            </w:r>
            <w:r>
              <w:t>of</w:t>
            </w:r>
            <w:r>
              <w:rPr>
                <w:spacing w:val="-10"/>
              </w:rPr>
              <w:t xml:space="preserve"> </w:t>
            </w:r>
            <w:r>
              <w:t>December</w:t>
            </w:r>
            <w:r>
              <w:rPr>
                <w:spacing w:val="-10"/>
              </w:rPr>
              <w:t xml:space="preserve"> </w:t>
            </w:r>
            <w:r>
              <w:t>7</w:t>
            </w:r>
            <w:r>
              <w:rPr>
                <w:vertAlign w:val="superscript"/>
              </w:rPr>
              <w:t>th</w:t>
            </w:r>
            <w:r>
              <w:t xml:space="preserve">, </w:t>
            </w:r>
            <w:r>
              <w:rPr>
                <w:spacing w:val="-2"/>
              </w:rPr>
              <w:t>2012</w:t>
            </w:r>
            <w:r>
              <w:rPr>
                <w:spacing w:val="-2"/>
                <w:vertAlign w:val="superscript"/>
              </w:rPr>
              <w:t>122</w:t>
            </w:r>
            <w:r>
              <w:rPr>
                <w:spacing w:val="-2"/>
              </w:rPr>
              <w:t>.</w:t>
            </w:r>
          </w:p>
        </w:tc>
        <w:tc>
          <w:tcPr>
            <w:tcW w:w="2820" w:type="dxa"/>
          </w:tcPr>
          <w:p w:rsidR="002141C6" w:rsidRDefault="004A33EC">
            <w:pPr>
              <w:pStyle w:val="TableParagraph"/>
              <w:spacing w:before="113" w:line="230" w:lineRule="auto"/>
              <w:ind w:left="25" w:right="8"/>
              <w:jc w:val="center"/>
            </w:pPr>
            <w:r>
              <w:t>1</w:t>
            </w:r>
            <w:r>
              <w:rPr>
                <w:spacing w:val="-13"/>
              </w:rPr>
              <w:t xml:space="preserve"> </w:t>
            </w:r>
            <w:r>
              <w:t>(one)</w:t>
            </w:r>
            <w:r>
              <w:rPr>
                <w:spacing w:val="-12"/>
              </w:rPr>
              <w:t xml:space="preserve"> </w:t>
            </w:r>
            <w:r>
              <w:t>representative</w:t>
            </w:r>
            <w:r>
              <w:rPr>
                <w:spacing w:val="-13"/>
              </w:rPr>
              <w:t xml:space="preserve"> </w:t>
            </w:r>
            <w:r>
              <w:t>of</w:t>
            </w:r>
            <w:r>
              <w:rPr>
                <w:spacing w:val="-12"/>
              </w:rPr>
              <w:t xml:space="preserve"> </w:t>
            </w:r>
            <w:r>
              <w:t>the DPE/PE</w:t>
            </w:r>
            <w:r>
              <w:rPr>
                <w:spacing w:val="-10"/>
              </w:rPr>
              <w:t xml:space="preserve"> </w:t>
            </w:r>
            <w:r>
              <w:t>as</w:t>
            </w:r>
            <w:r>
              <w:rPr>
                <w:spacing w:val="-10"/>
              </w:rPr>
              <w:t xml:space="preserve"> </w:t>
            </w:r>
            <w:r>
              <w:t>a</w:t>
            </w:r>
            <w:r>
              <w:rPr>
                <w:spacing w:val="-10"/>
              </w:rPr>
              <w:t xml:space="preserve"> </w:t>
            </w:r>
            <w:r>
              <w:t>natural</w:t>
            </w:r>
            <w:r>
              <w:rPr>
                <w:spacing w:val="-10"/>
              </w:rPr>
              <w:t xml:space="preserve"> </w:t>
            </w:r>
            <w:r>
              <w:t>member with the</w:t>
            </w:r>
          </w:p>
          <w:p w:rsidR="002141C6" w:rsidRDefault="004A33EC">
            <w:pPr>
              <w:pStyle w:val="TableParagraph"/>
              <w:spacing w:line="248" w:lineRule="exact"/>
              <w:ind w:left="184" w:right="49"/>
              <w:jc w:val="center"/>
            </w:pPr>
            <w:r>
              <w:t>right</w:t>
            </w:r>
            <w:r>
              <w:rPr>
                <w:spacing w:val="-5"/>
              </w:rPr>
              <w:t xml:space="preserve"> </w:t>
            </w:r>
            <w:r>
              <w:t>to</w:t>
            </w:r>
            <w:r>
              <w:rPr>
                <w:spacing w:val="-5"/>
              </w:rPr>
              <w:t xml:space="preserve"> </w:t>
            </w:r>
            <w:r>
              <w:t>speak</w:t>
            </w:r>
            <w:r>
              <w:rPr>
                <w:spacing w:val="-5"/>
              </w:rPr>
              <w:t xml:space="preserve"> </w:t>
            </w:r>
            <w:r>
              <w:t>and</w:t>
            </w:r>
            <w:r>
              <w:rPr>
                <w:spacing w:val="-4"/>
              </w:rPr>
              <w:t xml:space="preserve"> vote.</w:t>
            </w:r>
          </w:p>
        </w:tc>
        <w:tc>
          <w:tcPr>
            <w:tcW w:w="2560" w:type="dxa"/>
          </w:tcPr>
          <w:p w:rsidR="002141C6" w:rsidRDefault="002141C6">
            <w:pPr>
              <w:pStyle w:val="TableParagraph"/>
              <w:spacing w:before="5"/>
              <w:rPr>
                <w:sz w:val="21"/>
              </w:rPr>
            </w:pPr>
          </w:p>
          <w:p w:rsidR="002141C6" w:rsidRDefault="004A33EC">
            <w:pPr>
              <w:pStyle w:val="TableParagraph"/>
              <w:spacing w:line="225" w:lineRule="auto"/>
              <w:ind w:left="142"/>
              <w:jc w:val="center"/>
            </w:pPr>
            <w:r>
              <w:t>Recent</w:t>
            </w:r>
            <w:r>
              <w:rPr>
                <w:spacing w:val="-13"/>
              </w:rPr>
              <w:t xml:space="preserve"> </w:t>
            </w:r>
            <w:r>
              <w:t>news</w:t>
            </w:r>
            <w:r>
              <w:rPr>
                <w:spacing w:val="-12"/>
              </w:rPr>
              <w:t xml:space="preserve"> </w:t>
            </w:r>
            <w:r>
              <w:t>indicates</w:t>
            </w:r>
            <w:r>
              <w:rPr>
                <w:spacing w:val="-13"/>
              </w:rPr>
              <w:t xml:space="preserve"> </w:t>
            </w:r>
            <w:r>
              <w:t>that CEPCT/PE and MEPCT/PE</w:t>
            </w:r>
          </w:p>
          <w:p w:rsidR="002141C6" w:rsidRDefault="004A33EC">
            <w:pPr>
              <w:pStyle w:val="TableParagraph"/>
              <w:spacing w:line="259" w:lineRule="exact"/>
              <w:ind w:left="140"/>
              <w:jc w:val="center"/>
            </w:pPr>
            <w:r>
              <w:t>are</w:t>
            </w:r>
            <w:r>
              <w:rPr>
                <w:spacing w:val="-4"/>
              </w:rPr>
              <w:t xml:space="preserve"> </w:t>
            </w:r>
            <w:r>
              <w:t>up</w:t>
            </w:r>
            <w:r>
              <w:rPr>
                <w:spacing w:val="-3"/>
              </w:rPr>
              <w:t xml:space="preserve"> </w:t>
            </w:r>
            <w:r>
              <w:t>and</w:t>
            </w:r>
            <w:r>
              <w:rPr>
                <w:spacing w:val="-3"/>
              </w:rPr>
              <w:t xml:space="preserve"> </w:t>
            </w:r>
            <w:r>
              <w:rPr>
                <w:spacing w:val="-2"/>
              </w:rPr>
              <w:t>running</w:t>
            </w:r>
            <w:r>
              <w:rPr>
                <w:spacing w:val="-2"/>
                <w:vertAlign w:val="superscript"/>
              </w:rPr>
              <w:t>123</w:t>
            </w:r>
            <w:r>
              <w:rPr>
                <w:spacing w:val="-2"/>
              </w:rPr>
              <w:t>.</w:t>
            </w:r>
          </w:p>
        </w:tc>
      </w:tr>
      <w:tr w:rsidR="002141C6">
        <w:trPr>
          <w:trHeight w:val="1580"/>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rPr>
                <w:sz w:val="21"/>
              </w:rPr>
            </w:pPr>
          </w:p>
          <w:p w:rsidR="002141C6" w:rsidRDefault="004A33EC">
            <w:pPr>
              <w:pStyle w:val="TableParagraph"/>
              <w:ind w:left="116" w:right="86"/>
              <w:jc w:val="center"/>
              <w:rPr>
                <w:b/>
              </w:rPr>
            </w:pPr>
            <w:r>
              <w:rPr>
                <w:b/>
                <w:spacing w:val="-5"/>
              </w:rPr>
              <w:t>PI</w:t>
            </w:r>
          </w:p>
        </w:tc>
        <w:tc>
          <w:tcPr>
            <w:tcW w:w="2140" w:type="dxa"/>
          </w:tcPr>
          <w:p w:rsidR="002141C6" w:rsidRDefault="002141C6">
            <w:pPr>
              <w:pStyle w:val="TableParagraph"/>
              <w:rPr>
                <w:sz w:val="24"/>
              </w:rPr>
            </w:pPr>
          </w:p>
          <w:p w:rsidR="002141C6" w:rsidRDefault="002141C6">
            <w:pPr>
              <w:pStyle w:val="TableParagraph"/>
              <w:spacing w:before="9"/>
              <w:rPr>
                <w:sz w:val="18"/>
              </w:rPr>
            </w:pPr>
          </w:p>
          <w:p w:rsidR="002141C6" w:rsidRDefault="004A33EC">
            <w:pPr>
              <w:pStyle w:val="TableParagraph"/>
              <w:ind w:left="304" w:hanging="199"/>
            </w:pPr>
            <w:r>
              <w:t>Decree</w:t>
            </w:r>
            <w:r>
              <w:rPr>
                <w:spacing w:val="21"/>
              </w:rPr>
              <w:t xml:space="preserve"> </w:t>
            </w:r>
            <w:r>
              <w:t>No.</w:t>
            </w:r>
            <w:r>
              <w:rPr>
                <w:spacing w:val="-11"/>
              </w:rPr>
              <w:t xml:space="preserve"> </w:t>
            </w:r>
            <w:r>
              <w:t>14.233</w:t>
            </w:r>
            <w:r>
              <w:rPr>
                <w:spacing w:val="-11"/>
              </w:rPr>
              <w:t xml:space="preserve"> </w:t>
            </w:r>
            <w:r>
              <w:t>of June 11</w:t>
            </w:r>
            <w:r>
              <w:rPr>
                <w:vertAlign w:val="superscript"/>
              </w:rPr>
              <w:t>th</w:t>
            </w:r>
            <w:r>
              <w:t>,2010</w:t>
            </w:r>
            <w:r>
              <w:rPr>
                <w:vertAlign w:val="superscript"/>
              </w:rPr>
              <w:t>124.</w:t>
            </w:r>
          </w:p>
        </w:tc>
        <w:tc>
          <w:tcPr>
            <w:tcW w:w="1820" w:type="dxa"/>
          </w:tcPr>
          <w:p w:rsidR="002141C6" w:rsidRDefault="002141C6">
            <w:pPr>
              <w:pStyle w:val="TableParagraph"/>
            </w:pPr>
          </w:p>
          <w:p w:rsidR="002141C6" w:rsidRDefault="002141C6">
            <w:pPr>
              <w:pStyle w:val="TableParagraph"/>
              <w:spacing w:before="6"/>
              <w:rPr>
                <w:sz w:val="17"/>
              </w:rPr>
            </w:pPr>
          </w:p>
          <w:p w:rsidR="002141C6" w:rsidRDefault="004A33EC">
            <w:pPr>
              <w:pStyle w:val="TableParagraph"/>
              <w:spacing w:line="232" w:lineRule="auto"/>
              <w:ind w:left="213" w:right="280" w:hanging="1"/>
              <w:jc w:val="both"/>
            </w:pPr>
            <w:r>
              <w:rPr>
                <w:spacing w:val="-2"/>
              </w:rPr>
              <w:t>No</w:t>
            </w:r>
            <w:r>
              <w:rPr>
                <w:spacing w:val="-11"/>
              </w:rPr>
              <w:t xml:space="preserve"> </w:t>
            </w:r>
            <w:r>
              <w:rPr>
                <w:spacing w:val="-2"/>
              </w:rPr>
              <w:t xml:space="preserve">regulations </w:t>
            </w:r>
            <w:r>
              <w:t>were</w:t>
            </w:r>
            <w:r>
              <w:rPr>
                <w:spacing w:val="-13"/>
              </w:rPr>
              <w:t xml:space="preserve"> </w:t>
            </w:r>
            <w:r>
              <w:t>found</w:t>
            </w:r>
            <w:r>
              <w:rPr>
                <w:spacing w:val="-12"/>
              </w:rPr>
              <w:t xml:space="preserve"> </w:t>
            </w:r>
            <w:r>
              <w:t>on this subject.</w:t>
            </w:r>
          </w:p>
        </w:tc>
        <w:tc>
          <w:tcPr>
            <w:tcW w:w="2820" w:type="dxa"/>
          </w:tcPr>
          <w:p w:rsidR="002141C6" w:rsidRDefault="004A33EC">
            <w:pPr>
              <w:pStyle w:val="TableParagraph"/>
              <w:spacing w:before="53" w:line="230" w:lineRule="auto"/>
              <w:ind w:left="186" w:right="49"/>
              <w:jc w:val="center"/>
            </w:pPr>
            <w:r>
              <w:t>1</w:t>
            </w:r>
            <w:r>
              <w:rPr>
                <w:spacing w:val="-13"/>
              </w:rPr>
              <w:t xml:space="preserve"> </w:t>
            </w:r>
            <w:r>
              <w:t>(one)</w:t>
            </w:r>
            <w:r>
              <w:rPr>
                <w:spacing w:val="-12"/>
              </w:rPr>
              <w:t xml:space="preserve"> </w:t>
            </w:r>
            <w:r>
              <w:t>representative</w:t>
            </w:r>
            <w:r>
              <w:rPr>
                <w:spacing w:val="-13"/>
              </w:rPr>
              <w:t xml:space="preserve"> </w:t>
            </w:r>
            <w:r>
              <w:t>of</w:t>
            </w:r>
            <w:r>
              <w:rPr>
                <w:spacing w:val="-12"/>
              </w:rPr>
              <w:t xml:space="preserve"> </w:t>
            </w:r>
            <w:r>
              <w:t xml:space="preserve">the DPE/PI as a natural member with the right to speak and </w:t>
            </w:r>
            <w:r>
              <w:rPr>
                <w:spacing w:val="-2"/>
              </w:rPr>
              <w:t>vote.</w:t>
            </w:r>
          </w:p>
          <w:p w:rsidR="002141C6" w:rsidRDefault="004A33EC">
            <w:pPr>
              <w:pStyle w:val="TableParagraph"/>
              <w:spacing w:line="249" w:lineRule="exact"/>
              <w:ind w:left="184" w:right="49"/>
              <w:jc w:val="center"/>
            </w:pPr>
            <w:r>
              <w:t>1</w:t>
            </w:r>
            <w:r>
              <w:rPr>
                <w:spacing w:val="-13"/>
              </w:rPr>
              <w:t xml:space="preserve"> </w:t>
            </w:r>
            <w:r>
              <w:t>(one)</w:t>
            </w:r>
            <w:r>
              <w:rPr>
                <w:spacing w:val="-11"/>
              </w:rPr>
              <w:t xml:space="preserve"> </w:t>
            </w:r>
            <w:r>
              <w:t>representative</w:t>
            </w:r>
            <w:r>
              <w:rPr>
                <w:spacing w:val="-10"/>
              </w:rPr>
              <w:t xml:space="preserve"> </w:t>
            </w:r>
            <w:r>
              <w:rPr>
                <w:spacing w:val="-5"/>
              </w:rPr>
              <w:t>of</w:t>
            </w:r>
          </w:p>
          <w:p w:rsidR="002141C6" w:rsidRDefault="004A33EC">
            <w:pPr>
              <w:pStyle w:val="TableParagraph"/>
              <w:spacing w:line="226" w:lineRule="exact"/>
              <w:ind w:left="130" w:right="-15"/>
              <w:jc w:val="center"/>
            </w:pPr>
            <w:r>
              <w:t>DPU/PI</w:t>
            </w:r>
            <w:r>
              <w:rPr>
                <w:spacing w:val="-5"/>
              </w:rPr>
              <w:t xml:space="preserve"> </w:t>
            </w:r>
            <w:r>
              <w:t>as</w:t>
            </w:r>
            <w:r>
              <w:rPr>
                <w:spacing w:val="-5"/>
              </w:rPr>
              <w:t xml:space="preserve"> </w:t>
            </w:r>
            <w:r>
              <w:t>a</w:t>
            </w:r>
            <w:r>
              <w:rPr>
                <w:spacing w:val="-5"/>
              </w:rPr>
              <w:t xml:space="preserve"> </w:t>
            </w:r>
            <w:r>
              <w:t>permanent</w:t>
            </w:r>
            <w:r>
              <w:rPr>
                <w:spacing w:val="-5"/>
              </w:rPr>
              <w:t xml:space="preserve"> </w:t>
            </w:r>
            <w:r>
              <w:rPr>
                <w:spacing w:val="-2"/>
              </w:rPr>
              <w:t>guest.</w:t>
            </w:r>
          </w:p>
        </w:tc>
        <w:tc>
          <w:tcPr>
            <w:tcW w:w="2560" w:type="dxa"/>
          </w:tcPr>
          <w:p w:rsidR="002141C6" w:rsidRDefault="002141C6">
            <w:pPr>
              <w:pStyle w:val="TableParagraph"/>
              <w:rPr>
                <w:sz w:val="24"/>
              </w:rPr>
            </w:pPr>
          </w:p>
          <w:p w:rsidR="002141C6" w:rsidRDefault="004A33EC">
            <w:pPr>
              <w:pStyle w:val="TableParagraph"/>
              <w:spacing w:before="169" w:line="228" w:lineRule="auto"/>
              <w:ind w:left="142"/>
              <w:jc w:val="center"/>
            </w:pPr>
            <w:r>
              <w:t>News</w:t>
            </w:r>
            <w:r>
              <w:rPr>
                <w:spacing w:val="-13"/>
              </w:rPr>
              <w:t xml:space="preserve"> </w:t>
            </w:r>
            <w:r>
              <w:t>reports</w:t>
            </w:r>
            <w:r>
              <w:rPr>
                <w:spacing w:val="-12"/>
              </w:rPr>
              <w:t xml:space="preserve"> </w:t>
            </w:r>
            <w:r>
              <w:t xml:space="preserve">indicate2019 that the CEPCT/PI is in </w:t>
            </w:r>
            <w:r>
              <w:rPr>
                <w:spacing w:val="-2"/>
              </w:rPr>
              <w:t>activity</w:t>
            </w:r>
            <w:r>
              <w:rPr>
                <w:spacing w:val="-2"/>
                <w:vertAlign w:val="superscript"/>
              </w:rPr>
              <w:t>125</w:t>
            </w:r>
            <w:r>
              <w:rPr>
                <w:spacing w:val="-2"/>
              </w:rPr>
              <w:t>.</w:t>
            </w:r>
          </w:p>
        </w:tc>
      </w:tr>
      <w:tr w:rsidR="002141C6">
        <w:trPr>
          <w:trHeight w:val="1180"/>
        </w:trPr>
        <w:tc>
          <w:tcPr>
            <w:tcW w:w="600" w:type="dxa"/>
            <w:shd w:val="clear" w:color="auto" w:fill="DECCD0"/>
          </w:tcPr>
          <w:p w:rsidR="002141C6" w:rsidRDefault="002141C6">
            <w:pPr>
              <w:pStyle w:val="TableParagraph"/>
            </w:pPr>
          </w:p>
          <w:p w:rsidR="002141C6" w:rsidRDefault="002141C6">
            <w:pPr>
              <w:pStyle w:val="TableParagraph"/>
              <w:spacing w:before="7"/>
              <w:rPr>
                <w:sz w:val="28"/>
              </w:rPr>
            </w:pPr>
          </w:p>
          <w:p w:rsidR="002141C6" w:rsidRDefault="004A33EC">
            <w:pPr>
              <w:pStyle w:val="TableParagraph"/>
              <w:ind w:left="116" w:right="86"/>
              <w:jc w:val="center"/>
              <w:rPr>
                <w:b/>
              </w:rPr>
            </w:pPr>
            <w:r>
              <w:rPr>
                <w:b/>
                <w:spacing w:val="-5"/>
              </w:rPr>
              <w:t>RJ</w:t>
            </w:r>
          </w:p>
        </w:tc>
        <w:tc>
          <w:tcPr>
            <w:tcW w:w="3960" w:type="dxa"/>
            <w:gridSpan w:val="2"/>
          </w:tcPr>
          <w:p w:rsidR="002141C6" w:rsidRDefault="002141C6">
            <w:pPr>
              <w:pStyle w:val="TableParagraph"/>
              <w:spacing w:before="3"/>
              <w:rPr>
                <w:sz w:val="33"/>
              </w:rPr>
            </w:pPr>
          </w:p>
          <w:p w:rsidR="002141C6" w:rsidRDefault="004A33EC">
            <w:pPr>
              <w:pStyle w:val="TableParagraph"/>
              <w:spacing w:line="267" w:lineRule="exact"/>
              <w:ind w:left="208" w:right="280"/>
              <w:jc w:val="center"/>
            </w:pPr>
            <w:r>
              <w:t>State</w:t>
            </w:r>
            <w:r>
              <w:rPr>
                <w:spacing w:val="-6"/>
              </w:rPr>
              <w:t xml:space="preserve"> </w:t>
            </w:r>
            <w:r>
              <w:t>Law</w:t>
            </w:r>
            <w:r>
              <w:rPr>
                <w:spacing w:val="-5"/>
              </w:rPr>
              <w:t xml:space="preserve"> </w:t>
            </w:r>
            <w:r>
              <w:t>No.</w:t>
            </w:r>
            <w:r>
              <w:rPr>
                <w:spacing w:val="-5"/>
              </w:rPr>
              <w:t xml:space="preserve"> </w:t>
            </w:r>
            <w:r>
              <w:t>5.778</w:t>
            </w:r>
            <w:r>
              <w:rPr>
                <w:spacing w:val="-5"/>
              </w:rPr>
              <w:t xml:space="preserve"> </w:t>
            </w:r>
            <w:r>
              <w:t>of</w:t>
            </w:r>
            <w:r>
              <w:rPr>
                <w:spacing w:val="-5"/>
              </w:rPr>
              <w:t xml:space="preserve"> </w:t>
            </w:r>
            <w:r>
              <w:t>June</w:t>
            </w:r>
            <w:r>
              <w:rPr>
                <w:spacing w:val="-5"/>
              </w:rPr>
              <w:t xml:space="preserve"> </w:t>
            </w:r>
            <w:r>
              <w:t>30</w:t>
            </w:r>
            <w:r>
              <w:rPr>
                <w:vertAlign w:val="superscript"/>
              </w:rPr>
              <w:t>th</w:t>
            </w:r>
            <w:r>
              <w:t>,</w:t>
            </w:r>
            <w:r>
              <w:rPr>
                <w:spacing w:val="39"/>
              </w:rPr>
              <w:t xml:space="preserve"> </w:t>
            </w:r>
            <w:r>
              <w:rPr>
                <w:spacing w:val="-4"/>
              </w:rPr>
              <w:t>2010</w:t>
            </w:r>
          </w:p>
          <w:p w:rsidR="002141C6" w:rsidRDefault="004A33EC">
            <w:pPr>
              <w:pStyle w:val="TableParagraph"/>
              <w:spacing w:before="48" w:line="139" w:lineRule="auto"/>
              <w:ind w:left="208" w:right="280"/>
              <w:jc w:val="center"/>
            </w:pPr>
            <w:r>
              <w:rPr>
                <w:spacing w:val="-4"/>
                <w:sz w:val="13"/>
              </w:rPr>
              <w:t>126</w:t>
            </w:r>
            <w:r>
              <w:rPr>
                <w:spacing w:val="-4"/>
                <w:position w:val="-8"/>
              </w:rPr>
              <w:t>.</w:t>
            </w:r>
          </w:p>
        </w:tc>
        <w:tc>
          <w:tcPr>
            <w:tcW w:w="2820" w:type="dxa"/>
          </w:tcPr>
          <w:p w:rsidR="002141C6" w:rsidRDefault="004A33EC">
            <w:pPr>
              <w:pStyle w:val="TableParagraph"/>
              <w:spacing w:before="122" w:line="213" w:lineRule="auto"/>
              <w:ind w:left="186" w:right="49"/>
              <w:jc w:val="center"/>
            </w:pPr>
            <w:r>
              <w:t>1</w:t>
            </w:r>
            <w:r>
              <w:rPr>
                <w:spacing w:val="-13"/>
              </w:rPr>
              <w:t xml:space="preserve"> </w:t>
            </w:r>
            <w:r>
              <w:t>(one)</w:t>
            </w:r>
            <w:r>
              <w:rPr>
                <w:spacing w:val="-12"/>
              </w:rPr>
              <w:t xml:space="preserve"> </w:t>
            </w:r>
            <w:r>
              <w:t>representative</w:t>
            </w:r>
            <w:r>
              <w:rPr>
                <w:spacing w:val="-13"/>
              </w:rPr>
              <w:t xml:space="preserve"> </w:t>
            </w:r>
            <w:r>
              <w:t>of</w:t>
            </w:r>
            <w:r>
              <w:rPr>
                <w:spacing w:val="-12"/>
              </w:rPr>
              <w:t xml:space="preserve"> </w:t>
            </w:r>
            <w:r>
              <w:t>the DPE/RJ</w:t>
            </w:r>
            <w:r>
              <w:rPr>
                <w:spacing w:val="-2"/>
              </w:rPr>
              <w:t xml:space="preserve"> </w:t>
            </w:r>
            <w:r>
              <w:t>as</w:t>
            </w:r>
            <w:r>
              <w:rPr>
                <w:spacing w:val="-2"/>
              </w:rPr>
              <w:t xml:space="preserve"> </w:t>
            </w:r>
            <w:r>
              <w:t>a</w:t>
            </w:r>
            <w:r>
              <w:rPr>
                <w:spacing w:val="-2"/>
              </w:rPr>
              <w:t xml:space="preserve"> </w:t>
            </w:r>
            <w:r>
              <w:t>natural</w:t>
            </w:r>
            <w:r>
              <w:rPr>
                <w:spacing w:val="-2"/>
              </w:rPr>
              <w:t xml:space="preserve"> </w:t>
            </w:r>
            <w:r>
              <w:t xml:space="preserve">member with the right to speak and </w:t>
            </w:r>
            <w:r>
              <w:rPr>
                <w:spacing w:val="-2"/>
              </w:rPr>
              <w:t>vote.</w:t>
            </w:r>
          </w:p>
        </w:tc>
        <w:tc>
          <w:tcPr>
            <w:tcW w:w="2560" w:type="dxa"/>
          </w:tcPr>
          <w:p w:rsidR="002141C6" w:rsidRDefault="004A33EC">
            <w:pPr>
              <w:pStyle w:val="TableParagraph"/>
              <w:spacing w:before="137" w:line="228" w:lineRule="auto"/>
              <w:ind w:left="132" w:right="605"/>
              <w:jc w:val="center"/>
            </w:pPr>
            <w:r>
              <w:t>The CEPCT/RJ and the</w:t>
            </w:r>
            <w:r>
              <w:rPr>
                <w:spacing w:val="-13"/>
              </w:rPr>
              <w:t xml:space="preserve"> </w:t>
            </w:r>
            <w:r>
              <w:t>MEPCT/RJ</w:t>
            </w:r>
            <w:r>
              <w:rPr>
                <w:spacing w:val="-12"/>
              </w:rPr>
              <w:t xml:space="preserve"> </w:t>
            </w:r>
            <w:r>
              <w:t>are</w:t>
            </w:r>
            <w:r>
              <w:rPr>
                <w:spacing w:val="-13"/>
              </w:rPr>
              <w:t xml:space="preserve"> </w:t>
            </w:r>
            <w:r>
              <w:t xml:space="preserve">in full and efficient </w:t>
            </w:r>
            <w:r>
              <w:rPr>
                <w:spacing w:val="-2"/>
              </w:rPr>
              <w:t>operation</w:t>
            </w:r>
            <w:r>
              <w:rPr>
                <w:spacing w:val="-2"/>
                <w:vertAlign w:val="superscript"/>
              </w:rPr>
              <w:t>127</w:t>
            </w:r>
            <w:r>
              <w:rPr>
                <w:spacing w:val="-2"/>
              </w:rPr>
              <w:t>.</w:t>
            </w:r>
          </w:p>
        </w:tc>
      </w:tr>
      <w:tr w:rsidR="002141C6">
        <w:trPr>
          <w:trHeight w:val="1279"/>
        </w:trPr>
        <w:tc>
          <w:tcPr>
            <w:tcW w:w="600" w:type="dxa"/>
            <w:shd w:val="clear" w:color="auto" w:fill="DECCD0"/>
          </w:tcPr>
          <w:p w:rsidR="002141C6" w:rsidRDefault="002141C6">
            <w:pPr>
              <w:pStyle w:val="TableParagraph"/>
            </w:pPr>
          </w:p>
          <w:p w:rsidR="002141C6" w:rsidRDefault="002141C6">
            <w:pPr>
              <w:pStyle w:val="TableParagraph"/>
              <w:rPr>
                <w:sz w:val="31"/>
              </w:rPr>
            </w:pPr>
          </w:p>
          <w:p w:rsidR="002141C6" w:rsidRDefault="004A33EC">
            <w:pPr>
              <w:pStyle w:val="TableParagraph"/>
              <w:ind w:left="116" w:right="86"/>
              <w:jc w:val="center"/>
              <w:rPr>
                <w:b/>
              </w:rPr>
            </w:pPr>
            <w:r>
              <w:rPr>
                <w:b/>
                <w:spacing w:val="-5"/>
              </w:rPr>
              <w:t>RN</w:t>
            </w:r>
          </w:p>
        </w:tc>
        <w:tc>
          <w:tcPr>
            <w:tcW w:w="2140" w:type="dxa"/>
          </w:tcPr>
          <w:p w:rsidR="002141C6" w:rsidRDefault="002141C6">
            <w:pPr>
              <w:pStyle w:val="TableParagraph"/>
              <w:spacing w:before="3"/>
              <w:rPr>
                <w:sz w:val="33"/>
              </w:rPr>
            </w:pPr>
          </w:p>
          <w:p w:rsidR="002141C6" w:rsidRDefault="004A33EC">
            <w:pPr>
              <w:pStyle w:val="TableParagraph"/>
              <w:spacing w:line="237" w:lineRule="auto"/>
              <w:ind w:left="172" w:hanging="22"/>
            </w:pPr>
            <w:r>
              <w:t>Decree</w:t>
            </w:r>
            <w:r>
              <w:rPr>
                <w:spacing w:val="-13"/>
              </w:rPr>
              <w:t xml:space="preserve"> </w:t>
            </w:r>
            <w:r>
              <w:t>No.</w:t>
            </w:r>
            <w:r>
              <w:rPr>
                <w:spacing w:val="-12"/>
              </w:rPr>
              <w:t xml:space="preserve"> </w:t>
            </w:r>
            <w:r>
              <w:t>29.268,</w:t>
            </w:r>
            <w:r>
              <w:rPr>
                <w:spacing w:val="-13"/>
              </w:rPr>
              <w:t xml:space="preserve"> </w:t>
            </w:r>
            <w:r>
              <w:t>of October</w:t>
            </w:r>
            <w:r>
              <w:rPr>
                <w:spacing w:val="-11"/>
              </w:rPr>
              <w:t xml:space="preserve"> </w:t>
            </w:r>
            <w:r>
              <w:t>31</w:t>
            </w:r>
            <w:r>
              <w:rPr>
                <w:vertAlign w:val="superscript"/>
              </w:rPr>
              <w:t>st</w:t>
            </w:r>
            <w:r>
              <w:t>,</w:t>
            </w:r>
            <w:r>
              <w:rPr>
                <w:spacing w:val="-10"/>
              </w:rPr>
              <w:t xml:space="preserve"> </w:t>
            </w:r>
            <w:r>
              <w:rPr>
                <w:spacing w:val="-2"/>
              </w:rPr>
              <w:t>2019</w:t>
            </w:r>
            <w:r>
              <w:rPr>
                <w:spacing w:val="-2"/>
                <w:vertAlign w:val="superscript"/>
              </w:rPr>
              <w:t>128</w:t>
            </w:r>
            <w:r>
              <w:rPr>
                <w:spacing w:val="-2"/>
              </w:rPr>
              <w:t>.</w:t>
            </w:r>
          </w:p>
        </w:tc>
        <w:tc>
          <w:tcPr>
            <w:tcW w:w="1820" w:type="dxa"/>
          </w:tcPr>
          <w:p w:rsidR="002141C6" w:rsidRDefault="002141C6">
            <w:pPr>
              <w:pStyle w:val="TableParagraph"/>
              <w:spacing w:before="8"/>
              <w:rPr>
                <w:sz w:val="27"/>
              </w:rPr>
            </w:pPr>
          </w:p>
          <w:p w:rsidR="002141C6" w:rsidRDefault="004A33EC">
            <w:pPr>
              <w:pStyle w:val="TableParagraph"/>
              <w:spacing w:line="232" w:lineRule="auto"/>
              <w:ind w:left="213" w:right="280" w:hanging="1"/>
              <w:jc w:val="both"/>
            </w:pPr>
            <w:r>
              <w:rPr>
                <w:spacing w:val="-2"/>
              </w:rPr>
              <w:t>No</w:t>
            </w:r>
            <w:r>
              <w:rPr>
                <w:spacing w:val="-11"/>
              </w:rPr>
              <w:t xml:space="preserve"> </w:t>
            </w:r>
            <w:r>
              <w:rPr>
                <w:spacing w:val="-2"/>
              </w:rPr>
              <w:t xml:space="preserve">regulations </w:t>
            </w:r>
            <w:r>
              <w:t>were</w:t>
            </w:r>
            <w:r>
              <w:rPr>
                <w:spacing w:val="-13"/>
              </w:rPr>
              <w:t xml:space="preserve"> </w:t>
            </w:r>
            <w:r>
              <w:t>found</w:t>
            </w:r>
            <w:r>
              <w:rPr>
                <w:spacing w:val="-12"/>
              </w:rPr>
              <w:t xml:space="preserve"> </w:t>
            </w:r>
            <w:r>
              <w:t>on this subject.</w:t>
            </w:r>
          </w:p>
        </w:tc>
        <w:tc>
          <w:tcPr>
            <w:tcW w:w="2820" w:type="dxa"/>
          </w:tcPr>
          <w:p w:rsidR="002141C6" w:rsidRDefault="004A33EC">
            <w:pPr>
              <w:pStyle w:val="TableParagraph"/>
              <w:spacing w:before="175" w:line="213" w:lineRule="auto"/>
              <w:ind w:left="168" w:right="31"/>
              <w:jc w:val="center"/>
            </w:pPr>
            <w:r>
              <w:t>1</w:t>
            </w:r>
            <w:r>
              <w:rPr>
                <w:spacing w:val="-5"/>
              </w:rPr>
              <w:t xml:space="preserve"> </w:t>
            </w:r>
            <w:r>
              <w:t>(one)</w:t>
            </w:r>
            <w:r>
              <w:rPr>
                <w:spacing w:val="-5"/>
              </w:rPr>
              <w:t xml:space="preserve"> </w:t>
            </w:r>
            <w:r>
              <w:t>representative</w:t>
            </w:r>
            <w:r>
              <w:rPr>
                <w:spacing w:val="-5"/>
              </w:rPr>
              <w:t xml:space="preserve"> </w:t>
            </w:r>
            <w:r>
              <w:t>of</w:t>
            </w:r>
            <w:r>
              <w:rPr>
                <w:spacing w:val="-5"/>
              </w:rPr>
              <w:t xml:space="preserve"> </w:t>
            </w:r>
            <w:r>
              <w:t>the DPE/RN</w:t>
            </w:r>
            <w:r>
              <w:rPr>
                <w:spacing w:val="-12"/>
              </w:rPr>
              <w:t xml:space="preserve"> </w:t>
            </w:r>
            <w:r>
              <w:t>as</w:t>
            </w:r>
            <w:r>
              <w:rPr>
                <w:spacing w:val="-12"/>
              </w:rPr>
              <w:t xml:space="preserve"> </w:t>
            </w:r>
            <w:r>
              <w:t>a</w:t>
            </w:r>
            <w:r>
              <w:rPr>
                <w:spacing w:val="-12"/>
              </w:rPr>
              <w:t xml:space="preserve"> </w:t>
            </w:r>
            <w:r>
              <w:t>natural</w:t>
            </w:r>
            <w:r>
              <w:rPr>
                <w:spacing w:val="-12"/>
              </w:rPr>
              <w:t xml:space="preserve"> </w:t>
            </w:r>
            <w:r>
              <w:t xml:space="preserve">member with the right to speak and </w:t>
            </w:r>
            <w:r>
              <w:rPr>
                <w:spacing w:val="-2"/>
              </w:rPr>
              <w:t>vote.</w:t>
            </w:r>
          </w:p>
        </w:tc>
        <w:tc>
          <w:tcPr>
            <w:tcW w:w="2560" w:type="dxa"/>
          </w:tcPr>
          <w:p w:rsidR="002141C6" w:rsidRDefault="004A33EC">
            <w:pPr>
              <w:pStyle w:val="TableParagraph"/>
              <w:spacing w:before="100" w:line="228" w:lineRule="auto"/>
              <w:ind w:left="156" w:right="629" w:firstLine="141"/>
              <w:jc w:val="both"/>
            </w:pPr>
            <w:r>
              <w:t>News from 2019 indicates that the CEPCT/RN</w:t>
            </w:r>
            <w:r>
              <w:rPr>
                <w:spacing w:val="-7"/>
              </w:rPr>
              <w:t xml:space="preserve"> </w:t>
            </w:r>
            <w:r>
              <w:t>is</w:t>
            </w:r>
            <w:r>
              <w:rPr>
                <w:spacing w:val="-7"/>
              </w:rPr>
              <w:t xml:space="preserve"> </w:t>
            </w:r>
            <w:r>
              <w:t>up</w:t>
            </w:r>
            <w:r>
              <w:rPr>
                <w:spacing w:val="-7"/>
              </w:rPr>
              <w:t xml:space="preserve"> </w:t>
            </w:r>
            <w:r>
              <w:rPr>
                <w:spacing w:val="-5"/>
              </w:rPr>
              <w:t>and</w:t>
            </w:r>
          </w:p>
          <w:p w:rsidR="002141C6" w:rsidRDefault="004A33EC">
            <w:pPr>
              <w:pStyle w:val="TableParagraph"/>
              <w:spacing w:before="125" w:line="167" w:lineRule="exact"/>
              <w:ind w:right="1086"/>
              <w:jc w:val="right"/>
            </w:pPr>
            <w:r>
              <w:rPr>
                <w:spacing w:val="-2"/>
              </w:rPr>
              <w:t>running</w:t>
            </w:r>
            <w:r>
              <w:rPr>
                <w:spacing w:val="-2"/>
                <w:vertAlign w:val="superscript"/>
              </w:rPr>
              <w:t>129</w:t>
            </w:r>
          </w:p>
          <w:p w:rsidR="002141C6" w:rsidRDefault="004A33EC">
            <w:pPr>
              <w:pStyle w:val="TableParagraph"/>
              <w:spacing w:line="103" w:lineRule="exact"/>
              <w:ind w:right="1031"/>
              <w:jc w:val="right"/>
            </w:pPr>
            <w:r>
              <w:t>.</w:t>
            </w:r>
          </w:p>
        </w:tc>
      </w:tr>
      <w:tr w:rsidR="002141C6">
        <w:trPr>
          <w:trHeight w:val="1340"/>
        </w:trPr>
        <w:tc>
          <w:tcPr>
            <w:tcW w:w="600" w:type="dxa"/>
            <w:shd w:val="clear" w:color="auto" w:fill="DECCD0"/>
          </w:tcPr>
          <w:p w:rsidR="002141C6" w:rsidRDefault="002141C6">
            <w:pPr>
              <w:pStyle w:val="TableParagraph"/>
            </w:pPr>
          </w:p>
          <w:p w:rsidR="002141C6" w:rsidRDefault="002141C6">
            <w:pPr>
              <w:pStyle w:val="TableParagraph"/>
              <w:spacing w:before="9"/>
            </w:pPr>
          </w:p>
          <w:p w:rsidR="002141C6" w:rsidRDefault="004A33EC">
            <w:pPr>
              <w:pStyle w:val="TableParagraph"/>
              <w:ind w:left="116" w:right="86"/>
              <w:jc w:val="center"/>
              <w:rPr>
                <w:b/>
              </w:rPr>
            </w:pPr>
            <w:r>
              <w:rPr>
                <w:b/>
                <w:spacing w:val="-5"/>
              </w:rPr>
              <w:t>RS</w:t>
            </w:r>
          </w:p>
        </w:tc>
        <w:tc>
          <w:tcPr>
            <w:tcW w:w="2140" w:type="dxa"/>
          </w:tcPr>
          <w:p w:rsidR="002141C6" w:rsidRDefault="004A33EC">
            <w:pPr>
              <w:pStyle w:val="TableParagraph"/>
              <w:spacing w:line="270" w:lineRule="atLeast"/>
              <w:ind w:left="42" w:right="19" w:hanging="1"/>
              <w:jc w:val="center"/>
            </w:pPr>
            <w:r>
              <w:t xml:space="preserve">Formed in 2001 by </w:t>
            </w:r>
            <w:r>
              <w:rPr>
                <w:spacing w:val="-2"/>
              </w:rPr>
              <w:t xml:space="preserve">inter-institutional </w:t>
            </w:r>
            <w:r>
              <w:t>effort, it is not institutionalized</w:t>
            </w:r>
            <w:r>
              <w:rPr>
                <w:spacing w:val="-13"/>
              </w:rPr>
              <w:t xml:space="preserve"> </w:t>
            </w:r>
            <w:r>
              <w:t>by</w:t>
            </w:r>
            <w:r>
              <w:rPr>
                <w:spacing w:val="-12"/>
              </w:rPr>
              <w:t xml:space="preserve"> </w:t>
            </w:r>
            <w:r>
              <w:t>law or decree</w:t>
            </w:r>
            <w:r>
              <w:rPr>
                <w:vertAlign w:val="superscript"/>
              </w:rPr>
              <w:t>130</w:t>
            </w:r>
            <w:r>
              <w:t>.</w:t>
            </w:r>
          </w:p>
        </w:tc>
        <w:tc>
          <w:tcPr>
            <w:tcW w:w="1820" w:type="dxa"/>
          </w:tcPr>
          <w:p w:rsidR="002141C6" w:rsidRDefault="002141C6">
            <w:pPr>
              <w:pStyle w:val="TableParagraph"/>
              <w:spacing w:before="8"/>
            </w:pPr>
          </w:p>
          <w:p w:rsidR="002141C6" w:rsidRDefault="004A33EC">
            <w:pPr>
              <w:pStyle w:val="TableParagraph"/>
              <w:ind w:left="70" w:right="48"/>
              <w:jc w:val="center"/>
            </w:pPr>
            <w:r>
              <w:t>No regulations were</w:t>
            </w:r>
            <w:r>
              <w:rPr>
                <w:spacing w:val="-13"/>
              </w:rPr>
              <w:t xml:space="preserve"> </w:t>
            </w:r>
            <w:r>
              <w:t>found</w:t>
            </w:r>
            <w:r>
              <w:rPr>
                <w:spacing w:val="-12"/>
              </w:rPr>
              <w:t xml:space="preserve"> </w:t>
            </w:r>
            <w:r>
              <w:t>on</w:t>
            </w:r>
            <w:r>
              <w:rPr>
                <w:spacing w:val="-13"/>
              </w:rPr>
              <w:t xml:space="preserve"> </w:t>
            </w:r>
            <w:r>
              <w:t xml:space="preserve">this </w:t>
            </w:r>
            <w:r>
              <w:rPr>
                <w:spacing w:val="-2"/>
              </w:rPr>
              <w:t>subject.</w:t>
            </w:r>
          </w:p>
        </w:tc>
        <w:tc>
          <w:tcPr>
            <w:tcW w:w="2820" w:type="dxa"/>
          </w:tcPr>
          <w:p w:rsidR="002141C6" w:rsidRDefault="002141C6">
            <w:pPr>
              <w:pStyle w:val="TableParagraph"/>
              <w:spacing w:before="8"/>
            </w:pPr>
          </w:p>
          <w:p w:rsidR="002141C6" w:rsidRDefault="004A33EC">
            <w:pPr>
              <w:pStyle w:val="TableParagraph"/>
              <w:ind w:left="25" w:right="-15"/>
              <w:jc w:val="center"/>
            </w:pPr>
            <w:r>
              <w:t>DPE/RS</w:t>
            </w:r>
            <w:r>
              <w:rPr>
                <w:spacing w:val="-8"/>
              </w:rPr>
              <w:t xml:space="preserve"> </w:t>
            </w:r>
            <w:r>
              <w:t>and</w:t>
            </w:r>
            <w:r>
              <w:rPr>
                <w:spacing w:val="-8"/>
              </w:rPr>
              <w:t xml:space="preserve"> </w:t>
            </w:r>
            <w:r>
              <w:t>DPU/RS</w:t>
            </w:r>
            <w:r>
              <w:rPr>
                <w:spacing w:val="-8"/>
              </w:rPr>
              <w:t xml:space="preserve"> </w:t>
            </w:r>
            <w:r>
              <w:t>are</w:t>
            </w:r>
            <w:r>
              <w:rPr>
                <w:spacing w:val="-8"/>
              </w:rPr>
              <w:t xml:space="preserve"> </w:t>
            </w:r>
            <w:r>
              <w:t>part</w:t>
            </w:r>
            <w:r>
              <w:rPr>
                <w:spacing w:val="-8"/>
              </w:rPr>
              <w:t xml:space="preserve"> </w:t>
            </w:r>
            <w:r>
              <w:t xml:space="preserve">of the State Committee against </w:t>
            </w:r>
            <w:r>
              <w:rPr>
                <w:spacing w:val="-2"/>
              </w:rPr>
              <w:t>Torture</w:t>
            </w:r>
            <w:r>
              <w:rPr>
                <w:spacing w:val="-2"/>
                <w:vertAlign w:val="superscript"/>
              </w:rPr>
              <w:t>131</w:t>
            </w:r>
            <w:r>
              <w:rPr>
                <w:spacing w:val="-2"/>
              </w:rPr>
              <w:t>.</w:t>
            </w:r>
          </w:p>
        </w:tc>
        <w:tc>
          <w:tcPr>
            <w:tcW w:w="2560" w:type="dxa"/>
          </w:tcPr>
          <w:p w:rsidR="002141C6" w:rsidRDefault="002141C6">
            <w:pPr>
              <w:pStyle w:val="TableParagraph"/>
              <w:spacing w:before="8"/>
            </w:pPr>
          </w:p>
          <w:p w:rsidR="002141C6" w:rsidRDefault="004A33EC">
            <w:pPr>
              <w:pStyle w:val="TableParagraph"/>
              <w:ind w:left="21" w:right="-15" w:hanging="1"/>
              <w:jc w:val="center"/>
            </w:pPr>
            <w:r>
              <w:t>News from 2020 indicates that</w:t>
            </w:r>
            <w:r>
              <w:rPr>
                <w:spacing w:val="-13"/>
              </w:rPr>
              <w:t xml:space="preserve"> </w:t>
            </w:r>
            <w:r>
              <w:t>the</w:t>
            </w:r>
            <w:r>
              <w:rPr>
                <w:spacing w:val="-12"/>
              </w:rPr>
              <w:t xml:space="preserve"> </w:t>
            </w:r>
            <w:r>
              <w:t>RS</w:t>
            </w:r>
            <w:r>
              <w:rPr>
                <w:spacing w:val="-13"/>
              </w:rPr>
              <w:t xml:space="preserve"> </w:t>
            </w:r>
            <w:r>
              <w:t>State</w:t>
            </w:r>
            <w:r>
              <w:rPr>
                <w:spacing w:val="-12"/>
              </w:rPr>
              <w:t xml:space="preserve"> </w:t>
            </w:r>
            <w:r>
              <w:t>Committee is up and running</w:t>
            </w:r>
            <w:r>
              <w:rPr>
                <w:vertAlign w:val="superscript"/>
              </w:rPr>
              <w:t>132</w:t>
            </w:r>
            <w:r>
              <w:t>.</w:t>
            </w:r>
          </w:p>
        </w:tc>
      </w:tr>
      <w:tr w:rsidR="002141C6">
        <w:trPr>
          <w:trHeight w:val="1350"/>
        </w:trPr>
        <w:tc>
          <w:tcPr>
            <w:tcW w:w="600" w:type="dxa"/>
            <w:shd w:val="clear" w:color="auto" w:fill="DECCD0"/>
          </w:tcPr>
          <w:p w:rsidR="002141C6" w:rsidRDefault="002141C6">
            <w:pPr>
              <w:pStyle w:val="TableParagraph"/>
            </w:pPr>
          </w:p>
          <w:p w:rsidR="002141C6" w:rsidRDefault="002141C6">
            <w:pPr>
              <w:pStyle w:val="TableParagraph"/>
            </w:pPr>
          </w:p>
          <w:p w:rsidR="002141C6" w:rsidRDefault="004A33EC">
            <w:pPr>
              <w:pStyle w:val="TableParagraph"/>
              <w:spacing w:before="169"/>
              <w:ind w:left="116" w:right="86"/>
              <w:jc w:val="center"/>
              <w:rPr>
                <w:b/>
              </w:rPr>
            </w:pPr>
            <w:r>
              <w:rPr>
                <w:b/>
                <w:spacing w:val="-5"/>
              </w:rPr>
              <w:t>RO</w:t>
            </w:r>
          </w:p>
        </w:tc>
        <w:tc>
          <w:tcPr>
            <w:tcW w:w="3960" w:type="dxa"/>
            <w:gridSpan w:val="2"/>
          </w:tcPr>
          <w:p w:rsidR="002141C6" w:rsidRDefault="002141C6">
            <w:pPr>
              <w:pStyle w:val="TableParagraph"/>
              <w:rPr>
                <w:sz w:val="24"/>
              </w:rPr>
            </w:pPr>
          </w:p>
          <w:p w:rsidR="002141C6" w:rsidRDefault="004A33EC">
            <w:pPr>
              <w:pStyle w:val="TableParagraph"/>
              <w:spacing w:before="205" w:line="237" w:lineRule="auto"/>
              <w:ind w:left="1581" w:hanging="1304"/>
            </w:pPr>
            <w:r>
              <w:t>State</w:t>
            </w:r>
            <w:r>
              <w:rPr>
                <w:spacing w:val="-9"/>
              </w:rPr>
              <w:t xml:space="preserve"> </w:t>
            </w:r>
            <w:r>
              <w:t>Law</w:t>
            </w:r>
            <w:r>
              <w:rPr>
                <w:spacing w:val="-9"/>
              </w:rPr>
              <w:t xml:space="preserve"> </w:t>
            </w:r>
            <w:r>
              <w:t>No.</w:t>
            </w:r>
            <w:r>
              <w:rPr>
                <w:spacing w:val="-9"/>
              </w:rPr>
              <w:t xml:space="preserve"> </w:t>
            </w:r>
            <w:r>
              <w:t>3.262</w:t>
            </w:r>
            <w:r>
              <w:rPr>
                <w:spacing w:val="-9"/>
              </w:rPr>
              <w:t xml:space="preserve"> </w:t>
            </w:r>
            <w:r>
              <w:t>of</w:t>
            </w:r>
            <w:r>
              <w:rPr>
                <w:spacing w:val="-9"/>
              </w:rPr>
              <w:t xml:space="preserve"> </w:t>
            </w:r>
            <w:r>
              <w:t>December</w:t>
            </w:r>
            <w:r>
              <w:rPr>
                <w:spacing w:val="-9"/>
              </w:rPr>
              <w:t xml:space="preserve"> </w:t>
            </w:r>
            <w:r>
              <w:t>5</w:t>
            </w:r>
            <w:r>
              <w:rPr>
                <w:vertAlign w:val="superscript"/>
              </w:rPr>
              <w:t>th</w:t>
            </w:r>
            <w:r>
              <w:t xml:space="preserve">, </w:t>
            </w:r>
            <w:r>
              <w:rPr>
                <w:spacing w:val="-2"/>
              </w:rPr>
              <w:t>2013</w:t>
            </w:r>
            <w:r>
              <w:rPr>
                <w:spacing w:val="-2"/>
                <w:vertAlign w:val="superscript"/>
              </w:rPr>
              <w:t>133</w:t>
            </w:r>
            <w:r>
              <w:rPr>
                <w:spacing w:val="-2"/>
              </w:rPr>
              <w:t>.</w:t>
            </w:r>
          </w:p>
        </w:tc>
        <w:tc>
          <w:tcPr>
            <w:tcW w:w="2820" w:type="dxa"/>
          </w:tcPr>
          <w:p w:rsidR="002141C6" w:rsidRDefault="002141C6">
            <w:pPr>
              <w:pStyle w:val="TableParagraph"/>
              <w:spacing w:before="4"/>
              <w:rPr>
                <w:sz w:val="17"/>
              </w:rPr>
            </w:pPr>
          </w:p>
          <w:p w:rsidR="002141C6" w:rsidRDefault="004A33EC">
            <w:pPr>
              <w:pStyle w:val="TableParagraph"/>
              <w:spacing w:line="213" w:lineRule="auto"/>
              <w:ind w:left="168" w:right="31"/>
              <w:jc w:val="center"/>
            </w:pPr>
            <w:r>
              <w:t>1</w:t>
            </w:r>
            <w:r>
              <w:rPr>
                <w:spacing w:val="-5"/>
              </w:rPr>
              <w:t xml:space="preserve"> </w:t>
            </w:r>
            <w:r>
              <w:t>(one)</w:t>
            </w:r>
            <w:r>
              <w:rPr>
                <w:spacing w:val="-5"/>
              </w:rPr>
              <w:t xml:space="preserve"> </w:t>
            </w:r>
            <w:r>
              <w:t>representative</w:t>
            </w:r>
            <w:r>
              <w:rPr>
                <w:spacing w:val="-5"/>
              </w:rPr>
              <w:t xml:space="preserve"> </w:t>
            </w:r>
            <w:r>
              <w:t>of</w:t>
            </w:r>
            <w:r>
              <w:rPr>
                <w:spacing w:val="-5"/>
              </w:rPr>
              <w:t xml:space="preserve"> </w:t>
            </w:r>
            <w:r>
              <w:t>the DPE/RO</w:t>
            </w:r>
            <w:r>
              <w:rPr>
                <w:spacing w:val="-12"/>
              </w:rPr>
              <w:t xml:space="preserve"> </w:t>
            </w:r>
            <w:r>
              <w:t>as</w:t>
            </w:r>
            <w:r>
              <w:rPr>
                <w:spacing w:val="-12"/>
              </w:rPr>
              <w:t xml:space="preserve"> </w:t>
            </w:r>
            <w:r>
              <w:t>a</w:t>
            </w:r>
            <w:r>
              <w:rPr>
                <w:spacing w:val="-12"/>
              </w:rPr>
              <w:t xml:space="preserve"> </w:t>
            </w:r>
            <w:r>
              <w:t>natural</w:t>
            </w:r>
            <w:r>
              <w:rPr>
                <w:spacing w:val="-12"/>
              </w:rPr>
              <w:t xml:space="preserve"> </w:t>
            </w:r>
            <w:r>
              <w:t xml:space="preserve">member with the right to speak and </w:t>
            </w:r>
            <w:r>
              <w:rPr>
                <w:spacing w:val="-2"/>
              </w:rPr>
              <w:t>vote.</w:t>
            </w:r>
          </w:p>
        </w:tc>
        <w:tc>
          <w:tcPr>
            <w:tcW w:w="2560" w:type="dxa"/>
          </w:tcPr>
          <w:p w:rsidR="002141C6" w:rsidRDefault="004A33EC">
            <w:pPr>
              <w:pStyle w:val="TableParagraph"/>
              <w:spacing w:before="100" w:line="228" w:lineRule="auto"/>
              <w:ind w:left="237" w:right="710" w:hanging="1"/>
              <w:jc w:val="center"/>
            </w:pPr>
            <w:r>
              <w:t>Recent news indicates that CEPCT/RO and MEPCT/RO</w:t>
            </w:r>
            <w:r>
              <w:rPr>
                <w:spacing w:val="-13"/>
              </w:rPr>
              <w:t xml:space="preserve"> </w:t>
            </w:r>
            <w:r>
              <w:t>are</w:t>
            </w:r>
            <w:r>
              <w:rPr>
                <w:spacing w:val="-12"/>
              </w:rPr>
              <w:t xml:space="preserve"> </w:t>
            </w:r>
            <w:r>
              <w:t>up</w:t>
            </w:r>
          </w:p>
          <w:p w:rsidR="002141C6" w:rsidRDefault="004A33EC">
            <w:pPr>
              <w:pStyle w:val="TableParagraph"/>
              <w:spacing w:line="210" w:lineRule="exact"/>
              <w:ind w:left="173" w:right="645"/>
              <w:jc w:val="center"/>
            </w:pPr>
            <w:r>
              <w:t>and</w:t>
            </w:r>
            <w:r>
              <w:rPr>
                <w:spacing w:val="-5"/>
              </w:rPr>
              <w:t xml:space="preserve"> </w:t>
            </w:r>
            <w:r>
              <w:rPr>
                <w:spacing w:val="-2"/>
              </w:rPr>
              <w:t>running</w:t>
            </w:r>
            <w:r>
              <w:rPr>
                <w:spacing w:val="-2"/>
                <w:vertAlign w:val="superscript"/>
              </w:rPr>
              <w:t>134</w:t>
            </w:r>
            <w:r>
              <w:rPr>
                <w:spacing w:val="-2"/>
              </w:rPr>
              <w:t>.</w:t>
            </w:r>
          </w:p>
        </w:tc>
      </w:tr>
    </w:tbl>
    <w:p w:rsidR="002141C6" w:rsidRDefault="002141C6">
      <w:pPr>
        <w:pStyle w:val="BodyText"/>
        <w:rPr>
          <w:sz w:val="20"/>
        </w:rPr>
      </w:pPr>
    </w:p>
    <w:p w:rsidR="002141C6" w:rsidRDefault="002141C6">
      <w:pPr>
        <w:pStyle w:val="BodyText"/>
        <w:rPr>
          <w:sz w:val="20"/>
        </w:rPr>
      </w:pPr>
    </w:p>
    <w:p w:rsidR="002141C6" w:rsidRDefault="004A33EC">
      <w:pPr>
        <w:pStyle w:val="BodyText"/>
        <w:spacing w:before="2"/>
        <w:rPr>
          <w:sz w:val="25"/>
        </w:rPr>
      </w:pPr>
      <w:r>
        <w:rPr>
          <w:noProof/>
          <w:lang w:val="en-GB" w:eastAsia="en-GB"/>
        </w:rPr>
        <mc:AlternateContent>
          <mc:Choice Requires="wps">
            <w:drawing>
              <wp:anchor distT="0" distB="0" distL="0" distR="0" simplePos="0" relativeHeight="487600640" behindDoc="1" locked="0" layoutInCell="1" allowOverlap="1">
                <wp:simplePos x="0" y="0"/>
                <wp:positionH relativeFrom="page">
                  <wp:posOffset>571500</wp:posOffset>
                </wp:positionH>
                <wp:positionV relativeFrom="paragraph">
                  <wp:posOffset>210185</wp:posOffset>
                </wp:positionV>
                <wp:extent cx="1828800" cy="1270"/>
                <wp:effectExtent l="0" t="0" r="0" b="0"/>
                <wp:wrapTopAndBottom/>
                <wp:docPr id="14"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3FFCC" id="docshape24" o:spid="_x0000_s1026" style="position:absolute;margin-left:45pt;margin-top:16.55pt;width:2in;height:.1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" path="m,l2880,e" filled="f">
                <v:path arrowok="t" o:connecttype="custom" o:connectlocs="0,0;1828800,0" o:connectangles="0,0"/>
                <w10:wrap type="topAndBottom" anchorx="page"/>
              </v:shape>
            </w:pict>
          </mc:Fallback>
        </mc:AlternateContent>
      </w:r>
    </w:p>
    <w:p w:rsidR="002141C6" w:rsidRDefault="004A33EC">
      <w:pPr>
        <w:spacing w:before="137" w:line="247" w:lineRule="auto"/>
        <w:ind w:left="100" w:right="703"/>
        <w:rPr>
          <w:sz w:val="16"/>
        </w:rPr>
      </w:pPr>
      <w:r>
        <w:rPr>
          <w:sz w:val="16"/>
          <w:vertAlign w:val="superscript"/>
        </w:rPr>
        <w:t>119</w:t>
      </w:r>
      <w:r>
        <w:rPr>
          <w:sz w:val="16"/>
        </w:rPr>
        <w:t xml:space="preserve"> Creates</w:t>
      </w:r>
      <w:r>
        <w:rPr>
          <w:spacing w:val="-3"/>
          <w:sz w:val="16"/>
        </w:rPr>
        <w:t xml:space="preserve"> </w:t>
      </w:r>
      <w:r>
        <w:rPr>
          <w:sz w:val="16"/>
        </w:rPr>
        <w:t>the</w:t>
      </w:r>
      <w:r>
        <w:rPr>
          <w:spacing w:val="-3"/>
          <w:sz w:val="16"/>
        </w:rPr>
        <w:t xml:space="preserve"> </w:t>
      </w:r>
      <w:r>
        <w:rPr>
          <w:sz w:val="16"/>
        </w:rPr>
        <w:t>State</w:t>
      </w:r>
      <w:r>
        <w:rPr>
          <w:spacing w:val="-3"/>
          <w:sz w:val="16"/>
        </w:rPr>
        <w:t xml:space="preserve"> </w:t>
      </w:r>
      <w:r>
        <w:rPr>
          <w:sz w:val="16"/>
        </w:rPr>
        <w:t>Management</w:t>
      </w:r>
      <w:r>
        <w:rPr>
          <w:spacing w:val="-3"/>
          <w:sz w:val="16"/>
        </w:rPr>
        <w:t xml:space="preserve"> </w:t>
      </w:r>
      <w:r>
        <w:rPr>
          <w:sz w:val="16"/>
        </w:rPr>
        <w:t>Committee</w:t>
      </w:r>
      <w:r>
        <w:rPr>
          <w:spacing w:val="-3"/>
          <w:sz w:val="16"/>
        </w:rPr>
        <w:t xml:space="preserve"> </w:t>
      </w:r>
      <w:r>
        <w:rPr>
          <w:sz w:val="16"/>
        </w:rPr>
        <w:t>that</w:t>
      </w:r>
      <w:r>
        <w:rPr>
          <w:spacing w:val="-3"/>
          <w:sz w:val="16"/>
        </w:rPr>
        <w:t xml:space="preserve"> </w:t>
      </w:r>
      <w:r>
        <w:rPr>
          <w:sz w:val="16"/>
        </w:rPr>
        <w:t>has</w:t>
      </w:r>
      <w:r>
        <w:rPr>
          <w:spacing w:val="-3"/>
          <w:sz w:val="16"/>
        </w:rPr>
        <w:t xml:space="preserve"> </w:t>
      </w:r>
      <w:r>
        <w:rPr>
          <w:sz w:val="16"/>
        </w:rPr>
        <w:t>the</w:t>
      </w:r>
      <w:r>
        <w:rPr>
          <w:spacing w:val="-3"/>
          <w:sz w:val="16"/>
        </w:rPr>
        <w:t xml:space="preserve"> </w:t>
      </w:r>
      <w:r>
        <w:rPr>
          <w:sz w:val="16"/>
        </w:rPr>
        <w:t>objective</w:t>
      </w:r>
      <w:r>
        <w:rPr>
          <w:spacing w:val="-3"/>
          <w:sz w:val="16"/>
        </w:rPr>
        <w:t xml:space="preserve"> </w:t>
      </w:r>
      <w:r>
        <w:rPr>
          <w:sz w:val="16"/>
        </w:rPr>
        <w:t>of</w:t>
      </w:r>
      <w:r>
        <w:rPr>
          <w:spacing w:val="-3"/>
          <w:sz w:val="16"/>
        </w:rPr>
        <w:t xml:space="preserve"> </w:t>
      </w:r>
      <w:r>
        <w:rPr>
          <w:sz w:val="16"/>
        </w:rPr>
        <w:t>implementing</w:t>
      </w:r>
      <w:r>
        <w:rPr>
          <w:spacing w:val="-3"/>
          <w:sz w:val="16"/>
        </w:rPr>
        <w:t xml:space="preserve"> </w:t>
      </w:r>
      <w:r>
        <w:rPr>
          <w:sz w:val="16"/>
        </w:rPr>
        <w:t>and</w:t>
      </w:r>
      <w:r>
        <w:rPr>
          <w:spacing w:val="-3"/>
          <w:sz w:val="16"/>
        </w:rPr>
        <w:t xml:space="preserve"> </w:t>
      </w:r>
      <w:r>
        <w:rPr>
          <w:sz w:val="16"/>
        </w:rPr>
        <w:t>monitoring</w:t>
      </w:r>
      <w:r>
        <w:rPr>
          <w:spacing w:val="-3"/>
          <w:sz w:val="16"/>
        </w:rPr>
        <w:t xml:space="preserve"> </w:t>
      </w:r>
      <w:r>
        <w:rPr>
          <w:sz w:val="16"/>
        </w:rPr>
        <w:t>the</w:t>
      </w:r>
      <w:r>
        <w:rPr>
          <w:spacing w:val="-3"/>
          <w:sz w:val="16"/>
        </w:rPr>
        <w:t xml:space="preserve"> </w:t>
      </w:r>
      <w:r>
        <w:rPr>
          <w:sz w:val="16"/>
        </w:rPr>
        <w:t>execution</w:t>
      </w:r>
      <w:r>
        <w:rPr>
          <w:spacing w:val="-3"/>
          <w:sz w:val="16"/>
        </w:rPr>
        <w:t xml:space="preserve"> </w:t>
      </w:r>
      <w:r>
        <w:rPr>
          <w:sz w:val="16"/>
        </w:rPr>
        <w:t>of</w:t>
      </w:r>
      <w:r>
        <w:rPr>
          <w:spacing w:val="-3"/>
          <w:sz w:val="16"/>
        </w:rPr>
        <w:t xml:space="preserve"> </w:t>
      </w:r>
      <w:r>
        <w:rPr>
          <w:sz w:val="16"/>
        </w:rPr>
        <w:t>the</w:t>
      </w:r>
      <w:r>
        <w:rPr>
          <w:spacing w:val="-3"/>
          <w:sz w:val="16"/>
        </w:rPr>
        <w:t xml:space="preserve"> </w:t>
      </w:r>
      <w:r>
        <w:rPr>
          <w:sz w:val="16"/>
        </w:rPr>
        <w:t>Integrated</w:t>
      </w:r>
      <w:r>
        <w:rPr>
          <w:spacing w:val="-3"/>
          <w:sz w:val="16"/>
        </w:rPr>
        <w:t xml:space="preserve"> </w:t>
      </w:r>
      <w:r>
        <w:rPr>
          <w:sz w:val="16"/>
        </w:rPr>
        <w:t>Action</w:t>
      </w:r>
      <w:r>
        <w:rPr>
          <w:spacing w:val="-3"/>
          <w:sz w:val="16"/>
        </w:rPr>
        <w:t xml:space="preserve"> </w:t>
      </w:r>
      <w:r>
        <w:rPr>
          <w:sz w:val="16"/>
        </w:rPr>
        <w:t>Plan</w:t>
      </w:r>
      <w:r>
        <w:rPr>
          <w:spacing w:val="-3"/>
          <w:sz w:val="16"/>
        </w:rPr>
        <w:t xml:space="preserve"> </w:t>
      </w:r>
      <w:r>
        <w:rPr>
          <w:sz w:val="16"/>
        </w:rPr>
        <w:t>for</w:t>
      </w:r>
      <w:r>
        <w:rPr>
          <w:spacing w:val="-3"/>
          <w:sz w:val="16"/>
        </w:rPr>
        <w:t xml:space="preserve"> </w:t>
      </w:r>
      <w:r>
        <w:rPr>
          <w:sz w:val="16"/>
        </w:rPr>
        <w:t>the</w:t>
      </w:r>
      <w:r>
        <w:rPr>
          <w:spacing w:val="40"/>
          <w:sz w:val="16"/>
        </w:rPr>
        <w:t xml:space="preserve"> </w:t>
      </w:r>
      <w:r>
        <w:rPr>
          <w:sz w:val="16"/>
        </w:rPr>
        <w:t>Prevention and Combat of Torture in the State of Paraná.</w:t>
      </w:r>
    </w:p>
    <w:p w:rsidR="002141C6" w:rsidRDefault="004A33EC">
      <w:pPr>
        <w:spacing w:before="33" w:line="247" w:lineRule="auto"/>
        <w:ind w:left="100" w:right="703"/>
        <w:rPr>
          <w:sz w:val="16"/>
        </w:rPr>
      </w:pPr>
      <w:r>
        <w:rPr>
          <w:sz w:val="16"/>
          <w:vertAlign w:val="superscript"/>
        </w:rPr>
        <w:t>120</w:t>
      </w:r>
      <w:r>
        <w:rPr>
          <w:sz w:val="16"/>
        </w:rPr>
        <w:t xml:space="preserve"> Appoints</w:t>
      </w:r>
      <w:r>
        <w:rPr>
          <w:spacing w:val="-4"/>
          <w:sz w:val="16"/>
        </w:rPr>
        <w:t xml:space="preserve"> </w:t>
      </w:r>
      <w:r>
        <w:rPr>
          <w:sz w:val="16"/>
        </w:rPr>
        <w:t>representatives</w:t>
      </w:r>
      <w:r>
        <w:rPr>
          <w:spacing w:val="-4"/>
          <w:sz w:val="16"/>
        </w:rPr>
        <w:t xml:space="preserve"> </w:t>
      </w:r>
      <w:r>
        <w:rPr>
          <w:sz w:val="16"/>
        </w:rPr>
        <w:t>to</w:t>
      </w:r>
      <w:r>
        <w:rPr>
          <w:spacing w:val="-4"/>
          <w:sz w:val="16"/>
        </w:rPr>
        <w:t xml:space="preserve"> </w:t>
      </w:r>
      <w:r>
        <w:rPr>
          <w:sz w:val="16"/>
        </w:rPr>
        <w:t>make</w:t>
      </w:r>
      <w:r>
        <w:rPr>
          <w:spacing w:val="-4"/>
          <w:sz w:val="16"/>
        </w:rPr>
        <w:t xml:space="preserve"> </w:t>
      </w:r>
      <w:r>
        <w:rPr>
          <w:sz w:val="16"/>
        </w:rPr>
        <w:t>up</w:t>
      </w:r>
      <w:r>
        <w:rPr>
          <w:spacing w:val="-4"/>
          <w:sz w:val="16"/>
        </w:rPr>
        <w:t xml:space="preserve"> </w:t>
      </w:r>
      <w:r>
        <w:rPr>
          <w:sz w:val="16"/>
        </w:rPr>
        <w:t>the</w:t>
      </w:r>
      <w:r>
        <w:rPr>
          <w:spacing w:val="-4"/>
          <w:sz w:val="16"/>
        </w:rPr>
        <w:t xml:space="preserve"> </w:t>
      </w:r>
      <w:r>
        <w:rPr>
          <w:sz w:val="16"/>
        </w:rPr>
        <w:t>State</w:t>
      </w:r>
      <w:r>
        <w:rPr>
          <w:spacing w:val="-4"/>
          <w:sz w:val="16"/>
        </w:rPr>
        <w:t xml:space="preserve"> </w:t>
      </w:r>
      <w:r>
        <w:rPr>
          <w:sz w:val="16"/>
        </w:rPr>
        <w:t>Managing</w:t>
      </w:r>
      <w:r>
        <w:rPr>
          <w:spacing w:val="-4"/>
          <w:sz w:val="16"/>
        </w:rPr>
        <w:t xml:space="preserve"> </w:t>
      </w:r>
      <w:r>
        <w:rPr>
          <w:sz w:val="16"/>
        </w:rPr>
        <w:t>Committee</w:t>
      </w:r>
      <w:r>
        <w:rPr>
          <w:spacing w:val="-4"/>
          <w:sz w:val="16"/>
        </w:rPr>
        <w:t xml:space="preserve"> </w:t>
      </w:r>
      <w:r>
        <w:rPr>
          <w:sz w:val="16"/>
        </w:rPr>
        <w:t>of</w:t>
      </w:r>
      <w:r>
        <w:rPr>
          <w:spacing w:val="-4"/>
          <w:sz w:val="16"/>
        </w:rPr>
        <w:t xml:space="preserve"> </w:t>
      </w:r>
      <w:r>
        <w:rPr>
          <w:sz w:val="16"/>
        </w:rPr>
        <w:t>the</w:t>
      </w:r>
      <w:r>
        <w:rPr>
          <w:spacing w:val="-4"/>
          <w:sz w:val="16"/>
        </w:rPr>
        <w:t xml:space="preserve"> </w:t>
      </w:r>
      <w:r>
        <w:rPr>
          <w:sz w:val="16"/>
        </w:rPr>
        <w:t>Integrated</w:t>
      </w:r>
      <w:r>
        <w:rPr>
          <w:spacing w:val="-4"/>
          <w:sz w:val="16"/>
        </w:rPr>
        <w:t xml:space="preserve"> </w:t>
      </w:r>
      <w:r>
        <w:rPr>
          <w:sz w:val="16"/>
        </w:rPr>
        <w:t>Action</w:t>
      </w:r>
      <w:r>
        <w:rPr>
          <w:spacing w:val="-4"/>
          <w:sz w:val="16"/>
        </w:rPr>
        <w:t xml:space="preserve"> </w:t>
      </w:r>
      <w:r>
        <w:rPr>
          <w:sz w:val="16"/>
        </w:rPr>
        <w:t>Plan</w:t>
      </w:r>
      <w:r>
        <w:rPr>
          <w:spacing w:val="-4"/>
          <w:sz w:val="16"/>
        </w:rPr>
        <w:t xml:space="preserve"> </w:t>
      </w:r>
      <w:r>
        <w:rPr>
          <w:sz w:val="16"/>
        </w:rPr>
        <w:t>for</w:t>
      </w:r>
      <w:r>
        <w:rPr>
          <w:spacing w:val="-4"/>
          <w:sz w:val="16"/>
        </w:rPr>
        <w:t xml:space="preserve"> </w:t>
      </w:r>
      <w:r>
        <w:rPr>
          <w:sz w:val="16"/>
        </w:rPr>
        <w:t>the</w:t>
      </w:r>
      <w:r>
        <w:rPr>
          <w:spacing w:val="-4"/>
          <w:sz w:val="16"/>
        </w:rPr>
        <w:t xml:space="preserve"> </w:t>
      </w:r>
      <w:r>
        <w:rPr>
          <w:sz w:val="16"/>
        </w:rPr>
        <w:t>Prevention</w:t>
      </w:r>
      <w:r>
        <w:rPr>
          <w:spacing w:val="-4"/>
          <w:sz w:val="16"/>
        </w:rPr>
        <w:t xml:space="preserve"> </w:t>
      </w:r>
      <w:r>
        <w:rPr>
          <w:sz w:val="16"/>
        </w:rPr>
        <w:t>and</w:t>
      </w:r>
      <w:r>
        <w:rPr>
          <w:spacing w:val="-4"/>
          <w:sz w:val="16"/>
        </w:rPr>
        <w:t xml:space="preserve"> </w:t>
      </w:r>
      <w:r>
        <w:rPr>
          <w:sz w:val="16"/>
        </w:rPr>
        <w:t>Combat</w:t>
      </w:r>
      <w:r>
        <w:rPr>
          <w:spacing w:val="-4"/>
          <w:sz w:val="16"/>
        </w:rPr>
        <w:t xml:space="preserve"> </w:t>
      </w:r>
      <w:r>
        <w:rPr>
          <w:sz w:val="16"/>
        </w:rPr>
        <w:t>of</w:t>
      </w:r>
      <w:r>
        <w:rPr>
          <w:spacing w:val="-4"/>
          <w:sz w:val="16"/>
        </w:rPr>
        <w:t xml:space="preserve"> </w:t>
      </w:r>
      <w:r>
        <w:rPr>
          <w:sz w:val="16"/>
        </w:rPr>
        <w:t>Torture</w:t>
      </w:r>
      <w:r>
        <w:rPr>
          <w:spacing w:val="-4"/>
          <w:sz w:val="16"/>
        </w:rPr>
        <w:t xml:space="preserve"> </w:t>
      </w:r>
      <w:r>
        <w:rPr>
          <w:sz w:val="16"/>
        </w:rPr>
        <w:t>in</w:t>
      </w:r>
      <w:r>
        <w:rPr>
          <w:spacing w:val="-4"/>
          <w:sz w:val="16"/>
        </w:rPr>
        <w:t xml:space="preserve"> </w:t>
      </w:r>
      <w:r>
        <w:rPr>
          <w:sz w:val="16"/>
        </w:rPr>
        <w:t>the</w:t>
      </w:r>
      <w:r>
        <w:rPr>
          <w:spacing w:val="-4"/>
          <w:sz w:val="16"/>
        </w:rPr>
        <w:t xml:space="preserve"> </w:t>
      </w:r>
      <w:r>
        <w:rPr>
          <w:sz w:val="16"/>
        </w:rPr>
        <w:t>State</w:t>
      </w:r>
      <w:r>
        <w:rPr>
          <w:spacing w:val="40"/>
          <w:sz w:val="16"/>
        </w:rPr>
        <w:t xml:space="preserve"> </w:t>
      </w:r>
      <w:r>
        <w:rPr>
          <w:sz w:val="16"/>
        </w:rPr>
        <w:t>of</w:t>
      </w:r>
      <w:r>
        <w:rPr>
          <w:spacing w:val="-7"/>
          <w:sz w:val="16"/>
        </w:rPr>
        <w:t xml:space="preserve"> </w:t>
      </w:r>
      <w:r>
        <w:rPr>
          <w:sz w:val="16"/>
        </w:rPr>
        <w:t>Paraná.</w:t>
      </w:r>
    </w:p>
    <w:p w:rsidR="002141C6" w:rsidRDefault="004A33EC">
      <w:pPr>
        <w:spacing w:before="32"/>
        <w:ind w:left="100"/>
        <w:rPr>
          <w:sz w:val="16"/>
        </w:rPr>
      </w:pPr>
      <w:r>
        <w:rPr>
          <w:spacing w:val="-2"/>
          <w:sz w:val="16"/>
          <w:vertAlign w:val="superscript"/>
        </w:rPr>
        <w:t>121</w:t>
      </w:r>
      <w:r>
        <w:rPr>
          <w:spacing w:val="44"/>
          <w:sz w:val="16"/>
        </w:rPr>
        <w:t xml:space="preserve"> </w:t>
      </w:r>
      <w:hyperlink r:id="rId103">
        <w:r>
          <w:rPr>
            <w:spacing w:val="-2"/>
            <w:sz w:val="16"/>
          </w:rPr>
          <w:t>https://www.justica.pr.gov.br/Pagina/Combate-Tortura</w:t>
        </w:r>
      </w:hyperlink>
    </w:p>
    <w:p w:rsidR="002141C6" w:rsidRDefault="004A33EC">
      <w:pPr>
        <w:spacing w:before="45"/>
        <w:ind w:left="100"/>
        <w:rPr>
          <w:sz w:val="16"/>
        </w:rPr>
      </w:pPr>
      <w:r>
        <w:rPr>
          <w:w w:val="110"/>
          <w:sz w:val="16"/>
          <w:vertAlign w:val="superscript"/>
        </w:rPr>
        <w:t>122</w:t>
      </w:r>
      <w:r>
        <w:rPr>
          <w:spacing w:val="20"/>
          <w:w w:val="110"/>
          <w:sz w:val="16"/>
        </w:rPr>
        <w:t xml:space="preserve"> </w:t>
      </w:r>
      <w:r>
        <w:rPr>
          <w:spacing w:val="-2"/>
          <w:sz w:val="16"/>
        </w:rPr>
        <w:t>https://legis.alepe.pe.gov.br/texto.aspx?tiponorma=1&amp;numero=14863&amp;complemento=0&amp;ano=2012&amp;tipo=&amp;url=</w:t>
      </w:r>
    </w:p>
    <w:p w:rsidR="002141C6" w:rsidRDefault="004A33EC">
      <w:pPr>
        <w:spacing w:before="45"/>
        <w:ind w:left="100"/>
        <w:rPr>
          <w:sz w:val="16"/>
        </w:rPr>
      </w:pPr>
      <w:r>
        <w:rPr>
          <w:spacing w:val="-2"/>
          <w:sz w:val="16"/>
          <w:vertAlign w:val="superscript"/>
        </w:rPr>
        <w:t>123</w:t>
      </w:r>
      <w:r>
        <w:rPr>
          <w:spacing w:val="38"/>
          <w:sz w:val="16"/>
        </w:rPr>
        <w:t xml:space="preserve">  </w:t>
      </w:r>
      <w:hyperlink r:id="rId104">
        <w:r>
          <w:rPr>
            <w:spacing w:val="-2"/>
            <w:sz w:val="16"/>
          </w:rPr>
          <w:t>https://www.cnj.jus.br/pe-comite-discute-enfrentamento-ao-coronavirus-nos-sistemas-prisional-e-socioeducativo/</w:t>
        </w:r>
      </w:hyperlink>
    </w:p>
    <w:p w:rsidR="002141C6" w:rsidRDefault="004A33EC">
      <w:pPr>
        <w:spacing w:before="45"/>
        <w:ind w:left="100"/>
        <w:rPr>
          <w:sz w:val="16"/>
        </w:rPr>
      </w:pPr>
      <w:r>
        <w:rPr>
          <w:w w:val="110"/>
          <w:sz w:val="16"/>
          <w:vertAlign w:val="superscript"/>
        </w:rPr>
        <w:t>124</w:t>
      </w:r>
      <w:r>
        <w:rPr>
          <w:spacing w:val="20"/>
          <w:w w:val="110"/>
          <w:sz w:val="16"/>
        </w:rPr>
        <w:t xml:space="preserve"> </w:t>
      </w:r>
      <w:hyperlink r:id="rId105">
        <w:r>
          <w:rPr>
            <w:spacing w:val="-2"/>
            <w:w w:val="105"/>
            <w:sz w:val="16"/>
          </w:rPr>
          <w:t>http://legislacao.pi.gov.br/legislacao/default/ato/14689</w:t>
        </w:r>
      </w:hyperlink>
    </w:p>
    <w:p w:rsidR="002141C6" w:rsidRDefault="004A33EC">
      <w:pPr>
        <w:spacing w:before="44"/>
        <w:ind w:left="100"/>
        <w:rPr>
          <w:sz w:val="16"/>
        </w:rPr>
      </w:pPr>
      <w:r>
        <w:rPr>
          <w:w w:val="110"/>
          <w:sz w:val="16"/>
          <w:vertAlign w:val="superscript"/>
        </w:rPr>
        <w:t>125</w:t>
      </w:r>
      <w:r>
        <w:rPr>
          <w:spacing w:val="20"/>
          <w:w w:val="110"/>
          <w:sz w:val="16"/>
        </w:rPr>
        <w:t xml:space="preserve"> </w:t>
      </w:r>
      <w:hyperlink r:id="rId106">
        <w:r>
          <w:rPr>
            <w:spacing w:val="-2"/>
            <w:w w:val="105"/>
            <w:sz w:val="16"/>
          </w:rPr>
          <w:t>http://www.sasc.pi.gov.br/noticia.php?id=1012</w:t>
        </w:r>
      </w:hyperlink>
    </w:p>
    <w:p w:rsidR="002141C6" w:rsidRDefault="004A33EC">
      <w:pPr>
        <w:spacing w:before="45"/>
        <w:ind w:left="100"/>
        <w:rPr>
          <w:sz w:val="16"/>
        </w:rPr>
      </w:pPr>
      <w:r>
        <w:rPr>
          <w:w w:val="110"/>
          <w:sz w:val="16"/>
          <w:vertAlign w:val="superscript"/>
        </w:rPr>
        <w:t>126</w:t>
      </w:r>
      <w:r>
        <w:rPr>
          <w:spacing w:val="20"/>
          <w:w w:val="110"/>
          <w:sz w:val="16"/>
        </w:rPr>
        <w:t xml:space="preserve"> </w:t>
      </w:r>
      <w:hyperlink r:id="rId107">
        <w:r>
          <w:rPr>
            <w:spacing w:val="-2"/>
            <w:sz w:val="16"/>
          </w:rPr>
          <w:t>http://alerjln1.alerj.rj.gov.br/contlei.nsf/b24a2da5a077847c032564f4005d4bf2/abd38a182e33170383257757005bdb5c?OpenDocument</w:t>
        </w:r>
      </w:hyperlink>
    </w:p>
    <w:p w:rsidR="002141C6" w:rsidRDefault="004A33EC">
      <w:pPr>
        <w:spacing w:before="45"/>
        <w:ind w:left="100"/>
        <w:rPr>
          <w:sz w:val="16"/>
        </w:rPr>
      </w:pPr>
      <w:r>
        <w:rPr>
          <w:w w:val="110"/>
          <w:sz w:val="16"/>
          <w:vertAlign w:val="superscript"/>
        </w:rPr>
        <w:t>127</w:t>
      </w:r>
      <w:r>
        <w:rPr>
          <w:spacing w:val="20"/>
          <w:w w:val="110"/>
          <w:sz w:val="16"/>
        </w:rPr>
        <w:t xml:space="preserve"> </w:t>
      </w:r>
      <w:hyperlink r:id="rId108">
        <w:r>
          <w:rPr>
            <w:spacing w:val="-2"/>
            <w:w w:val="110"/>
            <w:sz w:val="16"/>
          </w:rPr>
          <w:t>http://mecanismorj.com.br/</w:t>
        </w:r>
      </w:hyperlink>
    </w:p>
    <w:p w:rsidR="002141C6" w:rsidRDefault="004A33EC">
      <w:pPr>
        <w:spacing w:before="44"/>
        <w:ind w:left="100"/>
        <w:rPr>
          <w:sz w:val="16"/>
        </w:rPr>
      </w:pPr>
      <w:r>
        <w:rPr>
          <w:w w:val="110"/>
          <w:sz w:val="16"/>
          <w:vertAlign w:val="superscript"/>
        </w:rPr>
        <w:t>128</w:t>
      </w:r>
      <w:r>
        <w:rPr>
          <w:spacing w:val="20"/>
          <w:w w:val="110"/>
          <w:sz w:val="16"/>
        </w:rPr>
        <w:t xml:space="preserve"> </w:t>
      </w:r>
      <w:hyperlink r:id="rId109">
        <w:r>
          <w:rPr>
            <w:spacing w:val="-2"/>
            <w:sz w:val="16"/>
          </w:rPr>
          <w:t>http://diariooficial.rn.gov.br/dei/dorn3/docview.aspx?id_jor=00000001&amp;data=20191101&amp;id_doc=664074</w:t>
        </w:r>
      </w:hyperlink>
    </w:p>
    <w:p w:rsidR="002141C6" w:rsidRDefault="004A33EC">
      <w:pPr>
        <w:spacing w:before="45"/>
        <w:ind w:left="100"/>
        <w:rPr>
          <w:sz w:val="16"/>
        </w:rPr>
      </w:pPr>
      <w:r>
        <w:rPr>
          <w:spacing w:val="-2"/>
          <w:sz w:val="16"/>
          <w:vertAlign w:val="superscript"/>
        </w:rPr>
        <w:t>129</w:t>
      </w:r>
      <w:r>
        <w:rPr>
          <w:spacing w:val="38"/>
          <w:sz w:val="16"/>
        </w:rPr>
        <w:t xml:space="preserve">  </w:t>
      </w:r>
      <w:hyperlink r:id="rId110">
        <w:r>
          <w:rPr>
            <w:spacing w:val="-2"/>
            <w:sz w:val="16"/>
          </w:rPr>
          <w:t>https://www.brasildefato.com.br/2019/11/28/comite-de-prevencao-e-combate-a-tortura-do-rn-lanca-edital-para-eleger-representantes</w:t>
        </w:r>
      </w:hyperlink>
    </w:p>
    <w:p w:rsidR="002141C6" w:rsidRDefault="004A33EC">
      <w:pPr>
        <w:spacing w:before="45" w:line="247" w:lineRule="auto"/>
        <w:ind w:left="100"/>
        <w:rPr>
          <w:sz w:val="16"/>
        </w:rPr>
      </w:pPr>
      <w:r>
        <w:rPr>
          <w:sz w:val="16"/>
          <w:vertAlign w:val="superscript"/>
        </w:rPr>
        <w:t>130</w:t>
      </w:r>
      <w:r>
        <w:rPr>
          <w:sz w:val="16"/>
        </w:rPr>
        <w:t xml:space="preserve"> The</w:t>
      </w:r>
      <w:r>
        <w:rPr>
          <w:spacing w:val="-7"/>
          <w:sz w:val="16"/>
        </w:rPr>
        <w:t xml:space="preserve"> </w:t>
      </w:r>
      <w:r>
        <w:rPr>
          <w:sz w:val="16"/>
        </w:rPr>
        <w:t>PL</w:t>
      </w:r>
      <w:r>
        <w:rPr>
          <w:spacing w:val="-7"/>
          <w:sz w:val="16"/>
        </w:rPr>
        <w:t xml:space="preserve"> </w:t>
      </w:r>
      <w:r>
        <w:rPr>
          <w:sz w:val="16"/>
        </w:rPr>
        <w:t>n.</w:t>
      </w:r>
      <w:r>
        <w:rPr>
          <w:spacing w:val="-7"/>
          <w:sz w:val="16"/>
        </w:rPr>
        <w:t xml:space="preserve"> </w:t>
      </w:r>
      <w:r>
        <w:rPr>
          <w:sz w:val="16"/>
        </w:rPr>
        <w:t>10/2015,</w:t>
      </w:r>
      <w:r>
        <w:rPr>
          <w:spacing w:val="-7"/>
          <w:sz w:val="16"/>
        </w:rPr>
        <w:t xml:space="preserve"> </w:t>
      </w:r>
      <w:r>
        <w:rPr>
          <w:sz w:val="16"/>
        </w:rPr>
        <w:t>which</w:t>
      </w:r>
      <w:r>
        <w:rPr>
          <w:spacing w:val="-7"/>
          <w:sz w:val="16"/>
        </w:rPr>
        <w:t xml:space="preserve"> </w:t>
      </w:r>
      <w:r>
        <w:rPr>
          <w:sz w:val="16"/>
        </w:rPr>
        <w:t>sought</w:t>
      </w:r>
      <w:r>
        <w:rPr>
          <w:spacing w:val="-7"/>
          <w:sz w:val="16"/>
        </w:rPr>
        <w:t xml:space="preserve"> </w:t>
      </w:r>
      <w:r>
        <w:rPr>
          <w:sz w:val="16"/>
        </w:rPr>
        <w:t>to</w:t>
      </w:r>
      <w:r>
        <w:rPr>
          <w:spacing w:val="-7"/>
          <w:sz w:val="16"/>
        </w:rPr>
        <w:t xml:space="preserve"> </w:t>
      </w:r>
      <w:r>
        <w:rPr>
          <w:sz w:val="16"/>
        </w:rPr>
        <w:t>create</w:t>
      </w:r>
      <w:r>
        <w:rPr>
          <w:spacing w:val="-7"/>
          <w:sz w:val="16"/>
        </w:rPr>
        <w:t xml:space="preserve"> </w:t>
      </w:r>
      <w:r>
        <w:rPr>
          <w:sz w:val="16"/>
        </w:rPr>
        <w:t>the</w:t>
      </w:r>
      <w:r>
        <w:rPr>
          <w:spacing w:val="-7"/>
          <w:sz w:val="16"/>
        </w:rPr>
        <w:t xml:space="preserve"> </w:t>
      </w:r>
      <w:r>
        <w:rPr>
          <w:sz w:val="16"/>
        </w:rPr>
        <w:t>CEPCT/RS</w:t>
      </w:r>
      <w:hyperlink r:id="rId111">
        <w:r>
          <w:rPr>
            <w:sz w:val="16"/>
          </w:rPr>
          <w:t>-http://www.al.rs.gov.br/legislativo/ExibeProposicao.</w:t>
        </w:r>
      </w:hyperlink>
      <w:r>
        <w:rPr>
          <w:spacing w:val="40"/>
          <w:sz w:val="16"/>
        </w:rPr>
        <w:t xml:space="preserve"> </w:t>
      </w:r>
      <w:r>
        <w:rPr>
          <w:spacing w:val="-2"/>
          <w:sz w:val="16"/>
        </w:rPr>
        <w:t>aspx?SiglaTipo=PL&amp;NroProposicao=85&amp;AnoProposicao=2015&amp;Origem=Dx</w:t>
      </w:r>
    </w:p>
    <w:p w:rsidR="002141C6" w:rsidRDefault="004A33EC">
      <w:pPr>
        <w:spacing w:before="32"/>
        <w:ind w:left="100"/>
        <w:rPr>
          <w:sz w:val="16"/>
        </w:rPr>
      </w:pPr>
      <w:r>
        <w:rPr>
          <w:spacing w:val="-2"/>
          <w:sz w:val="16"/>
          <w:vertAlign w:val="superscript"/>
        </w:rPr>
        <w:t>131</w:t>
      </w:r>
      <w:r>
        <w:rPr>
          <w:spacing w:val="36"/>
          <w:sz w:val="16"/>
        </w:rPr>
        <w:t xml:space="preserve">  </w:t>
      </w:r>
      <w:r>
        <w:rPr>
          <w:spacing w:val="-2"/>
          <w:sz w:val="16"/>
        </w:rPr>
        <w:t>https://forumjustica.com.br/comite-estadual-contra-a-tortura-do-rs-realiza-a-ultima-reuniao-do-</w:t>
      </w:r>
      <w:r>
        <w:rPr>
          <w:spacing w:val="-4"/>
          <w:sz w:val="16"/>
        </w:rPr>
        <w:t>ano/</w:t>
      </w:r>
    </w:p>
    <w:p w:rsidR="002141C6" w:rsidRDefault="004A33EC">
      <w:pPr>
        <w:spacing w:before="45"/>
        <w:ind w:left="100"/>
        <w:rPr>
          <w:sz w:val="16"/>
        </w:rPr>
      </w:pPr>
      <w:r>
        <w:rPr>
          <w:spacing w:val="-2"/>
          <w:sz w:val="16"/>
          <w:vertAlign w:val="superscript"/>
        </w:rPr>
        <w:t>132</w:t>
      </w:r>
      <w:r>
        <w:rPr>
          <w:spacing w:val="64"/>
          <w:w w:val="150"/>
          <w:sz w:val="16"/>
        </w:rPr>
        <w:t xml:space="preserve"> </w:t>
      </w:r>
      <w:r>
        <w:rPr>
          <w:spacing w:val="-2"/>
          <w:sz w:val="16"/>
        </w:rPr>
        <w:t>https://forumjustica.com.br/forum-justica-rs-segundo-semestre/</w:t>
      </w:r>
    </w:p>
    <w:p w:rsidR="002141C6" w:rsidRDefault="004A33EC">
      <w:pPr>
        <w:spacing w:before="45"/>
        <w:ind w:left="100"/>
        <w:rPr>
          <w:sz w:val="16"/>
        </w:rPr>
      </w:pPr>
      <w:r>
        <w:rPr>
          <w:w w:val="110"/>
          <w:sz w:val="16"/>
          <w:vertAlign w:val="superscript"/>
        </w:rPr>
        <w:t>133</w:t>
      </w:r>
      <w:r>
        <w:rPr>
          <w:spacing w:val="20"/>
          <w:w w:val="110"/>
          <w:sz w:val="16"/>
        </w:rPr>
        <w:t xml:space="preserve"> </w:t>
      </w:r>
      <w:hyperlink r:id="rId112">
        <w:r>
          <w:rPr>
            <w:spacing w:val="-2"/>
            <w:sz w:val="16"/>
          </w:rPr>
          <w:t>http://ditel.casacivil.ro.gov.br/COTEL/Livros/Files/L3262.pdf</w:t>
        </w:r>
      </w:hyperlink>
    </w:p>
    <w:p w:rsidR="002141C6" w:rsidRDefault="004A33EC">
      <w:pPr>
        <w:spacing w:before="3"/>
        <w:ind w:left="100"/>
        <w:rPr>
          <w:sz w:val="12"/>
        </w:rPr>
      </w:pPr>
      <w:r>
        <w:rPr>
          <w:spacing w:val="-5"/>
          <w:sz w:val="12"/>
        </w:rPr>
        <w:t>134</w:t>
      </w:r>
    </w:p>
    <w:p w:rsidR="002141C6" w:rsidRDefault="004A33EC">
      <w:pPr>
        <w:spacing w:before="97"/>
        <w:ind w:left="100" w:right="686"/>
        <w:rPr>
          <w:sz w:val="16"/>
        </w:rPr>
      </w:pPr>
      <w:r>
        <w:rPr>
          <w:spacing w:val="-2"/>
          <w:sz w:val="16"/>
        </w:rPr>
        <w:t>https://g1.globo.com/ro/rondonia/noticia/2021/02/17/23-candidatos-tem-inscricoes-aprovadas-no-seletivo-do-mecanismo-de-prevencao-e-combate-a-tort</w:t>
      </w:r>
      <w:r>
        <w:rPr>
          <w:spacing w:val="40"/>
          <w:sz w:val="16"/>
        </w:rPr>
        <w:t xml:space="preserve"> </w:t>
      </w:r>
      <w:r>
        <w:rPr>
          <w:spacing w:val="-2"/>
          <w:sz w:val="16"/>
        </w:rPr>
        <w:t>ura-em-ro.ghtml</w:t>
      </w:r>
    </w:p>
    <w:p w:rsidR="002141C6" w:rsidRDefault="002141C6">
      <w:pPr>
        <w:rPr>
          <w:sz w:val="16"/>
        </w:rPr>
        <w:sectPr w:rsidR="002141C6">
          <w:pgSz w:w="11920" w:h="16840"/>
          <w:pgMar w:top="1160" w:right="200" w:bottom="280" w:left="800" w:header="720" w:footer="720" w:gutter="0"/>
          <w:cols w:space="720"/>
        </w:sect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0"/>
        <w:gridCol w:w="3820"/>
        <w:gridCol w:w="2060"/>
        <w:gridCol w:w="480"/>
        <w:gridCol w:w="2900"/>
      </w:tblGrid>
      <w:tr w:rsidR="002141C6">
        <w:trPr>
          <w:trHeight w:val="600"/>
        </w:trPr>
        <w:tc>
          <w:tcPr>
            <w:tcW w:w="600" w:type="dxa"/>
            <w:shd w:val="clear" w:color="auto" w:fill="DECCD0"/>
          </w:tcPr>
          <w:p w:rsidR="002141C6" w:rsidRDefault="002141C6">
            <w:pPr>
              <w:pStyle w:val="TableParagraph"/>
              <w:spacing w:before="9"/>
              <w:rPr>
                <w:sz w:val="21"/>
              </w:rPr>
            </w:pPr>
          </w:p>
          <w:p w:rsidR="002141C6" w:rsidRDefault="004A33EC">
            <w:pPr>
              <w:pStyle w:val="TableParagraph"/>
              <w:spacing w:before="1"/>
              <w:ind w:left="131" w:right="86"/>
              <w:jc w:val="center"/>
              <w:rPr>
                <w:b/>
              </w:rPr>
            </w:pPr>
            <w:r>
              <w:rPr>
                <w:b/>
                <w:spacing w:val="-5"/>
              </w:rPr>
              <w:t>RR</w:t>
            </w:r>
          </w:p>
        </w:tc>
        <w:tc>
          <w:tcPr>
            <w:tcW w:w="9260" w:type="dxa"/>
            <w:gridSpan w:val="4"/>
          </w:tcPr>
          <w:p w:rsidR="002141C6" w:rsidRDefault="004A33EC">
            <w:pPr>
              <w:pStyle w:val="TableParagraph"/>
              <w:spacing w:before="60" w:line="260" w:lineRule="exact"/>
              <w:ind w:left="1780" w:hanging="1232"/>
            </w:pPr>
            <w:r>
              <w:t>No</w:t>
            </w:r>
            <w:r>
              <w:rPr>
                <w:spacing w:val="-5"/>
              </w:rPr>
              <w:t xml:space="preserve"> </w:t>
            </w:r>
            <w:r>
              <w:t>regulations</w:t>
            </w:r>
            <w:r>
              <w:rPr>
                <w:spacing w:val="-5"/>
              </w:rPr>
              <w:t xml:space="preserve"> </w:t>
            </w:r>
            <w:r>
              <w:t>were</w:t>
            </w:r>
            <w:r>
              <w:rPr>
                <w:spacing w:val="-5"/>
              </w:rPr>
              <w:t xml:space="preserve"> </w:t>
            </w:r>
            <w:r>
              <w:t>found</w:t>
            </w:r>
            <w:r>
              <w:rPr>
                <w:spacing w:val="-5"/>
              </w:rPr>
              <w:t xml:space="preserve"> </w:t>
            </w:r>
            <w:r>
              <w:t>on</w:t>
            </w:r>
            <w:r>
              <w:rPr>
                <w:spacing w:val="-5"/>
              </w:rPr>
              <w:t xml:space="preserve"> </w:t>
            </w:r>
            <w:r>
              <w:t>the</w:t>
            </w:r>
            <w:r>
              <w:rPr>
                <w:spacing w:val="-5"/>
              </w:rPr>
              <w:t xml:space="preserve"> </w:t>
            </w:r>
            <w:r>
              <w:t>subject.</w:t>
            </w:r>
            <w:r>
              <w:rPr>
                <w:spacing w:val="-5"/>
              </w:rPr>
              <w:t xml:space="preserve"> </w:t>
            </w:r>
            <w:r>
              <w:t>The</w:t>
            </w:r>
            <w:r>
              <w:rPr>
                <w:spacing w:val="-5"/>
              </w:rPr>
              <w:t xml:space="preserve"> </w:t>
            </w:r>
            <w:r>
              <w:t>theme</w:t>
            </w:r>
            <w:r>
              <w:rPr>
                <w:spacing w:val="-5"/>
              </w:rPr>
              <w:t xml:space="preserve"> </w:t>
            </w:r>
            <w:r>
              <w:t>has</w:t>
            </w:r>
            <w:r>
              <w:rPr>
                <w:spacing w:val="-5"/>
              </w:rPr>
              <w:t xml:space="preserve"> </w:t>
            </w:r>
            <w:r>
              <w:t>already</w:t>
            </w:r>
            <w:r>
              <w:rPr>
                <w:spacing w:val="-5"/>
              </w:rPr>
              <w:t xml:space="preserve"> </w:t>
            </w:r>
            <w:r>
              <w:t>been</w:t>
            </w:r>
            <w:r>
              <w:rPr>
                <w:spacing w:val="-5"/>
              </w:rPr>
              <w:t xml:space="preserve"> </w:t>
            </w:r>
            <w:r>
              <w:t>debated</w:t>
            </w:r>
            <w:r>
              <w:rPr>
                <w:spacing w:val="-5"/>
              </w:rPr>
              <w:t xml:space="preserve"> </w:t>
            </w:r>
            <w:r>
              <w:t>in</w:t>
            </w:r>
            <w:r>
              <w:rPr>
                <w:spacing w:val="-5"/>
              </w:rPr>
              <w:t xml:space="preserve"> </w:t>
            </w:r>
            <w:r>
              <w:t>the</w:t>
            </w:r>
            <w:r>
              <w:rPr>
                <w:spacing w:val="-5"/>
              </w:rPr>
              <w:t xml:space="preserve"> </w:t>
            </w:r>
            <w:r>
              <w:t>State Assembly, but so far no legislative proposal has been initiated.</w:t>
            </w:r>
            <w:r>
              <w:rPr>
                <w:vertAlign w:val="superscript"/>
              </w:rPr>
              <w:t>135</w:t>
            </w:r>
          </w:p>
        </w:tc>
      </w:tr>
      <w:tr w:rsidR="002141C6">
        <w:trPr>
          <w:trHeight w:val="1879"/>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pPr>
          </w:p>
          <w:p w:rsidR="002141C6" w:rsidRDefault="004A33EC">
            <w:pPr>
              <w:pStyle w:val="TableParagraph"/>
              <w:spacing w:before="146"/>
              <w:ind w:left="131" w:right="86"/>
              <w:jc w:val="center"/>
              <w:rPr>
                <w:b/>
              </w:rPr>
            </w:pPr>
            <w:r>
              <w:rPr>
                <w:b/>
                <w:spacing w:val="-5"/>
              </w:rPr>
              <w:t>SC</w:t>
            </w:r>
          </w:p>
        </w:tc>
        <w:tc>
          <w:tcPr>
            <w:tcW w:w="5880" w:type="dxa"/>
            <w:gridSpan w:val="2"/>
          </w:tcPr>
          <w:p w:rsidR="002141C6" w:rsidRDefault="004A33EC">
            <w:pPr>
              <w:pStyle w:val="TableParagraph"/>
              <w:spacing w:before="115" w:line="230" w:lineRule="auto"/>
              <w:ind w:left="116" w:right="204"/>
              <w:jc w:val="center"/>
            </w:pPr>
            <w:r>
              <w:t>The</w:t>
            </w:r>
            <w:r>
              <w:rPr>
                <w:spacing w:val="-7"/>
              </w:rPr>
              <w:t xml:space="preserve"> </w:t>
            </w:r>
            <w:r>
              <w:t>state</w:t>
            </w:r>
            <w:r>
              <w:rPr>
                <w:spacing w:val="-7"/>
              </w:rPr>
              <w:t xml:space="preserve"> </w:t>
            </w:r>
            <w:r>
              <w:t>has</w:t>
            </w:r>
            <w:r>
              <w:rPr>
                <w:spacing w:val="-7"/>
              </w:rPr>
              <w:t xml:space="preserve"> </w:t>
            </w:r>
            <w:r>
              <w:t>only</w:t>
            </w:r>
            <w:r>
              <w:rPr>
                <w:spacing w:val="-7"/>
              </w:rPr>
              <w:t xml:space="preserve"> </w:t>
            </w:r>
            <w:r>
              <w:t>one</w:t>
            </w:r>
            <w:r>
              <w:rPr>
                <w:spacing w:val="-7"/>
              </w:rPr>
              <w:t xml:space="preserve"> </w:t>
            </w:r>
            <w:r>
              <w:t>Commission</w:t>
            </w:r>
            <w:r>
              <w:rPr>
                <w:spacing w:val="-7"/>
              </w:rPr>
              <w:t xml:space="preserve"> </w:t>
            </w:r>
            <w:r>
              <w:t>for</w:t>
            </w:r>
            <w:r>
              <w:rPr>
                <w:spacing w:val="-7"/>
              </w:rPr>
              <w:t xml:space="preserve"> </w:t>
            </w:r>
            <w:r>
              <w:t>the</w:t>
            </w:r>
            <w:r>
              <w:rPr>
                <w:spacing w:val="-7"/>
              </w:rPr>
              <w:t xml:space="preserve"> </w:t>
            </w:r>
            <w:r>
              <w:t>Implementation</w:t>
            </w:r>
            <w:r>
              <w:rPr>
                <w:spacing w:val="-7"/>
              </w:rPr>
              <w:t xml:space="preserve"> </w:t>
            </w:r>
            <w:r>
              <w:t>of the State System to Prevent and Combat Torture in the state of Santa Catarina.</w:t>
            </w:r>
          </w:p>
          <w:p w:rsidR="002141C6" w:rsidRDefault="004A33EC">
            <w:pPr>
              <w:pStyle w:val="TableParagraph"/>
              <w:spacing w:before="194" w:line="228" w:lineRule="auto"/>
              <w:ind w:left="116" w:right="69"/>
              <w:jc w:val="center"/>
            </w:pPr>
            <w:r>
              <w:t>PL 0209.5/2018, which aims to establish the State Committee for</w:t>
            </w:r>
            <w:r>
              <w:rPr>
                <w:spacing w:val="-10"/>
              </w:rPr>
              <w:t xml:space="preserve"> </w:t>
            </w:r>
            <w:r>
              <w:t>the</w:t>
            </w:r>
            <w:r>
              <w:rPr>
                <w:spacing w:val="-10"/>
              </w:rPr>
              <w:t xml:space="preserve"> </w:t>
            </w:r>
            <w:r>
              <w:t>Prevention</w:t>
            </w:r>
            <w:r>
              <w:rPr>
                <w:spacing w:val="-10"/>
              </w:rPr>
              <w:t xml:space="preserve"> </w:t>
            </w:r>
            <w:r>
              <w:t>and</w:t>
            </w:r>
            <w:r>
              <w:rPr>
                <w:spacing w:val="-10"/>
              </w:rPr>
              <w:t xml:space="preserve"> </w:t>
            </w:r>
            <w:r>
              <w:t>Combat</w:t>
            </w:r>
            <w:r>
              <w:rPr>
                <w:spacing w:val="-10"/>
              </w:rPr>
              <w:t xml:space="preserve"> </w:t>
            </w:r>
            <w:r>
              <w:t>of</w:t>
            </w:r>
            <w:r>
              <w:rPr>
                <w:spacing w:val="-10"/>
              </w:rPr>
              <w:t xml:space="preserve"> </w:t>
            </w:r>
            <w:r>
              <w:t>Torture</w:t>
            </w:r>
            <w:r>
              <w:rPr>
                <w:vertAlign w:val="superscript"/>
              </w:rPr>
              <w:t>136</w:t>
            </w:r>
            <w:r>
              <w:t>,</w:t>
            </w:r>
            <w:r>
              <w:rPr>
                <w:spacing w:val="-10"/>
              </w:rPr>
              <w:t xml:space="preserve"> </w:t>
            </w:r>
            <w:r>
              <w:t>is</w:t>
            </w:r>
            <w:r>
              <w:rPr>
                <w:spacing w:val="-10"/>
              </w:rPr>
              <w:t xml:space="preserve"> </w:t>
            </w:r>
            <w:r>
              <w:t>in</w:t>
            </w:r>
            <w:r>
              <w:rPr>
                <w:spacing w:val="-10"/>
              </w:rPr>
              <w:t xml:space="preserve"> </w:t>
            </w:r>
            <w:r>
              <w:t>the</w:t>
            </w:r>
            <w:r>
              <w:rPr>
                <w:spacing w:val="-10"/>
              </w:rPr>
              <w:t xml:space="preserve"> </w:t>
            </w:r>
            <w:r>
              <w:t>Legislative Assembly of Santa Catarina.</w:t>
            </w:r>
          </w:p>
        </w:tc>
        <w:tc>
          <w:tcPr>
            <w:tcW w:w="3380" w:type="dxa"/>
            <w:gridSpan w:val="2"/>
          </w:tcPr>
          <w:p w:rsidR="002141C6" w:rsidRDefault="002141C6">
            <w:pPr>
              <w:pStyle w:val="TableParagraph"/>
              <w:rPr>
                <w:sz w:val="24"/>
              </w:rPr>
            </w:pPr>
          </w:p>
          <w:p w:rsidR="002141C6" w:rsidRDefault="002141C6">
            <w:pPr>
              <w:pStyle w:val="TableParagraph"/>
              <w:rPr>
                <w:sz w:val="24"/>
              </w:rPr>
            </w:pPr>
          </w:p>
          <w:p w:rsidR="002141C6" w:rsidRDefault="002141C6">
            <w:pPr>
              <w:pStyle w:val="TableParagraph"/>
              <w:rPr>
                <w:sz w:val="24"/>
              </w:rPr>
            </w:pPr>
          </w:p>
          <w:p w:rsidR="002141C6" w:rsidRDefault="002141C6">
            <w:pPr>
              <w:pStyle w:val="TableParagraph"/>
              <w:spacing w:before="10"/>
            </w:pPr>
          </w:p>
          <w:p w:rsidR="002141C6" w:rsidRDefault="004A33EC">
            <w:pPr>
              <w:pStyle w:val="TableParagraph"/>
              <w:ind w:left="291"/>
            </w:pPr>
            <w:r>
              <w:t>The</w:t>
            </w:r>
            <w:r>
              <w:rPr>
                <w:spacing w:val="-5"/>
              </w:rPr>
              <w:t xml:space="preserve"> </w:t>
            </w:r>
            <w:r>
              <w:t>Commission</w:t>
            </w:r>
            <w:r>
              <w:rPr>
                <w:spacing w:val="-5"/>
              </w:rPr>
              <w:t xml:space="preserve"> </w:t>
            </w:r>
            <w:r>
              <w:t>is</w:t>
            </w:r>
            <w:r>
              <w:rPr>
                <w:spacing w:val="-5"/>
              </w:rPr>
              <w:t xml:space="preserve"> </w:t>
            </w:r>
            <w:r>
              <w:rPr>
                <w:spacing w:val="-2"/>
              </w:rPr>
              <w:t>functioning</w:t>
            </w:r>
            <w:r>
              <w:rPr>
                <w:spacing w:val="-2"/>
                <w:vertAlign w:val="superscript"/>
              </w:rPr>
              <w:t>137</w:t>
            </w:r>
          </w:p>
        </w:tc>
      </w:tr>
      <w:tr w:rsidR="002141C6">
        <w:trPr>
          <w:trHeight w:val="600"/>
        </w:trPr>
        <w:tc>
          <w:tcPr>
            <w:tcW w:w="600" w:type="dxa"/>
            <w:shd w:val="clear" w:color="auto" w:fill="DECCD0"/>
          </w:tcPr>
          <w:p w:rsidR="002141C6" w:rsidRDefault="002141C6">
            <w:pPr>
              <w:pStyle w:val="TableParagraph"/>
              <w:spacing w:before="9"/>
              <w:rPr>
                <w:sz w:val="21"/>
              </w:rPr>
            </w:pPr>
          </w:p>
          <w:p w:rsidR="002141C6" w:rsidRDefault="004A33EC">
            <w:pPr>
              <w:pStyle w:val="TableParagraph"/>
              <w:spacing w:before="1"/>
              <w:ind w:left="131" w:right="86"/>
              <w:jc w:val="center"/>
              <w:rPr>
                <w:b/>
              </w:rPr>
            </w:pPr>
            <w:r>
              <w:rPr>
                <w:b/>
                <w:spacing w:val="-5"/>
              </w:rPr>
              <w:t>SP</w:t>
            </w:r>
          </w:p>
        </w:tc>
        <w:tc>
          <w:tcPr>
            <w:tcW w:w="9260" w:type="dxa"/>
            <w:gridSpan w:val="4"/>
          </w:tcPr>
          <w:p w:rsidR="002141C6" w:rsidRDefault="004A33EC">
            <w:pPr>
              <w:pStyle w:val="TableParagraph"/>
              <w:spacing w:before="60" w:line="260" w:lineRule="exact"/>
              <w:ind w:left="109"/>
            </w:pPr>
            <w:r>
              <w:t>The</w:t>
            </w:r>
            <w:r>
              <w:rPr>
                <w:spacing w:val="-6"/>
              </w:rPr>
              <w:t xml:space="preserve"> </w:t>
            </w:r>
            <w:r>
              <w:t>São</w:t>
            </w:r>
            <w:r>
              <w:rPr>
                <w:spacing w:val="-6"/>
              </w:rPr>
              <w:t xml:space="preserve"> </w:t>
            </w:r>
            <w:r>
              <w:t>Paulo</w:t>
            </w:r>
            <w:r>
              <w:rPr>
                <w:spacing w:val="-6"/>
              </w:rPr>
              <w:t xml:space="preserve"> </w:t>
            </w:r>
            <w:r>
              <w:t>government</w:t>
            </w:r>
            <w:r>
              <w:rPr>
                <w:spacing w:val="-6"/>
              </w:rPr>
              <w:t xml:space="preserve"> </w:t>
            </w:r>
            <w:r>
              <w:t>vetoed</w:t>
            </w:r>
            <w:r>
              <w:rPr>
                <w:spacing w:val="-6"/>
              </w:rPr>
              <w:t xml:space="preserve"> </w:t>
            </w:r>
            <w:r>
              <w:t>in</w:t>
            </w:r>
            <w:r>
              <w:rPr>
                <w:spacing w:val="-6"/>
              </w:rPr>
              <w:t xml:space="preserve"> </w:t>
            </w:r>
            <w:r>
              <w:t>2019,PL</w:t>
            </w:r>
            <w:r>
              <w:rPr>
                <w:spacing w:val="-6"/>
              </w:rPr>
              <w:t xml:space="preserve"> </w:t>
            </w:r>
            <w:r>
              <w:t>1257/2014,</w:t>
            </w:r>
            <w:r>
              <w:rPr>
                <w:spacing w:val="-6"/>
              </w:rPr>
              <w:t xml:space="preserve"> </w:t>
            </w:r>
            <w:r>
              <w:t>which</w:t>
            </w:r>
            <w:r>
              <w:rPr>
                <w:spacing w:val="-6"/>
              </w:rPr>
              <w:t xml:space="preserve"> </w:t>
            </w:r>
            <w:r>
              <w:t>established</w:t>
            </w:r>
            <w:r>
              <w:rPr>
                <w:spacing w:val="-6"/>
              </w:rPr>
              <w:t xml:space="preserve"> </w:t>
            </w:r>
            <w:r>
              <w:t>the</w:t>
            </w:r>
            <w:r>
              <w:rPr>
                <w:spacing w:val="-6"/>
              </w:rPr>
              <w:t xml:space="preserve"> </w:t>
            </w:r>
            <w:r>
              <w:t>State</w:t>
            </w:r>
            <w:r>
              <w:rPr>
                <w:spacing w:val="-6"/>
              </w:rPr>
              <w:t xml:space="preserve"> </w:t>
            </w:r>
            <w:r>
              <w:t>Committee</w:t>
            </w:r>
            <w:r>
              <w:rPr>
                <w:spacing w:val="-6"/>
              </w:rPr>
              <w:t xml:space="preserve"> </w:t>
            </w:r>
            <w:r>
              <w:t>and Mechanism to Prevent and Combat Torture</w:t>
            </w:r>
            <w:r>
              <w:rPr>
                <w:vertAlign w:val="superscript"/>
              </w:rPr>
              <w:t>138</w:t>
            </w:r>
            <w:r>
              <w:t>.</w:t>
            </w:r>
          </w:p>
        </w:tc>
      </w:tr>
      <w:tr w:rsidR="002141C6">
        <w:trPr>
          <w:trHeight w:val="1599"/>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pPr>
          </w:p>
          <w:p w:rsidR="002141C6" w:rsidRDefault="002141C6">
            <w:pPr>
              <w:pStyle w:val="TableParagraph"/>
              <w:spacing w:before="11"/>
              <w:rPr>
                <w:sz w:val="19"/>
              </w:rPr>
            </w:pPr>
          </w:p>
          <w:p w:rsidR="002141C6" w:rsidRDefault="004A33EC">
            <w:pPr>
              <w:pStyle w:val="TableParagraph"/>
              <w:ind w:left="131" w:right="86"/>
              <w:jc w:val="center"/>
              <w:rPr>
                <w:b/>
              </w:rPr>
            </w:pPr>
            <w:r>
              <w:rPr>
                <w:b/>
                <w:spacing w:val="-5"/>
              </w:rPr>
              <w:t>SE</w:t>
            </w:r>
          </w:p>
        </w:tc>
        <w:tc>
          <w:tcPr>
            <w:tcW w:w="3820" w:type="dxa"/>
          </w:tcPr>
          <w:p w:rsidR="002141C6" w:rsidRDefault="002141C6">
            <w:pPr>
              <w:pStyle w:val="TableParagraph"/>
              <w:rPr>
                <w:sz w:val="24"/>
              </w:rPr>
            </w:pPr>
          </w:p>
          <w:p w:rsidR="002141C6" w:rsidRDefault="002141C6">
            <w:pPr>
              <w:pStyle w:val="TableParagraph"/>
              <w:rPr>
                <w:sz w:val="24"/>
              </w:rPr>
            </w:pPr>
          </w:p>
          <w:p w:rsidR="002141C6" w:rsidRDefault="002141C6">
            <w:pPr>
              <w:pStyle w:val="TableParagraph"/>
              <w:rPr>
                <w:sz w:val="21"/>
              </w:rPr>
            </w:pPr>
          </w:p>
          <w:p w:rsidR="002141C6" w:rsidRDefault="004A33EC">
            <w:pPr>
              <w:pStyle w:val="TableParagraph"/>
              <w:ind w:left="136"/>
            </w:pPr>
            <w:r>
              <w:t>State</w:t>
            </w:r>
            <w:r>
              <w:rPr>
                <w:spacing w:val="-6"/>
              </w:rPr>
              <w:t xml:space="preserve"> </w:t>
            </w:r>
            <w:r>
              <w:t>Law</w:t>
            </w:r>
            <w:r>
              <w:rPr>
                <w:spacing w:val="-5"/>
              </w:rPr>
              <w:t xml:space="preserve"> </w:t>
            </w:r>
            <w:r>
              <w:t>No.</w:t>
            </w:r>
            <w:r>
              <w:rPr>
                <w:spacing w:val="-5"/>
              </w:rPr>
              <w:t xml:space="preserve"> </w:t>
            </w:r>
            <w:r>
              <w:t>8.135</w:t>
            </w:r>
            <w:r>
              <w:rPr>
                <w:spacing w:val="-5"/>
              </w:rPr>
              <w:t xml:space="preserve"> </w:t>
            </w:r>
            <w:r>
              <w:t>of</w:t>
            </w:r>
            <w:r>
              <w:rPr>
                <w:spacing w:val="-5"/>
              </w:rPr>
              <w:t xml:space="preserve"> </w:t>
            </w:r>
            <w:r>
              <w:t>July</w:t>
            </w:r>
            <w:r>
              <w:rPr>
                <w:spacing w:val="-5"/>
              </w:rPr>
              <w:t xml:space="preserve"> </w:t>
            </w:r>
            <w:r>
              <w:t>13</w:t>
            </w:r>
            <w:r>
              <w:rPr>
                <w:vertAlign w:val="superscript"/>
              </w:rPr>
              <w:t>th</w:t>
            </w:r>
            <w:r>
              <w:t>,</w:t>
            </w:r>
            <w:r>
              <w:rPr>
                <w:spacing w:val="39"/>
              </w:rPr>
              <w:t xml:space="preserve"> </w:t>
            </w:r>
            <w:r>
              <w:rPr>
                <w:spacing w:val="-2"/>
              </w:rPr>
              <w:t>2016</w:t>
            </w:r>
            <w:r>
              <w:rPr>
                <w:spacing w:val="-2"/>
                <w:vertAlign w:val="superscript"/>
              </w:rPr>
              <w:t>139</w:t>
            </w:r>
          </w:p>
        </w:tc>
        <w:tc>
          <w:tcPr>
            <w:tcW w:w="2540" w:type="dxa"/>
            <w:gridSpan w:val="2"/>
          </w:tcPr>
          <w:p w:rsidR="002141C6" w:rsidRDefault="002141C6">
            <w:pPr>
              <w:pStyle w:val="TableParagraph"/>
              <w:spacing w:before="8"/>
              <w:rPr>
                <w:sz w:val="26"/>
              </w:rPr>
            </w:pPr>
          </w:p>
          <w:p w:rsidR="002141C6" w:rsidRDefault="004A33EC">
            <w:pPr>
              <w:pStyle w:val="TableParagraph"/>
              <w:spacing w:line="230" w:lineRule="auto"/>
              <w:ind w:left="188" w:right="122"/>
              <w:jc w:val="center"/>
            </w:pPr>
            <w:r>
              <w:t>The DPE/SE and DPU/SE participate in the CEPCT/SE</w:t>
            </w:r>
            <w:r>
              <w:rPr>
                <w:spacing w:val="-13"/>
              </w:rPr>
              <w:t xml:space="preserve"> </w:t>
            </w:r>
            <w:r>
              <w:t>as</w:t>
            </w:r>
            <w:r>
              <w:rPr>
                <w:spacing w:val="-12"/>
              </w:rPr>
              <w:t xml:space="preserve"> </w:t>
            </w:r>
            <w:r>
              <w:t>guests,</w:t>
            </w:r>
            <w:r>
              <w:rPr>
                <w:spacing w:val="-13"/>
              </w:rPr>
              <w:t xml:space="preserve"> </w:t>
            </w:r>
            <w:r>
              <w:t>with the right to speak.</w:t>
            </w:r>
          </w:p>
        </w:tc>
        <w:tc>
          <w:tcPr>
            <w:tcW w:w="2900" w:type="dxa"/>
          </w:tcPr>
          <w:p w:rsidR="002141C6" w:rsidRDefault="004A33EC">
            <w:pPr>
              <w:pStyle w:val="TableParagraph"/>
              <w:spacing w:before="73" w:line="228" w:lineRule="auto"/>
              <w:ind w:left="165" w:right="93"/>
              <w:jc w:val="center"/>
            </w:pPr>
            <w:r>
              <w:t>Recent</w:t>
            </w:r>
            <w:r>
              <w:rPr>
                <w:spacing w:val="-13"/>
              </w:rPr>
              <w:t xml:space="preserve"> </w:t>
            </w:r>
            <w:r>
              <w:t>official</w:t>
            </w:r>
            <w:r>
              <w:rPr>
                <w:spacing w:val="-12"/>
              </w:rPr>
              <w:t xml:space="preserve"> </w:t>
            </w:r>
            <w:r>
              <w:t>news</w:t>
            </w:r>
            <w:r>
              <w:rPr>
                <w:spacing w:val="-13"/>
              </w:rPr>
              <w:t xml:space="preserve"> </w:t>
            </w:r>
            <w:r>
              <w:t>indicates that the MPF, together with civil society, has been promoting public debates with a view to implementing</w:t>
            </w:r>
          </w:p>
          <w:p w:rsidR="002141C6" w:rsidRDefault="004A33EC">
            <w:pPr>
              <w:pStyle w:val="TableParagraph"/>
              <w:spacing w:line="232" w:lineRule="exact"/>
              <w:ind w:left="163" w:right="93"/>
              <w:jc w:val="center"/>
            </w:pPr>
            <w:r>
              <w:t>the</w:t>
            </w:r>
            <w:r>
              <w:rPr>
                <w:spacing w:val="-3"/>
              </w:rPr>
              <w:t xml:space="preserve"> </w:t>
            </w:r>
            <w:r>
              <w:rPr>
                <w:spacing w:val="-2"/>
              </w:rPr>
              <w:t>CEPCT</w:t>
            </w:r>
            <w:r>
              <w:rPr>
                <w:spacing w:val="-2"/>
                <w:vertAlign w:val="superscript"/>
              </w:rPr>
              <w:t>140</w:t>
            </w:r>
            <w:r>
              <w:rPr>
                <w:spacing w:val="-2"/>
              </w:rPr>
              <w:t>.</w:t>
            </w:r>
          </w:p>
        </w:tc>
      </w:tr>
      <w:tr w:rsidR="002141C6">
        <w:trPr>
          <w:trHeight w:val="1380"/>
        </w:trPr>
        <w:tc>
          <w:tcPr>
            <w:tcW w:w="600" w:type="dxa"/>
            <w:shd w:val="clear" w:color="auto" w:fill="DECCD0"/>
          </w:tcPr>
          <w:p w:rsidR="002141C6" w:rsidRDefault="002141C6">
            <w:pPr>
              <w:pStyle w:val="TableParagraph"/>
            </w:pPr>
          </w:p>
          <w:p w:rsidR="002141C6" w:rsidRDefault="002141C6">
            <w:pPr>
              <w:pStyle w:val="TableParagraph"/>
            </w:pPr>
          </w:p>
          <w:p w:rsidR="002141C6" w:rsidRDefault="002141C6">
            <w:pPr>
              <w:pStyle w:val="TableParagraph"/>
              <w:spacing w:before="5"/>
              <w:rPr>
                <w:sz w:val="31"/>
              </w:rPr>
            </w:pPr>
          </w:p>
          <w:p w:rsidR="002141C6" w:rsidRDefault="004A33EC">
            <w:pPr>
              <w:pStyle w:val="TableParagraph"/>
              <w:ind w:left="131" w:right="86"/>
              <w:jc w:val="center"/>
              <w:rPr>
                <w:b/>
              </w:rPr>
            </w:pPr>
            <w:r>
              <w:rPr>
                <w:b/>
                <w:spacing w:val="-5"/>
              </w:rPr>
              <w:t>TO</w:t>
            </w:r>
          </w:p>
        </w:tc>
        <w:tc>
          <w:tcPr>
            <w:tcW w:w="9260" w:type="dxa"/>
            <w:gridSpan w:val="4"/>
          </w:tcPr>
          <w:p w:rsidR="002141C6" w:rsidRDefault="004A33EC">
            <w:pPr>
              <w:pStyle w:val="TableParagraph"/>
              <w:spacing w:before="55" w:line="230" w:lineRule="auto"/>
              <w:ind w:left="109"/>
            </w:pPr>
            <w:r>
              <w:t>No</w:t>
            </w:r>
            <w:r>
              <w:rPr>
                <w:spacing w:val="-4"/>
              </w:rPr>
              <w:t xml:space="preserve"> </w:t>
            </w:r>
            <w:r>
              <w:t>normative</w:t>
            </w:r>
            <w:r>
              <w:rPr>
                <w:spacing w:val="-4"/>
              </w:rPr>
              <w:t xml:space="preserve"> </w:t>
            </w:r>
            <w:r>
              <w:t>proposal</w:t>
            </w:r>
            <w:r>
              <w:rPr>
                <w:spacing w:val="-4"/>
              </w:rPr>
              <w:t xml:space="preserve"> </w:t>
            </w:r>
            <w:r>
              <w:t>was</w:t>
            </w:r>
            <w:r>
              <w:rPr>
                <w:spacing w:val="-4"/>
              </w:rPr>
              <w:t xml:space="preserve"> </w:t>
            </w:r>
            <w:r>
              <w:t>found</w:t>
            </w:r>
            <w:r>
              <w:rPr>
                <w:spacing w:val="-4"/>
              </w:rPr>
              <w:t xml:space="preserve"> </w:t>
            </w:r>
            <w:r>
              <w:t>in</w:t>
            </w:r>
            <w:r>
              <w:rPr>
                <w:spacing w:val="-4"/>
              </w:rPr>
              <w:t xml:space="preserve"> </w:t>
            </w:r>
            <w:r>
              <w:t>this</w:t>
            </w:r>
            <w:r>
              <w:rPr>
                <w:spacing w:val="-4"/>
              </w:rPr>
              <w:t xml:space="preserve"> </w:t>
            </w:r>
            <w:r>
              <w:t>respect.</w:t>
            </w:r>
            <w:r>
              <w:rPr>
                <w:spacing w:val="-4"/>
              </w:rPr>
              <w:t xml:space="preserve"> </w:t>
            </w:r>
            <w:r>
              <w:t>It</w:t>
            </w:r>
            <w:r>
              <w:rPr>
                <w:spacing w:val="-4"/>
              </w:rPr>
              <w:t xml:space="preserve"> </w:t>
            </w:r>
            <w:r>
              <w:t>is</w:t>
            </w:r>
            <w:r>
              <w:rPr>
                <w:spacing w:val="-4"/>
              </w:rPr>
              <w:t xml:space="preserve"> </w:t>
            </w:r>
            <w:r>
              <w:t>verified</w:t>
            </w:r>
            <w:r>
              <w:rPr>
                <w:spacing w:val="-4"/>
              </w:rPr>
              <w:t xml:space="preserve"> </w:t>
            </w:r>
            <w:r>
              <w:t>that</w:t>
            </w:r>
            <w:r>
              <w:rPr>
                <w:spacing w:val="-4"/>
              </w:rPr>
              <w:t xml:space="preserve"> </w:t>
            </w:r>
            <w:r>
              <w:t>the</w:t>
            </w:r>
            <w:r>
              <w:rPr>
                <w:spacing w:val="-4"/>
              </w:rPr>
              <w:t xml:space="preserve"> </w:t>
            </w:r>
            <w:r>
              <w:t>theme</w:t>
            </w:r>
            <w:r>
              <w:rPr>
                <w:spacing w:val="-4"/>
              </w:rPr>
              <w:t xml:space="preserve"> </w:t>
            </w:r>
            <w:r>
              <w:t>has</w:t>
            </w:r>
            <w:r>
              <w:rPr>
                <w:spacing w:val="-4"/>
              </w:rPr>
              <w:t xml:space="preserve"> </w:t>
            </w:r>
            <w:r>
              <w:t>already</w:t>
            </w:r>
            <w:r>
              <w:rPr>
                <w:spacing w:val="-4"/>
              </w:rPr>
              <w:t xml:space="preserve"> </w:t>
            </w:r>
            <w:r>
              <w:t>been</w:t>
            </w:r>
            <w:r>
              <w:rPr>
                <w:spacing w:val="-4"/>
              </w:rPr>
              <w:t xml:space="preserve"> </w:t>
            </w:r>
            <w:r>
              <w:t>the object of negotiations between Federal and State Governments, but, until now, no concrete</w:t>
            </w:r>
            <w:r>
              <w:rPr>
                <w:vertAlign w:val="superscript"/>
              </w:rPr>
              <w:t>141</w:t>
            </w:r>
            <w:r>
              <w:t xml:space="preserve"> normative proposal has been made.</w:t>
            </w:r>
          </w:p>
          <w:p w:rsidR="002141C6" w:rsidRDefault="004A33EC">
            <w:pPr>
              <w:pStyle w:val="TableParagraph"/>
              <w:spacing w:before="11" w:line="260" w:lineRule="exact"/>
              <w:ind w:left="109"/>
            </w:pPr>
            <w:r>
              <w:t>It</w:t>
            </w:r>
            <w:r>
              <w:rPr>
                <w:spacing w:val="-5"/>
              </w:rPr>
              <w:t xml:space="preserve"> </w:t>
            </w:r>
            <w:r>
              <w:t>is</w:t>
            </w:r>
            <w:r>
              <w:rPr>
                <w:spacing w:val="-5"/>
              </w:rPr>
              <w:t xml:space="preserve"> </w:t>
            </w:r>
            <w:r>
              <w:t>important</w:t>
            </w:r>
            <w:r>
              <w:rPr>
                <w:spacing w:val="-5"/>
              </w:rPr>
              <w:t xml:space="preserve"> </w:t>
            </w:r>
            <w:r>
              <w:t>to</w:t>
            </w:r>
            <w:r>
              <w:rPr>
                <w:spacing w:val="-5"/>
              </w:rPr>
              <w:t xml:space="preserve"> </w:t>
            </w:r>
            <w:r>
              <w:t>register</w:t>
            </w:r>
            <w:r>
              <w:rPr>
                <w:spacing w:val="-5"/>
              </w:rPr>
              <w:t xml:space="preserve"> </w:t>
            </w:r>
            <w:r>
              <w:t>that</w:t>
            </w:r>
            <w:r>
              <w:rPr>
                <w:spacing w:val="-5"/>
              </w:rPr>
              <w:t xml:space="preserve"> </w:t>
            </w:r>
            <w:r>
              <w:t>the</w:t>
            </w:r>
            <w:r>
              <w:rPr>
                <w:spacing w:val="-5"/>
              </w:rPr>
              <w:t xml:space="preserve"> </w:t>
            </w:r>
            <w:r>
              <w:t>OAB/TO</w:t>
            </w:r>
            <w:r>
              <w:rPr>
                <w:spacing w:val="-5"/>
              </w:rPr>
              <w:t xml:space="preserve"> </w:t>
            </w:r>
            <w:r>
              <w:t>has</w:t>
            </w:r>
            <w:r>
              <w:rPr>
                <w:spacing w:val="-5"/>
              </w:rPr>
              <w:t xml:space="preserve"> </w:t>
            </w:r>
            <w:r>
              <w:t>in</w:t>
            </w:r>
            <w:r>
              <w:rPr>
                <w:spacing w:val="-5"/>
              </w:rPr>
              <w:t xml:space="preserve"> </w:t>
            </w:r>
            <w:r>
              <w:t>its</w:t>
            </w:r>
            <w:r>
              <w:rPr>
                <w:spacing w:val="-5"/>
              </w:rPr>
              <w:t xml:space="preserve"> </w:t>
            </w:r>
            <w:r>
              <w:t>structure</w:t>
            </w:r>
            <w:r>
              <w:rPr>
                <w:spacing w:val="-5"/>
              </w:rPr>
              <w:t xml:space="preserve"> </w:t>
            </w:r>
            <w:r>
              <w:t>an</w:t>
            </w:r>
            <w:r>
              <w:rPr>
                <w:spacing w:val="-5"/>
              </w:rPr>
              <w:t xml:space="preserve"> </w:t>
            </w:r>
            <w:r>
              <w:t>active</w:t>
            </w:r>
            <w:r>
              <w:rPr>
                <w:spacing w:val="-5"/>
              </w:rPr>
              <w:t xml:space="preserve"> </w:t>
            </w:r>
            <w:r>
              <w:t>Commission</w:t>
            </w:r>
            <w:r>
              <w:rPr>
                <w:spacing w:val="-5"/>
              </w:rPr>
              <w:t xml:space="preserve"> </w:t>
            </w:r>
            <w:r>
              <w:t>to</w:t>
            </w:r>
            <w:r>
              <w:rPr>
                <w:spacing w:val="-5"/>
              </w:rPr>
              <w:t xml:space="preserve"> </w:t>
            </w:r>
            <w:r>
              <w:t>Combat</w:t>
            </w:r>
            <w:r>
              <w:rPr>
                <w:spacing w:val="-5"/>
              </w:rPr>
              <w:t xml:space="preserve"> </w:t>
            </w:r>
            <w:r>
              <w:t>and Prevent Torture</w:t>
            </w:r>
            <w:r>
              <w:rPr>
                <w:vertAlign w:val="superscript"/>
              </w:rPr>
              <w:t>142</w:t>
            </w:r>
            <w:r>
              <w:t>.</w:t>
            </w:r>
          </w:p>
        </w:tc>
      </w:tr>
    </w:tbl>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2141C6">
      <w:pPr>
        <w:pStyle w:val="BodyText"/>
        <w:rPr>
          <w:sz w:val="20"/>
        </w:rPr>
      </w:pPr>
    </w:p>
    <w:p w:rsidR="002141C6" w:rsidRDefault="004A33EC">
      <w:pPr>
        <w:pStyle w:val="BodyText"/>
        <w:spacing w:before="1"/>
        <w:rPr>
          <w:sz w:val="27"/>
        </w:rPr>
      </w:pPr>
      <w:r>
        <w:rPr>
          <w:noProof/>
          <w:lang w:val="en-GB" w:eastAsia="en-GB"/>
        </w:rPr>
        <mc:AlternateContent>
          <mc:Choice Requires="wps">
            <w:drawing>
              <wp:anchor distT="0" distB="0" distL="0" distR="0" simplePos="0" relativeHeight="487601152" behindDoc="1" locked="0" layoutInCell="1" allowOverlap="1">
                <wp:simplePos x="0" y="0"/>
                <wp:positionH relativeFrom="page">
                  <wp:posOffset>571500</wp:posOffset>
                </wp:positionH>
                <wp:positionV relativeFrom="paragraph">
                  <wp:posOffset>225425</wp:posOffset>
                </wp:positionV>
                <wp:extent cx="1828800" cy="1270"/>
                <wp:effectExtent l="0" t="0" r="0" b="0"/>
                <wp:wrapTopAndBottom/>
                <wp:docPr id="13"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6BDCA" id="docshape25" o:spid="_x0000_s1026" style="position:absolute;margin-left:45pt;margin-top:17.75pt;width:2in;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" path="m,l2880,e" filled="f">
                <v:path arrowok="t" o:connecttype="custom" o:connectlocs="0,0;1828800,0" o:connectangles="0,0"/>
                <w10:wrap type="topAndBottom" anchorx="page"/>
              </v:shape>
            </w:pict>
          </mc:Fallback>
        </mc:AlternateContent>
      </w:r>
    </w:p>
    <w:p w:rsidR="002141C6" w:rsidRDefault="004A33EC">
      <w:pPr>
        <w:spacing w:before="137"/>
        <w:ind w:left="100"/>
        <w:rPr>
          <w:sz w:val="16"/>
        </w:rPr>
      </w:pPr>
      <w:r>
        <w:rPr>
          <w:spacing w:val="-2"/>
          <w:sz w:val="16"/>
          <w:vertAlign w:val="superscript"/>
        </w:rPr>
        <w:t>135</w:t>
      </w:r>
      <w:r>
        <w:rPr>
          <w:spacing w:val="39"/>
          <w:sz w:val="16"/>
        </w:rPr>
        <w:t xml:space="preserve">  </w:t>
      </w:r>
      <w:r>
        <w:rPr>
          <w:spacing w:val="-2"/>
          <w:sz w:val="16"/>
        </w:rPr>
        <w:t>https://al.rr.leg.br/2017/05/29/lenir-acredita-em-processo-de-humanizacao-com-criacao-de-comite-de-combate-a-tortura/</w:t>
      </w:r>
    </w:p>
    <w:p w:rsidR="002141C6" w:rsidRDefault="004A33EC">
      <w:pPr>
        <w:spacing w:before="45"/>
        <w:ind w:left="100"/>
        <w:rPr>
          <w:sz w:val="16"/>
        </w:rPr>
      </w:pPr>
      <w:r>
        <w:rPr>
          <w:spacing w:val="-2"/>
          <w:sz w:val="16"/>
          <w:vertAlign w:val="superscript"/>
        </w:rPr>
        <w:t>136</w:t>
      </w:r>
      <w:r>
        <w:rPr>
          <w:spacing w:val="68"/>
          <w:sz w:val="16"/>
        </w:rPr>
        <w:t xml:space="preserve"> </w:t>
      </w:r>
      <w:hyperlink r:id="rId113">
        <w:r>
          <w:rPr>
            <w:spacing w:val="-2"/>
            <w:sz w:val="16"/>
          </w:rPr>
          <w:t>http://www.alesc.sc.gov.br/legislativo/tramitacao-de-materia/PL./0209.5/2018</w:t>
        </w:r>
      </w:hyperlink>
    </w:p>
    <w:p w:rsidR="002141C6" w:rsidRDefault="004A33EC">
      <w:pPr>
        <w:spacing w:before="45"/>
        <w:ind w:left="100"/>
        <w:rPr>
          <w:sz w:val="16"/>
        </w:rPr>
      </w:pPr>
      <w:r>
        <w:rPr>
          <w:spacing w:val="-2"/>
          <w:sz w:val="16"/>
          <w:vertAlign w:val="superscript"/>
        </w:rPr>
        <w:t>137</w:t>
      </w:r>
      <w:r>
        <w:rPr>
          <w:spacing w:val="52"/>
          <w:sz w:val="16"/>
        </w:rPr>
        <w:t xml:space="preserve">  </w:t>
      </w:r>
      <w:r>
        <w:rPr>
          <w:spacing w:val="-2"/>
          <w:sz w:val="16"/>
        </w:rPr>
        <w:t>https://crpsc.org.br/ckfinder/userfiles/files/Of%c3%adcio%20n%c2%ba%20002-2019%20-%20SEPCT_SC%202019%20-%20Nota%20Rep%c3%badio.pdf</w:t>
      </w:r>
    </w:p>
    <w:p w:rsidR="002141C6" w:rsidRPr="004A33EC" w:rsidRDefault="004A33EC">
      <w:pPr>
        <w:spacing w:before="44"/>
        <w:ind w:left="100"/>
        <w:rPr>
          <w:sz w:val="16"/>
          <w:lang w:val="fr-FR"/>
        </w:rPr>
      </w:pPr>
      <w:r w:rsidRPr="004A33EC">
        <w:rPr>
          <w:sz w:val="16"/>
          <w:vertAlign w:val="superscript"/>
          <w:lang w:val="fr-FR"/>
        </w:rPr>
        <w:t>138</w:t>
      </w:r>
      <w:r w:rsidRPr="004A33EC">
        <w:rPr>
          <w:spacing w:val="10"/>
          <w:sz w:val="16"/>
          <w:lang w:val="fr-FR"/>
        </w:rPr>
        <w:t xml:space="preserve"> </w:t>
      </w:r>
      <w:hyperlink r:id="rId114">
        <w:r w:rsidRPr="004A33EC">
          <w:rPr>
            <w:sz w:val="16"/>
            <w:lang w:val="fr-FR"/>
          </w:rPr>
          <w:t xml:space="preserve">https://www.al.sp. </w:t>
        </w:r>
        <w:r w:rsidRPr="004A33EC">
          <w:rPr>
            <w:spacing w:val="-2"/>
            <w:sz w:val="16"/>
            <w:lang w:val="fr-FR"/>
          </w:rPr>
          <w:t>gov.br/propositura/acessorio/?idDocument=1000328870&amp;tpDocument=19</w:t>
        </w:r>
      </w:hyperlink>
    </w:p>
    <w:p w:rsidR="002141C6" w:rsidRPr="004A33EC" w:rsidRDefault="004A33EC">
      <w:pPr>
        <w:spacing w:before="71"/>
        <w:ind w:left="100"/>
        <w:rPr>
          <w:sz w:val="16"/>
          <w:lang w:val="fr-FR"/>
        </w:rPr>
      </w:pPr>
      <w:r w:rsidRPr="004A33EC">
        <w:rPr>
          <w:w w:val="110"/>
          <w:sz w:val="16"/>
          <w:vertAlign w:val="superscript"/>
          <w:lang w:val="fr-FR"/>
        </w:rPr>
        <w:t>139</w:t>
      </w:r>
      <w:r w:rsidRPr="004A33EC">
        <w:rPr>
          <w:spacing w:val="20"/>
          <w:w w:val="110"/>
          <w:sz w:val="16"/>
          <w:lang w:val="fr-FR"/>
        </w:rPr>
        <w:t xml:space="preserve"> </w:t>
      </w:r>
      <w:r w:rsidRPr="004A33EC">
        <w:rPr>
          <w:spacing w:val="-2"/>
          <w:sz w:val="16"/>
          <w:lang w:val="fr-FR"/>
        </w:rPr>
        <w:t>https://al.se.leg.br/Legislacao/Ordinaria/2016/O81352016.pdf</w:t>
      </w:r>
    </w:p>
    <w:p w:rsidR="002141C6" w:rsidRPr="004A33EC" w:rsidRDefault="004A33EC">
      <w:pPr>
        <w:spacing w:before="49"/>
        <w:ind w:left="100"/>
        <w:rPr>
          <w:sz w:val="16"/>
          <w:lang w:val="fr-FR"/>
        </w:rPr>
      </w:pPr>
      <w:r w:rsidRPr="004A33EC">
        <w:rPr>
          <w:spacing w:val="-2"/>
          <w:sz w:val="16"/>
          <w:vertAlign w:val="superscript"/>
          <w:lang w:val="fr-FR"/>
        </w:rPr>
        <w:t>140</w:t>
      </w:r>
      <w:r w:rsidRPr="004A33EC">
        <w:rPr>
          <w:spacing w:val="49"/>
          <w:sz w:val="16"/>
          <w:lang w:val="fr-FR"/>
        </w:rPr>
        <w:t xml:space="preserve"> </w:t>
      </w:r>
      <w:hyperlink r:id="rId115">
        <w:r w:rsidRPr="004A33EC">
          <w:rPr>
            <w:spacing w:val="-2"/>
            <w:sz w:val="16"/>
            <w:lang w:val="fr-FR"/>
          </w:rPr>
          <w:t>http://www.mpf.mp.br/se/sala-de-imprensa/docs/Ata_Reuniao_CPCTortura.PDF</w:t>
        </w:r>
      </w:hyperlink>
    </w:p>
    <w:p w:rsidR="002141C6" w:rsidRPr="004A33EC" w:rsidRDefault="004A33EC">
      <w:pPr>
        <w:spacing w:before="3"/>
        <w:ind w:left="100"/>
        <w:rPr>
          <w:sz w:val="12"/>
          <w:lang w:val="fr-FR"/>
        </w:rPr>
      </w:pPr>
      <w:r w:rsidRPr="004A33EC">
        <w:rPr>
          <w:spacing w:val="-5"/>
          <w:sz w:val="12"/>
          <w:lang w:val="fr-FR"/>
        </w:rPr>
        <w:t>141</w:t>
      </w:r>
    </w:p>
    <w:p w:rsidR="002141C6" w:rsidRPr="004A33EC" w:rsidRDefault="00B1055F">
      <w:pPr>
        <w:spacing w:before="96"/>
        <w:ind w:left="100"/>
        <w:rPr>
          <w:sz w:val="16"/>
          <w:lang w:val="fr-FR"/>
        </w:rPr>
      </w:pPr>
      <w:hyperlink r:id="rId116">
        <w:r w:rsidR="004A33EC" w:rsidRPr="004A33EC">
          <w:rPr>
            <w:spacing w:val="-2"/>
            <w:sz w:val="16"/>
            <w:lang w:val="fr-FR"/>
          </w:rPr>
          <w:t>https://www.to.gov.br/cidadaniaejustica/noticias/governo-do-tocantins-recebe-representante-da-coordenacao-geral-de-combate-a-tortura-e-a-violencia-instituciona</w:t>
        </w:r>
      </w:hyperlink>
      <w:r w:rsidR="004A33EC" w:rsidRPr="004A33EC">
        <w:rPr>
          <w:spacing w:val="40"/>
          <w:sz w:val="16"/>
          <w:lang w:val="fr-FR"/>
        </w:rPr>
        <w:t xml:space="preserve"> </w:t>
      </w:r>
      <w:hyperlink r:id="rId117">
        <w:r w:rsidR="004A33EC" w:rsidRPr="004A33EC">
          <w:rPr>
            <w:spacing w:val="-2"/>
            <w:sz w:val="16"/>
            <w:lang w:val="fr-FR"/>
          </w:rPr>
          <w:t>l/73k78br70u2u</w:t>
        </w:r>
      </w:hyperlink>
    </w:p>
    <w:p w:rsidR="002141C6" w:rsidRPr="004A33EC" w:rsidRDefault="004A33EC">
      <w:pPr>
        <w:spacing w:before="38"/>
        <w:ind w:left="100"/>
        <w:rPr>
          <w:sz w:val="16"/>
          <w:lang w:val="fr-FR"/>
        </w:rPr>
      </w:pPr>
      <w:r w:rsidRPr="004A33EC">
        <w:rPr>
          <w:spacing w:val="-2"/>
          <w:sz w:val="16"/>
          <w:vertAlign w:val="superscript"/>
          <w:lang w:val="fr-FR"/>
        </w:rPr>
        <w:t>142</w:t>
      </w:r>
      <w:r w:rsidRPr="004A33EC">
        <w:rPr>
          <w:spacing w:val="42"/>
          <w:sz w:val="16"/>
          <w:lang w:val="fr-FR"/>
        </w:rPr>
        <w:t xml:space="preserve">  </w:t>
      </w:r>
      <w:r w:rsidRPr="004A33EC">
        <w:rPr>
          <w:spacing w:val="-2"/>
          <w:sz w:val="16"/>
          <w:lang w:val="fr-FR"/>
        </w:rPr>
        <w:t>https://www2.oabto.org.br/noticia/oabto-denuncia-violacao-de-direitos-humanos-na-cpp-de-palmas</w:t>
      </w:r>
    </w:p>
    <w:p w:rsidR="002141C6" w:rsidRPr="004A33EC" w:rsidRDefault="002141C6">
      <w:pPr>
        <w:rPr>
          <w:sz w:val="16"/>
          <w:lang w:val="fr-FR"/>
        </w:rPr>
        <w:sectPr w:rsidR="002141C6" w:rsidRPr="004A33EC">
          <w:pgSz w:w="11920" w:h="16840"/>
          <w:pgMar w:top="1320" w:right="200" w:bottom="280" w:left="800" w:header="720" w:footer="720" w:gutter="0"/>
          <w:cols w:space="720"/>
        </w:sectPr>
      </w:pPr>
    </w:p>
    <w:p w:rsidR="002141C6" w:rsidRDefault="004A33EC">
      <w:pPr>
        <w:pStyle w:val="BodyText"/>
        <w:spacing w:before="53" w:line="266" w:lineRule="auto"/>
        <w:ind w:left="220" w:right="826" w:firstLine="855"/>
        <w:jc w:val="both"/>
      </w:pPr>
      <w:r>
        <w:t>From the information gathered</w:t>
      </w:r>
      <w:r>
        <w:rPr>
          <w:vertAlign w:val="superscript"/>
        </w:rPr>
        <w:t>143</w:t>
      </w:r>
      <w:r>
        <w:t xml:space="preserve">, it can be seen that there are </w:t>
      </w:r>
      <w:r>
        <w:rPr>
          <w:b/>
        </w:rPr>
        <w:t xml:space="preserve">22 (twenty-two) </w:t>
      </w:r>
      <w:r>
        <w:t>institutionally established Committees in the states of the federation. The exceptions are Santa Catarina, Rio Grande do Sul, São Paulo, Roraima and Tocantins.</w:t>
      </w:r>
    </w:p>
    <w:p w:rsidR="002141C6" w:rsidRDefault="004A33EC">
      <w:pPr>
        <w:pStyle w:val="BodyText"/>
        <w:spacing w:before="112" w:line="268" w:lineRule="auto"/>
        <w:ind w:left="220" w:right="825" w:firstLine="855"/>
        <w:jc w:val="both"/>
      </w:pPr>
      <w:r>
        <w:t>In the state of Santa Catarina it was verified that</w:t>
      </w:r>
      <w:r>
        <w:rPr>
          <w:spacing w:val="-5"/>
        </w:rPr>
        <w:t xml:space="preserve"> </w:t>
      </w:r>
      <w:r>
        <w:t>a</w:t>
      </w:r>
      <w:r>
        <w:rPr>
          <w:spacing w:val="-5"/>
        </w:rPr>
        <w:t xml:space="preserve"> </w:t>
      </w:r>
      <w:r>
        <w:t>collective</w:t>
      </w:r>
      <w:r>
        <w:rPr>
          <w:spacing w:val="-5"/>
        </w:rPr>
        <w:t xml:space="preserve"> </w:t>
      </w:r>
      <w:r>
        <w:t>action</w:t>
      </w:r>
      <w:r>
        <w:rPr>
          <w:spacing w:val="-5"/>
        </w:rPr>
        <w:t xml:space="preserve"> </w:t>
      </w:r>
      <w:r>
        <w:t>to</w:t>
      </w:r>
      <w:r>
        <w:rPr>
          <w:spacing w:val="-5"/>
        </w:rPr>
        <w:t xml:space="preserve"> </w:t>
      </w:r>
      <w:r>
        <w:t>promote</w:t>
      </w:r>
      <w:r>
        <w:rPr>
          <w:spacing w:val="-5"/>
        </w:rPr>
        <w:t xml:space="preserve"> </w:t>
      </w:r>
      <w:r>
        <w:t>the</w:t>
      </w:r>
      <w:r>
        <w:rPr>
          <w:spacing w:val="-5"/>
        </w:rPr>
        <w:t xml:space="preserve"> </w:t>
      </w:r>
      <w:r>
        <w:t>creation of the Committee has already been the object</w:t>
      </w:r>
      <w:r>
        <w:rPr>
          <w:spacing w:val="-3"/>
        </w:rPr>
        <w:t xml:space="preserve"> </w:t>
      </w:r>
      <w:r>
        <w:t>of</w:t>
      </w:r>
      <w:r>
        <w:rPr>
          <w:spacing w:val="-3"/>
        </w:rPr>
        <w:t xml:space="preserve"> </w:t>
      </w:r>
      <w:r>
        <w:t>a</w:t>
      </w:r>
      <w:r>
        <w:rPr>
          <w:spacing w:val="-3"/>
        </w:rPr>
        <w:t xml:space="preserve"> </w:t>
      </w:r>
      <w:r>
        <w:t>legislative</w:t>
      </w:r>
      <w:r>
        <w:rPr>
          <w:spacing w:val="-3"/>
        </w:rPr>
        <w:t xml:space="preserve"> </w:t>
      </w:r>
      <w:r>
        <w:t>initiative.</w:t>
      </w:r>
      <w:r>
        <w:rPr>
          <w:spacing w:val="-3"/>
        </w:rPr>
        <w:t xml:space="preserve"> </w:t>
      </w:r>
      <w:r>
        <w:t>In</w:t>
      </w:r>
      <w:r>
        <w:rPr>
          <w:spacing w:val="-3"/>
        </w:rPr>
        <w:t xml:space="preserve"> </w:t>
      </w:r>
      <w:r>
        <w:t>Rio</w:t>
      </w:r>
      <w:r>
        <w:rPr>
          <w:spacing w:val="-3"/>
        </w:rPr>
        <w:t xml:space="preserve"> </w:t>
      </w:r>
      <w:r>
        <w:t>Grande</w:t>
      </w:r>
      <w:r>
        <w:rPr>
          <w:spacing w:val="-3"/>
        </w:rPr>
        <w:t xml:space="preserve"> </w:t>
      </w:r>
      <w:r>
        <w:t>do</w:t>
      </w:r>
      <w:r>
        <w:rPr>
          <w:spacing w:val="-3"/>
        </w:rPr>
        <w:t xml:space="preserve"> </w:t>
      </w:r>
      <w:r>
        <w:t>Sul,</w:t>
      </w:r>
      <w:r>
        <w:rPr>
          <w:spacing w:val="-3"/>
        </w:rPr>
        <w:t xml:space="preserve"> </w:t>
      </w:r>
      <w:r>
        <w:t>besides a committee formed from the efforts of actors from</w:t>
      </w:r>
      <w:r>
        <w:rPr>
          <w:spacing w:val="-6"/>
        </w:rPr>
        <w:t xml:space="preserve"> </w:t>
      </w:r>
      <w:r>
        <w:t>several</w:t>
      </w:r>
      <w:r>
        <w:rPr>
          <w:spacing w:val="-6"/>
        </w:rPr>
        <w:t xml:space="preserve"> </w:t>
      </w:r>
      <w:r>
        <w:t>public</w:t>
      </w:r>
      <w:r>
        <w:rPr>
          <w:spacing w:val="-6"/>
        </w:rPr>
        <w:t xml:space="preserve"> </w:t>
      </w:r>
      <w:r>
        <w:t>institutions</w:t>
      </w:r>
      <w:r>
        <w:rPr>
          <w:spacing w:val="-6"/>
        </w:rPr>
        <w:t xml:space="preserve"> </w:t>
      </w:r>
      <w:r>
        <w:t>and</w:t>
      </w:r>
      <w:r>
        <w:rPr>
          <w:spacing w:val="-6"/>
        </w:rPr>
        <w:t xml:space="preserve"> </w:t>
      </w:r>
      <w:r>
        <w:t>the</w:t>
      </w:r>
      <w:r>
        <w:rPr>
          <w:spacing w:val="-6"/>
        </w:rPr>
        <w:t xml:space="preserve"> </w:t>
      </w:r>
      <w:r>
        <w:t>civil</w:t>
      </w:r>
      <w:r>
        <w:rPr>
          <w:spacing w:val="-6"/>
        </w:rPr>
        <w:t xml:space="preserve"> </w:t>
      </w:r>
      <w:r>
        <w:t>society,</w:t>
      </w:r>
      <w:r>
        <w:rPr>
          <w:spacing w:val="-6"/>
        </w:rPr>
        <w:t xml:space="preserve"> </w:t>
      </w:r>
      <w:r>
        <w:t>a legislative initiative to formalize the Committee was also verified. In São Paulo, after a specific legislative process, the government decided to veto the bill that established the Committee and</w:t>
      </w:r>
      <w:r>
        <w:rPr>
          <w:spacing w:val="-5"/>
        </w:rPr>
        <w:t xml:space="preserve"> </w:t>
      </w:r>
      <w:r>
        <w:t>the State Mechanism for the Prevention and Combat of Torture. In Roraima and Tocantins, our</w:t>
      </w:r>
      <w:r>
        <w:rPr>
          <w:spacing w:val="-7"/>
        </w:rPr>
        <w:t xml:space="preserve"> </w:t>
      </w:r>
      <w:r>
        <w:t>research did not reveal the existence of a legislative process or more fruitful debates about the effective establishment of the Committee through an act of the local Government.</w:t>
      </w:r>
    </w:p>
    <w:p w:rsidR="002141C6" w:rsidRDefault="004A33EC">
      <w:pPr>
        <w:pStyle w:val="BodyText"/>
        <w:spacing w:before="113" w:line="268" w:lineRule="auto"/>
        <w:ind w:left="220" w:right="823" w:firstLine="855"/>
        <w:jc w:val="both"/>
      </w:pPr>
      <w:r>
        <w:t xml:space="preserve">Regarding the State Mechanisms, the research presented reveals the existence of </w:t>
      </w:r>
      <w:r>
        <w:rPr>
          <w:b/>
        </w:rPr>
        <w:t xml:space="preserve">10 (ten) </w:t>
      </w:r>
      <w:r>
        <w:t>states</w:t>
      </w:r>
      <w:r>
        <w:rPr>
          <w:spacing w:val="-8"/>
        </w:rPr>
        <w:t xml:space="preserve"> </w:t>
      </w:r>
      <w:r>
        <w:t>that</w:t>
      </w:r>
      <w:r>
        <w:rPr>
          <w:spacing w:val="-8"/>
        </w:rPr>
        <w:t xml:space="preserve"> </w:t>
      </w:r>
      <w:r>
        <w:t>have</w:t>
      </w:r>
      <w:r>
        <w:rPr>
          <w:spacing w:val="-8"/>
        </w:rPr>
        <w:t xml:space="preserve"> </w:t>
      </w:r>
      <w:r>
        <w:t>formally</w:t>
      </w:r>
      <w:r>
        <w:rPr>
          <w:spacing w:val="-8"/>
        </w:rPr>
        <w:t xml:space="preserve"> </w:t>
      </w:r>
      <w:r>
        <w:t>regulated</w:t>
      </w:r>
      <w:r>
        <w:rPr>
          <w:spacing w:val="-8"/>
        </w:rPr>
        <w:t xml:space="preserve"> </w:t>
      </w:r>
      <w:r>
        <w:t>the</w:t>
      </w:r>
      <w:r>
        <w:rPr>
          <w:spacing w:val="-8"/>
        </w:rPr>
        <w:t xml:space="preserve"> </w:t>
      </w:r>
      <w:r>
        <w:t>creation</w:t>
      </w:r>
      <w:r>
        <w:rPr>
          <w:spacing w:val="-8"/>
        </w:rPr>
        <w:t xml:space="preserve"> </w:t>
      </w:r>
      <w:r>
        <w:t>of</w:t>
      </w:r>
      <w:r>
        <w:rPr>
          <w:spacing w:val="-8"/>
        </w:rPr>
        <w:t xml:space="preserve"> </w:t>
      </w:r>
      <w:r>
        <w:t>these</w:t>
      </w:r>
      <w:r>
        <w:rPr>
          <w:spacing w:val="-8"/>
        </w:rPr>
        <w:t xml:space="preserve"> </w:t>
      </w:r>
      <w:r>
        <w:t>committees</w:t>
      </w:r>
      <w:r>
        <w:rPr>
          <w:spacing w:val="-8"/>
        </w:rPr>
        <w:t xml:space="preserve"> </w:t>
      </w:r>
      <w:r>
        <w:t>(Alagoas,</w:t>
      </w:r>
      <w:r>
        <w:rPr>
          <w:spacing w:val="-8"/>
        </w:rPr>
        <w:t xml:space="preserve"> </w:t>
      </w:r>
      <w:r>
        <w:t>Amapá,</w:t>
      </w:r>
      <w:r>
        <w:rPr>
          <w:spacing w:val="-8"/>
        </w:rPr>
        <w:t xml:space="preserve"> </w:t>
      </w:r>
      <w:r>
        <w:t>Espírito</w:t>
      </w:r>
      <w:r>
        <w:rPr>
          <w:spacing w:val="-8"/>
        </w:rPr>
        <w:t xml:space="preserve"> </w:t>
      </w:r>
      <w:r>
        <w:t>Santo, Maranhão, Mato Grosso do Sul, Paraíba, Pernambuco, Rio de Janeiro, Rondônia, and Sergipe). As shown, only the Mechanisms of the states of Paraíba, Pernambuco, Rio de Janeiro, and Rondônia function under minimal</w:t>
      </w:r>
      <w:r>
        <w:rPr>
          <w:spacing w:val="-5"/>
        </w:rPr>
        <w:t xml:space="preserve"> </w:t>
      </w:r>
      <w:r>
        <w:t>conditions.</w:t>
      </w:r>
      <w:r>
        <w:rPr>
          <w:spacing w:val="-5"/>
        </w:rPr>
        <w:t xml:space="preserve"> </w:t>
      </w:r>
      <w:r>
        <w:t>The</w:t>
      </w:r>
      <w:r>
        <w:rPr>
          <w:spacing w:val="-5"/>
        </w:rPr>
        <w:t xml:space="preserve"> </w:t>
      </w:r>
      <w:r>
        <w:t>Maranhão</w:t>
      </w:r>
      <w:r>
        <w:rPr>
          <w:spacing w:val="-5"/>
        </w:rPr>
        <w:t xml:space="preserve"> </w:t>
      </w:r>
      <w:r>
        <w:t>Mechanism</w:t>
      </w:r>
      <w:r>
        <w:rPr>
          <w:spacing w:val="-5"/>
        </w:rPr>
        <w:t xml:space="preserve"> </w:t>
      </w:r>
      <w:r>
        <w:t>is</w:t>
      </w:r>
      <w:r>
        <w:rPr>
          <w:spacing w:val="-5"/>
        </w:rPr>
        <w:t xml:space="preserve"> </w:t>
      </w:r>
      <w:r>
        <w:t>waiting,</w:t>
      </w:r>
      <w:r>
        <w:rPr>
          <w:spacing w:val="-5"/>
        </w:rPr>
        <w:t xml:space="preserve"> </w:t>
      </w:r>
      <w:r>
        <w:t>according</w:t>
      </w:r>
      <w:r>
        <w:rPr>
          <w:spacing w:val="-5"/>
        </w:rPr>
        <w:t xml:space="preserve"> </w:t>
      </w:r>
      <w:r>
        <w:t>to</w:t>
      </w:r>
      <w:r>
        <w:rPr>
          <w:spacing w:val="-5"/>
        </w:rPr>
        <w:t xml:space="preserve"> </w:t>
      </w:r>
      <w:r>
        <w:t>the</w:t>
      </w:r>
      <w:r>
        <w:rPr>
          <w:spacing w:val="-5"/>
        </w:rPr>
        <w:t xml:space="preserve"> </w:t>
      </w:r>
      <w:r>
        <w:t>latest</w:t>
      </w:r>
      <w:r>
        <w:rPr>
          <w:spacing w:val="-5"/>
        </w:rPr>
        <w:t xml:space="preserve"> </w:t>
      </w:r>
      <w:r>
        <w:t>data gathered, for the appointment of experts by the State Government.</w:t>
      </w:r>
    </w:p>
    <w:p w:rsidR="002141C6" w:rsidRDefault="004A33EC">
      <w:pPr>
        <w:pStyle w:val="BodyText"/>
        <w:spacing w:before="104" w:line="271" w:lineRule="auto"/>
        <w:ind w:left="220" w:right="846" w:firstLine="855"/>
        <w:jc w:val="both"/>
      </w:pPr>
      <w:r>
        <w:t>About the participation of the Public Defenders’ Offices in the composition of the Committees, the most relevant information follows:</w:t>
      </w:r>
    </w:p>
    <w:p w:rsidR="002141C6" w:rsidRDefault="004A33EC">
      <w:pPr>
        <w:pStyle w:val="ListParagraph"/>
        <w:numPr>
          <w:ilvl w:val="0"/>
          <w:numId w:val="2"/>
        </w:numPr>
        <w:tabs>
          <w:tab w:val="left" w:pos="1360"/>
        </w:tabs>
        <w:spacing w:before="147" w:line="259" w:lineRule="auto"/>
        <w:ind w:right="825"/>
        <w:rPr>
          <w:sz w:val="24"/>
        </w:rPr>
      </w:pPr>
      <w:r>
        <w:rPr>
          <w:sz w:val="24"/>
        </w:rPr>
        <w:t>The DPU, besides participating in the CNPCT as a permanent guest with the right to speak, also has a guaranteed seat</w:t>
      </w:r>
      <w:r>
        <w:rPr>
          <w:spacing w:val="-4"/>
          <w:sz w:val="24"/>
        </w:rPr>
        <w:t xml:space="preserve"> </w:t>
      </w:r>
      <w:r>
        <w:rPr>
          <w:sz w:val="24"/>
        </w:rPr>
        <w:t>on</w:t>
      </w:r>
      <w:r>
        <w:rPr>
          <w:spacing w:val="-5"/>
          <w:sz w:val="24"/>
        </w:rPr>
        <w:t xml:space="preserve"> </w:t>
      </w:r>
      <w:r>
        <w:rPr>
          <w:sz w:val="24"/>
        </w:rPr>
        <w:t>the</w:t>
      </w:r>
      <w:r>
        <w:rPr>
          <w:spacing w:val="-4"/>
          <w:sz w:val="24"/>
        </w:rPr>
        <w:t xml:space="preserve"> </w:t>
      </w:r>
      <w:r>
        <w:rPr>
          <w:sz w:val="24"/>
        </w:rPr>
        <w:t>Committees</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states</w:t>
      </w:r>
      <w:r>
        <w:rPr>
          <w:spacing w:val="-4"/>
          <w:sz w:val="24"/>
        </w:rPr>
        <w:t xml:space="preserve"> </w:t>
      </w:r>
      <w:r>
        <w:rPr>
          <w:sz w:val="24"/>
        </w:rPr>
        <w:t>of</w:t>
      </w:r>
      <w:r>
        <w:rPr>
          <w:spacing w:val="-5"/>
          <w:sz w:val="24"/>
        </w:rPr>
        <w:t xml:space="preserve"> </w:t>
      </w:r>
      <w:r>
        <w:rPr>
          <w:sz w:val="24"/>
        </w:rPr>
        <w:t>Sergipe,</w:t>
      </w:r>
      <w:r>
        <w:rPr>
          <w:spacing w:val="-4"/>
          <w:sz w:val="24"/>
        </w:rPr>
        <w:t xml:space="preserve"> </w:t>
      </w:r>
      <w:r>
        <w:rPr>
          <w:sz w:val="24"/>
        </w:rPr>
        <w:t>Rio</w:t>
      </w:r>
      <w:r>
        <w:rPr>
          <w:spacing w:val="-5"/>
          <w:sz w:val="24"/>
        </w:rPr>
        <w:t xml:space="preserve"> </w:t>
      </w:r>
      <w:r>
        <w:rPr>
          <w:sz w:val="24"/>
        </w:rPr>
        <w:t>Grande do Sul, Piauí and Goiás, and only in the state of Goiás was the DPU accepted as a full member with the right to vote.</w:t>
      </w:r>
    </w:p>
    <w:p w:rsidR="002141C6" w:rsidRDefault="004A33EC">
      <w:pPr>
        <w:pStyle w:val="ListParagraph"/>
        <w:numPr>
          <w:ilvl w:val="0"/>
          <w:numId w:val="2"/>
        </w:numPr>
        <w:tabs>
          <w:tab w:val="left" w:pos="1360"/>
        </w:tabs>
        <w:spacing w:before="35" w:line="247" w:lineRule="auto"/>
        <w:ind w:right="828"/>
        <w:rPr>
          <w:sz w:val="24"/>
        </w:rPr>
      </w:pPr>
      <w:r>
        <w:rPr>
          <w:sz w:val="24"/>
        </w:rPr>
        <w:t>The DPEs participate as full members in the Committees in the states of Acre, Alagoas, Amazonas, Bahia, Ceará, Distrito Federal, Espírito Santo, Goiás, Mato Grosso, Paraíba, Paraná, Pernambuco, Piauí, Rio de Janeiro, Rio Grande do Norte, and Rondônia.</w:t>
      </w:r>
    </w:p>
    <w:p w:rsidR="002141C6" w:rsidRDefault="004A33EC">
      <w:pPr>
        <w:pStyle w:val="ListParagraph"/>
        <w:numPr>
          <w:ilvl w:val="0"/>
          <w:numId w:val="2"/>
        </w:numPr>
        <w:tabs>
          <w:tab w:val="left" w:pos="1360"/>
        </w:tabs>
        <w:spacing w:before="63" w:line="235" w:lineRule="auto"/>
        <w:ind w:right="841"/>
        <w:rPr>
          <w:sz w:val="24"/>
        </w:rPr>
      </w:pPr>
      <w:r>
        <w:rPr>
          <w:sz w:val="24"/>
        </w:rPr>
        <w:t>The DPEs participate as permanent guests with the right to speak, in the Committees of the States of Maranhão, Mato Grosso do Sul and Sergipe.</w:t>
      </w:r>
    </w:p>
    <w:p w:rsidR="002141C6" w:rsidRDefault="004A33EC">
      <w:pPr>
        <w:pStyle w:val="ListParagraph"/>
        <w:numPr>
          <w:ilvl w:val="0"/>
          <w:numId w:val="2"/>
        </w:numPr>
        <w:tabs>
          <w:tab w:val="left" w:pos="1360"/>
        </w:tabs>
        <w:spacing w:before="86" w:line="249" w:lineRule="auto"/>
        <w:ind w:right="848"/>
        <w:rPr>
          <w:sz w:val="24"/>
        </w:rPr>
      </w:pPr>
      <w:r>
        <w:rPr>
          <w:sz w:val="24"/>
        </w:rPr>
        <w:t>DPE/MG does not make up the state committee, but participates as a member of the State System for the Prevention of Torture and Other Cruel, Inhuman or Degrading Treatment or Punishment in Minas Gerais - Sisprev-MG.</w:t>
      </w:r>
    </w:p>
    <w:p w:rsidR="002141C6" w:rsidRDefault="004A33EC">
      <w:pPr>
        <w:pStyle w:val="ListParagraph"/>
        <w:numPr>
          <w:ilvl w:val="0"/>
          <w:numId w:val="2"/>
        </w:numPr>
        <w:tabs>
          <w:tab w:val="left" w:pos="1360"/>
        </w:tabs>
        <w:spacing w:before="55" w:line="247" w:lineRule="auto"/>
        <w:ind w:right="845"/>
        <w:rPr>
          <w:sz w:val="24"/>
        </w:rPr>
      </w:pPr>
      <w:r>
        <w:rPr>
          <w:sz w:val="24"/>
        </w:rPr>
        <w:t>The DPE/PA is not formally a member of the collegiate currently established, and the PL currently under discussion in the state foresees the participation of the body in the actions of the ECCPT as a permanent invited member with the right to voice.</w:t>
      </w:r>
    </w:p>
    <w:p w:rsidR="002141C6" w:rsidRDefault="002141C6">
      <w:pPr>
        <w:pStyle w:val="BodyText"/>
        <w:spacing w:before="6"/>
        <w:rPr>
          <w:sz w:val="19"/>
        </w:rPr>
      </w:pPr>
    </w:p>
    <w:p w:rsidR="002141C6" w:rsidRDefault="004A33EC">
      <w:pPr>
        <w:pStyle w:val="BodyText"/>
        <w:ind w:left="1075"/>
        <w:jc w:val="both"/>
      </w:pPr>
      <w:r>
        <w:t>It</w:t>
      </w:r>
      <w:r>
        <w:rPr>
          <w:spacing w:val="-7"/>
        </w:rPr>
        <w:t xml:space="preserve"> </w:t>
      </w:r>
      <w:r>
        <w:t>should</w:t>
      </w:r>
      <w:r>
        <w:rPr>
          <w:spacing w:val="-4"/>
        </w:rPr>
        <w:t xml:space="preserve"> </w:t>
      </w:r>
      <w:r>
        <w:t>be</w:t>
      </w:r>
      <w:r>
        <w:rPr>
          <w:spacing w:val="-4"/>
        </w:rPr>
        <w:t xml:space="preserve"> </w:t>
      </w:r>
      <w:r>
        <w:t>noted,</w:t>
      </w:r>
      <w:r>
        <w:rPr>
          <w:spacing w:val="-4"/>
        </w:rPr>
        <w:t xml:space="preserve"> </w:t>
      </w:r>
      <w:r>
        <w:t>therefore,</w:t>
      </w:r>
      <w:r>
        <w:rPr>
          <w:spacing w:val="-4"/>
        </w:rPr>
        <w:t xml:space="preserve"> </w:t>
      </w:r>
      <w:r>
        <w:t>that</w:t>
      </w:r>
      <w:r>
        <w:rPr>
          <w:spacing w:val="-4"/>
        </w:rPr>
        <w:t xml:space="preserve"> </w:t>
      </w:r>
      <w:r>
        <w:t>the</w:t>
      </w:r>
      <w:r>
        <w:rPr>
          <w:spacing w:val="-4"/>
        </w:rPr>
        <w:t xml:space="preserve"> </w:t>
      </w:r>
      <w:r>
        <w:t>Federal</w:t>
      </w:r>
      <w:r>
        <w:rPr>
          <w:spacing w:val="-4"/>
        </w:rPr>
        <w:t xml:space="preserve"> </w:t>
      </w:r>
      <w:r>
        <w:t>Public</w:t>
      </w:r>
      <w:r>
        <w:rPr>
          <w:spacing w:val="-4"/>
        </w:rPr>
        <w:t xml:space="preserve"> </w:t>
      </w:r>
      <w:r>
        <w:t>Defender's</w:t>
      </w:r>
      <w:r>
        <w:rPr>
          <w:spacing w:val="-4"/>
        </w:rPr>
        <w:t xml:space="preserve"> </w:t>
      </w:r>
      <w:r>
        <w:rPr>
          <w:spacing w:val="-2"/>
        </w:rPr>
        <w:t>Office</w:t>
      </w:r>
    </w:p>
    <w:p w:rsidR="002141C6" w:rsidRDefault="002141C6">
      <w:pPr>
        <w:pStyle w:val="BodyText"/>
        <w:rPr>
          <w:sz w:val="30"/>
        </w:rPr>
      </w:pPr>
    </w:p>
    <w:p w:rsidR="002141C6" w:rsidRDefault="004A33EC">
      <w:pPr>
        <w:pStyle w:val="BodyText"/>
        <w:spacing w:before="1" w:line="271" w:lineRule="auto"/>
        <w:ind w:left="220" w:right="829" w:firstLine="954"/>
        <w:jc w:val="both"/>
      </w:pPr>
      <w:r>
        <w:t>has some important challenges: (i) in the States in which a minimum structure for the combat and prevention of torture was established, it is necessary to channel efforts so that there is effective implementation and operation of these bodies, and not</w:t>
      </w:r>
      <w:r>
        <w:rPr>
          <w:spacing w:val="-5"/>
        </w:rPr>
        <w:t xml:space="preserve"> </w:t>
      </w:r>
      <w:r>
        <w:t>allow</w:t>
      </w:r>
      <w:r>
        <w:rPr>
          <w:spacing w:val="-5"/>
        </w:rPr>
        <w:t xml:space="preserve"> </w:t>
      </w:r>
      <w:r>
        <w:t>room</w:t>
      </w:r>
      <w:r>
        <w:rPr>
          <w:spacing w:val="-5"/>
        </w:rPr>
        <w:t xml:space="preserve"> </w:t>
      </w:r>
      <w:r>
        <w:t>for</w:t>
      </w:r>
      <w:r>
        <w:rPr>
          <w:spacing w:val="-5"/>
        </w:rPr>
        <w:t xml:space="preserve"> </w:t>
      </w:r>
      <w:r>
        <w:t>retrogression;</w:t>
      </w:r>
      <w:r>
        <w:rPr>
          <w:spacing w:val="-5"/>
        </w:rPr>
        <w:t xml:space="preserve"> </w:t>
      </w:r>
      <w:r>
        <w:t>(ii)</w:t>
      </w:r>
      <w:r>
        <w:rPr>
          <w:spacing w:val="-5"/>
        </w:rPr>
        <w:t xml:space="preserve"> </w:t>
      </w:r>
      <w:r>
        <w:t>in the others, it is fundamental to open</w:t>
      </w:r>
      <w:r>
        <w:rPr>
          <w:spacing w:val="-6"/>
        </w:rPr>
        <w:t xml:space="preserve"> </w:t>
      </w:r>
      <w:r>
        <w:t>articulation</w:t>
      </w:r>
      <w:r>
        <w:rPr>
          <w:spacing w:val="-6"/>
        </w:rPr>
        <w:t xml:space="preserve"> </w:t>
      </w:r>
      <w:r>
        <w:t>fronts,</w:t>
      </w:r>
      <w:r>
        <w:rPr>
          <w:spacing w:val="-6"/>
        </w:rPr>
        <w:t xml:space="preserve"> </w:t>
      </w:r>
      <w:r>
        <w:t>especially</w:t>
      </w:r>
      <w:r>
        <w:rPr>
          <w:spacing w:val="-6"/>
        </w:rPr>
        <w:t xml:space="preserve"> </w:t>
      </w:r>
      <w:r>
        <w:t>with</w:t>
      </w:r>
      <w:r>
        <w:rPr>
          <w:spacing w:val="-6"/>
        </w:rPr>
        <w:t xml:space="preserve"> </w:t>
      </w:r>
      <w:r>
        <w:t>the</w:t>
      </w:r>
      <w:r>
        <w:rPr>
          <w:spacing w:val="-6"/>
        </w:rPr>
        <w:t xml:space="preserve"> </w:t>
      </w:r>
      <w:r>
        <w:t>organized</w:t>
      </w:r>
      <w:r>
        <w:rPr>
          <w:spacing w:val="-6"/>
        </w:rPr>
        <w:t xml:space="preserve"> </w:t>
      </w:r>
      <w:r>
        <w:t>civil</w:t>
      </w:r>
      <w:r>
        <w:rPr>
          <w:spacing w:val="-6"/>
        </w:rPr>
        <w:t xml:space="preserve"> </w:t>
      </w:r>
      <w:r>
        <w:t>society,</w:t>
      </w:r>
      <w:r>
        <w:rPr>
          <w:spacing w:val="-6"/>
        </w:rPr>
        <w:t xml:space="preserve"> </w:t>
      </w:r>
      <w:r>
        <w:t>to foster the creation of committees and mechanisms.</w:t>
      </w:r>
    </w:p>
    <w:p w:rsidR="002141C6" w:rsidRDefault="004A33EC">
      <w:pPr>
        <w:pStyle w:val="BodyText"/>
        <w:spacing w:before="101"/>
        <w:ind w:left="1075"/>
        <w:jc w:val="both"/>
      </w:pPr>
      <w:r>
        <w:t>Finally,</w:t>
      </w:r>
      <w:r>
        <w:rPr>
          <w:spacing w:val="8"/>
        </w:rPr>
        <w:t xml:space="preserve"> </w:t>
      </w:r>
      <w:r>
        <w:t>within</w:t>
      </w:r>
      <w:r>
        <w:rPr>
          <w:spacing w:val="11"/>
        </w:rPr>
        <w:t xml:space="preserve"> </w:t>
      </w:r>
      <w:r>
        <w:t>the</w:t>
      </w:r>
      <w:r>
        <w:rPr>
          <w:spacing w:val="11"/>
        </w:rPr>
        <w:t xml:space="preserve"> </w:t>
      </w:r>
      <w:r>
        <w:t>scope</w:t>
      </w:r>
      <w:r>
        <w:rPr>
          <w:spacing w:val="11"/>
        </w:rPr>
        <w:t xml:space="preserve"> </w:t>
      </w:r>
      <w:r>
        <w:t>of</w:t>
      </w:r>
      <w:r>
        <w:rPr>
          <w:spacing w:val="11"/>
        </w:rPr>
        <w:t xml:space="preserve"> </w:t>
      </w:r>
      <w:r>
        <w:t>the</w:t>
      </w:r>
      <w:r>
        <w:rPr>
          <w:spacing w:val="11"/>
        </w:rPr>
        <w:t xml:space="preserve"> </w:t>
      </w:r>
      <w:r>
        <w:t>DPU,</w:t>
      </w:r>
      <w:r>
        <w:rPr>
          <w:spacing w:val="11"/>
        </w:rPr>
        <w:t xml:space="preserve"> </w:t>
      </w:r>
      <w:r>
        <w:t>efficient</w:t>
      </w:r>
      <w:r>
        <w:rPr>
          <w:spacing w:val="11"/>
        </w:rPr>
        <w:t xml:space="preserve"> </w:t>
      </w:r>
      <w:r>
        <w:t>strategies</w:t>
      </w:r>
      <w:r>
        <w:rPr>
          <w:spacing w:val="11"/>
        </w:rPr>
        <w:t xml:space="preserve"> </w:t>
      </w:r>
      <w:r>
        <w:t>and</w:t>
      </w:r>
      <w:r>
        <w:rPr>
          <w:spacing w:val="11"/>
        </w:rPr>
        <w:t xml:space="preserve"> </w:t>
      </w:r>
      <w:r>
        <w:t>debates</w:t>
      </w:r>
      <w:r>
        <w:rPr>
          <w:spacing w:val="11"/>
        </w:rPr>
        <w:t xml:space="preserve"> </w:t>
      </w:r>
      <w:r>
        <w:t>are</w:t>
      </w:r>
      <w:r>
        <w:rPr>
          <w:spacing w:val="11"/>
        </w:rPr>
        <w:t xml:space="preserve"> </w:t>
      </w:r>
      <w:r>
        <w:t>necessary</w:t>
      </w:r>
      <w:r>
        <w:rPr>
          <w:spacing w:val="11"/>
        </w:rPr>
        <w:t xml:space="preserve"> </w:t>
      </w:r>
      <w:r>
        <w:t>in</w:t>
      </w:r>
      <w:r>
        <w:rPr>
          <w:spacing w:val="-3"/>
        </w:rPr>
        <w:t xml:space="preserve"> </w:t>
      </w:r>
      <w:r>
        <w:rPr>
          <w:spacing w:val="-2"/>
        </w:rPr>
        <w:t>order</w:t>
      </w:r>
    </w:p>
    <w:p w:rsidR="002141C6" w:rsidRDefault="004A33EC">
      <w:pPr>
        <w:pStyle w:val="BodyText"/>
        <w:spacing w:before="5"/>
        <w:rPr>
          <w:sz w:val="12"/>
        </w:rPr>
      </w:pPr>
      <w:r>
        <w:rPr>
          <w:noProof/>
          <w:lang w:val="en-GB" w:eastAsia="en-GB"/>
        </w:rPr>
        <mc:AlternateContent>
          <mc:Choice Requires="wps">
            <w:drawing>
              <wp:anchor distT="0" distB="0" distL="0" distR="0" simplePos="0" relativeHeight="487601664" behindDoc="1" locked="0" layoutInCell="1" allowOverlap="1">
                <wp:simplePos x="0" y="0"/>
                <wp:positionH relativeFrom="page">
                  <wp:posOffset>571500</wp:posOffset>
                </wp:positionH>
                <wp:positionV relativeFrom="paragraph">
                  <wp:posOffset>111760</wp:posOffset>
                </wp:positionV>
                <wp:extent cx="1828800" cy="1270"/>
                <wp:effectExtent l="0" t="0" r="0" b="0"/>
                <wp:wrapTopAndBottom/>
                <wp:docPr id="12"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900 900"/>
                            <a:gd name="T1" fmla="*/ T0 w 2880"/>
                            <a:gd name="T2" fmla="+- 0 3780 900"/>
                            <a:gd name="T3" fmla="*/ T2 w 2880"/>
                          </a:gdLst>
                          <a:ahLst/>
                          <a:cxnLst>
                            <a:cxn ang="0">
                              <a:pos x="T1" y="0"/>
                            </a:cxn>
                            <a:cxn ang="0">
                              <a:pos x="T3" y="0"/>
                            </a:cxn>
                          </a:cxnLst>
                          <a:rect l="0" t="0" r="r" b="b"/>
                          <a:pathLst>
                            <a:path w="2880">
                              <a:moveTo>
                                <a:pt x="0" y="0"/>
                              </a:moveTo>
                              <a:lnTo>
                                <a:pt x="288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5688C" id="docshape26" o:spid="_x0000_s1026" style="position:absolute;margin-left:45pt;margin-top:8.8pt;width:2in;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" path="m,l2880,e" filled="f">
                <v:path arrowok="t" o:connecttype="custom" o:connectlocs="0,0;1828800,0" o:connectangles="0,0"/>
                <w10:wrap type="topAndBottom" anchorx="page"/>
              </v:shape>
            </w:pict>
          </mc:Fallback>
        </mc:AlternateContent>
      </w:r>
    </w:p>
    <w:p w:rsidR="002141C6" w:rsidRDefault="004A33EC">
      <w:pPr>
        <w:spacing w:before="147" w:line="247" w:lineRule="auto"/>
        <w:ind w:left="100"/>
        <w:rPr>
          <w:sz w:val="16"/>
        </w:rPr>
      </w:pPr>
      <w:r>
        <w:rPr>
          <w:sz w:val="16"/>
          <w:vertAlign w:val="superscript"/>
        </w:rPr>
        <w:t>143</w:t>
      </w:r>
      <w:r>
        <w:rPr>
          <w:sz w:val="16"/>
        </w:rPr>
        <w:t xml:space="preserve"> We</w:t>
      </w:r>
      <w:r>
        <w:rPr>
          <w:spacing w:val="-1"/>
          <w:sz w:val="16"/>
        </w:rPr>
        <w:t xml:space="preserve"> </w:t>
      </w:r>
      <w:r>
        <w:rPr>
          <w:sz w:val="16"/>
        </w:rPr>
        <w:t>used</w:t>
      </w:r>
      <w:r>
        <w:rPr>
          <w:spacing w:val="-1"/>
          <w:sz w:val="16"/>
        </w:rPr>
        <w:t xml:space="preserve"> </w:t>
      </w:r>
      <w:r>
        <w:rPr>
          <w:sz w:val="16"/>
        </w:rPr>
        <w:t>as</w:t>
      </w:r>
      <w:r>
        <w:rPr>
          <w:spacing w:val="-1"/>
          <w:sz w:val="16"/>
        </w:rPr>
        <w:t xml:space="preserve"> </w:t>
      </w:r>
      <w:r>
        <w:rPr>
          <w:sz w:val="16"/>
        </w:rPr>
        <w:t>a</w:t>
      </w:r>
      <w:r>
        <w:rPr>
          <w:spacing w:val="-1"/>
          <w:sz w:val="16"/>
        </w:rPr>
        <w:t xml:space="preserve"> </w:t>
      </w:r>
      <w:r>
        <w:rPr>
          <w:sz w:val="16"/>
        </w:rPr>
        <w:t>source</w:t>
      </w:r>
      <w:r>
        <w:rPr>
          <w:spacing w:val="-1"/>
          <w:sz w:val="16"/>
        </w:rPr>
        <w:t xml:space="preserve"> </w:t>
      </w:r>
      <w:r>
        <w:rPr>
          <w:sz w:val="16"/>
        </w:rPr>
        <w:t>of</w:t>
      </w:r>
      <w:r>
        <w:rPr>
          <w:spacing w:val="-1"/>
          <w:sz w:val="16"/>
        </w:rPr>
        <w:t xml:space="preserve"> </w:t>
      </w:r>
      <w:r>
        <w:rPr>
          <w:sz w:val="16"/>
        </w:rPr>
        <w:t>information</w:t>
      </w:r>
      <w:r>
        <w:rPr>
          <w:spacing w:val="-1"/>
          <w:sz w:val="16"/>
        </w:rPr>
        <w:t xml:space="preserve"> </w:t>
      </w:r>
      <w:r>
        <w:rPr>
          <w:sz w:val="16"/>
        </w:rPr>
        <w:t>the</w:t>
      </w:r>
      <w:r>
        <w:rPr>
          <w:spacing w:val="-1"/>
          <w:sz w:val="16"/>
        </w:rPr>
        <w:t xml:space="preserve"> </w:t>
      </w:r>
      <w:r>
        <w:rPr>
          <w:sz w:val="16"/>
        </w:rPr>
        <w:t>report</w:t>
      </w:r>
      <w:r>
        <w:rPr>
          <w:spacing w:val="-1"/>
          <w:sz w:val="16"/>
        </w:rPr>
        <w:t xml:space="preserve"> </w:t>
      </w:r>
      <w:r>
        <w:rPr>
          <w:sz w:val="16"/>
        </w:rPr>
        <w:t>produced</w:t>
      </w:r>
      <w:r>
        <w:rPr>
          <w:spacing w:val="-1"/>
          <w:sz w:val="16"/>
        </w:rPr>
        <w:t xml:space="preserve"> </w:t>
      </w:r>
      <w:r>
        <w:rPr>
          <w:sz w:val="16"/>
        </w:rPr>
        <w:t>by</w:t>
      </w:r>
      <w:r>
        <w:rPr>
          <w:spacing w:val="-1"/>
          <w:sz w:val="16"/>
        </w:rPr>
        <w:t xml:space="preserve"> </w:t>
      </w:r>
      <w:r>
        <w:rPr>
          <w:sz w:val="16"/>
        </w:rPr>
        <w:t>the</w:t>
      </w:r>
      <w:r>
        <w:rPr>
          <w:spacing w:val="-1"/>
          <w:sz w:val="16"/>
        </w:rPr>
        <w:t xml:space="preserve"> </w:t>
      </w:r>
      <w:r>
        <w:rPr>
          <w:sz w:val="16"/>
        </w:rPr>
        <w:t>Federal</w:t>
      </w:r>
      <w:r>
        <w:rPr>
          <w:spacing w:val="-1"/>
          <w:sz w:val="16"/>
        </w:rPr>
        <w:t xml:space="preserve"> </w:t>
      </w:r>
      <w:r>
        <w:rPr>
          <w:sz w:val="16"/>
        </w:rPr>
        <w:t>Government</w:t>
      </w:r>
      <w:r>
        <w:rPr>
          <w:spacing w:val="36"/>
          <w:sz w:val="16"/>
        </w:rPr>
        <w:t xml:space="preserve"> </w:t>
      </w:r>
      <w:r>
        <w:rPr>
          <w:sz w:val="16"/>
        </w:rPr>
        <w:t>(https://</w:t>
      </w:r>
      <w:hyperlink r:id="rId118">
        <w:r>
          <w:rPr>
            <w:sz w:val="16"/>
          </w:rPr>
          <w:t>www.gov.br/mdh/pt-br/prevencao-e-combate-a-tortura/</w:t>
        </w:r>
      </w:hyperlink>
      <w:r>
        <w:rPr>
          <w:spacing w:val="40"/>
          <w:sz w:val="16"/>
        </w:rPr>
        <w:t xml:space="preserve"> </w:t>
      </w:r>
      <w:r>
        <w:rPr>
          <w:sz w:val="16"/>
        </w:rPr>
        <w:t>IRelatriodeComitêsEstaduaisPrevenvenoeCombateTortura2019.pdf),</w:t>
      </w:r>
      <w:r>
        <w:rPr>
          <w:spacing w:val="-9"/>
          <w:sz w:val="16"/>
        </w:rPr>
        <w:t xml:space="preserve"> </w:t>
      </w:r>
      <w:r>
        <w:rPr>
          <w:sz w:val="16"/>
        </w:rPr>
        <w:t>as</w:t>
      </w:r>
      <w:r>
        <w:rPr>
          <w:spacing w:val="-9"/>
          <w:sz w:val="16"/>
        </w:rPr>
        <w:t xml:space="preserve"> </w:t>
      </w:r>
      <w:r>
        <w:rPr>
          <w:sz w:val="16"/>
        </w:rPr>
        <w:t>well</w:t>
      </w:r>
      <w:r>
        <w:rPr>
          <w:spacing w:val="-9"/>
          <w:sz w:val="16"/>
        </w:rPr>
        <w:t xml:space="preserve"> </w:t>
      </w:r>
      <w:r>
        <w:rPr>
          <w:sz w:val="16"/>
        </w:rPr>
        <w:t>as</w:t>
      </w:r>
      <w:r>
        <w:rPr>
          <w:spacing w:val="-9"/>
          <w:sz w:val="16"/>
        </w:rPr>
        <w:t xml:space="preserve"> </w:t>
      </w:r>
      <w:r>
        <w:rPr>
          <w:sz w:val="16"/>
        </w:rPr>
        <w:t>others</w:t>
      </w:r>
      <w:r>
        <w:rPr>
          <w:spacing w:val="-9"/>
          <w:sz w:val="16"/>
        </w:rPr>
        <w:t xml:space="preserve"> </w:t>
      </w:r>
      <w:r>
        <w:rPr>
          <w:sz w:val="16"/>
        </w:rPr>
        <w:t>gathered</w:t>
      </w:r>
      <w:r>
        <w:rPr>
          <w:spacing w:val="-9"/>
          <w:sz w:val="16"/>
        </w:rPr>
        <w:t xml:space="preserve"> </w:t>
      </w:r>
      <w:r>
        <w:rPr>
          <w:sz w:val="16"/>
        </w:rPr>
        <w:t>directly</w:t>
      </w:r>
      <w:r>
        <w:rPr>
          <w:spacing w:val="-9"/>
          <w:sz w:val="16"/>
        </w:rPr>
        <w:t xml:space="preserve"> </w:t>
      </w:r>
      <w:r>
        <w:rPr>
          <w:sz w:val="16"/>
        </w:rPr>
        <w:t>from</w:t>
      </w:r>
      <w:r>
        <w:rPr>
          <w:spacing w:val="-9"/>
          <w:sz w:val="16"/>
        </w:rPr>
        <w:t xml:space="preserve"> </w:t>
      </w:r>
      <w:r>
        <w:rPr>
          <w:sz w:val="16"/>
        </w:rPr>
        <w:t>the</w:t>
      </w:r>
      <w:r>
        <w:rPr>
          <w:spacing w:val="-9"/>
          <w:sz w:val="16"/>
        </w:rPr>
        <w:t xml:space="preserve"> </w:t>
      </w:r>
      <w:r>
        <w:rPr>
          <w:sz w:val="16"/>
        </w:rPr>
        <w:t>States</w:t>
      </w:r>
      <w:r>
        <w:rPr>
          <w:spacing w:val="-9"/>
          <w:sz w:val="16"/>
        </w:rPr>
        <w:t xml:space="preserve"> </w:t>
      </w:r>
      <w:r>
        <w:rPr>
          <w:sz w:val="16"/>
        </w:rPr>
        <w:t>through</w:t>
      </w:r>
      <w:r>
        <w:rPr>
          <w:spacing w:val="-9"/>
          <w:sz w:val="16"/>
        </w:rPr>
        <w:t xml:space="preserve"> </w:t>
      </w:r>
      <w:r>
        <w:rPr>
          <w:sz w:val="16"/>
        </w:rPr>
        <w:t>the</w:t>
      </w:r>
      <w:r>
        <w:rPr>
          <w:spacing w:val="-9"/>
          <w:sz w:val="16"/>
        </w:rPr>
        <w:t xml:space="preserve"> </w:t>
      </w:r>
      <w:r>
        <w:rPr>
          <w:sz w:val="16"/>
        </w:rPr>
        <w:t>access</w:t>
      </w:r>
      <w:r>
        <w:rPr>
          <w:spacing w:val="-9"/>
          <w:sz w:val="16"/>
        </w:rPr>
        <w:t xml:space="preserve"> </w:t>
      </w:r>
      <w:r>
        <w:rPr>
          <w:sz w:val="16"/>
        </w:rPr>
        <w:t>to</w:t>
      </w:r>
      <w:r>
        <w:rPr>
          <w:spacing w:val="-9"/>
          <w:sz w:val="16"/>
        </w:rPr>
        <w:t xml:space="preserve"> </w:t>
      </w:r>
      <w:r>
        <w:rPr>
          <w:sz w:val="16"/>
        </w:rPr>
        <w:t>information</w:t>
      </w:r>
      <w:r>
        <w:rPr>
          <w:spacing w:val="-9"/>
          <w:sz w:val="16"/>
        </w:rPr>
        <w:t xml:space="preserve"> </w:t>
      </w:r>
      <w:r>
        <w:rPr>
          <w:sz w:val="16"/>
        </w:rPr>
        <w:t>law.</w:t>
      </w:r>
    </w:p>
    <w:p w:rsidR="002141C6" w:rsidRDefault="002141C6">
      <w:pPr>
        <w:spacing w:line="247" w:lineRule="auto"/>
        <w:rPr>
          <w:sz w:val="16"/>
        </w:rPr>
        <w:sectPr w:rsidR="002141C6">
          <w:pgSz w:w="11920" w:h="16840"/>
          <w:pgMar w:top="920" w:right="200" w:bottom="280" w:left="800" w:header="720" w:footer="720" w:gutter="0"/>
          <w:cols w:space="720"/>
        </w:sectPr>
      </w:pPr>
    </w:p>
    <w:p w:rsidR="002141C6" w:rsidRDefault="004A33EC">
      <w:pPr>
        <w:pStyle w:val="BodyText"/>
        <w:spacing w:before="22" w:line="271" w:lineRule="auto"/>
        <w:ind w:left="220" w:right="822"/>
        <w:jc w:val="both"/>
      </w:pPr>
      <w:r>
        <w:t>to expand our participation</w:t>
      </w:r>
      <w:r>
        <w:rPr>
          <w:spacing w:val="-5"/>
        </w:rPr>
        <w:t xml:space="preserve"> </w:t>
      </w:r>
      <w:r>
        <w:t>in</w:t>
      </w:r>
      <w:r>
        <w:rPr>
          <w:spacing w:val="-5"/>
        </w:rPr>
        <w:t xml:space="preserve"> </w:t>
      </w:r>
      <w:r>
        <w:t>the</w:t>
      </w:r>
      <w:r>
        <w:rPr>
          <w:spacing w:val="-5"/>
        </w:rPr>
        <w:t xml:space="preserve"> </w:t>
      </w:r>
      <w:r>
        <w:t>State</w:t>
      </w:r>
      <w:r>
        <w:rPr>
          <w:spacing w:val="-5"/>
        </w:rPr>
        <w:t xml:space="preserve"> </w:t>
      </w:r>
      <w:r>
        <w:t>Committees,</w:t>
      </w:r>
      <w:r>
        <w:rPr>
          <w:spacing w:val="-5"/>
        </w:rPr>
        <w:t xml:space="preserve"> </w:t>
      </w:r>
      <w:r>
        <w:t>especially</w:t>
      </w:r>
      <w:r>
        <w:rPr>
          <w:spacing w:val="-5"/>
        </w:rPr>
        <w:t xml:space="preserve"> </w:t>
      </w:r>
      <w:r>
        <w:t>because</w:t>
      </w:r>
      <w:r>
        <w:rPr>
          <w:spacing w:val="-5"/>
        </w:rPr>
        <w:t xml:space="preserve"> </w:t>
      </w:r>
      <w:r>
        <w:t>the</w:t>
      </w:r>
      <w:r>
        <w:rPr>
          <w:spacing w:val="-5"/>
        </w:rPr>
        <w:t xml:space="preserve"> </w:t>
      </w:r>
      <w:r>
        <w:t>implementation</w:t>
      </w:r>
      <w:r>
        <w:rPr>
          <w:spacing w:val="-5"/>
        </w:rPr>
        <w:t xml:space="preserve"> </w:t>
      </w:r>
      <w:r>
        <w:t>of</w:t>
      </w:r>
      <w:r>
        <w:rPr>
          <w:spacing w:val="-5"/>
        </w:rPr>
        <w:t xml:space="preserve"> </w:t>
      </w:r>
      <w:r>
        <w:t>these instruments for preventing and fighting torture is linked to the commitments</w:t>
      </w:r>
      <w:r>
        <w:rPr>
          <w:spacing w:val="-6"/>
        </w:rPr>
        <w:t xml:space="preserve"> </w:t>
      </w:r>
      <w:r>
        <w:t>that</w:t>
      </w:r>
      <w:r>
        <w:rPr>
          <w:spacing w:val="-6"/>
        </w:rPr>
        <w:t xml:space="preserve"> </w:t>
      </w:r>
      <w:r>
        <w:t>the</w:t>
      </w:r>
      <w:r>
        <w:rPr>
          <w:spacing w:val="-6"/>
        </w:rPr>
        <w:t xml:space="preserve"> </w:t>
      </w:r>
      <w:r>
        <w:t>Brazilian</w:t>
      </w:r>
      <w:r>
        <w:rPr>
          <w:spacing w:val="-6"/>
        </w:rPr>
        <w:t xml:space="preserve"> </w:t>
      </w:r>
      <w:r>
        <w:t xml:space="preserve">State has assumed in the international order, and the Federal Government has a direct interest in their </w:t>
      </w:r>
      <w:r>
        <w:rPr>
          <w:spacing w:val="-2"/>
        </w:rPr>
        <w:t>fulfillment.</w:t>
      </w:r>
    </w:p>
    <w:p w:rsidR="002141C6" w:rsidRDefault="002141C6">
      <w:pPr>
        <w:pStyle w:val="BodyText"/>
      </w:pPr>
    </w:p>
    <w:p w:rsidR="002141C6" w:rsidRDefault="002141C6">
      <w:pPr>
        <w:pStyle w:val="BodyText"/>
        <w:spacing w:before="6"/>
        <w:rPr>
          <w:sz w:val="28"/>
        </w:rPr>
      </w:pPr>
    </w:p>
    <w:p w:rsidR="002141C6" w:rsidRDefault="004A33EC">
      <w:pPr>
        <w:pStyle w:val="Heading1"/>
        <w:numPr>
          <w:ilvl w:val="0"/>
          <w:numId w:val="8"/>
        </w:numPr>
        <w:tabs>
          <w:tab w:val="left" w:pos="1435"/>
        </w:tabs>
        <w:spacing w:before="1"/>
      </w:pPr>
      <w:r>
        <w:rPr>
          <w:color w:val="A06170"/>
        </w:rPr>
        <w:t xml:space="preserve">Final </w:t>
      </w:r>
      <w:r>
        <w:rPr>
          <w:color w:val="A06170"/>
          <w:spacing w:val="-2"/>
        </w:rPr>
        <w:t>considerations</w:t>
      </w:r>
    </w:p>
    <w:p w:rsidR="002141C6" w:rsidRDefault="002141C6">
      <w:pPr>
        <w:pStyle w:val="BodyText"/>
        <w:spacing w:before="7"/>
        <w:rPr>
          <w:b/>
          <w:sz w:val="26"/>
        </w:rPr>
      </w:pPr>
    </w:p>
    <w:p w:rsidR="002141C6" w:rsidRDefault="004A33EC">
      <w:pPr>
        <w:pStyle w:val="BodyText"/>
        <w:spacing w:line="271" w:lineRule="auto"/>
        <w:ind w:left="220" w:right="822" w:firstLine="855"/>
        <w:jc w:val="both"/>
      </w:pPr>
      <w:r>
        <w:t>Although</w:t>
      </w:r>
      <w:r>
        <w:rPr>
          <w:spacing w:val="-6"/>
        </w:rPr>
        <w:t xml:space="preserve"> </w:t>
      </w:r>
      <w:r>
        <w:t>this</w:t>
      </w:r>
      <w:r>
        <w:rPr>
          <w:spacing w:val="-6"/>
        </w:rPr>
        <w:t xml:space="preserve"> </w:t>
      </w:r>
      <w:r>
        <w:t>report</w:t>
      </w:r>
      <w:r>
        <w:rPr>
          <w:spacing w:val="-6"/>
        </w:rPr>
        <w:t xml:space="preserve"> </w:t>
      </w:r>
      <w:r>
        <w:t>is</w:t>
      </w:r>
      <w:r>
        <w:rPr>
          <w:spacing w:val="-6"/>
        </w:rPr>
        <w:t xml:space="preserve"> </w:t>
      </w:r>
      <w:r>
        <w:t>not</w:t>
      </w:r>
      <w:r>
        <w:rPr>
          <w:spacing w:val="-6"/>
        </w:rPr>
        <w:t xml:space="preserve"> </w:t>
      </w:r>
      <w:r>
        <w:t>intended</w:t>
      </w:r>
      <w:r>
        <w:rPr>
          <w:spacing w:val="-6"/>
        </w:rPr>
        <w:t xml:space="preserve"> </w:t>
      </w:r>
      <w:r>
        <w:t>to</w:t>
      </w:r>
      <w:r>
        <w:rPr>
          <w:spacing w:val="-6"/>
        </w:rPr>
        <w:t xml:space="preserve"> </w:t>
      </w:r>
      <w:r>
        <w:t>unveil</w:t>
      </w:r>
      <w:r>
        <w:rPr>
          <w:spacing w:val="-6"/>
        </w:rPr>
        <w:t xml:space="preserve"> </w:t>
      </w:r>
      <w:r>
        <w:t>ways</w:t>
      </w:r>
      <w:r>
        <w:rPr>
          <w:spacing w:val="-6"/>
        </w:rPr>
        <w:t xml:space="preserve"> </w:t>
      </w:r>
      <w:r>
        <w:t>to</w:t>
      </w:r>
      <w:r>
        <w:rPr>
          <w:spacing w:val="-6"/>
        </w:rPr>
        <w:t xml:space="preserve"> </w:t>
      </w:r>
      <w:r>
        <w:t>prevent</w:t>
      </w:r>
      <w:r>
        <w:rPr>
          <w:spacing w:val="-6"/>
        </w:rPr>
        <w:t xml:space="preserve"> </w:t>
      </w:r>
      <w:r>
        <w:t>and</w:t>
      </w:r>
      <w:r>
        <w:rPr>
          <w:spacing w:val="-6"/>
        </w:rPr>
        <w:t xml:space="preserve"> </w:t>
      </w:r>
      <w:r>
        <w:t>combat</w:t>
      </w:r>
      <w:r>
        <w:rPr>
          <w:spacing w:val="-6"/>
        </w:rPr>
        <w:t xml:space="preserve"> </w:t>
      </w:r>
      <w:r>
        <w:t>torture</w:t>
      </w:r>
      <w:r>
        <w:rPr>
          <w:spacing w:val="-6"/>
        </w:rPr>
        <w:t xml:space="preserve"> </w:t>
      </w:r>
      <w:r>
        <w:t>in</w:t>
      </w:r>
      <w:r>
        <w:rPr>
          <w:spacing w:val="-6"/>
        </w:rPr>
        <w:t xml:space="preserve"> </w:t>
      </w:r>
      <w:r>
        <w:t>Brazil,</w:t>
      </w:r>
      <w:r>
        <w:rPr>
          <w:spacing w:val="-6"/>
        </w:rPr>
        <w:t xml:space="preserve"> </w:t>
      </w:r>
      <w:r>
        <w:t>it can contribute to the public debates that revolve around the theme.</w:t>
      </w:r>
    </w:p>
    <w:p w:rsidR="002141C6" w:rsidRDefault="004A33EC">
      <w:pPr>
        <w:pStyle w:val="BodyText"/>
        <w:spacing w:before="110" w:line="266" w:lineRule="auto"/>
        <w:ind w:left="220" w:right="838" w:firstLine="855"/>
        <w:jc w:val="both"/>
      </w:pPr>
      <w:r>
        <w:t>Therefore, considering the information produced, we present some final considerations as suggestions for reflection to the institutions and public authorities in their daily confrontation with the issue:</w:t>
      </w:r>
    </w:p>
    <w:p w:rsidR="002141C6" w:rsidRDefault="002141C6">
      <w:pPr>
        <w:pStyle w:val="BodyText"/>
        <w:rPr>
          <w:sz w:val="19"/>
        </w:rPr>
      </w:pPr>
    </w:p>
    <w:p w:rsidR="002141C6" w:rsidRDefault="004A33EC">
      <w:pPr>
        <w:pStyle w:val="ListParagraph"/>
        <w:numPr>
          <w:ilvl w:val="0"/>
          <w:numId w:val="1"/>
        </w:numPr>
        <w:tabs>
          <w:tab w:val="left" w:pos="1360"/>
        </w:tabs>
        <w:spacing w:line="271" w:lineRule="auto"/>
        <w:ind w:right="822"/>
        <w:jc w:val="both"/>
        <w:rPr>
          <w:sz w:val="24"/>
        </w:rPr>
      </w:pPr>
      <w:r>
        <w:rPr>
          <w:sz w:val="24"/>
        </w:rPr>
        <w:t xml:space="preserve">The </w:t>
      </w:r>
      <w:r>
        <w:rPr>
          <w:b/>
          <w:sz w:val="24"/>
        </w:rPr>
        <w:t>government</w:t>
      </w:r>
      <w:r>
        <w:rPr>
          <w:sz w:val="24"/>
        </w:rPr>
        <w:t xml:space="preserve">, especially the authorities responsible for implementing policies to combat and prevent torture in prisons, </w:t>
      </w:r>
      <w:r>
        <w:rPr>
          <w:sz w:val="24"/>
          <w:u w:val="thick"/>
        </w:rPr>
        <w:t>can improve the instruments and means that</w:t>
      </w:r>
      <w:r>
        <w:rPr>
          <w:sz w:val="24"/>
        </w:rPr>
        <w:t xml:space="preserve"> </w:t>
      </w:r>
      <w:r>
        <w:rPr>
          <w:sz w:val="24"/>
          <w:u w:val="thick"/>
        </w:rPr>
        <w:t>effectively increase the contact of the person deprived of liberty with the</w:t>
      </w:r>
      <w:r>
        <w:rPr>
          <w:spacing w:val="-4"/>
          <w:sz w:val="24"/>
          <w:u w:val="thick"/>
        </w:rPr>
        <w:t xml:space="preserve"> </w:t>
      </w:r>
      <w:r>
        <w:rPr>
          <w:sz w:val="24"/>
          <w:u w:val="thick"/>
        </w:rPr>
        <w:t>outside</w:t>
      </w:r>
      <w:r>
        <w:rPr>
          <w:spacing w:val="-4"/>
          <w:sz w:val="24"/>
          <w:u w:val="thick"/>
        </w:rPr>
        <w:t xml:space="preserve"> </w:t>
      </w:r>
      <w:r>
        <w:rPr>
          <w:sz w:val="24"/>
          <w:u w:val="thick"/>
        </w:rPr>
        <w:t>world,</w:t>
      </w:r>
      <w:r>
        <w:rPr>
          <w:sz w:val="24"/>
        </w:rPr>
        <w:t xml:space="preserve"> so that cases of institutional violence occurring in the prison environment are properly filed, documented and reported, in order to reduce cases of impunity, retaliation or unfounded complaints;</w:t>
      </w:r>
    </w:p>
    <w:p w:rsidR="002141C6" w:rsidRDefault="004A33EC">
      <w:pPr>
        <w:pStyle w:val="ListParagraph"/>
        <w:numPr>
          <w:ilvl w:val="0"/>
          <w:numId w:val="1"/>
        </w:numPr>
        <w:tabs>
          <w:tab w:val="left" w:pos="1405"/>
        </w:tabs>
        <w:spacing w:before="99" w:line="271" w:lineRule="auto"/>
        <w:ind w:right="826"/>
        <w:jc w:val="both"/>
        <w:rPr>
          <w:sz w:val="24"/>
        </w:rPr>
      </w:pPr>
      <w:r>
        <w:tab/>
      </w:r>
      <w:r>
        <w:rPr>
          <w:sz w:val="24"/>
        </w:rPr>
        <w:t xml:space="preserve">The </w:t>
      </w:r>
      <w:r>
        <w:rPr>
          <w:b/>
          <w:sz w:val="24"/>
        </w:rPr>
        <w:t xml:space="preserve">Public Defenders’ Offices </w:t>
      </w:r>
      <w:r>
        <w:rPr>
          <w:sz w:val="24"/>
          <w:u w:val="thick"/>
        </w:rPr>
        <w:t>may develop (or improve) specific protocols of programs</w:t>
      </w:r>
      <w:r>
        <w:rPr>
          <w:sz w:val="24"/>
        </w:rPr>
        <w:t xml:space="preserve"> </w:t>
      </w:r>
      <w:r>
        <w:rPr>
          <w:sz w:val="24"/>
          <w:u w:val="thick"/>
        </w:rPr>
        <w:t>for</w:t>
      </w:r>
      <w:r>
        <w:rPr>
          <w:sz w:val="24"/>
        </w:rPr>
        <w:t xml:space="preserve"> </w:t>
      </w:r>
      <w:r>
        <w:rPr>
          <w:sz w:val="24"/>
          <w:u w:val="thick"/>
        </w:rPr>
        <w:t>situations of complaints and reports about</w:t>
      </w:r>
      <w:r>
        <w:rPr>
          <w:spacing w:val="40"/>
          <w:sz w:val="24"/>
          <w:u w:val="thick"/>
        </w:rPr>
        <w:t xml:space="preserve"> </w:t>
      </w:r>
      <w:r>
        <w:rPr>
          <w:sz w:val="24"/>
          <w:u w:val="thick"/>
        </w:rPr>
        <w:t>institutional violence</w:t>
      </w:r>
      <w:r>
        <w:rPr>
          <w:sz w:val="24"/>
        </w:rPr>
        <w:t>, ensuring to the complaining party, by means of</w:t>
      </w:r>
      <w:r>
        <w:rPr>
          <w:spacing w:val="-6"/>
          <w:sz w:val="24"/>
        </w:rPr>
        <w:t xml:space="preserve"> </w:t>
      </w:r>
      <w:r>
        <w:rPr>
          <w:sz w:val="24"/>
        </w:rPr>
        <w:t>an</w:t>
      </w:r>
      <w:r>
        <w:rPr>
          <w:spacing w:val="-6"/>
          <w:sz w:val="24"/>
        </w:rPr>
        <w:t xml:space="preserve"> </w:t>
      </w:r>
      <w:r>
        <w:rPr>
          <w:sz w:val="24"/>
        </w:rPr>
        <w:t>informed</w:t>
      </w:r>
      <w:r>
        <w:rPr>
          <w:spacing w:val="-6"/>
          <w:sz w:val="24"/>
        </w:rPr>
        <w:t xml:space="preserve"> </w:t>
      </w:r>
      <w:r>
        <w:rPr>
          <w:sz w:val="24"/>
        </w:rPr>
        <w:t>consent</w:t>
      </w:r>
      <w:r>
        <w:rPr>
          <w:spacing w:val="-6"/>
          <w:sz w:val="24"/>
        </w:rPr>
        <w:t xml:space="preserve"> </w:t>
      </w:r>
      <w:r>
        <w:rPr>
          <w:sz w:val="24"/>
        </w:rPr>
        <w:t>form</w:t>
      </w:r>
      <w:r>
        <w:rPr>
          <w:spacing w:val="-6"/>
          <w:sz w:val="24"/>
        </w:rPr>
        <w:t xml:space="preserve"> </w:t>
      </w:r>
      <w:r>
        <w:rPr>
          <w:sz w:val="24"/>
        </w:rPr>
        <w:t>of</w:t>
      </w:r>
      <w:r>
        <w:rPr>
          <w:spacing w:val="-6"/>
          <w:sz w:val="24"/>
        </w:rPr>
        <w:t xml:space="preserve"> </w:t>
      </w:r>
      <w:r>
        <w:rPr>
          <w:sz w:val="24"/>
        </w:rPr>
        <w:t>the</w:t>
      </w:r>
      <w:r>
        <w:rPr>
          <w:spacing w:val="-6"/>
          <w:sz w:val="24"/>
        </w:rPr>
        <w:t xml:space="preserve"> </w:t>
      </w:r>
      <w:r>
        <w:rPr>
          <w:sz w:val="24"/>
        </w:rPr>
        <w:t>risks</w:t>
      </w:r>
      <w:r>
        <w:rPr>
          <w:spacing w:val="-6"/>
          <w:sz w:val="24"/>
        </w:rPr>
        <w:t xml:space="preserve"> </w:t>
      </w:r>
      <w:r>
        <w:rPr>
          <w:sz w:val="24"/>
        </w:rPr>
        <w:t>and</w:t>
      </w:r>
      <w:r>
        <w:rPr>
          <w:spacing w:val="-6"/>
          <w:sz w:val="24"/>
        </w:rPr>
        <w:t xml:space="preserve"> </w:t>
      </w:r>
      <w:r>
        <w:rPr>
          <w:sz w:val="24"/>
        </w:rPr>
        <w:t>consequences, to participate in any and all decisions</w:t>
      </w:r>
      <w:r>
        <w:rPr>
          <w:spacing w:val="-5"/>
          <w:sz w:val="24"/>
        </w:rPr>
        <w:t xml:space="preserve"> </w:t>
      </w:r>
      <w:r>
        <w:rPr>
          <w:sz w:val="24"/>
        </w:rPr>
        <w:t>involving</w:t>
      </w:r>
      <w:r>
        <w:rPr>
          <w:spacing w:val="-5"/>
          <w:sz w:val="24"/>
        </w:rPr>
        <w:t xml:space="preserve"> </w:t>
      </w:r>
      <w:r>
        <w:rPr>
          <w:sz w:val="24"/>
        </w:rPr>
        <w:t>the</w:t>
      </w:r>
      <w:r>
        <w:rPr>
          <w:spacing w:val="-5"/>
          <w:sz w:val="24"/>
        </w:rPr>
        <w:t xml:space="preserve"> </w:t>
      </w:r>
      <w:r>
        <w:rPr>
          <w:sz w:val="24"/>
        </w:rPr>
        <w:t>forwarding</w:t>
      </w:r>
      <w:r>
        <w:rPr>
          <w:spacing w:val="-5"/>
          <w:sz w:val="24"/>
        </w:rPr>
        <w:t xml:space="preserve"> </w:t>
      </w:r>
      <w:r>
        <w:rPr>
          <w:sz w:val="24"/>
        </w:rPr>
        <w:t>of</w:t>
      </w:r>
      <w:r>
        <w:rPr>
          <w:spacing w:val="-5"/>
          <w:sz w:val="24"/>
        </w:rPr>
        <w:t xml:space="preserve"> </w:t>
      </w:r>
      <w:r>
        <w:rPr>
          <w:sz w:val="24"/>
        </w:rPr>
        <w:t>demands</w:t>
      </w:r>
      <w:r>
        <w:rPr>
          <w:spacing w:val="-5"/>
          <w:sz w:val="24"/>
        </w:rPr>
        <w:t xml:space="preserve"> </w:t>
      </w:r>
      <w:r>
        <w:rPr>
          <w:sz w:val="24"/>
        </w:rPr>
        <w:t>and</w:t>
      </w:r>
      <w:r>
        <w:rPr>
          <w:spacing w:val="-5"/>
          <w:sz w:val="24"/>
        </w:rPr>
        <w:t xml:space="preserve"> </w:t>
      </w:r>
      <w:r>
        <w:rPr>
          <w:sz w:val="24"/>
        </w:rPr>
        <w:t>measures resulting from a report of this nature;</w:t>
      </w:r>
    </w:p>
    <w:p w:rsidR="002141C6" w:rsidRDefault="004A33EC">
      <w:pPr>
        <w:pStyle w:val="ListParagraph"/>
        <w:numPr>
          <w:ilvl w:val="0"/>
          <w:numId w:val="1"/>
        </w:numPr>
        <w:tabs>
          <w:tab w:val="left" w:pos="1405"/>
        </w:tabs>
        <w:spacing w:before="29" w:line="268" w:lineRule="auto"/>
        <w:ind w:right="824"/>
        <w:jc w:val="both"/>
        <w:rPr>
          <w:sz w:val="24"/>
        </w:rPr>
      </w:pPr>
      <w:r>
        <w:tab/>
      </w:r>
      <w:r>
        <w:rPr>
          <w:sz w:val="24"/>
        </w:rPr>
        <w:t xml:space="preserve">The </w:t>
      </w:r>
      <w:r>
        <w:rPr>
          <w:b/>
          <w:sz w:val="24"/>
        </w:rPr>
        <w:t>Public Authorities</w:t>
      </w:r>
      <w:r>
        <w:rPr>
          <w:sz w:val="24"/>
        </w:rPr>
        <w:t xml:space="preserve">, especially the administrative authorities that exercise the regulatory and normative power of the institutions that deal with the official activity of the criminal investigation, </w:t>
      </w:r>
      <w:r>
        <w:rPr>
          <w:sz w:val="24"/>
          <w:u w:val="thick"/>
        </w:rPr>
        <w:t>can improve the standard questions on torture in the reports</w:t>
      </w:r>
      <w:r>
        <w:rPr>
          <w:sz w:val="24"/>
        </w:rPr>
        <w:t xml:space="preserve"> </w:t>
      </w:r>
      <w:r>
        <w:rPr>
          <w:sz w:val="24"/>
          <w:u w:val="thick"/>
        </w:rPr>
        <w:t>of the corpus delicti, in order to</w:t>
      </w:r>
      <w:r>
        <w:rPr>
          <w:sz w:val="24"/>
        </w:rPr>
        <w:t xml:space="preserve"> better</w:t>
      </w:r>
      <w:r>
        <w:rPr>
          <w:spacing w:val="-6"/>
          <w:sz w:val="24"/>
        </w:rPr>
        <w:t xml:space="preserve"> </w:t>
      </w:r>
      <w:r>
        <w:rPr>
          <w:sz w:val="24"/>
        </w:rPr>
        <w:t>meet</w:t>
      </w:r>
      <w:r>
        <w:rPr>
          <w:spacing w:val="-6"/>
          <w:sz w:val="24"/>
        </w:rPr>
        <w:t xml:space="preserve"> </w:t>
      </w:r>
      <w:r>
        <w:rPr>
          <w:sz w:val="24"/>
        </w:rPr>
        <w:t>the</w:t>
      </w:r>
      <w:r>
        <w:rPr>
          <w:spacing w:val="-6"/>
          <w:sz w:val="24"/>
        </w:rPr>
        <w:t xml:space="preserve"> </w:t>
      </w:r>
      <w:r>
        <w:rPr>
          <w:sz w:val="24"/>
        </w:rPr>
        <w:t>international</w:t>
      </w:r>
      <w:r>
        <w:rPr>
          <w:spacing w:val="-6"/>
          <w:sz w:val="24"/>
        </w:rPr>
        <w:t xml:space="preserve"> </w:t>
      </w:r>
      <w:r>
        <w:rPr>
          <w:sz w:val="24"/>
        </w:rPr>
        <w:t>parameters</w:t>
      </w:r>
      <w:r>
        <w:rPr>
          <w:spacing w:val="-6"/>
          <w:sz w:val="24"/>
        </w:rPr>
        <w:t xml:space="preserve"> </w:t>
      </w:r>
      <w:r>
        <w:rPr>
          <w:sz w:val="24"/>
        </w:rPr>
        <w:t>established</w:t>
      </w:r>
      <w:r>
        <w:rPr>
          <w:spacing w:val="-6"/>
          <w:sz w:val="24"/>
        </w:rPr>
        <w:t xml:space="preserve"> </w:t>
      </w:r>
      <w:r>
        <w:rPr>
          <w:sz w:val="24"/>
        </w:rPr>
        <w:t>on the subject (Istanbul Protocol);</w:t>
      </w:r>
    </w:p>
    <w:p w:rsidR="002141C6" w:rsidRDefault="004A33EC">
      <w:pPr>
        <w:pStyle w:val="ListParagraph"/>
        <w:numPr>
          <w:ilvl w:val="0"/>
          <w:numId w:val="1"/>
        </w:numPr>
        <w:tabs>
          <w:tab w:val="left" w:pos="1360"/>
        </w:tabs>
        <w:spacing w:before="39" w:line="268" w:lineRule="auto"/>
        <w:ind w:right="824"/>
        <w:jc w:val="both"/>
        <w:rPr>
          <w:sz w:val="24"/>
        </w:rPr>
      </w:pPr>
      <w:r>
        <w:rPr>
          <w:sz w:val="24"/>
        </w:rPr>
        <w:t xml:space="preserve">The </w:t>
      </w:r>
      <w:r>
        <w:rPr>
          <w:b/>
          <w:sz w:val="24"/>
        </w:rPr>
        <w:t>government</w:t>
      </w:r>
      <w:r>
        <w:rPr>
          <w:sz w:val="24"/>
        </w:rPr>
        <w:t xml:space="preserve">, especially the authorities that manage places of deprivation of liberty, </w:t>
      </w:r>
      <w:r>
        <w:rPr>
          <w:sz w:val="24"/>
          <w:u w:val="thick"/>
        </w:rPr>
        <w:t>can develop more efficient protocols that allow for a faster response time between the</w:t>
      </w:r>
      <w:r>
        <w:rPr>
          <w:sz w:val="24"/>
        </w:rPr>
        <w:t xml:space="preserve"> </w:t>
      </w:r>
      <w:r>
        <w:rPr>
          <w:sz w:val="24"/>
          <w:u w:val="thick"/>
        </w:rPr>
        <w:t>report of institutional violence, the necessary legal advice, and the medical/forensic</w:t>
      </w:r>
      <w:r>
        <w:rPr>
          <w:sz w:val="24"/>
        </w:rPr>
        <w:t xml:space="preserve"> </w:t>
      </w:r>
      <w:r>
        <w:rPr>
          <w:sz w:val="24"/>
          <w:u w:val="thick"/>
        </w:rPr>
        <w:t>evaluation of the person who reported the aggression</w:t>
      </w:r>
      <w:r>
        <w:rPr>
          <w:sz w:val="24"/>
        </w:rPr>
        <w:t>;</w:t>
      </w:r>
    </w:p>
    <w:p w:rsidR="002141C6" w:rsidRDefault="004A33EC">
      <w:pPr>
        <w:pStyle w:val="ListParagraph"/>
        <w:numPr>
          <w:ilvl w:val="0"/>
          <w:numId w:val="1"/>
        </w:numPr>
        <w:tabs>
          <w:tab w:val="left" w:pos="1345"/>
        </w:tabs>
        <w:spacing w:before="111" w:line="268" w:lineRule="auto"/>
        <w:ind w:left="1345" w:right="823" w:hanging="420"/>
        <w:jc w:val="both"/>
        <w:rPr>
          <w:sz w:val="24"/>
        </w:rPr>
      </w:pPr>
      <w:r>
        <w:rPr>
          <w:b/>
          <w:sz w:val="24"/>
        </w:rPr>
        <w:t xml:space="preserve">The Justice System actors </w:t>
      </w:r>
      <w:r>
        <w:rPr>
          <w:sz w:val="24"/>
          <w:u w:val="thick"/>
        </w:rPr>
        <w:t>can develop and share procedural standards for documenting</w:t>
      </w:r>
      <w:r>
        <w:rPr>
          <w:sz w:val="24"/>
        </w:rPr>
        <w:t xml:space="preserve"> </w:t>
      </w:r>
      <w:r>
        <w:rPr>
          <w:sz w:val="24"/>
          <w:u w:val="thick"/>
        </w:rPr>
        <w:t>cases of reported institutional violence</w:t>
      </w:r>
      <w:r>
        <w:rPr>
          <w:sz w:val="24"/>
        </w:rPr>
        <w:t>, in order</w:t>
      </w:r>
      <w:r>
        <w:rPr>
          <w:spacing w:val="-5"/>
          <w:sz w:val="24"/>
        </w:rPr>
        <w:t xml:space="preserve"> </w:t>
      </w:r>
      <w:r>
        <w:rPr>
          <w:sz w:val="24"/>
        </w:rPr>
        <w:t>to</w:t>
      </w:r>
      <w:r>
        <w:rPr>
          <w:spacing w:val="-5"/>
          <w:sz w:val="24"/>
        </w:rPr>
        <w:t xml:space="preserve"> </w:t>
      </w:r>
      <w:r>
        <w:rPr>
          <w:sz w:val="24"/>
        </w:rPr>
        <w:t>allow</w:t>
      </w:r>
      <w:r>
        <w:rPr>
          <w:spacing w:val="-5"/>
          <w:sz w:val="24"/>
        </w:rPr>
        <w:t xml:space="preserve"> </w:t>
      </w:r>
      <w:r>
        <w:rPr>
          <w:sz w:val="24"/>
        </w:rPr>
        <w:t>for</w:t>
      </w:r>
      <w:r>
        <w:rPr>
          <w:spacing w:val="-5"/>
          <w:sz w:val="24"/>
        </w:rPr>
        <w:t xml:space="preserve"> </w:t>
      </w:r>
      <w:r>
        <w:rPr>
          <w:sz w:val="24"/>
        </w:rPr>
        <w:t>a</w:t>
      </w:r>
      <w:r>
        <w:rPr>
          <w:spacing w:val="-5"/>
          <w:sz w:val="24"/>
        </w:rPr>
        <w:t xml:space="preserve"> </w:t>
      </w:r>
      <w:r>
        <w:rPr>
          <w:sz w:val="24"/>
        </w:rPr>
        <w:t>more</w:t>
      </w:r>
      <w:r>
        <w:rPr>
          <w:spacing w:val="-5"/>
          <w:sz w:val="24"/>
        </w:rPr>
        <w:t xml:space="preserve"> </w:t>
      </w:r>
      <w:r>
        <w:rPr>
          <w:sz w:val="24"/>
        </w:rPr>
        <w:t>reliable,</w:t>
      </w:r>
      <w:r>
        <w:rPr>
          <w:spacing w:val="-5"/>
          <w:sz w:val="24"/>
        </w:rPr>
        <w:t xml:space="preserve"> </w:t>
      </w:r>
      <w:r>
        <w:rPr>
          <w:sz w:val="24"/>
        </w:rPr>
        <w:t>expeditious, and efficient assessment of reports, as well as for possible accountability at</w:t>
      </w:r>
      <w:r>
        <w:rPr>
          <w:spacing w:val="-5"/>
          <w:sz w:val="24"/>
        </w:rPr>
        <w:t xml:space="preserve"> </w:t>
      </w:r>
      <w:r>
        <w:rPr>
          <w:sz w:val="24"/>
        </w:rPr>
        <w:t>the</w:t>
      </w:r>
      <w:r>
        <w:rPr>
          <w:spacing w:val="-5"/>
          <w:sz w:val="24"/>
        </w:rPr>
        <w:t xml:space="preserve"> </w:t>
      </w:r>
      <w:r>
        <w:rPr>
          <w:sz w:val="24"/>
        </w:rPr>
        <w:t>criminal, civil, and/or administrative levels;</w:t>
      </w:r>
    </w:p>
    <w:p w:rsidR="002141C6" w:rsidRDefault="004A33EC">
      <w:pPr>
        <w:pStyle w:val="ListParagraph"/>
        <w:numPr>
          <w:ilvl w:val="0"/>
          <w:numId w:val="1"/>
        </w:numPr>
        <w:tabs>
          <w:tab w:val="left" w:pos="1345"/>
        </w:tabs>
        <w:spacing w:before="111" w:line="271" w:lineRule="auto"/>
        <w:ind w:left="1345" w:right="823" w:hanging="420"/>
        <w:jc w:val="both"/>
        <w:rPr>
          <w:sz w:val="24"/>
        </w:rPr>
      </w:pPr>
      <w:r>
        <w:rPr>
          <w:sz w:val="24"/>
        </w:rPr>
        <w:t xml:space="preserve">The </w:t>
      </w:r>
      <w:r>
        <w:rPr>
          <w:b/>
          <w:sz w:val="24"/>
        </w:rPr>
        <w:t xml:space="preserve">Public Power and the stakeholders of the Justice System </w:t>
      </w:r>
      <w:r>
        <w:rPr>
          <w:sz w:val="24"/>
          <w:u w:val="thick"/>
        </w:rPr>
        <w:t>need to develop constant</w:t>
      </w:r>
      <w:r>
        <w:rPr>
          <w:sz w:val="24"/>
        </w:rPr>
        <w:t xml:space="preserve"> </w:t>
      </w:r>
      <w:r>
        <w:rPr>
          <w:sz w:val="24"/>
          <w:u w:val="thick"/>
        </w:rPr>
        <w:t>policies</w:t>
      </w:r>
      <w:r>
        <w:rPr>
          <w:spacing w:val="-5"/>
          <w:sz w:val="24"/>
          <w:u w:val="thick"/>
        </w:rPr>
        <w:t xml:space="preserve"> </w:t>
      </w:r>
      <w:r>
        <w:rPr>
          <w:sz w:val="24"/>
          <w:u w:val="thick"/>
        </w:rPr>
        <w:t>of</w:t>
      </w:r>
      <w:r>
        <w:rPr>
          <w:spacing w:val="-5"/>
          <w:sz w:val="24"/>
          <w:u w:val="thick"/>
        </w:rPr>
        <w:t xml:space="preserve"> </w:t>
      </w:r>
      <w:r>
        <w:rPr>
          <w:sz w:val="24"/>
          <w:u w:val="thick"/>
        </w:rPr>
        <w:t>improvement,</w:t>
      </w:r>
      <w:r>
        <w:rPr>
          <w:spacing w:val="-5"/>
          <w:sz w:val="24"/>
          <w:u w:val="thick"/>
        </w:rPr>
        <w:t xml:space="preserve"> </w:t>
      </w:r>
      <w:r>
        <w:rPr>
          <w:sz w:val="24"/>
          <w:u w:val="thick"/>
        </w:rPr>
        <w:t>training</w:t>
      </w:r>
      <w:r>
        <w:rPr>
          <w:spacing w:val="-5"/>
          <w:sz w:val="24"/>
          <w:u w:val="thick"/>
        </w:rPr>
        <w:t xml:space="preserve"> </w:t>
      </w:r>
      <w:r>
        <w:rPr>
          <w:sz w:val="24"/>
          <w:u w:val="thick"/>
        </w:rPr>
        <w:t>and</w:t>
      </w:r>
      <w:r>
        <w:rPr>
          <w:spacing w:val="-5"/>
          <w:sz w:val="24"/>
          <w:u w:val="thick"/>
        </w:rPr>
        <w:t xml:space="preserve"> </w:t>
      </w:r>
      <w:r>
        <w:rPr>
          <w:sz w:val="24"/>
          <w:u w:val="thick"/>
        </w:rPr>
        <w:t>guidance</w:t>
      </w:r>
      <w:r>
        <w:rPr>
          <w:spacing w:val="-5"/>
          <w:sz w:val="24"/>
          <w:u w:val="thick"/>
        </w:rPr>
        <w:t xml:space="preserve"> </w:t>
      </w:r>
      <w:r>
        <w:rPr>
          <w:sz w:val="24"/>
          <w:u w:val="thick"/>
        </w:rPr>
        <w:t>for</w:t>
      </w:r>
      <w:r>
        <w:rPr>
          <w:spacing w:val="-5"/>
          <w:sz w:val="24"/>
          <w:u w:val="thick"/>
        </w:rPr>
        <w:t xml:space="preserve"> </w:t>
      </w:r>
      <w:r>
        <w:rPr>
          <w:sz w:val="24"/>
          <w:u w:val="thick"/>
        </w:rPr>
        <w:t>public</w:t>
      </w:r>
      <w:r>
        <w:rPr>
          <w:spacing w:val="-5"/>
          <w:sz w:val="24"/>
          <w:u w:val="thick"/>
        </w:rPr>
        <w:t xml:space="preserve"> </w:t>
      </w:r>
      <w:r>
        <w:rPr>
          <w:sz w:val="24"/>
          <w:u w:val="thick"/>
        </w:rPr>
        <w:t>agents</w:t>
      </w:r>
      <w:r>
        <w:rPr>
          <w:spacing w:val="-5"/>
          <w:sz w:val="24"/>
          <w:u w:val="thick"/>
        </w:rPr>
        <w:t xml:space="preserve"> </w:t>
      </w:r>
      <w:r>
        <w:rPr>
          <w:sz w:val="24"/>
          <w:u w:val="thick"/>
        </w:rPr>
        <w:t>who</w:t>
      </w:r>
      <w:r>
        <w:rPr>
          <w:spacing w:val="-5"/>
          <w:sz w:val="24"/>
          <w:u w:val="thick"/>
        </w:rPr>
        <w:t xml:space="preserve"> </w:t>
      </w:r>
      <w:r>
        <w:rPr>
          <w:sz w:val="24"/>
          <w:u w:val="thick"/>
        </w:rPr>
        <w:t>deal,</w:t>
      </w:r>
      <w:r>
        <w:rPr>
          <w:spacing w:val="-5"/>
          <w:sz w:val="24"/>
          <w:u w:val="thick"/>
        </w:rPr>
        <w:t xml:space="preserve"> </w:t>
      </w:r>
      <w:r>
        <w:rPr>
          <w:sz w:val="24"/>
          <w:u w:val="thick"/>
        </w:rPr>
        <w:t>in</w:t>
      </w:r>
      <w:r>
        <w:rPr>
          <w:spacing w:val="-5"/>
          <w:sz w:val="24"/>
          <w:u w:val="thick"/>
        </w:rPr>
        <w:t xml:space="preserve"> </w:t>
      </w:r>
      <w:r>
        <w:rPr>
          <w:sz w:val="24"/>
          <w:u w:val="thick"/>
        </w:rPr>
        <w:t>the</w:t>
      </w:r>
      <w:r>
        <w:rPr>
          <w:spacing w:val="-5"/>
          <w:sz w:val="24"/>
          <w:u w:val="thick"/>
        </w:rPr>
        <w:t xml:space="preserve"> </w:t>
      </w:r>
      <w:r>
        <w:rPr>
          <w:sz w:val="24"/>
          <w:u w:val="thick"/>
        </w:rPr>
        <w:t>daily</w:t>
      </w:r>
      <w:r>
        <w:rPr>
          <w:spacing w:val="-5"/>
          <w:sz w:val="24"/>
          <w:u w:val="thick"/>
        </w:rPr>
        <w:t xml:space="preserve"> </w:t>
      </w:r>
      <w:r>
        <w:rPr>
          <w:sz w:val="24"/>
          <w:u w:val="thick"/>
        </w:rPr>
        <w:t>life</w:t>
      </w:r>
      <w:r>
        <w:rPr>
          <w:sz w:val="24"/>
        </w:rPr>
        <w:t xml:space="preserve"> </w:t>
      </w:r>
      <w:r>
        <w:rPr>
          <w:sz w:val="24"/>
          <w:u w:val="thick"/>
        </w:rPr>
        <w:t>of</w:t>
      </w:r>
      <w:r>
        <w:rPr>
          <w:sz w:val="24"/>
        </w:rPr>
        <w:t xml:space="preserve"> </w:t>
      </w:r>
      <w:r>
        <w:rPr>
          <w:sz w:val="24"/>
          <w:u w:val="thick"/>
        </w:rPr>
        <w:t>institutional responsibilities, with cases of</w:t>
      </w:r>
      <w:r>
        <w:rPr>
          <w:spacing w:val="-5"/>
          <w:sz w:val="24"/>
          <w:u w:val="thick"/>
        </w:rPr>
        <w:t xml:space="preserve"> </w:t>
      </w:r>
      <w:r>
        <w:rPr>
          <w:sz w:val="24"/>
          <w:u w:val="thick"/>
        </w:rPr>
        <w:t>reports</w:t>
      </w:r>
      <w:r>
        <w:rPr>
          <w:spacing w:val="-5"/>
          <w:sz w:val="24"/>
          <w:u w:val="thick"/>
        </w:rPr>
        <w:t xml:space="preserve"> </w:t>
      </w:r>
      <w:r>
        <w:rPr>
          <w:sz w:val="24"/>
          <w:u w:val="thick"/>
        </w:rPr>
        <w:t>of</w:t>
      </w:r>
      <w:r>
        <w:rPr>
          <w:spacing w:val="-5"/>
          <w:sz w:val="24"/>
          <w:u w:val="thick"/>
        </w:rPr>
        <w:t xml:space="preserve"> </w:t>
      </w:r>
      <w:r>
        <w:rPr>
          <w:sz w:val="24"/>
          <w:u w:val="thick"/>
        </w:rPr>
        <w:t>institutional</w:t>
      </w:r>
      <w:r>
        <w:rPr>
          <w:spacing w:val="-5"/>
          <w:sz w:val="24"/>
          <w:u w:val="thick"/>
        </w:rPr>
        <w:t xml:space="preserve"> </w:t>
      </w:r>
      <w:r>
        <w:rPr>
          <w:sz w:val="24"/>
          <w:u w:val="thick"/>
        </w:rPr>
        <w:t>violence</w:t>
      </w:r>
      <w:r>
        <w:rPr>
          <w:spacing w:val="-5"/>
          <w:sz w:val="24"/>
          <w:u w:val="thick"/>
        </w:rPr>
        <w:t xml:space="preserve"> </w:t>
      </w:r>
      <w:r>
        <w:rPr>
          <w:sz w:val="24"/>
          <w:u w:val="thick"/>
        </w:rPr>
        <w:t>in</w:t>
      </w:r>
      <w:r>
        <w:rPr>
          <w:spacing w:val="-5"/>
          <w:sz w:val="24"/>
          <w:u w:val="thick"/>
        </w:rPr>
        <w:t xml:space="preserve"> </w:t>
      </w:r>
      <w:r>
        <w:rPr>
          <w:sz w:val="24"/>
          <w:u w:val="thick"/>
        </w:rPr>
        <w:t>detention</w:t>
      </w:r>
      <w:r>
        <w:rPr>
          <w:sz w:val="24"/>
        </w:rPr>
        <w:t xml:space="preserve"> </w:t>
      </w:r>
      <w:r>
        <w:rPr>
          <w:spacing w:val="-2"/>
          <w:sz w:val="24"/>
          <w:u w:val="thick"/>
        </w:rPr>
        <w:t>facilities;</w:t>
      </w:r>
    </w:p>
    <w:p w:rsidR="002141C6" w:rsidRDefault="004A33EC">
      <w:pPr>
        <w:pStyle w:val="ListParagraph"/>
        <w:numPr>
          <w:ilvl w:val="0"/>
          <w:numId w:val="1"/>
        </w:numPr>
        <w:tabs>
          <w:tab w:val="left" w:pos="1345"/>
        </w:tabs>
        <w:spacing w:before="104" w:line="266" w:lineRule="auto"/>
        <w:ind w:left="1345" w:right="831" w:hanging="420"/>
        <w:jc w:val="both"/>
        <w:rPr>
          <w:sz w:val="24"/>
        </w:rPr>
      </w:pPr>
      <w:r>
        <w:rPr>
          <w:sz w:val="24"/>
        </w:rPr>
        <w:t xml:space="preserve">The </w:t>
      </w:r>
      <w:r>
        <w:rPr>
          <w:b/>
          <w:sz w:val="24"/>
        </w:rPr>
        <w:t>Public Defenders’ Offices</w:t>
      </w:r>
      <w:r>
        <w:rPr>
          <w:sz w:val="24"/>
        </w:rPr>
        <w:t xml:space="preserve">, in coordinated and joint action, </w:t>
      </w:r>
      <w:r>
        <w:rPr>
          <w:sz w:val="24"/>
          <w:u w:val="thick"/>
        </w:rPr>
        <w:t>can establish a</w:t>
      </w:r>
      <w:r>
        <w:rPr>
          <w:sz w:val="24"/>
        </w:rPr>
        <w:t xml:space="preserve"> </w:t>
      </w:r>
      <w:r>
        <w:rPr>
          <w:sz w:val="24"/>
          <w:u w:val="thick"/>
        </w:rPr>
        <w:t>consolidated database that</w:t>
      </w:r>
      <w:r>
        <w:rPr>
          <w:spacing w:val="-9"/>
          <w:sz w:val="24"/>
          <w:u w:val="thick"/>
        </w:rPr>
        <w:t xml:space="preserve"> </w:t>
      </w:r>
      <w:r>
        <w:rPr>
          <w:sz w:val="24"/>
          <w:u w:val="thick"/>
        </w:rPr>
        <w:t>allows</w:t>
      </w:r>
      <w:r>
        <w:rPr>
          <w:spacing w:val="-9"/>
          <w:sz w:val="24"/>
          <w:u w:val="thick"/>
        </w:rPr>
        <w:t xml:space="preserve"> </w:t>
      </w:r>
      <w:r>
        <w:rPr>
          <w:sz w:val="24"/>
          <w:u w:val="thick"/>
        </w:rPr>
        <w:t>the</w:t>
      </w:r>
      <w:r>
        <w:rPr>
          <w:spacing w:val="-9"/>
          <w:sz w:val="24"/>
          <w:u w:val="thick"/>
        </w:rPr>
        <w:t xml:space="preserve"> </w:t>
      </w:r>
      <w:r>
        <w:rPr>
          <w:sz w:val="24"/>
          <w:u w:val="thick"/>
        </w:rPr>
        <w:t>systematization</w:t>
      </w:r>
      <w:r>
        <w:rPr>
          <w:spacing w:val="-9"/>
          <w:sz w:val="24"/>
          <w:u w:val="thick"/>
        </w:rPr>
        <w:t xml:space="preserve"> </w:t>
      </w:r>
      <w:r>
        <w:rPr>
          <w:sz w:val="24"/>
          <w:u w:val="thick"/>
        </w:rPr>
        <w:t>and</w:t>
      </w:r>
      <w:r>
        <w:rPr>
          <w:spacing w:val="-9"/>
          <w:sz w:val="24"/>
          <w:u w:val="thick"/>
        </w:rPr>
        <w:t xml:space="preserve"> </w:t>
      </w:r>
      <w:r>
        <w:rPr>
          <w:sz w:val="24"/>
          <w:u w:val="thick"/>
        </w:rPr>
        <w:t>registration</w:t>
      </w:r>
      <w:r>
        <w:rPr>
          <w:spacing w:val="-9"/>
          <w:sz w:val="24"/>
          <w:u w:val="thick"/>
        </w:rPr>
        <w:t xml:space="preserve"> </w:t>
      </w:r>
      <w:r>
        <w:rPr>
          <w:sz w:val="24"/>
          <w:u w:val="thick"/>
        </w:rPr>
        <w:t>of</w:t>
      </w:r>
      <w:r>
        <w:rPr>
          <w:spacing w:val="-9"/>
          <w:sz w:val="24"/>
          <w:u w:val="thick"/>
        </w:rPr>
        <w:t xml:space="preserve"> </w:t>
      </w:r>
      <w:r>
        <w:rPr>
          <w:sz w:val="24"/>
          <w:u w:val="thick"/>
        </w:rPr>
        <w:t>the</w:t>
      </w:r>
      <w:r>
        <w:rPr>
          <w:spacing w:val="-9"/>
          <w:sz w:val="24"/>
          <w:u w:val="thick"/>
        </w:rPr>
        <w:t xml:space="preserve"> </w:t>
      </w:r>
      <w:r>
        <w:rPr>
          <w:sz w:val="24"/>
          <w:u w:val="thick"/>
        </w:rPr>
        <w:t>institutional</w:t>
      </w:r>
    </w:p>
    <w:p w:rsidR="002141C6" w:rsidRDefault="002141C6">
      <w:pPr>
        <w:spacing w:line="266" w:lineRule="auto"/>
        <w:jc w:val="both"/>
        <w:rPr>
          <w:sz w:val="24"/>
        </w:rPr>
        <w:sectPr w:rsidR="002141C6">
          <w:pgSz w:w="11920" w:h="16840"/>
          <w:pgMar w:top="880" w:right="200" w:bottom="280" w:left="800" w:header="720" w:footer="720" w:gutter="0"/>
          <w:cols w:space="720"/>
        </w:sectPr>
      </w:pPr>
    </w:p>
    <w:p w:rsidR="002141C6" w:rsidRDefault="004A33EC">
      <w:pPr>
        <w:pStyle w:val="BodyText"/>
        <w:spacing w:before="22" w:line="271" w:lineRule="auto"/>
        <w:ind w:left="1345" w:right="828"/>
        <w:jc w:val="both"/>
      </w:pPr>
      <w:r>
        <w:rPr>
          <w:u w:val="thick"/>
        </w:rPr>
        <w:t>action in cases of reports</w:t>
      </w:r>
      <w:r>
        <w:rPr>
          <w:spacing w:val="-5"/>
          <w:u w:val="thick"/>
        </w:rPr>
        <w:t xml:space="preserve"> </w:t>
      </w:r>
      <w:r>
        <w:rPr>
          <w:u w:val="thick"/>
        </w:rPr>
        <w:t>and</w:t>
      </w:r>
      <w:r>
        <w:rPr>
          <w:spacing w:val="-5"/>
          <w:u w:val="thick"/>
        </w:rPr>
        <w:t xml:space="preserve"> </w:t>
      </w:r>
      <w:r>
        <w:rPr>
          <w:u w:val="thick"/>
        </w:rPr>
        <w:t>complaints</w:t>
      </w:r>
      <w:r>
        <w:rPr>
          <w:spacing w:val="-5"/>
          <w:u w:val="thick"/>
        </w:rPr>
        <w:t xml:space="preserve"> </w:t>
      </w:r>
      <w:r>
        <w:rPr>
          <w:u w:val="thick"/>
        </w:rPr>
        <w:t>related</w:t>
      </w:r>
      <w:r>
        <w:rPr>
          <w:spacing w:val="-5"/>
          <w:u w:val="thick"/>
        </w:rPr>
        <w:t xml:space="preserve"> </w:t>
      </w:r>
      <w:r>
        <w:rPr>
          <w:u w:val="thick"/>
        </w:rPr>
        <w:t>to</w:t>
      </w:r>
      <w:r>
        <w:rPr>
          <w:spacing w:val="-5"/>
          <w:u w:val="thick"/>
        </w:rPr>
        <w:t xml:space="preserve"> </w:t>
      </w:r>
      <w:r>
        <w:rPr>
          <w:u w:val="thick"/>
        </w:rPr>
        <w:t>torture</w:t>
      </w:r>
      <w:r>
        <w:rPr>
          <w:spacing w:val="-5"/>
          <w:u w:val="thick"/>
        </w:rPr>
        <w:t xml:space="preserve"> </w:t>
      </w:r>
      <w:r>
        <w:rPr>
          <w:u w:val="thick"/>
        </w:rPr>
        <w:t>and</w:t>
      </w:r>
      <w:r>
        <w:rPr>
          <w:spacing w:val="-5"/>
          <w:u w:val="thick"/>
        </w:rPr>
        <w:t xml:space="preserve"> </w:t>
      </w:r>
      <w:r>
        <w:rPr>
          <w:u w:val="thick"/>
        </w:rPr>
        <w:t>other</w:t>
      </w:r>
      <w:r>
        <w:rPr>
          <w:spacing w:val="-5"/>
          <w:u w:val="thick"/>
        </w:rPr>
        <w:t xml:space="preserve"> </w:t>
      </w:r>
      <w:r>
        <w:rPr>
          <w:u w:val="thick"/>
        </w:rPr>
        <w:t>inhuman,</w:t>
      </w:r>
      <w:r>
        <w:rPr>
          <w:spacing w:val="-5"/>
          <w:u w:val="thick"/>
        </w:rPr>
        <w:t xml:space="preserve"> </w:t>
      </w:r>
      <w:r>
        <w:rPr>
          <w:u w:val="thick"/>
        </w:rPr>
        <w:t>cruel</w:t>
      </w:r>
      <w:r>
        <w:rPr>
          <w:spacing w:val="-5"/>
          <w:u w:val="thick"/>
        </w:rPr>
        <w:t xml:space="preserve"> </w:t>
      </w:r>
      <w:r>
        <w:rPr>
          <w:u w:val="thick"/>
        </w:rPr>
        <w:t>and</w:t>
      </w:r>
      <w:r>
        <w:t xml:space="preserve"> </w:t>
      </w:r>
      <w:r>
        <w:rPr>
          <w:u w:val="thick"/>
        </w:rPr>
        <w:t xml:space="preserve">degrading treatment, generating unified and reliable statistics, </w:t>
      </w:r>
      <w:r>
        <w:t>in order to reveal the severity of such acts in the national prison system;</w:t>
      </w:r>
    </w:p>
    <w:p w:rsidR="002141C6" w:rsidRDefault="004A33EC">
      <w:pPr>
        <w:pStyle w:val="ListParagraph"/>
        <w:numPr>
          <w:ilvl w:val="0"/>
          <w:numId w:val="1"/>
        </w:numPr>
        <w:tabs>
          <w:tab w:val="left" w:pos="1345"/>
        </w:tabs>
        <w:spacing w:before="102" w:line="271" w:lineRule="auto"/>
        <w:ind w:left="1345" w:right="823" w:hanging="420"/>
        <w:jc w:val="both"/>
        <w:rPr>
          <w:sz w:val="24"/>
        </w:rPr>
      </w:pPr>
      <w:r>
        <w:rPr>
          <w:sz w:val="24"/>
        </w:rPr>
        <w:t xml:space="preserve">The </w:t>
      </w:r>
      <w:r>
        <w:rPr>
          <w:b/>
          <w:sz w:val="24"/>
        </w:rPr>
        <w:t>Public Defenders’ Offices</w:t>
      </w:r>
      <w:r>
        <w:rPr>
          <w:sz w:val="24"/>
        </w:rPr>
        <w:t xml:space="preserve">, by means of specific agreements and/or memoranda of understanding, </w:t>
      </w:r>
      <w:r>
        <w:rPr>
          <w:sz w:val="24"/>
          <w:u w:val="thick"/>
        </w:rPr>
        <w:t>can seek to align institutional actions with the involvement of the</w:t>
      </w:r>
      <w:r>
        <w:rPr>
          <w:sz w:val="24"/>
        </w:rPr>
        <w:t xml:space="preserve"> </w:t>
      </w:r>
      <w:r>
        <w:rPr>
          <w:sz w:val="24"/>
          <w:u w:val="thick"/>
        </w:rPr>
        <w:t>Mechanisms and Committees for the prevention and fight against torture,</w:t>
      </w:r>
      <w:r>
        <w:rPr>
          <w:sz w:val="24"/>
        </w:rPr>
        <w:t xml:space="preserve"> in order to strategically foster the sharing of data, prioritize actions through networks, select strategic cases for joint efforts, and actively promote the public debates that guide the directions of public policy in the area;</w:t>
      </w:r>
    </w:p>
    <w:p w:rsidR="002141C6" w:rsidRDefault="004A33EC">
      <w:pPr>
        <w:pStyle w:val="ListParagraph"/>
        <w:numPr>
          <w:ilvl w:val="0"/>
          <w:numId w:val="1"/>
        </w:numPr>
        <w:tabs>
          <w:tab w:val="left" w:pos="1345"/>
        </w:tabs>
        <w:spacing w:before="99" w:line="271" w:lineRule="auto"/>
        <w:ind w:left="1345" w:right="827" w:hanging="420"/>
        <w:jc w:val="both"/>
        <w:rPr>
          <w:sz w:val="24"/>
        </w:rPr>
      </w:pPr>
      <w:r>
        <w:rPr>
          <w:sz w:val="24"/>
        </w:rPr>
        <w:t xml:space="preserve">The </w:t>
      </w:r>
      <w:r>
        <w:rPr>
          <w:b/>
          <w:sz w:val="24"/>
        </w:rPr>
        <w:t>Public Defenders’ Offices</w:t>
      </w:r>
      <w:r>
        <w:rPr>
          <w:sz w:val="24"/>
        </w:rPr>
        <w:t xml:space="preserve">, based on their institutional functions and networks, </w:t>
      </w:r>
      <w:r>
        <w:rPr>
          <w:sz w:val="24"/>
          <w:u w:val="thick"/>
        </w:rPr>
        <w:t>can</w:t>
      </w:r>
      <w:r>
        <w:rPr>
          <w:sz w:val="24"/>
        </w:rPr>
        <w:t xml:space="preserve"> </w:t>
      </w:r>
      <w:r>
        <w:rPr>
          <w:sz w:val="24"/>
          <w:u w:val="thick"/>
        </w:rPr>
        <w:t>promote the</w:t>
      </w:r>
      <w:r>
        <w:rPr>
          <w:sz w:val="24"/>
        </w:rPr>
        <w:t xml:space="preserve"> </w:t>
      </w:r>
      <w:r>
        <w:rPr>
          <w:sz w:val="24"/>
          <w:u w:val="thick"/>
        </w:rPr>
        <w:t>necessary efforts so that the bodies for the combat and prevention of</w:t>
      </w:r>
      <w:r>
        <w:rPr>
          <w:sz w:val="24"/>
        </w:rPr>
        <w:t xml:space="preserve"> </w:t>
      </w:r>
      <w:r>
        <w:rPr>
          <w:sz w:val="24"/>
          <w:u w:val="thick"/>
        </w:rPr>
        <w:t>torture are created</w:t>
      </w:r>
      <w:r>
        <w:rPr>
          <w:sz w:val="24"/>
        </w:rPr>
        <w:t xml:space="preserve"> </w:t>
      </w:r>
      <w:r>
        <w:rPr>
          <w:sz w:val="24"/>
          <w:u w:val="thick"/>
        </w:rPr>
        <w:t>and/or have the effective implementation and operation without</w:t>
      </w:r>
      <w:r>
        <w:rPr>
          <w:sz w:val="24"/>
        </w:rPr>
        <w:t xml:space="preserve"> </w:t>
      </w:r>
      <w:r>
        <w:rPr>
          <w:sz w:val="24"/>
          <w:u w:val="thick"/>
        </w:rPr>
        <w:t>bureaucratic hindrances;</w:t>
      </w:r>
      <w:r>
        <w:rPr>
          <w:sz w:val="24"/>
        </w:rPr>
        <w:t xml:space="preserve"> and</w:t>
      </w:r>
    </w:p>
    <w:p w:rsidR="002141C6" w:rsidRDefault="004A33EC">
      <w:pPr>
        <w:pStyle w:val="ListParagraph"/>
        <w:numPr>
          <w:ilvl w:val="0"/>
          <w:numId w:val="1"/>
        </w:numPr>
        <w:tabs>
          <w:tab w:val="left" w:pos="1345"/>
        </w:tabs>
        <w:spacing w:before="104" w:line="268" w:lineRule="auto"/>
        <w:ind w:left="1345" w:right="823" w:hanging="540"/>
        <w:jc w:val="both"/>
        <w:rPr>
          <w:sz w:val="24"/>
        </w:rPr>
      </w:pPr>
      <w:r>
        <w:rPr>
          <w:sz w:val="24"/>
        </w:rPr>
        <w:t xml:space="preserve">The </w:t>
      </w:r>
      <w:r>
        <w:rPr>
          <w:b/>
          <w:sz w:val="24"/>
        </w:rPr>
        <w:t>Public Power</w:t>
      </w:r>
      <w:r>
        <w:rPr>
          <w:sz w:val="24"/>
        </w:rPr>
        <w:t xml:space="preserve">, especially the Ministry of Women, Family and Human Rights (MMF- HD), </w:t>
      </w:r>
      <w:r>
        <w:rPr>
          <w:sz w:val="24"/>
          <w:u w:val="thick"/>
        </w:rPr>
        <w:t>can resume and/or expand the efforts necessary for the full and effective</w:t>
      </w:r>
      <w:r>
        <w:rPr>
          <w:sz w:val="24"/>
        </w:rPr>
        <w:t xml:space="preserve"> </w:t>
      </w:r>
      <w:r>
        <w:rPr>
          <w:sz w:val="24"/>
          <w:u w:val="thick"/>
        </w:rPr>
        <w:t>implementation</w:t>
      </w:r>
      <w:r>
        <w:rPr>
          <w:sz w:val="24"/>
        </w:rPr>
        <w:t xml:space="preserve"> of </w:t>
      </w:r>
      <w:r>
        <w:rPr>
          <w:sz w:val="24"/>
          <w:u w:val="thick"/>
        </w:rPr>
        <w:t>the Federative Covenant for</w:t>
      </w:r>
      <w:r>
        <w:rPr>
          <w:sz w:val="24"/>
        </w:rPr>
        <w:t xml:space="preserve"> the </w:t>
      </w:r>
      <w:r>
        <w:rPr>
          <w:sz w:val="24"/>
          <w:u w:val="thick"/>
        </w:rPr>
        <w:t>Prevention</w:t>
      </w:r>
      <w:r>
        <w:rPr>
          <w:spacing w:val="-7"/>
          <w:sz w:val="24"/>
          <w:u w:val="thick"/>
        </w:rPr>
        <w:t xml:space="preserve"> </w:t>
      </w:r>
      <w:r>
        <w:rPr>
          <w:sz w:val="24"/>
          <w:u w:val="thick"/>
        </w:rPr>
        <w:t>and</w:t>
      </w:r>
      <w:r>
        <w:rPr>
          <w:spacing w:val="-7"/>
          <w:sz w:val="24"/>
          <w:u w:val="thick"/>
        </w:rPr>
        <w:t xml:space="preserve"> </w:t>
      </w:r>
      <w:r>
        <w:rPr>
          <w:sz w:val="24"/>
          <w:u w:val="thick"/>
        </w:rPr>
        <w:t>Combat</w:t>
      </w:r>
      <w:r>
        <w:rPr>
          <w:spacing w:val="-7"/>
          <w:sz w:val="24"/>
          <w:u w:val="thick"/>
        </w:rPr>
        <w:t xml:space="preserve"> </w:t>
      </w:r>
      <w:r>
        <w:rPr>
          <w:sz w:val="24"/>
          <w:u w:val="thick"/>
        </w:rPr>
        <w:t>of</w:t>
      </w:r>
      <w:r>
        <w:rPr>
          <w:spacing w:val="-7"/>
          <w:sz w:val="24"/>
          <w:u w:val="thick"/>
        </w:rPr>
        <w:t xml:space="preserve"> </w:t>
      </w:r>
      <w:r>
        <w:rPr>
          <w:sz w:val="24"/>
          <w:u w:val="thick"/>
        </w:rPr>
        <w:t>Torture</w:t>
      </w:r>
      <w:r>
        <w:rPr>
          <w:sz w:val="24"/>
        </w:rPr>
        <w:t>,</w:t>
      </w:r>
      <w:r>
        <w:rPr>
          <w:spacing w:val="-7"/>
          <w:sz w:val="24"/>
        </w:rPr>
        <w:t xml:space="preserve"> </w:t>
      </w:r>
      <w:r>
        <w:rPr>
          <w:sz w:val="24"/>
        </w:rPr>
        <w:t>in accordance with Ordinance No. of September 346,19, 2008. 2017.</w:t>
      </w:r>
    </w:p>
    <w:p w:rsidR="002141C6" w:rsidRDefault="002141C6">
      <w:pPr>
        <w:pStyle w:val="BodyText"/>
      </w:pPr>
    </w:p>
    <w:p w:rsidR="002141C6" w:rsidRDefault="002141C6">
      <w:pPr>
        <w:pStyle w:val="BodyText"/>
        <w:spacing w:before="6"/>
        <w:rPr>
          <w:sz w:val="20"/>
        </w:rPr>
      </w:pPr>
    </w:p>
    <w:p w:rsidR="002141C6" w:rsidRDefault="004A33EC">
      <w:pPr>
        <w:pStyle w:val="BodyText"/>
        <w:ind w:left="1075"/>
      </w:pPr>
      <w:r>
        <w:t>Brasília,</w:t>
      </w:r>
      <w:r>
        <w:rPr>
          <w:spacing w:val="-5"/>
        </w:rPr>
        <w:t xml:space="preserve"> </w:t>
      </w:r>
      <w:r>
        <w:t>June</w:t>
      </w:r>
      <w:r>
        <w:rPr>
          <w:spacing w:val="-3"/>
        </w:rPr>
        <w:t xml:space="preserve"> </w:t>
      </w:r>
      <w:r>
        <w:t>21st,</w:t>
      </w:r>
      <w:r>
        <w:rPr>
          <w:spacing w:val="-2"/>
        </w:rPr>
        <w:t xml:space="preserve"> 2021.</w:t>
      </w:r>
    </w:p>
    <w:p w:rsidR="002141C6" w:rsidRDefault="002141C6">
      <w:pPr>
        <w:pStyle w:val="BodyText"/>
      </w:pPr>
    </w:p>
    <w:p w:rsidR="002141C6" w:rsidRDefault="002141C6">
      <w:pPr>
        <w:pStyle w:val="BodyText"/>
        <w:spacing w:before="3"/>
        <w:rPr>
          <w:sz w:val="23"/>
        </w:rPr>
      </w:pPr>
    </w:p>
    <w:p w:rsidR="002141C6" w:rsidRDefault="004A33EC">
      <w:pPr>
        <w:pStyle w:val="Heading3"/>
        <w:spacing w:before="1"/>
        <w:ind w:left="0" w:right="822"/>
        <w:jc w:val="right"/>
      </w:pPr>
      <w:r>
        <w:t>Walber</w:t>
      </w:r>
      <w:r>
        <w:rPr>
          <w:spacing w:val="-8"/>
        </w:rPr>
        <w:t xml:space="preserve"> </w:t>
      </w:r>
      <w:r>
        <w:t>Rondon</w:t>
      </w:r>
      <w:r>
        <w:rPr>
          <w:spacing w:val="-6"/>
        </w:rPr>
        <w:t xml:space="preserve"> </w:t>
      </w:r>
      <w:r>
        <w:t>Ribeiro</w:t>
      </w:r>
      <w:r>
        <w:rPr>
          <w:spacing w:val="-5"/>
        </w:rPr>
        <w:t xml:space="preserve"> </w:t>
      </w:r>
      <w:r>
        <w:rPr>
          <w:spacing w:val="-2"/>
        </w:rPr>
        <w:t>Filho</w:t>
      </w:r>
    </w:p>
    <w:p w:rsidR="002141C6" w:rsidRDefault="004A33EC">
      <w:pPr>
        <w:pStyle w:val="BodyText"/>
        <w:spacing w:before="29"/>
        <w:ind w:right="822"/>
        <w:jc w:val="right"/>
      </w:pPr>
      <w:r>
        <w:t>Secretary</w:t>
      </w:r>
      <w:r>
        <w:rPr>
          <w:spacing w:val="-3"/>
        </w:rPr>
        <w:t xml:space="preserve"> </w:t>
      </w:r>
      <w:r>
        <w:t>of</w:t>
      </w:r>
      <w:r>
        <w:rPr>
          <w:spacing w:val="-3"/>
        </w:rPr>
        <w:t xml:space="preserve"> </w:t>
      </w:r>
      <w:r>
        <w:t>Action</w:t>
      </w:r>
      <w:r>
        <w:rPr>
          <w:spacing w:val="-3"/>
        </w:rPr>
        <w:t xml:space="preserve"> </w:t>
      </w:r>
      <w:r>
        <w:t>in</w:t>
      </w:r>
      <w:r>
        <w:rPr>
          <w:spacing w:val="-3"/>
        </w:rPr>
        <w:t xml:space="preserve"> </w:t>
      </w:r>
      <w:r>
        <w:t>the</w:t>
      </w:r>
      <w:r>
        <w:rPr>
          <w:spacing w:val="-3"/>
        </w:rPr>
        <w:t xml:space="preserve"> </w:t>
      </w:r>
      <w:r>
        <w:t>Prison</w:t>
      </w:r>
      <w:r>
        <w:rPr>
          <w:spacing w:val="-3"/>
        </w:rPr>
        <w:t xml:space="preserve"> </w:t>
      </w:r>
      <w:r>
        <w:t>System</w:t>
      </w:r>
      <w:r>
        <w:rPr>
          <w:spacing w:val="-2"/>
        </w:rPr>
        <w:t xml:space="preserve"> (SASP)</w:t>
      </w:r>
    </w:p>
    <w:p w:rsidR="002141C6" w:rsidRDefault="004A33EC">
      <w:pPr>
        <w:pStyle w:val="BodyText"/>
        <w:spacing w:before="37"/>
        <w:ind w:right="822"/>
        <w:jc w:val="right"/>
      </w:pPr>
      <w:r>
        <w:t>Federal</w:t>
      </w:r>
      <w:r>
        <w:rPr>
          <w:spacing w:val="-5"/>
        </w:rPr>
        <w:t xml:space="preserve"> </w:t>
      </w:r>
      <w:r>
        <w:t>Public</w:t>
      </w:r>
      <w:r>
        <w:rPr>
          <w:spacing w:val="-4"/>
        </w:rPr>
        <w:t xml:space="preserve"> </w:t>
      </w:r>
      <w:r>
        <w:rPr>
          <w:spacing w:val="-2"/>
        </w:rPr>
        <w:t>Defender</w:t>
      </w:r>
    </w:p>
    <w:p w:rsidR="002141C6" w:rsidRDefault="002141C6">
      <w:pPr>
        <w:jc w:val="right"/>
        <w:sectPr w:rsidR="002141C6">
          <w:pgSz w:w="11920" w:h="16840"/>
          <w:pgMar w:top="880" w:right="200" w:bottom="280" w:left="800" w:header="720" w:footer="720" w:gutter="0"/>
          <w:cols w:space="720"/>
        </w:sectPr>
      </w:pPr>
    </w:p>
    <w:p w:rsidR="002141C6" w:rsidRDefault="004A33EC">
      <w:pPr>
        <w:pStyle w:val="BodyText"/>
        <w:spacing w:before="4"/>
        <w:rPr>
          <w:sz w:val="16"/>
        </w:rPr>
      </w:pPr>
      <w:r>
        <w:rPr>
          <w:noProof/>
          <w:lang w:val="en-GB" w:eastAsia="en-GB"/>
        </w:rPr>
        <mc:AlternateContent>
          <mc:Choice Requires="wpg">
            <w:drawing>
              <wp:anchor distT="0" distB="0" distL="114300" distR="114300" simplePos="0" relativeHeight="15742976" behindDoc="0" locked="0" layoutInCell="1" allowOverlap="1">
                <wp:simplePos x="0" y="0"/>
                <wp:positionH relativeFrom="page">
                  <wp:posOffset>0</wp:posOffset>
                </wp:positionH>
                <wp:positionV relativeFrom="page">
                  <wp:posOffset>0</wp:posOffset>
                </wp:positionV>
                <wp:extent cx="7562850" cy="10693400"/>
                <wp:effectExtent l="0" t="0" r="0" b="0"/>
                <wp:wrapNone/>
                <wp:docPr id="2" name="docshapegroup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693400"/>
                          <a:chOff x="0" y="0"/>
                          <a:chExt cx="11910" cy="16840"/>
                        </a:xfrm>
                      </wpg:grpSpPr>
                      <pic:pic xmlns:pic="http://schemas.openxmlformats.org/drawingml/2006/picture">
                        <pic:nvPicPr>
                          <pic:cNvPr id="45" name="docshape28"/>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1910" cy="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docshape29"/>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1080" y="1580"/>
                            <a:ext cx="10830" cy="1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docshape3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1080" y="4685"/>
                            <a:ext cx="10830" cy="6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docshape3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2835" y="7490"/>
                            <a:ext cx="2985"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docshape3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8190" y="7955"/>
                            <a:ext cx="225" cy="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D540F4B" id="docshapegroup27" o:spid="_x0000_s1026" style="position:absolute;margin-left:0;margin-top:0;width:595.5pt;height:842pt;z-index:15742976;mso-position-horizontal-relative:page;mso-position-vertical-relative:page" coordsize="11910,16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">
                <v:shape id="docshape28" o:spid="_x0000_s1027" type="#_x0000_t75" style="position:absolute;width:11910;height:16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">
                  <v:imagedata r:id="rId124" o:title=""/>
                </v:shape>
                <v:shape id="docshape29" o:spid="_x0000_s1028" type="#_x0000_t75" style="position:absolute;left:1080;top:1580;width:10830;height:15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">
                  <v:imagedata r:id="rId125" o:title=""/>
                </v:shape>
                <v:shape id="docshape30" o:spid="_x0000_s1029" type="#_x0000_t75" style="position:absolute;left:1080;top:4685;width:10830;height:6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">
                  <v:imagedata r:id="rId126" o:title=""/>
                </v:shape>
                <v:shape id="docshape31" o:spid="_x0000_s1030" type="#_x0000_t75" style="position:absolute;left:2835;top:7490;width:2985;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">
                  <v:imagedata r:id="rId127" o:title=""/>
                </v:shape>
                <v:shape id="docshape32" o:spid="_x0000_s1031" type="#_x0000_t75" style="position:absolute;left:8190;top:7955;width:225;height: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">
                  <v:imagedata r:id="rId128" o:title=""/>
                </v:shape>
                <w10:wrap anchorx="page" anchory="page"/>
              </v:group>
            </w:pict>
          </mc:Fallback>
        </mc:AlternateContent>
      </w:r>
    </w:p>
    <w:sectPr w:rsidR="002141C6">
      <w:pgSz w:w="11920" w:h="16840"/>
      <w:pgMar w:top="1940" w:right="200" w:bottom="28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F15EF"/>
    <w:multiLevelType w:val="hybridMultilevel"/>
    <w:tmpl w:val="506A5FB0"/>
    <w:lvl w:ilvl="0" w:tplc="75D4C97A">
      <w:start w:val="1"/>
      <w:numFmt w:val="decimal"/>
      <w:lvlText w:val="%1."/>
      <w:lvlJc w:val="left"/>
      <w:pPr>
        <w:ind w:left="1360" w:hanging="435"/>
        <w:jc w:val="right"/>
      </w:pPr>
      <w:rPr>
        <w:rFonts w:ascii="Calibri" w:eastAsia="Calibri" w:hAnsi="Calibri" w:cs="Calibri" w:hint="default"/>
        <w:b w:val="0"/>
        <w:bCs w:val="0"/>
        <w:i w:val="0"/>
        <w:iCs w:val="0"/>
        <w:w w:val="100"/>
        <w:sz w:val="24"/>
        <w:szCs w:val="24"/>
        <w:lang w:val="en-US" w:eastAsia="en-US" w:bidi="ar-SA"/>
      </w:rPr>
    </w:lvl>
    <w:lvl w:ilvl="1" w:tplc="FE4089CE">
      <w:numFmt w:val="bullet"/>
      <w:lvlText w:val="•"/>
      <w:lvlJc w:val="left"/>
      <w:pPr>
        <w:ind w:left="2316" w:hanging="435"/>
      </w:pPr>
      <w:rPr>
        <w:rFonts w:hint="default"/>
        <w:lang w:val="en-US" w:eastAsia="en-US" w:bidi="ar-SA"/>
      </w:rPr>
    </w:lvl>
    <w:lvl w:ilvl="2" w:tplc="24B80E08">
      <w:numFmt w:val="bullet"/>
      <w:lvlText w:val="•"/>
      <w:lvlJc w:val="left"/>
      <w:pPr>
        <w:ind w:left="3272" w:hanging="435"/>
      </w:pPr>
      <w:rPr>
        <w:rFonts w:hint="default"/>
        <w:lang w:val="en-US" w:eastAsia="en-US" w:bidi="ar-SA"/>
      </w:rPr>
    </w:lvl>
    <w:lvl w:ilvl="3" w:tplc="CE20603C">
      <w:numFmt w:val="bullet"/>
      <w:lvlText w:val="•"/>
      <w:lvlJc w:val="left"/>
      <w:pPr>
        <w:ind w:left="4228" w:hanging="435"/>
      </w:pPr>
      <w:rPr>
        <w:rFonts w:hint="default"/>
        <w:lang w:val="en-US" w:eastAsia="en-US" w:bidi="ar-SA"/>
      </w:rPr>
    </w:lvl>
    <w:lvl w:ilvl="4" w:tplc="57FA8C36">
      <w:numFmt w:val="bullet"/>
      <w:lvlText w:val="•"/>
      <w:lvlJc w:val="left"/>
      <w:pPr>
        <w:ind w:left="5184" w:hanging="435"/>
      </w:pPr>
      <w:rPr>
        <w:rFonts w:hint="default"/>
        <w:lang w:val="en-US" w:eastAsia="en-US" w:bidi="ar-SA"/>
      </w:rPr>
    </w:lvl>
    <w:lvl w:ilvl="5" w:tplc="76B20086">
      <w:numFmt w:val="bullet"/>
      <w:lvlText w:val="•"/>
      <w:lvlJc w:val="left"/>
      <w:pPr>
        <w:ind w:left="6140" w:hanging="435"/>
      </w:pPr>
      <w:rPr>
        <w:rFonts w:hint="default"/>
        <w:lang w:val="en-US" w:eastAsia="en-US" w:bidi="ar-SA"/>
      </w:rPr>
    </w:lvl>
    <w:lvl w:ilvl="6" w:tplc="93686CE6">
      <w:numFmt w:val="bullet"/>
      <w:lvlText w:val="•"/>
      <w:lvlJc w:val="left"/>
      <w:pPr>
        <w:ind w:left="7096" w:hanging="435"/>
      </w:pPr>
      <w:rPr>
        <w:rFonts w:hint="default"/>
        <w:lang w:val="en-US" w:eastAsia="en-US" w:bidi="ar-SA"/>
      </w:rPr>
    </w:lvl>
    <w:lvl w:ilvl="7" w:tplc="461E5A74">
      <w:numFmt w:val="bullet"/>
      <w:lvlText w:val="•"/>
      <w:lvlJc w:val="left"/>
      <w:pPr>
        <w:ind w:left="8052" w:hanging="435"/>
      </w:pPr>
      <w:rPr>
        <w:rFonts w:hint="default"/>
        <w:lang w:val="en-US" w:eastAsia="en-US" w:bidi="ar-SA"/>
      </w:rPr>
    </w:lvl>
    <w:lvl w:ilvl="8" w:tplc="80C48070">
      <w:numFmt w:val="bullet"/>
      <w:lvlText w:val="•"/>
      <w:lvlJc w:val="left"/>
      <w:pPr>
        <w:ind w:left="9008" w:hanging="435"/>
      </w:pPr>
      <w:rPr>
        <w:rFonts w:hint="default"/>
        <w:lang w:val="en-US" w:eastAsia="en-US" w:bidi="ar-SA"/>
      </w:rPr>
    </w:lvl>
  </w:abstractNum>
  <w:abstractNum w:abstractNumId="1" w15:restartNumberingAfterBreak="0">
    <w:nsid w:val="218C3515"/>
    <w:multiLevelType w:val="hybridMultilevel"/>
    <w:tmpl w:val="482E80C4"/>
    <w:lvl w:ilvl="0" w:tplc="7924C7BA">
      <w:start w:val="1"/>
      <w:numFmt w:val="lowerRoman"/>
      <w:lvlText w:val="(%1)"/>
      <w:lvlJc w:val="left"/>
      <w:pPr>
        <w:ind w:left="1810" w:hanging="735"/>
        <w:jc w:val="right"/>
      </w:pPr>
      <w:rPr>
        <w:rFonts w:ascii="Calibri" w:eastAsia="Calibri" w:hAnsi="Calibri" w:cs="Calibri" w:hint="default"/>
        <w:b/>
        <w:bCs/>
        <w:i w:val="0"/>
        <w:iCs w:val="0"/>
        <w:w w:val="100"/>
        <w:sz w:val="24"/>
        <w:szCs w:val="24"/>
        <w:lang w:val="en-US" w:eastAsia="en-US" w:bidi="ar-SA"/>
      </w:rPr>
    </w:lvl>
    <w:lvl w:ilvl="1" w:tplc="ACEEC1E0">
      <w:numFmt w:val="bullet"/>
      <w:lvlText w:val="•"/>
      <w:lvlJc w:val="left"/>
      <w:pPr>
        <w:ind w:left="2730" w:hanging="735"/>
      </w:pPr>
      <w:rPr>
        <w:rFonts w:hint="default"/>
        <w:lang w:val="en-US" w:eastAsia="en-US" w:bidi="ar-SA"/>
      </w:rPr>
    </w:lvl>
    <w:lvl w:ilvl="2" w:tplc="1F6E2182">
      <w:numFmt w:val="bullet"/>
      <w:lvlText w:val="•"/>
      <w:lvlJc w:val="left"/>
      <w:pPr>
        <w:ind w:left="3640" w:hanging="735"/>
      </w:pPr>
      <w:rPr>
        <w:rFonts w:hint="default"/>
        <w:lang w:val="en-US" w:eastAsia="en-US" w:bidi="ar-SA"/>
      </w:rPr>
    </w:lvl>
    <w:lvl w:ilvl="3" w:tplc="F1A03CB2">
      <w:numFmt w:val="bullet"/>
      <w:lvlText w:val="•"/>
      <w:lvlJc w:val="left"/>
      <w:pPr>
        <w:ind w:left="4550" w:hanging="735"/>
      </w:pPr>
      <w:rPr>
        <w:rFonts w:hint="default"/>
        <w:lang w:val="en-US" w:eastAsia="en-US" w:bidi="ar-SA"/>
      </w:rPr>
    </w:lvl>
    <w:lvl w:ilvl="4" w:tplc="CD3280CE">
      <w:numFmt w:val="bullet"/>
      <w:lvlText w:val="•"/>
      <w:lvlJc w:val="left"/>
      <w:pPr>
        <w:ind w:left="5460" w:hanging="735"/>
      </w:pPr>
      <w:rPr>
        <w:rFonts w:hint="default"/>
        <w:lang w:val="en-US" w:eastAsia="en-US" w:bidi="ar-SA"/>
      </w:rPr>
    </w:lvl>
    <w:lvl w:ilvl="5" w:tplc="E0409E8E">
      <w:numFmt w:val="bullet"/>
      <w:lvlText w:val="•"/>
      <w:lvlJc w:val="left"/>
      <w:pPr>
        <w:ind w:left="6370" w:hanging="735"/>
      </w:pPr>
      <w:rPr>
        <w:rFonts w:hint="default"/>
        <w:lang w:val="en-US" w:eastAsia="en-US" w:bidi="ar-SA"/>
      </w:rPr>
    </w:lvl>
    <w:lvl w:ilvl="6" w:tplc="4162DF5E">
      <w:numFmt w:val="bullet"/>
      <w:lvlText w:val="•"/>
      <w:lvlJc w:val="left"/>
      <w:pPr>
        <w:ind w:left="7280" w:hanging="735"/>
      </w:pPr>
      <w:rPr>
        <w:rFonts w:hint="default"/>
        <w:lang w:val="en-US" w:eastAsia="en-US" w:bidi="ar-SA"/>
      </w:rPr>
    </w:lvl>
    <w:lvl w:ilvl="7" w:tplc="A8BC9FAA">
      <w:numFmt w:val="bullet"/>
      <w:lvlText w:val="•"/>
      <w:lvlJc w:val="left"/>
      <w:pPr>
        <w:ind w:left="8190" w:hanging="735"/>
      </w:pPr>
      <w:rPr>
        <w:rFonts w:hint="default"/>
        <w:lang w:val="en-US" w:eastAsia="en-US" w:bidi="ar-SA"/>
      </w:rPr>
    </w:lvl>
    <w:lvl w:ilvl="8" w:tplc="C85AD5CE">
      <w:numFmt w:val="bullet"/>
      <w:lvlText w:val="•"/>
      <w:lvlJc w:val="left"/>
      <w:pPr>
        <w:ind w:left="9100" w:hanging="735"/>
      </w:pPr>
      <w:rPr>
        <w:rFonts w:hint="default"/>
        <w:lang w:val="en-US" w:eastAsia="en-US" w:bidi="ar-SA"/>
      </w:rPr>
    </w:lvl>
  </w:abstractNum>
  <w:abstractNum w:abstractNumId="2" w15:restartNumberingAfterBreak="0">
    <w:nsid w:val="2C9B61C2"/>
    <w:multiLevelType w:val="multilevel"/>
    <w:tmpl w:val="D440233E"/>
    <w:lvl w:ilvl="0">
      <w:start w:val="1"/>
      <w:numFmt w:val="decimal"/>
      <w:lvlText w:val="%1."/>
      <w:lvlJc w:val="left"/>
      <w:pPr>
        <w:ind w:left="1435" w:hanging="360"/>
        <w:jc w:val="left"/>
      </w:pPr>
      <w:rPr>
        <w:rFonts w:ascii="Calibri" w:eastAsia="Calibri" w:hAnsi="Calibri" w:cs="Calibri" w:hint="default"/>
        <w:b/>
        <w:bCs/>
        <w:i w:val="0"/>
        <w:iCs w:val="0"/>
        <w:color w:val="A06170"/>
        <w:w w:val="100"/>
        <w:sz w:val="36"/>
        <w:szCs w:val="36"/>
        <w:lang w:val="en-US" w:eastAsia="en-US" w:bidi="ar-SA"/>
      </w:rPr>
    </w:lvl>
    <w:lvl w:ilvl="1">
      <w:start w:val="1"/>
      <w:numFmt w:val="decimal"/>
      <w:lvlText w:val="%1.%2."/>
      <w:lvlJc w:val="left"/>
      <w:pPr>
        <w:ind w:left="1735" w:hanging="660"/>
        <w:jc w:val="left"/>
      </w:pPr>
      <w:rPr>
        <w:rFonts w:ascii="Calibri" w:eastAsia="Calibri" w:hAnsi="Calibri" w:cs="Calibri" w:hint="default"/>
        <w:b/>
        <w:bCs/>
        <w:i w:val="0"/>
        <w:iCs w:val="0"/>
        <w:spacing w:val="-1"/>
        <w:w w:val="100"/>
        <w:sz w:val="32"/>
        <w:szCs w:val="32"/>
        <w:lang w:val="en-US" w:eastAsia="en-US" w:bidi="ar-SA"/>
      </w:rPr>
    </w:lvl>
    <w:lvl w:ilvl="2">
      <w:numFmt w:val="bullet"/>
      <w:lvlText w:val="•"/>
      <w:lvlJc w:val="left"/>
      <w:pPr>
        <w:ind w:left="2760" w:hanging="660"/>
      </w:pPr>
      <w:rPr>
        <w:rFonts w:hint="default"/>
        <w:lang w:val="en-US" w:eastAsia="en-US" w:bidi="ar-SA"/>
      </w:rPr>
    </w:lvl>
    <w:lvl w:ilvl="3">
      <w:numFmt w:val="bullet"/>
      <w:lvlText w:val="•"/>
      <w:lvlJc w:val="left"/>
      <w:pPr>
        <w:ind w:left="3780" w:hanging="660"/>
      </w:pPr>
      <w:rPr>
        <w:rFonts w:hint="default"/>
        <w:lang w:val="en-US" w:eastAsia="en-US" w:bidi="ar-SA"/>
      </w:rPr>
    </w:lvl>
    <w:lvl w:ilvl="4">
      <w:numFmt w:val="bullet"/>
      <w:lvlText w:val="•"/>
      <w:lvlJc w:val="left"/>
      <w:pPr>
        <w:ind w:left="4800" w:hanging="660"/>
      </w:pPr>
      <w:rPr>
        <w:rFonts w:hint="default"/>
        <w:lang w:val="en-US" w:eastAsia="en-US" w:bidi="ar-SA"/>
      </w:rPr>
    </w:lvl>
    <w:lvl w:ilvl="5">
      <w:numFmt w:val="bullet"/>
      <w:lvlText w:val="•"/>
      <w:lvlJc w:val="left"/>
      <w:pPr>
        <w:ind w:left="5820" w:hanging="660"/>
      </w:pPr>
      <w:rPr>
        <w:rFonts w:hint="default"/>
        <w:lang w:val="en-US" w:eastAsia="en-US" w:bidi="ar-SA"/>
      </w:rPr>
    </w:lvl>
    <w:lvl w:ilvl="6">
      <w:numFmt w:val="bullet"/>
      <w:lvlText w:val="•"/>
      <w:lvlJc w:val="left"/>
      <w:pPr>
        <w:ind w:left="6840" w:hanging="660"/>
      </w:pPr>
      <w:rPr>
        <w:rFonts w:hint="default"/>
        <w:lang w:val="en-US" w:eastAsia="en-US" w:bidi="ar-SA"/>
      </w:rPr>
    </w:lvl>
    <w:lvl w:ilvl="7">
      <w:numFmt w:val="bullet"/>
      <w:lvlText w:val="•"/>
      <w:lvlJc w:val="left"/>
      <w:pPr>
        <w:ind w:left="7860" w:hanging="660"/>
      </w:pPr>
      <w:rPr>
        <w:rFonts w:hint="default"/>
        <w:lang w:val="en-US" w:eastAsia="en-US" w:bidi="ar-SA"/>
      </w:rPr>
    </w:lvl>
    <w:lvl w:ilvl="8">
      <w:numFmt w:val="bullet"/>
      <w:lvlText w:val="•"/>
      <w:lvlJc w:val="left"/>
      <w:pPr>
        <w:ind w:left="8880" w:hanging="660"/>
      </w:pPr>
      <w:rPr>
        <w:rFonts w:hint="default"/>
        <w:lang w:val="en-US" w:eastAsia="en-US" w:bidi="ar-SA"/>
      </w:rPr>
    </w:lvl>
  </w:abstractNum>
  <w:abstractNum w:abstractNumId="3" w15:restartNumberingAfterBreak="0">
    <w:nsid w:val="43457CD0"/>
    <w:multiLevelType w:val="hybridMultilevel"/>
    <w:tmpl w:val="18EA20BE"/>
    <w:lvl w:ilvl="0" w:tplc="5DE6B972">
      <w:numFmt w:val="bullet"/>
      <w:lvlText w:val="■"/>
      <w:lvlJc w:val="left"/>
      <w:pPr>
        <w:ind w:left="1360" w:hanging="285"/>
      </w:pPr>
      <w:rPr>
        <w:rFonts w:ascii="Arial" w:eastAsia="Arial" w:hAnsi="Arial" w:cs="Arial" w:hint="default"/>
        <w:b w:val="0"/>
        <w:bCs w:val="0"/>
        <w:i w:val="0"/>
        <w:iCs w:val="0"/>
        <w:w w:val="100"/>
        <w:sz w:val="24"/>
        <w:szCs w:val="24"/>
        <w:lang w:val="en-US" w:eastAsia="en-US" w:bidi="ar-SA"/>
      </w:rPr>
    </w:lvl>
    <w:lvl w:ilvl="1" w:tplc="C3E24FF6">
      <w:numFmt w:val="bullet"/>
      <w:lvlText w:val="•"/>
      <w:lvlJc w:val="left"/>
      <w:pPr>
        <w:ind w:left="2316" w:hanging="285"/>
      </w:pPr>
      <w:rPr>
        <w:rFonts w:hint="default"/>
        <w:lang w:val="en-US" w:eastAsia="en-US" w:bidi="ar-SA"/>
      </w:rPr>
    </w:lvl>
    <w:lvl w:ilvl="2" w:tplc="EA08C352">
      <w:numFmt w:val="bullet"/>
      <w:lvlText w:val="•"/>
      <w:lvlJc w:val="left"/>
      <w:pPr>
        <w:ind w:left="3272" w:hanging="285"/>
      </w:pPr>
      <w:rPr>
        <w:rFonts w:hint="default"/>
        <w:lang w:val="en-US" w:eastAsia="en-US" w:bidi="ar-SA"/>
      </w:rPr>
    </w:lvl>
    <w:lvl w:ilvl="3" w:tplc="A52C2E68">
      <w:numFmt w:val="bullet"/>
      <w:lvlText w:val="•"/>
      <w:lvlJc w:val="left"/>
      <w:pPr>
        <w:ind w:left="4228" w:hanging="285"/>
      </w:pPr>
      <w:rPr>
        <w:rFonts w:hint="default"/>
        <w:lang w:val="en-US" w:eastAsia="en-US" w:bidi="ar-SA"/>
      </w:rPr>
    </w:lvl>
    <w:lvl w:ilvl="4" w:tplc="9F74D728">
      <w:numFmt w:val="bullet"/>
      <w:lvlText w:val="•"/>
      <w:lvlJc w:val="left"/>
      <w:pPr>
        <w:ind w:left="5184" w:hanging="285"/>
      </w:pPr>
      <w:rPr>
        <w:rFonts w:hint="default"/>
        <w:lang w:val="en-US" w:eastAsia="en-US" w:bidi="ar-SA"/>
      </w:rPr>
    </w:lvl>
    <w:lvl w:ilvl="5" w:tplc="BD90D38C">
      <w:numFmt w:val="bullet"/>
      <w:lvlText w:val="•"/>
      <w:lvlJc w:val="left"/>
      <w:pPr>
        <w:ind w:left="6140" w:hanging="285"/>
      </w:pPr>
      <w:rPr>
        <w:rFonts w:hint="default"/>
        <w:lang w:val="en-US" w:eastAsia="en-US" w:bidi="ar-SA"/>
      </w:rPr>
    </w:lvl>
    <w:lvl w:ilvl="6" w:tplc="3596356E">
      <w:numFmt w:val="bullet"/>
      <w:lvlText w:val="•"/>
      <w:lvlJc w:val="left"/>
      <w:pPr>
        <w:ind w:left="7096" w:hanging="285"/>
      </w:pPr>
      <w:rPr>
        <w:rFonts w:hint="default"/>
        <w:lang w:val="en-US" w:eastAsia="en-US" w:bidi="ar-SA"/>
      </w:rPr>
    </w:lvl>
    <w:lvl w:ilvl="7" w:tplc="4A0E4B28">
      <w:numFmt w:val="bullet"/>
      <w:lvlText w:val="•"/>
      <w:lvlJc w:val="left"/>
      <w:pPr>
        <w:ind w:left="8052" w:hanging="285"/>
      </w:pPr>
      <w:rPr>
        <w:rFonts w:hint="default"/>
        <w:lang w:val="en-US" w:eastAsia="en-US" w:bidi="ar-SA"/>
      </w:rPr>
    </w:lvl>
    <w:lvl w:ilvl="8" w:tplc="CF5CAC92">
      <w:numFmt w:val="bullet"/>
      <w:lvlText w:val="•"/>
      <w:lvlJc w:val="left"/>
      <w:pPr>
        <w:ind w:left="9008" w:hanging="285"/>
      </w:pPr>
      <w:rPr>
        <w:rFonts w:hint="default"/>
        <w:lang w:val="en-US" w:eastAsia="en-US" w:bidi="ar-SA"/>
      </w:rPr>
    </w:lvl>
  </w:abstractNum>
  <w:abstractNum w:abstractNumId="4" w15:restartNumberingAfterBreak="0">
    <w:nsid w:val="5B732530"/>
    <w:multiLevelType w:val="hybridMultilevel"/>
    <w:tmpl w:val="ADE6F5C0"/>
    <w:lvl w:ilvl="0" w:tplc="88F23CC4">
      <w:numFmt w:val="bullet"/>
      <w:lvlText w:val="■"/>
      <w:lvlJc w:val="left"/>
      <w:pPr>
        <w:ind w:left="1360" w:hanging="285"/>
      </w:pPr>
      <w:rPr>
        <w:rFonts w:ascii="Arial" w:eastAsia="Arial" w:hAnsi="Arial" w:cs="Arial" w:hint="default"/>
        <w:b w:val="0"/>
        <w:bCs w:val="0"/>
        <w:i w:val="0"/>
        <w:iCs w:val="0"/>
        <w:w w:val="100"/>
        <w:sz w:val="24"/>
        <w:szCs w:val="24"/>
        <w:lang w:val="en-US" w:eastAsia="en-US" w:bidi="ar-SA"/>
      </w:rPr>
    </w:lvl>
    <w:lvl w:ilvl="1" w:tplc="897A6D6C">
      <w:numFmt w:val="bullet"/>
      <w:lvlText w:val="•"/>
      <w:lvlJc w:val="left"/>
      <w:pPr>
        <w:ind w:left="2316" w:hanging="285"/>
      </w:pPr>
      <w:rPr>
        <w:rFonts w:hint="default"/>
        <w:lang w:val="en-US" w:eastAsia="en-US" w:bidi="ar-SA"/>
      </w:rPr>
    </w:lvl>
    <w:lvl w:ilvl="2" w:tplc="5C5002BC">
      <w:numFmt w:val="bullet"/>
      <w:lvlText w:val="•"/>
      <w:lvlJc w:val="left"/>
      <w:pPr>
        <w:ind w:left="3272" w:hanging="285"/>
      </w:pPr>
      <w:rPr>
        <w:rFonts w:hint="default"/>
        <w:lang w:val="en-US" w:eastAsia="en-US" w:bidi="ar-SA"/>
      </w:rPr>
    </w:lvl>
    <w:lvl w:ilvl="3" w:tplc="55F4F50C">
      <w:numFmt w:val="bullet"/>
      <w:lvlText w:val="•"/>
      <w:lvlJc w:val="left"/>
      <w:pPr>
        <w:ind w:left="4228" w:hanging="285"/>
      </w:pPr>
      <w:rPr>
        <w:rFonts w:hint="default"/>
        <w:lang w:val="en-US" w:eastAsia="en-US" w:bidi="ar-SA"/>
      </w:rPr>
    </w:lvl>
    <w:lvl w:ilvl="4" w:tplc="7D886ED4">
      <w:numFmt w:val="bullet"/>
      <w:lvlText w:val="•"/>
      <w:lvlJc w:val="left"/>
      <w:pPr>
        <w:ind w:left="5184" w:hanging="285"/>
      </w:pPr>
      <w:rPr>
        <w:rFonts w:hint="default"/>
        <w:lang w:val="en-US" w:eastAsia="en-US" w:bidi="ar-SA"/>
      </w:rPr>
    </w:lvl>
    <w:lvl w:ilvl="5" w:tplc="225EB782">
      <w:numFmt w:val="bullet"/>
      <w:lvlText w:val="•"/>
      <w:lvlJc w:val="left"/>
      <w:pPr>
        <w:ind w:left="6140" w:hanging="285"/>
      </w:pPr>
      <w:rPr>
        <w:rFonts w:hint="default"/>
        <w:lang w:val="en-US" w:eastAsia="en-US" w:bidi="ar-SA"/>
      </w:rPr>
    </w:lvl>
    <w:lvl w:ilvl="6" w:tplc="ACD4D6E4">
      <w:numFmt w:val="bullet"/>
      <w:lvlText w:val="•"/>
      <w:lvlJc w:val="left"/>
      <w:pPr>
        <w:ind w:left="7096" w:hanging="285"/>
      </w:pPr>
      <w:rPr>
        <w:rFonts w:hint="default"/>
        <w:lang w:val="en-US" w:eastAsia="en-US" w:bidi="ar-SA"/>
      </w:rPr>
    </w:lvl>
    <w:lvl w:ilvl="7" w:tplc="781AE3E4">
      <w:numFmt w:val="bullet"/>
      <w:lvlText w:val="•"/>
      <w:lvlJc w:val="left"/>
      <w:pPr>
        <w:ind w:left="8052" w:hanging="285"/>
      </w:pPr>
      <w:rPr>
        <w:rFonts w:hint="default"/>
        <w:lang w:val="en-US" w:eastAsia="en-US" w:bidi="ar-SA"/>
      </w:rPr>
    </w:lvl>
    <w:lvl w:ilvl="8" w:tplc="55C4B572">
      <w:numFmt w:val="bullet"/>
      <w:lvlText w:val="•"/>
      <w:lvlJc w:val="left"/>
      <w:pPr>
        <w:ind w:left="9008" w:hanging="285"/>
      </w:pPr>
      <w:rPr>
        <w:rFonts w:hint="default"/>
        <w:lang w:val="en-US" w:eastAsia="en-US" w:bidi="ar-SA"/>
      </w:rPr>
    </w:lvl>
  </w:abstractNum>
  <w:abstractNum w:abstractNumId="5" w15:restartNumberingAfterBreak="0">
    <w:nsid w:val="5E047D3A"/>
    <w:multiLevelType w:val="hybridMultilevel"/>
    <w:tmpl w:val="F7BC9E78"/>
    <w:lvl w:ilvl="0" w:tplc="E138A744">
      <w:numFmt w:val="bullet"/>
      <w:lvlText w:val="■"/>
      <w:lvlJc w:val="left"/>
      <w:pPr>
        <w:ind w:left="1360" w:hanging="285"/>
      </w:pPr>
      <w:rPr>
        <w:rFonts w:ascii="Arial" w:eastAsia="Arial" w:hAnsi="Arial" w:cs="Arial" w:hint="default"/>
        <w:b w:val="0"/>
        <w:bCs w:val="0"/>
        <w:i w:val="0"/>
        <w:iCs w:val="0"/>
        <w:w w:val="100"/>
        <w:sz w:val="24"/>
        <w:szCs w:val="24"/>
        <w:lang w:val="en-US" w:eastAsia="en-US" w:bidi="ar-SA"/>
      </w:rPr>
    </w:lvl>
    <w:lvl w:ilvl="1" w:tplc="6FCC8504">
      <w:numFmt w:val="bullet"/>
      <w:lvlText w:val="•"/>
      <w:lvlJc w:val="left"/>
      <w:pPr>
        <w:ind w:left="2316" w:hanging="285"/>
      </w:pPr>
      <w:rPr>
        <w:rFonts w:hint="default"/>
        <w:lang w:val="en-US" w:eastAsia="en-US" w:bidi="ar-SA"/>
      </w:rPr>
    </w:lvl>
    <w:lvl w:ilvl="2" w:tplc="82FA4FF6">
      <w:numFmt w:val="bullet"/>
      <w:lvlText w:val="•"/>
      <w:lvlJc w:val="left"/>
      <w:pPr>
        <w:ind w:left="3272" w:hanging="285"/>
      </w:pPr>
      <w:rPr>
        <w:rFonts w:hint="default"/>
        <w:lang w:val="en-US" w:eastAsia="en-US" w:bidi="ar-SA"/>
      </w:rPr>
    </w:lvl>
    <w:lvl w:ilvl="3" w:tplc="E5FCB292">
      <w:numFmt w:val="bullet"/>
      <w:lvlText w:val="•"/>
      <w:lvlJc w:val="left"/>
      <w:pPr>
        <w:ind w:left="4228" w:hanging="285"/>
      </w:pPr>
      <w:rPr>
        <w:rFonts w:hint="default"/>
        <w:lang w:val="en-US" w:eastAsia="en-US" w:bidi="ar-SA"/>
      </w:rPr>
    </w:lvl>
    <w:lvl w:ilvl="4" w:tplc="056C7676">
      <w:numFmt w:val="bullet"/>
      <w:lvlText w:val="•"/>
      <w:lvlJc w:val="left"/>
      <w:pPr>
        <w:ind w:left="5184" w:hanging="285"/>
      </w:pPr>
      <w:rPr>
        <w:rFonts w:hint="default"/>
        <w:lang w:val="en-US" w:eastAsia="en-US" w:bidi="ar-SA"/>
      </w:rPr>
    </w:lvl>
    <w:lvl w:ilvl="5" w:tplc="E71EE944">
      <w:numFmt w:val="bullet"/>
      <w:lvlText w:val="•"/>
      <w:lvlJc w:val="left"/>
      <w:pPr>
        <w:ind w:left="6140" w:hanging="285"/>
      </w:pPr>
      <w:rPr>
        <w:rFonts w:hint="default"/>
        <w:lang w:val="en-US" w:eastAsia="en-US" w:bidi="ar-SA"/>
      </w:rPr>
    </w:lvl>
    <w:lvl w:ilvl="6" w:tplc="620CD8FC">
      <w:numFmt w:val="bullet"/>
      <w:lvlText w:val="•"/>
      <w:lvlJc w:val="left"/>
      <w:pPr>
        <w:ind w:left="7096" w:hanging="285"/>
      </w:pPr>
      <w:rPr>
        <w:rFonts w:hint="default"/>
        <w:lang w:val="en-US" w:eastAsia="en-US" w:bidi="ar-SA"/>
      </w:rPr>
    </w:lvl>
    <w:lvl w:ilvl="7" w:tplc="BD8AE324">
      <w:numFmt w:val="bullet"/>
      <w:lvlText w:val="•"/>
      <w:lvlJc w:val="left"/>
      <w:pPr>
        <w:ind w:left="8052" w:hanging="285"/>
      </w:pPr>
      <w:rPr>
        <w:rFonts w:hint="default"/>
        <w:lang w:val="en-US" w:eastAsia="en-US" w:bidi="ar-SA"/>
      </w:rPr>
    </w:lvl>
    <w:lvl w:ilvl="8" w:tplc="84484118">
      <w:numFmt w:val="bullet"/>
      <w:lvlText w:val="•"/>
      <w:lvlJc w:val="left"/>
      <w:pPr>
        <w:ind w:left="9008" w:hanging="285"/>
      </w:pPr>
      <w:rPr>
        <w:rFonts w:hint="default"/>
        <w:lang w:val="en-US" w:eastAsia="en-US" w:bidi="ar-SA"/>
      </w:rPr>
    </w:lvl>
  </w:abstractNum>
  <w:abstractNum w:abstractNumId="6" w15:restartNumberingAfterBreak="0">
    <w:nsid w:val="6974629C"/>
    <w:multiLevelType w:val="hybridMultilevel"/>
    <w:tmpl w:val="B2E8EB7A"/>
    <w:lvl w:ilvl="0" w:tplc="456CD39C">
      <w:numFmt w:val="bullet"/>
      <w:lvlText w:val="■"/>
      <w:lvlJc w:val="left"/>
      <w:pPr>
        <w:ind w:left="1360" w:hanging="285"/>
      </w:pPr>
      <w:rPr>
        <w:rFonts w:ascii="Arial" w:eastAsia="Arial" w:hAnsi="Arial" w:cs="Arial" w:hint="default"/>
        <w:b w:val="0"/>
        <w:bCs w:val="0"/>
        <w:i w:val="0"/>
        <w:iCs w:val="0"/>
        <w:w w:val="100"/>
        <w:sz w:val="24"/>
        <w:szCs w:val="24"/>
        <w:lang w:val="en-US" w:eastAsia="en-US" w:bidi="ar-SA"/>
      </w:rPr>
    </w:lvl>
    <w:lvl w:ilvl="1" w:tplc="991AF59A">
      <w:numFmt w:val="bullet"/>
      <w:lvlText w:val="•"/>
      <w:lvlJc w:val="left"/>
      <w:pPr>
        <w:ind w:left="2316" w:hanging="285"/>
      </w:pPr>
      <w:rPr>
        <w:rFonts w:hint="default"/>
        <w:lang w:val="en-US" w:eastAsia="en-US" w:bidi="ar-SA"/>
      </w:rPr>
    </w:lvl>
    <w:lvl w:ilvl="2" w:tplc="D51057DC">
      <w:numFmt w:val="bullet"/>
      <w:lvlText w:val="•"/>
      <w:lvlJc w:val="left"/>
      <w:pPr>
        <w:ind w:left="3272" w:hanging="285"/>
      </w:pPr>
      <w:rPr>
        <w:rFonts w:hint="default"/>
        <w:lang w:val="en-US" w:eastAsia="en-US" w:bidi="ar-SA"/>
      </w:rPr>
    </w:lvl>
    <w:lvl w:ilvl="3" w:tplc="F00A794E">
      <w:numFmt w:val="bullet"/>
      <w:lvlText w:val="•"/>
      <w:lvlJc w:val="left"/>
      <w:pPr>
        <w:ind w:left="4228" w:hanging="285"/>
      </w:pPr>
      <w:rPr>
        <w:rFonts w:hint="default"/>
        <w:lang w:val="en-US" w:eastAsia="en-US" w:bidi="ar-SA"/>
      </w:rPr>
    </w:lvl>
    <w:lvl w:ilvl="4" w:tplc="18A0F496">
      <w:numFmt w:val="bullet"/>
      <w:lvlText w:val="•"/>
      <w:lvlJc w:val="left"/>
      <w:pPr>
        <w:ind w:left="5184" w:hanging="285"/>
      </w:pPr>
      <w:rPr>
        <w:rFonts w:hint="default"/>
        <w:lang w:val="en-US" w:eastAsia="en-US" w:bidi="ar-SA"/>
      </w:rPr>
    </w:lvl>
    <w:lvl w:ilvl="5" w:tplc="A82A02D2">
      <w:numFmt w:val="bullet"/>
      <w:lvlText w:val="•"/>
      <w:lvlJc w:val="left"/>
      <w:pPr>
        <w:ind w:left="6140" w:hanging="285"/>
      </w:pPr>
      <w:rPr>
        <w:rFonts w:hint="default"/>
        <w:lang w:val="en-US" w:eastAsia="en-US" w:bidi="ar-SA"/>
      </w:rPr>
    </w:lvl>
    <w:lvl w:ilvl="6" w:tplc="87C29566">
      <w:numFmt w:val="bullet"/>
      <w:lvlText w:val="•"/>
      <w:lvlJc w:val="left"/>
      <w:pPr>
        <w:ind w:left="7096" w:hanging="285"/>
      </w:pPr>
      <w:rPr>
        <w:rFonts w:hint="default"/>
        <w:lang w:val="en-US" w:eastAsia="en-US" w:bidi="ar-SA"/>
      </w:rPr>
    </w:lvl>
    <w:lvl w:ilvl="7" w:tplc="E41EF1F6">
      <w:numFmt w:val="bullet"/>
      <w:lvlText w:val="•"/>
      <w:lvlJc w:val="left"/>
      <w:pPr>
        <w:ind w:left="8052" w:hanging="285"/>
      </w:pPr>
      <w:rPr>
        <w:rFonts w:hint="default"/>
        <w:lang w:val="en-US" w:eastAsia="en-US" w:bidi="ar-SA"/>
      </w:rPr>
    </w:lvl>
    <w:lvl w:ilvl="8" w:tplc="F26CE0DE">
      <w:numFmt w:val="bullet"/>
      <w:lvlText w:val="•"/>
      <w:lvlJc w:val="left"/>
      <w:pPr>
        <w:ind w:left="9008" w:hanging="285"/>
      </w:pPr>
      <w:rPr>
        <w:rFonts w:hint="default"/>
        <w:lang w:val="en-US" w:eastAsia="en-US" w:bidi="ar-SA"/>
      </w:rPr>
    </w:lvl>
  </w:abstractNum>
  <w:abstractNum w:abstractNumId="7" w15:restartNumberingAfterBreak="0">
    <w:nsid w:val="7A683AED"/>
    <w:multiLevelType w:val="hybridMultilevel"/>
    <w:tmpl w:val="B2E6CB46"/>
    <w:lvl w:ilvl="0" w:tplc="DF543240">
      <w:numFmt w:val="bullet"/>
      <w:lvlText w:val="■"/>
      <w:lvlJc w:val="left"/>
      <w:pPr>
        <w:ind w:left="1360" w:hanging="285"/>
      </w:pPr>
      <w:rPr>
        <w:rFonts w:ascii="Arial" w:eastAsia="Arial" w:hAnsi="Arial" w:cs="Arial" w:hint="default"/>
        <w:b w:val="0"/>
        <w:bCs w:val="0"/>
        <w:i w:val="0"/>
        <w:iCs w:val="0"/>
        <w:w w:val="100"/>
        <w:sz w:val="24"/>
        <w:szCs w:val="24"/>
        <w:lang w:val="en-US" w:eastAsia="en-US" w:bidi="ar-SA"/>
      </w:rPr>
    </w:lvl>
    <w:lvl w:ilvl="1" w:tplc="1896B916">
      <w:numFmt w:val="bullet"/>
      <w:lvlText w:val="•"/>
      <w:lvlJc w:val="left"/>
      <w:pPr>
        <w:ind w:left="2316" w:hanging="285"/>
      </w:pPr>
      <w:rPr>
        <w:rFonts w:hint="default"/>
        <w:lang w:val="en-US" w:eastAsia="en-US" w:bidi="ar-SA"/>
      </w:rPr>
    </w:lvl>
    <w:lvl w:ilvl="2" w:tplc="23E0C086">
      <w:numFmt w:val="bullet"/>
      <w:lvlText w:val="•"/>
      <w:lvlJc w:val="left"/>
      <w:pPr>
        <w:ind w:left="3272" w:hanging="285"/>
      </w:pPr>
      <w:rPr>
        <w:rFonts w:hint="default"/>
        <w:lang w:val="en-US" w:eastAsia="en-US" w:bidi="ar-SA"/>
      </w:rPr>
    </w:lvl>
    <w:lvl w:ilvl="3" w:tplc="60921D00">
      <w:numFmt w:val="bullet"/>
      <w:lvlText w:val="•"/>
      <w:lvlJc w:val="left"/>
      <w:pPr>
        <w:ind w:left="4228" w:hanging="285"/>
      </w:pPr>
      <w:rPr>
        <w:rFonts w:hint="default"/>
        <w:lang w:val="en-US" w:eastAsia="en-US" w:bidi="ar-SA"/>
      </w:rPr>
    </w:lvl>
    <w:lvl w:ilvl="4" w:tplc="13FE5F9C">
      <w:numFmt w:val="bullet"/>
      <w:lvlText w:val="•"/>
      <w:lvlJc w:val="left"/>
      <w:pPr>
        <w:ind w:left="5184" w:hanging="285"/>
      </w:pPr>
      <w:rPr>
        <w:rFonts w:hint="default"/>
        <w:lang w:val="en-US" w:eastAsia="en-US" w:bidi="ar-SA"/>
      </w:rPr>
    </w:lvl>
    <w:lvl w:ilvl="5" w:tplc="6BAE4E52">
      <w:numFmt w:val="bullet"/>
      <w:lvlText w:val="•"/>
      <w:lvlJc w:val="left"/>
      <w:pPr>
        <w:ind w:left="6140" w:hanging="285"/>
      </w:pPr>
      <w:rPr>
        <w:rFonts w:hint="default"/>
        <w:lang w:val="en-US" w:eastAsia="en-US" w:bidi="ar-SA"/>
      </w:rPr>
    </w:lvl>
    <w:lvl w:ilvl="6" w:tplc="F654A0D2">
      <w:numFmt w:val="bullet"/>
      <w:lvlText w:val="•"/>
      <w:lvlJc w:val="left"/>
      <w:pPr>
        <w:ind w:left="7096" w:hanging="285"/>
      </w:pPr>
      <w:rPr>
        <w:rFonts w:hint="default"/>
        <w:lang w:val="en-US" w:eastAsia="en-US" w:bidi="ar-SA"/>
      </w:rPr>
    </w:lvl>
    <w:lvl w:ilvl="7" w:tplc="3796C38C">
      <w:numFmt w:val="bullet"/>
      <w:lvlText w:val="•"/>
      <w:lvlJc w:val="left"/>
      <w:pPr>
        <w:ind w:left="8052" w:hanging="285"/>
      </w:pPr>
      <w:rPr>
        <w:rFonts w:hint="default"/>
        <w:lang w:val="en-US" w:eastAsia="en-US" w:bidi="ar-SA"/>
      </w:rPr>
    </w:lvl>
    <w:lvl w:ilvl="8" w:tplc="58484738">
      <w:numFmt w:val="bullet"/>
      <w:lvlText w:val="•"/>
      <w:lvlJc w:val="left"/>
      <w:pPr>
        <w:ind w:left="9008" w:hanging="285"/>
      </w:pPr>
      <w:rPr>
        <w:rFonts w:hint="default"/>
        <w:lang w:val="en-US" w:eastAsia="en-US" w:bidi="ar-SA"/>
      </w:rPr>
    </w:lvl>
  </w:abstractNum>
  <w:num w:numId="1">
    <w:abstractNumId w:val="0"/>
  </w:num>
  <w:num w:numId="2">
    <w:abstractNumId w:val="4"/>
  </w:num>
  <w:num w:numId="3">
    <w:abstractNumId w:val="1"/>
  </w:num>
  <w:num w:numId="4">
    <w:abstractNumId w:val="7"/>
  </w:num>
  <w:num w:numId="5">
    <w:abstractNumId w:val="5"/>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1C6"/>
    <w:rsid w:val="002141C6"/>
    <w:rsid w:val="004A33EC"/>
    <w:rsid w:val="00B10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A53775-9D81-488F-A510-57533B10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435" w:hanging="360"/>
      <w:outlineLvl w:val="0"/>
    </w:pPr>
    <w:rPr>
      <w:b/>
      <w:bCs/>
      <w:sz w:val="36"/>
      <w:szCs w:val="36"/>
    </w:rPr>
  </w:style>
  <w:style w:type="paragraph" w:styleId="Heading2">
    <w:name w:val="heading 2"/>
    <w:basedOn w:val="Normal"/>
    <w:uiPriority w:val="1"/>
    <w:qFormat/>
    <w:pPr>
      <w:ind w:left="1720" w:hanging="660"/>
      <w:outlineLvl w:val="1"/>
    </w:pPr>
    <w:rPr>
      <w:b/>
      <w:bCs/>
      <w:sz w:val="32"/>
      <w:szCs w:val="32"/>
    </w:rPr>
  </w:style>
  <w:style w:type="paragraph" w:styleId="Heading3">
    <w:name w:val="heading 3"/>
    <w:basedOn w:val="Normal"/>
    <w:uiPriority w:val="1"/>
    <w:qFormat/>
    <w:pPr>
      <w:ind w:left="22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227"/>
      <w:ind w:left="955" w:right="1317"/>
      <w:jc w:val="both"/>
    </w:pPr>
    <w:rPr>
      <w:rFonts w:ascii="Arial" w:eastAsia="Arial" w:hAnsi="Arial" w:cs="Arial"/>
      <w:b/>
      <w:bCs/>
      <w:sz w:val="54"/>
      <w:szCs w:val="54"/>
    </w:rPr>
  </w:style>
  <w:style w:type="paragraph" w:styleId="ListParagraph">
    <w:name w:val="List Paragraph"/>
    <w:basedOn w:val="Normal"/>
    <w:uiPriority w:val="1"/>
    <w:qFormat/>
    <w:pPr>
      <w:ind w:left="1360" w:hanging="28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www.dhnet.org.br/dados/conferencias/dh/br/vii_confindex.html" TargetMode="External"/><Relationship Id="rId117" Type="http://schemas.openxmlformats.org/officeDocument/2006/relationships/hyperlink" Target="http://www.to.gov.br/cidadaniaejustica/noticias/governo-do-tocantins-recebe-representante-da-coordenacao-geral-de-combate-a-tortura-e-a-violencia-institucional/73k78br70u2u" TargetMode="External"/><Relationship Id="rId21" Type="http://schemas.openxmlformats.org/officeDocument/2006/relationships/hyperlink" Target="http://www.dhnet.org.br/dados/conferencias/dh/br/iiconferencia.html" TargetMode="External"/><Relationship Id="rId42" Type="http://schemas.openxmlformats.org/officeDocument/2006/relationships/hyperlink" Target="http://www.defensoria.es.def.br/site/wp-content/uploads/2016/10/Resolu%C3%A7%C3%A3o-n%C2%BA.-043-2017-Estabelece-o-fluxo-de-procedimentos-a-serem-adotados-no-caso-de-comunica%C3%A7%C3%A3o-narrando-fato-caracteriz%C3%A1vel-como-tortura-Ato-normativo-conjunto-n%C2%BA.-001-2017-SITE.pdf" TargetMode="External"/><Relationship Id="rId47" Type="http://schemas.openxmlformats.org/officeDocument/2006/relationships/hyperlink" Target="http://scm.oas.org/doc_public/PORTUGUESE/HIST_18/AG07745P03.doc" TargetMode="External"/><Relationship Id="rId63" Type="http://schemas.openxmlformats.org/officeDocument/2006/relationships/image" Target="media/image10.png"/><Relationship Id="rId68" Type="http://schemas.openxmlformats.org/officeDocument/2006/relationships/hyperlink" Target="http://www.in.gov.br/materia/-/asset_publisher/Kujrw0TZC2Mb/content/id/52001913/do1-2018-11-27-portaria-n-354-de-22-de-novembro-de-2018-52001" TargetMode="External"/><Relationship Id="rId84" Type="http://schemas.openxmlformats.org/officeDocument/2006/relationships/hyperlink" Target="http://www.sps.ce.gov.br/localizacao-das-unidades-sps/" TargetMode="External"/><Relationship Id="rId89" Type="http://schemas.openxmlformats.org/officeDocument/2006/relationships/hyperlink" Target="http://www.jornalopcao.com.br/ultimas-noticias/comite-apresenta-proposta-de-mecanismo-estadual-de-prevencao-e-combate-a-tortura-271047/" TargetMode="External"/><Relationship Id="rId112" Type="http://schemas.openxmlformats.org/officeDocument/2006/relationships/hyperlink" Target="http://ditel.casacivil.ro.gov.br/COTEL/Livros/Files/L3262.pdf" TargetMode="External"/><Relationship Id="rId16" Type="http://schemas.openxmlformats.org/officeDocument/2006/relationships/hyperlink" Target="http://www.dhnet.org.br/dados/conferencias/nacionais/relatorio_01_conf_nac_dh_1996.pdf" TargetMode="External"/><Relationship Id="rId107" Type="http://schemas.openxmlformats.org/officeDocument/2006/relationships/hyperlink" Target="http://alerjln1.alerj.rj.gov.br/contlei.nsf/b24a2da5a077847c032564f4005d4bf2/abd38a182e33170383257757005bdb5c?OpenDocument" TargetMode="External"/><Relationship Id="rId11" Type="http://schemas.openxmlformats.org/officeDocument/2006/relationships/image" Target="media/image7.png"/><Relationship Id="rId32" Type="http://schemas.openxmlformats.org/officeDocument/2006/relationships/hyperlink" Target="http://www.gov.br/mdh/pt-br/sdh/noticias/2017/fevereiro/sedh-divulga-iii-relatorio-brasileiro-ao-mecanismo-de-revisao-periodica-universal-do-conselho" TargetMode="External"/><Relationship Id="rId37" Type="http://schemas.openxmlformats.org/officeDocument/2006/relationships/hyperlink" Target="http://www.dhnet.org.br/dados/manuais/a_pdf/manual_protocolo_istambul.pdf" TargetMode="External"/><Relationship Id="rId53" Type="http://schemas.openxmlformats.org/officeDocument/2006/relationships/hyperlink" Target="http://www.dpu.def.br/conselho-superior/resolucoes/53844-resolucao-n-154-de-4-de-outubro-de-2019-dispoe-sobre-o-regimento-interno-da-dpgu" TargetMode="External"/><Relationship Id="rId58" Type="http://schemas.openxmlformats.org/officeDocument/2006/relationships/hyperlink" Target="https://www.dpu.def.br/noticias-institucional/25884-forca-tarefa-da-dpu-participa-de-mutirao-no-complexo-prisional-do-curado-no-recife" TargetMode="External"/><Relationship Id="rId74" Type="http://schemas.openxmlformats.org/officeDocument/2006/relationships/hyperlink" Target="http://www.portal.ap/" TargetMode="External"/><Relationship Id="rId79" Type="http://schemas.openxmlformats.org/officeDocument/2006/relationships/hyperlink" Target="http://www.justicasocial.ba.gov.br/2019/08/3042/Comite-Estadual-de-Prevencao-e-Enfrentamento-a-Tortura-realiza-visita-tecnica-a-presidio-da-Bahia.html" TargetMode="External"/><Relationship Id="rId102" Type="http://schemas.openxmlformats.org/officeDocument/2006/relationships/hyperlink" Target="http://www.brasildefato.com.br/2019/02/06/peritos-do-mecanismo-antitortura-da-paraiba-sao-apresentados-a-sociedade" TargetMode="External"/><Relationship Id="rId123" Type="http://schemas.openxmlformats.org/officeDocument/2006/relationships/image" Target="media/image16.png"/><Relationship Id="rId128" Type="http://schemas.openxmlformats.org/officeDocument/2006/relationships/image" Target="media/image21.png"/><Relationship Id="rId5" Type="http://schemas.openxmlformats.org/officeDocument/2006/relationships/image" Target="media/image1.jpeg"/><Relationship Id="rId90" Type="http://schemas.openxmlformats.org/officeDocument/2006/relationships/hyperlink" Target="http://stc.ma.gov.br/legisla-documento/?id=3955" TargetMode="External"/><Relationship Id="rId95" Type="http://schemas.openxmlformats.org/officeDocument/2006/relationships/hyperlink" Target="http://www.spdo.ms.gov.br/diariodoe/Index/Download/DO9809_28_12_2018" TargetMode="External"/><Relationship Id="rId19" Type="http://schemas.openxmlformats.org/officeDocument/2006/relationships/hyperlink" Target="http://www.planalto.gov.br/ccivil_03/_ato2007-2010/2007/decreto/d6085.htm" TargetMode="External"/><Relationship Id="rId14" Type="http://schemas.openxmlformats.org/officeDocument/2006/relationships/hyperlink" Target="http://www.planalto.gov.br/ccivil_03/decreto/1980-1989/d98386.htm" TargetMode="External"/><Relationship Id="rId22" Type="http://schemas.openxmlformats.org/officeDocument/2006/relationships/hyperlink" Target="http://www.dhnet.org.br/dados/conferencias/dh/br/viconferencia.html" TargetMode="External"/><Relationship Id="rId27" Type="http://schemas.openxmlformats.org/officeDocument/2006/relationships/hyperlink" Target="http://www.dhnet.org.br/dados/conferencias/nacionais/relatorio_08_conf_nac_dh_2003.pdf" TargetMode="External"/><Relationship Id="rId30" Type="http://schemas.openxmlformats.org/officeDocument/2006/relationships/hyperlink" Target="http://www.planalto.gov.br/ccivil_03/_ato2011-2014/2013/lei/l12847.htm" TargetMode="External"/><Relationship Id="rId35" Type="http://schemas.openxmlformats.org/officeDocument/2006/relationships/hyperlink" Target="http://www.novo.justica.gov.br/sua-seguranca-2/seguranca-publica/analise-e-pesquisa/pop/procedimento-operacional-padrao" TargetMode="External"/><Relationship Id="rId43" Type="http://schemas.openxmlformats.org/officeDocument/2006/relationships/hyperlink" Target="http://www.cnj.jus.br/wp-content/uploads/2020/11/manual_de_tortura-web.pdf" TargetMode="External"/><Relationship Id="rId48" Type="http://schemas.openxmlformats.org/officeDocument/2006/relationships/hyperlink" Target="http://www.planalto.gov.br/ccivil_03/leis/lcp/lcp80.htm" TargetMode="External"/><Relationship Id="rId56" Type="http://schemas.openxmlformats.org/officeDocument/2006/relationships/hyperlink" Target="http://www.dpu.def.br/noticias-pernambuco/157-noticias-pe-slideshow/50374-drdh-pe-participa-de-debate-sobre-situacao-do-complexo-prisional-do-cu" TargetMode="External"/><Relationship Id="rId64" Type="http://schemas.openxmlformats.org/officeDocument/2006/relationships/image" Target="media/image11.png"/><Relationship Id="rId69" Type="http://schemas.openxmlformats.org/officeDocument/2006/relationships/hyperlink" Target="http://www.legis.ac.gov.br/detalhar/4144" TargetMode="External"/><Relationship Id="rId77" Type="http://schemas.openxmlformats.org/officeDocument/2006/relationships/hyperlink" Target="http://www.sejusc.am.gov.br/seminario-de-combate-e-prevencao-tortura-no-amazonas-acontece-nesta-quarta-feira-26-6/" TargetMode="External"/><Relationship Id="rId100" Type="http://schemas.openxmlformats.org/officeDocument/2006/relationships/hyperlink" Target="http://www.ioepa.com.br/pages/2018/06/04/2018.06.04.DOE_5.pdf" TargetMode="External"/><Relationship Id="rId105" Type="http://schemas.openxmlformats.org/officeDocument/2006/relationships/hyperlink" Target="http://legislacao.pi.gov.br/legislacao/default/ato/14689" TargetMode="External"/><Relationship Id="rId113" Type="http://schemas.openxmlformats.org/officeDocument/2006/relationships/hyperlink" Target="http://www.alesc.sc.gov.br/legislativo/tramitacao-de-materia/PL./0209.5/2018" TargetMode="External"/><Relationship Id="rId118" Type="http://schemas.openxmlformats.org/officeDocument/2006/relationships/hyperlink" Target="http://www.gov.br/mdh/pt-br/prevencao-e-combate-a-tortura/" TargetMode="External"/><Relationship Id="rId126" Type="http://schemas.openxmlformats.org/officeDocument/2006/relationships/image" Target="media/image19.png"/><Relationship Id="rId8" Type="http://schemas.openxmlformats.org/officeDocument/2006/relationships/image" Target="media/image4.png"/><Relationship Id="rId51" Type="http://schemas.openxmlformats.org/officeDocument/2006/relationships/hyperlink" Target="http://www.dpu.def.br/conselho-superior/resolucoes/30844-resolucao-n-127-de-06-de-abril-2016-regulamenta-a-tutela-coletiva-de-direitos-e-interesses-p" TargetMode="External"/><Relationship Id="rId72" Type="http://schemas.openxmlformats.org/officeDocument/2006/relationships/hyperlink" Target="http://www.gazetaweb.com/noticias/geral/defensoria-publica-debate-medidas-de-combate-a-tortura-em-alagoas/" TargetMode="External"/><Relationship Id="rId80" Type="http://schemas.openxmlformats.org/officeDocument/2006/relationships/hyperlink" Target="http://www.jusbrasil.com.br/diarios/27587419/pg-3-caderno-1-diario-oficial-do-estado-do-ceara-doece-de-09-06-2011" TargetMode="External"/><Relationship Id="rId85" Type="http://schemas.openxmlformats.org/officeDocument/2006/relationships/hyperlink" Target="http://www.sinj.df.gov.br/sinj/Norma/7f7547c7387b4d12a39edc57fe86e44c/exec_dec_40869_2020.html" TargetMode="External"/><Relationship Id="rId93" Type="http://schemas.openxmlformats.org/officeDocument/2006/relationships/hyperlink" Target="http://www.al.mt.gov.br/proposicao/cpdoc/15447/visualizar" TargetMode="External"/><Relationship Id="rId98" Type="http://schemas.openxmlformats.org/officeDocument/2006/relationships/hyperlink" Target="http://www.almg.gov.br/consulte/legislacao/completa/completa.html?tipo=LEI&amp;num=21164&amp;comp&amp;ano=2014" TargetMode="External"/><Relationship Id="rId121" Type="http://schemas.openxmlformats.org/officeDocument/2006/relationships/image" Target="media/image14.png"/><Relationship Id="rId3" Type="http://schemas.openxmlformats.org/officeDocument/2006/relationships/settings" Target="settings.xml"/><Relationship Id="rId12" Type="http://schemas.openxmlformats.org/officeDocument/2006/relationships/hyperlink" Target="https://www.youtube.com/watch?v=H1e0I_B6oC8&amp;feature=youtu.be" TargetMode="External"/><Relationship Id="rId17" Type="http://schemas.openxmlformats.org/officeDocument/2006/relationships/hyperlink" Target="http://www.dhnet.org.br/dados/conferencias/nacionais/relatorio_01_conf_nac_dh_1996.pdf" TargetMode="External"/><Relationship Id="rId25" Type="http://schemas.openxmlformats.org/officeDocument/2006/relationships/hyperlink" Target="http://www.dhnet.org.br/4legis/br/cdhcf/vconfnac.html" TargetMode="External"/><Relationship Id="rId33" Type="http://schemas.openxmlformats.org/officeDocument/2006/relationships/hyperlink" Target="http://www.planalto.gov.br/ccivil_03/decreto-lei/del3689compilado.htm" TargetMode="External"/><Relationship Id="rId38" Type="http://schemas.openxmlformats.org/officeDocument/2006/relationships/hyperlink" Target="https://www.defensoria.ce.def.br/wp-content/uploads/2021/04/IN-98.2021.pdf" TargetMode="External"/><Relationship Id="rId46" Type="http://schemas.openxmlformats.org/officeDocument/2006/relationships/hyperlink" Target="http://scm.oas.org/doc_public/PORTUGUESE/HIST_17/AG07239P03.doc" TargetMode="External"/><Relationship Id="rId59" Type="http://schemas.openxmlformats.org/officeDocument/2006/relationships/hyperlink" Target="http://www.dpu.def.br/component/content/article/89-internacional/61945-dpu-participa-do-141-periodo-ordinario-de-sessoes-da-corte-idh?Itemid=108" TargetMode="External"/><Relationship Id="rId67" Type="http://schemas.openxmlformats.org/officeDocument/2006/relationships/hyperlink" Target="http://www.in.gov.br/materia/-/asset_publisher/Kujrw0TZC2Mb/content/id/54294658/do1-2018-12-10-recomendacao-n-5-de-29-de-novembro-de-2018-5" TargetMode="External"/><Relationship Id="rId103" Type="http://schemas.openxmlformats.org/officeDocument/2006/relationships/hyperlink" Target="http://www.justica.pr.gov.br/Pagina/Combate-Tortura" TargetMode="External"/><Relationship Id="rId108" Type="http://schemas.openxmlformats.org/officeDocument/2006/relationships/hyperlink" Target="http://mecanismorj.com.br/" TargetMode="External"/><Relationship Id="rId116" Type="http://schemas.openxmlformats.org/officeDocument/2006/relationships/hyperlink" Target="http://www.to.gov.br/cidadaniaejustica/noticias/governo-do-tocantins-recebe-representante-da-coordenacao-geral-de-combate-a-tortura-e-a-violencia-institucional/73k78br70u2u" TargetMode="External"/><Relationship Id="rId124" Type="http://schemas.openxmlformats.org/officeDocument/2006/relationships/image" Target="media/image17.png"/><Relationship Id="rId129" Type="http://schemas.openxmlformats.org/officeDocument/2006/relationships/fontTable" Target="fontTable.xml"/><Relationship Id="rId20" Type="http://schemas.openxmlformats.org/officeDocument/2006/relationships/hyperlink" Target="http://www.dhnet.org.br/dados/conferencias/dh/br/2conf/sistemapen.html" TargetMode="External"/><Relationship Id="rId41" Type="http://schemas.openxmlformats.org/officeDocument/2006/relationships/hyperlink" Target="http://www.defensoria.es.def.br/site/wp-content/uploads/2016/10/Resolu%C3%A7%C3%A3o-n%C2%BA.-043-2017-Estabelece-o-fluxo-de-procedimentos-a-serem-adotados-no-caso-de-comunica%C3%A7%C3%A3o-narrando-fato-caracteriz%C3%A1vel-como-tortura-Ato-normativo-conjunto-n%C2%BA.-001-2017-SITE.pdf" TargetMode="External"/><Relationship Id="rId54" Type="http://schemas.openxmlformats.org/officeDocument/2006/relationships/hyperlink" Target="http://www.dpu.def.br/noticias-roraima/61552-roraima-dpu-recomenda-retirada-planejada-de-forca-tarefa-penitenciaria" TargetMode="External"/><Relationship Id="rId62" Type="http://schemas.openxmlformats.org/officeDocument/2006/relationships/image" Target="media/image9.png"/><Relationship Id="rId70" Type="http://schemas.openxmlformats.org/officeDocument/2006/relationships/hyperlink" Target="http://www.bristol.ac.uk/media-library/sites/law/migrated/documents/brazilalgoaslaw.pdf" TargetMode="External"/><Relationship Id="rId75" Type="http://schemas.openxmlformats.org/officeDocument/2006/relationships/hyperlink" Target="http://www.portal.ap.gov.br/noticia/0606/governo-empossa-membros-do-comite-estadual-de-prevencao-e-combate-a-tortura-no-amapa" TargetMode="External"/><Relationship Id="rId83" Type="http://schemas.openxmlformats.org/officeDocument/2006/relationships/hyperlink" Target="http://www.sps.ce/" TargetMode="External"/><Relationship Id="rId88" Type="http://schemas.openxmlformats.org/officeDocument/2006/relationships/hyperlink" Target="http://www.defensoriapublica.go.gov.br/depego/index.php?option=com_content&amp;view=article&amp;id=2081%3Acom-a-participa&#231;&#227;oo-da-dpe-go-cepct-apresenta-a" TargetMode="External"/><Relationship Id="rId91" Type="http://schemas.openxmlformats.org/officeDocument/2006/relationships/hyperlink" Target="http://www.jusbrasil.com.br/diarios/317324606/doemt-17-09-2020-pg-2" TargetMode="External"/><Relationship Id="rId96" Type="http://schemas.openxmlformats.org/officeDocument/2006/relationships/hyperlink" Target="http://www.sejusp.ms.gov.br/comite-de-combate-a-tortura-se-reune-para-escolher-diretoria-executiva-e-criar-regimento-interno/" TargetMode="External"/><Relationship Id="rId111" Type="http://schemas.openxmlformats.org/officeDocument/2006/relationships/hyperlink" Target="http://www.al.rs.gov.br/legislativo/ExibeProposicao"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www.planalto.gov.br/ccivil_03/decreto/1990-1994/d99710.htm" TargetMode="External"/><Relationship Id="rId23" Type="http://schemas.openxmlformats.org/officeDocument/2006/relationships/hyperlink" Target="http://www.al.sp.gov.br/noticia/?id=257986" TargetMode="External"/><Relationship Id="rId28" Type="http://schemas.openxmlformats.org/officeDocument/2006/relationships/hyperlink" Target="http://www.gov.br/mdh/pt-br/centrais-de-conteudo/prevencao-e-combate-a-tortura/plano-de-acoes-integradas-para-a-prevencao-e-o-combate-a-tortura-" TargetMode="External"/><Relationship Id="rId36" Type="http://schemas.openxmlformats.org/officeDocument/2006/relationships/hyperlink" Target="http://www.dhnet.org.br/denunciar/tortura/a_pdf/protocolo_br_tortura.pdf" TargetMode="External"/><Relationship Id="rId49" Type="http://schemas.openxmlformats.org/officeDocument/2006/relationships/hyperlink" Target="https://www.jusbrasil.com.br/legislacao/97937/regime-jur%C3%ADdico-dos-servidores-publicos-civis-da-uni%C3%A3o-lei-8112-90" TargetMode="External"/><Relationship Id="rId57" Type="http://schemas.openxmlformats.org/officeDocument/2006/relationships/hyperlink" Target="https://www.dpu.def.br/noticias-pernambuco/157-noticias-pe-slideshow/31338-dpu-no-recife-participa-de-reuniao-sobre-o-complexo-prisional-do-curado" TargetMode="External"/><Relationship Id="rId106" Type="http://schemas.openxmlformats.org/officeDocument/2006/relationships/hyperlink" Target="http://www.sasc.pi.gov.br/noticia.php?id=1012" TargetMode="External"/><Relationship Id="rId114" Type="http://schemas.openxmlformats.org/officeDocument/2006/relationships/hyperlink" Target="http://www.al.sp.gov.br/propositura/acessorio/?idDocumento=1000328870&amp;tpDocumento=19" TargetMode="External"/><Relationship Id="rId119" Type="http://schemas.openxmlformats.org/officeDocument/2006/relationships/image" Target="media/image12.png"/><Relationship Id="rId127" Type="http://schemas.openxmlformats.org/officeDocument/2006/relationships/image" Target="media/image20.png"/><Relationship Id="rId10" Type="http://schemas.openxmlformats.org/officeDocument/2006/relationships/image" Target="media/image6.png"/><Relationship Id="rId31" Type="http://schemas.openxmlformats.org/officeDocument/2006/relationships/hyperlink" Target="http://www.planalto.gov.br/ccivil_03/_ato2011-2014/2013/decreto/d8154.htm" TargetMode="External"/><Relationship Id="rId44" Type="http://schemas.openxmlformats.org/officeDocument/2006/relationships/hyperlink" Target="http://www.cnmp.mp.br/portal/images/Resolucoes/Resoluo-n-221.pdf" TargetMode="External"/><Relationship Id="rId52" Type="http://schemas.openxmlformats.org/officeDocument/2006/relationships/hyperlink" Target="http://www.dpu.def.br/legislacao/portarias" TargetMode="External"/><Relationship Id="rId60" Type="http://schemas.openxmlformats.org/officeDocument/2006/relationships/hyperlink" Target="http://www.gov.br/mdh/pt-br/ondh/paineldedadosdaondh/2020sm02" TargetMode="External"/><Relationship Id="rId65" Type="http://schemas.openxmlformats.org/officeDocument/2006/relationships/hyperlink" Target="http://www.in.gov.br/materia/-/asset_publisher/Kujrw0TZC2Mb/content/id/19308635/do1-2017-09-22-portaria-n-346-de-19-de-setembro-de-2017-19308" TargetMode="External"/><Relationship Id="rId73" Type="http://schemas.openxmlformats.org/officeDocument/2006/relationships/hyperlink" Target="http://www.al.ap.gov.br/ver_texto_lei.php?iddocumento=79462" TargetMode="External"/><Relationship Id="rId78" Type="http://schemas.openxmlformats.org/officeDocument/2006/relationships/hyperlink" Target="http://www.al.ba.gov.br/midia-center/noticias/39422" TargetMode="External"/><Relationship Id="rId81" Type="http://schemas.openxmlformats.org/officeDocument/2006/relationships/hyperlink" Target="http://www.al.ce.gov.br/index.php/ultimas-noticias/item/83021-24062019audienciatortura" TargetMode="External"/><Relationship Id="rId86" Type="http://schemas.openxmlformats.org/officeDocument/2006/relationships/hyperlink" Target="http://www.sejus.df.gov.br/sejus-publica-edital-para-compor-comite-distrital-de-prevencao-e-combate-a-tortura/" TargetMode="External"/><Relationship Id="rId94" Type="http://schemas.openxmlformats.org/officeDocument/2006/relationships/hyperlink" Target="http://www.estadaomatogrosso.com.br/cidades/movimentos-lgbtqi-exigem-retratacao-de-deputado-homofobico/32686" TargetMode="External"/><Relationship Id="rId99" Type="http://schemas.openxmlformats.org/officeDocument/2006/relationships/hyperlink" Target="http://www.almg.gov.br/acompanhe/noticias/arquivos/2020/11/12_direitos_humanos_mecanismo_combate_tortura.html" TargetMode="External"/><Relationship Id="rId101" Type="http://schemas.openxmlformats.org/officeDocument/2006/relationships/hyperlink" Target="http://sapl.al.pb.leg.br/sapl/sapl_documentos/norma_juridica/10005_texto_integral" TargetMode="External"/><Relationship Id="rId122" Type="http://schemas.openxmlformats.org/officeDocument/2006/relationships/image" Target="media/image15.png"/><Relationship Id="rId13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hyperlink" Target="https://www.youtube.com/watch?v=H1e0I_B6oC8&amp;feature=youtu.be" TargetMode="External"/><Relationship Id="rId18" Type="http://schemas.openxmlformats.org/officeDocument/2006/relationships/hyperlink" Target="http://www.planalto.gov.br/ccivil_03/leis/l9455.htm" TargetMode="External"/><Relationship Id="rId39" Type="http://schemas.openxmlformats.org/officeDocument/2006/relationships/hyperlink" Target="http://www.cnmp.mp.br/portal/images/Recomendacoes/Recomenda%C3%A7%C3%A3o-031.pdf" TargetMode="External"/><Relationship Id="rId109" Type="http://schemas.openxmlformats.org/officeDocument/2006/relationships/hyperlink" Target="http://diariooficial.rn.gov.br/dei/dorn3/docview.aspx?id_jor=00000001&amp;data=20191101&amp;id_doc=664074" TargetMode="External"/><Relationship Id="rId34" Type="http://schemas.openxmlformats.org/officeDocument/2006/relationships/hyperlink" Target="http://www.planalto.gov.br/ccivil_03/_ato2007-2010/2009/lei/l12030.htm" TargetMode="External"/><Relationship Id="rId50" Type="http://schemas.openxmlformats.org/officeDocument/2006/relationships/hyperlink" Target="https://www.jusbrasil.com.br/legislacao/104098/lei-de-improbidade-administrativa-lei-8429-92" TargetMode="External"/><Relationship Id="rId55" Type="http://schemas.openxmlformats.org/officeDocument/2006/relationships/hyperlink" Target="http://www.gov.br/mdh/pt-br/acesso-a-informacao/participacao-social/conselho-nacional-de-direitos-humanos-cndh/Recomendacao12.pdf" TargetMode="External"/><Relationship Id="rId76" Type="http://schemas.openxmlformats.org/officeDocument/2006/relationships/hyperlink" Target="http://www.escavador.com/diarios/428196/DOEAM/executivo/2016-08-12" TargetMode="External"/><Relationship Id="rId97" Type="http://schemas.openxmlformats.org/officeDocument/2006/relationships/hyperlink" Target="http://www.almg.gov.br/consulte/legislacao/completa/completa.html?num=180&amp;ano=2011&amp;tipo=LDL" TargetMode="External"/><Relationship Id="rId104" Type="http://schemas.openxmlformats.org/officeDocument/2006/relationships/hyperlink" Target="http://www.cnj.jus.br/pe-comite-discute-enfrentamento-ao-coronavirus-nos-sistemas-prisional-e-socioeducativo/" TargetMode="External"/><Relationship Id="rId120" Type="http://schemas.openxmlformats.org/officeDocument/2006/relationships/image" Target="media/image13.png"/><Relationship Id="rId125" Type="http://schemas.openxmlformats.org/officeDocument/2006/relationships/image" Target="media/image18.png"/><Relationship Id="rId7" Type="http://schemas.openxmlformats.org/officeDocument/2006/relationships/image" Target="media/image3.png"/><Relationship Id="rId71" Type="http://schemas.openxmlformats.org/officeDocument/2006/relationships/hyperlink" Target="http://agenciaalagoas.al.gov.br/noticia/item/8230-comite-de-prevencao-e-combate-a-tortura-e-reativado" TargetMode="External"/><Relationship Id="rId92" Type="http://schemas.openxmlformats.org/officeDocument/2006/relationships/hyperlink" Target="http://www.al.mt.gov.br/proposicao/cpdoc/15447/visualizar" TargetMode="External"/><Relationship Id="rId2" Type="http://schemas.openxmlformats.org/officeDocument/2006/relationships/styles" Target="styles.xml"/><Relationship Id="rId29" Type="http://schemas.openxmlformats.org/officeDocument/2006/relationships/hyperlink" Target="http://g1.globo.com/tudo-sobre/onu/" TargetMode="External"/><Relationship Id="rId24" Type="http://schemas.openxmlformats.org/officeDocument/2006/relationships/hyperlink" Target="http://www.dhnet.org.br/dados/conferencias/dh/br/relatorio_5conf.pdf" TargetMode="External"/><Relationship Id="rId40" Type="http://schemas.openxmlformats.org/officeDocument/2006/relationships/hyperlink" Target="http://www.defensoria.es.def.br/site/wp-content/uploads/2016/10/Resolu%C3%A7%C3%A3o-n%C2%BA.-043-2017-Estabelece-o-fluxo-de-procedimentos-a-" TargetMode="External"/><Relationship Id="rId45" Type="http://schemas.openxmlformats.org/officeDocument/2006/relationships/hyperlink" Target="http://www.defensoria.ce.def.br/wp-content/uploads/2021/04/IN-98.2021.pdf" TargetMode="External"/><Relationship Id="rId66" Type="http://schemas.openxmlformats.org/officeDocument/2006/relationships/hyperlink" Target="http://www.gov.br/mdh/pt-br/centrais-de-conteudo/prevencao-e-combate-a-tortura/guia-criacao-de-comites-e-mecanismos-de-combate-a-tortura.pdf" TargetMode="External"/><Relationship Id="rId87" Type="http://schemas.openxmlformats.org/officeDocument/2006/relationships/hyperlink" Target="http://www.seculodiario.com.br/direitos/entidades-pedem-implementacao-do-mecanismo-de-prevencao-e-erradicacao-a-tortura-no-estado" TargetMode="External"/><Relationship Id="rId110" Type="http://schemas.openxmlformats.org/officeDocument/2006/relationships/hyperlink" Target="http://www.brasildefato.com.br/2019/11/28/comite-de-prevencao-e-combate-a-tortura-do-rn-lanca-edital-para-eleger-representantes" TargetMode="External"/><Relationship Id="rId115" Type="http://schemas.openxmlformats.org/officeDocument/2006/relationships/hyperlink" Target="http://www.mpf.mp.br/se/sala-de-imprensa/docs/Ata_Reuniao_CPCTortura.PDF" TargetMode="External"/><Relationship Id="rId61" Type="http://schemas.openxmlformats.org/officeDocument/2006/relationships/image" Target="media/image8.png"/><Relationship Id="rId82" Type="http://schemas.openxmlformats.org/officeDocument/2006/relationships/hyperlink" Target="http://www.al.ce.gov.br/index.php/ultimas-noticias/item/83021-24062019audienciatortu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15784</Words>
  <Characters>89972</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Anexo Informe defensorial sobre tortura e violência en-US.docx</vt:lpstr>
    </vt:vector>
  </TitlesOfParts>
  <Company>OHCHR</Company>
  <LinksUpToDate>false</LinksUpToDate>
  <CharactersWithSpaces>105545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Informe defensorial sobre tortura e violência en-US.docx</dc:title>
  <dc:creator>HAMDAN Youssef</dc:creator>
  <cp:lastModifiedBy>Youssef Hamdan</cp:lastModifiedBy>
  <cp:revision>2</cp:revision>
  <dcterms:created xsi:type="dcterms:W3CDTF">2023-03-29T17:56:00Z</dcterms:created>
  <dcterms:modified xsi:type="dcterms:W3CDTF">2023-03-29T17:56:00Z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m99 Google Docs Renderer</vt:lpwstr>
  </property>
</Properties>
</file>