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969EF" w14:textId="13193DD8" w:rsidR="002E5F76" w:rsidRPr="00727862" w:rsidRDefault="00425DEE" w:rsidP="00425DEE">
      <w:pPr>
        <w:spacing w:after="120"/>
        <w:rPr>
          <w:rFonts w:ascii="Times New Roman" w:eastAsia="Times New Roman" w:hAnsi="Times New Roman" w:cs="Times New Roman"/>
          <w:b/>
          <w:sz w:val="44"/>
          <w:szCs w:val="44"/>
        </w:rPr>
      </w:pPr>
      <w:bookmarkStart w:id="0" w:name="_GoBack"/>
      <w:bookmarkEnd w:id="0"/>
      <w:r w:rsidRPr="00727862">
        <w:rPr>
          <w:rFonts w:ascii="Times New Roman" w:eastAsia="Times New Roman" w:hAnsi="Times New Roman" w:cs="Times New Roman"/>
          <w:noProof/>
          <w:sz w:val="44"/>
          <w:szCs w:val="44"/>
          <w:lang w:val="en-GB" w:eastAsia="en-GB"/>
        </w:rPr>
        <w:drawing>
          <wp:anchor distT="0" distB="0" distL="114300" distR="114300" simplePos="0" relativeHeight="251658240" behindDoc="0" locked="0" layoutInCell="1" allowOverlap="1" wp14:anchorId="61991422" wp14:editId="48A640D5">
            <wp:simplePos x="0" y="0"/>
            <wp:positionH relativeFrom="margin">
              <wp:align>right</wp:align>
            </wp:positionH>
            <wp:positionV relativeFrom="margin">
              <wp:align>top</wp:align>
            </wp:positionV>
            <wp:extent cx="1098550" cy="1028700"/>
            <wp:effectExtent l="0" t="0" r="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99177" cy="1028700"/>
                    </a:xfrm>
                    <a:prstGeom prst="rect">
                      <a:avLst/>
                    </a:prstGeom>
                  </pic:spPr>
                </pic:pic>
              </a:graphicData>
            </a:graphic>
            <wp14:sizeRelH relativeFrom="margin">
              <wp14:pctWidth>0</wp14:pctWidth>
            </wp14:sizeRelH>
            <wp14:sizeRelV relativeFrom="margin">
              <wp14:pctHeight>0</wp14:pctHeight>
            </wp14:sizeRelV>
          </wp:anchor>
        </w:drawing>
      </w:r>
      <w:r w:rsidRPr="00727862">
        <w:rPr>
          <w:rFonts w:ascii="Times New Roman" w:eastAsia="Times New Roman" w:hAnsi="Times New Roman" w:cs="Times New Roman"/>
          <w:b/>
          <w:sz w:val="44"/>
          <w:szCs w:val="44"/>
        </w:rPr>
        <w:t xml:space="preserve">Ending family violence in </w:t>
      </w:r>
      <w:r w:rsidR="007E2A78">
        <w:rPr>
          <w:rFonts w:ascii="Times New Roman" w:eastAsia="Times New Roman" w:hAnsi="Times New Roman" w:cs="Times New Roman"/>
          <w:b/>
          <w:sz w:val="44"/>
          <w:szCs w:val="44"/>
        </w:rPr>
        <w:t>Canada</w:t>
      </w:r>
      <w:r w:rsidRPr="00727862">
        <w:rPr>
          <w:rFonts w:ascii="Times New Roman" w:eastAsia="Times New Roman" w:hAnsi="Times New Roman" w:cs="Times New Roman"/>
          <w:b/>
          <w:sz w:val="44"/>
          <w:szCs w:val="44"/>
        </w:rPr>
        <w:t xml:space="preserve"> – </w:t>
      </w:r>
      <w:r w:rsidR="000565BC">
        <w:rPr>
          <w:rFonts w:ascii="Times New Roman" w:eastAsia="Times New Roman" w:hAnsi="Times New Roman" w:cs="Times New Roman"/>
          <w:b/>
          <w:sz w:val="44"/>
          <w:szCs w:val="44"/>
        </w:rPr>
        <w:t>challenging</w:t>
      </w:r>
      <w:r w:rsidRPr="00727862">
        <w:rPr>
          <w:rFonts w:ascii="Times New Roman" w:eastAsia="Times New Roman" w:hAnsi="Times New Roman" w:cs="Times New Roman"/>
          <w:b/>
          <w:sz w:val="44"/>
          <w:szCs w:val="44"/>
        </w:rPr>
        <w:t xml:space="preserve"> physical punishment of girls and boys</w:t>
      </w:r>
    </w:p>
    <w:p w14:paraId="66D1B42A" w14:textId="77777777" w:rsidR="00425DEE" w:rsidRDefault="00425DEE" w:rsidP="00425DEE">
      <w:pPr>
        <w:spacing w:after="120"/>
        <w:rPr>
          <w:rFonts w:ascii="Times New Roman" w:eastAsia="Times New Roman" w:hAnsi="Times New Roman" w:cs="Times New Roman"/>
          <w:b/>
          <w:sz w:val="24"/>
          <w:szCs w:val="24"/>
        </w:rPr>
      </w:pPr>
      <w:r w:rsidRPr="00425DEE">
        <w:rPr>
          <w:rFonts w:ascii="Times New Roman" w:eastAsia="Times New Roman" w:hAnsi="Times New Roman" w:cs="Times New Roman"/>
          <w:b/>
          <w:sz w:val="24"/>
          <w:szCs w:val="24"/>
        </w:rPr>
        <w:t xml:space="preserve">Information for the Committee on the Elimination of Discrimination Against </w:t>
      </w:r>
      <w:r w:rsidR="005677EF">
        <w:rPr>
          <w:rFonts w:ascii="Times New Roman" w:eastAsia="Times New Roman" w:hAnsi="Times New Roman" w:cs="Times New Roman"/>
          <w:b/>
          <w:sz w:val="24"/>
          <w:szCs w:val="24"/>
        </w:rPr>
        <w:br/>
      </w:r>
      <w:r w:rsidRPr="00425DEE">
        <w:rPr>
          <w:rFonts w:ascii="Times New Roman" w:eastAsia="Times New Roman" w:hAnsi="Times New Roman" w:cs="Times New Roman"/>
          <w:b/>
          <w:sz w:val="24"/>
          <w:szCs w:val="24"/>
        </w:rPr>
        <w:t>Women</w:t>
      </w:r>
      <w:r w:rsidR="002A4484">
        <w:rPr>
          <w:rFonts w:ascii="Times New Roman" w:eastAsia="Times New Roman" w:hAnsi="Times New Roman" w:cs="Times New Roman"/>
          <w:b/>
          <w:sz w:val="24"/>
          <w:szCs w:val="24"/>
        </w:rPr>
        <w:t>, Pre-Sessional Working Group for the 65</w:t>
      </w:r>
      <w:r w:rsidR="002A4484" w:rsidRPr="002A4484">
        <w:rPr>
          <w:rFonts w:ascii="Times New Roman" w:eastAsia="Times New Roman" w:hAnsi="Times New Roman" w:cs="Times New Roman"/>
          <w:b/>
          <w:sz w:val="24"/>
          <w:szCs w:val="24"/>
          <w:vertAlign w:val="superscript"/>
        </w:rPr>
        <w:t>th</w:t>
      </w:r>
      <w:r w:rsidR="002A4484">
        <w:rPr>
          <w:rFonts w:ascii="Times New Roman" w:eastAsia="Times New Roman" w:hAnsi="Times New Roman" w:cs="Times New Roman"/>
          <w:b/>
          <w:sz w:val="24"/>
          <w:szCs w:val="24"/>
        </w:rPr>
        <w:t xml:space="preserve"> session,</w:t>
      </w:r>
      <w:r w:rsidR="005677EF">
        <w:rPr>
          <w:rFonts w:ascii="Times New Roman" w:eastAsia="Times New Roman" w:hAnsi="Times New Roman" w:cs="Times New Roman"/>
          <w:b/>
          <w:sz w:val="24"/>
          <w:szCs w:val="24"/>
        </w:rPr>
        <w:t xml:space="preserve"> </w:t>
      </w:r>
      <w:r w:rsidRPr="00425DEE">
        <w:rPr>
          <w:rFonts w:ascii="Times New Roman" w:eastAsia="Times New Roman" w:hAnsi="Times New Roman" w:cs="Times New Roman"/>
          <w:b/>
          <w:sz w:val="24"/>
          <w:szCs w:val="24"/>
        </w:rPr>
        <w:t>from the Global Initiative to End All Corporal Punishment of Children (</w:t>
      </w:r>
      <w:hyperlink r:id="rId10" w:history="1">
        <w:r w:rsidRPr="00425DEE">
          <w:rPr>
            <w:rStyle w:val="Hyperlink"/>
            <w:rFonts w:ascii="Times New Roman" w:eastAsia="Times New Roman" w:hAnsi="Times New Roman" w:cs="Times New Roman"/>
            <w:b/>
            <w:sz w:val="24"/>
            <w:szCs w:val="24"/>
          </w:rPr>
          <w:t>www.endcorporalpunishment.org</w:t>
        </w:r>
      </w:hyperlink>
      <w:r w:rsidRPr="00425D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0565BC">
        <w:rPr>
          <w:rFonts w:ascii="Times New Roman" w:eastAsia="Times New Roman" w:hAnsi="Times New Roman" w:cs="Times New Roman"/>
          <w:b/>
          <w:sz w:val="24"/>
          <w:szCs w:val="24"/>
        </w:rPr>
        <w:t>January 2016</w:t>
      </w:r>
    </w:p>
    <w:p w14:paraId="7C00A2DE" w14:textId="77777777" w:rsidR="00274F7F" w:rsidRDefault="00274F7F" w:rsidP="00425DEE">
      <w:pPr>
        <w:spacing w:after="120"/>
        <w:rPr>
          <w:rFonts w:ascii="Times New Roman" w:eastAsia="Times New Roman" w:hAnsi="Times New Roman" w:cs="Times New Roman"/>
          <w:b/>
          <w:sz w:val="24"/>
          <w:szCs w:val="24"/>
        </w:rPr>
      </w:pPr>
    </w:p>
    <w:p w14:paraId="4BDE705F" w14:textId="77777777" w:rsidR="00274F7F" w:rsidRDefault="00274F7F" w:rsidP="00425DEE">
      <w:pPr>
        <w:spacing w:after="120"/>
        <w:rPr>
          <w:rFonts w:ascii="Times New Roman" w:eastAsia="Times New Roman" w:hAnsi="Times New Roman" w:cs="Times New Roman"/>
          <w:b/>
          <w:sz w:val="24"/>
          <w:szCs w:val="24"/>
        </w:rPr>
      </w:pPr>
    </w:p>
    <w:p w14:paraId="15F98DE6" w14:textId="77777777" w:rsidR="003866C0" w:rsidRDefault="003866C0" w:rsidP="00425DEE">
      <w:pPr>
        <w:pBdr>
          <w:bottom w:val="single" w:sz="6" w:space="1" w:color="auto"/>
        </w:pBdr>
        <w:spacing w:after="120"/>
        <w:rPr>
          <w:rFonts w:ascii="Times New Roman" w:eastAsia="Times New Roman" w:hAnsi="Times New Roman" w:cs="Times New Roman"/>
          <w:b/>
          <w:sz w:val="24"/>
          <w:szCs w:val="24"/>
        </w:rPr>
      </w:pPr>
    </w:p>
    <w:p w14:paraId="21C5647B" w14:textId="77F97F03" w:rsidR="00FA74E2" w:rsidRPr="003866C0" w:rsidRDefault="00727862" w:rsidP="00425DEE">
      <w:pPr>
        <w:spacing w:after="120"/>
        <w:rPr>
          <w:rFonts w:ascii="Times New Roman" w:eastAsia="Times New Roman" w:hAnsi="Times New Roman" w:cs="Times New Roman"/>
          <w:b/>
          <w:sz w:val="30"/>
          <w:szCs w:val="30"/>
        </w:rPr>
      </w:pPr>
      <w:r w:rsidRPr="003866C0">
        <w:rPr>
          <w:rFonts w:ascii="Times New Roman" w:eastAsia="Times New Roman" w:hAnsi="Times New Roman" w:cs="Times New Roman"/>
          <w:b/>
          <w:sz w:val="30"/>
          <w:szCs w:val="30"/>
        </w:rPr>
        <w:t xml:space="preserve">Introduction: </w:t>
      </w:r>
      <w:r w:rsidR="00977495">
        <w:rPr>
          <w:rFonts w:ascii="Times New Roman" w:eastAsia="Times New Roman" w:hAnsi="Times New Roman" w:cs="Times New Roman"/>
          <w:b/>
          <w:sz w:val="30"/>
          <w:szCs w:val="30"/>
        </w:rPr>
        <w:t>violence against children in their homes</w:t>
      </w:r>
      <w:r w:rsidR="002A4484">
        <w:rPr>
          <w:rFonts w:ascii="Times New Roman" w:eastAsia="Times New Roman" w:hAnsi="Times New Roman" w:cs="Times New Roman"/>
          <w:b/>
          <w:sz w:val="30"/>
          <w:szCs w:val="30"/>
        </w:rPr>
        <w:t xml:space="preserve"> </w:t>
      </w:r>
      <w:r w:rsidR="00FA74E2" w:rsidRPr="003866C0">
        <w:rPr>
          <w:rFonts w:ascii="Times New Roman" w:eastAsia="Times New Roman" w:hAnsi="Times New Roman" w:cs="Times New Roman"/>
          <w:b/>
          <w:sz w:val="30"/>
          <w:szCs w:val="30"/>
        </w:rPr>
        <w:t xml:space="preserve">in </w:t>
      </w:r>
      <w:r w:rsidR="007E2A78">
        <w:rPr>
          <w:rFonts w:ascii="Times New Roman" w:eastAsia="Times New Roman" w:hAnsi="Times New Roman" w:cs="Times New Roman"/>
          <w:b/>
          <w:sz w:val="30"/>
          <w:szCs w:val="30"/>
        </w:rPr>
        <w:t>Canada</w:t>
      </w:r>
      <w:r w:rsidR="00FA74E2" w:rsidRPr="003866C0">
        <w:rPr>
          <w:rFonts w:ascii="Times New Roman" w:eastAsia="Times New Roman" w:hAnsi="Times New Roman" w:cs="Times New Roman"/>
          <w:b/>
          <w:sz w:val="30"/>
          <w:szCs w:val="30"/>
        </w:rPr>
        <w:t xml:space="preserve"> and CEDAW’s examination of</w:t>
      </w:r>
      <w:r w:rsidR="005C211E" w:rsidRPr="003866C0">
        <w:rPr>
          <w:rFonts w:ascii="Times New Roman" w:eastAsia="Times New Roman" w:hAnsi="Times New Roman" w:cs="Times New Roman"/>
          <w:b/>
          <w:sz w:val="30"/>
          <w:szCs w:val="30"/>
        </w:rPr>
        <w:t xml:space="preserve"> the </w:t>
      </w:r>
      <w:r w:rsidR="0065239D">
        <w:rPr>
          <w:rFonts w:ascii="Times New Roman" w:eastAsia="Times New Roman" w:hAnsi="Times New Roman" w:cs="Times New Roman"/>
          <w:b/>
          <w:sz w:val="30"/>
          <w:szCs w:val="30"/>
        </w:rPr>
        <w:t>eighth</w:t>
      </w:r>
      <w:r w:rsidR="00557F21">
        <w:rPr>
          <w:rFonts w:ascii="Times New Roman" w:eastAsia="Times New Roman" w:hAnsi="Times New Roman" w:cs="Times New Roman"/>
          <w:b/>
          <w:sz w:val="30"/>
          <w:szCs w:val="30"/>
        </w:rPr>
        <w:t>/ninth</w:t>
      </w:r>
      <w:r w:rsidR="0065239D">
        <w:rPr>
          <w:rFonts w:ascii="Times New Roman" w:eastAsia="Times New Roman" w:hAnsi="Times New Roman" w:cs="Times New Roman"/>
          <w:b/>
          <w:sz w:val="30"/>
          <w:szCs w:val="30"/>
        </w:rPr>
        <w:t xml:space="preserve"> </w:t>
      </w:r>
      <w:r w:rsidR="005C211E" w:rsidRPr="003866C0">
        <w:rPr>
          <w:rFonts w:ascii="Times New Roman" w:eastAsia="Times New Roman" w:hAnsi="Times New Roman" w:cs="Times New Roman"/>
          <w:b/>
          <w:sz w:val="30"/>
          <w:szCs w:val="30"/>
        </w:rPr>
        <w:t>state party report</w:t>
      </w:r>
    </w:p>
    <w:p w14:paraId="443F4008" w14:textId="12E5C1E4" w:rsidR="007E2A78" w:rsidRPr="00274F7F" w:rsidRDefault="007E2A78" w:rsidP="00B676BC">
      <w:pPr>
        <w:autoSpaceDE w:val="0"/>
        <w:autoSpaceDN w:val="0"/>
        <w:adjustRightInd w:val="0"/>
        <w:spacing w:after="60"/>
        <w:rPr>
          <w:rFonts w:ascii="Times New Roman" w:hAnsi="Times New Roman" w:cs="Times New Roman"/>
          <w:sz w:val="26"/>
          <w:szCs w:val="26"/>
        </w:rPr>
      </w:pPr>
      <w:r w:rsidRPr="00274F7F">
        <w:rPr>
          <w:rFonts w:ascii="Times New Roman" w:hAnsi="Times New Roman" w:cs="Times New Roman"/>
          <w:sz w:val="26"/>
          <w:szCs w:val="26"/>
        </w:rPr>
        <w:t xml:space="preserve">Section 43 of the Canadian Criminal Code </w:t>
      </w:r>
      <w:r w:rsidR="00977495" w:rsidRPr="00274F7F">
        <w:rPr>
          <w:rFonts w:ascii="Times New Roman" w:hAnsi="Times New Roman" w:cs="Times New Roman"/>
          <w:sz w:val="26"/>
          <w:szCs w:val="26"/>
        </w:rPr>
        <w:t>authoris</w:t>
      </w:r>
      <w:r w:rsidRPr="00274F7F">
        <w:rPr>
          <w:rFonts w:ascii="Times New Roman" w:hAnsi="Times New Roman" w:cs="Times New Roman"/>
          <w:sz w:val="26"/>
          <w:szCs w:val="26"/>
        </w:rPr>
        <w:t>es the use of force against a child “by way of correction”. There have long been efforts to secure the repeal of this provision, and a 2004 Supreme Court ruling significantly limited its scope, but it remains on the statute book, allowing violent punishment to be lawfully imposed on children in the home and undermining efforts to promote violence-free households. The new Government has pledged to implement the recommendations recently made by the Truth and Reconciliation Commission of Canada – which includes a recommendation to repeal section 43 – thus providing an additional context and opportunity for achieving the necessary law reform.</w:t>
      </w:r>
    </w:p>
    <w:p w14:paraId="74487A7F" w14:textId="7E10887D" w:rsidR="00FE12B6" w:rsidRPr="00274F7F" w:rsidRDefault="00FE12B6" w:rsidP="00425DEE">
      <w:pPr>
        <w:spacing w:after="120"/>
        <w:rPr>
          <w:rFonts w:ascii="Times New Roman" w:eastAsia="Times New Roman" w:hAnsi="Times New Roman" w:cs="Times New Roman"/>
          <w:b/>
          <w:sz w:val="26"/>
          <w:szCs w:val="26"/>
        </w:rPr>
      </w:pPr>
      <w:r w:rsidRPr="00274F7F">
        <w:rPr>
          <w:rFonts w:ascii="Times New Roman" w:eastAsia="Times New Roman" w:hAnsi="Times New Roman" w:cs="Times New Roman"/>
          <w:b/>
          <w:sz w:val="26"/>
          <w:szCs w:val="26"/>
        </w:rPr>
        <w:t>We hope the Committee on the Elimination of Discrimination Against Women will raise th</w:t>
      </w:r>
      <w:r w:rsidR="00CF3135" w:rsidRPr="00274F7F">
        <w:rPr>
          <w:rFonts w:ascii="Times New Roman" w:eastAsia="Times New Roman" w:hAnsi="Times New Roman" w:cs="Times New Roman"/>
          <w:b/>
          <w:sz w:val="26"/>
          <w:szCs w:val="26"/>
        </w:rPr>
        <w:t xml:space="preserve">e issue of violent punishment of girls and boys </w:t>
      </w:r>
      <w:r w:rsidRPr="00274F7F">
        <w:rPr>
          <w:rFonts w:ascii="Times New Roman" w:eastAsia="Times New Roman" w:hAnsi="Times New Roman" w:cs="Times New Roman"/>
          <w:b/>
          <w:sz w:val="26"/>
          <w:szCs w:val="26"/>
        </w:rPr>
        <w:t xml:space="preserve">in its examination of </w:t>
      </w:r>
      <w:r w:rsidR="007E2A78" w:rsidRPr="00274F7F">
        <w:rPr>
          <w:rFonts w:ascii="Times New Roman" w:eastAsia="Times New Roman" w:hAnsi="Times New Roman" w:cs="Times New Roman"/>
          <w:b/>
          <w:sz w:val="26"/>
          <w:szCs w:val="26"/>
        </w:rPr>
        <w:t>Canada</w:t>
      </w:r>
      <w:r w:rsidR="00FA74E2" w:rsidRPr="00274F7F">
        <w:rPr>
          <w:rFonts w:ascii="Times New Roman" w:eastAsia="Times New Roman" w:hAnsi="Times New Roman" w:cs="Times New Roman"/>
          <w:b/>
          <w:sz w:val="26"/>
          <w:szCs w:val="26"/>
        </w:rPr>
        <w:t>. In particular, we hope the Committee will:</w:t>
      </w:r>
    </w:p>
    <w:p w14:paraId="1B9050FA" w14:textId="37ED629F" w:rsidR="002A4484" w:rsidRPr="00274F7F" w:rsidRDefault="002A4484" w:rsidP="002A4484">
      <w:pPr>
        <w:pStyle w:val="ListParagraph"/>
        <w:numPr>
          <w:ilvl w:val="0"/>
          <w:numId w:val="3"/>
        </w:numPr>
        <w:spacing w:after="120"/>
        <w:rPr>
          <w:rFonts w:ascii="Times New Roman" w:eastAsia="Times New Roman" w:hAnsi="Times New Roman" w:cs="Times New Roman"/>
          <w:b/>
          <w:sz w:val="26"/>
          <w:szCs w:val="26"/>
        </w:rPr>
      </w:pPr>
      <w:r w:rsidRPr="00274F7F">
        <w:rPr>
          <w:rFonts w:ascii="Times New Roman" w:eastAsia="Times New Roman" w:hAnsi="Times New Roman" w:cs="Times New Roman"/>
          <w:b/>
          <w:sz w:val="26"/>
          <w:szCs w:val="26"/>
        </w:rPr>
        <w:t xml:space="preserve">in its list of issues for </w:t>
      </w:r>
      <w:r w:rsidR="007E2A78" w:rsidRPr="00274F7F">
        <w:rPr>
          <w:rFonts w:ascii="Times New Roman" w:eastAsia="Times New Roman" w:hAnsi="Times New Roman" w:cs="Times New Roman"/>
          <w:b/>
          <w:sz w:val="26"/>
          <w:szCs w:val="26"/>
        </w:rPr>
        <w:t>Canada</w:t>
      </w:r>
      <w:r w:rsidRPr="00274F7F">
        <w:rPr>
          <w:rFonts w:ascii="Times New Roman" w:eastAsia="Times New Roman" w:hAnsi="Times New Roman" w:cs="Times New Roman"/>
          <w:b/>
          <w:sz w:val="26"/>
          <w:szCs w:val="26"/>
        </w:rPr>
        <w:t xml:space="preserve">, ask the Government what progress is being made towards </w:t>
      </w:r>
      <w:r w:rsidR="007E2A78" w:rsidRPr="00274F7F">
        <w:rPr>
          <w:rFonts w:ascii="Times New Roman" w:eastAsia="Times New Roman" w:hAnsi="Times New Roman" w:cs="Times New Roman"/>
          <w:b/>
          <w:sz w:val="26"/>
          <w:szCs w:val="26"/>
        </w:rPr>
        <w:t>repealing section 43 of the Criminal Code</w:t>
      </w:r>
      <w:r w:rsidR="00557F21" w:rsidRPr="00274F7F">
        <w:rPr>
          <w:rFonts w:ascii="Times New Roman" w:eastAsia="Times New Roman" w:hAnsi="Times New Roman" w:cs="Times New Roman"/>
          <w:b/>
          <w:sz w:val="26"/>
          <w:szCs w:val="26"/>
        </w:rPr>
        <w:t xml:space="preserve">, </w:t>
      </w:r>
      <w:r w:rsidRPr="00274F7F">
        <w:rPr>
          <w:rFonts w:ascii="Times New Roman" w:eastAsia="Times New Roman" w:hAnsi="Times New Roman" w:cs="Times New Roman"/>
          <w:b/>
          <w:sz w:val="26"/>
          <w:szCs w:val="26"/>
        </w:rPr>
        <w:t>and</w:t>
      </w:r>
    </w:p>
    <w:p w14:paraId="0A7F3D99" w14:textId="59F8B63F" w:rsidR="00814891" w:rsidRPr="00274F7F" w:rsidRDefault="00FA74E2" w:rsidP="00814891">
      <w:pPr>
        <w:pStyle w:val="ListParagraph"/>
        <w:numPr>
          <w:ilvl w:val="0"/>
          <w:numId w:val="3"/>
        </w:numPr>
        <w:spacing w:after="120"/>
        <w:rPr>
          <w:rFonts w:ascii="Times New Roman" w:eastAsia="Times New Roman" w:hAnsi="Times New Roman" w:cs="Times New Roman"/>
          <w:b/>
          <w:sz w:val="26"/>
          <w:szCs w:val="26"/>
        </w:rPr>
      </w:pPr>
      <w:r w:rsidRPr="00274F7F">
        <w:rPr>
          <w:rFonts w:ascii="Times New Roman" w:eastAsia="Times New Roman" w:hAnsi="Times New Roman" w:cs="Times New Roman"/>
          <w:b/>
          <w:sz w:val="26"/>
          <w:szCs w:val="26"/>
        </w:rPr>
        <w:t>in its concluding observations</w:t>
      </w:r>
      <w:r w:rsidR="00727862" w:rsidRPr="00274F7F">
        <w:rPr>
          <w:rFonts w:ascii="Times New Roman" w:eastAsia="Times New Roman" w:hAnsi="Times New Roman" w:cs="Times New Roman"/>
          <w:b/>
          <w:sz w:val="26"/>
          <w:szCs w:val="26"/>
        </w:rPr>
        <w:t xml:space="preserve"> on the </w:t>
      </w:r>
      <w:r w:rsidR="007E2A78" w:rsidRPr="00274F7F">
        <w:rPr>
          <w:rFonts w:ascii="Times New Roman" w:eastAsia="Times New Roman" w:hAnsi="Times New Roman" w:cs="Times New Roman"/>
          <w:b/>
          <w:sz w:val="26"/>
          <w:szCs w:val="26"/>
        </w:rPr>
        <w:t>eighth/ninth</w:t>
      </w:r>
      <w:r w:rsidR="00C0306B" w:rsidRPr="00274F7F">
        <w:rPr>
          <w:rFonts w:ascii="Times New Roman" w:eastAsia="Times New Roman" w:hAnsi="Times New Roman" w:cs="Times New Roman"/>
          <w:b/>
          <w:sz w:val="26"/>
          <w:szCs w:val="26"/>
        </w:rPr>
        <w:t xml:space="preserve"> </w:t>
      </w:r>
      <w:r w:rsidR="00727862" w:rsidRPr="00274F7F">
        <w:rPr>
          <w:rFonts w:ascii="Times New Roman" w:eastAsia="Times New Roman" w:hAnsi="Times New Roman" w:cs="Times New Roman"/>
          <w:b/>
          <w:sz w:val="26"/>
          <w:szCs w:val="26"/>
        </w:rPr>
        <w:t>state party report</w:t>
      </w:r>
      <w:r w:rsidRPr="00274F7F">
        <w:rPr>
          <w:rFonts w:ascii="Times New Roman" w:eastAsia="Times New Roman" w:hAnsi="Times New Roman" w:cs="Times New Roman"/>
          <w:b/>
          <w:sz w:val="26"/>
          <w:szCs w:val="26"/>
        </w:rPr>
        <w:t xml:space="preserve">, recommend that </w:t>
      </w:r>
      <w:r w:rsidR="007E2A78" w:rsidRPr="00274F7F">
        <w:rPr>
          <w:rFonts w:ascii="Times New Roman" w:eastAsia="Times New Roman" w:hAnsi="Times New Roman" w:cs="Times New Roman"/>
          <w:b/>
          <w:sz w:val="26"/>
          <w:szCs w:val="26"/>
        </w:rPr>
        <w:t>Canada take immediate action to</w:t>
      </w:r>
      <w:r w:rsidRPr="00274F7F">
        <w:rPr>
          <w:rFonts w:ascii="Times New Roman" w:eastAsia="Times New Roman" w:hAnsi="Times New Roman" w:cs="Times New Roman"/>
          <w:b/>
          <w:sz w:val="26"/>
          <w:szCs w:val="26"/>
        </w:rPr>
        <w:t xml:space="preserve"> ensure that </w:t>
      </w:r>
      <w:r w:rsidRPr="00274F7F">
        <w:rPr>
          <w:rFonts w:ascii="Times New Roman" w:eastAsia="Times New Roman" w:hAnsi="Times New Roman" w:cs="Times New Roman"/>
          <w:b/>
          <w:i/>
          <w:sz w:val="26"/>
          <w:szCs w:val="26"/>
        </w:rPr>
        <w:t>no</w:t>
      </w:r>
      <w:r w:rsidRPr="00274F7F">
        <w:rPr>
          <w:rFonts w:ascii="Times New Roman" w:eastAsia="Times New Roman" w:hAnsi="Times New Roman" w:cs="Times New Roman"/>
          <w:b/>
          <w:sz w:val="26"/>
          <w:szCs w:val="26"/>
        </w:rPr>
        <w:t xml:space="preserve"> form of violence within the domestic sphere is condoned, including by parents against their children, and that legislation is enacted </w:t>
      </w:r>
      <w:r w:rsidR="007E2A78" w:rsidRPr="00274F7F">
        <w:rPr>
          <w:rFonts w:ascii="Times New Roman" w:eastAsia="Times New Roman" w:hAnsi="Times New Roman" w:cs="Times New Roman"/>
          <w:b/>
          <w:sz w:val="26"/>
          <w:szCs w:val="26"/>
        </w:rPr>
        <w:t>explicitly repeal section 43 of the Criminal Code.</w:t>
      </w:r>
    </w:p>
    <w:p w14:paraId="4E6AC197" w14:textId="77777777" w:rsidR="00023216" w:rsidRPr="00274F7F" w:rsidRDefault="00023216" w:rsidP="00023216">
      <w:pPr>
        <w:spacing w:after="120"/>
        <w:rPr>
          <w:rFonts w:ascii="Times New Roman" w:eastAsia="Times New Roman" w:hAnsi="Times New Roman" w:cs="Times New Roman"/>
          <w:sz w:val="26"/>
          <w:szCs w:val="26"/>
        </w:rPr>
      </w:pPr>
      <w:r w:rsidRPr="00274F7F">
        <w:rPr>
          <w:rFonts w:ascii="Times New Roman" w:eastAsia="Times New Roman" w:hAnsi="Times New Roman" w:cs="Times New Roman"/>
          <w:sz w:val="26"/>
          <w:szCs w:val="26"/>
        </w:rPr>
        <w:t>The remaind</w:t>
      </w:r>
      <w:r w:rsidR="001A344C" w:rsidRPr="00274F7F">
        <w:rPr>
          <w:rFonts w:ascii="Times New Roman" w:eastAsia="Times New Roman" w:hAnsi="Times New Roman" w:cs="Times New Roman"/>
          <w:sz w:val="26"/>
          <w:szCs w:val="26"/>
        </w:rPr>
        <w:t>er of this briefing provides the following further details:</w:t>
      </w:r>
    </w:p>
    <w:p w14:paraId="7091A1BB" w14:textId="515D9127" w:rsidR="0004463B" w:rsidRPr="00274F7F" w:rsidRDefault="001A344C" w:rsidP="001A344C">
      <w:pPr>
        <w:pStyle w:val="ListParagraph"/>
        <w:numPr>
          <w:ilvl w:val="0"/>
          <w:numId w:val="4"/>
        </w:numPr>
        <w:spacing w:after="120"/>
        <w:rPr>
          <w:rFonts w:ascii="Times New Roman" w:eastAsia="Times New Roman" w:hAnsi="Times New Roman" w:cs="Times New Roman"/>
          <w:sz w:val="26"/>
          <w:szCs w:val="26"/>
        </w:rPr>
      </w:pPr>
      <w:r w:rsidRPr="00274F7F">
        <w:rPr>
          <w:rFonts w:ascii="Times New Roman" w:eastAsia="Times New Roman" w:hAnsi="Times New Roman" w:cs="Times New Roman"/>
          <w:sz w:val="26"/>
          <w:szCs w:val="26"/>
        </w:rPr>
        <w:t>The current law relating to family violence and cor</w:t>
      </w:r>
      <w:r w:rsidR="00CF3135" w:rsidRPr="00274F7F">
        <w:rPr>
          <w:rFonts w:ascii="Times New Roman" w:eastAsia="Times New Roman" w:hAnsi="Times New Roman" w:cs="Times New Roman"/>
          <w:sz w:val="26"/>
          <w:szCs w:val="26"/>
        </w:rPr>
        <w:t>poral punishment of children in</w:t>
      </w:r>
      <w:r w:rsidRPr="00274F7F">
        <w:rPr>
          <w:rFonts w:ascii="Times New Roman" w:eastAsia="Times New Roman" w:hAnsi="Times New Roman" w:cs="Times New Roman"/>
          <w:sz w:val="26"/>
          <w:szCs w:val="26"/>
        </w:rPr>
        <w:t xml:space="preserve"> </w:t>
      </w:r>
      <w:r w:rsidR="007E2A78" w:rsidRPr="00274F7F">
        <w:rPr>
          <w:rFonts w:ascii="Times New Roman" w:eastAsia="Times New Roman" w:hAnsi="Times New Roman" w:cs="Times New Roman"/>
          <w:sz w:val="26"/>
          <w:szCs w:val="26"/>
        </w:rPr>
        <w:t>Canada</w:t>
      </w:r>
      <w:r w:rsidR="00E43E05" w:rsidRPr="00274F7F">
        <w:rPr>
          <w:rFonts w:ascii="Times New Roman" w:eastAsia="Times New Roman" w:hAnsi="Times New Roman" w:cs="Times New Roman"/>
          <w:sz w:val="26"/>
          <w:szCs w:val="26"/>
        </w:rPr>
        <w:t xml:space="preserve"> and immediate opportunities for reform</w:t>
      </w:r>
    </w:p>
    <w:p w14:paraId="1DF68802" w14:textId="5AFBB617" w:rsidR="001A344C" w:rsidRPr="00274F7F" w:rsidRDefault="00D35AC7" w:rsidP="001A344C">
      <w:pPr>
        <w:pStyle w:val="ListParagraph"/>
        <w:numPr>
          <w:ilvl w:val="0"/>
          <w:numId w:val="4"/>
        </w:numPr>
        <w:spacing w:after="120"/>
        <w:rPr>
          <w:rFonts w:ascii="Times New Roman" w:eastAsia="Times New Roman" w:hAnsi="Times New Roman" w:cs="Times New Roman"/>
          <w:sz w:val="26"/>
          <w:szCs w:val="26"/>
        </w:rPr>
      </w:pPr>
      <w:r w:rsidRPr="00274F7F">
        <w:rPr>
          <w:rFonts w:ascii="Times New Roman" w:eastAsia="Times New Roman" w:hAnsi="Times New Roman" w:cs="Times New Roman"/>
          <w:sz w:val="26"/>
          <w:szCs w:val="26"/>
        </w:rPr>
        <w:t>T</w:t>
      </w:r>
      <w:r w:rsidR="001A344C" w:rsidRPr="00274F7F">
        <w:rPr>
          <w:rFonts w:ascii="Times New Roman" w:eastAsia="Times New Roman" w:hAnsi="Times New Roman" w:cs="Times New Roman"/>
          <w:sz w:val="26"/>
          <w:szCs w:val="26"/>
        </w:rPr>
        <w:t xml:space="preserve">reaty body and UPR recommendations on the issue made to </w:t>
      </w:r>
      <w:r w:rsidR="007E2A78" w:rsidRPr="00274F7F">
        <w:rPr>
          <w:rFonts w:ascii="Times New Roman" w:eastAsia="Times New Roman" w:hAnsi="Times New Roman" w:cs="Times New Roman"/>
          <w:sz w:val="26"/>
          <w:szCs w:val="26"/>
        </w:rPr>
        <w:t>Canada</w:t>
      </w:r>
      <w:r w:rsidR="00CF3135" w:rsidRPr="00274F7F">
        <w:rPr>
          <w:rFonts w:ascii="Times New Roman" w:eastAsia="Times New Roman" w:hAnsi="Times New Roman" w:cs="Times New Roman"/>
          <w:sz w:val="26"/>
          <w:szCs w:val="26"/>
        </w:rPr>
        <w:t xml:space="preserve"> </w:t>
      </w:r>
      <w:r w:rsidR="001A344C" w:rsidRPr="00274F7F">
        <w:rPr>
          <w:rFonts w:ascii="Times New Roman" w:eastAsia="Times New Roman" w:hAnsi="Times New Roman" w:cs="Times New Roman"/>
          <w:sz w:val="26"/>
          <w:szCs w:val="26"/>
        </w:rPr>
        <w:t>to date.</w:t>
      </w:r>
    </w:p>
    <w:p w14:paraId="15CC7EFC" w14:textId="77777777" w:rsidR="00455F1B" w:rsidRDefault="00455F1B" w:rsidP="00455F1B">
      <w:pPr>
        <w:pBdr>
          <w:bottom w:val="single" w:sz="6" w:space="1" w:color="auto"/>
        </w:pBdr>
        <w:rPr>
          <w:rFonts w:ascii="Times New Roman" w:eastAsia="Times New Roman" w:hAnsi="Times New Roman" w:cs="Times New Roman"/>
          <w:b/>
          <w:sz w:val="26"/>
          <w:szCs w:val="26"/>
        </w:rPr>
      </w:pPr>
    </w:p>
    <w:p w14:paraId="61303D3F" w14:textId="77777777" w:rsidR="003866C0" w:rsidRDefault="003866C0" w:rsidP="00455F1B">
      <w:pPr>
        <w:rPr>
          <w:rFonts w:ascii="Times New Roman" w:eastAsia="Times New Roman" w:hAnsi="Times New Roman" w:cs="Times New Roman"/>
          <w:b/>
          <w:sz w:val="26"/>
          <w:szCs w:val="26"/>
        </w:rPr>
      </w:pPr>
    </w:p>
    <w:p w14:paraId="09E5B1B0" w14:textId="77777777" w:rsidR="00274F7F" w:rsidRDefault="00274F7F">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12AA8077" w14:textId="3F75164F" w:rsidR="001A344C" w:rsidRPr="003866C0" w:rsidRDefault="002A4484" w:rsidP="003866C0">
      <w:pPr>
        <w:spacing w:after="120"/>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1</w:t>
      </w:r>
      <w:r w:rsidR="001A344C" w:rsidRPr="003866C0">
        <w:rPr>
          <w:rFonts w:ascii="Times New Roman" w:eastAsia="Times New Roman" w:hAnsi="Times New Roman" w:cs="Times New Roman"/>
          <w:b/>
          <w:sz w:val="26"/>
          <w:szCs w:val="26"/>
        </w:rPr>
        <w:t xml:space="preserve"> Laws on </w:t>
      </w:r>
      <w:r w:rsidR="00977495">
        <w:rPr>
          <w:rFonts w:ascii="Times New Roman" w:eastAsia="Times New Roman" w:hAnsi="Times New Roman" w:cs="Times New Roman"/>
          <w:b/>
          <w:sz w:val="26"/>
          <w:szCs w:val="26"/>
        </w:rPr>
        <w:t>the use of force in “correcting”</w:t>
      </w:r>
      <w:r w:rsidR="001A344C" w:rsidRPr="003866C0">
        <w:rPr>
          <w:rFonts w:ascii="Times New Roman" w:eastAsia="Times New Roman" w:hAnsi="Times New Roman" w:cs="Times New Roman"/>
          <w:b/>
          <w:sz w:val="26"/>
          <w:szCs w:val="26"/>
        </w:rPr>
        <w:t xml:space="preserve"> children in </w:t>
      </w:r>
      <w:r w:rsidR="00977495">
        <w:rPr>
          <w:rFonts w:ascii="Times New Roman" w:eastAsia="Times New Roman" w:hAnsi="Times New Roman" w:cs="Times New Roman"/>
          <w:b/>
          <w:sz w:val="26"/>
          <w:szCs w:val="26"/>
        </w:rPr>
        <w:t>Canada</w:t>
      </w:r>
      <w:r w:rsidR="00E43E05" w:rsidRPr="003866C0">
        <w:rPr>
          <w:rFonts w:ascii="Times New Roman" w:eastAsia="Times New Roman" w:hAnsi="Times New Roman" w:cs="Times New Roman"/>
          <w:b/>
          <w:sz w:val="26"/>
          <w:szCs w:val="26"/>
        </w:rPr>
        <w:t xml:space="preserve"> and immediate opportunities for prohibiting violent punishment of girls and boys</w:t>
      </w:r>
    </w:p>
    <w:p w14:paraId="320F2242" w14:textId="77777777" w:rsidR="00903511" w:rsidRPr="00903511" w:rsidRDefault="00903511" w:rsidP="004A2DB2">
      <w:pPr>
        <w:spacing w:after="120"/>
        <w:ind w:left="482" w:hanging="48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Summary</w:t>
      </w:r>
    </w:p>
    <w:p w14:paraId="76E63468" w14:textId="1D43EF7F" w:rsidR="007E2A78" w:rsidRDefault="00AA4FCB" w:rsidP="00386703">
      <w:pPr>
        <w:spacing w:after="120"/>
        <w:ind w:left="482" w:hanging="482"/>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A344C" w:rsidRPr="00CF1067">
        <w:rPr>
          <w:rFonts w:ascii="Times New Roman" w:eastAsia="Times New Roman" w:hAnsi="Times New Roman" w:cs="Times New Roman"/>
          <w:sz w:val="24"/>
          <w:szCs w:val="24"/>
        </w:rPr>
        <w:t>.1</w:t>
      </w:r>
      <w:r w:rsidR="004F144F" w:rsidRPr="00CF1067">
        <w:rPr>
          <w:rFonts w:ascii="Times New Roman" w:eastAsia="Times New Roman" w:hAnsi="Times New Roman" w:cs="Times New Roman"/>
          <w:sz w:val="24"/>
          <w:szCs w:val="24"/>
        </w:rPr>
        <w:t xml:space="preserve"> </w:t>
      </w:r>
      <w:r w:rsidR="007E2A78">
        <w:rPr>
          <w:rFonts w:ascii="Times New Roman" w:eastAsia="Times New Roman" w:hAnsi="Times New Roman" w:cs="Times New Roman"/>
          <w:sz w:val="24"/>
          <w:szCs w:val="24"/>
        </w:rPr>
        <w:t>In Canada,</w:t>
      </w:r>
      <w:r w:rsidR="00977495">
        <w:rPr>
          <w:rFonts w:ascii="Times New Roman" w:eastAsia="Times New Roman" w:hAnsi="Times New Roman" w:cs="Times New Roman"/>
          <w:sz w:val="24"/>
          <w:szCs w:val="24"/>
        </w:rPr>
        <w:t xml:space="preserve"> while adults in the home are protected from domestic violence, children may lawfully be subjected to force under the guise of “correction” by their parents and carers. The new Government under Prime Minister Justin Trudeau introduces an immediate new context and opportunity for the reform necessary to ensure prohibition of all violent punishm</w:t>
      </w:r>
      <w:r w:rsidR="00AF0E8B">
        <w:rPr>
          <w:rFonts w:ascii="Times New Roman" w:eastAsia="Times New Roman" w:hAnsi="Times New Roman" w:cs="Times New Roman"/>
          <w:sz w:val="24"/>
          <w:szCs w:val="24"/>
        </w:rPr>
        <w:t>ent and a firm legal foundation</w:t>
      </w:r>
      <w:r w:rsidR="00977495">
        <w:rPr>
          <w:rFonts w:ascii="Times New Roman" w:eastAsia="Times New Roman" w:hAnsi="Times New Roman" w:cs="Times New Roman"/>
          <w:sz w:val="24"/>
          <w:szCs w:val="24"/>
        </w:rPr>
        <w:t xml:space="preserve"> for the promotion of violence-free homes.</w:t>
      </w:r>
    </w:p>
    <w:p w14:paraId="28E610B4" w14:textId="77777777" w:rsidR="00903511" w:rsidRPr="00CF1067" w:rsidRDefault="00903511" w:rsidP="00CF1067">
      <w:pPr>
        <w:spacing w:after="120"/>
        <w:ind w:left="482" w:hanging="482"/>
        <w:rPr>
          <w:rFonts w:ascii="Times New Roman" w:eastAsia="Times New Roman" w:hAnsi="Times New Roman" w:cs="Times New Roman"/>
          <w:sz w:val="24"/>
          <w:szCs w:val="24"/>
        </w:rPr>
      </w:pPr>
    </w:p>
    <w:p w14:paraId="1D1BA448" w14:textId="77777777" w:rsidR="00903511" w:rsidRPr="00CF1067" w:rsidRDefault="00903511" w:rsidP="00CF1067">
      <w:pPr>
        <w:spacing w:after="120"/>
        <w:ind w:left="482" w:hanging="482"/>
        <w:rPr>
          <w:rFonts w:ascii="Times New Roman" w:eastAsia="Times New Roman" w:hAnsi="Times New Roman" w:cs="Times New Roman"/>
          <w:b/>
          <w:i/>
          <w:sz w:val="24"/>
          <w:szCs w:val="24"/>
        </w:rPr>
      </w:pPr>
      <w:r w:rsidRPr="00CF1067">
        <w:rPr>
          <w:rFonts w:ascii="Times New Roman" w:eastAsia="Times New Roman" w:hAnsi="Times New Roman" w:cs="Times New Roman"/>
          <w:b/>
          <w:i/>
          <w:sz w:val="24"/>
          <w:szCs w:val="24"/>
        </w:rPr>
        <w:t>Detail</w:t>
      </w:r>
    </w:p>
    <w:p w14:paraId="6B05EBE6" w14:textId="201CA508" w:rsidR="007E2A78" w:rsidRPr="00F17A9E" w:rsidRDefault="00814891" w:rsidP="00AF0E8B">
      <w:pPr>
        <w:spacing w:after="120"/>
        <w:ind w:left="482" w:hanging="482"/>
        <w:rPr>
          <w:rFonts w:ascii="Times New Roman" w:hAnsi="Times New Roman" w:cs="Times New Roman"/>
          <w:sz w:val="24"/>
          <w:szCs w:val="24"/>
          <w:lang w:eastAsia="en-GB"/>
        </w:rPr>
      </w:pPr>
      <w:r w:rsidRPr="00F17A9E">
        <w:rPr>
          <w:rFonts w:ascii="Times New Roman" w:eastAsia="Times New Roman" w:hAnsi="Times New Roman" w:cs="Times New Roman"/>
          <w:color w:val="000000" w:themeColor="text1"/>
          <w:sz w:val="24"/>
          <w:szCs w:val="24"/>
        </w:rPr>
        <w:t>1</w:t>
      </w:r>
      <w:r w:rsidR="00CF3135" w:rsidRPr="00F17A9E">
        <w:rPr>
          <w:rFonts w:ascii="Times New Roman" w:eastAsia="Times New Roman" w:hAnsi="Times New Roman" w:cs="Times New Roman"/>
          <w:color w:val="000000" w:themeColor="text1"/>
          <w:sz w:val="24"/>
          <w:szCs w:val="24"/>
        </w:rPr>
        <w:t>.2</w:t>
      </w:r>
      <w:r w:rsidR="007E2A78" w:rsidRPr="00F17A9E">
        <w:rPr>
          <w:rFonts w:ascii="Times New Roman" w:eastAsia="Times New Roman" w:hAnsi="Times New Roman" w:cs="Times New Roman"/>
          <w:color w:val="000000" w:themeColor="text1"/>
          <w:sz w:val="24"/>
          <w:szCs w:val="24"/>
        </w:rPr>
        <w:t xml:space="preserve"> </w:t>
      </w:r>
      <w:r w:rsidR="007E2A78" w:rsidRPr="00F17A9E">
        <w:rPr>
          <w:rFonts w:ascii="Times New Roman" w:hAnsi="Times New Roman" w:cs="Times New Roman"/>
          <w:sz w:val="24"/>
          <w:szCs w:val="24"/>
          <w:lang w:eastAsia="en-GB"/>
        </w:rPr>
        <w:t>Section 43 of the Criminal Code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w:t>
      </w:r>
      <w:r w:rsidR="007E2A78" w:rsidRPr="00F17A9E">
        <w:rPr>
          <w:rStyle w:val="FootnoteReference"/>
          <w:rFonts w:ascii="Times New Roman" w:hAnsi="Times New Roman" w:cs="Times New Roman"/>
          <w:sz w:val="24"/>
          <w:szCs w:val="24"/>
          <w:lang w:eastAsia="en-GB"/>
        </w:rPr>
        <w:footnoteReference w:id="1"/>
      </w:r>
      <w:r w:rsidR="00AF0E8B">
        <w:rPr>
          <w:rFonts w:ascii="Times New Roman" w:hAnsi="Times New Roman" w:cs="Times New Roman"/>
          <w:sz w:val="24"/>
          <w:szCs w:val="24"/>
          <w:lang w:eastAsia="en-GB"/>
        </w:rPr>
        <w:t xml:space="preserve"> </w:t>
      </w:r>
      <w:r w:rsidR="007E2A78" w:rsidRPr="00F17A9E">
        <w:rPr>
          <w:rFonts w:ascii="Times New Roman" w:hAnsi="Times New Roman" w:cs="Times New Roman"/>
          <w:sz w:val="24"/>
          <w:szCs w:val="24"/>
          <w:lang w:eastAsia="en-GB"/>
        </w:rPr>
        <w:t>Numerous bills which would repeal section 43 of the Criminal Code have been introduced but failed to progress through Parliament, most recently Senate Bill S-206 in 2014.</w:t>
      </w:r>
    </w:p>
    <w:p w14:paraId="77F93183" w14:textId="11D6A0F7" w:rsidR="007E2A78" w:rsidRPr="00F17A9E" w:rsidRDefault="00AF0E8B" w:rsidP="00F17A9E">
      <w:pPr>
        <w:spacing w:after="120"/>
        <w:ind w:left="482" w:hanging="482"/>
        <w:rPr>
          <w:rFonts w:ascii="Times New Roman" w:eastAsia="Calibri" w:hAnsi="Times New Roman" w:cs="Times New Roman"/>
          <w:sz w:val="24"/>
          <w:szCs w:val="24"/>
          <w:lang w:eastAsia="en-GB"/>
        </w:rPr>
      </w:pPr>
      <w:r>
        <w:rPr>
          <w:rFonts w:ascii="Times New Roman" w:hAnsi="Times New Roman" w:cs="Times New Roman"/>
          <w:sz w:val="24"/>
          <w:szCs w:val="24"/>
          <w:lang w:eastAsia="en-GB"/>
        </w:rPr>
        <w:t>1.3</w:t>
      </w:r>
      <w:r w:rsidR="00F17A9E">
        <w:rPr>
          <w:rFonts w:ascii="Times New Roman" w:hAnsi="Times New Roman" w:cs="Times New Roman"/>
          <w:sz w:val="24"/>
          <w:szCs w:val="24"/>
          <w:lang w:eastAsia="en-GB"/>
        </w:rPr>
        <w:t xml:space="preserve"> </w:t>
      </w:r>
      <w:r w:rsidR="007E2A78" w:rsidRPr="00F17A9E">
        <w:rPr>
          <w:rFonts w:ascii="Times New Roman" w:hAnsi="Times New Roman" w:cs="Times New Roman"/>
          <w:sz w:val="24"/>
          <w:szCs w:val="24"/>
          <w:lang w:eastAsia="en-GB"/>
        </w:rPr>
        <w:t>In 2015, the report of the Truth and Reconciliation Commission of Canada, which aims to redress the legacy of residential schools and advance the process of Canadian reconciliation, calls on the Government of Canada “to repeal Section 43 of the Criminal Code of Canada”.</w:t>
      </w:r>
      <w:r w:rsidR="007E2A78" w:rsidRPr="00F17A9E">
        <w:rPr>
          <w:rStyle w:val="FootnoteReference"/>
          <w:rFonts w:ascii="Times New Roman" w:hAnsi="Times New Roman" w:cs="Times New Roman"/>
          <w:sz w:val="24"/>
          <w:szCs w:val="24"/>
          <w:lang w:eastAsia="en-GB"/>
        </w:rPr>
        <w:footnoteReference w:id="2"/>
      </w:r>
      <w:r w:rsidR="007E2A78" w:rsidRPr="00F17A9E">
        <w:rPr>
          <w:rFonts w:ascii="Times New Roman" w:hAnsi="Times New Roman" w:cs="Times New Roman"/>
          <w:sz w:val="24"/>
          <w:szCs w:val="24"/>
          <w:lang w:eastAsia="en-GB"/>
        </w:rPr>
        <w:t xml:space="preserve"> </w:t>
      </w:r>
      <w:r w:rsidR="007E2A78" w:rsidRPr="00F17A9E">
        <w:rPr>
          <w:rFonts w:ascii="Times New Roman" w:hAnsi="Times New Roman" w:cs="Times New Roman"/>
          <w:color w:val="000000" w:themeColor="text1"/>
          <w:sz w:val="24"/>
          <w:szCs w:val="24"/>
          <w:lang w:eastAsia="en-GB"/>
        </w:rPr>
        <w:t>The summary report of the Commission states</w:t>
      </w:r>
      <w:r>
        <w:rPr>
          <w:rFonts w:ascii="Times New Roman" w:hAnsi="Times New Roman" w:cs="Times New Roman"/>
          <w:color w:val="000000" w:themeColor="text1"/>
          <w:sz w:val="24"/>
          <w:szCs w:val="24"/>
          <w:lang w:eastAsia="en-GB"/>
        </w:rPr>
        <w:t xml:space="preserve"> (emphasis added)</w:t>
      </w:r>
      <w:r w:rsidR="007E2A78" w:rsidRPr="00F17A9E">
        <w:rPr>
          <w:rFonts w:ascii="Times New Roman" w:hAnsi="Times New Roman" w:cs="Times New Roman"/>
          <w:color w:val="000000" w:themeColor="text1"/>
          <w:sz w:val="24"/>
          <w:szCs w:val="24"/>
          <w:lang w:eastAsia="en-GB"/>
        </w:rPr>
        <w:t>: “</w:t>
      </w:r>
      <w:r w:rsidR="007E2A78" w:rsidRPr="00F17A9E">
        <w:rPr>
          <w:rFonts w:ascii="Times New Roman" w:eastAsia="Calibri" w:hAnsi="Times New Roman" w:cs="Times New Roman"/>
          <w:color w:val="000000" w:themeColor="text1"/>
          <w:sz w:val="24"/>
          <w:szCs w:val="24"/>
        </w:rPr>
        <w:t xml:space="preserve">Although it is employed much less frequently now, corporal punishment is still legally permissible in schools and elsewhere under Canadian law…. The Commission believes that </w:t>
      </w:r>
      <w:r w:rsidR="007E2A78" w:rsidRPr="00AF0E8B">
        <w:rPr>
          <w:rFonts w:ascii="Times New Roman" w:eastAsia="Calibri" w:hAnsi="Times New Roman" w:cs="Times New Roman"/>
          <w:i/>
          <w:color w:val="000000" w:themeColor="text1"/>
          <w:sz w:val="24"/>
          <w:szCs w:val="24"/>
        </w:rPr>
        <w:t>corporal punishment is a relic of a discredited past and has no place in Canadian schools or homes</w:t>
      </w:r>
      <w:r w:rsidR="007E2A78" w:rsidRPr="00F17A9E">
        <w:rPr>
          <w:rFonts w:ascii="Times New Roman" w:eastAsia="Calibri" w:hAnsi="Times New Roman" w:cs="Times New Roman"/>
          <w:color w:val="000000" w:themeColor="text1"/>
          <w:sz w:val="24"/>
          <w:szCs w:val="24"/>
        </w:rPr>
        <w:t>.”</w:t>
      </w:r>
    </w:p>
    <w:p w14:paraId="7E830F63" w14:textId="6CDC92B4" w:rsidR="00875929" w:rsidRPr="00F17A9E" w:rsidRDefault="00F17A9E" w:rsidP="00F17A9E">
      <w:pPr>
        <w:pStyle w:val="Heading1"/>
        <w:tabs>
          <w:tab w:val="left" w:pos="323"/>
        </w:tabs>
        <w:spacing w:after="120"/>
        <w:ind w:left="482" w:hanging="482"/>
        <w:rPr>
          <w:rFonts w:cs="Times New Roman"/>
          <w:b w:val="0"/>
          <w:spacing w:val="-1"/>
          <w:sz w:val="24"/>
          <w:szCs w:val="24"/>
        </w:rPr>
      </w:pPr>
      <w:r>
        <w:rPr>
          <w:rFonts w:cs="Times New Roman"/>
          <w:sz w:val="24"/>
          <w:szCs w:val="24"/>
        </w:rPr>
        <w:t>1.5</w:t>
      </w:r>
      <w:r w:rsidRPr="00F17A9E">
        <w:rPr>
          <w:rFonts w:cs="Times New Roman"/>
          <w:sz w:val="24"/>
          <w:szCs w:val="24"/>
        </w:rPr>
        <w:t xml:space="preserve"> We hope the Committee will welcome the commitment of the new Government to implementing the recommendations of the Truth and Reconciliation Commission of Canada and urge the state party to ensure that the specific recommendation to repeal section 43 of the Criminal Code is implemented as a matter of priority.</w:t>
      </w:r>
    </w:p>
    <w:p w14:paraId="64F4FCEC" w14:textId="77777777" w:rsidR="00F17A9E" w:rsidRDefault="00F17A9E" w:rsidP="00CF1067">
      <w:pPr>
        <w:pStyle w:val="Heading1"/>
        <w:tabs>
          <w:tab w:val="left" w:pos="323"/>
        </w:tabs>
        <w:spacing w:after="120"/>
        <w:ind w:left="0" w:firstLine="0"/>
        <w:rPr>
          <w:rFonts w:cs="Times New Roman"/>
          <w:spacing w:val="-1"/>
          <w:sz w:val="26"/>
          <w:szCs w:val="26"/>
        </w:rPr>
      </w:pPr>
    </w:p>
    <w:p w14:paraId="04F24B1F" w14:textId="77777777" w:rsidR="00455F1B" w:rsidRPr="00CF1067" w:rsidRDefault="00814891" w:rsidP="00CF1067">
      <w:pPr>
        <w:pStyle w:val="Heading1"/>
        <w:tabs>
          <w:tab w:val="left" w:pos="323"/>
        </w:tabs>
        <w:spacing w:after="120"/>
        <w:ind w:left="0" w:firstLine="0"/>
        <w:rPr>
          <w:rFonts w:cs="Times New Roman"/>
          <w:b w:val="0"/>
          <w:bCs w:val="0"/>
          <w:sz w:val="26"/>
          <w:szCs w:val="26"/>
        </w:rPr>
      </w:pPr>
      <w:r>
        <w:rPr>
          <w:rFonts w:cs="Times New Roman"/>
          <w:spacing w:val="-1"/>
          <w:sz w:val="26"/>
          <w:szCs w:val="26"/>
        </w:rPr>
        <w:t>2</w:t>
      </w:r>
      <w:r w:rsidR="00455F1B" w:rsidRPr="00CF1067">
        <w:rPr>
          <w:rFonts w:cs="Times New Roman"/>
          <w:spacing w:val="-1"/>
          <w:sz w:val="26"/>
          <w:szCs w:val="26"/>
        </w:rPr>
        <w:t xml:space="preserve"> Recommendations</w:t>
      </w:r>
      <w:r w:rsidR="00455F1B" w:rsidRPr="00CF1067">
        <w:rPr>
          <w:rFonts w:cs="Times New Roman"/>
          <w:spacing w:val="-2"/>
          <w:sz w:val="26"/>
          <w:szCs w:val="26"/>
        </w:rPr>
        <w:t xml:space="preserve"> </w:t>
      </w:r>
      <w:r w:rsidR="00455F1B" w:rsidRPr="00CF1067">
        <w:rPr>
          <w:rFonts w:cs="Times New Roman"/>
          <w:sz w:val="26"/>
          <w:szCs w:val="26"/>
        </w:rPr>
        <w:t xml:space="preserve">by </w:t>
      </w:r>
      <w:r w:rsidR="00455F1B" w:rsidRPr="00CF1067">
        <w:rPr>
          <w:rFonts w:cs="Times New Roman"/>
          <w:spacing w:val="-1"/>
          <w:sz w:val="26"/>
          <w:szCs w:val="26"/>
        </w:rPr>
        <w:t>human</w:t>
      </w:r>
      <w:r w:rsidR="00455F1B" w:rsidRPr="00CF1067">
        <w:rPr>
          <w:rFonts w:cs="Times New Roman"/>
          <w:sz w:val="26"/>
          <w:szCs w:val="26"/>
        </w:rPr>
        <w:t xml:space="preserve"> </w:t>
      </w:r>
      <w:r w:rsidR="00455F1B" w:rsidRPr="00CF1067">
        <w:rPr>
          <w:rFonts w:cs="Times New Roman"/>
          <w:spacing w:val="-1"/>
          <w:sz w:val="26"/>
          <w:szCs w:val="26"/>
        </w:rPr>
        <w:t>right</w:t>
      </w:r>
      <w:r w:rsidR="00455F1B" w:rsidRPr="00CF1067">
        <w:rPr>
          <w:rFonts w:cs="Times New Roman"/>
          <w:sz w:val="26"/>
          <w:szCs w:val="26"/>
        </w:rPr>
        <w:t xml:space="preserve"> </w:t>
      </w:r>
      <w:r w:rsidR="00455F1B" w:rsidRPr="00CF1067">
        <w:rPr>
          <w:rFonts w:cs="Times New Roman"/>
          <w:spacing w:val="-1"/>
          <w:sz w:val="26"/>
          <w:szCs w:val="26"/>
        </w:rPr>
        <w:t>treaty</w:t>
      </w:r>
      <w:r w:rsidR="00455F1B" w:rsidRPr="00CF1067">
        <w:rPr>
          <w:rFonts w:cs="Times New Roman"/>
          <w:spacing w:val="1"/>
          <w:sz w:val="26"/>
          <w:szCs w:val="26"/>
        </w:rPr>
        <w:t xml:space="preserve"> </w:t>
      </w:r>
      <w:r w:rsidR="00455F1B" w:rsidRPr="00CF1067">
        <w:rPr>
          <w:rFonts w:cs="Times New Roman"/>
          <w:spacing w:val="-2"/>
          <w:sz w:val="26"/>
          <w:szCs w:val="26"/>
        </w:rPr>
        <w:t>monitoring</w:t>
      </w:r>
      <w:r w:rsidR="00455F1B" w:rsidRPr="00CF1067">
        <w:rPr>
          <w:rFonts w:cs="Times New Roman"/>
          <w:spacing w:val="1"/>
          <w:sz w:val="26"/>
          <w:szCs w:val="26"/>
        </w:rPr>
        <w:t xml:space="preserve"> </w:t>
      </w:r>
      <w:r w:rsidR="00455F1B" w:rsidRPr="00CF1067">
        <w:rPr>
          <w:rFonts w:cs="Times New Roman"/>
          <w:spacing w:val="-1"/>
          <w:sz w:val="26"/>
          <w:szCs w:val="26"/>
        </w:rPr>
        <w:t>bodies</w:t>
      </w:r>
      <w:r w:rsidR="00455F1B" w:rsidRPr="00CF1067">
        <w:rPr>
          <w:rFonts w:cs="Times New Roman"/>
          <w:spacing w:val="5"/>
          <w:sz w:val="26"/>
          <w:szCs w:val="26"/>
        </w:rPr>
        <w:t xml:space="preserve"> </w:t>
      </w:r>
      <w:r w:rsidR="00455F1B" w:rsidRPr="00CF1067">
        <w:rPr>
          <w:rFonts w:cs="Times New Roman"/>
          <w:spacing w:val="-1"/>
          <w:sz w:val="26"/>
          <w:szCs w:val="26"/>
        </w:rPr>
        <w:t>and</w:t>
      </w:r>
      <w:r w:rsidR="00455F1B" w:rsidRPr="00CF1067">
        <w:rPr>
          <w:rFonts w:cs="Times New Roman"/>
          <w:sz w:val="26"/>
          <w:szCs w:val="26"/>
        </w:rPr>
        <w:t xml:space="preserve"> </w:t>
      </w:r>
      <w:r w:rsidR="00455F1B" w:rsidRPr="00CF1067">
        <w:rPr>
          <w:rFonts w:cs="Times New Roman"/>
          <w:spacing w:val="-1"/>
          <w:sz w:val="26"/>
          <w:szCs w:val="26"/>
        </w:rPr>
        <w:t>during</w:t>
      </w:r>
      <w:r w:rsidR="00455F1B" w:rsidRPr="00CF1067">
        <w:rPr>
          <w:rFonts w:cs="Times New Roman"/>
          <w:spacing w:val="1"/>
          <w:sz w:val="26"/>
          <w:szCs w:val="26"/>
        </w:rPr>
        <w:t xml:space="preserve"> </w:t>
      </w:r>
      <w:r w:rsidR="00455F1B" w:rsidRPr="00CF1067">
        <w:rPr>
          <w:rFonts w:cs="Times New Roman"/>
          <w:sz w:val="26"/>
          <w:szCs w:val="26"/>
        </w:rPr>
        <w:t>the</w:t>
      </w:r>
      <w:r w:rsidR="00455F1B" w:rsidRPr="00CF1067">
        <w:rPr>
          <w:rFonts w:cs="Times New Roman"/>
          <w:spacing w:val="-1"/>
          <w:sz w:val="26"/>
          <w:szCs w:val="26"/>
        </w:rPr>
        <w:t xml:space="preserve"> </w:t>
      </w:r>
      <w:r w:rsidR="00455F1B" w:rsidRPr="00CF1067">
        <w:rPr>
          <w:rFonts w:cs="Times New Roman"/>
          <w:spacing w:val="-2"/>
          <w:sz w:val="26"/>
          <w:szCs w:val="26"/>
        </w:rPr>
        <w:t>Universal Periodic Review</w:t>
      </w:r>
    </w:p>
    <w:p w14:paraId="5E388501" w14:textId="536C7A59" w:rsidR="00455F1B"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455F1B" w:rsidRPr="00CF1067">
        <w:rPr>
          <w:rFonts w:ascii="Times New Roman" w:hAnsi="Times New Roman" w:cs="Times New Roman"/>
          <w:sz w:val="24"/>
          <w:szCs w:val="24"/>
        </w:rPr>
        <w:t xml:space="preserve">.1 </w:t>
      </w:r>
      <w:r w:rsidR="00F17A9E">
        <w:rPr>
          <w:rFonts w:ascii="Times New Roman" w:hAnsi="Times New Roman" w:cs="Times New Roman"/>
          <w:sz w:val="24"/>
          <w:szCs w:val="24"/>
        </w:rPr>
        <w:t>Canada</w:t>
      </w:r>
      <w:r w:rsidR="001B10D8">
        <w:rPr>
          <w:rFonts w:ascii="Times New Roman" w:hAnsi="Times New Roman" w:cs="Times New Roman"/>
          <w:sz w:val="24"/>
          <w:szCs w:val="24"/>
        </w:rPr>
        <w:t xml:space="preserve"> has</w:t>
      </w:r>
      <w:r w:rsidR="00455F1B" w:rsidRPr="00CF1067">
        <w:rPr>
          <w:rFonts w:ascii="Times New Roman" w:hAnsi="Times New Roman" w:cs="Times New Roman"/>
          <w:sz w:val="24"/>
          <w:szCs w:val="24"/>
        </w:rPr>
        <w:t xml:space="preserve"> received </w:t>
      </w:r>
      <w:r w:rsidR="00CF1067" w:rsidRPr="00CF1067">
        <w:rPr>
          <w:rFonts w:ascii="Times New Roman" w:hAnsi="Times New Roman" w:cs="Times New Roman"/>
          <w:sz w:val="24"/>
          <w:szCs w:val="24"/>
        </w:rPr>
        <w:t xml:space="preserve">repeated </w:t>
      </w:r>
      <w:r w:rsidR="00455F1B" w:rsidRPr="00CF1067">
        <w:rPr>
          <w:rFonts w:ascii="Times New Roman" w:hAnsi="Times New Roman" w:cs="Times New Roman"/>
          <w:sz w:val="24"/>
          <w:szCs w:val="24"/>
        </w:rPr>
        <w:t>recommendations concerning prohibition and elimination of corporal punishment of children from the Committee on the Rights of the Child</w:t>
      </w:r>
      <w:r w:rsidR="000B1213">
        <w:rPr>
          <w:rFonts w:ascii="Times New Roman" w:hAnsi="Times New Roman" w:cs="Times New Roman"/>
          <w:sz w:val="24"/>
          <w:szCs w:val="24"/>
        </w:rPr>
        <w:t xml:space="preserve"> </w:t>
      </w:r>
      <w:r w:rsidR="001B10D8">
        <w:rPr>
          <w:rFonts w:ascii="Times New Roman" w:hAnsi="Times New Roman" w:cs="Times New Roman"/>
          <w:sz w:val="24"/>
          <w:szCs w:val="24"/>
        </w:rPr>
        <w:t>(</w:t>
      </w:r>
      <w:r w:rsidR="00F17A9E">
        <w:rPr>
          <w:rFonts w:ascii="Times New Roman" w:hAnsi="Times New Roman" w:cs="Times New Roman"/>
          <w:sz w:val="24"/>
          <w:szCs w:val="24"/>
        </w:rPr>
        <w:t>2012, 2003, 1995</w:t>
      </w:r>
      <w:r w:rsidR="001B10D8">
        <w:rPr>
          <w:rFonts w:ascii="Times New Roman" w:hAnsi="Times New Roman" w:cs="Times New Roman"/>
          <w:sz w:val="24"/>
          <w:szCs w:val="24"/>
        </w:rPr>
        <w:t>)</w:t>
      </w:r>
      <w:r w:rsidR="00F17A9E">
        <w:rPr>
          <w:rFonts w:ascii="Times New Roman" w:hAnsi="Times New Roman" w:cs="Times New Roman"/>
          <w:sz w:val="24"/>
          <w:szCs w:val="24"/>
        </w:rPr>
        <w:t>.</w:t>
      </w:r>
      <w:r w:rsidR="00F17A9E">
        <w:rPr>
          <w:rStyle w:val="FootnoteReference"/>
          <w:rFonts w:ascii="Times New Roman" w:hAnsi="Times New Roman" w:cs="Times New Roman"/>
          <w:sz w:val="24"/>
          <w:szCs w:val="24"/>
        </w:rPr>
        <w:footnoteReference w:id="3"/>
      </w:r>
    </w:p>
    <w:p w14:paraId="39535FAA" w14:textId="04A339A7" w:rsidR="00CF1067" w:rsidRPr="00CF1067" w:rsidRDefault="00814891" w:rsidP="00CF1067">
      <w:pPr>
        <w:spacing w:after="120"/>
        <w:ind w:left="482" w:hanging="482"/>
        <w:rPr>
          <w:rFonts w:ascii="Times New Roman" w:hAnsi="Times New Roman" w:cs="Times New Roman"/>
          <w:sz w:val="24"/>
          <w:szCs w:val="24"/>
        </w:rPr>
      </w:pPr>
      <w:r>
        <w:rPr>
          <w:rFonts w:ascii="Times New Roman" w:hAnsi="Times New Roman" w:cs="Times New Roman"/>
          <w:sz w:val="24"/>
          <w:szCs w:val="24"/>
        </w:rPr>
        <w:t>2</w:t>
      </w:r>
      <w:r w:rsidR="00CF1067" w:rsidRPr="00CF1067">
        <w:rPr>
          <w:rFonts w:ascii="Times New Roman" w:hAnsi="Times New Roman" w:cs="Times New Roman"/>
          <w:sz w:val="24"/>
          <w:szCs w:val="24"/>
        </w:rPr>
        <w:t xml:space="preserve">.2 During the Universal Periodic Review of </w:t>
      </w:r>
      <w:r w:rsidR="00F17A9E">
        <w:rPr>
          <w:rFonts w:ascii="Times New Roman" w:hAnsi="Times New Roman" w:cs="Times New Roman"/>
          <w:sz w:val="24"/>
          <w:szCs w:val="24"/>
        </w:rPr>
        <w:t>Canada</w:t>
      </w:r>
      <w:r w:rsidR="000B1213">
        <w:rPr>
          <w:rFonts w:ascii="Times New Roman" w:hAnsi="Times New Roman" w:cs="Times New Roman"/>
          <w:sz w:val="24"/>
          <w:szCs w:val="24"/>
        </w:rPr>
        <w:t xml:space="preserve"> in </w:t>
      </w:r>
      <w:r w:rsidR="00F17A9E">
        <w:rPr>
          <w:rFonts w:ascii="Times New Roman" w:hAnsi="Times New Roman" w:cs="Times New Roman"/>
          <w:sz w:val="24"/>
          <w:szCs w:val="24"/>
        </w:rPr>
        <w:t>2013 a recommendation was</w:t>
      </w:r>
      <w:r w:rsidR="00AA4FCB">
        <w:rPr>
          <w:rFonts w:ascii="Times New Roman" w:hAnsi="Times New Roman" w:cs="Times New Roman"/>
          <w:sz w:val="24"/>
          <w:szCs w:val="24"/>
        </w:rPr>
        <w:t xml:space="preserve"> made to prohibit </w:t>
      </w:r>
      <w:r w:rsidR="001B4A12">
        <w:rPr>
          <w:rFonts w:ascii="Times New Roman" w:hAnsi="Times New Roman" w:cs="Times New Roman"/>
          <w:sz w:val="24"/>
          <w:szCs w:val="24"/>
        </w:rPr>
        <w:t xml:space="preserve">all </w:t>
      </w:r>
      <w:r w:rsidR="00AA4FCB">
        <w:rPr>
          <w:rFonts w:ascii="Times New Roman" w:hAnsi="Times New Roman" w:cs="Times New Roman"/>
          <w:sz w:val="24"/>
          <w:szCs w:val="24"/>
        </w:rPr>
        <w:t xml:space="preserve">corporal punishment </w:t>
      </w:r>
      <w:r w:rsidR="003C36EB">
        <w:rPr>
          <w:rFonts w:ascii="Times New Roman" w:hAnsi="Times New Roman" w:cs="Times New Roman"/>
          <w:sz w:val="24"/>
          <w:szCs w:val="24"/>
        </w:rPr>
        <w:t xml:space="preserve">of children </w:t>
      </w:r>
      <w:r w:rsidR="00F17A9E">
        <w:rPr>
          <w:rFonts w:ascii="Times New Roman" w:hAnsi="Times New Roman" w:cs="Times New Roman"/>
          <w:sz w:val="24"/>
          <w:szCs w:val="24"/>
        </w:rPr>
        <w:t>but was rejected by the Government</w:t>
      </w:r>
      <w:r w:rsidR="00AA4FCB">
        <w:rPr>
          <w:rFonts w:ascii="Times New Roman" w:hAnsi="Times New Roman" w:cs="Times New Roman"/>
          <w:sz w:val="24"/>
          <w:szCs w:val="24"/>
        </w:rPr>
        <w:t>.</w:t>
      </w:r>
      <w:r w:rsidR="00F17A9E">
        <w:rPr>
          <w:rStyle w:val="FootnoteReference"/>
        </w:rPr>
        <w:footnoteReference w:id="4"/>
      </w:r>
    </w:p>
    <w:p w14:paraId="4E89D09A" w14:textId="77777777" w:rsidR="00D35AC7" w:rsidRPr="00CF1067" w:rsidRDefault="00D35AC7" w:rsidP="00CF1067">
      <w:pPr>
        <w:spacing w:after="120"/>
        <w:ind w:left="482" w:hanging="482"/>
        <w:rPr>
          <w:rFonts w:ascii="Times New Roman" w:eastAsia="Times New Roman" w:hAnsi="Times New Roman" w:cs="Times New Roman"/>
          <w:sz w:val="24"/>
          <w:szCs w:val="24"/>
        </w:rPr>
      </w:pPr>
    </w:p>
    <w:p w14:paraId="1814879A" w14:textId="77777777" w:rsidR="00CF1067" w:rsidRPr="00AF0E8B" w:rsidRDefault="00FB34F5" w:rsidP="00E45B78">
      <w:pPr>
        <w:rPr>
          <w:rFonts w:ascii="Times New Roman" w:hAnsi="Times New Roman" w:cs="Times New Roman"/>
          <w:i/>
          <w:sz w:val="24"/>
          <w:szCs w:val="24"/>
        </w:rPr>
      </w:pPr>
      <w:r w:rsidRPr="00AF0E8B">
        <w:rPr>
          <w:rFonts w:ascii="Times New Roman" w:hAnsi="Times New Roman" w:cs="Times New Roman"/>
          <w:i/>
          <w:sz w:val="24"/>
          <w:szCs w:val="24"/>
        </w:rPr>
        <w:t xml:space="preserve">Briefing </w:t>
      </w:r>
      <w:r w:rsidRPr="00AF0E8B">
        <w:rPr>
          <w:rFonts w:ascii="Times New Roman" w:hAnsi="Times New Roman" w:cs="Times New Roman"/>
          <w:i/>
          <w:spacing w:val="-1"/>
          <w:sz w:val="24"/>
          <w:szCs w:val="24"/>
        </w:rPr>
        <w:t xml:space="preserve">prepared </w:t>
      </w:r>
      <w:r w:rsidRPr="00AF0E8B">
        <w:rPr>
          <w:rFonts w:ascii="Times New Roman" w:hAnsi="Times New Roman" w:cs="Times New Roman"/>
          <w:i/>
          <w:sz w:val="24"/>
          <w:szCs w:val="24"/>
        </w:rPr>
        <w:t>by</w:t>
      </w:r>
      <w:r w:rsidRPr="00AF0E8B">
        <w:rPr>
          <w:rFonts w:ascii="Times New Roman" w:hAnsi="Times New Roman" w:cs="Times New Roman"/>
          <w:i/>
          <w:spacing w:val="-1"/>
          <w:sz w:val="24"/>
          <w:szCs w:val="24"/>
        </w:rPr>
        <w:t xml:space="preserve"> </w:t>
      </w:r>
      <w:r w:rsidRPr="00AF0E8B">
        <w:rPr>
          <w:rFonts w:ascii="Times New Roman" w:hAnsi="Times New Roman" w:cs="Times New Roman"/>
          <w:i/>
          <w:sz w:val="24"/>
          <w:szCs w:val="24"/>
        </w:rPr>
        <w:t>the</w:t>
      </w:r>
      <w:r w:rsidRPr="00AF0E8B">
        <w:rPr>
          <w:rFonts w:ascii="Times New Roman" w:hAnsi="Times New Roman" w:cs="Times New Roman"/>
          <w:i/>
          <w:spacing w:val="1"/>
          <w:sz w:val="24"/>
          <w:szCs w:val="24"/>
        </w:rPr>
        <w:t xml:space="preserve"> </w:t>
      </w:r>
      <w:r w:rsidRPr="00AF0E8B">
        <w:rPr>
          <w:rFonts w:ascii="Times New Roman" w:hAnsi="Times New Roman" w:cs="Times New Roman"/>
          <w:i/>
          <w:sz w:val="24"/>
          <w:szCs w:val="24"/>
        </w:rPr>
        <w:t>Global Initiative</w:t>
      </w:r>
      <w:r w:rsidRPr="00AF0E8B">
        <w:rPr>
          <w:rFonts w:ascii="Times New Roman" w:hAnsi="Times New Roman" w:cs="Times New Roman"/>
          <w:i/>
          <w:spacing w:val="-2"/>
          <w:sz w:val="24"/>
          <w:szCs w:val="24"/>
        </w:rPr>
        <w:t xml:space="preserve"> </w:t>
      </w:r>
      <w:r w:rsidRPr="00AF0E8B">
        <w:rPr>
          <w:rFonts w:ascii="Times New Roman" w:hAnsi="Times New Roman" w:cs="Times New Roman"/>
          <w:i/>
          <w:sz w:val="24"/>
          <w:szCs w:val="24"/>
        </w:rPr>
        <w:t xml:space="preserve">to End All Corporal </w:t>
      </w:r>
      <w:r w:rsidRPr="00AF0E8B">
        <w:rPr>
          <w:rFonts w:ascii="Times New Roman" w:hAnsi="Times New Roman" w:cs="Times New Roman"/>
          <w:i/>
          <w:spacing w:val="-1"/>
          <w:sz w:val="24"/>
          <w:szCs w:val="24"/>
        </w:rPr>
        <w:t>Punishment</w:t>
      </w:r>
      <w:r w:rsidRPr="00AF0E8B">
        <w:rPr>
          <w:rFonts w:ascii="Times New Roman" w:hAnsi="Times New Roman" w:cs="Times New Roman"/>
          <w:i/>
          <w:spacing w:val="-2"/>
          <w:sz w:val="24"/>
          <w:szCs w:val="24"/>
        </w:rPr>
        <w:t xml:space="preserve"> </w:t>
      </w:r>
      <w:r w:rsidRPr="00AF0E8B">
        <w:rPr>
          <w:rFonts w:ascii="Times New Roman" w:hAnsi="Times New Roman" w:cs="Times New Roman"/>
          <w:i/>
          <w:sz w:val="24"/>
          <w:szCs w:val="24"/>
        </w:rPr>
        <w:t xml:space="preserve">of Children </w:t>
      </w:r>
    </w:p>
    <w:p w14:paraId="1990C317" w14:textId="3400D40C" w:rsidR="005677EF" w:rsidRPr="004508A3" w:rsidRDefault="00DC104D" w:rsidP="00AF0E8B">
      <w:pPr>
        <w:rPr>
          <w:rFonts w:ascii="Times New Roman" w:eastAsia="Times New Roman" w:hAnsi="Times New Roman" w:cs="Times New Roman"/>
          <w:i/>
          <w:sz w:val="24"/>
          <w:szCs w:val="24"/>
        </w:rPr>
      </w:pPr>
      <w:hyperlink r:id="rId11">
        <w:r w:rsidR="00FB34F5" w:rsidRPr="00AF0E8B">
          <w:rPr>
            <w:rFonts w:ascii="Times New Roman" w:hAnsi="Times New Roman" w:cs="Times New Roman"/>
            <w:i/>
            <w:color w:val="0000FF"/>
            <w:spacing w:val="-1"/>
            <w:sz w:val="24"/>
            <w:szCs w:val="24"/>
            <w:u w:val="single" w:color="0000FF"/>
          </w:rPr>
          <w:t>www.endcorporalpunishment.org</w:t>
        </w:r>
      </w:hyperlink>
      <w:r w:rsidR="00FB34F5" w:rsidRPr="00AF0E8B">
        <w:rPr>
          <w:rFonts w:ascii="Times New Roman" w:hAnsi="Times New Roman" w:cs="Times New Roman"/>
          <w:i/>
          <w:spacing w:val="-1"/>
          <w:sz w:val="24"/>
          <w:szCs w:val="24"/>
        </w:rPr>
        <w:t xml:space="preserve">; </w:t>
      </w:r>
      <w:hyperlink r:id="rId12">
        <w:r w:rsidR="00FB34F5" w:rsidRPr="00AF0E8B">
          <w:rPr>
            <w:rFonts w:ascii="Times New Roman" w:hAnsi="Times New Roman" w:cs="Times New Roman"/>
            <w:i/>
            <w:color w:val="0000FF"/>
            <w:spacing w:val="-1"/>
            <w:sz w:val="24"/>
            <w:szCs w:val="24"/>
            <w:u w:val="single" w:color="0000FF"/>
          </w:rPr>
          <w:t>info@endcorporalpunishment.org</w:t>
        </w:r>
      </w:hyperlink>
      <w:r w:rsidR="00AF0E8B">
        <w:rPr>
          <w:rFonts w:ascii="Times New Roman" w:hAnsi="Times New Roman" w:cs="Times New Roman"/>
          <w:i/>
          <w:spacing w:val="-1"/>
          <w:sz w:val="24"/>
          <w:szCs w:val="24"/>
        </w:rPr>
        <w:t xml:space="preserve">, </w:t>
      </w:r>
      <w:r w:rsidR="000B1213" w:rsidRPr="00AF0E8B">
        <w:rPr>
          <w:rFonts w:ascii="Times New Roman" w:hAnsi="Times New Roman" w:cs="Times New Roman"/>
          <w:i/>
          <w:spacing w:val="-1"/>
          <w:sz w:val="24"/>
          <w:szCs w:val="24"/>
        </w:rPr>
        <w:t>January 2016</w:t>
      </w:r>
    </w:p>
    <w:sectPr w:rsidR="005677EF" w:rsidRPr="004508A3" w:rsidSect="00727862">
      <w:footerReference w:type="even" r:id="rId13"/>
      <w:footerReference w:type="default" r:id="rId14"/>
      <w:endnotePr>
        <w:numFmt w:val="decimal"/>
      </w:endnotePr>
      <w:pgSz w:w="11910" w:h="16840"/>
      <w:pgMar w:top="920" w:right="940" w:bottom="940" w:left="880" w:header="0" w:footer="75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3C785" w14:textId="77777777" w:rsidR="00D70EF4" w:rsidRDefault="00D70EF4">
      <w:r>
        <w:separator/>
      </w:r>
    </w:p>
  </w:endnote>
  <w:endnote w:type="continuationSeparator" w:id="0">
    <w:p w14:paraId="447848A1" w14:textId="77777777" w:rsidR="00D70EF4" w:rsidRDefault="00D70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A4E1D"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366CE" w14:textId="77777777" w:rsidR="00E43E05" w:rsidRDefault="00E43E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0313C" w14:textId="77777777" w:rsidR="00E43E05" w:rsidRDefault="00E43E05" w:rsidP="007278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104D">
      <w:rPr>
        <w:rStyle w:val="PageNumber"/>
        <w:noProof/>
      </w:rPr>
      <w:t>2</w:t>
    </w:r>
    <w:r>
      <w:rPr>
        <w:rStyle w:val="PageNumber"/>
      </w:rPr>
      <w:fldChar w:fldCharType="end"/>
    </w:r>
  </w:p>
  <w:p w14:paraId="1E6D8AA3" w14:textId="77777777" w:rsidR="00E43E05" w:rsidRDefault="00E43E05">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14C158" w14:textId="77777777" w:rsidR="00D70EF4" w:rsidRDefault="00D70EF4">
      <w:r>
        <w:separator/>
      </w:r>
    </w:p>
  </w:footnote>
  <w:footnote w:type="continuationSeparator" w:id="0">
    <w:p w14:paraId="2682C50F" w14:textId="77777777" w:rsidR="00D70EF4" w:rsidRDefault="00D70EF4">
      <w:r>
        <w:continuationSeparator/>
      </w:r>
    </w:p>
  </w:footnote>
  <w:footnote w:id="1">
    <w:p w14:paraId="3EE0E8B5" w14:textId="77777777" w:rsidR="007E2A78" w:rsidRPr="00F17A9E" w:rsidRDefault="007E2A78" w:rsidP="00F17A9E">
      <w:pPr>
        <w:pStyle w:val="FootnoteText"/>
        <w:rPr>
          <w:rFonts w:ascii="Times New Roman" w:hAnsi="Times New Roman" w:cs="Times New Roman"/>
          <w:sz w:val="20"/>
          <w:szCs w:val="20"/>
        </w:rPr>
      </w:pPr>
      <w:r w:rsidRPr="00F17A9E">
        <w:rPr>
          <w:rStyle w:val="FootnoteReference"/>
          <w:rFonts w:ascii="Times New Roman" w:hAnsi="Times New Roman" w:cs="Times New Roman"/>
          <w:sz w:val="20"/>
          <w:szCs w:val="20"/>
        </w:rPr>
        <w:footnoteRef/>
      </w:r>
      <w:r w:rsidRPr="00F17A9E">
        <w:rPr>
          <w:rFonts w:ascii="Times New Roman" w:hAnsi="Times New Roman" w:cs="Times New Roman"/>
          <w:sz w:val="20"/>
          <w:szCs w:val="20"/>
        </w:rPr>
        <w:t xml:space="preserve"> </w:t>
      </w:r>
      <w:r w:rsidRPr="00F17A9E">
        <w:rPr>
          <w:rFonts w:ascii="Times New Roman" w:hAnsi="Times New Roman" w:cs="Times New Roman"/>
          <w:i/>
          <w:iCs/>
          <w:sz w:val="20"/>
          <w:szCs w:val="20"/>
          <w:lang w:eastAsia="en-GB"/>
        </w:rPr>
        <w:t>Canadian Foundation for Children, Youth and the Law v Canada (Attorney General)</w:t>
      </w:r>
      <w:r w:rsidRPr="00F17A9E">
        <w:rPr>
          <w:rFonts w:ascii="Times New Roman" w:hAnsi="Times New Roman" w:cs="Times New Roman"/>
          <w:sz w:val="20"/>
          <w:szCs w:val="20"/>
          <w:lang w:eastAsia="en-GB"/>
        </w:rPr>
        <w:t>, file no. 29113</w:t>
      </w:r>
    </w:p>
  </w:footnote>
  <w:footnote w:id="2">
    <w:p w14:paraId="554C4B68" w14:textId="77777777" w:rsidR="007E2A78" w:rsidRPr="00F17A9E" w:rsidRDefault="007E2A78" w:rsidP="00F17A9E">
      <w:pPr>
        <w:pStyle w:val="FootnoteText"/>
        <w:rPr>
          <w:rFonts w:ascii="Times New Roman" w:hAnsi="Times New Roman" w:cs="Times New Roman"/>
          <w:sz w:val="20"/>
          <w:szCs w:val="20"/>
        </w:rPr>
      </w:pPr>
      <w:r w:rsidRPr="00F17A9E">
        <w:rPr>
          <w:rStyle w:val="FootnoteReference"/>
          <w:rFonts w:ascii="Times New Roman" w:hAnsi="Times New Roman" w:cs="Times New Roman"/>
          <w:sz w:val="20"/>
          <w:szCs w:val="20"/>
        </w:rPr>
        <w:footnoteRef/>
      </w:r>
      <w:r w:rsidRPr="00F17A9E">
        <w:rPr>
          <w:rFonts w:ascii="Times New Roman" w:hAnsi="Times New Roman" w:cs="Times New Roman"/>
          <w:sz w:val="20"/>
          <w:szCs w:val="20"/>
        </w:rPr>
        <w:t xml:space="preserve"> Truth and Reconciliation Commission of Canada (2015), </w:t>
      </w:r>
      <w:r w:rsidRPr="00F17A9E">
        <w:rPr>
          <w:rFonts w:ascii="Times New Roman" w:hAnsi="Times New Roman" w:cs="Times New Roman"/>
          <w:i/>
          <w:sz w:val="20"/>
          <w:szCs w:val="20"/>
        </w:rPr>
        <w:t>Truth and Reconciliation Commission of Canada: Calls to Action</w:t>
      </w:r>
      <w:r w:rsidRPr="00F17A9E">
        <w:rPr>
          <w:rFonts w:ascii="Times New Roman" w:hAnsi="Times New Roman" w:cs="Times New Roman"/>
          <w:sz w:val="20"/>
          <w:szCs w:val="20"/>
        </w:rPr>
        <w:t>, Call to Action No. 6</w:t>
      </w:r>
    </w:p>
  </w:footnote>
  <w:footnote w:id="3">
    <w:p w14:paraId="060BC24C" w14:textId="239CA632" w:rsidR="00F17A9E" w:rsidRPr="00F17A9E" w:rsidRDefault="00F17A9E" w:rsidP="00F17A9E">
      <w:pPr>
        <w:pStyle w:val="FootnoteText"/>
        <w:rPr>
          <w:rFonts w:ascii="Times New Roman" w:hAnsi="Times New Roman" w:cs="Times New Roman"/>
          <w:sz w:val="20"/>
          <w:szCs w:val="20"/>
          <w:lang w:val="en-GB"/>
        </w:rPr>
      </w:pPr>
      <w:r w:rsidRPr="00F17A9E">
        <w:rPr>
          <w:rStyle w:val="FootnoteReference"/>
          <w:rFonts w:ascii="Times New Roman" w:hAnsi="Times New Roman" w:cs="Times New Roman"/>
          <w:sz w:val="20"/>
          <w:szCs w:val="20"/>
        </w:rPr>
        <w:footnoteRef/>
      </w:r>
      <w:r w:rsidRPr="00F17A9E">
        <w:rPr>
          <w:rFonts w:ascii="Times New Roman" w:hAnsi="Times New Roman" w:cs="Times New Roman"/>
          <w:sz w:val="20"/>
          <w:szCs w:val="20"/>
        </w:rPr>
        <w:t xml:space="preserve"> 6 December 2012, CRC/C/CAN/CO/3-4, Concluding observations on third/fourth report, paras. 7, 8, 44 and 45 </w:t>
      </w:r>
      <w:r w:rsidRPr="00F17A9E">
        <w:rPr>
          <w:rFonts w:ascii="Times New Roman" w:hAnsi="Times New Roman" w:cs="Times New Roman"/>
          <w:iCs/>
          <w:sz w:val="20"/>
          <w:szCs w:val="20"/>
          <w:lang w:eastAsia="en-GB"/>
        </w:rPr>
        <w:t>27 October 2003, CRC/C/15/Add.215, Concluding observations on second report, paras. 4, 5, 32, 33 and 45; 20 June 1995, CRC/C/15/Add.37, Concluding observations on initial report, paras. 14 and 25</w:t>
      </w:r>
    </w:p>
  </w:footnote>
  <w:footnote w:id="4">
    <w:p w14:paraId="553C5ECB" w14:textId="3601715A" w:rsidR="00F17A9E" w:rsidRPr="00F17A9E" w:rsidRDefault="00F17A9E" w:rsidP="00F17A9E">
      <w:pPr>
        <w:pStyle w:val="FootnoteText"/>
        <w:rPr>
          <w:rFonts w:ascii="Times New Roman" w:hAnsi="Times New Roman" w:cs="Times New Roman"/>
          <w:sz w:val="20"/>
          <w:szCs w:val="20"/>
        </w:rPr>
      </w:pPr>
      <w:r w:rsidRPr="00F17A9E">
        <w:rPr>
          <w:rStyle w:val="FootnoteReference"/>
          <w:rFonts w:ascii="Times New Roman" w:hAnsi="Times New Roman" w:cs="Times New Roman"/>
          <w:sz w:val="20"/>
          <w:szCs w:val="20"/>
        </w:rPr>
        <w:footnoteRef/>
      </w:r>
      <w:r w:rsidRPr="00F17A9E">
        <w:rPr>
          <w:rFonts w:ascii="Times New Roman" w:hAnsi="Times New Roman" w:cs="Times New Roman"/>
          <w:sz w:val="20"/>
          <w:szCs w:val="20"/>
        </w:rPr>
        <w:t xml:space="preserve"> </w:t>
      </w:r>
      <w:r w:rsidRPr="00F17A9E">
        <w:rPr>
          <w:rFonts w:ascii="Times New Roman" w:hAnsi="Times New Roman" w:cs="Times New Roman"/>
          <w:sz w:val="20"/>
          <w:szCs w:val="20"/>
          <w:lang w:eastAsia="en-GB"/>
        </w:rPr>
        <w:t>28 June 2013, A/HRC/24/11, Report of the working group, para. 129(118); 17 September 2013, A/HRC/24/11/Add.1, Report of the working group: Addendum, para. 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021A6"/>
    <w:multiLevelType w:val="hybridMultilevel"/>
    <w:tmpl w:val="37201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120E4"/>
    <w:multiLevelType w:val="hybridMultilevel"/>
    <w:tmpl w:val="063A283A"/>
    <w:lvl w:ilvl="0" w:tplc="927ACADC">
      <w:start w:val="1"/>
      <w:numFmt w:val="bullet"/>
      <w:lvlText w:val=""/>
      <w:lvlJc w:val="left"/>
      <w:pPr>
        <w:ind w:left="863" w:hanging="360"/>
      </w:pPr>
      <w:rPr>
        <w:rFonts w:ascii="Symbol" w:eastAsia="Symbol" w:hAnsi="Symbol" w:hint="default"/>
        <w:w w:val="45"/>
        <w:sz w:val="26"/>
        <w:szCs w:val="26"/>
      </w:rPr>
    </w:lvl>
    <w:lvl w:ilvl="1" w:tplc="CE2E61FE">
      <w:start w:val="1"/>
      <w:numFmt w:val="bullet"/>
      <w:lvlText w:val="•"/>
      <w:lvlJc w:val="left"/>
      <w:pPr>
        <w:ind w:left="1761" w:hanging="360"/>
      </w:pPr>
      <w:rPr>
        <w:rFonts w:hint="default"/>
      </w:rPr>
    </w:lvl>
    <w:lvl w:ilvl="2" w:tplc="E6F28E8E">
      <w:start w:val="1"/>
      <w:numFmt w:val="bullet"/>
      <w:lvlText w:val="•"/>
      <w:lvlJc w:val="left"/>
      <w:pPr>
        <w:ind w:left="2659" w:hanging="360"/>
      </w:pPr>
      <w:rPr>
        <w:rFonts w:hint="default"/>
      </w:rPr>
    </w:lvl>
    <w:lvl w:ilvl="3" w:tplc="4F387666">
      <w:start w:val="1"/>
      <w:numFmt w:val="bullet"/>
      <w:lvlText w:val="•"/>
      <w:lvlJc w:val="left"/>
      <w:pPr>
        <w:ind w:left="3556" w:hanging="360"/>
      </w:pPr>
      <w:rPr>
        <w:rFonts w:hint="default"/>
      </w:rPr>
    </w:lvl>
    <w:lvl w:ilvl="4" w:tplc="B218D1C8">
      <w:start w:val="1"/>
      <w:numFmt w:val="bullet"/>
      <w:lvlText w:val="•"/>
      <w:lvlJc w:val="left"/>
      <w:pPr>
        <w:ind w:left="4454" w:hanging="360"/>
      </w:pPr>
      <w:rPr>
        <w:rFonts w:hint="default"/>
      </w:rPr>
    </w:lvl>
    <w:lvl w:ilvl="5" w:tplc="5C3CF67C">
      <w:start w:val="1"/>
      <w:numFmt w:val="bullet"/>
      <w:lvlText w:val="•"/>
      <w:lvlJc w:val="left"/>
      <w:pPr>
        <w:ind w:left="5352" w:hanging="360"/>
      </w:pPr>
      <w:rPr>
        <w:rFonts w:hint="default"/>
      </w:rPr>
    </w:lvl>
    <w:lvl w:ilvl="6" w:tplc="77D496EA">
      <w:start w:val="1"/>
      <w:numFmt w:val="bullet"/>
      <w:lvlText w:val="•"/>
      <w:lvlJc w:val="left"/>
      <w:pPr>
        <w:ind w:left="6249" w:hanging="360"/>
      </w:pPr>
      <w:rPr>
        <w:rFonts w:hint="default"/>
      </w:rPr>
    </w:lvl>
    <w:lvl w:ilvl="7" w:tplc="F9CA6AE6">
      <w:start w:val="1"/>
      <w:numFmt w:val="bullet"/>
      <w:lvlText w:val="•"/>
      <w:lvlJc w:val="left"/>
      <w:pPr>
        <w:ind w:left="7147" w:hanging="360"/>
      </w:pPr>
      <w:rPr>
        <w:rFonts w:hint="default"/>
      </w:rPr>
    </w:lvl>
    <w:lvl w:ilvl="8" w:tplc="970AC3E4">
      <w:start w:val="1"/>
      <w:numFmt w:val="bullet"/>
      <w:lvlText w:val="•"/>
      <w:lvlJc w:val="left"/>
      <w:pPr>
        <w:ind w:left="8044" w:hanging="360"/>
      </w:pPr>
      <w:rPr>
        <w:rFonts w:hint="default"/>
      </w:rPr>
    </w:lvl>
  </w:abstractNum>
  <w:abstractNum w:abstractNumId="2">
    <w:nsid w:val="5BB735D1"/>
    <w:multiLevelType w:val="multilevel"/>
    <w:tmpl w:val="11EA8E12"/>
    <w:lvl w:ilvl="0">
      <w:start w:val="1"/>
      <w:numFmt w:val="decimal"/>
      <w:lvlText w:val="%1"/>
      <w:lvlJc w:val="left"/>
      <w:pPr>
        <w:ind w:left="322" w:hanging="212"/>
        <w:jc w:val="left"/>
      </w:pPr>
      <w:rPr>
        <w:rFonts w:ascii="Times New Roman" w:eastAsia="Times New Roman" w:hAnsi="Times New Roman" w:hint="default"/>
        <w:b/>
        <w:bCs/>
        <w:sz w:val="28"/>
        <w:szCs w:val="28"/>
      </w:rPr>
    </w:lvl>
    <w:lvl w:ilvl="1">
      <w:start w:val="1"/>
      <w:numFmt w:val="decimal"/>
      <w:lvlText w:val="%1.%2"/>
      <w:lvlJc w:val="left"/>
      <w:pPr>
        <w:ind w:left="594" w:hanging="483"/>
        <w:jc w:val="left"/>
      </w:pPr>
      <w:rPr>
        <w:rFonts w:ascii="Times New Roman" w:eastAsia="Times New Roman" w:hAnsi="Times New Roman" w:hint="default"/>
        <w:sz w:val="24"/>
        <w:szCs w:val="24"/>
      </w:rPr>
    </w:lvl>
    <w:lvl w:ilvl="2">
      <w:start w:val="1"/>
      <w:numFmt w:val="bullet"/>
      <w:lvlText w:val="•"/>
      <w:lvlJc w:val="left"/>
      <w:pPr>
        <w:ind w:left="1648" w:hanging="483"/>
      </w:pPr>
      <w:rPr>
        <w:rFonts w:hint="default"/>
      </w:rPr>
    </w:lvl>
    <w:lvl w:ilvl="3">
      <w:start w:val="1"/>
      <w:numFmt w:val="bullet"/>
      <w:lvlText w:val="•"/>
      <w:lvlJc w:val="left"/>
      <w:pPr>
        <w:ind w:left="2703" w:hanging="483"/>
      </w:pPr>
      <w:rPr>
        <w:rFonts w:hint="default"/>
      </w:rPr>
    </w:lvl>
    <w:lvl w:ilvl="4">
      <w:start w:val="1"/>
      <w:numFmt w:val="bullet"/>
      <w:lvlText w:val="•"/>
      <w:lvlJc w:val="left"/>
      <w:pPr>
        <w:ind w:left="3758" w:hanging="483"/>
      </w:pPr>
      <w:rPr>
        <w:rFonts w:hint="default"/>
      </w:rPr>
    </w:lvl>
    <w:lvl w:ilvl="5">
      <w:start w:val="1"/>
      <w:numFmt w:val="bullet"/>
      <w:lvlText w:val="•"/>
      <w:lvlJc w:val="left"/>
      <w:pPr>
        <w:ind w:left="4812" w:hanging="483"/>
      </w:pPr>
      <w:rPr>
        <w:rFonts w:hint="default"/>
      </w:rPr>
    </w:lvl>
    <w:lvl w:ilvl="6">
      <w:start w:val="1"/>
      <w:numFmt w:val="bullet"/>
      <w:lvlText w:val="•"/>
      <w:lvlJc w:val="left"/>
      <w:pPr>
        <w:ind w:left="5867" w:hanging="483"/>
      </w:pPr>
      <w:rPr>
        <w:rFonts w:hint="default"/>
      </w:rPr>
    </w:lvl>
    <w:lvl w:ilvl="7">
      <w:start w:val="1"/>
      <w:numFmt w:val="bullet"/>
      <w:lvlText w:val="•"/>
      <w:lvlJc w:val="left"/>
      <w:pPr>
        <w:ind w:left="6922" w:hanging="483"/>
      </w:pPr>
      <w:rPr>
        <w:rFonts w:hint="default"/>
      </w:rPr>
    </w:lvl>
    <w:lvl w:ilvl="8">
      <w:start w:val="1"/>
      <w:numFmt w:val="bullet"/>
      <w:lvlText w:val="•"/>
      <w:lvlJc w:val="left"/>
      <w:pPr>
        <w:ind w:left="7977" w:hanging="483"/>
      </w:pPr>
      <w:rPr>
        <w:rFonts w:hint="default"/>
      </w:rPr>
    </w:lvl>
  </w:abstractNum>
  <w:abstractNum w:abstractNumId="3">
    <w:nsid w:val="64F4227F"/>
    <w:multiLevelType w:val="hybridMultilevel"/>
    <w:tmpl w:val="23DC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a/x5YZJK98pCReDTWYPhuyZ36CA=" w:salt="40PTifEji77UXet2+szOeg=="/>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88D"/>
    <w:rsid w:val="0000655D"/>
    <w:rsid w:val="00015B33"/>
    <w:rsid w:val="00023216"/>
    <w:rsid w:val="0004463B"/>
    <w:rsid w:val="000565BC"/>
    <w:rsid w:val="000617BA"/>
    <w:rsid w:val="000873B5"/>
    <w:rsid w:val="000A0795"/>
    <w:rsid w:val="000B1213"/>
    <w:rsid w:val="000F2F81"/>
    <w:rsid w:val="000F39B5"/>
    <w:rsid w:val="00141559"/>
    <w:rsid w:val="00156598"/>
    <w:rsid w:val="001842FF"/>
    <w:rsid w:val="001A344C"/>
    <w:rsid w:val="001B10D8"/>
    <w:rsid w:val="001B3A03"/>
    <w:rsid w:val="001B4A12"/>
    <w:rsid w:val="00201836"/>
    <w:rsid w:val="00203D59"/>
    <w:rsid w:val="00204AFD"/>
    <w:rsid w:val="00207FC5"/>
    <w:rsid w:val="00245511"/>
    <w:rsid w:val="00250435"/>
    <w:rsid w:val="00254D04"/>
    <w:rsid w:val="0025528E"/>
    <w:rsid w:val="00274F7F"/>
    <w:rsid w:val="002A4484"/>
    <w:rsid w:val="002A4758"/>
    <w:rsid w:val="002C1788"/>
    <w:rsid w:val="002E407C"/>
    <w:rsid w:val="002E5F76"/>
    <w:rsid w:val="00305B3A"/>
    <w:rsid w:val="0032457A"/>
    <w:rsid w:val="00332931"/>
    <w:rsid w:val="003533B0"/>
    <w:rsid w:val="00385162"/>
    <w:rsid w:val="003866C0"/>
    <w:rsid w:val="00386703"/>
    <w:rsid w:val="00397CE1"/>
    <w:rsid w:val="003B0DDD"/>
    <w:rsid w:val="003C36EB"/>
    <w:rsid w:val="00425DEE"/>
    <w:rsid w:val="00425E71"/>
    <w:rsid w:val="004508A3"/>
    <w:rsid w:val="004512B2"/>
    <w:rsid w:val="0045274A"/>
    <w:rsid w:val="00455F1B"/>
    <w:rsid w:val="004A2DB2"/>
    <w:rsid w:val="004F144F"/>
    <w:rsid w:val="004F220E"/>
    <w:rsid w:val="00524A05"/>
    <w:rsid w:val="00536734"/>
    <w:rsid w:val="00540A13"/>
    <w:rsid w:val="00556CCC"/>
    <w:rsid w:val="00557F21"/>
    <w:rsid w:val="005677EF"/>
    <w:rsid w:val="005C211E"/>
    <w:rsid w:val="006040E0"/>
    <w:rsid w:val="00647F27"/>
    <w:rsid w:val="0065239D"/>
    <w:rsid w:val="00690E23"/>
    <w:rsid w:val="006E6DAE"/>
    <w:rsid w:val="00727862"/>
    <w:rsid w:val="00757738"/>
    <w:rsid w:val="00770416"/>
    <w:rsid w:val="00794BF1"/>
    <w:rsid w:val="00797F6C"/>
    <w:rsid w:val="007B47BE"/>
    <w:rsid w:val="007E0A38"/>
    <w:rsid w:val="007E2A78"/>
    <w:rsid w:val="008029FD"/>
    <w:rsid w:val="00814891"/>
    <w:rsid w:val="00841CF2"/>
    <w:rsid w:val="00875929"/>
    <w:rsid w:val="00903511"/>
    <w:rsid w:val="00977495"/>
    <w:rsid w:val="009859AD"/>
    <w:rsid w:val="009A5718"/>
    <w:rsid w:val="009B1E5D"/>
    <w:rsid w:val="00A91F0C"/>
    <w:rsid w:val="00A9391B"/>
    <w:rsid w:val="00AA4FCB"/>
    <w:rsid w:val="00AC7CDC"/>
    <w:rsid w:val="00AF0E8B"/>
    <w:rsid w:val="00B23F56"/>
    <w:rsid w:val="00B301D6"/>
    <w:rsid w:val="00B676BC"/>
    <w:rsid w:val="00BA61BD"/>
    <w:rsid w:val="00BF1440"/>
    <w:rsid w:val="00C0306B"/>
    <w:rsid w:val="00C05E9C"/>
    <w:rsid w:val="00C20AF6"/>
    <w:rsid w:val="00C45C75"/>
    <w:rsid w:val="00CB20E2"/>
    <w:rsid w:val="00CE1235"/>
    <w:rsid w:val="00CF1067"/>
    <w:rsid w:val="00CF3135"/>
    <w:rsid w:val="00D35AC7"/>
    <w:rsid w:val="00D70EF4"/>
    <w:rsid w:val="00D759F5"/>
    <w:rsid w:val="00DC104D"/>
    <w:rsid w:val="00DF3F48"/>
    <w:rsid w:val="00E43E05"/>
    <w:rsid w:val="00E45B78"/>
    <w:rsid w:val="00E5444D"/>
    <w:rsid w:val="00EA1E17"/>
    <w:rsid w:val="00F17A9E"/>
    <w:rsid w:val="00F73E20"/>
    <w:rsid w:val="00FA74E2"/>
    <w:rsid w:val="00FB34F5"/>
    <w:rsid w:val="00FB488D"/>
    <w:rsid w:val="00FE12B6"/>
    <w:rsid w:val="00FE48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0D8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footnote text"/>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322" w:hanging="211"/>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unhideWhenUsed/>
    <w:qFormat/>
    <w:rsid w:val="002C178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0"/>
      <w:ind w:left="594" w:hanging="483"/>
    </w:pPr>
    <w:rPr>
      <w:rFonts w:ascii="Times New Roman" w:eastAsia="Times New Roman" w:hAnsi="Times New Roman"/>
      <w:sz w:val="24"/>
      <w:szCs w:val="24"/>
      <w:u w:val="single"/>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34F5"/>
    <w:rPr>
      <w:rFonts w:ascii="Lucida Grande" w:hAnsi="Lucida Grande"/>
      <w:sz w:val="18"/>
      <w:szCs w:val="18"/>
    </w:rPr>
  </w:style>
  <w:style w:type="character" w:customStyle="1" w:styleId="BalloonTextChar">
    <w:name w:val="Balloon Text Char"/>
    <w:basedOn w:val="DefaultParagraphFont"/>
    <w:link w:val="BalloonText"/>
    <w:uiPriority w:val="99"/>
    <w:semiHidden/>
    <w:rsid w:val="00FB34F5"/>
    <w:rPr>
      <w:rFonts w:ascii="Lucida Grande" w:hAnsi="Lucida Grande"/>
      <w:sz w:val="18"/>
      <w:szCs w:val="18"/>
    </w:rPr>
  </w:style>
  <w:style w:type="character" w:styleId="Hyperlink">
    <w:name w:val="Hyperlink"/>
    <w:basedOn w:val="DefaultParagraphFont"/>
    <w:uiPriority w:val="99"/>
    <w:unhideWhenUsed/>
    <w:rsid w:val="00FB34F5"/>
    <w:rPr>
      <w:color w:val="0000FF" w:themeColor="hyperlink"/>
      <w:u w:val="single"/>
    </w:rPr>
  </w:style>
  <w:style w:type="paragraph" w:styleId="FootnoteText">
    <w:name w:val="footnote text"/>
    <w:aliases w:val="Text pozn. pod čarou_martin_ang,Schriftart: 9 pt,Schriftart: 10 pt,Schriftart: 8 pt,Char,Char Char Char,Char Char Char Char,5_G,single space,FOOTNOTES,fn,ft,ADB,pod carou,Footnote Text Char1 Char,Footnote Text Char2 Char Char,footnote text"/>
    <w:basedOn w:val="Normal"/>
    <w:link w:val="FootnoteTextChar"/>
    <w:uiPriority w:val="99"/>
    <w:unhideWhenUsed/>
    <w:rsid w:val="0032457A"/>
    <w:rPr>
      <w:sz w:val="24"/>
      <w:szCs w:val="24"/>
    </w:rPr>
  </w:style>
  <w:style w:type="character" w:customStyle="1" w:styleId="FootnoteTextChar">
    <w:name w:val="Footnote Text Char"/>
    <w:aliases w:val="Text pozn. pod čarou_martin_ang Char,Schriftart: 9 pt Char,Schriftart: 10 pt Char,Schriftart: 8 pt Char,Char Char,Char Char Char Char1,Char Char Char Char Char,5_G Char,single space Char,FOOTNOTES Char,fn Char,ft Char,ADB Char"/>
    <w:basedOn w:val="DefaultParagraphFont"/>
    <w:link w:val="FootnoteText"/>
    <w:rsid w:val="0032457A"/>
    <w:rPr>
      <w:sz w:val="24"/>
      <w:szCs w:val="24"/>
    </w:rPr>
  </w:style>
  <w:style w:type="character" w:styleId="FootnoteReference">
    <w:name w:val="footnote reference"/>
    <w:aliases w:val="Footnotes refss,Appel note de bas de p.,Footnote text,4_G,ftref"/>
    <w:basedOn w:val="DefaultParagraphFont"/>
    <w:unhideWhenUsed/>
    <w:rsid w:val="0032457A"/>
    <w:rPr>
      <w:vertAlign w:val="superscript"/>
    </w:rPr>
  </w:style>
  <w:style w:type="paragraph" w:customStyle="1" w:styleId="Default">
    <w:name w:val="Default"/>
    <w:rsid w:val="0032457A"/>
    <w:pPr>
      <w:autoSpaceDE w:val="0"/>
      <w:autoSpaceDN w:val="0"/>
      <w:adjustRightInd w:val="0"/>
    </w:pPr>
    <w:rPr>
      <w:rFonts w:ascii="Times New Roman" w:hAnsi="Times New Roman" w:cs="Times New Roman"/>
      <w:color w:val="000000"/>
      <w:sz w:val="24"/>
      <w:szCs w:val="24"/>
    </w:rPr>
  </w:style>
  <w:style w:type="paragraph" w:styleId="NormalWeb">
    <w:name w:val="Normal (Web)"/>
    <w:basedOn w:val="Normal"/>
    <w:uiPriority w:val="99"/>
    <w:unhideWhenUsed/>
    <w:rsid w:val="00C05E9C"/>
    <w:pPr>
      <w:widowControl/>
      <w:spacing w:before="100" w:beforeAutospacing="1" w:after="100" w:afterAutospacing="1"/>
    </w:pPr>
    <w:rPr>
      <w:rFonts w:ascii="Times" w:hAnsi="Times" w:cs="Times New Roman"/>
      <w:sz w:val="20"/>
      <w:szCs w:val="20"/>
      <w:lang w:val="en-GB"/>
    </w:rPr>
  </w:style>
  <w:style w:type="character" w:customStyle="1" w:styleId="Heading1Char">
    <w:name w:val="Heading 1 Char"/>
    <w:rsid w:val="00254D04"/>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2C1788"/>
    <w:rPr>
      <w:rFonts w:asciiTheme="majorHAnsi" w:eastAsiaTheme="majorEastAsia" w:hAnsiTheme="majorHAnsi" w:cstheme="majorBidi"/>
      <w:b/>
      <w:bCs/>
      <w:color w:val="4F81BD" w:themeColor="accent1"/>
    </w:rPr>
  </w:style>
  <w:style w:type="character" w:customStyle="1" w:styleId="lblnewstitle">
    <w:name w:val="lblnewstitle"/>
    <w:basedOn w:val="DefaultParagraphFont"/>
    <w:rsid w:val="002C1788"/>
  </w:style>
  <w:style w:type="paragraph" w:styleId="Header">
    <w:name w:val="header"/>
    <w:basedOn w:val="Normal"/>
    <w:link w:val="HeaderChar"/>
    <w:uiPriority w:val="99"/>
    <w:unhideWhenUsed/>
    <w:rsid w:val="00727862"/>
    <w:pPr>
      <w:tabs>
        <w:tab w:val="center" w:pos="4320"/>
        <w:tab w:val="right" w:pos="8640"/>
      </w:tabs>
    </w:pPr>
  </w:style>
  <w:style w:type="character" w:customStyle="1" w:styleId="HeaderChar">
    <w:name w:val="Header Char"/>
    <w:basedOn w:val="DefaultParagraphFont"/>
    <w:link w:val="Header"/>
    <w:uiPriority w:val="99"/>
    <w:rsid w:val="00727862"/>
  </w:style>
  <w:style w:type="paragraph" w:styleId="Footer">
    <w:name w:val="footer"/>
    <w:basedOn w:val="Normal"/>
    <w:link w:val="FooterChar"/>
    <w:uiPriority w:val="99"/>
    <w:unhideWhenUsed/>
    <w:rsid w:val="00727862"/>
    <w:pPr>
      <w:tabs>
        <w:tab w:val="center" w:pos="4320"/>
        <w:tab w:val="right" w:pos="8640"/>
      </w:tabs>
    </w:pPr>
  </w:style>
  <w:style w:type="character" w:customStyle="1" w:styleId="FooterChar">
    <w:name w:val="Footer Char"/>
    <w:basedOn w:val="DefaultParagraphFont"/>
    <w:link w:val="Footer"/>
    <w:uiPriority w:val="99"/>
    <w:rsid w:val="00727862"/>
  </w:style>
  <w:style w:type="character" w:styleId="PageNumber">
    <w:name w:val="page number"/>
    <w:basedOn w:val="DefaultParagraphFont"/>
    <w:uiPriority w:val="99"/>
    <w:semiHidden/>
    <w:unhideWhenUsed/>
    <w:rsid w:val="00727862"/>
  </w:style>
  <w:style w:type="paragraph" w:styleId="EndnoteText">
    <w:name w:val="endnote text"/>
    <w:basedOn w:val="Normal"/>
    <w:link w:val="EndnoteTextChar"/>
    <w:uiPriority w:val="99"/>
    <w:semiHidden/>
    <w:unhideWhenUsed/>
    <w:rsid w:val="005677EF"/>
    <w:rPr>
      <w:sz w:val="24"/>
      <w:szCs w:val="24"/>
    </w:rPr>
  </w:style>
  <w:style w:type="character" w:customStyle="1" w:styleId="EndnoteTextChar">
    <w:name w:val="Endnote Text Char"/>
    <w:basedOn w:val="DefaultParagraphFont"/>
    <w:link w:val="EndnoteText"/>
    <w:uiPriority w:val="99"/>
    <w:semiHidden/>
    <w:rsid w:val="005677EF"/>
    <w:rPr>
      <w:sz w:val="24"/>
      <w:szCs w:val="24"/>
    </w:rPr>
  </w:style>
  <w:style w:type="character" w:styleId="EndnoteReference">
    <w:name w:val="endnote reference"/>
    <w:basedOn w:val="DefaultParagraphFont"/>
    <w:uiPriority w:val="99"/>
    <w:semiHidden/>
    <w:unhideWhenUsed/>
    <w:rsid w:val="005677EF"/>
    <w:rPr>
      <w:vertAlign w:val="superscript"/>
    </w:rPr>
  </w:style>
  <w:style w:type="character" w:styleId="Strong">
    <w:name w:val="Strong"/>
    <w:basedOn w:val="DefaultParagraphFont"/>
    <w:uiPriority w:val="22"/>
    <w:qFormat/>
    <w:rsid w:val="004A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457520">
      <w:bodyDiv w:val="1"/>
      <w:marLeft w:val="0"/>
      <w:marRight w:val="0"/>
      <w:marTop w:val="0"/>
      <w:marBottom w:val="0"/>
      <w:divBdr>
        <w:top w:val="none" w:sz="0" w:space="0" w:color="auto"/>
        <w:left w:val="none" w:sz="0" w:space="0" w:color="auto"/>
        <w:bottom w:val="none" w:sz="0" w:space="0" w:color="auto"/>
        <w:right w:val="none" w:sz="0" w:space="0" w:color="auto"/>
      </w:divBdr>
      <w:divsChild>
        <w:div w:id="1161315493">
          <w:marLeft w:val="0"/>
          <w:marRight w:val="0"/>
          <w:marTop w:val="0"/>
          <w:marBottom w:val="0"/>
          <w:divBdr>
            <w:top w:val="none" w:sz="0" w:space="0" w:color="auto"/>
            <w:left w:val="none" w:sz="0" w:space="0" w:color="auto"/>
            <w:bottom w:val="none" w:sz="0" w:space="0" w:color="auto"/>
            <w:right w:val="none" w:sz="0" w:space="0" w:color="auto"/>
          </w:divBdr>
          <w:divsChild>
            <w:div w:id="442462338">
              <w:marLeft w:val="0"/>
              <w:marRight w:val="0"/>
              <w:marTop w:val="0"/>
              <w:marBottom w:val="0"/>
              <w:divBdr>
                <w:top w:val="none" w:sz="0" w:space="0" w:color="auto"/>
                <w:left w:val="none" w:sz="0" w:space="0" w:color="auto"/>
                <w:bottom w:val="none" w:sz="0" w:space="0" w:color="auto"/>
                <w:right w:val="none" w:sz="0" w:space="0" w:color="auto"/>
              </w:divBdr>
              <w:divsChild>
                <w:div w:id="138020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89425">
      <w:bodyDiv w:val="1"/>
      <w:marLeft w:val="0"/>
      <w:marRight w:val="0"/>
      <w:marTop w:val="0"/>
      <w:marBottom w:val="0"/>
      <w:divBdr>
        <w:top w:val="none" w:sz="0" w:space="0" w:color="auto"/>
        <w:left w:val="none" w:sz="0" w:space="0" w:color="auto"/>
        <w:bottom w:val="none" w:sz="0" w:space="0" w:color="auto"/>
        <w:right w:val="none" w:sz="0" w:space="0" w:color="auto"/>
      </w:divBdr>
    </w:div>
    <w:div w:id="763261515">
      <w:bodyDiv w:val="1"/>
      <w:marLeft w:val="0"/>
      <w:marRight w:val="0"/>
      <w:marTop w:val="0"/>
      <w:marBottom w:val="0"/>
      <w:divBdr>
        <w:top w:val="none" w:sz="0" w:space="0" w:color="auto"/>
        <w:left w:val="none" w:sz="0" w:space="0" w:color="auto"/>
        <w:bottom w:val="none" w:sz="0" w:space="0" w:color="auto"/>
        <w:right w:val="none" w:sz="0" w:space="0" w:color="auto"/>
      </w:divBdr>
    </w:div>
    <w:div w:id="900748562">
      <w:bodyDiv w:val="1"/>
      <w:marLeft w:val="0"/>
      <w:marRight w:val="0"/>
      <w:marTop w:val="0"/>
      <w:marBottom w:val="0"/>
      <w:divBdr>
        <w:top w:val="none" w:sz="0" w:space="0" w:color="auto"/>
        <w:left w:val="none" w:sz="0" w:space="0" w:color="auto"/>
        <w:bottom w:val="none" w:sz="0" w:space="0" w:color="auto"/>
        <w:right w:val="none" w:sz="0" w:space="0" w:color="auto"/>
      </w:divBdr>
      <w:divsChild>
        <w:div w:id="1790513131">
          <w:marLeft w:val="0"/>
          <w:marRight w:val="0"/>
          <w:marTop w:val="0"/>
          <w:marBottom w:val="0"/>
          <w:divBdr>
            <w:top w:val="none" w:sz="0" w:space="0" w:color="auto"/>
            <w:left w:val="none" w:sz="0" w:space="0" w:color="auto"/>
            <w:bottom w:val="none" w:sz="0" w:space="0" w:color="auto"/>
            <w:right w:val="none" w:sz="0" w:space="0" w:color="auto"/>
          </w:divBdr>
          <w:divsChild>
            <w:div w:id="1650938898">
              <w:marLeft w:val="0"/>
              <w:marRight w:val="0"/>
              <w:marTop w:val="0"/>
              <w:marBottom w:val="0"/>
              <w:divBdr>
                <w:top w:val="none" w:sz="0" w:space="0" w:color="auto"/>
                <w:left w:val="none" w:sz="0" w:space="0" w:color="auto"/>
                <w:bottom w:val="none" w:sz="0" w:space="0" w:color="auto"/>
                <w:right w:val="none" w:sz="0" w:space="0" w:color="auto"/>
              </w:divBdr>
              <w:divsChild>
                <w:div w:id="93227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4591">
      <w:bodyDiv w:val="1"/>
      <w:marLeft w:val="0"/>
      <w:marRight w:val="0"/>
      <w:marTop w:val="0"/>
      <w:marBottom w:val="0"/>
      <w:divBdr>
        <w:top w:val="none" w:sz="0" w:space="0" w:color="auto"/>
        <w:left w:val="none" w:sz="0" w:space="0" w:color="auto"/>
        <w:bottom w:val="none" w:sz="0" w:space="0" w:color="auto"/>
        <w:right w:val="none" w:sz="0" w:space="0" w:color="auto"/>
      </w:divBdr>
    </w:div>
    <w:div w:id="1123185918">
      <w:bodyDiv w:val="1"/>
      <w:marLeft w:val="0"/>
      <w:marRight w:val="0"/>
      <w:marTop w:val="0"/>
      <w:marBottom w:val="0"/>
      <w:divBdr>
        <w:top w:val="none" w:sz="0" w:space="0" w:color="auto"/>
        <w:left w:val="none" w:sz="0" w:space="0" w:color="auto"/>
        <w:bottom w:val="none" w:sz="0" w:space="0" w:color="auto"/>
        <w:right w:val="none" w:sz="0" w:space="0" w:color="auto"/>
      </w:divBdr>
    </w:div>
    <w:div w:id="196788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2A36B0-1587-44AF-AC5D-A90D03E201C2}"/>
</file>

<file path=customXml/itemProps2.xml><?xml version="1.0" encoding="utf-8"?>
<ds:datastoreItem xmlns:ds="http://schemas.openxmlformats.org/officeDocument/2006/customXml" ds:itemID="{544C97DA-44CC-491D-B13A-4374E52596F4}"/>
</file>

<file path=customXml/itemProps3.xml><?xml version="1.0" encoding="utf-8"?>
<ds:datastoreItem xmlns:ds="http://schemas.openxmlformats.org/officeDocument/2006/customXml" ds:itemID="{60DEB5F7-FDDA-4FDE-ACDB-26D17249851C}"/>
</file>

<file path=customXml/itemProps4.xml><?xml version="1.0" encoding="utf-8"?>
<ds:datastoreItem xmlns:ds="http://schemas.openxmlformats.org/officeDocument/2006/customXml" ds:itemID="{E6FB39CB-5A2D-476A-AA68-677D9DE68BEF}"/>
</file>

<file path=docProps/app.xml><?xml version="1.0" encoding="utf-8"?>
<Properties xmlns="http://schemas.openxmlformats.org/officeDocument/2006/extended-properties" xmlns:vt="http://schemas.openxmlformats.org/officeDocument/2006/docPropsVTypes">
  <Template>Normal</Template>
  <TotalTime>27</TotalTime>
  <Pages>2</Pages>
  <Words>793</Words>
  <Characters>4522</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GI briefing Azerbaijan</vt:lpstr>
    </vt:vector>
  </TitlesOfParts>
  <Company>Sharon Owen</Company>
  <LinksUpToDate>false</LinksUpToDate>
  <CharactersWithSpaces>5305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Azerbaijan</dc:title>
  <dc:creator>Sharon Owen</dc:creator>
  <cp:lastModifiedBy>Fleche Isabelle</cp:lastModifiedBy>
  <cp:revision>5</cp:revision>
  <dcterms:created xsi:type="dcterms:W3CDTF">2016-01-21T12:48:00Z</dcterms:created>
  <dcterms:modified xsi:type="dcterms:W3CDTF">2016-01-25T08:04:00Z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2014-06-12T00:00:00Z</vt:filetime>
  </property>
  <property fmtid="{D5CDD505-2E9C-101B-9397-08002B2CF9AE}" pid="3" name="LastSaved">
    <vt:filetime>2014-10-21T00:00:00Z</vt:filetime>
  </property>
  <property fmtid="{D5CDD505-2E9C-101B-9397-08002B2CF9AE}" pid="4" name="ContentTypeId">
    <vt:lpwstr>0x010100F397614B75B84E4C841CE911BA0CCB9D</vt:lpwstr>
  </property>
</Properties>
</file>