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269C" w:rsidRDefault="003B269C" w:rsidP="00DB6ACF">
      <w:pPr>
        <w:jc w:val="center"/>
      </w:pPr>
      <w:bookmarkStart w:id="0" w:name="_GoBack"/>
      <w:bookmarkEnd w:id="0"/>
    </w:p>
    <w:p w:rsidR="00DB6ACF" w:rsidRDefault="00DB6ACF" w:rsidP="00DB6ACF">
      <w:pPr>
        <w:jc w:val="center"/>
        <w:rPr>
          <w:rFonts w:ascii="Arial" w:eastAsia="Calibri" w:hAnsi="Arial" w:cs="Arial"/>
          <w:sz w:val="32"/>
          <w:szCs w:val="32"/>
          <w:lang w:val="es-CO"/>
        </w:rPr>
      </w:pPr>
    </w:p>
    <w:p w:rsidR="00DB6ACF" w:rsidRDefault="00DB6ACF" w:rsidP="00DB6ACF">
      <w:pPr>
        <w:jc w:val="center"/>
        <w:rPr>
          <w:rFonts w:ascii="Arial" w:eastAsia="Calibri" w:hAnsi="Arial" w:cs="Arial"/>
          <w:sz w:val="32"/>
          <w:szCs w:val="32"/>
          <w:lang w:val="es-CO"/>
        </w:rPr>
      </w:pPr>
    </w:p>
    <w:p w:rsidR="00DB6ACF" w:rsidRDefault="00DB6ACF" w:rsidP="00DB6ACF">
      <w:pPr>
        <w:jc w:val="center"/>
        <w:rPr>
          <w:rFonts w:ascii="Arial" w:eastAsia="Calibri" w:hAnsi="Arial" w:cs="Arial"/>
          <w:sz w:val="32"/>
          <w:szCs w:val="32"/>
          <w:lang w:val="es-CO"/>
        </w:rPr>
      </w:pPr>
    </w:p>
    <w:p w:rsidR="00DB6ACF" w:rsidRPr="00DB6ACF" w:rsidRDefault="00DB6ACF" w:rsidP="00DB6ACF">
      <w:pPr>
        <w:jc w:val="center"/>
        <w:rPr>
          <w:rFonts w:ascii="Arial" w:eastAsia="Calibri" w:hAnsi="Arial" w:cs="Arial"/>
          <w:sz w:val="32"/>
          <w:szCs w:val="32"/>
          <w:lang w:val="es-CO"/>
        </w:rPr>
      </w:pPr>
      <w:proofErr w:type="gramStart"/>
      <w:r w:rsidRPr="00DB6ACF">
        <w:rPr>
          <w:rFonts w:ascii="Arial" w:eastAsia="Calibri" w:hAnsi="Arial" w:cs="Arial"/>
          <w:sz w:val="32"/>
          <w:szCs w:val="32"/>
          <w:lang w:val="es-CO"/>
        </w:rPr>
        <w:t>¿</w:t>
      </w:r>
      <w:proofErr w:type="gramEnd"/>
      <w:r w:rsidRPr="00DB6ACF">
        <w:rPr>
          <w:rFonts w:ascii="Arial" w:eastAsia="Calibri" w:hAnsi="Arial" w:cs="Arial"/>
          <w:sz w:val="32"/>
          <w:szCs w:val="32"/>
          <w:lang w:val="es-CO"/>
        </w:rPr>
        <w:t xml:space="preserve">GENOCIDIO </w:t>
      </w:r>
    </w:p>
    <w:p w:rsidR="00DB6ACF" w:rsidRPr="00DB6ACF" w:rsidRDefault="00DB6ACF" w:rsidP="00DB6ACF">
      <w:pPr>
        <w:jc w:val="center"/>
        <w:rPr>
          <w:rFonts w:ascii="Arial" w:eastAsia="Calibri" w:hAnsi="Arial" w:cs="Arial"/>
          <w:sz w:val="32"/>
          <w:szCs w:val="32"/>
          <w:lang w:val="es-CO"/>
        </w:rPr>
      </w:pPr>
      <w:r w:rsidRPr="00DB6ACF">
        <w:rPr>
          <w:rFonts w:ascii="Arial" w:eastAsia="Calibri" w:hAnsi="Arial" w:cs="Arial"/>
          <w:sz w:val="32"/>
          <w:szCs w:val="32"/>
          <w:lang w:val="es-CO"/>
        </w:rPr>
        <w:t xml:space="preserve">DEL </w:t>
      </w:r>
    </w:p>
    <w:p w:rsidR="00DB6ACF" w:rsidRPr="00DB6ACF" w:rsidRDefault="00DB6ACF" w:rsidP="00DB6ACF">
      <w:pPr>
        <w:jc w:val="center"/>
        <w:rPr>
          <w:rFonts w:ascii="Arial" w:eastAsia="Calibri" w:hAnsi="Arial" w:cs="Arial"/>
          <w:sz w:val="32"/>
          <w:szCs w:val="32"/>
          <w:lang w:val="es-CO"/>
        </w:rPr>
      </w:pPr>
      <w:r w:rsidRPr="00DB6ACF">
        <w:rPr>
          <w:rFonts w:ascii="Arial" w:eastAsia="Calibri" w:hAnsi="Arial" w:cs="Arial"/>
          <w:sz w:val="32"/>
          <w:szCs w:val="32"/>
          <w:lang w:val="es-CO"/>
        </w:rPr>
        <w:t xml:space="preserve">PUEBLO WAYUU? </w:t>
      </w:r>
    </w:p>
    <w:p w:rsidR="00DB6ACF" w:rsidRPr="00DB6ACF" w:rsidRDefault="00DB6ACF" w:rsidP="00DB6ACF">
      <w:pPr>
        <w:jc w:val="center"/>
        <w:rPr>
          <w:rFonts w:ascii="Calibri" w:eastAsia="Calibri" w:hAnsi="Calibri" w:cs="Arial"/>
          <w:lang w:val="es-CO"/>
        </w:rPr>
      </w:pPr>
    </w:p>
    <w:p w:rsidR="00DB6ACF" w:rsidRPr="00DB6ACF" w:rsidRDefault="00DB6ACF" w:rsidP="00DB6ACF">
      <w:pPr>
        <w:jc w:val="center"/>
        <w:rPr>
          <w:rFonts w:ascii="Calibri" w:eastAsia="Calibri" w:hAnsi="Calibri" w:cs="Arial"/>
          <w:lang w:val="es-CO"/>
        </w:rPr>
      </w:pPr>
    </w:p>
    <w:p w:rsidR="00DB6ACF" w:rsidRPr="00DB6ACF" w:rsidRDefault="00DB6ACF" w:rsidP="00DB6ACF">
      <w:pPr>
        <w:jc w:val="center"/>
        <w:rPr>
          <w:rFonts w:ascii="Calibri" w:eastAsia="Calibri" w:hAnsi="Calibri" w:cs="Arial"/>
          <w:lang w:val="es-CO"/>
        </w:rPr>
      </w:pPr>
    </w:p>
    <w:p w:rsidR="00DB6ACF" w:rsidRPr="00DB6ACF" w:rsidRDefault="00DB6ACF" w:rsidP="00DB6ACF">
      <w:pPr>
        <w:jc w:val="center"/>
        <w:rPr>
          <w:rFonts w:ascii="Calibri" w:eastAsia="Calibri" w:hAnsi="Calibri" w:cs="Arial"/>
          <w:lang w:val="es-CO"/>
        </w:rPr>
      </w:pPr>
    </w:p>
    <w:p w:rsidR="00DB6ACF" w:rsidRPr="00DB6ACF" w:rsidRDefault="00DB6ACF" w:rsidP="00DB6ACF">
      <w:pPr>
        <w:jc w:val="center"/>
        <w:rPr>
          <w:rFonts w:ascii="Calibri" w:eastAsia="Calibri" w:hAnsi="Calibri" w:cs="Arial"/>
          <w:sz w:val="28"/>
          <w:szCs w:val="28"/>
          <w:lang w:val="es-CO"/>
        </w:rPr>
      </w:pPr>
      <w:r w:rsidRPr="00DB6ACF">
        <w:rPr>
          <w:rFonts w:ascii="Calibri" w:eastAsia="Calibri" w:hAnsi="Calibri" w:cs="Arial"/>
          <w:sz w:val="28"/>
          <w:szCs w:val="28"/>
          <w:lang w:val="es-CO"/>
        </w:rPr>
        <w:t xml:space="preserve">Reporte Alternativo en la Evaluación del Estado Colombiano   </w:t>
      </w:r>
    </w:p>
    <w:p w:rsidR="00DB6ACF" w:rsidRPr="00DB6ACF" w:rsidRDefault="00DB6ACF" w:rsidP="00DB6ACF">
      <w:pPr>
        <w:jc w:val="center"/>
        <w:rPr>
          <w:rFonts w:ascii="Calibri" w:eastAsia="Calibri" w:hAnsi="Calibri" w:cs="Arial"/>
          <w:sz w:val="28"/>
          <w:szCs w:val="28"/>
          <w:lang w:val="es-CO"/>
        </w:rPr>
      </w:pPr>
    </w:p>
    <w:p w:rsidR="00DB6ACF" w:rsidRPr="00DB6ACF" w:rsidRDefault="00DB6ACF" w:rsidP="00DB6ACF">
      <w:pPr>
        <w:jc w:val="center"/>
        <w:rPr>
          <w:rFonts w:ascii="Calibri" w:eastAsia="Calibri" w:hAnsi="Calibri" w:cs="Arial"/>
          <w:sz w:val="28"/>
          <w:szCs w:val="28"/>
          <w:lang w:val="es-CO"/>
        </w:rPr>
      </w:pPr>
      <w:r w:rsidRPr="00DB6ACF">
        <w:rPr>
          <w:rFonts w:ascii="Calibri" w:eastAsia="Calibri" w:hAnsi="Calibri" w:cs="Arial"/>
          <w:sz w:val="28"/>
          <w:szCs w:val="28"/>
          <w:lang w:val="es-CO"/>
        </w:rPr>
        <w:t>CERD</w:t>
      </w:r>
    </w:p>
    <w:p w:rsidR="00DB6ACF" w:rsidRPr="00DB6ACF" w:rsidRDefault="00BC57CB" w:rsidP="00DB6ACF">
      <w:pPr>
        <w:jc w:val="center"/>
        <w:rPr>
          <w:rFonts w:ascii="Calibri" w:eastAsia="Calibri" w:hAnsi="Calibri" w:cs="Arial"/>
          <w:sz w:val="28"/>
          <w:szCs w:val="28"/>
          <w:lang w:val="es-CO"/>
        </w:rPr>
      </w:pPr>
      <w:r>
        <w:rPr>
          <w:rFonts w:ascii="Calibri" w:eastAsia="Calibri" w:hAnsi="Calibri" w:cs="Arial"/>
          <w:sz w:val="28"/>
          <w:szCs w:val="28"/>
          <w:lang w:val="es-CO"/>
        </w:rPr>
        <w:t>Comité pa</w:t>
      </w:r>
      <w:r w:rsidR="00DB6ACF" w:rsidRPr="00DB6ACF">
        <w:rPr>
          <w:rFonts w:ascii="Calibri" w:eastAsia="Calibri" w:hAnsi="Calibri" w:cs="Arial"/>
          <w:sz w:val="28"/>
          <w:szCs w:val="28"/>
          <w:lang w:val="es-CO"/>
        </w:rPr>
        <w:t>r</w:t>
      </w:r>
      <w:r>
        <w:rPr>
          <w:rFonts w:ascii="Calibri" w:eastAsia="Calibri" w:hAnsi="Calibri" w:cs="Arial"/>
          <w:sz w:val="28"/>
          <w:szCs w:val="28"/>
          <w:lang w:val="es-CO"/>
        </w:rPr>
        <w:t>a</w:t>
      </w:r>
      <w:r w:rsidR="00DB6ACF" w:rsidRPr="00DB6ACF">
        <w:rPr>
          <w:rFonts w:ascii="Calibri" w:eastAsia="Calibri" w:hAnsi="Calibri" w:cs="Arial"/>
          <w:sz w:val="28"/>
          <w:szCs w:val="28"/>
          <w:lang w:val="es-CO"/>
        </w:rPr>
        <w:t xml:space="preserve"> la Eliminación de todas las formas de Discriminación Racial</w:t>
      </w:r>
    </w:p>
    <w:p w:rsidR="00DB6ACF" w:rsidRPr="00DB6ACF" w:rsidRDefault="00DB6ACF" w:rsidP="00DB6ACF">
      <w:pPr>
        <w:jc w:val="center"/>
        <w:rPr>
          <w:rFonts w:ascii="Calibri" w:eastAsia="Calibri" w:hAnsi="Calibri" w:cs="Arial"/>
          <w:sz w:val="28"/>
          <w:szCs w:val="28"/>
          <w:lang w:val="es-CO"/>
        </w:rPr>
      </w:pPr>
    </w:p>
    <w:p w:rsidR="00DB6ACF" w:rsidRPr="00DB6ACF" w:rsidRDefault="00DB6ACF" w:rsidP="00DB6ACF">
      <w:pPr>
        <w:jc w:val="center"/>
        <w:rPr>
          <w:rFonts w:ascii="Calibri" w:eastAsia="Calibri" w:hAnsi="Calibri" w:cs="Arial"/>
          <w:sz w:val="28"/>
          <w:szCs w:val="28"/>
          <w:lang w:val="es-CO"/>
        </w:rPr>
      </w:pPr>
    </w:p>
    <w:p w:rsidR="00DB6ACF" w:rsidRPr="00DB6ACF" w:rsidRDefault="00DB6ACF" w:rsidP="00DB6ACF">
      <w:pPr>
        <w:jc w:val="center"/>
        <w:rPr>
          <w:rFonts w:ascii="Calibri" w:eastAsia="Calibri" w:hAnsi="Calibri" w:cs="Arial"/>
          <w:sz w:val="28"/>
          <w:szCs w:val="28"/>
          <w:lang w:val="es-CO"/>
        </w:rPr>
      </w:pPr>
    </w:p>
    <w:p w:rsidR="00DB6ACF" w:rsidRPr="00DB6ACF" w:rsidRDefault="00DB6ACF" w:rsidP="00DB6ACF">
      <w:pPr>
        <w:jc w:val="center"/>
        <w:rPr>
          <w:rFonts w:ascii="Calibri" w:eastAsia="Calibri" w:hAnsi="Calibri" w:cs="Arial"/>
          <w:sz w:val="28"/>
          <w:szCs w:val="28"/>
          <w:lang w:val="es-CO"/>
        </w:rPr>
      </w:pPr>
    </w:p>
    <w:p w:rsidR="00DB6ACF" w:rsidRPr="00DB6ACF" w:rsidRDefault="00DB6ACF" w:rsidP="00DB6ACF">
      <w:pPr>
        <w:jc w:val="center"/>
        <w:rPr>
          <w:rFonts w:ascii="Calibri" w:eastAsia="Calibri" w:hAnsi="Calibri" w:cs="Arial"/>
          <w:sz w:val="28"/>
          <w:szCs w:val="28"/>
          <w:lang w:val="es-CO"/>
        </w:rPr>
      </w:pPr>
      <w:r w:rsidRPr="00DB6ACF">
        <w:rPr>
          <w:rFonts w:ascii="Calibri" w:eastAsia="Calibri" w:hAnsi="Calibri" w:cs="Arial"/>
          <w:sz w:val="28"/>
          <w:szCs w:val="28"/>
          <w:lang w:val="es-CO"/>
        </w:rPr>
        <w:t xml:space="preserve">Ginebra </w:t>
      </w:r>
    </w:p>
    <w:p w:rsidR="00DB6ACF" w:rsidRDefault="00DB6ACF" w:rsidP="00DB6ACF">
      <w:pPr>
        <w:jc w:val="center"/>
        <w:rPr>
          <w:rFonts w:ascii="Calibri" w:eastAsia="Calibri" w:hAnsi="Calibri" w:cs="Arial"/>
          <w:sz w:val="28"/>
          <w:szCs w:val="28"/>
          <w:lang w:val="es-CO"/>
        </w:rPr>
      </w:pPr>
      <w:r w:rsidRPr="00DB6ACF">
        <w:rPr>
          <w:rFonts w:ascii="Calibri" w:eastAsia="Calibri" w:hAnsi="Calibri" w:cs="Arial"/>
          <w:sz w:val="28"/>
          <w:szCs w:val="28"/>
          <w:lang w:val="es-CO"/>
        </w:rPr>
        <w:t>Agosto de 2015</w:t>
      </w:r>
    </w:p>
    <w:p w:rsidR="00DB6ACF" w:rsidRPr="00DB6ACF" w:rsidRDefault="00DB6ACF" w:rsidP="00DB6ACF">
      <w:pPr>
        <w:jc w:val="center"/>
        <w:rPr>
          <w:rFonts w:ascii="Calibri" w:eastAsia="Calibri" w:hAnsi="Calibri" w:cs="Arial"/>
          <w:sz w:val="28"/>
          <w:szCs w:val="28"/>
          <w:lang w:val="es-CO"/>
        </w:rPr>
      </w:pPr>
    </w:p>
    <w:p w:rsidR="00DB6ACF" w:rsidRDefault="00DB6ACF" w:rsidP="00DB6ACF">
      <w:pPr>
        <w:jc w:val="center"/>
      </w:pPr>
    </w:p>
    <w:p w:rsidR="00DB6ACF" w:rsidRDefault="00DB6ACF" w:rsidP="00DB6ACF">
      <w:pPr>
        <w:spacing w:line="360" w:lineRule="auto"/>
        <w:jc w:val="both"/>
        <w:rPr>
          <w:rFonts w:ascii="Arial" w:hAnsi="Arial"/>
          <w:sz w:val="24"/>
          <w:szCs w:val="24"/>
        </w:rPr>
      </w:pPr>
    </w:p>
    <w:p w:rsidR="00DB6ACF" w:rsidRDefault="00DB6ACF" w:rsidP="00DB6ACF">
      <w:pPr>
        <w:spacing w:line="360" w:lineRule="auto"/>
        <w:jc w:val="both"/>
        <w:rPr>
          <w:rFonts w:ascii="Arial" w:hAnsi="Arial"/>
          <w:sz w:val="24"/>
          <w:szCs w:val="24"/>
        </w:rPr>
      </w:pPr>
    </w:p>
    <w:p w:rsidR="00DB6ACF" w:rsidRPr="00C94DF3" w:rsidRDefault="00DB6ACF" w:rsidP="00DB6ACF">
      <w:pPr>
        <w:spacing w:line="360" w:lineRule="auto"/>
        <w:jc w:val="both"/>
        <w:rPr>
          <w:rFonts w:ascii="Arial" w:hAnsi="Arial"/>
          <w:sz w:val="26"/>
          <w:szCs w:val="26"/>
        </w:rPr>
      </w:pPr>
      <w:r w:rsidRPr="00C94DF3">
        <w:rPr>
          <w:rFonts w:ascii="Arial" w:hAnsi="Arial"/>
          <w:sz w:val="26"/>
          <w:szCs w:val="26"/>
        </w:rPr>
        <w:t>Maloca Internacional (MAIN) es una ONG que se ocupa principalmente de los derechos humanos relacionados con la libre determinación, como son el derecho a elegir las formas de desarrollo económico y los rasgos culturales y maneras de conocer creadas por los diversos pueblos en el transcurso de su historia. Nociones como el “</w:t>
      </w:r>
      <w:proofErr w:type="spellStart"/>
      <w:r w:rsidRPr="00C94DF3">
        <w:rPr>
          <w:rFonts w:ascii="Arial" w:hAnsi="Arial"/>
          <w:sz w:val="26"/>
          <w:szCs w:val="26"/>
        </w:rPr>
        <w:t>etnodesarrollo</w:t>
      </w:r>
      <w:proofErr w:type="spellEnd"/>
      <w:r w:rsidRPr="00C94DF3">
        <w:rPr>
          <w:rFonts w:ascii="Arial" w:hAnsi="Arial"/>
          <w:sz w:val="26"/>
          <w:szCs w:val="26"/>
        </w:rPr>
        <w:t xml:space="preserve">” y el “etnocidio” nos son familiares, así como el concepto de trabajo de “discriminación epistemológica”, que esperamos poder presentar al Comité en otras oportunidades. En esta ocasión, debemos detenernos en la realidad concreta de la desaparición física de todo un pueblo, el pueblo </w:t>
      </w:r>
      <w:proofErr w:type="spellStart"/>
      <w:r w:rsidR="008C6F7E">
        <w:rPr>
          <w:rFonts w:ascii="Arial" w:hAnsi="Arial"/>
          <w:sz w:val="26"/>
          <w:szCs w:val="26"/>
        </w:rPr>
        <w:t>w</w:t>
      </w:r>
      <w:r w:rsidRPr="00C94DF3">
        <w:rPr>
          <w:rFonts w:ascii="Arial" w:hAnsi="Arial"/>
          <w:sz w:val="26"/>
          <w:szCs w:val="26"/>
        </w:rPr>
        <w:t>ayúu</w:t>
      </w:r>
      <w:proofErr w:type="spellEnd"/>
      <w:r w:rsidRPr="00C94DF3">
        <w:rPr>
          <w:rFonts w:ascii="Arial" w:hAnsi="Arial"/>
          <w:sz w:val="26"/>
          <w:szCs w:val="26"/>
        </w:rPr>
        <w:t>, que acontece desde varios años atrás, en el norte de Colombia, departamento de la Guajira, tal y como es registrado por las fuentes estadísticas oficiales del Estado colombiano.</w:t>
      </w:r>
    </w:p>
    <w:p w:rsidR="00DB6ACF" w:rsidRPr="00C94DF3" w:rsidRDefault="00DB6ACF" w:rsidP="00DB6ACF">
      <w:pPr>
        <w:spacing w:line="360" w:lineRule="auto"/>
        <w:jc w:val="both"/>
        <w:rPr>
          <w:rFonts w:ascii="Arial" w:hAnsi="Arial"/>
          <w:sz w:val="26"/>
          <w:szCs w:val="26"/>
        </w:rPr>
      </w:pPr>
    </w:p>
    <w:p w:rsidR="00DB6ACF" w:rsidRPr="00C94DF3" w:rsidRDefault="00DB6ACF" w:rsidP="00DB6ACF">
      <w:pPr>
        <w:spacing w:line="360" w:lineRule="auto"/>
        <w:jc w:val="both"/>
        <w:rPr>
          <w:rFonts w:ascii="Arial" w:hAnsi="Arial"/>
          <w:sz w:val="26"/>
          <w:szCs w:val="26"/>
        </w:rPr>
      </w:pPr>
    </w:p>
    <w:p w:rsidR="00050A7D" w:rsidRDefault="00DB6ACF" w:rsidP="00DB6ACF">
      <w:pPr>
        <w:spacing w:line="360" w:lineRule="auto"/>
        <w:jc w:val="both"/>
        <w:rPr>
          <w:rFonts w:ascii="Arial" w:hAnsi="Arial"/>
          <w:sz w:val="26"/>
          <w:szCs w:val="26"/>
        </w:rPr>
      </w:pPr>
      <w:r w:rsidRPr="00C94DF3">
        <w:rPr>
          <w:rFonts w:ascii="Arial" w:hAnsi="Arial"/>
          <w:sz w:val="26"/>
          <w:szCs w:val="26"/>
        </w:rPr>
        <w:t>De acuerdo con el Departamento Administrativo Nacional de Estadística DANE, agencia oficial del ejecutivo colombiano, el pueblo wayuu cuenta con 270.413 personas.</w:t>
      </w:r>
      <w:r w:rsidRPr="00C94DF3">
        <w:rPr>
          <w:rStyle w:val="FootnoteReference"/>
          <w:rFonts w:ascii="Arial" w:hAnsi="Arial" w:cs="Arial"/>
          <w:sz w:val="26"/>
          <w:szCs w:val="26"/>
        </w:rPr>
        <w:footnoteReference w:id="1"/>
      </w:r>
      <w:r w:rsidRPr="00C94DF3">
        <w:rPr>
          <w:rFonts w:ascii="Arial" w:hAnsi="Arial"/>
          <w:sz w:val="26"/>
          <w:szCs w:val="26"/>
        </w:rPr>
        <w:t>Ahora bien, la misma agencia reporta que entre los años 2008 y 2013 han muerto 2969 niños de este pueblo.</w:t>
      </w:r>
      <w:r w:rsidRPr="00C94DF3">
        <w:rPr>
          <w:rStyle w:val="FootnoteReference"/>
          <w:rFonts w:ascii="Arial" w:hAnsi="Arial" w:cs="Arial"/>
          <w:sz w:val="26"/>
          <w:szCs w:val="26"/>
        </w:rPr>
        <w:footnoteReference w:id="2"/>
      </w:r>
      <w:r w:rsidRPr="00C94DF3">
        <w:rPr>
          <w:rFonts w:ascii="Arial" w:hAnsi="Arial"/>
          <w:sz w:val="26"/>
          <w:szCs w:val="26"/>
        </w:rPr>
        <w:t xml:space="preserve"> El DANE </w:t>
      </w:r>
      <w:r w:rsidRPr="00C94DF3">
        <w:rPr>
          <w:rFonts w:ascii="Arial" w:hAnsi="Arial"/>
          <w:sz w:val="26"/>
          <w:szCs w:val="26"/>
        </w:rPr>
        <w:lastRenderedPageBreak/>
        <w:t xml:space="preserve">desagrega los datos de la siguiente manera: de los 2969 casos, 278 habrían sido el resultado de desnutrición, en tanto las 2691 muertes restantes serían consecuencia de enfermedades tratables si existiese acceso a la salud. Las cifras presentadas excluyen las muertes no registradas y las muertes fetales, que, de acuerdo con la misma fuente oficial, alcanzaron un total 1202 casos. </w:t>
      </w:r>
    </w:p>
    <w:p w:rsidR="00050A7D" w:rsidRDefault="00050A7D" w:rsidP="00DB6ACF">
      <w:pPr>
        <w:spacing w:line="360" w:lineRule="auto"/>
        <w:jc w:val="both"/>
        <w:rPr>
          <w:rFonts w:ascii="Arial" w:hAnsi="Arial"/>
          <w:sz w:val="26"/>
          <w:szCs w:val="26"/>
        </w:rPr>
      </w:pPr>
    </w:p>
    <w:p w:rsidR="00050A7D" w:rsidRDefault="00050A7D" w:rsidP="00DB6ACF">
      <w:pPr>
        <w:spacing w:line="360" w:lineRule="auto"/>
        <w:jc w:val="both"/>
        <w:rPr>
          <w:rFonts w:ascii="Arial" w:hAnsi="Arial"/>
          <w:sz w:val="26"/>
          <w:szCs w:val="26"/>
        </w:rPr>
      </w:pPr>
    </w:p>
    <w:p w:rsidR="00DB6ACF" w:rsidRPr="00050A7D" w:rsidRDefault="00DB6ACF" w:rsidP="00DB6ACF">
      <w:pPr>
        <w:spacing w:line="360" w:lineRule="auto"/>
        <w:jc w:val="both"/>
        <w:rPr>
          <w:rFonts w:ascii="Arial" w:hAnsi="Arial"/>
          <w:sz w:val="26"/>
          <w:szCs w:val="26"/>
        </w:rPr>
      </w:pPr>
      <w:r w:rsidRPr="00C94DF3">
        <w:rPr>
          <w:rFonts w:ascii="Arial" w:hAnsi="Arial"/>
          <w:sz w:val="26"/>
          <w:szCs w:val="26"/>
        </w:rPr>
        <w:t xml:space="preserve">Podemos citar indicios que apuntan a la posibilidad de que </w:t>
      </w:r>
      <w:r w:rsidR="00050A7D">
        <w:rPr>
          <w:rFonts w:ascii="Arial" w:hAnsi="Arial"/>
          <w:sz w:val="26"/>
          <w:szCs w:val="26"/>
        </w:rPr>
        <w:t>una causa importante en la creación de las condiciones que derivan en la mortalidad infantil, es</w:t>
      </w:r>
      <w:r w:rsidRPr="00C94DF3">
        <w:rPr>
          <w:rFonts w:ascii="Arial" w:hAnsi="Arial"/>
          <w:sz w:val="26"/>
          <w:szCs w:val="26"/>
        </w:rPr>
        <w:t xml:space="preserve"> la construcción de la represa “El Ce</w:t>
      </w:r>
      <w:r w:rsidR="00050A7D">
        <w:rPr>
          <w:rFonts w:ascii="Arial" w:hAnsi="Arial"/>
          <w:sz w:val="26"/>
          <w:szCs w:val="26"/>
        </w:rPr>
        <w:t xml:space="preserve">rcado” sobre el Río Ranchería, </w:t>
      </w:r>
      <w:r w:rsidR="00050A7D" w:rsidRPr="00C94DF3">
        <w:rPr>
          <w:rFonts w:ascii="Arial" w:hAnsi="Arial"/>
          <w:sz w:val="26"/>
          <w:szCs w:val="26"/>
        </w:rPr>
        <w:t>i</w:t>
      </w:r>
      <w:r w:rsidR="00050A7D">
        <w:rPr>
          <w:rFonts w:ascii="Arial" w:hAnsi="Arial"/>
          <w:sz w:val="26"/>
          <w:szCs w:val="26"/>
        </w:rPr>
        <w:t>n</w:t>
      </w:r>
      <w:r w:rsidR="00050A7D" w:rsidRPr="00C94DF3">
        <w:rPr>
          <w:rFonts w:ascii="Arial" w:hAnsi="Arial"/>
          <w:sz w:val="26"/>
          <w:szCs w:val="26"/>
        </w:rPr>
        <w:t>augurada</w:t>
      </w:r>
      <w:r w:rsidRPr="00C94DF3">
        <w:rPr>
          <w:rFonts w:ascii="Arial" w:hAnsi="Arial"/>
          <w:sz w:val="26"/>
          <w:szCs w:val="26"/>
        </w:rPr>
        <w:t xml:space="preserve"> el 30 de noviembre del 2010.</w:t>
      </w:r>
      <w:r w:rsidR="00050A7D">
        <w:rPr>
          <w:rFonts w:ascii="Arial" w:hAnsi="Arial"/>
          <w:sz w:val="26"/>
          <w:szCs w:val="26"/>
        </w:rPr>
        <w:t xml:space="preserve"> </w:t>
      </w:r>
      <w:r w:rsidRPr="00C94DF3">
        <w:rPr>
          <w:rFonts w:ascii="Arial" w:hAnsi="Arial" w:cs="Arial"/>
          <w:sz w:val="26"/>
          <w:szCs w:val="26"/>
        </w:rPr>
        <w:t>El proyecto tiene como primer objetivo “</w:t>
      </w:r>
      <w:r w:rsidR="00050A7D">
        <w:rPr>
          <w:rFonts w:ascii="Arial" w:hAnsi="Arial" w:cs="Arial"/>
          <w:sz w:val="26"/>
          <w:szCs w:val="26"/>
        </w:rPr>
        <w:t>m</w:t>
      </w:r>
      <w:r w:rsidRPr="00C94DF3">
        <w:rPr>
          <w:rFonts w:ascii="Arial" w:hAnsi="Arial" w:cs="Arial"/>
          <w:sz w:val="26"/>
          <w:szCs w:val="26"/>
        </w:rPr>
        <w:t>ejorar la calidad de vida de sus pobladores,</w:t>
      </w:r>
      <w:r w:rsidR="00050A7D">
        <w:rPr>
          <w:rFonts w:ascii="Arial" w:hAnsi="Arial" w:cs="Arial"/>
          <w:sz w:val="26"/>
          <w:szCs w:val="26"/>
        </w:rPr>
        <w:t xml:space="preserve"> a través del suministro continu</w:t>
      </w:r>
      <w:r w:rsidRPr="00C94DF3">
        <w:rPr>
          <w:rFonts w:ascii="Arial" w:hAnsi="Arial" w:cs="Arial"/>
          <w:sz w:val="26"/>
          <w:szCs w:val="26"/>
        </w:rPr>
        <w:t>o y eficiente de agua para consumo h</w:t>
      </w:r>
      <w:r w:rsidRPr="00C94DF3">
        <w:rPr>
          <w:rFonts w:ascii="Arial" w:hAnsi="Arial"/>
          <w:sz w:val="26"/>
          <w:szCs w:val="26"/>
        </w:rPr>
        <w:t>umano”. Su cuarto objetivo es la “r</w:t>
      </w:r>
      <w:r w:rsidRPr="00C94DF3">
        <w:rPr>
          <w:rFonts w:ascii="Arial" w:hAnsi="Arial" w:cs="Arial"/>
          <w:sz w:val="26"/>
          <w:szCs w:val="26"/>
        </w:rPr>
        <w:t>easignación de los recursos hídricos del Río Ranchería e implementación de un programa de uso eficiente del agua.”</w:t>
      </w:r>
      <w:r w:rsidRPr="00C94DF3">
        <w:rPr>
          <w:rStyle w:val="FootnoteReference"/>
          <w:rFonts w:ascii="Arial" w:hAnsi="Arial" w:cs="Arial"/>
          <w:sz w:val="26"/>
          <w:szCs w:val="26"/>
        </w:rPr>
        <w:footnoteReference w:id="3"/>
      </w:r>
      <w:r w:rsidRPr="00C94DF3">
        <w:rPr>
          <w:rFonts w:ascii="Arial" w:hAnsi="Arial" w:cs="Arial"/>
          <w:sz w:val="26"/>
          <w:szCs w:val="26"/>
        </w:rPr>
        <w:t xml:space="preserve"> Parece ser que este último objetivo ha primado sobre </w:t>
      </w:r>
      <w:r w:rsidR="00050A7D">
        <w:rPr>
          <w:rFonts w:ascii="Arial" w:hAnsi="Arial" w:cs="Arial"/>
          <w:sz w:val="26"/>
          <w:szCs w:val="26"/>
        </w:rPr>
        <w:t>el primero, pues las aguas del R</w:t>
      </w:r>
      <w:r w:rsidRPr="00C94DF3">
        <w:rPr>
          <w:rFonts w:ascii="Arial" w:hAnsi="Arial" w:cs="Arial"/>
          <w:sz w:val="26"/>
          <w:szCs w:val="26"/>
        </w:rPr>
        <w:t>ío han sido redistribuidas en detrimento del consumo huma</w:t>
      </w:r>
      <w:r w:rsidR="00050A7D">
        <w:rPr>
          <w:rFonts w:ascii="Arial" w:hAnsi="Arial"/>
          <w:sz w:val="26"/>
          <w:szCs w:val="26"/>
        </w:rPr>
        <w:t xml:space="preserve">no, específicamente del pueblo </w:t>
      </w:r>
      <w:proofErr w:type="spellStart"/>
      <w:r w:rsidR="00050A7D">
        <w:rPr>
          <w:rFonts w:ascii="Arial" w:hAnsi="Arial"/>
          <w:sz w:val="26"/>
          <w:szCs w:val="26"/>
        </w:rPr>
        <w:t>w</w:t>
      </w:r>
      <w:r w:rsidR="00050A7D">
        <w:rPr>
          <w:rFonts w:ascii="Arial" w:hAnsi="Arial" w:cs="Arial"/>
          <w:sz w:val="26"/>
          <w:szCs w:val="26"/>
        </w:rPr>
        <w:t>ayú</w:t>
      </w:r>
      <w:r w:rsidRPr="00C94DF3">
        <w:rPr>
          <w:rFonts w:ascii="Arial" w:hAnsi="Arial" w:cs="Arial"/>
          <w:sz w:val="26"/>
          <w:szCs w:val="26"/>
        </w:rPr>
        <w:t>u</w:t>
      </w:r>
      <w:proofErr w:type="spellEnd"/>
      <w:r w:rsidRPr="00C94DF3">
        <w:rPr>
          <w:rFonts w:ascii="Arial" w:hAnsi="Arial" w:cs="Arial"/>
          <w:sz w:val="26"/>
          <w:szCs w:val="26"/>
        </w:rPr>
        <w:t xml:space="preserve">. Esto ha sido exhaustivamente documentado por la investigación del periodista Gonzalo </w:t>
      </w:r>
      <w:r w:rsidR="00050A7D" w:rsidRPr="00C94DF3">
        <w:rPr>
          <w:rFonts w:ascii="Arial" w:hAnsi="Arial" w:cs="Arial"/>
          <w:sz w:val="26"/>
          <w:szCs w:val="26"/>
        </w:rPr>
        <w:t>Guill</w:t>
      </w:r>
      <w:r w:rsidR="00050A7D">
        <w:rPr>
          <w:rFonts w:ascii="Arial" w:hAnsi="Arial" w:cs="Arial"/>
          <w:sz w:val="26"/>
          <w:szCs w:val="26"/>
        </w:rPr>
        <w:t>é</w:t>
      </w:r>
      <w:r w:rsidR="00050A7D" w:rsidRPr="00C94DF3">
        <w:rPr>
          <w:rFonts w:ascii="Arial" w:hAnsi="Arial" w:cs="Arial"/>
          <w:sz w:val="26"/>
          <w:szCs w:val="26"/>
        </w:rPr>
        <w:t>n</w:t>
      </w:r>
      <w:r w:rsidR="00050A7D">
        <w:rPr>
          <w:rFonts w:ascii="Arial" w:hAnsi="Arial" w:cs="Arial"/>
          <w:sz w:val="26"/>
          <w:szCs w:val="26"/>
        </w:rPr>
        <w:t>, quien</w:t>
      </w:r>
      <w:r w:rsidRPr="00C94DF3">
        <w:rPr>
          <w:rFonts w:ascii="Arial" w:hAnsi="Arial" w:cs="Arial"/>
          <w:sz w:val="26"/>
          <w:szCs w:val="26"/>
        </w:rPr>
        <w:t xml:space="preserve"> presenta sus resultados en el documental “El río que se robaron” (2013).  El documental es lo suficientemente sólido para haber sido aceptado por la Comisión Interamericana de Derechos Humanos (CIDH)</w:t>
      </w:r>
      <w:r w:rsidR="00050A7D">
        <w:rPr>
          <w:rFonts w:ascii="Arial" w:hAnsi="Arial" w:cs="Arial"/>
          <w:sz w:val="26"/>
          <w:szCs w:val="26"/>
        </w:rPr>
        <w:t>,</w:t>
      </w:r>
      <w:r w:rsidRPr="00C94DF3">
        <w:rPr>
          <w:rFonts w:ascii="Arial" w:hAnsi="Arial" w:cs="Arial"/>
          <w:sz w:val="26"/>
          <w:szCs w:val="26"/>
        </w:rPr>
        <w:t xml:space="preserve"> como prueba </w:t>
      </w:r>
      <w:r w:rsidRPr="00C94DF3">
        <w:rPr>
          <w:rFonts w:ascii="Arial" w:hAnsi="Arial" w:cs="Arial"/>
          <w:color w:val="222222"/>
          <w:sz w:val="26"/>
          <w:szCs w:val="26"/>
          <w:shd w:val="clear" w:color="auto" w:fill="FFFFFF"/>
          <w:lang w:eastAsia="zh-CN"/>
        </w:rPr>
        <w:t>en la petición  de medidas cautelares para garantizar e</w:t>
      </w:r>
      <w:r w:rsidR="00050A7D">
        <w:rPr>
          <w:rFonts w:ascii="Arial" w:hAnsi="Arial" w:cs="Arial"/>
          <w:color w:val="222222"/>
          <w:sz w:val="26"/>
          <w:szCs w:val="26"/>
          <w:shd w:val="clear" w:color="auto" w:fill="FFFFFF"/>
          <w:lang w:eastAsia="zh-CN"/>
        </w:rPr>
        <w:t xml:space="preserve">l acceso al agua del pueblo </w:t>
      </w:r>
      <w:proofErr w:type="spellStart"/>
      <w:r w:rsidR="00050A7D">
        <w:rPr>
          <w:rFonts w:ascii="Arial" w:hAnsi="Arial" w:cs="Arial"/>
          <w:color w:val="222222"/>
          <w:sz w:val="26"/>
          <w:szCs w:val="26"/>
          <w:shd w:val="clear" w:color="auto" w:fill="FFFFFF"/>
          <w:lang w:eastAsia="zh-CN"/>
        </w:rPr>
        <w:t>wayú</w:t>
      </w:r>
      <w:r w:rsidRPr="00C94DF3">
        <w:rPr>
          <w:rFonts w:ascii="Arial" w:hAnsi="Arial" w:cs="Arial"/>
          <w:color w:val="222222"/>
          <w:sz w:val="26"/>
          <w:szCs w:val="26"/>
          <w:shd w:val="clear" w:color="auto" w:fill="FFFFFF"/>
          <w:lang w:eastAsia="zh-CN"/>
        </w:rPr>
        <w:t>u</w:t>
      </w:r>
      <w:proofErr w:type="spellEnd"/>
      <w:r w:rsidRPr="00C94DF3">
        <w:rPr>
          <w:rFonts w:ascii="Arial" w:hAnsi="Arial" w:cs="Arial"/>
          <w:color w:val="222222"/>
          <w:sz w:val="26"/>
          <w:szCs w:val="26"/>
          <w:shd w:val="clear" w:color="auto" w:fill="FFFFFF"/>
          <w:lang w:eastAsia="zh-CN"/>
        </w:rPr>
        <w:t xml:space="preserve">, presentada por </w:t>
      </w:r>
      <w:r w:rsidRPr="00C94DF3">
        <w:rPr>
          <w:rFonts w:ascii="Arial" w:hAnsi="Arial"/>
          <w:color w:val="222222"/>
          <w:sz w:val="26"/>
          <w:szCs w:val="26"/>
          <w:shd w:val="clear" w:color="auto" w:fill="FFFFFF"/>
          <w:lang w:eastAsia="zh-CN"/>
        </w:rPr>
        <w:t>el líder</w:t>
      </w:r>
      <w:r w:rsidR="00050A7D">
        <w:rPr>
          <w:rFonts w:ascii="Arial" w:hAnsi="Arial" w:cs="Arial"/>
          <w:color w:val="222222"/>
          <w:sz w:val="26"/>
          <w:szCs w:val="26"/>
          <w:shd w:val="clear" w:color="auto" w:fill="FFFFFF"/>
          <w:lang w:eastAsia="zh-CN"/>
        </w:rPr>
        <w:t xml:space="preserve"> </w:t>
      </w:r>
      <w:proofErr w:type="spellStart"/>
      <w:r w:rsidR="00050A7D">
        <w:rPr>
          <w:rFonts w:ascii="Arial" w:hAnsi="Arial" w:cs="Arial"/>
          <w:color w:val="222222"/>
          <w:sz w:val="26"/>
          <w:szCs w:val="26"/>
          <w:shd w:val="clear" w:color="auto" w:fill="FFFFFF"/>
          <w:lang w:eastAsia="zh-CN"/>
        </w:rPr>
        <w:t>wayú</w:t>
      </w:r>
      <w:r w:rsidRPr="00C94DF3">
        <w:rPr>
          <w:rFonts w:ascii="Arial" w:hAnsi="Arial" w:cs="Arial"/>
          <w:color w:val="222222"/>
          <w:sz w:val="26"/>
          <w:szCs w:val="26"/>
          <w:shd w:val="clear" w:color="auto" w:fill="FFFFFF"/>
          <w:lang w:eastAsia="zh-CN"/>
        </w:rPr>
        <w:t>u</w:t>
      </w:r>
      <w:proofErr w:type="spellEnd"/>
      <w:r w:rsidRPr="00C94DF3">
        <w:rPr>
          <w:rFonts w:ascii="Arial" w:hAnsi="Arial" w:cs="Arial"/>
          <w:color w:val="222222"/>
          <w:sz w:val="26"/>
          <w:szCs w:val="26"/>
          <w:shd w:val="clear" w:color="auto" w:fill="FFFFFF"/>
          <w:lang w:eastAsia="zh-CN"/>
        </w:rPr>
        <w:t xml:space="preserve"> Javier Rojas, acompañado por el </w:t>
      </w:r>
      <w:r w:rsidRPr="00C94DF3">
        <w:rPr>
          <w:rFonts w:ascii="Arial" w:hAnsi="Arial" w:cs="Arial"/>
          <w:sz w:val="26"/>
          <w:szCs w:val="26"/>
        </w:rPr>
        <w:t>Consultorio Jurídico de la Universidad Jorge Tadeo Lozano en Bogotá</w:t>
      </w:r>
      <w:r w:rsidRPr="00C94DF3">
        <w:rPr>
          <w:rFonts w:ascii="Arial" w:hAnsi="Arial" w:cs="Arial"/>
          <w:color w:val="222222"/>
          <w:sz w:val="26"/>
          <w:szCs w:val="26"/>
          <w:shd w:val="clear" w:color="auto" w:fill="FFFFFF"/>
          <w:lang w:eastAsia="zh-CN"/>
        </w:rPr>
        <w:t>. A la hora en que escribimos, la CIDH no se ha pronunciado sobre el particular.</w:t>
      </w:r>
    </w:p>
    <w:p w:rsidR="00DB6ACF" w:rsidRPr="00C94DF3" w:rsidRDefault="00DB6ACF" w:rsidP="00DB6ACF">
      <w:pPr>
        <w:spacing w:line="360" w:lineRule="auto"/>
        <w:jc w:val="both"/>
        <w:rPr>
          <w:rFonts w:ascii="Arial" w:hAnsi="Arial" w:cs="Arial"/>
          <w:sz w:val="26"/>
          <w:szCs w:val="26"/>
        </w:rPr>
      </w:pPr>
    </w:p>
    <w:p w:rsidR="00DB6ACF" w:rsidRPr="00C94DF3" w:rsidRDefault="00DB6ACF" w:rsidP="00DB6ACF">
      <w:pPr>
        <w:spacing w:line="360" w:lineRule="auto"/>
        <w:jc w:val="both"/>
        <w:rPr>
          <w:rFonts w:ascii="Arial" w:hAnsi="Arial" w:cs="Arial"/>
          <w:sz w:val="26"/>
          <w:szCs w:val="26"/>
        </w:rPr>
      </w:pPr>
    </w:p>
    <w:p w:rsidR="00DB6ACF" w:rsidRPr="00C94DF3" w:rsidRDefault="00050A7D" w:rsidP="00DB6ACF">
      <w:pPr>
        <w:spacing w:line="360" w:lineRule="auto"/>
        <w:jc w:val="both"/>
        <w:rPr>
          <w:rFonts w:ascii="Arial" w:hAnsi="Arial" w:cs="Arial"/>
          <w:sz w:val="26"/>
          <w:szCs w:val="26"/>
          <w:lang w:val="en-GB"/>
        </w:rPr>
      </w:pPr>
      <w:r>
        <w:rPr>
          <w:rFonts w:ascii="Arial" w:hAnsi="Arial" w:cs="Arial"/>
          <w:sz w:val="26"/>
          <w:szCs w:val="26"/>
        </w:rPr>
        <w:t>Otra</w:t>
      </w:r>
      <w:r w:rsidR="00DB6ACF" w:rsidRPr="00C94DF3">
        <w:rPr>
          <w:rFonts w:ascii="Arial" w:hAnsi="Arial" w:cs="Arial"/>
          <w:sz w:val="26"/>
          <w:szCs w:val="26"/>
        </w:rPr>
        <w:t xml:space="preserve"> investigación sobre el terreno fue realizada en el 2012, por el Colectivo de Abogados José Alvear Restrepo. </w:t>
      </w:r>
      <w:r w:rsidR="00DB6ACF" w:rsidRPr="00C94DF3">
        <w:rPr>
          <w:rFonts w:ascii="Arial" w:hAnsi="Arial" w:cs="Arial"/>
          <w:sz w:val="26"/>
          <w:szCs w:val="26"/>
          <w:lang w:val="en-US"/>
        </w:rPr>
        <w:t xml:space="preserve">Como </w:t>
      </w:r>
      <w:proofErr w:type="spellStart"/>
      <w:r w:rsidR="00DB6ACF" w:rsidRPr="00C94DF3">
        <w:rPr>
          <w:rFonts w:ascii="Arial" w:hAnsi="Arial" w:cs="Arial"/>
          <w:sz w:val="26"/>
          <w:szCs w:val="26"/>
          <w:lang w:val="en-US"/>
        </w:rPr>
        <w:t>es</w:t>
      </w:r>
      <w:proofErr w:type="spellEnd"/>
      <w:r w:rsidR="00DB6ACF" w:rsidRPr="00C94DF3">
        <w:rPr>
          <w:rFonts w:ascii="Arial" w:hAnsi="Arial" w:cs="Arial"/>
          <w:sz w:val="26"/>
          <w:szCs w:val="26"/>
          <w:lang w:val="en-US"/>
        </w:rPr>
        <w:t xml:space="preserve"> </w:t>
      </w:r>
      <w:proofErr w:type="spellStart"/>
      <w:r w:rsidR="00DB6ACF" w:rsidRPr="00C94DF3">
        <w:rPr>
          <w:rFonts w:ascii="Arial" w:hAnsi="Arial" w:cs="Arial"/>
          <w:sz w:val="26"/>
          <w:szCs w:val="26"/>
          <w:lang w:val="en-US"/>
        </w:rPr>
        <w:t>reseñado</w:t>
      </w:r>
      <w:proofErr w:type="spellEnd"/>
      <w:r w:rsidR="00DB6ACF" w:rsidRPr="00C94DF3">
        <w:rPr>
          <w:rFonts w:ascii="Arial" w:hAnsi="Arial" w:cs="Arial"/>
          <w:sz w:val="26"/>
          <w:szCs w:val="26"/>
          <w:lang w:val="en-US"/>
        </w:rPr>
        <w:t xml:space="preserve"> </w:t>
      </w:r>
      <w:proofErr w:type="spellStart"/>
      <w:r w:rsidR="00DB6ACF" w:rsidRPr="00C94DF3">
        <w:rPr>
          <w:rFonts w:ascii="Arial" w:hAnsi="Arial" w:cs="Arial"/>
          <w:sz w:val="26"/>
          <w:szCs w:val="26"/>
          <w:lang w:val="en-US"/>
        </w:rPr>
        <w:t>por</w:t>
      </w:r>
      <w:proofErr w:type="spellEnd"/>
      <w:r w:rsidR="00DB6ACF" w:rsidRPr="00C94DF3">
        <w:rPr>
          <w:rFonts w:ascii="Arial" w:hAnsi="Arial" w:cs="Arial"/>
          <w:sz w:val="26"/>
          <w:szCs w:val="26"/>
          <w:lang w:val="en-US"/>
        </w:rPr>
        <w:t xml:space="preserve"> </w:t>
      </w:r>
      <w:proofErr w:type="spellStart"/>
      <w:r w:rsidR="00DB6ACF" w:rsidRPr="00C94DF3">
        <w:rPr>
          <w:rFonts w:ascii="Arial" w:hAnsi="Arial" w:cs="Arial"/>
          <w:sz w:val="26"/>
          <w:szCs w:val="26"/>
          <w:lang w:val="en-US"/>
        </w:rPr>
        <w:t>Botero</w:t>
      </w:r>
      <w:proofErr w:type="spellEnd"/>
      <w:r w:rsidR="00DB6ACF" w:rsidRPr="00C94DF3">
        <w:rPr>
          <w:rFonts w:ascii="Arial" w:hAnsi="Arial" w:cs="Arial"/>
          <w:sz w:val="26"/>
          <w:szCs w:val="26"/>
          <w:lang w:val="en-US"/>
        </w:rPr>
        <w:t xml:space="preserve"> (2013) </w:t>
      </w:r>
      <w:r w:rsidR="00DB6ACF" w:rsidRPr="00C94DF3">
        <w:rPr>
          <w:rFonts w:ascii="Arial" w:hAnsi="Arial" w:cs="Arial"/>
          <w:sz w:val="26"/>
          <w:szCs w:val="26"/>
          <w:lang w:val="en-GB"/>
        </w:rPr>
        <w:t xml:space="preserve">“from August 16-20th, 2012, the Wayuu joined into an extraordinary and innovative form of resistance and </w:t>
      </w:r>
      <w:proofErr w:type="spellStart"/>
      <w:r w:rsidR="00DB6ACF" w:rsidRPr="00C94DF3">
        <w:rPr>
          <w:rFonts w:ascii="Arial" w:hAnsi="Arial" w:cs="Arial"/>
          <w:sz w:val="26"/>
          <w:szCs w:val="26"/>
          <w:lang w:val="en-GB"/>
        </w:rPr>
        <w:t>visibilization</w:t>
      </w:r>
      <w:proofErr w:type="spellEnd"/>
      <w:r w:rsidR="00DB6ACF" w:rsidRPr="00C94DF3">
        <w:rPr>
          <w:rFonts w:ascii="Arial" w:hAnsi="Arial" w:cs="Arial"/>
          <w:sz w:val="26"/>
          <w:szCs w:val="26"/>
          <w:lang w:val="en-GB"/>
        </w:rPr>
        <w:t xml:space="preserve">. Along with other civil society organizations and afro-descendant communities as well as with the indispensable support of the </w:t>
      </w:r>
      <w:proofErr w:type="spellStart"/>
      <w:r w:rsidR="00DB6ACF" w:rsidRPr="00C94DF3">
        <w:rPr>
          <w:rFonts w:ascii="Arial" w:hAnsi="Arial" w:cs="Arial"/>
          <w:sz w:val="26"/>
          <w:szCs w:val="26"/>
          <w:lang w:val="en-GB"/>
        </w:rPr>
        <w:t>Colectivo</w:t>
      </w:r>
      <w:proofErr w:type="spellEnd"/>
      <w:r w:rsidR="00DB6ACF" w:rsidRPr="00C94DF3">
        <w:rPr>
          <w:rFonts w:ascii="Arial" w:hAnsi="Arial" w:cs="Arial"/>
          <w:sz w:val="26"/>
          <w:szCs w:val="26"/>
          <w:lang w:val="en-GB"/>
        </w:rPr>
        <w:t xml:space="preserve"> de </w:t>
      </w:r>
      <w:proofErr w:type="spellStart"/>
      <w:r w:rsidR="00DB6ACF" w:rsidRPr="00C94DF3">
        <w:rPr>
          <w:rFonts w:ascii="Arial" w:hAnsi="Arial" w:cs="Arial"/>
          <w:sz w:val="26"/>
          <w:szCs w:val="26"/>
          <w:lang w:val="en-GB"/>
        </w:rPr>
        <w:t>Abogados</w:t>
      </w:r>
      <w:proofErr w:type="spellEnd"/>
      <w:r w:rsidR="00DB6ACF" w:rsidRPr="00C94DF3">
        <w:rPr>
          <w:rFonts w:ascii="Arial" w:hAnsi="Arial" w:cs="Arial"/>
          <w:sz w:val="26"/>
          <w:szCs w:val="26"/>
          <w:lang w:val="en-GB"/>
        </w:rPr>
        <w:t xml:space="preserve"> José </w:t>
      </w:r>
      <w:proofErr w:type="spellStart"/>
      <w:r w:rsidR="00DB6ACF" w:rsidRPr="00C94DF3">
        <w:rPr>
          <w:rFonts w:ascii="Arial" w:hAnsi="Arial" w:cs="Arial"/>
          <w:sz w:val="26"/>
          <w:szCs w:val="26"/>
          <w:lang w:val="en-GB"/>
        </w:rPr>
        <w:t>Alvear</w:t>
      </w:r>
      <w:proofErr w:type="spellEnd"/>
      <w:r w:rsidR="00DB6ACF" w:rsidRPr="00C94DF3">
        <w:rPr>
          <w:rFonts w:ascii="Arial" w:hAnsi="Arial" w:cs="Arial"/>
          <w:sz w:val="26"/>
          <w:szCs w:val="26"/>
          <w:lang w:val="en-GB"/>
        </w:rPr>
        <w:t xml:space="preserve"> </w:t>
      </w:r>
      <w:proofErr w:type="spellStart"/>
      <w:r w:rsidR="00DB6ACF" w:rsidRPr="00C94DF3">
        <w:rPr>
          <w:rFonts w:ascii="Arial" w:hAnsi="Arial" w:cs="Arial"/>
          <w:sz w:val="26"/>
          <w:szCs w:val="26"/>
          <w:lang w:val="en-GB"/>
        </w:rPr>
        <w:t>Restrepo</w:t>
      </w:r>
      <w:proofErr w:type="spellEnd"/>
      <w:r w:rsidR="00DB6ACF" w:rsidRPr="00C94DF3">
        <w:rPr>
          <w:rFonts w:ascii="Arial" w:hAnsi="Arial" w:cs="Arial"/>
          <w:sz w:val="26"/>
          <w:szCs w:val="26"/>
          <w:lang w:val="en-GB"/>
        </w:rPr>
        <w:t xml:space="preserve"> (CAJAR), the Wayuu organized an expedition through the </w:t>
      </w:r>
      <w:proofErr w:type="spellStart"/>
      <w:r w:rsidR="00DB6ACF" w:rsidRPr="00C94DF3">
        <w:rPr>
          <w:rFonts w:ascii="Arial" w:hAnsi="Arial" w:cs="Arial"/>
          <w:sz w:val="26"/>
          <w:szCs w:val="26"/>
          <w:lang w:val="en-GB"/>
        </w:rPr>
        <w:t>Ranchería</w:t>
      </w:r>
      <w:proofErr w:type="spellEnd"/>
      <w:r w:rsidR="00DB6ACF" w:rsidRPr="00C94DF3">
        <w:rPr>
          <w:rFonts w:ascii="Arial" w:hAnsi="Arial" w:cs="Arial"/>
          <w:sz w:val="26"/>
          <w:szCs w:val="26"/>
          <w:lang w:val="en-GB"/>
        </w:rPr>
        <w:t xml:space="preserve"> River. In this event, different committees were formed by local indigenous and afro-descendant peoples and accompanied by students, scholars, lawyers, reporters, and film-makers from different national and international organizations. The goal was to hike through the river (now highly reduced, murky, and coal-filled) and its decadent riverside sett</w:t>
      </w:r>
      <w:r w:rsidR="00DB6ACF" w:rsidRPr="00C94DF3">
        <w:rPr>
          <w:rFonts w:ascii="Arial" w:hAnsi="Arial"/>
          <w:sz w:val="26"/>
          <w:szCs w:val="26"/>
          <w:lang w:val="en-GB"/>
        </w:rPr>
        <w:t xml:space="preserve">lements, in order to allow the </w:t>
      </w:r>
      <w:r w:rsidR="00DB6ACF" w:rsidRPr="00C94DF3">
        <w:rPr>
          <w:rFonts w:ascii="Arial" w:hAnsi="Arial" w:cs="Arial"/>
          <w:sz w:val="26"/>
          <w:szCs w:val="26"/>
          <w:lang w:val="en-GB"/>
        </w:rPr>
        <w:t xml:space="preserve">participants to document the environmental degradation and the experiences of suffering by the local people, what they called the </w:t>
      </w:r>
      <w:proofErr w:type="spellStart"/>
      <w:r w:rsidR="00DB6ACF" w:rsidRPr="00C94DF3">
        <w:rPr>
          <w:rFonts w:ascii="Arial" w:hAnsi="Arial" w:cs="Arial"/>
          <w:i/>
          <w:iCs/>
          <w:sz w:val="26"/>
          <w:szCs w:val="26"/>
          <w:lang w:val="en-GB"/>
        </w:rPr>
        <w:t>realidad</w:t>
      </w:r>
      <w:proofErr w:type="spellEnd"/>
      <w:r w:rsidR="00DB6ACF" w:rsidRPr="00C94DF3">
        <w:rPr>
          <w:rFonts w:ascii="Arial" w:hAnsi="Arial" w:cs="Arial"/>
          <w:sz w:val="26"/>
          <w:szCs w:val="26"/>
          <w:lang w:val="en-GB"/>
        </w:rPr>
        <w:t xml:space="preserve"> or part of the</w:t>
      </w:r>
      <w:r w:rsidR="00DB6ACF" w:rsidRPr="00C94DF3">
        <w:rPr>
          <w:rFonts w:ascii="Arial" w:hAnsi="Arial" w:cs="Arial"/>
          <w:i/>
          <w:iCs/>
          <w:sz w:val="26"/>
          <w:szCs w:val="26"/>
          <w:lang w:val="en-GB"/>
        </w:rPr>
        <w:t xml:space="preserve"> </w:t>
      </w:r>
      <w:proofErr w:type="spellStart"/>
      <w:r w:rsidR="00DB6ACF" w:rsidRPr="00C94DF3">
        <w:rPr>
          <w:rFonts w:ascii="Arial" w:hAnsi="Arial" w:cs="Arial"/>
          <w:i/>
          <w:iCs/>
          <w:sz w:val="26"/>
          <w:szCs w:val="26"/>
          <w:lang w:val="en-GB"/>
        </w:rPr>
        <w:t>realidad</w:t>
      </w:r>
      <w:proofErr w:type="spellEnd"/>
      <w:r w:rsidR="00DB6ACF" w:rsidRPr="00C94DF3">
        <w:rPr>
          <w:rFonts w:ascii="Arial" w:hAnsi="Arial" w:cs="Arial"/>
          <w:sz w:val="26"/>
          <w:szCs w:val="26"/>
          <w:lang w:val="en-GB"/>
        </w:rPr>
        <w:t xml:space="preserve"> of what happens in La Guajira. The last day concluded with a comprehensive summary to be reported by the national media –which never showed up– as well as to online social networks”.</w:t>
      </w:r>
      <w:r w:rsidR="00DB6ACF" w:rsidRPr="00C94DF3">
        <w:rPr>
          <w:rStyle w:val="FootnoteReference"/>
          <w:rFonts w:ascii="Arial" w:hAnsi="Arial" w:cs="Arial"/>
          <w:sz w:val="26"/>
          <w:szCs w:val="26"/>
          <w:lang w:val="en-GB"/>
        </w:rPr>
        <w:footnoteReference w:id="4"/>
      </w:r>
    </w:p>
    <w:p w:rsidR="00DB6ACF" w:rsidRDefault="00DB6ACF" w:rsidP="00DB6ACF">
      <w:pPr>
        <w:spacing w:line="360" w:lineRule="auto"/>
        <w:jc w:val="both"/>
        <w:rPr>
          <w:rFonts w:ascii="Arial" w:hAnsi="Arial"/>
          <w:sz w:val="26"/>
          <w:szCs w:val="26"/>
          <w:lang w:val="en-US"/>
        </w:rPr>
      </w:pPr>
    </w:p>
    <w:p w:rsidR="00C94DF3" w:rsidRPr="00C94DF3" w:rsidRDefault="00C94DF3" w:rsidP="00C94DF3">
      <w:pPr>
        <w:spacing w:line="360" w:lineRule="auto"/>
        <w:jc w:val="both"/>
        <w:rPr>
          <w:rFonts w:ascii="Arial" w:hAnsi="Arial"/>
          <w:sz w:val="26"/>
          <w:szCs w:val="26"/>
        </w:rPr>
      </w:pPr>
      <w:r w:rsidRPr="00C94DF3">
        <w:rPr>
          <w:rFonts w:ascii="Arial" w:hAnsi="Arial"/>
          <w:sz w:val="26"/>
          <w:szCs w:val="26"/>
        </w:rPr>
        <w:t xml:space="preserve">En </w:t>
      </w:r>
      <w:r w:rsidR="00050A7D">
        <w:rPr>
          <w:rFonts w:ascii="Arial" w:hAnsi="Arial"/>
          <w:sz w:val="26"/>
          <w:szCs w:val="26"/>
        </w:rPr>
        <w:t xml:space="preserve">abril de 2012, la dirigente </w:t>
      </w:r>
      <w:proofErr w:type="spellStart"/>
      <w:r w:rsidR="00050A7D">
        <w:rPr>
          <w:rFonts w:ascii="Arial" w:hAnsi="Arial"/>
          <w:sz w:val="26"/>
          <w:szCs w:val="26"/>
        </w:rPr>
        <w:t>wayú</w:t>
      </w:r>
      <w:r w:rsidRPr="00C94DF3">
        <w:rPr>
          <w:rFonts w:ascii="Arial" w:hAnsi="Arial"/>
          <w:sz w:val="26"/>
          <w:szCs w:val="26"/>
        </w:rPr>
        <w:t>u</w:t>
      </w:r>
      <w:proofErr w:type="spellEnd"/>
      <w:r w:rsidRPr="00C94DF3">
        <w:rPr>
          <w:rFonts w:ascii="Arial" w:hAnsi="Arial"/>
          <w:sz w:val="26"/>
          <w:szCs w:val="26"/>
        </w:rPr>
        <w:t>, Angélica</w:t>
      </w:r>
      <w:r w:rsidR="00050A7D">
        <w:rPr>
          <w:rFonts w:ascii="Arial" w:hAnsi="Arial"/>
          <w:sz w:val="26"/>
          <w:szCs w:val="26"/>
        </w:rPr>
        <w:t xml:space="preserve"> Ortiz, apoyada</w:t>
      </w:r>
      <w:r w:rsidRPr="00C94DF3">
        <w:rPr>
          <w:rFonts w:ascii="Arial" w:hAnsi="Arial"/>
          <w:sz w:val="26"/>
          <w:szCs w:val="26"/>
        </w:rPr>
        <w:t xml:space="preserve"> por el Colectivo de Abogado</w:t>
      </w:r>
      <w:r w:rsidR="00050A7D">
        <w:rPr>
          <w:rFonts w:ascii="Arial" w:hAnsi="Arial"/>
          <w:sz w:val="26"/>
          <w:szCs w:val="26"/>
        </w:rPr>
        <w:t>s José Alvear Restrepo, presentó</w:t>
      </w:r>
      <w:r w:rsidRPr="00C94DF3">
        <w:rPr>
          <w:rFonts w:ascii="Arial" w:hAnsi="Arial"/>
          <w:sz w:val="26"/>
          <w:szCs w:val="26"/>
        </w:rPr>
        <w:t xml:space="preserve"> esta inform</w:t>
      </w:r>
      <w:r w:rsidR="00050A7D">
        <w:rPr>
          <w:rFonts w:ascii="Arial" w:hAnsi="Arial"/>
          <w:sz w:val="26"/>
          <w:szCs w:val="26"/>
        </w:rPr>
        <w:t xml:space="preserve">ación en un reporte </w:t>
      </w:r>
      <w:r w:rsidRPr="00C94DF3">
        <w:rPr>
          <w:rFonts w:ascii="Arial" w:hAnsi="Arial"/>
          <w:sz w:val="26"/>
          <w:szCs w:val="26"/>
        </w:rPr>
        <w:t>a la Oficina del Alto Comisionado para los Derechos Humanos en Ginebra. La información fue acompañada con la afirmación de la existencia</w:t>
      </w:r>
      <w:r w:rsidR="00050A7D">
        <w:rPr>
          <w:rFonts w:ascii="Arial" w:hAnsi="Arial"/>
          <w:sz w:val="26"/>
          <w:szCs w:val="26"/>
        </w:rPr>
        <w:t xml:space="preserve"> de un genocidio del pueblo </w:t>
      </w:r>
      <w:proofErr w:type="spellStart"/>
      <w:r w:rsidR="00050A7D">
        <w:rPr>
          <w:rFonts w:ascii="Arial" w:hAnsi="Arial"/>
          <w:sz w:val="26"/>
          <w:szCs w:val="26"/>
        </w:rPr>
        <w:t>wayú</w:t>
      </w:r>
      <w:r w:rsidRPr="00C94DF3">
        <w:rPr>
          <w:rFonts w:ascii="Arial" w:hAnsi="Arial"/>
          <w:sz w:val="26"/>
          <w:szCs w:val="26"/>
        </w:rPr>
        <w:t>u</w:t>
      </w:r>
      <w:proofErr w:type="spellEnd"/>
      <w:r w:rsidRPr="00C94DF3">
        <w:rPr>
          <w:rFonts w:ascii="Arial" w:hAnsi="Arial"/>
          <w:sz w:val="26"/>
          <w:szCs w:val="26"/>
        </w:rPr>
        <w:t xml:space="preserve"> y otros pueblos indígenas en Colombia, propiciado por actores armados ilegales.</w:t>
      </w:r>
      <w:r w:rsidRPr="00C94DF3">
        <w:rPr>
          <w:rFonts w:ascii="Arial" w:hAnsi="Arial"/>
          <w:sz w:val="26"/>
          <w:szCs w:val="26"/>
          <w:vertAlign w:val="superscript"/>
        </w:rPr>
        <w:footnoteReference w:id="5"/>
      </w:r>
      <w:r w:rsidRPr="00C94DF3">
        <w:rPr>
          <w:rFonts w:ascii="Arial" w:hAnsi="Arial"/>
          <w:sz w:val="26"/>
          <w:szCs w:val="26"/>
        </w:rPr>
        <w:t xml:space="preserve">  De acuerdo con el documental de </w:t>
      </w:r>
      <w:r w:rsidR="00050A7D" w:rsidRPr="00C94DF3">
        <w:rPr>
          <w:rFonts w:ascii="Arial" w:hAnsi="Arial"/>
          <w:sz w:val="26"/>
          <w:szCs w:val="26"/>
        </w:rPr>
        <w:t>Guillé</w:t>
      </w:r>
      <w:r w:rsidR="00050A7D">
        <w:rPr>
          <w:rFonts w:ascii="Arial" w:hAnsi="Arial"/>
          <w:sz w:val="26"/>
          <w:szCs w:val="26"/>
        </w:rPr>
        <w:t>n</w:t>
      </w:r>
      <w:r w:rsidRPr="00C94DF3">
        <w:rPr>
          <w:rFonts w:ascii="Arial" w:hAnsi="Arial"/>
          <w:sz w:val="26"/>
          <w:szCs w:val="26"/>
        </w:rPr>
        <w:t>, estos actores armados penetraron a las autoridades regionales y sus propiedades reciben los beneficios del agua represada por El Cercado; el resto del vital líquido es consumido por la empresa El Cerrejón, mientras el Estado colombiano no ha constru</w:t>
      </w:r>
      <w:r w:rsidR="00050A7D">
        <w:rPr>
          <w:rFonts w:ascii="Arial" w:hAnsi="Arial"/>
          <w:sz w:val="26"/>
          <w:szCs w:val="26"/>
        </w:rPr>
        <w:t>ido la infraestructura necesaria</w:t>
      </w:r>
      <w:r w:rsidRPr="00C94DF3">
        <w:rPr>
          <w:rFonts w:ascii="Arial" w:hAnsi="Arial"/>
          <w:sz w:val="26"/>
          <w:szCs w:val="26"/>
        </w:rPr>
        <w:t xml:space="preserve"> para llevar el agua a las comunidades indígenas wayuu. (</w:t>
      </w:r>
      <w:r w:rsidR="00050A7D" w:rsidRPr="00C94DF3">
        <w:rPr>
          <w:rFonts w:ascii="Arial" w:hAnsi="Arial"/>
          <w:sz w:val="26"/>
          <w:szCs w:val="26"/>
        </w:rPr>
        <w:t>Guillé</w:t>
      </w:r>
      <w:r w:rsidR="00050A7D">
        <w:rPr>
          <w:rFonts w:ascii="Arial" w:hAnsi="Arial"/>
          <w:sz w:val="26"/>
          <w:szCs w:val="26"/>
        </w:rPr>
        <w:t>n</w:t>
      </w:r>
      <w:r w:rsidRPr="00C94DF3">
        <w:rPr>
          <w:rFonts w:ascii="Arial" w:hAnsi="Arial"/>
          <w:sz w:val="26"/>
          <w:szCs w:val="26"/>
        </w:rPr>
        <w:t>, 2013).</w:t>
      </w:r>
      <w:r>
        <w:rPr>
          <w:rStyle w:val="FootnoteReference"/>
          <w:rFonts w:ascii="Arial" w:hAnsi="Arial"/>
          <w:sz w:val="26"/>
          <w:szCs w:val="26"/>
        </w:rPr>
        <w:footnoteReference w:id="6"/>
      </w:r>
      <w:r w:rsidRPr="00C94DF3">
        <w:rPr>
          <w:rFonts w:ascii="Arial" w:hAnsi="Arial"/>
          <w:sz w:val="26"/>
          <w:szCs w:val="26"/>
        </w:rPr>
        <w:t xml:space="preserve"> Hemos de recordar que la Guajira es un desierto, y su único</w:t>
      </w:r>
      <w:r w:rsidR="00050A7D">
        <w:rPr>
          <w:rFonts w:ascii="Arial" w:hAnsi="Arial"/>
          <w:sz w:val="26"/>
          <w:szCs w:val="26"/>
        </w:rPr>
        <w:t xml:space="preserve"> rio de importancia es el R</w:t>
      </w:r>
      <w:r w:rsidRPr="00C94DF3">
        <w:rPr>
          <w:rFonts w:ascii="Arial" w:hAnsi="Arial"/>
          <w:sz w:val="26"/>
          <w:szCs w:val="26"/>
        </w:rPr>
        <w:t xml:space="preserve">io </w:t>
      </w:r>
      <w:r w:rsidR="00050A7D">
        <w:rPr>
          <w:rFonts w:ascii="Arial" w:hAnsi="Arial"/>
          <w:sz w:val="26"/>
          <w:szCs w:val="26"/>
        </w:rPr>
        <w:t>R</w:t>
      </w:r>
      <w:r w:rsidRPr="00C94DF3">
        <w:rPr>
          <w:rFonts w:ascii="Arial" w:hAnsi="Arial"/>
          <w:sz w:val="26"/>
          <w:szCs w:val="26"/>
        </w:rPr>
        <w:t>anchería. De esta manera, la construcción de la represa sin una implementación real de mecanismos para cumplir con el primer objetivo del proyecto, el acceso al agua para consumo humano, representa una “</w:t>
      </w:r>
      <w:proofErr w:type="spellStart"/>
      <w:r w:rsidRPr="00C94DF3">
        <w:rPr>
          <w:rFonts w:ascii="Arial" w:hAnsi="Arial"/>
          <w:sz w:val="26"/>
          <w:szCs w:val="26"/>
        </w:rPr>
        <w:t>sahelización</w:t>
      </w:r>
      <w:proofErr w:type="spellEnd"/>
      <w:r w:rsidRPr="00C94DF3">
        <w:rPr>
          <w:rFonts w:ascii="Arial" w:hAnsi="Arial"/>
          <w:sz w:val="26"/>
          <w:szCs w:val="26"/>
        </w:rPr>
        <w:t>” de la Guajira, con las implica</w:t>
      </w:r>
      <w:r w:rsidR="00050A7D">
        <w:rPr>
          <w:rFonts w:ascii="Arial" w:hAnsi="Arial"/>
          <w:sz w:val="26"/>
          <w:szCs w:val="26"/>
        </w:rPr>
        <w:t>ciones humanas correspondientes</w:t>
      </w:r>
      <w:r w:rsidRPr="00C94DF3">
        <w:rPr>
          <w:rFonts w:ascii="Arial" w:hAnsi="Arial"/>
          <w:sz w:val="26"/>
          <w:szCs w:val="26"/>
        </w:rPr>
        <w:t xml:space="preserve"> en Colombia, un país que es particularmente vulnerable al cambio climático en materia de acceso a recursos hídricos.</w:t>
      </w:r>
      <w:r w:rsidRPr="00C94DF3">
        <w:rPr>
          <w:rFonts w:ascii="Arial" w:hAnsi="Arial"/>
          <w:sz w:val="26"/>
          <w:szCs w:val="26"/>
          <w:vertAlign w:val="superscript"/>
        </w:rPr>
        <w:footnoteReference w:id="7"/>
      </w:r>
    </w:p>
    <w:p w:rsidR="00C94DF3" w:rsidRPr="00C94DF3" w:rsidRDefault="00C94DF3" w:rsidP="00DB6ACF">
      <w:pPr>
        <w:spacing w:line="360" w:lineRule="auto"/>
        <w:jc w:val="both"/>
        <w:rPr>
          <w:rFonts w:ascii="Arial" w:hAnsi="Arial"/>
          <w:sz w:val="26"/>
          <w:szCs w:val="26"/>
        </w:rPr>
      </w:pPr>
    </w:p>
    <w:p w:rsidR="00050A7D" w:rsidRDefault="00050A7D" w:rsidP="00DB6ACF">
      <w:pPr>
        <w:spacing w:line="360" w:lineRule="auto"/>
        <w:jc w:val="both"/>
        <w:rPr>
          <w:rFonts w:ascii="Arial" w:hAnsi="Arial"/>
          <w:sz w:val="26"/>
          <w:szCs w:val="26"/>
        </w:rPr>
      </w:pPr>
    </w:p>
    <w:p w:rsidR="00050A7D" w:rsidRDefault="00050A7D" w:rsidP="00DB6ACF">
      <w:pPr>
        <w:spacing w:line="360" w:lineRule="auto"/>
        <w:jc w:val="both"/>
        <w:rPr>
          <w:rFonts w:ascii="Arial" w:hAnsi="Arial"/>
          <w:sz w:val="26"/>
          <w:szCs w:val="26"/>
        </w:rPr>
      </w:pPr>
    </w:p>
    <w:p w:rsidR="00DB6ACF" w:rsidRPr="00C94DF3" w:rsidRDefault="00DB6ACF" w:rsidP="00DB6ACF">
      <w:pPr>
        <w:spacing w:line="360" w:lineRule="auto"/>
        <w:jc w:val="both"/>
        <w:rPr>
          <w:rFonts w:ascii="Arial" w:hAnsi="Arial"/>
          <w:sz w:val="26"/>
          <w:szCs w:val="26"/>
        </w:rPr>
      </w:pPr>
      <w:r w:rsidRPr="00C94DF3">
        <w:rPr>
          <w:rFonts w:ascii="Arial" w:hAnsi="Arial"/>
          <w:sz w:val="26"/>
          <w:szCs w:val="26"/>
        </w:rPr>
        <w:t xml:space="preserve">Tenemos entonces un panorama donde 2969 niños de un pueblo han muerto, debido, si hacemos caso de las investigaciones sobre el terreno llevadas a cabo por </w:t>
      </w:r>
      <w:r w:rsidR="00050A7D" w:rsidRPr="00C94DF3">
        <w:rPr>
          <w:rFonts w:ascii="Arial" w:hAnsi="Arial"/>
          <w:sz w:val="26"/>
          <w:szCs w:val="26"/>
        </w:rPr>
        <w:t>Guillé</w:t>
      </w:r>
      <w:r w:rsidR="00050A7D">
        <w:rPr>
          <w:rFonts w:ascii="Arial" w:hAnsi="Arial"/>
          <w:sz w:val="26"/>
          <w:szCs w:val="26"/>
        </w:rPr>
        <w:t>n</w:t>
      </w:r>
      <w:r w:rsidRPr="00C94DF3">
        <w:rPr>
          <w:rFonts w:ascii="Arial" w:hAnsi="Arial"/>
          <w:sz w:val="26"/>
          <w:szCs w:val="26"/>
        </w:rPr>
        <w:t xml:space="preserve"> (2013) y el Colectivo de Abogados Luis Alvear Restrepo (2012), a la sequía</w:t>
      </w:r>
      <w:r w:rsidR="00050A7D">
        <w:rPr>
          <w:rFonts w:ascii="Arial" w:hAnsi="Arial"/>
          <w:sz w:val="26"/>
          <w:szCs w:val="26"/>
        </w:rPr>
        <w:t xml:space="preserve"> del cauce del Rí</w:t>
      </w:r>
      <w:r w:rsidR="00050A7D" w:rsidRPr="00C94DF3">
        <w:rPr>
          <w:rFonts w:ascii="Arial" w:hAnsi="Arial"/>
          <w:sz w:val="26"/>
          <w:szCs w:val="26"/>
        </w:rPr>
        <w:t>o</w:t>
      </w:r>
      <w:r w:rsidRPr="00C94DF3">
        <w:rPr>
          <w:rFonts w:ascii="Arial" w:hAnsi="Arial"/>
          <w:sz w:val="26"/>
          <w:szCs w:val="26"/>
        </w:rPr>
        <w:t xml:space="preserve"> Ranchería ocurrida durante la construcción y puesta en marcha de la represa El Cercado. Necesitaríamos de estadísticas fiables y datos geográficos precisos para estar en condiciones de evaluar el impacto detallado de la represa El Cercado sobre la negación</w:t>
      </w:r>
      <w:r w:rsidR="00050A7D">
        <w:rPr>
          <w:rFonts w:ascii="Arial" w:hAnsi="Arial"/>
          <w:sz w:val="26"/>
          <w:szCs w:val="26"/>
        </w:rPr>
        <w:t xml:space="preserve"> del acceso al agua del pueblo </w:t>
      </w:r>
      <w:proofErr w:type="spellStart"/>
      <w:r w:rsidR="00050A7D">
        <w:rPr>
          <w:rFonts w:ascii="Arial" w:hAnsi="Arial"/>
          <w:sz w:val="26"/>
          <w:szCs w:val="26"/>
        </w:rPr>
        <w:t>wayú</w:t>
      </w:r>
      <w:r w:rsidRPr="00C94DF3">
        <w:rPr>
          <w:rFonts w:ascii="Arial" w:hAnsi="Arial"/>
          <w:sz w:val="26"/>
          <w:szCs w:val="26"/>
        </w:rPr>
        <w:t>u</w:t>
      </w:r>
      <w:proofErr w:type="spellEnd"/>
      <w:r w:rsidRPr="00C94DF3">
        <w:rPr>
          <w:rFonts w:ascii="Arial" w:hAnsi="Arial"/>
          <w:sz w:val="26"/>
          <w:szCs w:val="26"/>
        </w:rPr>
        <w:t xml:space="preserve">, y su interacción con otros factores, tanto climáticos como antropogénicos. Desafortunadamente, la ausencia del Estado colombiano se siente igualmente el campo técnico, y como lo señala la </w:t>
      </w:r>
      <w:r w:rsidRPr="00C94DF3">
        <w:rPr>
          <w:rFonts w:ascii="Arial" w:hAnsi="Arial"/>
          <w:sz w:val="26"/>
          <w:szCs w:val="26"/>
          <w:lang w:val="es-CO"/>
        </w:rPr>
        <w:t xml:space="preserve">“Evaluación y Seguimiento </w:t>
      </w:r>
      <w:proofErr w:type="spellStart"/>
      <w:r w:rsidRPr="00C94DF3">
        <w:rPr>
          <w:rFonts w:ascii="Arial" w:hAnsi="Arial"/>
          <w:sz w:val="26"/>
          <w:szCs w:val="26"/>
          <w:lang w:val="es-CO"/>
        </w:rPr>
        <w:t>morbi</w:t>
      </w:r>
      <w:proofErr w:type="spellEnd"/>
      <w:r w:rsidRPr="00C94DF3">
        <w:rPr>
          <w:rFonts w:ascii="Arial" w:hAnsi="Arial"/>
          <w:sz w:val="26"/>
          <w:szCs w:val="26"/>
          <w:lang w:val="es-CO"/>
        </w:rPr>
        <w:t>-mortalidad y bajo peso al nacer por desnutrición”, elaborado por la  Administración Departamental de la Guajira y publicado en el 2014, se desconoce “</w:t>
      </w:r>
      <w:r w:rsidRPr="00C94DF3">
        <w:rPr>
          <w:rFonts w:ascii="Arial" w:hAnsi="Arial"/>
          <w:sz w:val="26"/>
          <w:szCs w:val="26"/>
        </w:rPr>
        <w:t xml:space="preserve">la geolocalización real de las comunidades indígenas y rurales del Departamento (…)No existe un censo </w:t>
      </w:r>
      <w:proofErr w:type="spellStart"/>
      <w:r w:rsidRPr="00C94DF3">
        <w:rPr>
          <w:rFonts w:ascii="Arial" w:hAnsi="Arial"/>
          <w:sz w:val="26"/>
          <w:szCs w:val="26"/>
        </w:rPr>
        <w:t>georeferenciado</w:t>
      </w:r>
      <w:proofErr w:type="spellEnd"/>
      <w:r w:rsidRPr="00C94DF3">
        <w:rPr>
          <w:rFonts w:ascii="Arial" w:hAnsi="Arial"/>
          <w:sz w:val="26"/>
          <w:szCs w:val="26"/>
        </w:rPr>
        <w:t xml:space="preserve"> de comunidades indígenas y rurales en el Departamento, adicionalmente, se pudo determinar que la diferencia idiomática entre las comunidades indígenas y la población no indígena genera dificultades al momento de registrar el lugar de procedencia (nombre de la ranchería) donde reside los niños que son llevados a los centros de salud”.</w:t>
      </w:r>
      <w:r w:rsidRPr="00C94DF3">
        <w:rPr>
          <w:rFonts w:ascii="Arial" w:hAnsi="Arial"/>
          <w:sz w:val="26"/>
          <w:szCs w:val="26"/>
          <w:vertAlign w:val="superscript"/>
        </w:rPr>
        <w:footnoteReference w:id="8"/>
      </w:r>
      <w:r w:rsidRPr="00C94DF3">
        <w:rPr>
          <w:rFonts w:ascii="Arial" w:hAnsi="Arial"/>
          <w:sz w:val="26"/>
          <w:szCs w:val="26"/>
        </w:rPr>
        <w:t xml:space="preserve"> Por esta razón, debemos atenernos a las cifras globales publicadas por el DANE y a los informes y registros tomados directamente sobre el terreno. </w:t>
      </w:r>
    </w:p>
    <w:p w:rsidR="00DB6ACF" w:rsidRPr="00C94DF3" w:rsidRDefault="00DB6ACF" w:rsidP="00DB6ACF">
      <w:pPr>
        <w:spacing w:line="360" w:lineRule="auto"/>
        <w:jc w:val="both"/>
        <w:rPr>
          <w:rFonts w:ascii="Arial" w:hAnsi="Arial"/>
          <w:sz w:val="26"/>
          <w:szCs w:val="26"/>
        </w:rPr>
      </w:pPr>
    </w:p>
    <w:p w:rsidR="00DB6ACF" w:rsidRPr="00C94DF3" w:rsidRDefault="00DB6ACF" w:rsidP="00DB6ACF">
      <w:pPr>
        <w:spacing w:line="360" w:lineRule="auto"/>
        <w:jc w:val="both"/>
        <w:rPr>
          <w:rFonts w:ascii="Arial" w:hAnsi="Arial"/>
          <w:sz w:val="26"/>
          <w:szCs w:val="26"/>
        </w:rPr>
      </w:pPr>
    </w:p>
    <w:p w:rsidR="00C94DF3" w:rsidRDefault="00DB6ACF" w:rsidP="00DB6ACF">
      <w:pPr>
        <w:spacing w:line="360" w:lineRule="auto"/>
        <w:jc w:val="both"/>
        <w:rPr>
          <w:rFonts w:ascii="Arial" w:hAnsi="Arial"/>
          <w:sz w:val="26"/>
          <w:szCs w:val="26"/>
          <w:lang w:val="es-CO"/>
        </w:rPr>
      </w:pPr>
      <w:r w:rsidRPr="00C94DF3">
        <w:rPr>
          <w:rFonts w:ascii="Arial" w:hAnsi="Arial"/>
          <w:sz w:val="26"/>
          <w:szCs w:val="26"/>
        </w:rPr>
        <w:t>Javier Rojas, líder wayuu que goza de medidas cautelares ante las amenazas sobre su vida, presume la voluntad de hacer des</w:t>
      </w:r>
      <w:r w:rsidR="00AD0A4D">
        <w:rPr>
          <w:rFonts w:ascii="Arial" w:hAnsi="Arial"/>
          <w:sz w:val="26"/>
          <w:szCs w:val="26"/>
        </w:rPr>
        <w:t xml:space="preserve">aparecer físicamente el pueblo </w:t>
      </w:r>
      <w:proofErr w:type="spellStart"/>
      <w:r w:rsidR="00AD0A4D">
        <w:rPr>
          <w:rFonts w:ascii="Arial" w:hAnsi="Arial"/>
          <w:sz w:val="26"/>
          <w:szCs w:val="26"/>
        </w:rPr>
        <w:t>wayú</w:t>
      </w:r>
      <w:r w:rsidRPr="00C94DF3">
        <w:rPr>
          <w:rFonts w:ascii="Arial" w:hAnsi="Arial"/>
          <w:sz w:val="26"/>
          <w:szCs w:val="26"/>
        </w:rPr>
        <w:t>u</w:t>
      </w:r>
      <w:proofErr w:type="spellEnd"/>
      <w:r w:rsidRPr="00C94DF3">
        <w:rPr>
          <w:rFonts w:ascii="Arial" w:hAnsi="Arial"/>
          <w:sz w:val="26"/>
          <w:szCs w:val="26"/>
        </w:rPr>
        <w:t>, que sería un "e</w:t>
      </w:r>
      <w:r w:rsidR="00AD0A4D">
        <w:rPr>
          <w:rFonts w:ascii="Arial" w:hAnsi="Arial"/>
          <w:sz w:val="26"/>
          <w:szCs w:val="26"/>
        </w:rPr>
        <w:t>storbo" al desarrollo económico</w:t>
      </w:r>
      <w:r w:rsidRPr="00C94DF3">
        <w:rPr>
          <w:rFonts w:ascii="Arial" w:hAnsi="Arial"/>
          <w:sz w:val="26"/>
          <w:szCs w:val="26"/>
        </w:rPr>
        <w:t xml:space="preserve"> del modelo de explotación representado por El Cerrejón (Guillén, 2013).  De su parte, l</w:t>
      </w:r>
      <w:r w:rsidRPr="00C94DF3">
        <w:rPr>
          <w:rFonts w:ascii="Arial" w:hAnsi="Arial"/>
          <w:sz w:val="26"/>
          <w:szCs w:val="26"/>
          <w:lang w:val="es-CO"/>
        </w:rPr>
        <w:t>a congresista Ángela Robledo, en su calidad de representante a la Cámara, preguntó al Estado colombiano, en un debate sostenido en dicha cámara el 3 de septiembre de 2014, si se estaba “</w:t>
      </w:r>
      <w:r w:rsidRPr="00C94DF3">
        <w:rPr>
          <w:rFonts w:ascii="Arial" w:hAnsi="Arial"/>
          <w:bCs/>
          <w:sz w:val="26"/>
          <w:szCs w:val="26"/>
          <w:lang w:val="es-CO"/>
        </w:rPr>
        <w:t xml:space="preserve">esperando el exterminio de los </w:t>
      </w:r>
      <w:proofErr w:type="spellStart"/>
      <w:r w:rsidRPr="00C94DF3">
        <w:rPr>
          <w:rFonts w:ascii="Arial" w:hAnsi="Arial"/>
          <w:bCs/>
          <w:sz w:val="26"/>
          <w:szCs w:val="26"/>
          <w:lang w:val="es-CO"/>
        </w:rPr>
        <w:t>Wayúu</w:t>
      </w:r>
      <w:proofErr w:type="spellEnd"/>
      <w:r w:rsidRPr="00C94DF3">
        <w:rPr>
          <w:rFonts w:ascii="Arial" w:hAnsi="Arial"/>
          <w:bCs/>
          <w:sz w:val="26"/>
          <w:szCs w:val="26"/>
          <w:lang w:val="es-CO"/>
        </w:rPr>
        <w:t xml:space="preserve"> para poder hacer uso de un subsuelo que quizá es uno de los más ricos de Colombia”.</w:t>
      </w:r>
      <w:r w:rsidRPr="00C94DF3">
        <w:rPr>
          <w:rFonts w:ascii="Arial" w:hAnsi="Arial"/>
          <w:bCs/>
          <w:sz w:val="26"/>
          <w:szCs w:val="26"/>
          <w:vertAlign w:val="superscript"/>
          <w:lang w:val="es-CO"/>
        </w:rPr>
        <w:footnoteReference w:id="9"/>
      </w:r>
      <w:r w:rsidRPr="00C94DF3">
        <w:rPr>
          <w:rFonts w:ascii="Arial" w:hAnsi="Arial"/>
          <w:sz w:val="26"/>
          <w:szCs w:val="26"/>
          <w:lang w:val="es-CO"/>
        </w:rPr>
        <w:t xml:space="preserve"> Esta  es una pregunta que no podemos dejar de hacernos. Si el Estado colombiano no toma una decisión contundente para frenar</w:t>
      </w:r>
      <w:r w:rsidR="00AD0A4D">
        <w:rPr>
          <w:rFonts w:ascii="Arial" w:hAnsi="Arial"/>
          <w:sz w:val="26"/>
          <w:szCs w:val="26"/>
          <w:lang w:val="es-CO"/>
        </w:rPr>
        <w:t xml:space="preserve"> la desaparición del pueblo </w:t>
      </w:r>
      <w:proofErr w:type="spellStart"/>
      <w:r w:rsidR="00AD0A4D">
        <w:rPr>
          <w:rFonts w:ascii="Arial" w:hAnsi="Arial"/>
          <w:sz w:val="26"/>
          <w:szCs w:val="26"/>
          <w:lang w:val="es-CO"/>
        </w:rPr>
        <w:t>wayú</w:t>
      </w:r>
      <w:r w:rsidRPr="00C94DF3">
        <w:rPr>
          <w:rFonts w:ascii="Arial" w:hAnsi="Arial"/>
          <w:sz w:val="26"/>
          <w:szCs w:val="26"/>
          <w:lang w:val="es-CO"/>
        </w:rPr>
        <w:t>u</w:t>
      </w:r>
      <w:proofErr w:type="spellEnd"/>
      <w:r w:rsidRPr="00C94DF3">
        <w:rPr>
          <w:rFonts w:ascii="Arial" w:hAnsi="Arial"/>
          <w:sz w:val="26"/>
          <w:szCs w:val="26"/>
          <w:lang w:val="es-CO"/>
        </w:rPr>
        <w:t>, que tiene lugar con la muerte de sus niños, este mismo Estado sería cómplice de la desaparición de un</w:t>
      </w:r>
      <w:r w:rsidR="00AD0A4D">
        <w:rPr>
          <w:rFonts w:ascii="Arial" w:hAnsi="Arial"/>
          <w:sz w:val="26"/>
          <w:szCs w:val="26"/>
          <w:lang w:val="es-CO"/>
        </w:rPr>
        <w:t xml:space="preserve"> pueblo completo. El pueblo </w:t>
      </w:r>
      <w:proofErr w:type="spellStart"/>
      <w:r w:rsidR="00AD0A4D">
        <w:rPr>
          <w:rFonts w:ascii="Arial" w:hAnsi="Arial"/>
          <w:sz w:val="26"/>
          <w:szCs w:val="26"/>
          <w:lang w:val="es-CO"/>
        </w:rPr>
        <w:t>wayú</w:t>
      </w:r>
      <w:r w:rsidRPr="00C94DF3">
        <w:rPr>
          <w:rFonts w:ascii="Arial" w:hAnsi="Arial"/>
          <w:sz w:val="26"/>
          <w:szCs w:val="26"/>
          <w:lang w:val="es-CO"/>
        </w:rPr>
        <w:t>u</w:t>
      </w:r>
      <w:proofErr w:type="spellEnd"/>
      <w:r w:rsidRPr="00C94DF3">
        <w:rPr>
          <w:rFonts w:ascii="Arial" w:hAnsi="Arial"/>
          <w:sz w:val="26"/>
          <w:szCs w:val="26"/>
          <w:lang w:val="es-CO"/>
        </w:rPr>
        <w:t xml:space="preserve"> está siendo sometido a condiciones de existencia que acarrean su destrucción física, lo cual está tipificado como genocidio por la Convención para la Prevención y la Sanción del Delito de Genocidio (artículo 2c), ratificado por Colombia en  1959, siempre y cuando este sometimiento sea intencional. La misma Convención castiga la complicidad en genocidio (artículo 3e). </w:t>
      </w:r>
    </w:p>
    <w:p w:rsidR="00C94DF3" w:rsidRDefault="00C94DF3" w:rsidP="00DB6ACF">
      <w:pPr>
        <w:spacing w:line="360" w:lineRule="auto"/>
        <w:jc w:val="both"/>
        <w:rPr>
          <w:rFonts w:ascii="Arial" w:hAnsi="Arial"/>
          <w:sz w:val="26"/>
          <w:szCs w:val="26"/>
          <w:lang w:val="es-CO"/>
        </w:rPr>
      </w:pPr>
    </w:p>
    <w:p w:rsidR="005856D3" w:rsidRDefault="005856D3" w:rsidP="00DB6ACF">
      <w:pPr>
        <w:spacing w:line="360" w:lineRule="auto"/>
        <w:jc w:val="both"/>
        <w:rPr>
          <w:rFonts w:ascii="Arial" w:hAnsi="Arial"/>
          <w:sz w:val="26"/>
          <w:szCs w:val="26"/>
          <w:lang w:val="es-CO"/>
        </w:rPr>
      </w:pPr>
    </w:p>
    <w:p w:rsidR="00DB6ACF" w:rsidRPr="00C94DF3" w:rsidRDefault="00DB6ACF" w:rsidP="00DB6ACF">
      <w:pPr>
        <w:spacing w:line="360" w:lineRule="auto"/>
        <w:jc w:val="both"/>
        <w:rPr>
          <w:rFonts w:ascii="Arial" w:hAnsi="Arial"/>
          <w:sz w:val="26"/>
          <w:szCs w:val="26"/>
        </w:rPr>
      </w:pPr>
      <w:r w:rsidRPr="00C94DF3">
        <w:rPr>
          <w:rFonts w:ascii="Arial" w:hAnsi="Arial"/>
          <w:sz w:val="26"/>
          <w:szCs w:val="26"/>
          <w:lang w:val="es-CO"/>
        </w:rPr>
        <w:t>La medida que debe ser adoptada, dada la urgencia de la situación, d</w:t>
      </w:r>
      <w:r w:rsidR="00AD0A4D">
        <w:rPr>
          <w:rFonts w:ascii="Arial" w:hAnsi="Arial"/>
          <w:sz w:val="26"/>
          <w:szCs w:val="26"/>
          <w:lang w:val="es-CO"/>
        </w:rPr>
        <w:t xml:space="preserve">onde las vidas de los niños </w:t>
      </w:r>
      <w:proofErr w:type="spellStart"/>
      <w:r w:rsidR="00AD0A4D">
        <w:rPr>
          <w:rFonts w:ascii="Arial" w:hAnsi="Arial"/>
          <w:sz w:val="26"/>
          <w:szCs w:val="26"/>
          <w:lang w:val="es-CO"/>
        </w:rPr>
        <w:t>wayú</w:t>
      </w:r>
      <w:r w:rsidRPr="00C94DF3">
        <w:rPr>
          <w:rFonts w:ascii="Arial" w:hAnsi="Arial"/>
          <w:sz w:val="26"/>
          <w:szCs w:val="26"/>
          <w:lang w:val="es-CO"/>
        </w:rPr>
        <w:t>u</w:t>
      </w:r>
      <w:proofErr w:type="spellEnd"/>
      <w:r w:rsidRPr="00C94DF3">
        <w:rPr>
          <w:rFonts w:ascii="Arial" w:hAnsi="Arial"/>
          <w:sz w:val="26"/>
          <w:szCs w:val="26"/>
          <w:lang w:val="es-CO"/>
        </w:rPr>
        <w:t xml:space="preserve"> y la supervivencia física de todo este pueblo está en riesgo, es abrir</w:t>
      </w:r>
      <w:r w:rsidR="00AD0A4D">
        <w:rPr>
          <w:rFonts w:ascii="Arial" w:hAnsi="Arial"/>
          <w:sz w:val="26"/>
          <w:szCs w:val="26"/>
          <w:lang w:val="es-CO"/>
        </w:rPr>
        <w:t xml:space="preserve"> las compuertas de la represa El Cercado</w:t>
      </w:r>
      <w:r w:rsidRPr="00C94DF3">
        <w:rPr>
          <w:rFonts w:ascii="Arial" w:hAnsi="Arial"/>
          <w:sz w:val="26"/>
          <w:szCs w:val="26"/>
          <w:lang w:val="es-CO"/>
        </w:rPr>
        <w:t xml:space="preserve"> en el corto plazo, para </w:t>
      </w:r>
      <w:r w:rsidR="00AD0A4D">
        <w:rPr>
          <w:rFonts w:ascii="Arial" w:hAnsi="Arial"/>
          <w:sz w:val="26"/>
          <w:szCs w:val="26"/>
          <w:lang w:val="es-CO"/>
        </w:rPr>
        <w:t>así dejar circular el agua del Río R</w:t>
      </w:r>
      <w:r w:rsidRPr="00C94DF3">
        <w:rPr>
          <w:rFonts w:ascii="Arial" w:hAnsi="Arial"/>
          <w:sz w:val="26"/>
          <w:szCs w:val="26"/>
          <w:lang w:val="es-CO"/>
        </w:rPr>
        <w:t xml:space="preserve">anchería, la más importante fuente hídrica de este pueblo. </w:t>
      </w:r>
      <w:r w:rsidR="00C94DF3">
        <w:rPr>
          <w:rFonts w:ascii="Arial" w:hAnsi="Arial"/>
          <w:sz w:val="26"/>
          <w:szCs w:val="26"/>
          <w:lang w:val="es-CO"/>
        </w:rPr>
        <w:t xml:space="preserve">Esta medida recoge el sentir de los líderes del pueblo </w:t>
      </w:r>
      <w:proofErr w:type="spellStart"/>
      <w:r w:rsidR="00C94DF3">
        <w:rPr>
          <w:rFonts w:ascii="Arial" w:hAnsi="Arial"/>
          <w:sz w:val="26"/>
          <w:szCs w:val="26"/>
          <w:lang w:val="es-CO"/>
        </w:rPr>
        <w:t>Wayúu</w:t>
      </w:r>
      <w:proofErr w:type="spellEnd"/>
      <w:r w:rsidR="00C94DF3">
        <w:rPr>
          <w:rFonts w:ascii="Arial" w:hAnsi="Arial"/>
          <w:sz w:val="26"/>
          <w:szCs w:val="26"/>
          <w:lang w:val="es-CO"/>
        </w:rPr>
        <w:t xml:space="preserve"> ocup</w:t>
      </w:r>
      <w:r w:rsidR="00AD0A4D">
        <w:rPr>
          <w:rFonts w:ascii="Arial" w:hAnsi="Arial"/>
          <w:sz w:val="26"/>
          <w:szCs w:val="26"/>
          <w:lang w:val="es-CO"/>
        </w:rPr>
        <w:t>ados de la situación, y ha si</w:t>
      </w:r>
      <w:r w:rsidR="00C94DF3">
        <w:rPr>
          <w:rFonts w:ascii="Arial" w:hAnsi="Arial"/>
          <w:sz w:val="26"/>
          <w:szCs w:val="26"/>
          <w:lang w:val="es-CO"/>
        </w:rPr>
        <w:t>do mencionada en el Consejo de Derechos Humanos (anexo).</w:t>
      </w:r>
      <w:r w:rsidRPr="00C94DF3">
        <w:rPr>
          <w:rFonts w:ascii="Arial" w:hAnsi="Arial"/>
          <w:sz w:val="26"/>
          <w:szCs w:val="26"/>
          <w:lang w:val="es-CO"/>
        </w:rPr>
        <w:t xml:space="preserve"> De no hacerlo, en conocimiento de los posibles efectos que tr</w:t>
      </w:r>
      <w:r w:rsidR="00AD0A4D">
        <w:rPr>
          <w:rFonts w:ascii="Arial" w:hAnsi="Arial"/>
          <w:sz w:val="26"/>
          <w:szCs w:val="26"/>
          <w:lang w:val="es-CO"/>
        </w:rPr>
        <w:t xml:space="preserve">ae sobre el pueblo </w:t>
      </w:r>
      <w:proofErr w:type="spellStart"/>
      <w:r w:rsidR="00AD0A4D">
        <w:rPr>
          <w:rFonts w:ascii="Arial" w:hAnsi="Arial"/>
          <w:sz w:val="26"/>
          <w:szCs w:val="26"/>
          <w:lang w:val="es-CO"/>
        </w:rPr>
        <w:t>wayúu</w:t>
      </w:r>
      <w:proofErr w:type="spellEnd"/>
      <w:r w:rsidR="00AD0A4D">
        <w:rPr>
          <w:rFonts w:ascii="Arial" w:hAnsi="Arial"/>
          <w:sz w:val="26"/>
          <w:szCs w:val="26"/>
          <w:lang w:val="es-CO"/>
        </w:rPr>
        <w:t xml:space="preserve"> el represamiento del Río Ranchería, podríamos </w:t>
      </w:r>
      <w:r w:rsidRPr="00C94DF3">
        <w:rPr>
          <w:rFonts w:ascii="Arial" w:hAnsi="Arial"/>
          <w:sz w:val="26"/>
          <w:szCs w:val="26"/>
          <w:lang w:val="es-CO"/>
        </w:rPr>
        <w:t xml:space="preserve">preguntarnos si el Estado colombiano incurriría en crimen de genocidio. </w:t>
      </w:r>
    </w:p>
    <w:p w:rsidR="00DB6ACF" w:rsidRPr="00C94DF3" w:rsidRDefault="00DB6ACF" w:rsidP="00C94DF3">
      <w:pPr>
        <w:spacing w:line="360" w:lineRule="auto"/>
        <w:jc w:val="both"/>
        <w:rPr>
          <w:rFonts w:ascii="Arial" w:hAnsi="Arial"/>
          <w:sz w:val="26"/>
          <w:szCs w:val="26"/>
          <w:lang w:val="es-CO"/>
        </w:rPr>
      </w:pPr>
    </w:p>
    <w:p w:rsidR="00DB6ACF" w:rsidRPr="00C94DF3" w:rsidRDefault="00DB6ACF" w:rsidP="00DB6ACF">
      <w:pPr>
        <w:spacing w:line="360" w:lineRule="auto"/>
        <w:jc w:val="both"/>
        <w:rPr>
          <w:rFonts w:ascii="Arial" w:hAnsi="Arial"/>
          <w:sz w:val="26"/>
          <w:szCs w:val="26"/>
        </w:rPr>
      </w:pPr>
    </w:p>
    <w:p w:rsidR="00DB6ACF" w:rsidRPr="00C94DF3" w:rsidRDefault="00DB6ACF" w:rsidP="00DB6ACF">
      <w:pPr>
        <w:spacing w:line="360" w:lineRule="auto"/>
        <w:jc w:val="both"/>
        <w:rPr>
          <w:rFonts w:ascii="Arial" w:hAnsi="Arial"/>
          <w:sz w:val="26"/>
          <w:szCs w:val="26"/>
          <w:lang w:val="es-CO"/>
        </w:rPr>
      </w:pPr>
      <w:r w:rsidRPr="00C94DF3">
        <w:rPr>
          <w:rFonts w:ascii="Arial" w:hAnsi="Arial"/>
          <w:sz w:val="26"/>
          <w:szCs w:val="26"/>
          <w:lang w:val="es-CO"/>
        </w:rPr>
        <w:t xml:space="preserve">El creador de la noción de genocidio, profesor Rafael </w:t>
      </w:r>
      <w:proofErr w:type="spellStart"/>
      <w:r w:rsidRPr="00C94DF3">
        <w:rPr>
          <w:rFonts w:ascii="Arial" w:hAnsi="Arial"/>
          <w:sz w:val="26"/>
          <w:szCs w:val="26"/>
          <w:lang w:val="es-CO"/>
        </w:rPr>
        <w:t>Lemkin</w:t>
      </w:r>
      <w:proofErr w:type="spellEnd"/>
      <w:r w:rsidRPr="00C94DF3">
        <w:rPr>
          <w:rFonts w:ascii="Arial" w:hAnsi="Arial"/>
          <w:sz w:val="26"/>
          <w:szCs w:val="26"/>
          <w:lang w:val="es-CO"/>
        </w:rPr>
        <w:t>, aconseja en su texto de referencia, pedir una opinión a la Corte Internacional de Justicia para resolver si un determinado caso puede considerarse como genocidio.</w:t>
      </w:r>
      <w:r w:rsidRPr="00C94DF3">
        <w:rPr>
          <w:rFonts w:ascii="Arial" w:hAnsi="Arial"/>
          <w:sz w:val="26"/>
          <w:szCs w:val="26"/>
          <w:vertAlign w:val="superscript"/>
          <w:lang w:val="es-CO"/>
        </w:rPr>
        <w:footnoteReference w:id="10"/>
      </w:r>
      <w:r w:rsidRPr="00C94DF3">
        <w:rPr>
          <w:rFonts w:ascii="Arial" w:hAnsi="Arial"/>
          <w:sz w:val="26"/>
          <w:szCs w:val="26"/>
          <w:lang w:val="es-CO"/>
        </w:rPr>
        <w:t xml:space="preserve"> Nosotros nos atenemos a este consejo, y recomendamos al Comité hacer lo mismo en caso de que el Estado evaluado no muestre voluntad de solucionar realmente </w:t>
      </w:r>
      <w:r w:rsidR="00AD0A4D">
        <w:rPr>
          <w:rFonts w:ascii="Arial" w:hAnsi="Arial"/>
          <w:sz w:val="26"/>
          <w:szCs w:val="26"/>
          <w:lang w:val="es-CO"/>
        </w:rPr>
        <w:t xml:space="preserve">y de manera urgente </w:t>
      </w:r>
      <w:r w:rsidRPr="00C94DF3">
        <w:rPr>
          <w:rFonts w:ascii="Arial" w:hAnsi="Arial"/>
          <w:sz w:val="26"/>
          <w:szCs w:val="26"/>
          <w:lang w:val="es-CO"/>
        </w:rPr>
        <w:t>el problema de ac</w:t>
      </w:r>
      <w:r w:rsidR="00AD0A4D">
        <w:rPr>
          <w:rFonts w:ascii="Arial" w:hAnsi="Arial"/>
          <w:sz w:val="26"/>
          <w:szCs w:val="26"/>
          <w:lang w:val="es-CO"/>
        </w:rPr>
        <w:t xml:space="preserve">ceso al agua potable al pueblo </w:t>
      </w:r>
      <w:proofErr w:type="spellStart"/>
      <w:r w:rsidR="00AD0A4D">
        <w:rPr>
          <w:rFonts w:ascii="Arial" w:hAnsi="Arial"/>
          <w:sz w:val="26"/>
          <w:szCs w:val="26"/>
          <w:lang w:val="es-CO"/>
        </w:rPr>
        <w:t>wayúu</w:t>
      </w:r>
      <w:proofErr w:type="spellEnd"/>
      <w:r w:rsidRPr="00C94DF3">
        <w:rPr>
          <w:rFonts w:ascii="Arial" w:hAnsi="Arial"/>
          <w:sz w:val="26"/>
          <w:szCs w:val="26"/>
          <w:lang w:val="es-CO"/>
        </w:rPr>
        <w:t>, con la apertura de las com</w:t>
      </w:r>
      <w:r w:rsidR="00AD0A4D">
        <w:rPr>
          <w:rFonts w:ascii="Arial" w:hAnsi="Arial"/>
          <w:sz w:val="26"/>
          <w:szCs w:val="26"/>
          <w:lang w:val="es-CO"/>
        </w:rPr>
        <w:t>puertas de la represa sobre el Río R</w:t>
      </w:r>
      <w:r w:rsidRPr="00C94DF3">
        <w:rPr>
          <w:rFonts w:ascii="Arial" w:hAnsi="Arial"/>
          <w:sz w:val="26"/>
          <w:szCs w:val="26"/>
          <w:lang w:val="es-CO"/>
        </w:rPr>
        <w:t>anchería. La Fundación Cerrejón Guajira Indígena reparte alimentos entre la población, y con ayuda de la USAID, busca soluciones alternativas para proveer de agua a las comunidades.</w:t>
      </w:r>
      <w:r w:rsidRPr="00C94DF3">
        <w:rPr>
          <w:rFonts w:ascii="Arial" w:hAnsi="Arial"/>
          <w:sz w:val="26"/>
          <w:szCs w:val="26"/>
          <w:vertAlign w:val="superscript"/>
          <w:lang w:val="es-CO"/>
        </w:rPr>
        <w:footnoteReference w:id="11"/>
      </w:r>
      <w:r w:rsidRPr="00C94DF3">
        <w:rPr>
          <w:rFonts w:ascii="Arial" w:hAnsi="Arial"/>
          <w:sz w:val="26"/>
          <w:szCs w:val="26"/>
          <w:lang w:val="es-CO"/>
        </w:rPr>
        <w:t xml:space="preserve"> El Estado se hace presente con </w:t>
      </w:r>
      <w:proofErr w:type="spellStart"/>
      <w:r w:rsidRPr="00C94DF3">
        <w:rPr>
          <w:rFonts w:ascii="Arial" w:hAnsi="Arial"/>
          <w:sz w:val="26"/>
          <w:szCs w:val="26"/>
          <w:lang w:val="es-CO"/>
        </w:rPr>
        <w:t>carrotangues</w:t>
      </w:r>
      <w:proofErr w:type="spellEnd"/>
      <w:r w:rsidRPr="00C94DF3">
        <w:rPr>
          <w:rFonts w:ascii="Arial" w:hAnsi="Arial"/>
          <w:sz w:val="26"/>
          <w:szCs w:val="26"/>
          <w:lang w:val="es-CO"/>
        </w:rPr>
        <w:t xml:space="preserve"> y pozos en las comunidades. Toda gota de agua llevada a las comunidades es bien recibida, pero este asistencialismo no es la solución para </w:t>
      </w:r>
      <w:r w:rsidR="00AD0A4D">
        <w:rPr>
          <w:rFonts w:ascii="Arial" w:hAnsi="Arial"/>
          <w:sz w:val="26"/>
          <w:szCs w:val="26"/>
          <w:lang w:val="es-CO"/>
        </w:rPr>
        <w:t xml:space="preserve">las </w:t>
      </w:r>
      <w:r w:rsidRPr="00C94DF3">
        <w:rPr>
          <w:rFonts w:ascii="Arial" w:hAnsi="Arial"/>
          <w:sz w:val="26"/>
          <w:szCs w:val="26"/>
          <w:lang w:val="es-CO"/>
        </w:rPr>
        <w:t xml:space="preserve">comunidades </w:t>
      </w:r>
      <w:r w:rsidR="00AD0A4D">
        <w:rPr>
          <w:rFonts w:ascii="Arial" w:hAnsi="Arial"/>
          <w:sz w:val="26"/>
          <w:szCs w:val="26"/>
          <w:lang w:val="es-CO"/>
        </w:rPr>
        <w:t>de un pueblo que vive en el</w:t>
      </w:r>
      <w:r w:rsidR="001A3DAB">
        <w:rPr>
          <w:rFonts w:ascii="Arial" w:hAnsi="Arial"/>
          <w:sz w:val="26"/>
          <w:szCs w:val="26"/>
          <w:lang w:val="es-CO"/>
        </w:rPr>
        <w:t xml:space="preserve"> desierto y ha</w:t>
      </w:r>
      <w:r w:rsidR="00AD0A4D">
        <w:rPr>
          <w:rFonts w:ascii="Arial" w:hAnsi="Arial"/>
          <w:sz w:val="26"/>
          <w:szCs w:val="26"/>
          <w:lang w:val="es-CO"/>
        </w:rPr>
        <w:t xml:space="preserve"> sido privado</w:t>
      </w:r>
      <w:r w:rsidRPr="00C94DF3">
        <w:rPr>
          <w:rFonts w:ascii="Arial" w:hAnsi="Arial"/>
          <w:sz w:val="26"/>
          <w:szCs w:val="26"/>
          <w:lang w:val="es-CO"/>
        </w:rPr>
        <w:t xml:space="preserve"> de su único rio significativo. Si, a la hora actual, el Estado colombiano no implementa pasos para solucionar la situación en el mediano plazo, y no adopta, de manera inmediata</w:t>
      </w:r>
      <w:r w:rsidR="001A3DAB">
        <w:rPr>
          <w:rFonts w:ascii="Arial" w:hAnsi="Arial"/>
          <w:sz w:val="26"/>
          <w:szCs w:val="26"/>
          <w:lang w:val="es-CO"/>
        </w:rPr>
        <w:t xml:space="preserve"> y dada la urgencia de la situación</w:t>
      </w:r>
      <w:r w:rsidRPr="00C94DF3">
        <w:rPr>
          <w:rFonts w:ascii="Arial" w:hAnsi="Arial"/>
          <w:sz w:val="26"/>
          <w:szCs w:val="26"/>
          <w:lang w:val="es-CO"/>
        </w:rPr>
        <w:t xml:space="preserve">, la decisión de abrir las compuertas </w:t>
      </w:r>
      <w:r w:rsidR="00A07D28">
        <w:rPr>
          <w:rFonts w:ascii="Arial" w:hAnsi="Arial"/>
          <w:sz w:val="26"/>
          <w:szCs w:val="26"/>
          <w:lang w:val="es-CO"/>
        </w:rPr>
        <w:t xml:space="preserve">de El Cercado </w:t>
      </w:r>
      <w:r w:rsidRPr="00C94DF3">
        <w:rPr>
          <w:rFonts w:ascii="Arial" w:hAnsi="Arial"/>
          <w:sz w:val="26"/>
          <w:szCs w:val="26"/>
          <w:lang w:val="es-CO"/>
        </w:rPr>
        <w:t>a la esper</w:t>
      </w:r>
      <w:r w:rsidR="00AD0A4D">
        <w:rPr>
          <w:rFonts w:ascii="Arial" w:hAnsi="Arial"/>
          <w:sz w:val="26"/>
          <w:szCs w:val="26"/>
          <w:lang w:val="es-CO"/>
        </w:rPr>
        <w:t>a de una solución definitiva y consensuada</w:t>
      </w:r>
      <w:r w:rsidRPr="00C94DF3">
        <w:rPr>
          <w:rFonts w:ascii="Arial" w:hAnsi="Arial"/>
          <w:sz w:val="26"/>
          <w:szCs w:val="26"/>
          <w:lang w:val="es-CO"/>
        </w:rPr>
        <w:t xml:space="preserve">, el Estado evaluado daría pie para pensar que está permitiendo, con pleno conocimiento de causa, la extinción física del pueblo </w:t>
      </w:r>
      <w:proofErr w:type="spellStart"/>
      <w:r w:rsidR="00AD0A4D">
        <w:rPr>
          <w:rFonts w:ascii="Arial" w:hAnsi="Arial"/>
          <w:sz w:val="26"/>
          <w:szCs w:val="26"/>
          <w:lang w:val="es-CO"/>
        </w:rPr>
        <w:t>w</w:t>
      </w:r>
      <w:r w:rsidRPr="00C94DF3">
        <w:rPr>
          <w:rFonts w:ascii="Arial" w:hAnsi="Arial"/>
          <w:sz w:val="26"/>
          <w:szCs w:val="26"/>
          <w:lang w:val="es-CO"/>
        </w:rPr>
        <w:t>ayúu</w:t>
      </w:r>
      <w:proofErr w:type="spellEnd"/>
      <w:r w:rsidR="00AD0A4D">
        <w:rPr>
          <w:rFonts w:ascii="Arial" w:hAnsi="Arial"/>
          <w:sz w:val="26"/>
          <w:szCs w:val="26"/>
          <w:lang w:val="es-CO"/>
        </w:rPr>
        <w:t>, o en palabras de derecho internacional</w:t>
      </w:r>
      <w:r w:rsidRPr="00C94DF3">
        <w:rPr>
          <w:rFonts w:ascii="Arial" w:hAnsi="Arial"/>
          <w:sz w:val="26"/>
          <w:szCs w:val="26"/>
          <w:lang w:val="es-CO"/>
        </w:rPr>
        <w:t>,</w:t>
      </w:r>
      <w:r w:rsidR="00AD0A4D">
        <w:rPr>
          <w:rFonts w:ascii="Arial" w:hAnsi="Arial"/>
          <w:sz w:val="26"/>
          <w:szCs w:val="26"/>
          <w:lang w:val="es-CO"/>
        </w:rPr>
        <w:t xml:space="preserve"> el Estado colombiano podría incurrir en delito de </w:t>
      </w:r>
      <w:r w:rsidRPr="00C94DF3">
        <w:rPr>
          <w:rFonts w:ascii="Arial" w:hAnsi="Arial"/>
          <w:sz w:val="26"/>
          <w:szCs w:val="26"/>
          <w:lang w:val="es-CO"/>
        </w:rPr>
        <w:t xml:space="preserve"> genocidio. </w:t>
      </w:r>
    </w:p>
    <w:p w:rsidR="00DB6ACF" w:rsidRPr="00637201" w:rsidRDefault="00DB6ACF" w:rsidP="00DB6ACF">
      <w:pPr>
        <w:spacing w:line="360" w:lineRule="auto"/>
        <w:jc w:val="both"/>
        <w:rPr>
          <w:rFonts w:ascii="Arial" w:hAnsi="Arial"/>
          <w:b/>
          <w:sz w:val="24"/>
          <w:szCs w:val="24"/>
          <w:lang w:val="es-CO"/>
        </w:rPr>
      </w:pPr>
    </w:p>
    <w:p w:rsidR="008C6F7E" w:rsidRDefault="008C6F7E" w:rsidP="00637201">
      <w:pPr>
        <w:jc w:val="both"/>
        <w:rPr>
          <w:rFonts w:ascii="Arial" w:hAnsi="Arial" w:cs="Arial"/>
          <w:b/>
          <w:sz w:val="24"/>
          <w:szCs w:val="24"/>
        </w:rPr>
      </w:pPr>
    </w:p>
    <w:p w:rsidR="008C6F7E" w:rsidRDefault="008C6F7E" w:rsidP="00637201">
      <w:pPr>
        <w:jc w:val="both"/>
        <w:rPr>
          <w:rFonts w:ascii="Arial" w:hAnsi="Arial" w:cs="Arial"/>
          <w:b/>
          <w:sz w:val="24"/>
          <w:szCs w:val="24"/>
        </w:rPr>
      </w:pPr>
    </w:p>
    <w:p w:rsidR="008C6F7E" w:rsidRDefault="008C6F7E" w:rsidP="00637201">
      <w:pPr>
        <w:jc w:val="both"/>
        <w:rPr>
          <w:rFonts w:ascii="Arial" w:hAnsi="Arial" w:cs="Arial"/>
          <w:b/>
          <w:sz w:val="24"/>
          <w:szCs w:val="24"/>
        </w:rPr>
      </w:pPr>
    </w:p>
    <w:p w:rsidR="008C6F7E" w:rsidRDefault="008C6F7E" w:rsidP="00637201">
      <w:pPr>
        <w:jc w:val="both"/>
        <w:rPr>
          <w:rFonts w:ascii="Arial" w:hAnsi="Arial" w:cs="Arial"/>
          <w:b/>
          <w:sz w:val="24"/>
          <w:szCs w:val="24"/>
        </w:rPr>
      </w:pPr>
    </w:p>
    <w:p w:rsidR="008C6F7E" w:rsidRDefault="008C6F7E" w:rsidP="00637201">
      <w:pPr>
        <w:jc w:val="both"/>
        <w:rPr>
          <w:rFonts w:ascii="Arial" w:hAnsi="Arial" w:cs="Arial"/>
          <w:b/>
          <w:sz w:val="24"/>
          <w:szCs w:val="24"/>
        </w:rPr>
      </w:pPr>
    </w:p>
    <w:p w:rsidR="008C6F7E" w:rsidRDefault="008C6F7E" w:rsidP="00637201">
      <w:pPr>
        <w:jc w:val="both"/>
        <w:rPr>
          <w:rFonts w:ascii="Arial" w:hAnsi="Arial" w:cs="Arial"/>
          <w:b/>
          <w:sz w:val="24"/>
          <w:szCs w:val="24"/>
        </w:rPr>
      </w:pPr>
    </w:p>
    <w:p w:rsidR="008C6F7E" w:rsidRDefault="008C6F7E" w:rsidP="00637201">
      <w:pPr>
        <w:jc w:val="both"/>
        <w:rPr>
          <w:rFonts w:ascii="Arial" w:hAnsi="Arial" w:cs="Arial"/>
          <w:b/>
          <w:sz w:val="24"/>
          <w:szCs w:val="24"/>
        </w:rPr>
      </w:pPr>
    </w:p>
    <w:p w:rsidR="008C6F7E" w:rsidRDefault="008C6F7E" w:rsidP="00637201">
      <w:pPr>
        <w:jc w:val="both"/>
        <w:rPr>
          <w:rFonts w:ascii="Arial" w:hAnsi="Arial" w:cs="Arial"/>
          <w:b/>
          <w:sz w:val="24"/>
          <w:szCs w:val="24"/>
        </w:rPr>
      </w:pPr>
    </w:p>
    <w:p w:rsidR="00AD0A4D" w:rsidRDefault="00AD0A4D" w:rsidP="00637201">
      <w:pPr>
        <w:jc w:val="both"/>
        <w:rPr>
          <w:rFonts w:ascii="Arial" w:hAnsi="Arial" w:cs="Arial"/>
          <w:b/>
          <w:sz w:val="24"/>
          <w:szCs w:val="24"/>
        </w:rPr>
      </w:pPr>
    </w:p>
    <w:p w:rsidR="00AD0A4D" w:rsidRDefault="00AD0A4D" w:rsidP="00637201">
      <w:pPr>
        <w:jc w:val="both"/>
        <w:rPr>
          <w:rFonts w:ascii="Arial" w:hAnsi="Arial" w:cs="Arial"/>
          <w:b/>
          <w:sz w:val="24"/>
          <w:szCs w:val="24"/>
        </w:rPr>
      </w:pPr>
    </w:p>
    <w:p w:rsidR="00AD0A4D" w:rsidRDefault="00AD0A4D" w:rsidP="00637201">
      <w:pPr>
        <w:jc w:val="both"/>
        <w:rPr>
          <w:rFonts w:ascii="Arial" w:hAnsi="Arial" w:cs="Arial"/>
          <w:b/>
          <w:sz w:val="24"/>
          <w:szCs w:val="24"/>
        </w:rPr>
      </w:pPr>
    </w:p>
    <w:p w:rsidR="00AD0A4D" w:rsidRDefault="00AD0A4D" w:rsidP="00637201">
      <w:pPr>
        <w:jc w:val="both"/>
        <w:rPr>
          <w:rFonts w:ascii="Arial" w:hAnsi="Arial" w:cs="Arial"/>
          <w:b/>
          <w:sz w:val="24"/>
          <w:szCs w:val="24"/>
        </w:rPr>
      </w:pPr>
    </w:p>
    <w:p w:rsidR="00AD0A4D" w:rsidRDefault="00AD0A4D" w:rsidP="00637201">
      <w:pPr>
        <w:jc w:val="both"/>
        <w:rPr>
          <w:rFonts w:ascii="Arial" w:hAnsi="Arial" w:cs="Arial"/>
          <w:b/>
          <w:sz w:val="24"/>
          <w:szCs w:val="24"/>
        </w:rPr>
      </w:pPr>
    </w:p>
    <w:p w:rsidR="00AD0A4D" w:rsidRDefault="00AD0A4D" w:rsidP="00637201">
      <w:pPr>
        <w:jc w:val="both"/>
        <w:rPr>
          <w:rFonts w:ascii="Arial" w:hAnsi="Arial" w:cs="Arial"/>
          <w:b/>
          <w:sz w:val="24"/>
          <w:szCs w:val="24"/>
        </w:rPr>
      </w:pPr>
    </w:p>
    <w:p w:rsidR="00AD0A4D" w:rsidRDefault="00AD0A4D" w:rsidP="00637201">
      <w:pPr>
        <w:jc w:val="both"/>
        <w:rPr>
          <w:rFonts w:ascii="Arial" w:hAnsi="Arial" w:cs="Arial"/>
          <w:b/>
          <w:sz w:val="24"/>
          <w:szCs w:val="24"/>
        </w:rPr>
      </w:pPr>
    </w:p>
    <w:p w:rsidR="00AD0A4D" w:rsidRDefault="00AD0A4D" w:rsidP="00637201">
      <w:pPr>
        <w:jc w:val="both"/>
        <w:rPr>
          <w:rFonts w:ascii="Arial" w:hAnsi="Arial" w:cs="Arial"/>
          <w:b/>
          <w:sz w:val="24"/>
          <w:szCs w:val="24"/>
        </w:rPr>
      </w:pPr>
    </w:p>
    <w:p w:rsidR="00DB6ACF" w:rsidRPr="00637201" w:rsidRDefault="00637201" w:rsidP="00637201">
      <w:pPr>
        <w:jc w:val="both"/>
        <w:rPr>
          <w:rFonts w:ascii="Arial" w:hAnsi="Arial" w:cs="Arial"/>
          <w:b/>
          <w:sz w:val="24"/>
          <w:szCs w:val="24"/>
        </w:rPr>
      </w:pPr>
      <w:r w:rsidRPr="00637201">
        <w:rPr>
          <w:rFonts w:ascii="Arial" w:hAnsi="Arial" w:cs="Arial"/>
          <w:b/>
          <w:sz w:val="24"/>
          <w:szCs w:val="24"/>
        </w:rPr>
        <w:t>FUENTES</w:t>
      </w:r>
    </w:p>
    <w:p w:rsidR="00637201" w:rsidRPr="00637201" w:rsidRDefault="00637201" w:rsidP="00637201">
      <w:pPr>
        <w:jc w:val="both"/>
        <w:rPr>
          <w:rFonts w:ascii="Arial" w:hAnsi="Arial" w:cs="Arial"/>
          <w:sz w:val="24"/>
          <w:szCs w:val="24"/>
          <w:lang w:val="en-US"/>
        </w:rPr>
      </w:pPr>
      <w:r w:rsidRPr="00637201">
        <w:rPr>
          <w:rFonts w:ascii="Arial" w:hAnsi="Arial" w:cs="Arial"/>
          <w:sz w:val="24"/>
          <w:szCs w:val="24"/>
          <w:lang w:val="es-CO"/>
        </w:rPr>
        <w:t xml:space="preserve">BOTERO, </w:t>
      </w:r>
      <w:proofErr w:type="spellStart"/>
      <w:r w:rsidRPr="00637201">
        <w:rPr>
          <w:rFonts w:ascii="Arial" w:hAnsi="Arial" w:cs="Arial"/>
          <w:sz w:val="24"/>
          <w:szCs w:val="24"/>
          <w:lang w:val="es-CO"/>
        </w:rPr>
        <w:t>Estevan</w:t>
      </w:r>
      <w:proofErr w:type="spellEnd"/>
      <w:r w:rsidRPr="00637201">
        <w:rPr>
          <w:rFonts w:ascii="Arial" w:hAnsi="Arial" w:cs="Arial"/>
          <w:sz w:val="24"/>
          <w:szCs w:val="24"/>
          <w:lang w:val="es-CO"/>
        </w:rPr>
        <w:t xml:space="preserve">. </w:t>
      </w:r>
      <w:proofErr w:type="spellStart"/>
      <w:r w:rsidRPr="00637201">
        <w:rPr>
          <w:rFonts w:ascii="Arial" w:hAnsi="Arial" w:cs="Arial"/>
          <w:sz w:val="24"/>
          <w:szCs w:val="24"/>
          <w:lang w:val="es-CO"/>
        </w:rPr>
        <w:t>The</w:t>
      </w:r>
      <w:proofErr w:type="spellEnd"/>
      <w:r w:rsidRPr="00637201">
        <w:rPr>
          <w:rFonts w:ascii="Arial" w:hAnsi="Arial" w:cs="Arial"/>
          <w:sz w:val="24"/>
          <w:szCs w:val="24"/>
          <w:lang w:val="es-CO"/>
        </w:rPr>
        <w:t xml:space="preserve"> </w:t>
      </w:r>
      <w:proofErr w:type="spellStart"/>
      <w:r w:rsidRPr="00637201">
        <w:rPr>
          <w:rFonts w:ascii="Arial" w:hAnsi="Arial" w:cs="Arial"/>
          <w:sz w:val="24"/>
          <w:szCs w:val="24"/>
          <w:lang w:val="es-CO"/>
        </w:rPr>
        <w:t>experiencing</w:t>
      </w:r>
      <w:proofErr w:type="spellEnd"/>
      <w:r w:rsidRPr="00637201">
        <w:rPr>
          <w:rFonts w:ascii="Arial" w:hAnsi="Arial" w:cs="Arial"/>
          <w:sz w:val="24"/>
          <w:szCs w:val="24"/>
          <w:lang w:val="es-CO"/>
        </w:rPr>
        <w:t xml:space="preserve"> of </w:t>
      </w:r>
      <w:proofErr w:type="spellStart"/>
      <w:r w:rsidRPr="00637201">
        <w:rPr>
          <w:rFonts w:ascii="Arial" w:hAnsi="Arial" w:cs="Arial"/>
          <w:sz w:val="24"/>
          <w:szCs w:val="24"/>
          <w:lang w:val="es-CO"/>
        </w:rPr>
        <w:t>the</w:t>
      </w:r>
      <w:proofErr w:type="spellEnd"/>
      <w:r w:rsidRPr="00637201">
        <w:rPr>
          <w:rFonts w:ascii="Arial" w:hAnsi="Arial" w:cs="Arial"/>
          <w:sz w:val="24"/>
          <w:szCs w:val="24"/>
          <w:lang w:val="es-CO"/>
        </w:rPr>
        <w:t xml:space="preserve"> Wayuu </w:t>
      </w:r>
      <w:r w:rsidRPr="00637201">
        <w:rPr>
          <w:rFonts w:ascii="Arial" w:hAnsi="Arial" w:cs="Arial"/>
          <w:i/>
          <w:iCs/>
          <w:sz w:val="24"/>
          <w:szCs w:val="24"/>
          <w:lang w:val="es-CO"/>
        </w:rPr>
        <w:t>lucha</w:t>
      </w:r>
      <w:r w:rsidRPr="00637201">
        <w:rPr>
          <w:rFonts w:ascii="Arial" w:hAnsi="Arial" w:cs="Arial"/>
          <w:sz w:val="24"/>
          <w:szCs w:val="24"/>
          <w:lang w:val="es-CO"/>
        </w:rPr>
        <w:t xml:space="preserve"> in a </w:t>
      </w:r>
      <w:proofErr w:type="spellStart"/>
      <w:r w:rsidRPr="00637201">
        <w:rPr>
          <w:rFonts w:ascii="Arial" w:hAnsi="Arial" w:cs="Arial"/>
          <w:sz w:val="24"/>
          <w:szCs w:val="24"/>
          <w:lang w:val="es-CO"/>
        </w:rPr>
        <w:t>context</w:t>
      </w:r>
      <w:proofErr w:type="spellEnd"/>
      <w:r w:rsidRPr="00637201">
        <w:rPr>
          <w:rFonts w:ascii="Arial" w:hAnsi="Arial" w:cs="Arial"/>
          <w:sz w:val="24"/>
          <w:szCs w:val="24"/>
          <w:lang w:val="es-CO"/>
        </w:rPr>
        <w:t xml:space="preserve"> of </w:t>
      </w:r>
      <w:proofErr w:type="spellStart"/>
      <w:r w:rsidRPr="00637201">
        <w:rPr>
          <w:rFonts w:ascii="Arial" w:hAnsi="Arial" w:cs="Arial"/>
          <w:sz w:val="24"/>
          <w:szCs w:val="24"/>
          <w:lang w:val="es-CO"/>
        </w:rPr>
        <w:t>uncertainty</w:t>
      </w:r>
      <w:proofErr w:type="spellEnd"/>
      <w:r w:rsidRPr="00637201">
        <w:rPr>
          <w:rFonts w:ascii="Arial" w:hAnsi="Arial" w:cs="Arial"/>
          <w:sz w:val="24"/>
          <w:szCs w:val="24"/>
          <w:lang w:val="es-CO"/>
        </w:rPr>
        <w:t xml:space="preserve">: Neoliberal </w:t>
      </w:r>
      <w:proofErr w:type="spellStart"/>
      <w:r w:rsidRPr="00637201">
        <w:rPr>
          <w:rFonts w:ascii="Arial" w:hAnsi="Arial" w:cs="Arial"/>
          <w:sz w:val="24"/>
          <w:szCs w:val="24"/>
          <w:lang w:val="es-CO"/>
        </w:rPr>
        <w:t>multiculturalism</w:t>
      </w:r>
      <w:proofErr w:type="spellEnd"/>
      <w:r w:rsidRPr="00637201">
        <w:rPr>
          <w:rFonts w:ascii="Arial" w:hAnsi="Arial" w:cs="Arial"/>
          <w:sz w:val="24"/>
          <w:szCs w:val="24"/>
          <w:lang w:val="es-CO"/>
        </w:rPr>
        <w:t xml:space="preserve">, </w:t>
      </w:r>
      <w:proofErr w:type="spellStart"/>
      <w:r w:rsidRPr="00637201">
        <w:rPr>
          <w:rFonts w:ascii="Arial" w:hAnsi="Arial" w:cs="Arial"/>
          <w:sz w:val="24"/>
          <w:szCs w:val="24"/>
          <w:lang w:val="es-CO"/>
        </w:rPr>
        <w:t>political</w:t>
      </w:r>
      <w:proofErr w:type="spellEnd"/>
      <w:r w:rsidRPr="00637201">
        <w:rPr>
          <w:rFonts w:ascii="Arial" w:hAnsi="Arial" w:cs="Arial"/>
          <w:sz w:val="24"/>
          <w:szCs w:val="24"/>
          <w:lang w:val="es-CO"/>
        </w:rPr>
        <w:t xml:space="preserve"> </w:t>
      </w:r>
      <w:proofErr w:type="spellStart"/>
      <w:r w:rsidRPr="00637201">
        <w:rPr>
          <w:rFonts w:ascii="Arial" w:hAnsi="Arial" w:cs="Arial"/>
          <w:sz w:val="24"/>
          <w:szCs w:val="24"/>
          <w:lang w:val="es-CO"/>
        </w:rPr>
        <w:t>subjectivities</w:t>
      </w:r>
      <w:proofErr w:type="spellEnd"/>
      <w:r w:rsidRPr="00637201">
        <w:rPr>
          <w:rFonts w:ascii="Arial" w:hAnsi="Arial" w:cs="Arial"/>
          <w:sz w:val="24"/>
          <w:szCs w:val="24"/>
          <w:lang w:val="es-CO"/>
        </w:rPr>
        <w:t xml:space="preserve">, and </w:t>
      </w:r>
      <w:r w:rsidRPr="00637201">
        <w:rPr>
          <w:rFonts w:ascii="Arial" w:hAnsi="Arial" w:cs="Arial"/>
          <w:i/>
          <w:iCs/>
          <w:sz w:val="24"/>
          <w:szCs w:val="24"/>
          <w:lang w:val="es-CO"/>
        </w:rPr>
        <w:t>preocupación</w:t>
      </w:r>
      <w:r w:rsidRPr="00637201">
        <w:rPr>
          <w:rFonts w:ascii="Arial" w:hAnsi="Arial" w:cs="Arial"/>
          <w:sz w:val="24"/>
          <w:szCs w:val="24"/>
          <w:lang w:val="es-CO"/>
        </w:rPr>
        <w:t xml:space="preserve"> in La Guajira, Colombia. </w:t>
      </w:r>
      <w:r w:rsidRPr="00637201">
        <w:rPr>
          <w:rFonts w:ascii="Arial" w:hAnsi="Arial" w:cs="Arial"/>
          <w:sz w:val="24"/>
          <w:szCs w:val="24"/>
          <w:lang w:val="en-GB"/>
        </w:rPr>
        <w:t xml:space="preserve">San Diego: </w:t>
      </w:r>
      <w:proofErr w:type="spellStart"/>
      <w:r w:rsidRPr="00637201">
        <w:rPr>
          <w:rFonts w:ascii="Arial" w:hAnsi="Arial" w:cs="Arial"/>
          <w:sz w:val="24"/>
          <w:szCs w:val="24"/>
          <w:lang w:val="en-GB"/>
        </w:rPr>
        <w:t>Universtiy</w:t>
      </w:r>
      <w:proofErr w:type="spellEnd"/>
      <w:r w:rsidRPr="00637201">
        <w:rPr>
          <w:rFonts w:ascii="Arial" w:hAnsi="Arial" w:cs="Arial"/>
          <w:sz w:val="24"/>
          <w:szCs w:val="24"/>
          <w:lang w:val="en-GB"/>
        </w:rPr>
        <w:t xml:space="preserve"> of California, 2013. Thesis submitted in partial satisfaction of the requirements for the degree Master of Arts.</w:t>
      </w:r>
    </w:p>
    <w:p w:rsidR="00DB6ACF" w:rsidRPr="00637201" w:rsidRDefault="00637201" w:rsidP="00637201">
      <w:pPr>
        <w:jc w:val="both"/>
        <w:rPr>
          <w:rFonts w:ascii="Arial" w:hAnsi="Arial" w:cs="Arial"/>
          <w:sz w:val="24"/>
          <w:szCs w:val="24"/>
        </w:rPr>
      </w:pPr>
      <w:r w:rsidRPr="00637201">
        <w:rPr>
          <w:rFonts w:ascii="Arial" w:hAnsi="Arial" w:cs="Arial"/>
          <w:sz w:val="24"/>
          <w:szCs w:val="24"/>
        </w:rPr>
        <w:t>“Colectivo José Alvear denunció en ONU 'genocidio indígena en Colombia'”. El Tiempo, Bogotá, 27 de abril de 2012.</w:t>
      </w:r>
    </w:p>
    <w:p w:rsidR="00637201" w:rsidRPr="008C6F7E" w:rsidRDefault="00637201" w:rsidP="00637201">
      <w:pPr>
        <w:jc w:val="both"/>
        <w:rPr>
          <w:rFonts w:ascii="Arial" w:hAnsi="Arial" w:cs="Arial"/>
          <w:sz w:val="24"/>
          <w:szCs w:val="24"/>
          <w:lang w:val="es-CO"/>
        </w:rPr>
      </w:pPr>
      <w:r w:rsidRPr="008C6F7E">
        <w:rPr>
          <w:rFonts w:ascii="Arial" w:hAnsi="Arial" w:cs="Arial"/>
          <w:sz w:val="24"/>
          <w:szCs w:val="24"/>
          <w:lang w:val="es-CO"/>
        </w:rPr>
        <w:t>DANE. 2005. Censo Nacional de Población.</w:t>
      </w:r>
    </w:p>
    <w:p w:rsidR="008C6F7E" w:rsidRPr="008C6F7E" w:rsidRDefault="008C6F7E" w:rsidP="008C6F7E">
      <w:pPr>
        <w:pStyle w:val="FootnoteText"/>
        <w:jc w:val="both"/>
        <w:rPr>
          <w:rFonts w:ascii="Arial" w:hAnsi="Arial"/>
          <w:sz w:val="24"/>
          <w:szCs w:val="24"/>
        </w:rPr>
      </w:pPr>
      <w:r w:rsidRPr="008C6F7E">
        <w:rPr>
          <w:rFonts w:ascii="Arial" w:hAnsi="Arial"/>
          <w:sz w:val="24"/>
          <w:szCs w:val="24"/>
        </w:rPr>
        <w:t xml:space="preserve">Denuncia Penal interpuesta por Cesar </w:t>
      </w:r>
      <w:proofErr w:type="spellStart"/>
      <w:r w:rsidRPr="008C6F7E">
        <w:rPr>
          <w:rFonts w:ascii="Arial" w:hAnsi="Arial"/>
          <w:sz w:val="24"/>
          <w:szCs w:val="24"/>
        </w:rPr>
        <w:t>Arismendy</w:t>
      </w:r>
      <w:proofErr w:type="spellEnd"/>
      <w:r w:rsidRPr="008C6F7E">
        <w:rPr>
          <w:rFonts w:ascii="Arial" w:hAnsi="Arial"/>
          <w:sz w:val="24"/>
          <w:szCs w:val="24"/>
        </w:rPr>
        <w:t xml:space="preserve"> Morales en su calidad de Director del Departamento Administrativo de Planeación del Departamento de la Guajira. Fiscalía General de la Nación Unidad de Asignaciones de  Riohacha, La Guajira (reparto). Riohacha, febrero 24 de 2014. </w:t>
      </w:r>
      <w:hyperlink r:id="rId9" w:history="1">
        <w:r w:rsidRPr="008C6F7E">
          <w:rPr>
            <w:rStyle w:val="Hyperlink"/>
            <w:rFonts w:ascii="Arial" w:hAnsi="Arial" w:cs="Arial"/>
            <w:sz w:val="24"/>
            <w:szCs w:val="24"/>
          </w:rPr>
          <w:t>https://portalvallenato.files.wordpress.com/2014/03/1-denuncia-fiscalc3ada-mortalidad-infantil.pdf</w:t>
        </w:r>
      </w:hyperlink>
    </w:p>
    <w:p w:rsidR="00AD0A4D" w:rsidRDefault="00AD0A4D" w:rsidP="00637201">
      <w:pPr>
        <w:jc w:val="both"/>
        <w:rPr>
          <w:rFonts w:ascii="Arial" w:hAnsi="Arial" w:cs="Arial"/>
          <w:sz w:val="24"/>
          <w:szCs w:val="24"/>
          <w:lang w:val="es-CO"/>
        </w:rPr>
      </w:pPr>
    </w:p>
    <w:p w:rsidR="00DB6ACF" w:rsidRDefault="00637201" w:rsidP="00637201">
      <w:pPr>
        <w:jc w:val="both"/>
        <w:rPr>
          <w:rFonts w:ascii="Arial" w:hAnsi="Arial" w:cs="Arial"/>
          <w:sz w:val="24"/>
          <w:szCs w:val="24"/>
        </w:rPr>
      </w:pPr>
      <w:r w:rsidRPr="00637201">
        <w:rPr>
          <w:rFonts w:ascii="Arial" w:hAnsi="Arial" w:cs="Arial"/>
          <w:sz w:val="24"/>
          <w:szCs w:val="24"/>
        </w:rPr>
        <w:t xml:space="preserve">Instituto Colombiano de Desarrollo Rural INCODER. PROYECTO MULTIPROPÓSITO RIO RANCHERIA. Sin fecha, </w:t>
      </w:r>
      <w:hyperlink r:id="rId10" w:history="1">
        <w:r w:rsidRPr="00637201">
          <w:rPr>
            <w:rStyle w:val="Hyperlink"/>
            <w:rFonts w:ascii="Arial" w:hAnsi="Arial" w:cs="Arial"/>
            <w:sz w:val="24"/>
            <w:szCs w:val="24"/>
          </w:rPr>
          <w:t>http://www.incoder.gov.co/documentos/Proye_Rancheria.pdf</w:t>
        </w:r>
      </w:hyperlink>
    </w:p>
    <w:p w:rsidR="00637201" w:rsidRPr="00637201" w:rsidRDefault="00637201" w:rsidP="00637201">
      <w:pPr>
        <w:jc w:val="both"/>
        <w:rPr>
          <w:rFonts w:ascii="Arial" w:hAnsi="Arial" w:cs="Arial"/>
          <w:sz w:val="24"/>
          <w:szCs w:val="24"/>
        </w:rPr>
      </w:pPr>
      <w:r w:rsidRPr="00637201">
        <w:rPr>
          <w:rFonts w:ascii="Arial" w:hAnsi="Arial" w:cs="Arial"/>
          <w:sz w:val="24"/>
          <w:szCs w:val="24"/>
        </w:rPr>
        <w:t xml:space="preserve">Gobernación de la Guajira, Departamento Administrativo de Planeación.  Evaluación y Seguimiento </w:t>
      </w:r>
      <w:proofErr w:type="spellStart"/>
      <w:r w:rsidRPr="00637201">
        <w:rPr>
          <w:rFonts w:ascii="Arial" w:hAnsi="Arial" w:cs="Arial"/>
          <w:sz w:val="24"/>
          <w:szCs w:val="24"/>
        </w:rPr>
        <w:t>morbi</w:t>
      </w:r>
      <w:proofErr w:type="spellEnd"/>
      <w:r w:rsidRPr="00637201">
        <w:rPr>
          <w:rFonts w:ascii="Arial" w:hAnsi="Arial" w:cs="Arial"/>
          <w:sz w:val="24"/>
          <w:szCs w:val="24"/>
        </w:rPr>
        <w:t xml:space="preserve">-mortalidad y bajo peso al nacer por desnutrición. </w:t>
      </w:r>
      <w:proofErr w:type="spellStart"/>
      <w:r w:rsidRPr="00637201">
        <w:rPr>
          <w:rFonts w:ascii="Arial" w:hAnsi="Arial" w:cs="Arial"/>
          <w:sz w:val="24"/>
          <w:szCs w:val="24"/>
        </w:rPr>
        <w:t>Rioacha</w:t>
      </w:r>
      <w:proofErr w:type="spellEnd"/>
      <w:r w:rsidRPr="00637201">
        <w:rPr>
          <w:rFonts w:ascii="Arial" w:hAnsi="Arial" w:cs="Arial"/>
          <w:sz w:val="24"/>
          <w:szCs w:val="24"/>
        </w:rPr>
        <w:t>, enero de 2014</w:t>
      </w:r>
    </w:p>
    <w:p w:rsidR="00637201" w:rsidRDefault="00637201" w:rsidP="00637201">
      <w:pPr>
        <w:jc w:val="both"/>
        <w:rPr>
          <w:rFonts w:ascii="Arial" w:hAnsi="Arial" w:cs="Arial"/>
          <w:sz w:val="24"/>
          <w:szCs w:val="24"/>
        </w:rPr>
      </w:pPr>
      <w:r w:rsidRPr="00637201">
        <w:rPr>
          <w:rFonts w:ascii="Arial" w:hAnsi="Arial" w:cs="Arial"/>
          <w:sz w:val="24"/>
          <w:szCs w:val="24"/>
        </w:rPr>
        <w:t>GUILLÉN, Gonzalo. “El río que se robaron”, 2013 (documental)</w:t>
      </w:r>
    </w:p>
    <w:p w:rsidR="00637201" w:rsidRPr="00637201" w:rsidRDefault="00637201" w:rsidP="00637201">
      <w:pPr>
        <w:jc w:val="both"/>
        <w:rPr>
          <w:rFonts w:ascii="Arial" w:hAnsi="Arial" w:cs="Arial"/>
          <w:sz w:val="24"/>
          <w:szCs w:val="24"/>
          <w:lang w:val="en-US"/>
        </w:rPr>
      </w:pPr>
      <w:r w:rsidRPr="00637201">
        <w:rPr>
          <w:rFonts w:ascii="Arial" w:hAnsi="Arial" w:cs="Arial"/>
          <w:sz w:val="24"/>
          <w:szCs w:val="24"/>
          <w:lang w:val="en-US"/>
        </w:rPr>
        <w:t>LEMKIN, Raphael</w:t>
      </w:r>
      <w:proofErr w:type="gramStart"/>
      <w:r w:rsidRPr="00637201">
        <w:rPr>
          <w:rFonts w:ascii="Arial" w:hAnsi="Arial" w:cs="Arial"/>
          <w:sz w:val="24"/>
          <w:szCs w:val="24"/>
          <w:lang w:val="en-US"/>
        </w:rPr>
        <w:t>.“</w:t>
      </w:r>
      <w:proofErr w:type="gramEnd"/>
      <w:r w:rsidRPr="00637201">
        <w:rPr>
          <w:rFonts w:ascii="Arial" w:hAnsi="Arial" w:cs="Arial"/>
          <w:sz w:val="24"/>
          <w:szCs w:val="24"/>
          <w:lang w:val="en-US"/>
        </w:rPr>
        <w:t xml:space="preserve"> </w:t>
      </w:r>
      <w:proofErr w:type="gramStart"/>
      <w:r w:rsidRPr="00637201">
        <w:rPr>
          <w:rFonts w:ascii="Arial" w:hAnsi="Arial" w:cs="Arial"/>
          <w:sz w:val="24"/>
          <w:szCs w:val="24"/>
          <w:lang w:val="en-US"/>
        </w:rPr>
        <w:t>Genocide”.</w:t>
      </w:r>
      <w:proofErr w:type="gramEnd"/>
      <w:r w:rsidRPr="00637201">
        <w:rPr>
          <w:rFonts w:ascii="Arial" w:hAnsi="Arial" w:cs="Arial"/>
          <w:sz w:val="24"/>
          <w:szCs w:val="24"/>
          <w:lang w:val="en-US"/>
        </w:rPr>
        <w:t xml:space="preserve"> In: </w:t>
      </w:r>
      <w:r w:rsidRPr="00637201">
        <w:rPr>
          <w:rFonts w:ascii="Arial" w:hAnsi="Arial" w:cs="Arial"/>
          <w:i/>
          <w:iCs/>
          <w:sz w:val="24"/>
          <w:szCs w:val="24"/>
          <w:lang w:val="en-US"/>
        </w:rPr>
        <w:t>American Scholar, </w:t>
      </w:r>
      <w:r w:rsidRPr="00637201">
        <w:rPr>
          <w:rFonts w:ascii="Arial" w:hAnsi="Arial" w:cs="Arial"/>
          <w:sz w:val="24"/>
          <w:szCs w:val="24"/>
          <w:lang w:val="en-US"/>
        </w:rPr>
        <w:t>Volume 15, no. 2 (April 1946), p. 227-230</w:t>
      </w:r>
    </w:p>
    <w:p w:rsidR="00637201" w:rsidRPr="00637201" w:rsidRDefault="00637201" w:rsidP="00637201">
      <w:pPr>
        <w:jc w:val="both"/>
        <w:rPr>
          <w:rFonts w:ascii="Arial" w:hAnsi="Arial" w:cs="Arial"/>
          <w:sz w:val="24"/>
          <w:szCs w:val="24"/>
        </w:rPr>
      </w:pPr>
      <w:r w:rsidRPr="00637201">
        <w:rPr>
          <w:rFonts w:ascii="Arial" w:hAnsi="Arial" w:cs="Arial"/>
          <w:sz w:val="24"/>
          <w:szCs w:val="24"/>
        </w:rPr>
        <w:t>PNUD. El Cambio climático en Colombia y en el Sistema de las Naciones Unidas. Revisión de riesgos y oportunidades asociados al cambio climático. Resumen para tomadores de decisión. Bogotá, 2010.</w:t>
      </w:r>
    </w:p>
    <w:p w:rsidR="00637201" w:rsidRPr="00637201" w:rsidRDefault="00637201" w:rsidP="00637201">
      <w:pPr>
        <w:jc w:val="both"/>
        <w:rPr>
          <w:rFonts w:ascii="Arial" w:hAnsi="Arial" w:cs="Arial"/>
          <w:sz w:val="24"/>
          <w:szCs w:val="24"/>
        </w:rPr>
      </w:pPr>
      <w:r w:rsidRPr="00637201">
        <w:rPr>
          <w:rFonts w:ascii="Arial" w:hAnsi="Arial" w:cs="Arial"/>
          <w:sz w:val="24"/>
          <w:szCs w:val="24"/>
        </w:rPr>
        <w:t>ROBLEDO, Ángela. Comunicado de prensa. 3 de septiembre de 2014</w:t>
      </w:r>
    </w:p>
    <w:p w:rsidR="00637201" w:rsidRPr="00637201" w:rsidRDefault="00637201" w:rsidP="00637201">
      <w:pPr>
        <w:jc w:val="both"/>
        <w:rPr>
          <w:rFonts w:ascii="Arial" w:hAnsi="Arial" w:cs="Arial"/>
          <w:sz w:val="24"/>
          <w:szCs w:val="24"/>
        </w:rPr>
      </w:pPr>
      <w:r w:rsidRPr="00637201">
        <w:rPr>
          <w:rFonts w:ascii="Arial" w:hAnsi="Arial" w:cs="Arial"/>
          <w:sz w:val="24"/>
          <w:szCs w:val="24"/>
        </w:rPr>
        <w:t>Sala de prensa de la Empresa Cerrejón, minería responsable Sumando esfuerzos por la seguridad alimentaria de las comunidades. Julio 6 de 2015. </w:t>
      </w:r>
    </w:p>
    <w:p w:rsidR="00637201" w:rsidRPr="00637201" w:rsidRDefault="00637201" w:rsidP="00DB6ACF">
      <w:pPr>
        <w:rPr>
          <w:rFonts w:ascii="Arial" w:hAnsi="Arial" w:cs="Arial"/>
        </w:rPr>
      </w:pPr>
    </w:p>
    <w:p w:rsidR="00637201" w:rsidRPr="00A07D28" w:rsidRDefault="00637201" w:rsidP="00637201">
      <w:pPr>
        <w:rPr>
          <w:rFonts w:ascii="Arial" w:hAnsi="Arial" w:cs="Arial"/>
          <w:b/>
          <w:lang w:val="es-CO"/>
        </w:rPr>
      </w:pPr>
      <w:r w:rsidRPr="00637201">
        <w:rPr>
          <w:rFonts w:ascii="Arial" w:hAnsi="Arial" w:cs="Arial"/>
          <w:b/>
          <w:lang w:val="es-CO"/>
        </w:rPr>
        <w:t>ANEXO</w:t>
      </w:r>
    </w:p>
    <w:p w:rsidR="00637201" w:rsidRPr="00637201" w:rsidRDefault="00637201" w:rsidP="00637201">
      <w:pPr>
        <w:rPr>
          <w:lang w:val="es-CO"/>
        </w:rPr>
      </w:pPr>
      <w:r w:rsidRPr="00637201">
        <w:rPr>
          <w:lang w:val="es-CO"/>
        </w:rPr>
        <w:t>Consejo de Derechos Humanos</w:t>
      </w:r>
    </w:p>
    <w:p w:rsidR="00637201" w:rsidRPr="00637201" w:rsidRDefault="00637201" w:rsidP="00637201">
      <w:pPr>
        <w:rPr>
          <w:lang w:val="es-CO"/>
        </w:rPr>
      </w:pPr>
      <w:r w:rsidRPr="00637201">
        <w:rPr>
          <w:lang w:val="es-CO"/>
        </w:rPr>
        <w:t xml:space="preserve">29 Periodo de sesiones, junio de 2015. </w:t>
      </w:r>
    </w:p>
    <w:p w:rsidR="00637201" w:rsidRPr="00637201" w:rsidRDefault="00637201" w:rsidP="00637201">
      <w:pPr>
        <w:rPr>
          <w:lang w:val="es-CO"/>
        </w:rPr>
      </w:pPr>
      <w:r w:rsidRPr="00637201">
        <w:rPr>
          <w:lang w:val="es-CO"/>
        </w:rPr>
        <w:t>Ítem 8</w:t>
      </w:r>
    </w:p>
    <w:p w:rsidR="00637201" w:rsidRPr="00637201" w:rsidRDefault="00637201" w:rsidP="00637201">
      <w:pPr>
        <w:rPr>
          <w:lang w:val="es-CO"/>
        </w:rPr>
      </w:pPr>
      <w:r w:rsidRPr="00637201">
        <w:rPr>
          <w:lang w:val="es-CO"/>
        </w:rPr>
        <w:t>Declaración y Programa de Acción de Viena</w:t>
      </w:r>
    </w:p>
    <w:p w:rsidR="00637201" w:rsidRPr="00637201" w:rsidRDefault="00637201" w:rsidP="00637201">
      <w:pPr>
        <w:rPr>
          <w:lang w:val="es-CO"/>
        </w:rPr>
      </w:pPr>
      <w:r w:rsidRPr="00637201">
        <w:rPr>
          <w:lang w:val="es-CO"/>
        </w:rPr>
        <w:t>Consejo Indio de Sudamérica CISA y Maloca Internacional MAIN</w:t>
      </w:r>
    </w:p>
    <w:p w:rsidR="00637201" w:rsidRPr="00637201" w:rsidRDefault="00637201" w:rsidP="00637201">
      <w:pPr>
        <w:rPr>
          <w:lang w:val="es-CO"/>
        </w:rPr>
      </w:pPr>
    </w:p>
    <w:p w:rsidR="00637201" w:rsidRPr="00637201" w:rsidRDefault="00637201" w:rsidP="00637201">
      <w:pPr>
        <w:rPr>
          <w:lang w:val="es-CO"/>
        </w:rPr>
      </w:pPr>
      <w:r w:rsidRPr="00637201">
        <w:rPr>
          <w:lang w:val="es-CO"/>
        </w:rPr>
        <w:t>Gracias Señor Presidente</w:t>
      </w:r>
    </w:p>
    <w:p w:rsidR="00637201" w:rsidRPr="00637201" w:rsidRDefault="00637201" w:rsidP="00637201">
      <w:pPr>
        <w:jc w:val="both"/>
        <w:rPr>
          <w:lang w:val="es-CO"/>
        </w:rPr>
      </w:pPr>
      <w:r w:rsidRPr="00637201">
        <w:rPr>
          <w:lang w:val="es-CO"/>
        </w:rPr>
        <w:t>Los pueblos indígenas hemos sido actores muy activos en la Conferencia de Viena de 1993. Es por ello que la libre determinación ocupa un lugar importante en el programa de acción. Lamentablemente, la libre determinación de nuestros pueblos sigue siendo desconocida por Estados que, sin embargo, se han comprometido en diferentes instrumentos internacionales a respetarla. El desconocimiento de la libre determinación puede tomar sus peores formas, que van hasta la eliminación colectiva de los miembros más frágiles de los pueblos indígenas, nuestros niños.</w:t>
      </w:r>
    </w:p>
    <w:p w:rsidR="00637201" w:rsidRPr="00637201" w:rsidRDefault="00637201" w:rsidP="00637201">
      <w:pPr>
        <w:jc w:val="both"/>
        <w:rPr>
          <w:lang w:val="es-CO"/>
        </w:rPr>
      </w:pPr>
      <w:r w:rsidRPr="00637201">
        <w:rPr>
          <w:lang w:val="es-CO"/>
        </w:rPr>
        <w:t xml:space="preserve">Es el caso que se presenta en el norte de Colombia, donde, de acuerdo con las cifras oficiales, han muerto entre el 2008 y el 2013 2969 niños, en territorio del pueblo indígena </w:t>
      </w:r>
      <w:proofErr w:type="spellStart"/>
      <w:r w:rsidRPr="00637201">
        <w:rPr>
          <w:lang w:val="es-CO"/>
        </w:rPr>
        <w:t>wayúu</w:t>
      </w:r>
      <w:proofErr w:type="spellEnd"/>
      <w:r w:rsidRPr="00637201">
        <w:rPr>
          <w:lang w:val="es-CO"/>
        </w:rPr>
        <w:t xml:space="preserve">. Una de las causas es la construcción de una represa con las aguas del río ranchería para el uso privado que beneficia a  empresas, como la empresa suiza </w:t>
      </w:r>
      <w:proofErr w:type="spellStart"/>
      <w:r w:rsidRPr="00637201">
        <w:rPr>
          <w:lang w:val="es-CO"/>
        </w:rPr>
        <w:t>Glencore</w:t>
      </w:r>
      <w:proofErr w:type="spellEnd"/>
      <w:r w:rsidRPr="00637201">
        <w:rPr>
          <w:lang w:val="es-CO"/>
        </w:rPr>
        <w:t xml:space="preserve">, a costa de la vida de los niños del pueblo wayuu, privados de agua potable.  </w:t>
      </w:r>
    </w:p>
    <w:p w:rsidR="00637201" w:rsidRPr="00637201" w:rsidRDefault="00637201" w:rsidP="00637201">
      <w:pPr>
        <w:jc w:val="both"/>
        <w:rPr>
          <w:lang w:val="es-CO"/>
        </w:rPr>
      </w:pPr>
      <w:r w:rsidRPr="00637201">
        <w:rPr>
          <w:lang w:val="es-CO"/>
        </w:rPr>
        <w:t>Pedimos al Alto Comisionado para los Derechos Humanos, con su sede en Bogotá,  realice una investigación sobre la negación del derecho al agua al pueblo Wayuu, y  ejecute acciones de urgencia para salvaguardar la vida de los niños y niñas, que mueren mientras hablo.  Exigimos al Estado colombiano abra las compuertas de la represa del río ranchería, para evitar continuar siendo cómplice de la muerte de miles de niñ</w:t>
      </w:r>
      <w:r w:rsidR="00AD0A4D">
        <w:rPr>
          <w:lang w:val="es-CO"/>
        </w:rPr>
        <w:t xml:space="preserve">os y del exterminio del pueblo </w:t>
      </w:r>
      <w:proofErr w:type="spellStart"/>
      <w:r w:rsidR="00AD0A4D">
        <w:rPr>
          <w:lang w:val="es-CO"/>
        </w:rPr>
        <w:t>wayú</w:t>
      </w:r>
      <w:r w:rsidRPr="00637201">
        <w:rPr>
          <w:lang w:val="es-CO"/>
        </w:rPr>
        <w:t>u</w:t>
      </w:r>
      <w:proofErr w:type="spellEnd"/>
      <w:r w:rsidRPr="00637201">
        <w:rPr>
          <w:lang w:val="es-CO"/>
        </w:rPr>
        <w:t>.  Llamamos a la comunidad internacional, encabezada por  la ONU, a observar este caso de cerca, porque, tal vez, lo que sucede ahora podría lindar con los límites del genocidio con complicidad del Estado de Colombia.</w:t>
      </w:r>
    </w:p>
    <w:p w:rsidR="00DB6ACF" w:rsidRPr="00637201" w:rsidRDefault="00637201" w:rsidP="00DB6ACF">
      <w:pPr>
        <w:rPr>
          <w:lang w:val="es-CO"/>
        </w:rPr>
      </w:pPr>
      <w:r>
        <w:rPr>
          <w:lang w:val="es-CO"/>
        </w:rPr>
        <w:t>Muchas gracias</w:t>
      </w:r>
    </w:p>
    <w:sectPr w:rsidR="00DB6ACF" w:rsidRPr="00637201">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219F" w:rsidRDefault="0034219F" w:rsidP="00DB6ACF">
      <w:pPr>
        <w:spacing w:after="0" w:line="240" w:lineRule="auto"/>
      </w:pPr>
      <w:r>
        <w:separator/>
      </w:r>
    </w:p>
  </w:endnote>
  <w:endnote w:type="continuationSeparator" w:id="0">
    <w:p w:rsidR="0034219F" w:rsidRDefault="0034219F" w:rsidP="00DB6A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7597677"/>
      <w:docPartObj>
        <w:docPartGallery w:val="Page Numbers (Bottom of Page)"/>
        <w:docPartUnique/>
      </w:docPartObj>
    </w:sdtPr>
    <w:sdtEndPr/>
    <w:sdtContent>
      <w:p w:rsidR="008C6F7E" w:rsidRDefault="008C6F7E">
        <w:pPr>
          <w:pStyle w:val="Footer"/>
          <w:jc w:val="center"/>
        </w:pPr>
        <w:r>
          <w:fldChar w:fldCharType="begin"/>
        </w:r>
        <w:r>
          <w:instrText>PAGE   \* MERGEFORMAT</w:instrText>
        </w:r>
        <w:r>
          <w:fldChar w:fldCharType="separate"/>
        </w:r>
        <w:r w:rsidR="00850827">
          <w:rPr>
            <w:noProof/>
          </w:rPr>
          <w:t>1</w:t>
        </w:r>
        <w:r>
          <w:fldChar w:fldCharType="end"/>
        </w:r>
      </w:p>
    </w:sdtContent>
  </w:sdt>
  <w:p w:rsidR="008C6F7E" w:rsidRDefault="008C6F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219F" w:rsidRDefault="0034219F" w:rsidP="00DB6ACF">
      <w:pPr>
        <w:spacing w:after="0" w:line="240" w:lineRule="auto"/>
      </w:pPr>
      <w:r>
        <w:separator/>
      </w:r>
    </w:p>
  </w:footnote>
  <w:footnote w:type="continuationSeparator" w:id="0">
    <w:p w:rsidR="0034219F" w:rsidRDefault="0034219F" w:rsidP="00DB6ACF">
      <w:pPr>
        <w:spacing w:after="0" w:line="240" w:lineRule="auto"/>
      </w:pPr>
      <w:r>
        <w:continuationSeparator/>
      </w:r>
    </w:p>
  </w:footnote>
  <w:footnote w:id="1">
    <w:p w:rsidR="00DB6ACF" w:rsidRDefault="00DB6ACF" w:rsidP="00DB6ACF">
      <w:pPr>
        <w:pStyle w:val="FootnoteText"/>
      </w:pPr>
      <w:r>
        <w:rPr>
          <w:rStyle w:val="FootnoteReference"/>
        </w:rPr>
        <w:footnoteRef/>
      </w:r>
      <w:r>
        <w:t xml:space="preserve"> </w:t>
      </w:r>
      <w:r w:rsidRPr="007E5B3D">
        <w:t>Esta es la cifra del último censo realizado en el país, en el a</w:t>
      </w:r>
      <w:r>
        <w:t>ño 2005. DANE</w:t>
      </w:r>
      <w:r w:rsidRPr="007E5B3D">
        <w:t>. 2005. Censo Nacional de Población</w:t>
      </w:r>
      <w:r>
        <w:t>.</w:t>
      </w:r>
    </w:p>
  </w:footnote>
  <w:footnote w:id="2">
    <w:p w:rsidR="00DB6ACF" w:rsidRDefault="00DB6ACF" w:rsidP="008C6F7E">
      <w:pPr>
        <w:pStyle w:val="FootnoteText"/>
        <w:jc w:val="both"/>
      </w:pPr>
      <w:r>
        <w:rPr>
          <w:rStyle w:val="FootnoteReference"/>
        </w:rPr>
        <w:footnoteRef/>
      </w:r>
      <w:r>
        <w:t xml:space="preserve"> </w:t>
      </w:r>
      <w:r w:rsidR="008C6F7E" w:rsidRPr="008C6F7E">
        <w:t xml:space="preserve">La información analizada del informe del DANE 2013 se encuentra en la  Denuncia Penal interpuesta por Cesar </w:t>
      </w:r>
      <w:proofErr w:type="spellStart"/>
      <w:r w:rsidR="008C6F7E" w:rsidRPr="008C6F7E">
        <w:t>Arismendy</w:t>
      </w:r>
      <w:proofErr w:type="spellEnd"/>
      <w:r w:rsidR="008C6F7E" w:rsidRPr="008C6F7E">
        <w:t xml:space="preserve"> Morales en su calidad de Director del Departamento Administrativo de Planeación del Departamento de la Guajira. Fiscalía General de la Nación Unidad de Asignaciones de  Riohacha, La Guajira (reparto). Riohacha, febrero 24 de 2014. Los expertos pueden consultar esta denuncia por internet</w:t>
      </w:r>
      <w:r w:rsidR="008C6F7E">
        <w:t xml:space="preserve"> </w:t>
      </w:r>
      <w:hyperlink r:id="rId1" w:history="1">
        <w:r w:rsidR="008C6F7E" w:rsidRPr="00D21401">
          <w:rPr>
            <w:rStyle w:val="Hyperlink"/>
            <w:rFonts w:cs="Arial"/>
          </w:rPr>
          <w:t>https://portalvallenato.files.wordpress.com/2014/03/1-denuncia-fiscalc3ada-mortalidad-infantil.pdf</w:t>
        </w:r>
      </w:hyperlink>
    </w:p>
    <w:p w:rsidR="008C6F7E" w:rsidRDefault="008C6F7E" w:rsidP="008C6F7E">
      <w:pPr>
        <w:pStyle w:val="FootnoteText"/>
        <w:jc w:val="both"/>
      </w:pPr>
    </w:p>
  </w:footnote>
  <w:footnote w:id="3">
    <w:p w:rsidR="00DB6ACF" w:rsidRDefault="00DB6ACF" w:rsidP="00DB6ACF">
      <w:pPr>
        <w:pStyle w:val="ListParagraph"/>
        <w:ind w:left="0"/>
        <w:jc w:val="both"/>
      </w:pPr>
      <w:r>
        <w:rPr>
          <w:rStyle w:val="FootnoteReference"/>
        </w:rPr>
        <w:footnoteRef/>
      </w:r>
      <w:r>
        <w:t xml:space="preserve">Instituto Colombiano de Desarrollo Rural INCODER. PROYECTO MULTIPROPÓSITO RIO RANCHERIA. Sin fecha, </w:t>
      </w:r>
      <w:hyperlink r:id="rId2" w:history="1">
        <w:r w:rsidRPr="001F3FFB">
          <w:rPr>
            <w:rStyle w:val="Hyperlink"/>
          </w:rPr>
          <w:t>http://www.incoder.gov.co/documentos/Proye_Rancheria.pdf</w:t>
        </w:r>
      </w:hyperlink>
    </w:p>
    <w:p w:rsidR="00DB6ACF" w:rsidRDefault="00DB6ACF" w:rsidP="00DB6ACF">
      <w:pPr>
        <w:pStyle w:val="ListParagraph"/>
        <w:ind w:left="0"/>
        <w:jc w:val="both"/>
      </w:pPr>
    </w:p>
  </w:footnote>
  <w:footnote w:id="4">
    <w:p w:rsidR="00DB6ACF" w:rsidRPr="006C00CC" w:rsidRDefault="00DB6ACF" w:rsidP="00DB6ACF">
      <w:pPr>
        <w:pStyle w:val="FootnoteText"/>
        <w:rPr>
          <w:lang w:val="en-US"/>
        </w:rPr>
      </w:pPr>
      <w:r>
        <w:rPr>
          <w:rStyle w:val="FootnoteReference"/>
        </w:rPr>
        <w:footnoteRef/>
      </w:r>
      <w:r w:rsidRPr="00C83BF9">
        <w:rPr>
          <w:rFonts w:ascii="Arial" w:hAnsi="Arial"/>
          <w:lang w:val="en-US"/>
        </w:rPr>
        <w:t xml:space="preserve">BOTERO, Estevan. </w:t>
      </w:r>
      <w:r w:rsidRPr="00195B82">
        <w:rPr>
          <w:rFonts w:ascii="Arial" w:hAnsi="Arial"/>
          <w:lang w:val="en-GB"/>
        </w:rPr>
        <w:t xml:space="preserve">The experiencing of the </w:t>
      </w:r>
      <w:proofErr w:type="spellStart"/>
      <w:r w:rsidRPr="00195B82">
        <w:rPr>
          <w:rFonts w:ascii="Arial" w:hAnsi="Arial"/>
          <w:lang w:val="en-GB"/>
        </w:rPr>
        <w:t>Wayuu</w:t>
      </w:r>
      <w:proofErr w:type="spellEnd"/>
      <w:r w:rsidRPr="00195B82">
        <w:rPr>
          <w:rFonts w:ascii="Arial" w:hAnsi="Arial"/>
          <w:lang w:val="en-GB"/>
        </w:rPr>
        <w:t xml:space="preserve"> </w:t>
      </w:r>
      <w:proofErr w:type="spellStart"/>
      <w:r w:rsidRPr="00195B82">
        <w:rPr>
          <w:rFonts w:ascii="Arial" w:hAnsi="Arial"/>
          <w:i/>
          <w:iCs/>
          <w:lang w:val="en-GB"/>
        </w:rPr>
        <w:t>lucha</w:t>
      </w:r>
      <w:proofErr w:type="spellEnd"/>
      <w:r w:rsidRPr="00195B82">
        <w:rPr>
          <w:rFonts w:ascii="Arial" w:hAnsi="Arial"/>
          <w:lang w:val="en-GB"/>
        </w:rPr>
        <w:t xml:space="preserve"> in a context of uncertainty: Neoliberal multiculturalism, political subjectivities, and </w:t>
      </w:r>
      <w:proofErr w:type="spellStart"/>
      <w:r w:rsidRPr="00195B82">
        <w:rPr>
          <w:rFonts w:ascii="Arial" w:hAnsi="Arial"/>
          <w:i/>
          <w:iCs/>
          <w:lang w:val="en-GB"/>
        </w:rPr>
        <w:t>preocupación</w:t>
      </w:r>
      <w:proofErr w:type="spellEnd"/>
      <w:r w:rsidRPr="00195B82">
        <w:rPr>
          <w:rFonts w:ascii="Arial" w:hAnsi="Arial"/>
          <w:lang w:val="en-GB"/>
        </w:rPr>
        <w:t xml:space="preserve"> in La </w:t>
      </w:r>
      <w:smartTag w:uri="urn:schemas-microsoft-com:office:smarttags" w:element="City">
        <w:smartTag w:uri="urn:schemas-microsoft-com:office:smarttags" w:element="place">
          <w:r w:rsidRPr="00195B82">
            <w:rPr>
              <w:rFonts w:ascii="Arial" w:hAnsi="Arial"/>
              <w:lang w:val="en-GB"/>
            </w:rPr>
            <w:t>Guajira</w:t>
          </w:r>
        </w:smartTag>
        <w:r w:rsidRPr="00195B82">
          <w:rPr>
            <w:rFonts w:ascii="Arial" w:hAnsi="Arial"/>
            <w:lang w:val="en-GB"/>
          </w:rPr>
          <w:t xml:space="preserve">, </w:t>
        </w:r>
        <w:smartTag w:uri="urn:schemas-microsoft-com:office:smarttags" w:element="country-region">
          <w:r w:rsidRPr="00195B82">
            <w:rPr>
              <w:rFonts w:ascii="Arial" w:hAnsi="Arial"/>
              <w:lang w:val="en-GB"/>
            </w:rPr>
            <w:t>Colombia</w:t>
          </w:r>
        </w:smartTag>
      </w:smartTag>
      <w:r w:rsidRPr="00195B82">
        <w:rPr>
          <w:rFonts w:ascii="Arial" w:hAnsi="Arial"/>
          <w:lang w:val="en-GB"/>
        </w:rPr>
        <w:t xml:space="preserve">. </w:t>
      </w:r>
      <w:smartTag w:uri="urn:schemas-microsoft-com:office:smarttags" w:element="City">
        <w:r w:rsidRPr="002C731B">
          <w:rPr>
            <w:rFonts w:ascii="Arial" w:hAnsi="Arial"/>
            <w:lang w:val="en-GB"/>
          </w:rPr>
          <w:t>San Diego</w:t>
        </w:r>
      </w:smartTag>
      <w:r w:rsidRPr="002C731B">
        <w:rPr>
          <w:rFonts w:ascii="Arial" w:hAnsi="Arial"/>
          <w:lang w:val="en-GB"/>
        </w:rPr>
        <w:t xml:space="preserve">: </w:t>
      </w:r>
      <w:proofErr w:type="spellStart"/>
      <w:r w:rsidRPr="002C731B">
        <w:rPr>
          <w:rFonts w:ascii="Arial" w:hAnsi="Arial"/>
          <w:lang w:val="en-GB"/>
        </w:rPr>
        <w:t>Universtiy</w:t>
      </w:r>
      <w:proofErr w:type="spellEnd"/>
      <w:r w:rsidRPr="002C731B">
        <w:rPr>
          <w:rFonts w:ascii="Arial" w:hAnsi="Arial"/>
          <w:lang w:val="en-GB"/>
        </w:rPr>
        <w:t xml:space="preserve"> of </w:t>
      </w:r>
      <w:smartTag w:uri="urn:schemas-microsoft-com:office:smarttags" w:element="State">
        <w:smartTag w:uri="urn:schemas-microsoft-com:office:smarttags" w:element="place">
          <w:r w:rsidRPr="002C731B">
            <w:rPr>
              <w:rFonts w:ascii="Arial" w:hAnsi="Arial"/>
              <w:lang w:val="en-GB"/>
            </w:rPr>
            <w:t>California</w:t>
          </w:r>
        </w:smartTag>
      </w:smartTag>
      <w:r w:rsidRPr="002C731B">
        <w:rPr>
          <w:rFonts w:ascii="Arial" w:hAnsi="Arial"/>
          <w:lang w:val="en-GB"/>
        </w:rPr>
        <w:t>, 2013. P.28 Thesis submitted in partial satisfaction of the requirements for the degree Master of Arts.</w:t>
      </w:r>
    </w:p>
  </w:footnote>
  <w:footnote w:id="5">
    <w:p w:rsidR="00C94DF3" w:rsidRPr="00050A7D" w:rsidRDefault="00C94DF3" w:rsidP="00C94DF3">
      <w:pPr>
        <w:pStyle w:val="FootnoteText"/>
        <w:rPr>
          <w:lang w:val="es-ES"/>
        </w:rPr>
      </w:pPr>
      <w:r>
        <w:rPr>
          <w:rStyle w:val="FootnoteReference"/>
        </w:rPr>
        <w:footnoteRef/>
      </w:r>
      <w:r>
        <w:t xml:space="preserve"> </w:t>
      </w:r>
      <w:r w:rsidRPr="00E672FC">
        <w:rPr>
          <w:lang w:val="es-ES"/>
        </w:rPr>
        <w:t xml:space="preserve">Ver, por ejemplo, </w:t>
      </w:r>
      <w:r>
        <w:rPr>
          <w:lang w:val="es-ES"/>
        </w:rPr>
        <w:t>“</w:t>
      </w:r>
      <w:r w:rsidRPr="00E672FC">
        <w:rPr>
          <w:lang w:val="es-ES"/>
        </w:rPr>
        <w:t>Colectivo José Alvear denunció en ONU 'genocidio indígena en Colombia'</w:t>
      </w:r>
      <w:r>
        <w:rPr>
          <w:lang w:val="es-ES"/>
        </w:rPr>
        <w:t xml:space="preserve">”. El Tiempo, Bogotá, 27 de abril de 2012. </w:t>
      </w:r>
    </w:p>
  </w:footnote>
  <w:footnote w:id="6">
    <w:p w:rsidR="00C94DF3" w:rsidRPr="00C94DF3" w:rsidRDefault="00C94DF3">
      <w:pPr>
        <w:pStyle w:val="FootnoteText"/>
      </w:pPr>
      <w:r>
        <w:rPr>
          <w:rStyle w:val="FootnoteReference"/>
        </w:rPr>
        <w:footnoteRef/>
      </w:r>
      <w:r>
        <w:t xml:space="preserve"> Agradecemos al Estado de Venezuela la acogida que ha dado a las personas </w:t>
      </w:r>
      <w:proofErr w:type="spellStart"/>
      <w:r>
        <w:t>Wayúu</w:t>
      </w:r>
      <w:proofErr w:type="spellEnd"/>
      <w:r>
        <w:t xml:space="preserve"> que han cruzado la frontera, en búsqueda de respeto y garantía de sus derechos humanos. </w:t>
      </w:r>
    </w:p>
  </w:footnote>
  <w:footnote w:id="7">
    <w:p w:rsidR="00C94DF3" w:rsidRDefault="00C94DF3" w:rsidP="00C94DF3">
      <w:pPr>
        <w:pStyle w:val="FootnoteText"/>
      </w:pPr>
      <w:r>
        <w:rPr>
          <w:rStyle w:val="FootnoteReference"/>
        </w:rPr>
        <w:footnoteRef/>
      </w:r>
      <w:r>
        <w:t xml:space="preserve">PNUD. </w:t>
      </w:r>
      <w:r w:rsidRPr="00747575">
        <w:rPr>
          <w:lang w:val="es-ES"/>
        </w:rPr>
        <w:t>El Cambio climático en Colombia y en el Sistema de las Naciones Unidas.</w:t>
      </w:r>
      <w:r>
        <w:rPr>
          <w:lang w:val="es-ES"/>
        </w:rPr>
        <w:t xml:space="preserve"> Revisión de riesgos y oportunidades asociados al cambio climático. Resumen para tomadores de decisión.</w:t>
      </w:r>
      <w:r w:rsidRPr="00747575">
        <w:rPr>
          <w:lang w:val="es-ES"/>
        </w:rPr>
        <w:t xml:space="preserve"> </w:t>
      </w:r>
      <w:r>
        <w:rPr>
          <w:lang w:val="es-ES"/>
        </w:rPr>
        <w:t xml:space="preserve">Bogotá, 2010. </w:t>
      </w:r>
    </w:p>
  </w:footnote>
  <w:footnote w:id="8">
    <w:p w:rsidR="00DB6ACF" w:rsidRPr="00093F92" w:rsidRDefault="00DB6ACF" w:rsidP="00DB6ACF">
      <w:pPr>
        <w:pStyle w:val="FootnoteText"/>
        <w:rPr>
          <w:lang w:val="es-ES"/>
        </w:rPr>
      </w:pPr>
      <w:r>
        <w:rPr>
          <w:rStyle w:val="FootnoteReference"/>
        </w:rPr>
        <w:footnoteRef/>
      </w:r>
      <w:r>
        <w:t xml:space="preserve"> Gobernación de la Guajira, Departamento Administrativo de Planeación.  </w:t>
      </w:r>
      <w:r w:rsidRPr="00093F92">
        <w:t xml:space="preserve">Evaluación y Seguimiento </w:t>
      </w:r>
      <w:proofErr w:type="spellStart"/>
      <w:r w:rsidRPr="00093F92">
        <w:t>morbi</w:t>
      </w:r>
      <w:proofErr w:type="spellEnd"/>
      <w:r w:rsidRPr="00093F92">
        <w:t>-mortalidad y bajo peso al nacer por desnutrición</w:t>
      </w:r>
      <w:r>
        <w:t xml:space="preserve">. </w:t>
      </w:r>
      <w:proofErr w:type="spellStart"/>
      <w:r>
        <w:t>Rioacha</w:t>
      </w:r>
      <w:proofErr w:type="spellEnd"/>
      <w:r>
        <w:t>, enero de 2014,  P.10.</w:t>
      </w:r>
    </w:p>
  </w:footnote>
  <w:footnote w:id="9">
    <w:p w:rsidR="00DB6ACF" w:rsidRDefault="00DB6ACF" w:rsidP="00DB6ACF">
      <w:pPr>
        <w:pStyle w:val="FootnoteText"/>
      </w:pPr>
      <w:r>
        <w:rPr>
          <w:rStyle w:val="FootnoteReference"/>
        </w:rPr>
        <w:footnoteRef/>
      </w:r>
      <w:r>
        <w:t xml:space="preserve"> </w:t>
      </w:r>
      <w:r w:rsidRPr="00E52981">
        <w:t xml:space="preserve">Robledo, </w:t>
      </w:r>
      <w:proofErr w:type="spellStart"/>
      <w:r w:rsidRPr="00E52981">
        <w:t>Angela</w:t>
      </w:r>
      <w:proofErr w:type="spellEnd"/>
      <w:r w:rsidRPr="00E52981">
        <w:t>. Comunicado de prensa. 3 de septiembre de 2014.</w:t>
      </w:r>
    </w:p>
  </w:footnote>
  <w:footnote w:id="10">
    <w:p w:rsidR="00DB6ACF" w:rsidRPr="00DB6ACF" w:rsidRDefault="00DB6ACF" w:rsidP="00DB6ACF">
      <w:pPr>
        <w:jc w:val="both"/>
        <w:rPr>
          <w:rFonts w:ascii="Arial" w:hAnsi="Arial"/>
          <w:sz w:val="24"/>
          <w:szCs w:val="24"/>
          <w:lang w:val="en-US"/>
        </w:rPr>
      </w:pPr>
      <w:r>
        <w:rPr>
          <w:rStyle w:val="FootnoteReference"/>
          <w:rFonts w:cs="Arial"/>
        </w:rPr>
        <w:footnoteRef/>
      </w:r>
      <w:r w:rsidRPr="00637201">
        <w:rPr>
          <w:rFonts w:ascii="Arial" w:hAnsi="Arial" w:cs="Times New Roman"/>
          <w:sz w:val="20"/>
          <w:szCs w:val="20"/>
          <w:shd w:val="clear" w:color="auto" w:fill="FFFFFF"/>
          <w:lang w:val="en-US"/>
        </w:rPr>
        <w:t>LEMKIN</w:t>
      </w:r>
      <w:r w:rsidRPr="00637201">
        <w:rPr>
          <w:rStyle w:val="Hyperlink"/>
          <w:rFonts w:ascii="Arial" w:hAnsi="Arial"/>
          <w:color w:val="auto"/>
          <w:sz w:val="20"/>
          <w:szCs w:val="20"/>
          <w:u w:val="none"/>
          <w:shd w:val="clear" w:color="auto" w:fill="FFFFFF"/>
          <w:lang w:val="en-US"/>
        </w:rPr>
        <w:t xml:space="preserve">, </w:t>
      </w:r>
      <w:proofErr w:type="spellStart"/>
      <w:r w:rsidRPr="00637201">
        <w:rPr>
          <w:rStyle w:val="Hyperlink"/>
          <w:rFonts w:ascii="Arial" w:hAnsi="Arial"/>
          <w:color w:val="auto"/>
          <w:sz w:val="20"/>
          <w:szCs w:val="20"/>
          <w:u w:val="none"/>
          <w:shd w:val="clear" w:color="auto" w:fill="FFFFFF"/>
          <w:lang w:val="en-US"/>
        </w:rPr>
        <w:t>Raphael</w:t>
      </w:r>
      <w:proofErr w:type="gramStart"/>
      <w:r w:rsidRPr="00637201">
        <w:rPr>
          <w:rFonts w:ascii="Arial" w:hAnsi="Arial"/>
          <w:sz w:val="20"/>
          <w:szCs w:val="20"/>
          <w:lang w:val="en-US"/>
        </w:rPr>
        <w:t>.“</w:t>
      </w:r>
      <w:proofErr w:type="gramEnd"/>
      <w:r w:rsidRPr="00637201">
        <w:rPr>
          <w:rFonts w:ascii="Arial" w:hAnsi="Arial"/>
          <w:sz w:val="20"/>
          <w:szCs w:val="20"/>
          <w:shd w:val="clear" w:color="auto" w:fill="FFFFFF"/>
          <w:lang w:val="en-US"/>
        </w:rPr>
        <w:t>Genocide”.In</w:t>
      </w:r>
      <w:proofErr w:type="spellEnd"/>
      <w:r w:rsidRPr="00637201">
        <w:rPr>
          <w:rFonts w:ascii="Arial" w:hAnsi="Arial"/>
          <w:sz w:val="20"/>
          <w:szCs w:val="20"/>
          <w:shd w:val="clear" w:color="auto" w:fill="FFFFFF"/>
          <w:lang w:val="en-US"/>
        </w:rPr>
        <w:t xml:space="preserve">: </w:t>
      </w:r>
      <w:r w:rsidRPr="00637201">
        <w:rPr>
          <w:rFonts w:ascii="Arial" w:hAnsi="Arial"/>
          <w:i/>
          <w:iCs/>
          <w:sz w:val="20"/>
          <w:szCs w:val="20"/>
          <w:lang w:val="en-US"/>
        </w:rPr>
        <w:t>American Scholar, </w:t>
      </w:r>
      <w:r w:rsidRPr="00637201">
        <w:rPr>
          <w:rFonts w:ascii="Arial" w:hAnsi="Arial"/>
          <w:sz w:val="20"/>
          <w:szCs w:val="20"/>
          <w:lang w:val="en-US"/>
        </w:rPr>
        <w:t>Volume 15, no. 2 (April 1946), p. 227-230.</w:t>
      </w:r>
    </w:p>
  </w:footnote>
  <w:footnote w:id="11">
    <w:p w:rsidR="00DB6ACF" w:rsidRPr="00212C5D" w:rsidRDefault="00DB6ACF" w:rsidP="00DB6ACF">
      <w:pPr>
        <w:pStyle w:val="Heading1"/>
        <w:spacing w:before="0"/>
        <w:jc w:val="both"/>
        <w:rPr>
          <w:rFonts w:ascii="Arial" w:eastAsia="Times New Roman" w:hAnsi="Arial" w:cs="Arial"/>
          <w:color w:val="148226"/>
          <w:kern w:val="36"/>
          <w:sz w:val="38"/>
          <w:szCs w:val="38"/>
          <w:lang w:eastAsia="es-CO"/>
        </w:rPr>
      </w:pPr>
      <w:r>
        <w:rPr>
          <w:rStyle w:val="FootnoteReference"/>
        </w:rPr>
        <w:footnoteRef/>
      </w:r>
      <w:r w:rsidR="00637201" w:rsidRPr="00637201">
        <w:rPr>
          <w:rFonts w:ascii="Arial" w:hAnsi="Arial" w:cs="Arial"/>
          <w:b w:val="0"/>
          <w:color w:val="auto"/>
          <w:sz w:val="20"/>
          <w:szCs w:val="20"/>
        </w:rPr>
        <w:t xml:space="preserve">Sala de prensa de la Empresa Cerrejón, minería responsable </w:t>
      </w:r>
      <w:r w:rsidRPr="00637201">
        <w:rPr>
          <w:rFonts w:ascii="Arial" w:eastAsia="Times New Roman" w:hAnsi="Arial" w:cs="Arial"/>
          <w:b w:val="0"/>
          <w:color w:val="auto"/>
          <w:kern w:val="36"/>
          <w:sz w:val="20"/>
          <w:szCs w:val="20"/>
          <w:lang w:eastAsia="es-CO"/>
        </w:rPr>
        <w:t xml:space="preserve">Sumando esfuerzos por la seguridad alimentaria de las comunidades. </w:t>
      </w:r>
      <w:r w:rsidR="00637201">
        <w:rPr>
          <w:rFonts w:ascii="Arial" w:eastAsia="Times New Roman" w:hAnsi="Arial" w:cs="Arial"/>
          <w:b w:val="0"/>
          <w:color w:val="auto"/>
          <w:sz w:val="20"/>
          <w:szCs w:val="20"/>
          <w:lang w:eastAsia="es-CO"/>
        </w:rPr>
        <w:t>Julio 6 de 2015.</w:t>
      </w:r>
      <w:r w:rsidRPr="00637201">
        <w:rPr>
          <w:rFonts w:ascii="Trebuchet MS" w:eastAsia="Times New Roman" w:hAnsi="Trebuchet MS" w:cs="Times New Roman"/>
          <w:color w:val="auto"/>
          <w:sz w:val="20"/>
          <w:szCs w:val="20"/>
          <w:lang w:eastAsia="es-CO"/>
        </w:rPr>
        <w:t> </w:t>
      </w:r>
    </w:p>
    <w:p w:rsidR="00DB6ACF" w:rsidRPr="00212C5D" w:rsidRDefault="00DB6ACF" w:rsidP="00DB6ACF">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6ACF" w:rsidRDefault="00DB6ACF">
    <w:pPr>
      <w:pStyle w:val="Header"/>
    </w:pPr>
    <w:r>
      <w:ptab w:relativeTo="margin" w:alignment="center" w:leader="none"/>
    </w:r>
    <w:r>
      <w:rPr>
        <w:noProof/>
        <w:lang w:val="en-GB" w:eastAsia="en-GB"/>
      </w:rPr>
      <w:drawing>
        <wp:inline distT="0" distB="0" distL="0" distR="0" wp14:anchorId="7E276AFD">
          <wp:extent cx="2428875" cy="9334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933450"/>
                  </a:xfrm>
                  <a:prstGeom prst="rect">
                    <a:avLst/>
                  </a:prstGeom>
                  <a:noFill/>
                </pic:spPr>
              </pic:pic>
            </a:graphicData>
          </a:graphic>
        </wp:inline>
      </w:drawing>
    </w:r>
  </w:p>
  <w:p w:rsidR="00DB6ACF" w:rsidRDefault="00DB6ACF" w:rsidP="00DB6ACF">
    <w:pPr>
      <w:pStyle w:val="Header"/>
      <w:jc w:val="center"/>
    </w:pPr>
    <w:r>
      <w:t xml:space="preserve">                                                                             </w:t>
    </w:r>
    <w:r>
      <w:rPr>
        <w:sz w:val="40"/>
        <w:szCs w:val="40"/>
      </w:rPr>
      <w:t>MAIN</w:t>
    </w:r>
    <w:r>
      <w:ptab w:relativeTo="margin" w:alignment="right" w:leader="non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AB2FFF"/>
    <w:multiLevelType w:val="hybridMultilevel"/>
    <w:tmpl w:val="E9E24B74"/>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6ACF"/>
    <w:rsid w:val="00050A7D"/>
    <w:rsid w:val="001A3DAB"/>
    <w:rsid w:val="0034219F"/>
    <w:rsid w:val="003B269C"/>
    <w:rsid w:val="005856D3"/>
    <w:rsid w:val="00637201"/>
    <w:rsid w:val="00850827"/>
    <w:rsid w:val="008C6F7E"/>
    <w:rsid w:val="009A5A51"/>
    <w:rsid w:val="00A07D28"/>
    <w:rsid w:val="00AD0A4D"/>
    <w:rsid w:val="00B0412D"/>
    <w:rsid w:val="00BC57CB"/>
    <w:rsid w:val="00C94DF3"/>
    <w:rsid w:val="00DB6AC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B6AC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6ACF"/>
    <w:pPr>
      <w:tabs>
        <w:tab w:val="center" w:pos="4252"/>
        <w:tab w:val="right" w:pos="8504"/>
      </w:tabs>
      <w:spacing w:after="0" w:line="240" w:lineRule="auto"/>
    </w:pPr>
  </w:style>
  <w:style w:type="character" w:customStyle="1" w:styleId="HeaderChar">
    <w:name w:val="Header Char"/>
    <w:basedOn w:val="DefaultParagraphFont"/>
    <w:link w:val="Header"/>
    <w:uiPriority w:val="99"/>
    <w:rsid w:val="00DB6ACF"/>
  </w:style>
  <w:style w:type="paragraph" w:styleId="Footer">
    <w:name w:val="footer"/>
    <w:basedOn w:val="Normal"/>
    <w:link w:val="FooterChar"/>
    <w:uiPriority w:val="99"/>
    <w:unhideWhenUsed/>
    <w:rsid w:val="00DB6ACF"/>
    <w:pPr>
      <w:tabs>
        <w:tab w:val="center" w:pos="4252"/>
        <w:tab w:val="right" w:pos="8504"/>
      </w:tabs>
      <w:spacing w:after="0" w:line="240" w:lineRule="auto"/>
    </w:pPr>
  </w:style>
  <w:style w:type="character" w:customStyle="1" w:styleId="FooterChar">
    <w:name w:val="Footer Char"/>
    <w:basedOn w:val="DefaultParagraphFont"/>
    <w:link w:val="Footer"/>
    <w:uiPriority w:val="99"/>
    <w:rsid w:val="00DB6ACF"/>
  </w:style>
  <w:style w:type="paragraph" w:styleId="BalloonText">
    <w:name w:val="Balloon Text"/>
    <w:basedOn w:val="Normal"/>
    <w:link w:val="BalloonTextChar"/>
    <w:uiPriority w:val="99"/>
    <w:semiHidden/>
    <w:unhideWhenUsed/>
    <w:rsid w:val="00DB6A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6ACF"/>
    <w:rPr>
      <w:rFonts w:ascii="Tahoma" w:hAnsi="Tahoma" w:cs="Tahoma"/>
      <w:sz w:val="16"/>
      <w:szCs w:val="16"/>
    </w:rPr>
  </w:style>
  <w:style w:type="paragraph" w:styleId="ListParagraph">
    <w:name w:val="List Paragraph"/>
    <w:basedOn w:val="Normal"/>
    <w:uiPriority w:val="99"/>
    <w:qFormat/>
    <w:rsid w:val="00DB6ACF"/>
    <w:pPr>
      <w:ind w:left="720"/>
      <w:contextualSpacing/>
    </w:pPr>
    <w:rPr>
      <w:rFonts w:ascii="Calibri" w:eastAsia="Calibri" w:hAnsi="Calibri" w:cs="Arial"/>
      <w:lang w:val="es-CO"/>
    </w:rPr>
  </w:style>
  <w:style w:type="paragraph" w:styleId="FootnoteText">
    <w:name w:val="footnote text"/>
    <w:basedOn w:val="Normal"/>
    <w:link w:val="FootnoteTextChar"/>
    <w:uiPriority w:val="99"/>
    <w:semiHidden/>
    <w:rsid w:val="00DB6ACF"/>
    <w:pPr>
      <w:spacing w:after="0" w:line="240" w:lineRule="auto"/>
    </w:pPr>
    <w:rPr>
      <w:rFonts w:ascii="Calibri" w:eastAsia="Calibri" w:hAnsi="Calibri" w:cs="Arial"/>
      <w:sz w:val="20"/>
      <w:szCs w:val="20"/>
      <w:lang w:val="es-CO"/>
    </w:rPr>
  </w:style>
  <w:style w:type="character" w:customStyle="1" w:styleId="FootnoteTextChar">
    <w:name w:val="Footnote Text Char"/>
    <w:basedOn w:val="DefaultParagraphFont"/>
    <w:link w:val="FootnoteText"/>
    <w:uiPriority w:val="99"/>
    <w:semiHidden/>
    <w:rsid w:val="00DB6ACF"/>
    <w:rPr>
      <w:rFonts w:ascii="Calibri" w:eastAsia="Calibri" w:hAnsi="Calibri" w:cs="Arial"/>
      <w:sz w:val="20"/>
      <w:szCs w:val="20"/>
      <w:lang w:val="es-CO"/>
    </w:rPr>
  </w:style>
  <w:style w:type="character" w:styleId="FootnoteReference">
    <w:name w:val="footnote reference"/>
    <w:basedOn w:val="DefaultParagraphFont"/>
    <w:uiPriority w:val="99"/>
    <w:semiHidden/>
    <w:rsid w:val="00DB6ACF"/>
    <w:rPr>
      <w:rFonts w:cs="Times New Roman"/>
      <w:vertAlign w:val="superscript"/>
    </w:rPr>
  </w:style>
  <w:style w:type="character" w:styleId="Hyperlink">
    <w:name w:val="Hyperlink"/>
    <w:basedOn w:val="DefaultParagraphFont"/>
    <w:uiPriority w:val="99"/>
    <w:rsid w:val="00DB6ACF"/>
    <w:rPr>
      <w:rFonts w:cs="Times New Roman"/>
      <w:color w:val="0000FF"/>
      <w:u w:val="single"/>
    </w:rPr>
  </w:style>
  <w:style w:type="character" w:customStyle="1" w:styleId="Heading1Char">
    <w:name w:val="Heading 1 Char"/>
    <w:basedOn w:val="DefaultParagraphFont"/>
    <w:link w:val="Heading1"/>
    <w:uiPriority w:val="9"/>
    <w:rsid w:val="00DB6ACF"/>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B6AC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6ACF"/>
    <w:pPr>
      <w:tabs>
        <w:tab w:val="center" w:pos="4252"/>
        <w:tab w:val="right" w:pos="8504"/>
      </w:tabs>
      <w:spacing w:after="0" w:line="240" w:lineRule="auto"/>
    </w:pPr>
  </w:style>
  <w:style w:type="character" w:customStyle="1" w:styleId="HeaderChar">
    <w:name w:val="Header Char"/>
    <w:basedOn w:val="DefaultParagraphFont"/>
    <w:link w:val="Header"/>
    <w:uiPriority w:val="99"/>
    <w:rsid w:val="00DB6ACF"/>
  </w:style>
  <w:style w:type="paragraph" w:styleId="Footer">
    <w:name w:val="footer"/>
    <w:basedOn w:val="Normal"/>
    <w:link w:val="FooterChar"/>
    <w:uiPriority w:val="99"/>
    <w:unhideWhenUsed/>
    <w:rsid w:val="00DB6ACF"/>
    <w:pPr>
      <w:tabs>
        <w:tab w:val="center" w:pos="4252"/>
        <w:tab w:val="right" w:pos="8504"/>
      </w:tabs>
      <w:spacing w:after="0" w:line="240" w:lineRule="auto"/>
    </w:pPr>
  </w:style>
  <w:style w:type="character" w:customStyle="1" w:styleId="FooterChar">
    <w:name w:val="Footer Char"/>
    <w:basedOn w:val="DefaultParagraphFont"/>
    <w:link w:val="Footer"/>
    <w:uiPriority w:val="99"/>
    <w:rsid w:val="00DB6ACF"/>
  </w:style>
  <w:style w:type="paragraph" w:styleId="BalloonText">
    <w:name w:val="Balloon Text"/>
    <w:basedOn w:val="Normal"/>
    <w:link w:val="BalloonTextChar"/>
    <w:uiPriority w:val="99"/>
    <w:semiHidden/>
    <w:unhideWhenUsed/>
    <w:rsid w:val="00DB6A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6ACF"/>
    <w:rPr>
      <w:rFonts w:ascii="Tahoma" w:hAnsi="Tahoma" w:cs="Tahoma"/>
      <w:sz w:val="16"/>
      <w:szCs w:val="16"/>
    </w:rPr>
  </w:style>
  <w:style w:type="paragraph" w:styleId="ListParagraph">
    <w:name w:val="List Paragraph"/>
    <w:basedOn w:val="Normal"/>
    <w:uiPriority w:val="99"/>
    <w:qFormat/>
    <w:rsid w:val="00DB6ACF"/>
    <w:pPr>
      <w:ind w:left="720"/>
      <w:contextualSpacing/>
    </w:pPr>
    <w:rPr>
      <w:rFonts w:ascii="Calibri" w:eastAsia="Calibri" w:hAnsi="Calibri" w:cs="Arial"/>
      <w:lang w:val="es-CO"/>
    </w:rPr>
  </w:style>
  <w:style w:type="paragraph" w:styleId="FootnoteText">
    <w:name w:val="footnote text"/>
    <w:basedOn w:val="Normal"/>
    <w:link w:val="FootnoteTextChar"/>
    <w:uiPriority w:val="99"/>
    <w:semiHidden/>
    <w:rsid w:val="00DB6ACF"/>
    <w:pPr>
      <w:spacing w:after="0" w:line="240" w:lineRule="auto"/>
    </w:pPr>
    <w:rPr>
      <w:rFonts w:ascii="Calibri" w:eastAsia="Calibri" w:hAnsi="Calibri" w:cs="Arial"/>
      <w:sz w:val="20"/>
      <w:szCs w:val="20"/>
      <w:lang w:val="es-CO"/>
    </w:rPr>
  </w:style>
  <w:style w:type="character" w:customStyle="1" w:styleId="FootnoteTextChar">
    <w:name w:val="Footnote Text Char"/>
    <w:basedOn w:val="DefaultParagraphFont"/>
    <w:link w:val="FootnoteText"/>
    <w:uiPriority w:val="99"/>
    <w:semiHidden/>
    <w:rsid w:val="00DB6ACF"/>
    <w:rPr>
      <w:rFonts w:ascii="Calibri" w:eastAsia="Calibri" w:hAnsi="Calibri" w:cs="Arial"/>
      <w:sz w:val="20"/>
      <w:szCs w:val="20"/>
      <w:lang w:val="es-CO"/>
    </w:rPr>
  </w:style>
  <w:style w:type="character" w:styleId="FootnoteReference">
    <w:name w:val="footnote reference"/>
    <w:basedOn w:val="DefaultParagraphFont"/>
    <w:uiPriority w:val="99"/>
    <w:semiHidden/>
    <w:rsid w:val="00DB6ACF"/>
    <w:rPr>
      <w:rFonts w:cs="Times New Roman"/>
      <w:vertAlign w:val="superscript"/>
    </w:rPr>
  </w:style>
  <w:style w:type="character" w:styleId="Hyperlink">
    <w:name w:val="Hyperlink"/>
    <w:basedOn w:val="DefaultParagraphFont"/>
    <w:uiPriority w:val="99"/>
    <w:rsid w:val="00DB6ACF"/>
    <w:rPr>
      <w:rFonts w:cs="Times New Roman"/>
      <w:color w:val="0000FF"/>
      <w:u w:val="single"/>
    </w:rPr>
  </w:style>
  <w:style w:type="character" w:customStyle="1" w:styleId="Heading1Char">
    <w:name w:val="Heading 1 Char"/>
    <w:basedOn w:val="DefaultParagraphFont"/>
    <w:link w:val="Heading1"/>
    <w:uiPriority w:val="9"/>
    <w:rsid w:val="00DB6ACF"/>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yperlink" Target="http://www.incoder.gov.co/documentos/Proye_Rancheria.pdf" TargetMode="External"/><Relationship Id="rId4" Type="http://schemas.microsoft.com/office/2007/relationships/stylesWithEffects" Target="stylesWithEffects.xml"/><Relationship Id="rId9" Type="http://schemas.openxmlformats.org/officeDocument/2006/relationships/hyperlink" Target="https://portalvallenato.files.wordpress.com/2014/03/1-denuncia-fiscalc3ada-mortalidad-infantil.pdf"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incoder.gov.co/documentos/Proye_Rancheria.pdf" TargetMode="External"/><Relationship Id="rId1" Type="http://schemas.openxmlformats.org/officeDocument/2006/relationships/hyperlink" Target="https://portalvallenato.files.wordpress.com/2014/03/1-denuncia-fiscalc3ada-mortalidad-infantil.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93EB74-8960-4D57-ADA6-9758D6376393}"/>
</file>

<file path=customXml/itemProps2.xml><?xml version="1.0" encoding="utf-8"?>
<ds:datastoreItem xmlns:ds="http://schemas.openxmlformats.org/officeDocument/2006/customXml" ds:itemID="{75A820C4-6632-40AC-8EEB-103255A0CD0F}"/>
</file>

<file path=customXml/itemProps3.xml><?xml version="1.0" encoding="utf-8"?>
<ds:datastoreItem xmlns:ds="http://schemas.openxmlformats.org/officeDocument/2006/customXml" ds:itemID="{C21DB1E1-B06A-40B9-84C8-3B6A4F9FEDE8}"/>
</file>

<file path=customXml/itemProps4.xml><?xml version="1.0" encoding="utf-8"?>
<ds:datastoreItem xmlns:ds="http://schemas.openxmlformats.org/officeDocument/2006/customXml" ds:itemID="{D0EC850D-EAEE-4757-BF94-8AC9470204C0}"/>
</file>

<file path=docProps/app.xml><?xml version="1.0" encoding="utf-8"?>
<Properties xmlns="http://schemas.openxmlformats.org/officeDocument/2006/extended-properties" xmlns:vt="http://schemas.openxmlformats.org/officeDocument/2006/docPropsVTypes">
  <Template>Normal.dotm</Template>
  <TotalTime>1</TotalTime>
  <Pages>11</Pages>
  <Words>2148</Words>
  <Characters>12247</Characters>
  <Application>Microsoft Office Word</Application>
  <DocSecurity>0</DocSecurity>
  <Lines>102</Lines>
  <Paragraphs>28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OHCHR</Company>
  <LinksUpToDate>false</LinksUpToDate>
  <CharactersWithSpaces>14367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CAGI</dc:creator>
  <cp:lastModifiedBy>Kalpana Singh</cp:lastModifiedBy>
  <cp:revision>2</cp:revision>
  <dcterms:created xsi:type="dcterms:W3CDTF">2015-07-28T11:16:00Z</dcterms:created>
  <dcterms:modified xsi:type="dcterms:W3CDTF">2015-07-28T11:16:00Z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