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4C5" w:rsidRPr="00381EEE" w:rsidRDefault="00381EEE" w:rsidP="005D04C5">
      <w:pPr>
        <w:jc w:val="center"/>
        <w:rPr>
          <w:rFonts w:ascii="Times New Roman" w:eastAsia="Calibri" w:hAnsi="Times New Roman" w:cs="Times New Roman"/>
          <w:b/>
          <w:sz w:val="32"/>
          <w:szCs w:val="32"/>
          <w:lang w:val="en-ZA"/>
        </w:rPr>
      </w:pPr>
      <w:r>
        <w:rPr>
          <w:rFonts w:ascii="Times New Roman" w:eastAsia="Calibri" w:hAnsi="Times New Roman" w:cs="Times New Roman"/>
          <w:b/>
          <w:sz w:val="32"/>
          <w:szCs w:val="32"/>
          <w:lang w:val="en-ZA"/>
        </w:rPr>
        <w:t xml:space="preserve">DRAFT </w:t>
      </w:r>
      <w:r w:rsidR="005D04C5" w:rsidRPr="00381EEE">
        <w:rPr>
          <w:rFonts w:ascii="Times New Roman" w:eastAsia="Calibri" w:hAnsi="Times New Roman" w:cs="Times New Roman"/>
          <w:b/>
          <w:sz w:val="32"/>
          <w:szCs w:val="32"/>
          <w:lang w:val="en-ZA"/>
        </w:rPr>
        <w:t xml:space="preserve">JOINT SHADOW REPORT SUBMITTED TO THE </w:t>
      </w:r>
    </w:p>
    <w:p w:rsidR="00381EEE" w:rsidRDefault="00381EEE" w:rsidP="005D04C5">
      <w:pPr>
        <w:jc w:val="center"/>
        <w:rPr>
          <w:rFonts w:ascii="Times New Roman" w:eastAsia="Calibri" w:hAnsi="Times New Roman" w:cs="Times New Roman"/>
          <w:b/>
          <w:sz w:val="32"/>
          <w:szCs w:val="32"/>
          <w:lang w:val="en-ZA"/>
        </w:rPr>
      </w:pPr>
    </w:p>
    <w:p w:rsidR="005D04C5" w:rsidRPr="00381EEE" w:rsidRDefault="00381EEE" w:rsidP="005D04C5">
      <w:pPr>
        <w:jc w:val="center"/>
        <w:rPr>
          <w:rFonts w:ascii="Times New Roman" w:eastAsia="Calibri" w:hAnsi="Times New Roman" w:cs="Times New Roman"/>
          <w:b/>
          <w:i/>
          <w:sz w:val="32"/>
          <w:szCs w:val="32"/>
          <w:lang w:val="en-ZA"/>
        </w:rPr>
      </w:pPr>
      <w:r>
        <w:rPr>
          <w:rFonts w:ascii="Times New Roman" w:eastAsia="Calibri" w:hAnsi="Times New Roman" w:cs="Times New Roman"/>
          <w:b/>
          <w:sz w:val="32"/>
          <w:szCs w:val="32"/>
          <w:lang w:val="en-ZA"/>
        </w:rPr>
        <w:t>United Nations Conventions on the Rights of a Child (UNCRC)</w:t>
      </w:r>
    </w:p>
    <w:p w:rsidR="00381EEE" w:rsidRDefault="00381EEE" w:rsidP="005D04C5">
      <w:pPr>
        <w:jc w:val="center"/>
        <w:rPr>
          <w:rFonts w:ascii="Times New Roman" w:eastAsia="Calibri" w:hAnsi="Times New Roman" w:cs="Times New Roman"/>
          <w:b/>
          <w:i/>
          <w:sz w:val="32"/>
          <w:szCs w:val="32"/>
          <w:lang w:val="en-ZA"/>
        </w:rPr>
      </w:pPr>
    </w:p>
    <w:p w:rsidR="005D04C5" w:rsidRPr="00381EEE" w:rsidRDefault="005D04C5" w:rsidP="005D04C5">
      <w:pPr>
        <w:jc w:val="center"/>
        <w:rPr>
          <w:rFonts w:ascii="Times New Roman" w:eastAsia="Calibri" w:hAnsi="Times New Roman" w:cs="Times New Roman"/>
          <w:b/>
          <w:i/>
          <w:sz w:val="32"/>
          <w:szCs w:val="32"/>
          <w:lang w:val="en-ZA"/>
        </w:rPr>
      </w:pPr>
      <w:r w:rsidRPr="00381EEE">
        <w:rPr>
          <w:rFonts w:ascii="Times New Roman" w:eastAsia="Calibri" w:hAnsi="Times New Roman" w:cs="Times New Roman"/>
          <w:b/>
          <w:i/>
          <w:sz w:val="32"/>
          <w:szCs w:val="32"/>
          <w:lang w:val="en-ZA"/>
        </w:rPr>
        <w:t>Submitted by of Children’s Consortium under the Auspices of Coordinating Assembly of NGO’s (CANGO)</w:t>
      </w: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r w:rsidRPr="00381EEE">
        <w:rPr>
          <w:rFonts w:ascii="Calibri" w:eastAsia="Times New Roman" w:hAnsi="Calibri" w:cs="Times New Roman"/>
          <w:noProof/>
        </w:rPr>
        <w:drawing>
          <wp:anchor distT="0" distB="0" distL="114300" distR="114300" simplePos="0" relativeHeight="251659264" behindDoc="0" locked="0" layoutInCell="1" allowOverlap="1" wp14:anchorId="5AFB234B" wp14:editId="6F85E84F">
            <wp:simplePos x="0" y="0"/>
            <wp:positionH relativeFrom="column">
              <wp:posOffset>1076325</wp:posOffset>
            </wp:positionH>
            <wp:positionV relativeFrom="paragraph">
              <wp:posOffset>15240</wp:posOffset>
            </wp:positionV>
            <wp:extent cx="3771900" cy="373999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1900" cy="373999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381EEE" w:rsidRDefault="00381EEE" w:rsidP="005D04C5">
      <w:pPr>
        <w:jc w:val="center"/>
        <w:rPr>
          <w:rFonts w:ascii="Times New Roman" w:eastAsia="Calibri" w:hAnsi="Times New Roman" w:cs="Times New Roman"/>
          <w:b/>
          <w:i/>
          <w:sz w:val="24"/>
          <w:szCs w:val="24"/>
          <w:lang w:val="en-ZA"/>
        </w:rPr>
      </w:pPr>
    </w:p>
    <w:p w:rsidR="00817B78" w:rsidRDefault="00817B78"/>
    <w:p w:rsidR="005D04C5" w:rsidRPr="005D04C5" w:rsidRDefault="005D04C5" w:rsidP="005D04C5">
      <w:pPr>
        <w:pStyle w:val="ListParagraph"/>
        <w:numPr>
          <w:ilvl w:val="0"/>
          <w:numId w:val="1"/>
        </w:numPr>
        <w:spacing w:line="360" w:lineRule="auto"/>
        <w:jc w:val="both"/>
        <w:rPr>
          <w:rFonts w:ascii="Times New Roman" w:hAnsi="Times New Roman" w:cs="Times New Roman"/>
          <w:b/>
          <w:sz w:val="24"/>
          <w:szCs w:val="24"/>
        </w:rPr>
      </w:pPr>
      <w:r w:rsidRPr="005D04C5">
        <w:rPr>
          <w:rFonts w:ascii="Times New Roman" w:hAnsi="Times New Roman" w:cs="Times New Roman"/>
          <w:b/>
          <w:sz w:val="24"/>
          <w:szCs w:val="24"/>
        </w:rPr>
        <w:lastRenderedPageBreak/>
        <w:t>INTRODUCTION</w:t>
      </w:r>
    </w:p>
    <w:p w:rsidR="005D04C5" w:rsidRDefault="005D04C5" w:rsidP="005D04C5">
      <w:pPr>
        <w:spacing w:line="360" w:lineRule="auto"/>
        <w:jc w:val="both"/>
        <w:rPr>
          <w:rFonts w:ascii="Times New Roman" w:hAnsi="Times New Roman" w:cs="Times New Roman"/>
          <w:sz w:val="24"/>
          <w:szCs w:val="24"/>
        </w:rPr>
      </w:pPr>
      <w:r>
        <w:rPr>
          <w:rFonts w:ascii="Times New Roman" w:hAnsi="Times New Roman" w:cs="Times New Roman"/>
          <w:sz w:val="24"/>
          <w:szCs w:val="24"/>
        </w:rPr>
        <w:t>The Coordinating Assembly of Non-Governmental Organizations, herein referred to as CANGO, is an umbrella body of non-governmental organizations in Swaziland. CANGOs mandate is coordination, advocacy, capacity building</w:t>
      </w:r>
      <w:r w:rsidR="00835EBC">
        <w:rPr>
          <w:rFonts w:ascii="Times New Roman" w:hAnsi="Times New Roman" w:cs="Times New Roman"/>
          <w:sz w:val="24"/>
          <w:szCs w:val="24"/>
        </w:rPr>
        <w:t>,</w:t>
      </w:r>
      <w:r>
        <w:rPr>
          <w:rFonts w:ascii="Times New Roman" w:hAnsi="Times New Roman" w:cs="Times New Roman"/>
          <w:sz w:val="24"/>
          <w:szCs w:val="24"/>
        </w:rPr>
        <w:t xml:space="preserve"> and grants management. </w:t>
      </w:r>
      <w:r w:rsidRPr="005D04C5">
        <w:rPr>
          <w:rFonts w:ascii="Times New Roman" w:hAnsi="Times New Roman" w:cs="Times New Roman"/>
          <w:sz w:val="24"/>
          <w:szCs w:val="24"/>
        </w:rPr>
        <w:t>The children consortium is one of the consortiums amongst four others; namely the gender consortium, human rights an</w:t>
      </w:r>
      <w:r>
        <w:rPr>
          <w:rFonts w:ascii="Times New Roman" w:hAnsi="Times New Roman" w:cs="Times New Roman"/>
          <w:sz w:val="24"/>
          <w:szCs w:val="24"/>
        </w:rPr>
        <w:t>d</w:t>
      </w:r>
      <w:r w:rsidRPr="005D04C5">
        <w:rPr>
          <w:rFonts w:ascii="Times New Roman" w:hAnsi="Times New Roman" w:cs="Times New Roman"/>
          <w:sz w:val="24"/>
          <w:szCs w:val="24"/>
        </w:rPr>
        <w:t xml:space="preserve"> governance, food security, and HIV/AIDS conso</w:t>
      </w:r>
      <w:r w:rsidR="00DE6085">
        <w:rPr>
          <w:rFonts w:ascii="Times New Roman" w:hAnsi="Times New Roman" w:cs="Times New Roman"/>
          <w:sz w:val="24"/>
          <w:szCs w:val="24"/>
        </w:rPr>
        <w:t>rtia.</w:t>
      </w:r>
    </w:p>
    <w:p w:rsidR="005D04C5" w:rsidRDefault="005D04C5" w:rsidP="005D04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 consortium </w:t>
      </w:r>
      <w:r w:rsidR="00DE6085">
        <w:rPr>
          <w:rFonts w:ascii="Times New Roman" w:hAnsi="Times New Roman" w:cs="Times New Roman"/>
          <w:sz w:val="24"/>
          <w:szCs w:val="24"/>
        </w:rPr>
        <w:t>was formed in 2008, by twenty-eight</w:t>
      </w:r>
      <w:r w:rsidR="00E23EB7">
        <w:rPr>
          <w:rFonts w:ascii="Times New Roman" w:hAnsi="Times New Roman" w:cs="Times New Roman"/>
          <w:sz w:val="24"/>
          <w:szCs w:val="24"/>
        </w:rPr>
        <w:t xml:space="preserve"> (28)</w:t>
      </w:r>
      <w:r w:rsidR="00E23EB7">
        <w:rPr>
          <w:rStyle w:val="FootnoteReference"/>
          <w:rFonts w:ascii="Times New Roman" w:hAnsi="Times New Roman" w:cs="Times New Roman"/>
          <w:sz w:val="24"/>
          <w:szCs w:val="24"/>
        </w:rPr>
        <w:footnoteReference w:id="1"/>
      </w:r>
      <w:r w:rsidR="00DE6085">
        <w:rPr>
          <w:rFonts w:ascii="Times New Roman" w:hAnsi="Times New Roman" w:cs="Times New Roman"/>
          <w:sz w:val="24"/>
          <w:szCs w:val="24"/>
        </w:rPr>
        <w:t xml:space="preserve"> civil society organizations whose mandate is child rights. The aim of the consortium is to conduct joint advocacy at national, regional and international level through monitoring and reporting on the implementation of the child rights instruments; African Charter on the Rights and Welfare of the Child and the United Nations Convention on the Rights of the Child; and advocate for the implementation and alignment of national law.  The consortium has also organized itself as a community of practice to share best practices, exchange knowledge and innovative ideas with the aim to build capacity amongst each other. </w:t>
      </w:r>
      <w:r w:rsidR="00E23EB7" w:rsidRPr="00E23EB7">
        <w:rPr>
          <w:rFonts w:ascii="Times New Roman" w:hAnsi="Times New Roman" w:cs="Times New Roman"/>
          <w:sz w:val="24"/>
          <w:szCs w:val="24"/>
        </w:rPr>
        <w:t xml:space="preserve">The Consortium is led by </w:t>
      </w:r>
      <w:r w:rsidR="00E23EB7">
        <w:rPr>
          <w:rFonts w:ascii="Times New Roman" w:hAnsi="Times New Roman" w:cs="Times New Roman"/>
          <w:sz w:val="24"/>
          <w:szCs w:val="24"/>
        </w:rPr>
        <w:t xml:space="preserve">an </w:t>
      </w:r>
      <w:r w:rsidR="00E23EB7" w:rsidRPr="00E23EB7">
        <w:rPr>
          <w:rFonts w:ascii="Times New Roman" w:hAnsi="Times New Roman" w:cs="Times New Roman"/>
          <w:sz w:val="24"/>
          <w:szCs w:val="24"/>
        </w:rPr>
        <w:t>elected Chair and Vice Chairperson and coordinated by the part-time Consortium Officer based in CANGO, which acts as Consortium’s Secretariat.</w:t>
      </w:r>
      <w:r w:rsidR="00E23EB7">
        <w:rPr>
          <w:rFonts w:ascii="Times New Roman" w:hAnsi="Times New Roman" w:cs="Times New Roman"/>
          <w:sz w:val="24"/>
          <w:szCs w:val="24"/>
        </w:rPr>
        <w:t xml:space="preserve"> For more information please contact:</w:t>
      </w:r>
    </w:p>
    <w:p w:rsidR="00E23EB7" w:rsidRPr="00BE66D5" w:rsidRDefault="00E23EB7" w:rsidP="005D04C5">
      <w:pPr>
        <w:spacing w:line="360" w:lineRule="auto"/>
        <w:jc w:val="both"/>
        <w:rPr>
          <w:rFonts w:ascii="Times New Roman" w:hAnsi="Times New Roman" w:cs="Times New Roman"/>
          <w:b/>
          <w:i/>
          <w:sz w:val="24"/>
          <w:szCs w:val="24"/>
        </w:rPr>
      </w:pPr>
      <w:r w:rsidRPr="00BE66D5">
        <w:rPr>
          <w:rFonts w:ascii="Times New Roman" w:hAnsi="Times New Roman" w:cs="Times New Roman"/>
          <w:b/>
          <w:i/>
          <w:sz w:val="24"/>
          <w:szCs w:val="24"/>
        </w:rPr>
        <w:t>Chairperson</w:t>
      </w:r>
      <w:r w:rsidR="00BE66D5">
        <w:rPr>
          <w:rFonts w:ascii="Times New Roman" w:hAnsi="Times New Roman" w:cs="Times New Roman"/>
          <w:b/>
          <w:i/>
          <w:sz w:val="24"/>
          <w:szCs w:val="24"/>
        </w:rPr>
        <w:tab/>
      </w:r>
      <w:r w:rsidR="00BE66D5">
        <w:rPr>
          <w:rFonts w:ascii="Times New Roman" w:hAnsi="Times New Roman" w:cs="Times New Roman"/>
          <w:b/>
          <w:i/>
          <w:sz w:val="24"/>
          <w:szCs w:val="24"/>
        </w:rPr>
        <w:tab/>
      </w:r>
      <w:r w:rsidR="00BE66D5">
        <w:rPr>
          <w:rFonts w:ascii="Times New Roman" w:hAnsi="Times New Roman" w:cs="Times New Roman"/>
          <w:b/>
          <w:i/>
          <w:sz w:val="24"/>
          <w:szCs w:val="24"/>
        </w:rPr>
        <w:tab/>
      </w:r>
      <w:r w:rsidR="00BE66D5">
        <w:rPr>
          <w:rFonts w:ascii="Times New Roman" w:hAnsi="Times New Roman" w:cs="Times New Roman"/>
          <w:b/>
          <w:i/>
          <w:sz w:val="24"/>
          <w:szCs w:val="24"/>
        </w:rPr>
        <w:tab/>
      </w:r>
      <w:r w:rsidR="00BE66D5">
        <w:rPr>
          <w:rFonts w:ascii="Times New Roman" w:hAnsi="Times New Roman" w:cs="Times New Roman"/>
          <w:b/>
          <w:i/>
          <w:sz w:val="24"/>
          <w:szCs w:val="24"/>
        </w:rPr>
        <w:tab/>
      </w:r>
      <w:r w:rsidR="00BE66D5">
        <w:rPr>
          <w:rFonts w:ascii="Times New Roman" w:hAnsi="Times New Roman" w:cs="Times New Roman"/>
          <w:b/>
          <w:i/>
          <w:sz w:val="24"/>
          <w:szCs w:val="24"/>
        </w:rPr>
        <w:tab/>
      </w:r>
      <w:r w:rsidR="00BE66D5">
        <w:rPr>
          <w:rFonts w:ascii="Times New Roman" w:hAnsi="Times New Roman" w:cs="Times New Roman"/>
          <w:b/>
          <w:i/>
          <w:sz w:val="24"/>
          <w:szCs w:val="24"/>
        </w:rPr>
        <w:tab/>
        <w:t>Secretariat</w:t>
      </w:r>
    </w:p>
    <w:p w:rsidR="00E23EB7" w:rsidRPr="00BE66D5" w:rsidRDefault="00E23EB7" w:rsidP="005D04C5">
      <w:pPr>
        <w:spacing w:line="360" w:lineRule="auto"/>
        <w:jc w:val="both"/>
        <w:rPr>
          <w:rFonts w:ascii="Times New Roman" w:hAnsi="Times New Roman" w:cs="Times New Roman"/>
          <w:b/>
          <w:i/>
          <w:sz w:val="24"/>
          <w:szCs w:val="24"/>
        </w:rPr>
      </w:pPr>
      <w:r w:rsidRPr="00BE66D5">
        <w:rPr>
          <w:rFonts w:ascii="Times New Roman" w:hAnsi="Times New Roman" w:cs="Times New Roman"/>
          <w:b/>
          <w:i/>
          <w:sz w:val="24"/>
          <w:szCs w:val="24"/>
        </w:rPr>
        <w:t>Mr. Dube</w:t>
      </w:r>
      <w:r w:rsidR="00BE66D5">
        <w:rPr>
          <w:rFonts w:ascii="Times New Roman" w:hAnsi="Times New Roman" w:cs="Times New Roman"/>
          <w:b/>
          <w:i/>
          <w:sz w:val="24"/>
          <w:szCs w:val="24"/>
        </w:rPr>
        <w:tab/>
      </w:r>
      <w:r w:rsidR="00BE66D5">
        <w:rPr>
          <w:rFonts w:ascii="Times New Roman" w:hAnsi="Times New Roman" w:cs="Times New Roman"/>
          <w:b/>
          <w:i/>
          <w:sz w:val="24"/>
          <w:szCs w:val="24"/>
        </w:rPr>
        <w:tab/>
      </w:r>
      <w:r w:rsidR="00BE66D5">
        <w:rPr>
          <w:rFonts w:ascii="Times New Roman" w:hAnsi="Times New Roman" w:cs="Times New Roman"/>
          <w:b/>
          <w:i/>
          <w:sz w:val="24"/>
          <w:szCs w:val="24"/>
        </w:rPr>
        <w:tab/>
      </w:r>
      <w:r w:rsidR="00BE66D5">
        <w:rPr>
          <w:rFonts w:ascii="Times New Roman" w:hAnsi="Times New Roman" w:cs="Times New Roman"/>
          <w:b/>
          <w:i/>
          <w:sz w:val="24"/>
          <w:szCs w:val="24"/>
        </w:rPr>
        <w:tab/>
      </w:r>
      <w:r w:rsidR="00BE66D5">
        <w:rPr>
          <w:rFonts w:ascii="Times New Roman" w:hAnsi="Times New Roman" w:cs="Times New Roman"/>
          <w:b/>
          <w:i/>
          <w:sz w:val="24"/>
          <w:szCs w:val="24"/>
        </w:rPr>
        <w:tab/>
      </w:r>
      <w:r w:rsidR="00BE66D5">
        <w:rPr>
          <w:rFonts w:ascii="Times New Roman" w:hAnsi="Times New Roman" w:cs="Times New Roman"/>
          <w:b/>
          <w:i/>
          <w:sz w:val="24"/>
          <w:szCs w:val="24"/>
        </w:rPr>
        <w:tab/>
      </w:r>
      <w:r w:rsidR="00BE66D5">
        <w:rPr>
          <w:rFonts w:ascii="Times New Roman" w:hAnsi="Times New Roman" w:cs="Times New Roman"/>
          <w:b/>
          <w:i/>
          <w:sz w:val="24"/>
          <w:szCs w:val="24"/>
        </w:rPr>
        <w:tab/>
        <w:t>Mr. E. Ndlangamandla</w:t>
      </w:r>
    </w:p>
    <w:p w:rsidR="00E23EB7" w:rsidRDefault="00E23EB7" w:rsidP="005D04C5">
      <w:pPr>
        <w:spacing w:line="360" w:lineRule="auto"/>
        <w:jc w:val="both"/>
        <w:rPr>
          <w:rFonts w:ascii="Times New Roman" w:hAnsi="Times New Roman" w:cs="Times New Roman"/>
          <w:b/>
          <w:i/>
          <w:sz w:val="24"/>
          <w:szCs w:val="24"/>
        </w:rPr>
      </w:pPr>
      <w:r w:rsidRPr="00BE66D5">
        <w:rPr>
          <w:rFonts w:ascii="Times New Roman" w:hAnsi="Times New Roman" w:cs="Times New Roman"/>
          <w:b/>
          <w:i/>
          <w:sz w:val="24"/>
          <w:szCs w:val="24"/>
        </w:rPr>
        <w:t>World Vision Executive Director</w:t>
      </w:r>
      <w:r w:rsidR="00BE66D5">
        <w:rPr>
          <w:rFonts w:ascii="Times New Roman" w:hAnsi="Times New Roman" w:cs="Times New Roman"/>
          <w:b/>
          <w:i/>
          <w:sz w:val="24"/>
          <w:szCs w:val="24"/>
        </w:rPr>
        <w:tab/>
      </w:r>
      <w:r w:rsidR="00BE66D5">
        <w:rPr>
          <w:rFonts w:ascii="Times New Roman" w:hAnsi="Times New Roman" w:cs="Times New Roman"/>
          <w:b/>
          <w:i/>
          <w:sz w:val="24"/>
          <w:szCs w:val="24"/>
        </w:rPr>
        <w:tab/>
      </w:r>
      <w:r w:rsidR="00BE66D5">
        <w:rPr>
          <w:rFonts w:ascii="Times New Roman" w:hAnsi="Times New Roman" w:cs="Times New Roman"/>
          <w:b/>
          <w:i/>
          <w:sz w:val="24"/>
          <w:szCs w:val="24"/>
        </w:rPr>
        <w:tab/>
      </w:r>
      <w:r w:rsidR="00BE66D5">
        <w:rPr>
          <w:rFonts w:ascii="Times New Roman" w:hAnsi="Times New Roman" w:cs="Times New Roman"/>
          <w:b/>
          <w:i/>
          <w:sz w:val="24"/>
          <w:szCs w:val="24"/>
        </w:rPr>
        <w:tab/>
        <w:t>CANGO Executive Director</w:t>
      </w:r>
    </w:p>
    <w:p w:rsidR="00BE66D5" w:rsidRDefault="00BE66D5" w:rsidP="005D04C5">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Email: </w:t>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t>Email: director@cango.org.sz</w:t>
      </w:r>
    </w:p>
    <w:p w:rsidR="00BE66D5" w:rsidRPr="00BE66D5" w:rsidRDefault="00BE66D5" w:rsidP="005D04C5">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Tel: </w:t>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t>Tel: +268 2404 4721</w:t>
      </w:r>
    </w:p>
    <w:p w:rsidR="00E23EB7" w:rsidRDefault="00E23EB7" w:rsidP="005D04C5">
      <w:pPr>
        <w:spacing w:line="360" w:lineRule="auto"/>
        <w:jc w:val="both"/>
        <w:rPr>
          <w:rFonts w:ascii="Times New Roman" w:hAnsi="Times New Roman" w:cs="Times New Roman"/>
          <w:sz w:val="24"/>
          <w:szCs w:val="24"/>
        </w:rPr>
      </w:pPr>
    </w:p>
    <w:p w:rsidR="00381EEE" w:rsidRDefault="00381EEE" w:rsidP="005D04C5">
      <w:pPr>
        <w:spacing w:line="360" w:lineRule="auto"/>
        <w:jc w:val="both"/>
        <w:rPr>
          <w:rFonts w:ascii="Times New Roman" w:hAnsi="Times New Roman" w:cs="Times New Roman"/>
          <w:sz w:val="24"/>
          <w:szCs w:val="24"/>
        </w:rPr>
      </w:pPr>
    </w:p>
    <w:p w:rsidR="00381EEE" w:rsidRDefault="00381EEE" w:rsidP="005D04C5">
      <w:pPr>
        <w:spacing w:line="360" w:lineRule="auto"/>
        <w:jc w:val="both"/>
        <w:rPr>
          <w:rFonts w:ascii="Times New Roman" w:hAnsi="Times New Roman" w:cs="Times New Roman"/>
          <w:sz w:val="24"/>
          <w:szCs w:val="24"/>
        </w:rPr>
      </w:pPr>
    </w:p>
    <w:p w:rsidR="00381EEE" w:rsidRDefault="00381EEE" w:rsidP="005D04C5">
      <w:pPr>
        <w:spacing w:line="360" w:lineRule="auto"/>
        <w:jc w:val="both"/>
        <w:rPr>
          <w:rFonts w:ascii="Times New Roman" w:hAnsi="Times New Roman" w:cs="Times New Roman"/>
          <w:sz w:val="24"/>
          <w:szCs w:val="24"/>
        </w:rPr>
      </w:pPr>
      <w:bookmarkStart w:id="0" w:name="_GoBack"/>
      <w:bookmarkEnd w:id="0"/>
    </w:p>
    <w:p w:rsidR="00E23EB7" w:rsidRDefault="00BE66D5" w:rsidP="005D04C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children consortium acknowledges </w:t>
      </w:r>
      <w:r w:rsidR="00B03A3B">
        <w:rPr>
          <w:rFonts w:ascii="Times New Roman" w:hAnsi="Times New Roman" w:cs="Times New Roman"/>
          <w:sz w:val="24"/>
          <w:szCs w:val="24"/>
        </w:rPr>
        <w:t>and welcomes</w:t>
      </w:r>
      <w:r w:rsidRPr="00BE66D5">
        <w:rPr>
          <w:rFonts w:ascii="Times New Roman" w:hAnsi="Times New Roman" w:cs="Times New Roman"/>
          <w:sz w:val="24"/>
          <w:szCs w:val="24"/>
        </w:rPr>
        <w:t xml:space="preserve"> the positive steps taken by the Government of Swaziland to improve the provision of the rights of the children, including implementing several recommendations made by the United Nations Committee on the Rights of </w:t>
      </w:r>
      <w:proofErr w:type="gramStart"/>
      <w:r w:rsidRPr="00BE66D5">
        <w:rPr>
          <w:rFonts w:ascii="Times New Roman" w:hAnsi="Times New Roman" w:cs="Times New Roman"/>
          <w:sz w:val="24"/>
          <w:szCs w:val="24"/>
        </w:rPr>
        <w:t>the</w:t>
      </w:r>
      <w:proofErr w:type="gramEnd"/>
      <w:r w:rsidRPr="00BE66D5">
        <w:rPr>
          <w:rFonts w:ascii="Times New Roman" w:hAnsi="Times New Roman" w:cs="Times New Roman"/>
          <w:sz w:val="24"/>
          <w:szCs w:val="24"/>
        </w:rPr>
        <w:t xml:space="preserve"> Child (UNCRC) in 2006. However, this Shadow Report in the first place aims to provide information on remaining gaps and highlights negative trends and concerns in child rights protection and provision in Swaziland.  </w:t>
      </w:r>
      <w:r w:rsidR="00B03A3B">
        <w:rPr>
          <w:rFonts w:ascii="Times New Roman" w:hAnsi="Times New Roman" w:cs="Times New Roman"/>
          <w:sz w:val="24"/>
          <w:szCs w:val="24"/>
        </w:rPr>
        <w:t xml:space="preserve">This report will therefore highlight the </w:t>
      </w:r>
      <w:r w:rsidR="00B03A3B" w:rsidRPr="00B03A3B">
        <w:rPr>
          <w:rFonts w:ascii="Times New Roman" w:hAnsi="Times New Roman" w:cs="Times New Roman"/>
          <w:sz w:val="24"/>
          <w:szCs w:val="24"/>
        </w:rPr>
        <w:t>UNCRC’s Concluding Observations</w:t>
      </w:r>
      <w:r w:rsidR="00B03A3B">
        <w:rPr>
          <w:rFonts w:ascii="Times New Roman" w:hAnsi="Times New Roman" w:cs="Times New Roman"/>
          <w:sz w:val="24"/>
          <w:szCs w:val="24"/>
        </w:rPr>
        <w:t xml:space="preserve"> while also shadowing the State party report which some of the consortium attended and contributed to. For ease of reference, the report will inter-alia make recommendations </w:t>
      </w:r>
      <w:r w:rsidR="00B03A3B" w:rsidRPr="00B03A3B">
        <w:rPr>
          <w:rFonts w:ascii="Times New Roman" w:hAnsi="Times New Roman" w:cs="Times New Roman"/>
          <w:sz w:val="24"/>
          <w:szCs w:val="24"/>
        </w:rPr>
        <w:t>on what steps the Government should take to strengthen its efforts in</w:t>
      </w:r>
      <w:r w:rsidR="00B03A3B">
        <w:rPr>
          <w:rFonts w:ascii="Times New Roman" w:hAnsi="Times New Roman" w:cs="Times New Roman"/>
          <w:sz w:val="24"/>
          <w:szCs w:val="24"/>
        </w:rPr>
        <w:t xml:space="preserve"> the implementation of child rights instruments and domestic law. </w:t>
      </w:r>
    </w:p>
    <w:p w:rsidR="005863CD" w:rsidRDefault="005863CD" w:rsidP="005D04C5">
      <w:pPr>
        <w:spacing w:line="360" w:lineRule="auto"/>
        <w:jc w:val="both"/>
        <w:rPr>
          <w:rFonts w:ascii="Times New Roman" w:hAnsi="Times New Roman" w:cs="Times New Roman"/>
          <w:sz w:val="24"/>
          <w:szCs w:val="24"/>
        </w:rPr>
      </w:pPr>
    </w:p>
    <w:p w:rsidR="005863CD" w:rsidRDefault="005863CD" w:rsidP="005D04C5">
      <w:pPr>
        <w:spacing w:line="360" w:lineRule="auto"/>
        <w:jc w:val="both"/>
        <w:rPr>
          <w:rFonts w:ascii="Times New Roman" w:hAnsi="Times New Roman" w:cs="Times New Roman"/>
          <w:sz w:val="24"/>
          <w:szCs w:val="24"/>
        </w:rPr>
      </w:pPr>
    </w:p>
    <w:p w:rsidR="005863CD" w:rsidRDefault="005863CD" w:rsidP="005D04C5">
      <w:pPr>
        <w:spacing w:line="360" w:lineRule="auto"/>
        <w:jc w:val="both"/>
        <w:rPr>
          <w:rFonts w:ascii="Times New Roman" w:hAnsi="Times New Roman" w:cs="Times New Roman"/>
          <w:sz w:val="24"/>
          <w:szCs w:val="24"/>
        </w:rPr>
      </w:pPr>
    </w:p>
    <w:p w:rsidR="005863CD" w:rsidRDefault="005863CD" w:rsidP="005D04C5">
      <w:pPr>
        <w:spacing w:line="360" w:lineRule="auto"/>
        <w:jc w:val="both"/>
        <w:rPr>
          <w:rFonts w:ascii="Times New Roman" w:hAnsi="Times New Roman" w:cs="Times New Roman"/>
          <w:sz w:val="24"/>
          <w:szCs w:val="24"/>
        </w:rPr>
      </w:pPr>
    </w:p>
    <w:p w:rsidR="005863CD" w:rsidRDefault="005863CD" w:rsidP="005D04C5">
      <w:pPr>
        <w:spacing w:line="360" w:lineRule="auto"/>
        <w:jc w:val="both"/>
        <w:rPr>
          <w:rFonts w:ascii="Times New Roman" w:hAnsi="Times New Roman" w:cs="Times New Roman"/>
          <w:sz w:val="24"/>
          <w:szCs w:val="24"/>
        </w:rPr>
      </w:pPr>
    </w:p>
    <w:p w:rsidR="005863CD" w:rsidRDefault="005863CD" w:rsidP="005D04C5">
      <w:pPr>
        <w:spacing w:line="360" w:lineRule="auto"/>
        <w:jc w:val="both"/>
        <w:rPr>
          <w:rFonts w:ascii="Times New Roman" w:hAnsi="Times New Roman" w:cs="Times New Roman"/>
          <w:sz w:val="24"/>
          <w:szCs w:val="24"/>
        </w:rPr>
      </w:pPr>
    </w:p>
    <w:p w:rsidR="005863CD" w:rsidRDefault="005863CD" w:rsidP="005D04C5">
      <w:pPr>
        <w:spacing w:line="360" w:lineRule="auto"/>
        <w:jc w:val="both"/>
        <w:rPr>
          <w:rFonts w:ascii="Times New Roman" w:hAnsi="Times New Roman" w:cs="Times New Roman"/>
          <w:sz w:val="24"/>
          <w:szCs w:val="24"/>
        </w:rPr>
      </w:pPr>
    </w:p>
    <w:p w:rsidR="005863CD" w:rsidRDefault="005863CD" w:rsidP="005D04C5">
      <w:pPr>
        <w:spacing w:line="360" w:lineRule="auto"/>
        <w:jc w:val="both"/>
        <w:rPr>
          <w:rFonts w:ascii="Times New Roman" w:hAnsi="Times New Roman" w:cs="Times New Roman"/>
          <w:sz w:val="24"/>
          <w:szCs w:val="24"/>
        </w:rPr>
      </w:pPr>
    </w:p>
    <w:p w:rsidR="005863CD" w:rsidRDefault="005863CD" w:rsidP="005D04C5">
      <w:pPr>
        <w:spacing w:line="360" w:lineRule="auto"/>
        <w:jc w:val="both"/>
        <w:rPr>
          <w:rFonts w:ascii="Times New Roman" w:hAnsi="Times New Roman" w:cs="Times New Roman"/>
          <w:sz w:val="24"/>
          <w:szCs w:val="24"/>
        </w:rPr>
      </w:pPr>
    </w:p>
    <w:p w:rsidR="005863CD" w:rsidRDefault="005863CD" w:rsidP="005D04C5">
      <w:pPr>
        <w:spacing w:line="360" w:lineRule="auto"/>
        <w:jc w:val="both"/>
        <w:rPr>
          <w:rFonts w:ascii="Times New Roman" w:hAnsi="Times New Roman" w:cs="Times New Roman"/>
          <w:sz w:val="24"/>
          <w:szCs w:val="24"/>
        </w:rPr>
      </w:pPr>
    </w:p>
    <w:p w:rsidR="005863CD" w:rsidRDefault="005863CD" w:rsidP="005D04C5">
      <w:pPr>
        <w:spacing w:line="360" w:lineRule="auto"/>
        <w:jc w:val="both"/>
        <w:rPr>
          <w:rFonts w:ascii="Times New Roman" w:hAnsi="Times New Roman" w:cs="Times New Roman"/>
          <w:sz w:val="24"/>
          <w:szCs w:val="24"/>
        </w:rPr>
      </w:pPr>
    </w:p>
    <w:p w:rsidR="005863CD" w:rsidRDefault="005863CD" w:rsidP="005D04C5">
      <w:pPr>
        <w:spacing w:line="360" w:lineRule="auto"/>
        <w:jc w:val="both"/>
        <w:rPr>
          <w:rFonts w:ascii="Times New Roman" w:hAnsi="Times New Roman" w:cs="Times New Roman"/>
          <w:sz w:val="24"/>
          <w:szCs w:val="24"/>
        </w:rPr>
      </w:pPr>
    </w:p>
    <w:p w:rsidR="005863CD" w:rsidRDefault="005863CD" w:rsidP="005D04C5">
      <w:pPr>
        <w:spacing w:line="360" w:lineRule="auto"/>
        <w:jc w:val="both"/>
        <w:rPr>
          <w:rFonts w:ascii="Times New Roman" w:hAnsi="Times New Roman" w:cs="Times New Roman"/>
          <w:sz w:val="24"/>
          <w:szCs w:val="24"/>
        </w:rPr>
      </w:pPr>
    </w:p>
    <w:p w:rsidR="004C0718" w:rsidRDefault="004C0718" w:rsidP="005D04C5">
      <w:pPr>
        <w:spacing w:line="360" w:lineRule="auto"/>
        <w:jc w:val="both"/>
        <w:rPr>
          <w:rFonts w:ascii="Times New Roman" w:hAnsi="Times New Roman" w:cs="Times New Roman"/>
          <w:sz w:val="24"/>
          <w:szCs w:val="24"/>
        </w:rPr>
      </w:pPr>
    </w:p>
    <w:p w:rsidR="00F42966" w:rsidRDefault="00F42966" w:rsidP="00F42966">
      <w:pPr>
        <w:spacing w:line="360" w:lineRule="auto"/>
        <w:jc w:val="both"/>
        <w:rPr>
          <w:rFonts w:ascii="Times New Roman" w:hAnsi="Times New Roman" w:cs="Times New Roman"/>
          <w:b/>
          <w:sz w:val="24"/>
          <w:szCs w:val="24"/>
        </w:rPr>
      </w:pPr>
    </w:p>
    <w:p w:rsidR="005863CD" w:rsidRDefault="00F42966" w:rsidP="007D2A51">
      <w:pPr>
        <w:spacing w:line="360" w:lineRule="auto"/>
        <w:jc w:val="center"/>
        <w:rPr>
          <w:rFonts w:ascii="Times New Roman" w:hAnsi="Times New Roman" w:cs="Times New Roman"/>
          <w:b/>
          <w:sz w:val="24"/>
          <w:szCs w:val="24"/>
        </w:rPr>
      </w:pPr>
      <w:r w:rsidRPr="00F42966">
        <w:rPr>
          <w:rFonts w:ascii="Times New Roman" w:hAnsi="Times New Roman" w:cs="Times New Roman"/>
          <w:b/>
          <w:sz w:val="24"/>
          <w:szCs w:val="24"/>
        </w:rPr>
        <w:lastRenderedPageBreak/>
        <w:t>2.</w:t>
      </w: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Pr="00F42966">
        <w:rPr>
          <w:rFonts w:ascii="Times New Roman" w:hAnsi="Times New Roman" w:cs="Times New Roman"/>
          <w:b/>
          <w:sz w:val="24"/>
          <w:szCs w:val="24"/>
        </w:rPr>
        <w:t>General Measures of Implementation</w:t>
      </w:r>
    </w:p>
    <w:p w:rsidR="00F42966" w:rsidRDefault="00F42966" w:rsidP="005D04C5">
      <w:pPr>
        <w:spacing w:line="360" w:lineRule="auto"/>
        <w:jc w:val="both"/>
        <w:rPr>
          <w:rFonts w:ascii="Times New Roman" w:hAnsi="Times New Roman" w:cs="Times New Roman"/>
          <w:b/>
          <w:color w:val="808080" w:themeColor="background1" w:themeShade="80"/>
          <w:sz w:val="24"/>
          <w:szCs w:val="24"/>
        </w:rPr>
      </w:pPr>
      <w:r>
        <w:rPr>
          <w:rFonts w:ascii="Times New Roman" w:hAnsi="Times New Roman" w:cs="Times New Roman"/>
          <w:b/>
          <w:color w:val="808080" w:themeColor="background1" w:themeShade="80"/>
          <w:sz w:val="24"/>
          <w:szCs w:val="24"/>
        </w:rPr>
        <w:t>2.1</w:t>
      </w:r>
      <w:r w:rsidRPr="00F42966">
        <w:rPr>
          <w:rFonts w:ascii="Times New Roman" w:hAnsi="Times New Roman" w:cs="Times New Roman"/>
          <w:b/>
          <w:color w:val="808080" w:themeColor="background1" w:themeShade="80"/>
          <w:sz w:val="24"/>
          <w:szCs w:val="24"/>
        </w:rPr>
        <w:t xml:space="preserve"> Legislation and Policy</w:t>
      </w:r>
    </w:p>
    <w:p w:rsidR="000B2683" w:rsidRDefault="000B2683" w:rsidP="005D04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 consortium notes and appreciates efforts done by the government of Swaziland in the enactment of the Constitution of Swaziland in 2005. It is mostly appreciated as a starting point towards the realization of human rights in the country. </w:t>
      </w:r>
      <w:r w:rsidR="00F42966" w:rsidRPr="00ED2073">
        <w:rPr>
          <w:rFonts w:ascii="Times New Roman" w:hAnsi="Times New Roman" w:cs="Times New Roman"/>
          <w:sz w:val="24"/>
          <w:szCs w:val="24"/>
        </w:rPr>
        <w:t>T</w:t>
      </w:r>
      <w:r w:rsidR="00ED2073">
        <w:rPr>
          <w:rFonts w:ascii="Times New Roman" w:hAnsi="Times New Roman" w:cs="Times New Roman"/>
          <w:sz w:val="24"/>
          <w:szCs w:val="24"/>
        </w:rPr>
        <w:t>he Constitution</w:t>
      </w:r>
      <w:r>
        <w:rPr>
          <w:rFonts w:ascii="Times New Roman" w:hAnsi="Times New Roman" w:cs="Times New Roman"/>
          <w:sz w:val="24"/>
          <w:szCs w:val="24"/>
        </w:rPr>
        <w:t xml:space="preserve"> </w:t>
      </w:r>
      <w:r w:rsidR="00ED2073">
        <w:rPr>
          <w:rFonts w:ascii="Times New Roman" w:hAnsi="Times New Roman" w:cs="Times New Roman"/>
          <w:sz w:val="24"/>
          <w:szCs w:val="24"/>
        </w:rPr>
        <w:t xml:space="preserve">is the supreme law of the country and potentially sets the tone for other pieces of legislation </w:t>
      </w:r>
      <w:r>
        <w:rPr>
          <w:rFonts w:ascii="Times New Roman" w:hAnsi="Times New Roman" w:cs="Times New Roman"/>
          <w:sz w:val="24"/>
          <w:szCs w:val="24"/>
        </w:rPr>
        <w:t>to follow; and should thus seek to embody the provisions of human rights instruments. It is based on the foregoing that the children consortium raises concerns of omissions and contradictions within the Constitution. There is an omission of</w:t>
      </w:r>
      <w:r w:rsidR="00ED2073">
        <w:rPr>
          <w:rFonts w:ascii="Times New Roman" w:hAnsi="Times New Roman" w:cs="Times New Roman"/>
          <w:sz w:val="24"/>
          <w:szCs w:val="24"/>
        </w:rPr>
        <w:t xml:space="preserve"> the </w:t>
      </w:r>
      <w:r w:rsidR="00ED2073" w:rsidRPr="00ED2073">
        <w:rPr>
          <w:rFonts w:ascii="Times New Roman" w:hAnsi="Times New Roman" w:cs="Times New Roman"/>
          <w:sz w:val="24"/>
          <w:szCs w:val="24"/>
        </w:rPr>
        <w:t xml:space="preserve">principle of the best interests of the child as a guiding principle and </w:t>
      </w:r>
      <w:r w:rsidR="00ED2073">
        <w:rPr>
          <w:rFonts w:ascii="Times New Roman" w:hAnsi="Times New Roman" w:cs="Times New Roman"/>
          <w:sz w:val="24"/>
          <w:szCs w:val="24"/>
        </w:rPr>
        <w:t xml:space="preserve">there is </w:t>
      </w:r>
      <w:r w:rsidR="00ED2073" w:rsidRPr="00ED2073">
        <w:rPr>
          <w:rFonts w:ascii="Times New Roman" w:hAnsi="Times New Roman" w:cs="Times New Roman"/>
          <w:sz w:val="24"/>
          <w:szCs w:val="24"/>
        </w:rPr>
        <w:t>exclusion of enforceable socio-economic rights necessary for the child’s right to survival and development</w:t>
      </w:r>
      <w:r w:rsidR="00ED2073">
        <w:rPr>
          <w:rFonts w:ascii="Times New Roman" w:hAnsi="Times New Roman" w:cs="Times New Roman"/>
          <w:sz w:val="24"/>
          <w:szCs w:val="24"/>
        </w:rPr>
        <w:t xml:space="preserve">. </w:t>
      </w:r>
    </w:p>
    <w:p w:rsidR="00ED2073" w:rsidRDefault="00ED2073" w:rsidP="005D04C5">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0B2683">
        <w:rPr>
          <w:rFonts w:ascii="Times New Roman" w:hAnsi="Times New Roman" w:cs="Times New Roman"/>
          <w:sz w:val="24"/>
          <w:szCs w:val="24"/>
        </w:rPr>
        <w:t>lthough</w:t>
      </w:r>
      <w:r w:rsidR="000B2683" w:rsidRPr="000B2683">
        <w:rPr>
          <w:rFonts w:ascii="Times New Roman" w:hAnsi="Times New Roman" w:cs="Times New Roman"/>
          <w:sz w:val="24"/>
          <w:szCs w:val="24"/>
        </w:rPr>
        <w:t xml:space="preserve"> Section 29 of the Constitution focuses on children, it does not provide for the principle of the best interests of the child as an interpretive guiding principle when dealing with children’s issues</w:t>
      </w:r>
      <w:r w:rsidR="000B2683">
        <w:rPr>
          <w:rFonts w:ascii="Times New Roman" w:hAnsi="Times New Roman" w:cs="Times New Roman"/>
          <w:sz w:val="24"/>
          <w:szCs w:val="24"/>
        </w:rPr>
        <w:t>. A</w:t>
      </w:r>
      <w:r w:rsidR="000B2683" w:rsidRPr="000B2683">
        <w:rPr>
          <w:rFonts w:ascii="Times New Roman" w:hAnsi="Times New Roman" w:cs="Times New Roman"/>
          <w:sz w:val="24"/>
          <w:szCs w:val="24"/>
        </w:rPr>
        <w:t>part from the right to education, other socio-economic rights necessary for the child’s right to survival and development are omitted from the Bill of Rights chapter and are consequently not justiciable in a court of law.</w:t>
      </w:r>
      <w:r w:rsidR="000B2683">
        <w:rPr>
          <w:rFonts w:ascii="Times New Roman" w:hAnsi="Times New Roman" w:cs="Times New Roman"/>
          <w:sz w:val="24"/>
          <w:szCs w:val="24"/>
        </w:rPr>
        <w:t xml:space="preserve"> Furthermore, the Constitution</w:t>
      </w:r>
      <w:r w:rsidR="000B2683">
        <w:rPr>
          <w:rStyle w:val="FootnoteReference"/>
          <w:rFonts w:ascii="Times New Roman" w:hAnsi="Times New Roman" w:cs="Times New Roman"/>
          <w:sz w:val="24"/>
          <w:szCs w:val="24"/>
        </w:rPr>
        <w:footnoteReference w:id="2"/>
      </w:r>
      <w:r w:rsidR="000B2683">
        <w:rPr>
          <w:rFonts w:ascii="Times New Roman" w:hAnsi="Times New Roman" w:cs="Times New Roman"/>
          <w:sz w:val="24"/>
          <w:szCs w:val="24"/>
        </w:rPr>
        <w:t xml:space="preserve"> provides for</w:t>
      </w:r>
      <w:r w:rsidR="000B2683" w:rsidRPr="000B2683">
        <w:rPr>
          <w:rFonts w:ascii="Times New Roman" w:hAnsi="Times New Roman" w:cs="Times New Roman"/>
          <w:sz w:val="24"/>
          <w:szCs w:val="24"/>
        </w:rPr>
        <w:t xml:space="preserve"> “lawful and moderate chastisement [of a child] for the purposes of correction”</w:t>
      </w:r>
      <w:r w:rsidR="000B2683" w:rsidRPr="000B2683">
        <w:t xml:space="preserve"> </w:t>
      </w:r>
      <w:r w:rsidR="000B2683" w:rsidRPr="000B2683">
        <w:rPr>
          <w:rFonts w:ascii="Times New Roman" w:hAnsi="Times New Roman" w:cs="Times New Roman"/>
          <w:sz w:val="24"/>
          <w:szCs w:val="24"/>
        </w:rPr>
        <w:t>and is thus not consistent with international human rights obligations</w:t>
      </w:r>
      <w:r w:rsidR="000B2683">
        <w:rPr>
          <w:rFonts w:ascii="Times New Roman" w:hAnsi="Times New Roman" w:cs="Times New Roman"/>
          <w:sz w:val="24"/>
          <w:szCs w:val="24"/>
        </w:rPr>
        <w:t xml:space="preserve">. </w:t>
      </w:r>
    </w:p>
    <w:p w:rsidR="00ED2073" w:rsidRDefault="000B2683" w:rsidP="00AF6F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Much as the country has made commendable attempts at </w:t>
      </w:r>
      <w:r w:rsidR="00AF6F4B">
        <w:rPr>
          <w:rFonts w:ascii="Times New Roman" w:hAnsi="Times New Roman" w:cs="Times New Roman"/>
          <w:sz w:val="24"/>
          <w:szCs w:val="24"/>
        </w:rPr>
        <w:t xml:space="preserve">ratifying </w:t>
      </w:r>
      <w:r>
        <w:rPr>
          <w:rFonts w:ascii="Times New Roman" w:hAnsi="Times New Roman" w:cs="Times New Roman"/>
          <w:sz w:val="24"/>
          <w:szCs w:val="24"/>
        </w:rPr>
        <w:t xml:space="preserve">regional and international </w:t>
      </w:r>
      <w:r w:rsidR="00AF6F4B">
        <w:rPr>
          <w:rFonts w:ascii="Times New Roman" w:hAnsi="Times New Roman" w:cs="Times New Roman"/>
          <w:sz w:val="24"/>
          <w:szCs w:val="24"/>
        </w:rPr>
        <w:t xml:space="preserve">treaties for the protection and fulfilment of rights of children which includes amongst others; the United Nations Convention on the Rights of the Child in 1995; </w:t>
      </w:r>
      <w:r w:rsidR="00AF6F4B" w:rsidRPr="00AF6F4B">
        <w:rPr>
          <w:rFonts w:ascii="Times New Roman" w:hAnsi="Times New Roman" w:cs="Times New Roman"/>
          <w:sz w:val="24"/>
          <w:szCs w:val="24"/>
        </w:rPr>
        <w:t>The Optional Protocols on the Involvement of Children in Armed Conflict, and the Sale of Children, Child Prostitution</w:t>
      </w:r>
      <w:r w:rsidR="00AF6F4B">
        <w:rPr>
          <w:rFonts w:ascii="Times New Roman" w:hAnsi="Times New Roman" w:cs="Times New Roman"/>
          <w:sz w:val="24"/>
          <w:szCs w:val="24"/>
        </w:rPr>
        <w:t xml:space="preserve">, and Child Pornography in 2012; </w:t>
      </w:r>
      <w:r w:rsidR="00AF6F4B" w:rsidRPr="00AF6F4B">
        <w:rPr>
          <w:rFonts w:ascii="Times New Roman" w:hAnsi="Times New Roman" w:cs="Times New Roman"/>
          <w:sz w:val="24"/>
          <w:szCs w:val="24"/>
        </w:rPr>
        <w:t>The African Charter on the Rights a</w:t>
      </w:r>
      <w:r w:rsidR="00AF6F4B">
        <w:rPr>
          <w:rFonts w:ascii="Times New Roman" w:hAnsi="Times New Roman" w:cs="Times New Roman"/>
          <w:sz w:val="24"/>
          <w:szCs w:val="24"/>
        </w:rPr>
        <w:t xml:space="preserve">nd Welfare of the Child (ACRWC); </w:t>
      </w:r>
      <w:r w:rsidR="00AF6F4B" w:rsidRPr="00AF6F4B">
        <w:rPr>
          <w:rFonts w:ascii="Times New Roman" w:hAnsi="Times New Roman" w:cs="Times New Roman"/>
          <w:sz w:val="24"/>
          <w:szCs w:val="24"/>
        </w:rPr>
        <w:t>The International Labour Organization’s (ILO</w:t>
      </w:r>
      <w:r w:rsidR="00AF6F4B">
        <w:rPr>
          <w:rFonts w:ascii="Times New Roman" w:hAnsi="Times New Roman" w:cs="Times New Roman"/>
          <w:sz w:val="24"/>
          <w:szCs w:val="24"/>
        </w:rPr>
        <w:t xml:space="preserve">) Convention 138 on Minimum Age; </w:t>
      </w:r>
      <w:r w:rsidR="00AF6F4B" w:rsidRPr="00AF6F4B">
        <w:rPr>
          <w:rFonts w:ascii="Times New Roman" w:hAnsi="Times New Roman" w:cs="Times New Roman"/>
          <w:sz w:val="24"/>
          <w:szCs w:val="24"/>
        </w:rPr>
        <w:t xml:space="preserve">The ILO’s Convention 182 on the Elimination of </w:t>
      </w:r>
      <w:r w:rsidR="00AF6F4B">
        <w:rPr>
          <w:rFonts w:ascii="Times New Roman" w:hAnsi="Times New Roman" w:cs="Times New Roman"/>
          <w:sz w:val="24"/>
          <w:szCs w:val="24"/>
        </w:rPr>
        <w:t xml:space="preserve">the Worst Forms of Child Labour; </w:t>
      </w:r>
      <w:r w:rsidR="00AF6F4B" w:rsidRPr="00AF6F4B">
        <w:rPr>
          <w:rFonts w:ascii="Times New Roman" w:hAnsi="Times New Roman" w:cs="Times New Roman"/>
          <w:sz w:val="24"/>
          <w:szCs w:val="24"/>
        </w:rPr>
        <w:t xml:space="preserve">The </w:t>
      </w:r>
      <w:proofErr w:type="spellStart"/>
      <w:r w:rsidR="00AF6F4B" w:rsidRPr="00AF6F4B">
        <w:rPr>
          <w:rFonts w:ascii="Times New Roman" w:hAnsi="Times New Roman" w:cs="Times New Roman"/>
          <w:sz w:val="24"/>
          <w:szCs w:val="24"/>
        </w:rPr>
        <w:t>Parlemo</w:t>
      </w:r>
      <w:proofErr w:type="spellEnd"/>
      <w:r w:rsidR="00AF6F4B" w:rsidRPr="00AF6F4B">
        <w:rPr>
          <w:rFonts w:ascii="Times New Roman" w:hAnsi="Times New Roman" w:cs="Times New Roman"/>
          <w:sz w:val="24"/>
          <w:szCs w:val="24"/>
        </w:rPr>
        <w:t xml:space="preserve"> Pr</w:t>
      </w:r>
      <w:r w:rsidR="00AF6F4B">
        <w:rPr>
          <w:rFonts w:ascii="Times New Roman" w:hAnsi="Times New Roman" w:cs="Times New Roman"/>
          <w:sz w:val="24"/>
          <w:szCs w:val="24"/>
        </w:rPr>
        <w:t xml:space="preserve">otocol on Trafficking in Person; </w:t>
      </w:r>
      <w:r w:rsidR="00AF6F4B" w:rsidRPr="00AF6F4B">
        <w:rPr>
          <w:rFonts w:ascii="Times New Roman" w:hAnsi="Times New Roman" w:cs="Times New Roman"/>
          <w:sz w:val="24"/>
          <w:szCs w:val="24"/>
        </w:rPr>
        <w:t>The Hague Conven</w:t>
      </w:r>
      <w:r w:rsidR="00FF3EDB">
        <w:rPr>
          <w:rFonts w:ascii="Times New Roman" w:hAnsi="Times New Roman" w:cs="Times New Roman"/>
          <w:sz w:val="24"/>
          <w:szCs w:val="24"/>
        </w:rPr>
        <w:t>tion on Inter-Country Adoptions</w:t>
      </w:r>
      <w:r w:rsidR="00CF3622">
        <w:rPr>
          <w:rFonts w:ascii="Times New Roman" w:hAnsi="Times New Roman" w:cs="Times New Roman"/>
          <w:sz w:val="24"/>
          <w:szCs w:val="24"/>
        </w:rPr>
        <w:t>;</w:t>
      </w:r>
      <w:r w:rsidR="00CF3622" w:rsidRPr="00CF3622">
        <w:t xml:space="preserve"> </w:t>
      </w:r>
      <w:r w:rsidR="00CF3622">
        <w:t xml:space="preserve">the </w:t>
      </w:r>
      <w:r w:rsidR="00CF3622" w:rsidRPr="00CF3622">
        <w:rPr>
          <w:rFonts w:ascii="Times New Roman" w:hAnsi="Times New Roman" w:cs="Times New Roman"/>
          <w:sz w:val="24"/>
          <w:szCs w:val="24"/>
        </w:rPr>
        <w:t>SADC’s Strategic Framework and Programme of Action for Comprehensive Care and Support for Orphans, Vulnerable Children and Youth</w:t>
      </w:r>
      <w:r w:rsidR="00CF3622">
        <w:rPr>
          <w:rFonts w:ascii="Times New Roman" w:hAnsi="Times New Roman" w:cs="Times New Roman"/>
          <w:sz w:val="24"/>
          <w:szCs w:val="24"/>
        </w:rPr>
        <w:t xml:space="preserve">; and the </w:t>
      </w:r>
      <w:r w:rsidR="00CF3622" w:rsidRPr="00CF3622">
        <w:rPr>
          <w:rFonts w:ascii="Times New Roman" w:hAnsi="Times New Roman" w:cs="Times New Roman"/>
          <w:sz w:val="24"/>
          <w:szCs w:val="24"/>
        </w:rPr>
        <w:t xml:space="preserve">SADC Policy Framework and Programme </w:t>
      </w:r>
      <w:r w:rsidR="00CF3622" w:rsidRPr="00CF3622">
        <w:rPr>
          <w:rFonts w:ascii="Times New Roman" w:hAnsi="Times New Roman" w:cs="Times New Roman"/>
          <w:sz w:val="24"/>
          <w:szCs w:val="24"/>
        </w:rPr>
        <w:lastRenderedPageBreak/>
        <w:t>of Care and Support for Teaching and Learning</w:t>
      </w:r>
      <w:r w:rsidR="00CF3622">
        <w:rPr>
          <w:rFonts w:ascii="Times New Roman" w:hAnsi="Times New Roman" w:cs="Times New Roman"/>
          <w:sz w:val="24"/>
          <w:szCs w:val="24"/>
        </w:rPr>
        <w:t xml:space="preserve"> </w:t>
      </w:r>
      <w:r w:rsidR="00FF3EDB">
        <w:rPr>
          <w:rFonts w:ascii="Times New Roman" w:hAnsi="Times New Roman" w:cs="Times New Roman"/>
          <w:sz w:val="24"/>
          <w:szCs w:val="24"/>
        </w:rPr>
        <w:t xml:space="preserve"> – the </w:t>
      </w:r>
      <w:r w:rsidR="00CF3622">
        <w:rPr>
          <w:rFonts w:ascii="Times New Roman" w:hAnsi="Times New Roman" w:cs="Times New Roman"/>
          <w:sz w:val="24"/>
          <w:szCs w:val="24"/>
        </w:rPr>
        <w:t xml:space="preserve">stumbling block has been the domestication of these international and regional treaties. </w:t>
      </w:r>
      <w:r w:rsidR="00CF3622" w:rsidRPr="00CF3622">
        <w:rPr>
          <w:rFonts w:ascii="Times New Roman" w:hAnsi="Times New Roman" w:cs="Times New Roman"/>
          <w:sz w:val="24"/>
          <w:szCs w:val="24"/>
        </w:rPr>
        <w:t>The Constitution also does not provide for the direct domestication of the</w:t>
      </w:r>
      <w:r w:rsidR="00CF3622">
        <w:rPr>
          <w:rFonts w:ascii="Times New Roman" w:hAnsi="Times New Roman" w:cs="Times New Roman"/>
          <w:sz w:val="24"/>
          <w:szCs w:val="24"/>
        </w:rPr>
        <w:t xml:space="preserve">se </w:t>
      </w:r>
      <w:r w:rsidR="00CF3622" w:rsidRPr="00CF3622">
        <w:rPr>
          <w:rFonts w:ascii="Times New Roman" w:hAnsi="Times New Roman" w:cs="Times New Roman"/>
          <w:sz w:val="24"/>
          <w:szCs w:val="24"/>
        </w:rPr>
        <w:t>human rights instruments, and it also does not clarify what form should be taken to domesticate</w:t>
      </w:r>
      <w:r w:rsidR="00CF3622">
        <w:rPr>
          <w:rFonts w:ascii="Times New Roman" w:hAnsi="Times New Roman" w:cs="Times New Roman"/>
          <w:sz w:val="24"/>
          <w:szCs w:val="24"/>
        </w:rPr>
        <w:t xml:space="preserve"> </w:t>
      </w:r>
      <w:r w:rsidR="00CF3622" w:rsidRPr="00CF3622">
        <w:rPr>
          <w:rFonts w:ascii="Times New Roman" w:hAnsi="Times New Roman" w:cs="Times New Roman"/>
          <w:sz w:val="24"/>
          <w:szCs w:val="24"/>
        </w:rPr>
        <w:t>the state’s treaty obligations.</w:t>
      </w:r>
      <w:r w:rsidR="00CF3622">
        <w:rPr>
          <w:rFonts w:ascii="Times New Roman" w:hAnsi="Times New Roman" w:cs="Times New Roman"/>
          <w:sz w:val="24"/>
          <w:szCs w:val="24"/>
        </w:rPr>
        <w:t xml:space="preserve"> </w:t>
      </w:r>
      <w:r w:rsidR="00CF3622" w:rsidRPr="00CF3622">
        <w:rPr>
          <w:rFonts w:ascii="Times New Roman" w:hAnsi="Times New Roman" w:cs="Times New Roman"/>
          <w:sz w:val="24"/>
          <w:szCs w:val="24"/>
        </w:rPr>
        <w:t>The uncertainty created by the availability of the different forms of domesticating international instruments, e.g. through the Act of Parliament, calls for a need to amend the Constitution Act, 2005</w:t>
      </w:r>
      <w:r w:rsidR="00CF3622">
        <w:rPr>
          <w:rStyle w:val="FootnoteReference"/>
          <w:rFonts w:ascii="Times New Roman" w:hAnsi="Times New Roman" w:cs="Times New Roman"/>
          <w:sz w:val="24"/>
          <w:szCs w:val="24"/>
        </w:rPr>
        <w:footnoteReference w:id="3"/>
      </w:r>
      <w:r w:rsidR="00CF3622" w:rsidRPr="00CF3622">
        <w:rPr>
          <w:rFonts w:ascii="Times New Roman" w:hAnsi="Times New Roman" w:cs="Times New Roman"/>
          <w:sz w:val="24"/>
          <w:szCs w:val="24"/>
        </w:rPr>
        <w:t>.</w:t>
      </w:r>
    </w:p>
    <w:p w:rsidR="00D403E4" w:rsidRDefault="00CF3622" w:rsidP="005D04C5">
      <w:pPr>
        <w:spacing w:line="360" w:lineRule="auto"/>
        <w:jc w:val="both"/>
      </w:pPr>
      <w:r>
        <w:rPr>
          <w:rFonts w:ascii="Times New Roman" w:hAnsi="Times New Roman" w:cs="Times New Roman"/>
          <w:sz w:val="24"/>
          <w:szCs w:val="24"/>
        </w:rPr>
        <w:t xml:space="preserve">Nonetheless, the consortium acknowledges the enactment of the </w:t>
      </w:r>
      <w:r w:rsidRPr="00CF3622">
        <w:rPr>
          <w:rFonts w:ascii="Times New Roman" w:hAnsi="Times New Roman" w:cs="Times New Roman"/>
          <w:sz w:val="24"/>
          <w:szCs w:val="24"/>
        </w:rPr>
        <w:t>Children’s Protection and Welfare Act, 2012, which aims to domesticate the provisions of the international and regional children’s rights instruments, and sets the basis for resource planning and inter-agency collaboration when dealing with matters related to children.  However, despite the positive legal developments, there has been no imp</w:t>
      </w:r>
      <w:r>
        <w:rPr>
          <w:rFonts w:ascii="Times New Roman" w:hAnsi="Times New Roman" w:cs="Times New Roman"/>
          <w:sz w:val="24"/>
          <w:szCs w:val="24"/>
        </w:rPr>
        <w:t>lementation plan and regulatory framework prepared and adopted to giv</w:t>
      </w:r>
      <w:r w:rsidR="00D403E4">
        <w:rPr>
          <w:rFonts w:ascii="Times New Roman" w:hAnsi="Times New Roman" w:cs="Times New Roman"/>
          <w:sz w:val="24"/>
          <w:szCs w:val="24"/>
        </w:rPr>
        <w:t>e effect to</w:t>
      </w:r>
      <w:r w:rsidRPr="00CF3622">
        <w:rPr>
          <w:rFonts w:ascii="Times New Roman" w:hAnsi="Times New Roman" w:cs="Times New Roman"/>
          <w:sz w:val="24"/>
          <w:szCs w:val="24"/>
        </w:rPr>
        <w:t xml:space="preserve"> the new Act, including no adequate financial and human resources for full implementation of the Children’s Protection and Welfare Act. In this regard, several positive provisions introduced by the Act remain only on paper.</w:t>
      </w:r>
      <w:r w:rsidR="00D403E4" w:rsidRPr="00D403E4">
        <w:t xml:space="preserve"> </w:t>
      </w:r>
    </w:p>
    <w:p w:rsidR="000B2683" w:rsidRDefault="00D403E4" w:rsidP="005D04C5">
      <w:pPr>
        <w:spacing w:line="360" w:lineRule="auto"/>
        <w:jc w:val="both"/>
        <w:rPr>
          <w:rFonts w:ascii="Times New Roman" w:hAnsi="Times New Roman" w:cs="Times New Roman"/>
          <w:sz w:val="24"/>
          <w:szCs w:val="24"/>
        </w:rPr>
      </w:pPr>
      <w:r w:rsidRPr="00D403E4">
        <w:rPr>
          <w:rFonts w:ascii="Times New Roman" w:hAnsi="Times New Roman" w:cs="Times New Roman"/>
          <w:sz w:val="24"/>
          <w:szCs w:val="24"/>
        </w:rPr>
        <w:t xml:space="preserve">In 2009 Government adopted National Children’s Policy, and subsequently developed The National Plan of Action for Children 2011–2015 to complement the policy. However, </w:t>
      </w:r>
      <w:r>
        <w:rPr>
          <w:rFonts w:ascii="Times New Roman" w:hAnsi="Times New Roman" w:cs="Times New Roman"/>
          <w:sz w:val="24"/>
          <w:szCs w:val="24"/>
        </w:rPr>
        <w:t xml:space="preserve">apart from the fact that the plan of action has long expired; </w:t>
      </w:r>
      <w:r w:rsidRPr="00D403E4">
        <w:rPr>
          <w:rFonts w:ascii="Times New Roman" w:hAnsi="Times New Roman" w:cs="Times New Roman"/>
          <w:sz w:val="24"/>
          <w:szCs w:val="24"/>
        </w:rPr>
        <w:t>the policy is not fully aligned with the Children’s Protection and Welfare Act, 2012</w:t>
      </w:r>
      <w:r>
        <w:rPr>
          <w:rFonts w:ascii="Times New Roman" w:hAnsi="Times New Roman" w:cs="Times New Roman"/>
          <w:sz w:val="24"/>
          <w:szCs w:val="24"/>
        </w:rPr>
        <w:t>, and the provision of the UNCRC and ACRWC,</w:t>
      </w:r>
      <w:r w:rsidRPr="00D403E4">
        <w:rPr>
          <w:rFonts w:ascii="Times New Roman" w:hAnsi="Times New Roman" w:cs="Times New Roman"/>
          <w:sz w:val="24"/>
          <w:szCs w:val="24"/>
        </w:rPr>
        <w:t xml:space="preserve"> and no new Policy has been developed to cover the period from 2015 onwards</w:t>
      </w:r>
      <w:r w:rsidR="00842A36">
        <w:rPr>
          <w:rStyle w:val="FootnoteReference"/>
          <w:rFonts w:ascii="Times New Roman" w:hAnsi="Times New Roman" w:cs="Times New Roman"/>
          <w:sz w:val="24"/>
          <w:szCs w:val="24"/>
        </w:rPr>
        <w:footnoteReference w:id="4"/>
      </w:r>
      <w:r w:rsidRPr="00D403E4">
        <w:rPr>
          <w:rFonts w:ascii="Times New Roman" w:hAnsi="Times New Roman" w:cs="Times New Roman"/>
          <w:sz w:val="24"/>
          <w:szCs w:val="24"/>
        </w:rPr>
        <w:t>.</w:t>
      </w:r>
    </w:p>
    <w:p w:rsidR="0004141E" w:rsidRPr="0004141E" w:rsidRDefault="0004141E" w:rsidP="0004141E">
      <w:pPr>
        <w:spacing w:line="360" w:lineRule="auto"/>
        <w:jc w:val="both"/>
        <w:rPr>
          <w:rFonts w:ascii="Times New Roman" w:hAnsi="Times New Roman" w:cs="Times New Roman"/>
          <w:i/>
          <w:sz w:val="24"/>
          <w:szCs w:val="24"/>
        </w:rPr>
      </w:pPr>
      <w:r w:rsidRPr="007D2A51">
        <w:rPr>
          <w:rFonts w:ascii="Times New Roman" w:hAnsi="Times New Roman" w:cs="Times New Roman"/>
          <w:b/>
          <w:i/>
          <w:sz w:val="24"/>
          <w:szCs w:val="24"/>
        </w:rPr>
        <w:t>Recommendations</w:t>
      </w:r>
      <w:r w:rsidRPr="0004141E">
        <w:rPr>
          <w:rFonts w:ascii="Times New Roman" w:hAnsi="Times New Roman" w:cs="Times New Roman"/>
          <w:i/>
          <w:sz w:val="24"/>
          <w:szCs w:val="24"/>
        </w:rPr>
        <w:t xml:space="preserve">: </w:t>
      </w:r>
    </w:p>
    <w:p w:rsidR="0004141E" w:rsidRPr="007D2A51" w:rsidRDefault="0004141E" w:rsidP="0004141E">
      <w:pPr>
        <w:spacing w:line="360" w:lineRule="auto"/>
        <w:jc w:val="both"/>
        <w:rPr>
          <w:rFonts w:ascii="Times New Roman" w:hAnsi="Times New Roman" w:cs="Times New Roman"/>
          <w:b/>
          <w:i/>
          <w:color w:val="000000" w:themeColor="text1"/>
          <w:sz w:val="24"/>
          <w:szCs w:val="24"/>
        </w:rPr>
      </w:pPr>
      <w:r w:rsidRPr="007D2A51">
        <w:rPr>
          <w:rFonts w:ascii="Times New Roman" w:hAnsi="Times New Roman" w:cs="Times New Roman"/>
          <w:b/>
          <w:i/>
          <w:color w:val="000000" w:themeColor="text1"/>
          <w:sz w:val="24"/>
          <w:szCs w:val="24"/>
        </w:rPr>
        <w:t xml:space="preserve">A Constitutional Amendment Bill should be introduced for consideration by Parliament, and should: </w:t>
      </w:r>
    </w:p>
    <w:p w:rsidR="0004141E" w:rsidRPr="007D2A51" w:rsidRDefault="0004141E" w:rsidP="0004141E">
      <w:pPr>
        <w:spacing w:line="360" w:lineRule="auto"/>
        <w:jc w:val="both"/>
        <w:rPr>
          <w:rFonts w:ascii="Times New Roman" w:hAnsi="Times New Roman" w:cs="Times New Roman"/>
          <w:b/>
          <w:i/>
          <w:color w:val="000000" w:themeColor="text1"/>
          <w:sz w:val="24"/>
          <w:szCs w:val="24"/>
        </w:rPr>
      </w:pPr>
      <w:r w:rsidRPr="007D2A51">
        <w:rPr>
          <w:rFonts w:ascii="Times New Roman" w:hAnsi="Times New Roman" w:cs="Times New Roman"/>
          <w:b/>
          <w:i/>
          <w:color w:val="000000" w:themeColor="text1"/>
          <w:sz w:val="24"/>
          <w:szCs w:val="24"/>
        </w:rPr>
        <w:t>•</w:t>
      </w:r>
      <w:r w:rsidRPr="007D2A51">
        <w:rPr>
          <w:rFonts w:ascii="Times New Roman" w:hAnsi="Times New Roman" w:cs="Times New Roman"/>
          <w:b/>
          <w:i/>
          <w:color w:val="000000" w:themeColor="text1"/>
          <w:sz w:val="24"/>
          <w:szCs w:val="24"/>
        </w:rPr>
        <w:tab/>
        <w:t xml:space="preserve">include the principle of the best interests of the child as an interpretive guideline when dealing with children; </w:t>
      </w:r>
    </w:p>
    <w:p w:rsidR="0004141E" w:rsidRPr="007D2A51" w:rsidRDefault="0004141E" w:rsidP="0004141E">
      <w:pPr>
        <w:spacing w:line="360" w:lineRule="auto"/>
        <w:jc w:val="both"/>
        <w:rPr>
          <w:rFonts w:ascii="Times New Roman" w:hAnsi="Times New Roman" w:cs="Times New Roman"/>
          <w:b/>
          <w:i/>
          <w:color w:val="000000" w:themeColor="text1"/>
          <w:sz w:val="24"/>
          <w:szCs w:val="24"/>
        </w:rPr>
      </w:pPr>
      <w:r w:rsidRPr="007D2A51">
        <w:rPr>
          <w:rFonts w:ascii="Times New Roman" w:hAnsi="Times New Roman" w:cs="Times New Roman"/>
          <w:b/>
          <w:i/>
          <w:color w:val="000000" w:themeColor="text1"/>
          <w:sz w:val="24"/>
          <w:szCs w:val="24"/>
        </w:rPr>
        <w:t>•</w:t>
      </w:r>
      <w:r w:rsidRPr="007D2A51">
        <w:rPr>
          <w:rFonts w:ascii="Times New Roman" w:hAnsi="Times New Roman" w:cs="Times New Roman"/>
          <w:b/>
          <w:i/>
          <w:color w:val="000000" w:themeColor="text1"/>
          <w:sz w:val="24"/>
          <w:szCs w:val="24"/>
        </w:rPr>
        <w:tab/>
        <w:t xml:space="preserve">remove any references to corporal punishment in all its forms and clearly prohibit this practice; </w:t>
      </w:r>
    </w:p>
    <w:p w:rsidR="0004141E" w:rsidRPr="007D2A51" w:rsidRDefault="0004141E" w:rsidP="0004141E">
      <w:pPr>
        <w:spacing w:line="360" w:lineRule="auto"/>
        <w:jc w:val="both"/>
        <w:rPr>
          <w:rFonts w:ascii="Times New Roman" w:hAnsi="Times New Roman" w:cs="Times New Roman"/>
          <w:b/>
          <w:i/>
          <w:color w:val="000000" w:themeColor="text1"/>
          <w:sz w:val="24"/>
          <w:szCs w:val="24"/>
        </w:rPr>
      </w:pPr>
      <w:r w:rsidRPr="007D2A51">
        <w:rPr>
          <w:rFonts w:ascii="Times New Roman" w:hAnsi="Times New Roman" w:cs="Times New Roman"/>
          <w:b/>
          <w:i/>
          <w:color w:val="000000" w:themeColor="text1"/>
          <w:sz w:val="24"/>
          <w:szCs w:val="24"/>
        </w:rPr>
        <w:lastRenderedPageBreak/>
        <w:t>•</w:t>
      </w:r>
      <w:r w:rsidRPr="007D2A51">
        <w:rPr>
          <w:rFonts w:ascii="Times New Roman" w:hAnsi="Times New Roman" w:cs="Times New Roman"/>
          <w:b/>
          <w:i/>
          <w:color w:val="000000" w:themeColor="text1"/>
          <w:sz w:val="24"/>
          <w:szCs w:val="24"/>
        </w:rPr>
        <w:tab/>
        <w:t>extend the Bill of Rights chapter to include other justiciable socio-economic rights, including the right to the highest attainable standard of health;</w:t>
      </w:r>
    </w:p>
    <w:p w:rsidR="00D403E4" w:rsidRPr="007D2A51" w:rsidRDefault="0004141E" w:rsidP="0004141E">
      <w:pPr>
        <w:spacing w:line="360" w:lineRule="auto"/>
        <w:jc w:val="both"/>
        <w:rPr>
          <w:rFonts w:ascii="Times New Roman" w:hAnsi="Times New Roman" w:cs="Times New Roman"/>
          <w:b/>
          <w:i/>
          <w:color w:val="000000" w:themeColor="text1"/>
          <w:sz w:val="24"/>
          <w:szCs w:val="24"/>
        </w:rPr>
      </w:pPr>
      <w:r w:rsidRPr="007D2A51">
        <w:rPr>
          <w:rFonts w:ascii="Times New Roman" w:hAnsi="Times New Roman" w:cs="Times New Roman"/>
          <w:b/>
          <w:i/>
          <w:color w:val="000000" w:themeColor="text1"/>
          <w:sz w:val="24"/>
          <w:szCs w:val="24"/>
        </w:rPr>
        <w:t>•</w:t>
      </w:r>
      <w:r w:rsidRPr="007D2A51">
        <w:rPr>
          <w:rFonts w:ascii="Times New Roman" w:hAnsi="Times New Roman" w:cs="Times New Roman"/>
          <w:b/>
          <w:i/>
          <w:color w:val="000000" w:themeColor="text1"/>
          <w:sz w:val="24"/>
          <w:szCs w:val="24"/>
        </w:rPr>
        <w:tab/>
        <w:t>allow for direct domestication of the international and regional human rights instruments signed by Swaziland.</w:t>
      </w:r>
    </w:p>
    <w:p w:rsidR="0004141E" w:rsidRDefault="0004141E" w:rsidP="0004141E">
      <w:pPr>
        <w:spacing w:line="360" w:lineRule="auto"/>
        <w:jc w:val="both"/>
        <w:rPr>
          <w:rFonts w:ascii="Times New Roman" w:hAnsi="Times New Roman" w:cs="Times New Roman"/>
          <w:i/>
          <w:sz w:val="24"/>
          <w:szCs w:val="24"/>
        </w:rPr>
      </w:pPr>
      <w:r w:rsidRPr="007D2A51">
        <w:rPr>
          <w:rFonts w:ascii="Times New Roman" w:hAnsi="Times New Roman" w:cs="Times New Roman"/>
          <w:b/>
          <w:i/>
          <w:color w:val="000000" w:themeColor="text1"/>
          <w:sz w:val="24"/>
          <w:szCs w:val="24"/>
        </w:rPr>
        <w:t xml:space="preserve">Government to initiate and speed up the process of formulating the Regulatory Framework </w:t>
      </w:r>
      <w:r w:rsidR="007D2A51" w:rsidRPr="007D2A51">
        <w:rPr>
          <w:rFonts w:ascii="Times New Roman" w:hAnsi="Times New Roman" w:cs="Times New Roman"/>
          <w:b/>
          <w:i/>
          <w:color w:val="000000" w:themeColor="text1"/>
          <w:sz w:val="24"/>
          <w:szCs w:val="24"/>
        </w:rPr>
        <w:t>of the CPWA, 2012; and this should include securing and allocating adequate human and financial resources necessary for Act’s full implementation.</w:t>
      </w:r>
    </w:p>
    <w:p w:rsidR="0004141E" w:rsidRPr="0004141E" w:rsidRDefault="0004141E" w:rsidP="0004141E">
      <w:pPr>
        <w:spacing w:line="360" w:lineRule="auto"/>
        <w:jc w:val="both"/>
        <w:rPr>
          <w:rFonts w:ascii="Times New Roman" w:hAnsi="Times New Roman" w:cs="Times New Roman"/>
          <w:i/>
          <w:sz w:val="24"/>
          <w:szCs w:val="24"/>
        </w:rPr>
      </w:pPr>
    </w:p>
    <w:p w:rsidR="00F42966" w:rsidRDefault="00F42966" w:rsidP="005D04C5">
      <w:pPr>
        <w:spacing w:line="360" w:lineRule="auto"/>
        <w:jc w:val="both"/>
        <w:rPr>
          <w:rFonts w:ascii="Times New Roman" w:hAnsi="Times New Roman" w:cs="Times New Roman"/>
          <w:b/>
          <w:color w:val="808080" w:themeColor="background1" w:themeShade="80"/>
          <w:sz w:val="24"/>
          <w:szCs w:val="24"/>
        </w:rPr>
      </w:pPr>
      <w:r>
        <w:rPr>
          <w:rFonts w:ascii="Times New Roman" w:hAnsi="Times New Roman" w:cs="Times New Roman"/>
          <w:b/>
          <w:color w:val="808080" w:themeColor="background1" w:themeShade="80"/>
          <w:sz w:val="24"/>
          <w:szCs w:val="24"/>
        </w:rPr>
        <w:t>2.2 Resources for Ch</w:t>
      </w:r>
      <w:r w:rsidR="000B2683">
        <w:rPr>
          <w:rFonts w:ascii="Times New Roman" w:hAnsi="Times New Roman" w:cs="Times New Roman"/>
          <w:b/>
          <w:color w:val="808080" w:themeColor="background1" w:themeShade="80"/>
          <w:sz w:val="24"/>
          <w:szCs w:val="24"/>
        </w:rPr>
        <w:t>ildren</w:t>
      </w:r>
    </w:p>
    <w:p w:rsidR="007D2A51" w:rsidRDefault="007D2A51" w:rsidP="005D04C5">
      <w:pPr>
        <w:spacing w:line="360" w:lineRule="auto"/>
        <w:jc w:val="both"/>
        <w:rPr>
          <w:rFonts w:ascii="Times New Roman" w:hAnsi="Times New Roman" w:cs="Times New Roman"/>
          <w:color w:val="000000" w:themeColor="text1"/>
          <w:sz w:val="24"/>
          <w:szCs w:val="24"/>
        </w:rPr>
      </w:pPr>
      <w:r w:rsidRPr="007D2A51">
        <w:rPr>
          <w:rFonts w:ascii="Times New Roman" w:hAnsi="Times New Roman" w:cs="Times New Roman"/>
          <w:color w:val="000000" w:themeColor="text1"/>
          <w:sz w:val="24"/>
          <w:szCs w:val="24"/>
        </w:rPr>
        <w:t>Budget allocation for children is not prioritized in the national budget</w:t>
      </w:r>
      <w:r>
        <w:rPr>
          <w:rFonts w:ascii="Times New Roman" w:hAnsi="Times New Roman" w:cs="Times New Roman"/>
          <w:color w:val="000000" w:themeColor="text1"/>
          <w:sz w:val="24"/>
          <w:szCs w:val="24"/>
        </w:rPr>
        <w:t xml:space="preserve">; and there are no efforts to costs the legislative framework nor the national plan of action for the realization of children’s rights. </w:t>
      </w:r>
      <w:r w:rsidRPr="007D2A51">
        <w:rPr>
          <w:rFonts w:ascii="Times New Roman" w:hAnsi="Times New Roman" w:cs="Times New Roman"/>
          <w:color w:val="000000" w:themeColor="text1"/>
          <w:sz w:val="24"/>
          <w:szCs w:val="24"/>
        </w:rPr>
        <w:t>Although the Consortium acknowledges the efforts of the government to allocated sufficient resources to free primary education, which does not come without challenges</w:t>
      </w:r>
      <w:r>
        <w:rPr>
          <w:rStyle w:val="FootnoteReference"/>
          <w:rFonts w:ascii="Times New Roman" w:hAnsi="Times New Roman" w:cs="Times New Roman"/>
          <w:color w:val="000000" w:themeColor="text1"/>
          <w:sz w:val="24"/>
          <w:szCs w:val="24"/>
        </w:rPr>
        <w:footnoteReference w:id="5"/>
      </w:r>
      <w:r w:rsidRPr="007D2A51">
        <w:rPr>
          <w:rFonts w:ascii="Times New Roman" w:hAnsi="Times New Roman" w:cs="Times New Roman"/>
          <w:color w:val="000000" w:themeColor="text1"/>
          <w:sz w:val="24"/>
          <w:szCs w:val="24"/>
        </w:rPr>
        <w:t>, the resource allocation in other fields, such as health and child protection remain low</w:t>
      </w:r>
      <w:r w:rsidR="0088580D">
        <w:rPr>
          <w:rFonts w:ascii="Times New Roman" w:hAnsi="Times New Roman" w:cs="Times New Roman"/>
          <w:color w:val="000000" w:themeColor="text1"/>
          <w:sz w:val="24"/>
          <w:szCs w:val="24"/>
        </w:rPr>
        <w:t xml:space="preserve">. </w:t>
      </w:r>
      <w:r w:rsidR="00B83D0C" w:rsidRPr="00B83D0C">
        <w:rPr>
          <w:rFonts w:ascii="Times New Roman" w:hAnsi="Times New Roman" w:cs="Times New Roman"/>
          <w:color w:val="000000" w:themeColor="text1"/>
          <w:sz w:val="24"/>
          <w:szCs w:val="24"/>
        </w:rPr>
        <w:t>Poor budget breakdown in terms</w:t>
      </w:r>
      <w:r w:rsidR="00B83D0C">
        <w:rPr>
          <w:rFonts w:ascii="Times New Roman" w:hAnsi="Times New Roman" w:cs="Times New Roman"/>
          <w:color w:val="000000" w:themeColor="text1"/>
          <w:sz w:val="24"/>
          <w:szCs w:val="24"/>
        </w:rPr>
        <w:t xml:space="preserve"> of how much is allocated to OVC</w:t>
      </w:r>
      <w:r w:rsidR="00B83D0C" w:rsidRPr="00B83D0C">
        <w:rPr>
          <w:rFonts w:ascii="Times New Roman" w:hAnsi="Times New Roman" w:cs="Times New Roman"/>
          <w:color w:val="000000" w:themeColor="text1"/>
          <w:sz w:val="24"/>
          <w:szCs w:val="24"/>
        </w:rPr>
        <w:t>, child protection</w:t>
      </w:r>
      <w:r w:rsidR="00B83D0C">
        <w:rPr>
          <w:rFonts w:ascii="Times New Roman" w:hAnsi="Times New Roman" w:cs="Times New Roman"/>
          <w:color w:val="000000" w:themeColor="text1"/>
          <w:sz w:val="24"/>
          <w:szCs w:val="24"/>
        </w:rPr>
        <w:t xml:space="preserve">, and the lump sum allocated for FPE and tertiary scholarships makes it hard to the track actual spending and overall accountability on each item from relevant ministries.  </w:t>
      </w:r>
    </w:p>
    <w:p w:rsidR="00B83D0C" w:rsidRDefault="004F4A11" w:rsidP="005D04C5">
      <w:pPr>
        <w:spacing w:line="360" w:lineRule="auto"/>
        <w:jc w:val="both"/>
        <w:rPr>
          <w:rFonts w:ascii="Times New Roman" w:hAnsi="Times New Roman" w:cs="Times New Roman"/>
          <w:color w:val="000000" w:themeColor="text1"/>
          <w:sz w:val="24"/>
          <w:szCs w:val="24"/>
        </w:rPr>
      </w:pPr>
      <w:r w:rsidRPr="004F4A11">
        <w:rPr>
          <w:rFonts w:ascii="Times New Roman" w:hAnsi="Times New Roman" w:cs="Times New Roman"/>
          <w:color w:val="000000" w:themeColor="text1"/>
          <w:sz w:val="24"/>
          <w:szCs w:val="24"/>
        </w:rPr>
        <w:t>Outside the question of budget prioritization and allocative efficiency of the Government, several challenges remain on the level of public expenditure efficiency and fiscal discipline, including curtailing corruption practices. Swaziland ranks 96 out of 178 surveyed countries on Transparency International’s 2014 Corruptions Perceptions Index</w:t>
      </w:r>
      <w:r>
        <w:rPr>
          <w:rStyle w:val="FootnoteReference"/>
          <w:rFonts w:ascii="Times New Roman" w:hAnsi="Times New Roman" w:cs="Times New Roman"/>
          <w:color w:val="000000" w:themeColor="text1"/>
          <w:sz w:val="24"/>
          <w:szCs w:val="24"/>
        </w:rPr>
        <w:footnoteReference w:id="6"/>
      </w:r>
      <w:r>
        <w:rPr>
          <w:rFonts w:ascii="Times New Roman" w:hAnsi="Times New Roman" w:cs="Times New Roman"/>
          <w:color w:val="000000" w:themeColor="text1"/>
          <w:sz w:val="24"/>
          <w:szCs w:val="24"/>
        </w:rPr>
        <w:t xml:space="preserve">. </w:t>
      </w:r>
      <w:r w:rsidR="003A3063">
        <w:rPr>
          <w:rFonts w:ascii="Times New Roman" w:hAnsi="Times New Roman" w:cs="Times New Roman"/>
          <w:color w:val="000000" w:themeColor="text1"/>
          <w:sz w:val="24"/>
          <w:szCs w:val="24"/>
        </w:rPr>
        <w:t>S</w:t>
      </w:r>
      <w:r w:rsidR="003A3063" w:rsidRPr="003A3063">
        <w:rPr>
          <w:rFonts w:ascii="Times New Roman" w:hAnsi="Times New Roman" w:cs="Times New Roman"/>
          <w:color w:val="000000" w:themeColor="text1"/>
          <w:sz w:val="24"/>
          <w:szCs w:val="24"/>
        </w:rPr>
        <w:t>teps to increase accountability, transparency and public participation</w:t>
      </w:r>
      <w:r w:rsidR="003A3063">
        <w:rPr>
          <w:rFonts w:ascii="Times New Roman" w:hAnsi="Times New Roman" w:cs="Times New Roman"/>
          <w:color w:val="000000" w:themeColor="text1"/>
          <w:sz w:val="24"/>
          <w:szCs w:val="24"/>
        </w:rPr>
        <w:t>, and most in particular child participation</w:t>
      </w:r>
      <w:r w:rsidR="003A3063" w:rsidRPr="003A3063">
        <w:rPr>
          <w:rFonts w:ascii="Times New Roman" w:hAnsi="Times New Roman" w:cs="Times New Roman"/>
          <w:color w:val="000000" w:themeColor="text1"/>
          <w:sz w:val="24"/>
          <w:szCs w:val="24"/>
        </w:rPr>
        <w:t xml:space="preserve"> in the budget processes need to be taken</w:t>
      </w:r>
      <w:r w:rsidR="003A3063">
        <w:rPr>
          <w:rFonts w:ascii="Times New Roman" w:hAnsi="Times New Roman" w:cs="Times New Roman"/>
          <w:color w:val="000000" w:themeColor="text1"/>
          <w:sz w:val="24"/>
          <w:szCs w:val="24"/>
        </w:rPr>
        <w:t xml:space="preserve"> into consideration. </w:t>
      </w:r>
      <w:r w:rsidR="007064D7">
        <w:rPr>
          <w:rFonts w:ascii="Times New Roman" w:hAnsi="Times New Roman" w:cs="Times New Roman"/>
          <w:color w:val="000000" w:themeColor="text1"/>
          <w:sz w:val="24"/>
          <w:szCs w:val="24"/>
        </w:rPr>
        <w:t xml:space="preserve">While the consortium commends the government for the passing into law, the </w:t>
      </w:r>
      <w:r w:rsidR="007064D7" w:rsidRPr="007064D7">
        <w:rPr>
          <w:rFonts w:ascii="Times New Roman" w:hAnsi="Times New Roman" w:cs="Times New Roman"/>
          <w:color w:val="000000" w:themeColor="text1"/>
          <w:sz w:val="24"/>
          <w:szCs w:val="24"/>
        </w:rPr>
        <w:t>Public Finance Management</w:t>
      </w:r>
      <w:r w:rsidR="007064D7">
        <w:rPr>
          <w:rFonts w:ascii="Times New Roman" w:hAnsi="Times New Roman" w:cs="Times New Roman"/>
          <w:color w:val="000000" w:themeColor="text1"/>
          <w:sz w:val="24"/>
          <w:szCs w:val="24"/>
        </w:rPr>
        <w:t xml:space="preserve"> Act, 2014; we further motivate for a comprehensive implementation of the Act which seeks to </w:t>
      </w:r>
      <w:r w:rsidR="007064D7" w:rsidRPr="007064D7">
        <w:rPr>
          <w:rFonts w:ascii="Times New Roman" w:hAnsi="Times New Roman" w:cs="Times New Roman"/>
          <w:color w:val="000000" w:themeColor="text1"/>
          <w:sz w:val="24"/>
          <w:szCs w:val="24"/>
        </w:rPr>
        <w:t>allow for better oversight of the appropriate allocation and use of public fund</w:t>
      </w:r>
      <w:r w:rsidR="00564611">
        <w:rPr>
          <w:rFonts w:ascii="Times New Roman" w:hAnsi="Times New Roman" w:cs="Times New Roman"/>
          <w:color w:val="000000" w:themeColor="text1"/>
          <w:sz w:val="24"/>
          <w:szCs w:val="24"/>
        </w:rPr>
        <w:t xml:space="preserve">. Amongst other things, the Act </w:t>
      </w:r>
      <w:r w:rsidR="00564611">
        <w:rPr>
          <w:rFonts w:ascii="Times New Roman" w:hAnsi="Times New Roman" w:cs="Times New Roman"/>
          <w:color w:val="000000" w:themeColor="text1"/>
          <w:sz w:val="24"/>
          <w:szCs w:val="24"/>
        </w:rPr>
        <w:lastRenderedPageBreak/>
        <w:t>requires government and relevant ministries to</w:t>
      </w:r>
      <w:r w:rsidR="00564611" w:rsidRPr="00564611">
        <w:rPr>
          <w:rFonts w:ascii="Times New Roman" w:hAnsi="Times New Roman" w:cs="Times New Roman"/>
          <w:color w:val="000000" w:themeColor="text1"/>
          <w:sz w:val="24"/>
          <w:szCs w:val="24"/>
        </w:rPr>
        <w:t xml:space="preserve"> widely disseminate and publish key documents regarding the budget, making them available for public scrutiny. This includes Budget Policy Paper, published in a simplified and user-friendly language, as well as Fiscal Framework Paper and a Budget Outlook Paper.</w:t>
      </w:r>
      <w:r w:rsidR="00564611">
        <w:rPr>
          <w:rFonts w:ascii="Times New Roman" w:hAnsi="Times New Roman" w:cs="Times New Roman"/>
          <w:color w:val="000000" w:themeColor="text1"/>
          <w:sz w:val="24"/>
          <w:szCs w:val="24"/>
        </w:rPr>
        <w:t xml:space="preserve"> We note the omission of the dictates of the Public Finance Management Act. </w:t>
      </w:r>
    </w:p>
    <w:p w:rsidR="00564611" w:rsidRPr="00564611" w:rsidRDefault="00564611" w:rsidP="005D04C5">
      <w:pPr>
        <w:spacing w:line="360" w:lineRule="auto"/>
        <w:jc w:val="both"/>
        <w:rPr>
          <w:rFonts w:ascii="Times New Roman" w:hAnsi="Times New Roman" w:cs="Times New Roman"/>
          <w:b/>
          <w:i/>
          <w:color w:val="000000" w:themeColor="text1"/>
          <w:sz w:val="24"/>
          <w:szCs w:val="24"/>
        </w:rPr>
      </w:pPr>
      <w:r w:rsidRPr="00564611">
        <w:rPr>
          <w:rFonts w:ascii="Times New Roman" w:hAnsi="Times New Roman" w:cs="Times New Roman"/>
          <w:b/>
          <w:i/>
          <w:color w:val="000000" w:themeColor="text1"/>
          <w:sz w:val="24"/>
          <w:szCs w:val="24"/>
        </w:rPr>
        <w:t>Recommendations</w:t>
      </w:r>
    </w:p>
    <w:p w:rsidR="00564611" w:rsidRPr="00564611" w:rsidRDefault="00564611" w:rsidP="00564611">
      <w:pPr>
        <w:pStyle w:val="ListParagraph"/>
        <w:numPr>
          <w:ilvl w:val="0"/>
          <w:numId w:val="4"/>
        </w:numPr>
        <w:spacing w:line="360" w:lineRule="auto"/>
        <w:jc w:val="both"/>
        <w:rPr>
          <w:rFonts w:ascii="Times New Roman" w:hAnsi="Times New Roman" w:cs="Times New Roman"/>
          <w:b/>
          <w:i/>
          <w:color w:val="000000" w:themeColor="text1"/>
          <w:sz w:val="24"/>
          <w:szCs w:val="24"/>
        </w:rPr>
      </w:pPr>
      <w:r w:rsidRPr="00564611">
        <w:rPr>
          <w:rFonts w:ascii="Times New Roman" w:hAnsi="Times New Roman" w:cs="Times New Roman"/>
          <w:b/>
          <w:i/>
          <w:color w:val="000000" w:themeColor="text1"/>
          <w:sz w:val="24"/>
          <w:szCs w:val="24"/>
        </w:rPr>
        <w:t xml:space="preserve">To enable fair budgeting for the implementation of child rights instruments; the government needs to develop national plan of action based on domestic, regional and international law governing child rights; further cost the plan with clear line items to enable transparency and accountability for child rights investments. </w:t>
      </w:r>
    </w:p>
    <w:p w:rsidR="00F42966" w:rsidRDefault="00F42966" w:rsidP="005D04C5">
      <w:pPr>
        <w:spacing w:line="360" w:lineRule="auto"/>
        <w:jc w:val="both"/>
        <w:rPr>
          <w:rFonts w:ascii="Times New Roman" w:hAnsi="Times New Roman" w:cs="Times New Roman"/>
          <w:b/>
          <w:color w:val="808080" w:themeColor="background1" w:themeShade="80"/>
          <w:sz w:val="24"/>
          <w:szCs w:val="24"/>
        </w:rPr>
      </w:pPr>
      <w:r>
        <w:rPr>
          <w:rFonts w:ascii="Times New Roman" w:hAnsi="Times New Roman" w:cs="Times New Roman"/>
          <w:b/>
          <w:color w:val="808080" w:themeColor="background1" w:themeShade="80"/>
          <w:sz w:val="24"/>
          <w:szCs w:val="24"/>
        </w:rPr>
        <w:t>2.3 Independent Monitoring and Coordination of Children’s Issues</w:t>
      </w:r>
    </w:p>
    <w:p w:rsidR="007064D7" w:rsidRDefault="00564611" w:rsidP="005D04C5">
      <w:pPr>
        <w:spacing w:line="360" w:lineRule="auto"/>
        <w:jc w:val="both"/>
        <w:rPr>
          <w:rFonts w:ascii="Times New Roman" w:hAnsi="Times New Roman" w:cs="Times New Roman"/>
          <w:sz w:val="24"/>
          <w:szCs w:val="24"/>
        </w:rPr>
      </w:pPr>
      <w:r w:rsidRPr="00564611">
        <w:rPr>
          <w:rFonts w:ascii="Times New Roman" w:hAnsi="Times New Roman" w:cs="Times New Roman"/>
          <w:sz w:val="24"/>
          <w:szCs w:val="24"/>
        </w:rPr>
        <w:t xml:space="preserve">Recently there has been established the </w:t>
      </w:r>
      <w:r>
        <w:rPr>
          <w:rFonts w:ascii="Times New Roman" w:hAnsi="Times New Roman" w:cs="Times New Roman"/>
          <w:sz w:val="24"/>
          <w:szCs w:val="24"/>
        </w:rPr>
        <w:t>National Children’s Services Department</w:t>
      </w:r>
      <w:r w:rsidR="00A71903">
        <w:rPr>
          <w:rFonts w:ascii="Times New Roman" w:hAnsi="Times New Roman" w:cs="Times New Roman"/>
          <w:sz w:val="24"/>
          <w:szCs w:val="24"/>
        </w:rPr>
        <w:t xml:space="preserve"> (NCSD)</w:t>
      </w:r>
      <w:r>
        <w:rPr>
          <w:rFonts w:ascii="Times New Roman" w:hAnsi="Times New Roman" w:cs="Times New Roman"/>
          <w:sz w:val="24"/>
          <w:szCs w:val="24"/>
        </w:rPr>
        <w:t xml:space="preserve"> under the Deputy Prime Minister’s Office (DPMO), which is tasked with national coordination of children’s issues. </w:t>
      </w:r>
      <w:r w:rsidR="00A71903">
        <w:rPr>
          <w:rFonts w:ascii="Times New Roman" w:hAnsi="Times New Roman" w:cs="Times New Roman"/>
          <w:sz w:val="24"/>
          <w:szCs w:val="24"/>
        </w:rPr>
        <w:t xml:space="preserve">The NCSD replaces the disbanded National </w:t>
      </w:r>
      <w:r w:rsidR="00A71903" w:rsidRPr="00A71903">
        <w:rPr>
          <w:rFonts w:ascii="Times New Roman" w:hAnsi="Times New Roman" w:cs="Times New Roman"/>
          <w:sz w:val="24"/>
          <w:szCs w:val="24"/>
        </w:rPr>
        <w:t>Children’s Coordination Unit</w:t>
      </w:r>
      <w:r w:rsidR="00A71903">
        <w:rPr>
          <w:rFonts w:ascii="Times New Roman" w:hAnsi="Times New Roman" w:cs="Times New Roman"/>
          <w:sz w:val="24"/>
          <w:szCs w:val="24"/>
        </w:rPr>
        <w:t xml:space="preserve"> (NCCU); however, it’s function as challenged as the NCCU. The NCSD does not submit an independent budget to government for its activities; it rather receives its budget from the broader often competing departments within the DPMO i.e. elderly, gender, and disability. Over and above budgetary constraints, the absence of national plan of action on the implementation of child rights amongst other things, makes it hard for the NCSD to </w:t>
      </w:r>
      <w:r w:rsidR="00AA7808">
        <w:rPr>
          <w:rFonts w:ascii="Times New Roman" w:hAnsi="Times New Roman" w:cs="Times New Roman"/>
          <w:sz w:val="24"/>
          <w:szCs w:val="24"/>
        </w:rPr>
        <w:t xml:space="preserve">be seen to be doing something. The consortium remains hopeful that the NCSD as it is still a new outfit, will grow to take its place in the child rights arena as expected. In this vain, we urge government to avail resources, both human and finance resources to overcome the current challenges facing the department. </w:t>
      </w:r>
    </w:p>
    <w:p w:rsidR="00AA7808" w:rsidRPr="00564611" w:rsidRDefault="00AA7808" w:rsidP="005D04C5">
      <w:pPr>
        <w:spacing w:line="360" w:lineRule="auto"/>
        <w:jc w:val="both"/>
        <w:rPr>
          <w:rFonts w:ascii="Times New Roman" w:hAnsi="Times New Roman" w:cs="Times New Roman"/>
          <w:sz w:val="24"/>
          <w:szCs w:val="24"/>
        </w:rPr>
      </w:pPr>
      <w:r w:rsidRPr="00AA7808">
        <w:rPr>
          <w:rFonts w:ascii="Times New Roman" w:hAnsi="Times New Roman" w:cs="Times New Roman"/>
          <w:sz w:val="24"/>
          <w:szCs w:val="24"/>
        </w:rPr>
        <w:t>There is no independent Children’s Ombudsman or sepa</w:t>
      </w:r>
      <w:r w:rsidR="00992628">
        <w:rPr>
          <w:rFonts w:ascii="Times New Roman" w:hAnsi="Times New Roman" w:cs="Times New Roman"/>
          <w:sz w:val="24"/>
          <w:szCs w:val="24"/>
        </w:rPr>
        <w:t>rate Commission for Children save for the</w:t>
      </w:r>
      <w:r w:rsidRPr="00AA7808">
        <w:rPr>
          <w:rFonts w:ascii="Times New Roman" w:hAnsi="Times New Roman" w:cs="Times New Roman"/>
          <w:sz w:val="24"/>
          <w:szCs w:val="24"/>
        </w:rPr>
        <w:t xml:space="preserve"> Human Rights and Public Integrity Commission</w:t>
      </w:r>
      <w:r w:rsidR="00992628">
        <w:rPr>
          <w:rFonts w:ascii="Times New Roman" w:hAnsi="Times New Roman" w:cs="Times New Roman"/>
          <w:sz w:val="24"/>
          <w:szCs w:val="24"/>
        </w:rPr>
        <w:t xml:space="preserve">. The Human Rights and Public Integrity Commission is also marred with challenges that hinders effective redress for human rights violations. There is insufficient </w:t>
      </w:r>
      <w:r w:rsidR="00992628" w:rsidRPr="00992628">
        <w:rPr>
          <w:rFonts w:ascii="Times New Roman" w:hAnsi="Times New Roman" w:cs="Times New Roman"/>
          <w:sz w:val="24"/>
          <w:szCs w:val="24"/>
        </w:rPr>
        <w:t xml:space="preserve">staff, </w:t>
      </w:r>
      <w:r w:rsidR="00992628">
        <w:rPr>
          <w:rFonts w:ascii="Times New Roman" w:hAnsi="Times New Roman" w:cs="Times New Roman"/>
          <w:sz w:val="24"/>
          <w:szCs w:val="24"/>
        </w:rPr>
        <w:t xml:space="preserve">it </w:t>
      </w:r>
      <w:r w:rsidR="00992628" w:rsidRPr="00992628">
        <w:rPr>
          <w:rFonts w:ascii="Times New Roman" w:hAnsi="Times New Roman" w:cs="Times New Roman"/>
          <w:sz w:val="24"/>
          <w:szCs w:val="24"/>
        </w:rPr>
        <w:t xml:space="preserve">remains poorly resources, </w:t>
      </w:r>
      <w:r w:rsidR="00992628">
        <w:rPr>
          <w:rFonts w:ascii="Times New Roman" w:hAnsi="Times New Roman" w:cs="Times New Roman"/>
          <w:sz w:val="24"/>
          <w:szCs w:val="24"/>
        </w:rPr>
        <w:t xml:space="preserve">and </w:t>
      </w:r>
      <w:r w:rsidR="00992628" w:rsidRPr="00992628">
        <w:rPr>
          <w:rFonts w:ascii="Times New Roman" w:hAnsi="Times New Roman" w:cs="Times New Roman"/>
          <w:sz w:val="24"/>
          <w:szCs w:val="24"/>
        </w:rPr>
        <w:t>without an enabling legislation, and thus ineffective in executing its mandate</w:t>
      </w:r>
      <w:r w:rsidR="00992628">
        <w:rPr>
          <w:rStyle w:val="FootnoteReference"/>
          <w:rFonts w:ascii="Times New Roman" w:hAnsi="Times New Roman" w:cs="Times New Roman"/>
          <w:sz w:val="24"/>
          <w:szCs w:val="24"/>
        </w:rPr>
        <w:footnoteReference w:id="7"/>
      </w:r>
      <w:r w:rsidR="00992628" w:rsidRPr="00992628">
        <w:rPr>
          <w:rFonts w:ascii="Times New Roman" w:hAnsi="Times New Roman" w:cs="Times New Roman"/>
          <w:sz w:val="24"/>
          <w:szCs w:val="24"/>
        </w:rPr>
        <w:t xml:space="preserve">.  </w:t>
      </w:r>
      <w:r w:rsidR="00FA398A">
        <w:rPr>
          <w:rFonts w:ascii="Times New Roman" w:hAnsi="Times New Roman" w:cs="Times New Roman"/>
          <w:sz w:val="24"/>
          <w:szCs w:val="24"/>
        </w:rPr>
        <w:t xml:space="preserve">The consortium applauds the latest </w:t>
      </w:r>
      <w:r w:rsidR="00FA398A">
        <w:rPr>
          <w:rFonts w:ascii="Times New Roman" w:hAnsi="Times New Roman" w:cs="Times New Roman"/>
          <w:sz w:val="24"/>
          <w:szCs w:val="24"/>
        </w:rPr>
        <w:lastRenderedPageBreak/>
        <w:t>development in the location of the Commission; which has been recently relocated to Mbabane</w:t>
      </w:r>
      <w:r w:rsidR="00E93E36">
        <w:rPr>
          <w:rFonts w:ascii="Times New Roman" w:hAnsi="Times New Roman" w:cs="Times New Roman"/>
          <w:sz w:val="24"/>
          <w:szCs w:val="24"/>
        </w:rPr>
        <w:t xml:space="preserve">, making it more accessible without discrimination on the basis of dress code; pants or dresses or mourning gowns for widows. </w:t>
      </w:r>
    </w:p>
    <w:p w:rsidR="00F42966" w:rsidRPr="00B54377" w:rsidRDefault="00F42966" w:rsidP="00B54377">
      <w:pPr>
        <w:pStyle w:val="ListParagraph"/>
        <w:numPr>
          <w:ilvl w:val="1"/>
          <w:numId w:val="2"/>
        </w:numPr>
        <w:spacing w:line="360" w:lineRule="auto"/>
        <w:jc w:val="both"/>
        <w:rPr>
          <w:rFonts w:ascii="Times New Roman" w:hAnsi="Times New Roman" w:cs="Times New Roman"/>
          <w:b/>
          <w:color w:val="808080" w:themeColor="background1" w:themeShade="80"/>
          <w:sz w:val="24"/>
          <w:szCs w:val="24"/>
        </w:rPr>
      </w:pPr>
      <w:r w:rsidRPr="00B54377">
        <w:rPr>
          <w:rFonts w:ascii="Times New Roman" w:hAnsi="Times New Roman" w:cs="Times New Roman"/>
          <w:b/>
          <w:color w:val="808080" w:themeColor="background1" w:themeShade="80"/>
          <w:sz w:val="24"/>
          <w:szCs w:val="24"/>
        </w:rPr>
        <w:t xml:space="preserve">Data Collection </w:t>
      </w:r>
    </w:p>
    <w:p w:rsidR="00B54377" w:rsidRDefault="00B54377" w:rsidP="00B54377">
      <w:pPr>
        <w:spacing w:line="360" w:lineRule="auto"/>
        <w:jc w:val="both"/>
        <w:rPr>
          <w:rFonts w:ascii="Times New Roman" w:hAnsi="Times New Roman" w:cs="Times New Roman"/>
          <w:sz w:val="24"/>
          <w:szCs w:val="24"/>
        </w:rPr>
      </w:pPr>
      <w:r w:rsidRPr="00B54377">
        <w:rPr>
          <w:rFonts w:ascii="Times New Roman" w:hAnsi="Times New Roman" w:cs="Times New Roman"/>
          <w:sz w:val="24"/>
          <w:szCs w:val="24"/>
        </w:rPr>
        <w:t>There is a lack of comprehensive desegregated data on children’s rights and protection issues, particularly on children in conflict wit</w:t>
      </w:r>
      <w:r>
        <w:rPr>
          <w:rFonts w:ascii="Times New Roman" w:hAnsi="Times New Roman" w:cs="Times New Roman"/>
          <w:sz w:val="24"/>
          <w:szCs w:val="24"/>
        </w:rPr>
        <w:t>h the law, child with disability, and the various forms of disability</w:t>
      </w:r>
      <w:r w:rsidRPr="00B54377">
        <w:rPr>
          <w:rFonts w:ascii="Times New Roman" w:hAnsi="Times New Roman" w:cs="Times New Roman"/>
          <w:sz w:val="24"/>
          <w:szCs w:val="24"/>
        </w:rPr>
        <w:t xml:space="preserve">, orphaned and vulnerable children, children in institutions and foster care, informal family (kinship) care, domestic and inter-country, etc. </w:t>
      </w:r>
      <w:r>
        <w:rPr>
          <w:rFonts w:ascii="Times New Roman" w:hAnsi="Times New Roman" w:cs="Times New Roman"/>
          <w:sz w:val="24"/>
          <w:szCs w:val="24"/>
        </w:rPr>
        <w:t xml:space="preserve">There seem to be </w:t>
      </w:r>
      <w:r w:rsidRPr="00B54377">
        <w:rPr>
          <w:rFonts w:ascii="Times New Roman" w:hAnsi="Times New Roman" w:cs="Times New Roman"/>
          <w:sz w:val="24"/>
          <w:szCs w:val="24"/>
        </w:rPr>
        <w:t>inadequate capacity within the Central Statistics Office to</w:t>
      </w:r>
      <w:r>
        <w:rPr>
          <w:rFonts w:ascii="Times New Roman" w:hAnsi="Times New Roman" w:cs="Times New Roman"/>
          <w:sz w:val="24"/>
          <w:szCs w:val="24"/>
        </w:rPr>
        <w:t xml:space="preserve"> generate and</w:t>
      </w:r>
      <w:r w:rsidRPr="00B54377">
        <w:rPr>
          <w:rFonts w:ascii="Times New Roman" w:hAnsi="Times New Roman" w:cs="Times New Roman"/>
          <w:sz w:val="24"/>
          <w:szCs w:val="24"/>
        </w:rPr>
        <w:t xml:space="preserve"> manage the data at national level. There appears to be no national research agenda on child protection issues, and research needs are being identified and dealt with in an ad-hoc manner. Civil society organizations are trying to fill the gap by producing research reports on various overlooked child protection issues</w:t>
      </w:r>
      <w:r>
        <w:rPr>
          <w:rStyle w:val="FootnoteReference"/>
          <w:rFonts w:ascii="Times New Roman" w:hAnsi="Times New Roman" w:cs="Times New Roman"/>
          <w:sz w:val="24"/>
          <w:szCs w:val="24"/>
        </w:rPr>
        <w:footnoteReference w:id="8"/>
      </w:r>
      <w:r w:rsidRPr="00B54377">
        <w:rPr>
          <w:rFonts w:ascii="Times New Roman" w:hAnsi="Times New Roman" w:cs="Times New Roman"/>
          <w:sz w:val="24"/>
          <w:szCs w:val="24"/>
        </w:rPr>
        <w:t>.</w:t>
      </w:r>
      <w:r w:rsidR="00416B7C">
        <w:rPr>
          <w:rFonts w:ascii="Times New Roman" w:hAnsi="Times New Roman" w:cs="Times New Roman"/>
          <w:sz w:val="24"/>
          <w:szCs w:val="24"/>
        </w:rPr>
        <w:t xml:space="preserve"> </w:t>
      </w:r>
    </w:p>
    <w:p w:rsidR="00416B7C" w:rsidRDefault="00416B7C" w:rsidP="00B54377">
      <w:pPr>
        <w:spacing w:line="360" w:lineRule="auto"/>
        <w:jc w:val="both"/>
        <w:rPr>
          <w:rFonts w:ascii="Times New Roman" w:hAnsi="Times New Roman" w:cs="Times New Roman"/>
          <w:b/>
          <w:i/>
          <w:sz w:val="24"/>
          <w:szCs w:val="24"/>
        </w:rPr>
      </w:pPr>
      <w:r w:rsidRPr="00416B7C">
        <w:rPr>
          <w:rFonts w:ascii="Times New Roman" w:hAnsi="Times New Roman" w:cs="Times New Roman"/>
          <w:b/>
          <w:i/>
          <w:sz w:val="24"/>
          <w:szCs w:val="24"/>
        </w:rPr>
        <w:t>Recommendations</w:t>
      </w:r>
    </w:p>
    <w:p w:rsidR="00416B7C" w:rsidRDefault="00416B7C" w:rsidP="00416B7C">
      <w:pPr>
        <w:spacing w:line="360" w:lineRule="auto"/>
        <w:jc w:val="both"/>
        <w:rPr>
          <w:rFonts w:ascii="Times New Roman" w:hAnsi="Times New Roman" w:cs="Times New Roman"/>
          <w:b/>
          <w:i/>
          <w:sz w:val="24"/>
          <w:szCs w:val="24"/>
        </w:rPr>
      </w:pPr>
      <w:r w:rsidRPr="00416B7C">
        <w:rPr>
          <w:rFonts w:ascii="Times New Roman" w:hAnsi="Times New Roman" w:cs="Times New Roman"/>
          <w:b/>
          <w:i/>
          <w:sz w:val="24"/>
          <w:szCs w:val="24"/>
        </w:rPr>
        <w:t>•</w:t>
      </w:r>
      <w:r w:rsidRPr="00416B7C">
        <w:rPr>
          <w:rFonts w:ascii="Times New Roman" w:hAnsi="Times New Roman" w:cs="Times New Roman"/>
          <w:b/>
          <w:i/>
          <w:sz w:val="24"/>
          <w:szCs w:val="24"/>
        </w:rPr>
        <w:tab/>
        <w:t>The data collection system should be strengthened through the development of clear institutionalized Monitoring and Evaluation Systems (M&amp;E system) that will lead to a standardization of data collection tools and mechanisms. M&amp;E system should cut across Government and all partners working in the field, and should be coordinated by the newly</w:t>
      </w:r>
      <w:r>
        <w:rPr>
          <w:rFonts w:ascii="Times New Roman" w:hAnsi="Times New Roman" w:cs="Times New Roman"/>
          <w:b/>
          <w:i/>
          <w:sz w:val="24"/>
          <w:szCs w:val="24"/>
        </w:rPr>
        <w:t xml:space="preserve"> formed NCSD. </w:t>
      </w:r>
    </w:p>
    <w:p w:rsidR="00416B7C" w:rsidRPr="00416B7C" w:rsidRDefault="00416B7C" w:rsidP="00416B7C">
      <w:pPr>
        <w:spacing w:line="360" w:lineRule="auto"/>
        <w:jc w:val="both"/>
        <w:rPr>
          <w:rFonts w:ascii="Times New Roman" w:hAnsi="Times New Roman" w:cs="Times New Roman"/>
          <w:b/>
          <w:i/>
          <w:sz w:val="24"/>
          <w:szCs w:val="24"/>
        </w:rPr>
      </w:pPr>
    </w:p>
    <w:p w:rsidR="00F42966" w:rsidRPr="00F42966" w:rsidRDefault="00F42966" w:rsidP="00F42966">
      <w:pPr>
        <w:pStyle w:val="ListParagraph"/>
        <w:numPr>
          <w:ilvl w:val="1"/>
          <w:numId w:val="2"/>
        </w:numPr>
        <w:spacing w:line="360" w:lineRule="auto"/>
        <w:jc w:val="both"/>
        <w:rPr>
          <w:rFonts w:ascii="Times New Roman" w:hAnsi="Times New Roman" w:cs="Times New Roman"/>
          <w:b/>
          <w:color w:val="808080" w:themeColor="background1" w:themeShade="80"/>
          <w:sz w:val="24"/>
          <w:szCs w:val="24"/>
        </w:rPr>
      </w:pPr>
      <w:r w:rsidRPr="00F42966">
        <w:rPr>
          <w:rFonts w:ascii="Times New Roman" w:hAnsi="Times New Roman" w:cs="Times New Roman"/>
          <w:b/>
          <w:color w:val="808080" w:themeColor="background1" w:themeShade="80"/>
          <w:sz w:val="24"/>
          <w:szCs w:val="24"/>
        </w:rPr>
        <w:t>Cooperation with CSO</w:t>
      </w:r>
    </w:p>
    <w:p w:rsidR="00F42966" w:rsidRDefault="00CD73F9" w:rsidP="00F42966">
      <w:pPr>
        <w:spacing w:line="360" w:lineRule="auto"/>
        <w:jc w:val="both"/>
        <w:rPr>
          <w:rFonts w:ascii="Times New Roman" w:hAnsi="Times New Roman" w:cs="Times New Roman"/>
          <w:sz w:val="24"/>
          <w:szCs w:val="24"/>
        </w:rPr>
      </w:pPr>
      <w:r w:rsidRPr="00CD73F9">
        <w:rPr>
          <w:rFonts w:ascii="Times New Roman" w:hAnsi="Times New Roman" w:cs="Times New Roman"/>
          <w:sz w:val="24"/>
          <w:szCs w:val="24"/>
        </w:rPr>
        <w:t>The cooperation with civil society, including NGOs, is carried out selectively and on an ad-hoc basis</w:t>
      </w:r>
      <w:r>
        <w:rPr>
          <w:rFonts w:ascii="Times New Roman" w:hAnsi="Times New Roman" w:cs="Times New Roman"/>
          <w:sz w:val="24"/>
          <w:szCs w:val="24"/>
        </w:rPr>
        <w:t xml:space="preserve">. </w:t>
      </w:r>
      <w:r w:rsidRPr="00CD73F9">
        <w:rPr>
          <w:rFonts w:ascii="Times New Roman" w:hAnsi="Times New Roman" w:cs="Times New Roman"/>
          <w:sz w:val="24"/>
          <w:szCs w:val="24"/>
        </w:rPr>
        <w:t>The Consortium has</w:t>
      </w:r>
      <w:r>
        <w:rPr>
          <w:rFonts w:ascii="Times New Roman" w:hAnsi="Times New Roman" w:cs="Times New Roman"/>
          <w:sz w:val="24"/>
          <w:szCs w:val="24"/>
        </w:rPr>
        <w:t xml:space="preserve"> attempted establishing</w:t>
      </w:r>
      <w:r w:rsidRPr="00CD73F9">
        <w:rPr>
          <w:rFonts w:ascii="Times New Roman" w:hAnsi="Times New Roman" w:cs="Times New Roman"/>
          <w:sz w:val="24"/>
          <w:szCs w:val="24"/>
        </w:rPr>
        <w:t xml:space="preserve"> working relationship with the Government</w:t>
      </w:r>
      <w:r>
        <w:rPr>
          <w:rFonts w:ascii="Times New Roman" w:hAnsi="Times New Roman" w:cs="Times New Roman"/>
          <w:sz w:val="24"/>
          <w:szCs w:val="24"/>
        </w:rPr>
        <w:t>; h</w:t>
      </w:r>
      <w:r w:rsidRPr="00CD73F9">
        <w:rPr>
          <w:rFonts w:ascii="Times New Roman" w:hAnsi="Times New Roman" w:cs="Times New Roman"/>
          <w:sz w:val="24"/>
          <w:szCs w:val="24"/>
        </w:rPr>
        <w:t>owever, the cooperation is limited mainly to the programmatic activities, and is carried out in an ad-hoc manner, whereas the systematic involvement and cooperation with civil society in the field of children’s rights is absent</w:t>
      </w:r>
      <w:r>
        <w:rPr>
          <w:rFonts w:ascii="Times New Roman" w:hAnsi="Times New Roman" w:cs="Times New Roman"/>
          <w:sz w:val="24"/>
          <w:szCs w:val="24"/>
        </w:rPr>
        <w:t xml:space="preserve">. </w:t>
      </w:r>
      <w:r w:rsidRPr="00CD73F9">
        <w:rPr>
          <w:rFonts w:ascii="Times New Roman" w:hAnsi="Times New Roman" w:cs="Times New Roman"/>
          <w:sz w:val="24"/>
          <w:szCs w:val="24"/>
        </w:rPr>
        <w:t xml:space="preserve">With the aim to improve its own effectiveness and set the ground for more systematic and meaningful engagement with the Government, in March 2016, NGOs proposed and adopted NGO standards – a policy paper and guidelines which will, </w:t>
      </w:r>
      <w:r w:rsidRPr="00CD73F9">
        <w:rPr>
          <w:rFonts w:ascii="Times New Roman" w:hAnsi="Times New Roman" w:cs="Times New Roman"/>
          <w:sz w:val="24"/>
          <w:szCs w:val="24"/>
        </w:rPr>
        <w:lastRenderedPageBreak/>
        <w:t>hopefully, present a basis for the drafting of the new NGO Bill</w:t>
      </w:r>
      <w:r>
        <w:rPr>
          <w:rFonts w:ascii="Times New Roman" w:hAnsi="Times New Roman" w:cs="Times New Roman"/>
          <w:sz w:val="24"/>
          <w:szCs w:val="24"/>
        </w:rPr>
        <w:t xml:space="preserve"> instruments which should hopefully better position CSO meaningful engagement with the state. </w:t>
      </w:r>
    </w:p>
    <w:p w:rsidR="00CD73F9" w:rsidRPr="00CD73F9" w:rsidRDefault="00CD73F9" w:rsidP="00CD73F9">
      <w:pPr>
        <w:spacing w:line="360" w:lineRule="auto"/>
        <w:jc w:val="both"/>
        <w:rPr>
          <w:rFonts w:ascii="Times New Roman" w:hAnsi="Times New Roman" w:cs="Times New Roman"/>
          <w:b/>
          <w:i/>
          <w:sz w:val="24"/>
          <w:szCs w:val="24"/>
        </w:rPr>
      </w:pPr>
      <w:r w:rsidRPr="00CD73F9">
        <w:rPr>
          <w:rFonts w:ascii="Times New Roman" w:hAnsi="Times New Roman" w:cs="Times New Roman"/>
          <w:b/>
          <w:i/>
          <w:sz w:val="24"/>
          <w:szCs w:val="24"/>
        </w:rPr>
        <w:t xml:space="preserve">Recommendation </w:t>
      </w:r>
    </w:p>
    <w:p w:rsidR="00CD73F9" w:rsidRDefault="00CD73F9" w:rsidP="00CD73F9">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F</w:t>
      </w:r>
      <w:r w:rsidRPr="00CD73F9">
        <w:rPr>
          <w:rFonts w:ascii="Times New Roman" w:hAnsi="Times New Roman" w:cs="Times New Roman"/>
          <w:b/>
          <w:i/>
          <w:sz w:val="24"/>
          <w:szCs w:val="24"/>
        </w:rPr>
        <w:t>ormal mechanisms and structures should be developed</w:t>
      </w:r>
      <w:r>
        <w:rPr>
          <w:rFonts w:ascii="Times New Roman" w:hAnsi="Times New Roman" w:cs="Times New Roman"/>
          <w:b/>
          <w:i/>
          <w:sz w:val="24"/>
          <w:szCs w:val="24"/>
        </w:rPr>
        <w:t>, including adopting an NGO Act</w:t>
      </w:r>
      <w:r w:rsidRPr="00CD73F9">
        <w:rPr>
          <w:rFonts w:ascii="Times New Roman" w:hAnsi="Times New Roman" w:cs="Times New Roman"/>
          <w:b/>
          <w:i/>
          <w:sz w:val="24"/>
          <w:szCs w:val="24"/>
        </w:rPr>
        <w:t>, which would formalize and provide for systematic engagement of NGOs, including child rights NGOs, in the implementation of human/child rights instruments</w:t>
      </w:r>
      <w:r>
        <w:rPr>
          <w:rFonts w:ascii="Times New Roman" w:hAnsi="Times New Roman" w:cs="Times New Roman"/>
          <w:b/>
          <w:i/>
          <w:sz w:val="24"/>
          <w:szCs w:val="24"/>
        </w:rPr>
        <w:t xml:space="preserve"> and other areas of critical cooperation</w:t>
      </w:r>
      <w:r w:rsidRPr="00CD73F9">
        <w:rPr>
          <w:rFonts w:ascii="Times New Roman" w:hAnsi="Times New Roman" w:cs="Times New Roman"/>
          <w:b/>
          <w:i/>
          <w:sz w:val="24"/>
          <w:szCs w:val="24"/>
        </w:rPr>
        <w:t>.</w:t>
      </w:r>
      <w:r>
        <w:rPr>
          <w:rFonts w:ascii="Times New Roman" w:hAnsi="Times New Roman" w:cs="Times New Roman"/>
          <w:b/>
          <w:i/>
          <w:sz w:val="24"/>
          <w:szCs w:val="24"/>
        </w:rPr>
        <w:t xml:space="preserve"> </w:t>
      </w:r>
    </w:p>
    <w:p w:rsidR="00835EBC" w:rsidRPr="00835EBC" w:rsidRDefault="00835EBC" w:rsidP="00CD73F9">
      <w:pPr>
        <w:spacing w:line="360" w:lineRule="auto"/>
        <w:jc w:val="both"/>
        <w:rPr>
          <w:rFonts w:ascii="Times New Roman" w:hAnsi="Times New Roman" w:cs="Times New Roman"/>
          <w:sz w:val="24"/>
          <w:szCs w:val="24"/>
        </w:rPr>
      </w:pPr>
    </w:p>
    <w:p w:rsidR="00F42966" w:rsidRPr="00F42966" w:rsidRDefault="00F42966" w:rsidP="007D2A51">
      <w:pPr>
        <w:pStyle w:val="ListParagraph"/>
        <w:numPr>
          <w:ilvl w:val="0"/>
          <w:numId w:val="3"/>
        </w:numPr>
        <w:spacing w:line="360" w:lineRule="auto"/>
        <w:jc w:val="center"/>
        <w:rPr>
          <w:rFonts w:ascii="Times New Roman" w:hAnsi="Times New Roman" w:cs="Times New Roman"/>
          <w:b/>
          <w:sz w:val="24"/>
          <w:szCs w:val="24"/>
        </w:rPr>
      </w:pPr>
      <w:r w:rsidRPr="00F42966">
        <w:rPr>
          <w:rFonts w:ascii="Times New Roman" w:hAnsi="Times New Roman" w:cs="Times New Roman"/>
          <w:b/>
          <w:sz w:val="24"/>
          <w:szCs w:val="24"/>
        </w:rPr>
        <w:t>General Principles</w:t>
      </w:r>
    </w:p>
    <w:p w:rsidR="00F42966" w:rsidRDefault="00F42966" w:rsidP="00F42966">
      <w:pPr>
        <w:pStyle w:val="ListParagraph"/>
        <w:numPr>
          <w:ilvl w:val="1"/>
          <w:numId w:val="3"/>
        </w:numPr>
        <w:spacing w:line="360" w:lineRule="auto"/>
        <w:jc w:val="both"/>
        <w:rPr>
          <w:rFonts w:ascii="Times New Roman" w:hAnsi="Times New Roman" w:cs="Times New Roman"/>
          <w:b/>
          <w:color w:val="808080" w:themeColor="background1" w:themeShade="80"/>
          <w:sz w:val="24"/>
          <w:szCs w:val="24"/>
        </w:rPr>
      </w:pPr>
      <w:r w:rsidRPr="00F42966">
        <w:rPr>
          <w:rFonts w:ascii="Times New Roman" w:hAnsi="Times New Roman" w:cs="Times New Roman"/>
          <w:b/>
          <w:color w:val="808080" w:themeColor="background1" w:themeShade="80"/>
          <w:sz w:val="24"/>
          <w:szCs w:val="24"/>
        </w:rPr>
        <w:t>Non Discrimination</w:t>
      </w:r>
    </w:p>
    <w:p w:rsidR="00193D11" w:rsidRDefault="00193D11" w:rsidP="00193D11">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in rural areas, orphaned and poverty stricken</w:t>
      </w:r>
      <w:r w:rsidRPr="00193D11">
        <w:rPr>
          <w:rFonts w:ascii="Times New Roman" w:hAnsi="Times New Roman" w:cs="Times New Roman"/>
          <w:sz w:val="24"/>
          <w:szCs w:val="24"/>
        </w:rPr>
        <w:t xml:space="preserve"> children, children with disabilities, children born out of wedlock</w:t>
      </w:r>
      <w:r>
        <w:rPr>
          <w:rFonts w:ascii="Times New Roman" w:hAnsi="Times New Roman" w:cs="Times New Roman"/>
          <w:sz w:val="24"/>
          <w:szCs w:val="24"/>
        </w:rPr>
        <w:t>;</w:t>
      </w:r>
    </w:p>
    <w:p w:rsidR="00193D11" w:rsidRDefault="00193D11" w:rsidP="00193D1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Legislative framework that would cover children born out of wedlock – Marriage Bill; and the SODV Bill which would respond indiscriminately to all children victims of various abuse, a piece of legislation that would complement the CPWA are still </w:t>
      </w:r>
      <w:r w:rsidRPr="00193D11">
        <w:rPr>
          <w:rFonts w:ascii="Times New Roman" w:hAnsi="Times New Roman" w:cs="Times New Roman"/>
          <w:sz w:val="24"/>
          <w:szCs w:val="24"/>
        </w:rPr>
        <w:t>pending for over a decade and have missed passing by now almost two parliaments, and is risking the same since the current parliament will be dissolved</w:t>
      </w:r>
      <w:r>
        <w:rPr>
          <w:rFonts w:ascii="Times New Roman" w:hAnsi="Times New Roman" w:cs="Times New Roman"/>
          <w:sz w:val="24"/>
          <w:szCs w:val="24"/>
        </w:rPr>
        <w:t xml:space="preserve"> in a few months with national elections scheduled for September, 2018.  </w:t>
      </w:r>
      <w:r w:rsidR="005848DF" w:rsidRPr="005848DF">
        <w:rPr>
          <w:rFonts w:ascii="Times New Roman" w:hAnsi="Times New Roman" w:cs="Times New Roman"/>
          <w:sz w:val="24"/>
          <w:szCs w:val="24"/>
        </w:rPr>
        <w:t>On targeting and prioritizing social services for the vulnerable children nothing much has been done</w:t>
      </w:r>
      <w:r w:rsidR="005848DF">
        <w:rPr>
          <w:rFonts w:ascii="Times New Roman" w:hAnsi="Times New Roman" w:cs="Times New Roman"/>
          <w:sz w:val="24"/>
          <w:szCs w:val="24"/>
        </w:rPr>
        <w:t>, as earlier alluded that the national budget lacks itemization of budget areas</w:t>
      </w:r>
      <w:r w:rsidR="005848DF" w:rsidRPr="005848DF">
        <w:rPr>
          <w:rFonts w:ascii="Times New Roman" w:hAnsi="Times New Roman" w:cs="Times New Roman"/>
          <w:sz w:val="24"/>
          <w:szCs w:val="24"/>
        </w:rPr>
        <w:t>. Following that currentl</w:t>
      </w:r>
      <w:r w:rsidR="005848DF">
        <w:rPr>
          <w:rFonts w:ascii="Times New Roman" w:hAnsi="Times New Roman" w:cs="Times New Roman"/>
          <w:sz w:val="24"/>
          <w:szCs w:val="24"/>
        </w:rPr>
        <w:t xml:space="preserve">y no specific budget allocation, or it will be hard to ascertain the allocation of resources </w:t>
      </w:r>
      <w:r w:rsidR="005848DF" w:rsidRPr="005848DF">
        <w:rPr>
          <w:rFonts w:ascii="Times New Roman" w:hAnsi="Times New Roman" w:cs="Times New Roman"/>
          <w:sz w:val="24"/>
          <w:szCs w:val="24"/>
        </w:rPr>
        <w:t>towards program</w:t>
      </w:r>
      <w:r w:rsidR="005848DF">
        <w:rPr>
          <w:rFonts w:ascii="Times New Roman" w:hAnsi="Times New Roman" w:cs="Times New Roman"/>
          <w:sz w:val="24"/>
          <w:szCs w:val="24"/>
        </w:rPr>
        <w:t>s targeting the aforesaid</w:t>
      </w:r>
      <w:r w:rsidR="005848DF" w:rsidRPr="005848DF">
        <w:rPr>
          <w:rFonts w:ascii="Times New Roman" w:hAnsi="Times New Roman" w:cs="Times New Roman"/>
          <w:sz w:val="24"/>
          <w:szCs w:val="24"/>
        </w:rPr>
        <w:t xml:space="preserve"> childre</w:t>
      </w:r>
      <w:r w:rsidR="005848DF">
        <w:rPr>
          <w:rFonts w:ascii="Times New Roman" w:hAnsi="Times New Roman" w:cs="Times New Roman"/>
          <w:sz w:val="24"/>
          <w:szCs w:val="24"/>
        </w:rPr>
        <w:t>n to address their vulnerabilities</w:t>
      </w:r>
      <w:r w:rsidR="005848DF" w:rsidRPr="005848DF">
        <w:rPr>
          <w:rFonts w:ascii="Times New Roman" w:hAnsi="Times New Roman" w:cs="Times New Roman"/>
          <w:sz w:val="24"/>
          <w:szCs w:val="24"/>
        </w:rPr>
        <w:t xml:space="preserve">. Also </w:t>
      </w:r>
      <w:r w:rsidR="00836987">
        <w:rPr>
          <w:rFonts w:ascii="Times New Roman" w:hAnsi="Times New Roman" w:cs="Times New Roman"/>
          <w:sz w:val="24"/>
          <w:szCs w:val="24"/>
        </w:rPr>
        <w:t>the state has been relying on donor</w:t>
      </w:r>
      <w:r w:rsidR="005848DF" w:rsidRPr="005848DF">
        <w:rPr>
          <w:rFonts w:ascii="Times New Roman" w:hAnsi="Times New Roman" w:cs="Times New Roman"/>
          <w:sz w:val="24"/>
          <w:szCs w:val="24"/>
        </w:rPr>
        <w:t xml:space="preserve"> sponsore</w:t>
      </w:r>
      <w:r w:rsidR="005848DF">
        <w:rPr>
          <w:rFonts w:ascii="Times New Roman" w:hAnsi="Times New Roman" w:cs="Times New Roman"/>
          <w:sz w:val="24"/>
          <w:szCs w:val="24"/>
        </w:rPr>
        <w:t>d program for social grants and provision of some</w:t>
      </w:r>
      <w:r w:rsidR="005848DF" w:rsidRPr="005848DF">
        <w:rPr>
          <w:rFonts w:ascii="Times New Roman" w:hAnsi="Times New Roman" w:cs="Times New Roman"/>
          <w:sz w:val="24"/>
          <w:szCs w:val="24"/>
        </w:rPr>
        <w:t xml:space="preserve"> social services</w:t>
      </w:r>
      <w:r w:rsidR="005848DF">
        <w:rPr>
          <w:rFonts w:ascii="Times New Roman" w:hAnsi="Times New Roman" w:cs="Times New Roman"/>
          <w:sz w:val="24"/>
          <w:szCs w:val="24"/>
        </w:rPr>
        <w:t xml:space="preserve"> i.e. orphaned and vulnerable children cash transfer program. M</w:t>
      </w:r>
      <w:r w:rsidR="005848DF" w:rsidRPr="005848DF">
        <w:rPr>
          <w:rFonts w:ascii="Times New Roman" w:hAnsi="Times New Roman" w:cs="Times New Roman"/>
          <w:sz w:val="24"/>
          <w:szCs w:val="24"/>
        </w:rPr>
        <w:t>ore often than not the development partners’ contributions do not cover all the target populations</w:t>
      </w:r>
      <w:r w:rsidR="005848DF">
        <w:rPr>
          <w:rFonts w:ascii="Times New Roman" w:hAnsi="Times New Roman" w:cs="Times New Roman"/>
          <w:sz w:val="24"/>
          <w:szCs w:val="24"/>
        </w:rPr>
        <w:t xml:space="preserve">. </w:t>
      </w:r>
    </w:p>
    <w:p w:rsidR="00500A6F" w:rsidRPr="00193D11" w:rsidRDefault="00500A6F" w:rsidP="00500A6F">
      <w:pPr>
        <w:spacing w:line="360" w:lineRule="auto"/>
        <w:jc w:val="both"/>
        <w:rPr>
          <w:rFonts w:ascii="Times New Roman" w:hAnsi="Times New Roman" w:cs="Times New Roman"/>
          <w:sz w:val="24"/>
          <w:szCs w:val="24"/>
        </w:rPr>
      </w:pPr>
      <w:r>
        <w:rPr>
          <w:rFonts w:ascii="Times New Roman" w:hAnsi="Times New Roman" w:cs="Times New Roman"/>
          <w:sz w:val="24"/>
          <w:szCs w:val="24"/>
        </w:rPr>
        <w:t>For children with disability; overall the Disability B</w:t>
      </w:r>
      <w:r w:rsidRPr="00500A6F">
        <w:rPr>
          <w:rFonts w:ascii="Times New Roman" w:hAnsi="Times New Roman" w:cs="Times New Roman"/>
          <w:sz w:val="24"/>
          <w:szCs w:val="24"/>
        </w:rPr>
        <w:t xml:space="preserve">ill </w:t>
      </w:r>
      <w:r>
        <w:rPr>
          <w:rFonts w:ascii="Times New Roman" w:hAnsi="Times New Roman" w:cs="Times New Roman"/>
          <w:sz w:val="24"/>
          <w:szCs w:val="24"/>
        </w:rPr>
        <w:t xml:space="preserve">is pending enactment into law. </w:t>
      </w:r>
      <w:r w:rsidRPr="00500A6F">
        <w:rPr>
          <w:rFonts w:ascii="Times New Roman" w:hAnsi="Times New Roman" w:cs="Times New Roman"/>
          <w:sz w:val="24"/>
          <w:szCs w:val="24"/>
        </w:rPr>
        <w:t xml:space="preserve">The Disability Unit under the DMPO has done a tremendous job by coordinating the work of people with disabilities. However the office is under resourced, and unable to carry out programs as </w:t>
      </w:r>
      <w:r w:rsidRPr="00500A6F">
        <w:rPr>
          <w:rFonts w:ascii="Times New Roman" w:hAnsi="Times New Roman" w:cs="Times New Roman"/>
          <w:sz w:val="24"/>
          <w:szCs w:val="24"/>
        </w:rPr>
        <w:lastRenderedPageBreak/>
        <w:t>expected by the National Disability Plan of Action. No existing data on children with disability to enable planning and d</w:t>
      </w:r>
      <w:r>
        <w:rPr>
          <w:rFonts w:ascii="Times New Roman" w:hAnsi="Times New Roman" w:cs="Times New Roman"/>
          <w:sz w:val="24"/>
          <w:szCs w:val="24"/>
        </w:rPr>
        <w:t xml:space="preserve">elivery of responsive services. </w:t>
      </w:r>
      <w:r w:rsidRPr="00500A6F">
        <w:rPr>
          <w:rFonts w:ascii="Times New Roman" w:hAnsi="Times New Roman" w:cs="Times New Roman"/>
          <w:sz w:val="24"/>
          <w:szCs w:val="24"/>
        </w:rPr>
        <w:t>The government</w:t>
      </w:r>
      <w:r>
        <w:rPr>
          <w:rFonts w:ascii="Times New Roman" w:hAnsi="Times New Roman" w:cs="Times New Roman"/>
          <w:sz w:val="24"/>
          <w:szCs w:val="24"/>
        </w:rPr>
        <w:t>, through the Disability Unit</w:t>
      </w:r>
      <w:r w:rsidRPr="00500A6F">
        <w:rPr>
          <w:rFonts w:ascii="Times New Roman" w:hAnsi="Times New Roman" w:cs="Times New Roman"/>
          <w:sz w:val="24"/>
          <w:szCs w:val="24"/>
        </w:rPr>
        <w:t xml:space="preserve"> has done well in commemorating the international days relating to children, and girl child in particular. Howev</w:t>
      </w:r>
      <w:r>
        <w:rPr>
          <w:rFonts w:ascii="Times New Roman" w:hAnsi="Times New Roman" w:cs="Times New Roman"/>
          <w:sz w:val="24"/>
          <w:szCs w:val="24"/>
        </w:rPr>
        <w:t>er, programmatic intervention is</w:t>
      </w:r>
      <w:r w:rsidRPr="00500A6F">
        <w:rPr>
          <w:rFonts w:ascii="Times New Roman" w:hAnsi="Times New Roman" w:cs="Times New Roman"/>
          <w:sz w:val="24"/>
          <w:szCs w:val="24"/>
        </w:rPr>
        <w:t xml:space="preserve"> found wanting.</w:t>
      </w:r>
      <w:r>
        <w:rPr>
          <w:rFonts w:ascii="Times New Roman" w:hAnsi="Times New Roman" w:cs="Times New Roman"/>
          <w:sz w:val="24"/>
          <w:szCs w:val="24"/>
        </w:rPr>
        <w:t xml:space="preserve"> </w:t>
      </w:r>
    </w:p>
    <w:p w:rsidR="00F42966" w:rsidRDefault="00F42966" w:rsidP="00F42966">
      <w:pPr>
        <w:pStyle w:val="ListParagraph"/>
        <w:numPr>
          <w:ilvl w:val="1"/>
          <w:numId w:val="3"/>
        </w:numPr>
        <w:spacing w:line="360" w:lineRule="auto"/>
        <w:jc w:val="both"/>
        <w:rPr>
          <w:rFonts w:ascii="Times New Roman" w:hAnsi="Times New Roman" w:cs="Times New Roman"/>
          <w:b/>
          <w:color w:val="808080" w:themeColor="background1" w:themeShade="80"/>
          <w:sz w:val="24"/>
          <w:szCs w:val="24"/>
        </w:rPr>
      </w:pPr>
      <w:r>
        <w:rPr>
          <w:rFonts w:ascii="Times New Roman" w:hAnsi="Times New Roman" w:cs="Times New Roman"/>
          <w:b/>
          <w:color w:val="808080" w:themeColor="background1" w:themeShade="80"/>
          <w:sz w:val="24"/>
          <w:szCs w:val="24"/>
        </w:rPr>
        <w:t>Best Interest</w:t>
      </w:r>
    </w:p>
    <w:p w:rsidR="004724EB" w:rsidRDefault="004724EB" w:rsidP="00193D11">
      <w:pPr>
        <w:spacing w:line="360" w:lineRule="auto"/>
        <w:jc w:val="both"/>
        <w:rPr>
          <w:rFonts w:ascii="Times New Roman" w:hAnsi="Times New Roman" w:cs="Times New Roman"/>
          <w:sz w:val="24"/>
          <w:szCs w:val="24"/>
        </w:rPr>
      </w:pPr>
      <w:r w:rsidRPr="004724EB">
        <w:rPr>
          <w:rFonts w:ascii="Times New Roman" w:hAnsi="Times New Roman" w:cs="Times New Roman"/>
          <w:sz w:val="24"/>
          <w:szCs w:val="24"/>
        </w:rPr>
        <w:t>The dual nature of the judicial system has challenge issues of the best interest of the child. Much as it is there in the legislation, i.e. CPWA; it is often over-ridden by issues of culture and tradition. I.e. usually the best interests of the child are overlooked where the paternal side has not paid a fine to the maternal family. In an instance where the fine has been paid by the paternal family; a child can then be culturally regarded to belong to both his/her maternal and paternal families. Otherwise, the child remains of the maternal side only when the fine has not been paid. Some families would enforce this cultural value even when the maternal side is struggling at the detriment of the best interest of the child.</w:t>
      </w:r>
      <w:r>
        <w:rPr>
          <w:rFonts w:ascii="Times New Roman" w:hAnsi="Times New Roman" w:cs="Times New Roman"/>
          <w:sz w:val="24"/>
          <w:szCs w:val="24"/>
        </w:rPr>
        <w:t xml:space="preserve"> </w:t>
      </w:r>
    </w:p>
    <w:p w:rsidR="004724EB" w:rsidRPr="004724EB" w:rsidRDefault="004724EB" w:rsidP="00193D11">
      <w:pPr>
        <w:spacing w:line="360" w:lineRule="auto"/>
        <w:jc w:val="both"/>
        <w:rPr>
          <w:rFonts w:ascii="Times New Roman" w:hAnsi="Times New Roman" w:cs="Times New Roman"/>
          <w:sz w:val="24"/>
          <w:szCs w:val="24"/>
        </w:rPr>
      </w:pPr>
      <w:r w:rsidRPr="004724EB">
        <w:rPr>
          <w:rFonts w:ascii="Times New Roman" w:hAnsi="Times New Roman" w:cs="Times New Roman"/>
          <w:sz w:val="24"/>
          <w:szCs w:val="24"/>
        </w:rPr>
        <w:t>The biggest challenge at state level is that there is no best interest determination tool, and hence sensitization at other levels of society is difficult.</w:t>
      </w:r>
      <w:r>
        <w:rPr>
          <w:rFonts w:ascii="Times New Roman" w:hAnsi="Times New Roman" w:cs="Times New Roman"/>
          <w:sz w:val="24"/>
          <w:szCs w:val="24"/>
        </w:rPr>
        <w:t xml:space="preserve"> </w:t>
      </w:r>
    </w:p>
    <w:p w:rsidR="00F42966" w:rsidRDefault="00F42966" w:rsidP="00F42966">
      <w:pPr>
        <w:pStyle w:val="ListParagraph"/>
        <w:numPr>
          <w:ilvl w:val="1"/>
          <w:numId w:val="3"/>
        </w:numPr>
        <w:spacing w:line="360" w:lineRule="auto"/>
        <w:jc w:val="both"/>
        <w:rPr>
          <w:rFonts w:ascii="Times New Roman" w:hAnsi="Times New Roman" w:cs="Times New Roman"/>
          <w:b/>
          <w:color w:val="808080" w:themeColor="background1" w:themeShade="80"/>
          <w:sz w:val="24"/>
          <w:szCs w:val="24"/>
        </w:rPr>
      </w:pPr>
      <w:r>
        <w:rPr>
          <w:rFonts w:ascii="Times New Roman" w:hAnsi="Times New Roman" w:cs="Times New Roman"/>
          <w:b/>
          <w:color w:val="808080" w:themeColor="background1" w:themeShade="80"/>
          <w:sz w:val="24"/>
          <w:szCs w:val="24"/>
        </w:rPr>
        <w:t>Respect of the Views</w:t>
      </w:r>
    </w:p>
    <w:p w:rsidR="00D23E42" w:rsidRDefault="006B125C" w:rsidP="00F741BF">
      <w:pPr>
        <w:spacing w:line="360" w:lineRule="auto"/>
        <w:jc w:val="both"/>
        <w:rPr>
          <w:rFonts w:ascii="Times New Roman" w:hAnsi="Times New Roman" w:cs="Times New Roman"/>
          <w:sz w:val="24"/>
          <w:szCs w:val="24"/>
        </w:rPr>
      </w:pPr>
      <w:r w:rsidRPr="006B125C">
        <w:rPr>
          <w:rFonts w:ascii="Times New Roman" w:hAnsi="Times New Roman" w:cs="Times New Roman"/>
          <w:sz w:val="24"/>
          <w:szCs w:val="24"/>
        </w:rPr>
        <w:t>The Children’s Protection and Welfare Act, 2012, contains several provisions in the area of child participation. For example, it states that “</w:t>
      </w:r>
      <w:r w:rsidRPr="006B125C">
        <w:rPr>
          <w:rFonts w:ascii="Times New Roman" w:hAnsi="Times New Roman" w:cs="Times New Roman"/>
          <w:i/>
          <w:sz w:val="24"/>
          <w:szCs w:val="24"/>
        </w:rPr>
        <w:t>if a child is able to form and express an opinion about his care, the views shall be given consideration taking into account the child’s age, capacity and ability to understand</w:t>
      </w:r>
      <w:r w:rsidRPr="006B125C">
        <w:rPr>
          <w:rFonts w:ascii="Times New Roman" w:hAnsi="Times New Roman" w:cs="Times New Roman"/>
          <w:sz w:val="24"/>
          <w:szCs w:val="24"/>
        </w:rPr>
        <w:t>”</w:t>
      </w:r>
      <w:r>
        <w:rPr>
          <w:rStyle w:val="FootnoteReference"/>
          <w:rFonts w:ascii="Times New Roman" w:hAnsi="Times New Roman" w:cs="Times New Roman"/>
          <w:sz w:val="24"/>
          <w:szCs w:val="24"/>
        </w:rPr>
        <w:footnoteReference w:id="9"/>
      </w:r>
      <w:r w:rsidRPr="006B125C">
        <w:rPr>
          <w:rFonts w:ascii="Times New Roman" w:hAnsi="Times New Roman" w:cs="Times New Roman"/>
          <w:sz w:val="24"/>
          <w:szCs w:val="24"/>
        </w:rPr>
        <w:t xml:space="preserve">.  However, there is no </w:t>
      </w:r>
      <w:r>
        <w:rPr>
          <w:rFonts w:ascii="Times New Roman" w:hAnsi="Times New Roman" w:cs="Times New Roman"/>
          <w:sz w:val="24"/>
          <w:szCs w:val="24"/>
        </w:rPr>
        <w:t>provision of national platforms</w:t>
      </w:r>
      <w:r w:rsidRPr="006B125C">
        <w:rPr>
          <w:rFonts w:ascii="Times New Roman" w:hAnsi="Times New Roman" w:cs="Times New Roman"/>
          <w:sz w:val="24"/>
          <w:szCs w:val="24"/>
        </w:rPr>
        <w:t xml:space="preserve"> which would provide for formal, ongoing participation of children in the society</w:t>
      </w:r>
      <w:r>
        <w:rPr>
          <w:rFonts w:ascii="Times New Roman" w:hAnsi="Times New Roman" w:cs="Times New Roman"/>
          <w:sz w:val="24"/>
          <w:szCs w:val="24"/>
        </w:rPr>
        <w:t>. During commemoration events, such as Day of the African Child, Day of the Girl Child etc.; children’s involvement only goes as far as program directing, rendering entertainment and maybe a directed speech</w:t>
      </w:r>
      <w:r w:rsidR="008F0362">
        <w:rPr>
          <w:rFonts w:ascii="Times New Roman" w:hAnsi="Times New Roman" w:cs="Times New Roman"/>
          <w:sz w:val="24"/>
          <w:szCs w:val="24"/>
        </w:rPr>
        <w:t xml:space="preserve"> for a child representative</w:t>
      </w:r>
      <w:r>
        <w:rPr>
          <w:rFonts w:ascii="Times New Roman" w:hAnsi="Times New Roman" w:cs="Times New Roman"/>
          <w:sz w:val="24"/>
          <w:szCs w:val="24"/>
        </w:rPr>
        <w:t>.</w:t>
      </w:r>
      <w:r w:rsidR="008F0362">
        <w:rPr>
          <w:rFonts w:ascii="Times New Roman" w:hAnsi="Times New Roman" w:cs="Times New Roman"/>
          <w:sz w:val="24"/>
          <w:szCs w:val="24"/>
        </w:rPr>
        <w:t xml:space="preserve"> </w:t>
      </w:r>
    </w:p>
    <w:p w:rsidR="00F741BF" w:rsidRDefault="00D23E42" w:rsidP="00F741BF">
      <w:pPr>
        <w:spacing w:line="360" w:lineRule="auto"/>
        <w:jc w:val="both"/>
        <w:rPr>
          <w:rFonts w:ascii="Times New Roman" w:hAnsi="Times New Roman" w:cs="Times New Roman"/>
          <w:sz w:val="24"/>
          <w:szCs w:val="24"/>
        </w:rPr>
      </w:pPr>
      <w:r w:rsidRPr="00D23E42">
        <w:rPr>
          <w:rFonts w:ascii="Times New Roman" w:hAnsi="Times New Roman" w:cs="Times New Roman"/>
          <w:sz w:val="24"/>
          <w:szCs w:val="24"/>
        </w:rPr>
        <w:t xml:space="preserve">Furthermore, there are several cultural practices and traditional attitudes that inhibit or act against the participation of children, including the consultation with children on issues that affect them often meets resistance as it is seen as undermining adult authority within the family and society. In the Swazi culture, a child is viewed as less rational, less secure about his identity and, </w:t>
      </w:r>
      <w:r w:rsidRPr="00D23E42">
        <w:rPr>
          <w:rFonts w:ascii="Times New Roman" w:hAnsi="Times New Roman" w:cs="Times New Roman"/>
          <w:sz w:val="24"/>
          <w:szCs w:val="24"/>
        </w:rPr>
        <w:lastRenderedPageBreak/>
        <w:t>therefore, less autonomous than an adult. Such sentiments are also expressed through the Common law in the nature of the cautionary rule, which says “</w:t>
      </w:r>
      <w:r w:rsidRPr="00FF45ED">
        <w:rPr>
          <w:rFonts w:ascii="Times New Roman" w:hAnsi="Times New Roman" w:cs="Times New Roman"/>
          <w:i/>
          <w:sz w:val="24"/>
          <w:szCs w:val="24"/>
        </w:rPr>
        <w:t>a court of law must always take the evidence of a child with a pinch of salt by warning itself before it accepts the child’s evidence</w:t>
      </w:r>
      <w:r w:rsidRPr="00D23E42">
        <w:rPr>
          <w:rFonts w:ascii="Times New Roman" w:hAnsi="Times New Roman" w:cs="Times New Roman"/>
          <w:sz w:val="24"/>
          <w:szCs w:val="24"/>
        </w:rPr>
        <w:t>”</w:t>
      </w:r>
      <w:r w:rsidR="00FF45ED">
        <w:rPr>
          <w:rStyle w:val="FootnoteReference"/>
          <w:rFonts w:ascii="Times New Roman" w:hAnsi="Times New Roman" w:cs="Times New Roman"/>
          <w:sz w:val="24"/>
          <w:szCs w:val="24"/>
        </w:rPr>
        <w:footnoteReference w:id="10"/>
      </w:r>
      <w:r w:rsidRPr="00D23E42">
        <w:rPr>
          <w:rFonts w:ascii="Times New Roman" w:hAnsi="Times New Roman" w:cs="Times New Roman"/>
          <w:sz w:val="24"/>
          <w:szCs w:val="24"/>
        </w:rPr>
        <w:t xml:space="preserve">. </w:t>
      </w:r>
      <w:r w:rsidR="006B125C">
        <w:rPr>
          <w:rFonts w:ascii="Times New Roman" w:hAnsi="Times New Roman" w:cs="Times New Roman"/>
          <w:sz w:val="24"/>
          <w:szCs w:val="24"/>
        </w:rPr>
        <w:t xml:space="preserve">   </w:t>
      </w:r>
    </w:p>
    <w:p w:rsidR="00053AC5" w:rsidRPr="00053AC5" w:rsidRDefault="00053AC5" w:rsidP="00F741BF">
      <w:pPr>
        <w:spacing w:line="360" w:lineRule="auto"/>
        <w:jc w:val="both"/>
        <w:rPr>
          <w:rFonts w:ascii="Times New Roman" w:hAnsi="Times New Roman" w:cs="Times New Roman"/>
          <w:b/>
          <w:i/>
          <w:sz w:val="24"/>
          <w:szCs w:val="24"/>
        </w:rPr>
      </w:pPr>
      <w:r w:rsidRPr="00053AC5">
        <w:rPr>
          <w:rFonts w:ascii="Times New Roman" w:hAnsi="Times New Roman" w:cs="Times New Roman"/>
          <w:b/>
          <w:i/>
          <w:sz w:val="24"/>
          <w:szCs w:val="24"/>
        </w:rPr>
        <w:t>Recommendations</w:t>
      </w:r>
    </w:p>
    <w:p w:rsidR="00053AC5" w:rsidRPr="00053AC5" w:rsidRDefault="00053AC5" w:rsidP="00053AC5">
      <w:pPr>
        <w:pStyle w:val="ListParagraph"/>
        <w:numPr>
          <w:ilvl w:val="0"/>
          <w:numId w:val="4"/>
        </w:numPr>
        <w:spacing w:line="360" w:lineRule="auto"/>
        <w:jc w:val="both"/>
        <w:rPr>
          <w:rFonts w:ascii="Times New Roman" w:hAnsi="Times New Roman" w:cs="Times New Roman"/>
          <w:b/>
          <w:i/>
          <w:sz w:val="24"/>
          <w:szCs w:val="24"/>
        </w:rPr>
      </w:pPr>
      <w:r w:rsidRPr="00053AC5">
        <w:rPr>
          <w:rFonts w:ascii="Times New Roman" w:hAnsi="Times New Roman" w:cs="Times New Roman"/>
          <w:b/>
          <w:i/>
          <w:sz w:val="24"/>
          <w:szCs w:val="24"/>
        </w:rPr>
        <w:t xml:space="preserve">The Government of Swaziland should </w:t>
      </w:r>
      <w:proofErr w:type="spellStart"/>
      <w:r w:rsidRPr="00053AC5">
        <w:rPr>
          <w:rFonts w:ascii="Times New Roman" w:hAnsi="Times New Roman" w:cs="Times New Roman"/>
          <w:b/>
          <w:i/>
          <w:sz w:val="24"/>
          <w:szCs w:val="24"/>
        </w:rPr>
        <w:t>formalise</w:t>
      </w:r>
      <w:proofErr w:type="spellEnd"/>
      <w:r w:rsidRPr="00053AC5">
        <w:rPr>
          <w:rFonts w:ascii="Times New Roman" w:hAnsi="Times New Roman" w:cs="Times New Roman"/>
          <w:b/>
          <w:i/>
          <w:sz w:val="24"/>
          <w:szCs w:val="24"/>
        </w:rPr>
        <w:t xml:space="preserve"> and </w:t>
      </w:r>
      <w:proofErr w:type="spellStart"/>
      <w:r w:rsidRPr="00053AC5">
        <w:rPr>
          <w:rFonts w:ascii="Times New Roman" w:hAnsi="Times New Roman" w:cs="Times New Roman"/>
          <w:b/>
          <w:i/>
          <w:sz w:val="24"/>
          <w:szCs w:val="24"/>
        </w:rPr>
        <w:t>institutionalise</w:t>
      </w:r>
      <w:proofErr w:type="spellEnd"/>
      <w:r w:rsidRPr="00053AC5">
        <w:rPr>
          <w:rFonts w:ascii="Times New Roman" w:hAnsi="Times New Roman" w:cs="Times New Roman"/>
          <w:b/>
          <w:i/>
          <w:sz w:val="24"/>
          <w:szCs w:val="24"/>
        </w:rPr>
        <w:t xml:space="preserve"> channels for children’s ongoing participation on issues that affect them, including through the law reform and progressive judicial enforcement of children’s rights as spelt out in the CRC and the laws of Swaziland.  In this regard, the Attorney General’s office should put in place guidelines on child participation and submit it for adoption by Cabinet. </w:t>
      </w:r>
    </w:p>
    <w:p w:rsidR="00053AC5" w:rsidRDefault="00053AC5" w:rsidP="00053AC5">
      <w:pPr>
        <w:pStyle w:val="ListParagraph"/>
        <w:numPr>
          <w:ilvl w:val="0"/>
          <w:numId w:val="4"/>
        </w:numPr>
        <w:spacing w:line="360" w:lineRule="auto"/>
        <w:jc w:val="both"/>
        <w:rPr>
          <w:rFonts w:ascii="Times New Roman" w:hAnsi="Times New Roman" w:cs="Times New Roman"/>
          <w:b/>
          <w:i/>
          <w:sz w:val="24"/>
          <w:szCs w:val="24"/>
        </w:rPr>
      </w:pPr>
      <w:r w:rsidRPr="00053AC5">
        <w:rPr>
          <w:rFonts w:ascii="Times New Roman" w:hAnsi="Times New Roman" w:cs="Times New Roman"/>
          <w:b/>
          <w:i/>
          <w:sz w:val="24"/>
          <w:szCs w:val="24"/>
        </w:rPr>
        <w:t>Adequate resources to roll out participatory legislative reform processes including provisions for capturing children’s views as active participants should be secured</w:t>
      </w:r>
      <w:r>
        <w:rPr>
          <w:rFonts w:ascii="Times New Roman" w:hAnsi="Times New Roman" w:cs="Times New Roman"/>
          <w:b/>
          <w:i/>
          <w:sz w:val="24"/>
          <w:szCs w:val="24"/>
        </w:rPr>
        <w:t>.</w:t>
      </w:r>
    </w:p>
    <w:p w:rsidR="00053AC5" w:rsidRPr="00053AC5" w:rsidRDefault="00053AC5" w:rsidP="00053AC5">
      <w:pPr>
        <w:pStyle w:val="ListParagraph"/>
        <w:spacing w:line="360" w:lineRule="auto"/>
        <w:jc w:val="both"/>
        <w:rPr>
          <w:rFonts w:ascii="Times New Roman" w:hAnsi="Times New Roman" w:cs="Times New Roman"/>
          <w:b/>
          <w:i/>
          <w:sz w:val="24"/>
          <w:szCs w:val="24"/>
        </w:rPr>
      </w:pPr>
    </w:p>
    <w:p w:rsidR="004724EB" w:rsidRDefault="004724EB" w:rsidP="00F42966">
      <w:pPr>
        <w:pStyle w:val="ListParagraph"/>
        <w:numPr>
          <w:ilvl w:val="1"/>
          <w:numId w:val="3"/>
        </w:numPr>
        <w:spacing w:line="360" w:lineRule="auto"/>
        <w:jc w:val="both"/>
        <w:rPr>
          <w:rFonts w:ascii="Times New Roman" w:hAnsi="Times New Roman" w:cs="Times New Roman"/>
          <w:b/>
          <w:color w:val="808080" w:themeColor="background1" w:themeShade="80"/>
          <w:sz w:val="24"/>
          <w:szCs w:val="24"/>
        </w:rPr>
      </w:pPr>
      <w:r>
        <w:rPr>
          <w:rFonts w:ascii="Times New Roman" w:hAnsi="Times New Roman" w:cs="Times New Roman"/>
          <w:b/>
          <w:color w:val="808080" w:themeColor="background1" w:themeShade="80"/>
          <w:sz w:val="24"/>
          <w:szCs w:val="24"/>
        </w:rPr>
        <w:t>The Right to Life, Survival and Development</w:t>
      </w:r>
    </w:p>
    <w:p w:rsidR="00F826C0" w:rsidRPr="00F826C0" w:rsidRDefault="00F826C0" w:rsidP="00F826C0">
      <w:pPr>
        <w:spacing w:line="360" w:lineRule="auto"/>
        <w:jc w:val="both"/>
        <w:rPr>
          <w:rFonts w:ascii="Times New Roman" w:hAnsi="Times New Roman" w:cs="Times New Roman"/>
          <w:sz w:val="24"/>
          <w:szCs w:val="24"/>
        </w:rPr>
      </w:pPr>
      <w:r w:rsidRPr="00F826C0">
        <w:rPr>
          <w:rFonts w:ascii="Times New Roman" w:hAnsi="Times New Roman" w:cs="Times New Roman"/>
          <w:sz w:val="24"/>
          <w:szCs w:val="24"/>
        </w:rPr>
        <w:t>Early Childhood Development: While there are over 430 Neighborhood Care</w:t>
      </w:r>
      <w:r>
        <w:rPr>
          <w:rFonts w:ascii="Times New Roman" w:hAnsi="Times New Roman" w:cs="Times New Roman"/>
          <w:sz w:val="24"/>
          <w:szCs w:val="24"/>
        </w:rPr>
        <w:t xml:space="preserve"> Po</w:t>
      </w:r>
      <w:r w:rsidRPr="00F826C0">
        <w:rPr>
          <w:rFonts w:ascii="Times New Roman" w:hAnsi="Times New Roman" w:cs="Times New Roman"/>
          <w:sz w:val="24"/>
          <w:szCs w:val="24"/>
        </w:rPr>
        <w:t>i</w:t>
      </w:r>
      <w:r>
        <w:rPr>
          <w:rFonts w:ascii="Times New Roman" w:hAnsi="Times New Roman" w:cs="Times New Roman"/>
          <w:sz w:val="24"/>
          <w:szCs w:val="24"/>
        </w:rPr>
        <w:t>n</w:t>
      </w:r>
      <w:r w:rsidRPr="00F826C0">
        <w:rPr>
          <w:rFonts w:ascii="Times New Roman" w:hAnsi="Times New Roman" w:cs="Times New Roman"/>
          <w:sz w:val="24"/>
          <w:szCs w:val="24"/>
        </w:rPr>
        <w:t>ts</w:t>
      </w:r>
      <w:r>
        <w:rPr>
          <w:rFonts w:ascii="Times New Roman" w:hAnsi="Times New Roman" w:cs="Times New Roman"/>
          <w:sz w:val="24"/>
          <w:szCs w:val="24"/>
        </w:rPr>
        <w:t xml:space="preserve"> (NCP)</w:t>
      </w:r>
      <w:r w:rsidRPr="00F826C0">
        <w:rPr>
          <w:rFonts w:ascii="Times New Roman" w:hAnsi="Times New Roman" w:cs="Times New Roman"/>
          <w:sz w:val="24"/>
          <w:szCs w:val="24"/>
        </w:rPr>
        <w:t xml:space="preserve"> across the country that should provide ECD, meals for the day and some </w:t>
      </w:r>
      <w:r>
        <w:rPr>
          <w:rFonts w:ascii="Times New Roman" w:hAnsi="Times New Roman" w:cs="Times New Roman"/>
          <w:sz w:val="24"/>
          <w:szCs w:val="24"/>
        </w:rPr>
        <w:t xml:space="preserve">form of </w:t>
      </w:r>
      <w:r w:rsidRPr="00F826C0">
        <w:rPr>
          <w:rFonts w:ascii="Times New Roman" w:hAnsi="Times New Roman" w:cs="Times New Roman"/>
          <w:sz w:val="24"/>
          <w:szCs w:val="24"/>
        </w:rPr>
        <w:t>education</w:t>
      </w:r>
      <w:r w:rsidR="00D35284">
        <w:rPr>
          <w:rFonts w:ascii="Times New Roman" w:hAnsi="Times New Roman" w:cs="Times New Roman"/>
          <w:sz w:val="24"/>
          <w:szCs w:val="24"/>
        </w:rPr>
        <w:t>; the structures to carry out such</w:t>
      </w:r>
      <w:r>
        <w:rPr>
          <w:rFonts w:ascii="Times New Roman" w:hAnsi="Times New Roman" w:cs="Times New Roman"/>
          <w:sz w:val="24"/>
          <w:szCs w:val="24"/>
        </w:rPr>
        <w:t xml:space="preserve"> </w:t>
      </w:r>
      <w:r w:rsidRPr="00F826C0">
        <w:rPr>
          <w:rFonts w:ascii="Times New Roman" w:hAnsi="Times New Roman" w:cs="Times New Roman"/>
          <w:sz w:val="24"/>
          <w:szCs w:val="24"/>
        </w:rPr>
        <w:t>innovative idea</w:t>
      </w:r>
      <w:r w:rsidR="00D35284">
        <w:rPr>
          <w:rFonts w:ascii="Times New Roman" w:hAnsi="Times New Roman" w:cs="Times New Roman"/>
          <w:sz w:val="24"/>
          <w:szCs w:val="24"/>
        </w:rPr>
        <w:t>s have been</w:t>
      </w:r>
      <w:r w:rsidRPr="00F826C0">
        <w:rPr>
          <w:rFonts w:ascii="Times New Roman" w:hAnsi="Times New Roman" w:cs="Times New Roman"/>
          <w:sz w:val="24"/>
          <w:szCs w:val="24"/>
        </w:rPr>
        <w:t xml:space="preserve"> lying idle </w:t>
      </w:r>
      <w:r>
        <w:rPr>
          <w:rFonts w:ascii="Times New Roman" w:hAnsi="Times New Roman" w:cs="Times New Roman"/>
          <w:sz w:val="24"/>
          <w:szCs w:val="24"/>
        </w:rPr>
        <w:t xml:space="preserve">for the years. This owes to lack of financial resources and personnel for its manning. The biggest challenge emanates from </w:t>
      </w:r>
      <w:r w:rsidRPr="00F826C0">
        <w:rPr>
          <w:rFonts w:ascii="Times New Roman" w:hAnsi="Times New Roman" w:cs="Times New Roman"/>
          <w:sz w:val="24"/>
          <w:szCs w:val="24"/>
        </w:rPr>
        <w:t>the</w:t>
      </w:r>
      <w:r>
        <w:rPr>
          <w:rFonts w:ascii="Times New Roman" w:hAnsi="Times New Roman" w:cs="Times New Roman"/>
          <w:sz w:val="24"/>
          <w:szCs w:val="24"/>
        </w:rPr>
        <w:t xml:space="preserve"> fact that the NCPs </w:t>
      </w:r>
      <w:r w:rsidRPr="00F826C0">
        <w:rPr>
          <w:rFonts w:ascii="Times New Roman" w:hAnsi="Times New Roman" w:cs="Times New Roman"/>
          <w:sz w:val="24"/>
          <w:szCs w:val="24"/>
        </w:rPr>
        <w:t xml:space="preserve">are not aligned to a specific ministry – hence no budget allocated upkeep and running. Some of these centers operate seasonally when offered food parcels or funds by </w:t>
      </w:r>
      <w:r>
        <w:rPr>
          <w:rFonts w:ascii="Times New Roman" w:hAnsi="Times New Roman" w:cs="Times New Roman"/>
          <w:sz w:val="24"/>
          <w:szCs w:val="24"/>
        </w:rPr>
        <w:t xml:space="preserve">private </w:t>
      </w:r>
      <w:r w:rsidRPr="00F826C0">
        <w:rPr>
          <w:rFonts w:ascii="Times New Roman" w:hAnsi="Times New Roman" w:cs="Times New Roman"/>
          <w:sz w:val="24"/>
          <w:szCs w:val="24"/>
        </w:rPr>
        <w:t>individuals</w:t>
      </w:r>
      <w:r>
        <w:rPr>
          <w:rFonts w:ascii="Times New Roman" w:hAnsi="Times New Roman" w:cs="Times New Roman"/>
          <w:sz w:val="24"/>
          <w:szCs w:val="24"/>
        </w:rPr>
        <w:t>, institutions</w:t>
      </w:r>
      <w:r w:rsidRPr="00F826C0">
        <w:rPr>
          <w:rFonts w:ascii="Times New Roman" w:hAnsi="Times New Roman" w:cs="Times New Roman"/>
          <w:sz w:val="24"/>
          <w:szCs w:val="24"/>
        </w:rPr>
        <w:t xml:space="preserve"> and NGOs, while others have been turned into crèches by local </w:t>
      </w:r>
      <w:r>
        <w:rPr>
          <w:rFonts w:ascii="Times New Roman" w:hAnsi="Times New Roman" w:cs="Times New Roman"/>
          <w:sz w:val="24"/>
          <w:szCs w:val="24"/>
        </w:rPr>
        <w:t xml:space="preserve">government </w:t>
      </w:r>
      <w:r w:rsidRPr="00F826C0">
        <w:rPr>
          <w:rFonts w:ascii="Times New Roman" w:hAnsi="Times New Roman" w:cs="Times New Roman"/>
          <w:sz w:val="24"/>
          <w:szCs w:val="24"/>
        </w:rPr>
        <w:t>authorities and private</w:t>
      </w:r>
      <w:r w:rsidR="000D29A9">
        <w:rPr>
          <w:rFonts w:ascii="Times New Roman" w:hAnsi="Times New Roman" w:cs="Times New Roman"/>
          <w:sz w:val="24"/>
          <w:szCs w:val="24"/>
        </w:rPr>
        <w:t xml:space="preserve"> individuals</w:t>
      </w:r>
      <w:r w:rsidRPr="00F826C0">
        <w:rPr>
          <w:rFonts w:ascii="Times New Roman" w:hAnsi="Times New Roman" w:cs="Times New Roman"/>
          <w:sz w:val="24"/>
          <w:szCs w:val="24"/>
        </w:rPr>
        <w:t>. Political commitment from the government is lacking.</w:t>
      </w:r>
      <w:r w:rsidR="00D35284">
        <w:rPr>
          <w:rFonts w:ascii="Times New Roman" w:hAnsi="Times New Roman" w:cs="Times New Roman"/>
          <w:sz w:val="24"/>
          <w:szCs w:val="24"/>
        </w:rPr>
        <w:t xml:space="preserve"> </w:t>
      </w:r>
    </w:p>
    <w:p w:rsidR="00A32CBD" w:rsidRDefault="00A32CBD" w:rsidP="00F826C0">
      <w:pPr>
        <w:spacing w:line="360" w:lineRule="auto"/>
        <w:jc w:val="both"/>
        <w:rPr>
          <w:rFonts w:ascii="Times New Roman" w:hAnsi="Times New Roman" w:cs="Times New Roman"/>
          <w:sz w:val="24"/>
          <w:szCs w:val="24"/>
        </w:rPr>
      </w:pPr>
    </w:p>
    <w:p w:rsidR="00A32CBD" w:rsidRDefault="00A32CBD" w:rsidP="00A32CBD">
      <w:pPr>
        <w:pStyle w:val="ListParagraph"/>
        <w:numPr>
          <w:ilvl w:val="0"/>
          <w:numId w:val="3"/>
        </w:numPr>
        <w:spacing w:line="360" w:lineRule="auto"/>
        <w:jc w:val="center"/>
        <w:rPr>
          <w:rFonts w:ascii="Times New Roman" w:hAnsi="Times New Roman" w:cs="Times New Roman"/>
          <w:b/>
          <w:sz w:val="24"/>
          <w:szCs w:val="24"/>
        </w:rPr>
      </w:pPr>
      <w:r w:rsidRPr="00A32CBD">
        <w:rPr>
          <w:rFonts w:ascii="Times New Roman" w:hAnsi="Times New Roman" w:cs="Times New Roman"/>
          <w:b/>
          <w:sz w:val="24"/>
          <w:szCs w:val="24"/>
        </w:rPr>
        <w:t>Civil Rights and Freedoms</w:t>
      </w:r>
    </w:p>
    <w:p w:rsidR="00A32CBD" w:rsidRDefault="00A32CBD" w:rsidP="00A32CBD">
      <w:pPr>
        <w:pStyle w:val="ListParagraph"/>
        <w:numPr>
          <w:ilvl w:val="1"/>
          <w:numId w:val="3"/>
        </w:numPr>
        <w:spacing w:line="360" w:lineRule="auto"/>
        <w:jc w:val="both"/>
        <w:rPr>
          <w:rFonts w:ascii="Times New Roman" w:hAnsi="Times New Roman" w:cs="Times New Roman"/>
          <w:b/>
          <w:color w:val="808080" w:themeColor="background1" w:themeShade="80"/>
          <w:sz w:val="24"/>
          <w:szCs w:val="24"/>
        </w:rPr>
      </w:pPr>
      <w:r w:rsidRPr="00A32CBD">
        <w:rPr>
          <w:rFonts w:ascii="Times New Roman" w:hAnsi="Times New Roman" w:cs="Times New Roman"/>
          <w:b/>
          <w:color w:val="808080" w:themeColor="background1" w:themeShade="80"/>
          <w:sz w:val="24"/>
          <w:szCs w:val="24"/>
        </w:rPr>
        <w:t>Right to Nationality</w:t>
      </w:r>
    </w:p>
    <w:p w:rsidR="0033157F" w:rsidRDefault="0033157F" w:rsidP="0033157F">
      <w:pPr>
        <w:spacing w:line="360" w:lineRule="auto"/>
        <w:jc w:val="both"/>
        <w:rPr>
          <w:rFonts w:ascii="Times New Roman" w:hAnsi="Times New Roman" w:cs="Times New Roman"/>
          <w:sz w:val="24"/>
          <w:szCs w:val="24"/>
        </w:rPr>
      </w:pPr>
      <w:r w:rsidRPr="0033157F">
        <w:rPr>
          <w:rFonts w:ascii="Times New Roman" w:hAnsi="Times New Roman" w:cs="Times New Roman"/>
          <w:sz w:val="24"/>
          <w:szCs w:val="24"/>
        </w:rPr>
        <w:lastRenderedPageBreak/>
        <w:t>The Citizenship Act, 1992, provides for the rights of children to citizenship, including children born after the death of their father and children that were found, and sets out the procedures for applying for Swazi citizenship for children born by Swazi women to non-Swazi fathers</w:t>
      </w:r>
      <w:r>
        <w:rPr>
          <w:rStyle w:val="FootnoteReference"/>
          <w:rFonts w:ascii="Times New Roman" w:hAnsi="Times New Roman" w:cs="Times New Roman"/>
          <w:sz w:val="24"/>
          <w:szCs w:val="24"/>
        </w:rPr>
        <w:footnoteReference w:id="11"/>
      </w:r>
      <w:r w:rsidRPr="0033157F">
        <w:rPr>
          <w:rFonts w:ascii="Times New Roman" w:hAnsi="Times New Roman" w:cs="Times New Roman"/>
          <w:sz w:val="24"/>
          <w:szCs w:val="24"/>
        </w:rPr>
        <w:t>.</w:t>
      </w:r>
      <w:r>
        <w:rPr>
          <w:rFonts w:ascii="Times New Roman" w:hAnsi="Times New Roman" w:cs="Times New Roman"/>
          <w:sz w:val="24"/>
          <w:szCs w:val="24"/>
        </w:rPr>
        <w:t xml:space="preserve"> </w:t>
      </w:r>
      <w:r w:rsidRPr="0033157F">
        <w:rPr>
          <w:rFonts w:ascii="Times New Roman" w:hAnsi="Times New Roman" w:cs="Times New Roman"/>
          <w:sz w:val="24"/>
          <w:szCs w:val="24"/>
        </w:rPr>
        <w:t>In this regard, the Citizenship Act contain several restriction linked to the transmission of a citizenship by Swazi women if their fathers are foreigners,</w:t>
      </w:r>
      <w:r>
        <w:rPr>
          <w:rStyle w:val="FootnoteReference"/>
          <w:rFonts w:ascii="Times New Roman" w:hAnsi="Times New Roman" w:cs="Times New Roman"/>
          <w:sz w:val="24"/>
          <w:szCs w:val="24"/>
        </w:rPr>
        <w:footnoteReference w:id="12"/>
      </w:r>
      <w:r w:rsidRPr="0033157F">
        <w:rPr>
          <w:rFonts w:ascii="Times New Roman" w:hAnsi="Times New Roman" w:cs="Times New Roman"/>
          <w:sz w:val="24"/>
          <w:szCs w:val="24"/>
        </w:rPr>
        <w:t xml:space="preserve"> e.g. the child can only acquire Swazi citizenship from his father, with the only exception when the mother is a Swazi citizen and the father a foreigner and the father denounces the child</w:t>
      </w:r>
      <w:r>
        <w:rPr>
          <w:rStyle w:val="FootnoteReference"/>
          <w:rFonts w:ascii="Times New Roman" w:hAnsi="Times New Roman" w:cs="Times New Roman"/>
          <w:sz w:val="24"/>
          <w:szCs w:val="24"/>
        </w:rPr>
        <w:footnoteReference w:id="13"/>
      </w:r>
      <w:r w:rsidRPr="0033157F">
        <w:rPr>
          <w:rFonts w:ascii="Times New Roman" w:hAnsi="Times New Roman" w:cs="Times New Roman"/>
          <w:sz w:val="24"/>
          <w:szCs w:val="24"/>
        </w:rPr>
        <w:t>.  There are no measures in place to reduce the risk of statelessness of children not claimed by their fathers, and no attempts are known to amend this discriminatory provisions</w:t>
      </w:r>
      <w:r>
        <w:rPr>
          <w:rStyle w:val="FootnoteReference"/>
          <w:rFonts w:ascii="Times New Roman" w:hAnsi="Times New Roman" w:cs="Times New Roman"/>
          <w:sz w:val="24"/>
          <w:szCs w:val="24"/>
        </w:rPr>
        <w:footnoteReference w:id="14"/>
      </w:r>
      <w:r w:rsidRPr="0033157F">
        <w:rPr>
          <w:rFonts w:ascii="Times New Roman" w:hAnsi="Times New Roman" w:cs="Times New Roman"/>
          <w:sz w:val="24"/>
          <w:szCs w:val="24"/>
        </w:rPr>
        <w:t xml:space="preserve">.  </w:t>
      </w:r>
    </w:p>
    <w:p w:rsidR="0033157F" w:rsidRDefault="0033157F" w:rsidP="0033157F">
      <w:pPr>
        <w:spacing w:line="360" w:lineRule="auto"/>
        <w:jc w:val="both"/>
        <w:rPr>
          <w:rFonts w:ascii="Times New Roman" w:hAnsi="Times New Roman" w:cs="Times New Roman"/>
          <w:sz w:val="24"/>
          <w:szCs w:val="24"/>
        </w:rPr>
      </w:pPr>
      <w:r w:rsidRPr="0033157F">
        <w:rPr>
          <w:rFonts w:ascii="Times New Roman" w:hAnsi="Times New Roman" w:cs="Times New Roman"/>
          <w:sz w:val="24"/>
          <w:szCs w:val="24"/>
        </w:rPr>
        <w:t xml:space="preserve">Furthermore, unmarried women are treated differently and with humiliation. As part of the process of attempting to acquire citizenship for their children, they are compelled to divulge personal and sometimes humiliating information relating to conception and birth of their children to the Citizenship Board. This is demeaning to their dignity and has no guarantee that their children will be awarded Swazi citizenship. Moreover, the process is intricate as it involves the woman’s family and significant other players in an attempt to convince the Board that the child is “stranded” of citizenship from the father’s side and therefore, should acquire the Swazi one. Consequently, many Swazi women are frustrated together with their children due to failure to pass their citizenship to their children, since they cannot access the rights and service derived from the citizenship, such as passports, travel documents, scholarships, the right to acquire property and limitation in political activity. Some NGOs have played with the thought to prepare a Constitutional case on this issue, but there seems to be a reluctance by the potential litigant women due to the fear of </w:t>
      </w:r>
      <w:r w:rsidR="00907DA0" w:rsidRPr="0033157F">
        <w:rPr>
          <w:rFonts w:ascii="Times New Roman" w:hAnsi="Times New Roman" w:cs="Times New Roman"/>
          <w:sz w:val="24"/>
          <w:szCs w:val="24"/>
        </w:rPr>
        <w:t>victimization</w:t>
      </w:r>
      <w:r w:rsidRPr="0033157F">
        <w:rPr>
          <w:rFonts w:ascii="Times New Roman" w:hAnsi="Times New Roman" w:cs="Times New Roman"/>
          <w:sz w:val="24"/>
          <w:szCs w:val="24"/>
        </w:rPr>
        <w:t xml:space="preserve"> by the State</w:t>
      </w:r>
      <w:r w:rsidR="00907DA0">
        <w:rPr>
          <w:rStyle w:val="FootnoteReference"/>
          <w:rFonts w:ascii="Times New Roman" w:hAnsi="Times New Roman" w:cs="Times New Roman"/>
          <w:sz w:val="24"/>
          <w:szCs w:val="24"/>
        </w:rPr>
        <w:footnoteReference w:id="15"/>
      </w:r>
      <w:r w:rsidRPr="0033157F">
        <w:rPr>
          <w:rFonts w:ascii="Times New Roman" w:hAnsi="Times New Roman" w:cs="Times New Roman"/>
          <w:sz w:val="24"/>
          <w:szCs w:val="24"/>
        </w:rPr>
        <w:t>.</w:t>
      </w:r>
    </w:p>
    <w:p w:rsidR="000F4013" w:rsidRPr="000F4013" w:rsidRDefault="000F4013" w:rsidP="000F4013">
      <w:pPr>
        <w:spacing w:line="360" w:lineRule="auto"/>
        <w:jc w:val="both"/>
        <w:rPr>
          <w:rFonts w:ascii="Times New Roman" w:hAnsi="Times New Roman" w:cs="Times New Roman"/>
          <w:b/>
          <w:i/>
          <w:sz w:val="24"/>
          <w:szCs w:val="24"/>
        </w:rPr>
      </w:pPr>
      <w:r w:rsidRPr="000F4013">
        <w:rPr>
          <w:rFonts w:ascii="Times New Roman" w:hAnsi="Times New Roman" w:cs="Times New Roman"/>
          <w:b/>
          <w:i/>
          <w:sz w:val="24"/>
          <w:szCs w:val="24"/>
        </w:rPr>
        <w:t xml:space="preserve">Recommendation: </w:t>
      </w:r>
    </w:p>
    <w:p w:rsidR="000F4013" w:rsidRPr="0033157F" w:rsidRDefault="000F4013" w:rsidP="000F4013">
      <w:pPr>
        <w:spacing w:line="360" w:lineRule="auto"/>
        <w:jc w:val="both"/>
        <w:rPr>
          <w:rFonts w:ascii="Times New Roman" w:hAnsi="Times New Roman" w:cs="Times New Roman"/>
          <w:sz w:val="24"/>
          <w:szCs w:val="24"/>
        </w:rPr>
      </w:pPr>
      <w:r w:rsidRPr="000F4013">
        <w:rPr>
          <w:rFonts w:ascii="Times New Roman" w:hAnsi="Times New Roman" w:cs="Times New Roman"/>
          <w:sz w:val="24"/>
          <w:szCs w:val="24"/>
        </w:rPr>
        <w:lastRenderedPageBreak/>
        <w:t>•</w:t>
      </w:r>
      <w:r w:rsidRPr="000F4013">
        <w:rPr>
          <w:rFonts w:ascii="Times New Roman" w:hAnsi="Times New Roman" w:cs="Times New Roman"/>
          <w:sz w:val="24"/>
          <w:szCs w:val="24"/>
        </w:rPr>
        <w:tab/>
      </w:r>
      <w:r w:rsidRPr="000F4013">
        <w:rPr>
          <w:rFonts w:ascii="Times New Roman" w:hAnsi="Times New Roman" w:cs="Times New Roman"/>
          <w:b/>
          <w:i/>
          <w:sz w:val="24"/>
          <w:szCs w:val="24"/>
        </w:rPr>
        <w:t>Initiate a process to amend the legislation and allowing the passing of citizenship by Swazi women to their children regardless of their birth circumstances.</w:t>
      </w:r>
    </w:p>
    <w:p w:rsidR="00A32CBD" w:rsidRPr="00571BE1" w:rsidRDefault="00A32CBD" w:rsidP="00A32CBD">
      <w:pPr>
        <w:pStyle w:val="ListParagraph"/>
        <w:numPr>
          <w:ilvl w:val="1"/>
          <w:numId w:val="3"/>
        </w:numPr>
        <w:spacing w:line="360" w:lineRule="auto"/>
        <w:jc w:val="both"/>
        <w:rPr>
          <w:rFonts w:ascii="Times New Roman" w:hAnsi="Times New Roman" w:cs="Times New Roman"/>
          <w:b/>
          <w:color w:val="808080" w:themeColor="background1" w:themeShade="80"/>
          <w:sz w:val="24"/>
          <w:szCs w:val="24"/>
        </w:rPr>
      </w:pPr>
      <w:r w:rsidRPr="00571BE1">
        <w:rPr>
          <w:rFonts w:ascii="Times New Roman" w:hAnsi="Times New Roman" w:cs="Times New Roman"/>
          <w:b/>
          <w:color w:val="808080" w:themeColor="background1" w:themeShade="80"/>
          <w:sz w:val="24"/>
          <w:szCs w:val="24"/>
        </w:rPr>
        <w:t>Birth Registration</w:t>
      </w:r>
    </w:p>
    <w:p w:rsidR="000E3114" w:rsidRDefault="00571BE1" w:rsidP="00571BE1">
      <w:pPr>
        <w:spacing w:line="360" w:lineRule="auto"/>
        <w:jc w:val="both"/>
        <w:rPr>
          <w:rFonts w:ascii="Times New Roman" w:hAnsi="Times New Roman" w:cs="Times New Roman"/>
          <w:sz w:val="24"/>
          <w:szCs w:val="24"/>
        </w:rPr>
      </w:pPr>
      <w:r w:rsidRPr="00571BE1">
        <w:rPr>
          <w:rFonts w:ascii="Times New Roman" w:hAnsi="Times New Roman" w:cs="Times New Roman"/>
          <w:sz w:val="24"/>
          <w:szCs w:val="24"/>
        </w:rPr>
        <w:t>The birth registration in Swaziland is compulsory. However, only 53.5% of the children under the age of five were registered in 2014.The reasons for low number of registration are the direct and indirect costs of the services, the fact that the services are often inaccessible in the countryside and, mainly, that parents don’t know how to register the child, or they don’t have PIN/ID themselves, and are, as a consequence, also not providing their children with essential documentation</w:t>
      </w:r>
      <w:r>
        <w:rPr>
          <w:rStyle w:val="FootnoteReference"/>
          <w:rFonts w:ascii="Times New Roman" w:hAnsi="Times New Roman" w:cs="Times New Roman"/>
          <w:sz w:val="24"/>
          <w:szCs w:val="24"/>
        </w:rPr>
        <w:footnoteReference w:id="16"/>
      </w:r>
      <w:r w:rsidRPr="00571BE1">
        <w:rPr>
          <w:rFonts w:ascii="Times New Roman" w:hAnsi="Times New Roman" w:cs="Times New Roman"/>
          <w:sz w:val="24"/>
          <w:szCs w:val="24"/>
        </w:rPr>
        <w:t>.</w:t>
      </w:r>
      <w:r>
        <w:rPr>
          <w:rFonts w:ascii="Times New Roman" w:hAnsi="Times New Roman" w:cs="Times New Roman"/>
          <w:sz w:val="24"/>
          <w:szCs w:val="24"/>
        </w:rPr>
        <w:t xml:space="preserve"> </w:t>
      </w:r>
    </w:p>
    <w:p w:rsidR="00571BE1" w:rsidRPr="00571BE1" w:rsidRDefault="00571BE1" w:rsidP="00571BE1">
      <w:pPr>
        <w:spacing w:line="360" w:lineRule="auto"/>
        <w:jc w:val="both"/>
        <w:rPr>
          <w:rFonts w:ascii="Times New Roman" w:hAnsi="Times New Roman" w:cs="Times New Roman"/>
          <w:b/>
          <w:sz w:val="24"/>
          <w:szCs w:val="24"/>
        </w:rPr>
      </w:pPr>
      <w:r w:rsidRPr="00571BE1">
        <w:rPr>
          <w:rFonts w:ascii="Times New Roman" w:hAnsi="Times New Roman" w:cs="Times New Roman"/>
          <w:b/>
          <w:sz w:val="24"/>
          <w:szCs w:val="24"/>
        </w:rPr>
        <w:t xml:space="preserve">Recommendations: </w:t>
      </w:r>
    </w:p>
    <w:p w:rsidR="00571BE1" w:rsidRPr="00571BE1" w:rsidRDefault="00571BE1" w:rsidP="00571BE1">
      <w:pPr>
        <w:spacing w:line="360" w:lineRule="auto"/>
        <w:jc w:val="both"/>
        <w:rPr>
          <w:rFonts w:ascii="Times New Roman" w:hAnsi="Times New Roman" w:cs="Times New Roman"/>
          <w:b/>
          <w:sz w:val="24"/>
          <w:szCs w:val="24"/>
        </w:rPr>
      </w:pPr>
      <w:r w:rsidRPr="00571BE1">
        <w:rPr>
          <w:rFonts w:ascii="Times New Roman" w:hAnsi="Times New Roman" w:cs="Times New Roman"/>
          <w:b/>
          <w:sz w:val="24"/>
          <w:szCs w:val="24"/>
        </w:rPr>
        <w:t>•</w:t>
      </w:r>
      <w:r w:rsidRPr="00571BE1">
        <w:rPr>
          <w:rFonts w:ascii="Times New Roman" w:hAnsi="Times New Roman" w:cs="Times New Roman"/>
          <w:b/>
          <w:sz w:val="24"/>
          <w:szCs w:val="24"/>
        </w:rPr>
        <w:tab/>
        <w:t>Additional steps must be taken by the Government of Swaziland to reduce the barriers of child registration and to ease the process, including raising awareness on the importance of the registration and introducing the mobile units for registration.</w:t>
      </w:r>
    </w:p>
    <w:p w:rsidR="00A32CBD" w:rsidRDefault="00A32CBD" w:rsidP="00A32CBD">
      <w:pPr>
        <w:pStyle w:val="ListParagraph"/>
        <w:numPr>
          <w:ilvl w:val="1"/>
          <w:numId w:val="3"/>
        </w:numPr>
        <w:spacing w:line="360" w:lineRule="auto"/>
        <w:jc w:val="both"/>
        <w:rPr>
          <w:rFonts w:ascii="Times New Roman" w:hAnsi="Times New Roman" w:cs="Times New Roman"/>
          <w:b/>
          <w:color w:val="808080" w:themeColor="background1" w:themeShade="80"/>
          <w:sz w:val="24"/>
          <w:szCs w:val="24"/>
        </w:rPr>
      </w:pPr>
      <w:r>
        <w:rPr>
          <w:rFonts w:ascii="Times New Roman" w:hAnsi="Times New Roman" w:cs="Times New Roman"/>
          <w:b/>
          <w:color w:val="808080" w:themeColor="background1" w:themeShade="80"/>
          <w:sz w:val="24"/>
          <w:szCs w:val="24"/>
        </w:rPr>
        <w:t xml:space="preserve">Corporate Punishment </w:t>
      </w:r>
    </w:p>
    <w:p w:rsidR="00194FC1" w:rsidRDefault="00194FC1" w:rsidP="00194FC1">
      <w:pPr>
        <w:spacing w:line="360" w:lineRule="auto"/>
        <w:jc w:val="both"/>
        <w:rPr>
          <w:rFonts w:ascii="Times New Roman" w:hAnsi="Times New Roman" w:cs="Times New Roman"/>
          <w:sz w:val="24"/>
          <w:szCs w:val="24"/>
        </w:rPr>
      </w:pPr>
      <w:r w:rsidRPr="00194FC1">
        <w:rPr>
          <w:rFonts w:ascii="Times New Roman" w:hAnsi="Times New Roman" w:cs="Times New Roman"/>
          <w:sz w:val="24"/>
          <w:szCs w:val="24"/>
        </w:rPr>
        <w:t>The corporal punishment is lawful and widely practiced at home, schools and other care settings</w:t>
      </w:r>
      <w:r>
        <w:rPr>
          <w:rFonts w:ascii="Times New Roman" w:hAnsi="Times New Roman" w:cs="Times New Roman"/>
          <w:sz w:val="24"/>
          <w:szCs w:val="24"/>
        </w:rPr>
        <w:t xml:space="preserve">. </w:t>
      </w:r>
      <w:r w:rsidRPr="00194FC1">
        <w:rPr>
          <w:rFonts w:ascii="Times New Roman" w:hAnsi="Times New Roman" w:cs="Times New Roman"/>
          <w:sz w:val="24"/>
          <w:szCs w:val="24"/>
        </w:rPr>
        <w:t>Despite several recommendations and concerns expressed by various human rights mechanisms (UPR, UNCRC and CEDAW), the corporal punishment is lawful and widely practiced at home, schools, alternative care, day care, early education and other settings. Data shows that 89 per cent of children aged 2–14 experienced at least one form of psychological aggression or physical punishment by their caretakers or other household members. Worryingly, the recent data also shows that 82 per cent of respondents believe that children aged 2–14 should be physically punished, and 83.5 per cent agree that children aged 2–4 should be physically punished</w:t>
      </w:r>
      <w:r>
        <w:rPr>
          <w:rStyle w:val="FootnoteReference"/>
          <w:rFonts w:ascii="Times New Roman" w:hAnsi="Times New Roman" w:cs="Times New Roman"/>
          <w:sz w:val="24"/>
          <w:szCs w:val="24"/>
        </w:rPr>
        <w:footnoteReference w:id="17"/>
      </w:r>
      <w:r w:rsidRPr="00194FC1">
        <w:rPr>
          <w:rFonts w:ascii="Times New Roman" w:hAnsi="Times New Roman" w:cs="Times New Roman"/>
          <w:sz w:val="24"/>
          <w:szCs w:val="24"/>
        </w:rPr>
        <w:t xml:space="preserve">.  </w:t>
      </w:r>
      <w:r w:rsidR="005727C9" w:rsidRPr="005727C9">
        <w:rPr>
          <w:rFonts w:ascii="Times New Roman" w:hAnsi="Times New Roman" w:cs="Times New Roman"/>
          <w:sz w:val="24"/>
          <w:szCs w:val="24"/>
        </w:rPr>
        <w:t>Violent discipline seems to be widespread at schools and has been identified also as one of the reasons children leave the educational system</w:t>
      </w:r>
      <w:r w:rsidR="005727C9">
        <w:rPr>
          <w:rStyle w:val="FootnoteReference"/>
          <w:rFonts w:ascii="Times New Roman" w:hAnsi="Times New Roman" w:cs="Times New Roman"/>
          <w:sz w:val="24"/>
          <w:szCs w:val="24"/>
        </w:rPr>
        <w:footnoteReference w:id="18"/>
      </w:r>
      <w:r w:rsidR="005727C9" w:rsidRPr="005727C9">
        <w:rPr>
          <w:rFonts w:ascii="Times New Roman" w:hAnsi="Times New Roman" w:cs="Times New Roman"/>
          <w:sz w:val="24"/>
          <w:szCs w:val="24"/>
        </w:rPr>
        <w:t>.</w:t>
      </w:r>
      <w:r w:rsidR="005727C9">
        <w:rPr>
          <w:rFonts w:ascii="Times New Roman" w:hAnsi="Times New Roman" w:cs="Times New Roman"/>
          <w:sz w:val="24"/>
          <w:szCs w:val="24"/>
        </w:rPr>
        <w:t xml:space="preserve"> </w:t>
      </w:r>
      <w:r w:rsidR="005727C9" w:rsidRPr="005727C9">
        <w:rPr>
          <w:rFonts w:ascii="Times New Roman" w:hAnsi="Times New Roman" w:cs="Times New Roman"/>
          <w:sz w:val="24"/>
          <w:szCs w:val="24"/>
        </w:rPr>
        <w:t xml:space="preserve">Violent discipline seems to be widespread at </w:t>
      </w:r>
      <w:r w:rsidR="005727C9" w:rsidRPr="005727C9">
        <w:rPr>
          <w:rFonts w:ascii="Times New Roman" w:hAnsi="Times New Roman" w:cs="Times New Roman"/>
          <w:sz w:val="24"/>
          <w:szCs w:val="24"/>
        </w:rPr>
        <w:lastRenderedPageBreak/>
        <w:t>schools and has been identified also as one of the reasons children leave the educational system</w:t>
      </w:r>
      <w:r w:rsidR="005727C9">
        <w:rPr>
          <w:rStyle w:val="FootnoteReference"/>
          <w:rFonts w:ascii="Times New Roman" w:hAnsi="Times New Roman" w:cs="Times New Roman"/>
          <w:sz w:val="24"/>
          <w:szCs w:val="24"/>
        </w:rPr>
        <w:footnoteReference w:id="19"/>
      </w:r>
      <w:r w:rsidR="005727C9" w:rsidRPr="005727C9">
        <w:rPr>
          <w:rFonts w:ascii="Times New Roman" w:hAnsi="Times New Roman" w:cs="Times New Roman"/>
          <w:sz w:val="24"/>
          <w:szCs w:val="24"/>
        </w:rPr>
        <w:t>.</w:t>
      </w:r>
      <w:r w:rsidR="005727C9">
        <w:rPr>
          <w:rFonts w:ascii="Times New Roman" w:hAnsi="Times New Roman" w:cs="Times New Roman"/>
          <w:sz w:val="24"/>
          <w:szCs w:val="24"/>
        </w:rPr>
        <w:t xml:space="preserve"> </w:t>
      </w:r>
    </w:p>
    <w:p w:rsidR="005727C9" w:rsidRDefault="005727C9" w:rsidP="00194FC1">
      <w:pPr>
        <w:spacing w:line="360" w:lineRule="auto"/>
        <w:jc w:val="both"/>
        <w:rPr>
          <w:rFonts w:ascii="Times New Roman" w:hAnsi="Times New Roman" w:cs="Times New Roman"/>
          <w:sz w:val="24"/>
          <w:szCs w:val="24"/>
        </w:rPr>
      </w:pPr>
      <w:r w:rsidRPr="005727C9">
        <w:rPr>
          <w:rFonts w:ascii="Times New Roman" w:hAnsi="Times New Roman" w:cs="Times New Roman"/>
          <w:sz w:val="24"/>
          <w:szCs w:val="24"/>
        </w:rPr>
        <w:t>The current legislative framework provides for this particular practice in the Constitution, 2005, which allows children to be subjected to “</w:t>
      </w:r>
      <w:r w:rsidRPr="005727C9">
        <w:rPr>
          <w:rFonts w:ascii="Times New Roman" w:hAnsi="Times New Roman" w:cs="Times New Roman"/>
          <w:i/>
          <w:sz w:val="24"/>
          <w:szCs w:val="24"/>
        </w:rPr>
        <w:t>moderate chastisement for purposes of correction</w:t>
      </w:r>
      <w:r>
        <w:rPr>
          <w:rStyle w:val="FootnoteReference"/>
          <w:rFonts w:ascii="Times New Roman" w:hAnsi="Times New Roman" w:cs="Times New Roman"/>
          <w:i/>
          <w:sz w:val="24"/>
          <w:szCs w:val="24"/>
        </w:rPr>
        <w:footnoteReference w:id="20"/>
      </w:r>
      <w:r>
        <w:rPr>
          <w:rFonts w:ascii="Times New Roman" w:hAnsi="Times New Roman" w:cs="Times New Roman"/>
          <w:sz w:val="24"/>
          <w:szCs w:val="24"/>
        </w:rPr>
        <w:t>”</w:t>
      </w:r>
      <w:r w:rsidRPr="005727C9">
        <w:rPr>
          <w:rFonts w:ascii="Times New Roman" w:hAnsi="Times New Roman" w:cs="Times New Roman"/>
          <w:sz w:val="24"/>
          <w:szCs w:val="24"/>
        </w:rPr>
        <w:t>, and the Children’s Protection and Welfare Act, 2012, which prov</w:t>
      </w:r>
      <w:r>
        <w:rPr>
          <w:rFonts w:ascii="Times New Roman" w:hAnsi="Times New Roman" w:cs="Times New Roman"/>
          <w:sz w:val="24"/>
          <w:szCs w:val="24"/>
        </w:rPr>
        <w:t>ides for “</w:t>
      </w:r>
      <w:r w:rsidRPr="005727C9">
        <w:rPr>
          <w:rFonts w:ascii="Times New Roman" w:hAnsi="Times New Roman" w:cs="Times New Roman"/>
          <w:i/>
          <w:sz w:val="24"/>
          <w:szCs w:val="24"/>
        </w:rPr>
        <w:t>justifiable discipline</w:t>
      </w:r>
      <w:r w:rsidRPr="005727C9">
        <w:rPr>
          <w:rFonts w:ascii="Times New Roman" w:hAnsi="Times New Roman" w:cs="Times New Roman"/>
          <w:sz w:val="24"/>
          <w:szCs w:val="24"/>
        </w:rPr>
        <w:t>”, but does not expressly refer to corporal punishment.</w:t>
      </w:r>
      <w:r>
        <w:rPr>
          <w:rFonts w:ascii="Times New Roman" w:hAnsi="Times New Roman" w:cs="Times New Roman"/>
          <w:sz w:val="24"/>
          <w:szCs w:val="24"/>
        </w:rPr>
        <w:t xml:space="preserve"> </w:t>
      </w:r>
      <w:r w:rsidRPr="005727C9">
        <w:rPr>
          <w:rFonts w:ascii="Times New Roman" w:hAnsi="Times New Roman" w:cs="Times New Roman"/>
          <w:sz w:val="24"/>
          <w:szCs w:val="24"/>
        </w:rPr>
        <w:t>There is also a dichotomy between the policy and legislation in the education sector and schools: corporal punishment is expressively prohibited in Education and Training Sector Policy, but allowed by the Education Act, 1982, and the Education Rules, 1977, which also contain details on how corporal punishment should be administered in schools.</w:t>
      </w:r>
    </w:p>
    <w:p w:rsidR="00D9659F" w:rsidRPr="00D9659F" w:rsidRDefault="00D9659F" w:rsidP="00194FC1">
      <w:pPr>
        <w:spacing w:line="360" w:lineRule="auto"/>
        <w:jc w:val="both"/>
        <w:rPr>
          <w:rFonts w:ascii="Times New Roman" w:hAnsi="Times New Roman" w:cs="Times New Roman"/>
          <w:b/>
          <w:i/>
          <w:sz w:val="24"/>
          <w:szCs w:val="24"/>
        </w:rPr>
      </w:pPr>
      <w:r w:rsidRPr="00D9659F">
        <w:rPr>
          <w:rFonts w:ascii="Times New Roman" w:hAnsi="Times New Roman" w:cs="Times New Roman"/>
          <w:b/>
          <w:i/>
          <w:sz w:val="24"/>
          <w:szCs w:val="24"/>
        </w:rPr>
        <w:t xml:space="preserve">Recommendation: </w:t>
      </w:r>
    </w:p>
    <w:p w:rsidR="00D9659F" w:rsidRPr="00D9659F" w:rsidRDefault="00D9659F" w:rsidP="00194FC1">
      <w:pPr>
        <w:spacing w:line="360" w:lineRule="auto"/>
        <w:jc w:val="both"/>
        <w:rPr>
          <w:rFonts w:ascii="Times New Roman" w:hAnsi="Times New Roman" w:cs="Times New Roman"/>
          <w:b/>
          <w:i/>
          <w:sz w:val="24"/>
          <w:szCs w:val="24"/>
        </w:rPr>
      </w:pPr>
      <w:r w:rsidRPr="00D9659F">
        <w:rPr>
          <w:rFonts w:ascii="Times New Roman" w:hAnsi="Times New Roman" w:cs="Times New Roman"/>
          <w:b/>
          <w:i/>
          <w:sz w:val="24"/>
          <w:szCs w:val="24"/>
        </w:rPr>
        <w:t>•</w:t>
      </w:r>
      <w:r w:rsidRPr="00D9659F">
        <w:rPr>
          <w:rFonts w:ascii="Times New Roman" w:hAnsi="Times New Roman" w:cs="Times New Roman"/>
          <w:b/>
          <w:i/>
          <w:sz w:val="24"/>
          <w:szCs w:val="24"/>
        </w:rPr>
        <w:tab/>
        <w:t>The Government of Swaziland should unequivocally prohibit corporal punishment in the family, home and other forms of care, such as in schools, including by amending the Constitution, and adopt measures aimed at eliminating its use in all settings and promote the use of non-violent forms of disciplining</w:t>
      </w:r>
      <w:r>
        <w:rPr>
          <w:rStyle w:val="FootnoteReference"/>
          <w:rFonts w:ascii="Times New Roman" w:hAnsi="Times New Roman" w:cs="Times New Roman"/>
          <w:b/>
          <w:i/>
          <w:sz w:val="24"/>
          <w:szCs w:val="24"/>
        </w:rPr>
        <w:footnoteReference w:id="21"/>
      </w:r>
      <w:r w:rsidRPr="00D9659F">
        <w:rPr>
          <w:rFonts w:ascii="Times New Roman" w:hAnsi="Times New Roman" w:cs="Times New Roman"/>
          <w:b/>
          <w:i/>
          <w:sz w:val="24"/>
          <w:szCs w:val="24"/>
        </w:rPr>
        <w:t>.</w:t>
      </w:r>
    </w:p>
    <w:p w:rsidR="00A44D57" w:rsidRDefault="00A44D57" w:rsidP="00194FC1">
      <w:pPr>
        <w:spacing w:line="360" w:lineRule="auto"/>
        <w:jc w:val="both"/>
        <w:rPr>
          <w:rFonts w:ascii="Times New Roman" w:hAnsi="Times New Roman" w:cs="Times New Roman"/>
          <w:sz w:val="24"/>
          <w:szCs w:val="24"/>
        </w:rPr>
      </w:pPr>
    </w:p>
    <w:p w:rsidR="00A44D57" w:rsidRDefault="00A44D57" w:rsidP="00102896">
      <w:pPr>
        <w:pStyle w:val="ListParagraph"/>
        <w:numPr>
          <w:ilvl w:val="0"/>
          <w:numId w:val="3"/>
        </w:numPr>
        <w:spacing w:line="360" w:lineRule="auto"/>
        <w:jc w:val="center"/>
        <w:rPr>
          <w:rFonts w:ascii="Times New Roman" w:hAnsi="Times New Roman" w:cs="Times New Roman"/>
          <w:b/>
          <w:sz w:val="24"/>
          <w:szCs w:val="24"/>
        </w:rPr>
      </w:pPr>
      <w:r>
        <w:rPr>
          <w:rFonts w:ascii="Times New Roman" w:hAnsi="Times New Roman" w:cs="Times New Roman"/>
          <w:b/>
          <w:sz w:val="24"/>
          <w:szCs w:val="24"/>
        </w:rPr>
        <w:t>Family Environment and A</w:t>
      </w:r>
      <w:r w:rsidRPr="00A44D57">
        <w:rPr>
          <w:rFonts w:ascii="Times New Roman" w:hAnsi="Times New Roman" w:cs="Times New Roman"/>
          <w:b/>
          <w:sz w:val="24"/>
          <w:szCs w:val="24"/>
        </w:rPr>
        <w:t>lternative care</w:t>
      </w:r>
    </w:p>
    <w:p w:rsidR="00A44D57" w:rsidRDefault="00A44D57" w:rsidP="00A44D57">
      <w:pPr>
        <w:spacing w:line="360" w:lineRule="auto"/>
        <w:jc w:val="both"/>
        <w:rPr>
          <w:rFonts w:ascii="Times New Roman" w:hAnsi="Times New Roman" w:cs="Times New Roman"/>
          <w:b/>
          <w:color w:val="808080" w:themeColor="background1" w:themeShade="80"/>
          <w:sz w:val="24"/>
          <w:szCs w:val="24"/>
        </w:rPr>
      </w:pPr>
      <w:r w:rsidRPr="00A44D57">
        <w:rPr>
          <w:rFonts w:ascii="Times New Roman" w:hAnsi="Times New Roman" w:cs="Times New Roman"/>
          <w:b/>
          <w:color w:val="808080" w:themeColor="background1" w:themeShade="80"/>
          <w:sz w:val="24"/>
          <w:szCs w:val="24"/>
        </w:rPr>
        <w:t>Children without parental care</w:t>
      </w:r>
    </w:p>
    <w:p w:rsidR="00A44D57" w:rsidRDefault="00F34F50" w:rsidP="00A44D57">
      <w:pPr>
        <w:spacing w:line="360" w:lineRule="auto"/>
        <w:jc w:val="both"/>
        <w:rPr>
          <w:rFonts w:ascii="Times New Roman" w:hAnsi="Times New Roman" w:cs="Times New Roman"/>
          <w:sz w:val="24"/>
          <w:szCs w:val="24"/>
        </w:rPr>
      </w:pPr>
      <w:r w:rsidRPr="00F34F50">
        <w:rPr>
          <w:rFonts w:ascii="Times New Roman" w:hAnsi="Times New Roman" w:cs="Times New Roman"/>
          <w:sz w:val="24"/>
          <w:szCs w:val="24"/>
        </w:rPr>
        <w:t>Nearly half of the chi</w:t>
      </w:r>
      <w:r>
        <w:rPr>
          <w:rFonts w:ascii="Times New Roman" w:hAnsi="Times New Roman" w:cs="Times New Roman"/>
          <w:sz w:val="24"/>
          <w:szCs w:val="24"/>
        </w:rPr>
        <w:t>ldren (45 per cent)</w:t>
      </w:r>
      <w:r>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w:t>
      </w:r>
      <w:r w:rsidRPr="00F34F50">
        <w:rPr>
          <w:rFonts w:ascii="Times New Roman" w:hAnsi="Times New Roman" w:cs="Times New Roman"/>
          <w:sz w:val="24"/>
          <w:szCs w:val="24"/>
        </w:rPr>
        <w:t>in Swaziland are considered to be orphans or vulnerable children (OVC), largely due to the extreme mortality rates among young adults due to AIDS.</w:t>
      </w:r>
      <w:r>
        <w:rPr>
          <w:rFonts w:ascii="Times New Roman" w:hAnsi="Times New Roman" w:cs="Times New Roman"/>
          <w:sz w:val="24"/>
          <w:szCs w:val="24"/>
        </w:rPr>
        <w:t xml:space="preserve"> </w:t>
      </w:r>
      <w:r w:rsidRPr="00F34F50">
        <w:rPr>
          <w:rFonts w:ascii="Times New Roman" w:hAnsi="Times New Roman" w:cs="Times New Roman"/>
          <w:sz w:val="24"/>
          <w:szCs w:val="24"/>
        </w:rPr>
        <w:t>As a result, at least 10-15% of Swazi families today are child headed. There is no much information on the children in institutions.</w:t>
      </w:r>
      <w:r>
        <w:rPr>
          <w:rFonts w:ascii="Times New Roman" w:hAnsi="Times New Roman" w:cs="Times New Roman"/>
          <w:sz w:val="24"/>
          <w:szCs w:val="24"/>
        </w:rPr>
        <w:t xml:space="preserve"> </w:t>
      </w:r>
      <w:r w:rsidRPr="00F34F50">
        <w:rPr>
          <w:rFonts w:ascii="Times New Roman" w:hAnsi="Times New Roman" w:cs="Times New Roman"/>
          <w:sz w:val="24"/>
          <w:szCs w:val="24"/>
        </w:rPr>
        <w:t>In 2013 around 1,525 children were placed in one of 44</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w:t>
      </w:r>
      <w:r w:rsidRPr="00F34F50">
        <w:rPr>
          <w:rFonts w:ascii="Times New Roman" w:hAnsi="Times New Roman" w:cs="Times New Roman"/>
          <w:sz w:val="24"/>
          <w:szCs w:val="24"/>
        </w:rPr>
        <w:t>residential care institutions managed by the Social Welfare Department</w:t>
      </w:r>
      <w:r>
        <w:rPr>
          <w:rFonts w:ascii="Times New Roman" w:hAnsi="Times New Roman" w:cs="Times New Roman"/>
          <w:sz w:val="24"/>
          <w:szCs w:val="24"/>
        </w:rPr>
        <w:t xml:space="preserve">. </w:t>
      </w:r>
      <w:r w:rsidRPr="00F34F50">
        <w:rPr>
          <w:rFonts w:ascii="Times New Roman" w:hAnsi="Times New Roman" w:cs="Times New Roman"/>
          <w:sz w:val="24"/>
          <w:szCs w:val="24"/>
        </w:rPr>
        <w:t xml:space="preserve">Many institutions have a limited supervision and monitoring, and children in the institutions often face increased </w:t>
      </w:r>
      <w:r w:rsidRPr="00F34F50">
        <w:rPr>
          <w:rFonts w:ascii="Times New Roman" w:hAnsi="Times New Roman" w:cs="Times New Roman"/>
          <w:sz w:val="24"/>
          <w:szCs w:val="24"/>
        </w:rPr>
        <w:lastRenderedPageBreak/>
        <w:t>risks of developmental delay along with various forms of abuse, violence and neglect</w:t>
      </w:r>
      <w:r>
        <w:rPr>
          <w:rStyle w:val="FootnoteReference"/>
          <w:rFonts w:ascii="Times New Roman" w:hAnsi="Times New Roman" w:cs="Times New Roman"/>
          <w:sz w:val="24"/>
          <w:szCs w:val="24"/>
        </w:rPr>
        <w:footnoteReference w:id="24"/>
      </w:r>
      <w:r w:rsidRPr="00F34F50">
        <w:rPr>
          <w:rFonts w:ascii="Times New Roman" w:hAnsi="Times New Roman" w:cs="Times New Roman"/>
          <w:sz w:val="24"/>
          <w:szCs w:val="24"/>
        </w:rPr>
        <w:t>.</w:t>
      </w:r>
      <w:r>
        <w:rPr>
          <w:rFonts w:ascii="Times New Roman" w:hAnsi="Times New Roman" w:cs="Times New Roman"/>
          <w:sz w:val="24"/>
          <w:szCs w:val="24"/>
        </w:rPr>
        <w:t xml:space="preserve"> </w:t>
      </w:r>
      <w:r w:rsidRPr="00F34F50">
        <w:rPr>
          <w:rFonts w:ascii="Times New Roman" w:hAnsi="Times New Roman" w:cs="Times New Roman"/>
          <w:sz w:val="24"/>
          <w:szCs w:val="24"/>
        </w:rPr>
        <w:t xml:space="preserve">Equally, there is lack of data on children in foster care, informal family (kinship) care, adoptions, </w:t>
      </w:r>
      <w:proofErr w:type="spellStart"/>
      <w:r w:rsidRPr="00F34F50">
        <w:rPr>
          <w:rFonts w:ascii="Times New Roman" w:hAnsi="Times New Roman" w:cs="Times New Roman"/>
          <w:sz w:val="24"/>
          <w:szCs w:val="24"/>
        </w:rPr>
        <w:t>etc</w:t>
      </w:r>
      <w:proofErr w:type="spellEnd"/>
      <w:r>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w:t>
      </w:r>
      <w:r w:rsidRPr="00F34F50">
        <w:rPr>
          <w:rFonts w:ascii="Times New Roman" w:hAnsi="Times New Roman" w:cs="Times New Roman"/>
          <w:sz w:val="24"/>
          <w:szCs w:val="24"/>
        </w:rPr>
        <w:t>Furthermore, there is a lack of alternative care options. However, in 2010 the Government issued Guidelines on Alternative Care (2010) to provide an overview of the different forms of alternative care in Swaziland and guide the decision-making process on the placement of</w:t>
      </w:r>
      <w:r>
        <w:rPr>
          <w:rFonts w:ascii="Times New Roman" w:hAnsi="Times New Roman" w:cs="Times New Roman"/>
          <w:sz w:val="24"/>
          <w:szCs w:val="24"/>
        </w:rPr>
        <w:t xml:space="preserve"> children in alternative care</w:t>
      </w:r>
      <w:r>
        <w:rPr>
          <w:rStyle w:val="FootnoteReference"/>
          <w:rFonts w:ascii="Times New Roman" w:hAnsi="Times New Roman" w:cs="Times New Roman"/>
          <w:sz w:val="24"/>
          <w:szCs w:val="24"/>
        </w:rPr>
        <w:footnoteReference w:id="26"/>
      </w:r>
      <w:r>
        <w:rPr>
          <w:rFonts w:ascii="Times New Roman" w:hAnsi="Times New Roman" w:cs="Times New Roman"/>
          <w:sz w:val="24"/>
          <w:szCs w:val="24"/>
        </w:rPr>
        <w:t xml:space="preserve">. </w:t>
      </w:r>
    </w:p>
    <w:p w:rsidR="00BE0D65" w:rsidRDefault="00BE0D65" w:rsidP="00A44D57">
      <w:pPr>
        <w:spacing w:line="360" w:lineRule="auto"/>
        <w:jc w:val="both"/>
        <w:rPr>
          <w:rFonts w:ascii="Times New Roman" w:hAnsi="Times New Roman" w:cs="Times New Roman"/>
          <w:sz w:val="24"/>
          <w:szCs w:val="24"/>
        </w:rPr>
      </w:pPr>
    </w:p>
    <w:p w:rsidR="00BE0D65" w:rsidRDefault="00BE0D65" w:rsidP="00A44D57">
      <w:pPr>
        <w:spacing w:line="360" w:lineRule="auto"/>
        <w:jc w:val="both"/>
        <w:rPr>
          <w:rFonts w:ascii="Times New Roman" w:hAnsi="Times New Roman" w:cs="Times New Roman"/>
          <w:sz w:val="24"/>
          <w:szCs w:val="24"/>
        </w:rPr>
      </w:pPr>
      <w:r w:rsidRPr="00BE0D65">
        <w:rPr>
          <w:rFonts w:ascii="Times New Roman" w:hAnsi="Times New Roman" w:cs="Times New Roman"/>
          <w:sz w:val="24"/>
          <w:szCs w:val="24"/>
        </w:rPr>
        <w:t>In the communities, the centres known as “Kagogo” centres (traditionally “grandmother’s houses”), are offering support to the children who are taken care by their grandparents and have become one of the social service centres for vulnerable children. However, the worsening economic and social situation in Swaziland in recent years has also impacted the “extended family traditional system,” under which extended families take care of orphans or other children in need. Increasingly, the Swazi’s families face the situation in which they cannot feed their own children, and are forced to turn the orphans away.</w:t>
      </w:r>
      <w:r>
        <w:rPr>
          <w:rFonts w:ascii="Times New Roman" w:hAnsi="Times New Roman" w:cs="Times New Roman"/>
          <w:sz w:val="24"/>
          <w:szCs w:val="24"/>
        </w:rPr>
        <w:t xml:space="preserve"> </w:t>
      </w:r>
      <w:r w:rsidRPr="00BE0D65">
        <w:rPr>
          <w:rFonts w:ascii="Times New Roman" w:hAnsi="Times New Roman" w:cs="Times New Roman"/>
          <w:sz w:val="24"/>
          <w:szCs w:val="24"/>
        </w:rPr>
        <w:t>Additionally, National Care Points (NPCs), were first established in Swaziland by UNICEF as a pilot initiative to mobilize local community responses for the care and protection of OVCs. Operating on a daily basis, members of communities received stipends to coordinate community partners to provide food and nutrition, basic health care, non-formal education, recreational opportunities, and psycho-social support to OVCs</w:t>
      </w:r>
      <w:r>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w:t>
      </w:r>
    </w:p>
    <w:p w:rsidR="00BE0D65" w:rsidRPr="00055157" w:rsidRDefault="009936C9" w:rsidP="00A44D57">
      <w:pPr>
        <w:spacing w:line="360" w:lineRule="auto"/>
        <w:jc w:val="both"/>
        <w:rPr>
          <w:rFonts w:ascii="Times New Roman" w:hAnsi="Times New Roman" w:cs="Times New Roman"/>
          <w:b/>
          <w:i/>
          <w:sz w:val="24"/>
          <w:szCs w:val="24"/>
        </w:rPr>
      </w:pPr>
      <w:r w:rsidRPr="00055157">
        <w:rPr>
          <w:rFonts w:ascii="Times New Roman" w:hAnsi="Times New Roman" w:cs="Times New Roman"/>
          <w:b/>
          <w:i/>
          <w:sz w:val="24"/>
          <w:szCs w:val="24"/>
        </w:rPr>
        <w:t>Recommendations:</w:t>
      </w:r>
    </w:p>
    <w:p w:rsidR="009936C9" w:rsidRPr="00055157" w:rsidRDefault="009936C9" w:rsidP="009936C9">
      <w:pPr>
        <w:spacing w:line="360" w:lineRule="auto"/>
        <w:jc w:val="both"/>
        <w:rPr>
          <w:rFonts w:ascii="Times New Roman" w:hAnsi="Times New Roman" w:cs="Times New Roman"/>
          <w:b/>
          <w:i/>
          <w:sz w:val="24"/>
          <w:szCs w:val="24"/>
        </w:rPr>
      </w:pPr>
      <w:r w:rsidRPr="00055157">
        <w:rPr>
          <w:rFonts w:ascii="Times New Roman" w:hAnsi="Times New Roman" w:cs="Times New Roman"/>
          <w:b/>
          <w:i/>
          <w:sz w:val="24"/>
          <w:szCs w:val="24"/>
        </w:rPr>
        <w:t>•</w:t>
      </w:r>
      <w:r w:rsidRPr="00055157">
        <w:rPr>
          <w:rFonts w:ascii="Times New Roman" w:hAnsi="Times New Roman" w:cs="Times New Roman"/>
          <w:b/>
          <w:i/>
          <w:sz w:val="24"/>
          <w:szCs w:val="24"/>
        </w:rPr>
        <w:tab/>
        <w:t xml:space="preserve">The Government should address the gap and develop innovative sustainable alternative care options. </w:t>
      </w:r>
    </w:p>
    <w:p w:rsidR="009936C9" w:rsidRPr="00055157" w:rsidRDefault="009936C9" w:rsidP="009936C9">
      <w:pPr>
        <w:spacing w:line="360" w:lineRule="auto"/>
        <w:jc w:val="both"/>
        <w:rPr>
          <w:rFonts w:ascii="Times New Roman" w:hAnsi="Times New Roman" w:cs="Times New Roman"/>
          <w:b/>
          <w:i/>
          <w:sz w:val="24"/>
          <w:szCs w:val="24"/>
        </w:rPr>
      </w:pPr>
      <w:r w:rsidRPr="00055157">
        <w:rPr>
          <w:rFonts w:ascii="Times New Roman" w:hAnsi="Times New Roman" w:cs="Times New Roman"/>
          <w:b/>
          <w:i/>
          <w:sz w:val="24"/>
          <w:szCs w:val="24"/>
        </w:rPr>
        <w:t>•</w:t>
      </w:r>
      <w:r w:rsidRPr="00055157">
        <w:rPr>
          <w:rFonts w:ascii="Times New Roman" w:hAnsi="Times New Roman" w:cs="Times New Roman"/>
          <w:b/>
          <w:i/>
          <w:sz w:val="24"/>
          <w:szCs w:val="24"/>
        </w:rPr>
        <w:tab/>
        <w:t xml:space="preserve">The data and research on the OVCs should be strengthened, including on the situation of children in institutions, adoptions, foster-cares, informal care settings. </w:t>
      </w:r>
    </w:p>
    <w:p w:rsidR="009936C9" w:rsidRPr="00055157" w:rsidRDefault="009936C9" w:rsidP="009936C9">
      <w:pPr>
        <w:spacing w:line="360" w:lineRule="auto"/>
        <w:jc w:val="both"/>
        <w:rPr>
          <w:rFonts w:ascii="Times New Roman" w:hAnsi="Times New Roman" w:cs="Times New Roman"/>
          <w:b/>
          <w:i/>
          <w:sz w:val="24"/>
          <w:szCs w:val="24"/>
        </w:rPr>
      </w:pPr>
      <w:r w:rsidRPr="00055157">
        <w:rPr>
          <w:rFonts w:ascii="Times New Roman" w:hAnsi="Times New Roman" w:cs="Times New Roman"/>
          <w:b/>
          <w:i/>
          <w:sz w:val="24"/>
          <w:szCs w:val="24"/>
        </w:rPr>
        <w:lastRenderedPageBreak/>
        <w:t>•</w:t>
      </w:r>
      <w:r w:rsidRPr="00055157">
        <w:rPr>
          <w:rFonts w:ascii="Times New Roman" w:hAnsi="Times New Roman" w:cs="Times New Roman"/>
          <w:b/>
          <w:i/>
          <w:sz w:val="24"/>
          <w:szCs w:val="24"/>
        </w:rPr>
        <w:tab/>
        <w:t>The monitoring and oversee mechanisms within the institutions providing care for OVCs should be strengthened.</w:t>
      </w:r>
    </w:p>
    <w:p w:rsidR="00814597" w:rsidRDefault="00814597" w:rsidP="00A44D57">
      <w:pPr>
        <w:spacing w:line="360" w:lineRule="auto"/>
        <w:jc w:val="both"/>
        <w:rPr>
          <w:rFonts w:ascii="Times New Roman" w:hAnsi="Times New Roman" w:cs="Times New Roman"/>
          <w:b/>
          <w:color w:val="808080" w:themeColor="background1" w:themeShade="80"/>
          <w:sz w:val="24"/>
          <w:szCs w:val="24"/>
        </w:rPr>
      </w:pPr>
      <w:r w:rsidRPr="00814597">
        <w:rPr>
          <w:rFonts w:ascii="Times New Roman" w:hAnsi="Times New Roman" w:cs="Times New Roman"/>
          <w:b/>
          <w:color w:val="808080" w:themeColor="background1" w:themeShade="80"/>
          <w:sz w:val="24"/>
          <w:szCs w:val="24"/>
        </w:rPr>
        <w:t>Adoption</w:t>
      </w:r>
    </w:p>
    <w:p w:rsidR="00814597" w:rsidRDefault="00814597" w:rsidP="00A44D57">
      <w:pPr>
        <w:spacing w:line="360" w:lineRule="auto"/>
        <w:jc w:val="both"/>
        <w:rPr>
          <w:rFonts w:ascii="Times New Roman" w:hAnsi="Times New Roman" w:cs="Times New Roman"/>
          <w:color w:val="0D0D0D" w:themeColor="text1" w:themeTint="F2"/>
          <w:sz w:val="24"/>
          <w:szCs w:val="24"/>
        </w:rPr>
      </w:pPr>
      <w:r w:rsidRPr="00814597">
        <w:rPr>
          <w:rFonts w:ascii="Times New Roman" w:hAnsi="Times New Roman" w:cs="Times New Roman"/>
          <w:color w:val="0D0D0D" w:themeColor="text1" w:themeTint="F2"/>
          <w:sz w:val="24"/>
          <w:szCs w:val="24"/>
        </w:rPr>
        <w:t>Delays in drafting of regulations under the CPW Act of 2012 to give operational effect to the law on adoptions due to limited resources has resulted the implementation of this mechanism placed on hold until such time as appropriate regulation are promulgated.</w:t>
      </w:r>
      <w:r>
        <w:rPr>
          <w:rFonts w:ascii="Times New Roman" w:hAnsi="Times New Roman" w:cs="Times New Roman"/>
          <w:color w:val="0D0D0D" w:themeColor="text1" w:themeTint="F2"/>
          <w:sz w:val="24"/>
          <w:szCs w:val="24"/>
        </w:rPr>
        <w:t xml:space="preserve"> With such a high number of orphans and vulnerable children in the country, Swaziland would require a speedily action in the promulgation of the regulations. </w:t>
      </w:r>
    </w:p>
    <w:p w:rsidR="00814597" w:rsidRDefault="00D45DE2" w:rsidP="00A44D57">
      <w:pPr>
        <w:spacing w:line="360" w:lineRule="auto"/>
        <w:jc w:val="both"/>
        <w:rPr>
          <w:rFonts w:ascii="Times New Roman" w:hAnsi="Times New Roman" w:cs="Times New Roman"/>
          <w:b/>
          <w:color w:val="808080" w:themeColor="background1" w:themeShade="80"/>
          <w:sz w:val="24"/>
          <w:szCs w:val="24"/>
        </w:rPr>
      </w:pPr>
      <w:r w:rsidRPr="00D45DE2">
        <w:rPr>
          <w:rFonts w:ascii="Times New Roman" w:hAnsi="Times New Roman" w:cs="Times New Roman"/>
          <w:b/>
          <w:color w:val="808080" w:themeColor="background1" w:themeShade="80"/>
          <w:sz w:val="24"/>
          <w:szCs w:val="24"/>
        </w:rPr>
        <w:t>Child Abuse and Neglect</w:t>
      </w:r>
    </w:p>
    <w:p w:rsidR="00D45DE2" w:rsidRDefault="00D45DE2" w:rsidP="00A44D57">
      <w:pPr>
        <w:spacing w:line="360" w:lineRule="auto"/>
        <w:jc w:val="both"/>
        <w:rPr>
          <w:rFonts w:ascii="Times New Roman" w:hAnsi="Times New Roman" w:cs="Times New Roman"/>
          <w:sz w:val="24"/>
          <w:szCs w:val="24"/>
        </w:rPr>
      </w:pPr>
      <w:r w:rsidRPr="00D45DE2">
        <w:rPr>
          <w:rFonts w:ascii="Times New Roman" w:hAnsi="Times New Roman" w:cs="Times New Roman"/>
          <w:sz w:val="24"/>
          <w:szCs w:val="24"/>
        </w:rPr>
        <w:t>Gender-based violence is endemic in the patriarchal society and is disproportionately affecting women and children, particularly girls. According to the national research, one in three females experience some form of sexual violence by the time they are 18; one in two in a life time; one in five females experience coerced sex before 18. The perpetrators are mainly males and are often known to the victims</w:t>
      </w:r>
      <w:r>
        <w:rPr>
          <w:rStyle w:val="FootnoteReference"/>
          <w:rFonts w:ascii="Times New Roman" w:hAnsi="Times New Roman" w:cs="Times New Roman"/>
          <w:sz w:val="24"/>
          <w:szCs w:val="24"/>
        </w:rPr>
        <w:footnoteReference w:id="28"/>
      </w:r>
      <w:r w:rsidRPr="00D45DE2">
        <w:rPr>
          <w:rFonts w:ascii="Times New Roman" w:hAnsi="Times New Roman" w:cs="Times New Roman"/>
          <w:sz w:val="24"/>
          <w:szCs w:val="24"/>
        </w:rPr>
        <w:t>.</w:t>
      </w:r>
      <w:r>
        <w:rPr>
          <w:rFonts w:ascii="Times New Roman" w:hAnsi="Times New Roman" w:cs="Times New Roman"/>
          <w:sz w:val="24"/>
          <w:szCs w:val="24"/>
        </w:rPr>
        <w:t xml:space="preserve"> </w:t>
      </w:r>
      <w:r w:rsidRPr="00D45DE2">
        <w:rPr>
          <w:rFonts w:ascii="Times New Roman" w:hAnsi="Times New Roman" w:cs="Times New Roman"/>
          <w:sz w:val="24"/>
          <w:szCs w:val="24"/>
        </w:rPr>
        <w:t>Most cases are not reported, also due to the widespread perceptions that domestic violence is a “private issue” and should be dealt with within the family setting. The mechanisms in place for facilitating reporting of violence against children, thus, rely heavily on the willingness of a parent or guardian of the child to report the matter and seek redress</w:t>
      </w:r>
      <w:r>
        <w:rPr>
          <w:rStyle w:val="FootnoteReference"/>
          <w:rFonts w:ascii="Times New Roman" w:hAnsi="Times New Roman" w:cs="Times New Roman"/>
          <w:sz w:val="24"/>
          <w:szCs w:val="24"/>
        </w:rPr>
        <w:footnoteReference w:id="29"/>
      </w:r>
      <w:r w:rsidRPr="00D45DE2">
        <w:rPr>
          <w:rFonts w:ascii="Times New Roman" w:hAnsi="Times New Roman" w:cs="Times New Roman"/>
          <w:sz w:val="24"/>
          <w:szCs w:val="24"/>
        </w:rPr>
        <w:t>.</w:t>
      </w:r>
      <w:r>
        <w:rPr>
          <w:rFonts w:ascii="Times New Roman" w:hAnsi="Times New Roman" w:cs="Times New Roman"/>
          <w:sz w:val="24"/>
          <w:szCs w:val="24"/>
        </w:rPr>
        <w:t xml:space="preserve"> </w:t>
      </w:r>
    </w:p>
    <w:p w:rsidR="00D45DE2" w:rsidRDefault="00D45DE2" w:rsidP="00A44D57">
      <w:pPr>
        <w:spacing w:line="360" w:lineRule="auto"/>
        <w:jc w:val="both"/>
        <w:rPr>
          <w:rFonts w:ascii="Times New Roman" w:hAnsi="Times New Roman" w:cs="Times New Roman"/>
          <w:sz w:val="24"/>
          <w:szCs w:val="24"/>
        </w:rPr>
      </w:pPr>
      <w:r w:rsidRPr="00D45DE2">
        <w:rPr>
          <w:rFonts w:ascii="Times New Roman" w:hAnsi="Times New Roman" w:cs="Times New Roman"/>
          <w:sz w:val="24"/>
          <w:szCs w:val="24"/>
        </w:rPr>
        <w:t>The Children’s Protection and Welfare Act, 2012, tries to address this by criminalizing non-reporting of violence against children.</w:t>
      </w:r>
      <w:r>
        <w:rPr>
          <w:rFonts w:ascii="Times New Roman" w:hAnsi="Times New Roman" w:cs="Times New Roman"/>
          <w:sz w:val="24"/>
          <w:szCs w:val="24"/>
        </w:rPr>
        <w:t xml:space="preserve"> </w:t>
      </w:r>
      <w:r w:rsidRPr="00D45DE2">
        <w:rPr>
          <w:rFonts w:ascii="Times New Roman" w:hAnsi="Times New Roman" w:cs="Times New Roman"/>
          <w:sz w:val="24"/>
          <w:szCs w:val="24"/>
        </w:rPr>
        <w:t>Furthermore, current mechanisms are centralized and poorly disseminated, resulting in poor accessibility by children in rural settings.</w:t>
      </w:r>
      <w:r>
        <w:rPr>
          <w:rFonts w:ascii="Times New Roman" w:hAnsi="Times New Roman" w:cs="Times New Roman"/>
          <w:sz w:val="24"/>
          <w:szCs w:val="24"/>
        </w:rPr>
        <w:t xml:space="preserve"> </w:t>
      </w:r>
      <w:r w:rsidRPr="00D45DE2">
        <w:rPr>
          <w:rFonts w:ascii="Times New Roman" w:hAnsi="Times New Roman" w:cs="Times New Roman"/>
          <w:sz w:val="24"/>
          <w:szCs w:val="24"/>
        </w:rPr>
        <w:t>There is an urgent need for Government to invest in the dissemination of multi-sectorial Child Protection Structures and ensure widespread education at local community levels</w:t>
      </w:r>
      <w:r>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w:t>
      </w:r>
      <w:r w:rsidR="007154A7" w:rsidRPr="007154A7">
        <w:rPr>
          <w:rFonts w:ascii="Times New Roman" w:hAnsi="Times New Roman" w:cs="Times New Roman"/>
          <w:sz w:val="24"/>
          <w:szCs w:val="24"/>
        </w:rPr>
        <w:t xml:space="preserve">Furthermore, weak coordination of the response, weak implementation of legislation, policies and programmes, and </w:t>
      </w:r>
      <w:r w:rsidR="007154A7" w:rsidRPr="007154A7">
        <w:rPr>
          <w:rFonts w:ascii="Times New Roman" w:hAnsi="Times New Roman" w:cs="Times New Roman"/>
          <w:sz w:val="24"/>
          <w:szCs w:val="24"/>
        </w:rPr>
        <w:lastRenderedPageBreak/>
        <w:t>limited up-to-date data on drivers of violence are cited as some of the challenges to national violence prevention and response efforts</w:t>
      </w:r>
      <w:r w:rsidR="007154A7">
        <w:rPr>
          <w:rStyle w:val="FootnoteReference"/>
          <w:rFonts w:ascii="Times New Roman" w:hAnsi="Times New Roman" w:cs="Times New Roman"/>
          <w:sz w:val="24"/>
          <w:szCs w:val="24"/>
        </w:rPr>
        <w:footnoteReference w:id="31"/>
      </w:r>
      <w:r w:rsidR="007154A7" w:rsidRPr="007154A7">
        <w:rPr>
          <w:rFonts w:ascii="Times New Roman" w:hAnsi="Times New Roman" w:cs="Times New Roman"/>
          <w:sz w:val="24"/>
          <w:szCs w:val="24"/>
        </w:rPr>
        <w:t>.</w:t>
      </w:r>
      <w:r w:rsidR="007154A7">
        <w:rPr>
          <w:rFonts w:ascii="Times New Roman" w:hAnsi="Times New Roman" w:cs="Times New Roman"/>
          <w:sz w:val="24"/>
          <w:szCs w:val="24"/>
        </w:rPr>
        <w:t xml:space="preserve"> </w:t>
      </w:r>
    </w:p>
    <w:p w:rsidR="007154A7" w:rsidRDefault="007154A7" w:rsidP="00A44D57">
      <w:pPr>
        <w:spacing w:line="360" w:lineRule="auto"/>
        <w:jc w:val="both"/>
        <w:rPr>
          <w:rFonts w:ascii="Times New Roman" w:hAnsi="Times New Roman" w:cs="Times New Roman"/>
          <w:sz w:val="24"/>
          <w:szCs w:val="24"/>
        </w:rPr>
      </w:pPr>
      <w:r w:rsidRPr="007154A7">
        <w:rPr>
          <w:rFonts w:ascii="Times New Roman" w:hAnsi="Times New Roman" w:cs="Times New Roman"/>
          <w:sz w:val="24"/>
          <w:szCs w:val="24"/>
        </w:rPr>
        <w:t>Presently, NGOs are implementing child protection interventions at the community level to facilitate the provision of psychosocial support to children and identification of cases of violence. For example, in 2015, there were a 128 child survivors of violence attended by NGO Swaziland Action Group against Abuse (SWAGA)</w:t>
      </w:r>
      <w:r>
        <w:rPr>
          <w:rStyle w:val="FootnoteReference"/>
          <w:rFonts w:ascii="Times New Roman" w:hAnsi="Times New Roman" w:cs="Times New Roman"/>
          <w:sz w:val="24"/>
          <w:szCs w:val="24"/>
        </w:rPr>
        <w:footnoteReference w:id="32"/>
      </w:r>
      <w:r w:rsidRPr="007154A7">
        <w:rPr>
          <w:rFonts w:ascii="Times New Roman" w:hAnsi="Times New Roman" w:cs="Times New Roman"/>
          <w:sz w:val="24"/>
          <w:szCs w:val="24"/>
        </w:rPr>
        <w:t xml:space="preserve">.  Out of those 86 were females and 42 were males. </w:t>
      </w:r>
      <w:r>
        <w:rPr>
          <w:rFonts w:ascii="Times New Roman" w:hAnsi="Times New Roman" w:cs="Times New Roman"/>
          <w:sz w:val="24"/>
          <w:szCs w:val="24"/>
        </w:rPr>
        <w:t>They jointly reported 176 cases</w:t>
      </w:r>
      <w:r>
        <w:rPr>
          <w:rStyle w:val="FootnoteReference"/>
          <w:rFonts w:ascii="Times New Roman" w:hAnsi="Times New Roman" w:cs="Times New Roman"/>
          <w:sz w:val="24"/>
          <w:szCs w:val="24"/>
        </w:rPr>
        <w:footnoteReference w:id="33"/>
      </w:r>
      <w:r w:rsidRPr="007154A7">
        <w:rPr>
          <w:rFonts w:ascii="Times New Roman" w:hAnsi="Times New Roman" w:cs="Times New Roman"/>
          <w:sz w:val="24"/>
          <w:szCs w:val="24"/>
        </w:rPr>
        <w:t>.</w:t>
      </w:r>
    </w:p>
    <w:p w:rsidR="00A225F9" w:rsidRDefault="00A225F9" w:rsidP="00A225F9">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l</w:t>
      </w:r>
      <w:r w:rsidRPr="00A225F9">
        <w:rPr>
          <w:rFonts w:ascii="Times New Roman" w:hAnsi="Times New Roman" w:cs="Times New Roman"/>
          <w:sz w:val="24"/>
          <w:szCs w:val="24"/>
        </w:rPr>
        <w:t>ack of a comprehensive policy for the prevention and effective tackling of child abuse and neglect in the family, domestic violence and sexual offences</w:t>
      </w:r>
      <w:r>
        <w:rPr>
          <w:rFonts w:ascii="Times New Roman" w:hAnsi="Times New Roman" w:cs="Times New Roman"/>
          <w:sz w:val="24"/>
          <w:szCs w:val="24"/>
        </w:rPr>
        <w:t xml:space="preserve">. </w:t>
      </w:r>
      <w:r w:rsidRPr="00A225F9">
        <w:rPr>
          <w:rFonts w:ascii="Times New Roman" w:hAnsi="Times New Roman" w:cs="Times New Roman"/>
          <w:sz w:val="24"/>
          <w:szCs w:val="24"/>
        </w:rPr>
        <w:t>After years of advocacy and lobbying by the NGOs, the Government has still not adopted Sexual Offences and Domestic Violence Bill. The lasts version</w:t>
      </w:r>
      <w:r>
        <w:rPr>
          <w:rFonts w:ascii="Times New Roman" w:hAnsi="Times New Roman" w:cs="Times New Roman"/>
          <w:sz w:val="24"/>
          <w:szCs w:val="24"/>
        </w:rPr>
        <w:t xml:space="preserve"> (SODV Bill 2009)</w:t>
      </w:r>
      <w:r w:rsidRPr="00A225F9">
        <w:rPr>
          <w:rFonts w:ascii="Times New Roman" w:hAnsi="Times New Roman" w:cs="Times New Roman"/>
          <w:sz w:val="24"/>
          <w:szCs w:val="24"/>
        </w:rPr>
        <w:t xml:space="preserve"> was adopted for consideration by the Parliament in 2013, but has not been submitted for Royal assent until the prescribed period lapsed. Since a new government is in place since October 2013 t</w:t>
      </w:r>
      <w:r w:rsidR="003C5680">
        <w:rPr>
          <w:rFonts w:ascii="Times New Roman" w:hAnsi="Times New Roman" w:cs="Times New Roman"/>
          <w:sz w:val="24"/>
          <w:szCs w:val="24"/>
        </w:rPr>
        <w:t>he Bill now has to go again thro</w:t>
      </w:r>
      <w:r w:rsidRPr="00A225F9">
        <w:rPr>
          <w:rFonts w:ascii="Times New Roman" w:hAnsi="Times New Roman" w:cs="Times New Roman"/>
          <w:sz w:val="24"/>
          <w:szCs w:val="24"/>
        </w:rPr>
        <w:t>ugh the both houses</w:t>
      </w:r>
      <w:r w:rsidR="003C5680">
        <w:rPr>
          <w:rStyle w:val="FootnoteReference"/>
          <w:rFonts w:ascii="Times New Roman" w:hAnsi="Times New Roman" w:cs="Times New Roman"/>
          <w:sz w:val="24"/>
          <w:szCs w:val="24"/>
        </w:rPr>
        <w:footnoteReference w:id="34"/>
      </w:r>
      <w:r w:rsidRPr="00A225F9">
        <w:rPr>
          <w:rFonts w:ascii="Times New Roman" w:hAnsi="Times New Roman" w:cs="Times New Roman"/>
          <w:sz w:val="24"/>
          <w:szCs w:val="24"/>
        </w:rPr>
        <w:t>.</w:t>
      </w:r>
      <w:r>
        <w:rPr>
          <w:rFonts w:ascii="Times New Roman" w:hAnsi="Times New Roman" w:cs="Times New Roman"/>
          <w:sz w:val="24"/>
          <w:szCs w:val="24"/>
        </w:rPr>
        <w:t xml:space="preserve"> At this s</w:t>
      </w:r>
      <w:r w:rsidR="003C5680">
        <w:rPr>
          <w:rFonts w:ascii="Times New Roman" w:hAnsi="Times New Roman" w:cs="Times New Roman"/>
          <w:sz w:val="24"/>
          <w:szCs w:val="24"/>
        </w:rPr>
        <w:t xml:space="preserve">tage, the Bill has been debated, and at the present is with the house of senate awaiting endorsement. </w:t>
      </w:r>
      <w:r w:rsidR="006D50E0" w:rsidRPr="006D50E0">
        <w:rPr>
          <w:rFonts w:ascii="Times New Roman" w:hAnsi="Times New Roman" w:cs="Times New Roman"/>
          <w:sz w:val="24"/>
          <w:szCs w:val="24"/>
        </w:rPr>
        <w:t>There are indications that some members of the Parliament oppose selected provisions contained in the Bill, such as marital rape, abduction, stocking and fleshing, which raises concerns weather the Bill in its current form will be enacted in the near future. Therefore, apart selected provisions in the Children’s Protection and Welfare Act related to child abuse and neglect, there is still lack of comprehensive legislation and policy for the prevention and combat of child abuse and neglect in the family, domestic violence and sexual offences.</w:t>
      </w:r>
    </w:p>
    <w:p w:rsidR="006D50E0" w:rsidRPr="00D45DE2" w:rsidRDefault="006D50E0" w:rsidP="006D50E0">
      <w:pPr>
        <w:spacing w:line="360" w:lineRule="auto"/>
        <w:jc w:val="both"/>
        <w:rPr>
          <w:rFonts w:ascii="Times New Roman" w:hAnsi="Times New Roman" w:cs="Times New Roman"/>
          <w:sz w:val="24"/>
          <w:szCs w:val="24"/>
        </w:rPr>
      </w:pPr>
      <w:r>
        <w:rPr>
          <w:rFonts w:ascii="Times New Roman" w:hAnsi="Times New Roman" w:cs="Times New Roman"/>
          <w:sz w:val="24"/>
          <w:szCs w:val="24"/>
        </w:rPr>
        <w:t>In light of these challenges mentioned above, the issue of l</w:t>
      </w:r>
      <w:r w:rsidRPr="006D50E0">
        <w:rPr>
          <w:rFonts w:ascii="Times New Roman" w:hAnsi="Times New Roman" w:cs="Times New Roman"/>
          <w:sz w:val="24"/>
          <w:szCs w:val="24"/>
        </w:rPr>
        <w:t>imited access to justice and no free legal aid provided by the Government</w:t>
      </w:r>
      <w:r w:rsidR="00B538E6">
        <w:rPr>
          <w:rFonts w:ascii="Times New Roman" w:hAnsi="Times New Roman" w:cs="Times New Roman"/>
          <w:sz w:val="24"/>
          <w:szCs w:val="24"/>
        </w:rPr>
        <w:t xml:space="preserve"> means that justice is denied for survivors. A</w:t>
      </w:r>
      <w:r w:rsidRPr="006D50E0">
        <w:rPr>
          <w:rFonts w:ascii="Times New Roman" w:hAnsi="Times New Roman" w:cs="Times New Roman"/>
          <w:sz w:val="24"/>
          <w:szCs w:val="24"/>
        </w:rPr>
        <w:t xml:space="preserve">ccess to justice remains limited, due to the prohibitive costs associated with the services of legal counselling and the lack of effective legal assistance to collect, monitor and prepare a case. Civil </w:t>
      </w:r>
      <w:r w:rsidRPr="006D50E0">
        <w:rPr>
          <w:rFonts w:ascii="Times New Roman" w:hAnsi="Times New Roman" w:cs="Times New Roman"/>
          <w:sz w:val="24"/>
          <w:szCs w:val="24"/>
        </w:rPr>
        <w:lastRenderedPageBreak/>
        <w:t>society organisations were part of consultation process that should lead to the drafting a Legal Aid Policy by the Attorney General’s office and should culminate in an establishment of a Government Legal Aid Service by 2015.</w:t>
      </w:r>
      <w:r>
        <w:rPr>
          <w:rFonts w:ascii="Times New Roman" w:hAnsi="Times New Roman" w:cs="Times New Roman"/>
          <w:sz w:val="24"/>
          <w:szCs w:val="24"/>
        </w:rPr>
        <w:t xml:space="preserve"> </w:t>
      </w:r>
      <w:r w:rsidR="001856BF" w:rsidRPr="001856BF">
        <w:rPr>
          <w:rFonts w:ascii="Times New Roman" w:hAnsi="Times New Roman" w:cs="Times New Roman"/>
          <w:sz w:val="24"/>
          <w:szCs w:val="24"/>
        </w:rPr>
        <w:t xml:space="preserve">However, at this point, the government of Swaziland does not still </w:t>
      </w:r>
      <w:r w:rsidR="001856BF">
        <w:rPr>
          <w:rFonts w:ascii="Times New Roman" w:hAnsi="Times New Roman" w:cs="Times New Roman"/>
          <w:sz w:val="24"/>
          <w:szCs w:val="24"/>
        </w:rPr>
        <w:t>provide the free legal aid</w:t>
      </w:r>
      <w:r w:rsidR="001856BF" w:rsidRPr="001856BF">
        <w:rPr>
          <w:rFonts w:ascii="Times New Roman" w:hAnsi="Times New Roman" w:cs="Times New Roman"/>
          <w:sz w:val="24"/>
          <w:szCs w:val="24"/>
        </w:rPr>
        <w:t>. Furthermore, in general, when it comes to children, there are inadequate child-friendly courts</w:t>
      </w:r>
      <w:r w:rsidR="001856BF">
        <w:rPr>
          <w:rStyle w:val="FootnoteReference"/>
          <w:rFonts w:ascii="Times New Roman" w:hAnsi="Times New Roman" w:cs="Times New Roman"/>
          <w:sz w:val="24"/>
          <w:szCs w:val="24"/>
        </w:rPr>
        <w:footnoteReference w:id="35"/>
      </w:r>
      <w:r w:rsidR="001856BF">
        <w:rPr>
          <w:rFonts w:ascii="Times New Roman" w:hAnsi="Times New Roman" w:cs="Times New Roman"/>
          <w:sz w:val="24"/>
          <w:szCs w:val="24"/>
        </w:rPr>
        <w:t xml:space="preserve">, </w:t>
      </w:r>
      <w:r w:rsidR="001856BF" w:rsidRPr="001856BF">
        <w:rPr>
          <w:rFonts w:ascii="Times New Roman" w:hAnsi="Times New Roman" w:cs="Times New Roman"/>
          <w:sz w:val="24"/>
          <w:szCs w:val="24"/>
        </w:rPr>
        <w:t xml:space="preserve">and practically, apart from child-friendly section of the High Court, Swaziland do not have specialized courts or specially trained personnel to </w:t>
      </w:r>
      <w:r w:rsidR="001856BF">
        <w:rPr>
          <w:rFonts w:ascii="Times New Roman" w:hAnsi="Times New Roman" w:cs="Times New Roman"/>
          <w:sz w:val="24"/>
          <w:szCs w:val="24"/>
        </w:rPr>
        <w:t>deal with child-related cases.</w:t>
      </w:r>
      <w:r w:rsidR="001856BF">
        <w:rPr>
          <w:rStyle w:val="FootnoteReference"/>
          <w:rFonts w:ascii="Times New Roman" w:hAnsi="Times New Roman" w:cs="Times New Roman"/>
          <w:sz w:val="24"/>
          <w:szCs w:val="24"/>
        </w:rPr>
        <w:footnoteReference w:id="36"/>
      </w:r>
      <w:r w:rsidR="001856BF">
        <w:rPr>
          <w:rFonts w:ascii="Times New Roman" w:hAnsi="Times New Roman" w:cs="Times New Roman"/>
          <w:sz w:val="24"/>
          <w:szCs w:val="24"/>
        </w:rPr>
        <w:t xml:space="preserve"> </w:t>
      </w:r>
    </w:p>
    <w:p w:rsidR="00814597" w:rsidRDefault="00814597" w:rsidP="00A44D57">
      <w:pPr>
        <w:spacing w:line="360" w:lineRule="auto"/>
        <w:jc w:val="both"/>
        <w:rPr>
          <w:rFonts w:ascii="Times New Roman" w:hAnsi="Times New Roman" w:cs="Times New Roman"/>
          <w:color w:val="0D0D0D" w:themeColor="text1" w:themeTint="F2"/>
          <w:sz w:val="24"/>
          <w:szCs w:val="24"/>
        </w:rPr>
      </w:pPr>
    </w:p>
    <w:p w:rsidR="00F657B4" w:rsidRDefault="00F657B4" w:rsidP="00A44D57">
      <w:pPr>
        <w:spacing w:line="360" w:lineRule="auto"/>
        <w:jc w:val="both"/>
        <w:rPr>
          <w:rFonts w:ascii="Times New Roman" w:hAnsi="Times New Roman" w:cs="Times New Roman"/>
          <w:color w:val="0D0D0D" w:themeColor="text1" w:themeTint="F2"/>
          <w:sz w:val="24"/>
          <w:szCs w:val="24"/>
        </w:rPr>
      </w:pPr>
      <w:r w:rsidRPr="00F657B4">
        <w:rPr>
          <w:rFonts w:ascii="Times New Roman" w:hAnsi="Times New Roman" w:cs="Times New Roman"/>
          <w:color w:val="0D0D0D" w:themeColor="text1" w:themeTint="F2"/>
          <w:sz w:val="24"/>
          <w:szCs w:val="24"/>
        </w:rPr>
        <w:t>Swazi women’s problems, including girl child, are exacerbated by the duality of laws, the Dutch Roman</w:t>
      </w:r>
      <w:r>
        <w:rPr>
          <w:rFonts w:ascii="Times New Roman" w:hAnsi="Times New Roman" w:cs="Times New Roman"/>
          <w:color w:val="0D0D0D" w:themeColor="text1" w:themeTint="F2"/>
          <w:sz w:val="24"/>
          <w:szCs w:val="24"/>
        </w:rPr>
        <w:t xml:space="preserve"> </w:t>
      </w:r>
      <w:r w:rsidRPr="00F657B4">
        <w:rPr>
          <w:rFonts w:ascii="Times New Roman" w:hAnsi="Times New Roman" w:cs="Times New Roman"/>
          <w:color w:val="0D0D0D" w:themeColor="text1" w:themeTint="F2"/>
          <w:sz w:val="24"/>
          <w:szCs w:val="24"/>
        </w:rPr>
        <w:t>law and customary law, which enables the weakening of protection under one system to be negated by provisions of the other. Furthermore, both systems of law remain patriarchal emphatic on male dominance, condoning negative cultural practices, attitudes and norms, and promoting a pervasive culture of silence which legitimize an environment which is conducive for violence to occur.</w:t>
      </w:r>
      <w:r>
        <w:rPr>
          <w:rFonts w:ascii="Times New Roman" w:hAnsi="Times New Roman" w:cs="Times New Roman"/>
          <w:color w:val="0D0D0D" w:themeColor="text1" w:themeTint="F2"/>
          <w:sz w:val="24"/>
          <w:szCs w:val="24"/>
        </w:rPr>
        <w:t xml:space="preserve"> </w:t>
      </w:r>
      <w:r w:rsidRPr="00F657B4">
        <w:rPr>
          <w:rFonts w:ascii="Times New Roman" w:hAnsi="Times New Roman" w:cs="Times New Roman"/>
          <w:color w:val="0D0D0D" w:themeColor="text1" w:themeTint="F2"/>
          <w:sz w:val="24"/>
          <w:szCs w:val="24"/>
        </w:rPr>
        <w:t xml:space="preserve">There also exist discriminatory customary practices against the girl child such as </w:t>
      </w:r>
      <w:proofErr w:type="spellStart"/>
      <w:r w:rsidRPr="00F657B4">
        <w:rPr>
          <w:rFonts w:ascii="Times New Roman" w:hAnsi="Times New Roman" w:cs="Times New Roman"/>
          <w:color w:val="0D0D0D" w:themeColor="text1" w:themeTint="F2"/>
          <w:sz w:val="24"/>
          <w:szCs w:val="24"/>
        </w:rPr>
        <w:t>inhlanti</w:t>
      </w:r>
      <w:proofErr w:type="spellEnd"/>
      <w:r w:rsidRPr="00F657B4">
        <w:rPr>
          <w:rFonts w:ascii="Times New Roman" w:hAnsi="Times New Roman" w:cs="Times New Roman"/>
          <w:color w:val="0D0D0D" w:themeColor="text1" w:themeTint="F2"/>
          <w:sz w:val="24"/>
          <w:szCs w:val="24"/>
        </w:rPr>
        <w:t xml:space="preserve"> (the giving of a younger sister or paternal niece for marriage to a woman’s husband, usually invoked where she cannot bear children of her own) and </w:t>
      </w:r>
      <w:proofErr w:type="spellStart"/>
      <w:r w:rsidRPr="00F657B4">
        <w:rPr>
          <w:rFonts w:ascii="Times New Roman" w:hAnsi="Times New Roman" w:cs="Times New Roman"/>
          <w:color w:val="0D0D0D" w:themeColor="text1" w:themeTint="F2"/>
          <w:sz w:val="24"/>
          <w:szCs w:val="24"/>
        </w:rPr>
        <w:t>kwendzisa</w:t>
      </w:r>
      <w:proofErr w:type="spellEnd"/>
      <w:r w:rsidRPr="00F657B4">
        <w:rPr>
          <w:rFonts w:ascii="Times New Roman" w:hAnsi="Times New Roman" w:cs="Times New Roman"/>
          <w:color w:val="0D0D0D" w:themeColor="text1" w:themeTint="F2"/>
          <w:sz w:val="24"/>
          <w:szCs w:val="24"/>
        </w:rPr>
        <w:t xml:space="preserve"> (an arranged marriage which can take place at very tender age), and the customary marriages of girls below the statutory marriage age are sanctioned by traditional authority both flagrantly and indirectly. These customary practices are discriminatory, humiliating </w:t>
      </w:r>
      <w:r w:rsidR="004931BB">
        <w:rPr>
          <w:rFonts w:ascii="Times New Roman" w:hAnsi="Times New Roman" w:cs="Times New Roman"/>
          <w:color w:val="0D0D0D" w:themeColor="text1" w:themeTint="F2"/>
          <w:sz w:val="24"/>
          <w:szCs w:val="24"/>
        </w:rPr>
        <w:t>and also pu</w:t>
      </w:r>
      <w:r w:rsidRPr="00F657B4">
        <w:rPr>
          <w:rFonts w:ascii="Times New Roman" w:hAnsi="Times New Roman" w:cs="Times New Roman"/>
          <w:color w:val="0D0D0D" w:themeColor="text1" w:themeTint="F2"/>
          <w:sz w:val="24"/>
          <w:szCs w:val="24"/>
        </w:rPr>
        <w:t>t women against each other</w:t>
      </w:r>
      <w:r w:rsidR="004931BB">
        <w:rPr>
          <w:rStyle w:val="FootnoteReference"/>
          <w:rFonts w:ascii="Times New Roman" w:hAnsi="Times New Roman" w:cs="Times New Roman"/>
          <w:color w:val="0D0D0D" w:themeColor="text1" w:themeTint="F2"/>
          <w:sz w:val="24"/>
          <w:szCs w:val="24"/>
        </w:rPr>
        <w:footnoteReference w:id="37"/>
      </w:r>
      <w:r w:rsidRPr="00F657B4">
        <w:rPr>
          <w:rFonts w:ascii="Times New Roman" w:hAnsi="Times New Roman" w:cs="Times New Roman"/>
          <w:color w:val="0D0D0D" w:themeColor="text1" w:themeTint="F2"/>
          <w:sz w:val="24"/>
          <w:szCs w:val="24"/>
        </w:rPr>
        <w:t xml:space="preserve">.  </w:t>
      </w:r>
      <w:r w:rsidR="004931BB" w:rsidRPr="004931BB">
        <w:rPr>
          <w:rFonts w:ascii="Times New Roman" w:hAnsi="Times New Roman" w:cs="Times New Roman"/>
          <w:color w:val="0D0D0D" w:themeColor="text1" w:themeTint="F2"/>
          <w:sz w:val="24"/>
          <w:szCs w:val="24"/>
        </w:rPr>
        <w:t>Child marriage is influenced both by early pregnancy and the country’s custom of arranged marriages, usually involving an older man. According to the recent statistics, 2.3 per cent of women between 15 and 49 were married before the age of 15 and almost 11 per cent before the age of 18. Child marriage is twice as common in rural than urban areas (13 per cent vs. 6.3 per cent).</w:t>
      </w:r>
      <w:r w:rsidR="004931BB">
        <w:rPr>
          <w:rStyle w:val="FootnoteReference"/>
          <w:rFonts w:ascii="Times New Roman" w:hAnsi="Times New Roman" w:cs="Times New Roman"/>
          <w:color w:val="0D0D0D" w:themeColor="text1" w:themeTint="F2"/>
          <w:sz w:val="24"/>
          <w:szCs w:val="24"/>
        </w:rPr>
        <w:footnoteReference w:id="38"/>
      </w:r>
    </w:p>
    <w:p w:rsidR="00102896" w:rsidRPr="00102896" w:rsidRDefault="00102896" w:rsidP="00102896">
      <w:pPr>
        <w:spacing w:line="276" w:lineRule="auto"/>
        <w:jc w:val="both"/>
        <w:rPr>
          <w:rFonts w:ascii="Times New Roman" w:hAnsi="Times New Roman" w:cs="Times New Roman"/>
          <w:b/>
          <w:i/>
          <w:color w:val="0D0D0D" w:themeColor="text1" w:themeTint="F2"/>
          <w:sz w:val="24"/>
          <w:szCs w:val="24"/>
        </w:rPr>
      </w:pPr>
      <w:r w:rsidRPr="00102896">
        <w:rPr>
          <w:rFonts w:ascii="Times New Roman" w:hAnsi="Times New Roman" w:cs="Times New Roman"/>
          <w:b/>
          <w:i/>
          <w:color w:val="0D0D0D" w:themeColor="text1" w:themeTint="F2"/>
          <w:sz w:val="24"/>
          <w:szCs w:val="24"/>
        </w:rPr>
        <w:lastRenderedPageBreak/>
        <w:t xml:space="preserve">Recommendations: </w:t>
      </w:r>
    </w:p>
    <w:p w:rsidR="00102896" w:rsidRPr="00102896" w:rsidRDefault="00102896" w:rsidP="00102896">
      <w:pPr>
        <w:spacing w:line="276" w:lineRule="auto"/>
        <w:jc w:val="both"/>
        <w:rPr>
          <w:rFonts w:ascii="Times New Roman" w:hAnsi="Times New Roman" w:cs="Times New Roman"/>
          <w:b/>
          <w:i/>
          <w:color w:val="0D0D0D" w:themeColor="text1" w:themeTint="F2"/>
          <w:sz w:val="24"/>
          <w:szCs w:val="24"/>
        </w:rPr>
      </w:pPr>
      <w:r w:rsidRPr="00102896">
        <w:rPr>
          <w:rFonts w:ascii="Times New Roman" w:hAnsi="Times New Roman" w:cs="Times New Roman"/>
          <w:b/>
          <w:i/>
          <w:color w:val="0D0D0D" w:themeColor="text1" w:themeTint="F2"/>
          <w:sz w:val="24"/>
          <w:szCs w:val="24"/>
        </w:rPr>
        <w:t>•</w:t>
      </w:r>
      <w:r w:rsidRPr="00102896">
        <w:rPr>
          <w:rFonts w:ascii="Times New Roman" w:hAnsi="Times New Roman" w:cs="Times New Roman"/>
          <w:b/>
          <w:i/>
          <w:color w:val="0D0D0D" w:themeColor="text1" w:themeTint="F2"/>
          <w:sz w:val="24"/>
          <w:szCs w:val="24"/>
        </w:rPr>
        <w:tab/>
        <w:t xml:space="preserve">The government should immediately adopt the Sexual Offences and Domestic Violence Bill. </w:t>
      </w:r>
    </w:p>
    <w:p w:rsidR="00102896" w:rsidRPr="00102896" w:rsidRDefault="00102896" w:rsidP="00102896">
      <w:pPr>
        <w:spacing w:line="276" w:lineRule="auto"/>
        <w:jc w:val="both"/>
        <w:rPr>
          <w:rFonts w:ascii="Times New Roman" w:hAnsi="Times New Roman" w:cs="Times New Roman"/>
          <w:b/>
          <w:i/>
          <w:color w:val="0D0D0D" w:themeColor="text1" w:themeTint="F2"/>
          <w:sz w:val="24"/>
          <w:szCs w:val="24"/>
        </w:rPr>
      </w:pPr>
      <w:r w:rsidRPr="00102896">
        <w:rPr>
          <w:rFonts w:ascii="Times New Roman" w:hAnsi="Times New Roman" w:cs="Times New Roman"/>
          <w:b/>
          <w:i/>
          <w:color w:val="0D0D0D" w:themeColor="text1" w:themeTint="F2"/>
          <w:sz w:val="24"/>
          <w:szCs w:val="24"/>
        </w:rPr>
        <w:t>•</w:t>
      </w:r>
      <w:r w:rsidRPr="00102896">
        <w:rPr>
          <w:rFonts w:ascii="Times New Roman" w:hAnsi="Times New Roman" w:cs="Times New Roman"/>
          <w:b/>
          <w:i/>
          <w:color w:val="0D0D0D" w:themeColor="text1" w:themeTint="F2"/>
          <w:sz w:val="24"/>
          <w:szCs w:val="24"/>
        </w:rPr>
        <w:tab/>
        <w:t>More research to strengthening the GBV response targeting the children, both the girl and the b</w:t>
      </w:r>
      <w:r>
        <w:rPr>
          <w:rFonts w:ascii="Times New Roman" w:hAnsi="Times New Roman" w:cs="Times New Roman"/>
          <w:b/>
          <w:i/>
          <w:color w:val="0D0D0D" w:themeColor="text1" w:themeTint="F2"/>
          <w:sz w:val="24"/>
          <w:szCs w:val="24"/>
        </w:rPr>
        <w:t xml:space="preserve">oy child should be undertaken. </w:t>
      </w:r>
    </w:p>
    <w:p w:rsidR="00102896" w:rsidRPr="00102896" w:rsidRDefault="00102896" w:rsidP="00102896">
      <w:pPr>
        <w:spacing w:line="276" w:lineRule="auto"/>
        <w:jc w:val="both"/>
        <w:rPr>
          <w:rFonts w:ascii="Times New Roman" w:hAnsi="Times New Roman" w:cs="Times New Roman"/>
          <w:b/>
          <w:i/>
          <w:color w:val="0D0D0D" w:themeColor="text1" w:themeTint="F2"/>
          <w:sz w:val="24"/>
          <w:szCs w:val="24"/>
        </w:rPr>
      </w:pPr>
      <w:r w:rsidRPr="00102896">
        <w:rPr>
          <w:rFonts w:ascii="Times New Roman" w:hAnsi="Times New Roman" w:cs="Times New Roman"/>
          <w:b/>
          <w:i/>
          <w:color w:val="0D0D0D" w:themeColor="text1" w:themeTint="F2"/>
          <w:sz w:val="24"/>
          <w:szCs w:val="24"/>
        </w:rPr>
        <w:t>•</w:t>
      </w:r>
      <w:r w:rsidRPr="00102896">
        <w:rPr>
          <w:rFonts w:ascii="Times New Roman" w:hAnsi="Times New Roman" w:cs="Times New Roman"/>
          <w:b/>
          <w:i/>
          <w:color w:val="0D0D0D" w:themeColor="text1" w:themeTint="F2"/>
          <w:sz w:val="24"/>
          <w:szCs w:val="24"/>
        </w:rPr>
        <w:tab/>
        <w:t xml:space="preserve">This includes </w:t>
      </w:r>
      <w:proofErr w:type="spellStart"/>
      <w:r w:rsidRPr="00102896">
        <w:rPr>
          <w:rFonts w:ascii="Times New Roman" w:hAnsi="Times New Roman" w:cs="Times New Roman"/>
          <w:b/>
          <w:i/>
          <w:color w:val="0D0D0D" w:themeColor="text1" w:themeTint="F2"/>
          <w:sz w:val="24"/>
          <w:szCs w:val="24"/>
        </w:rPr>
        <w:t>sensitisation</w:t>
      </w:r>
      <w:proofErr w:type="spellEnd"/>
      <w:r w:rsidRPr="00102896">
        <w:rPr>
          <w:rFonts w:ascii="Times New Roman" w:hAnsi="Times New Roman" w:cs="Times New Roman"/>
          <w:b/>
          <w:i/>
          <w:color w:val="0D0D0D" w:themeColor="text1" w:themeTint="F2"/>
          <w:sz w:val="24"/>
          <w:szCs w:val="24"/>
        </w:rPr>
        <w:t xml:space="preserve"> of the religious and traditional leaders at community level on child protection, including on child abuse and neglect, in order to increase the prevention of violence, abuse, neglect and exploitation of children at a community level. </w:t>
      </w:r>
    </w:p>
    <w:p w:rsidR="00102896" w:rsidRPr="00102896" w:rsidRDefault="00102896" w:rsidP="00102896">
      <w:pPr>
        <w:spacing w:line="276" w:lineRule="auto"/>
        <w:jc w:val="both"/>
        <w:rPr>
          <w:rFonts w:ascii="Times New Roman" w:hAnsi="Times New Roman" w:cs="Times New Roman"/>
          <w:b/>
          <w:i/>
          <w:color w:val="0D0D0D" w:themeColor="text1" w:themeTint="F2"/>
          <w:sz w:val="24"/>
          <w:szCs w:val="24"/>
        </w:rPr>
      </w:pPr>
      <w:r w:rsidRPr="00102896">
        <w:rPr>
          <w:rFonts w:ascii="Times New Roman" w:hAnsi="Times New Roman" w:cs="Times New Roman"/>
          <w:b/>
          <w:i/>
          <w:color w:val="0D0D0D" w:themeColor="text1" w:themeTint="F2"/>
          <w:sz w:val="24"/>
          <w:szCs w:val="24"/>
        </w:rPr>
        <w:t>•</w:t>
      </w:r>
      <w:r w:rsidRPr="00102896">
        <w:rPr>
          <w:rFonts w:ascii="Times New Roman" w:hAnsi="Times New Roman" w:cs="Times New Roman"/>
          <w:b/>
          <w:i/>
          <w:color w:val="0D0D0D" w:themeColor="text1" w:themeTint="F2"/>
          <w:sz w:val="24"/>
          <w:szCs w:val="24"/>
        </w:rPr>
        <w:tab/>
        <w:t>The Government should immediately adopt the Legal Aid Policy, and provide a free legal aid. Furthermore, it should invest adequate resources to strengthen the Children's Courts and take necessary steps to ease the access to justice for children and their guardians.</w:t>
      </w:r>
    </w:p>
    <w:p w:rsidR="00A44D57" w:rsidRDefault="00102896" w:rsidP="00102896">
      <w:pPr>
        <w:pStyle w:val="ListParagraph"/>
        <w:numPr>
          <w:ilvl w:val="0"/>
          <w:numId w:val="3"/>
        </w:numPr>
        <w:spacing w:line="360" w:lineRule="auto"/>
        <w:jc w:val="center"/>
        <w:rPr>
          <w:rFonts w:ascii="Times New Roman" w:hAnsi="Times New Roman" w:cs="Times New Roman"/>
          <w:b/>
          <w:sz w:val="24"/>
          <w:szCs w:val="24"/>
        </w:rPr>
      </w:pPr>
      <w:r>
        <w:rPr>
          <w:rFonts w:ascii="Times New Roman" w:hAnsi="Times New Roman" w:cs="Times New Roman"/>
          <w:b/>
          <w:sz w:val="24"/>
          <w:szCs w:val="24"/>
        </w:rPr>
        <w:t>Basic Health and W</w:t>
      </w:r>
      <w:r w:rsidRPr="00102896">
        <w:rPr>
          <w:rFonts w:ascii="Times New Roman" w:hAnsi="Times New Roman" w:cs="Times New Roman"/>
          <w:b/>
          <w:sz w:val="24"/>
          <w:szCs w:val="24"/>
        </w:rPr>
        <w:t>elfare</w:t>
      </w:r>
    </w:p>
    <w:p w:rsidR="00102896" w:rsidRPr="00102896" w:rsidRDefault="00102896" w:rsidP="00102896">
      <w:pPr>
        <w:spacing w:line="360" w:lineRule="auto"/>
        <w:jc w:val="both"/>
        <w:rPr>
          <w:rFonts w:ascii="Times New Roman" w:hAnsi="Times New Roman" w:cs="Times New Roman"/>
          <w:b/>
          <w:color w:val="808080" w:themeColor="background1" w:themeShade="80"/>
          <w:sz w:val="24"/>
          <w:szCs w:val="24"/>
        </w:rPr>
      </w:pPr>
      <w:r w:rsidRPr="00102896">
        <w:rPr>
          <w:rFonts w:ascii="Times New Roman" w:hAnsi="Times New Roman" w:cs="Times New Roman"/>
          <w:b/>
          <w:color w:val="808080" w:themeColor="background1" w:themeShade="80"/>
          <w:sz w:val="24"/>
          <w:szCs w:val="24"/>
        </w:rPr>
        <w:t>Children with disabilities</w:t>
      </w:r>
    </w:p>
    <w:p w:rsidR="00102896" w:rsidRDefault="00102896" w:rsidP="00102896">
      <w:pPr>
        <w:spacing w:line="360" w:lineRule="auto"/>
        <w:jc w:val="both"/>
        <w:rPr>
          <w:rFonts w:ascii="Times New Roman" w:hAnsi="Times New Roman" w:cs="Times New Roman"/>
          <w:sz w:val="24"/>
          <w:szCs w:val="24"/>
        </w:rPr>
      </w:pPr>
      <w:r w:rsidRPr="00102896">
        <w:rPr>
          <w:rFonts w:ascii="Times New Roman" w:hAnsi="Times New Roman" w:cs="Times New Roman"/>
          <w:sz w:val="24"/>
          <w:szCs w:val="24"/>
        </w:rPr>
        <w:t>Children with disabilities face discrimination and are</w:t>
      </w:r>
      <w:r>
        <w:rPr>
          <w:rFonts w:ascii="Times New Roman" w:hAnsi="Times New Roman" w:cs="Times New Roman"/>
          <w:sz w:val="24"/>
          <w:szCs w:val="24"/>
        </w:rPr>
        <w:t xml:space="preserve"> </w:t>
      </w:r>
      <w:r w:rsidRPr="00102896">
        <w:rPr>
          <w:rFonts w:ascii="Times New Roman" w:hAnsi="Times New Roman" w:cs="Times New Roman"/>
          <w:sz w:val="24"/>
          <w:szCs w:val="24"/>
        </w:rPr>
        <w:t>at higher risk of exclusion, deprivation, abuse, neglect and exploitation, often lacking access to basic services, such as education</w:t>
      </w:r>
      <w:r>
        <w:rPr>
          <w:rFonts w:ascii="Times New Roman" w:hAnsi="Times New Roman" w:cs="Times New Roman"/>
          <w:sz w:val="24"/>
          <w:szCs w:val="24"/>
        </w:rPr>
        <w:t xml:space="preserve">. </w:t>
      </w:r>
      <w:r w:rsidRPr="00102896">
        <w:rPr>
          <w:rFonts w:ascii="Times New Roman" w:hAnsi="Times New Roman" w:cs="Times New Roman"/>
          <w:sz w:val="24"/>
          <w:szCs w:val="24"/>
        </w:rPr>
        <w:t>There are no recent data on the number of children with disabilities in Swaziland. Data from the 2007 Census revealed the people with disabilities constituted about three per cent (33,565 people) of the population. Children make up around 16 per cent of the disabled population, including 5,398 children between the ages 5–14. Children with disabilities are at higher risk of exclusion, deprivation, abuse, neglect and exploitation, often lacking access to basic services such as education, health care, safe drinking water and improved sanitation. Girls and young women with disabilities are significantly more likely to experience sexual abuse. Young people with disabilities often lack the skills and resources to build a decent livelihood for themselves</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39"/>
      </w:r>
      <w:r>
        <w:rPr>
          <w:rFonts w:ascii="Times New Roman" w:hAnsi="Times New Roman" w:cs="Times New Roman"/>
          <w:sz w:val="24"/>
          <w:szCs w:val="24"/>
        </w:rPr>
        <w:t xml:space="preserve"> </w:t>
      </w:r>
    </w:p>
    <w:p w:rsidR="00102896" w:rsidRDefault="00102896" w:rsidP="00102896">
      <w:pPr>
        <w:spacing w:line="360" w:lineRule="auto"/>
        <w:jc w:val="both"/>
        <w:rPr>
          <w:rFonts w:ascii="Times New Roman" w:hAnsi="Times New Roman" w:cs="Times New Roman"/>
          <w:sz w:val="24"/>
          <w:szCs w:val="24"/>
        </w:rPr>
      </w:pPr>
      <w:r w:rsidRPr="00102896">
        <w:rPr>
          <w:rFonts w:ascii="Times New Roman" w:hAnsi="Times New Roman" w:cs="Times New Roman"/>
          <w:sz w:val="24"/>
          <w:szCs w:val="24"/>
        </w:rPr>
        <w:t xml:space="preserve">Children with disabilities also have difficulties in assessing the quality of education. According to the assessment carried out in 2012, among children aged 7–17 who were not in school, 58 per cent stated disabilities, 13 per cent their inability to pay fees, and 7.5 per cent illness. Although the Constitution makes provision for free primary education, there is a lack of adjusted educational facilities for disabled children and adults, and the difficulties persons with </w:t>
      </w:r>
      <w:r w:rsidRPr="00102896">
        <w:rPr>
          <w:rFonts w:ascii="Times New Roman" w:hAnsi="Times New Roman" w:cs="Times New Roman"/>
          <w:sz w:val="24"/>
          <w:szCs w:val="24"/>
        </w:rPr>
        <w:lastRenderedPageBreak/>
        <w:t>disabilities encounter in their efforts to attend mainstream schools. Only few teachers have received any training in how to relate to and support children with disabilities</w:t>
      </w:r>
      <w:r w:rsidR="002A7F1E">
        <w:rPr>
          <w:rStyle w:val="FootnoteReference"/>
          <w:rFonts w:ascii="Times New Roman" w:hAnsi="Times New Roman" w:cs="Times New Roman"/>
          <w:sz w:val="24"/>
          <w:szCs w:val="24"/>
        </w:rPr>
        <w:footnoteReference w:id="40"/>
      </w:r>
      <w:r w:rsidRPr="00102896">
        <w:rPr>
          <w:rFonts w:ascii="Times New Roman" w:hAnsi="Times New Roman" w:cs="Times New Roman"/>
          <w:sz w:val="24"/>
          <w:szCs w:val="24"/>
        </w:rPr>
        <w:t>.</w:t>
      </w:r>
    </w:p>
    <w:p w:rsidR="00BD0B20" w:rsidRDefault="00BD0B20" w:rsidP="00102896">
      <w:pPr>
        <w:spacing w:line="360" w:lineRule="auto"/>
        <w:jc w:val="both"/>
        <w:rPr>
          <w:rFonts w:ascii="Times New Roman" w:hAnsi="Times New Roman" w:cs="Times New Roman"/>
          <w:sz w:val="24"/>
          <w:szCs w:val="24"/>
        </w:rPr>
      </w:pPr>
      <w:r w:rsidRPr="00BD0B20">
        <w:rPr>
          <w:rFonts w:ascii="Times New Roman" w:hAnsi="Times New Roman" w:cs="Times New Roman"/>
          <w:sz w:val="24"/>
          <w:szCs w:val="24"/>
        </w:rPr>
        <w:t>Swaziland has ratified the Convention on the Rights of Persons with Disabilities and has recently drafted Disability Bill, aiming at partly domesticate the Convention. However, the Bill still needs to go through Royal consent in order to be legally binding. Furthermore, the Government recently established a Disability Unit in the office of the Deputy Prime Minister. However, voices are raised that this apparent sign of progress is undermined by the Unit’s approach to disability as a mixture of the medical and the charity models, both of which have been superseded, and by the fact that the persons with disabilities were not consulted about the appointment of the Unit’s focal person, who is a government official</w:t>
      </w:r>
      <w:r>
        <w:rPr>
          <w:rStyle w:val="FootnoteReference"/>
          <w:rFonts w:ascii="Times New Roman" w:hAnsi="Times New Roman" w:cs="Times New Roman"/>
          <w:sz w:val="24"/>
          <w:szCs w:val="24"/>
        </w:rPr>
        <w:footnoteReference w:id="41"/>
      </w:r>
      <w:r>
        <w:rPr>
          <w:rFonts w:ascii="Times New Roman" w:hAnsi="Times New Roman" w:cs="Times New Roman"/>
          <w:sz w:val="24"/>
          <w:szCs w:val="24"/>
        </w:rPr>
        <w:t xml:space="preserve">. </w:t>
      </w:r>
    </w:p>
    <w:p w:rsidR="00BD0B20" w:rsidRDefault="00BD0B20" w:rsidP="00BD0B20">
      <w:pPr>
        <w:spacing w:line="360" w:lineRule="auto"/>
        <w:jc w:val="both"/>
        <w:rPr>
          <w:rFonts w:ascii="Times New Roman" w:hAnsi="Times New Roman" w:cs="Times New Roman"/>
          <w:sz w:val="24"/>
          <w:szCs w:val="24"/>
        </w:rPr>
      </w:pPr>
      <w:r>
        <w:rPr>
          <w:rFonts w:ascii="Times New Roman" w:hAnsi="Times New Roman" w:cs="Times New Roman"/>
          <w:sz w:val="24"/>
          <w:szCs w:val="24"/>
        </w:rPr>
        <w:t>Moreover, l</w:t>
      </w:r>
      <w:r w:rsidRPr="00BD0B20">
        <w:rPr>
          <w:rFonts w:ascii="Times New Roman" w:hAnsi="Times New Roman" w:cs="Times New Roman"/>
          <w:sz w:val="24"/>
          <w:szCs w:val="24"/>
        </w:rPr>
        <w:t xml:space="preserve">ow awareness of children with disabilities on HIV and AIDS prevention, treatment, </w:t>
      </w:r>
      <w:proofErr w:type="gramStart"/>
      <w:r w:rsidRPr="00BD0B20">
        <w:rPr>
          <w:rFonts w:ascii="Times New Roman" w:hAnsi="Times New Roman" w:cs="Times New Roman"/>
          <w:sz w:val="24"/>
          <w:szCs w:val="24"/>
        </w:rPr>
        <w:t>care</w:t>
      </w:r>
      <w:proofErr w:type="gramEnd"/>
      <w:r w:rsidRPr="00BD0B20">
        <w:rPr>
          <w:rFonts w:ascii="Times New Roman" w:hAnsi="Times New Roman" w:cs="Times New Roman"/>
          <w:sz w:val="24"/>
          <w:szCs w:val="24"/>
        </w:rPr>
        <w:t xml:space="preserve"> and support interventions</w:t>
      </w:r>
      <w:r>
        <w:rPr>
          <w:rFonts w:ascii="Times New Roman" w:hAnsi="Times New Roman" w:cs="Times New Roman"/>
          <w:sz w:val="24"/>
          <w:szCs w:val="24"/>
        </w:rPr>
        <w:t xml:space="preserve"> is evidence of the exclusion of people with disabilities. </w:t>
      </w:r>
      <w:r w:rsidRPr="00BD0B20">
        <w:rPr>
          <w:rFonts w:ascii="Times New Roman" w:hAnsi="Times New Roman" w:cs="Times New Roman"/>
          <w:sz w:val="24"/>
          <w:szCs w:val="24"/>
        </w:rPr>
        <w:t>A baseline assessment conducted by the Save the Children Swaziland on appropriateness and adequacy of HIV/AIDS prevention, treatment, care and support interventions for people with disabilities in six learning institutions in Swaziland also highlighted the need for more targeted</w:t>
      </w:r>
      <w:r>
        <w:rPr>
          <w:rFonts w:ascii="Times New Roman" w:hAnsi="Times New Roman" w:cs="Times New Roman"/>
          <w:sz w:val="24"/>
          <w:szCs w:val="24"/>
        </w:rPr>
        <w:t xml:space="preserve"> </w:t>
      </w:r>
      <w:r w:rsidRPr="00BD0B20">
        <w:rPr>
          <w:rFonts w:ascii="Times New Roman" w:hAnsi="Times New Roman" w:cs="Times New Roman"/>
          <w:sz w:val="24"/>
          <w:szCs w:val="24"/>
        </w:rPr>
        <w:t>programmes in this field. The assessment exposed that there is a high percentage of persons with disabilities with a low perception of risk of contracting HIV. For example,23 per cent respondents</w:t>
      </w:r>
      <w:r>
        <w:rPr>
          <w:rFonts w:ascii="Times New Roman" w:hAnsi="Times New Roman" w:cs="Times New Roman"/>
          <w:sz w:val="24"/>
          <w:szCs w:val="24"/>
        </w:rPr>
        <w:t xml:space="preserve"> </w:t>
      </w:r>
      <w:r w:rsidRPr="00BD0B20">
        <w:rPr>
          <w:rFonts w:ascii="Times New Roman" w:hAnsi="Times New Roman" w:cs="Times New Roman"/>
          <w:sz w:val="24"/>
          <w:szCs w:val="24"/>
        </w:rPr>
        <w:t>said they did not know if they were at risk, 45 per cent perceived no risk and 34 per cent expressed they felt they were at risk of contracting HIV. Of the 338 respondents 43 per cent said they had accessed HIV testing and counselling services at least once in their lifetime. An analysis of the appropriateness of materials used to communicate HIV/AIDS information showed that 58 per cent of survey respondents said materials that are used for HIV prevention programs are not user friendly for people with sight impairments, and 47 per cent said the material is not user friendly for people with hearing impairment. The major drawback cited included lack of relevant and appropriate packaging of information, for example, printed pamphlets which are not in Braille for the blind.</w:t>
      </w:r>
      <w:r>
        <w:rPr>
          <w:rFonts w:ascii="Times New Roman" w:hAnsi="Times New Roman" w:cs="Times New Roman"/>
          <w:sz w:val="24"/>
          <w:szCs w:val="24"/>
        </w:rPr>
        <w:t xml:space="preserve"> </w:t>
      </w:r>
      <w:r w:rsidRPr="00BD0B20">
        <w:rPr>
          <w:rFonts w:ascii="Times New Roman" w:hAnsi="Times New Roman" w:cs="Times New Roman"/>
          <w:sz w:val="24"/>
          <w:szCs w:val="24"/>
        </w:rPr>
        <w:t xml:space="preserve">Furthermore, in relation to the HIV/AIDS education awareness, the institutional heads showed lack of knowledge about the Social and Behaviour Change Communication </w:t>
      </w:r>
      <w:r w:rsidRPr="00BD0B20">
        <w:rPr>
          <w:rFonts w:ascii="Times New Roman" w:hAnsi="Times New Roman" w:cs="Times New Roman"/>
          <w:sz w:val="24"/>
          <w:szCs w:val="24"/>
        </w:rPr>
        <w:lastRenderedPageBreak/>
        <w:t>Strategy. Key informants expressed that they have never been exposed to the social and behaviour change communication strategy and are not aware of its advantages when designing HIV prevention interventions for their various target groups.</w:t>
      </w:r>
    </w:p>
    <w:p w:rsidR="00734F79" w:rsidRPr="00734F79" w:rsidRDefault="00734F79" w:rsidP="00734F79">
      <w:pPr>
        <w:spacing w:line="360" w:lineRule="auto"/>
        <w:jc w:val="both"/>
        <w:rPr>
          <w:rFonts w:ascii="Times New Roman" w:hAnsi="Times New Roman" w:cs="Times New Roman"/>
          <w:b/>
          <w:i/>
          <w:sz w:val="24"/>
          <w:szCs w:val="24"/>
        </w:rPr>
      </w:pPr>
      <w:r w:rsidRPr="00734F79">
        <w:rPr>
          <w:rFonts w:ascii="Times New Roman" w:hAnsi="Times New Roman" w:cs="Times New Roman"/>
          <w:b/>
          <w:i/>
          <w:sz w:val="24"/>
          <w:szCs w:val="24"/>
        </w:rPr>
        <w:t xml:space="preserve">Recommendations: </w:t>
      </w:r>
    </w:p>
    <w:p w:rsidR="00734F79" w:rsidRPr="00734F79" w:rsidRDefault="00734F79" w:rsidP="00734F79">
      <w:pPr>
        <w:spacing w:line="360" w:lineRule="auto"/>
        <w:jc w:val="both"/>
        <w:rPr>
          <w:rFonts w:ascii="Times New Roman" w:hAnsi="Times New Roman" w:cs="Times New Roman"/>
          <w:b/>
          <w:i/>
          <w:sz w:val="24"/>
          <w:szCs w:val="24"/>
        </w:rPr>
      </w:pPr>
      <w:r w:rsidRPr="00734F79">
        <w:rPr>
          <w:rFonts w:ascii="Times New Roman" w:hAnsi="Times New Roman" w:cs="Times New Roman"/>
          <w:b/>
          <w:i/>
          <w:sz w:val="24"/>
          <w:szCs w:val="24"/>
        </w:rPr>
        <w:t>•</w:t>
      </w:r>
      <w:r w:rsidRPr="00734F79">
        <w:rPr>
          <w:rFonts w:ascii="Times New Roman" w:hAnsi="Times New Roman" w:cs="Times New Roman"/>
          <w:b/>
          <w:i/>
          <w:sz w:val="24"/>
          <w:szCs w:val="24"/>
        </w:rPr>
        <w:tab/>
        <w:t xml:space="preserve">The Government of Swaziland should adopt the Disability Act, followed by an Action Plan and regulations necessary for its full implementation. This include allocating necessary human and financial resources. </w:t>
      </w:r>
    </w:p>
    <w:p w:rsidR="00734F79" w:rsidRDefault="00734F79" w:rsidP="00734F79">
      <w:pPr>
        <w:spacing w:line="360" w:lineRule="auto"/>
        <w:jc w:val="both"/>
        <w:rPr>
          <w:rFonts w:ascii="Times New Roman" w:hAnsi="Times New Roman" w:cs="Times New Roman"/>
          <w:b/>
          <w:i/>
          <w:sz w:val="24"/>
          <w:szCs w:val="24"/>
        </w:rPr>
      </w:pPr>
      <w:r w:rsidRPr="00734F79">
        <w:rPr>
          <w:rFonts w:ascii="Times New Roman" w:hAnsi="Times New Roman" w:cs="Times New Roman"/>
          <w:b/>
          <w:i/>
          <w:sz w:val="24"/>
          <w:szCs w:val="24"/>
        </w:rPr>
        <w:t>•</w:t>
      </w:r>
      <w:r w:rsidRPr="00734F79">
        <w:rPr>
          <w:rFonts w:ascii="Times New Roman" w:hAnsi="Times New Roman" w:cs="Times New Roman"/>
          <w:b/>
          <w:i/>
          <w:sz w:val="24"/>
          <w:szCs w:val="24"/>
        </w:rPr>
        <w:tab/>
        <w:t>The Government should roll-out campaign on the rights of people with disabilities, aiming also at countering widely held negative perception of</w:t>
      </w:r>
      <w:r>
        <w:rPr>
          <w:rFonts w:ascii="Times New Roman" w:hAnsi="Times New Roman" w:cs="Times New Roman"/>
          <w:b/>
          <w:i/>
          <w:sz w:val="24"/>
          <w:szCs w:val="24"/>
        </w:rPr>
        <w:t xml:space="preserve"> the people with disabilities. And these should be accompanied by a</w:t>
      </w:r>
      <w:r w:rsidRPr="00734F79">
        <w:rPr>
          <w:rFonts w:ascii="Times New Roman" w:hAnsi="Times New Roman" w:cs="Times New Roman"/>
          <w:b/>
          <w:i/>
          <w:sz w:val="24"/>
          <w:szCs w:val="24"/>
        </w:rPr>
        <w:t>wareness raising programmes on HIV/AIDS prevention, treatment, care and support interventions</w:t>
      </w:r>
      <w:r>
        <w:rPr>
          <w:rFonts w:ascii="Times New Roman" w:hAnsi="Times New Roman" w:cs="Times New Roman"/>
          <w:b/>
          <w:i/>
          <w:sz w:val="24"/>
          <w:szCs w:val="24"/>
        </w:rPr>
        <w:t xml:space="preserve"> </w:t>
      </w:r>
      <w:r w:rsidRPr="00734F79">
        <w:rPr>
          <w:rFonts w:ascii="Times New Roman" w:hAnsi="Times New Roman" w:cs="Times New Roman"/>
          <w:b/>
          <w:i/>
          <w:sz w:val="24"/>
          <w:szCs w:val="24"/>
        </w:rPr>
        <w:t>targeting people with disabilities in learning institutions should be developed and implemented.</w:t>
      </w:r>
    </w:p>
    <w:p w:rsidR="0050093E" w:rsidRDefault="0050093E" w:rsidP="00734F79">
      <w:pPr>
        <w:spacing w:line="360" w:lineRule="auto"/>
        <w:jc w:val="both"/>
        <w:rPr>
          <w:rFonts w:ascii="Times New Roman" w:hAnsi="Times New Roman" w:cs="Times New Roman"/>
          <w:b/>
          <w:sz w:val="24"/>
          <w:szCs w:val="24"/>
        </w:rPr>
      </w:pPr>
    </w:p>
    <w:p w:rsidR="0050093E" w:rsidRDefault="0050093E" w:rsidP="00734F79">
      <w:pPr>
        <w:spacing w:line="360" w:lineRule="auto"/>
        <w:jc w:val="both"/>
        <w:rPr>
          <w:rFonts w:ascii="Times New Roman" w:hAnsi="Times New Roman" w:cs="Times New Roman"/>
          <w:b/>
          <w:color w:val="808080" w:themeColor="background1" w:themeShade="80"/>
          <w:sz w:val="24"/>
          <w:szCs w:val="24"/>
        </w:rPr>
      </w:pPr>
      <w:r w:rsidRPr="0050093E">
        <w:rPr>
          <w:rFonts w:ascii="Times New Roman" w:hAnsi="Times New Roman" w:cs="Times New Roman"/>
          <w:b/>
          <w:color w:val="808080" w:themeColor="background1" w:themeShade="80"/>
          <w:sz w:val="24"/>
          <w:szCs w:val="24"/>
        </w:rPr>
        <w:t>Adolescent Health</w:t>
      </w:r>
    </w:p>
    <w:p w:rsidR="0050093E" w:rsidRDefault="0050093E" w:rsidP="00734F79">
      <w:pPr>
        <w:spacing w:line="360" w:lineRule="auto"/>
        <w:jc w:val="both"/>
        <w:rPr>
          <w:rFonts w:ascii="Times New Roman" w:hAnsi="Times New Roman" w:cs="Times New Roman"/>
          <w:sz w:val="24"/>
          <w:szCs w:val="24"/>
        </w:rPr>
      </w:pPr>
      <w:r w:rsidRPr="0050093E">
        <w:rPr>
          <w:rFonts w:ascii="Times New Roman" w:hAnsi="Times New Roman" w:cs="Times New Roman"/>
          <w:sz w:val="24"/>
          <w:szCs w:val="24"/>
        </w:rPr>
        <w:t>The young adolescents face challenges in accessing the contraceptives and sexual and reproductive health and rights education</w:t>
      </w:r>
      <w:r>
        <w:rPr>
          <w:rFonts w:ascii="Times New Roman" w:hAnsi="Times New Roman" w:cs="Times New Roman"/>
          <w:sz w:val="24"/>
          <w:szCs w:val="24"/>
        </w:rPr>
        <w:t xml:space="preserve">. </w:t>
      </w:r>
      <w:r w:rsidRPr="0050093E">
        <w:rPr>
          <w:rFonts w:ascii="Times New Roman" w:hAnsi="Times New Roman" w:cs="Times New Roman"/>
          <w:sz w:val="24"/>
          <w:szCs w:val="24"/>
        </w:rPr>
        <w:t>The study provided in the SADC Gender Protocol Barometer about attitudes and perceptions among Swazi youth, revealed that contraceptive information and services offered in Swaziland often excludes young adults. Consequently adolescents' sexual and contraceptive needs remain poorly addressed, possibly contributing to the high prevalence of adolescent pregnancies in Swazi society</w:t>
      </w:r>
      <w:r>
        <w:rPr>
          <w:rStyle w:val="FootnoteReference"/>
          <w:rFonts w:ascii="Times New Roman" w:hAnsi="Times New Roman" w:cs="Times New Roman"/>
          <w:sz w:val="24"/>
          <w:szCs w:val="24"/>
        </w:rPr>
        <w:footnoteReference w:id="42"/>
      </w:r>
      <w:r w:rsidR="00303604">
        <w:rPr>
          <w:rFonts w:ascii="Times New Roman" w:hAnsi="Times New Roman" w:cs="Times New Roman"/>
          <w:sz w:val="24"/>
          <w:szCs w:val="24"/>
        </w:rPr>
        <w:t xml:space="preserve">. </w:t>
      </w:r>
      <w:r w:rsidR="00303604" w:rsidRPr="00303604">
        <w:rPr>
          <w:rFonts w:ascii="Times New Roman" w:hAnsi="Times New Roman" w:cs="Times New Roman"/>
          <w:sz w:val="24"/>
          <w:szCs w:val="24"/>
        </w:rPr>
        <w:t>Female adolescents face challenges in accessing contraception, also because society expects them to maintain their virginity. Adolescents from a rural area reported that family planning providers ridiculed them when they tried to access contraceptives, and girls reported that contraceptives are often denied to school girls in uniforms. However, the key challenge often highlighted is that the choice of contraceptives available to women and girls is limited at public health facilities, and the long-</w:t>
      </w:r>
      <w:r w:rsidR="00303604" w:rsidRPr="00303604">
        <w:rPr>
          <w:rFonts w:ascii="Times New Roman" w:hAnsi="Times New Roman" w:cs="Times New Roman"/>
          <w:sz w:val="24"/>
          <w:szCs w:val="24"/>
        </w:rPr>
        <w:lastRenderedPageBreak/>
        <w:t>term methods are mainly available at private institutions, which majority cannot afford</w:t>
      </w:r>
      <w:r w:rsidR="00303604">
        <w:rPr>
          <w:rStyle w:val="FootnoteReference"/>
          <w:rFonts w:ascii="Times New Roman" w:hAnsi="Times New Roman" w:cs="Times New Roman"/>
          <w:sz w:val="24"/>
          <w:szCs w:val="24"/>
        </w:rPr>
        <w:footnoteReference w:id="43"/>
      </w:r>
      <w:r w:rsidR="00303604">
        <w:rPr>
          <w:rFonts w:ascii="Times New Roman" w:hAnsi="Times New Roman" w:cs="Times New Roman"/>
          <w:sz w:val="24"/>
          <w:szCs w:val="24"/>
        </w:rPr>
        <w:t xml:space="preserve">. </w:t>
      </w:r>
      <w:r w:rsidR="00303604" w:rsidRPr="00303604">
        <w:rPr>
          <w:rFonts w:ascii="Times New Roman" w:hAnsi="Times New Roman" w:cs="Times New Roman"/>
          <w:sz w:val="24"/>
          <w:szCs w:val="24"/>
        </w:rPr>
        <w:t>Financial constraints also prevent adolescents from purchasing contraceptives at pharmacies. Adolescent males in Swaziland reported being denied access to condoms because family planning providers perceive them to be too young to engage in sexual intercourse. Failing to access contraceptives at the clinics, some adolescents end up getting pregnant despite their knowledge about contraceptives and their willingness to use them</w:t>
      </w:r>
      <w:r w:rsidR="00303604">
        <w:rPr>
          <w:rStyle w:val="FootnoteReference"/>
          <w:rFonts w:ascii="Times New Roman" w:hAnsi="Times New Roman" w:cs="Times New Roman"/>
          <w:sz w:val="24"/>
          <w:szCs w:val="24"/>
        </w:rPr>
        <w:footnoteReference w:id="44"/>
      </w:r>
      <w:r w:rsidR="00303604" w:rsidRPr="00303604">
        <w:rPr>
          <w:rFonts w:ascii="Times New Roman" w:hAnsi="Times New Roman" w:cs="Times New Roman"/>
          <w:sz w:val="24"/>
          <w:szCs w:val="24"/>
        </w:rPr>
        <w:t>.</w:t>
      </w:r>
      <w:r w:rsidR="00303604">
        <w:rPr>
          <w:rFonts w:ascii="Times New Roman" w:hAnsi="Times New Roman" w:cs="Times New Roman"/>
          <w:sz w:val="24"/>
          <w:szCs w:val="24"/>
        </w:rPr>
        <w:t xml:space="preserve"> </w:t>
      </w:r>
    </w:p>
    <w:p w:rsidR="00303604" w:rsidRPr="00303604" w:rsidRDefault="00303604" w:rsidP="00734F79">
      <w:pPr>
        <w:spacing w:line="360" w:lineRule="auto"/>
        <w:jc w:val="both"/>
        <w:rPr>
          <w:rFonts w:ascii="Times New Roman" w:hAnsi="Times New Roman" w:cs="Times New Roman"/>
          <w:b/>
          <w:i/>
          <w:sz w:val="24"/>
          <w:szCs w:val="24"/>
        </w:rPr>
      </w:pPr>
      <w:r w:rsidRPr="00303604">
        <w:rPr>
          <w:rFonts w:ascii="Times New Roman" w:hAnsi="Times New Roman" w:cs="Times New Roman"/>
          <w:b/>
          <w:i/>
          <w:sz w:val="24"/>
          <w:szCs w:val="24"/>
        </w:rPr>
        <w:t>Recommendations:</w:t>
      </w:r>
    </w:p>
    <w:p w:rsidR="00303604" w:rsidRPr="00303604" w:rsidRDefault="00303604" w:rsidP="00303604">
      <w:pPr>
        <w:spacing w:line="360" w:lineRule="auto"/>
        <w:jc w:val="both"/>
        <w:rPr>
          <w:rFonts w:ascii="Times New Roman" w:hAnsi="Times New Roman" w:cs="Times New Roman"/>
          <w:b/>
          <w:i/>
          <w:sz w:val="24"/>
          <w:szCs w:val="24"/>
        </w:rPr>
      </w:pPr>
      <w:r w:rsidRPr="00303604">
        <w:rPr>
          <w:rFonts w:ascii="Times New Roman" w:hAnsi="Times New Roman" w:cs="Times New Roman"/>
          <w:b/>
          <w:i/>
          <w:sz w:val="24"/>
          <w:szCs w:val="24"/>
        </w:rPr>
        <w:t>•</w:t>
      </w:r>
      <w:r w:rsidRPr="00303604">
        <w:rPr>
          <w:rFonts w:ascii="Times New Roman" w:hAnsi="Times New Roman" w:cs="Times New Roman"/>
          <w:b/>
          <w:i/>
          <w:sz w:val="24"/>
          <w:szCs w:val="24"/>
        </w:rPr>
        <w:tab/>
        <w:t>The Government should adopt an adolescent health policies and programmes with a particular focus on the prevention of early pregnancies and sexually transmitted infections (STIs), especially through reproductive rights and health education.</w:t>
      </w:r>
    </w:p>
    <w:p w:rsidR="00303604" w:rsidRDefault="00303604" w:rsidP="00303604">
      <w:pPr>
        <w:spacing w:line="360" w:lineRule="auto"/>
        <w:jc w:val="both"/>
        <w:rPr>
          <w:rFonts w:ascii="Times New Roman" w:hAnsi="Times New Roman" w:cs="Times New Roman"/>
          <w:b/>
          <w:i/>
          <w:sz w:val="24"/>
          <w:szCs w:val="24"/>
        </w:rPr>
      </w:pPr>
      <w:r w:rsidRPr="00303604">
        <w:rPr>
          <w:rFonts w:ascii="Times New Roman" w:hAnsi="Times New Roman" w:cs="Times New Roman"/>
          <w:b/>
          <w:i/>
          <w:sz w:val="24"/>
          <w:szCs w:val="24"/>
        </w:rPr>
        <w:t>•</w:t>
      </w:r>
      <w:r w:rsidRPr="00303604">
        <w:rPr>
          <w:rFonts w:ascii="Times New Roman" w:hAnsi="Times New Roman" w:cs="Times New Roman"/>
          <w:b/>
          <w:i/>
          <w:sz w:val="24"/>
          <w:szCs w:val="24"/>
        </w:rPr>
        <w:tab/>
        <w:t>The Government should implement a program that will allow for easy distribution of family planning commodities, including through community based distribution.</w:t>
      </w:r>
    </w:p>
    <w:p w:rsidR="00C531ED" w:rsidRDefault="00C531ED" w:rsidP="00303604">
      <w:pPr>
        <w:spacing w:line="360" w:lineRule="auto"/>
        <w:jc w:val="both"/>
        <w:rPr>
          <w:rFonts w:ascii="Times New Roman" w:hAnsi="Times New Roman" w:cs="Times New Roman"/>
          <w:b/>
          <w:i/>
          <w:sz w:val="24"/>
          <w:szCs w:val="24"/>
        </w:rPr>
      </w:pPr>
    </w:p>
    <w:p w:rsidR="00BA7286" w:rsidRDefault="00C531ED" w:rsidP="00303604">
      <w:pPr>
        <w:spacing w:line="360" w:lineRule="auto"/>
        <w:jc w:val="both"/>
        <w:rPr>
          <w:rFonts w:ascii="Times New Roman" w:hAnsi="Times New Roman" w:cs="Times New Roman"/>
          <w:b/>
          <w:color w:val="808080" w:themeColor="background1" w:themeShade="80"/>
          <w:sz w:val="24"/>
          <w:szCs w:val="24"/>
        </w:rPr>
      </w:pPr>
      <w:r w:rsidRPr="00C531ED">
        <w:rPr>
          <w:rFonts w:ascii="Times New Roman" w:hAnsi="Times New Roman" w:cs="Times New Roman"/>
          <w:b/>
          <w:color w:val="808080" w:themeColor="background1" w:themeShade="80"/>
          <w:sz w:val="24"/>
          <w:szCs w:val="24"/>
        </w:rPr>
        <w:t>Adequate standard of living</w:t>
      </w:r>
    </w:p>
    <w:p w:rsidR="00C531ED" w:rsidRPr="00BA7286" w:rsidRDefault="00C531ED" w:rsidP="00303604">
      <w:pPr>
        <w:spacing w:line="360" w:lineRule="auto"/>
        <w:jc w:val="both"/>
        <w:rPr>
          <w:rFonts w:ascii="Times New Roman" w:hAnsi="Times New Roman" w:cs="Times New Roman"/>
          <w:b/>
          <w:color w:val="808080" w:themeColor="background1" w:themeShade="80"/>
          <w:sz w:val="24"/>
          <w:szCs w:val="24"/>
        </w:rPr>
      </w:pPr>
      <w:r w:rsidRPr="00C531ED">
        <w:rPr>
          <w:rFonts w:ascii="Times New Roman" w:hAnsi="Times New Roman" w:cs="Times New Roman"/>
          <w:sz w:val="24"/>
          <w:szCs w:val="24"/>
        </w:rPr>
        <w:t>In a country classified as middle income, 69 per cent of the population live below the poverty line, and 37 per cent in extreme poverty. Poverty impacts children more than adults, with 70 per cent of children living in poverty</w:t>
      </w:r>
      <w:r>
        <w:rPr>
          <w:rStyle w:val="FootnoteReference"/>
          <w:rFonts w:ascii="Times New Roman" w:hAnsi="Times New Roman" w:cs="Times New Roman"/>
          <w:sz w:val="24"/>
          <w:szCs w:val="24"/>
        </w:rPr>
        <w:footnoteReference w:id="45"/>
      </w:r>
      <w:r>
        <w:rPr>
          <w:rFonts w:ascii="Times New Roman" w:hAnsi="Times New Roman" w:cs="Times New Roman"/>
          <w:sz w:val="24"/>
          <w:szCs w:val="24"/>
        </w:rPr>
        <w:t xml:space="preserve">. </w:t>
      </w:r>
      <w:r w:rsidRPr="00C531ED">
        <w:rPr>
          <w:rFonts w:ascii="Times New Roman" w:hAnsi="Times New Roman" w:cs="Times New Roman"/>
          <w:sz w:val="24"/>
          <w:szCs w:val="24"/>
        </w:rPr>
        <w:t>Swaziland is also a country with one of the highest income inequality in the world (with Gini Coefficient 51.5). The increasingly uneven distribution of resources is additionally perpetuating poverty.</w:t>
      </w:r>
      <w:r>
        <w:rPr>
          <w:rFonts w:ascii="Times New Roman" w:hAnsi="Times New Roman" w:cs="Times New Roman"/>
          <w:sz w:val="24"/>
          <w:szCs w:val="24"/>
        </w:rPr>
        <w:t xml:space="preserve"> </w:t>
      </w:r>
      <w:r w:rsidRPr="00C531ED">
        <w:rPr>
          <w:rFonts w:ascii="Times New Roman" w:hAnsi="Times New Roman" w:cs="Times New Roman"/>
          <w:sz w:val="24"/>
          <w:szCs w:val="24"/>
        </w:rPr>
        <w:t>The general economic slowdown, worsened by the second-round of effects by the global economic crisis in 2011, negatively impacted the ability of the Government to provide basic social and other services and offer support for its impoverished population, and to that date, much needed recovery from the 2011 fiscal crisis has not yet materialized</w:t>
      </w:r>
      <w:r>
        <w:rPr>
          <w:rStyle w:val="FootnoteReference"/>
          <w:rFonts w:ascii="Times New Roman" w:hAnsi="Times New Roman" w:cs="Times New Roman"/>
          <w:sz w:val="24"/>
          <w:szCs w:val="24"/>
        </w:rPr>
        <w:footnoteReference w:id="46"/>
      </w:r>
      <w:r w:rsidRPr="00C531ED">
        <w:rPr>
          <w:rFonts w:ascii="Times New Roman" w:hAnsi="Times New Roman" w:cs="Times New Roman"/>
          <w:sz w:val="24"/>
          <w:szCs w:val="24"/>
        </w:rPr>
        <w:t>.</w:t>
      </w:r>
      <w:r>
        <w:rPr>
          <w:rFonts w:ascii="Times New Roman" w:hAnsi="Times New Roman" w:cs="Times New Roman"/>
          <w:sz w:val="24"/>
          <w:szCs w:val="24"/>
        </w:rPr>
        <w:t xml:space="preserve"> </w:t>
      </w:r>
      <w:r w:rsidRPr="00C531ED">
        <w:rPr>
          <w:rFonts w:ascii="Times New Roman" w:hAnsi="Times New Roman" w:cs="Times New Roman"/>
          <w:sz w:val="24"/>
          <w:szCs w:val="24"/>
        </w:rPr>
        <w:t xml:space="preserve">Furthermore, the country has for many years’ experienced acute spells of droughts, which have exacerbated the food insecurity, increased hunger, and have made poor </w:t>
      </w:r>
      <w:r w:rsidRPr="00C531ED">
        <w:rPr>
          <w:rFonts w:ascii="Times New Roman" w:hAnsi="Times New Roman" w:cs="Times New Roman"/>
          <w:sz w:val="24"/>
          <w:szCs w:val="24"/>
        </w:rPr>
        <w:lastRenderedPageBreak/>
        <w:t>population depending on food aid provided by the Government or partners such as Would Food Programme (WFP) and NGOs.</w:t>
      </w:r>
    </w:p>
    <w:p w:rsidR="00C531ED" w:rsidRDefault="00C531ED" w:rsidP="00303604">
      <w:pPr>
        <w:spacing w:line="360" w:lineRule="auto"/>
        <w:jc w:val="both"/>
        <w:rPr>
          <w:rFonts w:ascii="Times New Roman" w:hAnsi="Times New Roman" w:cs="Times New Roman"/>
          <w:sz w:val="24"/>
          <w:szCs w:val="24"/>
        </w:rPr>
      </w:pPr>
      <w:r w:rsidRPr="00C531ED">
        <w:rPr>
          <w:rFonts w:ascii="Times New Roman" w:hAnsi="Times New Roman" w:cs="Times New Roman"/>
          <w:sz w:val="24"/>
          <w:szCs w:val="24"/>
        </w:rPr>
        <w:t>This also had severe adverse effects on children’s nutrition. World Health Organisation assess that the rate of stunting among under-fives in the period 2005–2015 was 31 per cent, while the Swaziland Ministry of Health</w:t>
      </w:r>
      <w:r>
        <w:rPr>
          <w:rFonts w:ascii="Times New Roman" w:hAnsi="Times New Roman" w:cs="Times New Roman"/>
          <w:sz w:val="24"/>
          <w:szCs w:val="24"/>
        </w:rPr>
        <w:t xml:space="preserve"> </w:t>
      </w:r>
      <w:r w:rsidRPr="00C531ED">
        <w:rPr>
          <w:rFonts w:ascii="Times New Roman" w:hAnsi="Times New Roman" w:cs="Times New Roman"/>
          <w:sz w:val="24"/>
          <w:szCs w:val="24"/>
        </w:rPr>
        <w:t>assessed that this percentage is even higher (40 per cent). Stunting is more prevalent in rural than urban areas (33 per cent vs. 23 per cent)</w:t>
      </w:r>
      <w:r>
        <w:rPr>
          <w:rStyle w:val="FootnoteReference"/>
          <w:rFonts w:ascii="Times New Roman" w:hAnsi="Times New Roman" w:cs="Times New Roman"/>
          <w:sz w:val="24"/>
          <w:szCs w:val="24"/>
        </w:rPr>
        <w:footnoteReference w:id="47"/>
      </w:r>
      <w:r w:rsidRPr="00C531ED">
        <w:rPr>
          <w:rFonts w:ascii="Times New Roman" w:hAnsi="Times New Roman" w:cs="Times New Roman"/>
          <w:sz w:val="24"/>
          <w:szCs w:val="24"/>
        </w:rPr>
        <w:t>.</w:t>
      </w:r>
      <w:r>
        <w:rPr>
          <w:rFonts w:ascii="Times New Roman" w:hAnsi="Times New Roman" w:cs="Times New Roman"/>
          <w:sz w:val="24"/>
          <w:szCs w:val="24"/>
        </w:rPr>
        <w:t xml:space="preserve"> </w:t>
      </w:r>
      <w:r w:rsidRPr="00C531ED">
        <w:rPr>
          <w:rFonts w:ascii="Times New Roman" w:hAnsi="Times New Roman" w:cs="Times New Roman"/>
          <w:sz w:val="24"/>
          <w:szCs w:val="24"/>
        </w:rPr>
        <w:t>This has, among others, negative consequences on child mortality, child performances in school, and has also a long-term implication for the productivity of the adult population, and thus come at a high cost for so much needed development of the country.</w:t>
      </w:r>
    </w:p>
    <w:p w:rsidR="005E0898" w:rsidRDefault="00D57A51" w:rsidP="00303604">
      <w:pPr>
        <w:spacing w:line="360" w:lineRule="auto"/>
        <w:jc w:val="both"/>
        <w:rPr>
          <w:rFonts w:ascii="Times New Roman" w:hAnsi="Times New Roman" w:cs="Times New Roman"/>
          <w:sz w:val="24"/>
          <w:szCs w:val="24"/>
        </w:rPr>
      </w:pPr>
      <w:r w:rsidRPr="00D57A51">
        <w:rPr>
          <w:rFonts w:ascii="Times New Roman" w:hAnsi="Times New Roman" w:cs="Times New Roman"/>
          <w:sz w:val="24"/>
          <w:szCs w:val="24"/>
        </w:rPr>
        <w:t xml:space="preserve">School feeding programmes present a unique opportunity for targeted intervention in this age group, both as a means for enhancing nutrition, improving school attendance and educational outcomes. The Government, together with other partners such as NERCHA and WFP, is implementing a school-feeding programmes and providing food and non-food items to the schools addressing food security and nutrition. However, in practice, there are still numerous bottlenecks to the efficient delivery of nutritious meals to schools based on the current model of </w:t>
      </w:r>
      <w:proofErr w:type="spellStart"/>
      <w:r w:rsidRPr="00D57A51">
        <w:rPr>
          <w:rFonts w:ascii="Times New Roman" w:hAnsi="Times New Roman" w:cs="Times New Roman"/>
          <w:sz w:val="24"/>
          <w:szCs w:val="24"/>
        </w:rPr>
        <w:t>centralised</w:t>
      </w:r>
      <w:proofErr w:type="spellEnd"/>
      <w:r w:rsidRPr="00D57A51">
        <w:rPr>
          <w:rFonts w:ascii="Times New Roman" w:hAnsi="Times New Roman" w:cs="Times New Roman"/>
          <w:sz w:val="24"/>
          <w:szCs w:val="24"/>
        </w:rPr>
        <w:t xml:space="preserve"> procurement and logistics, this includes late arrival of supplies, delivery of food items approaching their expiry date and, therefore, a limited shelf life, lack of supplementary funding for local procurement of additional supplies such as perishables and the absence of local procurement guidelines with sufficient controls</w:t>
      </w:r>
      <w:r>
        <w:rPr>
          <w:rStyle w:val="FootnoteReference"/>
          <w:rFonts w:ascii="Times New Roman" w:hAnsi="Times New Roman" w:cs="Times New Roman"/>
          <w:sz w:val="24"/>
          <w:szCs w:val="24"/>
        </w:rPr>
        <w:footnoteReference w:id="48"/>
      </w:r>
      <w:r w:rsidRPr="00D57A51">
        <w:rPr>
          <w:rFonts w:ascii="Times New Roman" w:hAnsi="Times New Roman" w:cs="Times New Roman"/>
          <w:sz w:val="24"/>
          <w:szCs w:val="24"/>
        </w:rPr>
        <w:t>.</w:t>
      </w:r>
    </w:p>
    <w:p w:rsidR="005E0898" w:rsidRPr="00D57A51" w:rsidRDefault="00D57A51" w:rsidP="00303604">
      <w:pPr>
        <w:spacing w:line="360" w:lineRule="auto"/>
        <w:jc w:val="both"/>
        <w:rPr>
          <w:rFonts w:ascii="Times New Roman" w:hAnsi="Times New Roman" w:cs="Times New Roman"/>
          <w:b/>
          <w:i/>
          <w:sz w:val="24"/>
          <w:szCs w:val="24"/>
        </w:rPr>
      </w:pPr>
      <w:r w:rsidRPr="00D57A51">
        <w:rPr>
          <w:rFonts w:ascii="Times New Roman" w:hAnsi="Times New Roman" w:cs="Times New Roman"/>
          <w:b/>
          <w:i/>
          <w:sz w:val="24"/>
          <w:szCs w:val="24"/>
        </w:rPr>
        <w:t xml:space="preserve">Recommendations: </w:t>
      </w:r>
    </w:p>
    <w:p w:rsidR="00D57A51" w:rsidRDefault="00D57A51" w:rsidP="00303604">
      <w:pPr>
        <w:spacing w:line="360" w:lineRule="auto"/>
        <w:jc w:val="both"/>
        <w:rPr>
          <w:rFonts w:ascii="Times New Roman" w:hAnsi="Times New Roman" w:cs="Times New Roman"/>
          <w:b/>
          <w:i/>
          <w:sz w:val="24"/>
          <w:szCs w:val="24"/>
        </w:rPr>
      </w:pPr>
      <w:r w:rsidRPr="00D57A51">
        <w:rPr>
          <w:rFonts w:ascii="Times New Roman" w:hAnsi="Times New Roman" w:cs="Times New Roman"/>
          <w:b/>
          <w:i/>
          <w:sz w:val="24"/>
          <w:szCs w:val="24"/>
        </w:rPr>
        <w:t>•</w:t>
      </w:r>
      <w:r w:rsidRPr="00D57A51">
        <w:rPr>
          <w:rFonts w:ascii="Times New Roman" w:hAnsi="Times New Roman" w:cs="Times New Roman"/>
          <w:b/>
          <w:i/>
          <w:sz w:val="24"/>
          <w:szCs w:val="24"/>
        </w:rPr>
        <w:tab/>
        <w:t>The government should implement the school feeding programme by adopting the “</w:t>
      </w:r>
      <w:r w:rsidR="00686798" w:rsidRPr="00D57A51">
        <w:rPr>
          <w:rFonts w:ascii="Times New Roman" w:hAnsi="Times New Roman" w:cs="Times New Roman"/>
          <w:b/>
          <w:i/>
          <w:sz w:val="24"/>
          <w:szCs w:val="24"/>
        </w:rPr>
        <w:t>contextualized</w:t>
      </w:r>
      <w:r w:rsidRPr="00D57A51">
        <w:rPr>
          <w:rFonts w:ascii="Times New Roman" w:hAnsi="Times New Roman" w:cs="Times New Roman"/>
          <w:b/>
          <w:i/>
          <w:sz w:val="24"/>
          <w:szCs w:val="24"/>
        </w:rPr>
        <w:t xml:space="preserve"> combination model”, which entails a mix of </w:t>
      </w:r>
      <w:r w:rsidR="00686798" w:rsidRPr="00D57A51">
        <w:rPr>
          <w:rFonts w:ascii="Times New Roman" w:hAnsi="Times New Roman" w:cs="Times New Roman"/>
          <w:b/>
          <w:i/>
          <w:sz w:val="24"/>
          <w:szCs w:val="24"/>
        </w:rPr>
        <w:t>centralized</w:t>
      </w:r>
      <w:r w:rsidRPr="00D57A51">
        <w:rPr>
          <w:rFonts w:ascii="Times New Roman" w:hAnsi="Times New Roman" w:cs="Times New Roman"/>
          <w:b/>
          <w:i/>
          <w:sz w:val="24"/>
          <w:szCs w:val="24"/>
        </w:rPr>
        <w:t xml:space="preserve"> and local procurement. The adopted approach should have sufficient controls and oversight mechanisms to be accompanied by additional staff coordinators for each region whose role is </w:t>
      </w:r>
      <w:r w:rsidRPr="00D57A51">
        <w:rPr>
          <w:rFonts w:ascii="Times New Roman" w:hAnsi="Times New Roman" w:cs="Times New Roman"/>
          <w:b/>
          <w:i/>
          <w:sz w:val="24"/>
          <w:szCs w:val="24"/>
        </w:rPr>
        <w:lastRenderedPageBreak/>
        <w:t>to also ensure community participation, empowerment, monitoring and oversight of school feeding programmes at the local level</w:t>
      </w:r>
      <w:r>
        <w:rPr>
          <w:rStyle w:val="FootnoteReference"/>
          <w:rFonts w:ascii="Times New Roman" w:hAnsi="Times New Roman" w:cs="Times New Roman"/>
          <w:b/>
          <w:i/>
          <w:sz w:val="24"/>
          <w:szCs w:val="24"/>
        </w:rPr>
        <w:footnoteReference w:id="49"/>
      </w:r>
      <w:r w:rsidRPr="00D57A51">
        <w:rPr>
          <w:rFonts w:ascii="Times New Roman" w:hAnsi="Times New Roman" w:cs="Times New Roman"/>
          <w:b/>
          <w:i/>
          <w:sz w:val="24"/>
          <w:szCs w:val="24"/>
        </w:rPr>
        <w:t>.</w:t>
      </w:r>
    </w:p>
    <w:p w:rsidR="00686798" w:rsidRDefault="00686798" w:rsidP="00303604">
      <w:pPr>
        <w:spacing w:line="360" w:lineRule="auto"/>
        <w:jc w:val="both"/>
        <w:rPr>
          <w:rFonts w:ascii="Times New Roman" w:hAnsi="Times New Roman" w:cs="Times New Roman"/>
          <w:b/>
          <w:i/>
          <w:sz w:val="24"/>
          <w:szCs w:val="24"/>
        </w:rPr>
      </w:pPr>
    </w:p>
    <w:p w:rsidR="00686798" w:rsidRDefault="00686798" w:rsidP="00686798">
      <w:pPr>
        <w:pStyle w:val="ListParagraph"/>
        <w:numPr>
          <w:ilvl w:val="0"/>
          <w:numId w:val="3"/>
        </w:numPr>
        <w:spacing w:line="360" w:lineRule="auto"/>
        <w:jc w:val="center"/>
        <w:rPr>
          <w:rFonts w:ascii="Times New Roman" w:hAnsi="Times New Roman" w:cs="Times New Roman"/>
          <w:b/>
          <w:sz w:val="24"/>
          <w:szCs w:val="24"/>
        </w:rPr>
      </w:pPr>
      <w:r w:rsidRPr="00686798">
        <w:rPr>
          <w:rFonts w:ascii="Times New Roman" w:hAnsi="Times New Roman" w:cs="Times New Roman"/>
          <w:b/>
          <w:sz w:val="24"/>
          <w:szCs w:val="24"/>
        </w:rPr>
        <w:t>Education, Leisure and Cultural Activities</w:t>
      </w:r>
    </w:p>
    <w:p w:rsidR="00686798" w:rsidRPr="00686798" w:rsidRDefault="00686798" w:rsidP="00686798">
      <w:pPr>
        <w:spacing w:line="360" w:lineRule="auto"/>
        <w:ind w:left="360"/>
        <w:rPr>
          <w:rFonts w:ascii="Times New Roman" w:hAnsi="Times New Roman" w:cs="Times New Roman"/>
          <w:b/>
          <w:color w:val="808080" w:themeColor="background1" w:themeShade="80"/>
          <w:sz w:val="24"/>
          <w:szCs w:val="24"/>
        </w:rPr>
      </w:pPr>
      <w:r w:rsidRPr="00686798">
        <w:rPr>
          <w:rFonts w:ascii="Times New Roman" w:hAnsi="Times New Roman" w:cs="Times New Roman"/>
          <w:b/>
          <w:color w:val="808080" w:themeColor="background1" w:themeShade="80"/>
          <w:sz w:val="24"/>
          <w:szCs w:val="24"/>
        </w:rPr>
        <w:t>Education</w:t>
      </w:r>
    </w:p>
    <w:p w:rsidR="00686798" w:rsidRPr="00686798" w:rsidRDefault="00686798" w:rsidP="00BA7286">
      <w:pPr>
        <w:spacing w:line="360" w:lineRule="auto"/>
        <w:jc w:val="both"/>
        <w:rPr>
          <w:rFonts w:ascii="Times New Roman" w:hAnsi="Times New Roman" w:cs="Times New Roman"/>
          <w:i/>
          <w:sz w:val="24"/>
          <w:szCs w:val="24"/>
        </w:rPr>
      </w:pPr>
      <w:r w:rsidRPr="00686798">
        <w:rPr>
          <w:rFonts w:ascii="Times New Roman" w:hAnsi="Times New Roman" w:cs="Times New Roman"/>
          <w:i/>
          <w:sz w:val="24"/>
          <w:szCs w:val="24"/>
        </w:rPr>
        <w:t>The Free Primary Education is provided by the Government, however due to poverty and top-up-fees, many OVCs and children from poor families cannot afford attending the school</w:t>
      </w:r>
      <w:r>
        <w:rPr>
          <w:rFonts w:ascii="Times New Roman" w:hAnsi="Times New Roman" w:cs="Times New Roman"/>
          <w:i/>
          <w:sz w:val="24"/>
          <w:szCs w:val="24"/>
        </w:rPr>
        <w:t xml:space="preserve">. </w:t>
      </w:r>
    </w:p>
    <w:p w:rsidR="00686798" w:rsidRDefault="00686798" w:rsidP="00BA7286">
      <w:pPr>
        <w:spacing w:line="360" w:lineRule="auto"/>
        <w:jc w:val="both"/>
        <w:rPr>
          <w:rFonts w:ascii="Times New Roman" w:hAnsi="Times New Roman" w:cs="Times New Roman"/>
          <w:sz w:val="24"/>
          <w:szCs w:val="24"/>
        </w:rPr>
      </w:pPr>
      <w:r w:rsidRPr="00686798">
        <w:rPr>
          <w:rFonts w:ascii="Times New Roman" w:hAnsi="Times New Roman" w:cs="Times New Roman"/>
          <w:sz w:val="24"/>
          <w:szCs w:val="24"/>
        </w:rPr>
        <w:t>The Constitution, 2005, states</w:t>
      </w:r>
      <w:r w:rsidR="00350C3E">
        <w:rPr>
          <w:rFonts w:ascii="Times New Roman" w:hAnsi="Times New Roman" w:cs="Times New Roman"/>
          <w:sz w:val="24"/>
          <w:szCs w:val="24"/>
        </w:rPr>
        <w:t xml:space="preserve"> </w:t>
      </w:r>
      <w:r w:rsidRPr="00686798">
        <w:rPr>
          <w:rFonts w:ascii="Times New Roman" w:hAnsi="Times New Roman" w:cs="Times New Roman"/>
          <w:sz w:val="24"/>
          <w:szCs w:val="24"/>
        </w:rPr>
        <w:t>that: “</w:t>
      </w:r>
      <w:r w:rsidRPr="00686798">
        <w:rPr>
          <w:rFonts w:ascii="Times New Roman" w:hAnsi="Times New Roman" w:cs="Times New Roman"/>
          <w:i/>
          <w:sz w:val="24"/>
          <w:szCs w:val="24"/>
        </w:rPr>
        <w:t>Every Swazi child shall within three years of the commencement of this Constitution have the right to free education in public schools at least up to the end of primary school, beginning with the first grade</w:t>
      </w:r>
      <w:r w:rsidRPr="00686798">
        <w:rPr>
          <w:rFonts w:ascii="Times New Roman" w:hAnsi="Times New Roman" w:cs="Times New Roman"/>
          <w:sz w:val="24"/>
          <w:szCs w:val="24"/>
        </w:rPr>
        <w:t>”</w:t>
      </w:r>
      <w:r>
        <w:rPr>
          <w:rStyle w:val="FootnoteReference"/>
          <w:rFonts w:ascii="Times New Roman" w:hAnsi="Times New Roman" w:cs="Times New Roman"/>
          <w:sz w:val="24"/>
          <w:szCs w:val="24"/>
        </w:rPr>
        <w:footnoteReference w:id="50"/>
      </w:r>
      <w:r>
        <w:rPr>
          <w:rFonts w:ascii="Times New Roman" w:hAnsi="Times New Roman" w:cs="Times New Roman"/>
          <w:sz w:val="24"/>
          <w:szCs w:val="24"/>
        </w:rPr>
        <w:t xml:space="preserve">. </w:t>
      </w:r>
      <w:r w:rsidRPr="00686798">
        <w:rPr>
          <w:rFonts w:ascii="Times New Roman" w:hAnsi="Times New Roman" w:cs="Times New Roman"/>
          <w:sz w:val="24"/>
          <w:szCs w:val="24"/>
        </w:rPr>
        <w:t>In 2010-a Free Primary Education Act was passed as a sequel to a decision of the Superior courts pronouncing that the Government is under a duty to implement free primary education in accordance with the Constitution</w:t>
      </w:r>
      <w:r>
        <w:rPr>
          <w:rStyle w:val="FootnoteReference"/>
          <w:rFonts w:ascii="Times New Roman" w:hAnsi="Times New Roman" w:cs="Times New Roman"/>
          <w:sz w:val="24"/>
          <w:szCs w:val="24"/>
        </w:rPr>
        <w:footnoteReference w:id="51"/>
      </w:r>
      <w:r w:rsidRPr="00686798">
        <w:rPr>
          <w:rFonts w:ascii="Times New Roman" w:hAnsi="Times New Roman" w:cs="Times New Roman"/>
          <w:sz w:val="24"/>
          <w:szCs w:val="24"/>
        </w:rPr>
        <w:t>.</w:t>
      </w:r>
      <w:r>
        <w:rPr>
          <w:rFonts w:ascii="Times New Roman" w:hAnsi="Times New Roman" w:cs="Times New Roman"/>
          <w:sz w:val="24"/>
          <w:szCs w:val="24"/>
        </w:rPr>
        <w:t xml:space="preserve"> </w:t>
      </w:r>
      <w:r w:rsidRPr="00686798">
        <w:rPr>
          <w:rFonts w:ascii="Times New Roman" w:hAnsi="Times New Roman" w:cs="Times New Roman"/>
          <w:sz w:val="24"/>
          <w:szCs w:val="24"/>
        </w:rPr>
        <w:t>Also, the OVC Grant was set up by the government to provide aid to orphaned and vulnerable children, which</w:t>
      </w:r>
      <w:r>
        <w:rPr>
          <w:rFonts w:ascii="Times New Roman" w:hAnsi="Times New Roman" w:cs="Times New Roman"/>
          <w:sz w:val="24"/>
          <w:szCs w:val="24"/>
        </w:rPr>
        <w:t xml:space="preserve"> </w:t>
      </w:r>
      <w:r w:rsidRPr="00686798">
        <w:rPr>
          <w:rFonts w:ascii="Times New Roman" w:hAnsi="Times New Roman" w:cs="Times New Roman"/>
          <w:sz w:val="24"/>
          <w:szCs w:val="24"/>
        </w:rPr>
        <w:t>led to increased enrolment in primary schools.</w:t>
      </w:r>
    </w:p>
    <w:p w:rsidR="00686798" w:rsidRDefault="00686798" w:rsidP="00686798">
      <w:pPr>
        <w:spacing w:line="360" w:lineRule="auto"/>
        <w:ind w:left="360"/>
        <w:jc w:val="both"/>
        <w:rPr>
          <w:rFonts w:ascii="Times New Roman" w:hAnsi="Times New Roman" w:cs="Times New Roman"/>
          <w:sz w:val="24"/>
          <w:szCs w:val="24"/>
        </w:rPr>
      </w:pPr>
      <w:r w:rsidRPr="00686798">
        <w:rPr>
          <w:rFonts w:ascii="Times New Roman" w:hAnsi="Times New Roman" w:cs="Times New Roman"/>
          <w:sz w:val="24"/>
          <w:szCs w:val="24"/>
        </w:rPr>
        <w:t>However, the challenge for poor families, orphans and vulnerable children remain the top-up fees, which are required by the majority of the schools, and which many cannot afford</w:t>
      </w:r>
      <w:r>
        <w:rPr>
          <w:rStyle w:val="FootnoteReference"/>
          <w:rFonts w:ascii="Times New Roman" w:hAnsi="Times New Roman" w:cs="Times New Roman"/>
          <w:sz w:val="24"/>
          <w:szCs w:val="24"/>
        </w:rPr>
        <w:footnoteReference w:id="52"/>
      </w:r>
      <w:r w:rsidRPr="00686798">
        <w:rPr>
          <w:rFonts w:ascii="Times New Roman" w:hAnsi="Times New Roman" w:cs="Times New Roman"/>
          <w:sz w:val="24"/>
          <w:szCs w:val="24"/>
        </w:rPr>
        <w:t>.</w:t>
      </w:r>
      <w:r>
        <w:rPr>
          <w:rFonts w:ascii="Times New Roman" w:hAnsi="Times New Roman" w:cs="Times New Roman"/>
          <w:sz w:val="24"/>
          <w:szCs w:val="24"/>
        </w:rPr>
        <w:t xml:space="preserve"> </w:t>
      </w:r>
      <w:r w:rsidRPr="00686798">
        <w:rPr>
          <w:rFonts w:ascii="Times New Roman" w:hAnsi="Times New Roman" w:cs="Times New Roman"/>
          <w:sz w:val="24"/>
          <w:szCs w:val="24"/>
        </w:rPr>
        <w:t>There were occasions when many OVCs were not admitted in schools for a failure to pay top-up fees. The Government tried to address this by issuing internal Circular</w:t>
      </w:r>
      <w:r>
        <w:rPr>
          <w:rStyle w:val="FootnoteReference"/>
          <w:rFonts w:ascii="Times New Roman" w:hAnsi="Times New Roman" w:cs="Times New Roman"/>
          <w:sz w:val="24"/>
          <w:szCs w:val="24"/>
        </w:rPr>
        <w:footnoteReference w:id="53"/>
      </w:r>
      <w:r>
        <w:rPr>
          <w:rFonts w:ascii="Times New Roman" w:hAnsi="Times New Roman" w:cs="Times New Roman"/>
          <w:sz w:val="24"/>
          <w:szCs w:val="24"/>
        </w:rPr>
        <w:t xml:space="preserve">, </w:t>
      </w:r>
      <w:r w:rsidRPr="00686798">
        <w:rPr>
          <w:rFonts w:ascii="Times New Roman" w:hAnsi="Times New Roman" w:cs="Times New Roman"/>
          <w:sz w:val="24"/>
          <w:szCs w:val="24"/>
        </w:rPr>
        <w:t>which has led to an outcry among the school heads.</w:t>
      </w:r>
      <w:r>
        <w:rPr>
          <w:rFonts w:ascii="Times New Roman" w:hAnsi="Times New Roman" w:cs="Times New Roman"/>
          <w:sz w:val="24"/>
          <w:szCs w:val="24"/>
        </w:rPr>
        <w:t xml:space="preserve"> </w:t>
      </w:r>
      <w:r w:rsidRPr="00686798">
        <w:rPr>
          <w:rFonts w:ascii="Times New Roman" w:hAnsi="Times New Roman" w:cs="Times New Roman"/>
          <w:sz w:val="24"/>
          <w:szCs w:val="24"/>
        </w:rPr>
        <w:t>Additionally, the OVC grant is too small to cater for all the schooling needs of beneficiaries, including purchasing all the necessary books</w:t>
      </w:r>
      <w:r w:rsidR="00350C3E">
        <w:rPr>
          <w:rFonts w:ascii="Times New Roman" w:hAnsi="Times New Roman" w:cs="Times New Roman"/>
          <w:sz w:val="24"/>
          <w:szCs w:val="24"/>
        </w:rPr>
        <w:t xml:space="preserve"> and uniforms</w:t>
      </w:r>
      <w:r>
        <w:rPr>
          <w:rStyle w:val="FootnoteReference"/>
          <w:rFonts w:ascii="Times New Roman" w:hAnsi="Times New Roman" w:cs="Times New Roman"/>
          <w:sz w:val="24"/>
          <w:szCs w:val="24"/>
        </w:rPr>
        <w:footnoteReference w:id="54"/>
      </w:r>
      <w:r>
        <w:rPr>
          <w:rFonts w:ascii="Times New Roman" w:hAnsi="Times New Roman" w:cs="Times New Roman"/>
          <w:sz w:val="24"/>
          <w:szCs w:val="24"/>
        </w:rPr>
        <w:t xml:space="preserve">. </w:t>
      </w:r>
      <w:r w:rsidR="00350C3E" w:rsidRPr="00350C3E">
        <w:rPr>
          <w:rFonts w:ascii="Times New Roman" w:hAnsi="Times New Roman" w:cs="Times New Roman"/>
          <w:sz w:val="24"/>
          <w:szCs w:val="24"/>
        </w:rPr>
        <w:t>The challenge is also a late payment of OVC grants to schools, often towards the end of the year that</w:t>
      </w:r>
      <w:r w:rsidR="00350C3E">
        <w:rPr>
          <w:rFonts w:ascii="Times New Roman" w:hAnsi="Times New Roman" w:cs="Times New Roman"/>
          <w:sz w:val="24"/>
          <w:szCs w:val="24"/>
        </w:rPr>
        <w:t xml:space="preserve"> </w:t>
      </w:r>
      <w:r w:rsidR="00350C3E" w:rsidRPr="00350C3E">
        <w:rPr>
          <w:rFonts w:ascii="Times New Roman" w:hAnsi="Times New Roman" w:cs="Times New Roman"/>
          <w:sz w:val="24"/>
          <w:szCs w:val="24"/>
        </w:rPr>
        <w:t xml:space="preserve">often grounds school operations for a significant period of the year. </w:t>
      </w:r>
      <w:r w:rsidR="00350C3E" w:rsidRPr="00350C3E">
        <w:rPr>
          <w:rFonts w:ascii="Times New Roman" w:hAnsi="Times New Roman" w:cs="Times New Roman"/>
          <w:sz w:val="24"/>
          <w:szCs w:val="24"/>
        </w:rPr>
        <w:lastRenderedPageBreak/>
        <w:t>Furthermore, since many children still do not attend schools because of poverty and the need to work, the Children’s Protection and Welfare Act as well as the sectorial laws on education should have provided for a system of social security grants to ensure that children are able to attend school</w:t>
      </w:r>
      <w:r w:rsidR="00350C3E">
        <w:rPr>
          <w:rStyle w:val="FootnoteReference"/>
          <w:rFonts w:ascii="Times New Roman" w:hAnsi="Times New Roman" w:cs="Times New Roman"/>
          <w:sz w:val="24"/>
          <w:szCs w:val="24"/>
        </w:rPr>
        <w:footnoteReference w:id="55"/>
      </w:r>
      <w:r w:rsidR="00350C3E" w:rsidRPr="00350C3E">
        <w:rPr>
          <w:rFonts w:ascii="Times New Roman" w:hAnsi="Times New Roman" w:cs="Times New Roman"/>
          <w:sz w:val="24"/>
          <w:szCs w:val="24"/>
        </w:rPr>
        <w:t>.</w:t>
      </w:r>
    </w:p>
    <w:p w:rsidR="00350C3E" w:rsidRDefault="00BE7412" w:rsidP="00686798">
      <w:pPr>
        <w:spacing w:line="360" w:lineRule="auto"/>
        <w:ind w:left="360"/>
        <w:jc w:val="both"/>
        <w:rPr>
          <w:rFonts w:ascii="Times New Roman" w:hAnsi="Times New Roman" w:cs="Times New Roman"/>
          <w:b/>
          <w:i/>
          <w:sz w:val="24"/>
          <w:szCs w:val="24"/>
        </w:rPr>
      </w:pPr>
      <w:r>
        <w:rPr>
          <w:rFonts w:ascii="Times New Roman" w:hAnsi="Times New Roman" w:cs="Times New Roman"/>
          <w:b/>
          <w:i/>
          <w:sz w:val="24"/>
          <w:szCs w:val="24"/>
        </w:rPr>
        <w:t>Decline in the Educational Budget, and low Priority given to the Secondary E</w:t>
      </w:r>
      <w:r w:rsidRPr="00BE7412">
        <w:rPr>
          <w:rFonts w:ascii="Times New Roman" w:hAnsi="Times New Roman" w:cs="Times New Roman"/>
          <w:b/>
          <w:i/>
          <w:sz w:val="24"/>
          <w:szCs w:val="24"/>
        </w:rPr>
        <w:t>ducation</w:t>
      </w:r>
    </w:p>
    <w:p w:rsidR="00BE7412" w:rsidRPr="00BE7412" w:rsidRDefault="00BE7412" w:rsidP="00BA7286">
      <w:pPr>
        <w:spacing w:line="360" w:lineRule="auto"/>
        <w:jc w:val="both"/>
        <w:rPr>
          <w:rFonts w:ascii="Times New Roman" w:hAnsi="Times New Roman" w:cs="Times New Roman"/>
          <w:sz w:val="24"/>
          <w:szCs w:val="24"/>
        </w:rPr>
      </w:pPr>
      <w:r w:rsidRPr="00BE7412">
        <w:rPr>
          <w:rFonts w:ascii="Times New Roman" w:hAnsi="Times New Roman" w:cs="Times New Roman"/>
          <w:sz w:val="24"/>
          <w:szCs w:val="24"/>
        </w:rPr>
        <w:t>The spending of the Government on education should be applauded, as the educational sector, despite the economic and fiscal crisis affecting Swaziland, still receives the highest allocation in the annual budget. This is a signal that there is a firm commitment to education. However, in recent years,</w:t>
      </w:r>
      <w:r>
        <w:rPr>
          <w:rFonts w:ascii="Times New Roman" w:hAnsi="Times New Roman" w:cs="Times New Roman"/>
          <w:sz w:val="24"/>
          <w:szCs w:val="24"/>
        </w:rPr>
        <w:t xml:space="preserve"> </w:t>
      </w:r>
      <w:r w:rsidRPr="00BE7412">
        <w:rPr>
          <w:rFonts w:ascii="Times New Roman" w:hAnsi="Times New Roman" w:cs="Times New Roman"/>
          <w:sz w:val="24"/>
          <w:szCs w:val="24"/>
        </w:rPr>
        <w:t xml:space="preserve">there has been a decline in the educational budget in nominal terms, including due to inflation as well as the revenue crisis. In 2013, Swaziland was projected to spend a 6.54 per cent of the nominal GDP projection for 2013 on education (E35.130 billion), which is lower compare to 2007, when Swaziland spent 7.60 per cent of its GDP. It also falls behind the Dakar commitment of 7 percent. Also, the share of education in the overall budget is declining, from 25 per cent in 2011/12 to only 19 per cent in 2013/14. </w:t>
      </w:r>
    </w:p>
    <w:p w:rsidR="00BE7412" w:rsidRDefault="00BE7412" w:rsidP="00BA7286">
      <w:pPr>
        <w:spacing w:line="360" w:lineRule="auto"/>
        <w:jc w:val="both"/>
        <w:rPr>
          <w:rFonts w:ascii="Times New Roman" w:hAnsi="Times New Roman" w:cs="Times New Roman"/>
          <w:sz w:val="24"/>
          <w:szCs w:val="24"/>
        </w:rPr>
      </w:pPr>
      <w:r w:rsidRPr="00BE7412">
        <w:rPr>
          <w:rFonts w:ascii="Times New Roman" w:hAnsi="Times New Roman" w:cs="Times New Roman"/>
          <w:sz w:val="24"/>
          <w:szCs w:val="24"/>
        </w:rPr>
        <w:t>The introduction of free primary education and efforts related to that are highly commendable. However, findings of the analysis of the allocations within the educational budget</w:t>
      </w:r>
      <w:r>
        <w:rPr>
          <w:rFonts w:ascii="Times New Roman" w:hAnsi="Times New Roman" w:cs="Times New Roman"/>
          <w:sz w:val="24"/>
          <w:szCs w:val="24"/>
        </w:rPr>
        <w:t xml:space="preserve"> </w:t>
      </w:r>
      <w:r w:rsidRPr="00BE7412">
        <w:rPr>
          <w:rFonts w:ascii="Times New Roman" w:hAnsi="Times New Roman" w:cs="Times New Roman"/>
          <w:sz w:val="24"/>
          <w:szCs w:val="24"/>
        </w:rPr>
        <w:t>creates fear that emphasizes only on primary education will have a negative “policy effects” on the overall education sector, because the introduction of free primary education has been driven largely by reallocating funds from other programmes within the education budget. This has left other programmes, such as Post-Secondary Grants and National Library Services deprioritized in order to free the resources required to implement free primary education</w:t>
      </w:r>
      <w:r>
        <w:rPr>
          <w:rStyle w:val="FootnoteReference"/>
          <w:rFonts w:ascii="Times New Roman" w:hAnsi="Times New Roman" w:cs="Times New Roman"/>
          <w:sz w:val="24"/>
          <w:szCs w:val="24"/>
        </w:rPr>
        <w:footnoteReference w:id="56"/>
      </w:r>
      <w:r w:rsidRPr="00BE7412">
        <w:rPr>
          <w:rFonts w:ascii="Times New Roman" w:hAnsi="Times New Roman" w:cs="Times New Roman"/>
          <w:sz w:val="24"/>
          <w:szCs w:val="24"/>
        </w:rPr>
        <w:t>.</w:t>
      </w:r>
    </w:p>
    <w:p w:rsidR="00BA7286" w:rsidRPr="00BA7286" w:rsidRDefault="00BA7286" w:rsidP="00BE7412">
      <w:pPr>
        <w:spacing w:line="360" w:lineRule="auto"/>
        <w:ind w:left="360"/>
        <w:jc w:val="both"/>
        <w:rPr>
          <w:rFonts w:ascii="Times New Roman" w:hAnsi="Times New Roman" w:cs="Times New Roman"/>
          <w:b/>
          <w:i/>
          <w:sz w:val="24"/>
          <w:szCs w:val="24"/>
        </w:rPr>
      </w:pPr>
      <w:r w:rsidRPr="00BA7286">
        <w:rPr>
          <w:rFonts w:ascii="Times New Roman" w:hAnsi="Times New Roman" w:cs="Times New Roman"/>
          <w:b/>
          <w:i/>
          <w:sz w:val="24"/>
          <w:szCs w:val="24"/>
        </w:rPr>
        <w:t>Lack of quality information and management system and qualified teachers</w:t>
      </w:r>
    </w:p>
    <w:p w:rsidR="00D57A51" w:rsidRDefault="00BA7286" w:rsidP="00303604">
      <w:pPr>
        <w:spacing w:line="360" w:lineRule="auto"/>
        <w:jc w:val="both"/>
        <w:rPr>
          <w:rFonts w:ascii="Times New Roman" w:hAnsi="Times New Roman" w:cs="Times New Roman"/>
          <w:sz w:val="24"/>
          <w:szCs w:val="24"/>
        </w:rPr>
      </w:pPr>
      <w:r w:rsidRPr="00BA7286">
        <w:rPr>
          <w:rFonts w:ascii="Times New Roman" w:hAnsi="Times New Roman" w:cs="Times New Roman"/>
          <w:sz w:val="24"/>
          <w:szCs w:val="24"/>
        </w:rPr>
        <w:t xml:space="preserve">There is also a weak capacity for producing quality information for the purposes of education management and planning, and the Ministry of Education and Training (MoET) cannot produce required monitoring and evaluation information that can inform education stakeholders about developments in the sector and what intervention need to be strengthened and supported to </w:t>
      </w:r>
      <w:r w:rsidRPr="00BA7286">
        <w:rPr>
          <w:rFonts w:ascii="Times New Roman" w:hAnsi="Times New Roman" w:cs="Times New Roman"/>
          <w:sz w:val="24"/>
          <w:szCs w:val="24"/>
        </w:rPr>
        <w:lastRenderedPageBreak/>
        <w:t>improve education outcomes.</w:t>
      </w:r>
      <w:r>
        <w:rPr>
          <w:rFonts w:ascii="Times New Roman" w:hAnsi="Times New Roman" w:cs="Times New Roman"/>
          <w:sz w:val="24"/>
          <w:szCs w:val="24"/>
        </w:rPr>
        <w:t xml:space="preserve"> </w:t>
      </w:r>
      <w:r w:rsidRPr="00BA7286">
        <w:rPr>
          <w:rFonts w:ascii="Times New Roman" w:hAnsi="Times New Roman" w:cs="Times New Roman"/>
          <w:sz w:val="24"/>
          <w:szCs w:val="24"/>
        </w:rPr>
        <w:t>Furthermore, it is estimated that there are over 4000 unqualified teachers in the system, which has a severe impact on the quality of the system. Due to the introduction of free primary education, additional 110 teacher posts have been created per annum. However, the gap at the inception of the</w:t>
      </w:r>
      <w:r>
        <w:rPr>
          <w:rFonts w:ascii="Times New Roman" w:hAnsi="Times New Roman" w:cs="Times New Roman"/>
          <w:sz w:val="24"/>
          <w:szCs w:val="24"/>
        </w:rPr>
        <w:t xml:space="preserve"> </w:t>
      </w:r>
      <w:r w:rsidRPr="00BA7286">
        <w:rPr>
          <w:rFonts w:ascii="Times New Roman" w:hAnsi="Times New Roman" w:cs="Times New Roman"/>
          <w:sz w:val="24"/>
          <w:szCs w:val="24"/>
        </w:rPr>
        <w:t>programme was 900 posts, and the full implementation of free primary education requires plans to double the existing capacity for teacher training and the creation of posts to cater for the additional influx of pupils created by the provision of free primary education</w:t>
      </w:r>
      <w:r>
        <w:rPr>
          <w:rStyle w:val="FootnoteReference"/>
          <w:rFonts w:ascii="Times New Roman" w:hAnsi="Times New Roman" w:cs="Times New Roman"/>
          <w:sz w:val="24"/>
          <w:szCs w:val="24"/>
        </w:rPr>
        <w:footnoteReference w:id="57"/>
      </w:r>
      <w:r w:rsidRPr="00BA7286">
        <w:rPr>
          <w:rFonts w:ascii="Times New Roman" w:hAnsi="Times New Roman" w:cs="Times New Roman"/>
          <w:sz w:val="24"/>
          <w:szCs w:val="24"/>
        </w:rPr>
        <w:t>.</w:t>
      </w:r>
    </w:p>
    <w:p w:rsidR="00BA7286" w:rsidRDefault="00BA7286" w:rsidP="00303604">
      <w:pPr>
        <w:spacing w:line="360" w:lineRule="auto"/>
        <w:jc w:val="both"/>
        <w:rPr>
          <w:rFonts w:ascii="Times New Roman" w:hAnsi="Times New Roman" w:cs="Times New Roman"/>
          <w:b/>
          <w:i/>
          <w:sz w:val="24"/>
          <w:szCs w:val="24"/>
        </w:rPr>
      </w:pPr>
      <w:r w:rsidRPr="00BA7286">
        <w:rPr>
          <w:rFonts w:ascii="Times New Roman" w:hAnsi="Times New Roman" w:cs="Times New Roman"/>
          <w:b/>
          <w:i/>
          <w:sz w:val="24"/>
          <w:szCs w:val="24"/>
        </w:rPr>
        <w:t>Discriminatory provisions in the Free Primary Education Act</w:t>
      </w:r>
    </w:p>
    <w:p w:rsidR="00BA7286" w:rsidRDefault="00BA7286" w:rsidP="00303604">
      <w:pPr>
        <w:spacing w:line="360" w:lineRule="auto"/>
        <w:jc w:val="both"/>
        <w:rPr>
          <w:rFonts w:ascii="Times New Roman" w:hAnsi="Times New Roman" w:cs="Times New Roman"/>
          <w:sz w:val="24"/>
          <w:szCs w:val="24"/>
        </w:rPr>
      </w:pPr>
      <w:r w:rsidRPr="00BA7286">
        <w:rPr>
          <w:rFonts w:ascii="Times New Roman" w:hAnsi="Times New Roman" w:cs="Times New Roman"/>
          <w:sz w:val="24"/>
          <w:szCs w:val="24"/>
        </w:rPr>
        <w:t>The Free Primary Education Act is not in conformity with the CRC, because it discriminates between Swazi children and foreign pupils. Section 4(3) states that a foreign pupil shall not be enrolled in a public school if the pupil’s enrolment has the effect that a Swazi child…who is entitled to enroll and has applied for admission is not able to be enrolled. Section 6 of the Act further requires foreign pupils to pay fees for primary education much against the provisions of the CRC and the Constitution. There is a need to review this Act and bring it in line with the CRC, the Constitution and the Children’s Protection and Welfare Act which advocate for the principle of non-discrimination</w:t>
      </w:r>
      <w:r>
        <w:rPr>
          <w:rStyle w:val="FootnoteReference"/>
          <w:rFonts w:ascii="Times New Roman" w:hAnsi="Times New Roman" w:cs="Times New Roman"/>
          <w:sz w:val="24"/>
          <w:szCs w:val="24"/>
        </w:rPr>
        <w:footnoteReference w:id="58"/>
      </w:r>
      <w:r w:rsidRPr="00BA7286">
        <w:rPr>
          <w:rFonts w:ascii="Times New Roman" w:hAnsi="Times New Roman" w:cs="Times New Roman"/>
          <w:sz w:val="24"/>
          <w:szCs w:val="24"/>
        </w:rPr>
        <w:t>.</w:t>
      </w:r>
    </w:p>
    <w:p w:rsidR="00BA7286" w:rsidRDefault="00BB3C56" w:rsidP="00303604">
      <w:pPr>
        <w:spacing w:line="360" w:lineRule="auto"/>
        <w:jc w:val="both"/>
        <w:rPr>
          <w:rFonts w:ascii="Times New Roman" w:hAnsi="Times New Roman" w:cs="Times New Roman"/>
          <w:b/>
          <w:i/>
          <w:sz w:val="24"/>
          <w:szCs w:val="24"/>
        </w:rPr>
      </w:pPr>
      <w:r w:rsidRPr="00BB3C56">
        <w:rPr>
          <w:rFonts w:ascii="Times New Roman" w:hAnsi="Times New Roman" w:cs="Times New Roman"/>
          <w:b/>
          <w:i/>
          <w:sz w:val="24"/>
          <w:szCs w:val="24"/>
        </w:rPr>
        <w:t>Low enrollment in secondary education and a high drop-out rates, including due to early pregnancies</w:t>
      </w:r>
    </w:p>
    <w:p w:rsidR="00BB3C56" w:rsidRDefault="00BB3C56" w:rsidP="00303604">
      <w:pPr>
        <w:spacing w:line="360" w:lineRule="auto"/>
        <w:jc w:val="both"/>
        <w:rPr>
          <w:rFonts w:ascii="Times New Roman" w:hAnsi="Times New Roman" w:cs="Times New Roman"/>
          <w:sz w:val="24"/>
          <w:szCs w:val="24"/>
        </w:rPr>
      </w:pPr>
      <w:r w:rsidRPr="00BB3C56">
        <w:rPr>
          <w:rFonts w:ascii="Times New Roman" w:hAnsi="Times New Roman" w:cs="Times New Roman"/>
          <w:sz w:val="24"/>
          <w:szCs w:val="24"/>
        </w:rPr>
        <w:t>The secondary education also remains a major challenge, with only 27 per cent of the children, who should be in secondary schools, enrolled. The dropout rates are also high, with pregnancy being one of the main reason for adolescents leaving secondary education (at least 41 per cent of girls and 15 per cent of boys in 2011)</w:t>
      </w:r>
      <w:r>
        <w:rPr>
          <w:rStyle w:val="FootnoteReference"/>
          <w:rFonts w:ascii="Times New Roman" w:hAnsi="Times New Roman" w:cs="Times New Roman"/>
          <w:sz w:val="24"/>
          <w:szCs w:val="24"/>
        </w:rPr>
        <w:footnoteReference w:id="59"/>
      </w:r>
      <w:r w:rsidRPr="00BB3C56">
        <w:rPr>
          <w:rFonts w:ascii="Times New Roman" w:hAnsi="Times New Roman" w:cs="Times New Roman"/>
          <w:sz w:val="24"/>
          <w:szCs w:val="24"/>
        </w:rPr>
        <w:t xml:space="preserve">.  </w:t>
      </w:r>
      <w:r w:rsidR="00100ED7" w:rsidRPr="00100ED7">
        <w:rPr>
          <w:rFonts w:ascii="Times New Roman" w:hAnsi="Times New Roman" w:cs="Times New Roman"/>
          <w:sz w:val="24"/>
          <w:szCs w:val="24"/>
        </w:rPr>
        <w:t xml:space="preserve">).  Repetition rates are also high for students at secondary level, averaging 11.3 per cent according to the Ministry of Education and Training (MoET). When their age is compared to their school grade, Swazi children are lagging behind. Calculations made with 2011 data from the MoET show that 57 per cent of students (in both </w:t>
      </w:r>
      <w:r w:rsidR="00100ED7" w:rsidRPr="00100ED7">
        <w:rPr>
          <w:rFonts w:ascii="Times New Roman" w:hAnsi="Times New Roman" w:cs="Times New Roman"/>
          <w:sz w:val="24"/>
          <w:szCs w:val="24"/>
        </w:rPr>
        <w:lastRenderedPageBreak/>
        <w:t xml:space="preserve">primary and secondary schools) were not in the correct grate for their age. This is a consequence of children starting school late, with almost 20 per cent of students starting Grade one older than the age of seven, as well as high levels of children leaving school with the intention of returning later, and the large number who repeat grades.  </w:t>
      </w:r>
    </w:p>
    <w:p w:rsidR="00100ED7" w:rsidRDefault="001324A4" w:rsidP="00303604">
      <w:pPr>
        <w:spacing w:line="360" w:lineRule="auto"/>
        <w:jc w:val="both"/>
        <w:rPr>
          <w:rFonts w:ascii="Times New Roman" w:hAnsi="Times New Roman" w:cs="Times New Roman"/>
          <w:sz w:val="24"/>
          <w:szCs w:val="24"/>
        </w:rPr>
      </w:pPr>
      <w:r w:rsidRPr="001324A4">
        <w:rPr>
          <w:rFonts w:ascii="Times New Roman" w:hAnsi="Times New Roman" w:cs="Times New Roman"/>
          <w:sz w:val="24"/>
          <w:szCs w:val="24"/>
        </w:rPr>
        <w:t>According to the Annual Education Census Statistics Report of 2011, taken from the SADC Gender Protocol Barometer, pupils leave primary education for a variety of reasons, including family reasons (1496), absconding (1452) and pregnancy (122). The Barometer also express concerns over the high dropout rates at primary school level due to pregnancy, as this means that girl children engage in unprotected sex as early as primary school, or that they have been sexually abused and exposed to early pregnancy and HIV infection. Education rule Section 10 (5) reads: “In the event of a pupil falling pregnant with a child, the head may forthwith suspend such pupil from attending the school and forthwith report such suspension to the Director, who may take steps in regards thereto as he thinks fit.” The policy does not provide for a reintegration of a girl pupil who falls pregnant. The gender bias of the language assumes male decision-makers. The rule places the immediate discipline of a pregnant child on the head teacher by permitting the head teacher to suspend the girl from attending school. According to the</w:t>
      </w:r>
      <w:r>
        <w:rPr>
          <w:rFonts w:ascii="Times New Roman" w:hAnsi="Times New Roman" w:cs="Times New Roman"/>
          <w:sz w:val="24"/>
          <w:szCs w:val="24"/>
        </w:rPr>
        <w:t xml:space="preserve"> </w:t>
      </w:r>
      <w:r w:rsidRPr="001324A4">
        <w:rPr>
          <w:rFonts w:ascii="Times New Roman" w:hAnsi="Times New Roman" w:cs="Times New Roman"/>
          <w:sz w:val="24"/>
          <w:szCs w:val="24"/>
        </w:rPr>
        <w:t xml:space="preserve">MoET, most teenage girls do not deliver their babies in hospitals. These girls face </w:t>
      </w:r>
      <w:r w:rsidR="003E2AA4" w:rsidRPr="001324A4">
        <w:rPr>
          <w:rFonts w:ascii="Times New Roman" w:hAnsi="Times New Roman" w:cs="Times New Roman"/>
          <w:sz w:val="24"/>
          <w:szCs w:val="24"/>
        </w:rPr>
        <w:t>stigmatization</w:t>
      </w:r>
      <w:r w:rsidRPr="001324A4">
        <w:rPr>
          <w:rFonts w:ascii="Times New Roman" w:hAnsi="Times New Roman" w:cs="Times New Roman"/>
          <w:sz w:val="24"/>
          <w:szCs w:val="24"/>
        </w:rPr>
        <w:t xml:space="preserve">, ridicule and expulsion. Sometimes officials or family members force them to drop out. Such </w:t>
      </w:r>
      <w:r w:rsidR="003E2AA4" w:rsidRPr="001324A4">
        <w:rPr>
          <w:rFonts w:ascii="Times New Roman" w:hAnsi="Times New Roman" w:cs="Times New Roman"/>
          <w:sz w:val="24"/>
          <w:szCs w:val="24"/>
        </w:rPr>
        <w:t>marginalization</w:t>
      </w:r>
      <w:r w:rsidRPr="001324A4">
        <w:rPr>
          <w:rFonts w:ascii="Times New Roman" w:hAnsi="Times New Roman" w:cs="Times New Roman"/>
          <w:sz w:val="24"/>
          <w:szCs w:val="24"/>
        </w:rPr>
        <w:t xml:space="preserve"> has also led to child abandonment.</w:t>
      </w:r>
      <w:r>
        <w:rPr>
          <w:rFonts w:ascii="Times New Roman" w:hAnsi="Times New Roman" w:cs="Times New Roman"/>
          <w:sz w:val="24"/>
          <w:szCs w:val="24"/>
        </w:rPr>
        <w:t xml:space="preserve"> </w:t>
      </w:r>
      <w:r w:rsidRPr="001324A4">
        <w:rPr>
          <w:rFonts w:ascii="Times New Roman" w:hAnsi="Times New Roman" w:cs="Times New Roman"/>
          <w:sz w:val="24"/>
          <w:szCs w:val="24"/>
        </w:rPr>
        <w:t>The Minister of Education and Training recently announced that pregnant girls will be allowed to continue with their education, and formed head teachers not to expel them. But most people, including gender activists, do not support girls staying in school when they fall pregnant</w:t>
      </w:r>
      <w:r>
        <w:rPr>
          <w:rStyle w:val="FootnoteReference"/>
          <w:rFonts w:ascii="Times New Roman" w:hAnsi="Times New Roman" w:cs="Times New Roman"/>
          <w:sz w:val="24"/>
          <w:szCs w:val="24"/>
        </w:rPr>
        <w:footnoteReference w:id="60"/>
      </w:r>
      <w:r w:rsidRPr="001324A4">
        <w:rPr>
          <w:rFonts w:ascii="Times New Roman" w:hAnsi="Times New Roman" w:cs="Times New Roman"/>
          <w:sz w:val="24"/>
          <w:szCs w:val="24"/>
        </w:rPr>
        <w:t>.</w:t>
      </w:r>
    </w:p>
    <w:p w:rsidR="007A7E4A" w:rsidRDefault="007A7E4A" w:rsidP="00303604">
      <w:pPr>
        <w:spacing w:line="360" w:lineRule="auto"/>
        <w:jc w:val="both"/>
        <w:rPr>
          <w:rFonts w:ascii="Times New Roman" w:hAnsi="Times New Roman" w:cs="Times New Roman"/>
          <w:b/>
          <w:i/>
          <w:sz w:val="24"/>
          <w:szCs w:val="24"/>
        </w:rPr>
      </w:pPr>
      <w:r w:rsidRPr="007A7E4A">
        <w:rPr>
          <w:rFonts w:ascii="Times New Roman" w:hAnsi="Times New Roman" w:cs="Times New Roman"/>
          <w:b/>
          <w:i/>
          <w:sz w:val="24"/>
          <w:szCs w:val="24"/>
        </w:rPr>
        <w:t>Re</w:t>
      </w:r>
      <w:r>
        <w:rPr>
          <w:rFonts w:ascii="Times New Roman" w:hAnsi="Times New Roman" w:cs="Times New Roman"/>
          <w:b/>
          <w:i/>
          <w:sz w:val="24"/>
          <w:szCs w:val="24"/>
        </w:rPr>
        <w:t>commendations</w:t>
      </w:r>
    </w:p>
    <w:p w:rsidR="007A7E4A" w:rsidRPr="007A7E4A" w:rsidRDefault="007A7E4A" w:rsidP="007A7E4A">
      <w:pPr>
        <w:spacing w:line="276" w:lineRule="auto"/>
        <w:jc w:val="both"/>
        <w:rPr>
          <w:rFonts w:ascii="Times New Roman" w:hAnsi="Times New Roman" w:cs="Times New Roman"/>
          <w:b/>
          <w:i/>
          <w:sz w:val="24"/>
          <w:szCs w:val="24"/>
        </w:rPr>
      </w:pPr>
      <w:r w:rsidRPr="007A7E4A">
        <w:rPr>
          <w:rFonts w:ascii="Times New Roman" w:hAnsi="Times New Roman" w:cs="Times New Roman"/>
          <w:b/>
          <w:i/>
          <w:sz w:val="24"/>
          <w:szCs w:val="24"/>
        </w:rPr>
        <w:t>•</w:t>
      </w:r>
      <w:r w:rsidRPr="007A7E4A">
        <w:rPr>
          <w:rFonts w:ascii="Times New Roman" w:hAnsi="Times New Roman" w:cs="Times New Roman"/>
          <w:b/>
          <w:i/>
          <w:sz w:val="24"/>
          <w:szCs w:val="24"/>
        </w:rPr>
        <w:tab/>
        <w:t>The Government should review the Free Primary Education Act and bring it in conformity with the CRC, including excluding the provisions that discriminate between Swazi children and foreign pupil’s access to free Primary Education.</w:t>
      </w:r>
    </w:p>
    <w:p w:rsidR="007A7E4A" w:rsidRDefault="007A7E4A" w:rsidP="007A7E4A">
      <w:pPr>
        <w:spacing w:line="276" w:lineRule="auto"/>
        <w:jc w:val="both"/>
        <w:rPr>
          <w:rFonts w:ascii="Times New Roman" w:hAnsi="Times New Roman" w:cs="Times New Roman"/>
          <w:b/>
          <w:i/>
          <w:sz w:val="24"/>
          <w:szCs w:val="24"/>
        </w:rPr>
      </w:pPr>
      <w:r w:rsidRPr="007A7E4A">
        <w:rPr>
          <w:rFonts w:ascii="Times New Roman" w:hAnsi="Times New Roman" w:cs="Times New Roman"/>
          <w:b/>
          <w:i/>
          <w:sz w:val="24"/>
          <w:szCs w:val="24"/>
        </w:rPr>
        <w:t>•</w:t>
      </w:r>
      <w:r w:rsidRPr="007A7E4A">
        <w:rPr>
          <w:rFonts w:ascii="Times New Roman" w:hAnsi="Times New Roman" w:cs="Times New Roman"/>
          <w:b/>
          <w:i/>
          <w:sz w:val="24"/>
          <w:szCs w:val="24"/>
        </w:rPr>
        <w:tab/>
        <w:t xml:space="preserve">A periodic evaluation of the OVC bursary programme, with the aim to explore different options to improve its operational effectiveness, should be carried out by the Government. This includes, costing of the needs on the ground, looking how to increase timely disbursements of </w:t>
      </w:r>
      <w:r w:rsidRPr="007A7E4A">
        <w:rPr>
          <w:rFonts w:ascii="Times New Roman" w:hAnsi="Times New Roman" w:cs="Times New Roman"/>
          <w:b/>
          <w:i/>
          <w:sz w:val="24"/>
          <w:szCs w:val="24"/>
        </w:rPr>
        <w:lastRenderedPageBreak/>
        <w:t>the grant, ensuring that only deserving pupils access the grant, and preventing loss of funds due to fraud and other corrupt practices of controlling officers.</w:t>
      </w:r>
    </w:p>
    <w:p w:rsidR="007A7E4A" w:rsidRDefault="007A7E4A" w:rsidP="007A7E4A">
      <w:pPr>
        <w:spacing w:line="276" w:lineRule="auto"/>
        <w:jc w:val="both"/>
        <w:rPr>
          <w:rFonts w:ascii="Times New Roman" w:hAnsi="Times New Roman" w:cs="Times New Roman"/>
          <w:b/>
          <w:i/>
          <w:sz w:val="24"/>
          <w:szCs w:val="24"/>
        </w:rPr>
      </w:pPr>
      <w:r w:rsidRPr="007A7E4A">
        <w:rPr>
          <w:rFonts w:ascii="Times New Roman" w:hAnsi="Times New Roman" w:cs="Times New Roman"/>
          <w:b/>
          <w:i/>
          <w:sz w:val="24"/>
          <w:szCs w:val="24"/>
        </w:rPr>
        <w:t>•</w:t>
      </w:r>
      <w:r w:rsidRPr="007A7E4A">
        <w:rPr>
          <w:rFonts w:ascii="Times New Roman" w:hAnsi="Times New Roman" w:cs="Times New Roman"/>
          <w:b/>
          <w:i/>
          <w:sz w:val="24"/>
          <w:szCs w:val="24"/>
        </w:rPr>
        <w:tab/>
        <w:t>A system of social security grants should be established to ensure that children are able to attend school. These social security grants would be over and above the provision of free, basic primary education as the grants would provide the economic relief necessary for</w:t>
      </w:r>
      <w:r>
        <w:rPr>
          <w:rFonts w:ascii="Times New Roman" w:hAnsi="Times New Roman" w:cs="Times New Roman"/>
          <w:b/>
          <w:i/>
          <w:sz w:val="24"/>
          <w:szCs w:val="24"/>
        </w:rPr>
        <w:t xml:space="preserve"> </w:t>
      </w:r>
      <w:r w:rsidRPr="007A7E4A">
        <w:rPr>
          <w:rFonts w:ascii="Times New Roman" w:hAnsi="Times New Roman" w:cs="Times New Roman"/>
          <w:b/>
          <w:i/>
          <w:sz w:val="24"/>
          <w:szCs w:val="24"/>
        </w:rPr>
        <w:t>the child to attend school instead of having to earn an income to provide for food and clothing for him or herself</w:t>
      </w:r>
      <w:r>
        <w:rPr>
          <w:rFonts w:ascii="Times New Roman" w:hAnsi="Times New Roman" w:cs="Times New Roman"/>
          <w:b/>
          <w:i/>
          <w:sz w:val="24"/>
          <w:szCs w:val="24"/>
        </w:rPr>
        <w:t xml:space="preserve">. </w:t>
      </w:r>
      <w:r>
        <w:rPr>
          <w:rStyle w:val="FootnoteReference"/>
          <w:rFonts w:ascii="Times New Roman" w:hAnsi="Times New Roman" w:cs="Times New Roman"/>
          <w:b/>
          <w:i/>
          <w:sz w:val="24"/>
          <w:szCs w:val="24"/>
        </w:rPr>
        <w:footnoteReference w:id="61"/>
      </w:r>
    </w:p>
    <w:p w:rsidR="007A7E4A" w:rsidRDefault="007A7E4A" w:rsidP="007A7E4A">
      <w:pPr>
        <w:spacing w:line="276" w:lineRule="auto"/>
        <w:jc w:val="both"/>
        <w:rPr>
          <w:rFonts w:ascii="Times New Roman" w:hAnsi="Times New Roman" w:cs="Times New Roman"/>
          <w:b/>
          <w:i/>
          <w:sz w:val="24"/>
          <w:szCs w:val="24"/>
        </w:rPr>
      </w:pPr>
      <w:r w:rsidRPr="007A7E4A">
        <w:rPr>
          <w:rFonts w:ascii="Times New Roman" w:hAnsi="Times New Roman" w:cs="Times New Roman"/>
          <w:b/>
          <w:i/>
          <w:sz w:val="24"/>
          <w:szCs w:val="24"/>
        </w:rPr>
        <w:t>•</w:t>
      </w:r>
      <w:r w:rsidRPr="007A7E4A">
        <w:rPr>
          <w:rFonts w:ascii="Times New Roman" w:hAnsi="Times New Roman" w:cs="Times New Roman"/>
          <w:b/>
          <w:i/>
          <w:sz w:val="24"/>
          <w:szCs w:val="24"/>
        </w:rPr>
        <w:tab/>
        <w:t>To improve school governance, Regional Education Officers should implement a programmes of capacity building of school committees, and communities that goes beyond just conducting elections and carrying out induction programmes. Resources for this should be budgeted for and should include the development of materials, human capacity and public campaigns in support of parental involvement in school governance</w:t>
      </w:r>
      <w:r>
        <w:rPr>
          <w:rStyle w:val="FootnoteReference"/>
          <w:rFonts w:ascii="Times New Roman" w:hAnsi="Times New Roman" w:cs="Times New Roman"/>
          <w:b/>
          <w:i/>
          <w:sz w:val="24"/>
          <w:szCs w:val="24"/>
        </w:rPr>
        <w:footnoteReference w:id="62"/>
      </w:r>
      <w:r w:rsidRPr="007A7E4A">
        <w:rPr>
          <w:rFonts w:ascii="Times New Roman" w:hAnsi="Times New Roman" w:cs="Times New Roman"/>
          <w:b/>
          <w:i/>
          <w:sz w:val="24"/>
          <w:szCs w:val="24"/>
        </w:rPr>
        <w:t>.</w:t>
      </w:r>
    </w:p>
    <w:p w:rsidR="007A7E4A" w:rsidRDefault="007A7E4A" w:rsidP="007A7E4A">
      <w:pPr>
        <w:spacing w:line="276" w:lineRule="auto"/>
        <w:jc w:val="both"/>
        <w:rPr>
          <w:rFonts w:ascii="Times New Roman" w:hAnsi="Times New Roman" w:cs="Times New Roman"/>
          <w:b/>
          <w:i/>
          <w:sz w:val="24"/>
          <w:szCs w:val="24"/>
        </w:rPr>
      </w:pPr>
      <w:r w:rsidRPr="007A7E4A">
        <w:rPr>
          <w:rFonts w:ascii="Times New Roman" w:hAnsi="Times New Roman" w:cs="Times New Roman"/>
          <w:b/>
          <w:i/>
          <w:sz w:val="24"/>
          <w:szCs w:val="24"/>
        </w:rPr>
        <w:t>•</w:t>
      </w:r>
      <w:r w:rsidRPr="007A7E4A">
        <w:rPr>
          <w:rFonts w:ascii="Times New Roman" w:hAnsi="Times New Roman" w:cs="Times New Roman"/>
          <w:b/>
          <w:i/>
          <w:sz w:val="24"/>
          <w:szCs w:val="24"/>
        </w:rPr>
        <w:tab/>
        <w:t>There is a need to ensure that Education Management Information Systems (EMIS</w:t>
      </w:r>
      <w:proofErr w:type="gramStart"/>
      <w:r w:rsidRPr="007A7E4A">
        <w:rPr>
          <w:rFonts w:ascii="Times New Roman" w:hAnsi="Times New Roman" w:cs="Times New Roman"/>
          <w:b/>
          <w:i/>
          <w:sz w:val="24"/>
          <w:szCs w:val="24"/>
        </w:rPr>
        <w:t>)is</w:t>
      </w:r>
      <w:proofErr w:type="gramEnd"/>
      <w:r w:rsidRPr="007A7E4A">
        <w:rPr>
          <w:rFonts w:ascii="Times New Roman" w:hAnsi="Times New Roman" w:cs="Times New Roman"/>
          <w:b/>
          <w:i/>
          <w:sz w:val="24"/>
          <w:szCs w:val="24"/>
        </w:rPr>
        <w:t xml:space="preserve"> in place and that there are sufficient capacities to update the system in an accurate and timely manner. Information from the EMIS should be presented in an appropriate format and made publicly available.</w:t>
      </w:r>
      <w:r>
        <w:rPr>
          <w:rStyle w:val="FootnoteReference"/>
          <w:rFonts w:ascii="Times New Roman" w:hAnsi="Times New Roman" w:cs="Times New Roman"/>
          <w:b/>
          <w:i/>
          <w:sz w:val="24"/>
          <w:szCs w:val="24"/>
        </w:rPr>
        <w:footnoteReference w:id="63"/>
      </w:r>
    </w:p>
    <w:p w:rsidR="007A7E4A" w:rsidRDefault="007A7E4A" w:rsidP="007A7E4A">
      <w:pPr>
        <w:spacing w:line="276" w:lineRule="auto"/>
        <w:jc w:val="both"/>
        <w:rPr>
          <w:rFonts w:ascii="Times New Roman" w:hAnsi="Times New Roman" w:cs="Times New Roman"/>
          <w:b/>
          <w:i/>
          <w:sz w:val="24"/>
          <w:szCs w:val="24"/>
        </w:rPr>
      </w:pPr>
      <w:r w:rsidRPr="007A7E4A">
        <w:rPr>
          <w:rFonts w:ascii="Times New Roman" w:hAnsi="Times New Roman" w:cs="Times New Roman"/>
          <w:b/>
          <w:i/>
          <w:sz w:val="24"/>
          <w:szCs w:val="24"/>
        </w:rPr>
        <w:t>•</w:t>
      </w:r>
      <w:r w:rsidRPr="007A7E4A">
        <w:rPr>
          <w:rFonts w:ascii="Times New Roman" w:hAnsi="Times New Roman" w:cs="Times New Roman"/>
          <w:b/>
          <w:i/>
          <w:sz w:val="24"/>
          <w:szCs w:val="24"/>
        </w:rPr>
        <w:tab/>
        <w:t>Support programmes for integration of pregnant teenagers back to schools should be developed and implemented.</w:t>
      </w:r>
    </w:p>
    <w:p w:rsidR="00997298" w:rsidRPr="007A7E4A" w:rsidRDefault="00997298" w:rsidP="007A7E4A">
      <w:pPr>
        <w:spacing w:line="276" w:lineRule="auto"/>
        <w:jc w:val="both"/>
        <w:rPr>
          <w:rFonts w:ascii="Times New Roman" w:hAnsi="Times New Roman" w:cs="Times New Roman"/>
          <w:b/>
          <w:i/>
          <w:sz w:val="24"/>
          <w:szCs w:val="24"/>
        </w:rPr>
      </w:pPr>
    </w:p>
    <w:p w:rsidR="00D57A51" w:rsidRDefault="00431184" w:rsidP="00431184">
      <w:pPr>
        <w:pStyle w:val="ListParagraph"/>
        <w:numPr>
          <w:ilvl w:val="0"/>
          <w:numId w:val="3"/>
        </w:numPr>
        <w:spacing w:line="360" w:lineRule="auto"/>
        <w:jc w:val="center"/>
        <w:rPr>
          <w:rFonts w:ascii="Times New Roman" w:hAnsi="Times New Roman" w:cs="Times New Roman"/>
          <w:b/>
          <w:sz w:val="24"/>
          <w:szCs w:val="24"/>
        </w:rPr>
      </w:pPr>
      <w:r>
        <w:rPr>
          <w:rFonts w:ascii="Times New Roman" w:hAnsi="Times New Roman" w:cs="Times New Roman"/>
          <w:b/>
          <w:sz w:val="24"/>
          <w:szCs w:val="24"/>
        </w:rPr>
        <w:t>Special Protection Measures</w:t>
      </w:r>
    </w:p>
    <w:p w:rsidR="00431184" w:rsidRDefault="00431184" w:rsidP="00431184">
      <w:pPr>
        <w:spacing w:line="360" w:lineRule="auto"/>
        <w:rPr>
          <w:rFonts w:ascii="Times New Roman" w:hAnsi="Times New Roman" w:cs="Times New Roman"/>
          <w:b/>
          <w:color w:val="808080" w:themeColor="background1" w:themeShade="80"/>
          <w:sz w:val="24"/>
          <w:szCs w:val="24"/>
        </w:rPr>
      </w:pPr>
      <w:r w:rsidRPr="00431184">
        <w:rPr>
          <w:rFonts w:ascii="Times New Roman" w:hAnsi="Times New Roman" w:cs="Times New Roman"/>
          <w:b/>
          <w:color w:val="808080" w:themeColor="background1" w:themeShade="80"/>
          <w:sz w:val="24"/>
          <w:szCs w:val="24"/>
        </w:rPr>
        <w:t>Economic Exploitation, including Child</w:t>
      </w:r>
      <w:r>
        <w:rPr>
          <w:rFonts w:ascii="Times New Roman" w:hAnsi="Times New Roman" w:cs="Times New Roman"/>
          <w:b/>
          <w:color w:val="808080" w:themeColor="background1" w:themeShade="80"/>
          <w:sz w:val="24"/>
          <w:szCs w:val="24"/>
        </w:rPr>
        <w:t xml:space="preserve"> </w:t>
      </w:r>
      <w:r w:rsidRPr="00431184">
        <w:rPr>
          <w:rFonts w:ascii="Times New Roman" w:hAnsi="Times New Roman" w:cs="Times New Roman"/>
          <w:b/>
          <w:color w:val="808080" w:themeColor="background1" w:themeShade="80"/>
          <w:sz w:val="24"/>
          <w:szCs w:val="24"/>
        </w:rPr>
        <w:t>labour</w:t>
      </w:r>
    </w:p>
    <w:p w:rsidR="00431184" w:rsidRDefault="00431184" w:rsidP="00431184">
      <w:pPr>
        <w:spacing w:line="360" w:lineRule="auto"/>
        <w:rPr>
          <w:rFonts w:ascii="Times New Roman" w:hAnsi="Times New Roman" w:cs="Times New Roman"/>
          <w:color w:val="808080" w:themeColor="background1" w:themeShade="80"/>
          <w:sz w:val="24"/>
          <w:szCs w:val="24"/>
        </w:rPr>
      </w:pPr>
      <w:r w:rsidRPr="00431184">
        <w:rPr>
          <w:rFonts w:ascii="Times New Roman" w:hAnsi="Times New Roman" w:cs="Times New Roman"/>
          <w:i/>
          <w:sz w:val="24"/>
          <w:szCs w:val="24"/>
        </w:rPr>
        <w:t>Around 42 per cent of children aged 5–14 perform some type of domestic or paid work that is classified as child labour</w:t>
      </w:r>
      <w:r>
        <w:rPr>
          <w:rFonts w:ascii="Times New Roman" w:hAnsi="Times New Roman" w:cs="Times New Roman"/>
          <w:color w:val="808080" w:themeColor="background1" w:themeShade="80"/>
          <w:sz w:val="24"/>
          <w:szCs w:val="24"/>
        </w:rPr>
        <w:t xml:space="preserve">. </w:t>
      </w:r>
    </w:p>
    <w:p w:rsidR="0054448C" w:rsidRDefault="00431184" w:rsidP="00C631E7">
      <w:pPr>
        <w:spacing w:line="360" w:lineRule="auto"/>
        <w:jc w:val="both"/>
        <w:rPr>
          <w:rFonts w:ascii="Times New Roman" w:hAnsi="Times New Roman" w:cs="Times New Roman"/>
          <w:sz w:val="24"/>
          <w:szCs w:val="24"/>
        </w:rPr>
      </w:pPr>
      <w:r w:rsidRPr="00431184">
        <w:rPr>
          <w:rFonts w:ascii="Times New Roman" w:hAnsi="Times New Roman" w:cs="Times New Roman"/>
          <w:sz w:val="24"/>
          <w:szCs w:val="24"/>
        </w:rPr>
        <w:t>According to the 2010 MICS, more than four out of every ten Swazi children (42.2 per cent) aged 5–14 perform some type of domestic or paid work that is classified as child labour</w:t>
      </w:r>
      <w:r>
        <w:rPr>
          <w:rStyle w:val="FootnoteReference"/>
          <w:rFonts w:ascii="Times New Roman" w:hAnsi="Times New Roman" w:cs="Times New Roman"/>
          <w:sz w:val="24"/>
          <w:szCs w:val="24"/>
        </w:rPr>
        <w:footnoteReference w:id="64"/>
      </w:r>
      <w:r w:rsidRPr="00431184">
        <w:rPr>
          <w:rFonts w:ascii="Times New Roman" w:hAnsi="Times New Roman" w:cs="Times New Roman"/>
          <w:sz w:val="24"/>
          <w:szCs w:val="24"/>
        </w:rPr>
        <w:t xml:space="preserve">. </w:t>
      </w:r>
      <w:r w:rsidR="00C631E7" w:rsidRPr="00C631E7">
        <w:rPr>
          <w:rFonts w:ascii="Times New Roman" w:hAnsi="Times New Roman" w:cs="Times New Roman"/>
          <w:sz w:val="24"/>
          <w:szCs w:val="24"/>
        </w:rPr>
        <w:t xml:space="preserve">Child labour rates are very high in the 5–11 age group at 59.2 per cent, compared to 2.3 per cent among those aged 12–14. There is no information what type of work is being done by children, which </w:t>
      </w:r>
      <w:r w:rsidR="00C631E7" w:rsidRPr="00C631E7">
        <w:rPr>
          <w:rFonts w:ascii="Times New Roman" w:hAnsi="Times New Roman" w:cs="Times New Roman"/>
          <w:sz w:val="24"/>
          <w:szCs w:val="24"/>
        </w:rPr>
        <w:lastRenderedPageBreak/>
        <w:t>creates an additional challenge for the Government and partners to design the adequate response. Anecdotal evidence suggests that typical tasks include herding livestock, fetching water and firewood, ploughing, planting, weeding, cooking, cleaning, washing clothes, selling in kiosks, collecting water and firewood, etc. The prevalence of child labour is higher among girls than boys (61.5 per cent vs. 57.1 per cent) and among rural children. The occurrence of child labour is a combination of economic reasons and mix of social norms and cultural practices</w:t>
      </w:r>
      <w:r w:rsidR="00C631E7">
        <w:rPr>
          <w:rStyle w:val="FootnoteReference"/>
          <w:rFonts w:ascii="Times New Roman" w:hAnsi="Times New Roman" w:cs="Times New Roman"/>
          <w:sz w:val="24"/>
          <w:szCs w:val="24"/>
        </w:rPr>
        <w:footnoteReference w:id="65"/>
      </w:r>
      <w:r w:rsidR="00C631E7" w:rsidRPr="00C631E7">
        <w:rPr>
          <w:rFonts w:ascii="Times New Roman" w:hAnsi="Times New Roman" w:cs="Times New Roman"/>
          <w:sz w:val="24"/>
          <w:szCs w:val="24"/>
        </w:rPr>
        <w:t>.</w:t>
      </w:r>
    </w:p>
    <w:p w:rsidR="0054448C" w:rsidRDefault="0054448C" w:rsidP="00C631E7">
      <w:pPr>
        <w:spacing w:line="360" w:lineRule="auto"/>
        <w:jc w:val="both"/>
        <w:rPr>
          <w:rFonts w:ascii="Times New Roman" w:hAnsi="Times New Roman" w:cs="Times New Roman"/>
          <w:sz w:val="24"/>
          <w:szCs w:val="24"/>
        </w:rPr>
      </w:pPr>
      <w:r w:rsidRPr="0054448C">
        <w:rPr>
          <w:rFonts w:ascii="Times New Roman" w:hAnsi="Times New Roman" w:cs="Times New Roman"/>
          <w:sz w:val="24"/>
          <w:szCs w:val="24"/>
        </w:rPr>
        <w:t>Swaziland has no law that mandates compulsory education for children. This may increase the risk of children’s involvement in the worst forms of child labour as they are not required to be in school. The relevant laws, such as Employment Act</w:t>
      </w:r>
      <w:r>
        <w:rPr>
          <w:rStyle w:val="FootnoteReference"/>
          <w:rFonts w:ascii="Times New Roman" w:hAnsi="Times New Roman" w:cs="Times New Roman"/>
          <w:sz w:val="24"/>
          <w:szCs w:val="24"/>
        </w:rPr>
        <w:footnoteReference w:id="66"/>
      </w:r>
      <w:r w:rsidRPr="0054448C">
        <w:t xml:space="preserve"> </w:t>
      </w:r>
      <w:r w:rsidRPr="0054448C">
        <w:rPr>
          <w:rFonts w:ascii="Times New Roman" w:hAnsi="Times New Roman" w:cs="Times New Roman"/>
          <w:sz w:val="24"/>
          <w:szCs w:val="24"/>
        </w:rPr>
        <w:t>and Children’s Protection and Welfare Act</w:t>
      </w:r>
      <w:r>
        <w:rPr>
          <w:rStyle w:val="FootnoteReference"/>
          <w:rFonts w:ascii="Times New Roman" w:hAnsi="Times New Roman" w:cs="Times New Roman"/>
          <w:sz w:val="24"/>
          <w:szCs w:val="24"/>
        </w:rPr>
        <w:footnoteReference w:id="67"/>
      </w:r>
      <w:r>
        <w:rPr>
          <w:rFonts w:ascii="Times New Roman" w:hAnsi="Times New Roman" w:cs="Times New Roman"/>
          <w:sz w:val="24"/>
          <w:szCs w:val="24"/>
        </w:rPr>
        <w:t xml:space="preserve"> </w:t>
      </w:r>
      <w:r w:rsidR="000B0F0D" w:rsidRPr="000B0F0D">
        <w:rPr>
          <w:rFonts w:ascii="Times New Roman" w:hAnsi="Times New Roman" w:cs="Times New Roman"/>
          <w:sz w:val="24"/>
          <w:szCs w:val="24"/>
        </w:rPr>
        <w:t>prohibits the employment of children in industrial undertakings but not in the domestic and agricultural work</w:t>
      </w:r>
      <w:r w:rsidR="000B0F0D">
        <w:rPr>
          <w:rFonts w:ascii="Times New Roman" w:hAnsi="Times New Roman" w:cs="Times New Roman"/>
          <w:sz w:val="24"/>
          <w:szCs w:val="24"/>
        </w:rPr>
        <w:t xml:space="preserve">. </w:t>
      </w:r>
      <w:r w:rsidR="00DC40BD" w:rsidRPr="00DC40BD">
        <w:rPr>
          <w:rFonts w:ascii="Times New Roman" w:hAnsi="Times New Roman" w:cs="Times New Roman"/>
          <w:sz w:val="24"/>
          <w:szCs w:val="24"/>
        </w:rPr>
        <w:t>The inspections are not working properly, with The Ministry of Labour and Social Security indicating a lack of resources for that, including for transportation. There also exist no system to record child labour complaints. In 2008, the Government draft an Action Program on the Elimination of Child Labour, which has not yet been adopted</w:t>
      </w:r>
      <w:r w:rsidR="00DC40BD">
        <w:rPr>
          <w:rStyle w:val="FootnoteReference"/>
          <w:rFonts w:ascii="Times New Roman" w:hAnsi="Times New Roman" w:cs="Times New Roman"/>
          <w:sz w:val="24"/>
          <w:szCs w:val="24"/>
        </w:rPr>
        <w:footnoteReference w:id="68"/>
      </w:r>
      <w:r w:rsidR="00DC40BD" w:rsidRPr="00DC40BD">
        <w:rPr>
          <w:rFonts w:ascii="Times New Roman" w:hAnsi="Times New Roman" w:cs="Times New Roman"/>
          <w:sz w:val="24"/>
          <w:szCs w:val="24"/>
        </w:rPr>
        <w:t>.</w:t>
      </w:r>
      <w:r w:rsidR="00DC40BD">
        <w:rPr>
          <w:rFonts w:ascii="Times New Roman" w:hAnsi="Times New Roman" w:cs="Times New Roman"/>
          <w:sz w:val="24"/>
          <w:szCs w:val="24"/>
        </w:rPr>
        <w:t xml:space="preserve"> </w:t>
      </w:r>
    </w:p>
    <w:p w:rsidR="00B10874" w:rsidRPr="00B10874" w:rsidRDefault="00B10874" w:rsidP="00B10874">
      <w:pPr>
        <w:spacing w:line="360" w:lineRule="auto"/>
        <w:jc w:val="both"/>
        <w:rPr>
          <w:rFonts w:ascii="Times New Roman" w:hAnsi="Times New Roman" w:cs="Times New Roman"/>
          <w:b/>
          <w:i/>
          <w:sz w:val="24"/>
          <w:szCs w:val="24"/>
        </w:rPr>
      </w:pPr>
      <w:r w:rsidRPr="00B10874">
        <w:rPr>
          <w:rFonts w:ascii="Times New Roman" w:hAnsi="Times New Roman" w:cs="Times New Roman"/>
          <w:b/>
          <w:i/>
          <w:sz w:val="24"/>
          <w:szCs w:val="24"/>
        </w:rPr>
        <w:t xml:space="preserve">Recommendations: </w:t>
      </w:r>
    </w:p>
    <w:p w:rsidR="00B10874" w:rsidRPr="00B10874" w:rsidRDefault="00B10874" w:rsidP="00B10874">
      <w:pPr>
        <w:spacing w:line="276" w:lineRule="auto"/>
        <w:jc w:val="both"/>
        <w:rPr>
          <w:rFonts w:ascii="Times New Roman" w:hAnsi="Times New Roman" w:cs="Times New Roman"/>
          <w:b/>
          <w:i/>
          <w:sz w:val="24"/>
          <w:szCs w:val="24"/>
        </w:rPr>
      </w:pPr>
      <w:r w:rsidRPr="00B10874">
        <w:rPr>
          <w:rFonts w:ascii="Times New Roman" w:hAnsi="Times New Roman" w:cs="Times New Roman"/>
          <w:sz w:val="24"/>
          <w:szCs w:val="24"/>
        </w:rPr>
        <w:t>•</w:t>
      </w:r>
      <w:r w:rsidRPr="00B10874">
        <w:rPr>
          <w:rFonts w:ascii="Times New Roman" w:hAnsi="Times New Roman" w:cs="Times New Roman"/>
          <w:sz w:val="24"/>
          <w:szCs w:val="24"/>
        </w:rPr>
        <w:tab/>
      </w:r>
      <w:r w:rsidRPr="00B10874">
        <w:rPr>
          <w:rFonts w:ascii="Times New Roman" w:hAnsi="Times New Roman" w:cs="Times New Roman"/>
          <w:b/>
          <w:i/>
          <w:sz w:val="24"/>
          <w:szCs w:val="24"/>
        </w:rPr>
        <w:t xml:space="preserve">The Government should address the gaps in legislation against protection of child labour, including enact a compulsory education for children and amend Employment Act and Children’s Protection and Welfare Act in order to ensure that the law’s minimum age provisions would apply to children working in all industries, including in agriculture and domestic work. </w:t>
      </w:r>
    </w:p>
    <w:p w:rsidR="00B10874" w:rsidRPr="00B10874" w:rsidRDefault="00B10874" w:rsidP="00B10874">
      <w:pPr>
        <w:spacing w:line="276" w:lineRule="auto"/>
        <w:jc w:val="both"/>
        <w:rPr>
          <w:rFonts w:ascii="Times New Roman" w:hAnsi="Times New Roman" w:cs="Times New Roman"/>
          <w:b/>
          <w:i/>
          <w:sz w:val="24"/>
          <w:szCs w:val="24"/>
        </w:rPr>
      </w:pPr>
      <w:r w:rsidRPr="00B10874">
        <w:rPr>
          <w:rFonts w:ascii="Times New Roman" w:hAnsi="Times New Roman" w:cs="Times New Roman"/>
          <w:b/>
          <w:i/>
          <w:sz w:val="24"/>
          <w:szCs w:val="24"/>
        </w:rPr>
        <w:t>•</w:t>
      </w:r>
      <w:r w:rsidRPr="00B10874">
        <w:rPr>
          <w:rFonts w:ascii="Times New Roman" w:hAnsi="Times New Roman" w:cs="Times New Roman"/>
          <w:b/>
          <w:i/>
          <w:sz w:val="24"/>
          <w:szCs w:val="24"/>
        </w:rPr>
        <w:tab/>
        <w:t xml:space="preserve">The Government should strengthen institutions responsible for detecting and preventing the worst forms of child labour, including labour inspectorates. </w:t>
      </w:r>
    </w:p>
    <w:p w:rsidR="00B10874" w:rsidRDefault="00B10874" w:rsidP="00B10874">
      <w:pPr>
        <w:spacing w:line="276" w:lineRule="auto"/>
        <w:jc w:val="both"/>
        <w:rPr>
          <w:rFonts w:ascii="Times New Roman" w:hAnsi="Times New Roman" w:cs="Times New Roman"/>
          <w:b/>
          <w:i/>
          <w:sz w:val="24"/>
          <w:szCs w:val="24"/>
        </w:rPr>
      </w:pPr>
      <w:r w:rsidRPr="00B10874">
        <w:rPr>
          <w:rFonts w:ascii="Times New Roman" w:hAnsi="Times New Roman" w:cs="Times New Roman"/>
          <w:b/>
          <w:i/>
          <w:sz w:val="24"/>
          <w:szCs w:val="24"/>
        </w:rPr>
        <w:t>•</w:t>
      </w:r>
      <w:r w:rsidRPr="00B10874">
        <w:rPr>
          <w:rFonts w:ascii="Times New Roman" w:hAnsi="Times New Roman" w:cs="Times New Roman"/>
          <w:b/>
          <w:i/>
          <w:sz w:val="24"/>
          <w:szCs w:val="24"/>
        </w:rPr>
        <w:tab/>
        <w:t>The Government should develop and adopt a comprehensive Action Programme on the Elimination of Child Labour, which would also foresee social protection programmes for the withdrawal from or prevention of children working in agriculture and livestock herding</w:t>
      </w:r>
      <w:r>
        <w:rPr>
          <w:rStyle w:val="FootnoteReference"/>
          <w:rFonts w:ascii="Times New Roman" w:hAnsi="Times New Roman" w:cs="Times New Roman"/>
          <w:b/>
          <w:i/>
          <w:sz w:val="24"/>
          <w:szCs w:val="24"/>
        </w:rPr>
        <w:footnoteReference w:id="69"/>
      </w:r>
      <w:r w:rsidRPr="00B10874">
        <w:rPr>
          <w:rFonts w:ascii="Times New Roman" w:hAnsi="Times New Roman" w:cs="Times New Roman"/>
          <w:b/>
          <w:i/>
          <w:sz w:val="24"/>
          <w:szCs w:val="24"/>
        </w:rPr>
        <w:t>.</w:t>
      </w:r>
    </w:p>
    <w:p w:rsidR="00B10874" w:rsidRDefault="00B10874" w:rsidP="00B10874">
      <w:pPr>
        <w:spacing w:line="276" w:lineRule="auto"/>
        <w:jc w:val="both"/>
        <w:rPr>
          <w:rFonts w:ascii="Times New Roman" w:hAnsi="Times New Roman" w:cs="Times New Roman"/>
          <w:b/>
          <w:i/>
          <w:sz w:val="24"/>
          <w:szCs w:val="24"/>
        </w:rPr>
      </w:pPr>
    </w:p>
    <w:p w:rsidR="00242020" w:rsidRPr="00242020" w:rsidRDefault="00242020" w:rsidP="00242020">
      <w:pPr>
        <w:spacing w:line="276" w:lineRule="auto"/>
        <w:jc w:val="both"/>
        <w:rPr>
          <w:rFonts w:ascii="Times New Roman" w:hAnsi="Times New Roman" w:cs="Times New Roman"/>
          <w:b/>
          <w:color w:val="808080" w:themeColor="background1" w:themeShade="80"/>
          <w:sz w:val="24"/>
          <w:szCs w:val="24"/>
        </w:rPr>
      </w:pPr>
      <w:r>
        <w:rPr>
          <w:rFonts w:ascii="Times New Roman" w:hAnsi="Times New Roman" w:cs="Times New Roman"/>
          <w:b/>
          <w:color w:val="808080" w:themeColor="background1" w:themeShade="80"/>
          <w:sz w:val="24"/>
          <w:szCs w:val="24"/>
        </w:rPr>
        <w:lastRenderedPageBreak/>
        <w:t>Juvenile J</w:t>
      </w:r>
      <w:r w:rsidRPr="00242020">
        <w:rPr>
          <w:rFonts w:ascii="Times New Roman" w:hAnsi="Times New Roman" w:cs="Times New Roman"/>
          <w:b/>
          <w:color w:val="808080" w:themeColor="background1" w:themeShade="80"/>
          <w:sz w:val="24"/>
          <w:szCs w:val="24"/>
        </w:rPr>
        <w:t>ustice</w:t>
      </w:r>
    </w:p>
    <w:p w:rsidR="00242020" w:rsidRDefault="00242020" w:rsidP="00242020">
      <w:pPr>
        <w:spacing w:line="276" w:lineRule="auto"/>
        <w:jc w:val="both"/>
        <w:rPr>
          <w:rFonts w:ascii="Times New Roman" w:hAnsi="Times New Roman" w:cs="Times New Roman"/>
          <w:i/>
          <w:sz w:val="24"/>
          <w:szCs w:val="24"/>
        </w:rPr>
      </w:pPr>
      <w:r w:rsidRPr="00242020">
        <w:rPr>
          <w:rFonts w:ascii="Times New Roman" w:hAnsi="Times New Roman" w:cs="Times New Roman"/>
          <w:i/>
          <w:sz w:val="24"/>
          <w:szCs w:val="24"/>
        </w:rPr>
        <w:t>New positive developments in the field of juvenile justice were made. However, several challenges remain</w:t>
      </w:r>
      <w:r>
        <w:rPr>
          <w:rFonts w:ascii="Times New Roman" w:hAnsi="Times New Roman" w:cs="Times New Roman"/>
          <w:i/>
          <w:sz w:val="24"/>
          <w:szCs w:val="24"/>
        </w:rPr>
        <w:t xml:space="preserve"> in the system's implementation</w:t>
      </w:r>
    </w:p>
    <w:p w:rsidR="00B10874" w:rsidRDefault="00242020" w:rsidP="00242020">
      <w:pPr>
        <w:spacing w:line="360" w:lineRule="auto"/>
        <w:jc w:val="both"/>
        <w:rPr>
          <w:rFonts w:ascii="Times New Roman" w:hAnsi="Times New Roman" w:cs="Times New Roman"/>
          <w:sz w:val="24"/>
          <w:szCs w:val="24"/>
        </w:rPr>
      </w:pPr>
      <w:r w:rsidRPr="00242020">
        <w:rPr>
          <w:rFonts w:ascii="Times New Roman" w:hAnsi="Times New Roman" w:cs="Times New Roman"/>
          <w:sz w:val="24"/>
          <w:szCs w:val="24"/>
        </w:rPr>
        <w:t>There are very limited data on children in conflict or contact with the Swazi legal system. The Directorate of Public Prosecutions reported to the MICS survey that 252 boys and 112 girls were in detention in 2013, while 38 boys were in pre-sentencing detention. All were said to be separated from adults</w:t>
      </w:r>
      <w:r>
        <w:rPr>
          <w:rStyle w:val="FootnoteReference"/>
          <w:rFonts w:ascii="Times New Roman" w:hAnsi="Times New Roman" w:cs="Times New Roman"/>
          <w:sz w:val="24"/>
          <w:szCs w:val="24"/>
        </w:rPr>
        <w:footnoteReference w:id="70"/>
      </w:r>
      <w:r w:rsidRPr="00242020">
        <w:rPr>
          <w:rFonts w:ascii="Times New Roman" w:hAnsi="Times New Roman" w:cs="Times New Roman"/>
          <w:sz w:val="24"/>
          <w:szCs w:val="24"/>
        </w:rPr>
        <w:t>.</w:t>
      </w:r>
      <w:r>
        <w:rPr>
          <w:rFonts w:ascii="Times New Roman" w:hAnsi="Times New Roman" w:cs="Times New Roman"/>
          <w:sz w:val="24"/>
          <w:szCs w:val="24"/>
        </w:rPr>
        <w:t xml:space="preserve"> </w:t>
      </w:r>
      <w:r w:rsidRPr="00242020">
        <w:rPr>
          <w:rFonts w:ascii="Times New Roman" w:hAnsi="Times New Roman" w:cs="Times New Roman"/>
          <w:sz w:val="24"/>
          <w:szCs w:val="24"/>
        </w:rPr>
        <w:t>However, there has been some improvements in the system, including the age of criminal responsibility was raised from seven to 12 years with the adoption of Children’s Protection and Welfare Act, 2012. The Act also provides for alternatives to the arrest of children, and for diversion and restorative justice in cases involving children. However, implementing its provisions, including increasing the availability of places of safety for children and creating more effective Children’s Courts, and maintenance system, demands additional financial and human resources from the Government, which are currently not allocated. To this date, the Children’s Courts remain under resources and the judges, particularly in the rural areas, are not trained to deal with children in conflict with the law. Furthermore, there is an absence of appropriately qualified social workers and teachers to provide services to juveniles in the custody of the Department of Correctional Services. Although some correctional officers have been trained on the international standards on juvenile justice, there is still much to be done to capacitate them to implement acceptable standards in the various facilities.</w:t>
      </w:r>
      <w:r>
        <w:rPr>
          <w:rStyle w:val="FootnoteReference"/>
          <w:rFonts w:ascii="Times New Roman" w:hAnsi="Times New Roman" w:cs="Times New Roman"/>
          <w:sz w:val="24"/>
          <w:szCs w:val="24"/>
        </w:rPr>
        <w:footnoteReference w:id="71"/>
      </w:r>
    </w:p>
    <w:p w:rsidR="00CF5D5B" w:rsidRDefault="00CF5D5B" w:rsidP="00242020">
      <w:pPr>
        <w:spacing w:line="360" w:lineRule="auto"/>
        <w:jc w:val="both"/>
        <w:rPr>
          <w:rFonts w:ascii="Times New Roman" w:hAnsi="Times New Roman" w:cs="Times New Roman"/>
          <w:sz w:val="24"/>
          <w:szCs w:val="24"/>
        </w:rPr>
      </w:pPr>
      <w:r w:rsidRPr="00CF5D5B">
        <w:rPr>
          <w:rFonts w:ascii="Times New Roman" w:hAnsi="Times New Roman" w:cs="Times New Roman"/>
          <w:sz w:val="24"/>
          <w:szCs w:val="24"/>
        </w:rPr>
        <w:t>Furthermore, there is a growing trend of incarcerating children who are not in trouble with the law, but are sent to the Correctional Juvenile Facility at the request of parents or guardians to "be corrected" for being disobedient</w:t>
      </w:r>
      <w:r>
        <w:rPr>
          <w:rStyle w:val="FootnoteReference"/>
          <w:rFonts w:ascii="Times New Roman" w:hAnsi="Times New Roman" w:cs="Times New Roman"/>
          <w:sz w:val="24"/>
          <w:szCs w:val="24"/>
        </w:rPr>
        <w:footnoteReference w:id="72"/>
      </w:r>
      <w:r>
        <w:rPr>
          <w:rFonts w:ascii="Times New Roman" w:hAnsi="Times New Roman" w:cs="Times New Roman"/>
          <w:sz w:val="24"/>
          <w:szCs w:val="24"/>
        </w:rPr>
        <w:t xml:space="preserve">. </w:t>
      </w:r>
    </w:p>
    <w:p w:rsidR="003B1D24" w:rsidRPr="003B1D24" w:rsidRDefault="003B1D24" w:rsidP="003B1D24">
      <w:pPr>
        <w:spacing w:line="276" w:lineRule="auto"/>
        <w:jc w:val="both"/>
        <w:rPr>
          <w:rFonts w:ascii="Times New Roman" w:hAnsi="Times New Roman" w:cs="Times New Roman"/>
          <w:b/>
          <w:sz w:val="24"/>
          <w:szCs w:val="24"/>
        </w:rPr>
      </w:pPr>
      <w:r w:rsidRPr="003B1D24">
        <w:rPr>
          <w:rFonts w:ascii="Times New Roman" w:hAnsi="Times New Roman" w:cs="Times New Roman"/>
          <w:b/>
          <w:sz w:val="24"/>
          <w:szCs w:val="24"/>
        </w:rPr>
        <w:t xml:space="preserve">Recommendations: </w:t>
      </w:r>
    </w:p>
    <w:p w:rsidR="003B1D24" w:rsidRPr="003B1D24" w:rsidRDefault="003B1D24" w:rsidP="003B1D24">
      <w:pPr>
        <w:spacing w:line="276" w:lineRule="auto"/>
        <w:jc w:val="both"/>
        <w:rPr>
          <w:rFonts w:ascii="Times New Roman" w:hAnsi="Times New Roman" w:cs="Times New Roman"/>
          <w:b/>
          <w:sz w:val="24"/>
          <w:szCs w:val="24"/>
        </w:rPr>
      </w:pPr>
      <w:r w:rsidRPr="003B1D24">
        <w:rPr>
          <w:rFonts w:ascii="Times New Roman" w:hAnsi="Times New Roman" w:cs="Times New Roman"/>
          <w:b/>
          <w:sz w:val="24"/>
          <w:szCs w:val="24"/>
        </w:rPr>
        <w:t>•</w:t>
      </w:r>
      <w:r w:rsidRPr="003B1D24">
        <w:rPr>
          <w:rFonts w:ascii="Times New Roman" w:hAnsi="Times New Roman" w:cs="Times New Roman"/>
          <w:b/>
          <w:sz w:val="24"/>
          <w:szCs w:val="24"/>
        </w:rPr>
        <w:tab/>
        <w:t xml:space="preserve">Increase resources necessary for full implementation of provisions on children within the contact in law as spelt out in the Children's Protection and Welfare Act, including increasing resources and train judges of the Children's Courts. </w:t>
      </w:r>
    </w:p>
    <w:p w:rsidR="003B1D24" w:rsidRDefault="003B1D24" w:rsidP="003B1D24">
      <w:pPr>
        <w:spacing w:line="276" w:lineRule="auto"/>
        <w:jc w:val="both"/>
        <w:rPr>
          <w:rFonts w:ascii="Times New Roman" w:hAnsi="Times New Roman" w:cs="Times New Roman"/>
          <w:b/>
          <w:sz w:val="24"/>
          <w:szCs w:val="24"/>
        </w:rPr>
      </w:pPr>
      <w:r w:rsidRPr="003B1D24">
        <w:rPr>
          <w:rFonts w:ascii="Times New Roman" w:hAnsi="Times New Roman" w:cs="Times New Roman"/>
          <w:b/>
          <w:sz w:val="24"/>
          <w:szCs w:val="24"/>
        </w:rPr>
        <w:t>•</w:t>
      </w:r>
      <w:r w:rsidRPr="003B1D24">
        <w:rPr>
          <w:rFonts w:ascii="Times New Roman" w:hAnsi="Times New Roman" w:cs="Times New Roman"/>
          <w:b/>
          <w:sz w:val="24"/>
          <w:szCs w:val="24"/>
        </w:rPr>
        <w:tab/>
        <w:t xml:space="preserve">Training programmes on relevant international standards for all professionals involved with the system of juvenile justice should be strengthened and improved, </w:t>
      </w:r>
      <w:r w:rsidRPr="003B1D24">
        <w:rPr>
          <w:rFonts w:ascii="Times New Roman" w:hAnsi="Times New Roman" w:cs="Times New Roman"/>
          <w:b/>
          <w:sz w:val="24"/>
          <w:szCs w:val="24"/>
        </w:rPr>
        <w:lastRenderedPageBreak/>
        <w:t>including through development of training programmes and publications adjusted for each professional group. These efforts needs to be focused, consistent and institutionalized.</w:t>
      </w:r>
    </w:p>
    <w:p w:rsidR="003B1D24" w:rsidRDefault="003B1D24" w:rsidP="003B1D24">
      <w:pPr>
        <w:spacing w:line="276" w:lineRule="auto"/>
        <w:jc w:val="both"/>
        <w:rPr>
          <w:rFonts w:ascii="Times New Roman" w:hAnsi="Times New Roman" w:cs="Times New Roman"/>
          <w:sz w:val="24"/>
          <w:szCs w:val="24"/>
        </w:rPr>
      </w:pPr>
    </w:p>
    <w:p w:rsidR="00CA7C2E" w:rsidRPr="00CA7C2E" w:rsidRDefault="00CA7C2E" w:rsidP="00CA7C2E">
      <w:pPr>
        <w:pStyle w:val="ListParagraph"/>
        <w:spacing w:line="276" w:lineRule="auto"/>
        <w:jc w:val="center"/>
        <w:rPr>
          <w:rFonts w:ascii="Times New Roman" w:hAnsi="Times New Roman" w:cs="Times New Roman"/>
          <w:b/>
          <w:sz w:val="24"/>
          <w:szCs w:val="24"/>
        </w:rPr>
      </w:pPr>
      <w:r>
        <w:rPr>
          <w:rFonts w:ascii="Times New Roman" w:hAnsi="Times New Roman" w:cs="Times New Roman"/>
          <w:b/>
          <w:sz w:val="24"/>
          <w:szCs w:val="24"/>
        </w:rPr>
        <w:t>9.</w:t>
      </w:r>
      <w:r w:rsidRPr="00CA7C2E">
        <w:rPr>
          <w:rFonts w:ascii="Times New Roman" w:hAnsi="Times New Roman" w:cs="Times New Roman"/>
          <w:b/>
          <w:sz w:val="24"/>
          <w:szCs w:val="24"/>
        </w:rPr>
        <w:t xml:space="preserve"> Optional Protocols to the Convention on the Rights of the Child</w:t>
      </w:r>
    </w:p>
    <w:p w:rsidR="00CA7C2E" w:rsidRDefault="00CA7C2E" w:rsidP="00CA7C2E">
      <w:pPr>
        <w:spacing w:line="276" w:lineRule="auto"/>
        <w:jc w:val="both"/>
        <w:rPr>
          <w:rFonts w:ascii="Times New Roman" w:hAnsi="Times New Roman" w:cs="Times New Roman"/>
          <w:sz w:val="24"/>
          <w:szCs w:val="24"/>
        </w:rPr>
      </w:pPr>
      <w:r w:rsidRPr="00CA7C2E">
        <w:rPr>
          <w:rFonts w:ascii="Times New Roman" w:hAnsi="Times New Roman" w:cs="Times New Roman"/>
          <w:sz w:val="24"/>
          <w:szCs w:val="24"/>
        </w:rPr>
        <w:t>In 2012 the Government of Swaziland has ratified both Optional Protocols to the Convention; the OP on the Sale of Children, Child Prostitution and Child Pornography, and on the Involvement of Children in Armed Conflict. However, is has not ratified the Optional Protocol on a communications procedure (OPIC).</w:t>
      </w:r>
    </w:p>
    <w:p w:rsidR="0089342E" w:rsidRPr="0089342E" w:rsidRDefault="0089342E" w:rsidP="0089342E">
      <w:pPr>
        <w:spacing w:line="276" w:lineRule="auto"/>
        <w:jc w:val="both"/>
        <w:rPr>
          <w:rFonts w:ascii="Times New Roman" w:hAnsi="Times New Roman" w:cs="Times New Roman"/>
          <w:b/>
          <w:i/>
          <w:sz w:val="24"/>
          <w:szCs w:val="24"/>
        </w:rPr>
      </w:pPr>
      <w:r w:rsidRPr="0089342E">
        <w:rPr>
          <w:rFonts w:ascii="Times New Roman" w:hAnsi="Times New Roman" w:cs="Times New Roman"/>
          <w:b/>
          <w:i/>
          <w:sz w:val="24"/>
          <w:szCs w:val="24"/>
        </w:rPr>
        <w:t xml:space="preserve">Recommendation: </w:t>
      </w:r>
    </w:p>
    <w:p w:rsidR="0089342E" w:rsidRDefault="0089342E" w:rsidP="0089342E">
      <w:pPr>
        <w:spacing w:line="276" w:lineRule="auto"/>
        <w:jc w:val="both"/>
        <w:rPr>
          <w:rFonts w:ascii="Times New Roman" w:hAnsi="Times New Roman" w:cs="Times New Roman"/>
          <w:b/>
          <w:i/>
          <w:sz w:val="24"/>
          <w:szCs w:val="24"/>
        </w:rPr>
      </w:pPr>
      <w:r w:rsidRPr="0089342E">
        <w:rPr>
          <w:rFonts w:ascii="Times New Roman" w:hAnsi="Times New Roman" w:cs="Times New Roman"/>
          <w:sz w:val="24"/>
          <w:szCs w:val="24"/>
        </w:rPr>
        <w:t>•</w:t>
      </w:r>
      <w:r w:rsidRPr="0089342E">
        <w:rPr>
          <w:rFonts w:ascii="Times New Roman" w:hAnsi="Times New Roman" w:cs="Times New Roman"/>
          <w:sz w:val="24"/>
          <w:szCs w:val="24"/>
        </w:rPr>
        <w:tab/>
      </w:r>
      <w:r w:rsidRPr="0089342E">
        <w:rPr>
          <w:rFonts w:ascii="Times New Roman" w:hAnsi="Times New Roman" w:cs="Times New Roman"/>
          <w:b/>
          <w:i/>
          <w:sz w:val="24"/>
          <w:szCs w:val="24"/>
        </w:rPr>
        <w:t>The Government of Swaziland should ratify the Optional Protocol on a communications procedure (OPIC).</w:t>
      </w:r>
    </w:p>
    <w:p w:rsidR="0089342E" w:rsidRDefault="0089342E" w:rsidP="0089342E">
      <w:pPr>
        <w:spacing w:line="276" w:lineRule="auto"/>
        <w:jc w:val="both"/>
        <w:rPr>
          <w:rFonts w:ascii="Times New Roman" w:hAnsi="Times New Roman" w:cs="Times New Roman"/>
          <w:sz w:val="24"/>
          <w:szCs w:val="24"/>
        </w:rPr>
      </w:pPr>
    </w:p>
    <w:p w:rsidR="00BB6F74" w:rsidRDefault="00BB6F74" w:rsidP="0089342E">
      <w:pPr>
        <w:spacing w:line="276" w:lineRule="auto"/>
        <w:jc w:val="both"/>
        <w:rPr>
          <w:rFonts w:ascii="Times New Roman" w:hAnsi="Times New Roman" w:cs="Times New Roman"/>
          <w:sz w:val="24"/>
          <w:szCs w:val="24"/>
        </w:rPr>
      </w:pPr>
    </w:p>
    <w:p w:rsidR="00BB6F74" w:rsidRPr="00BB6F74" w:rsidRDefault="00BB6F74" w:rsidP="00BB6F74">
      <w:pPr>
        <w:spacing w:line="276" w:lineRule="auto"/>
        <w:jc w:val="both"/>
        <w:rPr>
          <w:rFonts w:ascii="Times New Roman" w:hAnsi="Times New Roman" w:cs="Times New Roman"/>
          <w:sz w:val="24"/>
          <w:szCs w:val="24"/>
        </w:rPr>
      </w:pPr>
    </w:p>
    <w:p w:rsidR="00BB6F74" w:rsidRPr="00BB6F74" w:rsidRDefault="00BB6F74" w:rsidP="00BB6F74">
      <w:pPr>
        <w:spacing w:line="276" w:lineRule="auto"/>
        <w:jc w:val="both"/>
        <w:rPr>
          <w:rFonts w:ascii="Times New Roman" w:hAnsi="Times New Roman" w:cs="Times New Roman"/>
          <w:b/>
          <w:sz w:val="24"/>
          <w:szCs w:val="24"/>
        </w:rPr>
      </w:pPr>
      <w:r w:rsidRPr="00BB6F74">
        <w:rPr>
          <w:rFonts w:ascii="Times New Roman" w:hAnsi="Times New Roman" w:cs="Times New Roman"/>
          <w:sz w:val="24"/>
          <w:szCs w:val="24"/>
        </w:rPr>
        <w:tab/>
      </w:r>
      <w:r w:rsidRPr="00BB6F74">
        <w:rPr>
          <w:rFonts w:ascii="Times New Roman" w:hAnsi="Times New Roman" w:cs="Times New Roman"/>
          <w:b/>
          <w:sz w:val="24"/>
          <w:szCs w:val="24"/>
        </w:rPr>
        <w:t>LITERATURE CONSULTED</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African Economic Outlook. 2015. Swaziland. Available at: http://www.africaneconomicoutlook.org/en/country-notes/southern-africa/swaziland/</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Corporal punishment of children in Swaziland Report prepared by the Global Initiative to End All Corporal Punishment of Children. Available at: www.endcorporalpunishment.org</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CRIN.org. Swaziland: Child Rights references in the Universal Periodic Review https://www.crin.org/en/library/publications/swaziland-child-rights-references-universal-periodic-review</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Gender Consortium. Shadow Report to the United Nations Committee on the Elimination of Discrimination against Women. Swaziland, 58th Session (30 June 2014 - 18 July 2014). Available at: http://tbinternet.ohchr.org/Treaties/CEDAW/Shared%20Documents/SWZ/INT_CEDAW_NGO_SWZ_17378_E.pdf</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r>
      <w:proofErr w:type="spellStart"/>
      <w:r w:rsidRPr="00BB6F74">
        <w:rPr>
          <w:rFonts w:ascii="Times New Roman" w:hAnsi="Times New Roman" w:cs="Times New Roman"/>
          <w:sz w:val="24"/>
          <w:szCs w:val="24"/>
        </w:rPr>
        <w:t>Hermine</w:t>
      </w:r>
      <w:proofErr w:type="spellEnd"/>
      <w:r w:rsidRPr="00BB6F74">
        <w:rPr>
          <w:rFonts w:ascii="Times New Roman" w:hAnsi="Times New Roman" w:cs="Times New Roman"/>
          <w:sz w:val="24"/>
          <w:szCs w:val="24"/>
        </w:rPr>
        <w:t xml:space="preserve">. </w:t>
      </w:r>
      <w:proofErr w:type="spellStart"/>
      <w:r w:rsidRPr="00BB6F74">
        <w:rPr>
          <w:rFonts w:ascii="Times New Roman" w:hAnsi="Times New Roman" w:cs="Times New Roman"/>
          <w:sz w:val="24"/>
          <w:szCs w:val="24"/>
        </w:rPr>
        <w:t>Kotze</w:t>
      </w:r>
      <w:proofErr w:type="spellEnd"/>
      <w:r w:rsidRPr="00BB6F74">
        <w:rPr>
          <w:rFonts w:ascii="Times New Roman" w:hAnsi="Times New Roman" w:cs="Times New Roman"/>
          <w:sz w:val="24"/>
          <w:szCs w:val="24"/>
        </w:rPr>
        <w:t xml:space="preserve">. 2012. Country Profiles Report Southern Africa Disability Rights and Law School Project. OSF-SA, OSF and OSISA. </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International Labour Organisation. 2014. Findings on the Worst Forms of Child Labour. Available at: http://www.dol.gov/ilab/reports/child-labor/swaziland.htm</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lastRenderedPageBreak/>
        <w:t>•</w:t>
      </w:r>
      <w:r w:rsidRPr="00BB6F74">
        <w:rPr>
          <w:rFonts w:ascii="Times New Roman" w:hAnsi="Times New Roman" w:cs="Times New Roman"/>
          <w:sz w:val="24"/>
          <w:szCs w:val="24"/>
        </w:rPr>
        <w:tab/>
        <w:t>OSISA, OSF, ESP. 2012. The Role of the Education Sector in Providing Care &amp; Support for Orphans &amp; Vulnerable Children in Lesotho &amp; Swaziland. OSISA, OSF, ESP</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Save the Children Swaziland. 2010. Protecting Children in Swaziland from Violence, Abuse, Neglect and Exploitation. Baseline 2010: National Child Protection System in Swaziland. Mbabane: Save the Children Swaziland.</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 xml:space="preserve">Save the Children Swaziland. 2013. A Baseline Assessment Report on the Appropriateness and Adequacy of HIV and AIDS Prevention, Treatment, Care and Support Interventions for People with Disabilities in Institutions of Learning in Swaziland. March Mbabane: Save the Children Swaziland. </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Save the Children Swaziland. 2014. Child Rights Governance In- depth Analysis Report. Save the Children Swaziland.</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Save the Children Swaziland. 2016. Evaluation of the Physical and Humiliating Punishment (PHP) project. Mbabane: Save the Children Swaziland</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Southern Africa Gender Protocol Alliance. 2015. SADC Gender Protocol 2015 Barometer. Southern Africa Gender Protocol Alliance.</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Swaziland Action Group against Abuse (SWAGA). 2016. Children Statistics (Jan-Dec 2015). Internal document.</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The One Voice Collective Effort. National Conference on Violence in Swaziland. Summary Report and Recommendations. 14.-17. July 2015.</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Transparency International. Corruption Perception Index 2014. Available at: https://www.transparency.org/country/</w:t>
      </w:r>
    </w:p>
    <w:p w:rsidR="00BB6F74" w:rsidRP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UNDP. 2015. Human Development Report 2015. Briefing Note for Countries on the 2015 Human development Report. Swaziland. UNDP.</w:t>
      </w:r>
    </w:p>
    <w:p w:rsidR="00BB6F74" w:rsidRDefault="00BB6F74" w:rsidP="00BB6F74">
      <w:pPr>
        <w:spacing w:line="276" w:lineRule="auto"/>
        <w:jc w:val="both"/>
        <w:rPr>
          <w:rFonts w:ascii="Times New Roman" w:hAnsi="Times New Roman" w:cs="Times New Roman"/>
          <w:sz w:val="24"/>
          <w:szCs w:val="24"/>
        </w:rPr>
      </w:pPr>
      <w:r w:rsidRPr="00BB6F74">
        <w:rPr>
          <w:rFonts w:ascii="Times New Roman" w:hAnsi="Times New Roman" w:cs="Times New Roman"/>
          <w:sz w:val="24"/>
          <w:szCs w:val="24"/>
        </w:rPr>
        <w:t>•</w:t>
      </w:r>
      <w:r w:rsidRPr="00BB6F74">
        <w:rPr>
          <w:rFonts w:ascii="Times New Roman" w:hAnsi="Times New Roman" w:cs="Times New Roman"/>
          <w:sz w:val="24"/>
          <w:szCs w:val="24"/>
        </w:rPr>
        <w:tab/>
        <w:t xml:space="preserve">UNICEF Swaziland. 2013. Update of Situation of Children and Women in Swaziland. UNICEF Swaziland.  </w:t>
      </w:r>
    </w:p>
    <w:p w:rsidR="00836987" w:rsidRDefault="00836987" w:rsidP="00BB6F74">
      <w:pPr>
        <w:spacing w:line="276" w:lineRule="auto"/>
        <w:jc w:val="both"/>
        <w:rPr>
          <w:rFonts w:ascii="Times New Roman" w:hAnsi="Times New Roman" w:cs="Times New Roman"/>
          <w:sz w:val="24"/>
          <w:szCs w:val="24"/>
        </w:rPr>
      </w:pPr>
    </w:p>
    <w:p w:rsidR="00836987" w:rsidRDefault="00836987" w:rsidP="00BB6F74">
      <w:pPr>
        <w:spacing w:line="276" w:lineRule="auto"/>
        <w:jc w:val="both"/>
        <w:rPr>
          <w:rFonts w:ascii="Times New Roman" w:hAnsi="Times New Roman" w:cs="Times New Roman"/>
          <w:sz w:val="24"/>
          <w:szCs w:val="24"/>
        </w:rPr>
      </w:pPr>
    </w:p>
    <w:p w:rsidR="00836987" w:rsidRDefault="00836987" w:rsidP="00BB6F74">
      <w:pPr>
        <w:spacing w:line="276" w:lineRule="auto"/>
        <w:jc w:val="both"/>
        <w:rPr>
          <w:rFonts w:ascii="Times New Roman" w:hAnsi="Times New Roman" w:cs="Times New Roman"/>
          <w:sz w:val="24"/>
          <w:szCs w:val="24"/>
        </w:rPr>
      </w:pPr>
    </w:p>
    <w:p w:rsidR="00836987" w:rsidRDefault="00836987" w:rsidP="00BB6F74">
      <w:pPr>
        <w:spacing w:line="276" w:lineRule="auto"/>
        <w:jc w:val="both"/>
        <w:rPr>
          <w:rFonts w:ascii="Times New Roman" w:hAnsi="Times New Roman" w:cs="Times New Roman"/>
          <w:sz w:val="24"/>
          <w:szCs w:val="24"/>
        </w:rPr>
      </w:pPr>
    </w:p>
    <w:p w:rsidR="00836987" w:rsidRDefault="00836987" w:rsidP="00BB6F74">
      <w:pPr>
        <w:spacing w:line="276" w:lineRule="auto"/>
        <w:jc w:val="both"/>
        <w:rPr>
          <w:rFonts w:ascii="Times New Roman" w:hAnsi="Times New Roman" w:cs="Times New Roman"/>
          <w:sz w:val="24"/>
          <w:szCs w:val="24"/>
        </w:rPr>
      </w:pPr>
    </w:p>
    <w:p w:rsidR="00836987" w:rsidRDefault="00836987" w:rsidP="00BB6F74">
      <w:pPr>
        <w:spacing w:line="276" w:lineRule="auto"/>
        <w:jc w:val="both"/>
        <w:rPr>
          <w:rFonts w:ascii="Times New Roman" w:hAnsi="Times New Roman" w:cs="Times New Roman"/>
          <w:sz w:val="24"/>
          <w:szCs w:val="24"/>
        </w:rPr>
      </w:pPr>
    </w:p>
    <w:p w:rsidR="00836987" w:rsidRDefault="00836987" w:rsidP="00BB6F74">
      <w:pPr>
        <w:spacing w:line="276" w:lineRule="auto"/>
        <w:jc w:val="both"/>
        <w:rPr>
          <w:rFonts w:ascii="Times New Roman" w:hAnsi="Times New Roman" w:cs="Times New Roman"/>
          <w:sz w:val="24"/>
          <w:szCs w:val="24"/>
        </w:rPr>
      </w:pPr>
    </w:p>
    <w:p w:rsidR="00836987" w:rsidRDefault="00836987" w:rsidP="00BB6F74">
      <w:pPr>
        <w:spacing w:line="276"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List of </w:t>
      </w:r>
      <w:r w:rsidRPr="00836987">
        <w:rPr>
          <w:rFonts w:ascii="Times New Roman" w:hAnsi="Times New Roman" w:cs="Times New Roman"/>
          <w:b/>
          <w:sz w:val="24"/>
          <w:szCs w:val="24"/>
        </w:rPr>
        <w:t>Participating Organizations</w:t>
      </w:r>
    </w:p>
    <w:p w:rsidR="00836987" w:rsidRPr="00836987" w:rsidRDefault="00836987" w:rsidP="00BB6F74">
      <w:pPr>
        <w:spacing w:line="276" w:lineRule="auto"/>
        <w:jc w:val="both"/>
        <w:rPr>
          <w:rFonts w:ascii="Times New Roman" w:hAnsi="Times New Roman" w:cs="Times New Roman"/>
          <w:sz w:val="24"/>
          <w:szCs w:val="24"/>
        </w:rPr>
      </w:pPr>
      <w:r w:rsidRPr="00836987">
        <w:rPr>
          <w:rFonts w:ascii="Times New Roman" w:hAnsi="Times New Roman" w:cs="Times New Roman"/>
          <w:sz w:val="24"/>
          <w:szCs w:val="24"/>
        </w:rPr>
        <w:t>Save the Children- Swaziland</w:t>
      </w:r>
    </w:p>
    <w:p w:rsidR="00836987" w:rsidRPr="00836987" w:rsidRDefault="00836987" w:rsidP="00BB6F74">
      <w:pPr>
        <w:spacing w:line="276" w:lineRule="auto"/>
        <w:jc w:val="both"/>
        <w:rPr>
          <w:rFonts w:ascii="Times New Roman" w:hAnsi="Times New Roman" w:cs="Times New Roman"/>
          <w:sz w:val="24"/>
          <w:szCs w:val="24"/>
        </w:rPr>
      </w:pPr>
      <w:r w:rsidRPr="00836987">
        <w:rPr>
          <w:rFonts w:ascii="Times New Roman" w:hAnsi="Times New Roman" w:cs="Times New Roman"/>
          <w:sz w:val="24"/>
          <w:szCs w:val="24"/>
        </w:rPr>
        <w:t>World Vision International</w:t>
      </w:r>
    </w:p>
    <w:p w:rsidR="00836987" w:rsidRDefault="00836987" w:rsidP="00BB6F74">
      <w:pPr>
        <w:spacing w:line="276" w:lineRule="auto"/>
        <w:jc w:val="both"/>
        <w:rPr>
          <w:rFonts w:ascii="Times New Roman" w:hAnsi="Times New Roman" w:cs="Times New Roman"/>
          <w:sz w:val="24"/>
          <w:szCs w:val="24"/>
        </w:rPr>
      </w:pPr>
      <w:r w:rsidRPr="00836987">
        <w:rPr>
          <w:rFonts w:ascii="Times New Roman" w:hAnsi="Times New Roman" w:cs="Times New Roman"/>
          <w:sz w:val="24"/>
          <w:szCs w:val="24"/>
        </w:rPr>
        <w:t>SOS Children’s Villages</w:t>
      </w:r>
    </w:p>
    <w:p w:rsidR="00836987" w:rsidRDefault="00836987"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Church Forum</w:t>
      </w:r>
    </w:p>
    <w:p w:rsidR="00836987" w:rsidRDefault="00836987"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Bantwana</w:t>
      </w:r>
    </w:p>
    <w:p w:rsidR="00836987" w:rsidRDefault="00836987"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Baylor Children’s Clinic</w:t>
      </w:r>
    </w:p>
    <w:p w:rsidR="00836987" w:rsidRDefault="00836987"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Cheshire Homes</w:t>
      </w:r>
    </w:p>
    <w:p w:rsidR="00836987" w:rsidRDefault="00836987"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Swaziland Action Group against Abuse</w:t>
      </w:r>
    </w:p>
    <w:p w:rsidR="00836987" w:rsidRDefault="00836987"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SACRO</w:t>
      </w:r>
    </w:p>
    <w:p w:rsidR="00836987" w:rsidRDefault="00836987"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Red Cross</w:t>
      </w:r>
    </w:p>
    <w:p w:rsidR="00836987" w:rsidRDefault="00836987"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Young Heroes</w:t>
      </w:r>
    </w:p>
    <w:p w:rsidR="00836987" w:rsidRDefault="00836987"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International Mental Health Resources Services</w:t>
      </w:r>
    </w:p>
    <w:p w:rsidR="00836987" w:rsidRDefault="00836987"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Family Life Association of Swaziland</w:t>
      </w:r>
    </w:p>
    <w:p w:rsidR="00836987" w:rsidRDefault="00836987"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CANGO – Secretariat</w:t>
      </w:r>
    </w:p>
    <w:p w:rsidR="00836987" w:rsidRDefault="006D3038"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Compassionate Swaziland</w:t>
      </w:r>
    </w:p>
    <w:p w:rsidR="006D3038" w:rsidRDefault="006D3038"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Manzini Youth Care</w:t>
      </w:r>
    </w:p>
    <w:p w:rsidR="006D3038" w:rsidRDefault="006D3038"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Gone Rural Bomake</w:t>
      </w:r>
    </w:p>
    <w:p w:rsidR="006D3038" w:rsidRDefault="006D3038"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Joyful Hearts</w:t>
      </w:r>
    </w:p>
    <w:p w:rsidR="006D3038" w:rsidRDefault="006D3038"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Lusweti</w:t>
      </w:r>
    </w:p>
    <w:p w:rsidR="006D3038" w:rsidRDefault="006D3038"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Super Buddies</w:t>
      </w:r>
    </w:p>
    <w:p w:rsidR="006D3038" w:rsidRDefault="006D3038"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New Hope Centre</w:t>
      </w:r>
    </w:p>
    <w:p w:rsidR="006D3038" w:rsidRDefault="006D3038"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Federation of Disabled People in Swaziland (FODSWA)</w:t>
      </w:r>
    </w:p>
    <w:p w:rsidR="006D3038" w:rsidRDefault="006D3038"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Khulisa Umntfwana</w:t>
      </w:r>
    </w:p>
    <w:p w:rsidR="006D3038" w:rsidRDefault="006D3038" w:rsidP="00BB6F74">
      <w:pPr>
        <w:spacing w:line="276" w:lineRule="auto"/>
        <w:jc w:val="both"/>
        <w:rPr>
          <w:rFonts w:ascii="Times New Roman" w:hAnsi="Times New Roman" w:cs="Times New Roman"/>
          <w:sz w:val="24"/>
          <w:szCs w:val="24"/>
        </w:rPr>
      </w:pPr>
      <w:r>
        <w:rPr>
          <w:rFonts w:ascii="Times New Roman" w:hAnsi="Times New Roman" w:cs="Times New Roman"/>
          <w:sz w:val="24"/>
          <w:szCs w:val="24"/>
        </w:rPr>
        <w:t>Acts of Faith</w:t>
      </w:r>
    </w:p>
    <w:p w:rsidR="00836987" w:rsidRPr="00836987" w:rsidRDefault="00836987" w:rsidP="00BB6F74">
      <w:pPr>
        <w:spacing w:line="276" w:lineRule="auto"/>
        <w:jc w:val="both"/>
        <w:rPr>
          <w:rFonts w:ascii="Times New Roman" w:hAnsi="Times New Roman" w:cs="Times New Roman"/>
          <w:sz w:val="24"/>
          <w:szCs w:val="24"/>
        </w:rPr>
      </w:pPr>
    </w:p>
    <w:p w:rsidR="00836987" w:rsidRPr="00836987" w:rsidRDefault="00836987" w:rsidP="00BB6F74">
      <w:pPr>
        <w:spacing w:line="276" w:lineRule="auto"/>
        <w:jc w:val="both"/>
        <w:rPr>
          <w:rFonts w:ascii="Times New Roman" w:hAnsi="Times New Roman" w:cs="Times New Roman"/>
          <w:b/>
          <w:sz w:val="24"/>
          <w:szCs w:val="24"/>
        </w:rPr>
      </w:pPr>
    </w:p>
    <w:sectPr w:rsidR="00836987" w:rsidRPr="0083698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1A0" w:rsidRDefault="002F41A0" w:rsidP="00E23EB7">
      <w:pPr>
        <w:spacing w:after="0" w:line="240" w:lineRule="auto"/>
      </w:pPr>
      <w:r>
        <w:separator/>
      </w:r>
    </w:p>
  </w:endnote>
  <w:endnote w:type="continuationSeparator" w:id="0">
    <w:p w:rsidR="002F41A0" w:rsidRDefault="002F41A0" w:rsidP="00E23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1A0" w:rsidRDefault="002F41A0" w:rsidP="00E23EB7">
      <w:pPr>
        <w:spacing w:after="0" w:line="240" w:lineRule="auto"/>
      </w:pPr>
      <w:r>
        <w:separator/>
      </w:r>
    </w:p>
  </w:footnote>
  <w:footnote w:type="continuationSeparator" w:id="0">
    <w:p w:rsidR="002F41A0" w:rsidRDefault="002F41A0" w:rsidP="00E23EB7">
      <w:pPr>
        <w:spacing w:after="0" w:line="240" w:lineRule="auto"/>
      </w:pPr>
      <w:r>
        <w:continuationSeparator/>
      </w:r>
    </w:p>
  </w:footnote>
  <w:footnote w:id="1">
    <w:p w:rsidR="00CA7C2E" w:rsidRDefault="00CA7C2E">
      <w:pPr>
        <w:pStyle w:val="FootnoteText"/>
      </w:pPr>
      <w:r>
        <w:rPr>
          <w:rStyle w:val="FootnoteReference"/>
        </w:rPr>
        <w:footnoteRef/>
      </w:r>
      <w:r>
        <w:t xml:space="preserve"> List of current participating organizations to these report annexed</w:t>
      </w:r>
    </w:p>
  </w:footnote>
  <w:footnote w:id="2">
    <w:p w:rsidR="00CA7C2E" w:rsidRDefault="00CA7C2E">
      <w:pPr>
        <w:pStyle w:val="FootnoteText"/>
      </w:pPr>
      <w:r>
        <w:rPr>
          <w:rStyle w:val="FootnoteReference"/>
        </w:rPr>
        <w:footnoteRef/>
      </w:r>
      <w:r>
        <w:t xml:space="preserve"> Section 29 (7) of the Constitution </w:t>
      </w:r>
    </w:p>
  </w:footnote>
  <w:footnote w:id="3">
    <w:p w:rsidR="00CA7C2E" w:rsidRDefault="00CA7C2E">
      <w:pPr>
        <w:pStyle w:val="FootnoteText"/>
      </w:pPr>
      <w:r>
        <w:rPr>
          <w:rStyle w:val="FootnoteReference"/>
        </w:rPr>
        <w:footnoteRef/>
      </w:r>
      <w:r>
        <w:t xml:space="preserve"> </w:t>
      </w:r>
      <w:r w:rsidRPr="00CF3622">
        <w:t>Save the Children Swaziland. 2014. Child Rights Governance In- depth Analysis Report. Mbabane: Save the Children Swaziland.</w:t>
      </w:r>
    </w:p>
  </w:footnote>
  <w:footnote w:id="4">
    <w:p w:rsidR="00CA7C2E" w:rsidRDefault="00CA7C2E">
      <w:pPr>
        <w:pStyle w:val="FootnoteText"/>
      </w:pPr>
      <w:r>
        <w:rPr>
          <w:rStyle w:val="FootnoteReference"/>
        </w:rPr>
        <w:footnoteRef/>
      </w:r>
      <w:r>
        <w:t xml:space="preserve"> Ibid </w:t>
      </w:r>
    </w:p>
  </w:footnote>
  <w:footnote w:id="5">
    <w:p w:rsidR="00CA7C2E" w:rsidRDefault="00CA7C2E">
      <w:pPr>
        <w:pStyle w:val="FootnoteText"/>
      </w:pPr>
      <w:r>
        <w:rPr>
          <w:rStyle w:val="FootnoteReference"/>
        </w:rPr>
        <w:footnoteRef/>
      </w:r>
      <w:r>
        <w:t xml:space="preserve"> Top up tuition fees are expected from guardians, as well as uniforms and transportation fees to school</w:t>
      </w:r>
    </w:p>
  </w:footnote>
  <w:footnote w:id="6">
    <w:p w:rsidR="00CA7C2E" w:rsidRDefault="00CA7C2E">
      <w:pPr>
        <w:pStyle w:val="FootnoteText"/>
      </w:pPr>
      <w:r>
        <w:rPr>
          <w:rStyle w:val="FootnoteReference"/>
        </w:rPr>
        <w:footnoteRef/>
      </w:r>
      <w:r>
        <w:t xml:space="preserve"> </w:t>
      </w:r>
      <w:r w:rsidRPr="004F4A11">
        <w:t>Transparency International. Corruption Perce</w:t>
      </w:r>
      <w:r>
        <w:t xml:space="preserve">ption Index 2014. Available at: </w:t>
      </w:r>
      <w:r w:rsidRPr="004F4A11">
        <w:t>https://www.transparency.org/country/</w:t>
      </w:r>
    </w:p>
  </w:footnote>
  <w:footnote w:id="7">
    <w:p w:rsidR="00CA7C2E" w:rsidRDefault="00CA7C2E">
      <w:pPr>
        <w:pStyle w:val="FootnoteText"/>
      </w:pPr>
      <w:r>
        <w:rPr>
          <w:rStyle w:val="FootnoteReference"/>
        </w:rPr>
        <w:footnoteRef/>
      </w:r>
      <w:r>
        <w:t xml:space="preserve"> </w:t>
      </w:r>
      <w:r w:rsidRPr="00992628">
        <w:t>Save the Children. 2014. Child Rights Governance In- depth Analysis Report. Mbabane: Save the Children Swaziland.</w:t>
      </w:r>
    </w:p>
  </w:footnote>
  <w:footnote w:id="8">
    <w:p w:rsidR="00CA7C2E" w:rsidRDefault="00CA7C2E">
      <w:pPr>
        <w:pStyle w:val="FootnoteText"/>
      </w:pPr>
      <w:r>
        <w:rPr>
          <w:rStyle w:val="FootnoteReference"/>
        </w:rPr>
        <w:footnoteRef/>
      </w:r>
      <w:r>
        <w:t xml:space="preserve"> </w:t>
      </w:r>
      <w:r w:rsidRPr="00416B7C">
        <w:t>Save the Children Swaziland. 2010. Protecting Children in Swaziland from Violence, Abuse, Neglect and Exploitation. Baseline 2010: National Child Protection System in Swaziland. Mbabane: Save the Children Swaziland.</w:t>
      </w:r>
    </w:p>
  </w:footnote>
  <w:footnote w:id="9">
    <w:p w:rsidR="00CA7C2E" w:rsidRDefault="00CA7C2E">
      <w:pPr>
        <w:pStyle w:val="FootnoteText"/>
      </w:pPr>
      <w:r>
        <w:rPr>
          <w:rStyle w:val="FootnoteReference"/>
        </w:rPr>
        <w:footnoteRef/>
      </w:r>
      <w:r>
        <w:t xml:space="preserve"> </w:t>
      </w:r>
      <w:r w:rsidRPr="006B125C">
        <w:t xml:space="preserve"> Section 3(2</w:t>
      </w:r>
      <w:proofErr w:type="gramStart"/>
      <w:r w:rsidRPr="006B125C">
        <w:t>)(</w:t>
      </w:r>
      <w:proofErr w:type="gramEnd"/>
      <w:r w:rsidRPr="006B125C">
        <w:t>h) of the Children’s Protection and Welfare Act, 2012.</w:t>
      </w:r>
    </w:p>
  </w:footnote>
  <w:footnote w:id="10">
    <w:p w:rsidR="00CA7C2E" w:rsidRDefault="00CA7C2E">
      <w:pPr>
        <w:pStyle w:val="FootnoteText"/>
      </w:pPr>
      <w:r>
        <w:rPr>
          <w:rStyle w:val="FootnoteReference"/>
        </w:rPr>
        <w:footnoteRef/>
      </w:r>
      <w:r>
        <w:t xml:space="preserve"> </w:t>
      </w:r>
      <w:r w:rsidRPr="00FF45ED">
        <w:t>Save the Children Swaziland. 2014. Child Rights Governance In- depth Analysis Report. Mbabane: Save the Children Swaziland</w:t>
      </w:r>
    </w:p>
  </w:footnote>
  <w:footnote w:id="11">
    <w:p w:rsidR="00CA7C2E" w:rsidRDefault="00CA7C2E">
      <w:pPr>
        <w:pStyle w:val="FootnoteText"/>
      </w:pPr>
      <w:r>
        <w:rPr>
          <w:rStyle w:val="FootnoteReference"/>
        </w:rPr>
        <w:footnoteRef/>
      </w:r>
      <w:r>
        <w:t xml:space="preserve"> </w:t>
      </w:r>
      <w:r w:rsidRPr="0033157F">
        <w:t>UNICEF Swaziland. 2013. Update of Situation of Children and Women in Swaziland. UNICEF Swaziland.</w:t>
      </w:r>
    </w:p>
  </w:footnote>
  <w:footnote w:id="12">
    <w:p w:rsidR="00CA7C2E" w:rsidRDefault="00CA7C2E">
      <w:pPr>
        <w:pStyle w:val="FootnoteText"/>
      </w:pPr>
      <w:r>
        <w:rPr>
          <w:rStyle w:val="FootnoteReference"/>
        </w:rPr>
        <w:footnoteRef/>
      </w:r>
      <w:r>
        <w:t xml:space="preserve"> </w:t>
      </w:r>
      <w:r w:rsidRPr="0033157F">
        <w:t xml:space="preserve">  Gender Consortium. Shadow Report to the United Nations Committee on the Elimination of Discrimination against Women. Swaziland, 58th Session (30 June 2014 - 18 July 2014). Available at: http://tbinternet.ohchr.org/Treaties/CEDAW/Shared%20Documents/SWZ/INT_CEDAW_NGO_SWZ_17378_E.pdf</w:t>
      </w:r>
    </w:p>
  </w:footnote>
  <w:footnote w:id="13">
    <w:p w:rsidR="00CA7C2E" w:rsidRDefault="00CA7C2E">
      <w:pPr>
        <w:pStyle w:val="FootnoteText"/>
      </w:pPr>
      <w:r>
        <w:rPr>
          <w:rStyle w:val="FootnoteReference"/>
        </w:rPr>
        <w:footnoteRef/>
      </w:r>
      <w:r>
        <w:t xml:space="preserve"> </w:t>
      </w:r>
      <w:r w:rsidRPr="0033157F">
        <w:t>CRIN.org. Swaziland: Child Rights references in the Universal Periodic Review https://www.crin.org/en/library/publications/swaziland-child-rights-references-universal-periodic-review</w:t>
      </w:r>
    </w:p>
  </w:footnote>
  <w:footnote w:id="14">
    <w:p w:rsidR="00CA7C2E" w:rsidRDefault="00CA7C2E">
      <w:pPr>
        <w:pStyle w:val="FootnoteText"/>
      </w:pPr>
      <w:r>
        <w:rPr>
          <w:rStyle w:val="FootnoteReference"/>
        </w:rPr>
        <w:footnoteRef/>
      </w:r>
      <w:r>
        <w:t xml:space="preserve"> </w:t>
      </w:r>
      <w:r w:rsidRPr="0033157F">
        <w:t>Gender Consortium. Shadow Report to the United Nations Committee on the Elimination of Discrimination against Women. Swaziland, 58th Session (30 June 2014 - 18 July 2014). Available at: http://tbinternet.ohchr.org/Treaties/CEDAW/Shared%20Documents/SWZ/INT_CEDAW_NGO_SWZ_17378_E.pdf</w:t>
      </w:r>
    </w:p>
  </w:footnote>
  <w:footnote w:id="15">
    <w:p w:rsidR="00CA7C2E" w:rsidRDefault="00CA7C2E">
      <w:pPr>
        <w:pStyle w:val="FootnoteText"/>
      </w:pPr>
      <w:r>
        <w:rPr>
          <w:rStyle w:val="FootnoteReference"/>
        </w:rPr>
        <w:footnoteRef/>
      </w:r>
      <w:r>
        <w:t xml:space="preserve"> </w:t>
      </w:r>
      <w:r w:rsidRPr="00907DA0">
        <w:t>Gender Consortium. Shadow Report to the United Nations Committee on the Elimination of Discrimination against Women. Swaziland, 58th Session (30 June 2014 - 18 July 2014). Available at: http://tbinternet.ohchr.org/Treaties/CEDAW/Shared%20Documents/SWZ/INT_CEDAW_NGO_SWZ_17378_E.pdf</w:t>
      </w:r>
    </w:p>
  </w:footnote>
  <w:footnote w:id="16">
    <w:p w:rsidR="00571BE1" w:rsidRDefault="00571BE1">
      <w:pPr>
        <w:pStyle w:val="FootnoteText"/>
      </w:pPr>
      <w:r>
        <w:rPr>
          <w:rStyle w:val="FootnoteReference"/>
        </w:rPr>
        <w:footnoteRef/>
      </w:r>
      <w:r>
        <w:t xml:space="preserve"> </w:t>
      </w:r>
      <w:r w:rsidRPr="00571BE1">
        <w:t>UNICEF Swaziland. 2013. Update of Situation of Children and Women in Swaziland. UNICEF Swaziland</w:t>
      </w:r>
    </w:p>
  </w:footnote>
  <w:footnote w:id="17">
    <w:p w:rsidR="00CA7C2E" w:rsidRDefault="00CA7C2E">
      <w:pPr>
        <w:pStyle w:val="FootnoteText"/>
      </w:pPr>
      <w:r>
        <w:rPr>
          <w:rStyle w:val="FootnoteReference"/>
        </w:rPr>
        <w:footnoteRef/>
      </w:r>
      <w:r>
        <w:t xml:space="preserve"> </w:t>
      </w:r>
      <w:r w:rsidRPr="00194FC1">
        <w:t xml:space="preserve">  UNICEF Swaziland. 2013. Update of Situation of Children and Women in Swaziland. UNICEF Swaziland</w:t>
      </w:r>
    </w:p>
  </w:footnote>
  <w:footnote w:id="18">
    <w:p w:rsidR="00CA7C2E" w:rsidRDefault="00CA7C2E">
      <w:pPr>
        <w:pStyle w:val="FootnoteText"/>
      </w:pPr>
      <w:r>
        <w:rPr>
          <w:rStyle w:val="FootnoteReference"/>
        </w:rPr>
        <w:footnoteRef/>
      </w:r>
      <w:r>
        <w:t xml:space="preserve"> </w:t>
      </w:r>
      <w:r w:rsidRPr="005727C9">
        <w:t xml:space="preserve">  UNICEF Swaziland. 2013. Update of Situation of Children and Women in Swaziland. UNICEF Swaziland</w:t>
      </w:r>
    </w:p>
  </w:footnote>
  <w:footnote w:id="19">
    <w:p w:rsidR="00CA7C2E" w:rsidRDefault="00CA7C2E">
      <w:pPr>
        <w:pStyle w:val="FootnoteText"/>
      </w:pPr>
      <w:r>
        <w:rPr>
          <w:rStyle w:val="FootnoteReference"/>
        </w:rPr>
        <w:footnoteRef/>
      </w:r>
      <w:r>
        <w:t xml:space="preserve">  </w:t>
      </w:r>
      <w:r w:rsidRPr="005727C9">
        <w:t>UNICEF Swaziland. 2013. Update of Situation of Children and Women in Swaziland. UNICEF Swaziland</w:t>
      </w:r>
    </w:p>
  </w:footnote>
  <w:footnote w:id="20">
    <w:p w:rsidR="00CA7C2E" w:rsidRDefault="00CA7C2E">
      <w:pPr>
        <w:pStyle w:val="FootnoteText"/>
      </w:pPr>
      <w:r>
        <w:rPr>
          <w:rStyle w:val="FootnoteReference"/>
        </w:rPr>
        <w:footnoteRef/>
      </w:r>
      <w:r>
        <w:t xml:space="preserve"> Section 29 (7) of the Swaziland Constitution </w:t>
      </w:r>
    </w:p>
  </w:footnote>
  <w:footnote w:id="21">
    <w:p w:rsidR="00CA7C2E" w:rsidRDefault="00CA7C2E">
      <w:pPr>
        <w:pStyle w:val="FootnoteText"/>
      </w:pPr>
      <w:r>
        <w:rPr>
          <w:rStyle w:val="FootnoteReference"/>
        </w:rPr>
        <w:footnoteRef/>
      </w:r>
      <w:r>
        <w:t xml:space="preserve"> </w:t>
      </w:r>
      <w:r w:rsidRPr="00D9659F">
        <w:t>Corporal punishment of children in Swaziland Report prepared by the Global Initiative to End All Corporal Punishment of Children. Available at: www.endcorporalpunishment.org</w:t>
      </w:r>
    </w:p>
  </w:footnote>
  <w:footnote w:id="22">
    <w:p w:rsidR="00CA7C2E" w:rsidRDefault="00CA7C2E">
      <w:pPr>
        <w:pStyle w:val="FootnoteText"/>
      </w:pPr>
      <w:r>
        <w:rPr>
          <w:rStyle w:val="FootnoteReference"/>
        </w:rPr>
        <w:footnoteRef/>
      </w:r>
      <w:r>
        <w:t xml:space="preserve"> </w:t>
      </w:r>
      <w:r w:rsidRPr="00F34F50">
        <w:t>UNICEF Swaziland. 2013. Update of Situation of Children and Women in Swaziland. UNICEF Swaziland</w:t>
      </w:r>
    </w:p>
  </w:footnote>
  <w:footnote w:id="23">
    <w:p w:rsidR="00CA7C2E" w:rsidRDefault="00CA7C2E">
      <w:pPr>
        <w:pStyle w:val="FootnoteText"/>
      </w:pPr>
      <w:r>
        <w:rPr>
          <w:rStyle w:val="FootnoteReference"/>
        </w:rPr>
        <w:footnoteRef/>
      </w:r>
      <w:r>
        <w:t xml:space="preserve"> </w:t>
      </w:r>
      <w:r w:rsidRPr="00F34F50">
        <w:t>UNICEF Swaziland. 2013. Update of Situation of Children and Women in Swaziland. UNICEF Swaziland</w:t>
      </w:r>
    </w:p>
  </w:footnote>
  <w:footnote w:id="24">
    <w:p w:rsidR="00CA7C2E" w:rsidRDefault="00CA7C2E">
      <w:pPr>
        <w:pStyle w:val="FootnoteText"/>
      </w:pPr>
      <w:r>
        <w:rPr>
          <w:rStyle w:val="FootnoteReference"/>
        </w:rPr>
        <w:footnoteRef/>
      </w:r>
      <w:r>
        <w:t xml:space="preserve"> </w:t>
      </w:r>
      <w:r w:rsidRPr="00F34F50">
        <w:t>UNICEF Swaziland. 2013. Update of Situation of Children and Women in Swaziland. UNICEF Swaziland</w:t>
      </w:r>
    </w:p>
  </w:footnote>
  <w:footnote w:id="25">
    <w:p w:rsidR="00CA7C2E" w:rsidRDefault="00CA7C2E">
      <w:pPr>
        <w:pStyle w:val="FootnoteText"/>
      </w:pPr>
      <w:r>
        <w:rPr>
          <w:rStyle w:val="FootnoteReference"/>
        </w:rPr>
        <w:footnoteRef/>
      </w:r>
      <w:r>
        <w:t xml:space="preserve"> </w:t>
      </w:r>
      <w:r w:rsidRPr="00F34F50">
        <w:t>UNICEF Swaziland. 2013. Update of Situation of Children and Women in Swaziland. UNICEF Swaziland</w:t>
      </w:r>
    </w:p>
  </w:footnote>
  <w:footnote w:id="26">
    <w:p w:rsidR="00CA7C2E" w:rsidRDefault="00CA7C2E">
      <w:pPr>
        <w:pStyle w:val="FootnoteText"/>
      </w:pPr>
      <w:r>
        <w:rPr>
          <w:rStyle w:val="FootnoteReference"/>
        </w:rPr>
        <w:footnoteRef/>
      </w:r>
      <w:r>
        <w:t xml:space="preserve"> </w:t>
      </w:r>
      <w:r w:rsidRPr="00F34F50">
        <w:t>UNICEF Swaziland. 2013. Update of Situation of Children and Women in Swaziland. UNICEF Swaziland</w:t>
      </w:r>
    </w:p>
  </w:footnote>
  <w:footnote w:id="27">
    <w:p w:rsidR="00CA7C2E" w:rsidRDefault="00CA7C2E">
      <w:pPr>
        <w:pStyle w:val="FootnoteText"/>
      </w:pPr>
      <w:r>
        <w:rPr>
          <w:rStyle w:val="FootnoteReference"/>
        </w:rPr>
        <w:footnoteRef/>
      </w:r>
      <w:r>
        <w:t xml:space="preserve"> </w:t>
      </w:r>
      <w:r w:rsidRPr="00BE0D65">
        <w:t>OSISA, OSF, ESP. 2012. The Role of the Education Sector in Providing Care &amp; Support for Orphans &amp; Vulnerable Children in Lesotho &amp; Swaziland. OSISA, OSF, ESP</w:t>
      </w:r>
    </w:p>
  </w:footnote>
  <w:footnote w:id="28">
    <w:p w:rsidR="00CA7C2E" w:rsidRDefault="00CA7C2E">
      <w:pPr>
        <w:pStyle w:val="FootnoteText"/>
      </w:pPr>
      <w:r>
        <w:rPr>
          <w:rStyle w:val="FootnoteReference"/>
        </w:rPr>
        <w:footnoteRef/>
      </w:r>
      <w:r>
        <w:t xml:space="preserve"> </w:t>
      </w:r>
      <w:r w:rsidRPr="00D45DE2">
        <w:t>The One Voice Collective Effort. National Conference on Violence in Swaziland. Summary Report and Recommendations. 14.-17. July 2015.</w:t>
      </w:r>
    </w:p>
  </w:footnote>
  <w:footnote w:id="29">
    <w:p w:rsidR="00CA7C2E" w:rsidRDefault="00CA7C2E">
      <w:pPr>
        <w:pStyle w:val="FootnoteText"/>
      </w:pPr>
      <w:r>
        <w:rPr>
          <w:rStyle w:val="FootnoteReference"/>
        </w:rPr>
        <w:footnoteRef/>
      </w:r>
      <w:r>
        <w:t xml:space="preserve"> </w:t>
      </w:r>
      <w:r w:rsidRPr="00D45DE2">
        <w:t>Gender Consortium. Shadow Report to the United Nations Committee on the Elimination of Discrimination against Women. Swaziland, 58th Session (30 June 2014 - 18 July 2014). Available at: http://tbinternet.ohchr.org/Treaties/CEDAW/Shared%20Documents/SWZ/INT_CEDAW_NGO_SWZ_17378_E.pdf</w:t>
      </w:r>
    </w:p>
  </w:footnote>
  <w:footnote w:id="30">
    <w:p w:rsidR="00CA7C2E" w:rsidRDefault="00CA7C2E">
      <w:pPr>
        <w:pStyle w:val="FootnoteText"/>
      </w:pPr>
      <w:r>
        <w:rPr>
          <w:rStyle w:val="FootnoteReference"/>
        </w:rPr>
        <w:footnoteRef/>
      </w:r>
      <w:r>
        <w:t xml:space="preserve"> </w:t>
      </w:r>
      <w:r w:rsidRPr="00D45DE2">
        <w:t>Gender Consortium. Shadow Report to the United Nations Committee on the Elimination of Discrimination against Women. Swaziland, 58th Session (30 June 2014 - 18 July 2014). Available at: http://tbinternet.ohchr.org/Treaties/CEDAW/Shared%20Documents/SWZ/INT_CEDAW_NGO_SWZ_17378_E.pdf</w:t>
      </w:r>
    </w:p>
  </w:footnote>
  <w:footnote w:id="31">
    <w:p w:rsidR="00CA7C2E" w:rsidRDefault="00CA7C2E">
      <w:pPr>
        <w:pStyle w:val="FootnoteText"/>
      </w:pPr>
      <w:r>
        <w:rPr>
          <w:rStyle w:val="FootnoteReference"/>
        </w:rPr>
        <w:footnoteRef/>
      </w:r>
      <w:r>
        <w:t xml:space="preserve"> </w:t>
      </w:r>
      <w:r w:rsidRPr="007154A7">
        <w:t>One Voice Collective Effort. National Conference on Violence in Swaziland. Summary Report and Recommendations. 14.-17. July 2015.</w:t>
      </w:r>
    </w:p>
  </w:footnote>
  <w:footnote w:id="32">
    <w:p w:rsidR="00CA7C2E" w:rsidRDefault="00CA7C2E">
      <w:pPr>
        <w:pStyle w:val="FootnoteText"/>
      </w:pPr>
      <w:r>
        <w:rPr>
          <w:rStyle w:val="FootnoteReference"/>
        </w:rPr>
        <w:footnoteRef/>
      </w:r>
      <w:r>
        <w:t xml:space="preserve"> </w:t>
      </w:r>
      <w:r w:rsidRPr="007154A7">
        <w:t>Swaziland Action Group against Abuse (SWAGA). Children Statistics (Jan-Dec 2015). Internal document.</w:t>
      </w:r>
    </w:p>
  </w:footnote>
  <w:footnote w:id="33">
    <w:p w:rsidR="00CA7C2E" w:rsidRDefault="00CA7C2E">
      <w:pPr>
        <w:pStyle w:val="FootnoteText"/>
      </w:pPr>
      <w:r>
        <w:rPr>
          <w:rStyle w:val="FootnoteReference"/>
        </w:rPr>
        <w:footnoteRef/>
      </w:r>
      <w:r>
        <w:t xml:space="preserve"> </w:t>
      </w:r>
      <w:r w:rsidRPr="007154A7">
        <w:t>The number of cases is higher than the total number of survivors as some experience more than one form of abuse.</w:t>
      </w:r>
    </w:p>
  </w:footnote>
  <w:footnote w:id="34">
    <w:p w:rsidR="00CA7C2E" w:rsidRDefault="00CA7C2E">
      <w:pPr>
        <w:pStyle w:val="FootnoteText"/>
      </w:pPr>
      <w:r>
        <w:rPr>
          <w:rStyle w:val="FootnoteReference"/>
        </w:rPr>
        <w:footnoteRef/>
      </w:r>
      <w:r>
        <w:t xml:space="preserve"> </w:t>
      </w:r>
      <w:r w:rsidRPr="003C5680">
        <w:t>Gender Consortium. Shadow Report to the United Nations Committee on the Elimination of Discrimination against Women. Swaziland, 58th Session (30 June 2014 - 18 July 2014). Available at: http://tbinternet.ohchr.org/Treaties/CEDAW/Shared%20Documents/SWZ/INT_CEDAW_NGO_SWZ_17378_E.pdf</w:t>
      </w:r>
    </w:p>
  </w:footnote>
  <w:footnote w:id="35">
    <w:p w:rsidR="00CA7C2E" w:rsidRDefault="00CA7C2E">
      <w:pPr>
        <w:pStyle w:val="FootnoteText"/>
      </w:pPr>
      <w:r>
        <w:rPr>
          <w:rStyle w:val="FootnoteReference"/>
        </w:rPr>
        <w:footnoteRef/>
      </w:r>
      <w:r>
        <w:t xml:space="preserve"> </w:t>
      </w:r>
      <w:r w:rsidRPr="001856BF">
        <w:t>Presentation of Ms. Lomvula</w:t>
      </w:r>
      <w:r>
        <w:t xml:space="preserve"> </w:t>
      </w:r>
      <w:r w:rsidRPr="001856BF">
        <w:t xml:space="preserve">Hlophe, from the MOJCA Office of the Director of Public Persecution at the One Voice Collective </w:t>
      </w:r>
      <w:proofErr w:type="spellStart"/>
      <w:r w:rsidRPr="001856BF">
        <w:t>Efford</w:t>
      </w:r>
      <w:proofErr w:type="spellEnd"/>
      <w:r w:rsidRPr="001856BF">
        <w:t>. National Conference on Violence in Swaziland. Summary Report and Recommendations. 14.-17. July 2015.</w:t>
      </w:r>
    </w:p>
  </w:footnote>
  <w:footnote w:id="36">
    <w:p w:rsidR="00CA7C2E" w:rsidRDefault="00CA7C2E">
      <w:pPr>
        <w:pStyle w:val="FootnoteText"/>
      </w:pPr>
      <w:r>
        <w:rPr>
          <w:rStyle w:val="FootnoteReference"/>
        </w:rPr>
        <w:footnoteRef/>
      </w:r>
      <w:r>
        <w:t xml:space="preserve"> </w:t>
      </w:r>
      <w:r w:rsidRPr="001856BF">
        <w:t>CRIN.org. Swaziland: Child Rights references in the Universal Periodic Reviewhttps://www.crin.org/en/library/publications/swaziland-child-rights-references-universal-periodic-review</w:t>
      </w:r>
    </w:p>
  </w:footnote>
  <w:footnote w:id="37">
    <w:p w:rsidR="00CA7C2E" w:rsidRDefault="00CA7C2E">
      <w:pPr>
        <w:pStyle w:val="FootnoteText"/>
      </w:pPr>
      <w:r>
        <w:rPr>
          <w:rStyle w:val="FootnoteReference"/>
        </w:rPr>
        <w:footnoteRef/>
      </w:r>
      <w:r>
        <w:t xml:space="preserve"> </w:t>
      </w:r>
      <w:r w:rsidRPr="004931BB">
        <w:t>Gender Consortium. Shadow Report to the United Nations Committee on the Elimination of Discrimination against Women. Swaziland, 58th Session (30 June 2014 - 18 July 2014). Available at: http://tbinternet.ohchr.org/Treaties/CEDAW/Shared%20Documents/SWZ/INT_CEDAW_NGO_SWZ_17378_E.pdf</w:t>
      </w:r>
    </w:p>
  </w:footnote>
  <w:footnote w:id="38">
    <w:p w:rsidR="00CA7C2E" w:rsidRDefault="00CA7C2E">
      <w:pPr>
        <w:pStyle w:val="FootnoteText"/>
      </w:pPr>
      <w:r>
        <w:rPr>
          <w:rStyle w:val="FootnoteReference"/>
        </w:rPr>
        <w:footnoteRef/>
      </w:r>
      <w:r>
        <w:t xml:space="preserve"> </w:t>
      </w:r>
      <w:r w:rsidRPr="004931BB">
        <w:t>UNICEF Swaziland. 2013. Update of Situation of Children and Women in Swaziland. UNICEF Swaziland.</w:t>
      </w:r>
    </w:p>
  </w:footnote>
  <w:footnote w:id="39">
    <w:p w:rsidR="00CA7C2E" w:rsidRDefault="00CA7C2E">
      <w:pPr>
        <w:pStyle w:val="FootnoteText"/>
      </w:pPr>
      <w:r>
        <w:rPr>
          <w:rStyle w:val="FootnoteReference"/>
        </w:rPr>
        <w:footnoteRef/>
      </w:r>
      <w:r>
        <w:t xml:space="preserve"> </w:t>
      </w:r>
      <w:r w:rsidRPr="00102896">
        <w:t>Information provided by the Deputy Prime Minister's Office (2010</w:t>
      </w:r>
      <w:proofErr w:type="gramStart"/>
      <w:r w:rsidRPr="00102896">
        <w:t>,2011</w:t>
      </w:r>
      <w:proofErr w:type="gramEnd"/>
      <w:r w:rsidRPr="00102896">
        <w:t xml:space="preserve">) in UNICEF Swaziland. 2013. Update of Situation of Children and Women in Swaziland. UNICEF Swaziland.  </w:t>
      </w:r>
    </w:p>
  </w:footnote>
  <w:footnote w:id="40">
    <w:p w:rsidR="00CA7C2E" w:rsidRDefault="00CA7C2E">
      <w:pPr>
        <w:pStyle w:val="FootnoteText"/>
      </w:pPr>
      <w:r>
        <w:rPr>
          <w:rStyle w:val="FootnoteReference"/>
        </w:rPr>
        <w:footnoteRef/>
      </w:r>
      <w:r>
        <w:t xml:space="preserve"> </w:t>
      </w:r>
      <w:r w:rsidRPr="002A7F1E">
        <w:t>OSISA, OSF, ESP. 2012. The Role of the Education Sector in Providing Care &amp; Support for Orphans &amp; Vulnerable Children in Lesotho &amp; Swaziland. OSISA, OSF, ESP</w:t>
      </w:r>
    </w:p>
  </w:footnote>
  <w:footnote w:id="41">
    <w:p w:rsidR="00CA7C2E" w:rsidRDefault="00CA7C2E">
      <w:pPr>
        <w:pStyle w:val="FootnoteText"/>
      </w:pPr>
      <w:r>
        <w:rPr>
          <w:rStyle w:val="FootnoteReference"/>
        </w:rPr>
        <w:footnoteRef/>
      </w:r>
      <w:r>
        <w:t xml:space="preserve"> </w:t>
      </w:r>
      <w:proofErr w:type="spellStart"/>
      <w:r w:rsidRPr="00BD0B20">
        <w:t>Hermine</w:t>
      </w:r>
      <w:proofErr w:type="spellEnd"/>
      <w:r w:rsidRPr="00BD0B20">
        <w:t xml:space="preserve">. </w:t>
      </w:r>
      <w:proofErr w:type="spellStart"/>
      <w:r w:rsidRPr="00BD0B20">
        <w:t>Kotze</w:t>
      </w:r>
      <w:proofErr w:type="spellEnd"/>
      <w:r w:rsidRPr="00BD0B20">
        <w:t>. 2012. Country Profiles Report Southern Africa Disability Rights and Law School Project. OSF-SA, OSF and OSISA.</w:t>
      </w:r>
    </w:p>
  </w:footnote>
  <w:footnote w:id="42">
    <w:p w:rsidR="00CA7C2E" w:rsidRDefault="00CA7C2E">
      <w:pPr>
        <w:pStyle w:val="FootnoteText"/>
      </w:pPr>
      <w:r>
        <w:rPr>
          <w:rStyle w:val="FootnoteReference"/>
        </w:rPr>
        <w:footnoteRef/>
      </w:r>
      <w:r>
        <w:t xml:space="preserve"> </w:t>
      </w:r>
      <w:r w:rsidRPr="0050093E">
        <w:t>Southern Africa Gender Protocol Alliance. 2015. SADC Gender Protocol 2015 Barometer. Southern Africa Gender Protocol Alliance.</w:t>
      </w:r>
    </w:p>
  </w:footnote>
  <w:footnote w:id="43">
    <w:p w:rsidR="00CA7C2E" w:rsidRDefault="00CA7C2E">
      <w:pPr>
        <w:pStyle w:val="FootnoteText"/>
      </w:pPr>
      <w:r>
        <w:rPr>
          <w:rStyle w:val="FootnoteReference"/>
        </w:rPr>
        <w:footnoteRef/>
      </w:r>
      <w:r>
        <w:t xml:space="preserve"> </w:t>
      </w:r>
      <w:r w:rsidRPr="00303604">
        <w:t>CRIN.org. Swaziland: Child Rights references in the Universal Periodic Reviewhttps://www.crin.org/en/library/publications/swaziland-child-rights-references-universal-periodic-review</w:t>
      </w:r>
    </w:p>
  </w:footnote>
  <w:footnote w:id="44">
    <w:p w:rsidR="00CA7C2E" w:rsidRDefault="00CA7C2E">
      <w:pPr>
        <w:pStyle w:val="FootnoteText"/>
      </w:pPr>
      <w:r>
        <w:rPr>
          <w:rStyle w:val="FootnoteReference"/>
        </w:rPr>
        <w:footnoteRef/>
      </w:r>
      <w:r>
        <w:t xml:space="preserve"> </w:t>
      </w:r>
      <w:r w:rsidRPr="00303604">
        <w:t>Southern Africa Gender Protocol Alliance. 2015. SADC Gender Protocol 2015 Barometer. Southern Africa Gender Protocol Alliance</w:t>
      </w:r>
    </w:p>
  </w:footnote>
  <w:footnote w:id="45">
    <w:p w:rsidR="00CA7C2E" w:rsidRDefault="00CA7C2E">
      <w:pPr>
        <w:pStyle w:val="FootnoteText"/>
      </w:pPr>
      <w:r>
        <w:rPr>
          <w:rStyle w:val="FootnoteReference"/>
        </w:rPr>
        <w:footnoteRef/>
      </w:r>
      <w:r>
        <w:t xml:space="preserve"> </w:t>
      </w:r>
      <w:r w:rsidRPr="00C531ED">
        <w:t>UNICEF Swaziland. 2013. Update of Situation of Children and Women in Swaziland. UNICEF Swaziland.</w:t>
      </w:r>
    </w:p>
  </w:footnote>
  <w:footnote w:id="46">
    <w:p w:rsidR="00CA7C2E" w:rsidRDefault="00CA7C2E">
      <w:pPr>
        <w:pStyle w:val="FootnoteText"/>
      </w:pPr>
      <w:r>
        <w:rPr>
          <w:rStyle w:val="FootnoteReference"/>
        </w:rPr>
        <w:footnoteRef/>
      </w:r>
      <w:r>
        <w:t xml:space="preserve"> </w:t>
      </w:r>
      <w:r w:rsidRPr="00C531ED">
        <w:t>African Economic Outlook. 2015. Swaziland. Available at: http://www.africaneconomicoutlook.org/en/country-notes/southern-africa/swaziland/</w:t>
      </w:r>
    </w:p>
  </w:footnote>
  <w:footnote w:id="47">
    <w:p w:rsidR="00CA7C2E" w:rsidRDefault="00CA7C2E">
      <w:pPr>
        <w:pStyle w:val="FootnoteText"/>
      </w:pPr>
      <w:r>
        <w:rPr>
          <w:rStyle w:val="FootnoteReference"/>
        </w:rPr>
        <w:footnoteRef/>
      </w:r>
      <w:r>
        <w:t xml:space="preserve"> </w:t>
      </w:r>
      <w:r w:rsidRPr="00C531ED">
        <w:t>Save the Children Swaziland. 2014. Child Rights Governance In- depth Analysis Report. Save the Children Swaziland</w:t>
      </w:r>
    </w:p>
  </w:footnote>
  <w:footnote w:id="48">
    <w:p w:rsidR="00CA7C2E" w:rsidRDefault="00CA7C2E">
      <w:pPr>
        <w:pStyle w:val="FootnoteText"/>
      </w:pPr>
      <w:r>
        <w:rPr>
          <w:rStyle w:val="FootnoteReference"/>
        </w:rPr>
        <w:footnoteRef/>
      </w:r>
      <w:r>
        <w:t xml:space="preserve"> </w:t>
      </w:r>
      <w:r w:rsidRPr="00D57A51">
        <w:t>Save the Children Swaziland. 2014. Child Rights Governance In- depth Analysis Report. Save the Children Swaziland</w:t>
      </w:r>
    </w:p>
  </w:footnote>
  <w:footnote w:id="49">
    <w:p w:rsidR="00CA7C2E" w:rsidRDefault="00CA7C2E">
      <w:pPr>
        <w:pStyle w:val="FootnoteText"/>
      </w:pPr>
      <w:r>
        <w:rPr>
          <w:rStyle w:val="FootnoteReference"/>
        </w:rPr>
        <w:footnoteRef/>
      </w:r>
      <w:r>
        <w:t xml:space="preserve"> </w:t>
      </w:r>
      <w:r w:rsidRPr="00D57A51">
        <w:t>Save the Children Swaziland. 2014. Child Rights Governance In- depth Analysis Report. Save the Children Swaziland</w:t>
      </w:r>
    </w:p>
  </w:footnote>
  <w:footnote w:id="50">
    <w:p w:rsidR="00CA7C2E" w:rsidRDefault="00CA7C2E">
      <w:pPr>
        <w:pStyle w:val="FootnoteText"/>
      </w:pPr>
      <w:r>
        <w:rPr>
          <w:rStyle w:val="FootnoteReference"/>
        </w:rPr>
        <w:footnoteRef/>
      </w:r>
      <w:r>
        <w:t xml:space="preserve"> </w:t>
      </w:r>
      <w:r w:rsidRPr="00686798">
        <w:t>Section 29(6) of the Constitution of Swaziland</w:t>
      </w:r>
    </w:p>
  </w:footnote>
  <w:footnote w:id="51">
    <w:p w:rsidR="00CA7C2E" w:rsidRDefault="00CA7C2E">
      <w:pPr>
        <w:pStyle w:val="FootnoteText"/>
      </w:pPr>
      <w:r>
        <w:rPr>
          <w:rStyle w:val="FootnoteReference"/>
        </w:rPr>
        <w:footnoteRef/>
      </w:r>
      <w:r>
        <w:t xml:space="preserve"> </w:t>
      </w:r>
      <w:r w:rsidRPr="00686798">
        <w:t>Save the Children Swaziland. 2014. Child Rights Governance In- depth Analysis Report. Save the Children Swaziland</w:t>
      </w:r>
    </w:p>
  </w:footnote>
  <w:footnote w:id="52">
    <w:p w:rsidR="00CA7C2E" w:rsidRDefault="00CA7C2E">
      <w:pPr>
        <w:pStyle w:val="FootnoteText"/>
      </w:pPr>
      <w:r>
        <w:rPr>
          <w:rStyle w:val="FootnoteReference"/>
        </w:rPr>
        <w:footnoteRef/>
      </w:r>
      <w:r>
        <w:t xml:space="preserve"> </w:t>
      </w:r>
      <w:r w:rsidRPr="00686798">
        <w:t>Southern Africa Gender Protocol Alliance. 2015. SADC Gender Protocol 2015 Barometer. Southern Africa Gender Protocol Alliance.</w:t>
      </w:r>
    </w:p>
  </w:footnote>
  <w:footnote w:id="53">
    <w:p w:rsidR="00CA7C2E" w:rsidRDefault="00CA7C2E">
      <w:pPr>
        <w:pStyle w:val="FootnoteText"/>
      </w:pPr>
      <w:r>
        <w:rPr>
          <w:rStyle w:val="FootnoteReference"/>
        </w:rPr>
        <w:footnoteRef/>
      </w:r>
      <w:r>
        <w:t xml:space="preserve"> </w:t>
      </w:r>
      <w:r w:rsidRPr="00686798">
        <w:t>Number 17 of 2013Titled: Suspension of top-up fees and withholding of examination results,</w:t>
      </w:r>
    </w:p>
  </w:footnote>
  <w:footnote w:id="54">
    <w:p w:rsidR="00CA7C2E" w:rsidRDefault="00CA7C2E">
      <w:pPr>
        <w:pStyle w:val="FootnoteText"/>
      </w:pPr>
      <w:r>
        <w:rPr>
          <w:rStyle w:val="FootnoteReference"/>
        </w:rPr>
        <w:footnoteRef/>
      </w:r>
      <w:r>
        <w:t xml:space="preserve"> </w:t>
      </w:r>
      <w:r w:rsidRPr="00686798">
        <w:t>Save the Children, in  the interview with the Director of Education, an example was made of the cost of books such as those of Home Economics where 3 of the prescribed texts cost about E2000 when the grant itself was E2500 in Form IV (It is E550 for primary school going children).</w:t>
      </w:r>
    </w:p>
  </w:footnote>
  <w:footnote w:id="55">
    <w:p w:rsidR="00CA7C2E" w:rsidRDefault="00CA7C2E">
      <w:pPr>
        <w:pStyle w:val="FootnoteText"/>
      </w:pPr>
      <w:r>
        <w:rPr>
          <w:rStyle w:val="FootnoteReference"/>
        </w:rPr>
        <w:footnoteRef/>
      </w:r>
      <w:r>
        <w:t xml:space="preserve"> </w:t>
      </w:r>
      <w:r w:rsidRPr="00350C3E">
        <w:t>Save the Children Swaziland. 2014. Child Rights Governance In- depth Analysis Report. Save the Children Swaziland</w:t>
      </w:r>
    </w:p>
  </w:footnote>
  <w:footnote w:id="56">
    <w:p w:rsidR="00CA7C2E" w:rsidRDefault="00CA7C2E">
      <w:pPr>
        <w:pStyle w:val="FootnoteText"/>
      </w:pPr>
      <w:r>
        <w:rPr>
          <w:rStyle w:val="FootnoteReference"/>
        </w:rPr>
        <w:footnoteRef/>
      </w:r>
      <w:r>
        <w:t xml:space="preserve"> </w:t>
      </w:r>
      <w:r w:rsidRPr="00BE7412">
        <w:t>Save the Children. 2014. Child Rights Governance In- depth Analysis Report. Mbabane: Save the Children Swaziland.</w:t>
      </w:r>
    </w:p>
  </w:footnote>
  <w:footnote w:id="57">
    <w:p w:rsidR="00CA7C2E" w:rsidRDefault="00CA7C2E">
      <w:pPr>
        <w:pStyle w:val="FootnoteText"/>
      </w:pPr>
      <w:r>
        <w:rPr>
          <w:rStyle w:val="FootnoteReference"/>
        </w:rPr>
        <w:footnoteRef/>
      </w:r>
      <w:r>
        <w:t xml:space="preserve"> </w:t>
      </w:r>
      <w:r w:rsidRPr="00BA7286">
        <w:t>Save the Children Swaziland. 2014. Child Rights Governance In- depth Analysis Report. Save the Children Swaziland</w:t>
      </w:r>
    </w:p>
  </w:footnote>
  <w:footnote w:id="58">
    <w:p w:rsidR="00CA7C2E" w:rsidRDefault="00CA7C2E">
      <w:pPr>
        <w:pStyle w:val="FootnoteText"/>
      </w:pPr>
      <w:r>
        <w:rPr>
          <w:rStyle w:val="FootnoteReference"/>
        </w:rPr>
        <w:footnoteRef/>
      </w:r>
      <w:r>
        <w:t xml:space="preserve"> </w:t>
      </w:r>
      <w:r w:rsidRPr="00BA7286">
        <w:t>Save the Children Swaziland. 2014. Child Rights Governance In- depth Analysis Report. Save the Children Swaziland</w:t>
      </w:r>
    </w:p>
  </w:footnote>
  <w:footnote w:id="59">
    <w:p w:rsidR="00CA7C2E" w:rsidRDefault="00CA7C2E">
      <w:pPr>
        <w:pStyle w:val="FootnoteText"/>
      </w:pPr>
      <w:r>
        <w:rPr>
          <w:rStyle w:val="FootnoteReference"/>
        </w:rPr>
        <w:footnoteRef/>
      </w:r>
      <w:r>
        <w:t xml:space="preserve"> </w:t>
      </w:r>
      <w:r w:rsidRPr="00BB3C56">
        <w:t>Save the</w:t>
      </w:r>
      <w:r>
        <w:t xml:space="preserve"> </w:t>
      </w:r>
      <w:r w:rsidRPr="00BB3C56">
        <w:t>Children</w:t>
      </w:r>
      <w:r>
        <w:t xml:space="preserve"> </w:t>
      </w:r>
      <w:r w:rsidRPr="00BB3C56">
        <w:t>Swaziland. 2014. Child</w:t>
      </w:r>
      <w:r>
        <w:t xml:space="preserve"> </w:t>
      </w:r>
      <w:r w:rsidRPr="00BB3C56">
        <w:t>Rights</w:t>
      </w:r>
      <w:r>
        <w:t xml:space="preserve"> </w:t>
      </w:r>
      <w:r w:rsidRPr="00BB3C56">
        <w:t>Governance In- depth</w:t>
      </w:r>
      <w:r>
        <w:t xml:space="preserve"> </w:t>
      </w:r>
      <w:r w:rsidRPr="00BB3C56">
        <w:t>Analysis</w:t>
      </w:r>
      <w:r>
        <w:t xml:space="preserve"> </w:t>
      </w:r>
      <w:r w:rsidRPr="00BB3C56">
        <w:t>Report. Mbabane: Save the</w:t>
      </w:r>
      <w:r>
        <w:t xml:space="preserve"> </w:t>
      </w:r>
      <w:r w:rsidRPr="00BB3C56">
        <w:t>Children</w:t>
      </w:r>
      <w:r>
        <w:t xml:space="preserve"> </w:t>
      </w:r>
      <w:r w:rsidRPr="00BB3C56">
        <w:t>Swaziland</w:t>
      </w:r>
    </w:p>
  </w:footnote>
  <w:footnote w:id="60">
    <w:p w:rsidR="00CA7C2E" w:rsidRDefault="00CA7C2E">
      <w:pPr>
        <w:pStyle w:val="FootnoteText"/>
      </w:pPr>
      <w:r>
        <w:rPr>
          <w:rStyle w:val="FootnoteReference"/>
        </w:rPr>
        <w:footnoteRef/>
      </w:r>
      <w:r>
        <w:t xml:space="preserve"> </w:t>
      </w:r>
      <w:r w:rsidRPr="001324A4">
        <w:t>Southern</w:t>
      </w:r>
      <w:r>
        <w:t xml:space="preserve"> </w:t>
      </w:r>
      <w:r w:rsidRPr="001324A4">
        <w:t>Africa</w:t>
      </w:r>
      <w:r>
        <w:t xml:space="preserve"> </w:t>
      </w:r>
      <w:r w:rsidRPr="001324A4">
        <w:t>Gender</w:t>
      </w:r>
      <w:r>
        <w:t xml:space="preserve"> </w:t>
      </w:r>
      <w:r w:rsidRPr="001324A4">
        <w:t>Protocol</w:t>
      </w:r>
      <w:r>
        <w:t xml:space="preserve"> </w:t>
      </w:r>
      <w:r w:rsidRPr="001324A4">
        <w:t>Alliance. 2015. SADC Gender</w:t>
      </w:r>
      <w:r>
        <w:t xml:space="preserve"> </w:t>
      </w:r>
      <w:r w:rsidRPr="001324A4">
        <w:t>Protocol 2015 Barometer. Southern</w:t>
      </w:r>
      <w:r>
        <w:t xml:space="preserve"> </w:t>
      </w:r>
      <w:r w:rsidRPr="001324A4">
        <w:t>Africa</w:t>
      </w:r>
      <w:r>
        <w:t xml:space="preserve"> </w:t>
      </w:r>
      <w:r w:rsidRPr="001324A4">
        <w:t>Gender</w:t>
      </w:r>
      <w:r>
        <w:t xml:space="preserve"> </w:t>
      </w:r>
      <w:r w:rsidRPr="001324A4">
        <w:t>Protocol</w:t>
      </w:r>
      <w:r>
        <w:t xml:space="preserve"> </w:t>
      </w:r>
      <w:r w:rsidRPr="001324A4">
        <w:t>Alliance.</w:t>
      </w:r>
    </w:p>
  </w:footnote>
  <w:footnote w:id="61">
    <w:p w:rsidR="00CA7C2E" w:rsidRDefault="00CA7C2E">
      <w:pPr>
        <w:pStyle w:val="FootnoteText"/>
      </w:pPr>
      <w:r>
        <w:rPr>
          <w:rStyle w:val="FootnoteReference"/>
        </w:rPr>
        <w:footnoteRef/>
      </w:r>
      <w:r>
        <w:t xml:space="preserve"> </w:t>
      </w:r>
      <w:r w:rsidRPr="007A7E4A">
        <w:t>Save the</w:t>
      </w:r>
      <w:r>
        <w:t xml:space="preserve"> </w:t>
      </w:r>
      <w:r w:rsidRPr="007A7E4A">
        <w:t>Children</w:t>
      </w:r>
      <w:r>
        <w:t xml:space="preserve"> </w:t>
      </w:r>
      <w:r w:rsidRPr="007A7E4A">
        <w:t>Swaziland. 2014. Child</w:t>
      </w:r>
      <w:r>
        <w:t xml:space="preserve"> </w:t>
      </w:r>
      <w:r w:rsidRPr="007A7E4A">
        <w:t>Rights</w:t>
      </w:r>
      <w:r>
        <w:t xml:space="preserve"> </w:t>
      </w:r>
      <w:r w:rsidRPr="007A7E4A">
        <w:t>Governance In- depth</w:t>
      </w:r>
      <w:r>
        <w:t xml:space="preserve"> </w:t>
      </w:r>
      <w:r w:rsidRPr="007A7E4A">
        <w:t>Analysis</w:t>
      </w:r>
      <w:r>
        <w:t xml:space="preserve"> </w:t>
      </w:r>
      <w:r w:rsidRPr="007A7E4A">
        <w:t>Report. Mbabane: Save the</w:t>
      </w:r>
      <w:r>
        <w:t xml:space="preserve"> </w:t>
      </w:r>
      <w:r w:rsidRPr="007A7E4A">
        <w:t>Children</w:t>
      </w:r>
      <w:r>
        <w:t xml:space="preserve"> </w:t>
      </w:r>
      <w:r w:rsidRPr="007A7E4A">
        <w:t>Swaziland</w:t>
      </w:r>
    </w:p>
  </w:footnote>
  <w:footnote w:id="62">
    <w:p w:rsidR="00CA7C2E" w:rsidRDefault="00CA7C2E">
      <w:pPr>
        <w:pStyle w:val="FootnoteText"/>
      </w:pPr>
      <w:r>
        <w:rPr>
          <w:rStyle w:val="FootnoteReference"/>
        </w:rPr>
        <w:footnoteRef/>
      </w:r>
      <w:r>
        <w:t xml:space="preserve"> </w:t>
      </w:r>
      <w:r w:rsidRPr="007A7E4A">
        <w:t>Save the Children Swaziland. 2014. Child Rights Governance In- depth Analysis Report. Mbabane: Save the Children Swaziland</w:t>
      </w:r>
    </w:p>
  </w:footnote>
  <w:footnote w:id="63">
    <w:p w:rsidR="00CA7C2E" w:rsidRDefault="00CA7C2E">
      <w:pPr>
        <w:pStyle w:val="FootnoteText"/>
      </w:pPr>
      <w:r>
        <w:rPr>
          <w:rStyle w:val="FootnoteReference"/>
        </w:rPr>
        <w:footnoteRef/>
      </w:r>
      <w:r>
        <w:t xml:space="preserve"> </w:t>
      </w:r>
      <w:r w:rsidRPr="007A7E4A">
        <w:t>Save the</w:t>
      </w:r>
      <w:r>
        <w:t xml:space="preserve"> </w:t>
      </w:r>
      <w:r w:rsidRPr="007A7E4A">
        <w:t>Children</w:t>
      </w:r>
      <w:r>
        <w:t xml:space="preserve"> </w:t>
      </w:r>
      <w:r w:rsidRPr="007A7E4A">
        <w:t>Swaziland. 2014. Child</w:t>
      </w:r>
      <w:r>
        <w:t xml:space="preserve"> </w:t>
      </w:r>
      <w:r w:rsidRPr="007A7E4A">
        <w:t>Rights</w:t>
      </w:r>
      <w:r>
        <w:t xml:space="preserve"> </w:t>
      </w:r>
      <w:r w:rsidRPr="007A7E4A">
        <w:t>Governance In- depth</w:t>
      </w:r>
      <w:r>
        <w:t xml:space="preserve"> </w:t>
      </w:r>
      <w:r w:rsidRPr="007A7E4A">
        <w:t>Analysis</w:t>
      </w:r>
      <w:r>
        <w:t xml:space="preserve"> </w:t>
      </w:r>
      <w:r w:rsidRPr="007A7E4A">
        <w:t>Report. Mbabane: Save the</w:t>
      </w:r>
      <w:r>
        <w:t xml:space="preserve"> </w:t>
      </w:r>
      <w:r w:rsidRPr="007A7E4A">
        <w:t>Children</w:t>
      </w:r>
      <w:r>
        <w:t xml:space="preserve"> </w:t>
      </w:r>
      <w:r w:rsidRPr="007A7E4A">
        <w:t>Swaziland</w:t>
      </w:r>
    </w:p>
  </w:footnote>
  <w:footnote w:id="64">
    <w:p w:rsidR="00CA7C2E" w:rsidRDefault="00CA7C2E">
      <w:pPr>
        <w:pStyle w:val="FootnoteText"/>
      </w:pPr>
      <w:r>
        <w:rPr>
          <w:rStyle w:val="FootnoteReference"/>
        </w:rPr>
        <w:footnoteRef/>
      </w:r>
      <w:r>
        <w:t xml:space="preserve"> </w:t>
      </w:r>
      <w:r w:rsidRPr="00431184">
        <w:t>This</w:t>
      </w:r>
      <w:r>
        <w:t xml:space="preserve"> </w:t>
      </w:r>
      <w:r w:rsidRPr="00431184">
        <w:t>includes</w:t>
      </w:r>
      <w:r>
        <w:t xml:space="preserve"> </w:t>
      </w:r>
      <w:r w:rsidRPr="00431184">
        <w:t>performing at least 28 hours</w:t>
      </w:r>
      <w:r>
        <w:t xml:space="preserve"> </w:t>
      </w:r>
      <w:r w:rsidRPr="00431184">
        <w:t>of</w:t>
      </w:r>
      <w:r>
        <w:t xml:space="preserve"> </w:t>
      </w:r>
      <w:r w:rsidRPr="00431184">
        <w:t>domestic</w:t>
      </w:r>
      <w:r>
        <w:t xml:space="preserve"> </w:t>
      </w:r>
      <w:r w:rsidRPr="00431184">
        <w:t>work a week, or at least one hour</w:t>
      </w:r>
      <w:r>
        <w:t xml:space="preserve"> </w:t>
      </w:r>
      <w:r w:rsidRPr="00431184">
        <w:t>of</w:t>
      </w:r>
      <w:r>
        <w:t xml:space="preserve"> </w:t>
      </w:r>
      <w:r w:rsidRPr="00431184">
        <w:t>economic</w:t>
      </w:r>
      <w:r>
        <w:t xml:space="preserve"> </w:t>
      </w:r>
      <w:r w:rsidRPr="00431184">
        <w:t>work</w:t>
      </w:r>
      <w:r>
        <w:t xml:space="preserve"> </w:t>
      </w:r>
      <w:r w:rsidRPr="00431184">
        <w:t>if</w:t>
      </w:r>
      <w:r>
        <w:t xml:space="preserve"> </w:t>
      </w:r>
      <w:r w:rsidRPr="00431184">
        <w:t>aged 5– 11, or 14 hours</w:t>
      </w:r>
      <w:r>
        <w:t xml:space="preserve"> </w:t>
      </w:r>
      <w:r w:rsidRPr="00431184">
        <w:t>of</w:t>
      </w:r>
      <w:r>
        <w:t xml:space="preserve"> </w:t>
      </w:r>
      <w:r w:rsidRPr="00431184">
        <w:t>economic</w:t>
      </w:r>
      <w:r>
        <w:t xml:space="preserve"> </w:t>
      </w:r>
      <w:r w:rsidRPr="00431184">
        <w:t>work</w:t>
      </w:r>
      <w:r>
        <w:t xml:space="preserve"> </w:t>
      </w:r>
      <w:r w:rsidRPr="00431184">
        <w:t>if</w:t>
      </w:r>
      <w:r>
        <w:t xml:space="preserve"> </w:t>
      </w:r>
      <w:r w:rsidRPr="00431184">
        <w:t>aged 12–14, each</w:t>
      </w:r>
      <w:r>
        <w:t xml:space="preserve"> </w:t>
      </w:r>
      <w:r w:rsidRPr="00431184">
        <w:t>week.</w:t>
      </w:r>
    </w:p>
  </w:footnote>
  <w:footnote w:id="65">
    <w:p w:rsidR="00CA7C2E" w:rsidRDefault="00CA7C2E">
      <w:pPr>
        <w:pStyle w:val="FootnoteText"/>
      </w:pPr>
      <w:r>
        <w:rPr>
          <w:rStyle w:val="FootnoteReference"/>
        </w:rPr>
        <w:footnoteRef/>
      </w:r>
      <w:r>
        <w:t xml:space="preserve"> </w:t>
      </w:r>
      <w:r w:rsidRPr="00C631E7">
        <w:t>UNICEF Swaziland. 2013. Update</w:t>
      </w:r>
      <w:r>
        <w:t xml:space="preserve"> </w:t>
      </w:r>
      <w:r w:rsidRPr="00C631E7">
        <w:t>of</w:t>
      </w:r>
      <w:r>
        <w:t xml:space="preserve"> </w:t>
      </w:r>
      <w:r w:rsidRPr="00C631E7">
        <w:t>Situation</w:t>
      </w:r>
      <w:r>
        <w:t xml:space="preserve"> </w:t>
      </w:r>
      <w:r w:rsidRPr="00C631E7">
        <w:t>of</w:t>
      </w:r>
      <w:r>
        <w:t xml:space="preserve"> </w:t>
      </w:r>
      <w:r w:rsidRPr="00C631E7">
        <w:t>Children</w:t>
      </w:r>
      <w:r>
        <w:t xml:space="preserve"> </w:t>
      </w:r>
      <w:r w:rsidRPr="00C631E7">
        <w:t>and</w:t>
      </w:r>
      <w:r>
        <w:t xml:space="preserve"> </w:t>
      </w:r>
      <w:r w:rsidRPr="00C631E7">
        <w:t>Women in Swaziland. UNICEF Swaziland</w:t>
      </w:r>
    </w:p>
  </w:footnote>
  <w:footnote w:id="66">
    <w:p w:rsidR="00CA7C2E" w:rsidRDefault="00CA7C2E">
      <w:pPr>
        <w:pStyle w:val="FootnoteText"/>
      </w:pPr>
      <w:r>
        <w:rPr>
          <w:rStyle w:val="FootnoteReference"/>
        </w:rPr>
        <w:footnoteRef/>
      </w:r>
      <w:r>
        <w:t xml:space="preserve"> Section 97 of the Employment Act</w:t>
      </w:r>
    </w:p>
  </w:footnote>
  <w:footnote w:id="67">
    <w:p w:rsidR="00CA7C2E" w:rsidRDefault="00CA7C2E">
      <w:pPr>
        <w:pStyle w:val="FootnoteText"/>
      </w:pPr>
      <w:r>
        <w:rPr>
          <w:rStyle w:val="FootnoteReference"/>
        </w:rPr>
        <w:footnoteRef/>
      </w:r>
      <w:r>
        <w:t xml:space="preserve"> Sections </w:t>
      </w:r>
      <w:r w:rsidRPr="0054448C">
        <w:t>233, 236, and 237 of the Children’s Protection and Welfare Act</w:t>
      </w:r>
    </w:p>
  </w:footnote>
  <w:footnote w:id="68">
    <w:p w:rsidR="00CA7C2E" w:rsidRDefault="00CA7C2E">
      <w:pPr>
        <w:pStyle w:val="FootnoteText"/>
      </w:pPr>
      <w:r>
        <w:rPr>
          <w:rStyle w:val="FootnoteReference"/>
        </w:rPr>
        <w:footnoteRef/>
      </w:r>
      <w:r>
        <w:t xml:space="preserve"> </w:t>
      </w:r>
      <w:r w:rsidRPr="00DC40BD">
        <w:t>International Labour Organisation. 2014. Findings on the Worst Forms of Child Labour. Available at: http://www.dol.gov/ilab/reports/child-labor/swaziland.htm</w:t>
      </w:r>
    </w:p>
  </w:footnote>
  <w:footnote w:id="69">
    <w:p w:rsidR="00CA7C2E" w:rsidRDefault="00CA7C2E">
      <w:pPr>
        <w:pStyle w:val="FootnoteText"/>
      </w:pPr>
      <w:r>
        <w:rPr>
          <w:rStyle w:val="FootnoteReference"/>
        </w:rPr>
        <w:footnoteRef/>
      </w:r>
      <w:r>
        <w:t xml:space="preserve"> </w:t>
      </w:r>
      <w:r w:rsidRPr="00B10874">
        <w:t xml:space="preserve"> International Labour Organisation. 2014. Findings on the Worst Forms of Child Labour. Available at: http://www.dol.gov/ilab/reports/child-labor/swaziland.htm</w:t>
      </w:r>
    </w:p>
  </w:footnote>
  <w:footnote w:id="70">
    <w:p w:rsidR="00CA7C2E" w:rsidRDefault="00CA7C2E">
      <w:pPr>
        <w:pStyle w:val="FootnoteText"/>
      </w:pPr>
      <w:r>
        <w:rPr>
          <w:rStyle w:val="FootnoteReference"/>
        </w:rPr>
        <w:footnoteRef/>
      </w:r>
      <w:r>
        <w:t xml:space="preserve"> </w:t>
      </w:r>
      <w:r w:rsidRPr="00242020">
        <w:t xml:space="preserve">UNICEF Swaziland. 2013. Update of Situation of Children and Women in Swaziland. UNICEF Swaziland.  </w:t>
      </w:r>
    </w:p>
  </w:footnote>
  <w:footnote w:id="71">
    <w:p w:rsidR="00CA7C2E" w:rsidRDefault="00CA7C2E">
      <w:pPr>
        <w:pStyle w:val="FootnoteText"/>
      </w:pPr>
      <w:r>
        <w:rPr>
          <w:rStyle w:val="FootnoteReference"/>
        </w:rPr>
        <w:footnoteRef/>
      </w:r>
      <w:r>
        <w:t xml:space="preserve"> </w:t>
      </w:r>
      <w:r w:rsidRPr="00242020">
        <w:t xml:space="preserve">UNICEF Swaziland. 2013. Update of Situation of Children and Women in Swaziland. UNICEF Swaziland.  </w:t>
      </w:r>
    </w:p>
  </w:footnote>
  <w:footnote w:id="72">
    <w:p w:rsidR="00CA7C2E" w:rsidRDefault="00CA7C2E">
      <w:pPr>
        <w:pStyle w:val="FootnoteText"/>
      </w:pPr>
      <w:r>
        <w:rPr>
          <w:rStyle w:val="FootnoteReference"/>
        </w:rPr>
        <w:footnoteRef/>
      </w:r>
      <w:r>
        <w:t xml:space="preserve"> </w:t>
      </w:r>
      <w:r w:rsidRPr="00CF5D5B">
        <w:t>Save the Children Swaziland. 2014. Child Rights Governance In- depth Analysis Report. Save the Children Swaziland.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F93AB7"/>
    <w:multiLevelType w:val="hybridMultilevel"/>
    <w:tmpl w:val="CF0A6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55237CC"/>
    <w:multiLevelType w:val="hybridMultilevel"/>
    <w:tmpl w:val="7DB2B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5993F1F"/>
    <w:multiLevelType w:val="multilevel"/>
    <w:tmpl w:val="B742FD7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79312AF1"/>
    <w:multiLevelType w:val="multilevel"/>
    <w:tmpl w:val="3C72726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4C5"/>
    <w:rsid w:val="0004141E"/>
    <w:rsid w:val="00053AC5"/>
    <w:rsid w:val="00055157"/>
    <w:rsid w:val="000B0F0D"/>
    <w:rsid w:val="000B2683"/>
    <w:rsid w:val="000D29A9"/>
    <w:rsid w:val="000E2325"/>
    <w:rsid w:val="000E3114"/>
    <w:rsid w:val="000F4013"/>
    <w:rsid w:val="00100ED7"/>
    <w:rsid w:val="00102896"/>
    <w:rsid w:val="001324A4"/>
    <w:rsid w:val="001856BF"/>
    <w:rsid w:val="00192BA5"/>
    <w:rsid w:val="00193D11"/>
    <w:rsid w:val="00194FC1"/>
    <w:rsid w:val="001F4ACA"/>
    <w:rsid w:val="00242020"/>
    <w:rsid w:val="00243DE8"/>
    <w:rsid w:val="00260ED5"/>
    <w:rsid w:val="002A7F1E"/>
    <w:rsid w:val="002F41A0"/>
    <w:rsid w:val="00303604"/>
    <w:rsid w:val="0033157F"/>
    <w:rsid w:val="00350C3E"/>
    <w:rsid w:val="00381EEE"/>
    <w:rsid w:val="003A3063"/>
    <w:rsid w:val="003B1D24"/>
    <w:rsid w:val="003C5680"/>
    <w:rsid w:val="003E2AA4"/>
    <w:rsid w:val="00416B7C"/>
    <w:rsid w:val="00431184"/>
    <w:rsid w:val="004724EB"/>
    <w:rsid w:val="004931BB"/>
    <w:rsid w:val="004C0718"/>
    <w:rsid w:val="004F4A11"/>
    <w:rsid w:val="0050093E"/>
    <w:rsid w:val="00500A6F"/>
    <w:rsid w:val="00520044"/>
    <w:rsid w:val="0054448C"/>
    <w:rsid w:val="00564611"/>
    <w:rsid w:val="00571BE1"/>
    <w:rsid w:val="005727C9"/>
    <w:rsid w:val="005848DF"/>
    <w:rsid w:val="005863CD"/>
    <w:rsid w:val="005D04C5"/>
    <w:rsid w:val="005E0898"/>
    <w:rsid w:val="00686798"/>
    <w:rsid w:val="006B125C"/>
    <w:rsid w:val="006D3038"/>
    <w:rsid w:val="006D50E0"/>
    <w:rsid w:val="007064D7"/>
    <w:rsid w:val="007154A7"/>
    <w:rsid w:val="00734F79"/>
    <w:rsid w:val="007A7E4A"/>
    <w:rsid w:val="007D2A51"/>
    <w:rsid w:val="00814597"/>
    <w:rsid w:val="00817B78"/>
    <w:rsid w:val="00835EBC"/>
    <w:rsid w:val="00836987"/>
    <w:rsid w:val="00842A36"/>
    <w:rsid w:val="00877ED4"/>
    <w:rsid w:val="0088580D"/>
    <w:rsid w:val="0089342E"/>
    <w:rsid w:val="008F0362"/>
    <w:rsid w:val="00907DA0"/>
    <w:rsid w:val="00992628"/>
    <w:rsid w:val="00992D12"/>
    <w:rsid w:val="009936C9"/>
    <w:rsid w:val="00997298"/>
    <w:rsid w:val="00A225F9"/>
    <w:rsid w:val="00A32CBD"/>
    <w:rsid w:val="00A44D57"/>
    <w:rsid w:val="00A65D53"/>
    <w:rsid w:val="00A71903"/>
    <w:rsid w:val="00A77AE3"/>
    <w:rsid w:val="00AA7808"/>
    <w:rsid w:val="00AF6F4B"/>
    <w:rsid w:val="00B03A3B"/>
    <w:rsid w:val="00B10874"/>
    <w:rsid w:val="00B538E6"/>
    <w:rsid w:val="00B54377"/>
    <w:rsid w:val="00B83D0C"/>
    <w:rsid w:val="00BA7286"/>
    <w:rsid w:val="00BB3C56"/>
    <w:rsid w:val="00BB6F74"/>
    <w:rsid w:val="00BD0B20"/>
    <w:rsid w:val="00BE0D65"/>
    <w:rsid w:val="00BE66D5"/>
    <w:rsid w:val="00BE7412"/>
    <w:rsid w:val="00BF7CAE"/>
    <w:rsid w:val="00C531ED"/>
    <w:rsid w:val="00C631E7"/>
    <w:rsid w:val="00CA7C2E"/>
    <w:rsid w:val="00CD73F9"/>
    <w:rsid w:val="00CF3622"/>
    <w:rsid w:val="00CF5D5B"/>
    <w:rsid w:val="00D1386C"/>
    <w:rsid w:val="00D23E42"/>
    <w:rsid w:val="00D35284"/>
    <w:rsid w:val="00D403E4"/>
    <w:rsid w:val="00D45DE2"/>
    <w:rsid w:val="00D57A51"/>
    <w:rsid w:val="00D87AB0"/>
    <w:rsid w:val="00D9659F"/>
    <w:rsid w:val="00DC40BD"/>
    <w:rsid w:val="00DE6085"/>
    <w:rsid w:val="00DF6E94"/>
    <w:rsid w:val="00E23EB7"/>
    <w:rsid w:val="00E47E14"/>
    <w:rsid w:val="00E93E36"/>
    <w:rsid w:val="00ED2073"/>
    <w:rsid w:val="00F34F50"/>
    <w:rsid w:val="00F42966"/>
    <w:rsid w:val="00F657B4"/>
    <w:rsid w:val="00F741BF"/>
    <w:rsid w:val="00F826C0"/>
    <w:rsid w:val="00FA398A"/>
    <w:rsid w:val="00FF3EDB"/>
    <w:rsid w:val="00FF4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4C5"/>
    <w:pPr>
      <w:ind w:left="720"/>
      <w:contextualSpacing/>
    </w:pPr>
  </w:style>
  <w:style w:type="paragraph" w:styleId="EndnoteText">
    <w:name w:val="endnote text"/>
    <w:basedOn w:val="Normal"/>
    <w:link w:val="EndnoteTextChar"/>
    <w:uiPriority w:val="99"/>
    <w:semiHidden/>
    <w:unhideWhenUsed/>
    <w:rsid w:val="00E23EB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23EB7"/>
    <w:rPr>
      <w:sz w:val="20"/>
      <w:szCs w:val="20"/>
    </w:rPr>
  </w:style>
  <w:style w:type="character" w:styleId="EndnoteReference">
    <w:name w:val="endnote reference"/>
    <w:basedOn w:val="DefaultParagraphFont"/>
    <w:uiPriority w:val="99"/>
    <w:semiHidden/>
    <w:unhideWhenUsed/>
    <w:rsid w:val="00E23EB7"/>
    <w:rPr>
      <w:vertAlign w:val="superscript"/>
    </w:rPr>
  </w:style>
  <w:style w:type="paragraph" w:styleId="FootnoteText">
    <w:name w:val="footnote text"/>
    <w:basedOn w:val="Normal"/>
    <w:link w:val="FootnoteTextChar"/>
    <w:uiPriority w:val="99"/>
    <w:semiHidden/>
    <w:unhideWhenUsed/>
    <w:rsid w:val="00E23E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3EB7"/>
    <w:rPr>
      <w:sz w:val="20"/>
      <w:szCs w:val="20"/>
    </w:rPr>
  </w:style>
  <w:style w:type="character" w:styleId="FootnoteReference">
    <w:name w:val="footnote reference"/>
    <w:basedOn w:val="DefaultParagraphFont"/>
    <w:uiPriority w:val="99"/>
    <w:semiHidden/>
    <w:unhideWhenUsed/>
    <w:rsid w:val="00E23EB7"/>
    <w:rPr>
      <w:vertAlign w:val="superscript"/>
    </w:rPr>
  </w:style>
  <w:style w:type="paragraph" w:styleId="Header">
    <w:name w:val="header"/>
    <w:basedOn w:val="Normal"/>
    <w:link w:val="HeaderChar"/>
    <w:uiPriority w:val="99"/>
    <w:unhideWhenUsed/>
    <w:rsid w:val="00BB6F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6F74"/>
  </w:style>
  <w:style w:type="paragraph" w:styleId="Footer">
    <w:name w:val="footer"/>
    <w:basedOn w:val="Normal"/>
    <w:link w:val="FooterChar"/>
    <w:uiPriority w:val="99"/>
    <w:unhideWhenUsed/>
    <w:rsid w:val="00BB6F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6F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4C5"/>
    <w:pPr>
      <w:ind w:left="720"/>
      <w:contextualSpacing/>
    </w:pPr>
  </w:style>
  <w:style w:type="paragraph" w:styleId="EndnoteText">
    <w:name w:val="endnote text"/>
    <w:basedOn w:val="Normal"/>
    <w:link w:val="EndnoteTextChar"/>
    <w:uiPriority w:val="99"/>
    <w:semiHidden/>
    <w:unhideWhenUsed/>
    <w:rsid w:val="00E23EB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23EB7"/>
    <w:rPr>
      <w:sz w:val="20"/>
      <w:szCs w:val="20"/>
    </w:rPr>
  </w:style>
  <w:style w:type="character" w:styleId="EndnoteReference">
    <w:name w:val="endnote reference"/>
    <w:basedOn w:val="DefaultParagraphFont"/>
    <w:uiPriority w:val="99"/>
    <w:semiHidden/>
    <w:unhideWhenUsed/>
    <w:rsid w:val="00E23EB7"/>
    <w:rPr>
      <w:vertAlign w:val="superscript"/>
    </w:rPr>
  </w:style>
  <w:style w:type="paragraph" w:styleId="FootnoteText">
    <w:name w:val="footnote text"/>
    <w:basedOn w:val="Normal"/>
    <w:link w:val="FootnoteTextChar"/>
    <w:uiPriority w:val="99"/>
    <w:semiHidden/>
    <w:unhideWhenUsed/>
    <w:rsid w:val="00E23E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3EB7"/>
    <w:rPr>
      <w:sz w:val="20"/>
      <w:szCs w:val="20"/>
    </w:rPr>
  </w:style>
  <w:style w:type="character" w:styleId="FootnoteReference">
    <w:name w:val="footnote reference"/>
    <w:basedOn w:val="DefaultParagraphFont"/>
    <w:uiPriority w:val="99"/>
    <w:semiHidden/>
    <w:unhideWhenUsed/>
    <w:rsid w:val="00E23EB7"/>
    <w:rPr>
      <w:vertAlign w:val="superscript"/>
    </w:rPr>
  </w:style>
  <w:style w:type="paragraph" w:styleId="Header">
    <w:name w:val="header"/>
    <w:basedOn w:val="Normal"/>
    <w:link w:val="HeaderChar"/>
    <w:uiPriority w:val="99"/>
    <w:unhideWhenUsed/>
    <w:rsid w:val="00BB6F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6F74"/>
  </w:style>
  <w:style w:type="paragraph" w:styleId="Footer">
    <w:name w:val="footer"/>
    <w:basedOn w:val="Normal"/>
    <w:link w:val="FooterChar"/>
    <w:uiPriority w:val="99"/>
    <w:unhideWhenUsed/>
    <w:rsid w:val="00BB6F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6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CD09E6-63B7-40A0-AF90-17C8BF1DF128}">
  <ds:schemaRefs>
    <ds:schemaRef ds:uri="http://schemas.openxmlformats.org/officeDocument/2006/bibliography"/>
  </ds:schemaRefs>
</ds:datastoreItem>
</file>

<file path=customXml/itemProps2.xml><?xml version="1.0" encoding="utf-8"?>
<ds:datastoreItem xmlns:ds="http://schemas.openxmlformats.org/officeDocument/2006/customXml" ds:itemID="{3675D1EE-6504-4503-B82F-1F7BBF6EEFD0}"/>
</file>

<file path=customXml/itemProps3.xml><?xml version="1.0" encoding="utf-8"?>
<ds:datastoreItem xmlns:ds="http://schemas.openxmlformats.org/officeDocument/2006/customXml" ds:itemID="{1C93AD94-2B79-40EC-9649-2FF6954AD566}"/>
</file>

<file path=customXml/itemProps4.xml><?xml version="1.0" encoding="utf-8"?>
<ds:datastoreItem xmlns:ds="http://schemas.openxmlformats.org/officeDocument/2006/customXml" ds:itemID="{D02E8531-FA17-4CF9-840E-0BB02E73528A}"/>
</file>

<file path=docProps/app.xml><?xml version="1.0" encoding="utf-8"?>
<Properties xmlns="http://schemas.openxmlformats.org/officeDocument/2006/extended-properties" xmlns:vt="http://schemas.openxmlformats.org/officeDocument/2006/docPropsVTypes">
  <Template>Normal.dotm</Template>
  <TotalTime>0</TotalTime>
  <Pages>33</Pages>
  <Words>9344</Words>
  <Characters>53266</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2019-09-13T07:14:00Z</dcterms:created>
  <dcterms:modified xsi:type="dcterms:W3CDTF">2019-09-13T07:14:00Z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