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3A4C2" w14:textId="5A591BB4" w:rsidR="3E8D710E" w:rsidRPr="00A853B4" w:rsidRDefault="3E8D710E" w:rsidP="3E8D710E">
      <w:pPr>
        <w:pStyle w:val="RBasicText"/>
        <w:numPr>
          <w:ilvl w:val="0"/>
          <w:numId w:val="0"/>
        </w:numPr>
        <w:rPr>
          <w:lang w:val="fr-FR"/>
        </w:rPr>
      </w:pPr>
    </w:p>
    <w:p w14:paraId="17D1110C" w14:textId="520C13A0" w:rsidR="5C104B01" w:rsidRDefault="42CB526E" w:rsidP="58DF9327">
      <w:pPr>
        <w:pStyle w:val="RHeadingLevelOne"/>
        <w:spacing w:before="120" w:line="276" w:lineRule="auto"/>
        <w:ind w:left="1440" w:firstLine="720"/>
        <w:rPr>
          <w:rFonts w:eastAsiaTheme="minorEastAsia" w:cstheme="minorBidi"/>
          <w:color w:val="000000" w:themeColor="text1"/>
        </w:rPr>
      </w:pPr>
      <w:r w:rsidRPr="58DF9327">
        <w:rPr>
          <w:rFonts w:eastAsiaTheme="minorEastAsia" w:cstheme="minorBidi"/>
          <w:color w:val="000000" w:themeColor="text1"/>
        </w:rPr>
        <w:t>U</w:t>
      </w:r>
      <w:r w:rsidR="562AE1AB" w:rsidRPr="58DF9327">
        <w:rPr>
          <w:rFonts w:eastAsiaTheme="minorEastAsia" w:cstheme="minorBidi"/>
          <w:color w:val="000000" w:themeColor="text1"/>
        </w:rPr>
        <w:t>NITED NATIONS Committee against torture</w:t>
      </w:r>
    </w:p>
    <w:p w14:paraId="376D4FE0" w14:textId="180F44B7" w:rsidR="7581BBB9" w:rsidRDefault="202F96B9" w:rsidP="58DF9327">
      <w:pPr>
        <w:pStyle w:val="RBasicText"/>
        <w:numPr>
          <w:ilvl w:val="0"/>
          <w:numId w:val="0"/>
        </w:numPr>
        <w:spacing w:before="120" w:line="276" w:lineRule="auto"/>
        <w:ind w:left="547"/>
        <w:jc w:val="center"/>
        <w:rPr>
          <w:rFonts w:eastAsiaTheme="minorEastAsia" w:cstheme="minorBidi"/>
          <w:b/>
          <w:bCs/>
        </w:rPr>
      </w:pPr>
      <w:r w:rsidRPr="58DF9327">
        <w:rPr>
          <w:rFonts w:eastAsiaTheme="minorEastAsia" w:cstheme="minorBidi"/>
          <w:b/>
          <w:bCs/>
          <w:color w:val="000000" w:themeColor="text1"/>
        </w:rPr>
        <w:t>82</w:t>
      </w:r>
      <w:r w:rsidRPr="58DF9327">
        <w:rPr>
          <w:rFonts w:eastAsiaTheme="minorEastAsia" w:cstheme="minorBidi"/>
          <w:b/>
          <w:bCs/>
          <w:color w:val="000000" w:themeColor="text1"/>
          <w:vertAlign w:val="superscript"/>
        </w:rPr>
        <w:t>nd</w:t>
      </w:r>
      <w:r w:rsidR="42CB526E" w:rsidRPr="58DF9327">
        <w:rPr>
          <w:rFonts w:eastAsiaTheme="minorEastAsia" w:cstheme="minorBidi"/>
          <w:b/>
          <w:bCs/>
          <w:color w:val="000000" w:themeColor="text1"/>
        </w:rPr>
        <w:t xml:space="preserve"> Session </w:t>
      </w:r>
      <w:r w:rsidR="7606308D" w:rsidRPr="58DF9327">
        <w:rPr>
          <w:rFonts w:eastAsiaTheme="minorEastAsia" w:cstheme="minorBidi"/>
          <w:b/>
          <w:bCs/>
        </w:rPr>
        <w:t>(07 Apr 2025 - 02 May 2025)</w:t>
      </w:r>
    </w:p>
    <w:p w14:paraId="19A1BBB7" w14:textId="66226B22" w:rsidR="3E8D710E" w:rsidRDefault="3E8D710E" w:rsidP="58DF9327">
      <w:pPr>
        <w:pStyle w:val="ListParagraph"/>
        <w:spacing w:before="120" w:after="120"/>
        <w:ind w:left="907"/>
        <w:jc w:val="center"/>
        <w:rPr>
          <w:b/>
          <w:bCs/>
          <w:caps/>
          <w:color w:val="000000" w:themeColor="text1"/>
        </w:rPr>
      </w:pPr>
    </w:p>
    <w:p w14:paraId="02A53C68" w14:textId="06B161D7" w:rsidR="779AB58B" w:rsidRDefault="42CB526E" w:rsidP="58DF9327">
      <w:pPr>
        <w:pStyle w:val="RHeadingLevelOne"/>
        <w:spacing w:before="120" w:line="276" w:lineRule="auto"/>
        <w:ind w:left="720"/>
        <w:jc w:val="center"/>
        <w:rPr>
          <w:rFonts w:eastAsiaTheme="minorEastAsia" w:cstheme="minorBidi"/>
          <w:color w:val="000000" w:themeColor="text1"/>
        </w:rPr>
      </w:pPr>
      <w:r w:rsidRPr="58DF9327">
        <w:rPr>
          <w:rFonts w:eastAsiaTheme="minorEastAsia" w:cstheme="minorBidi"/>
          <w:color w:val="000000" w:themeColor="text1"/>
        </w:rPr>
        <w:t xml:space="preserve">SUBMISSION TO THE UN </w:t>
      </w:r>
      <w:r w:rsidR="7F28FBE7" w:rsidRPr="58DF9327">
        <w:rPr>
          <w:rFonts w:eastAsiaTheme="minorEastAsia" w:cstheme="minorBidi"/>
          <w:color w:val="000000" w:themeColor="text1"/>
        </w:rPr>
        <w:t>Committee against torture</w:t>
      </w:r>
      <w:r w:rsidR="61D113DF" w:rsidRPr="58DF9327">
        <w:rPr>
          <w:rFonts w:eastAsiaTheme="minorEastAsia" w:cstheme="minorBidi"/>
          <w:color w:val="000000" w:themeColor="text1"/>
        </w:rPr>
        <w:t xml:space="preserve"> </w:t>
      </w:r>
      <w:r w:rsidRPr="58DF9327">
        <w:rPr>
          <w:rFonts w:eastAsiaTheme="minorEastAsia" w:cstheme="minorBidi"/>
          <w:color w:val="000000" w:themeColor="text1"/>
        </w:rPr>
        <w:t xml:space="preserve">Regarding the </w:t>
      </w:r>
      <w:r w:rsidR="66208636" w:rsidRPr="58DF9327">
        <w:rPr>
          <w:rFonts w:eastAsiaTheme="minorEastAsia" w:cstheme="minorBidi"/>
          <w:color w:val="000000" w:themeColor="text1"/>
        </w:rPr>
        <w:t xml:space="preserve">examination of </w:t>
      </w:r>
      <w:r w:rsidR="1A965D21" w:rsidRPr="58DF9327">
        <w:rPr>
          <w:rFonts w:eastAsiaTheme="minorEastAsia" w:cstheme="minorBidi"/>
          <w:color w:val="000000" w:themeColor="text1"/>
        </w:rPr>
        <w:t>A Periodic REPORT</w:t>
      </w:r>
      <w:r w:rsidR="66208636" w:rsidRPr="58DF9327">
        <w:rPr>
          <w:rFonts w:eastAsiaTheme="minorEastAsia" w:cstheme="minorBidi"/>
          <w:color w:val="000000" w:themeColor="text1"/>
        </w:rPr>
        <w:t xml:space="preserve"> submitted by </w:t>
      </w:r>
      <w:r w:rsidR="6B6E2E7D" w:rsidRPr="58DF9327">
        <w:rPr>
          <w:rFonts w:eastAsiaTheme="minorEastAsia" w:cstheme="minorBidi"/>
          <w:color w:val="000000" w:themeColor="text1"/>
        </w:rPr>
        <w:t xml:space="preserve">Ukraine </w:t>
      </w:r>
    </w:p>
    <w:p w14:paraId="1C27D8F3" w14:textId="00F3764C" w:rsidR="5C104B01" w:rsidRDefault="290E3B87" w:rsidP="58DF9327">
      <w:pPr>
        <w:pStyle w:val="RBasicText"/>
        <w:numPr>
          <w:ilvl w:val="0"/>
          <w:numId w:val="0"/>
        </w:numPr>
        <w:spacing w:before="120" w:line="276" w:lineRule="auto"/>
        <w:ind w:left="547"/>
        <w:jc w:val="center"/>
        <w:rPr>
          <w:rFonts w:eastAsiaTheme="minorEastAsia" w:cstheme="minorBidi"/>
          <w:color w:val="000000" w:themeColor="text1"/>
        </w:rPr>
      </w:pPr>
      <w:r w:rsidRPr="58DF9327">
        <w:rPr>
          <w:rFonts w:eastAsiaTheme="minorEastAsia" w:cstheme="minorBidi"/>
          <w:b/>
          <w:bCs/>
          <w:color w:val="000000" w:themeColor="text1"/>
        </w:rPr>
        <w:t>March 2025</w:t>
      </w:r>
    </w:p>
    <w:p w14:paraId="7A837D4C" w14:textId="1641C656" w:rsidR="3E8D710E" w:rsidRDefault="3E8D710E" w:rsidP="58DF9327">
      <w:pPr>
        <w:pStyle w:val="RBasicText"/>
        <w:numPr>
          <w:ilvl w:val="0"/>
          <w:numId w:val="0"/>
        </w:numPr>
        <w:spacing w:before="120" w:line="276" w:lineRule="auto"/>
        <w:rPr>
          <w:rFonts w:eastAsiaTheme="minorEastAsia" w:cstheme="minorBidi"/>
          <w:b/>
          <w:bCs/>
          <w:color w:val="000000" w:themeColor="text1"/>
        </w:rPr>
      </w:pPr>
    </w:p>
    <w:p w14:paraId="6C869985" w14:textId="1B21DB49" w:rsidR="5C104B01" w:rsidRDefault="42CB526E" w:rsidP="58DF9327">
      <w:pPr>
        <w:pStyle w:val="RHeadingLevelOne"/>
        <w:spacing w:before="120" w:line="276" w:lineRule="auto"/>
        <w:rPr>
          <w:rFonts w:eastAsiaTheme="minorEastAsia" w:cstheme="minorBidi"/>
          <w:b w:val="0"/>
          <w:bCs w:val="0"/>
          <w:caps w:val="0"/>
          <w:color w:val="000000" w:themeColor="text1"/>
        </w:rPr>
      </w:pPr>
      <w:r w:rsidRPr="58DF9327">
        <w:rPr>
          <w:rFonts w:eastAsiaTheme="minorEastAsia" w:cstheme="minorBidi"/>
        </w:rPr>
        <w:t>WHO WE ARE</w:t>
      </w:r>
    </w:p>
    <w:p w14:paraId="20674CA9" w14:textId="157E093E" w:rsidR="3E8D710E" w:rsidRDefault="48A813D9" w:rsidP="58DF9327">
      <w:pPr>
        <w:pStyle w:val="RBasicText"/>
        <w:numPr>
          <w:ilvl w:val="0"/>
          <w:numId w:val="0"/>
        </w:numPr>
        <w:spacing w:before="120" w:line="276" w:lineRule="auto"/>
        <w:ind w:left="540"/>
        <w:jc w:val="both"/>
        <w:rPr>
          <w:rFonts w:eastAsiaTheme="minorEastAsia" w:cstheme="minorBidi"/>
          <w:color w:val="000000" w:themeColor="text1"/>
        </w:rPr>
      </w:pPr>
      <w:hyperlink r:id="rId11">
        <w:r w:rsidRPr="58DF9327">
          <w:rPr>
            <w:rStyle w:val="Hyperlink"/>
            <w:rFonts w:eastAsiaTheme="minorEastAsia" w:cstheme="minorBidi"/>
            <w:b/>
            <w:bCs/>
          </w:rPr>
          <w:t>REDRESS</w:t>
        </w:r>
      </w:hyperlink>
      <w:r w:rsidRPr="58DF9327">
        <w:rPr>
          <w:rFonts w:eastAsiaTheme="minorEastAsia" w:cstheme="minorBidi"/>
          <w:b/>
          <w:bCs/>
          <w:color w:val="000000" w:themeColor="text1"/>
        </w:rPr>
        <w:t xml:space="preserve"> </w:t>
      </w:r>
      <w:r w:rsidRPr="58DF9327">
        <w:rPr>
          <w:rFonts w:eastAsiaTheme="minorEastAsia" w:cstheme="minorBidi"/>
          <w:color w:val="000000" w:themeColor="text1"/>
        </w:rPr>
        <w:t xml:space="preserve">is an international human rights organisation that delivers justice and reparation for survivors of torture, challenges impunity for perpetrators and advocates for legal and policy reforms to combat torture and provide effective </w:t>
      </w:r>
      <w:r w:rsidR="1137187E" w:rsidRPr="58DF9327">
        <w:rPr>
          <w:rFonts w:eastAsiaTheme="minorEastAsia" w:cstheme="minorBidi"/>
          <w:color w:val="000000" w:themeColor="text1"/>
        </w:rPr>
        <w:t>reparation</w:t>
      </w:r>
      <w:r w:rsidRPr="58DF9327">
        <w:rPr>
          <w:rFonts w:eastAsiaTheme="minorEastAsia" w:cstheme="minorBidi"/>
          <w:color w:val="000000" w:themeColor="text1"/>
        </w:rPr>
        <w:t xml:space="preserve">. As part of our </w:t>
      </w:r>
      <w:r w:rsidR="3CA22A7A" w:rsidRPr="58DF9327">
        <w:rPr>
          <w:rFonts w:eastAsiaTheme="minorEastAsia" w:cstheme="minorBidi"/>
          <w:color w:val="000000" w:themeColor="text1"/>
        </w:rPr>
        <w:t xml:space="preserve">International Justice </w:t>
      </w:r>
      <w:r w:rsidRPr="58DF9327">
        <w:rPr>
          <w:rFonts w:eastAsiaTheme="minorEastAsia" w:cstheme="minorBidi"/>
          <w:color w:val="000000" w:themeColor="text1"/>
        </w:rPr>
        <w:t>programme, we work to</w:t>
      </w:r>
      <w:r w:rsidR="22F0D3B1" w:rsidRPr="58DF9327">
        <w:rPr>
          <w:rFonts w:eastAsiaTheme="minorEastAsia" w:cstheme="minorBidi"/>
          <w:color w:val="000000" w:themeColor="text1"/>
        </w:rPr>
        <w:t xml:space="preserve"> ensure accountability for human rights violations through advocacy and strategic litigation. We also promote </w:t>
      </w:r>
      <w:r w:rsidR="5283B4B8" w:rsidRPr="58DF9327">
        <w:rPr>
          <w:rFonts w:eastAsiaTheme="minorEastAsia" w:cstheme="minorBidi"/>
          <w:color w:val="000000" w:themeColor="text1"/>
        </w:rPr>
        <w:t xml:space="preserve">individual </w:t>
      </w:r>
      <w:r w:rsidR="22F0D3B1" w:rsidRPr="58DF9327">
        <w:rPr>
          <w:rFonts w:eastAsiaTheme="minorEastAsia" w:cstheme="minorBidi"/>
          <w:color w:val="000000" w:themeColor="text1"/>
        </w:rPr>
        <w:t xml:space="preserve">sanctions for human rights violations in Ukraine under the Magnitsky sanctions regime and work on repurposing </w:t>
      </w:r>
      <w:r w:rsidR="5283B4B8" w:rsidRPr="58DF9327">
        <w:rPr>
          <w:rFonts w:eastAsiaTheme="minorEastAsia" w:cstheme="minorBidi"/>
          <w:color w:val="000000" w:themeColor="text1"/>
        </w:rPr>
        <w:t xml:space="preserve">fines from sanctions </w:t>
      </w:r>
      <w:proofErr w:type="gramStart"/>
      <w:r w:rsidR="5283B4B8" w:rsidRPr="58DF9327">
        <w:rPr>
          <w:rFonts w:eastAsiaTheme="minorEastAsia" w:cstheme="minorBidi"/>
          <w:color w:val="000000" w:themeColor="text1"/>
        </w:rPr>
        <w:t>breaches,</w:t>
      </w:r>
      <w:r w:rsidR="00F33D20">
        <w:rPr>
          <w:rFonts w:eastAsiaTheme="minorEastAsia" w:cstheme="minorBidi"/>
          <w:color w:val="000000" w:themeColor="text1"/>
        </w:rPr>
        <w:t xml:space="preserve"> </w:t>
      </w:r>
      <w:r w:rsidR="5283B4B8" w:rsidRPr="58DF9327">
        <w:rPr>
          <w:rFonts w:eastAsiaTheme="minorEastAsia" w:cstheme="minorBidi"/>
          <w:color w:val="000000" w:themeColor="text1"/>
        </w:rPr>
        <w:t>and</w:t>
      </w:r>
      <w:proofErr w:type="gramEnd"/>
      <w:r w:rsidR="5283B4B8" w:rsidRPr="58DF9327">
        <w:rPr>
          <w:rFonts w:eastAsiaTheme="minorEastAsia" w:cstheme="minorBidi"/>
          <w:color w:val="000000" w:themeColor="text1"/>
        </w:rPr>
        <w:t xml:space="preserve"> seized </w:t>
      </w:r>
      <w:r w:rsidR="22F0D3B1" w:rsidRPr="58DF9327">
        <w:rPr>
          <w:rFonts w:eastAsiaTheme="minorEastAsia" w:cstheme="minorBidi"/>
          <w:color w:val="000000" w:themeColor="text1"/>
        </w:rPr>
        <w:t xml:space="preserve">assets for </w:t>
      </w:r>
      <w:r w:rsidR="1137187E" w:rsidRPr="58DF9327">
        <w:rPr>
          <w:rFonts w:eastAsiaTheme="minorEastAsia" w:cstheme="minorBidi"/>
          <w:color w:val="000000" w:themeColor="text1"/>
        </w:rPr>
        <w:t>reparation</w:t>
      </w:r>
      <w:r w:rsidRPr="58DF9327">
        <w:rPr>
          <w:rFonts w:eastAsiaTheme="minorEastAsia" w:cstheme="minorBidi"/>
          <w:color w:val="000000" w:themeColor="text1"/>
        </w:rPr>
        <w:t>.</w:t>
      </w:r>
    </w:p>
    <w:p w14:paraId="13342CF9" w14:textId="06ABF458" w:rsidR="58DF9327" w:rsidRDefault="58DF9327" w:rsidP="58DF9327">
      <w:pPr>
        <w:pStyle w:val="RBasicText"/>
        <w:numPr>
          <w:ilvl w:val="0"/>
          <w:numId w:val="0"/>
        </w:numPr>
        <w:spacing w:before="120" w:line="276" w:lineRule="auto"/>
        <w:ind w:left="720"/>
        <w:jc w:val="both"/>
        <w:rPr>
          <w:rFonts w:eastAsiaTheme="minorEastAsia" w:cstheme="minorBidi"/>
          <w:color w:val="000000" w:themeColor="text1"/>
        </w:rPr>
      </w:pPr>
    </w:p>
    <w:p w14:paraId="3968D597" w14:textId="1912B923" w:rsidR="5C104B01" w:rsidRPr="0049691F" w:rsidRDefault="42CB526E" w:rsidP="58DF9327">
      <w:pPr>
        <w:pStyle w:val="RHeadingLevelOne"/>
        <w:spacing w:before="120" w:line="276" w:lineRule="auto"/>
        <w:rPr>
          <w:rFonts w:eastAsiaTheme="minorEastAsia" w:cstheme="minorBidi"/>
          <w:color w:val="000000" w:themeColor="text1"/>
        </w:rPr>
      </w:pPr>
      <w:r w:rsidRPr="58DF9327">
        <w:rPr>
          <w:rFonts w:eastAsiaTheme="minorEastAsia" w:cstheme="minorBidi"/>
        </w:rPr>
        <w:t>Introduction</w:t>
      </w:r>
    </w:p>
    <w:p w14:paraId="2E3B108A" w14:textId="5F5324A6" w:rsidR="61F64237" w:rsidRPr="0049691F" w:rsidRDefault="0C415DDA" w:rsidP="008A27D2">
      <w:pPr>
        <w:pStyle w:val="RBasicText"/>
        <w:rPr>
          <w:rFonts w:eastAsiaTheme="minorEastAsia"/>
        </w:rPr>
      </w:pPr>
      <w:r w:rsidRPr="58DF9327">
        <w:rPr>
          <w:rFonts w:eastAsiaTheme="minorEastAsia"/>
        </w:rPr>
        <w:t xml:space="preserve">REDRESS makes this submission as part of the </w:t>
      </w:r>
      <w:r w:rsidR="4B1177E8" w:rsidRPr="58DF9327">
        <w:rPr>
          <w:rFonts w:eastAsiaTheme="minorEastAsia"/>
          <w:color w:val="000000" w:themeColor="text1"/>
        </w:rPr>
        <w:t xml:space="preserve">examination by the United Nations Committee Against Torture </w:t>
      </w:r>
      <w:r w:rsidR="337AB0B6" w:rsidRPr="58DF9327">
        <w:rPr>
          <w:rFonts w:eastAsiaTheme="minorEastAsia"/>
          <w:color w:val="000000" w:themeColor="text1"/>
        </w:rPr>
        <w:t>(the Committee)</w:t>
      </w:r>
      <w:r w:rsidR="4B1177E8" w:rsidRPr="58DF9327">
        <w:rPr>
          <w:rFonts w:eastAsiaTheme="minorEastAsia"/>
          <w:color w:val="000000" w:themeColor="text1"/>
        </w:rPr>
        <w:t xml:space="preserve"> of a periodic report submitted by Ukraine</w:t>
      </w:r>
      <w:r w:rsidRPr="58DF9327">
        <w:rPr>
          <w:rFonts w:eastAsiaTheme="minorEastAsia"/>
        </w:rPr>
        <w:t>. Th</w:t>
      </w:r>
      <w:r w:rsidR="79E8D3C2" w:rsidRPr="58DF9327">
        <w:rPr>
          <w:rFonts w:eastAsiaTheme="minorEastAsia"/>
        </w:rPr>
        <w:t>is</w:t>
      </w:r>
      <w:r w:rsidRPr="58DF9327">
        <w:rPr>
          <w:rFonts w:eastAsiaTheme="minorEastAsia"/>
        </w:rPr>
        <w:t xml:space="preserve"> submission focuses on the right to </w:t>
      </w:r>
      <w:r w:rsidR="4F39598E" w:rsidRPr="58DF9327">
        <w:rPr>
          <w:rFonts w:eastAsiaTheme="minorEastAsia"/>
        </w:rPr>
        <w:t>reparation</w:t>
      </w:r>
      <w:r w:rsidRPr="58DF9327">
        <w:rPr>
          <w:rFonts w:eastAsiaTheme="minorEastAsia"/>
        </w:rPr>
        <w:t xml:space="preserve"> of victims of torture</w:t>
      </w:r>
      <w:r w:rsidR="74186B00" w:rsidRPr="58DF9327">
        <w:rPr>
          <w:rFonts w:eastAsiaTheme="minorEastAsia"/>
        </w:rPr>
        <w:t xml:space="preserve"> and other serious violations of international law</w:t>
      </w:r>
      <w:r w:rsidR="69018FAC" w:rsidRPr="58DF9327">
        <w:rPr>
          <w:rFonts w:eastAsiaTheme="minorEastAsia"/>
        </w:rPr>
        <w:t xml:space="preserve"> </w:t>
      </w:r>
      <w:r w:rsidRPr="58DF9327">
        <w:rPr>
          <w:rFonts w:eastAsiaTheme="minorEastAsia"/>
        </w:rPr>
        <w:t>in the cont</w:t>
      </w:r>
      <w:r w:rsidR="02684D00" w:rsidRPr="58DF9327">
        <w:rPr>
          <w:rFonts w:eastAsiaTheme="minorEastAsia"/>
        </w:rPr>
        <w:t>e</w:t>
      </w:r>
      <w:r w:rsidR="4E776596" w:rsidRPr="58DF9327">
        <w:rPr>
          <w:rFonts w:eastAsiaTheme="minorEastAsia"/>
        </w:rPr>
        <w:t>x</w:t>
      </w:r>
      <w:r w:rsidR="02684D00" w:rsidRPr="58DF9327">
        <w:rPr>
          <w:rFonts w:eastAsiaTheme="minorEastAsia"/>
        </w:rPr>
        <w:t xml:space="preserve">t of the ongoing full-scale military invasion </w:t>
      </w:r>
      <w:r w:rsidR="66C8595A" w:rsidRPr="58DF9327">
        <w:rPr>
          <w:rFonts w:eastAsiaTheme="minorEastAsia"/>
        </w:rPr>
        <w:t>by</w:t>
      </w:r>
      <w:r w:rsidR="31D3E6D9" w:rsidRPr="58DF9327">
        <w:rPr>
          <w:rFonts w:eastAsiaTheme="minorEastAsia"/>
        </w:rPr>
        <w:t xml:space="preserve"> the Russian Federation (Russia)</w:t>
      </w:r>
      <w:r w:rsidR="02684D00" w:rsidRPr="58DF9327">
        <w:rPr>
          <w:rFonts w:eastAsiaTheme="minorEastAsia"/>
        </w:rPr>
        <w:t xml:space="preserve"> in Ukraine. </w:t>
      </w:r>
    </w:p>
    <w:p w14:paraId="7C27188B" w14:textId="6A092E98" w:rsidR="16CCB27F" w:rsidRPr="0049691F" w:rsidRDefault="7C1FAE4A" w:rsidP="58DF9327">
      <w:pPr>
        <w:pStyle w:val="RBasicText"/>
        <w:spacing w:before="120" w:line="276" w:lineRule="auto"/>
        <w:rPr>
          <w:rFonts w:eastAsiaTheme="minorEastAsia" w:cstheme="minorBidi"/>
        </w:rPr>
      </w:pPr>
      <w:r w:rsidRPr="58DF9327">
        <w:rPr>
          <w:rFonts w:eastAsiaTheme="minorEastAsia" w:cstheme="minorBidi"/>
        </w:rPr>
        <w:t xml:space="preserve">The submission </w:t>
      </w:r>
      <w:r w:rsidR="25AEA9BF" w:rsidRPr="58DF9327">
        <w:rPr>
          <w:rFonts w:eastAsiaTheme="minorEastAsia" w:cstheme="minorBidi"/>
        </w:rPr>
        <w:t xml:space="preserve">builds </w:t>
      </w:r>
      <w:r w:rsidRPr="58DF9327">
        <w:rPr>
          <w:rFonts w:eastAsiaTheme="minorEastAsia" w:cstheme="minorBidi"/>
        </w:rPr>
        <w:t>on our extensive expertise working on the right to reparation of victims of serious international crimes, including in Ukraine, in collabor</w:t>
      </w:r>
      <w:r w:rsidR="29B955DB" w:rsidRPr="58DF9327">
        <w:rPr>
          <w:rFonts w:eastAsiaTheme="minorEastAsia" w:cstheme="minorBidi"/>
        </w:rPr>
        <w:t xml:space="preserve">ation with national and international partners. The submission is also based on our briefing paper </w:t>
      </w:r>
      <w:r w:rsidR="20550525" w:rsidRPr="58DF9327">
        <w:rPr>
          <w:rFonts w:eastAsiaTheme="minorEastAsia" w:cstheme="minorBidi"/>
        </w:rPr>
        <w:t>“</w:t>
      </w:r>
      <w:hyperlink r:id="rId12">
        <w:r w:rsidR="29B955DB" w:rsidRPr="58DF9327">
          <w:rPr>
            <w:rStyle w:val="Hyperlink"/>
            <w:rFonts w:eastAsiaTheme="minorEastAsia" w:cstheme="minorBidi"/>
          </w:rPr>
          <w:t>The Delivery of Reparation for Ukraine</w:t>
        </w:r>
      </w:hyperlink>
      <w:r w:rsidR="29B955DB" w:rsidRPr="58DF9327">
        <w:rPr>
          <w:rFonts w:eastAsiaTheme="minorEastAsia" w:cstheme="minorBidi"/>
        </w:rPr>
        <w:t>,</w:t>
      </w:r>
      <w:r w:rsidR="5CA5EFA3" w:rsidRPr="58DF9327">
        <w:rPr>
          <w:rFonts w:eastAsiaTheme="minorEastAsia" w:cstheme="minorBidi"/>
        </w:rPr>
        <w:t>”</w:t>
      </w:r>
      <w:r w:rsidR="29B955DB" w:rsidRPr="58DF9327">
        <w:rPr>
          <w:rFonts w:eastAsiaTheme="minorEastAsia" w:cstheme="minorBidi"/>
        </w:rPr>
        <w:t xml:space="preserve"> </w:t>
      </w:r>
      <w:r w:rsidR="7824F84B" w:rsidRPr="58DF9327">
        <w:rPr>
          <w:rFonts w:eastAsiaTheme="minorEastAsia" w:cstheme="minorBidi"/>
        </w:rPr>
        <w:t xml:space="preserve">published with </w:t>
      </w:r>
      <w:r w:rsidR="3C834647" w:rsidRPr="58DF9327">
        <w:rPr>
          <w:rFonts w:eastAsiaTheme="minorEastAsia" w:cstheme="minorBidi"/>
        </w:rPr>
        <w:t xml:space="preserve">the </w:t>
      </w:r>
      <w:r w:rsidR="7824F84B" w:rsidRPr="58DF9327">
        <w:rPr>
          <w:rFonts w:eastAsiaTheme="minorEastAsia" w:cstheme="minorBidi"/>
        </w:rPr>
        <w:t>Global Survivors Fund (GSF).</w:t>
      </w:r>
    </w:p>
    <w:p w14:paraId="00BEABC0" w14:textId="21DB52B8" w:rsidR="7202D9DF" w:rsidRDefault="1E5DAA12" w:rsidP="58DF9327">
      <w:pPr>
        <w:pStyle w:val="RBasicText"/>
        <w:spacing w:before="120" w:line="276" w:lineRule="auto"/>
        <w:rPr>
          <w:rFonts w:eastAsiaTheme="minorEastAsia" w:cstheme="minorBidi"/>
        </w:rPr>
      </w:pPr>
      <w:r w:rsidRPr="58DF9327">
        <w:rPr>
          <w:rFonts w:eastAsiaTheme="minorEastAsia" w:cstheme="minorBidi"/>
        </w:rPr>
        <w:t xml:space="preserve">Widespread violations of international human rights law and international humanitarian law including torture, </w:t>
      </w:r>
      <w:r w:rsidR="42B9C3C1" w:rsidRPr="58DF9327">
        <w:rPr>
          <w:rFonts w:eastAsiaTheme="minorEastAsia" w:cstheme="minorBidi"/>
        </w:rPr>
        <w:t>conflict-related sexual violence</w:t>
      </w:r>
      <w:r w:rsidR="1B38B132" w:rsidRPr="58DF9327">
        <w:rPr>
          <w:rFonts w:eastAsiaTheme="minorEastAsia" w:cstheme="minorBidi"/>
        </w:rPr>
        <w:t xml:space="preserve"> (CRSV)</w:t>
      </w:r>
      <w:r w:rsidRPr="58DF9327">
        <w:rPr>
          <w:rFonts w:eastAsiaTheme="minorEastAsia" w:cstheme="minorBidi"/>
        </w:rPr>
        <w:t>, enforced disappearance</w:t>
      </w:r>
      <w:r w:rsidR="5C30D7BB" w:rsidRPr="58DF9327">
        <w:rPr>
          <w:rFonts w:eastAsiaTheme="minorEastAsia" w:cstheme="minorBidi"/>
        </w:rPr>
        <w:t>,</w:t>
      </w:r>
      <w:r w:rsidRPr="58DF9327">
        <w:rPr>
          <w:rFonts w:eastAsiaTheme="minorEastAsia" w:cstheme="minorBidi"/>
        </w:rPr>
        <w:t xml:space="preserve"> and arbitrary detention, have been reported in the context of Russia’s occupation of Crimea in 2014, the conflict in Eastern Ukraine since 2014, and Russia’s full-scale invasion of Ukraine which began on 24 February 2022. </w:t>
      </w:r>
      <w:r w:rsidR="21182A7E" w:rsidRPr="58DF9327">
        <w:rPr>
          <w:rFonts w:eastAsiaTheme="minorEastAsia" w:cstheme="minorBidi"/>
        </w:rPr>
        <w:t>Victims’ right to</w:t>
      </w:r>
      <w:r w:rsidR="6BFF672D" w:rsidRPr="58DF9327">
        <w:rPr>
          <w:rFonts w:eastAsiaTheme="minorEastAsia" w:cstheme="minorBidi"/>
        </w:rPr>
        <w:t xml:space="preserve"> </w:t>
      </w:r>
      <w:r w:rsidR="4F39598E" w:rsidRPr="58DF9327">
        <w:rPr>
          <w:rFonts w:eastAsiaTheme="minorEastAsia" w:cstheme="minorBidi"/>
        </w:rPr>
        <w:t>reparation</w:t>
      </w:r>
      <w:r w:rsidR="78B4CC20" w:rsidRPr="58DF9327">
        <w:rPr>
          <w:rFonts w:eastAsiaTheme="minorEastAsia" w:cstheme="minorBidi"/>
        </w:rPr>
        <w:t xml:space="preserve"> </w:t>
      </w:r>
      <w:r w:rsidR="6DAC31E7" w:rsidRPr="58DF9327">
        <w:rPr>
          <w:rFonts w:eastAsiaTheme="minorEastAsia" w:cstheme="minorBidi"/>
        </w:rPr>
        <w:t>in th</w:t>
      </w:r>
      <w:r w:rsidR="40BA59B1" w:rsidRPr="58DF9327">
        <w:rPr>
          <w:rFonts w:eastAsiaTheme="minorEastAsia" w:cstheme="minorBidi"/>
        </w:rPr>
        <w:t>is</w:t>
      </w:r>
      <w:r w:rsidR="6DAC31E7" w:rsidRPr="58DF9327">
        <w:rPr>
          <w:rFonts w:eastAsiaTheme="minorEastAsia" w:cstheme="minorBidi"/>
        </w:rPr>
        <w:t xml:space="preserve"> context </w:t>
      </w:r>
      <w:r w:rsidR="78B4CC20" w:rsidRPr="58DF9327">
        <w:rPr>
          <w:rFonts w:eastAsiaTheme="minorEastAsia" w:cstheme="minorBidi"/>
        </w:rPr>
        <w:t xml:space="preserve">has been in the focus of </w:t>
      </w:r>
      <w:r w:rsidR="791E0CCA" w:rsidRPr="58DF9327">
        <w:rPr>
          <w:rFonts w:eastAsiaTheme="minorEastAsia" w:cstheme="minorBidi"/>
        </w:rPr>
        <w:t>Ukraine</w:t>
      </w:r>
      <w:r w:rsidR="4DD98926" w:rsidRPr="58DF9327">
        <w:rPr>
          <w:rFonts w:eastAsiaTheme="minorEastAsia" w:cstheme="minorBidi"/>
        </w:rPr>
        <w:t xml:space="preserve"> since 2014</w:t>
      </w:r>
      <w:r w:rsidR="51A132E7" w:rsidRPr="58DF9327">
        <w:rPr>
          <w:rFonts w:eastAsiaTheme="minorEastAsia" w:cstheme="minorBidi"/>
        </w:rPr>
        <w:t>,</w:t>
      </w:r>
      <w:r w:rsidRPr="58DF9327">
        <w:rPr>
          <w:rFonts w:eastAsiaTheme="minorEastAsia" w:cstheme="minorBidi"/>
        </w:rPr>
        <w:t xml:space="preserve"> </w:t>
      </w:r>
      <w:r w:rsidR="029B4B7F" w:rsidRPr="58DF9327">
        <w:rPr>
          <w:rFonts w:eastAsiaTheme="minorEastAsia" w:cstheme="minorBidi"/>
        </w:rPr>
        <w:t xml:space="preserve">with </w:t>
      </w:r>
      <w:proofErr w:type="gramStart"/>
      <w:r w:rsidR="029B4B7F" w:rsidRPr="58DF9327">
        <w:rPr>
          <w:rFonts w:eastAsiaTheme="minorEastAsia" w:cstheme="minorBidi"/>
        </w:rPr>
        <w:t>a</w:t>
      </w:r>
      <w:r w:rsidR="30E2D500" w:rsidRPr="58DF9327">
        <w:rPr>
          <w:rFonts w:eastAsiaTheme="minorEastAsia" w:cstheme="minorBidi"/>
        </w:rPr>
        <w:t xml:space="preserve"> number of</w:t>
      </w:r>
      <w:proofErr w:type="gramEnd"/>
      <w:r w:rsidR="30E2D500" w:rsidRPr="58DF9327">
        <w:rPr>
          <w:rFonts w:eastAsiaTheme="minorEastAsia" w:cstheme="minorBidi"/>
        </w:rPr>
        <w:t xml:space="preserve"> initiatives </w:t>
      </w:r>
      <w:r w:rsidR="2599813A" w:rsidRPr="58DF9327">
        <w:rPr>
          <w:rFonts w:eastAsiaTheme="minorEastAsia" w:cstheme="minorBidi"/>
        </w:rPr>
        <w:t>already</w:t>
      </w:r>
      <w:r w:rsidR="30E2D500" w:rsidRPr="58DF9327">
        <w:rPr>
          <w:rFonts w:eastAsiaTheme="minorEastAsia" w:cstheme="minorBidi"/>
        </w:rPr>
        <w:t xml:space="preserve"> in existence or in progress at both State and international levels. </w:t>
      </w:r>
      <w:r w:rsidR="3D7E4A60" w:rsidRPr="58DF9327">
        <w:rPr>
          <w:rFonts w:eastAsiaTheme="minorEastAsia" w:cstheme="minorBidi"/>
        </w:rPr>
        <w:t xml:space="preserve"> </w:t>
      </w:r>
      <w:r w:rsidR="4A67499F" w:rsidRPr="58DF9327">
        <w:rPr>
          <w:rFonts w:eastAsiaTheme="minorEastAsia" w:cstheme="minorBidi"/>
        </w:rPr>
        <w:t xml:space="preserve">The complexity of the landscape pertaining to </w:t>
      </w:r>
      <w:r w:rsidR="4F39598E" w:rsidRPr="58DF9327">
        <w:rPr>
          <w:rFonts w:eastAsiaTheme="minorEastAsia" w:cstheme="minorBidi"/>
        </w:rPr>
        <w:t>reparation</w:t>
      </w:r>
      <w:r w:rsidR="4A67499F" w:rsidRPr="58DF9327">
        <w:rPr>
          <w:rFonts w:eastAsiaTheme="minorEastAsia" w:cstheme="minorBidi"/>
        </w:rPr>
        <w:t xml:space="preserve"> in the conte</w:t>
      </w:r>
      <w:r w:rsidR="5B4E3F4E" w:rsidRPr="58DF9327">
        <w:rPr>
          <w:rFonts w:eastAsiaTheme="minorEastAsia" w:cstheme="minorBidi"/>
        </w:rPr>
        <w:t>x</w:t>
      </w:r>
      <w:r w:rsidR="4A67499F" w:rsidRPr="58DF9327">
        <w:rPr>
          <w:rFonts w:eastAsiaTheme="minorEastAsia" w:cstheme="minorBidi"/>
        </w:rPr>
        <w:t>t of Ukraine results in lack of clarity as to what reparation means for victims of the conflict</w:t>
      </w:r>
      <w:r w:rsidR="042D8DA3" w:rsidRPr="58DF9327">
        <w:rPr>
          <w:rFonts w:eastAsiaTheme="minorEastAsia" w:cstheme="minorBidi"/>
        </w:rPr>
        <w:t xml:space="preserve">, and what obligations Ukraine has </w:t>
      </w:r>
      <w:r w:rsidR="6215582C" w:rsidRPr="58DF9327">
        <w:rPr>
          <w:rFonts w:eastAsiaTheme="minorEastAsia" w:cstheme="minorBidi"/>
        </w:rPr>
        <w:t>in relation to</w:t>
      </w:r>
      <w:r w:rsidR="042D8DA3" w:rsidRPr="58DF9327">
        <w:rPr>
          <w:rFonts w:eastAsiaTheme="minorEastAsia" w:cstheme="minorBidi"/>
        </w:rPr>
        <w:t xml:space="preserve"> </w:t>
      </w:r>
      <w:r w:rsidR="33E68F16" w:rsidRPr="58DF9327">
        <w:rPr>
          <w:rFonts w:eastAsiaTheme="minorEastAsia" w:cstheme="minorBidi"/>
        </w:rPr>
        <w:t>this</w:t>
      </w:r>
      <w:r w:rsidR="4A67499F" w:rsidRPr="58DF9327">
        <w:rPr>
          <w:rFonts w:eastAsiaTheme="minorEastAsia" w:cstheme="minorBidi"/>
        </w:rPr>
        <w:t>.</w:t>
      </w:r>
      <w:r w:rsidR="17D3900A" w:rsidRPr="58DF9327">
        <w:rPr>
          <w:rFonts w:eastAsiaTheme="minorEastAsia" w:cstheme="minorBidi"/>
        </w:rPr>
        <w:t xml:space="preserve"> </w:t>
      </w:r>
    </w:p>
    <w:p w14:paraId="66FCC079" w14:textId="77777777" w:rsidR="00B34DC1" w:rsidRDefault="4DB2F676" w:rsidP="58DF9327">
      <w:pPr>
        <w:pStyle w:val="RBasicText"/>
        <w:spacing w:before="120" w:line="276" w:lineRule="auto"/>
        <w:rPr>
          <w:rFonts w:eastAsiaTheme="minorEastAsia" w:cstheme="minorBidi"/>
        </w:rPr>
      </w:pPr>
      <w:r w:rsidRPr="58DF9327">
        <w:rPr>
          <w:rFonts w:eastAsiaTheme="minorEastAsia" w:cstheme="minorBidi"/>
        </w:rPr>
        <w:lastRenderedPageBreak/>
        <w:t xml:space="preserve">Under </w:t>
      </w:r>
      <w:r w:rsidR="08DAA342" w:rsidRPr="58DF9327">
        <w:rPr>
          <w:rFonts w:eastAsiaTheme="minorEastAsia" w:cstheme="minorBidi"/>
        </w:rPr>
        <w:t xml:space="preserve">the </w:t>
      </w:r>
      <w:r w:rsidR="6775B38C" w:rsidRPr="58DF9327">
        <w:rPr>
          <w:rFonts w:eastAsiaTheme="minorEastAsia" w:cstheme="minorBidi"/>
        </w:rPr>
        <w:t>Convention Against Torture and Other Cruel, Inhuman or Degrading Treatment or Punishment (the Convention)</w:t>
      </w:r>
      <w:r w:rsidRPr="58DF9327">
        <w:rPr>
          <w:rFonts w:eastAsiaTheme="minorEastAsia" w:cstheme="minorBidi"/>
        </w:rPr>
        <w:t xml:space="preserve">, </w:t>
      </w:r>
      <w:r w:rsidR="7A0490A0" w:rsidRPr="58DF9327">
        <w:rPr>
          <w:rFonts w:eastAsiaTheme="minorEastAsia" w:cstheme="minorBidi"/>
        </w:rPr>
        <w:t>Ukraine has an obligation to “ensure in its legal system that the victim of an act of torture obtains redress and has an enforceable right to fair and adequate compensation, including the means for as full rehabilitation as possible.”</w:t>
      </w:r>
      <w:r w:rsidR="2D692E44" w:rsidRPr="58DF9327">
        <w:rPr>
          <w:rFonts w:eastAsiaTheme="minorEastAsia" w:cstheme="minorBidi"/>
          <w:vertAlign w:val="superscript"/>
        </w:rPr>
        <w:footnoteReference w:id="2"/>
      </w:r>
      <w:r w:rsidR="1B3AC97C" w:rsidRPr="58DF9327">
        <w:rPr>
          <w:rFonts w:eastAsiaTheme="minorEastAsia" w:cstheme="minorBidi"/>
        </w:rPr>
        <w:t xml:space="preserve"> According to the Basic Principles on the Right to a Remedy and Reparation</w:t>
      </w:r>
      <w:r w:rsidR="47A0256F" w:rsidRPr="58DF9327">
        <w:rPr>
          <w:rFonts w:eastAsiaTheme="minorEastAsia" w:cstheme="minorBidi"/>
        </w:rPr>
        <w:t>,</w:t>
      </w:r>
      <w:r w:rsidR="0AAA26DA" w:rsidRPr="58DF9327">
        <w:rPr>
          <w:rFonts w:eastAsiaTheme="minorEastAsia" w:cstheme="minorBidi"/>
        </w:rPr>
        <w:t xml:space="preserve"> a State “shall provide reparation to victims for acts or omissions which can be attributed to the State and constitute gross violations of international human rights law or serious violations of international humanitarian law</w:t>
      </w:r>
      <w:r w:rsidR="39467984" w:rsidRPr="58DF9327">
        <w:rPr>
          <w:rFonts w:eastAsiaTheme="minorEastAsia" w:cstheme="minorBidi"/>
        </w:rPr>
        <w:t>.</w:t>
      </w:r>
      <w:r w:rsidR="0AAA26DA" w:rsidRPr="58DF9327">
        <w:rPr>
          <w:rFonts w:eastAsiaTheme="minorEastAsia" w:cstheme="minorBidi"/>
        </w:rPr>
        <w:t>”</w:t>
      </w:r>
      <w:r w:rsidR="2D692E44" w:rsidRPr="58DF9327">
        <w:rPr>
          <w:rFonts w:eastAsiaTheme="minorEastAsia" w:cstheme="minorBidi"/>
          <w:vertAlign w:val="superscript"/>
        </w:rPr>
        <w:footnoteReference w:id="3"/>
      </w:r>
      <w:r w:rsidR="07045A57" w:rsidRPr="58DF9327">
        <w:rPr>
          <w:rFonts w:eastAsiaTheme="minorEastAsia" w:cstheme="minorBidi"/>
        </w:rPr>
        <w:t xml:space="preserve"> </w:t>
      </w:r>
    </w:p>
    <w:p w14:paraId="242333A5" w14:textId="7199C237" w:rsidR="00B34DC1" w:rsidRDefault="7E14C4E3" w:rsidP="58DF9327">
      <w:pPr>
        <w:pStyle w:val="RBasicText"/>
        <w:spacing w:before="120" w:line="276" w:lineRule="auto"/>
        <w:rPr>
          <w:rFonts w:eastAsiaTheme="minorEastAsia" w:cstheme="minorBidi"/>
        </w:rPr>
      </w:pPr>
      <w:r w:rsidRPr="58DF9327">
        <w:rPr>
          <w:rFonts w:eastAsiaTheme="minorEastAsia" w:cstheme="minorBidi"/>
        </w:rPr>
        <w:t>Under international law, a State must provide reparation when a human rights violation is attributable to it. This is the case where violations are committed by representatives, officials, or agents of the State, private actors acting on behalf of the State or exercising State-like functions, or when the State failed to prevent, protect, and/or investigate the violations. In such cases, States must ensure that victims can access justice and an effective remedy, including reparation. This responsibility entails creating legal frameworks and mechanisms that enable victims to seek and obtain redress for the harm they have suffered and might include judicial procedures or reparation programmes.</w:t>
      </w:r>
      <w:r w:rsidR="00B34DC1" w:rsidRPr="58DF9327">
        <w:rPr>
          <w:rStyle w:val="FootnoteReference"/>
          <w:rFonts w:eastAsiaTheme="minorEastAsia" w:cstheme="minorBidi"/>
        </w:rPr>
        <w:footnoteReference w:id="4"/>
      </w:r>
    </w:p>
    <w:p w14:paraId="4EA1EA57" w14:textId="1D7B4E3B" w:rsidR="00214203" w:rsidRPr="00C31ADD" w:rsidRDefault="7DC06A71" w:rsidP="58DF9327">
      <w:pPr>
        <w:pStyle w:val="RBasicText"/>
        <w:spacing w:before="120" w:line="276" w:lineRule="auto"/>
        <w:rPr>
          <w:rFonts w:eastAsiaTheme="minorEastAsia" w:cstheme="minorBidi"/>
        </w:rPr>
      </w:pPr>
      <w:r w:rsidRPr="58DF9327">
        <w:rPr>
          <w:rFonts w:eastAsiaTheme="minorEastAsia" w:cstheme="minorBidi"/>
        </w:rPr>
        <w:t xml:space="preserve">Consequently, Ukraine is responsible </w:t>
      </w:r>
      <w:r w:rsidR="59077EE3" w:rsidRPr="58DF9327">
        <w:rPr>
          <w:rFonts w:eastAsiaTheme="minorEastAsia" w:cstheme="minorBidi"/>
        </w:rPr>
        <w:t xml:space="preserve">under international law </w:t>
      </w:r>
      <w:r w:rsidRPr="58DF9327">
        <w:rPr>
          <w:rFonts w:eastAsiaTheme="minorEastAsia" w:cstheme="minorBidi"/>
        </w:rPr>
        <w:t xml:space="preserve">for providing </w:t>
      </w:r>
      <w:r w:rsidR="3F8F8A7E" w:rsidRPr="58DF9327">
        <w:rPr>
          <w:rFonts w:eastAsiaTheme="minorEastAsia" w:cstheme="minorBidi"/>
        </w:rPr>
        <w:t xml:space="preserve">an effective remedy including </w:t>
      </w:r>
      <w:r w:rsidRPr="58DF9327">
        <w:rPr>
          <w:rFonts w:eastAsiaTheme="minorEastAsia" w:cstheme="minorBidi"/>
        </w:rPr>
        <w:t xml:space="preserve">reparation to victims </w:t>
      </w:r>
      <w:r w:rsidR="78ABDFBE" w:rsidRPr="58DF9327">
        <w:rPr>
          <w:rFonts w:eastAsiaTheme="minorEastAsia" w:cstheme="minorBidi"/>
        </w:rPr>
        <w:t xml:space="preserve">who </w:t>
      </w:r>
      <w:r w:rsidRPr="58DF9327">
        <w:rPr>
          <w:rFonts w:eastAsiaTheme="minorEastAsia" w:cstheme="minorBidi"/>
        </w:rPr>
        <w:t xml:space="preserve">suffered harm </w:t>
      </w:r>
      <w:proofErr w:type="gramStart"/>
      <w:r w:rsidR="78ABDFBE" w:rsidRPr="58DF9327">
        <w:rPr>
          <w:rFonts w:eastAsiaTheme="minorEastAsia" w:cstheme="minorBidi"/>
        </w:rPr>
        <w:t>as a result of</w:t>
      </w:r>
      <w:proofErr w:type="gramEnd"/>
      <w:r w:rsidR="78ABDFBE" w:rsidRPr="58DF9327">
        <w:rPr>
          <w:rFonts w:eastAsiaTheme="minorEastAsia" w:cstheme="minorBidi"/>
        </w:rPr>
        <w:t xml:space="preserve"> violations </w:t>
      </w:r>
      <w:r w:rsidRPr="58DF9327">
        <w:rPr>
          <w:rFonts w:eastAsiaTheme="minorEastAsia" w:cstheme="minorBidi"/>
        </w:rPr>
        <w:t>that can be attributed to Ukraine</w:t>
      </w:r>
      <w:r w:rsidR="59077EE3" w:rsidRPr="58DF9327">
        <w:rPr>
          <w:rFonts w:eastAsiaTheme="minorEastAsia" w:cstheme="minorBidi"/>
        </w:rPr>
        <w:t xml:space="preserve">, and Russia is responsible for providing </w:t>
      </w:r>
      <w:r w:rsidR="3F8F8A7E" w:rsidRPr="58DF9327">
        <w:rPr>
          <w:rFonts w:eastAsiaTheme="minorEastAsia" w:cstheme="minorBidi"/>
        </w:rPr>
        <w:t>the same</w:t>
      </w:r>
      <w:r w:rsidR="59077EE3" w:rsidRPr="58DF9327">
        <w:rPr>
          <w:rFonts w:eastAsiaTheme="minorEastAsia" w:cstheme="minorBidi"/>
        </w:rPr>
        <w:t xml:space="preserve"> </w:t>
      </w:r>
      <w:r w:rsidR="4E1DFDE2" w:rsidRPr="58DF9327">
        <w:rPr>
          <w:rFonts w:eastAsiaTheme="minorEastAsia" w:cstheme="minorBidi"/>
        </w:rPr>
        <w:t>to victims who have suffered harm as a result of violations attributable to Russia</w:t>
      </w:r>
      <w:r w:rsidRPr="58DF9327">
        <w:rPr>
          <w:rFonts w:eastAsiaTheme="minorEastAsia" w:cstheme="minorBidi"/>
        </w:rPr>
        <w:t xml:space="preserve">. </w:t>
      </w:r>
      <w:r w:rsidR="745F090C" w:rsidRPr="58DF9327">
        <w:rPr>
          <w:rFonts w:eastAsiaTheme="minorEastAsia" w:cstheme="minorBidi"/>
        </w:rPr>
        <w:t>Even for the latter</w:t>
      </w:r>
      <w:r w:rsidR="667457AF" w:rsidRPr="58DF9327">
        <w:rPr>
          <w:rFonts w:eastAsiaTheme="minorEastAsia" w:cstheme="minorBidi"/>
        </w:rPr>
        <w:t xml:space="preserve"> victims</w:t>
      </w:r>
      <w:r w:rsidR="533BE41B" w:rsidRPr="58DF9327">
        <w:rPr>
          <w:rFonts w:eastAsiaTheme="minorEastAsia" w:cstheme="minorBidi"/>
        </w:rPr>
        <w:t>, however,</w:t>
      </w:r>
      <w:r w:rsidR="14A614BA" w:rsidRPr="58DF9327">
        <w:rPr>
          <w:rFonts w:eastAsiaTheme="minorEastAsia" w:cstheme="minorBidi"/>
        </w:rPr>
        <w:t xml:space="preserve"> Ukraine has a </w:t>
      </w:r>
      <w:r w:rsidR="5647DD8E" w:rsidRPr="58DF9327">
        <w:rPr>
          <w:rFonts w:eastAsiaTheme="minorEastAsia" w:cstheme="minorBidi"/>
        </w:rPr>
        <w:t xml:space="preserve">duty </w:t>
      </w:r>
      <w:r w:rsidR="14A614BA" w:rsidRPr="58DF9327">
        <w:rPr>
          <w:rFonts w:eastAsiaTheme="minorEastAsia" w:cstheme="minorBidi"/>
        </w:rPr>
        <w:t xml:space="preserve">to facilitate access for </w:t>
      </w:r>
      <w:r w:rsidR="39B74A3C" w:rsidRPr="58DF9327">
        <w:rPr>
          <w:rFonts w:eastAsiaTheme="minorEastAsia" w:cstheme="minorBidi"/>
        </w:rPr>
        <w:t xml:space="preserve">Ukrainian </w:t>
      </w:r>
      <w:r w:rsidR="14A614BA" w:rsidRPr="58DF9327">
        <w:rPr>
          <w:rFonts w:eastAsiaTheme="minorEastAsia" w:cstheme="minorBidi"/>
        </w:rPr>
        <w:t>victims of tor</w:t>
      </w:r>
      <w:r w:rsidR="2AC1EC6E" w:rsidRPr="58DF9327">
        <w:rPr>
          <w:rFonts w:eastAsiaTheme="minorEastAsia" w:cstheme="minorBidi"/>
        </w:rPr>
        <w:t xml:space="preserve">ture and </w:t>
      </w:r>
      <w:r w:rsidR="186DAF70" w:rsidRPr="58DF9327">
        <w:rPr>
          <w:rFonts w:eastAsiaTheme="minorEastAsia" w:cstheme="minorBidi"/>
        </w:rPr>
        <w:t>ill-treatment</w:t>
      </w:r>
      <w:r w:rsidR="745F090C" w:rsidRPr="58DF9327">
        <w:rPr>
          <w:rFonts w:eastAsiaTheme="minorEastAsia" w:cstheme="minorBidi"/>
        </w:rPr>
        <w:t xml:space="preserve"> </w:t>
      </w:r>
      <w:r w:rsidR="2AC1EC6E" w:rsidRPr="58DF9327">
        <w:rPr>
          <w:rFonts w:eastAsiaTheme="minorEastAsia" w:cstheme="minorBidi"/>
        </w:rPr>
        <w:t xml:space="preserve">to reparation </w:t>
      </w:r>
      <w:proofErr w:type="gramStart"/>
      <w:r w:rsidR="2AC1EC6E" w:rsidRPr="58DF9327">
        <w:rPr>
          <w:rFonts w:eastAsiaTheme="minorEastAsia" w:cstheme="minorBidi"/>
        </w:rPr>
        <w:t>mechanisms, and</w:t>
      </w:r>
      <w:proofErr w:type="gramEnd"/>
      <w:r w:rsidR="14A614BA" w:rsidRPr="58DF9327">
        <w:rPr>
          <w:rFonts w:eastAsiaTheme="minorEastAsia" w:cstheme="minorBidi"/>
        </w:rPr>
        <w:t xml:space="preserve"> ensure that comprehensive fra</w:t>
      </w:r>
      <w:r w:rsidR="3F2D5BE5" w:rsidRPr="58DF9327">
        <w:rPr>
          <w:rFonts w:eastAsiaTheme="minorEastAsia" w:cstheme="minorBidi"/>
        </w:rPr>
        <w:t xml:space="preserve">meworks are in place for all </w:t>
      </w:r>
      <w:r w:rsidR="39B74A3C" w:rsidRPr="58DF9327">
        <w:rPr>
          <w:rFonts w:eastAsiaTheme="minorEastAsia" w:cstheme="minorBidi"/>
        </w:rPr>
        <w:t xml:space="preserve">Ukrainian </w:t>
      </w:r>
      <w:r w:rsidR="3F2D5BE5" w:rsidRPr="58DF9327">
        <w:rPr>
          <w:rFonts w:eastAsiaTheme="minorEastAsia" w:cstheme="minorBidi"/>
        </w:rPr>
        <w:t>victims</w:t>
      </w:r>
      <w:r w:rsidR="301204F5" w:rsidRPr="58DF9327">
        <w:rPr>
          <w:rFonts w:eastAsiaTheme="minorEastAsia" w:cstheme="minorBidi"/>
        </w:rPr>
        <w:t xml:space="preserve"> without discrimination on any </w:t>
      </w:r>
      <w:r w:rsidR="0A5E4889" w:rsidRPr="58DF9327">
        <w:rPr>
          <w:rFonts w:eastAsiaTheme="minorEastAsia" w:cstheme="minorBidi"/>
        </w:rPr>
        <w:t>ground.</w:t>
      </w:r>
    </w:p>
    <w:p w14:paraId="5AE0C529" w14:textId="78C4CFC3" w:rsidR="0049691F" w:rsidRPr="00C31ADD" w:rsidRDefault="2E92B11A" w:rsidP="58DF9327">
      <w:pPr>
        <w:pStyle w:val="RBasicText"/>
        <w:spacing w:before="120" w:line="276" w:lineRule="auto"/>
        <w:rPr>
          <w:rFonts w:eastAsiaTheme="minorEastAsia" w:cstheme="minorBidi"/>
        </w:rPr>
      </w:pPr>
      <w:r w:rsidRPr="58DF9327">
        <w:rPr>
          <w:rFonts w:eastAsiaTheme="minorEastAsia" w:cstheme="minorBidi"/>
        </w:rPr>
        <w:t>Th</w:t>
      </w:r>
      <w:r w:rsidR="38C91B76" w:rsidRPr="58DF9327">
        <w:rPr>
          <w:rFonts w:eastAsiaTheme="minorEastAsia" w:cstheme="minorBidi"/>
        </w:rPr>
        <w:t>is</w:t>
      </w:r>
      <w:r w:rsidRPr="58DF9327">
        <w:rPr>
          <w:rFonts w:eastAsiaTheme="minorEastAsia" w:cstheme="minorBidi"/>
        </w:rPr>
        <w:t xml:space="preserve"> submission set</w:t>
      </w:r>
      <w:r w:rsidR="70FEAFD8" w:rsidRPr="58DF9327">
        <w:rPr>
          <w:rFonts w:eastAsiaTheme="minorEastAsia" w:cstheme="minorBidi"/>
        </w:rPr>
        <w:t>s</w:t>
      </w:r>
      <w:r w:rsidRPr="58DF9327">
        <w:rPr>
          <w:rFonts w:eastAsiaTheme="minorEastAsia" w:cstheme="minorBidi"/>
        </w:rPr>
        <w:t xml:space="preserve"> out our recommendations </w:t>
      </w:r>
      <w:proofErr w:type="gramStart"/>
      <w:r w:rsidRPr="58DF9327">
        <w:rPr>
          <w:rFonts w:eastAsiaTheme="minorEastAsia" w:cstheme="minorBidi"/>
        </w:rPr>
        <w:t>with regard to</w:t>
      </w:r>
      <w:proofErr w:type="gramEnd"/>
      <w:r w:rsidRPr="58DF9327">
        <w:rPr>
          <w:rFonts w:eastAsiaTheme="minorEastAsia" w:cstheme="minorBidi"/>
        </w:rPr>
        <w:t xml:space="preserve"> the </w:t>
      </w:r>
      <w:r w:rsidR="4FEB37AF" w:rsidRPr="58DF9327">
        <w:rPr>
          <w:rFonts w:eastAsiaTheme="minorEastAsia" w:cstheme="minorBidi"/>
        </w:rPr>
        <w:t xml:space="preserve">obligations of Ukraine </w:t>
      </w:r>
      <w:r w:rsidR="79FA8D37" w:rsidRPr="58DF9327">
        <w:rPr>
          <w:rFonts w:eastAsiaTheme="minorEastAsia" w:cstheme="minorBidi"/>
        </w:rPr>
        <w:t>in relation to</w:t>
      </w:r>
      <w:r w:rsidRPr="58DF9327">
        <w:rPr>
          <w:rFonts w:eastAsiaTheme="minorEastAsia" w:cstheme="minorBidi"/>
        </w:rPr>
        <w:t xml:space="preserve"> reparation to victims of</w:t>
      </w:r>
      <w:r w:rsidR="33056520" w:rsidRPr="58DF9327">
        <w:rPr>
          <w:rFonts w:eastAsiaTheme="minorEastAsia" w:cstheme="minorBidi"/>
        </w:rPr>
        <w:t xml:space="preserve"> serious international crimes committed in </w:t>
      </w:r>
      <w:r w:rsidR="42032B56" w:rsidRPr="58DF9327">
        <w:rPr>
          <w:rFonts w:eastAsiaTheme="minorEastAsia" w:cstheme="minorBidi"/>
        </w:rPr>
        <w:t>the context of armed conflict since 2014</w:t>
      </w:r>
      <w:r w:rsidR="33056520" w:rsidRPr="58DF9327">
        <w:rPr>
          <w:rFonts w:eastAsiaTheme="minorEastAsia" w:cstheme="minorBidi"/>
        </w:rPr>
        <w:t>, including victims of torture</w:t>
      </w:r>
      <w:r w:rsidR="39B74A3C" w:rsidRPr="58DF9327">
        <w:rPr>
          <w:rFonts w:eastAsiaTheme="minorEastAsia" w:cstheme="minorBidi"/>
        </w:rPr>
        <w:t xml:space="preserve"> and ill-treatment</w:t>
      </w:r>
      <w:r w:rsidR="33056520" w:rsidRPr="58DF9327">
        <w:rPr>
          <w:rFonts w:eastAsiaTheme="minorEastAsia" w:cstheme="minorBidi"/>
        </w:rPr>
        <w:t>.</w:t>
      </w:r>
      <w:r w:rsidR="0DF4A918" w:rsidRPr="58DF9327">
        <w:rPr>
          <w:rFonts w:eastAsiaTheme="minorEastAsia" w:cstheme="minorBidi"/>
        </w:rPr>
        <w:t xml:space="preserve"> </w:t>
      </w:r>
      <w:r w:rsidR="19D475E6" w:rsidRPr="58DF9327">
        <w:rPr>
          <w:rFonts w:eastAsiaTheme="minorEastAsia" w:cstheme="minorBidi"/>
        </w:rPr>
        <w:t>It will do so with reference to question 37 of the List of issues prior to submission of the seventh periodic report of Ukraine issued by the Committee</w:t>
      </w:r>
      <w:r w:rsidR="458DF472" w:rsidRPr="58DF9327">
        <w:rPr>
          <w:rFonts w:eastAsiaTheme="minorEastAsia" w:cstheme="minorBidi"/>
        </w:rPr>
        <w:t>.</w:t>
      </w:r>
      <w:r w:rsidR="19D475E6" w:rsidRPr="58DF9327">
        <w:rPr>
          <w:rFonts w:eastAsiaTheme="minorEastAsia" w:cstheme="minorBidi"/>
        </w:rPr>
        <w:t xml:space="preserve"> </w:t>
      </w:r>
      <w:r w:rsidR="458DF472" w:rsidRPr="58DF9327">
        <w:rPr>
          <w:rFonts w:eastAsiaTheme="minorEastAsia" w:cstheme="minorBidi"/>
        </w:rPr>
        <w:t>S</w:t>
      </w:r>
      <w:r w:rsidR="19D475E6" w:rsidRPr="58DF9327">
        <w:rPr>
          <w:rFonts w:eastAsiaTheme="minorEastAsia" w:cstheme="minorBidi"/>
        </w:rPr>
        <w:t>ome recommendations will address broader issues relating to reparation</w:t>
      </w:r>
      <w:r w:rsidR="0D5C3252" w:rsidRPr="58DF9327">
        <w:rPr>
          <w:rFonts w:eastAsiaTheme="minorEastAsia" w:cstheme="minorBidi"/>
        </w:rPr>
        <w:t xml:space="preserve"> in the context of the full-scale Russian military invasion, which started after Ukraine submitted its latest periodic report.</w:t>
      </w:r>
    </w:p>
    <w:p w14:paraId="70FFC580" w14:textId="29B1D24A" w:rsidR="7C67B5A5" w:rsidRPr="0049691F" w:rsidRDefault="47517786" w:rsidP="58DF9327">
      <w:pPr>
        <w:pStyle w:val="RHeadingLevelOne"/>
        <w:spacing w:before="120" w:line="276" w:lineRule="auto"/>
        <w:rPr>
          <w:rFonts w:eastAsiaTheme="minorEastAsia" w:cstheme="minorBidi"/>
        </w:rPr>
      </w:pPr>
      <w:r w:rsidRPr="58DF9327">
        <w:rPr>
          <w:rFonts w:eastAsiaTheme="minorEastAsia" w:cstheme="minorBidi"/>
        </w:rPr>
        <w:t>Recommendations</w:t>
      </w:r>
    </w:p>
    <w:p w14:paraId="5DCECEE7" w14:textId="530DBD39" w:rsidR="252A0FFF" w:rsidRPr="0049691F" w:rsidRDefault="4CDFE7B9" w:rsidP="58DF9327">
      <w:pPr>
        <w:pStyle w:val="RBasicText"/>
        <w:spacing w:before="120" w:line="276" w:lineRule="auto"/>
        <w:rPr>
          <w:rFonts w:eastAsiaTheme="minorEastAsia" w:cstheme="minorBidi"/>
        </w:rPr>
      </w:pPr>
      <w:r w:rsidRPr="58DF9327">
        <w:rPr>
          <w:rFonts w:eastAsiaTheme="minorEastAsia" w:cstheme="minorBidi"/>
        </w:rPr>
        <w:t>We urge the Committee Members to make the following recommendations to Ukraine:</w:t>
      </w:r>
    </w:p>
    <w:p w14:paraId="59FC4C74" w14:textId="5FBD3E21" w:rsidR="68DF9387" w:rsidRPr="0049691F" w:rsidRDefault="03A39D32" w:rsidP="0042042A">
      <w:pPr>
        <w:pStyle w:val="RHeadingLevelTwo"/>
        <w:rPr>
          <w:rFonts w:eastAsiaTheme="minorEastAsia"/>
        </w:rPr>
      </w:pPr>
      <w:r w:rsidRPr="58DF9327">
        <w:rPr>
          <w:rFonts w:eastAsiaTheme="minorEastAsia"/>
        </w:rPr>
        <w:lastRenderedPageBreak/>
        <w:t>In relation to</w:t>
      </w:r>
      <w:r w:rsidR="0042042A">
        <w:rPr>
          <w:rFonts w:eastAsiaTheme="minorEastAsia"/>
        </w:rPr>
        <w:t xml:space="preserve"> </w:t>
      </w:r>
      <w:r w:rsidR="6A374194" w:rsidRPr="58DF9327">
        <w:rPr>
          <w:rFonts w:eastAsiaTheme="minorEastAsia"/>
        </w:rPr>
        <w:t xml:space="preserve">Domestic Administrative Assistance and Reparation </w:t>
      </w:r>
      <w:proofErr w:type="spellStart"/>
      <w:r w:rsidR="6A374194" w:rsidRPr="58DF9327">
        <w:rPr>
          <w:rFonts w:eastAsiaTheme="minorEastAsia"/>
        </w:rPr>
        <w:t>Programmes</w:t>
      </w:r>
      <w:proofErr w:type="spellEnd"/>
      <w:r w:rsidR="0079C9D0" w:rsidRPr="58DF9327">
        <w:rPr>
          <w:rFonts w:eastAsiaTheme="minorEastAsia"/>
        </w:rPr>
        <w:t>:</w:t>
      </w:r>
    </w:p>
    <w:p w14:paraId="5B1B28E7" w14:textId="3BFB9686" w:rsidR="0049691F" w:rsidRPr="0049691F" w:rsidRDefault="6A374194" w:rsidP="00BD2AB5">
      <w:pPr>
        <w:pStyle w:val="RBasicText"/>
        <w:numPr>
          <w:ilvl w:val="1"/>
          <w:numId w:val="20"/>
        </w:numPr>
        <w:spacing w:before="120" w:line="276" w:lineRule="auto"/>
        <w:rPr>
          <w:rFonts w:eastAsiaTheme="minorEastAsia" w:cstheme="minorBidi"/>
        </w:rPr>
      </w:pPr>
      <w:r w:rsidRPr="58DF9327">
        <w:rPr>
          <w:rFonts w:eastAsiaTheme="minorEastAsia" w:cstheme="minorBidi"/>
        </w:rPr>
        <w:t>In designing and applying its domestic assistance and reparation programmes in the context of armed conflict, Ukraine should comply with its obligation under UNCAT to provide reparation to victims of violations attributable to it, and to access to reparation.</w:t>
      </w:r>
    </w:p>
    <w:p w14:paraId="3BFD1530" w14:textId="77777777" w:rsidR="0049691F" w:rsidRDefault="6A374194" w:rsidP="00BD2AB5">
      <w:pPr>
        <w:pStyle w:val="RBasicText"/>
        <w:numPr>
          <w:ilvl w:val="1"/>
          <w:numId w:val="20"/>
        </w:numPr>
        <w:spacing w:before="120" w:line="276" w:lineRule="auto"/>
        <w:rPr>
          <w:rFonts w:eastAsiaTheme="minorEastAsia" w:cstheme="minorBidi"/>
        </w:rPr>
      </w:pPr>
      <w:r w:rsidRPr="58DF9327">
        <w:rPr>
          <w:rFonts w:eastAsiaTheme="minorEastAsia" w:cstheme="minorBidi"/>
        </w:rPr>
        <w:t xml:space="preserve">Ukraine should make clear the distinction between humanitarian assistance, reparative assistance, and reparation, when designing and implementing programmes aimed at providing interim reparation to victims. </w:t>
      </w:r>
    </w:p>
    <w:p w14:paraId="7722A228" w14:textId="77777777" w:rsidR="0049691F" w:rsidRDefault="6A374194" w:rsidP="00BD2AB5">
      <w:pPr>
        <w:pStyle w:val="RBasicText"/>
        <w:numPr>
          <w:ilvl w:val="1"/>
          <w:numId w:val="20"/>
        </w:numPr>
        <w:spacing w:before="120" w:line="276" w:lineRule="auto"/>
        <w:rPr>
          <w:rFonts w:eastAsiaTheme="minorEastAsia" w:cstheme="minorBidi"/>
        </w:rPr>
      </w:pPr>
      <w:r w:rsidRPr="58DF9327">
        <w:rPr>
          <w:rFonts w:eastAsiaTheme="minorEastAsia" w:cstheme="minorBidi"/>
        </w:rPr>
        <w:t>Ukraine should ensure that interim reparation is designed to acknowledge violations, repair harm done to victims, and must take multiple forms beyond compensation, including restitution, rehabilitation, satisfaction, and guarantees of non-repetition.</w:t>
      </w:r>
    </w:p>
    <w:p w14:paraId="76134F8A" w14:textId="77777777" w:rsidR="0049691F" w:rsidRDefault="6A374194" w:rsidP="00BD2AB5">
      <w:pPr>
        <w:pStyle w:val="RBasicText"/>
        <w:numPr>
          <w:ilvl w:val="1"/>
          <w:numId w:val="20"/>
        </w:numPr>
        <w:spacing w:before="120" w:line="276" w:lineRule="auto"/>
        <w:rPr>
          <w:rFonts w:eastAsiaTheme="minorEastAsia" w:cstheme="minorBidi"/>
        </w:rPr>
      </w:pPr>
      <w:r w:rsidRPr="58DF9327">
        <w:rPr>
          <w:rFonts w:eastAsiaTheme="minorEastAsia" w:cstheme="minorBidi"/>
        </w:rPr>
        <w:t>Ukraine should widen the scope of the programmes to provide interim reparation to victims of torture and ill-treatment suffered outside of detention settings.</w:t>
      </w:r>
    </w:p>
    <w:p w14:paraId="1AC85CBE" w14:textId="0FBA386C" w:rsidR="0049691F" w:rsidRDefault="6A374194" w:rsidP="00BD2AB5">
      <w:pPr>
        <w:pStyle w:val="RBasicText"/>
        <w:numPr>
          <w:ilvl w:val="1"/>
          <w:numId w:val="20"/>
        </w:numPr>
        <w:spacing w:before="120" w:line="276" w:lineRule="auto"/>
        <w:rPr>
          <w:rFonts w:eastAsiaTheme="minorEastAsia" w:cstheme="minorBidi"/>
        </w:rPr>
      </w:pPr>
      <w:r w:rsidRPr="58DF9327">
        <w:rPr>
          <w:rFonts w:eastAsiaTheme="minorEastAsia" w:cstheme="minorBidi"/>
        </w:rPr>
        <w:t>Ukraine should ensure that victims of all conflict-related violations attributable to the Ukrainian State can access reparation programmes.</w:t>
      </w:r>
    </w:p>
    <w:p w14:paraId="50F4753E" w14:textId="4A0DD30C" w:rsidR="68DF9387" w:rsidRPr="0049691F" w:rsidRDefault="6A374194" w:rsidP="00435D8E">
      <w:pPr>
        <w:pStyle w:val="RHeadingLevelTwo"/>
        <w:rPr>
          <w:rFonts w:eastAsiaTheme="minorEastAsia"/>
        </w:rPr>
      </w:pPr>
      <w:r w:rsidRPr="58DF9327">
        <w:rPr>
          <w:rFonts w:eastAsiaTheme="minorEastAsia"/>
        </w:rPr>
        <w:t>In Relation to Victims’ Access to Reparation Mechanisms Set up at International Level:</w:t>
      </w:r>
    </w:p>
    <w:p w14:paraId="6632920C" w14:textId="77777777" w:rsidR="0049691F" w:rsidRDefault="6A374194" w:rsidP="00BD2AB5">
      <w:pPr>
        <w:pStyle w:val="RBasicText"/>
        <w:numPr>
          <w:ilvl w:val="1"/>
          <w:numId w:val="20"/>
        </w:numPr>
        <w:spacing w:before="120" w:line="276" w:lineRule="auto"/>
        <w:rPr>
          <w:rFonts w:eastAsiaTheme="minorEastAsia" w:cstheme="minorBidi"/>
        </w:rPr>
      </w:pPr>
      <w:r w:rsidRPr="58DF9327">
        <w:rPr>
          <w:rFonts w:eastAsiaTheme="minorEastAsia" w:cstheme="minorBidi"/>
        </w:rPr>
        <w:t>Ukraine should facilitate access of victims of torture and ill-treatment to international reparation or compensation mechanism, by providing information about the mechanisms and delivering supporting documentation to enable the victims to file claims.</w:t>
      </w:r>
    </w:p>
    <w:p w14:paraId="21AE167B" w14:textId="77777777" w:rsidR="0049691F" w:rsidRDefault="6A374194" w:rsidP="00BD2AB5">
      <w:pPr>
        <w:pStyle w:val="RBasicText"/>
        <w:numPr>
          <w:ilvl w:val="1"/>
          <w:numId w:val="20"/>
        </w:numPr>
        <w:spacing w:before="120" w:line="276" w:lineRule="auto"/>
        <w:rPr>
          <w:rFonts w:eastAsiaTheme="minorEastAsia" w:cstheme="minorBidi"/>
        </w:rPr>
      </w:pPr>
      <w:r w:rsidRPr="58DF9327">
        <w:rPr>
          <w:rFonts w:eastAsiaTheme="minorEastAsia" w:cstheme="minorBidi"/>
        </w:rPr>
        <w:t>Ukraine should ensure complementarity between any existing national reparation initiatives and international reparation programmes, without prejudice to victims’ right to obtain reparation.</w:t>
      </w:r>
    </w:p>
    <w:p w14:paraId="60F325F2" w14:textId="31393B7B" w:rsidR="0E9B9317" w:rsidRPr="0049691F" w:rsidRDefault="7EF0F38F" w:rsidP="00435D8E">
      <w:pPr>
        <w:pStyle w:val="RHeadingLevelTwo"/>
        <w:rPr>
          <w:rFonts w:eastAsiaTheme="minorEastAsia"/>
        </w:rPr>
      </w:pPr>
      <w:r w:rsidRPr="58DF9327">
        <w:rPr>
          <w:rFonts w:eastAsiaTheme="minorEastAsia"/>
        </w:rPr>
        <w:t xml:space="preserve">In relation to the </w:t>
      </w:r>
      <w:r w:rsidR="6A374194" w:rsidRPr="58DF9327">
        <w:rPr>
          <w:rFonts w:eastAsiaTheme="minorEastAsia"/>
        </w:rPr>
        <w:t>O</w:t>
      </w:r>
      <w:r w:rsidR="513C3319" w:rsidRPr="58DF9327">
        <w:rPr>
          <w:rFonts w:eastAsiaTheme="minorEastAsia"/>
        </w:rPr>
        <w:t xml:space="preserve">bligation of Ukraine to </w:t>
      </w:r>
      <w:r w:rsidR="6A374194" w:rsidRPr="58DF9327">
        <w:rPr>
          <w:rFonts w:eastAsiaTheme="minorEastAsia"/>
        </w:rPr>
        <w:t>P</w:t>
      </w:r>
      <w:r w:rsidR="513C3319" w:rsidRPr="58DF9327">
        <w:rPr>
          <w:rFonts w:eastAsiaTheme="minorEastAsia"/>
        </w:rPr>
        <w:t xml:space="preserve">rovide </w:t>
      </w:r>
      <w:r w:rsidR="73BDDF19" w:rsidRPr="58DF9327">
        <w:rPr>
          <w:rFonts w:eastAsiaTheme="minorEastAsia"/>
        </w:rPr>
        <w:t>R</w:t>
      </w:r>
      <w:r w:rsidR="513C3319" w:rsidRPr="58DF9327">
        <w:rPr>
          <w:rFonts w:eastAsiaTheme="minorEastAsia"/>
        </w:rPr>
        <w:t xml:space="preserve">eparation to </w:t>
      </w:r>
      <w:r w:rsidR="6A374194" w:rsidRPr="58DF9327">
        <w:rPr>
          <w:rFonts w:eastAsiaTheme="minorEastAsia"/>
        </w:rPr>
        <w:t>V</w:t>
      </w:r>
      <w:r w:rsidR="513C3319" w:rsidRPr="58DF9327">
        <w:rPr>
          <w:rFonts w:eastAsiaTheme="minorEastAsia"/>
        </w:rPr>
        <w:t xml:space="preserve">ictims of </w:t>
      </w:r>
      <w:r w:rsidR="6A374194" w:rsidRPr="58DF9327">
        <w:rPr>
          <w:rFonts w:eastAsiaTheme="minorEastAsia"/>
        </w:rPr>
        <w:t>V</w:t>
      </w:r>
      <w:r w:rsidR="513C3319" w:rsidRPr="58DF9327">
        <w:rPr>
          <w:rFonts w:eastAsiaTheme="minorEastAsia"/>
        </w:rPr>
        <w:t xml:space="preserve">iolations </w:t>
      </w:r>
      <w:r w:rsidR="6A374194" w:rsidRPr="58DF9327">
        <w:rPr>
          <w:rFonts w:eastAsiaTheme="minorEastAsia"/>
        </w:rPr>
        <w:t>C</w:t>
      </w:r>
      <w:r w:rsidR="513C3319" w:rsidRPr="58DF9327">
        <w:rPr>
          <w:rFonts w:eastAsiaTheme="minorEastAsia"/>
        </w:rPr>
        <w:t xml:space="preserve">ommitted by Ukrainian </w:t>
      </w:r>
      <w:r w:rsidR="6A374194" w:rsidRPr="58DF9327">
        <w:rPr>
          <w:rFonts w:eastAsiaTheme="minorEastAsia"/>
        </w:rPr>
        <w:t>F</w:t>
      </w:r>
      <w:r w:rsidR="513C3319" w:rsidRPr="58DF9327">
        <w:rPr>
          <w:rFonts w:eastAsiaTheme="minorEastAsia"/>
        </w:rPr>
        <w:t>orces</w:t>
      </w:r>
      <w:r w:rsidR="0FDB2941" w:rsidRPr="58DF9327">
        <w:rPr>
          <w:rFonts w:eastAsiaTheme="minorEastAsia"/>
        </w:rPr>
        <w:t>:</w:t>
      </w:r>
    </w:p>
    <w:p w14:paraId="7E30A10E" w14:textId="77777777" w:rsidR="0049691F" w:rsidRDefault="6A374194" w:rsidP="00BD2AB5">
      <w:pPr>
        <w:pStyle w:val="RBasicText"/>
        <w:numPr>
          <w:ilvl w:val="1"/>
          <w:numId w:val="20"/>
        </w:numPr>
        <w:spacing w:before="120" w:line="276" w:lineRule="auto"/>
        <w:rPr>
          <w:rFonts w:eastAsiaTheme="minorEastAsia" w:cstheme="minorBidi"/>
        </w:rPr>
      </w:pPr>
      <w:r w:rsidRPr="58DF9327">
        <w:rPr>
          <w:rFonts w:eastAsiaTheme="minorEastAsia" w:cstheme="minorBidi"/>
        </w:rPr>
        <w:t>Ukraine should fulfil its obligation to provide an effective remedy, including reparation for victims of torture and ill-treatment committed by Ukrainian armed forces or otherwise attributable to Ukraine.</w:t>
      </w:r>
    </w:p>
    <w:p w14:paraId="320DE31C" w14:textId="0552ADA5" w:rsidR="6A374194" w:rsidRDefault="6A374194" w:rsidP="00BD2AB5">
      <w:pPr>
        <w:pStyle w:val="RBasicText"/>
        <w:numPr>
          <w:ilvl w:val="1"/>
          <w:numId w:val="20"/>
        </w:numPr>
        <w:spacing w:before="120" w:line="276" w:lineRule="auto"/>
        <w:rPr>
          <w:rFonts w:eastAsiaTheme="minorEastAsia" w:cstheme="minorBidi"/>
        </w:rPr>
      </w:pPr>
      <w:r w:rsidRPr="58DF9327">
        <w:rPr>
          <w:rFonts w:eastAsiaTheme="minorEastAsia" w:cstheme="minorBidi"/>
        </w:rPr>
        <w:t>Ukraine should ensure that an effective remedy and reparation are made available to victims of violations attributable to it, even when committed on the territories that are not under the effective control of the Ukrainian government</w:t>
      </w:r>
      <w:r w:rsidR="37BE023E" w:rsidRPr="58DF9327">
        <w:rPr>
          <w:rFonts w:eastAsiaTheme="minorEastAsia" w:cstheme="minorBidi"/>
        </w:rPr>
        <w:t>.</w:t>
      </w:r>
    </w:p>
    <w:p w14:paraId="41F8F7B2" w14:textId="31544798" w:rsidR="37BE023E" w:rsidRDefault="37BE023E" w:rsidP="58DF9327">
      <w:pPr>
        <w:pStyle w:val="RBasicText"/>
        <w:numPr>
          <w:ilvl w:val="0"/>
          <w:numId w:val="0"/>
        </w:numPr>
        <w:spacing w:before="120" w:line="276" w:lineRule="auto"/>
        <w:jc w:val="center"/>
        <w:rPr>
          <w:rFonts w:eastAsiaTheme="minorEastAsia" w:cstheme="minorBidi"/>
        </w:rPr>
      </w:pPr>
      <w:r w:rsidRPr="58DF9327">
        <w:rPr>
          <w:rFonts w:eastAsiaTheme="minorEastAsia" w:cstheme="minorBidi"/>
        </w:rPr>
        <w:t>***</w:t>
      </w:r>
    </w:p>
    <w:p w14:paraId="48AC26B6" w14:textId="4016FB3F" w:rsidR="01B139D8" w:rsidRPr="0049691F" w:rsidRDefault="7B4B6A7A" w:rsidP="58DF9327">
      <w:pPr>
        <w:pStyle w:val="RHeadingLevelThree"/>
        <w:numPr>
          <w:ilvl w:val="0"/>
          <w:numId w:val="1"/>
        </w:numPr>
        <w:spacing w:before="120" w:line="276" w:lineRule="auto"/>
        <w:rPr>
          <w:rFonts w:eastAsiaTheme="minorEastAsia" w:cstheme="minorBidi"/>
          <w:b/>
          <w:bCs/>
          <w:u w:val="none"/>
          <w:lang w:val="en-US"/>
        </w:rPr>
      </w:pPr>
      <w:r w:rsidRPr="58DF9327">
        <w:rPr>
          <w:rFonts w:eastAsiaTheme="minorEastAsia" w:cstheme="minorBidi"/>
          <w:b/>
          <w:bCs/>
          <w:u w:val="none"/>
          <w:lang w:val="en-US"/>
        </w:rPr>
        <w:t xml:space="preserve">Ukraine’s Obligations in </w:t>
      </w:r>
      <w:r w:rsidR="6A374194" w:rsidRPr="58DF9327">
        <w:rPr>
          <w:rFonts w:eastAsiaTheme="minorEastAsia" w:cstheme="minorBidi"/>
          <w:b/>
          <w:bCs/>
          <w:u w:val="none"/>
          <w:lang w:val="en-US"/>
        </w:rPr>
        <w:t>R</w:t>
      </w:r>
      <w:r w:rsidRPr="58DF9327">
        <w:rPr>
          <w:rFonts w:eastAsiaTheme="minorEastAsia" w:cstheme="minorBidi"/>
          <w:b/>
          <w:bCs/>
          <w:u w:val="none"/>
          <w:lang w:val="en-US"/>
        </w:rPr>
        <w:t xml:space="preserve">elation to Domestic Administrative Assistance and Reparation </w:t>
      </w:r>
      <w:proofErr w:type="spellStart"/>
      <w:r w:rsidRPr="58DF9327">
        <w:rPr>
          <w:rFonts w:eastAsiaTheme="minorEastAsia" w:cstheme="minorBidi"/>
          <w:b/>
          <w:bCs/>
          <w:u w:val="none"/>
          <w:lang w:val="en-US"/>
        </w:rPr>
        <w:t>Programmes</w:t>
      </w:r>
      <w:proofErr w:type="spellEnd"/>
    </w:p>
    <w:p w14:paraId="1764E813" w14:textId="6F46FD15" w:rsidR="01B139D8" w:rsidRDefault="1C39B97A" w:rsidP="58DF9327">
      <w:pPr>
        <w:pStyle w:val="RBasicText"/>
        <w:spacing w:before="120" w:line="276" w:lineRule="auto"/>
        <w:rPr>
          <w:rFonts w:eastAsiaTheme="minorEastAsia" w:cstheme="minorBidi"/>
        </w:rPr>
      </w:pPr>
      <w:r w:rsidRPr="58DF9327">
        <w:rPr>
          <w:rFonts w:eastAsiaTheme="minorEastAsia" w:cstheme="minorBidi"/>
        </w:rPr>
        <w:t>Since the beginning of the armed conflict in Eastern Ukraine in 2014, Ukraine has</w:t>
      </w:r>
      <w:r w:rsidR="6D65F1A2" w:rsidRPr="58DF9327">
        <w:rPr>
          <w:rFonts w:eastAsiaTheme="minorEastAsia" w:cstheme="minorBidi"/>
        </w:rPr>
        <w:t xml:space="preserve"> </w:t>
      </w:r>
      <w:r w:rsidRPr="58DF9327">
        <w:rPr>
          <w:rFonts w:eastAsiaTheme="minorEastAsia" w:cstheme="minorBidi"/>
        </w:rPr>
        <w:t xml:space="preserve">developed </w:t>
      </w:r>
      <w:proofErr w:type="gramStart"/>
      <w:r w:rsidR="28F40925" w:rsidRPr="58DF9327">
        <w:rPr>
          <w:rFonts w:eastAsiaTheme="minorEastAsia" w:cstheme="minorBidi"/>
        </w:rPr>
        <w:t>a number</w:t>
      </w:r>
      <w:r w:rsidRPr="58DF9327">
        <w:rPr>
          <w:rFonts w:eastAsiaTheme="minorEastAsia" w:cstheme="minorBidi"/>
        </w:rPr>
        <w:t xml:space="preserve"> </w:t>
      </w:r>
      <w:r w:rsidR="6D65F1A2" w:rsidRPr="58DF9327">
        <w:rPr>
          <w:rFonts w:eastAsiaTheme="minorEastAsia" w:cstheme="minorBidi"/>
        </w:rPr>
        <w:t>of</w:t>
      </w:r>
      <w:proofErr w:type="gramEnd"/>
      <w:r w:rsidR="6D65F1A2" w:rsidRPr="58DF9327">
        <w:rPr>
          <w:rFonts w:eastAsiaTheme="minorEastAsia" w:cstheme="minorBidi"/>
        </w:rPr>
        <w:t xml:space="preserve"> </w:t>
      </w:r>
      <w:r w:rsidRPr="58DF9327">
        <w:rPr>
          <w:rFonts w:eastAsiaTheme="minorEastAsia" w:cstheme="minorBidi"/>
        </w:rPr>
        <w:t>administrative mechanisms</w:t>
      </w:r>
      <w:r w:rsidR="49CD65E9" w:rsidRPr="58DF9327">
        <w:rPr>
          <w:rFonts w:eastAsiaTheme="minorEastAsia" w:cstheme="minorBidi"/>
        </w:rPr>
        <w:t>,</w:t>
      </w:r>
      <w:r w:rsidRPr="58DF9327">
        <w:rPr>
          <w:rFonts w:eastAsiaTheme="minorEastAsia" w:cstheme="minorBidi"/>
        </w:rPr>
        <w:t xml:space="preserve"> providing compensation to those who have suffered property damage and reparative measures to those who have </w:t>
      </w:r>
      <w:r w:rsidRPr="58DF9327">
        <w:rPr>
          <w:rFonts w:eastAsiaTheme="minorEastAsia" w:cstheme="minorBidi"/>
        </w:rPr>
        <w:lastRenderedPageBreak/>
        <w:t xml:space="preserve">suffered human rights violations while in detention, including torture. These measures are currently </w:t>
      </w:r>
      <w:r w:rsidR="41E00884" w:rsidRPr="58DF9327">
        <w:rPr>
          <w:rFonts w:eastAsiaTheme="minorEastAsia" w:cstheme="minorBidi"/>
        </w:rPr>
        <w:t xml:space="preserve">framed </w:t>
      </w:r>
      <w:r w:rsidRPr="58DF9327">
        <w:rPr>
          <w:rFonts w:eastAsiaTheme="minorEastAsia" w:cstheme="minorBidi"/>
        </w:rPr>
        <w:t>as ‘assistance’ rather than reparation.</w:t>
      </w:r>
      <w:r w:rsidR="72DBB17A" w:rsidRPr="58DF9327">
        <w:rPr>
          <w:rFonts w:eastAsiaTheme="minorEastAsia" w:cstheme="minorBidi"/>
        </w:rPr>
        <w:t xml:space="preserve"> </w:t>
      </w:r>
      <w:r w:rsidR="41E00884" w:rsidRPr="58DF9327">
        <w:rPr>
          <w:rFonts w:eastAsiaTheme="minorEastAsia" w:cstheme="minorBidi"/>
        </w:rPr>
        <w:t>T</w:t>
      </w:r>
      <w:r w:rsidR="72DBB17A" w:rsidRPr="58DF9327">
        <w:rPr>
          <w:rFonts w:eastAsiaTheme="minorEastAsia" w:cstheme="minorBidi"/>
        </w:rPr>
        <w:t xml:space="preserve">he focus of </w:t>
      </w:r>
      <w:r w:rsidR="41E00884" w:rsidRPr="58DF9327">
        <w:rPr>
          <w:rFonts w:eastAsiaTheme="minorEastAsia" w:cstheme="minorBidi"/>
        </w:rPr>
        <w:t xml:space="preserve">these </w:t>
      </w:r>
      <w:r w:rsidR="72DBB17A" w:rsidRPr="58DF9327">
        <w:rPr>
          <w:rFonts w:eastAsiaTheme="minorEastAsia" w:cstheme="minorBidi"/>
        </w:rPr>
        <w:t>measures has been predominantly directed at compensation for property</w:t>
      </w:r>
      <w:r w:rsidR="51BFFA46" w:rsidRPr="58DF9327">
        <w:rPr>
          <w:rFonts w:eastAsiaTheme="minorEastAsia" w:cstheme="minorBidi"/>
        </w:rPr>
        <w:t xml:space="preserve"> destructed,</w:t>
      </w:r>
      <w:r w:rsidR="72DBB17A" w:rsidRPr="58DF9327">
        <w:rPr>
          <w:rFonts w:eastAsiaTheme="minorEastAsia" w:cstheme="minorBidi"/>
        </w:rPr>
        <w:t xml:space="preserve"> as opposed to victims of torture and </w:t>
      </w:r>
      <w:r w:rsidR="51BFFA46" w:rsidRPr="58DF9327">
        <w:rPr>
          <w:rFonts w:eastAsiaTheme="minorEastAsia" w:cstheme="minorBidi"/>
        </w:rPr>
        <w:t>ill-treatment</w:t>
      </w:r>
      <w:r w:rsidR="4706DE51" w:rsidRPr="58DF9327">
        <w:rPr>
          <w:rFonts w:eastAsiaTheme="minorEastAsia" w:cstheme="minorBidi"/>
        </w:rPr>
        <w:t>.</w:t>
      </w:r>
    </w:p>
    <w:p w14:paraId="7E284489" w14:textId="3AFFFA5B" w:rsidR="01B139D8" w:rsidRPr="0049691F" w:rsidDel="00D21443" w:rsidRDefault="38A79EF8" w:rsidP="58DF9327">
      <w:pPr>
        <w:pStyle w:val="RBasicText"/>
        <w:spacing w:before="120" w:line="276" w:lineRule="auto"/>
        <w:rPr>
          <w:rFonts w:eastAsiaTheme="minorEastAsia" w:cstheme="minorBidi"/>
        </w:rPr>
      </w:pPr>
      <w:r w:rsidRPr="58DF9327" w:rsidDel="00D21443">
        <w:rPr>
          <w:rFonts w:eastAsiaTheme="minorEastAsia" w:cstheme="minorBidi"/>
        </w:rPr>
        <w:t>In 2021, the</w:t>
      </w:r>
      <w:r w:rsidR="1C39B97A" w:rsidRPr="58DF9327">
        <w:rPr>
          <w:rFonts w:eastAsiaTheme="minorEastAsia" w:cstheme="minorBidi"/>
        </w:rPr>
        <w:t xml:space="preserve"> OHCHR reported</w:t>
      </w:r>
      <w:r w:rsidRPr="58DF9327">
        <w:rPr>
          <w:rFonts w:eastAsiaTheme="minorEastAsia" w:cstheme="minorBidi"/>
        </w:rPr>
        <w:t xml:space="preserve"> </w:t>
      </w:r>
      <w:r w:rsidR="1C39B97A" w:rsidRPr="58DF9327">
        <w:rPr>
          <w:rFonts w:eastAsiaTheme="minorEastAsia" w:cstheme="minorBidi"/>
        </w:rPr>
        <w:t>the acute lack of remedy and reparation options for victims of torture and ill-treatment and sexual violence in Ukraine.</w:t>
      </w:r>
      <w:r w:rsidR="4E62ED19" w:rsidRPr="58DF9327">
        <w:rPr>
          <w:rFonts w:eastAsiaTheme="minorEastAsia" w:cstheme="minorBidi"/>
        </w:rPr>
        <w:t xml:space="preserve"> </w:t>
      </w:r>
      <w:r w:rsidR="1C39B97A" w:rsidRPr="58DF9327">
        <w:rPr>
          <w:rFonts w:eastAsiaTheme="minorEastAsia" w:cstheme="minorBidi"/>
        </w:rPr>
        <w:t>Th</w:t>
      </w:r>
      <w:r w:rsidR="1BC6FE03" w:rsidRPr="58DF9327" w:rsidDel="00A2744D">
        <w:rPr>
          <w:rFonts w:eastAsiaTheme="minorEastAsia" w:cstheme="minorBidi"/>
        </w:rPr>
        <w:t>is</w:t>
      </w:r>
      <w:r w:rsidR="3611138C" w:rsidRPr="58DF9327" w:rsidDel="00A2744D">
        <w:rPr>
          <w:rFonts w:eastAsiaTheme="minorEastAsia" w:cstheme="minorBidi"/>
        </w:rPr>
        <w:t xml:space="preserve"> </w:t>
      </w:r>
      <w:r w:rsidR="1C39B97A" w:rsidRPr="58DF9327" w:rsidDel="00A61D76">
        <w:rPr>
          <w:rFonts w:eastAsiaTheme="minorEastAsia" w:cstheme="minorBidi"/>
        </w:rPr>
        <w:t xml:space="preserve">notable in comparison to efforts relating to the progress of initiatives relating to property </w:t>
      </w:r>
      <w:r w:rsidR="1C39B97A" w:rsidRPr="58DF9327">
        <w:rPr>
          <w:rFonts w:eastAsiaTheme="minorEastAsia" w:cstheme="minorBidi"/>
        </w:rPr>
        <w:t>damage.</w:t>
      </w:r>
      <w:r w:rsidR="4D98EA8B" w:rsidRPr="58DF9327">
        <w:rPr>
          <w:rFonts w:eastAsiaTheme="minorEastAsia" w:cstheme="minorBidi"/>
        </w:rPr>
        <w:t>”</w:t>
      </w:r>
      <w:r w:rsidR="767B381E" w:rsidRPr="58DF9327">
        <w:rPr>
          <w:rFonts w:eastAsiaTheme="minorEastAsia" w:cstheme="minorBidi"/>
          <w:vertAlign w:val="superscript"/>
        </w:rPr>
        <w:footnoteReference w:id="5"/>
      </w:r>
    </w:p>
    <w:p w14:paraId="5BCE3199" w14:textId="7E8485A2" w:rsidR="01B139D8" w:rsidRPr="0049691F" w:rsidRDefault="1C39B97A" w:rsidP="58DF9327">
      <w:pPr>
        <w:pStyle w:val="RBasicText"/>
        <w:spacing w:before="120" w:line="276" w:lineRule="auto"/>
        <w:rPr>
          <w:rFonts w:eastAsiaTheme="minorEastAsia" w:cstheme="minorBidi"/>
        </w:rPr>
      </w:pPr>
      <w:r w:rsidRPr="58DF9327">
        <w:rPr>
          <w:rFonts w:eastAsiaTheme="minorEastAsia" w:cstheme="minorBidi"/>
        </w:rPr>
        <w:t>One State-supported assistance mechanism that had been operationalised prior to the full-scale invasion by Russia was a one-time payment of 100,000 UAH (approx. 2,470 euros at the time of writing) granted to victims of</w:t>
      </w:r>
      <w:r w:rsidR="0D32B5BC" w:rsidRPr="58DF9327">
        <w:rPr>
          <w:rFonts w:eastAsiaTheme="minorEastAsia" w:cstheme="minorBidi"/>
        </w:rPr>
        <w:t xml:space="preserve"> torture and ill-treatment in detention in the context of the armed conflict in Eastern Ukraine</w:t>
      </w:r>
      <w:r w:rsidRPr="58DF9327">
        <w:rPr>
          <w:rFonts w:eastAsiaTheme="minorEastAsia" w:cstheme="minorBidi"/>
        </w:rPr>
        <w:t>.</w:t>
      </w:r>
      <w:r w:rsidR="01B139D8" w:rsidRPr="58DF9327">
        <w:rPr>
          <w:rFonts w:eastAsiaTheme="minorEastAsia" w:cstheme="minorBidi"/>
          <w:vertAlign w:val="superscript"/>
        </w:rPr>
        <w:footnoteReference w:id="6"/>
      </w:r>
      <w:r w:rsidRPr="58DF9327">
        <w:rPr>
          <w:rFonts w:eastAsiaTheme="minorEastAsia" w:cstheme="minorBidi"/>
          <w:vertAlign w:val="superscript"/>
        </w:rPr>
        <w:t xml:space="preserve"> </w:t>
      </w:r>
      <w:r w:rsidRPr="58DF9327">
        <w:rPr>
          <w:rFonts w:eastAsiaTheme="minorEastAsia" w:cstheme="minorBidi"/>
        </w:rPr>
        <w:t>By December 2021, 209 victims had received the payment.</w:t>
      </w:r>
      <w:r w:rsidR="01B139D8" w:rsidRPr="58DF9327">
        <w:rPr>
          <w:rFonts w:eastAsiaTheme="minorEastAsia" w:cstheme="minorBidi"/>
          <w:vertAlign w:val="superscript"/>
        </w:rPr>
        <w:footnoteReference w:id="7"/>
      </w:r>
      <w:r w:rsidR="108BB588" w:rsidRPr="58DF9327">
        <w:rPr>
          <w:rFonts w:eastAsiaTheme="minorEastAsia" w:cstheme="minorBidi"/>
        </w:rPr>
        <w:t xml:space="preserve">  This mechanism has been </w:t>
      </w:r>
      <w:r w:rsidR="47F2851E" w:rsidRPr="58DF9327">
        <w:rPr>
          <w:rFonts w:eastAsiaTheme="minorEastAsia" w:cstheme="minorBidi"/>
        </w:rPr>
        <w:t xml:space="preserve">available </w:t>
      </w:r>
      <w:r w:rsidR="108BB588" w:rsidRPr="58DF9327">
        <w:rPr>
          <w:rFonts w:eastAsiaTheme="minorEastAsia" w:cstheme="minorBidi"/>
        </w:rPr>
        <w:t>to victims of violations committed by “illegal armed groups, the occupation administration and/or authorities of the Russian Federation</w:t>
      </w:r>
      <w:r w:rsidR="3EA090A0" w:rsidRPr="58DF9327">
        <w:rPr>
          <w:rFonts w:eastAsiaTheme="minorEastAsia" w:cstheme="minorBidi"/>
        </w:rPr>
        <w:t>,</w:t>
      </w:r>
      <w:r w:rsidR="108BB588" w:rsidRPr="58DF9327">
        <w:rPr>
          <w:rFonts w:eastAsiaTheme="minorEastAsia" w:cstheme="minorBidi"/>
        </w:rPr>
        <w:t>”</w:t>
      </w:r>
      <w:r w:rsidR="01B139D8" w:rsidRPr="58DF9327">
        <w:rPr>
          <w:rFonts w:eastAsiaTheme="minorEastAsia" w:cstheme="minorBidi"/>
          <w:vertAlign w:val="superscript"/>
        </w:rPr>
        <w:footnoteReference w:id="8"/>
      </w:r>
      <w:r w:rsidR="3131D9E5" w:rsidRPr="58DF9327">
        <w:rPr>
          <w:rFonts w:eastAsiaTheme="minorEastAsia" w:cstheme="minorBidi"/>
          <w:vertAlign w:val="superscript"/>
        </w:rPr>
        <w:t xml:space="preserve"> </w:t>
      </w:r>
      <w:r w:rsidR="22516273" w:rsidRPr="58DF9327">
        <w:rPr>
          <w:rFonts w:eastAsiaTheme="minorEastAsia" w:cstheme="minorBidi"/>
        </w:rPr>
        <w:t>thus e</w:t>
      </w:r>
      <w:r w:rsidR="1BC6FE03" w:rsidRPr="58DF9327">
        <w:rPr>
          <w:rFonts w:eastAsiaTheme="minorEastAsia" w:cstheme="minorBidi"/>
        </w:rPr>
        <w:t>xclud</w:t>
      </w:r>
      <w:r w:rsidR="4AF7C184" w:rsidRPr="58DF9327">
        <w:rPr>
          <w:rFonts w:eastAsiaTheme="minorEastAsia" w:cstheme="minorBidi"/>
        </w:rPr>
        <w:t>ing</w:t>
      </w:r>
      <w:r w:rsidR="1BC6FE03" w:rsidRPr="58DF9327">
        <w:rPr>
          <w:rFonts w:eastAsiaTheme="minorEastAsia" w:cstheme="minorBidi"/>
        </w:rPr>
        <w:t xml:space="preserve"> victims of</w:t>
      </w:r>
      <w:r w:rsidR="19C37DBD" w:rsidRPr="58DF9327">
        <w:rPr>
          <w:rFonts w:eastAsiaTheme="minorEastAsia" w:cstheme="minorBidi"/>
        </w:rPr>
        <w:t xml:space="preserve"> conflict- related violations committed by Ukrainian forces or Ukrainian actors.</w:t>
      </w:r>
      <w:r w:rsidR="6ED1AC92" w:rsidRPr="58DF9327">
        <w:rPr>
          <w:rFonts w:eastAsiaTheme="minorEastAsia" w:cstheme="minorBidi"/>
        </w:rPr>
        <w:t xml:space="preserve"> </w:t>
      </w:r>
    </w:p>
    <w:p w14:paraId="4E72239F" w14:textId="05BF49F2" w:rsidR="01B139D8" w:rsidRDefault="6ED1AC92" w:rsidP="58DF9327">
      <w:pPr>
        <w:pStyle w:val="RBasicText"/>
        <w:spacing w:before="120" w:line="276" w:lineRule="auto"/>
        <w:rPr>
          <w:rFonts w:eastAsiaTheme="minorEastAsia" w:cstheme="minorBidi"/>
        </w:rPr>
      </w:pPr>
      <w:r w:rsidRPr="58DF9327">
        <w:rPr>
          <w:rFonts w:eastAsiaTheme="minorEastAsia" w:cstheme="minorBidi"/>
        </w:rPr>
        <w:t>In January 2022, t</w:t>
      </w:r>
      <w:r w:rsidR="1C39B97A" w:rsidRPr="58DF9327">
        <w:rPr>
          <w:rFonts w:eastAsiaTheme="minorEastAsia" w:cstheme="minorBidi"/>
        </w:rPr>
        <w:t>h</w:t>
      </w:r>
      <w:r w:rsidR="4CE10ECA" w:rsidRPr="58DF9327">
        <w:rPr>
          <w:rFonts w:eastAsiaTheme="minorEastAsia" w:cstheme="minorBidi"/>
        </w:rPr>
        <w:t>is</w:t>
      </w:r>
      <w:r w:rsidR="1C39B97A" w:rsidRPr="58DF9327">
        <w:rPr>
          <w:rFonts w:eastAsiaTheme="minorEastAsia" w:cstheme="minorBidi"/>
        </w:rPr>
        <w:t xml:space="preserve"> regulation was replaced by a more comprehensive assistance law: the Law ‘On the social and legal protection of persons who have been deprived of personal liberty </w:t>
      </w:r>
      <w:proofErr w:type="gramStart"/>
      <w:r w:rsidR="1C39B97A" w:rsidRPr="58DF9327">
        <w:rPr>
          <w:rFonts w:eastAsiaTheme="minorEastAsia" w:cstheme="minorBidi"/>
        </w:rPr>
        <w:t>as a result of</w:t>
      </w:r>
      <w:proofErr w:type="gramEnd"/>
      <w:r w:rsidR="1C39B97A" w:rsidRPr="58DF9327">
        <w:rPr>
          <w:rFonts w:eastAsiaTheme="minorEastAsia" w:cstheme="minorBidi"/>
        </w:rPr>
        <w:t xml:space="preserve"> armed aggression against Ukraine, and their family members</w:t>
      </w:r>
      <w:r w:rsidR="71149224" w:rsidRPr="58DF9327">
        <w:rPr>
          <w:rFonts w:eastAsiaTheme="minorEastAsia" w:cstheme="minorBidi"/>
        </w:rPr>
        <w:t>.</w:t>
      </w:r>
      <w:r w:rsidR="6A374194" w:rsidRPr="58DF9327">
        <w:rPr>
          <w:rFonts w:eastAsiaTheme="minorEastAsia" w:cstheme="minorBidi"/>
        </w:rPr>
        <w:t xml:space="preserve"> </w:t>
      </w:r>
      <w:r w:rsidR="0A013FD4" w:rsidRPr="58DF9327">
        <w:rPr>
          <w:rFonts w:eastAsiaTheme="minorEastAsia" w:cstheme="minorBidi"/>
          <w:vertAlign w:val="superscript"/>
        </w:rPr>
        <w:t xml:space="preserve"> </w:t>
      </w:r>
      <w:r w:rsidR="1C39B97A" w:rsidRPr="58DF9327">
        <w:rPr>
          <w:rFonts w:eastAsiaTheme="minorEastAsia" w:cstheme="minorBidi"/>
        </w:rPr>
        <w:t xml:space="preserve">Although the mechanism focuses on detention, it is de facto relevant for </w:t>
      </w:r>
      <w:proofErr w:type="gramStart"/>
      <w:r w:rsidR="1C39B97A" w:rsidRPr="58DF9327">
        <w:rPr>
          <w:rFonts w:eastAsiaTheme="minorEastAsia" w:cstheme="minorBidi"/>
        </w:rPr>
        <w:t>a number of</w:t>
      </w:r>
      <w:proofErr w:type="gramEnd"/>
      <w:r w:rsidR="1C39B97A" w:rsidRPr="58DF9327">
        <w:rPr>
          <w:rFonts w:eastAsiaTheme="minorEastAsia" w:cstheme="minorBidi"/>
        </w:rPr>
        <w:t xml:space="preserve"> categories of victims of grave human rights violations. As such, the law has relevance and practical meaning for </w:t>
      </w:r>
      <w:r w:rsidR="5181398D" w:rsidRPr="58DF9327" w:rsidDel="2BFC476B">
        <w:rPr>
          <w:rFonts w:eastAsiaTheme="minorEastAsia" w:cstheme="minorBidi"/>
        </w:rPr>
        <w:t>victims of torture in detention, including CRSV</w:t>
      </w:r>
      <w:r w:rsidR="1C39B97A" w:rsidRPr="58DF9327">
        <w:rPr>
          <w:rFonts w:eastAsiaTheme="minorEastAsia" w:cstheme="minorBidi"/>
        </w:rPr>
        <w:t>.</w:t>
      </w:r>
      <w:r w:rsidR="3F22D111" w:rsidRPr="58DF9327">
        <w:rPr>
          <w:rFonts w:eastAsiaTheme="minorEastAsia" w:cstheme="minorBidi"/>
        </w:rPr>
        <w:t xml:space="preserve"> </w:t>
      </w:r>
      <w:r w:rsidR="1C39B97A" w:rsidRPr="58DF9327" w:rsidDel="5F9469C4">
        <w:rPr>
          <w:rFonts w:eastAsiaTheme="minorEastAsia" w:cstheme="minorBidi"/>
        </w:rPr>
        <w:t>The law applies to individuals––both prisoners of war and civilians–– who have been deprived of their personal freedom</w:t>
      </w:r>
      <w:r w:rsidR="6A374194" w:rsidRPr="58DF9327">
        <w:rPr>
          <w:rFonts w:eastAsiaTheme="minorEastAsia" w:cstheme="minorBidi"/>
        </w:rPr>
        <w:t>.”</w:t>
      </w:r>
      <w:r w:rsidR="01B139D8" w:rsidRPr="58DF9327">
        <w:rPr>
          <w:rFonts w:eastAsiaTheme="minorEastAsia" w:cstheme="minorBidi"/>
          <w:vertAlign w:val="superscript"/>
        </w:rPr>
        <w:footnoteReference w:id="9"/>
      </w:r>
      <w:r w:rsidR="7257CDFE" w:rsidRPr="58DF9327">
        <w:rPr>
          <w:rFonts w:eastAsiaTheme="minorEastAsia" w:cstheme="minorBidi"/>
        </w:rPr>
        <w:t xml:space="preserve"> </w:t>
      </w:r>
      <w:r w:rsidR="19C37DBD" w:rsidRPr="58DF9327">
        <w:rPr>
          <w:rFonts w:eastAsiaTheme="minorEastAsia" w:cstheme="minorBidi"/>
        </w:rPr>
        <w:t xml:space="preserve">This excludes victims who suffered </w:t>
      </w:r>
      <w:proofErr w:type="gramStart"/>
      <w:r w:rsidR="79D66E6B" w:rsidRPr="58DF9327">
        <w:rPr>
          <w:rFonts w:eastAsiaTheme="minorEastAsia" w:cstheme="minorBidi"/>
        </w:rPr>
        <w:t>as a result of</w:t>
      </w:r>
      <w:proofErr w:type="gramEnd"/>
      <w:r w:rsidR="79D66E6B" w:rsidRPr="58DF9327" w:rsidDel="767B381E">
        <w:rPr>
          <w:rFonts w:eastAsiaTheme="minorEastAsia" w:cstheme="minorBidi"/>
        </w:rPr>
        <w:t xml:space="preserve"> acts attributable to Ukraine. The law</w:t>
      </w:r>
      <w:r w:rsidR="1C39B97A" w:rsidRPr="58DF9327">
        <w:rPr>
          <w:rFonts w:eastAsiaTheme="minorEastAsia" w:cstheme="minorBidi"/>
        </w:rPr>
        <w:t xml:space="preserve"> establishes a </w:t>
      </w:r>
      <w:proofErr w:type="gramStart"/>
      <w:r w:rsidR="1C39B97A" w:rsidRPr="58DF9327">
        <w:rPr>
          <w:rFonts w:eastAsiaTheme="minorEastAsia" w:cstheme="minorBidi"/>
        </w:rPr>
        <w:t>State</w:t>
      </w:r>
      <w:proofErr w:type="gramEnd"/>
      <w:r w:rsidR="1C39B97A" w:rsidRPr="58DF9327">
        <w:rPr>
          <w:rFonts w:eastAsiaTheme="minorEastAsia" w:cstheme="minorBidi"/>
        </w:rPr>
        <w:t xml:space="preserve"> register of </w:t>
      </w:r>
      <w:r w:rsidR="79D66E6B" w:rsidRPr="58DF9327" w:rsidDel="767B381E">
        <w:rPr>
          <w:rFonts w:eastAsiaTheme="minorEastAsia" w:cstheme="minorBidi"/>
        </w:rPr>
        <w:t>victimised</w:t>
      </w:r>
      <w:r w:rsidR="1C39B97A" w:rsidRPr="58DF9327" w:rsidDel="767B381E">
        <w:rPr>
          <w:rFonts w:eastAsiaTheme="minorEastAsia" w:cstheme="minorBidi"/>
        </w:rPr>
        <w:t xml:space="preserve"> individuals. </w:t>
      </w:r>
      <w:r w:rsidR="1C39B97A" w:rsidRPr="58DF9327">
        <w:rPr>
          <w:rFonts w:eastAsiaTheme="minorEastAsia" w:cstheme="minorBidi"/>
        </w:rPr>
        <w:t xml:space="preserve">In addition to financial assistance, the law provides </w:t>
      </w:r>
      <w:proofErr w:type="gramStart"/>
      <w:r w:rsidR="1C39B97A" w:rsidRPr="58DF9327">
        <w:rPr>
          <w:rFonts w:eastAsiaTheme="minorEastAsia" w:cstheme="minorBidi"/>
        </w:rPr>
        <w:t>a number of</w:t>
      </w:r>
      <w:proofErr w:type="gramEnd"/>
      <w:r w:rsidR="1C39B97A" w:rsidRPr="58DF9327">
        <w:rPr>
          <w:rFonts w:eastAsiaTheme="minorEastAsia" w:cstheme="minorBidi"/>
        </w:rPr>
        <w:t xml:space="preserve"> other measures, which are framed as “assistance” </w:t>
      </w:r>
      <w:r w:rsidR="52AB9929" w:rsidRPr="58DF9327">
        <w:rPr>
          <w:rFonts w:eastAsiaTheme="minorEastAsia" w:cstheme="minorBidi"/>
        </w:rPr>
        <w:t>(</w:t>
      </w:r>
      <w:r w:rsidR="2EB54DE8" w:rsidRPr="58DF9327">
        <w:rPr>
          <w:rFonts w:eastAsiaTheme="minorEastAsia" w:cstheme="minorBidi"/>
        </w:rPr>
        <w:t xml:space="preserve">although </w:t>
      </w:r>
      <w:r w:rsidR="1C39B97A" w:rsidRPr="58DF9327">
        <w:rPr>
          <w:rFonts w:eastAsiaTheme="minorEastAsia" w:cstheme="minorBidi"/>
        </w:rPr>
        <w:t>in their essence have reparative value</w:t>
      </w:r>
      <w:r w:rsidR="4328812E" w:rsidRPr="58DF9327">
        <w:rPr>
          <w:rFonts w:eastAsiaTheme="minorEastAsia" w:cstheme="minorBidi"/>
        </w:rPr>
        <w:t>)</w:t>
      </w:r>
      <w:r w:rsidR="3213AA75" w:rsidRPr="58DF9327">
        <w:rPr>
          <w:rFonts w:eastAsiaTheme="minorEastAsia" w:cstheme="minorBidi"/>
        </w:rPr>
        <w:t xml:space="preserve">. </w:t>
      </w:r>
      <w:r w:rsidR="6A374194" w:rsidRPr="58DF9327">
        <w:rPr>
          <w:rFonts w:eastAsiaTheme="minorEastAsia" w:cstheme="minorBidi"/>
        </w:rPr>
        <w:t>While</w:t>
      </w:r>
      <w:r w:rsidR="563F6CC3" w:rsidRPr="58DF9327">
        <w:rPr>
          <w:rFonts w:eastAsiaTheme="minorEastAsia" w:cstheme="minorBidi"/>
        </w:rPr>
        <w:t xml:space="preserve"> th</w:t>
      </w:r>
      <w:r w:rsidR="491649B3" w:rsidRPr="58DF9327">
        <w:rPr>
          <w:rFonts w:eastAsiaTheme="minorEastAsia" w:cstheme="minorBidi"/>
        </w:rPr>
        <w:t>ese</w:t>
      </w:r>
      <w:r w:rsidR="563F6CC3" w:rsidRPr="58DF9327">
        <w:rPr>
          <w:rFonts w:eastAsiaTheme="minorEastAsia" w:cstheme="minorBidi"/>
        </w:rPr>
        <w:t xml:space="preserve"> measures provid</w:t>
      </w:r>
      <w:r w:rsidR="052456A8" w:rsidRPr="58DF9327">
        <w:rPr>
          <w:rFonts w:eastAsiaTheme="minorEastAsia" w:cstheme="minorBidi"/>
        </w:rPr>
        <w:t>e</w:t>
      </w:r>
      <w:r w:rsidR="563F6CC3" w:rsidRPr="58DF9327">
        <w:rPr>
          <w:rFonts w:eastAsiaTheme="minorEastAsia" w:cstheme="minorBidi"/>
        </w:rPr>
        <w:t xml:space="preserve"> important support to victims, </w:t>
      </w:r>
      <w:r w:rsidR="052456A8" w:rsidRPr="58DF9327">
        <w:rPr>
          <w:rFonts w:eastAsiaTheme="minorEastAsia" w:cstheme="minorBidi"/>
        </w:rPr>
        <w:t>they</w:t>
      </w:r>
      <w:r w:rsidR="563F6CC3" w:rsidRPr="58DF9327">
        <w:rPr>
          <w:rFonts w:eastAsiaTheme="minorEastAsia" w:cstheme="minorBidi"/>
        </w:rPr>
        <w:t xml:space="preserve"> </w:t>
      </w:r>
      <w:r w:rsidR="052456A8" w:rsidRPr="58DF9327">
        <w:rPr>
          <w:rFonts w:eastAsiaTheme="minorEastAsia" w:cstheme="minorBidi"/>
        </w:rPr>
        <w:t>are</w:t>
      </w:r>
      <w:r w:rsidR="563F6CC3" w:rsidRPr="58DF9327">
        <w:rPr>
          <w:rFonts w:eastAsiaTheme="minorEastAsia" w:cstheme="minorBidi"/>
        </w:rPr>
        <w:t xml:space="preserve"> framed </w:t>
      </w:r>
      <w:r w:rsidR="563F6CC3" w:rsidRPr="58DF9327">
        <w:rPr>
          <w:rFonts w:eastAsiaTheme="minorEastAsia" w:cstheme="minorBidi"/>
        </w:rPr>
        <w:lastRenderedPageBreak/>
        <w:t xml:space="preserve">as assistance </w:t>
      </w:r>
      <w:r w:rsidR="027EA70F" w:rsidRPr="58DF9327">
        <w:rPr>
          <w:rFonts w:eastAsiaTheme="minorEastAsia" w:cstheme="minorBidi"/>
        </w:rPr>
        <w:t xml:space="preserve">rather than </w:t>
      </w:r>
      <w:r w:rsidR="31B9FC93" w:rsidRPr="58DF9327">
        <w:rPr>
          <w:rFonts w:eastAsiaTheme="minorEastAsia" w:cstheme="minorBidi"/>
        </w:rPr>
        <w:t>reparation and</w:t>
      </w:r>
      <w:r w:rsidR="027EA70F" w:rsidRPr="58DF9327">
        <w:rPr>
          <w:rFonts w:eastAsiaTheme="minorEastAsia" w:cstheme="minorBidi"/>
        </w:rPr>
        <w:t xml:space="preserve"> </w:t>
      </w:r>
      <w:r w:rsidR="052456A8" w:rsidRPr="58DF9327">
        <w:rPr>
          <w:rFonts w:eastAsiaTheme="minorEastAsia" w:cstheme="minorBidi"/>
        </w:rPr>
        <w:t>are</w:t>
      </w:r>
      <w:r w:rsidR="027EA70F" w:rsidRPr="58DF9327" w:rsidDel="4B94D807">
        <w:rPr>
          <w:rFonts w:eastAsiaTheme="minorEastAsia" w:cstheme="minorBidi"/>
        </w:rPr>
        <w:t xml:space="preserve"> only available to victims of violations </w:t>
      </w:r>
      <w:r w:rsidR="7092A087" w:rsidRPr="58DF9327">
        <w:rPr>
          <w:rFonts w:eastAsiaTheme="minorEastAsia" w:cstheme="minorBidi"/>
        </w:rPr>
        <w:t>attributable to</w:t>
      </w:r>
      <w:r w:rsidR="027EA70F" w:rsidRPr="58DF9327">
        <w:rPr>
          <w:rFonts w:eastAsiaTheme="minorEastAsia" w:cstheme="minorBidi"/>
        </w:rPr>
        <w:t xml:space="preserve"> Russia.</w:t>
      </w:r>
    </w:p>
    <w:p w14:paraId="7488DFFA" w14:textId="00A636F3" w:rsidR="01B139D8" w:rsidRDefault="680817B2" w:rsidP="58DF9327">
      <w:pPr>
        <w:pStyle w:val="RBasicText"/>
        <w:spacing w:before="120" w:line="276" w:lineRule="auto"/>
        <w:rPr>
          <w:rFonts w:eastAsiaTheme="minorEastAsia" w:cstheme="minorBidi"/>
        </w:rPr>
      </w:pPr>
      <w:r w:rsidRPr="58DF9327">
        <w:rPr>
          <w:rFonts w:eastAsiaTheme="minorEastAsia" w:cstheme="minorBidi"/>
        </w:rPr>
        <w:t>E</w:t>
      </w:r>
      <w:r w:rsidR="1C39B97A" w:rsidRPr="58DF9327">
        <w:rPr>
          <w:rFonts w:eastAsiaTheme="minorEastAsia" w:cstheme="minorBidi"/>
        </w:rPr>
        <w:t xml:space="preserve">fforts have </w:t>
      </w:r>
      <w:r w:rsidR="49730880" w:rsidRPr="58DF9327">
        <w:rPr>
          <w:rFonts w:eastAsiaTheme="minorEastAsia" w:cstheme="minorBidi"/>
        </w:rPr>
        <w:t xml:space="preserve">also </w:t>
      </w:r>
      <w:r w:rsidR="1C39B97A" w:rsidRPr="58DF9327">
        <w:rPr>
          <w:rFonts w:eastAsiaTheme="minorEastAsia" w:cstheme="minorBidi"/>
        </w:rPr>
        <w:t xml:space="preserve">been made towards addressing the </w:t>
      </w:r>
      <w:r w:rsidR="59DA0A76" w:rsidRPr="58DF9327">
        <w:rPr>
          <w:rFonts w:eastAsiaTheme="minorEastAsia" w:cstheme="minorBidi"/>
        </w:rPr>
        <w:t>needs of the victims of CRSV committed during the conflict since 2014</w:t>
      </w:r>
      <w:r w:rsidR="1C39B97A" w:rsidRPr="58DF9327">
        <w:rPr>
          <w:rFonts w:eastAsiaTheme="minorEastAsia" w:cstheme="minorBidi"/>
        </w:rPr>
        <w:t>.</w:t>
      </w:r>
      <w:r w:rsidR="7E6B4FB4" w:rsidRPr="58DF9327">
        <w:rPr>
          <w:rFonts w:eastAsiaTheme="minorEastAsia" w:cstheme="minorBidi"/>
        </w:rPr>
        <w:t xml:space="preserve"> </w:t>
      </w:r>
      <w:r w:rsidR="1C39B97A" w:rsidRPr="58DF9327">
        <w:rPr>
          <w:rFonts w:eastAsiaTheme="minorEastAsia" w:cstheme="minorBidi"/>
        </w:rPr>
        <w:t>One initiative is the Action Plan,</w:t>
      </w:r>
      <w:r w:rsidR="01B139D8" w:rsidRPr="58DF9327">
        <w:rPr>
          <w:rFonts w:eastAsiaTheme="minorEastAsia" w:cstheme="minorBidi"/>
          <w:vertAlign w:val="superscript"/>
        </w:rPr>
        <w:footnoteReference w:id="10"/>
      </w:r>
      <w:r w:rsidR="1C39B97A" w:rsidRPr="58DF9327">
        <w:rPr>
          <w:rFonts w:eastAsiaTheme="minorEastAsia" w:cstheme="minorBidi"/>
        </w:rPr>
        <w:t xml:space="preserve"> presented by the</w:t>
      </w:r>
      <w:r w:rsidR="7092A087" w:rsidRPr="58DF9327">
        <w:rPr>
          <w:rFonts w:eastAsiaTheme="minorEastAsia" w:cstheme="minorBidi"/>
        </w:rPr>
        <w:t xml:space="preserve"> Ukrainian</w:t>
      </w:r>
      <w:r w:rsidR="1C39B97A" w:rsidRPr="58DF9327">
        <w:rPr>
          <w:rFonts w:eastAsiaTheme="minorEastAsia" w:cstheme="minorBidi"/>
        </w:rPr>
        <w:t xml:space="preserve"> government in September 2022 and further developed in late 2022 and early 2023, for the implementation of the Framework of Cooperation with the government of Ukraine on the Prevention and Response to </w:t>
      </w:r>
      <w:r w:rsidR="75B991CB" w:rsidRPr="58DF9327">
        <w:rPr>
          <w:rFonts w:eastAsiaTheme="minorEastAsia" w:cstheme="minorBidi"/>
        </w:rPr>
        <w:t>CRSV</w:t>
      </w:r>
      <w:r w:rsidR="1C39B97A" w:rsidRPr="58DF9327">
        <w:rPr>
          <w:rFonts w:eastAsiaTheme="minorEastAsia" w:cstheme="minorBidi"/>
        </w:rPr>
        <w:t xml:space="preserve"> (the Framework).</w:t>
      </w:r>
      <w:r w:rsidR="01B139D8" w:rsidRPr="58DF9327">
        <w:rPr>
          <w:rFonts w:eastAsiaTheme="minorEastAsia" w:cstheme="minorBidi"/>
          <w:vertAlign w:val="superscript"/>
        </w:rPr>
        <w:footnoteReference w:id="11"/>
      </w:r>
      <w:r w:rsidR="2B0744FD" w:rsidRPr="58DF9327">
        <w:rPr>
          <w:rFonts w:eastAsiaTheme="minorEastAsia" w:cstheme="minorBidi"/>
        </w:rPr>
        <w:t xml:space="preserve"> T</w:t>
      </w:r>
      <w:r w:rsidR="1C39B97A" w:rsidRPr="58DF9327">
        <w:rPr>
          <w:rFonts w:eastAsiaTheme="minorEastAsia" w:cstheme="minorBidi"/>
        </w:rPr>
        <w:t>he Framework</w:t>
      </w:r>
      <w:r w:rsidR="5FA28CC7" w:rsidRPr="58DF9327">
        <w:rPr>
          <w:rFonts w:eastAsiaTheme="minorEastAsia" w:cstheme="minorBidi"/>
        </w:rPr>
        <w:t xml:space="preserve"> </w:t>
      </w:r>
      <w:r w:rsidR="1C39B97A" w:rsidRPr="58DF9327">
        <w:rPr>
          <w:rFonts w:eastAsiaTheme="minorEastAsia" w:cstheme="minorBidi"/>
        </w:rPr>
        <w:t>involves “the design of reparation programmes for victims.”</w:t>
      </w:r>
      <w:r w:rsidR="01B139D8" w:rsidRPr="58DF9327">
        <w:rPr>
          <w:rFonts w:eastAsiaTheme="minorEastAsia" w:cstheme="minorBidi"/>
          <w:vertAlign w:val="superscript"/>
        </w:rPr>
        <w:footnoteReference w:id="12"/>
      </w:r>
      <w:r w:rsidR="035088BE" w:rsidRPr="58DF9327">
        <w:rPr>
          <w:rFonts w:eastAsiaTheme="minorEastAsia" w:cstheme="minorBidi"/>
        </w:rPr>
        <w:t xml:space="preserve"> </w:t>
      </w:r>
      <w:r w:rsidR="1C39B97A" w:rsidRPr="58DF9327">
        <w:rPr>
          <w:rFonts w:eastAsiaTheme="minorEastAsia" w:cstheme="minorBidi"/>
        </w:rPr>
        <w:t>Alongside this work, in July 2022, the government of Ukraine signed a Memorandum of Understanding with the Dr. Denis Mukwege Foundation and GSF</w:t>
      </w:r>
      <w:r w:rsidR="7092A087" w:rsidRPr="58DF9327">
        <w:rPr>
          <w:rFonts w:eastAsiaTheme="minorEastAsia" w:cstheme="minorBidi"/>
        </w:rPr>
        <w:t xml:space="preserve"> </w:t>
      </w:r>
      <w:r w:rsidR="61C04194" w:rsidRPr="58DF9327">
        <w:rPr>
          <w:rFonts w:eastAsiaTheme="minorEastAsia" w:cstheme="minorBidi"/>
        </w:rPr>
        <w:t xml:space="preserve">that </w:t>
      </w:r>
      <w:r w:rsidR="1C39B97A" w:rsidRPr="58DF9327">
        <w:rPr>
          <w:rFonts w:eastAsiaTheme="minorEastAsia" w:cstheme="minorBidi"/>
        </w:rPr>
        <w:t>provided for the development of an Urgent Interim Reparation Programme</w:t>
      </w:r>
      <w:r w:rsidR="351B5170" w:rsidRPr="58DF9327">
        <w:rPr>
          <w:rFonts w:eastAsiaTheme="minorEastAsia" w:cstheme="minorBidi"/>
        </w:rPr>
        <w:t xml:space="preserve"> for CRSV victims</w:t>
      </w:r>
      <w:r w:rsidR="1C39B97A" w:rsidRPr="58DF9327">
        <w:rPr>
          <w:rFonts w:eastAsiaTheme="minorEastAsia" w:cstheme="minorBidi"/>
        </w:rPr>
        <w:t>, the set-up of a registry of victims, the establishment of a fund, and work on innovative forms of financing reparation</w:t>
      </w:r>
      <w:r w:rsidR="75B991CB" w:rsidRPr="58DF9327">
        <w:rPr>
          <w:rFonts w:eastAsiaTheme="minorEastAsia" w:cstheme="minorBidi"/>
        </w:rPr>
        <w:t>.</w:t>
      </w:r>
      <w:r w:rsidR="75E00D3A" w:rsidRPr="58DF9327">
        <w:rPr>
          <w:rFonts w:eastAsiaTheme="minorEastAsia" w:cstheme="minorBidi"/>
        </w:rPr>
        <w:t xml:space="preserve"> </w:t>
      </w:r>
      <w:r w:rsidR="1C39B97A" w:rsidRPr="58DF9327">
        <w:rPr>
          <w:rFonts w:eastAsiaTheme="minorEastAsia" w:cstheme="minorBidi"/>
        </w:rPr>
        <w:t xml:space="preserve">A pilot project on urgent interim reparation, supported by the government of Ukraine, was initiated </w:t>
      </w:r>
      <w:r w:rsidR="02186D87" w:rsidRPr="58DF9327">
        <w:rPr>
          <w:rFonts w:eastAsiaTheme="minorEastAsia" w:cstheme="minorBidi"/>
        </w:rPr>
        <w:t xml:space="preserve">in 2024 </w:t>
      </w:r>
      <w:r w:rsidR="1C39B97A" w:rsidRPr="58DF9327">
        <w:rPr>
          <w:rFonts w:eastAsiaTheme="minorEastAsia" w:cstheme="minorBidi"/>
        </w:rPr>
        <w:t>with a core group of 500 survivors of CRSV from 2014 and onwards</w:t>
      </w:r>
      <w:r w:rsidR="10A25AF1" w:rsidRPr="58DF9327">
        <w:rPr>
          <w:rFonts w:eastAsiaTheme="minorEastAsia" w:cstheme="minorBidi"/>
        </w:rPr>
        <w:t>, and is currently under implementation</w:t>
      </w:r>
      <w:r w:rsidR="1C39B97A" w:rsidRPr="58DF9327">
        <w:rPr>
          <w:rFonts w:eastAsiaTheme="minorEastAsia" w:cstheme="minorBidi"/>
        </w:rPr>
        <w:t>.</w:t>
      </w:r>
      <w:r w:rsidR="4A80FCD7" w:rsidRPr="58DF9327">
        <w:rPr>
          <w:rFonts w:eastAsiaTheme="minorEastAsia" w:cstheme="minorBidi"/>
        </w:rPr>
        <w:t xml:space="preserve"> Similar to other initiatives, the pilot project is directed at victims of CRSV committed by Russian forces or Russian-backed armed groups.</w:t>
      </w:r>
      <w:r w:rsidR="01B139D8" w:rsidRPr="58DF9327">
        <w:rPr>
          <w:rFonts w:eastAsiaTheme="minorEastAsia" w:cstheme="minorBidi"/>
          <w:vertAlign w:val="superscript"/>
        </w:rPr>
        <w:footnoteReference w:id="13"/>
      </w:r>
      <w:r w:rsidR="1C39B97A" w:rsidRPr="58DF9327">
        <w:rPr>
          <w:rFonts w:eastAsiaTheme="minorEastAsia" w:cstheme="minorBidi"/>
        </w:rPr>
        <w:t xml:space="preserve"> Further, on 20 November 2024, the adoption of the Law on Legal and Social Protection of the Rights of Victims of Sexual Violence Related to the Aggression of the Russian Federation against Ukraine, and Urgent Interim Reparations (No. 10132) by the Ukrainian parliament recognised victims of </w:t>
      </w:r>
      <w:r w:rsidR="6A374194" w:rsidRPr="58DF9327">
        <w:rPr>
          <w:rFonts w:eastAsiaTheme="minorEastAsia" w:cstheme="minorBidi"/>
        </w:rPr>
        <w:t>CRSV</w:t>
      </w:r>
      <w:r w:rsidR="574C72A2" w:rsidRPr="58DF9327">
        <w:rPr>
          <w:rFonts w:eastAsiaTheme="minorEastAsia" w:cstheme="minorBidi"/>
        </w:rPr>
        <w:t xml:space="preserve"> committed during the armed conflict in Ukraine since 2014 by all parties</w:t>
      </w:r>
      <w:r w:rsidR="01B139D8" w:rsidRPr="58DF9327">
        <w:rPr>
          <w:rFonts w:eastAsiaTheme="minorEastAsia" w:cstheme="minorBidi"/>
          <w:vertAlign w:val="superscript"/>
        </w:rPr>
        <w:footnoteReference w:id="14"/>
      </w:r>
      <w:r w:rsidR="1C39B97A" w:rsidRPr="58DF9327" w:rsidDel="3990815D">
        <w:rPr>
          <w:rFonts w:eastAsiaTheme="minorEastAsia" w:cstheme="minorBidi"/>
        </w:rPr>
        <w:t xml:space="preserve"> and laid the legal foundation for the creation of a reparation mechanism.</w:t>
      </w:r>
      <w:r w:rsidR="1C39B97A" w:rsidRPr="58DF9327">
        <w:rPr>
          <w:rFonts w:eastAsiaTheme="minorEastAsia" w:cstheme="minorBidi"/>
        </w:rPr>
        <w:t xml:space="preserve"> The law is expected to come into effect in the first half of 2025.</w:t>
      </w:r>
    </w:p>
    <w:p w14:paraId="62CD9CF1" w14:textId="2FEE3353" w:rsidR="01B139D8" w:rsidRDefault="59BF6B0C" w:rsidP="58DF9327">
      <w:pPr>
        <w:pStyle w:val="RBasicText"/>
        <w:numPr>
          <w:ilvl w:val="0"/>
          <w:numId w:val="0"/>
        </w:numPr>
        <w:spacing w:before="120" w:line="276" w:lineRule="auto"/>
        <w:ind w:left="547"/>
        <w:rPr>
          <w:rFonts w:eastAsiaTheme="minorEastAsia" w:cstheme="minorBidi"/>
        </w:rPr>
      </w:pPr>
      <w:r w:rsidRPr="58DF9327">
        <w:rPr>
          <w:rFonts w:eastAsiaTheme="minorEastAsia" w:cstheme="minorBidi"/>
          <w:b/>
          <w:bCs/>
        </w:rPr>
        <w:t>Conclusion</w:t>
      </w:r>
      <w:r w:rsidRPr="58DF9327">
        <w:rPr>
          <w:rFonts w:eastAsiaTheme="minorEastAsia" w:cstheme="minorBidi"/>
        </w:rPr>
        <w:t xml:space="preserve">: </w:t>
      </w:r>
    </w:p>
    <w:p w14:paraId="68A32E81" w14:textId="3E0F2EC2" w:rsidR="01B139D8" w:rsidRDefault="76D67771" w:rsidP="58DF9327">
      <w:pPr>
        <w:pStyle w:val="RBasicText"/>
        <w:numPr>
          <w:ilvl w:val="0"/>
          <w:numId w:val="0"/>
        </w:numPr>
        <w:spacing w:before="120" w:line="276" w:lineRule="auto"/>
        <w:ind w:left="547"/>
        <w:rPr>
          <w:rFonts w:eastAsiaTheme="minorEastAsia" w:cstheme="minorBidi"/>
          <w:b/>
          <w:bCs/>
        </w:rPr>
      </w:pPr>
      <w:r w:rsidRPr="58DF9327">
        <w:rPr>
          <w:rFonts w:eastAsiaTheme="minorEastAsia" w:cstheme="minorBidi"/>
        </w:rPr>
        <w:t xml:space="preserve">Most of the focus of </w:t>
      </w:r>
      <w:r w:rsidR="16A7637A" w:rsidRPr="58DF9327">
        <w:rPr>
          <w:rFonts w:eastAsiaTheme="minorEastAsia" w:cstheme="minorBidi"/>
        </w:rPr>
        <w:t xml:space="preserve">administrative </w:t>
      </w:r>
      <w:r w:rsidRPr="58DF9327">
        <w:rPr>
          <w:rFonts w:eastAsiaTheme="minorEastAsia" w:cstheme="minorBidi"/>
        </w:rPr>
        <w:t>measures deployed for conflict victims</w:t>
      </w:r>
      <w:r w:rsidR="16A2F881" w:rsidRPr="58DF9327">
        <w:rPr>
          <w:rFonts w:eastAsiaTheme="minorEastAsia" w:cstheme="minorBidi"/>
        </w:rPr>
        <w:t xml:space="preserve"> in Ukraine</w:t>
      </w:r>
      <w:r w:rsidRPr="58DF9327">
        <w:rPr>
          <w:rFonts w:eastAsiaTheme="minorEastAsia" w:cstheme="minorBidi"/>
        </w:rPr>
        <w:t xml:space="preserve"> are measures of assistance</w:t>
      </w:r>
      <w:r w:rsidR="16A2F881" w:rsidRPr="58DF9327">
        <w:rPr>
          <w:rFonts w:eastAsiaTheme="minorEastAsia" w:cstheme="minorBidi"/>
        </w:rPr>
        <w:t>, to limited categories of victims</w:t>
      </w:r>
      <w:r w:rsidR="466AC57E" w:rsidRPr="58DF9327">
        <w:rPr>
          <w:rFonts w:eastAsiaTheme="minorEastAsia" w:cstheme="minorBidi"/>
        </w:rPr>
        <w:t xml:space="preserve">, of violations </w:t>
      </w:r>
      <w:r w:rsidR="520F39E7" w:rsidRPr="58DF9327">
        <w:rPr>
          <w:rFonts w:eastAsiaTheme="minorEastAsia" w:cstheme="minorBidi"/>
        </w:rPr>
        <w:t xml:space="preserve">for the most part </w:t>
      </w:r>
      <w:r w:rsidR="466AC57E" w:rsidRPr="58DF9327">
        <w:rPr>
          <w:rFonts w:eastAsiaTheme="minorEastAsia" w:cstheme="minorBidi"/>
        </w:rPr>
        <w:t>attributable to Russia</w:t>
      </w:r>
      <w:r w:rsidR="16A2F881" w:rsidRPr="58DF9327">
        <w:rPr>
          <w:rFonts w:eastAsiaTheme="minorEastAsia" w:cstheme="minorBidi"/>
        </w:rPr>
        <w:t>.</w:t>
      </w:r>
      <w:r w:rsidR="466AC57E" w:rsidRPr="58DF9327">
        <w:rPr>
          <w:rFonts w:eastAsiaTheme="minorEastAsia" w:cstheme="minorBidi"/>
        </w:rPr>
        <w:t xml:space="preserve"> They often fail to acknowledge th</w:t>
      </w:r>
      <w:r w:rsidR="332C274B" w:rsidRPr="58DF9327">
        <w:rPr>
          <w:rFonts w:eastAsiaTheme="minorEastAsia" w:cstheme="minorBidi"/>
        </w:rPr>
        <w:t>at a human rights violation occurred; they are often limited to financial compensation; and th</w:t>
      </w:r>
      <w:r w:rsidR="16A2F881" w:rsidRPr="58DF9327">
        <w:rPr>
          <w:rFonts w:eastAsiaTheme="minorEastAsia" w:cstheme="minorBidi"/>
        </w:rPr>
        <w:t xml:space="preserve">ey </w:t>
      </w:r>
      <w:r w:rsidR="16A7637A" w:rsidRPr="58DF9327">
        <w:rPr>
          <w:rFonts w:eastAsiaTheme="minorEastAsia" w:cstheme="minorBidi"/>
        </w:rPr>
        <w:t>fail to encompass victims</w:t>
      </w:r>
      <w:r w:rsidR="16A2F881" w:rsidRPr="58DF9327">
        <w:rPr>
          <w:rFonts w:eastAsiaTheme="minorEastAsia" w:cstheme="minorBidi"/>
        </w:rPr>
        <w:t xml:space="preserve"> of torture and ill-treatment suffered outside of detention settings. Further, these administrative programmes </w:t>
      </w:r>
      <w:r w:rsidR="520F39E7" w:rsidRPr="58DF9327">
        <w:rPr>
          <w:rFonts w:eastAsiaTheme="minorEastAsia" w:cstheme="minorBidi"/>
        </w:rPr>
        <w:t xml:space="preserve">largely </w:t>
      </w:r>
      <w:r w:rsidR="16A2F881" w:rsidRPr="58DF9327">
        <w:rPr>
          <w:rFonts w:eastAsiaTheme="minorEastAsia" w:cstheme="minorBidi"/>
        </w:rPr>
        <w:t xml:space="preserve">fail to </w:t>
      </w:r>
      <w:r w:rsidR="581EA442" w:rsidRPr="58DF9327">
        <w:rPr>
          <w:rFonts w:eastAsiaTheme="minorEastAsia" w:cstheme="minorBidi"/>
        </w:rPr>
        <w:t xml:space="preserve">benefit victims </w:t>
      </w:r>
      <w:r w:rsidR="58514365" w:rsidRPr="58DF9327">
        <w:rPr>
          <w:rFonts w:eastAsiaTheme="minorEastAsia" w:cstheme="minorBidi"/>
        </w:rPr>
        <w:t xml:space="preserve">of </w:t>
      </w:r>
      <w:r w:rsidR="581EA442" w:rsidRPr="58DF9327">
        <w:rPr>
          <w:rFonts w:eastAsiaTheme="minorEastAsia" w:cstheme="minorBidi"/>
        </w:rPr>
        <w:t>conflict-related</w:t>
      </w:r>
      <w:r w:rsidR="16A7637A" w:rsidRPr="58DF9327">
        <w:rPr>
          <w:rFonts w:eastAsiaTheme="minorEastAsia" w:cstheme="minorBidi"/>
        </w:rPr>
        <w:t xml:space="preserve"> </w:t>
      </w:r>
      <w:r w:rsidR="581EA442" w:rsidRPr="58DF9327">
        <w:rPr>
          <w:rFonts w:eastAsiaTheme="minorEastAsia" w:cstheme="minorBidi"/>
        </w:rPr>
        <w:t>torture and ill-treatment</w:t>
      </w:r>
      <w:r w:rsidR="16A7637A" w:rsidRPr="58DF9327">
        <w:rPr>
          <w:rFonts w:eastAsiaTheme="minorEastAsia" w:cstheme="minorBidi"/>
        </w:rPr>
        <w:t xml:space="preserve"> attributable to Ukraine.</w:t>
      </w:r>
    </w:p>
    <w:p w14:paraId="3669161D" w14:textId="2863D5FF" w:rsidR="01B139D8" w:rsidRDefault="59BF6B0C" w:rsidP="58DF9327">
      <w:pPr>
        <w:pStyle w:val="RBasicText"/>
        <w:numPr>
          <w:ilvl w:val="0"/>
          <w:numId w:val="0"/>
        </w:numPr>
        <w:spacing w:before="120" w:line="276" w:lineRule="auto"/>
        <w:ind w:left="547"/>
        <w:rPr>
          <w:rFonts w:eastAsiaTheme="minorEastAsia" w:cstheme="minorBidi"/>
          <w:b/>
          <w:bCs/>
        </w:rPr>
      </w:pPr>
      <w:r w:rsidRPr="58DF9327">
        <w:rPr>
          <w:rFonts w:eastAsiaTheme="minorEastAsia" w:cstheme="minorBidi"/>
          <w:b/>
          <w:bCs/>
        </w:rPr>
        <w:t>Recommendation</w:t>
      </w:r>
      <w:r w:rsidR="4992F457" w:rsidRPr="58DF9327">
        <w:rPr>
          <w:rFonts w:eastAsiaTheme="minorEastAsia" w:cstheme="minorBidi"/>
          <w:b/>
          <w:bCs/>
        </w:rPr>
        <w:t>s</w:t>
      </w:r>
      <w:r w:rsidRPr="58DF9327">
        <w:rPr>
          <w:rFonts w:eastAsiaTheme="minorEastAsia" w:cstheme="minorBidi"/>
          <w:b/>
          <w:bCs/>
        </w:rPr>
        <w:t xml:space="preserve">: </w:t>
      </w:r>
    </w:p>
    <w:p w14:paraId="70D36977" w14:textId="2876FBCB" w:rsidR="00F609B3" w:rsidRDefault="51E1DD36" w:rsidP="58DF9327">
      <w:pPr>
        <w:pStyle w:val="RBasicText"/>
        <w:numPr>
          <w:ilvl w:val="0"/>
          <w:numId w:val="0"/>
        </w:numPr>
        <w:pBdr>
          <w:top w:val="single" w:sz="4" w:space="4" w:color="000000"/>
          <w:left w:val="single" w:sz="4" w:space="4" w:color="000000"/>
          <w:bottom w:val="single" w:sz="4" w:space="4" w:color="000000"/>
          <w:right w:val="single" w:sz="4" w:space="4" w:color="000000"/>
        </w:pBdr>
        <w:spacing w:before="120" w:line="276" w:lineRule="auto"/>
        <w:ind w:left="547"/>
        <w:rPr>
          <w:rFonts w:eastAsiaTheme="minorEastAsia" w:cstheme="minorBidi"/>
        </w:rPr>
      </w:pPr>
      <w:r w:rsidRPr="58DF9327">
        <w:rPr>
          <w:rFonts w:eastAsiaTheme="minorEastAsia" w:cstheme="minorBidi"/>
        </w:rPr>
        <w:lastRenderedPageBreak/>
        <w:t xml:space="preserve">In designing and applying its domestic </w:t>
      </w:r>
      <w:r w:rsidR="7A8FB5E3" w:rsidRPr="58DF9327">
        <w:rPr>
          <w:rFonts w:eastAsiaTheme="minorEastAsia" w:cstheme="minorBidi"/>
        </w:rPr>
        <w:t>assistance and reparation programmes in the context of armed conflict, Ukraine should comply with its obligation under UNCAT</w:t>
      </w:r>
      <w:r w:rsidR="2FA3EBA6" w:rsidRPr="58DF9327">
        <w:rPr>
          <w:rFonts w:eastAsiaTheme="minorEastAsia" w:cstheme="minorBidi"/>
        </w:rPr>
        <w:t xml:space="preserve"> to provide repar</w:t>
      </w:r>
      <w:r w:rsidR="220876D1" w:rsidRPr="58DF9327">
        <w:rPr>
          <w:rFonts w:eastAsiaTheme="minorEastAsia" w:cstheme="minorBidi"/>
        </w:rPr>
        <w:t>ation to victims of violations attributable to it, and to</w:t>
      </w:r>
      <w:r w:rsidR="20CC2930" w:rsidRPr="58DF9327">
        <w:rPr>
          <w:rFonts w:eastAsiaTheme="minorEastAsia" w:cstheme="minorBidi"/>
        </w:rPr>
        <w:t xml:space="preserve"> access to reparation </w:t>
      </w:r>
    </w:p>
    <w:p w14:paraId="22C0B519" w14:textId="4BD2CB70" w:rsidR="01B139D8" w:rsidRDefault="30EAFCE7" w:rsidP="58DF9327">
      <w:pPr>
        <w:pStyle w:val="RBasicText"/>
        <w:numPr>
          <w:ilvl w:val="0"/>
          <w:numId w:val="0"/>
        </w:numPr>
        <w:pBdr>
          <w:top w:val="single" w:sz="4" w:space="4" w:color="000000"/>
          <w:left w:val="single" w:sz="4" w:space="4" w:color="000000"/>
          <w:bottom w:val="single" w:sz="4" w:space="4" w:color="000000"/>
          <w:right w:val="single" w:sz="4" w:space="4" w:color="000000"/>
        </w:pBdr>
        <w:spacing w:before="120" w:line="276" w:lineRule="auto"/>
        <w:ind w:left="547"/>
        <w:rPr>
          <w:rFonts w:eastAsiaTheme="minorEastAsia" w:cstheme="minorBidi"/>
          <w:b/>
          <w:bCs/>
        </w:rPr>
      </w:pPr>
      <w:r w:rsidRPr="58DF9327">
        <w:rPr>
          <w:rFonts w:eastAsiaTheme="minorEastAsia" w:cstheme="minorBidi"/>
        </w:rPr>
        <w:t>Ukraine should make clear the d</w:t>
      </w:r>
      <w:r w:rsidR="59BF6B0C" w:rsidRPr="58DF9327">
        <w:rPr>
          <w:rFonts w:eastAsiaTheme="minorEastAsia" w:cstheme="minorBidi"/>
        </w:rPr>
        <w:t>istin</w:t>
      </w:r>
      <w:r w:rsidR="0626E34B" w:rsidRPr="58DF9327">
        <w:rPr>
          <w:rFonts w:eastAsiaTheme="minorEastAsia" w:cstheme="minorBidi"/>
        </w:rPr>
        <w:t>ction</w:t>
      </w:r>
      <w:r w:rsidR="59BF6B0C" w:rsidRPr="58DF9327">
        <w:rPr>
          <w:rFonts w:eastAsiaTheme="minorEastAsia" w:cstheme="minorBidi"/>
        </w:rPr>
        <w:t xml:space="preserve"> between </w:t>
      </w:r>
      <w:r w:rsidR="36BB189D" w:rsidRPr="58DF9327">
        <w:rPr>
          <w:rFonts w:eastAsiaTheme="minorEastAsia" w:cstheme="minorBidi"/>
        </w:rPr>
        <w:t xml:space="preserve">humanitarian </w:t>
      </w:r>
      <w:r w:rsidR="59BF6B0C" w:rsidRPr="58DF9327">
        <w:rPr>
          <w:rFonts w:eastAsiaTheme="minorEastAsia" w:cstheme="minorBidi"/>
        </w:rPr>
        <w:t>assistance</w:t>
      </w:r>
      <w:r w:rsidR="16A7637A" w:rsidRPr="58DF9327">
        <w:rPr>
          <w:rFonts w:eastAsiaTheme="minorEastAsia" w:cstheme="minorBidi"/>
        </w:rPr>
        <w:t>, reparative assistance,</w:t>
      </w:r>
      <w:r w:rsidR="59BF6B0C" w:rsidRPr="58DF9327">
        <w:rPr>
          <w:rFonts w:eastAsiaTheme="minorEastAsia" w:cstheme="minorBidi"/>
        </w:rPr>
        <w:t xml:space="preserve"> and reparation, </w:t>
      </w:r>
      <w:r w:rsidR="25CC828B" w:rsidRPr="58DF9327">
        <w:rPr>
          <w:rFonts w:eastAsiaTheme="minorEastAsia" w:cstheme="minorBidi"/>
        </w:rPr>
        <w:t>when designing and implementing program</w:t>
      </w:r>
      <w:r w:rsidR="16A7637A" w:rsidRPr="58DF9327">
        <w:rPr>
          <w:rFonts w:eastAsiaTheme="minorEastAsia" w:cstheme="minorBidi"/>
        </w:rPr>
        <w:t>me</w:t>
      </w:r>
      <w:r w:rsidR="25CC828B" w:rsidRPr="58DF9327">
        <w:rPr>
          <w:rFonts w:eastAsiaTheme="minorEastAsia" w:cstheme="minorBidi"/>
        </w:rPr>
        <w:t xml:space="preserve">s aimed at providing interim reparation to victims. </w:t>
      </w:r>
    </w:p>
    <w:p w14:paraId="6C2A0DB7" w14:textId="3628985D" w:rsidR="01B139D8" w:rsidRDefault="2AA5CF69" w:rsidP="58DF9327">
      <w:pPr>
        <w:pStyle w:val="RBasicText"/>
        <w:numPr>
          <w:ilvl w:val="0"/>
          <w:numId w:val="0"/>
        </w:numPr>
        <w:pBdr>
          <w:top w:val="single" w:sz="4" w:space="4" w:color="000000"/>
          <w:left w:val="single" w:sz="4" w:space="4" w:color="000000"/>
          <w:bottom w:val="single" w:sz="4" w:space="4" w:color="000000"/>
          <w:right w:val="single" w:sz="4" w:space="4" w:color="000000"/>
        </w:pBdr>
        <w:spacing w:before="120" w:line="276" w:lineRule="auto"/>
        <w:ind w:left="547"/>
        <w:rPr>
          <w:rFonts w:eastAsiaTheme="minorEastAsia" w:cstheme="minorBidi"/>
        </w:rPr>
      </w:pPr>
      <w:r w:rsidRPr="58DF9327">
        <w:rPr>
          <w:rFonts w:eastAsiaTheme="minorEastAsia" w:cstheme="minorBidi"/>
        </w:rPr>
        <w:t>Ukraine</w:t>
      </w:r>
      <w:r w:rsidR="37D2DC4F" w:rsidRPr="58DF9327">
        <w:rPr>
          <w:rFonts w:eastAsiaTheme="minorEastAsia" w:cstheme="minorBidi"/>
        </w:rPr>
        <w:t xml:space="preserve"> </w:t>
      </w:r>
      <w:r w:rsidR="36A32A8D" w:rsidRPr="58DF9327">
        <w:rPr>
          <w:rFonts w:eastAsiaTheme="minorEastAsia" w:cstheme="minorBidi"/>
        </w:rPr>
        <w:t>should</w:t>
      </w:r>
      <w:r w:rsidR="37D2DC4F" w:rsidRPr="58DF9327">
        <w:rPr>
          <w:rFonts w:eastAsiaTheme="minorEastAsia" w:cstheme="minorBidi"/>
        </w:rPr>
        <w:t xml:space="preserve"> ensure that</w:t>
      </w:r>
      <w:r w:rsidR="2258FB90" w:rsidRPr="58DF9327">
        <w:rPr>
          <w:rFonts w:eastAsiaTheme="minorEastAsia" w:cstheme="minorBidi"/>
        </w:rPr>
        <w:t xml:space="preserve"> interim</w:t>
      </w:r>
      <w:r w:rsidR="37D2DC4F" w:rsidRPr="58DF9327">
        <w:rPr>
          <w:rFonts w:eastAsiaTheme="minorEastAsia" w:cstheme="minorBidi"/>
        </w:rPr>
        <w:t xml:space="preserve"> reparation is</w:t>
      </w:r>
      <w:r w:rsidR="59BF6B0C" w:rsidRPr="58DF9327">
        <w:rPr>
          <w:rFonts w:eastAsiaTheme="minorEastAsia" w:cstheme="minorBidi"/>
        </w:rPr>
        <w:t xml:space="preserve"> designed to acknowledge violations, repair harm done to victims, and must take multiple forms beyond compensation, including restitution, rehabilitation, satisfaction, and guarantees of non-repetition.</w:t>
      </w:r>
    </w:p>
    <w:p w14:paraId="452CE5E5" w14:textId="5595AFBC" w:rsidR="002B59FB" w:rsidRDefault="552E1D28" w:rsidP="58DF9327">
      <w:pPr>
        <w:pStyle w:val="RBasicText"/>
        <w:numPr>
          <w:ilvl w:val="0"/>
          <w:numId w:val="0"/>
        </w:numPr>
        <w:pBdr>
          <w:top w:val="single" w:sz="4" w:space="4" w:color="000000"/>
          <w:left w:val="single" w:sz="4" w:space="4" w:color="000000"/>
          <w:bottom w:val="single" w:sz="4" w:space="4" w:color="000000"/>
          <w:right w:val="single" w:sz="4" w:space="4" w:color="000000"/>
        </w:pBdr>
        <w:spacing w:before="120" w:line="276" w:lineRule="auto"/>
        <w:ind w:left="547"/>
        <w:rPr>
          <w:rFonts w:eastAsiaTheme="minorEastAsia" w:cstheme="minorBidi"/>
        </w:rPr>
      </w:pPr>
      <w:r w:rsidRPr="58DF9327">
        <w:rPr>
          <w:rFonts w:eastAsiaTheme="minorEastAsia" w:cstheme="minorBidi"/>
        </w:rPr>
        <w:t xml:space="preserve">Ukraine should widen the scope of </w:t>
      </w:r>
      <w:r w:rsidR="520F39E7" w:rsidRPr="58DF9327">
        <w:rPr>
          <w:rFonts w:eastAsiaTheme="minorEastAsia" w:cstheme="minorBidi"/>
        </w:rPr>
        <w:t>the</w:t>
      </w:r>
      <w:r w:rsidRPr="58DF9327">
        <w:rPr>
          <w:rFonts w:eastAsiaTheme="minorEastAsia" w:cstheme="minorBidi"/>
        </w:rPr>
        <w:t xml:space="preserve"> programmes to </w:t>
      </w:r>
      <w:r w:rsidR="16A2F881" w:rsidRPr="58DF9327">
        <w:rPr>
          <w:rFonts w:eastAsiaTheme="minorEastAsia" w:cstheme="minorBidi"/>
        </w:rPr>
        <w:t>provide interim reparation to victims of torture and ill-treatment suffered outside of detention settings.</w:t>
      </w:r>
    </w:p>
    <w:p w14:paraId="5E186402" w14:textId="2980A392" w:rsidR="4246D615" w:rsidRDefault="16A7637A" w:rsidP="58DF9327">
      <w:pPr>
        <w:pStyle w:val="RBasicText"/>
        <w:numPr>
          <w:ilvl w:val="0"/>
          <w:numId w:val="0"/>
        </w:numPr>
        <w:pBdr>
          <w:top w:val="single" w:sz="4" w:space="4" w:color="000000"/>
          <w:left w:val="single" w:sz="4" w:space="4" w:color="000000"/>
          <w:bottom w:val="single" w:sz="4" w:space="4" w:color="000000"/>
          <w:right w:val="single" w:sz="4" w:space="4" w:color="000000"/>
        </w:pBdr>
        <w:spacing w:before="120" w:line="276" w:lineRule="auto"/>
        <w:ind w:left="547"/>
        <w:rPr>
          <w:rFonts w:eastAsiaTheme="minorEastAsia" w:cstheme="minorBidi"/>
          <w:b/>
          <w:bCs/>
        </w:rPr>
      </w:pPr>
      <w:r w:rsidRPr="58DF9327">
        <w:rPr>
          <w:rFonts w:eastAsiaTheme="minorEastAsia" w:cstheme="minorBidi"/>
        </w:rPr>
        <w:t>Ukraine should ensure that</w:t>
      </w:r>
      <w:r w:rsidR="7928809E" w:rsidRPr="58DF9327">
        <w:rPr>
          <w:rFonts w:eastAsiaTheme="minorEastAsia" w:cstheme="minorBidi"/>
        </w:rPr>
        <w:t xml:space="preserve"> victims of </w:t>
      </w:r>
      <w:r w:rsidR="520F39E7" w:rsidRPr="58DF9327">
        <w:rPr>
          <w:rFonts w:eastAsiaTheme="minorEastAsia" w:cstheme="minorBidi"/>
        </w:rPr>
        <w:t xml:space="preserve">all </w:t>
      </w:r>
      <w:r w:rsidR="7928809E" w:rsidRPr="58DF9327">
        <w:rPr>
          <w:rFonts w:eastAsiaTheme="minorEastAsia" w:cstheme="minorBidi"/>
        </w:rPr>
        <w:t>conflict-related violations attributable to the Ukrainian State can access</w:t>
      </w:r>
      <w:r w:rsidR="552E1D28" w:rsidRPr="58DF9327">
        <w:rPr>
          <w:rFonts w:eastAsiaTheme="minorEastAsia" w:cstheme="minorBidi"/>
        </w:rPr>
        <w:t xml:space="preserve"> reparation programmes.</w:t>
      </w:r>
    </w:p>
    <w:p w14:paraId="4B6FBE67" w14:textId="728369B6" w:rsidR="01B139D8" w:rsidRPr="0049691F" w:rsidRDefault="3F43F015" w:rsidP="58DF9327">
      <w:pPr>
        <w:pStyle w:val="RHeadingLevelThree"/>
        <w:numPr>
          <w:ilvl w:val="0"/>
          <w:numId w:val="1"/>
        </w:numPr>
        <w:spacing w:before="120" w:line="276" w:lineRule="auto"/>
        <w:rPr>
          <w:rFonts w:eastAsiaTheme="minorEastAsia" w:cstheme="minorBidi"/>
          <w:b/>
          <w:bCs/>
          <w:u w:val="none"/>
        </w:rPr>
      </w:pPr>
      <w:r w:rsidRPr="58DF9327">
        <w:rPr>
          <w:rFonts w:eastAsiaTheme="minorEastAsia" w:cstheme="minorBidi"/>
          <w:b/>
          <w:bCs/>
          <w:u w:val="none"/>
        </w:rPr>
        <w:t xml:space="preserve">Victims’ </w:t>
      </w:r>
      <w:r w:rsidR="6A374194" w:rsidRPr="58DF9327">
        <w:rPr>
          <w:rFonts w:eastAsiaTheme="minorEastAsia" w:cstheme="minorBidi"/>
          <w:b/>
          <w:bCs/>
          <w:u w:val="none"/>
        </w:rPr>
        <w:t>A</w:t>
      </w:r>
      <w:r w:rsidR="3EA50411" w:rsidRPr="58DF9327">
        <w:rPr>
          <w:rFonts w:eastAsiaTheme="minorEastAsia" w:cstheme="minorBidi"/>
          <w:b/>
          <w:bCs/>
          <w:u w:val="none"/>
        </w:rPr>
        <w:t xml:space="preserve">ccess to </w:t>
      </w:r>
      <w:r w:rsidR="6A374194" w:rsidRPr="58DF9327">
        <w:rPr>
          <w:rFonts w:eastAsiaTheme="minorEastAsia" w:cstheme="minorBidi"/>
          <w:b/>
          <w:bCs/>
          <w:u w:val="none"/>
        </w:rPr>
        <w:t>R</w:t>
      </w:r>
      <w:r w:rsidR="3EA50411" w:rsidRPr="58DF9327">
        <w:rPr>
          <w:rFonts w:eastAsiaTheme="minorEastAsia" w:cstheme="minorBidi"/>
          <w:b/>
          <w:bCs/>
          <w:u w:val="none"/>
        </w:rPr>
        <w:t xml:space="preserve">eparation </w:t>
      </w:r>
      <w:r w:rsidR="6A374194" w:rsidRPr="58DF9327">
        <w:rPr>
          <w:rFonts w:eastAsiaTheme="minorEastAsia" w:cstheme="minorBidi"/>
          <w:b/>
          <w:bCs/>
          <w:u w:val="none"/>
        </w:rPr>
        <w:t>M</w:t>
      </w:r>
      <w:r w:rsidR="3EA50411" w:rsidRPr="58DF9327">
        <w:rPr>
          <w:rFonts w:eastAsiaTheme="minorEastAsia" w:cstheme="minorBidi"/>
          <w:b/>
          <w:bCs/>
          <w:u w:val="none"/>
        </w:rPr>
        <w:t xml:space="preserve">echanisms </w:t>
      </w:r>
      <w:r w:rsidR="6A374194" w:rsidRPr="58DF9327">
        <w:rPr>
          <w:rFonts w:eastAsiaTheme="minorEastAsia" w:cstheme="minorBidi"/>
          <w:b/>
          <w:bCs/>
          <w:u w:val="none"/>
        </w:rPr>
        <w:t>S</w:t>
      </w:r>
      <w:r w:rsidR="08F15187" w:rsidRPr="58DF9327">
        <w:rPr>
          <w:rFonts w:eastAsiaTheme="minorEastAsia" w:cstheme="minorBidi"/>
          <w:b/>
          <w:bCs/>
          <w:u w:val="none"/>
        </w:rPr>
        <w:t xml:space="preserve">et up </w:t>
      </w:r>
      <w:r w:rsidR="3EA50411" w:rsidRPr="58DF9327">
        <w:rPr>
          <w:rFonts w:eastAsiaTheme="minorEastAsia" w:cstheme="minorBidi"/>
          <w:b/>
          <w:bCs/>
          <w:u w:val="none"/>
        </w:rPr>
        <w:t xml:space="preserve">at </w:t>
      </w:r>
      <w:r w:rsidR="6A374194" w:rsidRPr="58DF9327">
        <w:rPr>
          <w:rFonts w:eastAsiaTheme="minorEastAsia" w:cstheme="minorBidi"/>
          <w:b/>
          <w:bCs/>
          <w:u w:val="none"/>
        </w:rPr>
        <w:t>I</w:t>
      </w:r>
      <w:r w:rsidR="3EA50411" w:rsidRPr="58DF9327">
        <w:rPr>
          <w:rFonts w:eastAsiaTheme="minorEastAsia" w:cstheme="minorBidi"/>
          <w:b/>
          <w:bCs/>
          <w:u w:val="none"/>
        </w:rPr>
        <w:t xml:space="preserve">nternational </w:t>
      </w:r>
      <w:r w:rsidR="6A374194" w:rsidRPr="58DF9327">
        <w:rPr>
          <w:rFonts w:eastAsiaTheme="minorEastAsia" w:cstheme="minorBidi"/>
          <w:b/>
          <w:bCs/>
          <w:u w:val="none"/>
        </w:rPr>
        <w:t>L</w:t>
      </w:r>
      <w:r w:rsidR="3EA50411" w:rsidRPr="58DF9327">
        <w:rPr>
          <w:rFonts w:eastAsiaTheme="minorEastAsia" w:cstheme="minorBidi"/>
          <w:b/>
          <w:bCs/>
          <w:u w:val="none"/>
        </w:rPr>
        <w:t>evel</w:t>
      </w:r>
    </w:p>
    <w:p w14:paraId="01291FED" w14:textId="6749F326" w:rsidR="01B139D8" w:rsidRDefault="500299BE" w:rsidP="58DF9327">
      <w:pPr>
        <w:pStyle w:val="RBasicText"/>
        <w:spacing w:before="120" w:line="276" w:lineRule="auto"/>
        <w:rPr>
          <w:rFonts w:eastAsiaTheme="minorEastAsia" w:cstheme="minorBidi"/>
        </w:rPr>
      </w:pPr>
      <w:proofErr w:type="gramStart"/>
      <w:r w:rsidRPr="58DF9327">
        <w:rPr>
          <w:rFonts w:eastAsiaTheme="minorEastAsia" w:cstheme="minorBidi"/>
        </w:rPr>
        <w:t>A number of</w:t>
      </w:r>
      <w:proofErr w:type="gramEnd"/>
      <w:r w:rsidRPr="58DF9327">
        <w:rPr>
          <w:rFonts w:eastAsiaTheme="minorEastAsia" w:cstheme="minorBidi"/>
        </w:rPr>
        <w:t xml:space="preserve"> international initiatives aimed at providing reparation to victims of crimes resulting from the Russian military invasion are in existence. </w:t>
      </w:r>
    </w:p>
    <w:p w14:paraId="1F828221" w14:textId="7F7825F0" w:rsidR="01B139D8" w:rsidRDefault="64827587" w:rsidP="58DF9327">
      <w:pPr>
        <w:pStyle w:val="RBasicText"/>
        <w:numPr>
          <w:ilvl w:val="0"/>
          <w:numId w:val="0"/>
        </w:numPr>
        <w:spacing w:before="120" w:line="276" w:lineRule="auto"/>
        <w:ind w:left="547"/>
        <w:rPr>
          <w:rFonts w:eastAsiaTheme="minorEastAsia" w:cstheme="minorBidi"/>
          <w:i/>
          <w:iCs/>
        </w:rPr>
      </w:pPr>
      <w:r w:rsidRPr="58DF9327">
        <w:rPr>
          <w:rFonts w:eastAsiaTheme="minorEastAsia" w:cstheme="minorBidi"/>
          <w:i/>
          <w:iCs/>
        </w:rPr>
        <w:t>The establishment of the Register of Damage</w:t>
      </w:r>
    </w:p>
    <w:p w14:paraId="71B245C5" w14:textId="39FE9B92" w:rsidR="01B139D8" w:rsidRDefault="1A4E948A" w:rsidP="58DF9327">
      <w:pPr>
        <w:pStyle w:val="RBasicText"/>
        <w:spacing w:before="120" w:line="276" w:lineRule="auto"/>
        <w:rPr>
          <w:rFonts w:eastAsiaTheme="minorEastAsia" w:cstheme="minorBidi"/>
        </w:rPr>
      </w:pPr>
      <w:r w:rsidRPr="58DF9327">
        <w:rPr>
          <w:rFonts w:eastAsiaTheme="minorEastAsia" w:cstheme="minorBidi"/>
        </w:rPr>
        <w:t>O</w:t>
      </w:r>
      <w:r w:rsidR="64827587" w:rsidRPr="58DF9327">
        <w:rPr>
          <w:rFonts w:eastAsiaTheme="minorEastAsia" w:cstheme="minorBidi"/>
        </w:rPr>
        <w:t>n 15 September 2022, the Committee of Ministers of the Council of Europe</w:t>
      </w:r>
      <w:r w:rsidR="088D0953" w:rsidRPr="58DF9327">
        <w:rPr>
          <w:rFonts w:eastAsiaTheme="minorEastAsia" w:cstheme="minorBidi"/>
        </w:rPr>
        <w:t xml:space="preserve"> </w:t>
      </w:r>
      <w:r w:rsidR="5DEE4D2A" w:rsidRPr="58DF9327">
        <w:rPr>
          <w:rFonts w:eastAsiaTheme="minorEastAsia" w:cstheme="minorBidi"/>
        </w:rPr>
        <w:t>establish</w:t>
      </w:r>
      <w:r w:rsidR="13B9869F" w:rsidRPr="58DF9327">
        <w:rPr>
          <w:rFonts w:eastAsiaTheme="minorEastAsia" w:cstheme="minorBidi"/>
        </w:rPr>
        <w:t>ed</w:t>
      </w:r>
      <w:r w:rsidR="5DEE4D2A" w:rsidRPr="58DF9327">
        <w:rPr>
          <w:rFonts w:eastAsiaTheme="minorEastAsia" w:cstheme="minorBidi"/>
        </w:rPr>
        <w:t xml:space="preserve"> the Enlarged Partial Agreement on the</w:t>
      </w:r>
      <w:r w:rsidR="64827587" w:rsidRPr="58DF9327">
        <w:rPr>
          <w:rFonts w:eastAsiaTheme="minorEastAsia" w:cstheme="minorBidi"/>
        </w:rPr>
        <w:t xml:space="preserve"> </w:t>
      </w:r>
      <w:r w:rsidR="5DEE4D2A" w:rsidRPr="58DF9327">
        <w:rPr>
          <w:rFonts w:eastAsiaTheme="minorEastAsia" w:cstheme="minorBidi"/>
        </w:rPr>
        <w:t>R</w:t>
      </w:r>
      <w:r w:rsidR="64827587" w:rsidRPr="58DF9327">
        <w:rPr>
          <w:rFonts w:eastAsiaTheme="minorEastAsia" w:cstheme="minorBidi"/>
        </w:rPr>
        <w:t>egister of Damage</w:t>
      </w:r>
      <w:r w:rsidR="5DEE4D2A" w:rsidRPr="58DF9327">
        <w:rPr>
          <w:rFonts w:eastAsiaTheme="minorEastAsia" w:cstheme="minorBidi"/>
        </w:rPr>
        <w:t xml:space="preserve"> Caused by the Aggression of the Russian Federation against</w:t>
      </w:r>
      <w:r w:rsidR="64827587" w:rsidRPr="58DF9327">
        <w:rPr>
          <w:rFonts w:eastAsiaTheme="minorEastAsia" w:cstheme="minorBidi"/>
        </w:rPr>
        <w:t xml:space="preserve"> Ukraine</w:t>
      </w:r>
      <w:r w:rsidR="5DEE4D2A" w:rsidRPr="58DF9327">
        <w:rPr>
          <w:rFonts w:eastAsiaTheme="minorEastAsia" w:cstheme="minorBidi"/>
        </w:rPr>
        <w:t>.</w:t>
      </w:r>
      <w:r w:rsidR="0049691F" w:rsidRPr="58DF9327">
        <w:rPr>
          <w:rStyle w:val="FootnoteReference"/>
          <w:rFonts w:eastAsiaTheme="minorEastAsia" w:cstheme="minorBidi"/>
        </w:rPr>
        <w:footnoteReference w:id="15"/>
      </w:r>
      <w:r w:rsidR="5DEE4D2A" w:rsidRPr="58DF9327">
        <w:rPr>
          <w:rFonts w:eastAsiaTheme="minorEastAsia" w:cstheme="minorBidi"/>
        </w:rPr>
        <w:t xml:space="preserve"> It sets up an international register for damages for Ukraine, tasked with recording claims for evaluation </w:t>
      </w:r>
      <w:r w:rsidR="506CC474" w:rsidRPr="58DF9327">
        <w:rPr>
          <w:rFonts w:eastAsiaTheme="minorEastAsia" w:cstheme="minorBidi"/>
        </w:rPr>
        <w:t xml:space="preserve">and </w:t>
      </w:r>
      <w:r w:rsidR="5DEE4D2A" w:rsidRPr="58DF9327">
        <w:rPr>
          <w:rFonts w:eastAsiaTheme="minorEastAsia" w:cstheme="minorBidi"/>
        </w:rPr>
        <w:t>consideration by a future mechanism to be separately set up</w:t>
      </w:r>
      <w:r w:rsidR="64827587" w:rsidRPr="58DF9327">
        <w:rPr>
          <w:rFonts w:eastAsiaTheme="minorEastAsia" w:cstheme="minorBidi"/>
        </w:rPr>
        <w:t>.</w:t>
      </w:r>
      <w:r w:rsidR="66A1FBBE" w:rsidRPr="58DF9327">
        <w:rPr>
          <w:rFonts w:eastAsiaTheme="minorEastAsia" w:cstheme="minorBidi"/>
        </w:rPr>
        <w:t xml:space="preserve"> </w:t>
      </w:r>
      <w:r w:rsidR="64827587" w:rsidRPr="58DF9327">
        <w:rPr>
          <w:rFonts w:eastAsiaTheme="minorEastAsia" w:cstheme="minorBidi"/>
        </w:rPr>
        <w:t xml:space="preserve">On 2 April 2024, the Register of Damage opened </w:t>
      </w:r>
      <w:r w:rsidR="64827587" w:rsidRPr="58DF9327">
        <w:rPr>
          <w:rFonts w:eastAsiaTheme="minorEastAsia" w:cstheme="minorBidi"/>
          <w:color w:val="000000" w:themeColor="text1"/>
        </w:rPr>
        <w:t>its portal</w:t>
      </w:r>
      <w:r w:rsidR="64827587" w:rsidRPr="58DF9327">
        <w:rPr>
          <w:rFonts w:eastAsiaTheme="minorEastAsia" w:cstheme="minorBidi"/>
        </w:rPr>
        <w:t xml:space="preserve"> for claims relating to damaged property. As of June 2024, approximately 3,000 claims have been submitted.</w:t>
      </w:r>
      <w:r w:rsidR="01B139D8" w:rsidRPr="58DF9327">
        <w:rPr>
          <w:rFonts w:eastAsiaTheme="minorEastAsia" w:cstheme="minorBidi"/>
          <w:vertAlign w:val="superscript"/>
        </w:rPr>
        <w:footnoteReference w:id="16"/>
      </w:r>
      <w:r w:rsidR="64827587" w:rsidRPr="58DF9327">
        <w:rPr>
          <w:rFonts w:eastAsiaTheme="minorEastAsia" w:cstheme="minorBidi"/>
        </w:rPr>
        <w:t xml:space="preserve"> </w:t>
      </w:r>
      <w:r w:rsidR="22A02993" w:rsidRPr="58DF9327">
        <w:rPr>
          <w:rFonts w:eastAsiaTheme="minorEastAsia" w:cstheme="minorBidi"/>
        </w:rPr>
        <w:t xml:space="preserve">The Register </w:t>
      </w:r>
      <w:r w:rsidR="74839A0D" w:rsidRPr="58DF9327">
        <w:rPr>
          <w:rFonts w:eastAsiaTheme="minorEastAsia" w:cstheme="minorBidi"/>
        </w:rPr>
        <w:t xml:space="preserve">can also receive claims in relation to the death of </w:t>
      </w:r>
      <w:r w:rsidR="2C4509AA" w:rsidRPr="58DF9327">
        <w:rPr>
          <w:rFonts w:eastAsiaTheme="minorEastAsia" w:cstheme="minorBidi"/>
        </w:rPr>
        <w:t>immediate</w:t>
      </w:r>
      <w:r w:rsidR="74839A0D" w:rsidRPr="58DF9327">
        <w:rPr>
          <w:rFonts w:eastAsiaTheme="minorEastAsia" w:cstheme="minorBidi"/>
        </w:rPr>
        <w:t xml:space="preserve"> family members.</w:t>
      </w:r>
      <w:r w:rsidR="0049691F" w:rsidRPr="58DF9327">
        <w:rPr>
          <w:rStyle w:val="FootnoteReference"/>
          <w:rFonts w:eastAsiaTheme="minorEastAsia" w:cstheme="minorBidi"/>
        </w:rPr>
        <w:footnoteReference w:id="17"/>
      </w:r>
      <w:r w:rsidR="74839A0D" w:rsidRPr="58DF9327">
        <w:rPr>
          <w:rFonts w:eastAsiaTheme="minorEastAsia" w:cstheme="minorBidi"/>
        </w:rPr>
        <w:t xml:space="preserve"> </w:t>
      </w:r>
      <w:r w:rsidR="64827587" w:rsidRPr="58DF9327">
        <w:rPr>
          <w:rFonts w:eastAsiaTheme="minorEastAsia" w:cstheme="minorBidi"/>
        </w:rPr>
        <w:t>The Register expects to receive between 6 to 8 million claims, with a possibility of up to 10 million.</w:t>
      </w:r>
      <w:r w:rsidR="01B139D8" w:rsidRPr="58DF9327">
        <w:rPr>
          <w:rFonts w:eastAsiaTheme="minorEastAsia" w:cstheme="minorBidi"/>
          <w:vertAlign w:val="superscript"/>
        </w:rPr>
        <w:footnoteReference w:id="18"/>
      </w:r>
      <w:r w:rsidR="64827587" w:rsidRPr="58DF9327">
        <w:rPr>
          <w:rFonts w:eastAsiaTheme="minorEastAsia" w:cstheme="minorBidi"/>
        </w:rPr>
        <w:t xml:space="preserve"> The Register is expected to launch</w:t>
      </w:r>
      <w:r w:rsidR="4F371CC7" w:rsidRPr="58DF9327">
        <w:rPr>
          <w:rFonts w:eastAsiaTheme="minorEastAsia" w:cstheme="minorBidi"/>
        </w:rPr>
        <w:t>, including torture and ill-treatment</w:t>
      </w:r>
      <w:r w:rsidR="64827587" w:rsidRPr="58DF9327">
        <w:rPr>
          <w:rFonts w:eastAsiaTheme="minorEastAsia" w:cstheme="minorBidi"/>
        </w:rPr>
        <w:t xml:space="preserve">. </w:t>
      </w:r>
      <w:r w:rsidR="4BB6294D" w:rsidRPr="58DF9327">
        <w:rPr>
          <w:rFonts w:eastAsiaTheme="minorEastAsia" w:cstheme="minorBidi"/>
        </w:rPr>
        <w:t>It receives claims in relation</w:t>
      </w:r>
      <w:r w:rsidR="38C4973A" w:rsidRPr="58DF9327">
        <w:rPr>
          <w:rFonts w:eastAsiaTheme="minorEastAsia" w:cstheme="minorBidi"/>
        </w:rPr>
        <w:t xml:space="preserve"> to damage caused “by the Russian Federation’s internationally wrongful acts in or against Ukraine</w:t>
      </w:r>
      <w:r w:rsidR="1A856D1E" w:rsidRPr="58DF9327">
        <w:rPr>
          <w:rFonts w:eastAsiaTheme="minorEastAsia" w:cstheme="minorBidi"/>
        </w:rPr>
        <w:t>.</w:t>
      </w:r>
      <w:r w:rsidR="38C4973A" w:rsidRPr="58DF9327">
        <w:rPr>
          <w:rFonts w:eastAsiaTheme="minorEastAsia" w:cstheme="minorBidi"/>
        </w:rPr>
        <w:t>” Again, this precludes applications by persons victimised by conflict-related acts attributable to Ukraine.</w:t>
      </w:r>
    </w:p>
    <w:p w14:paraId="19109C14" w14:textId="6D2B1996" w:rsidR="01B139D8" w:rsidRDefault="64827587" w:rsidP="58DF9327">
      <w:pPr>
        <w:pStyle w:val="RBasicText"/>
        <w:numPr>
          <w:ilvl w:val="0"/>
          <w:numId w:val="0"/>
        </w:numPr>
        <w:spacing w:before="120" w:line="276" w:lineRule="auto"/>
        <w:ind w:left="547"/>
        <w:rPr>
          <w:rFonts w:eastAsiaTheme="minorEastAsia" w:cstheme="minorBidi"/>
          <w:i/>
          <w:iCs/>
          <w:vertAlign w:val="superscript"/>
        </w:rPr>
      </w:pPr>
      <w:r w:rsidRPr="58DF9327">
        <w:rPr>
          <w:rFonts w:eastAsiaTheme="minorEastAsia" w:cstheme="minorBidi"/>
          <w:i/>
          <w:iCs/>
        </w:rPr>
        <w:t>The International Criminal Court</w:t>
      </w:r>
    </w:p>
    <w:p w14:paraId="27654110" w14:textId="3F973BB5" w:rsidR="01B139D8" w:rsidRDefault="64827587" w:rsidP="58DF9327">
      <w:pPr>
        <w:pStyle w:val="RBasicText"/>
        <w:spacing w:before="120" w:line="276" w:lineRule="auto"/>
        <w:rPr>
          <w:rFonts w:eastAsiaTheme="minorEastAsia" w:cstheme="minorBidi"/>
        </w:rPr>
      </w:pPr>
      <w:r w:rsidRPr="58DF9327">
        <w:rPr>
          <w:rFonts w:eastAsiaTheme="minorEastAsia" w:cstheme="minorBidi"/>
        </w:rPr>
        <w:lastRenderedPageBreak/>
        <w:t xml:space="preserve">The delivery of reparation to victims in Ukraine could </w:t>
      </w:r>
      <w:r w:rsidR="23F45284" w:rsidRPr="58DF9327">
        <w:rPr>
          <w:rFonts w:eastAsiaTheme="minorEastAsia" w:cstheme="minorBidi"/>
        </w:rPr>
        <w:t xml:space="preserve">also </w:t>
      </w:r>
      <w:r w:rsidRPr="58DF9327">
        <w:rPr>
          <w:rFonts w:eastAsiaTheme="minorEastAsia" w:cstheme="minorBidi"/>
        </w:rPr>
        <w:t>be</w:t>
      </w:r>
      <w:r w:rsidR="23F45284" w:rsidRPr="58DF9327">
        <w:rPr>
          <w:rFonts w:eastAsiaTheme="minorEastAsia" w:cstheme="minorBidi"/>
        </w:rPr>
        <w:t xml:space="preserve"> partly</w:t>
      </w:r>
      <w:r w:rsidRPr="58DF9327">
        <w:rPr>
          <w:rFonts w:eastAsiaTheme="minorEastAsia" w:cstheme="minorBidi"/>
        </w:rPr>
        <w:t xml:space="preserve"> carried out through the ICC</w:t>
      </w:r>
      <w:r w:rsidR="28B2FCE1" w:rsidRPr="58DF9327">
        <w:rPr>
          <w:rFonts w:eastAsiaTheme="minorEastAsia" w:cstheme="minorBidi"/>
        </w:rPr>
        <w:t>, either through t</w:t>
      </w:r>
      <w:r w:rsidR="6C5D1585" w:rsidRPr="58DF9327">
        <w:rPr>
          <w:rFonts w:eastAsiaTheme="minorEastAsia" w:cstheme="minorBidi"/>
        </w:rPr>
        <w:t>he activation of the Trust Fund for Victims’ assistance mandate, or through the completion of a case</w:t>
      </w:r>
      <w:r w:rsidR="0DFE3568" w:rsidRPr="58DF9327">
        <w:rPr>
          <w:rFonts w:eastAsiaTheme="minorEastAsia" w:cstheme="minorBidi"/>
        </w:rPr>
        <w:t>, and reparations order</w:t>
      </w:r>
      <w:r w:rsidRPr="58DF9327">
        <w:rPr>
          <w:rFonts w:eastAsiaTheme="minorEastAsia" w:cstheme="minorBidi"/>
        </w:rPr>
        <w:t>. The ICC Prosecutor opened an investigation into the situation in Ukraine which “encompasses any past and present allegations of war crimes, crimes against humanity or genocide committed on any part of the territory of Ukraine by any person from 21 November 2013 onwards</w:t>
      </w:r>
      <w:r w:rsidR="3A6E253C" w:rsidRPr="58DF9327">
        <w:rPr>
          <w:rFonts w:eastAsiaTheme="minorEastAsia" w:cstheme="minorBidi"/>
        </w:rPr>
        <w:t>.</w:t>
      </w:r>
      <w:r w:rsidRPr="58DF9327">
        <w:rPr>
          <w:rFonts w:eastAsiaTheme="minorEastAsia" w:cstheme="minorBidi"/>
        </w:rPr>
        <w:t>”</w:t>
      </w:r>
      <w:r w:rsidR="01B139D8" w:rsidRPr="58DF9327">
        <w:rPr>
          <w:rFonts w:eastAsiaTheme="minorEastAsia" w:cstheme="minorBidi"/>
          <w:vertAlign w:val="superscript"/>
        </w:rPr>
        <w:footnoteReference w:id="19"/>
      </w:r>
      <w:r w:rsidRPr="58DF9327">
        <w:rPr>
          <w:rFonts w:eastAsiaTheme="minorEastAsia" w:cstheme="minorBidi"/>
        </w:rPr>
        <w:t xml:space="preserve"> The ICC has the power, under Article 75(2) of the Rome Statute, to make an order directly against a convicted person specifying appropriate reparation to, or in respect of, victims, including restitution, compensation and rehabilitation. As of 2025, the judges issued arrest warrants against six individuals: Russian President Vladimir Putin; Maria </w:t>
      </w:r>
      <w:proofErr w:type="spellStart"/>
      <w:r w:rsidRPr="58DF9327">
        <w:rPr>
          <w:rFonts w:eastAsiaTheme="minorEastAsia" w:cstheme="minorBidi"/>
        </w:rPr>
        <w:t>Lvova</w:t>
      </w:r>
      <w:proofErr w:type="spellEnd"/>
      <w:r w:rsidRPr="58DF9327">
        <w:rPr>
          <w:rFonts w:eastAsiaTheme="minorEastAsia" w:cstheme="minorBidi"/>
        </w:rPr>
        <w:t xml:space="preserve">-Belova, the Commissioner for Children’s Rights in the Office of the President of the Russian Federation; Sergei </w:t>
      </w:r>
      <w:proofErr w:type="spellStart"/>
      <w:r w:rsidRPr="58DF9327">
        <w:rPr>
          <w:rFonts w:eastAsiaTheme="minorEastAsia" w:cstheme="minorBidi"/>
        </w:rPr>
        <w:t>Kobylash</w:t>
      </w:r>
      <w:proofErr w:type="spellEnd"/>
      <w:r w:rsidRPr="58DF9327">
        <w:rPr>
          <w:rFonts w:eastAsiaTheme="minorEastAsia" w:cstheme="minorBidi"/>
        </w:rPr>
        <w:t>, Commander of the Long-Range Aviation of the Aerospace Force; Viktor Sokolov, Commander of the Black Sea Fleet; Sergei Shoigu, Minister of Defence of the Russian Federation; and Valery Gerasimov, Chief of the General Staff of the Armed Forces and the First Deputy Minister of Defence.</w:t>
      </w:r>
      <w:r w:rsidR="01B139D8" w:rsidRPr="58DF9327">
        <w:rPr>
          <w:rFonts w:eastAsiaTheme="minorEastAsia" w:cstheme="minorBidi"/>
          <w:vertAlign w:val="superscript"/>
        </w:rPr>
        <w:footnoteReference w:id="20"/>
      </w:r>
      <w:r w:rsidR="7EBC67D3" w:rsidRPr="58DF9327">
        <w:rPr>
          <w:rFonts w:eastAsiaTheme="minorEastAsia" w:cstheme="minorBidi"/>
          <w:vertAlign w:val="superscript"/>
        </w:rPr>
        <w:t xml:space="preserve"> </w:t>
      </w:r>
      <w:r w:rsidR="7EBC67D3" w:rsidRPr="58DF9327">
        <w:rPr>
          <w:rFonts w:eastAsiaTheme="minorEastAsia" w:cstheme="minorBidi"/>
        </w:rPr>
        <w:t xml:space="preserve">The opened cases so far relate to acts </w:t>
      </w:r>
      <w:r w:rsidR="2E61ABD4" w:rsidRPr="58DF9327">
        <w:rPr>
          <w:rFonts w:eastAsiaTheme="minorEastAsia" w:cstheme="minorBidi"/>
        </w:rPr>
        <w:t>ultimately</w:t>
      </w:r>
      <w:r w:rsidR="51BBDDDF" w:rsidRPr="58DF9327">
        <w:rPr>
          <w:rFonts w:eastAsiaTheme="minorEastAsia" w:cstheme="minorBidi"/>
        </w:rPr>
        <w:t xml:space="preserve"> </w:t>
      </w:r>
      <w:r w:rsidR="38C4973A" w:rsidRPr="58DF9327">
        <w:rPr>
          <w:rFonts w:eastAsiaTheme="minorEastAsia" w:cstheme="minorBidi"/>
        </w:rPr>
        <w:t xml:space="preserve">attributable </w:t>
      </w:r>
      <w:r w:rsidR="51BBDDDF" w:rsidRPr="58DF9327">
        <w:rPr>
          <w:rFonts w:eastAsiaTheme="minorEastAsia" w:cstheme="minorBidi"/>
        </w:rPr>
        <w:t>to Russia.</w:t>
      </w:r>
      <w:r w:rsidRPr="58DF9327">
        <w:rPr>
          <w:rFonts w:eastAsiaTheme="minorEastAsia" w:cstheme="minorBidi"/>
        </w:rPr>
        <w:t xml:space="preserve"> </w:t>
      </w:r>
    </w:p>
    <w:p w14:paraId="6B24238A" w14:textId="1E5499D5" w:rsidR="01B139D8" w:rsidRDefault="64827587" w:rsidP="58DF9327">
      <w:pPr>
        <w:pStyle w:val="RBasicText"/>
        <w:numPr>
          <w:ilvl w:val="0"/>
          <w:numId w:val="0"/>
        </w:numPr>
        <w:spacing w:before="120" w:line="276" w:lineRule="auto"/>
        <w:ind w:left="547"/>
        <w:rPr>
          <w:rFonts w:eastAsiaTheme="minorEastAsia" w:cstheme="minorBidi"/>
          <w:b/>
          <w:bCs/>
        </w:rPr>
      </w:pPr>
      <w:r w:rsidRPr="58DF9327">
        <w:rPr>
          <w:rFonts w:eastAsiaTheme="minorEastAsia" w:cstheme="minorBidi"/>
          <w:b/>
          <w:bCs/>
        </w:rPr>
        <w:t>Recommendation</w:t>
      </w:r>
      <w:r w:rsidR="5796FEE0" w:rsidRPr="58DF9327">
        <w:rPr>
          <w:rFonts w:eastAsiaTheme="minorEastAsia" w:cstheme="minorBidi"/>
          <w:b/>
          <w:bCs/>
        </w:rPr>
        <w:t>s</w:t>
      </w:r>
      <w:r w:rsidRPr="58DF9327">
        <w:rPr>
          <w:rFonts w:eastAsiaTheme="minorEastAsia" w:cstheme="minorBidi"/>
          <w:b/>
          <w:bCs/>
        </w:rPr>
        <w:t xml:space="preserve">: </w:t>
      </w:r>
    </w:p>
    <w:p w14:paraId="7F640B5D" w14:textId="1F285E51" w:rsidR="01B139D8" w:rsidRDefault="64827587" w:rsidP="58DF9327">
      <w:pPr>
        <w:pStyle w:val="RBasicText"/>
        <w:numPr>
          <w:ilvl w:val="0"/>
          <w:numId w:val="0"/>
        </w:numPr>
        <w:pBdr>
          <w:top w:val="single" w:sz="4" w:space="4" w:color="000000"/>
          <w:left w:val="single" w:sz="4" w:space="4" w:color="000000"/>
          <w:bottom w:val="single" w:sz="4" w:space="4" w:color="000000"/>
          <w:right w:val="single" w:sz="4" w:space="4" w:color="000000"/>
        </w:pBdr>
        <w:spacing w:before="120" w:line="276" w:lineRule="auto"/>
        <w:ind w:left="547"/>
        <w:rPr>
          <w:rFonts w:eastAsiaTheme="minorEastAsia" w:cstheme="minorBidi"/>
        </w:rPr>
      </w:pPr>
      <w:r w:rsidRPr="58DF9327">
        <w:rPr>
          <w:rFonts w:eastAsiaTheme="minorEastAsia" w:cstheme="minorBidi"/>
        </w:rPr>
        <w:t>Ukraine should facilitate access of victims</w:t>
      </w:r>
      <w:r w:rsidR="3015A599" w:rsidRPr="58DF9327">
        <w:rPr>
          <w:rFonts w:eastAsiaTheme="minorEastAsia" w:cstheme="minorBidi"/>
        </w:rPr>
        <w:t xml:space="preserve"> o</w:t>
      </w:r>
      <w:r w:rsidR="1C589745" w:rsidRPr="58DF9327">
        <w:rPr>
          <w:rFonts w:eastAsiaTheme="minorEastAsia" w:cstheme="minorBidi"/>
        </w:rPr>
        <w:t>f</w:t>
      </w:r>
      <w:r w:rsidR="3015A599" w:rsidRPr="58DF9327">
        <w:rPr>
          <w:rFonts w:eastAsiaTheme="minorEastAsia" w:cstheme="minorBidi"/>
        </w:rPr>
        <w:t xml:space="preserve"> torture and </w:t>
      </w:r>
      <w:r w:rsidR="1C589745" w:rsidRPr="58DF9327">
        <w:rPr>
          <w:rFonts w:eastAsiaTheme="minorEastAsia" w:cstheme="minorBidi"/>
        </w:rPr>
        <w:t>ill-treatment</w:t>
      </w:r>
      <w:r w:rsidRPr="58DF9327">
        <w:rPr>
          <w:rFonts w:eastAsiaTheme="minorEastAsia" w:cstheme="minorBidi"/>
        </w:rPr>
        <w:t xml:space="preserve"> to international</w:t>
      </w:r>
      <w:r w:rsidR="43D36818" w:rsidRPr="58DF9327">
        <w:rPr>
          <w:rFonts w:eastAsiaTheme="minorEastAsia" w:cstheme="minorBidi"/>
        </w:rPr>
        <w:t xml:space="preserve"> reparation or compensation</w:t>
      </w:r>
      <w:r w:rsidRPr="58DF9327">
        <w:rPr>
          <w:rFonts w:eastAsiaTheme="minorEastAsia" w:cstheme="minorBidi"/>
        </w:rPr>
        <w:t xml:space="preserve"> mechanism,</w:t>
      </w:r>
      <w:r w:rsidR="59F5F74D" w:rsidRPr="58DF9327">
        <w:rPr>
          <w:rFonts w:eastAsiaTheme="minorEastAsia" w:cstheme="minorBidi"/>
        </w:rPr>
        <w:t xml:space="preserve"> </w:t>
      </w:r>
      <w:r w:rsidR="10EE58A2" w:rsidRPr="58DF9327">
        <w:rPr>
          <w:rFonts w:eastAsiaTheme="minorEastAsia" w:cstheme="minorBidi"/>
        </w:rPr>
        <w:t>by</w:t>
      </w:r>
      <w:r w:rsidR="59F5F74D" w:rsidRPr="58DF9327">
        <w:rPr>
          <w:rFonts w:eastAsiaTheme="minorEastAsia" w:cstheme="minorBidi"/>
        </w:rPr>
        <w:t xml:space="preserve"> </w:t>
      </w:r>
      <w:r w:rsidR="10EE58A2" w:rsidRPr="58DF9327">
        <w:rPr>
          <w:rFonts w:eastAsiaTheme="minorEastAsia" w:cstheme="minorBidi"/>
        </w:rPr>
        <w:t>providing</w:t>
      </w:r>
      <w:r w:rsidR="59F5F74D" w:rsidRPr="58DF9327">
        <w:rPr>
          <w:rFonts w:eastAsiaTheme="minorEastAsia" w:cstheme="minorBidi"/>
        </w:rPr>
        <w:t xml:space="preserve"> </w:t>
      </w:r>
      <w:r w:rsidR="491EFFF6" w:rsidRPr="58DF9327">
        <w:rPr>
          <w:rFonts w:eastAsiaTheme="minorEastAsia" w:cstheme="minorBidi"/>
        </w:rPr>
        <w:t>information</w:t>
      </w:r>
      <w:r w:rsidR="10EE58A2" w:rsidRPr="58DF9327">
        <w:rPr>
          <w:rFonts w:eastAsiaTheme="minorEastAsia" w:cstheme="minorBidi"/>
        </w:rPr>
        <w:t xml:space="preserve"> about the mechanisms</w:t>
      </w:r>
      <w:r w:rsidR="491EFFF6" w:rsidRPr="58DF9327">
        <w:rPr>
          <w:rFonts w:eastAsiaTheme="minorEastAsia" w:cstheme="minorBidi"/>
        </w:rPr>
        <w:t xml:space="preserve"> and</w:t>
      </w:r>
      <w:r w:rsidR="10EE58A2" w:rsidRPr="58DF9327">
        <w:rPr>
          <w:rFonts w:eastAsiaTheme="minorEastAsia" w:cstheme="minorBidi"/>
        </w:rPr>
        <w:t xml:space="preserve"> delivering supporting</w:t>
      </w:r>
      <w:r w:rsidR="491EFFF6" w:rsidRPr="58DF9327">
        <w:rPr>
          <w:rFonts w:eastAsiaTheme="minorEastAsia" w:cstheme="minorBidi"/>
        </w:rPr>
        <w:t xml:space="preserve"> </w:t>
      </w:r>
      <w:r w:rsidRPr="58DF9327">
        <w:rPr>
          <w:rFonts w:eastAsiaTheme="minorEastAsia" w:cstheme="minorBidi"/>
        </w:rPr>
        <w:t>document</w:t>
      </w:r>
      <w:r w:rsidR="10EE58A2" w:rsidRPr="58DF9327">
        <w:rPr>
          <w:rFonts w:eastAsiaTheme="minorEastAsia" w:cstheme="minorBidi"/>
        </w:rPr>
        <w:t>ation to enable the victims to file claims</w:t>
      </w:r>
      <w:r w:rsidR="6070288C" w:rsidRPr="58DF9327">
        <w:rPr>
          <w:rFonts w:eastAsiaTheme="minorEastAsia" w:cstheme="minorBidi"/>
        </w:rPr>
        <w:t>.</w:t>
      </w:r>
    </w:p>
    <w:p w14:paraId="03064FD9" w14:textId="66A13220" w:rsidR="0049691F" w:rsidRDefault="6070288C" w:rsidP="58DF9327">
      <w:pPr>
        <w:pStyle w:val="RBasicText"/>
        <w:numPr>
          <w:ilvl w:val="0"/>
          <w:numId w:val="0"/>
        </w:numPr>
        <w:pBdr>
          <w:top w:val="single" w:sz="4" w:space="4" w:color="000000"/>
          <w:left w:val="single" w:sz="4" w:space="4" w:color="000000"/>
          <w:bottom w:val="single" w:sz="4" w:space="4" w:color="000000"/>
          <w:right w:val="single" w:sz="4" w:space="4" w:color="000000"/>
        </w:pBdr>
        <w:spacing w:before="120" w:line="276" w:lineRule="auto"/>
        <w:ind w:left="547"/>
        <w:rPr>
          <w:rFonts w:eastAsiaTheme="minorEastAsia" w:cstheme="minorBidi"/>
        </w:rPr>
      </w:pPr>
      <w:r w:rsidRPr="58DF9327">
        <w:rPr>
          <w:rFonts w:eastAsiaTheme="minorEastAsia" w:cstheme="minorBidi"/>
        </w:rPr>
        <w:t>Ukraine should</w:t>
      </w:r>
      <w:r w:rsidR="64827587" w:rsidRPr="58DF9327">
        <w:rPr>
          <w:rFonts w:eastAsiaTheme="minorEastAsia" w:cstheme="minorBidi"/>
        </w:rPr>
        <w:t xml:space="preserve"> </w:t>
      </w:r>
      <w:r w:rsidR="0A11DCB5" w:rsidRPr="58DF9327">
        <w:rPr>
          <w:rFonts w:eastAsiaTheme="minorEastAsia" w:cstheme="minorBidi"/>
        </w:rPr>
        <w:t>ensure</w:t>
      </w:r>
      <w:r w:rsidR="64827587" w:rsidRPr="58DF9327">
        <w:rPr>
          <w:rFonts w:eastAsiaTheme="minorEastAsia" w:cstheme="minorBidi"/>
        </w:rPr>
        <w:t xml:space="preserve"> complementarity</w:t>
      </w:r>
      <w:r w:rsidR="1FE928A5" w:rsidRPr="58DF9327">
        <w:rPr>
          <w:rFonts w:eastAsiaTheme="minorEastAsia" w:cstheme="minorBidi"/>
        </w:rPr>
        <w:t xml:space="preserve"> </w:t>
      </w:r>
      <w:r w:rsidR="491EFFF6" w:rsidRPr="58DF9327">
        <w:rPr>
          <w:rFonts w:eastAsiaTheme="minorEastAsia" w:cstheme="minorBidi"/>
        </w:rPr>
        <w:t>between</w:t>
      </w:r>
      <w:r w:rsidR="1FE928A5" w:rsidRPr="58DF9327">
        <w:rPr>
          <w:rFonts w:eastAsiaTheme="minorEastAsia" w:cstheme="minorBidi"/>
        </w:rPr>
        <w:t xml:space="preserve"> </w:t>
      </w:r>
      <w:r w:rsidR="0A11DCB5" w:rsidRPr="58DF9327">
        <w:rPr>
          <w:rFonts w:eastAsiaTheme="minorEastAsia" w:cstheme="minorBidi"/>
        </w:rPr>
        <w:t xml:space="preserve">any </w:t>
      </w:r>
      <w:r w:rsidR="1FE928A5" w:rsidRPr="58DF9327">
        <w:rPr>
          <w:rFonts w:eastAsiaTheme="minorEastAsia" w:cstheme="minorBidi"/>
        </w:rPr>
        <w:t>existing national reparation initiatives</w:t>
      </w:r>
      <w:r w:rsidR="491EFFF6" w:rsidRPr="58DF9327">
        <w:rPr>
          <w:rFonts w:eastAsiaTheme="minorEastAsia" w:cstheme="minorBidi"/>
        </w:rPr>
        <w:t xml:space="preserve"> and international reparation programmes</w:t>
      </w:r>
      <w:r w:rsidR="1FE928A5" w:rsidRPr="58DF9327">
        <w:rPr>
          <w:rFonts w:eastAsiaTheme="minorEastAsia" w:cstheme="minorBidi"/>
        </w:rPr>
        <w:t>, without prejudice to victims’ right to obtain reparation</w:t>
      </w:r>
      <w:r w:rsidR="64827587" w:rsidRPr="58DF9327">
        <w:rPr>
          <w:rFonts w:eastAsiaTheme="minorEastAsia" w:cstheme="minorBidi"/>
        </w:rPr>
        <w:t>.</w:t>
      </w:r>
    </w:p>
    <w:p w14:paraId="3C82D317" w14:textId="15C412D6" w:rsidR="01B139D8" w:rsidRDefault="3EA50411" w:rsidP="58DF9327">
      <w:pPr>
        <w:pStyle w:val="RHeadingLevelThree"/>
        <w:numPr>
          <w:ilvl w:val="0"/>
          <w:numId w:val="1"/>
        </w:numPr>
        <w:spacing w:before="120" w:line="276" w:lineRule="auto"/>
        <w:rPr>
          <w:rFonts w:eastAsiaTheme="minorEastAsia" w:cstheme="minorBidi"/>
          <w:b/>
          <w:bCs/>
          <w:u w:val="none"/>
        </w:rPr>
      </w:pPr>
      <w:r w:rsidRPr="58DF9327">
        <w:rPr>
          <w:rFonts w:eastAsiaTheme="minorEastAsia" w:cstheme="minorBidi"/>
          <w:b/>
          <w:bCs/>
          <w:u w:val="none"/>
        </w:rPr>
        <w:t xml:space="preserve">Obligation of Ukraine to Provide </w:t>
      </w:r>
      <w:r w:rsidR="72080741" w:rsidRPr="58DF9327">
        <w:rPr>
          <w:rFonts w:eastAsiaTheme="minorEastAsia" w:cstheme="minorBidi"/>
          <w:b/>
          <w:bCs/>
          <w:u w:val="none"/>
        </w:rPr>
        <w:t>an Effective Remedy</w:t>
      </w:r>
      <w:r w:rsidRPr="58DF9327">
        <w:rPr>
          <w:rFonts w:eastAsiaTheme="minorEastAsia" w:cstheme="minorBidi"/>
          <w:b/>
          <w:bCs/>
          <w:u w:val="none"/>
        </w:rPr>
        <w:t xml:space="preserve"> to Victims of Violations Committed by Ukrainian Forces</w:t>
      </w:r>
      <w:r w:rsidR="3383A2D8" w:rsidRPr="58DF9327">
        <w:rPr>
          <w:rFonts w:eastAsiaTheme="minorEastAsia" w:cstheme="minorBidi"/>
          <w:b/>
          <w:bCs/>
          <w:u w:val="none"/>
        </w:rPr>
        <w:t xml:space="preserve"> or Otherwise Attributable to Ukraine</w:t>
      </w:r>
    </w:p>
    <w:p w14:paraId="7FF1D94D" w14:textId="014C2741" w:rsidR="01B139D8" w:rsidRPr="0049691F" w:rsidRDefault="520F39E7" w:rsidP="58DF9327">
      <w:pPr>
        <w:pStyle w:val="RBasicText"/>
        <w:spacing w:before="120" w:line="276" w:lineRule="auto"/>
        <w:rPr>
          <w:rFonts w:eastAsiaTheme="minorEastAsia" w:cstheme="minorBidi"/>
        </w:rPr>
      </w:pPr>
      <w:proofErr w:type="gramStart"/>
      <w:r w:rsidRPr="58DF9327">
        <w:rPr>
          <w:rFonts w:eastAsiaTheme="minorEastAsia" w:cstheme="minorBidi"/>
        </w:rPr>
        <w:t>The vast majority</w:t>
      </w:r>
      <w:r w:rsidR="3383A2D8" w:rsidRPr="58DF9327">
        <w:rPr>
          <w:rFonts w:eastAsiaTheme="minorEastAsia" w:cstheme="minorBidi"/>
        </w:rPr>
        <w:t xml:space="preserve"> of</w:t>
      </w:r>
      <w:proofErr w:type="gramEnd"/>
      <w:r w:rsidR="3383A2D8" w:rsidRPr="58DF9327">
        <w:rPr>
          <w:rFonts w:eastAsiaTheme="minorEastAsia" w:cstheme="minorBidi"/>
        </w:rPr>
        <w:t xml:space="preserve"> the above-described </w:t>
      </w:r>
      <w:r w:rsidR="6ADD4D1C" w:rsidRPr="58DF9327">
        <w:rPr>
          <w:rFonts w:eastAsiaTheme="minorEastAsia" w:cstheme="minorBidi"/>
        </w:rPr>
        <w:t>initiatives</w:t>
      </w:r>
      <w:r w:rsidR="3383A2D8" w:rsidRPr="58DF9327">
        <w:rPr>
          <w:rFonts w:eastAsiaTheme="minorEastAsia" w:cstheme="minorBidi"/>
        </w:rPr>
        <w:t xml:space="preserve"> </w:t>
      </w:r>
      <w:r w:rsidR="6ADD4D1C" w:rsidRPr="58DF9327">
        <w:rPr>
          <w:rFonts w:eastAsiaTheme="minorEastAsia" w:cstheme="minorBidi"/>
        </w:rPr>
        <w:t>focus</w:t>
      </w:r>
      <w:r w:rsidR="3EA50411" w:rsidRPr="58DF9327">
        <w:rPr>
          <w:rFonts w:eastAsiaTheme="minorEastAsia" w:cstheme="minorBidi"/>
        </w:rPr>
        <w:t xml:space="preserve"> on</w:t>
      </w:r>
      <w:r w:rsidR="6ADD4D1C" w:rsidRPr="58DF9327">
        <w:rPr>
          <w:rFonts w:eastAsiaTheme="minorEastAsia" w:cstheme="minorBidi"/>
        </w:rPr>
        <w:t xml:space="preserve"> assistance or possible future reparation to victims of violations attributable to</w:t>
      </w:r>
      <w:r w:rsidR="79828C78" w:rsidRPr="58DF9327">
        <w:rPr>
          <w:rFonts w:eastAsiaTheme="minorEastAsia" w:cstheme="minorBidi"/>
        </w:rPr>
        <w:t xml:space="preserve"> </w:t>
      </w:r>
      <w:r w:rsidR="3EA50411" w:rsidRPr="58DF9327">
        <w:rPr>
          <w:rFonts w:eastAsiaTheme="minorEastAsia" w:cstheme="minorBidi"/>
        </w:rPr>
        <w:t>Russia</w:t>
      </w:r>
      <w:r w:rsidR="6ADD4D1C" w:rsidRPr="58DF9327">
        <w:rPr>
          <w:rFonts w:eastAsiaTheme="minorEastAsia" w:cstheme="minorBidi"/>
        </w:rPr>
        <w:t>. Much of the debates on reparation in the context of this conflict focus on Russia’s</w:t>
      </w:r>
      <w:r w:rsidR="3EA50411" w:rsidRPr="58DF9327">
        <w:rPr>
          <w:rFonts w:eastAsiaTheme="minorEastAsia" w:cstheme="minorBidi"/>
        </w:rPr>
        <w:t xml:space="preserve"> obligation to </w:t>
      </w:r>
      <w:r w:rsidR="6ADD4D1C" w:rsidRPr="58DF9327">
        <w:rPr>
          <w:rFonts w:eastAsiaTheme="minorEastAsia" w:cstheme="minorBidi"/>
        </w:rPr>
        <w:t>finance</w:t>
      </w:r>
      <w:r w:rsidR="3EA50411" w:rsidRPr="58DF9327">
        <w:rPr>
          <w:rFonts w:eastAsiaTheme="minorEastAsia" w:cstheme="minorBidi"/>
        </w:rPr>
        <w:t xml:space="preserve"> reparation</w:t>
      </w:r>
      <w:r w:rsidR="2B1949C8" w:rsidRPr="58DF9327">
        <w:rPr>
          <w:rFonts w:eastAsiaTheme="minorEastAsia" w:cstheme="minorBidi"/>
        </w:rPr>
        <w:t>.</w:t>
      </w:r>
      <w:r w:rsidR="6ADD4D1C" w:rsidRPr="58DF9327">
        <w:rPr>
          <w:rFonts w:eastAsiaTheme="minorEastAsia" w:cstheme="minorBidi"/>
        </w:rPr>
        <w:t xml:space="preserve"> </w:t>
      </w:r>
      <w:r w:rsidR="06D926B8" w:rsidRPr="58DF9327">
        <w:rPr>
          <w:rFonts w:eastAsiaTheme="minorEastAsia" w:cstheme="minorBidi"/>
        </w:rPr>
        <w:t>The most recently adopted Law on Legal and Social Protection of the Rights of Victims of Sexual Violence Related to the Aggression of the Russian Federation against Ukraine, and Urgent Interim Reparations represents a positive exception, with its legal provisions referring to all victims of CRSV related to the armed conflict in Ukraine since 2014 and the ongoing full-scale invasion</w:t>
      </w:r>
      <w:r w:rsidR="5E41B6E8" w:rsidRPr="58DF9327">
        <w:rPr>
          <w:rFonts w:eastAsiaTheme="minorEastAsia" w:cstheme="minorBidi"/>
        </w:rPr>
        <w:t xml:space="preserve"> (para 25)</w:t>
      </w:r>
      <w:r w:rsidR="06D926B8" w:rsidRPr="58DF9327">
        <w:rPr>
          <w:rFonts w:eastAsiaTheme="minorEastAsia" w:cstheme="minorBidi"/>
        </w:rPr>
        <w:t>.</w:t>
      </w:r>
    </w:p>
    <w:p w14:paraId="542FD201" w14:textId="06E676F9" w:rsidR="01B139D8" w:rsidRDefault="567D8ADA" w:rsidP="58DF9327">
      <w:pPr>
        <w:pStyle w:val="RBasicText"/>
        <w:spacing w:before="120" w:line="276" w:lineRule="auto"/>
        <w:rPr>
          <w:rFonts w:eastAsiaTheme="minorEastAsia" w:cstheme="minorBidi"/>
        </w:rPr>
      </w:pPr>
      <w:r w:rsidRPr="58DF9327">
        <w:rPr>
          <w:rFonts w:eastAsiaTheme="minorEastAsia" w:cstheme="minorBidi"/>
        </w:rPr>
        <w:t xml:space="preserve">Ukrainian forces committed serious violations </w:t>
      </w:r>
      <w:proofErr w:type="gramStart"/>
      <w:r w:rsidRPr="58DF9327">
        <w:rPr>
          <w:rFonts w:eastAsiaTheme="minorEastAsia" w:cstheme="minorBidi"/>
        </w:rPr>
        <w:t>in the course of</w:t>
      </w:r>
      <w:proofErr w:type="gramEnd"/>
      <w:r w:rsidRPr="58DF9327">
        <w:rPr>
          <w:rFonts w:eastAsiaTheme="minorEastAsia" w:cstheme="minorBidi"/>
        </w:rPr>
        <w:t xml:space="preserve"> the armed conflict, including torture and </w:t>
      </w:r>
      <w:r w:rsidR="58CEED0C" w:rsidRPr="58DF9327">
        <w:rPr>
          <w:rFonts w:eastAsiaTheme="minorEastAsia" w:cstheme="minorBidi"/>
        </w:rPr>
        <w:t>ill-treatment</w:t>
      </w:r>
      <w:r w:rsidRPr="58DF9327">
        <w:rPr>
          <w:rFonts w:eastAsiaTheme="minorEastAsia" w:cstheme="minorBidi"/>
        </w:rPr>
        <w:t xml:space="preserve">, both since the armed conflict broke out in Eastern </w:t>
      </w:r>
      <w:r w:rsidRPr="58DF9327">
        <w:rPr>
          <w:rFonts w:eastAsiaTheme="minorEastAsia" w:cstheme="minorBidi"/>
        </w:rPr>
        <w:lastRenderedPageBreak/>
        <w:t>Ukraine in 2014</w:t>
      </w:r>
      <w:r w:rsidR="01B139D8" w:rsidRPr="58DF9327">
        <w:rPr>
          <w:rFonts w:eastAsiaTheme="minorEastAsia" w:cstheme="minorBidi"/>
          <w:vertAlign w:val="superscript"/>
        </w:rPr>
        <w:footnoteReference w:id="21"/>
      </w:r>
      <w:r w:rsidRPr="58DF9327">
        <w:rPr>
          <w:rFonts w:eastAsiaTheme="minorEastAsia" w:cstheme="minorBidi"/>
          <w:vertAlign w:val="superscript"/>
        </w:rPr>
        <w:t xml:space="preserve"> </w:t>
      </w:r>
      <w:r w:rsidRPr="58DF9327">
        <w:rPr>
          <w:rFonts w:eastAsiaTheme="minorEastAsia" w:cstheme="minorBidi"/>
        </w:rPr>
        <w:t>and since the beginning of the full-scale invasion.</w:t>
      </w:r>
      <w:r w:rsidR="01B139D8" w:rsidRPr="58DF9327">
        <w:rPr>
          <w:rFonts w:eastAsiaTheme="minorEastAsia" w:cstheme="minorBidi"/>
          <w:vertAlign w:val="superscript"/>
        </w:rPr>
        <w:footnoteReference w:id="22"/>
      </w:r>
      <w:r w:rsidRPr="58DF9327">
        <w:rPr>
          <w:rFonts w:eastAsiaTheme="minorEastAsia" w:cstheme="minorBidi"/>
        </w:rPr>
        <w:t xml:space="preserve"> </w:t>
      </w:r>
      <w:r w:rsidR="556FB7B9" w:rsidRPr="58DF9327">
        <w:rPr>
          <w:rFonts w:eastAsiaTheme="minorEastAsia" w:cstheme="minorBidi"/>
        </w:rPr>
        <w:t xml:space="preserve">Ukraine has an obligation to provide </w:t>
      </w:r>
      <w:r w:rsidR="3D267E90" w:rsidRPr="58DF9327">
        <w:rPr>
          <w:rFonts w:eastAsiaTheme="minorEastAsia" w:cstheme="minorBidi"/>
        </w:rPr>
        <w:t>an effective remedy</w:t>
      </w:r>
      <w:r w:rsidR="556FB7B9" w:rsidRPr="58DF9327">
        <w:rPr>
          <w:rFonts w:eastAsiaTheme="minorEastAsia" w:cstheme="minorBidi"/>
        </w:rPr>
        <w:t xml:space="preserve">, including </w:t>
      </w:r>
      <w:r w:rsidR="42AD4CD9" w:rsidRPr="58DF9327">
        <w:rPr>
          <w:rFonts w:eastAsiaTheme="minorEastAsia" w:cstheme="minorBidi"/>
        </w:rPr>
        <w:t>access to justice</w:t>
      </w:r>
      <w:r w:rsidR="3D267E90" w:rsidRPr="58DF9327">
        <w:rPr>
          <w:rFonts w:eastAsiaTheme="minorEastAsia" w:cstheme="minorBidi"/>
        </w:rPr>
        <w:t>,</w:t>
      </w:r>
      <w:r w:rsidR="42AD4CD9" w:rsidRPr="58DF9327">
        <w:rPr>
          <w:rFonts w:eastAsiaTheme="minorEastAsia" w:cstheme="minorBidi"/>
        </w:rPr>
        <w:t xml:space="preserve"> and </w:t>
      </w:r>
      <w:r w:rsidR="556FB7B9" w:rsidRPr="58DF9327">
        <w:rPr>
          <w:rFonts w:eastAsiaTheme="minorEastAsia" w:cstheme="minorBidi"/>
        </w:rPr>
        <w:t xml:space="preserve">reparation, to victims of </w:t>
      </w:r>
      <w:r w:rsidR="42AD4CD9" w:rsidRPr="58DF9327">
        <w:rPr>
          <w:rFonts w:eastAsiaTheme="minorEastAsia" w:cstheme="minorBidi"/>
        </w:rPr>
        <w:t xml:space="preserve">these </w:t>
      </w:r>
      <w:r w:rsidR="556FB7B9" w:rsidRPr="58DF9327">
        <w:rPr>
          <w:rFonts w:eastAsiaTheme="minorEastAsia" w:cstheme="minorBidi"/>
        </w:rPr>
        <w:t>violations.</w:t>
      </w:r>
    </w:p>
    <w:p w14:paraId="78BE0F4C" w14:textId="741CBA5E" w:rsidR="01B139D8" w:rsidRDefault="3D267E90" w:rsidP="58DF9327">
      <w:pPr>
        <w:pStyle w:val="RBasicText"/>
        <w:spacing w:before="120" w:line="276" w:lineRule="auto"/>
        <w:rPr>
          <w:rFonts w:eastAsiaTheme="minorEastAsia" w:cstheme="minorBidi"/>
        </w:rPr>
      </w:pPr>
      <w:r w:rsidRPr="58DF9327">
        <w:rPr>
          <w:rFonts w:eastAsiaTheme="minorEastAsia" w:cstheme="minorBidi"/>
        </w:rPr>
        <w:t>M</w:t>
      </w:r>
      <w:r w:rsidR="1F7D5F8B" w:rsidRPr="58DF9327">
        <w:rPr>
          <w:rFonts w:eastAsiaTheme="minorEastAsia" w:cstheme="minorBidi"/>
        </w:rPr>
        <w:t>ost initiatives de</w:t>
      </w:r>
      <w:r w:rsidRPr="58DF9327">
        <w:rPr>
          <w:rFonts w:eastAsiaTheme="minorEastAsia" w:cstheme="minorBidi"/>
        </w:rPr>
        <w:t xml:space="preserve"> </w:t>
      </w:r>
      <w:r w:rsidR="1F7D5F8B" w:rsidRPr="58DF9327">
        <w:rPr>
          <w:rFonts w:eastAsiaTheme="minorEastAsia" w:cstheme="minorBidi"/>
        </w:rPr>
        <w:t xml:space="preserve">facto </w:t>
      </w:r>
      <w:r w:rsidRPr="58DF9327">
        <w:rPr>
          <w:rFonts w:eastAsiaTheme="minorEastAsia" w:cstheme="minorBidi"/>
        </w:rPr>
        <w:t>pre</w:t>
      </w:r>
      <w:r w:rsidR="1F7D5F8B" w:rsidRPr="58DF9327">
        <w:rPr>
          <w:rFonts w:eastAsiaTheme="minorEastAsia" w:cstheme="minorBidi"/>
        </w:rPr>
        <w:t>clude certain categories of applicants from exercis</w:t>
      </w:r>
      <w:r w:rsidRPr="58DF9327">
        <w:rPr>
          <w:rFonts w:eastAsiaTheme="minorEastAsia" w:cstheme="minorBidi"/>
        </w:rPr>
        <w:t>ing</w:t>
      </w:r>
      <w:r w:rsidR="1F7D5F8B" w:rsidRPr="58DF9327">
        <w:rPr>
          <w:rFonts w:eastAsiaTheme="minorEastAsia" w:cstheme="minorBidi"/>
        </w:rPr>
        <w:t xml:space="preserve"> their right to compensation, in particular victims residing on territories under the de facto control of the Russian government.</w:t>
      </w:r>
      <w:r w:rsidR="01B139D8" w:rsidRPr="58DF9327">
        <w:rPr>
          <w:rFonts w:eastAsiaTheme="minorEastAsia" w:cstheme="minorBidi"/>
          <w:vertAlign w:val="superscript"/>
        </w:rPr>
        <w:footnoteReference w:id="23"/>
      </w:r>
      <w:r w:rsidR="1F7D5F8B" w:rsidRPr="58DF9327">
        <w:rPr>
          <w:rFonts w:eastAsiaTheme="minorEastAsia" w:cstheme="minorBidi"/>
        </w:rPr>
        <w:t xml:space="preserve"> </w:t>
      </w:r>
      <w:r w:rsidR="5C018DBE" w:rsidRPr="58DF9327">
        <w:rPr>
          <w:rFonts w:eastAsiaTheme="minorEastAsia" w:cstheme="minorBidi"/>
        </w:rPr>
        <w:t>Considering that these territories are located closest to the frontline</w:t>
      </w:r>
      <w:r w:rsidR="0692511C" w:rsidRPr="58DF9327">
        <w:rPr>
          <w:rFonts w:eastAsiaTheme="minorEastAsia" w:cstheme="minorBidi"/>
        </w:rPr>
        <w:t xml:space="preserve">s, these categories of victims are also more likely to become victims of violations committed by both sides of the </w:t>
      </w:r>
      <w:r w:rsidR="4DE5BE15" w:rsidRPr="58DF9327">
        <w:rPr>
          <w:rFonts w:eastAsiaTheme="minorEastAsia" w:cstheme="minorBidi"/>
        </w:rPr>
        <w:t>conflict.</w:t>
      </w:r>
    </w:p>
    <w:p w14:paraId="165C57F9" w14:textId="4F1E1EDF" w:rsidR="01B139D8" w:rsidRDefault="3EA50411" w:rsidP="58DF9327">
      <w:pPr>
        <w:pStyle w:val="RBasicText"/>
        <w:numPr>
          <w:ilvl w:val="0"/>
          <w:numId w:val="0"/>
        </w:numPr>
        <w:spacing w:before="120" w:line="276" w:lineRule="auto"/>
        <w:ind w:left="547"/>
        <w:rPr>
          <w:rFonts w:eastAsiaTheme="minorEastAsia" w:cstheme="minorBidi"/>
        </w:rPr>
      </w:pPr>
      <w:r w:rsidRPr="58DF9327">
        <w:rPr>
          <w:rFonts w:eastAsiaTheme="minorEastAsia" w:cstheme="minorBidi"/>
          <w:b/>
          <w:bCs/>
        </w:rPr>
        <w:t>Recommendation</w:t>
      </w:r>
      <w:r w:rsidR="28F80C9D" w:rsidRPr="58DF9327">
        <w:rPr>
          <w:rFonts w:eastAsiaTheme="minorEastAsia" w:cstheme="minorBidi"/>
          <w:b/>
          <w:bCs/>
        </w:rPr>
        <w:t>s</w:t>
      </w:r>
      <w:r w:rsidRPr="58DF9327">
        <w:rPr>
          <w:rFonts w:eastAsiaTheme="minorEastAsia" w:cstheme="minorBidi"/>
        </w:rPr>
        <w:t>:</w:t>
      </w:r>
    </w:p>
    <w:p w14:paraId="065349B0" w14:textId="7B447AC7" w:rsidR="01B139D8" w:rsidRDefault="3EA50411" w:rsidP="58DF9327">
      <w:pPr>
        <w:pStyle w:val="RBasicText"/>
        <w:numPr>
          <w:ilvl w:val="0"/>
          <w:numId w:val="0"/>
        </w:numPr>
        <w:pBdr>
          <w:top w:val="single" w:sz="4" w:space="1" w:color="000000"/>
          <w:left w:val="single" w:sz="4" w:space="4" w:color="000000"/>
          <w:bottom w:val="single" w:sz="4" w:space="1" w:color="000000"/>
          <w:right w:val="single" w:sz="4" w:space="4" w:color="000000"/>
        </w:pBdr>
        <w:spacing w:before="120" w:line="276" w:lineRule="auto"/>
        <w:ind w:left="547"/>
        <w:rPr>
          <w:rFonts w:eastAsiaTheme="minorEastAsia" w:cstheme="minorBidi"/>
        </w:rPr>
      </w:pPr>
      <w:r w:rsidRPr="58DF9327">
        <w:rPr>
          <w:rFonts w:eastAsiaTheme="minorEastAsia" w:cstheme="minorBidi"/>
        </w:rPr>
        <w:t xml:space="preserve">Ukraine should fulfil its obligation to </w:t>
      </w:r>
      <w:r w:rsidR="68F01483" w:rsidRPr="58DF9327">
        <w:rPr>
          <w:rFonts w:eastAsiaTheme="minorEastAsia" w:cstheme="minorBidi"/>
        </w:rPr>
        <w:t xml:space="preserve">provide an </w:t>
      </w:r>
      <w:r w:rsidRPr="58DF9327">
        <w:rPr>
          <w:rFonts w:eastAsiaTheme="minorEastAsia" w:cstheme="minorBidi"/>
        </w:rPr>
        <w:t>effective remedy</w:t>
      </w:r>
      <w:r w:rsidR="68F01483" w:rsidRPr="58DF9327">
        <w:rPr>
          <w:rFonts w:eastAsiaTheme="minorEastAsia" w:cstheme="minorBidi"/>
        </w:rPr>
        <w:t>, including</w:t>
      </w:r>
      <w:r w:rsidRPr="58DF9327">
        <w:rPr>
          <w:rFonts w:eastAsiaTheme="minorEastAsia" w:cstheme="minorBidi"/>
        </w:rPr>
        <w:t xml:space="preserve"> reparation</w:t>
      </w:r>
      <w:r w:rsidR="4837AEDD" w:rsidRPr="58DF9327">
        <w:rPr>
          <w:rFonts w:eastAsiaTheme="minorEastAsia" w:cstheme="minorBidi"/>
        </w:rPr>
        <w:t xml:space="preserve"> for</w:t>
      </w:r>
      <w:r w:rsidRPr="58DF9327">
        <w:rPr>
          <w:rFonts w:eastAsiaTheme="minorEastAsia" w:cstheme="minorBidi"/>
        </w:rPr>
        <w:t xml:space="preserve"> victims of torture and </w:t>
      </w:r>
      <w:r w:rsidR="68F01483" w:rsidRPr="58DF9327">
        <w:rPr>
          <w:rFonts w:eastAsiaTheme="minorEastAsia" w:cstheme="minorBidi"/>
        </w:rPr>
        <w:t>ill-treatment</w:t>
      </w:r>
      <w:r w:rsidRPr="58DF9327">
        <w:rPr>
          <w:rFonts w:eastAsiaTheme="minorEastAsia" w:cstheme="minorBidi"/>
        </w:rPr>
        <w:t xml:space="preserve"> committed by Ukrainian armed forces</w:t>
      </w:r>
      <w:r w:rsidR="68F01483" w:rsidRPr="58DF9327">
        <w:rPr>
          <w:rFonts w:eastAsiaTheme="minorEastAsia" w:cstheme="minorBidi"/>
        </w:rPr>
        <w:t xml:space="preserve"> or otherwise attributable to Ukraine</w:t>
      </w:r>
      <w:r w:rsidRPr="58DF9327">
        <w:rPr>
          <w:rFonts w:eastAsiaTheme="minorEastAsia" w:cstheme="minorBidi"/>
        </w:rPr>
        <w:t>.</w:t>
      </w:r>
    </w:p>
    <w:p w14:paraId="15A4756E" w14:textId="2A5658D2" w:rsidR="4509BB33" w:rsidRPr="0049691F" w:rsidRDefault="54661200" w:rsidP="58DF9327">
      <w:pPr>
        <w:pStyle w:val="RBasicText"/>
        <w:numPr>
          <w:ilvl w:val="0"/>
          <w:numId w:val="0"/>
        </w:numPr>
        <w:pBdr>
          <w:top w:val="single" w:sz="4" w:space="1" w:color="000000"/>
          <w:left w:val="single" w:sz="4" w:space="4" w:color="000000"/>
          <w:bottom w:val="single" w:sz="4" w:space="1" w:color="000000"/>
          <w:right w:val="single" w:sz="4" w:space="4" w:color="000000"/>
        </w:pBdr>
        <w:spacing w:before="120" w:line="276" w:lineRule="auto"/>
        <w:ind w:left="547"/>
        <w:rPr>
          <w:rFonts w:eastAsiaTheme="minorEastAsia" w:cstheme="minorBidi"/>
          <w:b/>
          <w:bCs/>
        </w:rPr>
      </w:pPr>
      <w:r w:rsidRPr="58DF9327">
        <w:rPr>
          <w:rFonts w:eastAsiaTheme="minorEastAsia" w:cstheme="minorBidi"/>
        </w:rPr>
        <w:t>Ukraine should ensure that</w:t>
      </w:r>
      <w:r w:rsidR="78611090" w:rsidRPr="58DF9327">
        <w:rPr>
          <w:rFonts w:eastAsiaTheme="minorEastAsia" w:cstheme="minorBidi"/>
        </w:rPr>
        <w:t xml:space="preserve"> </w:t>
      </w:r>
      <w:r w:rsidR="68F01483" w:rsidRPr="58DF9327">
        <w:rPr>
          <w:rFonts w:eastAsiaTheme="minorEastAsia" w:cstheme="minorBidi"/>
        </w:rPr>
        <w:t xml:space="preserve">an </w:t>
      </w:r>
      <w:r w:rsidR="78611090" w:rsidRPr="58DF9327">
        <w:rPr>
          <w:rFonts w:eastAsiaTheme="minorEastAsia" w:cstheme="minorBidi"/>
        </w:rPr>
        <w:t xml:space="preserve">effective remedy and reparation </w:t>
      </w:r>
      <w:r w:rsidR="68F01483" w:rsidRPr="58DF9327">
        <w:rPr>
          <w:rFonts w:eastAsiaTheme="minorEastAsia" w:cstheme="minorBidi"/>
        </w:rPr>
        <w:t>are</w:t>
      </w:r>
      <w:r w:rsidR="78611090" w:rsidRPr="58DF9327">
        <w:rPr>
          <w:rFonts w:eastAsiaTheme="minorEastAsia" w:cstheme="minorBidi"/>
        </w:rPr>
        <w:t xml:space="preserve"> </w:t>
      </w:r>
      <w:r w:rsidR="68F01483" w:rsidRPr="58DF9327">
        <w:rPr>
          <w:rFonts w:eastAsiaTheme="minorEastAsia" w:cstheme="minorBidi"/>
        </w:rPr>
        <w:t xml:space="preserve">made </w:t>
      </w:r>
      <w:r w:rsidR="78611090" w:rsidRPr="58DF9327">
        <w:rPr>
          <w:rFonts w:eastAsiaTheme="minorEastAsia" w:cstheme="minorBidi"/>
        </w:rPr>
        <w:t>available to</w:t>
      </w:r>
      <w:r w:rsidRPr="58DF9327">
        <w:rPr>
          <w:rFonts w:eastAsiaTheme="minorEastAsia" w:cstheme="minorBidi"/>
        </w:rPr>
        <w:t xml:space="preserve"> victims of violations </w:t>
      </w:r>
      <w:r w:rsidR="68F01483" w:rsidRPr="58DF9327">
        <w:rPr>
          <w:rFonts w:eastAsiaTheme="minorEastAsia" w:cstheme="minorBidi"/>
        </w:rPr>
        <w:t>attributable to it, even when committed</w:t>
      </w:r>
      <w:r w:rsidRPr="58DF9327">
        <w:rPr>
          <w:rFonts w:eastAsiaTheme="minorEastAsia" w:cstheme="minorBidi"/>
        </w:rPr>
        <w:t xml:space="preserve"> on the territories that are not under the effective control of the Ukrainian government</w:t>
      </w:r>
      <w:r w:rsidR="19BF463A" w:rsidRPr="58DF9327">
        <w:rPr>
          <w:rFonts w:eastAsiaTheme="minorEastAsia" w:cstheme="minorBidi"/>
        </w:rPr>
        <w:t>.</w:t>
      </w:r>
    </w:p>
    <w:p w14:paraId="308ED851" w14:textId="72C5CA4F" w:rsidR="4509BB33" w:rsidRPr="0049691F" w:rsidRDefault="4509BB33" w:rsidP="58DF9327">
      <w:pPr>
        <w:pStyle w:val="RBasicText"/>
        <w:numPr>
          <w:ilvl w:val="0"/>
          <w:numId w:val="0"/>
        </w:numPr>
        <w:spacing w:before="120" w:line="276" w:lineRule="auto"/>
        <w:ind w:left="547"/>
        <w:rPr>
          <w:rFonts w:eastAsiaTheme="minorEastAsia" w:cstheme="minorBidi"/>
          <w:b/>
          <w:bCs/>
        </w:rPr>
      </w:pPr>
    </w:p>
    <w:p w14:paraId="0C450F4B" w14:textId="2A5C6E58" w:rsidR="4509BB33" w:rsidRPr="0049691F" w:rsidRDefault="2771B35E" w:rsidP="58DF9327">
      <w:pPr>
        <w:pStyle w:val="RBasicText"/>
        <w:numPr>
          <w:ilvl w:val="0"/>
          <w:numId w:val="0"/>
        </w:numPr>
        <w:spacing w:before="120" w:line="276" w:lineRule="auto"/>
        <w:ind w:left="547"/>
        <w:rPr>
          <w:rFonts w:eastAsiaTheme="minorEastAsia" w:cstheme="minorBidi"/>
          <w:b/>
          <w:bCs/>
        </w:rPr>
      </w:pPr>
      <w:r w:rsidRPr="58DF9327">
        <w:rPr>
          <w:rFonts w:eastAsiaTheme="minorEastAsia" w:cstheme="minorBidi"/>
          <w:b/>
          <w:bCs/>
        </w:rPr>
        <w:t xml:space="preserve">For any questions regarding this submission, please contact </w:t>
      </w:r>
      <w:r w:rsidR="6A374194" w:rsidRPr="58DF9327">
        <w:rPr>
          <w:rFonts w:eastAsiaTheme="minorEastAsia" w:cstheme="minorBidi"/>
          <w:b/>
          <w:bCs/>
        </w:rPr>
        <w:t>Katya</w:t>
      </w:r>
      <w:r w:rsidRPr="58DF9327">
        <w:rPr>
          <w:rFonts w:eastAsiaTheme="minorEastAsia" w:cstheme="minorBidi"/>
          <w:b/>
          <w:bCs/>
        </w:rPr>
        <w:t xml:space="preserve"> </w:t>
      </w:r>
      <w:proofErr w:type="spellStart"/>
      <w:r w:rsidR="6A374194" w:rsidRPr="58DF9327">
        <w:rPr>
          <w:rFonts w:eastAsiaTheme="minorEastAsia" w:cstheme="minorBidi"/>
          <w:b/>
          <w:bCs/>
        </w:rPr>
        <w:t>Ravinskaya</w:t>
      </w:r>
      <w:proofErr w:type="spellEnd"/>
      <w:r w:rsidR="57C81F6F" w:rsidRPr="58DF9327">
        <w:rPr>
          <w:rFonts w:eastAsiaTheme="minorEastAsia" w:cstheme="minorBidi"/>
          <w:b/>
          <w:bCs/>
        </w:rPr>
        <w:t xml:space="preserve">, </w:t>
      </w:r>
      <w:r w:rsidRPr="58DF9327">
        <w:rPr>
          <w:rFonts w:eastAsiaTheme="minorEastAsia" w:cstheme="minorBidi"/>
          <w:b/>
          <w:bCs/>
        </w:rPr>
        <w:t>Legal Officer</w:t>
      </w:r>
      <w:r w:rsidR="0293221C" w:rsidRPr="58DF9327">
        <w:rPr>
          <w:rFonts w:eastAsiaTheme="minorEastAsia" w:cstheme="minorBidi"/>
          <w:b/>
          <w:bCs/>
        </w:rPr>
        <w:t xml:space="preserve"> </w:t>
      </w:r>
      <w:r w:rsidRPr="58DF9327">
        <w:rPr>
          <w:rFonts w:eastAsiaTheme="minorEastAsia" w:cstheme="minorBidi"/>
          <w:b/>
          <w:bCs/>
        </w:rPr>
        <w:t>(</w:t>
      </w:r>
      <w:hyperlink r:id="rId13">
        <w:r w:rsidRPr="58DF9327">
          <w:rPr>
            <w:rStyle w:val="Hyperlink"/>
            <w:rFonts w:eastAsiaTheme="minorEastAsia" w:cstheme="minorBidi"/>
            <w:b/>
            <w:bCs/>
          </w:rPr>
          <w:t>katya@redress.org</w:t>
        </w:r>
      </w:hyperlink>
      <w:r w:rsidRPr="58DF9327">
        <w:rPr>
          <w:rFonts w:eastAsiaTheme="minorEastAsia" w:cstheme="minorBidi"/>
          <w:b/>
          <w:bCs/>
        </w:rPr>
        <w:t>)</w:t>
      </w:r>
      <w:r w:rsidR="727902B5" w:rsidRPr="58DF9327">
        <w:rPr>
          <w:rFonts w:eastAsiaTheme="minorEastAsia" w:cstheme="minorBidi"/>
          <w:b/>
          <w:bCs/>
        </w:rPr>
        <w:t>,</w:t>
      </w:r>
      <w:r w:rsidRPr="58DF9327">
        <w:rPr>
          <w:rFonts w:eastAsiaTheme="minorEastAsia" w:cstheme="minorBidi"/>
          <w:b/>
          <w:bCs/>
        </w:rPr>
        <w:t xml:space="preserve"> or Olivia </w:t>
      </w:r>
      <w:r w:rsidR="5C7E8209" w:rsidRPr="58DF9327">
        <w:rPr>
          <w:rFonts w:eastAsiaTheme="minorEastAsia" w:cstheme="minorBidi"/>
          <w:b/>
          <w:bCs/>
        </w:rPr>
        <w:t>Dehnavi, Advocacy Officer at REDRESS</w:t>
      </w:r>
      <w:r w:rsidR="1ECE45C4" w:rsidRPr="58DF9327">
        <w:rPr>
          <w:rFonts w:eastAsiaTheme="minorEastAsia" w:cstheme="minorBidi"/>
          <w:b/>
          <w:bCs/>
        </w:rPr>
        <w:t xml:space="preserve"> (</w:t>
      </w:r>
      <w:hyperlink r:id="rId14">
        <w:r w:rsidR="1ECE45C4" w:rsidRPr="58DF9327">
          <w:rPr>
            <w:rStyle w:val="Hyperlink"/>
            <w:rFonts w:eastAsiaTheme="minorEastAsia" w:cstheme="minorBidi"/>
            <w:b/>
            <w:bCs/>
          </w:rPr>
          <w:t>olivia@redress.org</w:t>
        </w:r>
      </w:hyperlink>
      <w:r w:rsidR="1ECE45C4" w:rsidRPr="58DF9327">
        <w:rPr>
          <w:rFonts w:eastAsiaTheme="minorEastAsia" w:cstheme="minorBidi"/>
          <w:b/>
          <w:bCs/>
        </w:rPr>
        <w:t>)</w:t>
      </w:r>
      <w:r w:rsidR="75ADB2B3" w:rsidRPr="58DF9327">
        <w:rPr>
          <w:rFonts w:eastAsiaTheme="minorEastAsia" w:cstheme="minorBidi"/>
          <w:b/>
          <w:bCs/>
        </w:rPr>
        <w:t>.</w:t>
      </w:r>
    </w:p>
    <w:sectPr w:rsidR="4509BB33" w:rsidRPr="0049691F" w:rsidSect="00E02CDF">
      <w:headerReference w:type="default" r:id="rId15"/>
      <w:footerReference w:type="even" r:id="rId16"/>
      <w:footerReference w:type="default" r:id="rId17"/>
      <w:headerReference w:type="first" r:id="rId18"/>
      <w:footerReference w:type="first" r:id="rId19"/>
      <w:pgSz w:w="11906" w:h="16838" w:code="9"/>
      <w:pgMar w:top="1872" w:right="1800" w:bottom="1440" w:left="1800" w:header="72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28456" w14:textId="77777777" w:rsidR="0024200C" w:rsidRDefault="0024200C">
      <w:r>
        <w:separator/>
      </w:r>
    </w:p>
  </w:endnote>
  <w:endnote w:type="continuationSeparator" w:id="0">
    <w:p w14:paraId="3AF09233" w14:textId="77777777" w:rsidR="0024200C" w:rsidRDefault="0024200C">
      <w:r>
        <w:continuationSeparator/>
      </w:r>
    </w:p>
  </w:endnote>
  <w:endnote w:type="continuationNotice" w:id="1">
    <w:p w14:paraId="49FF1193" w14:textId="77777777" w:rsidR="0024200C" w:rsidRDefault="002420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6434E" w14:textId="77777777" w:rsidR="006B19C0" w:rsidRDefault="006B19C0" w:rsidP="00D353A4">
    <w:pPr>
      <w:pStyle w:val="Footer"/>
      <w:framePr w:wrap="around" w:vAnchor="text" w:hAnchor="margin" w:xAlign="right" w:y="1"/>
      <w:rPr>
        <w:rStyle w:val="PageNumber"/>
      </w:rPr>
    </w:pPr>
    <w:r w:rsidRPr="4509BB33">
      <w:rPr>
        <w:rStyle w:val="PageNumber"/>
      </w:rPr>
      <w:fldChar w:fldCharType="begin"/>
    </w:r>
    <w:r w:rsidRPr="4509BB33">
      <w:rPr>
        <w:rStyle w:val="PageNumber"/>
      </w:rPr>
      <w:instrText xml:space="preserve">PAGE  </w:instrText>
    </w:r>
    <w:r w:rsidRPr="4509BB33">
      <w:rPr>
        <w:rStyle w:val="PageNumber"/>
      </w:rPr>
      <w:fldChar w:fldCharType="end"/>
    </w:r>
  </w:p>
  <w:p w14:paraId="5E80C693" w14:textId="77777777" w:rsidR="006B19C0" w:rsidRDefault="006B19C0" w:rsidP="00D353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A7FA7" w14:textId="7F2B6391" w:rsidR="006B19C0" w:rsidRPr="00D353A4" w:rsidRDefault="006B19C0" w:rsidP="3E8D710E">
    <w:pPr>
      <w:pStyle w:val="Footer"/>
      <w:shd w:val="clear" w:color="auto" w:fill="F9DD47"/>
      <w:jc w:val="center"/>
      <w:rPr>
        <w:rStyle w:val="PageNumber"/>
        <w:b/>
        <w:bCs/>
        <w:sz w:val="24"/>
        <w:szCs w:val="24"/>
      </w:rPr>
    </w:pPr>
    <w:r w:rsidRPr="3E8D710E">
      <w:rPr>
        <w:rStyle w:val="PageNumber"/>
        <w:b/>
        <w:bCs/>
        <w:sz w:val="24"/>
        <w:szCs w:val="24"/>
      </w:rPr>
      <w:fldChar w:fldCharType="begin"/>
    </w:r>
    <w:r w:rsidRPr="3E8D710E">
      <w:rPr>
        <w:rStyle w:val="PageNumber"/>
        <w:b/>
        <w:bCs/>
        <w:sz w:val="24"/>
        <w:szCs w:val="24"/>
      </w:rPr>
      <w:instrText xml:space="preserve">PAGE  </w:instrText>
    </w:r>
    <w:r w:rsidRPr="3E8D710E">
      <w:rPr>
        <w:rStyle w:val="PageNumber"/>
        <w:b/>
        <w:bCs/>
        <w:sz w:val="24"/>
        <w:szCs w:val="24"/>
      </w:rPr>
      <w:fldChar w:fldCharType="separate"/>
    </w:r>
    <w:r w:rsidR="3E8D710E" w:rsidRPr="3E8D710E">
      <w:rPr>
        <w:rStyle w:val="PageNumber"/>
        <w:b/>
        <w:bCs/>
        <w:sz w:val="24"/>
        <w:szCs w:val="24"/>
      </w:rPr>
      <w:t>2</w:t>
    </w:r>
    <w:r w:rsidRPr="3E8D710E">
      <w:rPr>
        <w:rStyle w:val="PageNumber"/>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71690" w14:textId="77777777" w:rsidR="00E02CDF" w:rsidRPr="00643FBB" w:rsidRDefault="4509BB33" w:rsidP="4509BB33">
    <w:pPr>
      <w:spacing w:after="40"/>
      <w:ind w:right="-482"/>
      <w:jc w:val="right"/>
      <w:rPr>
        <w:rFonts w:asciiTheme="minorHAnsi" w:hAnsiTheme="minorHAnsi" w:cstheme="minorBidi"/>
        <w:b/>
        <w:bCs/>
        <w:color w:val="808080"/>
        <w:spacing w:val="20"/>
        <w:sz w:val="18"/>
        <w:szCs w:val="18"/>
      </w:rPr>
    </w:pPr>
    <w:hyperlink r:id="rId1" w:history="1">
      <w:r w:rsidRPr="4509BB33">
        <w:rPr>
          <w:rStyle w:val="Hyperlink"/>
          <w:rFonts w:asciiTheme="minorHAnsi" w:hAnsiTheme="minorHAnsi" w:cstheme="minorBidi"/>
          <w:b/>
          <w:bCs/>
          <w:spacing w:val="20"/>
          <w:sz w:val="18"/>
          <w:szCs w:val="18"/>
        </w:rPr>
        <w:t>redress.org</w:t>
      </w:r>
    </w:hyperlink>
    <w:r w:rsidR="00E02CDF" w:rsidRPr="00E02CDF">
      <w:rPr>
        <w:rFonts w:asciiTheme="minorHAnsi" w:hAnsiTheme="minorHAnsi" w:cstheme="minorHAnsi"/>
        <w:b/>
        <w:noProof/>
        <w:color w:val="808080"/>
        <w:spacing w:val="20"/>
        <w:sz w:val="18"/>
        <w:szCs w:val="18"/>
      </w:rPr>
      <mc:AlternateContent>
        <mc:Choice Requires="wps">
          <w:drawing>
            <wp:anchor distT="0" distB="0" distL="114300" distR="114300" simplePos="0" relativeHeight="251658240" behindDoc="1" locked="0" layoutInCell="1" allowOverlap="1" wp14:anchorId="3EE15D82" wp14:editId="66CD2C26">
              <wp:simplePos x="0" y="0"/>
              <wp:positionH relativeFrom="column">
                <wp:posOffset>-1160145</wp:posOffset>
              </wp:positionH>
              <wp:positionV relativeFrom="page">
                <wp:posOffset>10450033</wp:posOffset>
              </wp:positionV>
              <wp:extent cx="7568565" cy="226060"/>
              <wp:effectExtent l="0" t="0" r="635" b="2540"/>
              <wp:wrapNone/>
              <wp:docPr id="1" name="Rectangle 1"/>
              <wp:cNvGraphicFramePr/>
              <a:graphic xmlns:a="http://schemas.openxmlformats.org/drawingml/2006/main">
                <a:graphicData uri="http://schemas.microsoft.com/office/word/2010/wordprocessingShape">
                  <wps:wsp>
                    <wps:cNvSpPr/>
                    <wps:spPr>
                      <a:xfrm>
                        <a:off x="0" y="0"/>
                        <a:ext cx="7568565" cy="226060"/>
                      </a:xfrm>
                      <a:prstGeom prst="rect">
                        <a:avLst/>
                      </a:prstGeom>
                      <a:solidFill>
                        <a:srgbClr val="F9DD4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rect id="Rectangle 1" style="position:absolute;margin-left:-91.35pt;margin-top:822.85pt;width:595.95pt;height:17.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f9dd47" stroked="f" strokeweight="2pt" w14:anchorId="7A9A5C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">
              <w10:wrap anchory="page"/>
            </v:rect>
          </w:pict>
        </mc:Fallback>
      </mc:AlternateContent>
    </w:r>
    <w:r w:rsidRPr="4509BB33">
      <w:rPr>
        <w:rFonts w:asciiTheme="minorHAnsi" w:hAnsiTheme="minorHAnsi" w:cstheme="minorBidi"/>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81756" w14:textId="77777777" w:rsidR="0024200C" w:rsidRDefault="0024200C">
      <w:r>
        <w:separator/>
      </w:r>
    </w:p>
  </w:footnote>
  <w:footnote w:type="continuationSeparator" w:id="0">
    <w:p w14:paraId="1A0C0D91" w14:textId="77777777" w:rsidR="0024200C" w:rsidRDefault="0024200C">
      <w:r>
        <w:continuationSeparator/>
      </w:r>
    </w:p>
  </w:footnote>
  <w:footnote w:type="continuationNotice" w:id="1">
    <w:p w14:paraId="1FAFCC91" w14:textId="77777777" w:rsidR="0024200C" w:rsidRDefault="0024200C"/>
  </w:footnote>
  <w:footnote w:id="2">
    <w:p w14:paraId="3B4878DD" w14:textId="700B596B" w:rsidR="596C5B1C" w:rsidRDefault="596C5B1C" w:rsidP="4246D615">
      <w:pPr>
        <w:pStyle w:val="FootnoteText"/>
      </w:pPr>
      <w:r w:rsidRPr="0049691F">
        <w:rPr>
          <w:vertAlign w:val="superscript"/>
        </w:rPr>
        <w:footnoteRef/>
      </w:r>
      <w:r w:rsidR="4246D615">
        <w:t xml:space="preserve"> Convention, Article 14.</w:t>
      </w:r>
    </w:p>
  </w:footnote>
  <w:footnote w:id="3">
    <w:p w14:paraId="0E26F420" w14:textId="3B99DE9F" w:rsidR="596C5B1C" w:rsidRDefault="596C5B1C" w:rsidP="4246D615">
      <w:pPr>
        <w:pStyle w:val="FootnoteText"/>
      </w:pPr>
      <w:r w:rsidRPr="0049691F">
        <w:rPr>
          <w:vertAlign w:val="superscript"/>
        </w:rPr>
        <w:footnoteRef/>
      </w:r>
      <w:r w:rsidR="4246D615" w:rsidRPr="0049691F">
        <w:rPr>
          <w:vertAlign w:val="superscript"/>
        </w:rPr>
        <w:t xml:space="preserve"> </w:t>
      </w:r>
      <w:r w:rsidR="4246D615" w:rsidRPr="596C5B1C">
        <w:t>Basic Principles and Guidelines on the Right to a Remedy and Reparation for Victims of Gross Violations of International Human Rights Law and Serious Violations of International Humanitarian Law” (UNGA Resolution 60/147).</w:t>
      </w:r>
    </w:p>
  </w:footnote>
  <w:footnote w:id="4">
    <w:p w14:paraId="32BC9EC9" w14:textId="77777777" w:rsidR="00B34DC1" w:rsidRPr="00C73B6A" w:rsidRDefault="00B34DC1" w:rsidP="00B34DC1">
      <w:pPr>
        <w:pStyle w:val="FootnoteText"/>
        <w:rPr>
          <w:lang w:val="en-US"/>
        </w:rPr>
      </w:pPr>
      <w:r>
        <w:rPr>
          <w:rStyle w:val="FootnoteReference"/>
        </w:rPr>
        <w:footnoteRef/>
      </w:r>
      <w:r w:rsidR="4246D615">
        <w:t xml:space="preserve"> </w:t>
      </w:r>
      <w:r w:rsidR="4246D615">
        <w:rPr>
          <w:lang w:val="en-US"/>
        </w:rPr>
        <w:t xml:space="preserve">REDRESS, </w:t>
      </w:r>
      <w:hyperlink r:id="rId1" w:history="1">
        <w:r w:rsidR="4246D615" w:rsidRPr="00B34DC1">
          <w:rPr>
            <w:rStyle w:val="Hyperlink"/>
            <w:lang w:val="en-US"/>
          </w:rPr>
          <w:t>Practice Note: Reparation for Torture Survivors</w:t>
        </w:r>
      </w:hyperlink>
      <w:r w:rsidR="4246D615">
        <w:rPr>
          <w:lang w:val="en-US"/>
        </w:rPr>
        <w:t>, February 2024.</w:t>
      </w:r>
    </w:p>
  </w:footnote>
  <w:footnote w:id="5">
    <w:p w14:paraId="2DBD7C64" w14:textId="181C19C9" w:rsidR="596C5B1C" w:rsidRDefault="596C5B1C" w:rsidP="0D6102D9">
      <w:pPr>
        <w:pStyle w:val="FootnoteText"/>
        <w:ind w:left="0" w:firstLine="0"/>
      </w:pPr>
      <w:r w:rsidRPr="0049691F">
        <w:rPr>
          <w:vertAlign w:val="superscript"/>
        </w:rPr>
        <w:footnoteRef/>
      </w:r>
      <w:r w:rsidR="0D6102D9">
        <w:t xml:space="preserve"> </w:t>
      </w:r>
      <w:r w:rsidR="0D6102D9" w:rsidRPr="0D6102D9">
        <w:rPr>
          <w:rFonts w:eastAsia="Calibri" w:cs="Calibri"/>
          <w:color w:val="000000" w:themeColor="text1"/>
        </w:rPr>
        <w:t>See draft laws 5177 “On Protection of the Right to Property and Other Material Rights of Persons Who Suffered Due to Armed Aggression” of 1 March 2021 and 5177-1 “On Protection of the Right to Property and Other Material Rights of Persons Who Suffered Due to the Conduct of the Anti-Terrorist Operation or the Joint Forces Operation” of 17 March 2021; Law ‘On Compensation for Damage and Destruction of Certain Categories of Real Estate Property as a Result of Hostilities, Acts of Terrorism, Sabotage Caused by the Military Aggression of the Russian Federation’ No. 7198 adopted on 23 February 2023.</w:t>
      </w:r>
    </w:p>
  </w:footnote>
  <w:footnote w:id="6">
    <w:p w14:paraId="3609C247" w14:textId="266D9EA0" w:rsidR="596C5B1C" w:rsidRDefault="596C5B1C" w:rsidP="596C5B1C">
      <w:pPr>
        <w:pStyle w:val="FootnoteText"/>
      </w:pPr>
      <w:r w:rsidRPr="0049691F">
        <w:rPr>
          <w:vertAlign w:val="superscript"/>
        </w:rPr>
        <w:footnoteRef/>
      </w:r>
      <w:r w:rsidRPr="0049691F">
        <w:rPr>
          <w:vertAlign w:val="superscript"/>
        </w:rPr>
        <w:t xml:space="preserve"> </w:t>
      </w:r>
      <w:r>
        <w:t>The Cabinet of Ministers Decree No. 1122 ‘On Certain Issues of Social and Legal Protection of Persons Deprived of Their Liberty as a Result of the Armed Aggression against Ukraine after Their Release’ of 11 December 2019.</w:t>
      </w:r>
    </w:p>
  </w:footnote>
  <w:footnote w:id="7">
    <w:p w14:paraId="56D845F4" w14:textId="2CBB9D24" w:rsidR="596C5B1C" w:rsidRDefault="596C5B1C" w:rsidP="596C5B1C">
      <w:pPr>
        <w:pStyle w:val="FootnoteText"/>
      </w:pPr>
      <w:r w:rsidRPr="0049691F">
        <w:rPr>
          <w:vertAlign w:val="superscript"/>
        </w:rPr>
        <w:footnoteRef/>
      </w:r>
      <w:r w:rsidR="4246D615">
        <w:t xml:space="preserve"> A Nassar, K. </w:t>
      </w:r>
      <w:proofErr w:type="spellStart"/>
      <w:r w:rsidR="4246D615">
        <w:t>Busol</w:t>
      </w:r>
      <w:proofErr w:type="spellEnd"/>
      <w:r w:rsidR="4246D615">
        <w:t xml:space="preserve"> and A. Sydor-</w:t>
      </w:r>
      <w:proofErr w:type="spellStart"/>
      <w:r w:rsidR="4246D615">
        <w:t>Czartorysky</w:t>
      </w:r>
      <w:proofErr w:type="spellEnd"/>
      <w:r w:rsidR="4246D615">
        <w:t>, ‘Ukraine Study on the Status of and Opportunities for Reparations for Survivors of Conflict-related Sexual Violence’, Global Survivors Fund, May 2022, p. 61.</w:t>
      </w:r>
    </w:p>
  </w:footnote>
  <w:footnote w:id="8">
    <w:p w14:paraId="469F7107" w14:textId="24F18159" w:rsidR="596C5B1C" w:rsidRDefault="596C5B1C" w:rsidP="596C5B1C">
      <w:pPr>
        <w:pStyle w:val="FootnoteText"/>
      </w:pPr>
      <w:r w:rsidRPr="0049691F">
        <w:rPr>
          <w:vertAlign w:val="superscript"/>
        </w:rPr>
        <w:footnoteRef/>
      </w:r>
      <w:r>
        <w:t xml:space="preserve"> Decree No 1122.</w:t>
      </w:r>
    </w:p>
  </w:footnote>
  <w:footnote w:id="9">
    <w:p w14:paraId="1116DB5C" w14:textId="7A81C4C0" w:rsidR="596C5B1C" w:rsidRDefault="596C5B1C" w:rsidP="4246D615">
      <w:pPr>
        <w:pStyle w:val="FootnoteText"/>
      </w:pPr>
      <w:r w:rsidRPr="0049691F">
        <w:rPr>
          <w:vertAlign w:val="superscript"/>
        </w:rPr>
        <w:footnoteRef/>
      </w:r>
      <w:r w:rsidR="4246D615">
        <w:t xml:space="preserve"> Law </w:t>
      </w:r>
      <w:r w:rsidR="0049691F">
        <w:t>“</w:t>
      </w:r>
      <w:r w:rsidR="4246D615">
        <w:t>On the social and legal protection of persons who have been deprived of personal liberty as a result of armed aggression against Ukraine, and their family members” from 29 June 2023.</w:t>
      </w:r>
    </w:p>
  </w:footnote>
  <w:footnote w:id="10">
    <w:p w14:paraId="08EB45EF" w14:textId="102DAFC0" w:rsidR="596C5B1C" w:rsidRDefault="596C5B1C" w:rsidP="596C5B1C">
      <w:pPr>
        <w:pStyle w:val="FootnoteText"/>
      </w:pPr>
      <w:r w:rsidRPr="0049691F">
        <w:rPr>
          <w:vertAlign w:val="superscript"/>
        </w:rPr>
        <w:footnoteRef/>
      </w:r>
      <w:r w:rsidRPr="0049691F">
        <w:rPr>
          <w:vertAlign w:val="superscript"/>
        </w:rPr>
        <w:t xml:space="preserve"> </w:t>
      </w:r>
      <w:hyperlink r:id="rId2">
        <w:r w:rsidRPr="596C5B1C">
          <w:rPr>
            <w:rStyle w:val="Hyperlink"/>
          </w:rPr>
          <w:t>The Action Plan for the implementation of the Framework of Cooperation with the government of Ukraine on the Prevention and Response to Conflict-Related Sexual Violence</w:t>
        </w:r>
      </w:hyperlink>
      <w:r>
        <w:t>, September 2022 (as amended).</w:t>
      </w:r>
    </w:p>
  </w:footnote>
  <w:footnote w:id="11">
    <w:p w14:paraId="657D5697" w14:textId="6C548C8D" w:rsidR="596C5B1C" w:rsidRDefault="596C5B1C" w:rsidP="596C5B1C">
      <w:pPr>
        <w:pStyle w:val="FootnoteText"/>
      </w:pPr>
      <w:r w:rsidRPr="0049691F">
        <w:rPr>
          <w:vertAlign w:val="superscript"/>
        </w:rPr>
        <w:footnoteRef/>
      </w:r>
      <w:r w:rsidRPr="0049691F">
        <w:rPr>
          <w:vertAlign w:val="superscript"/>
        </w:rPr>
        <w:t xml:space="preserve"> </w:t>
      </w:r>
      <w:hyperlink r:id="rId3">
        <w:r w:rsidRPr="596C5B1C">
          <w:rPr>
            <w:rStyle w:val="Hyperlink"/>
          </w:rPr>
          <w:t>Framework on cooperation between the Government of Ukraine and the UN on prevention and response to conflict-related sexual violence</w:t>
        </w:r>
      </w:hyperlink>
      <w:r>
        <w:t>, May 2022.</w:t>
      </w:r>
    </w:p>
  </w:footnote>
  <w:footnote w:id="12">
    <w:p w14:paraId="5EF9CB5D" w14:textId="268571C6" w:rsidR="596C5B1C" w:rsidRDefault="596C5B1C" w:rsidP="596C5B1C">
      <w:pPr>
        <w:pStyle w:val="FootnoteText"/>
      </w:pPr>
      <w:r w:rsidRPr="0049691F">
        <w:rPr>
          <w:vertAlign w:val="superscript"/>
        </w:rPr>
        <w:footnoteRef/>
      </w:r>
      <w:r>
        <w:t xml:space="preserve"> Ibid.</w:t>
      </w:r>
    </w:p>
  </w:footnote>
  <w:footnote w:id="13">
    <w:p w14:paraId="7C30EEBB" w14:textId="06A549CB" w:rsidR="596C5B1C" w:rsidRDefault="596C5B1C" w:rsidP="4246D615">
      <w:pPr>
        <w:pStyle w:val="FootnoteText"/>
      </w:pPr>
      <w:r w:rsidRPr="0049691F">
        <w:rPr>
          <w:vertAlign w:val="superscript"/>
        </w:rPr>
        <w:footnoteRef/>
      </w:r>
      <w:r w:rsidR="4246D615">
        <w:t xml:space="preserve"> President.gov, 4 March 2024, ’</w:t>
      </w:r>
      <w:hyperlink r:id="rId4" w:history="1">
        <w:r w:rsidR="4246D615" w:rsidRPr="596C5B1C">
          <w:rPr>
            <w:rStyle w:val="Hyperlink"/>
          </w:rPr>
          <w:t>Olena Zelenska: Immediate reparations to victims of sexual violence by the occupiers is a step towards restoring justice</w:t>
        </w:r>
      </w:hyperlink>
      <w:r w:rsidR="4246D615" w:rsidRPr="596C5B1C">
        <w:t>.’</w:t>
      </w:r>
    </w:p>
  </w:footnote>
  <w:footnote w:id="14">
    <w:p w14:paraId="7013DBD7" w14:textId="50F1BCE3" w:rsidR="596C5B1C" w:rsidRDefault="596C5B1C" w:rsidP="596C5B1C">
      <w:pPr>
        <w:pStyle w:val="FootnoteText"/>
      </w:pPr>
      <w:r w:rsidRPr="0049691F">
        <w:rPr>
          <w:vertAlign w:val="superscript"/>
        </w:rPr>
        <w:footnoteRef/>
      </w:r>
      <w:r w:rsidR="4246D615">
        <w:t xml:space="preserve"> GSF, ’</w:t>
      </w:r>
      <w:hyperlink r:id="rId5">
        <w:r w:rsidR="4246D615" w:rsidRPr="596C5B1C">
          <w:rPr>
            <w:rStyle w:val="Hyperlink"/>
          </w:rPr>
          <w:t>Ukraine adopts to law to recognise and provide reparations to survivors of conflict-related sexual violence</w:t>
        </w:r>
      </w:hyperlink>
      <w:r w:rsidR="4246D615">
        <w:t>,’ 21 November 2024.</w:t>
      </w:r>
    </w:p>
  </w:footnote>
  <w:footnote w:id="15">
    <w:p w14:paraId="7CD30B99" w14:textId="249E69A9" w:rsidR="0049691F" w:rsidRDefault="0049691F" w:rsidP="0049691F">
      <w:pPr>
        <w:pStyle w:val="FootnoteText"/>
      </w:pPr>
      <w:r>
        <w:rPr>
          <w:rStyle w:val="FootnoteReference"/>
        </w:rPr>
        <w:footnoteRef/>
      </w:r>
      <w:r>
        <w:t xml:space="preserve"> Committee of Ministers of the Council of Europe, 12 May 2023. </w:t>
      </w:r>
      <w:hyperlink r:id="rId6" w:history="1">
        <w:r w:rsidRPr="0049691F">
          <w:rPr>
            <w:rStyle w:val="Hyperlink"/>
          </w:rPr>
          <w:t>Resolution</w:t>
        </w:r>
      </w:hyperlink>
      <w:r w:rsidRPr="0049691F">
        <w:t xml:space="preserve"> CM/</w:t>
      </w:r>
      <w:proofErr w:type="gramStart"/>
      <w:r w:rsidRPr="0049691F">
        <w:t>Res(</w:t>
      </w:r>
      <w:proofErr w:type="gramEnd"/>
      <w:r w:rsidRPr="0049691F">
        <w:t>2023)3 establishing the Enlarged Partial Agreement on the Register of Damage Caused by the Aggression of the Russian Federation against Ukraine</w:t>
      </w:r>
      <w:r>
        <w:t>.</w:t>
      </w:r>
    </w:p>
  </w:footnote>
  <w:footnote w:id="16">
    <w:p w14:paraId="5245CB0C" w14:textId="6F72B210" w:rsidR="596C5B1C" w:rsidRDefault="596C5B1C" w:rsidP="596C5B1C">
      <w:pPr>
        <w:pStyle w:val="FootnoteText"/>
      </w:pPr>
      <w:r w:rsidRPr="0049691F">
        <w:rPr>
          <w:vertAlign w:val="superscript"/>
        </w:rPr>
        <w:footnoteRef/>
      </w:r>
      <w:r w:rsidRPr="0049691F">
        <w:rPr>
          <w:vertAlign w:val="superscript"/>
        </w:rPr>
        <w:t xml:space="preserve"> </w:t>
      </w:r>
      <w:proofErr w:type="spellStart"/>
      <w:r>
        <w:t>JusticeInfo</w:t>
      </w:r>
      <w:proofErr w:type="spellEnd"/>
      <w:r>
        <w:t>, 14 June 2024, “</w:t>
      </w:r>
      <w:hyperlink r:id="rId7">
        <w:r w:rsidRPr="596C5B1C">
          <w:rPr>
            <w:rStyle w:val="Hyperlink"/>
          </w:rPr>
          <w:t>Damages in Ukraine: opening of claims for compensation.</w:t>
        </w:r>
        <w:r w:rsidRPr="596C5B1C">
          <w:rPr>
            <w:rStyle w:val="Hyperlink"/>
            <w:color w:val="auto"/>
            <w:u w:val="none"/>
          </w:rPr>
          <w:t>”</w:t>
        </w:r>
      </w:hyperlink>
    </w:p>
  </w:footnote>
  <w:footnote w:id="17">
    <w:p w14:paraId="634A48BF" w14:textId="52514A7A" w:rsidR="0049691F" w:rsidRDefault="0049691F">
      <w:pPr>
        <w:pStyle w:val="FootnoteText"/>
      </w:pPr>
      <w:r>
        <w:rPr>
          <w:rStyle w:val="FootnoteReference"/>
        </w:rPr>
        <w:footnoteRef/>
      </w:r>
      <w:r>
        <w:t xml:space="preserve"> </w:t>
      </w:r>
      <w:hyperlink r:id="rId8" w:history="1">
        <w:r w:rsidRPr="0049691F">
          <w:rPr>
            <w:rStyle w:val="Hyperlink"/>
          </w:rPr>
          <w:t>Claims and Process</w:t>
        </w:r>
      </w:hyperlink>
      <w:r>
        <w:t>, Register of Damage for Ukraine.</w:t>
      </w:r>
    </w:p>
  </w:footnote>
  <w:footnote w:id="18">
    <w:p w14:paraId="5B1DFAAE" w14:textId="0C1EE38E" w:rsidR="596C5B1C" w:rsidRDefault="596C5B1C" w:rsidP="596C5B1C">
      <w:pPr>
        <w:pStyle w:val="FootnoteText"/>
      </w:pPr>
      <w:r w:rsidRPr="0049691F">
        <w:rPr>
          <w:vertAlign w:val="superscript"/>
        </w:rPr>
        <w:footnoteRef/>
      </w:r>
      <w:r>
        <w:t xml:space="preserve"> </w:t>
      </w:r>
      <w:hyperlink r:id="rId9" w:anchor="{%22379613%22:[5]}">
        <w:r w:rsidRPr="596C5B1C">
          <w:rPr>
            <w:rStyle w:val="Hyperlink"/>
          </w:rPr>
          <w:t>Frequently Asked Questions</w:t>
        </w:r>
      </w:hyperlink>
      <w:r>
        <w:t xml:space="preserve">, Register of Damage for Ukraine. </w:t>
      </w:r>
    </w:p>
  </w:footnote>
  <w:footnote w:id="19">
    <w:p w14:paraId="29BA9EFB" w14:textId="65A19685" w:rsidR="596C5B1C" w:rsidRDefault="596C5B1C" w:rsidP="596C5B1C">
      <w:pPr>
        <w:pStyle w:val="FootnoteText"/>
      </w:pPr>
      <w:r w:rsidRPr="0049691F">
        <w:rPr>
          <w:vertAlign w:val="superscript"/>
        </w:rPr>
        <w:footnoteRef/>
      </w:r>
      <w:r>
        <w:t xml:space="preserve"> ICC, </w:t>
      </w:r>
      <w:hyperlink r:id="rId10">
        <w:r w:rsidRPr="596C5B1C">
          <w:rPr>
            <w:rStyle w:val="Hyperlink"/>
          </w:rPr>
          <w:t>Situation in Ukraine ICC-01/22</w:t>
        </w:r>
      </w:hyperlink>
      <w:r>
        <w:t xml:space="preserve">. </w:t>
      </w:r>
    </w:p>
  </w:footnote>
  <w:footnote w:id="20">
    <w:p w14:paraId="0C0B971F" w14:textId="33BB2433" w:rsidR="596C5B1C" w:rsidRDefault="596C5B1C" w:rsidP="596C5B1C">
      <w:pPr>
        <w:pStyle w:val="FootnoteText"/>
      </w:pPr>
      <w:r w:rsidRPr="0049691F">
        <w:rPr>
          <w:vertAlign w:val="superscript"/>
        </w:rPr>
        <w:footnoteRef/>
      </w:r>
      <w:r w:rsidRPr="0049691F">
        <w:rPr>
          <w:vertAlign w:val="superscript"/>
        </w:rPr>
        <w:t xml:space="preserve"> </w:t>
      </w:r>
      <w:r>
        <w:t>Ibid.</w:t>
      </w:r>
    </w:p>
  </w:footnote>
  <w:footnote w:id="21">
    <w:p w14:paraId="271D6AAA" w14:textId="4323C0E7" w:rsidR="596C5B1C" w:rsidRDefault="596C5B1C" w:rsidP="596C5B1C">
      <w:pPr>
        <w:pStyle w:val="FootnoteText"/>
      </w:pPr>
      <w:r w:rsidRPr="0049691F">
        <w:rPr>
          <w:vertAlign w:val="superscript"/>
        </w:rPr>
        <w:footnoteRef/>
      </w:r>
      <w:r w:rsidR="00BD2AB5">
        <w:t xml:space="preserve"> </w:t>
      </w:r>
      <w:r w:rsidRPr="596C5B1C">
        <w:t>OHCHR, ‘Conflict-Related Sexual Violence in Ukraine 14 March 2014 to 31 January 2017’ (n7) para 65; GSF, May 2022, Ukraine Study on the Status of and Opportunities for Reparations for Survivors of Conflict-Related Sexual Violence.</w:t>
      </w:r>
    </w:p>
  </w:footnote>
  <w:footnote w:id="22">
    <w:p w14:paraId="28CAF7AE" w14:textId="6F71D29A" w:rsidR="596C5B1C" w:rsidRDefault="596C5B1C" w:rsidP="596C5B1C">
      <w:pPr>
        <w:pStyle w:val="FootnoteText"/>
      </w:pPr>
      <w:r w:rsidRPr="0049691F">
        <w:rPr>
          <w:vertAlign w:val="superscript"/>
        </w:rPr>
        <w:footnoteRef/>
      </w:r>
      <w:r w:rsidRPr="0049691F">
        <w:rPr>
          <w:vertAlign w:val="superscript"/>
        </w:rPr>
        <w:t xml:space="preserve"> </w:t>
      </w:r>
      <w:r>
        <w:t xml:space="preserve">OHCHR, December 2024, </w:t>
      </w:r>
      <w:hyperlink r:id="rId11" w:history="1">
        <w:r w:rsidRPr="596C5B1C">
          <w:rPr>
            <w:rStyle w:val="Hyperlink"/>
          </w:rPr>
          <w:t>Report on the Human Rights Situation in Ukraine</w:t>
        </w:r>
      </w:hyperlink>
      <w:r>
        <w:t>.</w:t>
      </w:r>
    </w:p>
  </w:footnote>
  <w:footnote w:id="23">
    <w:p w14:paraId="33DF50AA" w14:textId="4DAC453E" w:rsidR="596C5B1C" w:rsidRDefault="596C5B1C" w:rsidP="596C5B1C">
      <w:pPr>
        <w:pStyle w:val="FootnoteText"/>
      </w:pPr>
      <w:r w:rsidRPr="0049691F">
        <w:rPr>
          <w:vertAlign w:val="superscript"/>
        </w:rPr>
        <w:footnoteRef/>
      </w:r>
      <w:r w:rsidRPr="0049691F">
        <w:rPr>
          <w:vertAlign w:val="superscript"/>
        </w:rPr>
        <w:t xml:space="preserve"> </w:t>
      </w:r>
      <w:r>
        <w:t xml:space="preserve">See </w:t>
      </w:r>
      <w:hyperlink r:id="rId12" w:history="1">
        <w:r w:rsidRPr="596C5B1C">
          <w:rPr>
            <w:rStyle w:val="Hyperlink"/>
          </w:rPr>
          <w:t>OHCHR report on the human rights situation in Ukraine</w:t>
        </w:r>
      </w:hyperlink>
      <w:r>
        <w:t xml:space="preserve"> (1 August 2021 - 31 January 2022), where OHCHR stated, “This exclusion means that IDPs and residents from armed groups-controlled territory, whose houses were destroyed, are de facto prevented from accessing adequate housing, infringing their right to an adequate standard of living”; OHCHR, “</w:t>
      </w:r>
      <w:hyperlink r:id="rId13" w:history="1">
        <w:r w:rsidRPr="596C5B1C">
          <w:rPr>
            <w:rStyle w:val="Hyperlink"/>
          </w:rPr>
          <w:t>Situation of Human Rights in Ukraine in the Context of the Armed Attack of the Russian Federation</w:t>
        </w:r>
      </w:hyperlink>
      <w:r>
        <w:t>”, 24 February-15 May 2022, para. 55.</w:t>
      </w:r>
    </w:p>
    <w:p w14:paraId="0CA17547" w14:textId="01EB4918" w:rsidR="596C5B1C" w:rsidRDefault="596C5B1C" w:rsidP="596C5B1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21D9F" w14:textId="77777777" w:rsidR="006B19C0" w:rsidRDefault="006B19C0" w:rsidP="00DE2D79">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7FB1F" w14:textId="77777777" w:rsidR="006B19C0" w:rsidRPr="005F6D4B" w:rsidRDefault="4509BB33" w:rsidP="4509BB33">
    <w:pPr>
      <w:spacing w:after="120"/>
      <w:ind w:left="-709"/>
      <w:rPr>
        <w:i/>
        <w:iCs/>
        <w:sz w:val="22"/>
        <w:szCs w:val="22"/>
      </w:rPr>
    </w:pPr>
    <w:r>
      <w:rPr>
        <w:noProof/>
      </w:rPr>
      <w:drawing>
        <wp:inline distT="0" distB="0" distL="0" distR="0" wp14:anchorId="433A7DFD" wp14:editId="0CE2BB09">
          <wp:extent cx="2100404" cy="707836"/>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2100404" cy="707836"/>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wZBkUcqDTX1uAD" int2:id="CVHRheXh">
      <int2:state int2:value="Rejected" int2:type="AugLoop_Text_Critique"/>
    </int2:textHash>
    <int2:textHash int2:hashCode="2jmj7l5rSw0yVb" int2:id="MikVhA1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4559"/>
    <w:multiLevelType w:val="hybridMultilevel"/>
    <w:tmpl w:val="2DCA1028"/>
    <w:lvl w:ilvl="0" w:tplc="3142F6EE">
      <w:start w:val="1"/>
      <w:numFmt w:val="decimal"/>
      <w:lvlText w:val="%1."/>
      <w:lvlJc w:val="left"/>
      <w:pPr>
        <w:ind w:left="907" w:hanging="360"/>
      </w:pPr>
    </w:lvl>
    <w:lvl w:ilvl="1" w:tplc="C480E98E">
      <w:start w:val="1"/>
      <w:numFmt w:val="lowerLetter"/>
      <w:lvlText w:val="%2."/>
      <w:lvlJc w:val="left"/>
      <w:pPr>
        <w:ind w:left="1627" w:hanging="360"/>
      </w:pPr>
    </w:lvl>
    <w:lvl w:ilvl="2" w:tplc="92322522">
      <w:start w:val="1"/>
      <w:numFmt w:val="lowerRoman"/>
      <w:lvlText w:val="%3."/>
      <w:lvlJc w:val="right"/>
      <w:pPr>
        <w:ind w:left="2347" w:hanging="180"/>
      </w:pPr>
    </w:lvl>
    <w:lvl w:ilvl="3" w:tplc="FC4C9DAC">
      <w:start w:val="1"/>
      <w:numFmt w:val="decimal"/>
      <w:lvlText w:val="%4."/>
      <w:lvlJc w:val="left"/>
      <w:pPr>
        <w:ind w:left="3067" w:hanging="360"/>
      </w:pPr>
    </w:lvl>
    <w:lvl w:ilvl="4" w:tplc="515C92EA">
      <w:start w:val="1"/>
      <w:numFmt w:val="lowerLetter"/>
      <w:lvlText w:val="%5."/>
      <w:lvlJc w:val="left"/>
      <w:pPr>
        <w:ind w:left="3787" w:hanging="360"/>
      </w:pPr>
    </w:lvl>
    <w:lvl w:ilvl="5" w:tplc="A33CE596">
      <w:start w:val="1"/>
      <w:numFmt w:val="lowerRoman"/>
      <w:lvlText w:val="%6."/>
      <w:lvlJc w:val="right"/>
      <w:pPr>
        <w:ind w:left="4507" w:hanging="180"/>
      </w:pPr>
    </w:lvl>
    <w:lvl w:ilvl="6" w:tplc="63400102">
      <w:start w:val="1"/>
      <w:numFmt w:val="decimal"/>
      <w:lvlText w:val="%7."/>
      <w:lvlJc w:val="left"/>
      <w:pPr>
        <w:ind w:left="5227" w:hanging="360"/>
      </w:pPr>
    </w:lvl>
    <w:lvl w:ilvl="7" w:tplc="235E13D0">
      <w:start w:val="1"/>
      <w:numFmt w:val="lowerLetter"/>
      <w:lvlText w:val="%8."/>
      <w:lvlJc w:val="left"/>
      <w:pPr>
        <w:ind w:left="5947" w:hanging="360"/>
      </w:pPr>
    </w:lvl>
    <w:lvl w:ilvl="8" w:tplc="66404562">
      <w:start w:val="1"/>
      <w:numFmt w:val="lowerRoman"/>
      <w:lvlText w:val="%9."/>
      <w:lvlJc w:val="right"/>
      <w:pPr>
        <w:ind w:left="6667" w:hanging="180"/>
      </w:pPr>
    </w:lvl>
  </w:abstractNum>
  <w:abstractNum w:abstractNumId="1" w15:restartNumberingAfterBreak="0">
    <w:nsid w:val="0CA479EE"/>
    <w:multiLevelType w:val="hybridMultilevel"/>
    <w:tmpl w:val="FF96A6A0"/>
    <w:lvl w:ilvl="0" w:tplc="BB88C828">
      <w:start w:val="1"/>
      <w:numFmt w:val="decimal"/>
      <w:lvlText w:val="%1."/>
      <w:lvlJc w:val="left"/>
      <w:pPr>
        <w:ind w:left="907" w:hanging="360"/>
      </w:pPr>
    </w:lvl>
    <w:lvl w:ilvl="1" w:tplc="3C96A612">
      <w:start w:val="1"/>
      <w:numFmt w:val="lowerLetter"/>
      <w:lvlText w:val="%2."/>
      <w:lvlJc w:val="left"/>
      <w:pPr>
        <w:ind w:left="1627" w:hanging="360"/>
      </w:pPr>
    </w:lvl>
    <w:lvl w:ilvl="2" w:tplc="70947D60">
      <w:start w:val="1"/>
      <w:numFmt w:val="lowerRoman"/>
      <w:lvlText w:val="%3."/>
      <w:lvlJc w:val="right"/>
      <w:pPr>
        <w:ind w:left="2347" w:hanging="180"/>
      </w:pPr>
    </w:lvl>
    <w:lvl w:ilvl="3" w:tplc="3C225CA4">
      <w:start w:val="1"/>
      <w:numFmt w:val="decimal"/>
      <w:lvlText w:val="%4."/>
      <w:lvlJc w:val="left"/>
      <w:pPr>
        <w:ind w:left="3067" w:hanging="360"/>
      </w:pPr>
    </w:lvl>
    <w:lvl w:ilvl="4" w:tplc="875C58A0">
      <w:start w:val="1"/>
      <w:numFmt w:val="lowerLetter"/>
      <w:lvlText w:val="%5."/>
      <w:lvlJc w:val="left"/>
      <w:pPr>
        <w:ind w:left="3787" w:hanging="360"/>
      </w:pPr>
    </w:lvl>
    <w:lvl w:ilvl="5" w:tplc="545474B6">
      <w:start w:val="1"/>
      <w:numFmt w:val="lowerRoman"/>
      <w:lvlText w:val="%6."/>
      <w:lvlJc w:val="right"/>
      <w:pPr>
        <w:ind w:left="4507" w:hanging="180"/>
      </w:pPr>
    </w:lvl>
    <w:lvl w:ilvl="6" w:tplc="048255EC">
      <w:start w:val="1"/>
      <w:numFmt w:val="decimal"/>
      <w:lvlText w:val="%7."/>
      <w:lvlJc w:val="left"/>
      <w:pPr>
        <w:ind w:left="5227" w:hanging="360"/>
      </w:pPr>
    </w:lvl>
    <w:lvl w:ilvl="7" w:tplc="94E23DEE">
      <w:start w:val="1"/>
      <w:numFmt w:val="lowerLetter"/>
      <w:lvlText w:val="%8."/>
      <w:lvlJc w:val="left"/>
      <w:pPr>
        <w:ind w:left="5947" w:hanging="360"/>
      </w:pPr>
    </w:lvl>
    <w:lvl w:ilvl="8" w:tplc="3A02D51C">
      <w:start w:val="1"/>
      <w:numFmt w:val="lowerRoman"/>
      <w:lvlText w:val="%9."/>
      <w:lvlJc w:val="right"/>
      <w:pPr>
        <w:ind w:left="6667" w:hanging="180"/>
      </w:pPr>
    </w:lvl>
  </w:abstractNum>
  <w:abstractNum w:abstractNumId="2" w15:restartNumberingAfterBreak="0">
    <w:nsid w:val="1AE56A09"/>
    <w:multiLevelType w:val="multilevel"/>
    <w:tmpl w:val="CFCA138A"/>
    <w:lvl w:ilvl="0">
      <w:start w:val="1"/>
      <w:numFmt w:val="lowerLetter"/>
      <w:lvlText w:val="%1)"/>
      <w:lvlJc w:val="left"/>
      <w:pPr>
        <w:tabs>
          <w:tab w:val="num" w:pos="540"/>
        </w:tabs>
        <w:ind w:left="547" w:hanging="547"/>
      </w:pPr>
    </w:lvl>
    <w:lvl w:ilvl="1">
      <w:start w:val="1"/>
      <w:numFmt w:val="lowerLetter"/>
      <w:lvlText w:val="%2)"/>
      <w:lvlJc w:val="left"/>
      <w:pPr>
        <w:tabs>
          <w:tab w:val="num" w:pos="900"/>
        </w:tabs>
        <w:ind w:left="900" w:hanging="353"/>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F9FE528"/>
    <w:multiLevelType w:val="hybridMultilevel"/>
    <w:tmpl w:val="9F0CFA60"/>
    <w:lvl w:ilvl="0" w:tplc="B7EA328E">
      <w:start w:val="1"/>
      <w:numFmt w:val="lowerRoman"/>
      <w:lvlText w:val="%1."/>
      <w:lvlJc w:val="left"/>
      <w:pPr>
        <w:ind w:left="907" w:hanging="360"/>
      </w:pPr>
    </w:lvl>
    <w:lvl w:ilvl="1" w:tplc="E962F4E6">
      <w:start w:val="1"/>
      <w:numFmt w:val="lowerLetter"/>
      <w:lvlText w:val="%2."/>
      <w:lvlJc w:val="left"/>
      <w:pPr>
        <w:ind w:left="1627" w:hanging="360"/>
      </w:pPr>
    </w:lvl>
    <w:lvl w:ilvl="2" w:tplc="C138FC6A">
      <w:start w:val="1"/>
      <w:numFmt w:val="lowerRoman"/>
      <w:lvlText w:val="%3."/>
      <w:lvlJc w:val="right"/>
      <w:pPr>
        <w:ind w:left="2347" w:hanging="180"/>
      </w:pPr>
    </w:lvl>
    <w:lvl w:ilvl="3" w:tplc="1F3CC4F6">
      <w:start w:val="1"/>
      <w:numFmt w:val="decimal"/>
      <w:lvlText w:val="%4."/>
      <w:lvlJc w:val="left"/>
      <w:pPr>
        <w:ind w:left="3067" w:hanging="360"/>
      </w:pPr>
    </w:lvl>
    <w:lvl w:ilvl="4" w:tplc="BB40FE8E">
      <w:start w:val="1"/>
      <w:numFmt w:val="lowerLetter"/>
      <w:lvlText w:val="%5."/>
      <w:lvlJc w:val="left"/>
      <w:pPr>
        <w:ind w:left="3787" w:hanging="360"/>
      </w:pPr>
    </w:lvl>
    <w:lvl w:ilvl="5" w:tplc="369A1D40">
      <w:start w:val="1"/>
      <w:numFmt w:val="lowerRoman"/>
      <w:lvlText w:val="%6."/>
      <w:lvlJc w:val="right"/>
      <w:pPr>
        <w:ind w:left="4507" w:hanging="180"/>
      </w:pPr>
    </w:lvl>
    <w:lvl w:ilvl="6" w:tplc="6002A560">
      <w:start w:val="1"/>
      <w:numFmt w:val="decimal"/>
      <w:lvlText w:val="%7."/>
      <w:lvlJc w:val="left"/>
      <w:pPr>
        <w:ind w:left="5227" w:hanging="360"/>
      </w:pPr>
    </w:lvl>
    <w:lvl w:ilvl="7" w:tplc="CFD48F08">
      <w:start w:val="1"/>
      <w:numFmt w:val="lowerLetter"/>
      <w:lvlText w:val="%8."/>
      <w:lvlJc w:val="left"/>
      <w:pPr>
        <w:ind w:left="5947" w:hanging="360"/>
      </w:pPr>
    </w:lvl>
    <w:lvl w:ilvl="8" w:tplc="B6CC60D8">
      <w:start w:val="1"/>
      <w:numFmt w:val="lowerRoman"/>
      <w:lvlText w:val="%9."/>
      <w:lvlJc w:val="right"/>
      <w:pPr>
        <w:ind w:left="6667" w:hanging="180"/>
      </w:pPr>
    </w:lvl>
  </w:abstractNum>
  <w:abstractNum w:abstractNumId="4" w15:restartNumberingAfterBreak="0">
    <w:nsid w:val="24E549BF"/>
    <w:multiLevelType w:val="hybridMultilevel"/>
    <w:tmpl w:val="D98091DC"/>
    <w:lvl w:ilvl="0" w:tplc="1264C9B6">
      <w:start w:val="1"/>
      <w:numFmt w:val="lowerRoman"/>
      <w:lvlText w:val="%1."/>
      <w:lvlJc w:val="left"/>
      <w:pPr>
        <w:ind w:left="900" w:hanging="360"/>
      </w:pPr>
    </w:lvl>
    <w:lvl w:ilvl="1" w:tplc="02804F82">
      <w:start w:val="1"/>
      <w:numFmt w:val="lowerLetter"/>
      <w:lvlText w:val="%2."/>
      <w:lvlJc w:val="left"/>
      <w:pPr>
        <w:ind w:left="1620" w:hanging="360"/>
      </w:pPr>
    </w:lvl>
    <w:lvl w:ilvl="2" w:tplc="B0703EF4">
      <w:start w:val="1"/>
      <w:numFmt w:val="lowerRoman"/>
      <w:lvlText w:val="%3."/>
      <w:lvlJc w:val="right"/>
      <w:pPr>
        <w:ind w:left="2340" w:hanging="180"/>
      </w:pPr>
    </w:lvl>
    <w:lvl w:ilvl="3" w:tplc="A96ACC6E">
      <w:start w:val="1"/>
      <w:numFmt w:val="decimal"/>
      <w:lvlText w:val="%4."/>
      <w:lvlJc w:val="left"/>
      <w:pPr>
        <w:ind w:left="3060" w:hanging="360"/>
      </w:pPr>
    </w:lvl>
    <w:lvl w:ilvl="4" w:tplc="3DEE588C">
      <w:start w:val="1"/>
      <w:numFmt w:val="lowerLetter"/>
      <w:lvlText w:val="%5."/>
      <w:lvlJc w:val="left"/>
      <w:pPr>
        <w:ind w:left="3780" w:hanging="360"/>
      </w:pPr>
    </w:lvl>
    <w:lvl w:ilvl="5" w:tplc="4A445FE4">
      <w:start w:val="1"/>
      <w:numFmt w:val="lowerRoman"/>
      <w:lvlText w:val="%6."/>
      <w:lvlJc w:val="right"/>
      <w:pPr>
        <w:ind w:left="4500" w:hanging="180"/>
      </w:pPr>
    </w:lvl>
    <w:lvl w:ilvl="6" w:tplc="3484072C">
      <w:start w:val="1"/>
      <w:numFmt w:val="decimal"/>
      <w:lvlText w:val="%7."/>
      <w:lvlJc w:val="left"/>
      <w:pPr>
        <w:ind w:left="5220" w:hanging="360"/>
      </w:pPr>
    </w:lvl>
    <w:lvl w:ilvl="7" w:tplc="937A264A">
      <w:start w:val="1"/>
      <w:numFmt w:val="lowerLetter"/>
      <w:lvlText w:val="%8."/>
      <w:lvlJc w:val="left"/>
      <w:pPr>
        <w:ind w:left="5940" w:hanging="360"/>
      </w:pPr>
    </w:lvl>
    <w:lvl w:ilvl="8" w:tplc="3CB6680E">
      <w:start w:val="1"/>
      <w:numFmt w:val="lowerRoman"/>
      <w:lvlText w:val="%9."/>
      <w:lvlJc w:val="right"/>
      <w:pPr>
        <w:ind w:left="6660" w:hanging="180"/>
      </w:pPr>
    </w:lvl>
  </w:abstractNum>
  <w:abstractNum w:abstractNumId="5" w15:restartNumberingAfterBreak="0">
    <w:nsid w:val="295A3B02"/>
    <w:multiLevelType w:val="multilevel"/>
    <w:tmpl w:val="7FF66C76"/>
    <w:lvl w:ilvl="0">
      <w:start w:val="1"/>
      <w:numFmt w:val="decimal"/>
      <w:lvlText w:val="%1."/>
      <w:lvlJc w:val="left"/>
      <w:pPr>
        <w:ind w:left="547" w:hanging="54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962E6FA"/>
    <w:multiLevelType w:val="hybridMultilevel"/>
    <w:tmpl w:val="0CB6E5E2"/>
    <w:lvl w:ilvl="0" w:tplc="C62E5AF2">
      <w:start w:val="1"/>
      <w:numFmt w:val="bullet"/>
      <w:lvlText w:val=""/>
      <w:lvlJc w:val="left"/>
      <w:pPr>
        <w:ind w:left="907" w:hanging="360"/>
      </w:pPr>
      <w:rPr>
        <w:rFonts w:ascii="Symbol" w:hAnsi="Symbol" w:hint="default"/>
      </w:rPr>
    </w:lvl>
    <w:lvl w:ilvl="1" w:tplc="56E29FAA">
      <w:start w:val="1"/>
      <w:numFmt w:val="bullet"/>
      <w:lvlText w:val="o"/>
      <w:lvlJc w:val="left"/>
      <w:pPr>
        <w:ind w:left="1627" w:hanging="360"/>
      </w:pPr>
      <w:rPr>
        <w:rFonts w:ascii="Courier New" w:hAnsi="Courier New" w:hint="default"/>
      </w:rPr>
    </w:lvl>
    <w:lvl w:ilvl="2" w:tplc="A93E63E2">
      <w:start w:val="1"/>
      <w:numFmt w:val="bullet"/>
      <w:lvlText w:val=""/>
      <w:lvlJc w:val="left"/>
      <w:pPr>
        <w:ind w:left="2347" w:hanging="360"/>
      </w:pPr>
      <w:rPr>
        <w:rFonts w:ascii="Wingdings" w:hAnsi="Wingdings" w:hint="default"/>
      </w:rPr>
    </w:lvl>
    <w:lvl w:ilvl="3" w:tplc="6AA6DDDC">
      <w:start w:val="1"/>
      <w:numFmt w:val="bullet"/>
      <w:lvlText w:val=""/>
      <w:lvlJc w:val="left"/>
      <w:pPr>
        <w:ind w:left="3067" w:hanging="360"/>
      </w:pPr>
      <w:rPr>
        <w:rFonts w:ascii="Symbol" w:hAnsi="Symbol" w:hint="default"/>
      </w:rPr>
    </w:lvl>
    <w:lvl w:ilvl="4" w:tplc="E58A6420">
      <w:start w:val="1"/>
      <w:numFmt w:val="bullet"/>
      <w:lvlText w:val="o"/>
      <w:lvlJc w:val="left"/>
      <w:pPr>
        <w:ind w:left="3787" w:hanging="360"/>
      </w:pPr>
      <w:rPr>
        <w:rFonts w:ascii="Courier New" w:hAnsi="Courier New" w:hint="default"/>
      </w:rPr>
    </w:lvl>
    <w:lvl w:ilvl="5" w:tplc="7EB0AFBA">
      <w:start w:val="1"/>
      <w:numFmt w:val="bullet"/>
      <w:lvlText w:val=""/>
      <w:lvlJc w:val="left"/>
      <w:pPr>
        <w:ind w:left="4507" w:hanging="360"/>
      </w:pPr>
      <w:rPr>
        <w:rFonts w:ascii="Wingdings" w:hAnsi="Wingdings" w:hint="default"/>
      </w:rPr>
    </w:lvl>
    <w:lvl w:ilvl="6" w:tplc="0F3A5F76">
      <w:start w:val="1"/>
      <w:numFmt w:val="bullet"/>
      <w:lvlText w:val=""/>
      <w:lvlJc w:val="left"/>
      <w:pPr>
        <w:ind w:left="5227" w:hanging="360"/>
      </w:pPr>
      <w:rPr>
        <w:rFonts w:ascii="Symbol" w:hAnsi="Symbol" w:hint="default"/>
      </w:rPr>
    </w:lvl>
    <w:lvl w:ilvl="7" w:tplc="BC9A0FA6">
      <w:start w:val="1"/>
      <w:numFmt w:val="bullet"/>
      <w:lvlText w:val="o"/>
      <w:lvlJc w:val="left"/>
      <w:pPr>
        <w:ind w:left="5947" w:hanging="360"/>
      </w:pPr>
      <w:rPr>
        <w:rFonts w:ascii="Courier New" w:hAnsi="Courier New" w:hint="default"/>
      </w:rPr>
    </w:lvl>
    <w:lvl w:ilvl="8" w:tplc="BCCED148">
      <w:start w:val="1"/>
      <w:numFmt w:val="bullet"/>
      <w:lvlText w:val=""/>
      <w:lvlJc w:val="left"/>
      <w:pPr>
        <w:ind w:left="6667" w:hanging="360"/>
      </w:pPr>
      <w:rPr>
        <w:rFonts w:ascii="Wingdings" w:hAnsi="Wingdings" w:hint="default"/>
      </w:rPr>
    </w:lvl>
  </w:abstractNum>
  <w:abstractNum w:abstractNumId="7" w15:restartNumberingAfterBreak="0">
    <w:nsid w:val="29CB3CEA"/>
    <w:multiLevelType w:val="multilevel"/>
    <w:tmpl w:val="E0965E7C"/>
    <w:lvl w:ilvl="0">
      <w:start w:val="1"/>
      <w:numFmt w:val="decimal"/>
      <w:lvlText w:val="%1."/>
      <w:lvlJc w:val="left"/>
      <w:pPr>
        <w:ind w:left="547" w:hanging="547"/>
      </w:pPr>
    </w:lvl>
    <w:lvl w:ilvl="1">
      <w:start w:val="1"/>
      <w:numFmt w:val="lowerLetter"/>
      <w:lvlText w:val="%2."/>
      <w:lvlJc w:val="left"/>
      <w:pPr>
        <w:ind w:left="1627" w:hanging="360"/>
      </w:pPr>
    </w:lvl>
    <w:lvl w:ilvl="2">
      <w:start w:val="1"/>
      <w:numFmt w:val="lowerRoman"/>
      <w:lvlText w:val="%3."/>
      <w:lvlJc w:val="right"/>
      <w:pPr>
        <w:ind w:left="2347" w:hanging="180"/>
      </w:pPr>
    </w:lvl>
    <w:lvl w:ilvl="3">
      <w:start w:val="1"/>
      <w:numFmt w:val="decimal"/>
      <w:lvlText w:val="%4."/>
      <w:lvlJc w:val="left"/>
      <w:pPr>
        <w:ind w:left="3067" w:hanging="360"/>
      </w:pPr>
    </w:lvl>
    <w:lvl w:ilvl="4">
      <w:start w:val="1"/>
      <w:numFmt w:val="lowerLetter"/>
      <w:lvlText w:val="%5."/>
      <w:lvlJc w:val="left"/>
      <w:pPr>
        <w:ind w:left="3787" w:hanging="360"/>
      </w:pPr>
    </w:lvl>
    <w:lvl w:ilvl="5">
      <w:start w:val="1"/>
      <w:numFmt w:val="lowerRoman"/>
      <w:lvlText w:val="%6."/>
      <w:lvlJc w:val="right"/>
      <w:pPr>
        <w:ind w:left="4507" w:hanging="180"/>
      </w:pPr>
    </w:lvl>
    <w:lvl w:ilvl="6">
      <w:start w:val="1"/>
      <w:numFmt w:val="decimal"/>
      <w:lvlText w:val="%7."/>
      <w:lvlJc w:val="left"/>
      <w:pPr>
        <w:ind w:left="5227" w:hanging="360"/>
      </w:pPr>
    </w:lvl>
    <w:lvl w:ilvl="7">
      <w:start w:val="1"/>
      <w:numFmt w:val="lowerLetter"/>
      <w:lvlText w:val="%8."/>
      <w:lvlJc w:val="left"/>
      <w:pPr>
        <w:ind w:left="5947" w:hanging="360"/>
      </w:pPr>
    </w:lvl>
    <w:lvl w:ilvl="8">
      <w:start w:val="1"/>
      <w:numFmt w:val="lowerRoman"/>
      <w:lvlText w:val="%9."/>
      <w:lvlJc w:val="right"/>
      <w:pPr>
        <w:ind w:left="6667" w:hanging="180"/>
      </w:pPr>
    </w:lvl>
  </w:abstractNum>
  <w:abstractNum w:abstractNumId="8" w15:restartNumberingAfterBreak="0">
    <w:nsid w:val="29F967A2"/>
    <w:multiLevelType w:val="multilevel"/>
    <w:tmpl w:val="253A68D2"/>
    <w:lvl w:ilvl="0">
      <w:start w:val="1"/>
      <w:numFmt w:val="lowerLetter"/>
      <w:lvlText w:val="%1)"/>
      <w:lvlJc w:val="left"/>
      <w:pPr>
        <w:tabs>
          <w:tab w:val="num" w:pos="540"/>
        </w:tabs>
        <w:ind w:left="547" w:hanging="547"/>
      </w:pPr>
    </w:lvl>
    <w:lvl w:ilvl="1">
      <w:start w:val="1"/>
      <w:numFmt w:val="lowerLetter"/>
      <w:lvlText w:val="%2)"/>
      <w:lvlJc w:val="left"/>
      <w:pPr>
        <w:tabs>
          <w:tab w:val="num" w:pos="900"/>
        </w:tabs>
        <w:ind w:left="900" w:hanging="353"/>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A789A1F"/>
    <w:multiLevelType w:val="hybridMultilevel"/>
    <w:tmpl w:val="4384AF9A"/>
    <w:lvl w:ilvl="0" w:tplc="1966C1C2">
      <w:start w:val="1"/>
      <w:numFmt w:val="decimal"/>
      <w:lvlText w:val="%1."/>
      <w:lvlJc w:val="left"/>
      <w:pPr>
        <w:ind w:left="907" w:hanging="360"/>
      </w:pPr>
    </w:lvl>
    <w:lvl w:ilvl="1" w:tplc="B41079B4">
      <w:start w:val="1"/>
      <w:numFmt w:val="lowerLetter"/>
      <w:lvlText w:val="%2."/>
      <w:lvlJc w:val="left"/>
      <w:pPr>
        <w:ind w:left="1627" w:hanging="360"/>
      </w:pPr>
    </w:lvl>
    <w:lvl w:ilvl="2" w:tplc="730E83DA">
      <w:start w:val="1"/>
      <w:numFmt w:val="lowerRoman"/>
      <w:lvlText w:val="%3."/>
      <w:lvlJc w:val="right"/>
      <w:pPr>
        <w:ind w:left="2347" w:hanging="180"/>
      </w:pPr>
    </w:lvl>
    <w:lvl w:ilvl="3" w:tplc="B4AA7A2A">
      <w:start w:val="1"/>
      <w:numFmt w:val="decimal"/>
      <w:lvlText w:val="%4."/>
      <w:lvlJc w:val="left"/>
      <w:pPr>
        <w:ind w:left="3067" w:hanging="360"/>
      </w:pPr>
    </w:lvl>
    <w:lvl w:ilvl="4" w:tplc="FD36A12C">
      <w:start w:val="1"/>
      <w:numFmt w:val="lowerLetter"/>
      <w:lvlText w:val="%5."/>
      <w:lvlJc w:val="left"/>
      <w:pPr>
        <w:ind w:left="3787" w:hanging="360"/>
      </w:pPr>
    </w:lvl>
    <w:lvl w:ilvl="5" w:tplc="8950525E">
      <w:start w:val="1"/>
      <w:numFmt w:val="lowerRoman"/>
      <w:lvlText w:val="%6."/>
      <w:lvlJc w:val="right"/>
      <w:pPr>
        <w:ind w:left="4507" w:hanging="180"/>
      </w:pPr>
    </w:lvl>
    <w:lvl w:ilvl="6" w:tplc="3EFCA470">
      <w:start w:val="1"/>
      <w:numFmt w:val="decimal"/>
      <w:lvlText w:val="%7."/>
      <w:lvlJc w:val="left"/>
      <w:pPr>
        <w:ind w:left="5227" w:hanging="360"/>
      </w:pPr>
    </w:lvl>
    <w:lvl w:ilvl="7" w:tplc="C82608C6">
      <w:start w:val="1"/>
      <w:numFmt w:val="lowerLetter"/>
      <w:lvlText w:val="%8."/>
      <w:lvlJc w:val="left"/>
      <w:pPr>
        <w:ind w:left="5947" w:hanging="360"/>
      </w:pPr>
    </w:lvl>
    <w:lvl w:ilvl="8" w:tplc="E48ED948">
      <w:start w:val="1"/>
      <w:numFmt w:val="lowerRoman"/>
      <w:lvlText w:val="%9."/>
      <w:lvlJc w:val="right"/>
      <w:pPr>
        <w:ind w:left="6667" w:hanging="180"/>
      </w:pPr>
    </w:lvl>
  </w:abstractNum>
  <w:abstractNum w:abstractNumId="10" w15:restartNumberingAfterBreak="0">
    <w:nsid w:val="31D83054"/>
    <w:multiLevelType w:val="hybridMultilevel"/>
    <w:tmpl w:val="99B2ED1C"/>
    <w:lvl w:ilvl="0" w:tplc="CE42411E">
      <w:start w:val="1"/>
      <w:numFmt w:val="bullet"/>
      <w:lvlText w:val=""/>
      <w:lvlJc w:val="left"/>
      <w:pPr>
        <w:ind w:left="907" w:hanging="360"/>
      </w:pPr>
      <w:rPr>
        <w:rFonts w:ascii="Symbol" w:hAnsi="Symbol" w:hint="default"/>
      </w:rPr>
    </w:lvl>
    <w:lvl w:ilvl="1" w:tplc="7EAACAE8">
      <w:start w:val="1"/>
      <w:numFmt w:val="bullet"/>
      <w:lvlText w:val="o"/>
      <w:lvlJc w:val="left"/>
      <w:pPr>
        <w:ind w:left="1627" w:hanging="360"/>
      </w:pPr>
      <w:rPr>
        <w:rFonts w:ascii="Courier New" w:hAnsi="Courier New" w:hint="default"/>
      </w:rPr>
    </w:lvl>
    <w:lvl w:ilvl="2" w:tplc="ADA66A20">
      <w:start w:val="1"/>
      <w:numFmt w:val="bullet"/>
      <w:lvlText w:val=""/>
      <w:lvlJc w:val="left"/>
      <w:pPr>
        <w:ind w:left="2347" w:hanging="360"/>
      </w:pPr>
      <w:rPr>
        <w:rFonts w:ascii="Wingdings" w:hAnsi="Wingdings" w:hint="default"/>
      </w:rPr>
    </w:lvl>
    <w:lvl w:ilvl="3" w:tplc="B76C416A">
      <w:start w:val="1"/>
      <w:numFmt w:val="bullet"/>
      <w:lvlText w:val=""/>
      <w:lvlJc w:val="left"/>
      <w:pPr>
        <w:ind w:left="3067" w:hanging="360"/>
      </w:pPr>
      <w:rPr>
        <w:rFonts w:ascii="Symbol" w:hAnsi="Symbol" w:hint="default"/>
      </w:rPr>
    </w:lvl>
    <w:lvl w:ilvl="4" w:tplc="FA1CA226">
      <w:start w:val="1"/>
      <w:numFmt w:val="bullet"/>
      <w:lvlText w:val="o"/>
      <w:lvlJc w:val="left"/>
      <w:pPr>
        <w:ind w:left="3787" w:hanging="360"/>
      </w:pPr>
      <w:rPr>
        <w:rFonts w:ascii="Courier New" w:hAnsi="Courier New" w:hint="default"/>
      </w:rPr>
    </w:lvl>
    <w:lvl w:ilvl="5" w:tplc="04F8FC24">
      <w:start w:val="1"/>
      <w:numFmt w:val="bullet"/>
      <w:lvlText w:val=""/>
      <w:lvlJc w:val="left"/>
      <w:pPr>
        <w:ind w:left="4507" w:hanging="360"/>
      </w:pPr>
      <w:rPr>
        <w:rFonts w:ascii="Wingdings" w:hAnsi="Wingdings" w:hint="default"/>
      </w:rPr>
    </w:lvl>
    <w:lvl w:ilvl="6" w:tplc="9BD0183C">
      <w:start w:val="1"/>
      <w:numFmt w:val="bullet"/>
      <w:lvlText w:val=""/>
      <w:lvlJc w:val="left"/>
      <w:pPr>
        <w:ind w:left="5227" w:hanging="360"/>
      </w:pPr>
      <w:rPr>
        <w:rFonts w:ascii="Symbol" w:hAnsi="Symbol" w:hint="default"/>
      </w:rPr>
    </w:lvl>
    <w:lvl w:ilvl="7" w:tplc="1164AC1A">
      <w:start w:val="1"/>
      <w:numFmt w:val="bullet"/>
      <w:lvlText w:val="o"/>
      <w:lvlJc w:val="left"/>
      <w:pPr>
        <w:ind w:left="5947" w:hanging="360"/>
      </w:pPr>
      <w:rPr>
        <w:rFonts w:ascii="Courier New" w:hAnsi="Courier New" w:hint="default"/>
      </w:rPr>
    </w:lvl>
    <w:lvl w:ilvl="8" w:tplc="F47CC3D8">
      <w:start w:val="1"/>
      <w:numFmt w:val="bullet"/>
      <w:lvlText w:val=""/>
      <w:lvlJc w:val="left"/>
      <w:pPr>
        <w:ind w:left="6667" w:hanging="360"/>
      </w:pPr>
      <w:rPr>
        <w:rFonts w:ascii="Wingdings" w:hAnsi="Wingdings" w:hint="default"/>
      </w:rPr>
    </w:lvl>
  </w:abstractNum>
  <w:abstractNum w:abstractNumId="11" w15:restartNumberingAfterBreak="0">
    <w:nsid w:val="38345067"/>
    <w:multiLevelType w:val="multilevel"/>
    <w:tmpl w:val="9B3CB2C8"/>
    <w:lvl w:ilvl="0">
      <w:start w:val="1"/>
      <w:numFmt w:val="decimal"/>
      <w:pStyle w:val="RBasicText"/>
      <w:lvlText w:val="%1."/>
      <w:lvlJc w:val="left"/>
      <w:pPr>
        <w:tabs>
          <w:tab w:val="num" w:pos="540"/>
        </w:tabs>
        <w:ind w:left="547" w:hanging="547"/>
      </w:pPr>
    </w:lvl>
    <w:lvl w:ilvl="1">
      <w:start w:val="1"/>
      <w:numFmt w:val="lowerLetter"/>
      <w:lvlText w:val="%2)"/>
      <w:lvlJc w:val="left"/>
      <w:pPr>
        <w:tabs>
          <w:tab w:val="num" w:pos="900"/>
        </w:tabs>
        <w:ind w:left="900" w:hanging="353"/>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3AC4DC66"/>
    <w:multiLevelType w:val="hybridMultilevel"/>
    <w:tmpl w:val="80966B14"/>
    <w:lvl w:ilvl="0" w:tplc="6B645C8C">
      <w:start w:val="1"/>
      <w:numFmt w:val="upperLetter"/>
      <w:lvlText w:val="%1."/>
      <w:lvlJc w:val="left"/>
      <w:pPr>
        <w:ind w:left="900" w:hanging="360"/>
      </w:pPr>
    </w:lvl>
    <w:lvl w:ilvl="1" w:tplc="018CC9CE">
      <w:start w:val="1"/>
      <w:numFmt w:val="lowerLetter"/>
      <w:lvlText w:val="%2."/>
      <w:lvlJc w:val="left"/>
      <w:pPr>
        <w:ind w:left="1620" w:hanging="360"/>
      </w:pPr>
    </w:lvl>
    <w:lvl w:ilvl="2" w:tplc="6C8CCD42">
      <w:start w:val="1"/>
      <w:numFmt w:val="lowerRoman"/>
      <w:lvlText w:val="%3."/>
      <w:lvlJc w:val="right"/>
      <w:pPr>
        <w:ind w:left="2340" w:hanging="180"/>
      </w:pPr>
    </w:lvl>
    <w:lvl w:ilvl="3" w:tplc="0B4828BA">
      <w:start w:val="1"/>
      <w:numFmt w:val="decimal"/>
      <w:lvlText w:val="%4."/>
      <w:lvlJc w:val="left"/>
      <w:pPr>
        <w:ind w:left="3060" w:hanging="360"/>
      </w:pPr>
    </w:lvl>
    <w:lvl w:ilvl="4" w:tplc="BBAA06CE">
      <w:start w:val="1"/>
      <w:numFmt w:val="lowerLetter"/>
      <w:lvlText w:val="%5."/>
      <w:lvlJc w:val="left"/>
      <w:pPr>
        <w:ind w:left="3780" w:hanging="360"/>
      </w:pPr>
    </w:lvl>
    <w:lvl w:ilvl="5" w:tplc="8094128C">
      <w:start w:val="1"/>
      <w:numFmt w:val="lowerRoman"/>
      <w:lvlText w:val="%6."/>
      <w:lvlJc w:val="right"/>
      <w:pPr>
        <w:ind w:left="4500" w:hanging="180"/>
      </w:pPr>
    </w:lvl>
    <w:lvl w:ilvl="6" w:tplc="FAFC599C">
      <w:start w:val="1"/>
      <w:numFmt w:val="decimal"/>
      <w:lvlText w:val="%7."/>
      <w:lvlJc w:val="left"/>
      <w:pPr>
        <w:ind w:left="5220" w:hanging="360"/>
      </w:pPr>
    </w:lvl>
    <w:lvl w:ilvl="7" w:tplc="3976EADE">
      <w:start w:val="1"/>
      <w:numFmt w:val="lowerLetter"/>
      <w:lvlText w:val="%8."/>
      <w:lvlJc w:val="left"/>
      <w:pPr>
        <w:ind w:left="5940" w:hanging="360"/>
      </w:pPr>
    </w:lvl>
    <w:lvl w:ilvl="8" w:tplc="DC4CDE76">
      <w:start w:val="1"/>
      <w:numFmt w:val="lowerRoman"/>
      <w:lvlText w:val="%9."/>
      <w:lvlJc w:val="right"/>
      <w:pPr>
        <w:ind w:left="6660" w:hanging="180"/>
      </w:pPr>
    </w:lvl>
  </w:abstractNum>
  <w:abstractNum w:abstractNumId="13" w15:restartNumberingAfterBreak="0">
    <w:nsid w:val="3ECF4C83"/>
    <w:multiLevelType w:val="multilevel"/>
    <w:tmpl w:val="5E347854"/>
    <w:lvl w:ilvl="0">
      <w:start w:val="1"/>
      <w:numFmt w:val="bullet"/>
      <w:pStyle w:val="RBulletList"/>
      <w:lvlText w:val=""/>
      <w:lvlJc w:val="left"/>
      <w:pPr>
        <w:tabs>
          <w:tab w:val="num" w:pos="360"/>
        </w:tabs>
        <w:ind w:left="720" w:hanging="360"/>
      </w:pPr>
      <w:rPr>
        <w:rFonts w:ascii="Symbol" w:hAnsi="Symbol"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4" w15:restartNumberingAfterBreak="0">
    <w:nsid w:val="3FD28D9F"/>
    <w:multiLevelType w:val="hybridMultilevel"/>
    <w:tmpl w:val="C66A894E"/>
    <w:lvl w:ilvl="0" w:tplc="DA14E504">
      <w:start w:val="1"/>
      <w:numFmt w:val="bullet"/>
      <w:lvlText w:val=""/>
      <w:lvlJc w:val="left"/>
      <w:pPr>
        <w:ind w:left="720" w:hanging="360"/>
      </w:pPr>
      <w:rPr>
        <w:rFonts w:ascii="Symbol" w:hAnsi="Symbol" w:hint="default"/>
      </w:rPr>
    </w:lvl>
    <w:lvl w:ilvl="1" w:tplc="7144B874">
      <w:start w:val="1"/>
      <w:numFmt w:val="bullet"/>
      <w:lvlText w:val="o"/>
      <w:lvlJc w:val="left"/>
      <w:pPr>
        <w:ind w:left="1440" w:hanging="360"/>
      </w:pPr>
      <w:rPr>
        <w:rFonts w:ascii="Courier New" w:hAnsi="Courier New" w:hint="default"/>
      </w:rPr>
    </w:lvl>
    <w:lvl w:ilvl="2" w:tplc="ED9E6D64">
      <w:start w:val="1"/>
      <w:numFmt w:val="bullet"/>
      <w:lvlText w:val=""/>
      <w:lvlJc w:val="left"/>
      <w:pPr>
        <w:ind w:left="2160" w:hanging="360"/>
      </w:pPr>
      <w:rPr>
        <w:rFonts w:ascii="Wingdings" w:hAnsi="Wingdings" w:hint="default"/>
      </w:rPr>
    </w:lvl>
    <w:lvl w:ilvl="3" w:tplc="126E4650">
      <w:start w:val="1"/>
      <w:numFmt w:val="bullet"/>
      <w:lvlText w:val=""/>
      <w:lvlJc w:val="left"/>
      <w:pPr>
        <w:ind w:left="2880" w:hanging="360"/>
      </w:pPr>
      <w:rPr>
        <w:rFonts w:ascii="Symbol" w:hAnsi="Symbol" w:hint="default"/>
      </w:rPr>
    </w:lvl>
    <w:lvl w:ilvl="4" w:tplc="DD84C3A8">
      <w:start w:val="1"/>
      <w:numFmt w:val="bullet"/>
      <w:lvlText w:val="o"/>
      <w:lvlJc w:val="left"/>
      <w:pPr>
        <w:ind w:left="3600" w:hanging="360"/>
      </w:pPr>
      <w:rPr>
        <w:rFonts w:ascii="Courier New" w:hAnsi="Courier New" w:hint="default"/>
      </w:rPr>
    </w:lvl>
    <w:lvl w:ilvl="5" w:tplc="ACE663C2">
      <w:start w:val="1"/>
      <w:numFmt w:val="bullet"/>
      <w:lvlText w:val=""/>
      <w:lvlJc w:val="left"/>
      <w:pPr>
        <w:ind w:left="4320" w:hanging="360"/>
      </w:pPr>
      <w:rPr>
        <w:rFonts w:ascii="Wingdings" w:hAnsi="Wingdings" w:hint="default"/>
      </w:rPr>
    </w:lvl>
    <w:lvl w:ilvl="6" w:tplc="87460368">
      <w:start w:val="1"/>
      <w:numFmt w:val="bullet"/>
      <w:lvlText w:val=""/>
      <w:lvlJc w:val="left"/>
      <w:pPr>
        <w:ind w:left="5040" w:hanging="360"/>
      </w:pPr>
      <w:rPr>
        <w:rFonts w:ascii="Symbol" w:hAnsi="Symbol" w:hint="default"/>
      </w:rPr>
    </w:lvl>
    <w:lvl w:ilvl="7" w:tplc="246EF70C">
      <w:start w:val="1"/>
      <w:numFmt w:val="bullet"/>
      <w:lvlText w:val="o"/>
      <w:lvlJc w:val="left"/>
      <w:pPr>
        <w:ind w:left="5760" w:hanging="360"/>
      </w:pPr>
      <w:rPr>
        <w:rFonts w:ascii="Courier New" w:hAnsi="Courier New" w:hint="default"/>
      </w:rPr>
    </w:lvl>
    <w:lvl w:ilvl="8" w:tplc="29A4F3FC">
      <w:start w:val="1"/>
      <w:numFmt w:val="bullet"/>
      <w:lvlText w:val=""/>
      <w:lvlJc w:val="left"/>
      <w:pPr>
        <w:ind w:left="6480" w:hanging="360"/>
      </w:pPr>
      <w:rPr>
        <w:rFonts w:ascii="Wingdings" w:hAnsi="Wingdings" w:hint="default"/>
      </w:rPr>
    </w:lvl>
  </w:abstractNum>
  <w:abstractNum w:abstractNumId="15" w15:restartNumberingAfterBreak="0">
    <w:nsid w:val="4294E1BC"/>
    <w:multiLevelType w:val="hybridMultilevel"/>
    <w:tmpl w:val="99FE0B8E"/>
    <w:lvl w:ilvl="0" w:tplc="82CC3CB0">
      <w:start w:val="1"/>
      <w:numFmt w:val="decimal"/>
      <w:lvlText w:val="%1."/>
      <w:lvlJc w:val="left"/>
      <w:pPr>
        <w:ind w:left="907" w:hanging="360"/>
      </w:pPr>
    </w:lvl>
    <w:lvl w:ilvl="1" w:tplc="97460888">
      <w:start w:val="1"/>
      <w:numFmt w:val="lowerLetter"/>
      <w:lvlText w:val="%2."/>
      <w:lvlJc w:val="left"/>
      <w:pPr>
        <w:ind w:left="1627" w:hanging="360"/>
      </w:pPr>
    </w:lvl>
    <w:lvl w:ilvl="2" w:tplc="BDBEAA34">
      <w:start w:val="1"/>
      <w:numFmt w:val="lowerRoman"/>
      <w:lvlText w:val="%3."/>
      <w:lvlJc w:val="right"/>
      <w:pPr>
        <w:ind w:left="2347" w:hanging="180"/>
      </w:pPr>
    </w:lvl>
    <w:lvl w:ilvl="3" w:tplc="185CC1EE">
      <w:start w:val="1"/>
      <w:numFmt w:val="decimal"/>
      <w:lvlText w:val="%4."/>
      <w:lvlJc w:val="left"/>
      <w:pPr>
        <w:ind w:left="3067" w:hanging="360"/>
      </w:pPr>
    </w:lvl>
    <w:lvl w:ilvl="4" w:tplc="3B28D970">
      <w:start w:val="1"/>
      <w:numFmt w:val="lowerLetter"/>
      <w:lvlText w:val="%5."/>
      <w:lvlJc w:val="left"/>
      <w:pPr>
        <w:ind w:left="3787" w:hanging="360"/>
      </w:pPr>
    </w:lvl>
    <w:lvl w:ilvl="5" w:tplc="5C5EFA46">
      <w:start w:val="1"/>
      <w:numFmt w:val="lowerRoman"/>
      <w:lvlText w:val="%6."/>
      <w:lvlJc w:val="right"/>
      <w:pPr>
        <w:ind w:left="4507" w:hanging="180"/>
      </w:pPr>
    </w:lvl>
    <w:lvl w:ilvl="6" w:tplc="DDF0D53A">
      <w:start w:val="1"/>
      <w:numFmt w:val="decimal"/>
      <w:lvlText w:val="%7."/>
      <w:lvlJc w:val="left"/>
      <w:pPr>
        <w:ind w:left="5227" w:hanging="360"/>
      </w:pPr>
    </w:lvl>
    <w:lvl w:ilvl="7" w:tplc="CDA23488">
      <w:start w:val="1"/>
      <w:numFmt w:val="lowerLetter"/>
      <w:lvlText w:val="%8."/>
      <w:lvlJc w:val="left"/>
      <w:pPr>
        <w:ind w:left="5947" w:hanging="360"/>
      </w:pPr>
    </w:lvl>
    <w:lvl w:ilvl="8" w:tplc="CA4C5B10">
      <w:start w:val="1"/>
      <w:numFmt w:val="lowerRoman"/>
      <w:lvlText w:val="%9."/>
      <w:lvlJc w:val="right"/>
      <w:pPr>
        <w:ind w:left="6667" w:hanging="180"/>
      </w:pPr>
    </w:lvl>
  </w:abstractNum>
  <w:abstractNum w:abstractNumId="16" w15:restartNumberingAfterBreak="0">
    <w:nsid w:val="46C2B971"/>
    <w:multiLevelType w:val="hybridMultilevel"/>
    <w:tmpl w:val="133C3682"/>
    <w:lvl w:ilvl="0" w:tplc="80C69858">
      <w:start w:val="1"/>
      <w:numFmt w:val="decimal"/>
      <w:lvlText w:val="%1."/>
      <w:lvlJc w:val="left"/>
      <w:pPr>
        <w:ind w:left="907" w:hanging="360"/>
      </w:pPr>
    </w:lvl>
    <w:lvl w:ilvl="1" w:tplc="164237E4">
      <w:start w:val="1"/>
      <w:numFmt w:val="lowerLetter"/>
      <w:lvlText w:val="%2."/>
      <w:lvlJc w:val="left"/>
      <w:pPr>
        <w:ind w:left="1627" w:hanging="360"/>
      </w:pPr>
    </w:lvl>
    <w:lvl w:ilvl="2" w:tplc="A3AC8994">
      <w:start w:val="1"/>
      <w:numFmt w:val="lowerRoman"/>
      <w:lvlText w:val="%3."/>
      <w:lvlJc w:val="right"/>
      <w:pPr>
        <w:ind w:left="2347" w:hanging="180"/>
      </w:pPr>
    </w:lvl>
    <w:lvl w:ilvl="3" w:tplc="9174AD28">
      <w:start w:val="1"/>
      <w:numFmt w:val="decimal"/>
      <w:lvlText w:val="%4."/>
      <w:lvlJc w:val="left"/>
      <w:pPr>
        <w:ind w:left="3067" w:hanging="360"/>
      </w:pPr>
    </w:lvl>
    <w:lvl w:ilvl="4" w:tplc="8A5C7EFC">
      <w:start w:val="1"/>
      <w:numFmt w:val="lowerLetter"/>
      <w:lvlText w:val="%5."/>
      <w:lvlJc w:val="left"/>
      <w:pPr>
        <w:ind w:left="3787" w:hanging="360"/>
      </w:pPr>
    </w:lvl>
    <w:lvl w:ilvl="5" w:tplc="0BFE6702">
      <w:start w:val="1"/>
      <w:numFmt w:val="lowerRoman"/>
      <w:lvlText w:val="%6."/>
      <w:lvlJc w:val="right"/>
      <w:pPr>
        <w:ind w:left="4507" w:hanging="180"/>
      </w:pPr>
    </w:lvl>
    <w:lvl w:ilvl="6" w:tplc="485A045A">
      <w:start w:val="1"/>
      <w:numFmt w:val="decimal"/>
      <w:lvlText w:val="%7."/>
      <w:lvlJc w:val="left"/>
      <w:pPr>
        <w:ind w:left="5227" w:hanging="360"/>
      </w:pPr>
    </w:lvl>
    <w:lvl w:ilvl="7" w:tplc="2C30B3E4">
      <w:start w:val="1"/>
      <w:numFmt w:val="lowerLetter"/>
      <w:lvlText w:val="%8."/>
      <w:lvlJc w:val="left"/>
      <w:pPr>
        <w:ind w:left="5947" w:hanging="360"/>
      </w:pPr>
    </w:lvl>
    <w:lvl w:ilvl="8" w:tplc="BDBC47AA">
      <w:start w:val="1"/>
      <w:numFmt w:val="lowerRoman"/>
      <w:lvlText w:val="%9."/>
      <w:lvlJc w:val="right"/>
      <w:pPr>
        <w:ind w:left="6667" w:hanging="180"/>
      </w:pPr>
    </w:lvl>
  </w:abstractNum>
  <w:abstractNum w:abstractNumId="17" w15:restartNumberingAfterBreak="0">
    <w:nsid w:val="47558047"/>
    <w:multiLevelType w:val="multilevel"/>
    <w:tmpl w:val="2174AAA8"/>
    <w:lvl w:ilvl="0">
      <w:start w:val="1"/>
      <w:numFmt w:val="decimal"/>
      <w:lvlText w:val="%1."/>
      <w:lvlJc w:val="left"/>
      <w:pPr>
        <w:ind w:left="547" w:hanging="54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FB8196"/>
    <w:multiLevelType w:val="hybridMultilevel"/>
    <w:tmpl w:val="C5B8D948"/>
    <w:lvl w:ilvl="0" w:tplc="2D649F30">
      <w:start w:val="1"/>
      <w:numFmt w:val="bullet"/>
      <w:lvlText w:val=""/>
      <w:lvlJc w:val="left"/>
      <w:pPr>
        <w:ind w:left="720" w:hanging="360"/>
      </w:pPr>
      <w:rPr>
        <w:rFonts w:ascii="Symbol" w:hAnsi="Symbol" w:hint="default"/>
      </w:rPr>
    </w:lvl>
    <w:lvl w:ilvl="1" w:tplc="749AC69E">
      <w:start w:val="1"/>
      <w:numFmt w:val="bullet"/>
      <w:lvlText w:val="o"/>
      <w:lvlJc w:val="left"/>
      <w:pPr>
        <w:ind w:left="1440" w:hanging="360"/>
      </w:pPr>
      <w:rPr>
        <w:rFonts w:ascii="Courier New" w:hAnsi="Courier New" w:hint="default"/>
      </w:rPr>
    </w:lvl>
    <w:lvl w:ilvl="2" w:tplc="22CE7C5C">
      <w:start w:val="1"/>
      <w:numFmt w:val="bullet"/>
      <w:lvlText w:val=""/>
      <w:lvlJc w:val="left"/>
      <w:pPr>
        <w:ind w:left="2160" w:hanging="360"/>
      </w:pPr>
      <w:rPr>
        <w:rFonts w:ascii="Wingdings" w:hAnsi="Wingdings" w:hint="default"/>
      </w:rPr>
    </w:lvl>
    <w:lvl w:ilvl="3" w:tplc="3216BE26">
      <w:start w:val="1"/>
      <w:numFmt w:val="bullet"/>
      <w:lvlText w:val=""/>
      <w:lvlJc w:val="left"/>
      <w:pPr>
        <w:ind w:left="2880" w:hanging="360"/>
      </w:pPr>
      <w:rPr>
        <w:rFonts w:ascii="Symbol" w:hAnsi="Symbol" w:hint="default"/>
      </w:rPr>
    </w:lvl>
    <w:lvl w:ilvl="4" w:tplc="3FE6B67C">
      <w:start w:val="1"/>
      <w:numFmt w:val="bullet"/>
      <w:lvlText w:val="o"/>
      <w:lvlJc w:val="left"/>
      <w:pPr>
        <w:ind w:left="3600" w:hanging="360"/>
      </w:pPr>
      <w:rPr>
        <w:rFonts w:ascii="Courier New" w:hAnsi="Courier New" w:hint="default"/>
      </w:rPr>
    </w:lvl>
    <w:lvl w:ilvl="5" w:tplc="6148819C">
      <w:start w:val="1"/>
      <w:numFmt w:val="bullet"/>
      <w:lvlText w:val=""/>
      <w:lvlJc w:val="left"/>
      <w:pPr>
        <w:ind w:left="4320" w:hanging="360"/>
      </w:pPr>
      <w:rPr>
        <w:rFonts w:ascii="Wingdings" w:hAnsi="Wingdings" w:hint="default"/>
      </w:rPr>
    </w:lvl>
    <w:lvl w:ilvl="6" w:tplc="D90C5254">
      <w:start w:val="1"/>
      <w:numFmt w:val="bullet"/>
      <w:lvlText w:val=""/>
      <w:lvlJc w:val="left"/>
      <w:pPr>
        <w:ind w:left="5040" w:hanging="360"/>
      </w:pPr>
      <w:rPr>
        <w:rFonts w:ascii="Symbol" w:hAnsi="Symbol" w:hint="default"/>
      </w:rPr>
    </w:lvl>
    <w:lvl w:ilvl="7" w:tplc="B50ABFA4">
      <w:start w:val="1"/>
      <w:numFmt w:val="bullet"/>
      <w:lvlText w:val="o"/>
      <w:lvlJc w:val="left"/>
      <w:pPr>
        <w:ind w:left="5760" w:hanging="360"/>
      </w:pPr>
      <w:rPr>
        <w:rFonts w:ascii="Courier New" w:hAnsi="Courier New" w:hint="default"/>
      </w:rPr>
    </w:lvl>
    <w:lvl w:ilvl="8" w:tplc="88803A9C">
      <w:start w:val="1"/>
      <w:numFmt w:val="bullet"/>
      <w:lvlText w:val=""/>
      <w:lvlJc w:val="left"/>
      <w:pPr>
        <w:ind w:left="6480" w:hanging="360"/>
      </w:pPr>
      <w:rPr>
        <w:rFonts w:ascii="Wingdings" w:hAnsi="Wingdings" w:hint="default"/>
      </w:rPr>
    </w:lvl>
  </w:abstractNum>
  <w:abstractNum w:abstractNumId="19" w15:restartNumberingAfterBreak="0">
    <w:nsid w:val="4BF421BB"/>
    <w:multiLevelType w:val="hybridMultilevel"/>
    <w:tmpl w:val="45ECD2D6"/>
    <w:lvl w:ilvl="0" w:tplc="DB1C3E90">
      <w:start w:val="1"/>
      <w:numFmt w:val="decimal"/>
      <w:lvlText w:val="%1."/>
      <w:lvlJc w:val="left"/>
      <w:pPr>
        <w:ind w:left="907" w:hanging="360"/>
      </w:pPr>
    </w:lvl>
    <w:lvl w:ilvl="1" w:tplc="6D30311E">
      <w:start w:val="1"/>
      <w:numFmt w:val="lowerLetter"/>
      <w:lvlText w:val="%2."/>
      <w:lvlJc w:val="left"/>
      <w:pPr>
        <w:ind w:left="1627" w:hanging="360"/>
      </w:pPr>
    </w:lvl>
    <w:lvl w:ilvl="2" w:tplc="DC764146">
      <w:start w:val="1"/>
      <w:numFmt w:val="lowerRoman"/>
      <w:lvlText w:val="%3."/>
      <w:lvlJc w:val="right"/>
      <w:pPr>
        <w:ind w:left="2347" w:hanging="180"/>
      </w:pPr>
    </w:lvl>
    <w:lvl w:ilvl="3" w:tplc="A00EE380">
      <w:start w:val="1"/>
      <w:numFmt w:val="decimal"/>
      <w:lvlText w:val="%4."/>
      <w:lvlJc w:val="left"/>
      <w:pPr>
        <w:ind w:left="3067" w:hanging="360"/>
      </w:pPr>
    </w:lvl>
    <w:lvl w:ilvl="4" w:tplc="2F38E618">
      <w:start w:val="1"/>
      <w:numFmt w:val="lowerLetter"/>
      <w:lvlText w:val="%5."/>
      <w:lvlJc w:val="left"/>
      <w:pPr>
        <w:ind w:left="3787" w:hanging="360"/>
      </w:pPr>
    </w:lvl>
    <w:lvl w:ilvl="5" w:tplc="E3E6A1DC">
      <w:start w:val="1"/>
      <w:numFmt w:val="lowerRoman"/>
      <w:lvlText w:val="%6."/>
      <w:lvlJc w:val="right"/>
      <w:pPr>
        <w:ind w:left="4507" w:hanging="180"/>
      </w:pPr>
    </w:lvl>
    <w:lvl w:ilvl="6" w:tplc="08063B86">
      <w:start w:val="1"/>
      <w:numFmt w:val="decimal"/>
      <w:lvlText w:val="%7."/>
      <w:lvlJc w:val="left"/>
      <w:pPr>
        <w:ind w:left="5227" w:hanging="360"/>
      </w:pPr>
    </w:lvl>
    <w:lvl w:ilvl="7" w:tplc="E97CC882">
      <w:start w:val="1"/>
      <w:numFmt w:val="lowerLetter"/>
      <w:lvlText w:val="%8."/>
      <w:lvlJc w:val="left"/>
      <w:pPr>
        <w:ind w:left="5947" w:hanging="360"/>
      </w:pPr>
    </w:lvl>
    <w:lvl w:ilvl="8" w:tplc="A20883DA">
      <w:start w:val="1"/>
      <w:numFmt w:val="lowerRoman"/>
      <w:lvlText w:val="%9."/>
      <w:lvlJc w:val="right"/>
      <w:pPr>
        <w:ind w:left="6667" w:hanging="180"/>
      </w:pPr>
    </w:lvl>
  </w:abstractNum>
  <w:abstractNum w:abstractNumId="20" w15:restartNumberingAfterBreak="0">
    <w:nsid w:val="525BC188"/>
    <w:multiLevelType w:val="hybridMultilevel"/>
    <w:tmpl w:val="C100D98E"/>
    <w:lvl w:ilvl="0" w:tplc="D35AA3C0">
      <w:start w:val="1"/>
      <w:numFmt w:val="upperLetter"/>
      <w:lvlText w:val="%1."/>
      <w:lvlJc w:val="left"/>
      <w:pPr>
        <w:ind w:left="720" w:hanging="360"/>
      </w:pPr>
    </w:lvl>
    <w:lvl w:ilvl="1" w:tplc="953E0B52">
      <w:start w:val="1"/>
      <w:numFmt w:val="lowerLetter"/>
      <w:lvlText w:val="%2."/>
      <w:lvlJc w:val="left"/>
      <w:pPr>
        <w:ind w:left="1440" w:hanging="360"/>
      </w:pPr>
    </w:lvl>
    <w:lvl w:ilvl="2" w:tplc="C5DC0DB6">
      <w:start w:val="1"/>
      <w:numFmt w:val="lowerRoman"/>
      <w:lvlText w:val="%3."/>
      <w:lvlJc w:val="right"/>
      <w:pPr>
        <w:ind w:left="2160" w:hanging="180"/>
      </w:pPr>
    </w:lvl>
    <w:lvl w:ilvl="3" w:tplc="5D96D7F0">
      <w:start w:val="1"/>
      <w:numFmt w:val="decimal"/>
      <w:lvlText w:val="%4."/>
      <w:lvlJc w:val="left"/>
      <w:pPr>
        <w:ind w:left="2880" w:hanging="360"/>
      </w:pPr>
    </w:lvl>
    <w:lvl w:ilvl="4" w:tplc="C6B0DC42">
      <w:start w:val="1"/>
      <w:numFmt w:val="lowerLetter"/>
      <w:lvlText w:val="%5."/>
      <w:lvlJc w:val="left"/>
      <w:pPr>
        <w:ind w:left="3600" w:hanging="360"/>
      </w:pPr>
    </w:lvl>
    <w:lvl w:ilvl="5" w:tplc="4940AB8A">
      <w:start w:val="1"/>
      <w:numFmt w:val="lowerRoman"/>
      <w:lvlText w:val="%6."/>
      <w:lvlJc w:val="right"/>
      <w:pPr>
        <w:ind w:left="4320" w:hanging="180"/>
      </w:pPr>
    </w:lvl>
    <w:lvl w:ilvl="6" w:tplc="597C7CFA">
      <w:start w:val="1"/>
      <w:numFmt w:val="decimal"/>
      <w:lvlText w:val="%7."/>
      <w:lvlJc w:val="left"/>
      <w:pPr>
        <w:ind w:left="5040" w:hanging="360"/>
      </w:pPr>
    </w:lvl>
    <w:lvl w:ilvl="7" w:tplc="EBA6E448">
      <w:start w:val="1"/>
      <w:numFmt w:val="lowerLetter"/>
      <w:lvlText w:val="%8."/>
      <w:lvlJc w:val="left"/>
      <w:pPr>
        <w:ind w:left="5760" w:hanging="360"/>
      </w:pPr>
    </w:lvl>
    <w:lvl w:ilvl="8" w:tplc="291C6A56">
      <w:start w:val="1"/>
      <w:numFmt w:val="lowerRoman"/>
      <w:lvlText w:val="%9."/>
      <w:lvlJc w:val="right"/>
      <w:pPr>
        <w:ind w:left="6480" w:hanging="180"/>
      </w:pPr>
    </w:lvl>
  </w:abstractNum>
  <w:abstractNum w:abstractNumId="21" w15:restartNumberingAfterBreak="0">
    <w:nsid w:val="52F68F28"/>
    <w:multiLevelType w:val="multilevel"/>
    <w:tmpl w:val="1234BF94"/>
    <w:lvl w:ilvl="0">
      <w:start w:val="1"/>
      <w:numFmt w:val="decimal"/>
      <w:lvlText w:val="%1."/>
      <w:lvlJc w:val="left"/>
      <w:pPr>
        <w:ind w:left="547" w:hanging="547"/>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22" w15:restartNumberingAfterBreak="0">
    <w:nsid w:val="530DCBE6"/>
    <w:multiLevelType w:val="hybridMultilevel"/>
    <w:tmpl w:val="8264A822"/>
    <w:lvl w:ilvl="0" w:tplc="C8F293A2">
      <w:start w:val="1"/>
      <w:numFmt w:val="bullet"/>
      <w:lvlText w:val=""/>
      <w:lvlJc w:val="left"/>
      <w:pPr>
        <w:ind w:left="720" w:hanging="360"/>
      </w:pPr>
      <w:rPr>
        <w:rFonts w:ascii="Symbol" w:hAnsi="Symbol" w:hint="default"/>
      </w:rPr>
    </w:lvl>
    <w:lvl w:ilvl="1" w:tplc="1B3C26E8">
      <w:start w:val="1"/>
      <w:numFmt w:val="bullet"/>
      <w:lvlText w:val="o"/>
      <w:lvlJc w:val="left"/>
      <w:pPr>
        <w:ind w:left="1440" w:hanging="360"/>
      </w:pPr>
      <w:rPr>
        <w:rFonts w:ascii="Courier New" w:hAnsi="Courier New" w:hint="default"/>
      </w:rPr>
    </w:lvl>
    <w:lvl w:ilvl="2" w:tplc="F16A1E9E">
      <w:start w:val="1"/>
      <w:numFmt w:val="bullet"/>
      <w:lvlText w:val=""/>
      <w:lvlJc w:val="left"/>
      <w:pPr>
        <w:ind w:left="2160" w:hanging="360"/>
      </w:pPr>
      <w:rPr>
        <w:rFonts w:ascii="Wingdings" w:hAnsi="Wingdings" w:hint="default"/>
      </w:rPr>
    </w:lvl>
    <w:lvl w:ilvl="3" w:tplc="F6A0FA20">
      <w:start w:val="1"/>
      <w:numFmt w:val="bullet"/>
      <w:lvlText w:val=""/>
      <w:lvlJc w:val="left"/>
      <w:pPr>
        <w:ind w:left="2880" w:hanging="360"/>
      </w:pPr>
      <w:rPr>
        <w:rFonts w:ascii="Symbol" w:hAnsi="Symbol" w:hint="default"/>
      </w:rPr>
    </w:lvl>
    <w:lvl w:ilvl="4" w:tplc="2716F176">
      <w:start w:val="1"/>
      <w:numFmt w:val="bullet"/>
      <w:lvlText w:val="o"/>
      <w:lvlJc w:val="left"/>
      <w:pPr>
        <w:ind w:left="3600" w:hanging="360"/>
      </w:pPr>
      <w:rPr>
        <w:rFonts w:ascii="Courier New" w:hAnsi="Courier New" w:hint="default"/>
      </w:rPr>
    </w:lvl>
    <w:lvl w:ilvl="5" w:tplc="F4C6D19C">
      <w:start w:val="1"/>
      <w:numFmt w:val="bullet"/>
      <w:lvlText w:val=""/>
      <w:lvlJc w:val="left"/>
      <w:pPr>
        <w:ind w:left="4320" w:hanging="360"/>
      </w:pPr>
      <w:rPr>
        <w:rFonts w:ascii="Wingdings" w:hAnsi="Wingdings" w:hint="default"/>
      </w:rPr>
    </w:lvl>
    <w:lvl w:ilvl="6" w:tplc="0616CF02">
      <w:start w:val="1"/>
      <w:numFmt w:val="bullet"/>
      <w:lvlText w:val=""/>
      <w:lvlJc w:val="left"/>
      <w:pPr>
        <w:ind w:left="5040" w:hanging="360"/>
      </w:pPr>
      <w:rPr>
        <w:rFonts w:ascii="Symbol" w:hAnsi="Symbol" w:hint="default"/>
      </w:rPr>
    </w:lvl>
    <w:lvl w:ilvl="7" w:tplc="F46201EE">
      <w:start w:val="1"/>
      <w:numFmt w:val="bullet"/>
      <w:lvlText w:val="o"/>
      <w:lvlJc w:val="left"/>
      <w:pPr>
        <w:ind w:left="5760" w:hanging="360"/>
      </w:pPr>
      <w:rPr>
        <w:rFonts w:ascii="Courier New" w:hAnsi="Courier New" w:hint="default"/>
      </w:rPr>
    </w:lvl>
    <w:lvl w:ilvl="8" w:tplc="4D3080BC">
      <w:start w:val="1"/>
      <w:numFmt w:val="bullet"/>
      <w:lvlText w:val=""/>
      <w:lvlJc w:val="left"/>
      <w:pPr>
        <w:ind w:left="6480" w:hanging="360"/>
      </w:pPr>
      <w:rPr>
        <w:rFonts w:ascii="Wingdings" w:hAnsi="Wingdings" w:hint="default"/>
      </w:rPr>
    </w:lvl>
  </w:abstractNum>
  <w:abstractNum w:abstractNumId="23" w15:restartNumberingAfterBreak="0">
    <w:nsid w:val="53D0368D"/>
    <w:multiLevelType w:val="multilevel"/>
    <w:tmpl w:val="2DE033B8"/>
    <w:lvl w:ilvl="0">
      <w:start w:val="1"/>
      <w:numFmt w:val="decimal"/>
      <w:lvlText w:val="%1."/>
      <w:lvlJc w:val="left"/>
      <w:pPr>
        <w:ind w:left="547" w:hanging="547"/>
      </w:pPr>
    </w:lvl>
    <w:lvl w:ilvl="1">
      <w:start w:val="1"/>
      <w:numFmt w:val="lowerLetter"/>
      <w:lvlText w:val="%2."/>
      <w:lvlJc w:val="left"/>
      <w:pPr>
        <w:ind w:left="1627" w:hanging="360"/>
      </w:pPr>
    </w:lvl>
    <w:lvl w:ilvl="2">
      <w:start w:val="1"/>
      <w:numFmt w:val="lowerRoman"/>
      <w:lvlText w:val="%3."/>
      <w:lvlJc w:val="right"/>
      <w:pPr>
        <w:ind w:left="2347" w:hanging="180"/>
      </w:pPr>
    </w:lvl>
    <w:lvl w:ilvl="3">
      <w:start w:val="1"/>
      <w:numFmt w:val="decimal"/>
      <w:lvlText w:val="%4."/>
      <w:lvlJc w:val="left"/>
      <w:pPr>
        <w:ind w:left="3067" w:hanging="360"/>
      </w:pPr>
    </w:lvl>
    <w:lvl w:ilvl="4">
      <w:start w:val="1"/>
      <w:numFmt w:val="lowerLetter"/>
      <w:lvlText w:val="%5."/>
      <w:lvlJc w:val="left"/>
      <w:pPr>
        <w:ind w:left="3787" w:hanging="360"/>
      </w:pPr>
    </w:lvl>
    <w:lvl w:ilvl="5">
      <w:start w:val="1"/>
      <w:numFmt w:val="lowerRoman"/>
      <w:lvlText w:val="%6."/>
      <w:lvlJc w:val="right"/>
      <w:pPr>
        <w:ind w:left="4507" w:hanging="180"/>
      </w:pPr>
    </w:lvl>
    <w:lvl w:ilvl="6">
      <w:start w:val="1"/>
      <w:numFmt w:val="decimal"/>
      <w:lvlText w:val="%7."/>
      <w:lvlJc w:val="left"/>
      <w:pPr>
        <w:ind w:left="5227" w:hanging="360"/>
      </w:pPr>
    </w:lvl>
    <w:lvl w:ilvl="7">
      <w:start w:val="1"/>
      <w:numFmt w:val="lowerLetter"/>
      <w:lvlText w:val="%8."/>
      <w:lvlJc w:val="left"/>
      <w:pPr>
        <w:ind w:left="5947" w:hanging="360"/>
      </w:pPr>
    </w:lvl>
    <w:lvl w:ilvl="8">
      <w:start w:val="1"/>
      <w:numFmt w:val="lowerRoman"/>
      <w:lvlText w:val="%9."/>
      <w:lvlJc w:val="right"/>
      <w:pPr>
        <w:ind w:left="6667" w:hanging="180"/>
      </w:pPr>
    </w:lvl>
  </w:abstractNum>
  <w:abstractNum w:abstractNumId="24" w15:restartNumberingAfterBreak="0">
    <w:nsid w:val="55B7CF17"/>
    <w:multiLevelType w:val="hybridMultilevel"/>
    <w:tmpl w:val="06AC5F30"/>
    <w:lvl w:ilvl="0" w:tplc="138E7CC0">
      <w:start w:val="1"/>
      <w:numFmt w:val="bullet"/>
      <w:lvlText w:val=""/>
      <w:lvlJc w:val="left"/>
      <w:pPr>
        <w:ind w:left="720" w:hanging="360"/>
      </w:pPr>
      <w:rPr>
        <w:rFonts w:ascii="Symbol" w:hAnsi="Symbol" w:hint="default"/>
      </w:rPr>
    </w:lvl>
    <w:lvl w:ilvl="1" w:tplc="525A9948">
      <w:start w:val="1"/>
      <w:numFmt w:val="bullet"/>
      <w:lvlText w:val="o"/>
      <w:lvlJc w:val="left"/>
      <w:pPr>
        <w:ind w:left="1440" w:hanging="360"/>
      </w:pPr>
      <w:rPr>
        <w:rFonts w:ascii="Courier New" w:hAnsi="Courier New" w:hint="default"/>
      </w:rPr>
    </w:lvl>
    <w:lvl w:ilvl="2" w:tplc="E2683DFC">
      <w:start w:val="1"/>
      <w:numFmt w:val="bullet"/>
      <w:lvlText w:val=""/>
      <w:lvlJc w:val="left"/>
      <w:pPr>
        <w:ind w:left="2160" w:hanging="360"/>
      </w:pPr>
      <w:rPr>
        <w:rFonts w:ascii="Wingdings" w:hAnsi="Wingdings" w:hint="default"/>
      </w:rPr>
    </w:lvl>
    <w:lvl w:ilvl="3" w:tplc="39D40018">
      <w:start w:val="1"/>
      <w:numFmt w:val="bullet"/>
      <w:lvlText w:val=""/>
      <w:lvlJc w:val="left"/>
      <w:pPr>
        <w:ind w:left="2880" w:hanging="360"/>
      </w:pPr>
      <w:rPr>
        <w:rFonts w:ascii="Symbol" w:hAnsi="Symbol" w:hint="default"/>
      </w:rPr>
    </w:lvl>
    <w:lvl w:ilvl="4" w:tplc="E4BA481A">
      <w:start w:val="1"/>
      <w:numFmt w:val="bullet"/>
      <w:lvlText w:val="o"/>
      <w:lvlJc w:val="left"/>
      <w:pPr>
        <w:ind w:left="3600" w:hanging="360"/>
      </w:pPr>
      <w:rPr>
        <w:rFonts w:ascii="Courier New" w:hAnsi="Courier New" w:hint="default"/>
      </w:rPr>
    </w:lvl>
    <w:lvl w:ilvl="5" w:tplc="93EC2B08">
      <w:start w:val="1"/>
      <w:numFmt w:val="bullet"/>
      <w:lvlText w:val=""/>
      <w:lvlJc w:val="left"/>
      <w:pPr>
        <w:ind w:left="4320" w:hanging="360"/>
      </w:pPr>
      <w:rPr>
        <w:rFonts w:ascii="Wingdings" w:hAnsi="Wingdings" w:hint="default"/>
      </w:rPr>
    </w:lvl>
    <w:lvl w:ilvl="6" w:tplc="2D824244">
      <w:start w:val="1"/>
      <w:numFmt w:val="bullet"/>
      <w:lvlText w:val=""/>
      <w:lvlJc w:val="left"/>
      <w:pPr>
        <w:ind w:left="5040" w:hanging="360"/>
      </w:pPr>
      <w:rPr>
        <w:rFonts w:ascii="Symbol" w:hAnsi="Symbol" w:hint="default"/>
      </w:rPr>
    </w:lvl>
    <w:lvl w:ilvl="7" w:tplc="79E26CB8">
      <w:start w:val="1"/>
      <w:numFmt w:val="bullet"/>
      <w:lvlText w:val="o"/>
      <w:lvlJc w:val="left"/>
      <w:pPr>
        <w:ind w:left="5760" w:hanging="360"/>
      </w:pPr>
      <w:rPr>
        <w:rFonts w:ascii="Courier New" w:hAnsi="Courier New" w:hint="default"/>
      </w:rPr>
    </w:lvl>
    <w:lvl w:ilvl="8" w:tplc="25E04D18">
      <w:start w:val="1"/>
      <w:numFmt w:val="bullet"/>
      <w:lvlText w:val=""/>
      <w:lvlJc w:val="left"/>
      <w:pPr>
        <w:ind w:left="6480" w:hanging="360"/>
      </w:pPr>
      <w:rPr>
        <w:rFonts w:ascii="Wingdings" w:hAnsi="Wingdings" w:hint="default"/>
      </w:rPr>
    </w:lvl>
  </w:abstractNum>
  <w:abstractNum w:abstractNumId="25" w15:restartNumberingAfterBreak="0">
    <w:nsid w:val="5985EC22"/>
    <w:multiLevelType w:val="hybridMultilevel"/>
    <w:tmpl w:val="EAB60284"/>
    <w:lvl w:ilvl="0" w:tplc="C7E2DC04">
      <w:start w:val="1"/>
      <w:numFmt w:val="decimal"/>
      <w:lvlText w:val="%1."/>
      <w:lvlJc w:val="left"/>
      <w:pPr>
        <w:ind w:left="720" w:hanging="360"/>
      </w:pPr>
    </w:lvl>
    <w:lvl w:ilvl="1" w:tplc="29EA6964">
      <w:start w:val="1"/>
      <w:numFmt w:val="lowerLetter"/>
      <w:lvlText w:val="%2."/>
      <w:lvlJc w:val="left"/>
      <w:pPr>
        <w:ind w:left="1440" w:hanging="360"/>
      </w:pPr>
    </w:lvl>
    <w:lvl w:ilvl="2" w:tplc="A04E6792">
      <w:start w:val="1"/>
      <w:numFmt w:val="lowerRoman"/>
      <w:lvlText w:val="%3."/>
      <w:lvlJc w:val="right"/>
      <w:pPr>
        <w:ind w:left="2160" w:hanging="180"/>
      </w:pPr>
    </w:lvl>
    <w:lvl w:ilvl="3" w:tplc="CC6E38D6">
      <w:start w:val="1"/>
      <w:numFmt w:val="decimal"/>
      <w:lvlText w:val="%4."/>
      <w:lvlJc w:val="left"/>
      <w:pPr>
        <w:ind w:left="2880" w:hanging="360"/>
      </w:pPr>
    </w:lvl>
    <w:lvl w:ilvl="4" w:tplc="F3F45DBC">
      <w:start w:val="1"/>
      <w:numFmt w:val="lowerLetter"/>
      <w:lvlText w:val="%5."/>
      <w:lvlJc w:val="left"/>
      <w:pPr>
        <w:ind w:left="3600" w:hanging="360"/>
      </w:pPr>
    </w:lvl>
    <w:lvl w:ilvl="5" w:tplc="6E5AED24">
      <w:start w:val="1"/>
      <w:numFmt w:val="lowerRoman"/>
      <w:lvlText w:val="%6."/>
      <w:lvlJc w:val="right"/>
      <w:pPr>
        <w:ind w:left="4320" w:hanging="180"/>
      </w:pPr>
    </w:lvl>
    <w:lvl w:ilvl="6" w:tplc="0464B3F6">
      <w:start w:val="1"/>
      <w:numFmt w:val="decimal"/>
      <w:lvlText w:val="%7."/>
      <w:lvlJc w:val="left"/>
      <w:pPr>
        <w:ind w:left="5040" w:hanging="360"/>
      </w:pPr>
    </w:lvl>
    <w:lvl w:ilvl="7" w:tplc="68526976">
      <w:start w:val="1"/>
      <w:numFmt w:val="lowerLetter"/>
      <w:lvlText w:val="%8."/>
      <w:lvlJc w:val="left"/>
      <w:pPr>
        <w:ind w:left="5760" w:hanging="360"/>
      </w:pPr>
    </w:lvl>
    <w:lvl w:ilvl="8" w:tplc="58ECBA9E">
      <w:start w:val="1"/>
      <w:numFmt w:val="lowerRoman"/>
      <w:lvlText w:val="%9."/>
      <w:lvlJc w:val="right"/>
      <w:pPr>
        <w:ind w:left="6480" w:hanging="180"/>
      </w:pPr>
    </w:lvl>
  </w:abstractNum>
  <w:abstractNum w:abstractNumId="26" w15:restartNumberingAfterBreak="0">
    <w:nsid w:val="5E6514B8"/>
    <w:multiLevelType w:val="multilevel"/>
    <w:tmpl w:val="30300008"/>
    <w:lvl w:ilvl="0">
      <w:start w:val="1"/>
      <w:numFmt w:val="decimal"/>
      <w:lvlText w:val="%1."/>
      <w:lvlJc w:val="left"/>
      <w:pPr>
        <w:ind w:left="547" w:hanging="54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085ABEE"/>
    <w:multiLevelType w:val="hybridMultilevel"/>
    <w:tmpl w:val="8E16507E"/>
    <w:lvl w:ilvl="0" w:tplc="71124C68">
      <w:start w:val="1"/>
      <w:numFmt w:val="upperLetter"/>
      <w:lvlText w:val="%1."/>
      <w:lvlJc w:val="left"/>
      <w:pPr>
        <w:ind w:left="720" w:hanging="360"/>
      </w:pPr>
    </w:lvl>
    <w:lvl w:ilvl="1" w:tplc="B944D592">
      <w:start w:val="1"/>
      <w:numFmt w:val="lowerLetter"/>
      <w:lvlText w:val="%2."/>
      <w:lvlJc w:val="left"/>
      <w:pPr>
        <w:ind w:left="1440" w:hanging="360"/>
      </w:pPr>
    </w:lvl>
    <w:lvl w:ilvl="2" w:tplc="F46C773E">
      <w:start w:val="1"/>
      <w:numFmt w:val="lowerRoman"/>
      <w:lvlText w:val="%3."/>
      <w:lvlJc w:val="right"/>
      <w:pPr>
        <w:ind w:left="2160" w:hanging="180"/>
      </w:pPr>
    </w:lvl>
    <w:lvl w:ilvl="3" w:tplc="F5B6DD70">
      <w:start w:val="1"/>
      <w:numFmt w:val="decimal"/>
      <w:lvlText w:val="%4."/>
      <w:lvlJc w:val="left"/>
      <w:pPr>
        <w:ind w:left="2880" w:hanging="360"/>
      </w:pPr>
    </w:lvl>
    <w:lvl w:ilvl="4" w:tplc="B4F6D180">
      <w:start w:val="1"/>
      <w:numFmt w:val="lowerLetter"/>
      <w:lvlText w:val="%5."/>
      <w:lvlJc w:val="left"/>
      <w:pPr>
        <w:ind w:left="3600" w:hanging="360"/>
      </w:pPr>
    </w:lvl>
    <w:lvl w:ilvl="5" w:tplc="A08E0E34">
      <w:start w:val="1"/>
      <w:numFmt w:val="lowerRoman"/>
      <w:lvlText w:val="%6."/>
      <w:lvlJc w:val="right"/>
      <w:pPr>
        <w:ind w:left="4320" w:hanging="180"/>
      </w:pPr>
    </w:lvl>
    <w:lvl w:ilvl="6" w:tplc="54362DDC">
      <w:start w:val="1"/>
      <w:numFmt w:val="decimal"/>
      <w:lvlText w:val="%7."/>
      <w:lvlJc w:val="left"/>
      <w:pPr>
        <w:ind w:left="5040" w:hanging="360"/>
      </w:pPr>
    </w:lvl>
    <w:lvl w:ilvl="7" w:tplc="D4F2C884">
      <w:start w:val="1"/>
      <w:numFmt w:val="lowerLetter"/>
      <w:lvlText w:val="%8."/>
      <w:lvlJc w:val="left"/>
      <w:pPr>
        <w:ind w:left="5760" w:hanging="360"/>
      </w:pPr>
    </w:lvl>
    <w:lvl w:ilvl="8" w:tplc="F1968FDC">
      <w:start w:val="1"/>
      <w:numFmt w:val="lowerRoman"/>
      <w:lvlText w:val="%9."/>
      <w:lvlJc w:val="right"/>
      <w:pPr>
        <w:ind w:left="6480" w:hanging="180"/>
      </w:pPr>
    </w:lvl>
  </w:abstractNum>
  <w:abstractNum w:abstractNumId="28" w15:restartNumberingAfterBreak="0">
    <w:nsid w:val="609051E4"/>
    <w:multiLevelType w:val="multilevel"/>
    <w:tmpl w:val="06984822"/>
    <w:lvl w:ilvl="0">
      <w:start w:val="1"/>
      <w:numFmt w:val="lowerLetter"/>
      <w:lvlText w:val="%1)"/>
      <w:lvlJc w:val="left"/>
      <w:pPr>
        <w:tabs>
          <w:tab w:val="num" w:pos="540"/>
        </w:tabs>
        <w:ind w:left="547" w:hanging="547"/>
      </w:pPr>
    </w:lvl>
    <w:lvl w:ilvl="1">
      <w:start w:val="1"/>
      <w:numFmt w:val="lowerLetter"/>
      <w:lvlText w:val="%2)"/>
      <w:lvlJc w:val="left"/>
      <w:pPr>
        <w:tabs>
          <w:tab w:val="num" w:pos="900"/>
        </w:tabs>
        <w:ind w:left="900" w:hanging="353"/>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64F03C33"/>
    <w:multiLevelType w:val="multilevel"/>
    <w:tmpl w:val="87DC8AC8"/>
    <w:lvl w:ilvl="0">
      <w:start w:val="1"/>
      <w:numFmt w:val="decimal"/>
      <w:lvlText w:val="%1."/>
      <w:lvlJc w:val="left"/>
      <w:pPr>
        <w:ind w:left="547" w:hanging="54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65C1759"/>
    <w:multiLevelType w:val="hybridMultilevel"/>
    <w:tmpl w:val="69821872"/>
    <w:lvl w:ilvl="0" w:tplc="27E4AE28">
      <w:start w:val="1"/>
      <w:numFmt w:val="decimal"/>
      <w:lvlText w:val="%1."/>
      <w:lvlJc w:val="left"/>
      <w:pPr>
        <w:ind w:left="720" w:hanging="360"/>
      </w:pPr>
    </w:lvl>
    <w:lvl w:ilvl="1" w:tplc="B6182C7A">
      <w:start w:val="1"/>
      <w:numFmt w:val="lowerLetter"/>
      <w:lvlText w:val="%2."/>
      <w:lvlJc w:val="left"/>
      <w:pPr>
        <w:ind w:left="1440" w:hanging="360"/>
      </w:pPr>
    </w:lvl>
    <w:lvl w:ilvl="2" w:tplc="C0C6E4CC">
      <w:start w:val="1"/>
      <w:numFmt w:val="lowerRoman"/>
      <w:lvlText w:val="%3."/>
      <w:lvlJc w:val="right"/>
      <w:pPr>
        <w:ind w:left="2160" w:hanging="180"/>
      </w:pPr>
    </w:lvl>
    <w:lvl w:ilvl="3" w:tplc="0776B0BA">
      <w:start w:val="1"/>
      <w:numFmt w:val="decimal"/>
      <w:lvlText w:val="%4."/>
      <w:lvlJc w:val="left"/>
      <w:pPr>
        <w:ind w:left="2880" w:hanging="360"/>
      </w:pPr>
    </w:lvl>
    <w:lvl w:ilvl="4" w:tplc="6AC6B59A">
      <w:start w:val="1"/>
      <w:numFmt w:val="lowerLetter"/>
      <w:lvlText w:val="%5."/>
      <w:lvlJc w:val="left"/>
      <w:pPr>
        <w:ind w:left="3600" w:hanging="360"/>
      </w:pPr>
    </w:lvl>
    <w:lvl w:ilvl="5" w:tplc="483A2B84">
      <w:start w:val="1"/>
      <w:numFmt w:val="lowerRoman"/>
      <w:lvlText w:val="%6."/>
      <w:lvlJc w:val="right"/>
      <w:pPr>
        <w:ind w:left="4320" w:hanging="180"/>
      </w:pPr>
    </w:lvl>
    <w:lvl w:ilvl="6" w:tplc="C99C1E26">
      <w:start w:val="1"/>
      <w:numFmt w:val="decimal"/>
      <w:lvlText w:val="%7."/>
      <w:lvlJc w:val="left"/>
      <w:pPr>
        <w:ind w:left="5040" w:hanging="360"/>
      </w:pPr>
    </w:lvl>
    <w:lvl w:ilvl="7" w:tplc="17125B34">
      <w:start w:val="1"/>
      <w:numFmt w:val="lowerLetter"/>
      <w:lvlText w:val="%8."/>
      <w:lvlJc w:val="left"/>
      <w:pPr>
        <w:ind w:left="5760" w:hanging="360"/>
      </w:pPr>
    </w:lvl>
    <w:lvl w:ilvl="8" w:tplc="373EABCC">
      <w:start w:val="1"/>
      <w:numFmt w:val="lowerRoman"/>
      <w:lvlText w:val="%9."/>
      <w:lvlJc w:val="right"/>
      <w:pPr>
        <w:ind w:left="6480" w:hanging="180"/>
      </w:pPr>
    </w:lvl>
  </w:abstractNum>
  <w:abstractNum w:abstractNumId="31" w15:restartNumberingAfterBreak="0">
    <w:nsid w:val="692C1321"/>
    <w:multiLevelType w:val="hybridMultilevel"/>
    <w:tmpl w:val="8E249EB2"/>
    <w:lvl w:ilvl="0" w:tplc="B29818D8">
      <w:start w:val="1"/>
      <w:numFmt w:val="decimal"/>
      <w:lvlText w:val="%1."/>
      <w:lvlJc w:val="left"/>
      <w:pPr>
        <w:ind w:left="907" w:hanging="360"/>
      </w:pPr>
    </w:lvl>
    <w:lvl w:ilvl="1" w:tplc="7AB62570">
      <w:start w:val="1"/>
      <w:numFmt w:val="lowerLetter"/>
      <w:lvlText w:val="%2."/>
      <w:lvlJc w:val="left"/>
      <w:pPr>
        <w:ind w:left="1627" w:hanging="360"/>
      </w:pPr>
    </w:lvl>
    <w:lvl w:ilvl="2" w:tplc="99C82FA8">
      <w:start w:val="1"/>
      <w:numFmt w:val="lowerRoman"/>
      <w:lvlText w:val="%3."/>
      <w:lvlJc w:val="right"/>
      <w:pPr>
        <w:ind w:left="2347" w:hanging="180"/>
      </w:pPr>
    </w:lvl>
    <w:lvl w:ilvl="3" w:tplc="8FE4923A">
      <w:start w:val="1"/>
      <w:numFmt w:val="decimal"/>
      <w:lvlText w:val="%4."/>
      <w:lvlJc w:val="left"/>
      <w:pPr>
        <w:ind w:left="3067" w:hanging="360"/>
      </w:pPr>
    </w:lvl>
    <w:lvl w:ilvl="4" w:tplc="292A8DFC">
      <w:start w:val="1"/>
      <w:numFmt w:val="lowerLetter"/>
      <w:lvlText w:val="%5."/>
      <w:lvlJc w:val="left"/>
      <w:pPr>
        <w:ind w:left="3787" w:hanging="360"/>
      </w:pPr>
    </w:lvl>
    <w:lvl w:ilvl="5" w:tplc="9D205516">
      <w:start w:val="1"/>
      <w:numFmt w:val="lowerRoman"/>
      <w:lvlText w:val="%6."/>
      <w:lvlJc w:val="right"/>
      <w:pPr>
        <w:ind w:left="4507" w:hanging="180"/>
      </w:pPr>
    </w:lvl>
    <w:lvl w:ilvl="6" w:tplc="ADE01F9A">
      <w:start w:val="1"/>
      <w:numFmt w:val="decimal"/>
      <w:lvlText w:val="%7."/>
      <w:lvlJc w:val="left"/>
      <w:pPr>
        <w:ind w:left="5227" w:hanging="360"/>
      </w:pPr>
    </w:lvl>
    <w:lvl w:ilvl="7" w:tplc="D228D7CC">
      <w:start w:val="1"/>
      <w:numFmt w:val="lowerLetter"/>
      <w:lvlText w:val="%8."/>
      <w:lvlJc w:val="left"/>
      <w:pPr>
        <w:ind w:left="5947" w:hanging="360"/>
      </w:pPr>
    </w:lvl>
    <w:lvl w:ilvl="8" w:tplc="5C386E7A">
      <w:start w:val="1"/>
      <w:numFmt w:val="lowerRoman"/>
      <w:lvlText w:val="%9."/>
      <w:lvlJc w:val="right"/>
      <w:pPr>
        <w:ind w:left="6667" w:hanging="180"/>
      </w:pPr>
    </w:lvl>
  </w:abstractNum>
  <w:abstractNum w:abstractNumId="32" w15:restartNumberingAfterBreak="0">
    <w:nsid w:val="6AD4DB98"/>
    <w:multiLevelType w:val="hybridMultilevel"/>
    <w:tmpl w:val="5DBEBA4A"/>
    <w:lvl w:ilvl="0" w:tplc="4EA46478">
      <w:start w:val="1"/>
      <w:numFmt w:val="bullet"/>
      <w:lvlText w:val="-"/>
      <w:lvlJc w:val="left"/>
      <w:pPr>
        <w:ind w:left="907" w:hanging="360"/>
      </w:pPr>
      <w:rPr>
        <w:rFonts w:ascii="Aptos" w:hAnsi="Aptos" w:hint="default"/>
      </w:rPr>
    </w:lvl>
    <w:lvl w:ilvl="1" w:tplc="D3947BCA">
      <w:start w:val="1"/>
      <w:numFmt w:val="bullet"/>
      <w:lvlText w:val="o"/>
      <w:lvlJc w:val="left"/>
      <w:pPr>
        <w:ind w:left="1627" w:hanging="360"/>
      </w:pPr>
      <w:rPr>
        <w:rFonts w:ascii="Courier New" w:hAnsi="Courier New" w:hint="default"/>
      </w:rPr>
    </w:lvl>
    <w:lvl w:ilvl="2" w:tplc="8A66D476">
      <w:start w:val="1"/>
      <w:numFmt w:val="bullet"/>
      <w:lvlText w:val=""/>
      <w:lvlJc w:val="left"/>
      <w:pPr>
        <w:ind w:left="2347" w:hanging="360"/>
      </w:pPr>
      <w:rPr>
        <w:rFonts w:ascii="Wingdings" w:hAnsi="Wingdings" w:hint="default"/>
      </w:rPr>
    </w:lvl>
    <w:lvl w:ilvl="3" w:tplc="723870EC">
      <w:start w:val="1"/>
      <w:numFmt w:val="bullet"/>
      <w:lvlText w:val=""/>
      <w:lvlJc w:val="left"/>
      <w:pPr>
        <w:ind w:left="3067" w:hanging="360"/>
      </w:pPr>
      <w:rPr>
        <w:rFonts w:ascii="Symbol" w:hAnsi="Symbol" w:hint="default"/>
      </w:rPr>
    </w:lvl>
    <w:lvl w:ilvl="4" w:tplc="9176C57E">
      <w:start w:val="1"/>
      <w:numFmt w:val="bullet"/>
      <w:lvlText w:val="o"/>
      <w:lvlJc w:val="left"/>
      <w:pPr>
        <w:ind w:left="3787" w:hanging="360"/>
      </w:pPr>
      <w:rPr>
        <w:rFonts w:ascii="Courier New" w:hAnsi="Courier New" w:hint="default"/>
      </w:rPr>
    </w:lvl>
    <w:lvl w:ilvl="5" w:tplc="E9421D16">
      <w:start w:val="1"/>
      <w:numFmt w:val="bullet"/>
      <w:lvlText w:val=""/>
      <w:lvlJc w:val="left"/>
      <w:pPr>
        <w:ind w:left="4507" w:hanging="360"/>
      </w:pPr>
      <w:rPr>
        <w:rFonts w:ascii="Wingdings" w:hAnsi="Wingdings" w:hint="default"/>
      </w:rPr>
    </w:lvl>
    <w:lvl w:ilvl="6" w:tplc="1A1CE3C2">
      <w:start w:val="1"/>
      <w:numFmt w:val="bullet"/>
      <w:lvlText w:val=""/>
      <w:lvlJc w:val="left"/>
      <w:pPr>
        <w:ind w:left="5227" w:hanging="360"/>
      </w:pPr>
      <w:rPr>
        <w:rFonts w:ascii="Symbol" w:hAnsi="Symbol" w:hint="default"/>
      </w:rPr>
    </w:lvl>
    <w:lvl w:ilvl="7" w:tplc="22440694">
      <w:start w:val="1"/>
      <w:numFmt w:val="bullet"/>
      <w:lvlText w:val="o"/>
      <w:lvlJc w:val="left"/>
      <w:pPr>
        <w:ind w:left="5947" w:hanging="360"/>
      </w:pPr>
      <w:rPr>
        <w:rFonts w:ascii="Courier New" w:hAnsi="Courier New" w:hint="default"/>
      </w:rPr>
    </w:lvl>
    <w:lvl w:ilvl="8" w:tplc="A6A206E8">
      <w:start w:val="1"/>
      <w:numFmt w:val="bullet"/>
      <w:lvlText w:val=""/>
      <w:lvlJc w:val="left"/>
      <w:pPr>
        <w:ind w:left="6667" w:hanging="360"/>
      </w:pPr>
      <w:rPr>
        <w:rFonts w:ascii="Wingdings" w:hAnsi="Wingdings" w:hint="default"/>
      </w:rPr>
    </w:lvl>
  </w:abstractNum>
  <w:abstractNum w:abstractNumId="33" w15:restartNumberingAfterBreak="0">
    <w:nsid w:val="6DFD5F02"/>
    <w:multiLevelType w:val="hybridMultilevel"/>
    <w:tmpl w:val="184C5DC8"/>
    <w:lvl w:ilvl="0" w:tplc="46549556">
      <w:start w:val="1"/>
      <w:numFmt w:val="decimal"/>
      <w:lvlText w:val="%1."/>
      <w:lvlJc w:val="left"/>
      <w:pPr>
        <w:ind w:left="907" w:hanging="360"/>
      </w:pPr>
    </w:lvl>
    <w:lvl w:ilvl="1" w:tplc="7C7C0682">
      <w:start w:val="1"/>
      <w:numFmt w:val="lowerLetter"/>
      <w:lvlText w:val="%2."/>
      <w:lvlJc w:val="left"/>
      <w:pPr>
        <w:ind w:left="1627" w:hanging="360"/>
      </w:pPr>
    </w:lvl>
    <w:lvl w:ilvl="2" w:tplc="10E47EBC">
      <w:start w:val="1"/>
      <w:numFmt w:val="lowerRoman"/>
      <w:lvlText w:val="%3."/>
      <w:lvlJc w:val="right"/>
      <w:pPr>
        <w:ind w:left="2347" w:hanging="180"/>
      </w:pPr>
    </w:lvl>
    <w:lvl w:ilvl="3" w:tplc="8A1482F0">
      <w:start w:val="1"/>
      <w:numFmt w:val="decimal"/>
      <w:lvlText w:val="%4."/>
      <w:lvlJc w:val="left"/>
      <w:pPr>
        <w:ind w:left="3067" w:hanging="360"/>
      </w:pPr>
    </w:lvl>
    <w:lvl w:ilvl="4" w:tplc="9970F270">
      <w:start w:val="1"/>
      <w:numFmt w:val="lowerLetter"/>
      <w:lvlText w:val="%5."/>
      <w:lvlJc w:val="left"/>
      <w:pPr>
        <w:ind w:left="3787" w:hanging="360"/>
      </w:pPr>
    </w:lvl>
    <w:lvl w:ilvl="5" w:tplc="3ADA29A6">
      <w:start w:val="1"/>
      <w:numFmt w:val="lowerRoman"/>
      <w:lvlText w:val="%6."/>
      <w:lvlJc w:val="right"/>
      <w:pPr>
        <w:ind w:left="4507" w:hanging="180"/>
      </w:pPr>
    </w:lvl>
    <w:lvl w:ilvl="6" w:tplc="4ADA15DC">
      <w:start w:val="1"/>
      <w:numFmt w:val="decimal"/>
      <w:lvlText w:val="%7."/>
      <w:lvlJc w:val="left"/>
      <w:pPr>
        <w:ind w:left="5227" w:hanging="360"/>
      </w:pPr>
    </w:lvl>
    <w:lvl w:ilvl="7" w:tplc="07582CB4">
      <w:start w:val="1"/>
      <w:numFmt w:val="lowerLetter"/>
      <w:lvlText w:val="%8."/>
      <w:lvlJc w:val="left"/>
      <w:pPr>
        <w:ind w:left="5947" w:hanging="360"/>
      </w:pPr>
    </w:lvl>
    <w:lvl w:ilvl="8" w:tplc="74125620">
      <w:start w:val="1"/>
      <w:numFmt w:val="lowerRoman"/>
      <w:lvlText w:val="%9."/>
      <w:lvlJc w:val="right"/>
      <w:pPr>
        <w:ind w:left="6667" w:hanging="180"/>
      </w:pPr>
    </w:lvl>
  </w:abstractNum>
  <w:abstractNum w:abstractNumId="34" w15:restartNumberingAfterBreak="0">
    <w:nsid w:val="708FC212"/>
    <w:multiLevelType w:val="hybridMultilevel"/>
    <w:tmpl w:val="E79AC2D6"/>
    <w:lvl w:ilvl="0" w:tplc="13061278">
      <w:start w:val="1"/>
      <w:numFmt w:val="upperLetter"/>
      <w:lvlText w:val="%1."/>
      <w:lvlJc w:val="left"/>
      <w:pPr>
        <w:ind w:left="720" w:hanging="360"/>
      </w:pPr>
    </w:lvl>
    <w:lvl w:ilvl="1" w:tplc="DE82AD3A">
      <w:start w:val="1"/>
      <w:numFmt w:val="lowerLetter"/>
      <w:lvlText w:val="%2."/>
      <w:lvlJc w:val="left"/>
      <w:pPr>
        <w:ind w:left="1440" w:hanging="360"/>
      </w:pPr>
    </w:lvl>
    <w:lvl w:ilvl="2" w:tplc="2B384D7C">
      <w:start w:val="1"/>
      <w:numFmt w:val="lowerRoman"/>
      <w:lvlText w:val="%3."/>
      <w:lvlJc w:val="right"/>
      <w:pPr>
        <w:ind w:left="2160" w:hanging="180"/>
      </w:pPr>
    </w:lvl>
    <w:lvl w:ilvl="3" w:tplc="168EB1DA">
      <w:start w:val="1"/>
      <w:numFmt w:val="decimal"/>
      <w:lvlText w:val="%4."/>
      <w:lvlJc w:val="left"/>
      <w:pPr>
        <w:ind w:left="2880" w:hanging="360"/>
      </w:pPr>
    </w:lvl>
    <w:lvl w:ilvl="4" w:tplc="6F2EA3B8">
      <w:start w:val="1"/>
      <w:numFmt w:val="lowerLetter"/>
      <w:lvlText w:val="%5."/>
      <w:lvlJc w:val="left"/>
      <w:pPr>
        <w:ind w:left="3600" w:hanging="360"/>
      </w:pPr>
    </w:lvl>
    <w:lvl w:ilvl="5" w:tplc="4D5A0266">
      <w:start w:val="1"/>
      <w:numFmt w:val="lowerRoman"/>
      <w:lvlText w:val="%6."/>
      <w:lvlJc w:val="right"/>
      <w:pPr>
        <w:ind w:left="4320" w:hanging="180"/>
      </w:pPr>
    </w:lvl>
    <w:lvl w:ilvl="6" w:tplc="4C92F7A4">
      <w:start w:val="1"/>
      <w:numFmt w:val="decimal"/>
      <w:lvlText w:val="%7."/>
      <w:lvlJc w:val="left"/>
      <w:pPr>
        <w:ind w:left="5040" w:hanging="360"/>
      </w:pPr>
    </w:lvl>
    <w:lvl w:ilvl="7" w:tplc="F5B600A4">
      <w:start w:val="1"/>
      <w:numFmt w:val="lowerLetter"/>
      <w:lvlText w:val="%8."/>
      <w:lvlJc w:val="left"/>
      <w:pPr>
        <w:ind w:left="5760" w:hanging="360"/>
      </w:pPr>
    </w:lvl>
    <w:lvl w:ilvl="8" w:tplc="F1805358">
      <w:start w:val="1"/>
      <w:numFmt w:val="lowerRoman"/>
      <w:lvlText w:val="%9."/>
      <w:lvlJc w:val="right"/>
      <w:pPr>
        <w:ind w:left="6480" w:hanging="180"/>
      </w:pPr>
    </w:lvl>
  </w:abstractNum>
  <w:abstractNum w:abstractNumId="35" w15:restartNumberingAfterBreak="0">
    <w:nsid w:val="711CFFEA"/>
    <w:multiLevelType w:val="multilevel"/>
    <w:tmpl w:val="FFE20654"/>
    <w:lvl w:ilvl="0">
      <w:start w:val="1"/>
      <w:numFmt w:val="decimal"/>
      <w:lvlText w:val="%1."/>
      <w:lvlJc w:val="left"/>
      <w:pPr>
        <w:ind w:left="547" w:hanging="54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1531A73"/>
    <w:multiLevelType w:val="hybridMultilevel"/>
    <w:tmpl w:val="E3C6BB1E"/>
    <w:lvl w:ilvl="0" w:tplc="E9C6CDC8">
      <w:start w:val="1"/>
      <w:numFmt w:val="bullet"/>
      <w:lvlText w:val="-"/>
      <w:lvlJc w:val="left"/>
      <w:pPr>
        <w:ind w:left="907" w:hanging="360"/>
      </w:pPr>
      <w:rPr>
        <w:rFonts w:ascii="Aptos" w:hAnsi="Aptos" w:hint="default"/>
      </w:rPr>
    </w:lvl>
    <w:lvl w:ilvl="1" w:tplc="13B438B4">
      <w:start w:val="1"/>
      <w:numFmt w:val="bullet"/>
      <w:lvlText w:val="o"/>
      <w:lvlJc w:val="left"/>
      <w:pPr>
        <w:ind w:left="1627" w:hanging="360"/>
      </w:pPr>
      <w:rPr>
        <w:rFonts w:ascii="Courier New" w:hAnsi="Courier New" w:hint="default"/>
      </w:rPr>
    </w:lvl>
    <w:lvl w:ilvl="2" w:tplc="C2408362">
      <w:start w:val="1"/>
      <w:numFmt w:val="bullet"/>
      <w:lvlText w:val=""/>
      <w:lvlJc w:val="left"/>
      <w:pPr>
        <w:ind w:left="2347" w:hanging="360"/>
      </w:pPr>
      <w:rPr>
        <w:rFonts w:ascii="Wingdings" w:hAnsi="Wingdings" w:hint="default"/>
      </w:rPr>
    </w:lvl>
    <w:lvl w:ilvl="3" w:tplc="BA329750">
      <w:start w:val="1"/>
      <w:numFmt w:val="bullet"/>
      <w:lvlText w:val=""/>
      <w:lvlJc w:val="left"/>
      <w:pPr>
        <w:ind w:left="3067" w:hanging="360"/>
      </w:pPr>
      <w:rPr>
        <w:rFonts w:ascii="Symbol" w:hAnsi="Symbol" w:hint="default"/>
      </w:rPr>
    </w:lvl>
    <w:lvl w:ilvl="4" w:tplc="59626674">
      <w:start w:val="1"/>
      <w:numFmt w:val="bullet"/>
      <w:lvlText w:val="o"/>
      <w:lvlJc w:val="left"/>
      <w:pPr>
        <w:ind w:left="3787" w:hanging="360"/>
      </w:pPr>
      <w:rPr>
        <w:rFonts w:ascii="Courier New" w:hAnsi="Courier New" w:hint="default"/>
      </w:rPr>
    </w:lvl>
    <w:lvl w:ilvl="5" w:tplc="F2A075F6">
      <w:start w:val="1"/>
      <w:numFmt w:val="bullet"/>
      <w:lvlText w:val=""/>
      <w:lvlJc w:val="left"/>
      <w:pPr>
        <w:ind w:left="4507" w:hanging="360"/>
      </w:pPr>
      <w:rPr>
        <w:rFonts w:ascii="Wingdings" w:hAnsi="Wingdings" w:hint="default"/>
      </w:rPr>
    </w:lvl>
    <w:lvl w:ilvl="6" w:tplc="BA4A1892">
      <w:start w:val="1"/>
      <w:numFmt w:val="bullet"/>
      <w:lvlText w:val=""/>
      <w:lvlJc w:val="left"/>
      <w:pPr>
        <w:ind w:left="5227" w:hanging="360"/>
      </w:pPr>
      <w:rPr>
        <w:rFonts w:ascii="Symbol" w:hAnsi="Symbol" w:hint="default"/>
      </w:rPr>
    </w:lvl>
    <w:lvl w:ilvl="7" w:tplc="E42A9E7E">
      <w:start w:val="1"/>
      <w:numFmt w:val="bullet"/>
      <w:lvlText w:val="o"/>
      <w:lvlJc w:val="left"/>
      <w:pPr>
        <w:ind w:left="5947" w:hanging="360"/>
      </w:pPr>
      <w:rPr>
        <w:rFonts w:ascii="Courier New" w:hAnsi="Courier New" w:hint="default"/>
      </w:rPr>
    </w:lvl>
    <w:lvl w:ilvl="8" w:tplc="F5DE01BA">
      <w:start w:val="1"/>
      <w:numFmt w:val="bullet"/>
      <w:lvlText w:val=""/>
      <w:lvlJc w:val="left"/>
      <w:pPr>
        <w:ind w:left="6667" w:hanging="360"/>
      </w:pPr>
      <w:rPr>
        <w:rFonts w:ascii="Wingdings" w:hAnsi="Wingdings" w:hint="default"/>
      </w:rPr>
    </w:lvl>
  </w:abstractNum>
  <w:abstractNum w:abstractNumId="37" w15:restartNumberingAfterBreak="0">
    <w:nsid w:val="744649FE"/>
    <w:multiLevelType w:val="hybridMultilevel"/>
    <w:tmpl w:val="D2F6BC52"/>
    <w:lvl w:ilvl="0" w:tplc="252C68EA">
      <w:start w:val="1"/>
      <w:numFmt w:val="upperRoman"/>
      <w:lvlText w:val="%1."/>
      <w:lvlJc w:val="left"/>
      <w:pPr>
        <w:ind w:left="900" w:hanging="360"/>
      </w:pPr>
    </w:lvl>
    <w:lvl w:ilvl="1" w:tplc="52088992">
      <w:start w:val="1"/>
      <w:numFmt w:val="lowerLetter"/>
      <w:lvlText w:val="%2."/>
      <w:lvlJc w:val="left"/>
      <w:pPr>
        <w:ind w:left="1620" w:hanging="360"/>
      </w:pPr>
    </w:lvl>
    <w:lvl w:ilvl="2" w:tplc="48AA1C66">
      <w:start w:val="1"/>
      <w:numFmt w:val="lowerRoman"/>
      <w:lvlText w:val="%3."/>
      <w:lvlJc w:val="right"/>
      <w:pPr>
        <w:ind w:left="2340" w:hanging="180"/>
      </w:pPr>
    </w:lvl>
    <w:lvl w:ilvl="3" w:tplc="DCA2F652">
      <w:start w:val="1"/>
      <w:numFmt w:val="decimal"/>
      <w:lvlText w:val="%4."/>
      <w:lvlJc w:val="left"/>
      <w:pPr>
        <w:ind w:left="3060" w:hanging="360"/>
      </w:pPr>
    </w:lvl>
    <w:lvl w:ilvl="4" w:tplc="6A3AA826">
      <w:start w:val="1"/>
      <w:numFmt w:val="lowerLetter"/>
      <w:lvlText w:val="%5."/>
      <w:lvlJc w:val="left"/>
      <w:pPr>
        <w:ind w:left="3780" w:hanging="360"/>
      </w:pPr>
    </w:lvl>
    <w:lvl w:ilvl="5" w:tplc="3460CF64">
      <w:start w:val="1"/>
      <w:numFmt w:val="lowerRoman"/>
      <w:lvlText w:val="%6."/>
      <w:lvlJc w:val="right"/>
      <w:pPr>
        <w:ind w:left="4500" w:hanging="180"/>
      </w:pPr>
    </w:lvl>
    <w:lvl w:ilvl="6" w:tplc="B2FABE00">
      <w:start w:val="1"/>
      <w:numFmt w:val="decimal"/>
      <w:lvlText w:val="%7."/>
      <w:lvlJc w:val="left"/>
      <w:pPr>
        <w:ind w:left="5220" w:hanging="360"/>
      </w:pPr>
    </w:lvl>
    <w:lvl w:ilvl="7" w:tplc="BDB4583C">
      <w:start w:val="1"/>
      <w:numFmt w:val="lowerLetter"/>
      <w:lvlText w:val="%8."/>
      <w:lvlJc w:val="left"/>
      <w:pPr>
        <w:ind w:left="5940" w:hanging="360"/>
      </w:pPr>
    </w:lvl>
    <w:lvl w:ilvl="8" w:tplc="583C47FA">
      <w:start w:val="1"/>
      <w:numFmt w:val="lowerRoman"/>
      <w:lvlText w:val="%9."/>
      <w:lvlJc w:val="right"/>
      <w:pPr>
        <w:ind w:left="6660" w:hanging="180"/>
      </w:pPr>
    </w:lvl>
  </w:abstractNum>
  <w:abstractNum w:abstractNumId="38" w15:restartNumberingAfterBreak="0">
    <w:nsid w:val="7518D50F"/>
    <w:multiLevelType w:val="hybridMultilevel"/>
    <w:tmpl w:val="F482DFAA"/>
    <w:lvl w:ilvl="0" w:tplc="1A7453C2">
      <w:start w:val="1"/>
      <w:numFmt w:val="upperRoman"/>
      <w:lvlText w:val="%1."/>
      <w:lvlJc w:val="left"/>
      <w:pPr>
        <w:ind w:left="900" w:hanging="360"/>
      </w:pPr>
    </w:lvl>
    <w:lvl w:ilvl="1" w:tplc="D0585B56">
      <w:start w:val="1"/>
      <w:numFmt w:val="lowerLetter"/>
      <w:lvlText w:val="%2."/>
      <w:lvlJc w:val="left"/>
      <w:pPr>
        <w:ind w:left="1620" w:hanging="360"/>
      </w:pPr>
    </w:lvl>
    <w:lvl w:ilvl="2" w:tplc="8AAC8248">
      <w:start w:val="1"/>
      <w:numFmt w:val="lowerRoman"/>
      <w:lvlText w:val="%3."/>
      <w:lvlJc w:val="right"/>
      <w:pPr>
        <w:ind w:left="2340" w:hanging="180"/>
      </w:pPr>
    </w:lvl>
    <w:lvl w:ilvl="3" w:tplc="7CDA221E">
      <w:start w:val="1"/>
      <w:numFmt w:val="decimal"/>
      <w:lvlText w:val="%4."/>
      <w:lvlJc w:val="left"/>
      <w:pPr>
        <w:ind w:left="3060" w:hanging="360"/>
      </w:pPr>
    </w:lvl>
    <w:lvl w:ilvl="4" w:tplc="420E837C">
      <w:start w:val="1"/>
      <w:numFmt w:val="lowerLetter"/>
      <w:lvlText w:val="%5."/>
      <w:lvlJc w:val="left"/>
      <w:pPr>
        <w:ind w:left="3780" w:hanging="360"/>
      </w:pPr>
    </w:lvl>
    <w:lvl w:ilvl="5" w:tplc="C5A4CD90">
      <w:start w:val="1"/>
      <w:numFmt w:val="lowerRoman"/>
      <w:lvlText w:val="%6."/>
      <w:lvlJc w:val="right"/>
      <w:pPr>
        <w:ind w:left="4500" w:hanging="180"/>
      </w:pPr>
    </w:lvl>
    <w:lvl w:ilvl="6" w:tplc="BE649EDC">
      <w:start w:val="1"/>
      <w:numFmt w:val="decimal"/>
      <w:lvlText w:val="%7."/>
      <w:lvlJc w:val="left"/>
      <w:pPr>
        <w:ind w:left="5220" w:hanging="360"/>
      </w:pPr>
    </w:lvl>
    <w:lvl w:ilvl="7" w:tplc="F7147F0C">
      <w:start w:val="1"/>
      <w:numFmt w:val="lowerLetter"/>
      <w:lvlText w:val="%8."/>
      <w:lvlJc w:val="left"/>
      <w:pPr>
        <w:ind w:left="5940" w:hanging="360"/>
      </w:pPr>
    </w:lvl>
    <w:lvl w:ilvl="8" w:tplc="7C6C9BDE">
      <w:start w:val="1"/>
      <w:numFmt w:val="lowerRoman"/>
      <w:lvlText w:val="%9."/>
      <w:lvlJc w:val="right"/>
      <w:pPr>
        <w:ind w:left="6660" w:hanging="180"/>
      </w:pPr>
    </w:lvl>
  </w:abstractNum>
  <w:abstractNum w:abstractNumId="39" w15:restartNumberingAfterBreak="0">
    <w:nsid w:val="7567D134"/>
    <w:multiLevelType w:val="hybridMultilevel"/>
    <w:tmpl w:val="8E80683E"/>
    <w:lvl w:ilvl="0" w:tplc="9FFC0206">
      <w:start w:val="1"/>
      <w:numFmt w:val="upperRoman"/>
      <w:lvlText w:val="%1."/>
      <w:lvlJc w:val="left"/>
      <w:pPr>
        <w:ind w:left="720" w:hanging="360"/>
      </w:pPr>
    </w:lvl>
    <w:lvl w:ilvl="1" w:tplc="20E4383E">
      <w:start w:val="1"/>
      <w:numFmt w:val="lowerLetter"/>
      <w:lvlText w:val="%2."/>
      <w:lvlJc w:val="left"/>
      <w:pPr>
        <w:ind w:left="1440" w:hanging="360"/>
      </w:pPr>
    </w:lvl>
    <w:lvl w:ilvl="2" w:tplc="1ADA795A">
      <w:start w:val="1"/>
      <w:numFmt w:val="lowerRoman"/>
      <w:lvlText w:val="%3."/>
      <w:lvlJc w:val="right"/>
      <w:pPr>
        <w:ind w:left="2160" w:hanging="180"/>
      </w:pPr>
    </w:lvl>
    <w:lvl w:ilvl="3" w:tplc="0C1008EA">
      <w:start w:val="1"/>
      <w:numFmt w:val="decimal"/>
      <w:lvlText w:val="%4."/>
      <w:lvlJc w:val="left"/>
      <w:pPr>
        <w:ind w:left="2880" w:hanging="360"/>
      </w:pPr>
    </w:lvl>
    <w:lvl w:ilvl="4" w:tplc="71C89984">
      <w:start w:val="1"/>
      <w:numFmt w:val="lowerLetter"/>
      <w:lvlText w:val="%5."/>
      <w:lvlJc w:val="left"/>
      <w:pPr>
        <w:ind w:left="3600" w:hanging="360"/>
      </w:pPr>
    </w:lvl>
    <w:lvl w:ilvl="5" w:tplc="D500EA4C">
      <w:start w:val="1"/>
      <w:numFmt w:val="lowerRoman"/>
      <w:lvlText w:val="%6."/>
      <w:lvlJc w:val="right"/>
      <w:pPr>
        <w:ind w:left="4320" w:hanging="180"/>
      </w:pPr>
    </w:lvl>
    <w:lvl w:ilvl="6" w:tplc="046AB39A">
      <w:start w:val="1"/>
      <w:numFmt w:val="decimal"/>
      <w:lvlText w:val="%7."/>
      <w:lvlJc w:val="left"/>
      <w:pPr>
        <w:ind w:left="5040" w:hanging="360"/>
      </w:pPr>
    </w:lvl>
    <w:lvl w:ilvl="7" w:tplc="C0065CAE">
      <w:start w:val="1"/>
      <w:numFmt w:val="lowerLetter"/>
      <w:lvlText w:val="%8."/>
      <w:lvlJc w:val="left"/>
      <w:pPr>
        <w:ind w:left="5760" w:hanging="360"/>
      </w:pPr>
    </w:lvl>
    <w:lvl w:ilvl="8" w:tplc="E9282D24">
      <w:start w:val="1"/>
      <w:numFmt w:val="lowerRoman"/>
      <w:lvlText w:val="%9."/>
      <w:lvlJc w:val="right"/>
      <w:pPr>
        <w:ind w:left="6480" w:hanging="180"/>
      </w:pPr>
    </w:lvl>
  </w:abstractNum>
  <w:abstractNum w:abstractNumId="40" w15:restartNumberingAfterBreak="0">
    <w:nsid w:val="7E088A00"/>
    <w:multiLevelType w:val="multilevel"/>
    <w:tmpl w:val="4580C83C"/>
    <w:lvl w:ilvl="0">
      <w:start w:val="1"/>
      <w:numFmt w:val="decimal"/>
      <w:lvlText w:val="%1."/>
      <w:lvlJc w:val="left"/>
      <w:pPr>
        <w:ind w:left="547" w:hanging="547"/>
      </w:pPr>
    </w:lvl>
    <w:lvl w:ilvl="1">
      <w:start w:val="1"/>
      <w:numFmt w:val="lowerLetter"/>
      <w:lvlText w:val="%2."/>
      <w:lvlJc w:val="left"/>
      <w:pPr>
        <w:ind w:left="1627" w:hanging="360"/>
      </w:pPr>
    </w:lvl>
    <w:lvl w:ilvl="2">
      <w:start w:val="1"/>
      <w:numFmt w:val="lowerRoman"/>
      <w:lvlText w:val="%3."/>
      <w:lvlJc w:val="right"/>
      <w:pPr>
        <w:ind w:left="2347" w:hanging="180"/>
      </w:pPr>
    </w:lvl>
    <w:lvl w:ilvl="3">
      <w:start w:val="1"/>
      <w:numFmt w:val="decimal"/>
      <w:lvlText w:val="%4."/>
      <w:lvlJc w:val="left"/>
      <w:pPr>
        <w:ind w:left="3067" w:hanging="360"/>
      </w:pPr>
    </w:lvl>
    <w:lvl w:ilvl="4">
      <w:start w:val="1"/>
      <w:numFmt w:val="lowerLetter"/>
      <w:lvlText w:val="%5."/>
      <w:lvlJc w:val="left"/>
      <w:pPr>
        <w:ind w:left="3787" w:hanging="360"/>
      </w:pPr>
    </w:lvl>
    <w:lvl w:ilvl="5">
      <w:start w:val="1"/>
      <w:numFmt w:val="lowerRoman"/>
      <w:lvlText w:val="%6."/>
      <w:lvlJc w:val="right"/>
      <w:pPr>
        <w:ind w:left="4507" w:hanging="180"/>
      </w:pPr>
    </w:lvl>
    <w:lvl w:ilvl="6">
      <w:start w:val="1"/>
      <w:numFmt w:val="decimal"/>
      <w:lvlText w:val="%7."/>
      <w:lvlJc w:val="left"/>
      <w:pPr>
        <w:ind w:left="5227" w:hanging="360"/>
      </w:pPr>
    </w:lvl>
    <w:lvl w:ilvl="7">
      <w:start w:val="1"/>
      <w:numFmt w:val="lowerLetter"/>
      <w:lvlText w:val="%8."/>
      <w:lvlJc w:val="left"/>
      <w:pPr>
        <w:ind w:left="5947" w:hanging="360"/>
      </w:pPr>
    </w:lvl>
    <w:lvl w:ilvl="8">
      <w:start w:val="1"/>
      <w:numFmt w:val="lowerRoman"/>
      <w:lvlText w:val="%9."/>
      <w:lvlJc w:val="right"/>
      <w:pPr>
        <w:ind w:left="6667" w:hanging="180"/>
      </w:pPr>
    </w:lvl>
  </w:abstractNum>
  <w:num w:numId="1" w16cid:durableId="202519307">
    <w:abstractNumId w:val="20"/>
  </w:num>
  <w:num w:numId="2" w16cid:durableId="1114136821">
    <w:abstractNumId w:val="34"/>
  </w:num>
  <w:num w:numId="3" w16cid:durableId="1441754576">
    <w:abstractNumId w:val="39"/>
  </w:num>
  <w:num w:numId="4" w16cid:durableId="2021201974">
    <w:abstractNumId w:val="37"/>
  </w:num>
  <w:num w:numId="5" w16cid:durableId="1855263810">
    <w:abstractNumId w:val="35"/>
  </w:num>
  <w:num w:numId="6" w16cid:durableId="496195706">
    <w:abstractNumId w:val="38"/>
  </w:num>
  <w:num w:numId="7" w16cid:durableId="524101138">
    <w:abstractNumId w:val="5"/>
  </w:num>
  <w:num w:numId="8" w16cid:durableId="2065519862">
    <w:abstractNumId w:val="26"/>
  </w:num>
  <w:num w:numId="9" w16cid:durableId="399983020">
    <w:abstractNumId w:val="21"/>
  </w:num>
  <w:num w:numId="10" w16cid:durableId="172645317">
    <w:abstractNumId w:val="25"/>
  </w:num>
  <w:num w:numId="11" w16cid:durableId="1711606882">
    <w:abstractNumId w:val="10"/>
  </w:num>
  <w:num w:numId="12" w16cid:durableId="1910074486">
    <w:abstractNumId w:val="6"/>
  </w:num>
  <w:num w:numId="13" w16cid:durableId="1894806974">
    <w:abstractNumId w:val="14"/>
  </w:num>
  <w:num w:numId="14" w16cid:durableId="320820015">
    <w:abstractNumId w:val="22"/>
  </w:num>
  <w:num w:numId="15" w16cid:durableId="1720933573">
    <w:abstractNumId w:val="18"/>
  </w:num>
  <w:num w:numId="16" w16cid:durableId="2046438818">
    <w:abstractNumId w:val="4"/>
  </w:num>
  <w:num w:numId="17" w16cid:durableId="1936016181">
    <w:abstractNumId w:val="3"/>
  </w:num>
  <w:num w:numId="18" w16cid:durableId="1756121862">
    <w:abstractNumId w:val="12"/>
  </w:num>
  <w:num w:numId="19" w16cid:durableId="2108309846">
    <w:abstractNumId w:val="13"/>
  </w:num>
  <w:num w:numId="20" w16cid:durableId="403600407">
    <w:abstractNumId w:val="11"/>
  </w:num>
  <w:num w:numId="21" w16cid:durableId="2055889183">
    <w:abstractNumId w:val="33"/>
  </w:num>
  <w:num w:numId="22" w16cid:durableId="1936861932">
    <w:abstractNumId w:val="36"/>
  </w:num>
  <w:num w:numId="23" w16cid:durableId="1979459035">
    <w:abstractNumId w:val="32"/>
  </w:num>
  <w:num w:numId="24" w16cid:durableId="934435717">
    <w:abstractNumId w:val="7"/>
  </w:num>
  <w:num w:numId="25" w16cid:durableId="565799851">
    <w:abstractNumId w:val="9"/>
  </w:num>
  <w:num w:numId="26" w16cid:durableId="553081982">
    <w:abstractNumId w:val="0"/>
  </w:num>
  <w:num w:numId="27" w16cid:durableId="1197161744">
    <w:abstractNumId w:val="31"/>
  </w:num>
  <w:num w:numId="28" w16cid:durableId="1753039882">
    <w:abstractNumId w:val="1"/>
  </w:num>
  <w:num w:numId="29" w16cid:durableId="1898735167">
    <w:abstractNumId w:val="15"/>
  </w:num>
  <w:num w:numId="30" w16cid:durableId="1889367116">
    <w:abstractNumId w:val="30"/>
  </w:num>
  <w:num w:numId="31" w16cid:durableId="1583249479">
    <w:abstractNumId w:val="24"/>
  </w:num>
  <w:num w:numId="32" w16cid:durableId="1755855069">
    <w:abstractNumId w:val="29"/>
  </w:num>
  <w:num w:numId="33" w16cid:durableId="1986156431">
    <w:abstractNumId w:val="17"/>
  </w:num>
  <w:num w:numId="34" w16cid:durableId="578448420">
    <w:abstractNumId w:val="27"/>
  </w:num>
  <w:num w:numId="35" w16cid:durableId="1272476486">
    <w:abstractNumId w:val="16"/>
  </w:num>
  <w:num w:numId="36" w16cid:durableId="725298457">
    <w:abstractNumId w:val="19"/>
  </w:num>
  <w:num w:numId="37" w16cid:durableId="1329215599">
    <w:abstractNumId w:val="40"/>
  </w:num>
  <w:num w:numId="38" w16cid:durableId="2037535275">
    <w:abstractNumId w:val="23"/>
  </w:num>
  <w:num w:numId="39" w16cid:durableId="1833909481">
    <w:abstractNumId w:val="28"/>
  </w:num>
  <w:num w:numId="40" w16cid:durableId="951546262">
    <w:abstractNumId w:val="2"/>
  </w:num>
  <w:num w:numId="41" w16cid:durableId="28948152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39E"/>
    <w:rsid w:val="00002700"/>
    <w:rsid w:val="000047C6"/>
    <w:rsid w:val="0000510A"/>
    <w:rsid w:val="00005AB7"/>
    <w:rsid w:val="00013EB1"/>
    <w:rsid w:val="000268EE"/>
    <w:rsid w:val="00027AC4"/>
    <w:rsid w:val="00031472"/>
    <w:rsid w:val="0003620C"/>
    <w:rsid w:val="000400FB"/>
    <w:rsid w:val="00041B39"/>
    <w:rsid w:val="00043972"/>
    <w:rsid w:val="00047EF3"/>
    <w:rsid w:val="0005416E"/>
    <w:rsid w:val="0005525F"/>
    <w:rsid w:val="00062FD3"/>
    <w:rsid w:val="000676B6"/>
    <w:rsid w:val="00070F83"/>
    <w:rsid w:val="00087381"/>
    <w:rsid w:val="0009160A"/>
    <w:rsid w:val="00092F18"/>
    <w:rsid w:val="000952D1"/>
    <w:rsid w:val="000955A6"/>
    <w:rsid w:val="00095907"/>
    <w:rsid w:val="000A3F0B"/>
    <w:rsid w:val="000A4491"/>
    <w:rsid w:val="000A5B11"/>
    <w:rsid w:val="000C287D"/>
    <w:rsid w:val="000C5EDF"/>
    <w:rsid w:val="000D460B"/>
    <w:rsid w:val="000D66F9"/>
    <w:rsid w:val="000F16F5"/>
    <w:rsid w:val="000F2C53"/>
    <w:rsid w:val="000FF975"/>
    <w:rsid w:val="001110B2"/>
    <w:rsid w:val="00113E92"/>
    <w:rsid w:val="00116575"/>
    <w:rsid w:val="00132864"/>
    <w:rsid w:val="001348BC"/>
    <w:rsid w:val="00151091"/>
    <w:rsid w:val="00151F8C"/>
    <w:rsid w:val="00155484"/>
    <w:rsid w:val="00161402"/>
    <w:rsid w:val="001622E9"/>
    <w:rsid w:val="00167F3D"/>
    <w:rsid w:val="0017512B"/>
    <w:rsid w:val="00176DB5"/>
    <w:rsid w:val="00190172"/>
    <w:rsid w:val="001959E5"/>
    <w:rsid w:val="00196819"/>
    <w:rsid w:val="001A04D3"/>
    <w:rsid w:val="001A167C"/>
    <w:rsid w:val="001B47AD"/>
    <w:rsid w:val="001B4EE5"/>
    <w:rsid w:val="001C0A75"/>
    <w:rsid w:val="001C2C27"/>
    <w:rsid w:val="001C3049"/>
    <w:rsid w:val="001D6D4B"/>
    <w:rsid w:val="001E18B5"/>
    <w:rsid w:val="001E30C7"/>
    <w:rsid w:val="001E704C"/>
    <w:rsid w:val="002029F7"/>
    <w:rsid w:val="00210480"/>
    <w:rsid w:val="00211401"/>
    <w:rsid w:val="00214203"/>
    <w:rsid w:val="00225CCA"/>
    <w:rsid w:val="0023643E"/>
    <w:rsid w:val="0024200C"/>
    <w:rsid w:val="002436D9"/>
    <w:rsid w:val="002449B6"/>
    <w:rsid w:val="00247F71"/>
    <w:rsid w:val="00263D26"/>
    <w:rsid w:val="002659CE"/>
    <w:rsid w:val="00276E1D"/>
    <w:rsid w:val="0027D606"/>
    <w:rsid w:val="00282003"/>
    <w:rsid w:val="0028281D"/>
    <w:rsid w:val="0028731B"/>
    <w:rsid w:val="00287CEC"/>
    <w:rsid w:val="00292097"/>
    <w:rsid w:val="00296308"/>
    <w:rsid w:val="002B4692"/>
    <w:rsid w:val="002B59FB"/>
    <w:rsid w:val="002C04AF"/>
    <w:rsid w:val="002C14E2"/>
    <w:rsid w:val="002C5E99"/>
    <w:rsid w:val="002C7317"/>
    <w:rsid w:val="002D1C01"/>
    <w:rsid w:val="002D7AD3"/>
    <w:rsid w:val="002E65FF"/>
    <w:rsid w:val="002F1916"/>
    <w:rsid w:val="00301472"/>
    <w:rsid w:val="003051EA"/>
    <w:rsid w:val="003141C7"/>
    <w:rsid w:val="00317692"/>
    <w:rsid w:val="00322163"/>
    <w:rsid w:val="00323073"/>
    <w:rsid w:val="00330081"/>
    <w:rsid w:val="00337025"/>
    <w:rsid w:val="0033740D"/>
    <w:rsid w:val="00337858"/>
    <w:rsid w:val="00347480"/>
    <w:rsid w:val="003607D8"/>
    <w:rsid w:val="003679E1"/>
    <w:rsid w:val="0037B833"/>
    <w:rsid w:val="00381675"/>
    <w:rsid w:val="0038423F"/>
    <w:rsid w:val="0038FBC1"/>
    <w:rsid w:val="00394BE4"/>
    <w:rsid w:val="00397E9A"/>
    <w:rsid w:val="00398850"/>
    <w:rsid w:val="003A4BB7"/>
    <w:rsid w:val="003B2B42"/>
    <w:rsid w:val="003B4D63"/>
    <w:rsid w:val="003B707D"/>
    <w:rsid w:val="003C509B"/>
    <w:rsid w:val="003C69F5"/>
    <w:rsid w:val="003D752F"/>
    <w:rsid w:val="003F7675"/>
    <w:rsid w:val="00402CA7"/>
    <w:rsid w:val="0040593E"/>
    <w:rsid w:val="00414955"/>
    <w:rsid w:val="00414F67"/>
    <w:rsid w:val="0042042A"/>
    <w:rsid w:val="00427857"/>
    <w:rsid w:val="00434674"/>
    <w:rsid w:val="00435D8E"/>
    <w:rsid w:val="00435F2C"/>
    <w:rsid w:val="00440F76"/>
    <w:rsid w:val="00441E02"/>
    <w:rsid w:val="00442B57"/>
    <w:rsid w:val="00452045"/>
    <w:rsid w:val="0045362C"/>
    <w:rsid w:val="00464DC9"/>
    <w:rsid w:val="00467A84"/>
    <w:rsid w:val="00473857"/>
    <w:rsid w:val="004759DE"/>
    <w:rsid w:val="00475BCF"/>
    <w:rsid w:val="004933E1"/>
    <w:rsid w:val="0049691F"/>
    <w:rsid w:val="00496E46"/>
    <w:rsid w:val="004C3A31"/>
    <w:rsid w:val="004C4B8F"/>
    <w:rsid w:val="004C564C"/>
    <w:rsid w:val="004C696F"/>
    <w:rsid w:val="004D4AF4"/>
    <w:rsid w:val="004D501C"/>
    <w:rsid w:val="004E0DC5"/>
    <w:rsid w:val="004E41BC"/>
    <w:rsid w:val="004E78C2"/>
    <w:rsid w:val="00520803"/>
    <w:rsid w:val="0053061F"/>
    <w:rsid w:val="00530CCC"/>
    <w:rsid w:val="005332ED"/>
    <w:rsid w:val="00542E09"/>
    <w:rsid w:val="00546B45"/>
    <w:rsid w:val="00556850"/>
    <w:rsid w:val="00557A91"/>
    <w:rsid w:val="00562912"/>
    <w:rsid w:val="005829DD"/>
    <w:rsid w:val="005833E8"/>
    <w:rsid w:val="0059422C"/>
    <w:rsid w:val="005A2669"/>
    <w:rsid w:val="005A4038"/>
    <w:rsid w:val="005A7FAF"/>
    <w:rsid w:val="005B5214"/>
    <w:rsid w:val="005B707E"/>
    <w:rsid w:val="005C3FE9"/>
    <w:rsid w:val="005D4142"/>
    <w:rsid w:val="005D7F59"/>
    <w:rsid w:val="005E078C"/>
    <w:rsid w:val="005F0D16"/>
    <w:rsid w:val="005F6D4B"/>
    <w:rsid w:val="00610E5C"/>
    <w:rsid w:val="00620BCE"/>
    <w:rsid w:val="00621ED4"/>
    <w:rsid w:val="0062442D"/>
    <w:rsid w:val="00626D08"/>
    <w:rsid w:val="006311A8"/>
    <w:rsid w:val="00633FAB"/>
    <w:rsid w:val="006372B2"/>
    <w:rsid w:val="006372D6"/>
    <w:rsid w:val="00637E6A"/>
    <w:rsid w:val="00643FBB"/>
    <w:rsid w:val="00650D89"/>
    <w:rsid w:val="00663A5C"/>
    <w:rsid w:val="00673BD2"/>
    <w:rsid w:val="00684079"/>
    <w:rsid w:val="00685471"/>
    <w:rsid w:val="00687842"/>
    <w:rsid w:val="006918FF"/>
    <w:rsid w:val="0069671E"/>
    <w:rsid w:val="006A5D49"/>
    <w:rsid w:val="006B19C0"/>
    <w:rsid w:val="006C4CC9"/>
    <w:rsid w:val="006D447B"/>
    <w:rsid w:val="006D4F66"/>
    <w:rsid w:val="006D7C92"/>
    <w:rsid w:val="00712B04"/>
    <w:rsid w:val="00716018"/>
    <w:rsid w:val="007256AE"/>
    <w:rsid w:val="00730AB9"/>
    <w:rsid w:val="00743961"/>
    <w:rsid w:val="00755E32"/>
    <w:rsid w:val="00756680"/>
    <w:rsid w:val="007601D4"/>
    <w:rsid w:val="0076678E"/>
    <w:rsid w:val="00773DE2"/>
    <w:rsid w:val="00773FDC"/>
    <w:rsid w:val="00780A68"/>
    <w:rsid w:val="00785689"/>
    <w:rsid w:val="00785FA1"/>
    <w:rsid w:val="00787979"/>
    <w:rsid w:val="00790FD0"/>
    <w:rsid w:val="0079C9D0"/>
    <w:rsid w:val="007B20AB"/>
    <w:rsid w:val="007B3183"/>
    <w:rsid w:val="007C7C57"/>
    <w:rsid w:val="007E4844"/>
    <w:rsid w:val="007F6241"/>
    <w:rsid w:val="00806B4B"/>
    <w:rsid w:val="00821BB6"/>
    <w:rsid w:val="00822E1C"/>
    <w:rsid w:val="00834779"/>
    <w:rsid w:val="00840ADF"/>
    <w:rsid w:val="0084739E"/>
    <w:rsid w:val="008515EC"/>
    <w:rsid w:val="00873506"/>
    <w:rsid w:val="00874ABD"/>
    <w:rsid w:val="00877158"/>
    <w:rsid w:val="008775E4"/>
    <w:rsid w:val="00897475"/>
    <w:rsid w:val="008A27D2"/>
    <w:rsid w:val="008B1E08"/>
    <w:rsid w:val="008C3A73"/>
    <w:rsid w:val="008C6D4D"/>
    <w:rsid w:val="008D4EB1"/>
    <w:rsid w:val="008D73C9"/>
    <w:rsid w:val="008E26C5"/>
    <w:rsid w:val="008E3272"/>
    <w:rsid w:val="008E50D2"/>
    <w:rsid w:val="008F3EF5"/>
    <w:rsid w:val="008F7414"/>
    <w:rsid w:val="00903A8A"/>
    <w:rsid w:val="00905FA5"/>
    <w:rsid w:val="00924A41"/>
    <w:rsid w:val="00927A2D"/>
    <w:rsid w:val="00941707"/>
    <w:rsid w:val="00946582"/>
    <w:rsid w:val="009608CF"/>
    <w:rsid w:val="0096443F"/>
    <w:rsid w:val="00965494"/>
    <w:rsid w:val="00967A37"/>
    <w:rsid w:val="00977E26"/>
    <w:rsid w:val="0098262E"/>
    <w:rsid w:val="00997173"/>
    <w:rsid w:val="009A08F4"/>
    <w:rsid w:val="009A3955"/>
    <w:rsid w:val="009B168A"/>
    <w:rsid w:val="009B3B9D"/>
    <w:rsid w:val="009C500E"/>
    <w:rsid w:val="009C54C3"/>
    <w:rsid w:val="009D1470"/>
    <w:rsid w:val="009F4771"/>
    <w:rsid w:val="00A05F82"/>
    <w:rsid w:val="00A10215"/>
    <w:rsid w:val="00A12E6D"/>
    <w:rsid w:val="00A23ABA"/>
    <w:rsid w:val="00A2744D"/>
    <w:rsid w:val="00A42534"/>
    <w:rsid w:val="00A525D9"/>
    <w:rsid w:val="00A5290C"/>
    <w:rsid w:val="00A54505"/>
    <w:rsid w:val="00A54991"/>
    <w:rsid w:val="00A57B95"/>
    <w:rsid w:val="00A61D76"/>
    <w:rsid w:val="00A71A29"/>
    <w:rsid w:val="00A753E4"/>
    <w:rsid w:val="00A828EA"/>
    <w:rsid w:val="00A853B4"/>
    <w:rsid w:val="00AA7D9F"/>
    <w:rsid w:val="00AB382E"/>
    <w:rsid w:val="00AC0546"/>
    <w:rsid w:val="00AC565F"/>
    <w:rsid w:val="00AD3972"/>
    <w:rsid w:val="00AE3F88"/>
    <w:rsid w:val="00AE7E63"/>
    <w:rsid w:val="00AF1BE7"/>
    <w:rsid w:val="00AF2B9C"/>
    <w:rsid w:val="00AF2F69"/>
    <w:rsid w:val="00AF46EB"/>
    <w:rsid w:val="00AF5DD1"/>
    <w:rsid w:val="00AF6591"/>
    <w:rsid w:val="00B16FA5"/>
    <w:rsid w:val="00B27125"/>
    <w:rsid w:val="00B31EE5"/>
    <w:rsid w:val="00B32270"/>
    <w:rsid w:val="00B34DC1"/>
    <w:rsid w:val="00B503DA"/>
    <w:rsid w:val="00B52B9E"/>
    <w:rsid w:val="00B57D14"/>
    <w:rsid w:val="00B65BF1"/>
    <w:rsid w:val="00B68D8F"/>
    <w:rsid w:val="00B76513"/>
    <w:rsid w:val="00B80F14"/>
    <w:rsid w:val="00B83DD5"/>
    <w:rsid w:val="00B840F2"/>
    <w:rsid w:val="00B86A63"/>
    <w:rsid w:val="00B94AE1"/>
    <w:rsid w:val="00BA64DF"/>
    <w:rsid w:val="00BA7F19"/>
    <w:rsid w:val="00BB160A"/>
    <w:rsid w:val="00BB3F96"/>
    <w:rsid w:val="00BB6577"/>
    <w:rsid w:val="00BC79E2"/>
    <w:rsid w:val="00BD2AB5"/>
    <w:rsid w:val="00BE0B7E"/>
    <w:rsid w:val="00BE1790"/>
    <w:rsid w:val="00BF3047"/>
    <w:rsid w:val="00C050E9"/>
    <w:rsid w:val="00C06D6F"/>
    <w:rsid w:val="00C11445"/>
    <w:rsid w:val="00C12E25"/>
    <w:rsid w:val="00C15EAE"/>
    <w:rsid w:val="00C17F7B"/>
    <w:rsid w:val="00C2789E"/>
    <w:rsid w:val="00C31ADD"/>
    <w:rsid w:val="00C37D95"/>
    <w:rsid w:val="00C50669"/>
    <w:rsid w:val="00C519BE"/>
    <w:rsid w:val="00C62A43"/>
    <w:rsid w:val="00C73B6A"/>
    <w:rsid w:val="00C73B79"/>
    <w:rsid w:val="00C76F1C"/>
    <w:rsid w:val="00C82AF0"/>
    <w:rsid w:val="00C82E0D"/>
    <w:rsid w:val="00CA0E3D"/>
    <w:rsid w:val="00CA213F"/>
    <w:rsid w:val="00CB3D55"/>
    <w:rsid w:val="00CC3006"/>
    <w:rsid w:val="00CF05C0"/>
    <w:rsid w:val="00CF1F35"/>
    <w:rsid w:val="00CF3DDA"/>
    <w:rsid w:val="00CF4392"/>
    <w:rsid w:val="00D05F0F"/>
    <w:rsid w:val="00D0D248"/>
    <w:rsid w:val="00D119A3"/>
    <w:rsid w:val="00D15590"/>
    <w:rsid w:val="00D165A8"/>
    <w:rsid w:val="00D20875"/>
    <w:rsid w:val="00D21443"/>
    <w:rsid w:val="00D23BAE"/>
    <w:rsid w:val="00D353A4"/>
    <w:rsid w:val="00D46845"/>
    <w:rsid w:val="00D70E15"/>
    <w:rsid w:val="00D71056"/>
    <w:rsid w:val="00D720DC"/>
    <w:rsid w:val="00D76D5F"/>
    <w:rsid w:val="00D77CE8"/>
    <w:rsid w:val="00D808F9"/>
    <w:rsid w:val="00D87F47"/>
    <w:rsid w:val="00DC3A92"/>
    <w:rsid w:val="00DD4842"/>
    <w:rsid w:val="00DD5AAD"/>
    <w:rsid w:val="00DD712F"/>
    <w:rsid w:val="00DE2D79"/>
    <w:rsid w:val="00DF32C8"/>
    <w:rsid w:val="00DF591C"/>
    <w:rsid w:val="00DF6499"/>
    <w:rsid w:val="00E02CDF"/>
    <w:rsid w:val="00E154EA"/>
    <w:rsid w:val="00E21D1E"/>
    <w:rsid w:val="00E23470"/>
    <w:rsid w:val="00E35D66"/>
    <w:rsid w:val="00E5275A"/>
    <w:rsid w:val="00E65A19"/>
    <w:rsid w:val="00E65F39"/>
    <w:rsid w:val="00E71E07"/>
    <w:rsid w:val="00E860D3"/>
    <w:rsid w:val="00E90A62"/>
    <w:rsid w:val="00E918D4"/>
    <w:rsid w:val="00E93677"/>
    <w:rsid w:val="00EB0DBC"/>
    <w:rsid w:val="00EC395E"/>
    <w:rsid w:val="00EC44A4"/>
    <w:rsid w:val="00EC49B0"/>
    <w:rsid w:val="00EC5FA4"/>
    <w:rsid w:val="00EC792E"/>
    <w:rsid w:val="00EE018A"/>
    <w:rsid w:val="00EE5852"/>
    <w:rsid w:val="00F03A23"/>
    <w:rsid w:val="00F03D65"/>
    <w:rsid w:val="00F04DFA"/>
    <w:rsid w:val="00F10C35"/>
    <w:rsid w:val="00F128EC"/>
    <w:rsid w:val="00F2642A"/>
    <w:rsid w:val="00F2791F"/>
    <w:rsid w:val="00F33D20"/>
    <w:rsid w:val="00F34978"/>
    <w:rsid w:val="00F4245F"/>
    <w:rsid w:val="00F435D8"/>
    <w:rsid w:val="00F44EBF"/>
    <w:rsid w:val="00F4687A"/>
    <w:rsid w:val="00F52D73"/>
    <w:rsid w:val="00F55DC1"/>
    <w:rsid w:val="00F609B3"/>
    <w:rsid w:val="00F6113E"/>
    <w:rsid w:val="00F61C00"/>
    <w:rsid w:val="00F62196"/>
    <w:rsid w:val="00F65364"/>
    <w:rsid w:val="00F70FC9"/>
    <w:rsid w:val="00F807CF"/>
    <w:rsid w:val="00F80BDB"/>
    <w:rsid w:val="00F830E9"/>
    <w:rsid w:val="00F87B20"/>
    <w:rsid w:val="00F91472"/>
    <w:rsid w:val="00F9261F"/>
    <w:rsid w:val="00F93BFD"/>
    <w:rsid w:val="00F9647E"/>
    <w:rsid w:val="00FC22D2"/>
    <w:rsid w:val="00FD4050"/>
    <w:rsid w:val="00FE2A34"/>
    <w:rsid w:val="00FF4BAA"/>
    <w:rsid w:val="00FF681C"/>
    <w:rsid w:val="00FF6FE1"/>
    <w:rsid w:val="01077CC2"/>
    <w:rsid w:val="011EDD9D"/>
    <w:rsid w:val="013E3248"/>
    <w:rsid w:val="014CE013"/>
    <w:rsid w:val="015F4DA4"/>
    <w:rsid w:val="0187BB21"/>
    <w:rsid w:val="018C78AD"/>
    <w:rsid w:val="0195C28A"/>
    <w:rsid w:val="01AB624A"/>
    <w:rsid w:val="01B139D8"/>
    <w:rsid w:val="01B36EE9"/>
    <w:rsid w:val="01B880C0"/>
    <w:rsid w:val="01CBDFE0"/>
    <w:rsid w:val="01CE9819"/>
    <w:rsid w:val="01EE25C1"/>
    <w:rsid w:val="01F2D928"/>
    <w:rsid w:val="02186D87"/>
    <w:rsid w:val="023B706B"/>
    <w:rsid w:val="02511ED5"/>
    <w:rsid w:val="025C7D1A"/>
    <w:rsid w:val="02684D00"/>
    <w:rsid w:val="026C6AF3"/>
    <w:rsid w:val="026C8F0F"/>
    <w:rsid w:val="027EA70F"/>
    <w:rsid w:val="02909A4D"/>
    <w:rsid w:val="0293221C"/>
    <w:rsid w:val="0296FED5"/>
    <w:rsid w:val="029B4B7F"/>
    <w:rsid w:val="02BC65FB"/>
    <w:rsid w:val="02C7E361"/>
    <w:rsid w:val="02F03770"/>
    <w:rsid w:val="03086BA1"/>
    <w:rsid w:val="030B7484"/>
    <w:rsid w:val="030E5D58"/>
    <w:rsid w:val="0319D2EC"/>
    <w:rsid w:val="03360A85"/>
    <w:rsid w:val="0338A6AB"/>
    <w:rsid w:val="03483808"/>
    <w:rsid w:val="034A8B91"/>
    <w:rsid w:val="03501882"/>
    <w:rsid w:val="035088BE"/>
    <w:rsid w:val="0368C3DD"/>
    <w:rsid w:val="03723748"/>
    <w:rsid w:val="039386EB"/>
    <w:rsid w:val="03A39D32"/>
    <w:rsid w:val="03C2D997"/>
    <w:rsid w:val="040D4888"/>
    <w:rsid w:val="0411C3FA"/>
    <w:rsid w:val="042D8DA3"/>
    <w:rsid w:val="04302B18"/>
    <w:rsid w:val="044FD5FA"/>
    <w:rsid w:val="0469C1B5"/>
    <w:rsid w:val="048BE258"/>
    <w:rsid w:val="049211BC"/>
    <w:rsid w:val="04BD2382"/>
    <w:rsid w:val="04C41398"/>
    <w:rsid w:val="04D4942A"/>
    <w:rsid w:val="04E11267"/>
    <w:rsid w:val="04FAD6D7"/>
    <w:rsid w:val="04FFF75E"/>
    <w:rsid w:val="051C37BE"/>
    <w:rsid w:val="051F8067"/>
    <w:rsid w:val="052456A8"/>
    <w:rsid w:val="052B80B0"/>
    <w:rsid w:val="055735A6"/>
    <w:rsid w:val="0572E14B"/>
    <w:rsid w:val="058562D1"/>
    <w:rsid w:val="0594149B"/>
    <w:rsid w:val="059E301A"/>
    <w:rsid w:val="05AA2F72"/>
    <w:rsid w:val="05C63F91"/>
    <w:rsid w:val="05D242AF"/>
    <w:rsid w:val="05FBB69E"/>
    <w:rsid w:val="060CD85C"/>
    <w:rsid w:val="060E98C4"/>
    <w:rsid w:val="0613383B"/>
    <w:rsid w:val="0626E34B"/>
    <w:rsid w:val="06458DC3"/>
    <w:rsid w:val="064C3D87"/>
    <w:rsid w:val="064D4D72"/>
    <w:rsid w:val="06687FEC"/>
    <w:rsid w:val="0677D11C"/>
    <w:rsid w:val="0687A74F"/>
    <w:rsid w:val="0692511C"/>
    <w:rsid w:val="06B6DA2E"/>
    <w:rsid w:val="06B6E098"/>
    <w:rsid w:val="06CC1816"/>
    <w:rsid w:val="06D6E95E"/>
    <w:rsid w:val="06D926B8"/>
    <w:rsid w:val="06DD9A5A"/>
    <w:rsid w:val="07045A57"/>
    <w:rsid w:val="073DE04E"/>
    <w:rsid w:val="07438039"/>
    <w:rsid w:val="0750F2F2"/>
    <w:rsid w:val="075A8444"/>
    <w:rsid w:val="076533E1"/>
    <w:rsid w:val="0772149C"/>
    <w:rsid w:val="077E1EC5"/>
    <w:rsid w:val="078CD8C1"/>
    <w:rsid w:val="078EE66D"/>
    <w:rsid w:val="07CD6C81"/>
    <w:rsid w:val="07D4A75C"/>
    <w:rsid w:val="07F76E48"/>
    <w:rsid w:val="08254C78"/>
    <w:rsid w:val="084263CE"/>
    <w:rsid w:val="08814DC6"/>
    <w:rsid w:val="088689EA"/>
    <w:rsid w:val="088D0953"/>
    <w:rsid w:val="088F5DEB"/>
    <w:rsid w:val="08946519"/>
    <w:rsid w:val="08B2F3A6"/>
    <w:rsid w:val="08B71D2E"/>
    <w:rsid w:val="08BCCCED"/>
    <w:rsid w:val="08C92738"/>
    <w:rsid w:val="08CB530C"/>
    <w:rsid w:val="08DAA342"/>
    <w:rsid w:val="08EE7D82"/>
    <w:rsid w:val="08F15187"/>
    <w:rsid w:val="0905A827"/>
    <w:rsid w:val="091226FC"/>
    <w:rsid w:val="091FF2E8"/>
    <w:rsid w:val="093DB349"/>
    <w:rsid w:val="094BBAF8"/>
    <w:rsid w:val="094DFA37"/>
    <w:rsid w:val="095EEAB8"/>
    <w:rsid w:val="09698592"/>
    <w:rsid w:val="09907A39"/>
    <w:rsid w:val="09C9C599"/>
    <w:rsid w:val="09D62DA9"/>
    <w:rsid w:val="09DFF008"/>
    <w:rsid w:val="09E2BE7F"/>
    <w:rsid w:val="0A013FD4"/>
    <w:rsid w:val="0A11DCB5"/>
    <w:rsid w:val="0A130045"/>
    <w:rsid w:val="0A146428"/>
    <w:rsid w:val="0A29E36A"/>
    <w:rsid w:val="0A36538A"/>
    <w:rsid w:val="0A51CA0D"/>
    <w:rsid w:val="0A5E4889"/>
    <w:rsid w:val="0A6CAB99"/>
    <w:rsid w:val="0A7674FC"/>
    <w:rsid w:val="0A7D73AE"/>
    <w:rsid w:val="0AAA26DA"/>
    <w:rsid w:val="0AABE25E"/>
    <w:rsid w:val="0AF0CD89"/>
    <w:rsid w:val="0B0D7B78"/>
    <w:rsid w:val="0B1E33FF"/>
    <w:rsid w:val="0B22B874"/>
    <w:rsid w:val="0B2FE058"/>
    <w:rsid w:val="0B4AEC03"/>
    <w:rsid w:val="0B6EFF3E"/>
    <w:rsid w:val="0B7B9C20"/>
    <w:rsid w:val="0BF44ED2"/>
    <w:rsid w:val="0BFC1D4F"/>
    <w:rsid w:val="0BFF8130"/>
    <w:rsid w:val="0C18AFA5"/>
    <w:rsid w:val="0C1E70C8"/>
    <w:rsid w:val="0C415DDA"/>
    <w:rsid w:val="0C61074B"/>
    <w:rsid w:val="0C614012"/>
    <w:rsid w:val="0C636D36"/>
    <w:rsid w:val="0C8F0E4D"/>
    <w:rsid w:val="0CFDA85B"/>
    <w:rsid w:val="0D255A17"/>
    <w:rsid w:val="0D255BB9"/>
    <w:rsid w:val="0D32B5BC"/>
    <w:rsid w:val="0D5084A3"/>
    <w:rsid w:val="0D5C3252"/>
    <w:rsid w:val="0D6102D9"/>
    <w:rsid w:val="0D6BB8CB"/>
    <w:rsid w:val="0D6C2735"/>
    <w:rsid w:val="0D6C3CC5"/>
    <w:rsid w:val="0D99FA47"/>
    <w:rsid w:val="0DC3546D"/>
    <w:rsid w:val="0DD8AC3D"/>
    <w:rsid w:val="0DEF7D3A"/>
    <w:rsid w:val="0DF4A918"/>
    <w:rsid w:val="0DFE3568"/>
    <w:rsid w:val="0E01FC84"/>
    <w:rsid w:val="0E2BACE8"/>
    <w:rsid w:val="0E3247A3"/>
    <w:rsid w:val="0E508FED"/>
    <w:rsid w:val="0E580067"/>
    <w:rsid w:val="0E719A21"/>
    <w:rsid w:val="0E9273F4"/>
    <w:rsid w:val="0E9B9317"/>
    <w:rsid w:val="0EA1DEC3"/>
    <w:rsid w:val="0EB40226"/>
    <w:rsid w:val="0EB84D99"/>
    <w:rsid w:val="0EC72337"/>
    <w:rsid w:val="0ED084D9"/>
    <w:rsid w:val="0F57BA94"/>
    <w:rsid w:val="0F934ED5"/>
    <w:rsid w:val="0FA1A038"/>
    <w:rsid w:val="0FA5D020"/>
    <w:rsid w:val="0FABA655"/>
    <w:rsid w:val="0FCE9278"/>
    <w:rsid w:val="0FD93655"/>
    <w:rsid w:val="0FDB2941"/>
    <w:rsid w:val="0FEDBB08"/>
    <w:rsid w:val="0FFC5D01"/>
    <w:rsid w:val="0FFE9D35"/>
    <w:rsid w:val="10064C29"/>
    <w:rsid w:val="1010DE9E"/>
    <w:rsid w:val="10127057"/>
    <w:rsid w:val="10160FFF"/>
    <w:rsid w:val="102F9249"/>
    <w:rsid w:val="10346447"/>
    <w:rsid w:val="108BB588"/>
    <w:rsid w:val="10985C01"/>
    <w:rsid w:val="109CFB5C"/>
    <w:rsid w:val="10A25AF1"/>
    <w:rsid w:val="10A8174E"/>
    <w:rsid w:val="10B84755"/>
    <w:rsid w:val="10E10449"/>
    <w:rsid w:val="10EE58A2"/>
    <w:rsid w:val="11058EAE"/>
    <w:rsid w:val="112EDB6C"/>
    <w:rsid w:val="1131ED6C"/>
    <w:rsid w:val="1137187E"/>
    <w:rsid w:val="113D2A30"/>
    <w:rsid w:val="11578B5B"/>
    <w:rsid w:val="1162A051"/>
    <w:rsid w:val="116DD4F8"/>
    <w:rsid w:val="117E788B"/>
    <w:rsid w:val="1180ADE5"/>
    <w:rsid w:val="11834499"/>
    <w:rsid w:val="119D26FE"/>
    <w:rsid w:val="11AF62C8"/>
    <w:rsid w:val="11B830E5"/>
    <w:rsid w:val="11BC054D"/>
    <w:rsid w:val="11C8CF43"/>
    <w:rsid w:val="11D62F59"/>
    <w:rsid w:val="11E7C120"/>
    <w:rsid w:val="11EDB303"/>
    <w:rsid w:val="11FA9931"/>
    <w:rsid w:val="1226B4CD"/>
    <w:rsid w:val="122A47B4"/>
    <w:rsid w:val="124028F7"/>
    <w:rsid w:val="12570635"/>
    <w:rsid w:val="125B3886"/>
    <w:rsid w:val="125CFD00"/>
    <w:rsid w:val="1276272E"/>
    <w:rsid w:val="127B89D1"/>
    <w:rsid w:val="128B389D"/>
    <w:rsid w:val="128C2AB9"/>
    <w:rsid w:val="12A949B6"/>
    <w:rsid w:val="12AF807C"/>
    <w:rsid w:val="12BB404A"/>
    <w:rsid w:val="12BB8F3F"/>
    <w:rsid w:val="12D51269"/>
    <w:rsid w:val="12EE73B4"/>
    <w:rsid w:val="1349071D"/>
    <w:rsid w:val="1350F2F6"/>
    <w:rsid w:val="135FFFF6"/>
    <w:rsid w:val="138E3298"/>
    <w:rsid w:val="13A5CA44"/>
    <w:rsid w:val="13B70F3B"/>
    <w:rsid w:val="13B9869F"/>
    <w:rsid w:val="13CB810C"/>
    <w:rsid w:val="13D4D37C"/>
    <w:rsid w:val="13F8DC95"/>
    <w:rsid w:val="13FBE432"/>
    <w:rsid w:val="13FFA508"/>
    <w:rsid w:val="1425FF33"/>
    <w:rsid w:val="142D8930"/>
    <w:rsid w:val="147ADE33"/>
    <w:rsid w:val="148F7159"/>
    <w:rsid w:val="149F82B1"/>
    <w:rsid w:val="14A24ABF"/>
    <w:rsid w:val="14A614BA"/>
    <w:rsid w:val="14B2F249"/>
    <w:rsid w:val="15024D7F"/>
    <w:rsid w:val="1506FAB7"/>
    <w:rsid w:val="15224BAA"/>
    <w:rsid w:val="152A2B79"/>
    <w:rsid w:val="153340A8"/>
    <w:rsid w:val="153AE6FF"/>
    <w:rsid w:val="1548F9E2"/>
    <w:rsid w:val="15567BC5"/>
    <w:rsid w:val="1572E4D3"/>
    <w:rsid w:val="157BC72C"/>
    <w:rsid w:val="158C2048"/>
    <w:rsid w:val="159DB429"/>
    <w:rsid w:val="159E1E56"/>
    <w:rsid w:val="15B73482"/>
    <w:rsid w:val="15BB5BAC"/>
    <w:rsid w:val="15E99671"/>
    <w:rsid w:val="164872C3"/>
    <w:rsid w:val="167D5E44"/>
    <w:rsid w:val="168BF8A9"/>
    <w:rsid w:val="16A2F881"/>
    <w:rsid w:val="16A7637A"/>
    <w:rsid w:val="16B0E778"/>
    <w:rsid w:val="16B37789"/>
    <w:rsid w:val="16B89852"/>
    <w:rsid w:val="16C45981"/>
    <w:rsid w:val="16CCB27F"/>
    <w:rsid w:val="16E51519"/>
    <w:rsid w:val="16FE0059"/>
    <w:rsid w:val="1700A32A"/>
    <w:rsid w:val="170DA0A0"/>
    <w:rsid w:val="17260370"/>
    <w:rsid w:val="17304DCA"/>
    <w:rsid w:val="17494DE2"/>
    <w:rsid w:val="17664817"/>
    <w:rsid w:val="178A5CEC"/>
    <w:rsid w:val="179880A7"/>
    <w:rsid w:val="1799E1CC"/>
    <w:rsid w:val="179EB0F4"/>
    <w:rsid w:val="17D3900A"/>
    <w:rsid w:val="17E0550D"/>
    <w:rsid w:val="17F2AB76"/>
    <w:rsid w:val="17FDB0EE"/>
    <w:rsid w:val="185AC1AF"/>
    <w:rsid w:val="186DAF70"/>
    <w:rsid w:val="187CE1BF"/>
    <w:rsid w:val="1882D40A"/>
    <w:rsid w:val="188F9C73"/>
    <w:rsid w:val="18B8D76A"/>
    <w:rsid w:val="18DB31CB"/>
    <w:rsid w:val="18E2F3D9"/>
    <w:rsid w:val="18E48F2C"/>
    <w:rsid w:val="18FC7BE9"/>
    <w:rsid w:val="190A73E4"/>
    <w:rsid w:val="19117C51"/>
    <w:rsid w:val="192AD7D5"/>
    <w:rsid w:val="193E7649"/>
    <w:rsid w:val="19538393"/>
    <w:rsid w:val="196D4CC1"/>
    <w:rsid w:val="19801563"/>
    <w:rsid w:val="19A2DCD1"/>
    <w:rsid w:val="19B075CB"/>
    <w:rsid w:val="19B4E038"/>
    <w:rsid w:val="19B8E3AB"/>
    <w:rsid w:val="19BF463A"/>
    <w:rsid w:val="19C37DBD"/>
    <w:rsid w:val="19CA7800"/>
    <w:rsid w:val="19D368AE"/>
    <w:rsid w:val="19D475E6"/>
    <w:rsid w:val="19E0773F"/>
    <w:rsid w:val="1A0BEEB1"/>
    <w:rsid w:val="1A2083F3"/>
    <w:rsid w:val="1A26D3F5"/>
    <w:rsid w:val="1A32F041"/>
    <w:rsid w:val="1A3E45E2"/>
    <w:rsid w:val="1A4E948A"/>
    <w:rsid w:val="1A6D7B52"/>
    <w:rsid w:val="1A737D78"/>
    <w:rsid w:val="1A7B4121"/>
    <w:rsid w:val="1A83FBCA"/>
    <w:rsid w:val="1A856D1E"/>
    <w:rsid w:val="1A965D21"/>
    <w:rsid w:val="1AA8F33F"/>
    <w:rsid w:val="1ACD528B"/>
    <w:rsid w:val="1AD74C79"/>
    <w:rsid w:val="1AD76840"/>
    <w:rsid w:val="1AE11D64"/>
    <w:rsid w:val="1AE40419"/>
    <w:rsid w:val="1AF8E90F"/>
    <w:rsid w:val="1AFCCFA9"/>
    <w:rsid w:val="1B01EAD6"/>
    <w:rsid w:val="1B026A9E"/>
    <w:rsid w:val="1B17181A"/>
    <w:rsid w:val="1B37D8E6"/>
    <w:rsid w:val="1B38B132"/>
    <w:rsid w:val="1B3AC97C"/>
    <w:rsid w:val="1B964A69"/>
    <w:rsid w:val="1B9710D6"/>
    <w:rsid w:val="1B9FA644"/>
    <w:rsid w:val="1BC6FE03"/>
    <w:rsid w:val="1BCAF485"/>
    <w:rsid w:val="1BF2AA96"/>
    <w:rsid w:val="1BF34139"/>
    <w:rsid w:val="1C096244"/>
    <w:rsid w:val="1C2DF5C7"/>
    <w:rsid w:val="1C39B97A"/>
    <w:rsid w:val="1C562327"/>
    <w:rsid w:val="1C589745"/>
    <w:rsid w:val="1C71976F"/>
    <w:rsid w:val="1C903A6A"/>
    <w:rsid w:val="1C995A76"/>
    <w:rsid w:val="1CADE8FB"/>
    <w:rsid w:val="1CB09C83"/>
    <w:rsid w:val="1CE8A1C3"/>
    <w:rsid w:val="1CF1B7F2"/>
    <w:rsid w:val="1CF4C32A"/>
    <w:rsid w:val="1CFBB363"/>
    <w:rsid w:val="1D0CE2FD"/>
    <w:rsid w:val="1D2FC581"/>
    <w:rsid w:val="1D53CC51"/>
    <w:rsid w:val="1D7422DE"/>
    <w:rsid w:val="1D7BC5C2"/>
    <w:rsid w:val="1D7D7A69"/>
    <w:rsid w:val="1D7D8730"/>
    <w:rsid w:val="1D8EB3D7"/>
    <w:rsid w:val="1D960940"/>
    <w:rsid w:val="1DB191B5"/>
    <w:rsid w:val="1DCDE96C"/>
    <w:rsid w:val="1DF0CF5C"/>
    <w:rsid w:val="1DFBC0BF"/>
    <w:rsid w:val="1E293B6A"/>
    <w:rsid w:val="1E359D65"/>
    <w:rsid w:val="1E5DAA12"/>
    <w:rsid w:val="1E611B49"/>
    <w:rsid w:val="1E740CFA"/>
    <w:rsid w:val="1E7805FE"/>
    <w:rsid w:val="1E85D5D5"/>
    <w:rsid w:val="1E8D01C3"/>
    <w:rsid w:val="1EA2B7E3"/>
    <w:rsid w:val="1EA34CF7"/>
    <w:rsid w:val="1EA69A29"/>
    <w:rsid w:val="1EAC38A6"/>
    <w:rsid w:val="1EC43035"/>
    <w:rsid w:val="1ECE45C4"/>
    <w:rsid w:val="1EDE9361"/>
    <w:rsid w:val="1EEE0DEC"/>
    <w:rsid w:val="1EF73E9B"/>
    <w:rsid w:val="1F205481"/>
    <w:rsid w:val="1F57EB63"/>
    <w:rsid w:val="1F7D5F8B"/>
    <w:rsid w:val="1F9B3B64"/>
    <w:rsid w:val="1F9E5570"/>
    <w:rsid w:val="1FA24705"/>
    <w:rsid w:val="1FA87136"/>
    <w:rsid w:val="1FC13E52"/>
    <w:rsid w:val="1FC967B1"/>
    <w:rsid w:val="1FD68E8E"/>
    <w:rsid w:val="1FDCE95C"/>
    <w:rsid w:val="1FDD2FE3"/>
    <w:rsid w:val="1FE928A5"/>
    <w:rsid w:val="200452CD"/>
    <w:rsid w:val="202D6620"/>
    <w:rsid w:val="202F96B9"/>
    <w:rsid w:val="204671A5"/>
    <w:rsid w:val="20550525"/>
    <w:rsid w:val="207947B8"/>
    <w:rsid w:val="20B76D5F"/>
    <w:rsid w:val="20CA863B"/>
    <w:rsid w:val="20CC2930"/>
    <w:rsid w:val="210ABE6B"/>
    <w:rsid w:val="21182A7E"/>
    <w:rsid w:val="21547404"/>
    <w:rsid w:val="2180E92C"/>
    <w:rsid w:val="2196F75D"/>
    <w:rsid w:val="21995855"/>
    <w:rsid w:val="21C8297B"/>
    <w:rsid w:val="21D2C58C"/>
    <w:rsid w:val="21F8145D"/>
    <w:rsid w:val="220876D1"/>
    <w:rsid w:val="223965CA"/>
    <w:rsid w:val="22516273"/>
    <w:rsid w:val="2258FB90"/>
    <w:rsid w:val="225E8C4B"/>
    <w:rsid w:val="22600177"/>
    <w:rsid w:val="22847DFC"/>
    <w:rsid w:val="228D7797"/>
    <w:rsid w:val="22A02993"/>
    <w:rsid w:val="22B734AC"/>
    <w:rsid w:val="22BB1B5A"/>
    <w:rsid w:val="22DD4FFE"/>
    <w:rsid w:val="22DDA508"/>
    <w:rsid w:val="22F0D3B1"/>
    <w:rsid w:val="22FCC294"/>
    <w:rsid w:val="2300E9D3"/>
    <w:rsid w:val="237744E2"/>
    <w:rsid w:val="237DAD62"/>
    <w:rsid w:val="238C7C4F"/>
    <w:rsid w:val="23912FB6"/>
    <w:rsid w:val="23A28944"/>
    <w:rsid w:val="23A38836"/>
    <w:rsid w:val="23B11665"/>
    <w:rsid w:val="23B1D178"/>
    <w:rsid w:val="23C82FC3"/>
    <w:rsid w:val="23C85F0E"/>
    <w:rsid w:val="23C8BA07"/>
    <w:rsid w:val="23F45284"/>
    <w:rsid w:val="23FD99FE"/>
    <w:rsid w:val="23FE5690"/>
    <w:rsid w:val="2416F7CD"/>
    <w:rsid w:val="242F2C52"/>
    <w:rsid w:val="2494E5E4"/>
    <w:rsid w:val="24A54041"/>
    <w:rsid w:val="24AE0E20"/>
    <w:rsid w:val="24B3D45F"/>
    <w:rsid w:val="24CA2145"/>
    <w:rsid w:val="24E0D9DA"/>
    <w:rsid w:val="24ED5179"/>
    <w:rsid w:val="24F0D8A2"/>
    <w:rsid w:val="24FC42B2"/>
    <w:rsid w:val="250250A3"/>
    <w:rsid w:val="2506874C"/>
    <w:rsid w:val="25153181"/>
    <w:rsid w:val="2515C463"/>
    <w:rsid w:val="25282695"/>
    <w:rsid w:val="252A0FFF"/>
    <w:rsid w:val="2533BCCB"/>
    <w:rsid w:val="2591CE63"/>
    <w:rsid w:val="2599813A"/>
    <w:rsid w:val="259E739C"/>
    <w:rsid w:val="25AEA9BF"/>
    <w:rsid w:val="25B337DD"/>
    <w:rsid w:val="25C04F27"/>
    <w:rsid w:val="25CC828B"/>
    <w:rsid w:val="2628EBD5"/>
    <w:rsid w:val="263641BE"/>
    <w:rsid w:val="2649255B"/>
    <w:rsid w:val="265DE173"/>
    <w:rsid w:val="2668E8F3"/>
    <w:rsid w:val="267468F1"/>
    <w:rsid w:val="2677F20D"/>
    <w:rsid w:val="26C1B020"/>
    <w:rsid w:val="26CF63CA"/>
    <w:rsid w:val="26D756D4"/>
    <w:rsid w:val="26F9CC31"/>
    <w:rsid w:val="26FC809D"/>
    <w:rsid w:val="26FE6B73"/>
    <w:rsid w:val="26FF370A"/>
    <w:rsid w:val="274749FD"/>
    <w:rsid w:val="2761846D"/>
    <w:rsid w:val="2771B35E"/>
    <w:rsid w:val="279C540D"/>
    <w:rsid w:val="27A0A91C"/>
    <w:rsid w:val="27BA3E4C"/>
    <w:rsid w:val="27D384F6"/>
    <w:rsid w:val="27D6FDBB"/>
    <w:rsid w:val="27DA4E12"/>
    <w:rsid w:val="27F6965A"/>
    <w:rsid w:val="281B73B3"/>
    <w:rsid w:val="28229134"/>
    <w:rsid w:val="2829CA3F"/>
    <w:rsid w:val="2840D968"/>
    <w:rsid w:val="285B1496"/>
    <w:rsid w:val="287B3D0D"/>
    <w:rsid w:val="287BBDC3"/>
    <w:rsid w:val="2898E35E"/>
    <w:rsid w:val="289B0F9D"/>
    <w:rsid w:val="289B3882"/>
    <w:rsid w:val="28B207C6"/>
    <w:rsid w:val="28B2FCE1"/>
    <w:rsid w:val="28B2FE88"/>
    <w:rsid w:val="28B832A6"/>
    <w:rsid w:val="28C3D556"/>
    <w:rsid w:val="28CD57C9"/>
    <w:rsid w:val="28CFF4D5"/>
    <w:rsid w:val="28D327C3"/>
    <w:rsid w:val="28E371FC"/>
    <w:rsid w:val="28E6BB2E"/>
    <w:rsid w:val="28E74D7F"/>
    <w:rsid w:val="28E7C777"/>
    <w:rsid w:val="28F40925"/>
    <w:rsid w:val="28F45136"/>
    <w:rsid w:val="28F6452E"/>
    <w:rsid w:val="28F80C9D"/>
    <w:rsid w:val="290E3B87"/>
    <w:rsid w:val="2913C136"/>
    <w:rsid w:val="29408429"/>
    <w:rsid w:val="295E549F"/>
    <w:rsid w:val="2963C050"/>
    <w:rsid w:val="296AD895"/>
    <w:rsid w:val="29836167"/>
    <w:rsid w:val="298BF6A7"/>
    <w:rsid w:val="29A46806"/>
    <w:rsid w:val="29B955DB"/>
    <w:rsid w:val="29C447C7"/>
    <w:rsid w:val="29CE7F21"/>
    <w:rsid w:val="29DD3020"/>
    <w:rsid w:val="29DD858B"/>
    <w:rsid w:val="29FA4CC3"/>
    <w:rsid w:val="2A672639"/>
    <w:rsid w:val="2A6BEEEA"/>
    <w:rsid w:val="2A702BB8"/>
    <w:rsid w:val="2A7324F8"/>
    <w:rsid w:val="2A865AFE"/>
    <w:rsid w:val="2AA5CF69"/>
    <w:rsid w:val="2AC1EC6E"/>
    <w:rsid w:val="2AC65139"/>
    <w:rsid w:val="2AF10EFF"/>
    <w:rsid w:val="2B0744FD"/>
    <w:rsid w:val="2B1949C8"/>
    <w:rsid w:val="2B20BA40"/>
    <w:rsid w:val="2B29109B"/>
    <w:rsid w:val="2B3AE1E0"/>
    <w:rsid w:val="2B5136D0"/>
    <w:rsid w:val="2B62CA0F"/>
    <w:rsid w:val="2B682A9F"/>
    <w:rsid w:val="2B6875E1"/>
    <w:rsid w:val="2B84F662"/>
    <w:rsid w:val="2B9436C6"/>
    <w:rsid w:val="2B95B695"/>
    <w:rsid w:val="2BB6AEEC"/>
    <w:rsid w:val="2BC879EC"/>
    <w:rsid w:val="2BCF4097"/>
    <w:rsid w:val="2BF38130"/>
    <w:rsid w:val="2BFB8B04"/>
    <w:rsid w:val="2BFC476B"/>
    <w:rsid w:val="2C00E75D"/>
    <w:rsid w:val="2C22D281"/>
    <w:rsid w:val="2C2852C0"/>
    <w:rsid w:val="2C301CD8"/>
    <w:rsid w:val="2C3C6CE3"/>
    <w:rsid w:val="2C4509AA"/>
    <w:rsid w:val="2C4D5C98"/>
    <w:rsid w:val="2C4E12A9"/>
    <w:rsid w:val="2C8C883B"/>
    <w:rsid w:val="2C8FF22C"/>
    <w:rsid w:val="2C9005C1"/>
    <w:rsid w:val="2CA57F2E"/>
    <w:rsid w:val="2CA7C34C"/>
    <w:rsid w:val="2CB06AB3"/>
    <w:rsid w:val="2CC1D0DF"/>
    <w:rsid w:val="2CE285C7"/>
    <w:rsid w:val="2D0D65CF"/>
    <w:rsid w:val="2D16A0E2"/>
    <w:rsid w:val="2D4A8927"/>
    <w:rsid w:val="2D5DE3B6"/>
    <w:rsid w:val="2D692E44"/>
    <w:rsid w:val="2D72D79F"/>
    <w:rsid w:val="2D77A0A0"/>
    <w:rsid w:val="2D9648E8"/>
    <w:rsid w:val="2D9E6120"/>
    <w:rsid w:val="2DA60F59"/>
    <w:rsid w:val="2E27B947"/>
    <w:rsid w:val="2E32A34E"/>
    <w:rsid w:val="2E33674F"/>
    <w:rsid w:val="2E3B4D08"/>
    <w:rsid w:val="2E3D47DA"/>
    <w:rsid w:val="2E45F07F"/>
    <w:rsid w:val="2E4EEC48"/>
    <w:rsid w:val="2E5C88B7"/>
    <w:rsid w:val="2E61ABD4"/>
    <w:rsid w:val="2E88B204"/>
    <w:rsid w:val="2E92B11A"/>
    <w:rsid w:val="2EA33CD0"/>
    <w:rsid w:val="2EABF4BF"/>
    <w:rsid w:val="2EB54DE8"/>
    <w:rsid w:val="2EC4950E"/>
    <w:rsid w:val="2ECBCF51"/>
    <w:rsid w:val="2EE68368"/>
    <w:rsid w:val="2F1063F9"/>
    <w:rsid w:val="2F116945"/>
    <w:rsid w:val="2F1655CE"/>
    <w:rsid w:val="2F1924C1"/>
    <w:rsid w:val="2F50C745"/>
    <w:rsid w:val="2F56FEFF"/>
    <w:rsid w:val="2F5BD95B"/>
    <w:rsid w:val="2F79F4EA"/>
    <w:rsid w:val="2F879740"/>
    <w:rsid w:val="2F8C840C"/>
    <w:rsid w:val="2F90C5EB"/>
    <w:rsid w:val="2F98B050"/>
    <w:rsid w:val="2FA3EBA6"/>
    <w:rsid w:val="2FAC3A26"/>
    <w:rsid w:val="2FAF72A4"/>
    <w:rsid w:val="2FDAA900"/>
    <w:rsid w:val="2FF49FD0"/>
    <w:rsid w:val="300160BB"/>
    <w:rsid w:val="301204F5"/>
    <w:rsid w:val="3015A599"/>
    <w:rsid w:val="302DE861"/>
    <w:rsid w:val="30303AE7"/>
    <w:rsid w:val="30361928"/>
    <w:rsid w:val="303AC830"/>
    <w:rsid w:val="304EAEAC"/>
    <w:rsid w:val="306F2EF3"/>
    <w:rsid w:val="3079B8D9"/>
    <w:rsid w:val="307A6790"/>
    <w:rsid w:val="3087AF32"/>
    <w:rsid w:val="309C5AD0"/>
    <w:rsid w:val="30B78A38"/>
    <w:rsid w:val="30B8CC64"/>
    <w:rsid w:val="30DF2397"/>
    <w:rsid w:val="30E20D85"/>
    <w:rsid w:val="30E2D500"/>
    <w:rsid w:val="30EAFCE7"/>
    <w:rsid w:val="3107FC4A"/>
    <w:rsid w:val="310DD719"/>
    <w:rsid w:val="3118FD50"/>
    <w:rsid w:val="3122CDB4"/>
    <w:rsid w:val="3131D9E5"/>
    <w:rsid w:val="313313F8"/>
    <w:rsid w:val="3137C64A"/>
    <w:rsid w:val="3162AD29"/>
    <w:rsid w:val="31845FFB"/>
    <w:rsid w:val="3189F192"/>
    <w:rsid w:val="31A601CA"/>
    <w:rsid w:val="31B1DAFA"/>
    <w:rsid w:val="31B618C1"/>
    <w:rsid w:val="31B9CBF7"/>
    <w:rsid w:val="31B9FC93"/>
    <w:rsid w:val="31BBF57F"/>
    <w:rsid w:val="31D3E6D9"/>
    <w:rsid w:val="31D6C7AF"/>
    <w:rsid w:val="31E5BBC1"/>
    <w:rsid w:val="320018AE"/>
    <w:rsid w:val="320B4CFA"/>
    <w:rsid w:val="3213AA75"/>
    <w:rsid w:val="322AD9C6"/>
    <w:rsid w:val="323EBA8F"/>
    <w:rsid w:val="3248D46C"/>
    <w:rsid w:val="324E1F8C"/>
    <w:rsid w:val="325925E1"/>
    <w:rsid w:val="327A7258"/>
    <w:rsid w:val="32CF6B62"/>
    <w:rsid w:val="32EAE270"/>
    <w:rsid w:val="32F4B14F"/>
    <w:rsid w:val="33056520"/>
    <w:rsid w:val="331CB9D8"/>
    <w:rsid w:val="331D0AF9"/>
    <w:rsid w:val="331D92DD"/>
    <w:rsid w:val="3327AC8B"/>
    <w:rsid w:val="332C274B"/>
    <w:rsid w:val="333CA256"/>
    <w:rsid w:val="3357B076"/>
    <w:rsid w:val="3360B861"/>
    <w:rsid w:val="3361D89A"/>
    <w:rsid w:val="337AB0B6"/>
    <w:rsid w:val="33801AE5"/>
    <w:rsid w:val="3383A2D8"/>
    <w:rsid w:val="338E8362"/>
    <w:rsid w:val="33B09578"/>
    <w:rsid w:val="33C7A009"/>
    <w:rsid w:val="33E3C62B"/>
    <w:rsid w:val="33E68F16"/>
    <w:rsid w:val="33F0774D"/>
    <w:rsid w:val="34038476"/>
    <w:rsid w:val="3417BFAA"/>
    <w:rsid w:val="348A52CC"/>
    <w:rsid w:val="34944A95"/>
    <w:rsid w:val="34C5E2DD"/>
    <w:rsid w:val="34D250C4"/>
    <w:rsid w:val="34DA9FD3"/>
    <w:rsid w:val="350101D4"/>
    <w:rsid w:val="350387D8"/>
    <w:rsid w:val="351B5170"/>
    <w:rsid w:val="3520367E"/>
    <w:rsid w:val="352223C7"/>
    <w:rsid w:val="3530E787"/>
    <w:rsid w:val="353A2284"/>
    <w:rsid w:val="353FB46A"/>
    <w:rsid w:val="355951C8"/>
    <w:rsid w:val="355F0B64"/>
    <w:rsid w:val="356503C6"/>
    <w:rsid w:val="356B1BE6"/>
    <w:rsid w:val="35A0CA2B"/>
    <w:rsid w:val="35B7B5F3"/>
    <w:rsid w:val="35BCC7A5"/>
    <w:rsid w:val="35CA4DF8"/>
    <w:rsid w:val="35D149B1"/>
    <w:rsid w:val="35F39FF8"/>
    <w:rsid w:val="36010456"/>
    <w:rsid w:val="3611138C"/>
    <w:rsid w:val="361BEED1"/>
    <w:rsid w:val="3659DD31"/>
    <w:rsid w:val="3664FC31"/>
    <w:rsid w:val="366A1CC7"/>
    <w:rsid w:val="36794F4F"/>
    <w:rsid w:val="36974725"/>
    <w:rsid w:val="369C53C2"/>
    <w:rsid w:val="369F35FA"/>
    <w:rsid w:val="36A32A8D"/>
    <w:rsid w:val="36BB189D"/>
    <w:rsid w:val="36BBDB58"/>
    <w:rsid w:val="36C3B553"/>
    <w:rsid w:val="36EC9643"/>
    <w:rsid w:val="36F013F0"/>
    <w:rsid w:val="36FB0C6D"/>
    <w:rsid w:val="36FE8AC4"/>
    <w:rsid w:val="3705FB15"/>
    <w:rsid w:val="370E0046"/>
    <w:rsid w:val="37278C0C"/>
    <w:rsid w:val="375CA968"/>
    <w:rsid w:val="375D52EF"/>
    <w:rsid w:val="37619889"/>
    <w:rsid w:val="3782A90D"/>
    <w:rsid w:val="3787E676"/>
    <w:rsid w:val="379DC5BB"/>
    <w:rsid w:val="37BE023E"/>
    <w:rsid w:val="37C742F0"/>
    <w:rsid w:val="37CE3F73"/>
    <w:rsid w:val="37D2DC4F"/>
    <w:rsid w:val="37F9F9DF"/>
    <w:rsid w:val="38066985"/>
    <w:rsid w:val="380D69C5"/>
    <w:rsid w:val="380EB960"/>
    <w:rsid w:val="38319A5A"/>
    <w:rsid w:val="384E2294"/>
    <w:rsid w:val="386F23B3"/>
    <w:rsid w:val="387249A2"/>
    <w:rsid w:val="3873BEE6"/>
    <w:rsid w:val="3878E08B"/>
    <w:rsid w:val="388E443F"/>
    <w:rsid w:val="38A79EF8"/>
    <w:rsid w:val="38B39DAC"/>
    <w:rsid w:val="38B424F3"/>
    <w:rsid w:val="38B937BC"/>
    <w:rsid w:val="38C4973A"/>
    <w:rsid w:val="38C564E6"/>
    <w:rsid w:val="38C91B76"/>
    <w:rsid w:val="38EF1F5F"/>
    <w:rsid w:val="38FBB577"/>
    <w:rsid w:val="3900ED05"/>
    <w:rsid w:val="39015632"/>
    <w:rsid w:val="39036126"/>
    <w:rsid w:val="3919F2B9"/>
    <w:rsid w:val="391F515C"/>
    <w:rsid w:val="39407BB9"/>
    <w:rsid w:val="39467984"/>
    <w:rsid w:val="3959A244"/>
    <w:rsid w:val="3969EF91"/>
    <w:rsid w:val="397A7CD5"/>
    <w:rsid w:val="397D55B9"/>
    <w:rsid w:val="39907427"/>
    <w:rsid w:val="3990815D"/>
    <w:rsid w:val="39960856"/>
    <w:rsid w:val="39B71089"/>
    <w:rsid w:val="39B74A3C"/>
    <w:rsid w:val="39EAEB66"/>
    <w:rsid w:val="39FB5910"/>
    <w:rsid w:val="3A214099"/>
    <w:rsid w:val="3A2EDA2D"/>
    <w:rsid w:val="3A4D068A"/>
    <w:rsid w:val="3A6E253C"/>
    <w:rsid w:val="3A703E3A"/>
    <w:rsid w:val="3A8DA6A2"/>
    <w:rsid w:val="3AAA359A"/>
    <w:rsid w:val="3AAC1AB7"/>
    <w:rsid w:val="3AC084D1"/>
    <w:rsid w:val="3ACB6E9A"/>
    <w:rsid w:val="3AD9BD05"/>
    <w:rsid w:val="3AF6CBA3"/>
    <w:rsid w:val="3B0E3473"/>
    <w:rsid w:val="3B1B6A2D"/>
    <w:rsid w:val="3B42FFA9"/>
    <w:rsid w:val="3B596BE1"/>
    <w:rsid w:val="3B7125A1"/>
    <w:rsid w:val="3B7C873B"/>
    <w:rsid w:val="3B829FAB"/>
    <w:rsid w:val="3B86E35C"/>
    <w:rsid w:val="3BC12053"/>
    <w:rsid w:val="3BC59568"/>
    <w:rsid w:val="3BDA1F0B"/>
    <w:rsid w:val="3BE9F4DB"/>
    <w:rsid w:val="3BEDCDDF"/>
    <w:rsid w:val="3C0CD674"/>
    <w:rsid w:val="3C1A267E"/>
    <w:rsid w:val="3C1E09AD"/>
    <w:rsid w:val="3C834647"/>
    <w:rsid w:val="3C87559D"/>
    <w:rsid w:val="3C9208C1"/>
    <w:rsid w:val="3CA22A7A"/>
    <w:rsid w:val="3CA6FE03"/>
    <w:rsid w:val="3CAD0C1E"/>
    <w:rsid w:val="3CC5BF4D"/>
    <w:rsid w:val="3CD546C8"/>
    <w:rsid w:val="3CF64915"/>
    <w:rsid w:val="3CF94F2D"/>
    <w:rsid w:val="3CFCBB3D"/>
    <w:rsid w:val="3D07E809"/>
    <w:rsid w:val="3D0E1967"/>
    <w:rsid w:val="3D16CADE"/>
    <w:rsid w:val="3D267E90"/>
    <w:rsid w:val="3D333E64"/>
    <w:rsid w:val="3D3689A2"/>
    <w:rsid w:val="3D3891AE"/>
    <w:rsid w:val="3D4F8AC1"/>
    <w:rsid w:val="3D6B696B"/>
    <w:rsid w:val="3D6F8171"/>
    <w:rsid w:val="3D7E4A60"/>
    <w:rsid w:val="3D9ACD81"/>
    <w:rsid w:val="3DAC3864"/>
    <w:rsid w:val="3DB15B8C"/>
    <w:rsid w:val="3DB34849"/>
    <w:rsid w:val="3DCFB0B3"/>
    <w:rsid w:val="3DD3A393"/>
    <w:rsid w:val="3DE8581C"/>
    <w:rsid w:val="3E0F8F66"/>
    <w:rsid w:val="3E1C8A36"/>
    <w:rsid w:val="3E29E4A8"/>
    <w:rsid w:val="3E3D8B9F"/>
    <w:rsid w:val="3E4AC6D4"/>
    <w:rsid w:val="3E52247E"/>
    <w:rsid w:val="3E6DB40C"/>
    <w:rsid w:val="3E8D710E"/>
    <w:rsid w:val="3EA090A0"/>
    <w:rsid w:val="3EA50411"/>
    <w:rsid w:val="3EDCDD3C"/>
    <w:rsid w:val="3EFA9DB4"/>
    <w:rsid w:val="3F16563E"/>
    <w:rsid w:val="3F22D111"/>
    <w:rsid w:val="3F2D5BE5"/>
    <w:rsid w:val="3F43DCAF"/>
    <w:rsid w:val="3F43F015"/>
    <w:rsid w:val="3F5C188C"/>
    <w:rsid w:val="3F626B7C"/>
    <w:rsid w:val="3F72DB12"/>
    <w:rsid w:val="3F841995"/>
    <w:rsid w:val="3F8F8A7E"/>
    <w:rsid w:val="3F9E4C2C"/>
    <w:rsid w:val="3FBCA3C2"/>
    <w:rsid w:val="3FBD9D1B"/>
    <w:rsid w:val="3FC01264"/>
    <w:rsid w:val="3FED93B9"/>
    <w:rsid w:val="405626E8"/>
    <w:rsid w:val="4057D5F3"/>
    <w:rsid w:val="40947242"/>
    <w:rsid w:val="40AD2AC4"/>
    <w:rsid w:val="40BA59B1"/>
    <w:rsid w:val="40F04544"/>
    <w:rsid w:val="413E5FF4"/>
    <w:rsid w:val="41473ABB"/>
    <w:rsid w:val="414E21FB"/>
    <w:rsid w:val="41693F9B"/>
    <w:rsid w:val="418758D2"/>
    <w:rsid w:val="418D16C3"/>
    <w:rsid w:val="419C25F3"/>
    <w:rsid w:val="419FEDC6"/>
    <w:rsid w:val="41B6AC18"/>
    <w:rsid w:val="41DB15AC"/>
    <w:rsid w:val="41E00884"/>
    <w:rsid w:val="41FD1A79"/>
    <w:rsid w:val="42032B56"/>
    <w:rsid w:val="42183C9B"/>
    <w:rsid w:val="421CA3E5"/>
    <w:rsid w:val="423007D0"/>
    <w:rsid w:val="4246D615"/>
    <w:rsid w:val="4253DD3B"/>
    <w:rsid w:val="426799E0"/>
    <w:rsid w:val="42704809"/>
    <w:rsid w:val="4271A8C3"/>
    <w:rsid w:val="4279044E"/>
    <w:rsid w:val="42808FDC"/>
    <w:rsid w:val="42AD4CD9"/>
    <w:rsid w:val="42B52C34"/>
    <w:rsid w:val="42B5BB0F"/>
    <w:rsid w:val="42B9C3C1"/>
    <w:rsid w:val="42BA2403"/>
    <w:rsid w:val="42CB526E"/>
    <w:rsid w:val="42D8120C"/>
    <w:rsid w:val="42DD49C4"/>
    <w:rsid w:val="42E7BC5C"/>
    <w:rsid w:val="42E84695"/>
    <w:rsid w:val="431BC39C"/>
    <w:rsid w:val="4328812E"/>
    <w:rsid w:val="4329793C"/>
    <w:rsid w:val="43380BE2"/>
    <w:rsid w:val="433821BF"/>
    <w:rsid w:val="43397CEF"/>
    <w:rsid w:val="4341EB42"/>
    <w:rsid w:val="434E5105"/>
    <w:rsid w:val="43612B67"/>
    <w:rsid w:val="43617867"/>
    <w:rsid w:val="43618ED7"/>
    <w:rsid w:val="43713860"/>
    <w:rsid w:val="439EA4AD"/>
    <w:rsid w:val="43D1B741"/>
    <w:rsid w:val="43D36818"/>
    <w:rsid w:val="4421AD8C"/>
    <w:rsid w:val="445C4092"/>
    <w:rsid w:val="447026D7"/>
    <w:rsid w:val="44719D93"/>
    <w:rsid w:val="448DB5C4"/>
    <w:rsid w:val="44A71C29"/>
    <w:rsid w:val="44A9DA1B"/>
    <w:rsid w:val="44AFBDCA"/>
    <w:rsid w:val="44C2C23B"/>
    <w:rsid w:val="44C4EC66"/>
    <w:rsid w:val="44D88CC7"/>
    <w:rsid w:val="4509BB33"/>
    <w:rsid w:val="450B6AE3"/>
    <w:rsid w:val="45196327"/>
    <w:rsid w:val="452F1549"/>
    <w:rsid w:val="453A33CB"/>
    <w:rsid w:val="454262F9"/>
    <w:rsid w:val="454BE956"/>
    <w:rsid w:val="458C1A73"/>
    <w:rsid w:val="458DF472"/>
    <w:rsid w:val="45923D5C"/>
    <w:rsid w:val="45A2A045"/>
    <w:rsid w:val="460C1F60"/>
    <w:rsid w:val="463D041E"/>
    <w:rsid w:val="46441CBB"/>
    <w:rsid w:val="464DB5D7"/>
    <w:rsid w:val="4657C588"/>
    <w:rsid w:val="466AC57E"/>
    <w:rsid w:val="467D1B28"/>
    <w:rsid w:val="467FE06E"/>
    <w:rsid w:val="46911D91"/>
    <w:rsid w:val="469754A7"/>
    <w:rsid w:val="46CAA9F9"/>
    <w:rsid w:val="46CAD5F5"/>
    <w:rsid w:val="46E25248"/>
    <w:rsid w:val="46F01324"/>
    <w:rsid w:val="4706DE51"/>
    <w:rsid w:val="4734BC85"/>
    <w:rsid w:val="47371017"/>
    <w:rsid w:val="47394284"/>
    <w:rsid w:val="474A2B62"/>
    <w:rsid w:val="47517786"/>
    <w:rsid w:val="475429EC"/>
    <w:rsid w:val="47643F97"/>
    <w:rsid w:val="4768C814"/>
    <w:rsid w:val="479C2AA6"/>
    <w:rsid w:val="47A0256F"/>
    <w:rsid w:val="47BE5049"/>
    <w:rsid w:val="47F2851E"/>
    <w:rsid w:val="47F5F07C"/>
    <w:rsid w:val="481150E4"/>
    <w:rsid w:val="4816BDA8"/>
    <w:rsid w:val="4837AEDD"/>
    <w:rsid w:val="4838868F"/>
    <w:rsid w:val="484BECA0"/>
    <w:rsid w:val="4853AD28"/>
    <w:rsid w:val="485F314D"/>
    <w:rsid w:val="48658298"/>
    <w:rsid w:val="487DCB12"/>
    <w:rsid w:val="48904405"/>
    <w:rsid w:val="48A813D9"/>
    <w:rsid w:val="48C4BF46"/>
    <w:rsid w:val="48D9C936"/>
    <w:rsid w:val="48EFABB6"/>
    <w:rsid w:val="49129E51"/>
    <w:rsid w:val="4915214F"/>
    <w:rsid w:val="491649B3"/>
    <w:rsid w:val="491C6E5B"/>
    <w:rsid w:val="491EFFF6"/>
    <w:rsid w:val="4925E589"/>
    <w:rsid w:val="493D3A3A"/>
    <w:rsid w:val="49730880"/>
    <w:rsid w:val="49748DBC"/>
    <w:rsid w:val="4983AE5D"/>
    <w:rsid w:val="4986216B"/>
    <w:rsid w:val="49912911"/>
    <w:rsid w:val="4992F457"/>
    <w:rsid w:val="4994B3E6"/>
    <w:rsid w:val="49955978"/>
    <w:rsid w:val="49B37A5E"/>
    <w:rsid w:val="49BB97C3"/>
    <w:rsid w:val="49BF3246"/>
    <w:rsid w:val="49C8E919"/>
    <w:rsid w:val="49CD65E9"/>
    <w:rsid w:val="49EF24C3"/>
    <w:rsid w:val="49FAD688"/>
    <w:rsid w:val="4A019F71"/>
    <w:rsid w:val="4A06E193"/>
    <w:rsid w:val="4A1E1F5E"/>
    <w:rsid w:val="4A507DEE"/>
    <w:rsid w:val="4A569F34"/>
    <w:rsid w:val="4A67499F"/>
    <w:rsid w:val="4A67E3DB"/>
    <w:rsid w:val="4A80FCD7"/>
    <w:rsid w:val="4A83B2D5"/>
    <w:rsid w:val="4AD4369F"/>
    <w:rsid w:val="4AD45414"/>
    <w:rsid w:val="4AEE2093"/>
    <w:rsid w:val="4AF5778F"/>
    <w:rsid w:val="4AF7C184"/>
    <w:rsid w:val="4B1177E8"/>
    <w:rsid w:val="4B348EB2"/>
    <w:rsid w:val="4B3C9FEB"/>
    <w:rsid w:val="4B3EB00A"/>
    <w:rsid w:val="4B5F42F3"/>
    <w:rsid w:val="4B6FF257"/>
    <w:rsid w:val="4B79916D"/>
    <w:rsid w:val="4B79A766"/>
    <w:rsid w:val="4B94D807"/>
    <w:rsid w:val="4B9670C4"/>
    <w:rsid w:val="4BB6294D"/>
    <w:rsid w:val="4BCCAF32"/>
    <w:rsid w:val="4BE4C68F"/>
    <w:rsid w:val="4C113DC2"/>
    <w:rsid w:val="4C165904"/>
    <w:rsid w:val="4C16FC74"/>
    <w:rsid w:val="4C3CD5A5"/>
    <w:rsid w:val="4C49E13B"/>
    <w:rsid w:val="4C56C3F1"/>
    <w:rsid w:val="4C85D44A"/>
    <w:rsid w:val="4CA26A23"/>
    <w:rsid w:val="4CD6638C"/>
    <w:rsid w:val="4CDFE7B9"/>
    <w:rsid w:val="4CE10ECA"/>
    <w:rsid w:val="4CE8DB2F"/>
    <w:rsid w:val="4CF42658"/>
    <w:rsid w:val="4D0076A1"/>
    <w:rsid w:val="4D12CA7C"/>
    <w:rsid w:val="4D3FF652"/>
    <w:rsid w:val="4D40E06C"/>
    <w:rsid w:val="4D40F193"/>
    <w:rsid w:val="4D581232"/>
    <w:rsid w:val="4D7486E3"/>
    <w:rsid w:val="4D915B09"/>
    <w:rsid w:val="4D98D065"/>
    <w:rsid w:val="4D98EA8B"/>
    <w:rsid w:val="4DB2F676"/>
    <w:rsid w:val="4DD98926"/>
    <w:rsid w:val="4DE5BE15"/>
    <w:rsid w:val="4DED4B11"/>
    <w:rsid w:val="4E01F835"/>
    <w:rsid w:val="4E181FA0"/>
    <w:rsid w:val="4E1CAD24"/>
    <w:rsid w:val="4E1DFDE2"/>
    <w:rsid w:val="4E1EB9B2"/>
    <w:rsid w:val="4E25C99F"/>
    <w:rsid w:val="4E2E699D"/>
    <w:rsid w:val="4E32AEE4"/>
    <w:rsid w:val="4E49A423"/>
    <w:rsid w:val="4E49FF89"/>
    <w:rsid w:val="4E62ED19"/>
    <w:rsid w:val="4E671075"/>
    <w:rsid w:val="4E6C6A04"/>
    <w:rsid w:val="4E776596"/>
    <w:rsid w:val="4EA9022C"/>
    <w:rsid w:val="4EB97CFC"/>
    <w:rsid w:val="4EBEE610"/>
    <w:rsid w:val="4EC1398B"/>
    <w:rsid w:val="4EED4B52"/>
    <w:rsid w:val="4EF0B6C7"/>
    <w:rsid w:val="4EF18356"/>
    <w:rsid w:val="4F1E81EE"/>
    <w:rsid w:val="4F371CC7"/>
    <w:rsid w:val="4F38C42D"/>
    <w:rsid w:val="4F39598E"/>
    <w:rsid w:val="4F60828F"/>
    <w:rsid w:val="4F6E18E3"/>
    <w:rsid w:val="4F971049"/>
    <w:rsid w:val="4FA350AD"/>
    <w:rsid w:val="4FAE5CB3"/>
    <w:rsid w:val="4FC9584B"/>
    <w:rsid w:val="4FEB37AF"/>
    <w:rsid w:val="500299BE"/>
    <w:rsid w:val="501D629B"/>
    <w:rsid w:val="5035F299"/>
    <w:rsid w:val="5045B1E4"/>
    <w:rsid w:val="506CC474"/>
    <w:rsid w:val="5070C617"/>
    <w:rsid w:val="510A9D60"/>
    <w:rsid w:val="5120F420"/>
    <w:rsid w:val="513C3319"/>
    <w:rsid w:val="5142542B"/>
    <w:rsid w:val="514F7DF5"/>
    <w:rsid w:val="5181398D"/>
    <w:rsid w:val="51A132E7"/>
    <w:rsid w:val="51AAB394"/>
    <w:rsid w:val="51ADB7B0"/>
    <w:rsid w:val="51BBDDDF"/>
    <w:rsid w:val="51BFFA46"/>
    <w:rsid w:val="51C726ED"/>
    <w:rsid w:val="51E1DD36"/>
    <w:rsid w:val="51F25954"/>
    <w:rsid w:val="51FDE44F"/>
    <w:rsid w:val="520B8AFF"/>
    <w:rsid w:val="520F39E7"/>
    <w:rsid w:val="521757E3"/>
    <w:rsid w:val="52350B90"/>
    <w:rsid w:val="523BE97B"/>
    <w:rsid w:val="52407157"/>
    <w:rsid w:val="5247461F"/>
    <w:rsid w:val="52474A79"/>
    <w:rsid w:val="5247DFAF"/>
    <w:rsid w:val="525548CA"/>
    <w:rsid w:val="52703822"/>
    <w:rsid w:val="5283B4B8"/>
    <w:rsid w:val="52AB9929"/>
    <w:rsid w:val="52E3F013"/>
    <w:rsid w:val="5307404C"/>
    <w:rsid w:val="53136ECC"/>
    <w:rsid w:val="5323D8CF"/>
    <w:rsid w:val="533BE41B"/>
    <w:rsid w:val="536393C0"/>
    <w:rsid w:val="5365EAD2"/>
    <w:rsid w:val="537761F3"/>
    <w:rsid w:val="53988430"/>
    <w:rsid w:val="53B217AD"/>
    <w:rsid w:val="53CD809E"/>
    <w:rsid w:val="53DF5FB7"/>
    <w:rsid w:val="53F15386"/>
    <w:rsid w:val="540D4411"/>
    <w:rsid w:val="541207E6"/>
    <w:rsid w:val="542CC1B8"/>
    <w:rsid w:val="543A7D5F"/>
    <w:rsid w:val="54661200"/>
    <w:rsid w:val="547A078D"/>
    <w:rsid w:val="54BDB611"/>
    <w:rsid w:val="54C47212"/>
    <w:rsid w:val="54C74F49"/>
    <w:rsid w:val="54C9D904"/>
    <w:rsid w:val="55080C78"/>
    <w:rsid w:val="550EE526"/>
    <w:rsid w:val="55176AB5"/>
    <w:rsid w:val="552E1D28"/>
    <w:rsid w:val="55367CB0"/>
    <w:rsid w:val="553E335C"/>
    <w:rsid w:val="555DC838"/>
    <w:rsid w:val="556E1C04"/>
    <w:rsid w:val="556FB7B9"/>
    <w:rsid w:val="5576758B"/>
    <w:rsid w:val="55A8F58B"/>
    <w:rsid w:val="55AD7D3D"/>
    <w:rsid w:val="55B6A4E0"/>
    <w:rsid w:val="55BA9B2D"/>
    <w:rsid w:val="55BDA0AD"/>
    <w:rsid w:val="55BF283E"/>
    <w:rsid w:val="55CF4C17"/>
    <w:rsid w:val="55FF3D38"/>
    <w:rsid w:val="56043BFD"/>
    <w:rsid w:val="56073A8C"/>
    <w:rsid w:val="56149031"/>
    <w:rsid w:val="561B47D3"/>
    <w:rsid w:val="561ED7E6"/>
    <w:rsid w:val="562AE1AB"/>
    <w:rsid w:val="563F6CC3"/>
    <w:rsid w:val="5647DD8E"/>
    <w:rsid w:val="56496E2F"/>
    <w:rsid w:val="564D0A2F"/>
    <w:rsid w:val="567D8ADA"/>
    <w:rsid w:val="5688FD2A"/>
    <w:rsid w:val="56913ED9"/>
    <w:rsid w:val="56A6EF22"/>
    <w:rsid w:val="56BA9D55"/>
    <w:rsid w:val="56CB343F"/>
    <w:rsid w:val="56D20639"/>
    <w:rsid w:val="56F9BEE3"/>
    <w:rsid w:val="5709757E"/>
    <w:rsid w:val="57280A31"/>
    <w:rsid w:val="572C16F5"/>
    <w:rsid w:val="5737E844"/>
    <w:rsid w:val="5738FD13"/>
    <w:rsid w:val="573F8605"/>
    <w:rsid w:val="574C72A2"/>
    <w:rsid w:val="574E297B"/>
    <w:rsid w:val="575B71D8"/>
    <w:rsid w:val="576A8319"/>
    <w:rsid w:val="576B1A08"/>
    <w:rsid w:val="5796FEE0"/>
    <w:rsid w:val="5799F187"/>
    <w:rsid w:val="57A025AE"/>
    <w:rsid w:val="57A64B68"/>
    <w:rsid w:val="57C81F6F"/>
    <w:rsid w:val="57CD4A0C"/>
    <w:rsid w:val="57D88BAE"/>
    <w:rsid w:val="57EE0F8D"/>
    <w:rsid w:val="57FB0158"/>
    <w:rsid w:val="580FEBF3"/>
    <w:rsid w:val="581EA442"/>
    <w:rsid w:val="58208732"/>
    <w:rsid w:val="58365FC5"/>
    <w:rsid w:val="58514365"/>
    <w:rsid w:val="587B00B6"/>
    <w:rsid w:val="588AA5B0"/>
    <w:rsid w:val="58B994DD"/>
    <w:rsid w:val="58CB31CF"/>
    <w:rsid w:val="58CEED0C"/>
    <w:rsid w:val="58DF9327"/>
    <w:rsid w:val="58EB60AA"/>
    <w:rsid w:val="58FA84AB"/>
    <w:rsid w:val="59022B57"/>
    <w:rsid w:val="59077EE3"/>
    <w:rsid w:val="5907DB7F"/>
    <w:rsid w:val="5910578B"/>
    <w:rsid w:val="591BBB9C"/>
    <w:rsid w:val="59299F05"/>
    <w:rsid w:val="5932AF80"/>
    <w:rsid w:val="594BAD1D"/>
    <w:rsid w:val="595B2338"/>
    <w:rsid w:val="595B932C"/>
    <w:rsid w:val="595EC908"/>
    <w:rsid w:val="596105CF"/>
    <w:rsid w:val="596C5B1C"/>
    <w:rsid w:val="597AA61E"/>
    <w:rsid w:val="59BF6B0C"/>
    <w:rsid w:val="59C2711B"/>
    <w:rsid w:val="59DA0A76"/>
    <w:rsid w:val="59F5F74D"/>
    <w:rsid w:val="59F74015"/>
    <w:rsid w:val="59FF5ECE"/>
    <w:rsid w:val="5A261D97"/>
    <w:rsid w:val="5A320F05"/>
    <w:rsid w:val="5A457E10"/>
    <w:rsid w:val="5A4D0BE9"/>
    <w:rsid w:val="5A607BB3"/>
    <w:rsid w:val="5A64C078"/>
    <w:rsid w:val="5A6A4074"/>
    <w:rsid w:val="5A79D5B1"/>
    <w:rsid w:val="5A9AAD79"/>
    <w:rsid w:val="5AC0CA99"/>
    <w:rsid w:val="5ADBBBFA"/>
    <w:rsid w:val="5AF29004"/>
    <w:rsid w:val="5AF8A557"/>
    <w:rsid w:val="5AFBF1E6"/>
    <w:rsid w:val="5B17579B"/>
    <w:rsid w:val="5B4E3F4E"/>
    <w:rsid w:val="5B537DC5"/>
    <w:rsid w:val="5B7DC27D"/>
    <w:rsid w:val="5B80CB6E"/>
    <w:rsid w:val="5B866264"/>
    <w:rsid w:val="5BA10B72"/>
    <w:rsid w:val="5BA3EFBA"/>
    <w:rsid w:val="5BBFACC4"/>
    <w:rsid w:val="5BCC186A"/>
    <w:rsid w:val="5BEC3E9D"/>
    <w:rsid w:val="5BF29CC0"/>
    <w:rsid w:val="5BFD2C10"/>
    <w:rsid w:val="5C018DBE"/>
    <w:rsid w:val="5C104B01"/>
    <w:rsid w:val="5C237718"/>
    <w:rsid w:val="5C30D7BB"/>
    <w:rsid w:val="5C5B02FA"/>
    <w:rsid w:val="5C5CD8C5"/>
    <w:rsid w:val="5C7BE8DA"/>
    <w:rsid w:val="5C7E8209"/>
    <w:rsid w:val="5C90702C"/>
    <w:rsid w:val="5CA5EFA3"/>
    <w:rsid w:val="5CB07BC2"/>
    <w:rsid w:val="5CBED8E6"/>
    <w:rsid w:val="5CC411CF"/>
    <w:rsid w:val="5CC5BF9E"/>
    <w:rsid w:val="5CCC4C3D"/>
    <w:rsid w:val="5CD8EA13"/>
    <w:rsid w:val="5CEF9F7B"/>
    <w:rsid w:val="5CFC4EF1"/>
    <w:rsid w:val="5CFE6B2B"/>
    <w:rsid w:val="5D013B2A"/>
    <w:rsid w:val="5D10944A"/>
    <w:rsid w:val="5D195700"/>
    <w:rsid w:val="5D239B36"/>
    <w:rsid w:val="5D433ED0"/>
    <w:rsid w:val="5D94B543"/>
    <w:rsid w:val="5DA99E6F"/>
    <w:rsid w:val="5DAE37D5"/>
    <w:rsid w:val="5DDB7A04"/>
    <w:rsid w:val="5DEBC965"/>
    <w:rsid w:val="5DEE4D2A"/>
    <w:rsid w:val="5DF9E68A"/>
    <w:rsid w:val="5E1AFE37"/>
    <w:rsid w:val="5E35DA4E"/>
    <w:rsid w:val="5E3C4A5D"/>
    <w:rsid w:val="5E41B6E8"/>
    <w:rsid w:val="5E63C81F"/>
    <w:rsid w:val="5E661917"/>
    <w:rsid w:val="5E827AAE"/>
    <w:rsid w:val="5E850D62"/>
    <w:rsid w:val="5E893D21"/>
    <w:rsid w:val="5EB35F5B"/>
    <w:rsid w:val="5EBEDB7E"/>
    <w:rsid w:val="5ECE8676"/>
    <w:rsid w:val="5EE86DBD"/>
    <w:rsid w:val="5EF37C30"/>
    <w:rsid w:val="5EF55795"/>
    <w:rsid w:val="5F072C69"/>
    <w:rsid w:val="5F0EFF85"/>
    <w:rsid w:val="5F4F2DB4"/>
    <w:rsid w:val="5F5DFFB3"/>
    <w:rsid w:val="5F6CA551"/>
    <w:rsid w:val="5F809AB6"/>
    <w:rsid w:val="5F9469C4"/>
    <w:rsid w:val="5FA28CC7"/>
    <w:rsid w:val="5FA8CD7B"/>
    <w:rsid w:val="5FBCF5B8"/>
    <w:rsid w:val="5FC4912A"/>
    <w:rsid w:val="5FF1F38A"/>
    <w:rsid w:val="60158D0E"/>
    <w:rsid w:val="6034CC7B"/>
    <w:rsid w:val="604A3F3C"/>
    <w:rsid w:val="604D013D"/>
    <w:rsid w:val="6070288C"/>
    <w:rsid w:val="60738C52"/>
    <w:rsid w:val="608B19A7"/>
    <w:rsid w:val="608FB3D8"/>
    <w:rsid w:val="60AD6ACA"/>
    <w:rsid w:val="60B95F29"/>
    <w:rsid w:val="60DDC3D9"/>
    <w:rsid w:val="60F27D30"/>
    <w:rsid w:val="61042C95"/>
    <w:rsid w:val="6109C564"/>
    <w:rsid w:val="61302663"/>
    <w:rsid w:val="613F0414"/>
    <w:rsid w:val="6152441F"/>
    <w:rsid w:val="6152A01F"/>
    <w:rsid w:val="61660421"/>
    <w:rsid w:val="61735753"/>
    <w:rsid w:val="617FBD2E"/>
    <w:rsid w:val="61881320"/>
    <w:rsid w:val="619E9AD7"/>
    <w:rsid w:val="61B6AFC8"/>
    <w:rsid w:val="61C04194"/>
    <w:rsid w:val="61CD821C"/>
    <w:rsid w:val="61D113DF"/>
    <w:rsid w:val="61D3C331"/>
    <w:rsid w:val="61D4DD23"/>
    <w:rsid w:val="61E2F53B"/>
    <w:rsid w:val="61ED09F1"/>
    <w:rsid w:val="61F64237"/>
    <w:rsid w:val="6215582C"/>
    <w:rsid w:val="622EA8AD"/>
    <w:rsid w:val="6259CA7F"/>
    <w:rsid w:val="62A55BD9"/>
    <w:rsid w:val="62B2239C"/>
    <w:rsid w:val="62C88F3F"/>
    <w:rsid w:val="62DE6968"/>
    <w:rsid w:val="62F4A324"/>
    <w:rsid w:val="62F69374"/>
    <w:rsid w:val="62FF4905"/>
    <w:rsid w:val="63255452"/>
    <w:rsid w:val="63266200"/>
    <w:rsid w:val="632FB0FB"/>
    <w:rsid w:val="6382DBF4"/>
    <w:rsid w:val="63961CEE"/>
    <w:rsid w:val="63ABE5C8"/>
    <w:rsid w:val="63AC2D1C"/>
    <w:rsid w:val="63D485A9"/>
    <w:rsid w:val="63DDD503"/>
    <w:rsid w:val="63DFA389"/>
    <w:rsid w:val="63F7938D"/>
    <w:rsid w:val="63FBCBE3"/>
    <w:rsid w:val="63FCC05D"/>
    <w:rsid w:val="6409E36C"/>
    <w:rsid w:val="6438F86D"/>
    <w:rsid w:val="6448328C"/>
    <w:rsid w:val="64594102"/>
    <w:rsid w:val="6470B30B"/>
    <w:rsid w:val="64774AEC"/>
    <w:rsid w:val="64827587"/>
    <w:rsid w:val="64897803"/>
    <w:rsid w:val="648F83C9"/>
    <w:rsid w:val="64AAE0C8"/>
    <w:rsid w:val="64D15C24"/>
    <w:rsid w:val="64D540F9"/>
    <w:rsid w:val="6522CAFF"/>
    <w:rsid w:val="6556E7CD"/>
    <w:rsid w:val="657983DB"/>
    <w:rsid w:val="657A8294"/>
    <w:rsid w:val="658C8B2D"/>
    <w:rsid w:val="65906DBA"/>
    <w:rsid w:val="65A156A1"/>
    <w:rsid w:val="65A3BD40"/>
    <w:rsid w:val="65B2AB4B"/>
    <w:rsid w:val="65D2683D"/>
    <w:rsid w:val="66003B1E"/>
    <w:rsid w:val="66031B7A"/>
    <w:rsid w:val="6607A572"/>
    <w:rsid w:val="660C39F4"/>
    <w:rsid w:val="66196984"/>
    <w:rsid w:val="661B2C3A"/>
    <w:rsid w:val="661CB90F"/>
    <w:rsid w:val="66208636"/>
    <w:rsid w:val="662ECB7B"/>
    <w:rsid w:val="66342FD4"/>
    <w:rsid w:val="6639E4F3"/>
    <w:rsid w:val="663DE112"/>
    <w:rsid w:val="665F3A50"/>
    <w:rsid w:val="666F19F3"/>
    <w:rsid w:val="667457AF"/>
    <w:rsid w:val="668C670C"/>
    <w:rsid w:val="668D492E"/>
    <w:rsid w:val="66A1FBBE"/>
    <w:rsid w:val="66A8317F"/>
    <w:rsid w:val="66AF4560"/>
    <w:rsid w:val="66C30588"/>
    <w:rsid w:val="66C8595A"/>
    <w:rsid w:val="66F7AED1"/>
    <w:rsid w:val="67013ABE"/>
    <w:rsid w:val="67039827"/>
    <w:rsid w:val="67231B3E"/>
    <w:rsid w:val="6729B84A"/>
    <w:rsid w:val="67358DEE"/>
    <w:rsid w:val="675EA47C"/>
    <w:rsid w:val="6764ADAC"/>
    <w:rsid w:val="67734342"/>
    <w:rsid w:val="6775B38C"/>
    <w:rsid w:val="6778AC83"/>
    <w:rsid w:val="6789CE88"/>
    <w:rsid w:val="679166E4"/>
    <w:rsid w:val="67A6CCB7"/>
    <w:rsid w:val="67EACB43"/>
    <w:rsid w:val="67F0FE64"/>
    <w:rsid w:val="67FF15BE"/>
    <w:rsid w:val="67FFC489"/>
    <w:rsid w:val="68077DFD"/>
    <w:rsid w:val="680817B2"/>
    <w:rsid w:val="68156506"/>
    <w:rsid w:val="681B0594"/>
    <w:rsid w:val="683171F7"/>
    <w:rsid w:val="68335FF1"/>
    <w:rsid w:val="683AB817"/>
    <w:rsid w:val="683B1504"/>
    <w:rsid w:val="6845A2C1"/>
    <w:rsid w:val="6876CB13"/>
    <w:rsid w:val="687BBC02"/>
    <w:rsid w:val="687E0D9E"/>
    <w:rsid w:val="6886B77B"/>
    <w:rsid w:val="688B7002"/>
    <w:rsid w:val="6890A092"/>
    <w:rsid w:val="68B38F03"/>
    <w:rsid w:val="68C4605A"/>
    <w:rsid w:val="68DF9387"/>
    <w:rsid w:val="68F01483"/>
    <w:rsid w:val="69018FAC"/>
    <w:rsid w:val="69163ECC"/>
    <w:rsid w:val="6919D334"/>
    <w:rsid w:val="691D386E"/>
    <w:rsid w:val="69330E07"/>
    <w:rsid w:val="693D2A31"/>
    <w:rsid w:val="6947CDB2"/>
    <w:rsid w:val="6962509A"/>
    <w:rsid w:val="6964DEE6"/>
    <w:rsid w:val="6976A866"/>
    <w:rsid w:val="6988CEFC"/>
    <w:rsid w:val="699943B4"/>
    <w:rsid w:val="69A4F5DF"/>
    <w:rsid w:val="69A93962"/>
    <w:rsid w:val="69B5BE1B"/>
    <w:rsid w:val="69D8621B"/>
    <w:rsid w:val="69E6C46B"/>
    <w:rsid w:val="69F59073"/>
    <w:rsid w:val="69F8A3A2"/>
    <w:rsid w:val="69FD91F9"/>
    <w:rsid w:val="6A132779"/>
    <w:rsid w:val="6A13614B"/>
    <w:rsid w:val="6A374194"/>
    <w:rsid w:val="6A3D8934"/>
    <w:rsid w:val="6A53ACDC"/>
    <w:rsid w:val="6A554F2A"/>
    <w:rsid w:val="6A5D2D39"/>
    <w:rsid w:val="6A6238AC"/>
    <w:rsid w:val="6A66E40F"/>
    <w:rsid w:val="6A7668DE"/>
    <w:rsid w:val="6AA590A2"/>
    <w:rsid w:val="6AA6EA78"/>
    <w:rsid w:val="6ACAA6A4"/>
    <w:rsid w:val="6AD328EF"/>
    <w:rsid w:val="6AD59C1C"/>
    <w:rsid w:val="6ADD4D1C"/>
    <w:rsid w:val="6B04C7E8"/>
    <w:rsid w:val="6B0E1464"/>
    <w:rsid w:val="6B1DB7C5"/>
    <w:rsid w:val="6B30525A"/>
    <w:rsid w:val="6B3516FA"/>
    <w:rsid w:val="6B5FCF35"/>
    <w:rsid w:val="6B6E2E7D"/>
    <w:rsid w:val="6B86A22C"/>
    <w:rsid w:val="6BA39F88"/>
    <w:rsid w:val="6BAC59D0"/>
    <w:rsid w:val="6BB4713A"/>
    <w:rsid w:val="6BC1B7F6"/>
    <w:rsid w:val="6BC48E3C"/>
    <w:rsid w:val="6BDA7DE0"/>
    <w:rsid w:val="6BE6FA49"/>
    <w:rsid w:val="6BFF672D"/>
    <w:rsid w:val="6C0446C4"/>
    <w:rsid w:val="6C187F66"/>
    <w:rsid w:val="6C2EE390"/>
    <w:rsid w:val="6C5D1585"/>
    <w:rsid w:val="6C74A049"/>
    <w:rsid w:val="6C8EAA35"/>
    <w:rsid w:val="6CBB488F"/>
    <w:rsid w:val="6CC77A9F"/>
    <w:rsid w:val="6CEB9FDB"/>
    <w:rsid w:val="6CFBA6A0"/>
    <w:rsid w:val="6D04131C"/>
    <w:rsid w:val="6D07F412"/>
    <w:rsid w:val="6D1401B8"/>
    <w:rsid w:val="6D14741C"/>
    <w:rsid w:val="6D33C26B"/>
    <w:rsid w:val="6D3521B9"/>
    <w:rsid w:val="6D65F1A2"/>
    <w:rsid w:val="6D7051BF"/>
    <w:rsid w:val="6D7ADCCA"/>
    <w:rsid w:val="6D7B3769"/>
    <w:rsid w:val="6D938991"/>
    <w:rsid w:val="6D94EC50"/>
    <w:rsid w:val="6DAC31E7"/>
    <w:rsid w:val="6DDF5BFD"/>
    <w:rsid w:val="6E056CE1"/>
    <w:rsid w:val="6E1CCCDC"/>
    <w:rsid w:val="6E3484B8"/>
    <w:rsid w:val="6E7CAEDE"/>
    <w:rsid w:val="6E82C4B0"/>
    <w:rsid w:val="6ED1AC92"/>
    <w:rsid w:val="6EEB91D6"/>
    <w:rsid w:val="6EEDAE7C"/>
    <w:rsid w:val="6EF0F243"/>
    <w:rsid w:val="6F2A2F32"/>
    <w:rsid w:val="6F2A5279"/>
    <w:rsid w:val="6F42A013"/>
    <w:rsid w:val="6F4B9AAD"/>
    <w:rsid w:val="6F558083"/>
    <w:rsid w:val="6F60807F"/>
    <w:rsid w:val="6F8110AF"/>
    <w:rsid w:val="6F8C2151"/>
    <w:rsid w:val="6F8F3790"/>
    <w:rsid w:val="6FB05B66"/>
    <w:rsid w:val="6FB0BADF"/>
    <w:rsid w:val="6FB53077"/>
    <w:rsid w:val="6FCB135A"/>
    <w:rsid w:val="6FE26137"/>
    <w:rsid w:val="6FE85D1E"/>
    <w:rsid w:val="6FFBAEAD"/>
    <w:rsid w:val="6FFBFDC9"/>
    <w:rsid w:val="701333B5"/>
    <w:rsid w:val="702A4ADA"/>
    <w:rsid w:val="7031B4D5"/>
    <w:rsid w:val="7033BB1F"/>
    <w:rsid w:val="703BA97C"/>
    <w:rsid w:val="7053AEF9"/>
    <w:rsid w:val="705E362D"/>
    <w:rsid w:val="7061DB27"/>
    <w:rsid w:val="7064A979"/>
    <w:rsid w:val="706AEA01"/>
    <w:rsid w:val="7078D502"/>
    <w:rsid w:val="7092A087"/>
    <w:rsid w:val="70D0B640"/>
    <w:rsid w:val="70EADFBD"/>
    <w:rsid w:val="70FEAFD8"/>
    <w:rsid w:val="71149224"/>
    <w:rsid w:val="71307949"/>
    <w:rsid w:val="7133BB40"/>
    <w:rsid w:val="713780BE"/>
    <w:rsid w:val="71621091"/>
    <w:rsid w:val="716FAE86"/>
    <w:rsid w:val="718B1041"/>
    <w:rsid w:val="71B46B48"/>
    <w:rsid w:val="71C33520"/>
    <w:rsid w:val="7202D9DF"/>
    <w:rsid w:val="72080741"/>
    <w:rsid w:val="722F2D1D"/>
    <w:rsid w:val="724A4E60"/>
    <w:rsid w:val="7257CDFE"/>
    <w:rsid w:val="727902B5"/>
    <w:rsid w:val="729422C4"/>
    <w:rsid w:val="72A3D479"/>
    <w:rsid w:val="72A70F1D"/>
    <w:rsid w:val="72B12015"/>
    <w:rsid w:val="72DB2587"/>
    <w:rsid w:val="72DBB17A"/>
    <w:rsid w:val="72DDD8B4"/>
    <w:rsid w:val="72EF5641"/>
    <w:rsid w:val="7301C835"/>
    <w:rsid w:val="731C450F"/>
    <w:rsid w:val="73351BD0"/>
    <w:rsid w:val="734A10C1"/>
    <w:rsid w:val="7356D812"/>
    <w:rsid w:val="73652748"/>
    <w:rsid w:val="73662A47"/>
    <w:rsid w:val="736893A5"/>
    <w:rsid w:val="736EAD45"/>
    <w:rsid w:val="73847A83"/>
    <w:rsid w:val="73AC5CFF"/>
    <w:rsid w:val="73BDDF19"/>
    <w:rsid w:val="73C801DF"/>
    <w:rsid w:val="73C9A625"/>
    <w:rsid w:val="73CD0BD3"/>
    <w:rsid w:val="73EF19DE"/>
    <w:rsid w:val="73F541A1"/>
    <w:rsid w:val="74059763"/>
    <w:rsid w:val="7405E522"/>
    <w:rsid w:val="74104F6C"/>
    <w:rsid w:val="74186B00"/>
    <w:rsid w:val="7419ED2A"/>
    <w:rsid w:val="742AA7AE"/>
    <w:rsid w:val="742C87C9"/>
    <w:rsid w:val="745E7C3B"/>
    <w:rsid w:val="745F090C"/>
    <w:rsid w:val="7463814D"/>
    <w:rsid w:val="74787036"/>
    <w:rsid w:val="747AD203"/>
    <w:rsid w:val="74839A0D"/>
    <w:rsid w:val="74A60D6B"/>
    <w:rsid w:val="74A99067"/>
    <w:rsid w:val="74B12D9A"/>
    <w:rsid w:val="74CE2B42"/>
    <w:rsid w:val="74E601C0"/>
    <w:rsid w:val="74E61D21"/>
    <w:rsid w:val="74EB3228"/>
    <w:rsid w:val="74EF4F16"/>
    <w:rsid w:val="74F0F97D"/>
    <w:rsid w:val="750BDD56"/>
    <w:rsid w:val="750EAC79"/>
    <w:rsid w:val="751F2FF5"/>
    <w:rsid w:val="75374A43"/>
    <w:rsid w:val="754D0232"/>
    <w:rsid w:val="754DF61F"/>
    <w:rsid w:val="756E9B4B"/>
    <w:rsid w:val="75761661"/>
    <w:rsid w:val="7581BBB9"/>
    <w:rsid w:val="75A26A22"/>
    <w:rsid w:val="75ADB2B3"/>
    <w:rsid w:val="75B991CB"/>
    <w:rsid w:val="75E00D3A"/>
    <w:rsid w:val="75E636F6"/>
    <w:rsid w:val="75EE0A5A"/>
    <w:rsid w:val="7606308D"/>
    <w:rsid w:val="761DBEDB"/>
    <w:rsid w:val="7639607A"/>
    <w:rsid w:val="763CAD10"/>
    <w:rsid w:val="764216A8"/>
    <w:rsid w:val="764E31F1"/>
    <w:rsid w:val="765F36E4"/>
    <w:rsid w:val="7679248E"/>
    <w:rsid w:val="767B381E"/>
    <w:rsid w:val="769BDF1B"/>
    <w:rsid w:val="769EF1F5"/>
    <w:rsid w:val="76A23DDC"/>
    <w:rsid w:val="76C46AF0"/>
    <w:rsid w:val="76CA9BEB"/>
    <w:rsid w:val="76CC6AC0"/>
    <w:rsid w:val="76CE8703"/>
    <w:rsid w:val="76D67771"/>
    <w:rsid w:val="770A8665"/>
    <w:rsid w:val="77105683"/>
    <w:rsid w:val="772C983A"/>
    <w:rsid w:val="77431587"/>
    <w:rsid w:val="774C9EF7"/>
    <w:rsid w:val="775E886F"/>
    <w:rsid w:val="7765D15F"/>
    <w:rsid w:val="778B22CE"/>
    <w:rsid w:val="778D9B16"/>
    <w:rsid w:val="77993A8E"/>
    <w:rsid w:val="779AB58B"/>
    <w:rsid w:val="77D47205"/>
    <w:rsid w:val="7824F84B"/>
    <w:rsid w:val="78361EB1"/>
    <w:rsid w:val="784381B7"/>
    <w:rsid w:val="784FA1D4"/>
    <w:rsid w:val="78539695"/>
    <w:rsid w:val="78611090"/>
    <w:rsid w:val="78867260"/>
    <w:rsid w:val="78A5647F"/>
    <w:rsid w:val="78ABDFBE"/>
    <w:rsid w:val="78B4CC20"/>
    <w:rsid w:val="79196D06"/>
    <w:rsid w:val="791E0CCA"/>
    <w:rsid w:val="7928809E"/>
    <w:rsid w:val="793658C5"/>
    <w:rsid w:val="79381702"/>
    <w:rsid w:val="794A2353"/>
    <w:rsid w:val="79539998"/>
    <w:rsid w:val="795E5710"/>
    <w:rsid w:val="795FFD71"/>
    <w:rsid w:val="7966D283"/>
    <w:rsid w:val="79828C78"/>
    <w:rsid w:val="79A0513C"/>
    <w:rsid w:val="79A4C34A"/>
    <w:rsid w:val="79D596CE"/>
    <w:rsid w:val="79D66E6B"/>
    <w:rsid w:val="79E8D3C2"/>
    <w:rsid w:val="79EBF8EC"/>
    <w:rsid w:val="79FA8D37"/>
    <w:rsid w:val="7A0490A0"/>
    <w:rsid w:val="7A0FA8EB"/>
    <w:rsid w:val="7A23AB9A"/>
    <w:rsid w:val="7A3861D9"/>
    <w:rsid w:val="7A4AA53C"/>
    <w:rsid w:val="7A80C757"/>
    <w:rsid w:val="7A8FB5E3"/>
    <w:rsid w:val="7AC29949"/>
    <w:rsid w:val="7AD561A2"/>
    <w:rsid w:val="7AF1219D"/>
    <w:rsid w:val="7B14820B"/>
    <w:rsid w:val="7B27CB1A"/>
    <w:rsid w:val="7B2E4011"/>
    <w:rsid w:val="7B401657"/>
    <w:rsid w:val="7B4339BA"/>
    <w:rsid w:val="7B4B6A7A"/>
    <w:rsid w:val="7B59DBE7"/>
    <w:rsid w:val="7B680FD3"/>
    <w:rsid w:val="7B781C4C"/>
    <w:rsid w:val="7B7FE72E"/>
    <w:rsid w:val="7B8F6FA4"/>
    <w:rsid w:val="7B9C8B26"/>
    <w:rsid w:val="7BA4FE51"/>
    <w:rsid w:val="7BC439D9"/>
    <w:rsid w:val="7BD57F71"/>
    <w:rsid w:val="7BFC7ABA"/>
    <w:rsid w:val="7C020F8A"/>
    <w:rsid w:val="7C1C5BCE"/>
    <w:rsid w:val="7C1FAE4A"/>
    <w:rsid w:val="7C25C216"/>
    <w:rsid w:val="7C2E1B2B"/>
    <w:rsid w:val="7C36C978"/>
    <w:rsid w:val="7C3A0486"/>
    <w:rsid w:val="7C414B59"/>
    <w:rsid w:val="7C44D109"/>
    <w:rsid w:val="7C45B073"/>
    <w:rsid w:val="7C60B183"/>
    <w:rsid w:val="7C61C298"/>
    <w:rsid w:val="7C65D2AC"/>
    <w:rsid w:val="7C67B5A5"/>
    <w:rsid w:val="7C962AD8"/>
    <w:rsid w:val="7CB34ABC"/>
    <w:rsid w:val="7CC63D6A"/>
    <w:rsid w:val="7CCD8B0B"/>
    <w:rsid w:val="7CDBD9B6"/>
    <w:rsid w:val="7CE85495"/>
    <w:rsid w:val="7CFD35CC"/>
    <w:rsid w:val="7CFF2F3E"/>
    <w:rsid w:val="7D0C4944"/>
    <w:rsid w:val="7D103C24"/>
    <w:rsid w:val="7D2BF234"/>
    <w:rsid w:val="7D38F008"/>
    <w:rsid w:val="7D43C8B8"/>
    <w:rsid w:val="7D649273"/>
    <w:rsid w:val="7D714E53"/>
    <w:rsid w:val="7D77D633"/>
    <w:rsid w:val="7D84A185"/>
    <w:rsid w:val="7D8BEED8"/>
    <w:rsid w:val="7D8F915C"/>
    <w:rsid w:val="7DA207F6"/>
    <w:rsid w:val="7DC025D2"/>
    <w:rsid w:val="7DC06A71"/>
    <w:rsid w:val="7DD32607"/>
    <w:rsid w:val="7DDA64A4"/>
    <w:rsid w:val="7DE60F2A"/>
    <w:rsid w:val="7DEF1097"/>
    <w:rsid w:val="7DF16CF6"/>
    <w:rsid w:val="7DFE42F0"/>
    <w:rsid w:val="7DFEBD05"/>
    <w:rsid w:val="7E14C4E3"/>
    <w:rsid w:val="7E3B59FE"/>
    <w:rsid w:val="7E43D1EB"/>
    <w:rsid w:val="7E68952B"/>
    <w:rsid w:val="7E6B4FB4"/>
    <w:rsid w:val="7EB1B437"/>
    <w:rsid w:val="7EB2404A"/>
    <w:rsid w:val="7EBC67D3"/>
    <w:rsid w:val="7EF0F38F"/>
    <w:rsid w:val="7EFC357B"/>
    <w:rsid w:val="7F0EC64A"/>
    <w:rsid w:val="7F122F31"/>
    <w:rsid w:val="7F1C0BA4"/>
    <w:rsid w:val="7F23994D"/>
    <w:rsid w:val="7F28FBE7"/>
    <w:rsid w:val="7F2AB52F"/>
    <w:rsid w:val="7F2D8CC3"/>
    <w:rsid w:val="7F38E8D4"/>
    <w:rsid w:val="7F3E693D"/>
    <w:rsid w:val="7F4649C2"/>
    <w:rsid w:val="7F8802AB"/>
    <w:rsid w:val="7F967CB2"/>
    <w:rsid w:val="7FAFEE11"/>
    <w:rsid w:val="7FB5D992"/>
    <w:rsid w:val="7FBFAE20"/>
    <w:rsid w:val="7FDF37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7878AB"/>
  <w15:docId w15:val="{F8517397-B677-49B8-9D09-97321B91F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4509BB33"/>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1"/>
    <w:rsid w:val="4509BB33"/>
    <w:pPr>
      <w:tabs>
        <w:tab w:val="center" w:pos="4320"/>
        <w:tab w:val="right" w:pos="8640"/>
      </w:tabs>
    </w:pPr>
  </w:style>
  <w:style w:type="paragraph" w:styleId="Footer">
    <w:name w:val="footer"/>
    <w:basedOn w:val="Normal"/>
    <w:link w:val="FooterChar"/>
    <w:uiPriority w:val="99"/>
    <w:rsid w:val="4509BB33"/>
    <w:pPr>
      <w:tabs>
        <w:tab w:val="center" w:pos="4320"/>
        <w:tab w:val="right" w:pos="8640"/>
      </w:tabs>
    </w:pPr>
    <w:rPr>
      <w:rFonts w:asciiTheme="minorHAnsi" w:hAnsiTheme="minorHAnsi"/>
      <w:sz w:val="20"/>
      <w:szCs w:val="20"/>
    </w:rPr>
  </w:style>
  <w:style w:type="character" w:styleId="PageNumber">
    <w:name w:val="page number"/>
    <w:basedOn w:val="DefaultParagraphFont"/>
    <w:rsid w:val="00D353A4"/>
  </w:style>
  <w:style w:type="table" w:styleId="TableGrid">
    <w:name w:val="Table Grid"/>
    <w:basedOn w:val="TableNormal"/>
    <w:rsid w:val="005A4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HeadingLevelOne">
    <w:name w:val="R Heading Level One"/>
    <w:basedOn w:val="Normal"/>
    <w:next w:val="RBasicText"/>
    <w:uiPriority w:val="1"/>
    <w:qFormat/>
    <w:rsid w:val="4509BB33"/>
    <w:pPr>
      <w:spacing w:after="120"/>
      <w:ind w:left="540"/>
      <w:outlineLvl w:val="0"/>
    </w:pPr>
    <w:rPr>
      <w:rFonts w:asciiTheme="minorHAnsi" w:hAnsiTheme="minorHAnsi"/>
      <w:b/>
      <w:bCs/>
      <w:caps/>
      <w:sz w:val="22"/>
      <w:szCs w:val="22"/>
    </w:rPr>
  </w:style>
  <w:style w:type="paragraph" w:customStyle="1" w:styleId="RHeadingLevelTwo">
    <w:name w:val="R Heading Level Two"/>
    <w:next w:val="RBasicText"/>
    <w:qFormat/>
    <w:rsid w:val="00F10C35"/>
    <w:pPr>
      <w:spacing w:after="120"/>
      <w:ind w:left="540"/>
      <w:outlineLvl w:val="1"/>
    </w:pPr>
    <w:rPr>
      <w:rFonts w:asciiTheme="minorHAnsi" w:hAnsiTheme="minorHAnsi"/>
      <w:b/>
      <w:bCs/>
      <w:sz w:val="22"/>
    </w:rPr>
  </w:style>
  <w:style w:type="paragraph" w:customStyle="1" w:styleId="RHeadingLevelThree">
    <w:name w:val="R Heading Level Three"/>
    <w:basedOn w:val="Normal"/>
    <w:next w:val="RBasicText"/>
    <w:uiPriority w:val="1"/>
    <w:qFormat/>
    <w:rsid w:val="4509BB33"/>
    <w:pPr>
      <w:spacing w:after="120"/>
      <w:ind w:left="540"/>
      <w:outlineLvl w:val="2"/>
    </w:pPr>
    <w:rPr>
      <w:rFonts w:asciiTheme="minorHAnsi" w:hAnsiTheme="minorHAnsi"/>
      <w:sz w:val="22"/>
      <w:szCs w:val="22"/>
      <w:u w:val="single"/>
    </w:rPr>
  </w:style>
  <w:style w:type="paragraph" w:customStyle="1" w:styleId="RHeadingLevelFour">
    <w:name w:val="R Heading Level Four"/>
    <w:basedOn w:val="Normal"/>
    <w:next w:val="RBasicText"/>
    <w:uiPriority w:val="1"/>
    <w:qFormat/>
    <w:rsid w:val="4509BB33"/>
    <w:pPr>
      <w:spacing w:after="120"/>
      <w:ind w:left="540"/>
      <w:outlineLvl w:val="3"/>
    </w:pPr>
    <w:rPr>
      <w:rFonts w:asciiTheme="minorHAnsi" w:hAnsiTheme="minorHAnsi"/>
      <w:i/>
      <w:iCs/>
      <w:sz w:val="22"/>
      <w:szCs w:val="22"/>
    </w:rPr>
  </w:style>
  <w:style w:type="paragraph" w:customStyle="1" w:styleId="RBasicText">
    <w:name w:val="R Basic Text"/>
    <w:basedOn w:val="Normal"/>
    <w:link w:val="RBasicTextChar"/>
    <w:uiPriority w:val="1"/>
    <w:qFormat/>
    <w:rsid w:val="4509BB33"/>
    <w:pPr>
      <w:numPr>
        <w:numId w:val="20"/>
      </w:numPr>
      <w:spacing w:after="120"/>
    </w:pPr>
    <w:rPr>
      <w:rFonts w:asciiTheme="minorHAnsi" w:hAnsiTheme="minorHAnsi"/>
      <w:sz w:val="22"/>
      <w:szCs w:val="22"/>
    </w:rPr>
  </w:style>
  <w:style w:type="paragraph" w:customStyle="1" w:styleId="RQuotation">
    <w:name w:val="R Quotation"/>
    <w:basedOn w:val="RBasicText"/>
    <w:next w:val="RBasicText"/>
    <w:qFormat/>
    <w:rsid w:val="00F10C35"/>
    <w:pPr>
      <w:numPr>
        <w:numId w:val="0"/>
      </w:numPr>
      <w:ind w:left="900"/>
    </w:pPr>
  </w:style>
  <w:style w:type="character" w:styleId="FootnoteReference">
    <w:name w:val="footnote reference"/>
    <w:aliases w:val="Footnotes refss,Style 10"/>
    <w:semiHidden/>
    <w:rsid w:val="006372D6"/>
    <w:rPr>
      <w:vertAlign w:val="superscript"/>
    </w:rPr>
  </w:style>
  <w:style w:type="character" w:customStyle="1" w:styleId="RBasicTextChar">
    <w:name w:val="R Basic Text Char"/>
    <w:link w:val="RBasicText"/>
    <w:uiPriority w:val="1"/>
    <w:rsid w:val="00F10C35"/>
    <w:rPr>
      <w:rFonts w:asciiTheme="minorHAnsi" w:hAnsiTheme="minorHAnsi"/>
      <w:sz w:val="22"/>
      <w:szCs w:val="22"/>
      <w:lang w:val="en-GB"/>
    </w:rPr>
  </w:style>
  <w:style w:type="paragraph" w:styleId="FootnoteText">
    <w:name w:val="footnote text"/>
    <w:basedOn w:val="Normal"/>
    <w:uiPriority w:val="1"/>
    <w:semiHidden/>
    <w:rsid w:val="4509BB33"/>
    <w:pPr>
      <w:ind w:left="113" w:hanging="113"/>
    </w:pPr>
    <w:rPr>
      <w:rFonts w:ascii="Calibri" w:hAnsi="Calibri"/>
      <w:sz w:val="20"/>
      <w:szCs w:val="20"/>
    </w:rPr>
  </w:style>
  <w:style w:type="paragraph" w:styleId="TOC2">
    <w:name w:val="toc 2"/>
    <w:basedOn w:val="Normal"/>
    <w:next w:val="Normal"/>
    <w:uiPriority w:val="1"/>
    <w:semiHidden/>
    <w:rsid w:val="4509BB33"/>
    <w:pPr>
      <w:ind w:left="240"/>
    </w:pPr>
    <w:rPr>
      <w:smallCaps/>
      <w:sz w:val="20"/>
      <w:szCs w:val="20"/>
    </w:rPr>
  </w:style>
  <w:style w:type="paragraph" w:styleId="TOC1">
    <w:name w:val="toc 1"/>
    <w:basedOn w:val="Normal"/>
    <w:next w:val="Normal"/>
    <w:uiPriority w:val="1"/>
    <w:semiHidden/>
    <w:rsid w:val="4509BB33"/>
    <w:pPr>
      <w:spacing w:before="120" w:after="120"/>
    </w:pPr>
    <w:rPr>
      <w:b/>
      <w:bCs/>
      <w:caps/>
      <w:sz w:val="20"/>
      <w:szCs w:val="20"/>
    </w:rPr>
  </w:style>
  <w:style w:type="paragraph" w:styleId="TOC3">
    <w:name w:val="toc 3"/>
    <w:basedOn w:val="Normal"/>
    <w:next w:val="Normal"/>
    <w:uiPriority w:val="1"/>
    <w:semiHidden/>
    <w:rsid w:val="4509BB33"/>
    <w:pPr>
      <w:ind w:left="480"/>
    </w:pPr>
    <w:rPr>
      <w:i/>
      <w:iCs/>
      <w:sz w:val="20"/>
      <w:szCs w:val="20"/>
    </w:rPr>
  </w:style>
  <w:style w:type="character" w:styleId="Hyperlink">
    <w:name w:val="Hyperlink"/>
    <w:rsid w:val="00027AC4"/>
    <w:rPr>
      <w:color w:val="0000FF"/>
      <w:u w:val="single"/>
    </w:rPr>
  </w:style>
  <w:style w:type="paragraph" w:styleId="TOC4">
    <w:name w:val="toc 4"/>
    <w:basedOn w:val="Normal"/>
    <w:next w:val="Normal"/>
    <w:uiPriority w:val="1"/>
    <w:semiHidden/>
    <w:rsid w:val="4509BB33"/>
    <w:pPr>
      <w:ind w:left="720"/>
    </w:pPr>
    <w:rPr>
      <w:sz w:val="18"/>
      <w:szCs w:val="18"/>
    </w:rPr>
  </w:style>
  <w:style w:type="paragraph" w:styleId="BalloonText">
    <w:name w:val="Balloon Text"/>
    <w:basedOn w:val="Normal"/>
    <w:uiPriority w:val="1"/>
    <w:semiHidden/>
    <w:rsid w:val="4509BB33"/>
    <w:rPr>
      <w:rFonts w:ascii="Tahoma" w:hAnsi="Tahoma" w:cs="Tahoma"/>
      <w:sz w:val="16"/>
      <w:szCs w:val="16"/>
    </w:rPr>
  </w:style>
  <w:style w:type="paragraph" w:customStyle="1" w:styleId="RBulletList">
    <w:name w:val="R Bullet List"/>
    <w:basedOn w:val="RBasicText"/>
    <w:next w:val="RBasicText"/>
    <w:qFormat/>
    <w:rsid w:val="00031472"/>
    <w:pPr>
      <w:numPr>
        <w:numId w:val="19"/>
      </w:numPr>
      <w:tabs>
        <w:tab w:val="clear" w:pos="360"/>
        <w:tab w:val="num" w:pos="900"/>
      </w:tabs>
      <w:ind w:left="900"/>
    </w:pPr>
  </w:style>
  <w:style w:type="paragraph" w:styleId="TOC5">
    <w:name w:val="toc 5"/>
    <w:basedOn w:val="Normal"/>
    <w:next w:val="Normal"/>
    <w:uiPriority w:val="1"/>
    <w:semiHidden/>
    <w:rsid w:val="4509BB33"/>
    <w:pPr>
      <w:ind w:left="960"/>
    </w:pPr>
    <w:rPr>
      <w:sz w:val="18"/>
      <w:szCs w:val="18"/>
    </w:rPr>
  </w:style>
  <w:style w:type="paragraph" w:styleId="TOC6">
    <w:name w:val="toc 6"/>
    <w:basedOn w:val="Normal"/>
    <w:next w:val="Normal"/>
    <w:uiPriority w:val="1"/>
    <w:semiHidden/>
    <w:rsid w:val="4509BB33"/>
    <w:pPr>
      <w:ind w:left="1200"/>
    </w:pPr>
    <w:rPr>
      <w:sz w:val="18"/>
      <w:szCs w:val="18"/>
    </w:rPr>
  </w:style>
  <w:style w:type="paragraph" w:styleId="TOC7">
    <w:name w:val="toc 7"/>
    <w:basedOn w:val="Normal"/>
    <w:next w:val="Normal"/>
    <w:uiPriority w:val="1"/>
    <w:semiHidden/>
    <w:rsid w:val="4509BB33"/>
    <w:pPr>
      <w:ind w:left="1440"/>
    </w:pPr>
    <w:rPr>
      <w:sz w:val="18"/>
      <w:szCs w:val="18"/>
    </w:rPr>
  </w:style>
  <w:style w:type="paragraph" w:styleId="TOC8">
    <w:name w:val="toc 8"/>
    <w:basedOn w:val="Normal"/>
    <w:next w:val="Normal"/>
    <w:uiPriority w:val="1"/>
    <w:semiHidden/>
    <w:rsid w:val="4509BB33"/>
    <w:pPr>
      <w:ind w:left="1680"/>
    </w:pPr>
    <w:rPr>
      <w:sz w:val="18"/>
      <w:szCs w:val="18"/>
    </w:rPr>
  </w:style>
  <w:style w:type="paragraph" w:styleId="TOC9">
    <w:name w:val="toc 9"/>
    <w:basedOn w:val="Normal"/>
    <w:next w:val="Normal"/>
    <w:uiPriority w:val="1"/>
    <w:semiHidden/>
    <w:rsid w:val="4509BB33"/>
    <w:pPr>
      <w:ind w:left="1920"/>
    </w:pPr>
    <w:rPr>
      <w:sz w:val="18"/>
      <w:szCs w:val="18"/>
    </w:rPr>
  </w:style>
  <w:style w:type="paragraph" w:styleId="ListParagraph">
    <w:name w:val="List Paragraph"/>
    <w:basedOn w:val="Normal"/>
    <w:uiPriority w:val="34"/>
    <w:qFormat/>
    <w:rsid w:val="4509BB33"/>
    <w:pPr>
      <w:spacing w:after="200" w:line="276" w:lineRule="auto"/>
      <w:ind w:left="720"/>
      <w:contextualSpacing/>
    </w:pPr>
    <w:rPr>
      <w:rFonts w:asciiTheme="minorHAnsi" w:eastAsiaTheme="minorEastAsia" w:hAnsiTheme="minorHAnsi" w:cstheme="minorBidi"/>
      <w:sz w:val="22"/>
      <w:szCs w:val="22"/>
      <w:lang w:eastAsia="en-GB"/>
    </w:rPr>
  </w:style>
  <w:style w:type="character" w:styleId="UnresolvedMention">
    <w:name w:val="Unresolved Mention"/>
    <w:basedOn w:val="DefaultParagraphFont"/>
    <w:uiPriority w:val="99"/>
    <w:semiHidden/>
    <w:unhideWhenUsed/>
    <w:rsid w:val="00E02CDF"/>
    <w:rPr>
      <w:color w:val="605E5C"/>
      <w:shd w:val="clear" w:color="auto" w:fill="E1DFDD"/>
    </w:rPr>
  </w:style>
  <w:style w:type="character" w:styleId="FollowedHyperlink">
    <w:name w:val="FollowedHyperlink"/>
    <w:basedOn w:val="DefaultParagraphFont"/>
    <w:semiHidden/>
    <w:unhideWhenUsed/>
    <w:rsid w:val="00E02CDF"/>
    <w:rPr>
      <w:color w:val="800080" w:themeColor="followedHyperlink"/>
      <w:u w:val="single"/>
    </w:rPr>
  </w:style>
  <w:style w:type="character" w:customStyle="1" w:styleId="FooterChar">
    <w:name w:val="Footer Char"/>
    <w:basedOn w:val="DefaultParagraphFont"/>
    <w:link w:val="Footer"/>
    <w:uiPriority w:val="99"/>
    <w:rsid w:val="003F7675"/>
    <w:rPr>
      <w:rFonts w:asciiTheme="minorHAnsi" w:hAnsiTheme="minorHAnsi"/>
      <w:szCs w:val="24"/>
    </w:rPr>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rPr>
      <w:lang w:val="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99"/>
    <w:semiHidden/>
    <w:rsid w:val="00A853B4"/>
    <w:rPr>
      <w:sz w:val="24"/>
      <w:szCs w:val="24"/>
      <w:lang w:val="en-GB"/>
    </w:rPr>
  </w:style>
  <w:style w:type="paragraph" w:styleId="CommentSubject">
    <w:name w:val="annotation subject"/>
    <w:basedOn w:val="CommentText"/>
    <w:next w:val="CommentText"/>
    <w:link w:val="CommentSubjectChar"/>
    <w:semiHidden/>
    <w:unhideWhenUsed/>
    <w:rsid w:val="005833E8"/>
    <w:rPr>
      <w:b/>
      <w:bCs/>
    </w:rPr>
  </w:style>
  <w:style w:type="character" w:customStyle="1" w:styleId="CommentSubjectChar">
    <w:name w:val="Comment Subject Char"/>
    <w:basedOn w:val="CommentTextChar"/>
    <w:link w:val="CommentSubject"/>
    <w:semiHidden/>
    <w:rsid w:val="005833E8"/>
    <w:rPr>
      <w:b/>
      <w:bCs/>
      <w:lang w:val="en-GB"/>
    </w:rPr>
  </w:style>
  <w:style w:type="character" w:styleId="Mention">
    <w:name w:val="Mention"/>
    <w:basedOn w:val="DefaultParagraphFont"/>
    <w:uiPriority w:val="99"/>
    <w:unhideWhenUsed/>
    <w:rsid w:val="00546B4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12757">
      <w:bodyDiv w:val="1"/>
      <w:marLeft w:val="0"/>
      <w:marRight w:val="0"/>
      <w:marTop w:val="0"/>
      <w:marBottom w:val="0"/>
      <w:divBdr>
        <w:top w:val="none" w:sz="0" w:space="0" w:color="auto"/>
        <w:left w:val="none" w:sz="0" w:space="0" w:color="auto"/>
        <w:bottom w:val="none" w:sz="0" w:space="0" w:color="auto"/>
        <w:right w:val="none" w:sz="0" w:space="0" w:color="auto"/>
      </w:divBdr>
    </w:div>
    <w:div w:id="1056245084">
      <w:bodyDiv w:val="1"/>
      <w:marLeft w:val="0"/>
      <w:marRight w:val="0"/>
      <w:marTop w:val="0"/>
      <w:marBottom w:val="0"/>
      <w:divBdr>
        <w:top w:val="none" w:sz="0" w:space="0" w:color="auto"/>
        <w:left w:val="none" w:sz="0" w:space="0" w:color="auto"/>
        <w:bottom w:val="none" w:sz="0" w:space="0" w:color="auto"/>
        <w:right w:val="none" w:sz="0" w:space="0" w:color="auto"/>
      </w:divBdr>
    </w:div>
    <w:div w:id="144264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atya@redress.or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redress.org/publication/briefing-paper-the-delivery-of-reparation-for-ukrain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dress.o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livia@redress.org" TargetMode="External"/><Relationship Id="rId22" Type="http://schemas.microsoft.com/office/2020/10/relationships/intelligence" Target="intelligence2.xml"/></Relationships>
</file>

<file path=word/_rels/footer3.xml.rels><?xml version="1.0" encoding="UTF-8" standalone="yes"?>
<Relationships xmlns="http://schemas.openxmlformats.org/package/2006/relationships"><Relationship Id="rId1" Type="http://schemas.openxmlformats.org/officeDocument/2006/relationships/hyperlink" Target="http://www.redress.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rd4u.coe.int/en/claims-and-process" TargetMode="External"/><Relationship Id="rId13" Type="http://schemas.openxmlformats.org/officeDocument/2006/relationships/hyperlink" Target="https://www.ohchr.org/sites/default/files/documents/countries/ua/2022-06-29/2022-06-UkraineArmedAttack-EN.pdf" TargetMode="External"/><Relationship Id="rId3" Type="http://schemas.openxmlformats.org/officeDocument/2006/relationships/hyperlink" Target="https://reliefweb.int/report/ukraine/framework-cooperation-between-government-ukraine-and-un-prevention-and-response" TargetMode="External"/><Relationship Id="rId7" Type="http://schemas.openxmlformats.org/officeDocument/2006/relationships/hyperlink" Target="https://www.justiceinfo.net/en/133217-register-damages-ukraine-biggest-claims-program-history.html" TargetMode="External"/><Relationship Id="rId12" Type="http://schemas.openxmlformats.org/officeDocument/2006/relationships/hyperlink" Target="https://www.ohchr.org/sites/default/files/2022-03/33rdReportUkraine-en.pdf" TargetMode="External"/><Relationship Id="rId2" Type="http://schemas.openxmlformats.org/officeDocument/2006/relationships/hyperlink" Target="https://www.kmu.gov.ua/storage/app/sites/1/18%20-%20Department/18%20-%20PDF/2023/01.01.2023/%D0%86%D0%BC%D0%BF%D0%BB%D0%B5%D0%BC%D0%B5%D0%BD%D1%82%D0%B0%D1%86%D1%96%D0%B9%D0%BD%D0%B8%D0%B9%20%D0%BF%D0%BB%D0%B0%D0%BD%2031.01.2023_doc.pdf" TargetMode="External"/><Relationship Id="rId1" Type="http://schemas.openxmlformats.org/officeDocument/2006/relationships/hyperlink" Target="https://redress.org/wp-content/uploads/2024/02/Practice-Note-10-on-Reparation_WEB.pdf" TargetMode="External"/><Relationship Id="rId6" Type="http://schemas.openxmlformats.org/officeDocument/2006/relationships/hyperlink" Target="https://rd4u.coe.int/documents/358068/372244/CM_Res%282023%293+-+Statute.pdf/2cebbb65-c86d-61c6-06c2-dca378ecd900?t=1708702115594" TargetMode="External"/><Relationship Id="rId11" Type="http://schemas.openxmlformats.org/officeDocument/2006/relationships/hyperlink" Target="https://ukraine.ohchr.org/sites/default/files/2024-12/PR41%20Ukraine%202024-12-31.pdf" TargetMode="External"/><Relationship Id="rId5" Type="http://schemas.openxmlformats.org/officeDocument/2006/relationships/hyperlink" Target="https://www.globalsurvivorsfund.org/latest/articles/ukraine-adopts-law-to-recognise-and-provide-reparations-to-survivors-of-conflict-related-sexual-violence/" TargetMode="External"/><Relationship Id="rId10" Type="http://schemas.openxmlformats.org/officeDocument/2006/relationships/hyperlink" Target="https://www.icc-cpi.int/situations/ukraine" TargetMode="External"/><Relationship Id="rId4" Type="http://schemas.openxmlformats.org/officeDocument/2006/relationships/hyperlink" Target="https://www.president.gov.ua/en/news/olena-zelenska-nevidkladni-reparaciyi-postrazhdalim-vid-seks-89513" TargetMode="External"/><Relationship Id="rId9" Type="http://schemas.openxmlformats.org/officeDocument/2006/relationships/hyperlink" Target="https://www.rd4u.coe.int/en/faq/genera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aterina(Katya)Roso\Downloads\D10(d)%20Template%20Memos%20(Jan%2020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C876F67DF94449AB901E20D0B16068" ma:contentTypeVersion="18" ma:contentTypeDescription="Create a new document." ma:contentTypeScope="" ma:versionID="8b70df349a74c4765667de6dcf3e2004">
  <xsd:schema xmlns:xsd="http://www.w3.org/2001/XMLSchema" xmlns:xs="http://www.w3.org/2001/XMLSchema" xmlns:p="http://schemas.microsoft.com/office/2006/metadata/properties" xmlns:ns2="3ca8ec79-61db-4d0a-8def-ed02265cbf64" xmlns:ns3="fb4bf39c-ebd2-47e5-8cf7-3addc12ccbf5" targetNamespace="http://schemas.microsoft.com/office/2006/metadata/properties" ma:root="true" ma:fieldsID="7aef2dd0a0748490a0fc5cc79839b040" ns2:_="" ns3:_="">
    <xsd:import namespace="3ca8ec79-61db-4d0a-8def-ed02265cbf64"/>
    <xsd:import namespace="fb4bf39c-ebd2-47e5-8cf7-3addc12ccbf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8ec79-61db-4d0a-8def-ed02265cb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ce7d263-4b44-46c4-a2a8-8b982b8603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4bf39c-ebd2-47e5-8cf7-3addc12ccbf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46c41f-e3c2-448c-b9fb-d2f403b34b03}" ma:internalName="TaxCatchAll" ma:showField="CatchAllData" ma:web="fb4bf39c-ebd2-47e5-8cf7-3addc12ccb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ca8ec79-61db-4d0a-8def-ed02265cbf64">
      <Terms xmlns="http://schemas.microsoft.com/office/infopath/2007/PartnerControls"/>
    </lcf76f155ced4ddcb4097134ff3c332f>
    <TaxCatchAll xmlns="fb4bf39c-ebd2-47e5-8cf7-3addc12ccbf5" xsi:nil="true"/>
    <SharedWithUsers xmlns="fb4bf39c-ebd2-47e5-8cf7-3addc12ccbf5">
      <UserInfo>
        <DisplayName>Emilia Truluck</DisplayName>
        <AccountId>2005</AccountId>
        <AccountType/>
      </UserInfo>
      <UserInfo>
        <DisplayName>Sabina Dumitrache</DisplayName>
        <AccountId>2423</AccountId>
        <AccountType/>
      </UserInfo>
      <UserInfo>
        <DisplayName>Wendy Boucrot</DisplayName>
        <AccountId>2519</AccountId>
        <AccountType/>
      </UserInfo>
      <UserInfo>
        <DisplayName>Hannah Dorigny</DisplayName>
        <AccountId>2523</AccountId>
        <AccountType/>
      </UserInfo>
      <UserInfo>
        <DisplayName>Blánaid  Ní Chearnaigh</DisplayName>
        <AccountId>2644</AccountId>
        <AccountType/>
      </UserInfo>
      <UserInfo>
        <DisplayName>Benjie Aquino</DisplayName>
        <AccountId>2709</AccountId>
        <AccountType/>
      </UserInfo>
      <UserInfo>
        <DisplayName>Ekaterina (Katya) Rosolovskaya</DisplayName>
        <AccountId>2115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79392-DF76-4B59-B9F8-537D0030A9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8ec79-61db-4d0a-8def-ed02265cbf64"/>
    <ds:schemaRef ds:uri="fb4bf39c-ebd2-47e5-8cf7-3addc12ccb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67D703-293A-4256-91B1-7E237E2FB645}">
  <ds:schemaRefs>
    <ds:schemaRef ds:uri="http://schemas.microsoft.com/sharepoint/v3/contenttype/forms"/>
  </ds:schemaRefs>
</ds:datastoreItem>
</file>

<file path=customXml/itemProps3.xml><?xml version="1.0" encoding="utf-8"?>
<ds:datastoreItem xmlns:ds="http://schemas.openxmlformats.org/officeDocument/2006/customXml" ds:itemID="{2B95492F-9D94-4066-9B1B-D976645F6833}">
  <ds:schemaRefs>
    <ds:schemaRef ds:uri="http://schemas.microsoft.com/office/2006/metadata/properties"/>
    <ds:schemaRef ds:uri="http://schemas.microsoft.com/office/infopath/2007/PartnerControls"/>
    <ds:schemaRef ds:uri="3ca8ec79-61db-4d0a-8def-ed02265cbf64"/>
    <ds:schemaRef ds:uri="fb4bf39c-ebd2-47e5-8cf7-3addc12ccbf5"/>
  </ds:schemaRefs>
</ds:datastoreItem>
</file>

<file path=customXml/itemProps4.xml><?xml version="1.0" encoding="utf-8"?>
<ds:datastoreItem xmlns:ds="http://schemas.openxmlformats.org/officeDocument/2006/customXml" ds:itemID="{F3306F17-F6DE-4709-9C69-7165DED1C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D10(d) Template Memos (Jan 2021)</Template>
  <TotalTime>10</TotalTime>
  <Pages>8</Pages>
  <Words>2820</Words>
  <Characters>16077</Characters>
  <Application>Microsoft Office Word</Application>
  <DocSecurity>0</DocSecurity>
  <Lines>133</Lines>
  <Paragraphs>37</Paragraphs>
  <ScaleCrop>false</ScaleCrop>
  <Company/>
  <LinksUpToDate>false</LinksUpToDate>
  <CharactersWithSpaces>18860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Ekaterina (Katya) Rosolovskaya</dc:creator>
  <cp:keywords/>
  <cp:lastModifiedBy>Ekaterina (Katya) Rosolovskaya</cp:lastModifiedBy>
  <cp:revision>10</cp:revision>
  <cp:lastPrinted>2011-05-23T03:34:00Z</cp:lastPrinted>
  <dcterms:created xsi:type="dcterms:W3CDTF">2025-01-23T09:05:00Z</dcterms:created>
  <dcterms:modified xsi:type="dcterms:W3CDTF">2025-03-10T20:46:00Z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0x01010082C876F67DF94449AB901E20D0B16068</vt:lpwstr>
  </property>
  <property fmtid="{D5CDD505-2E9C-101B-9397-08002B2CF9AE}" pid="3" name="MediaServiceImageTags">
    <vt:lpwstr/>
  </property>
</Properties>
</file>