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42019" w14:textId="5B5CDEAD" w:rsidR="001064BC" w:rsidRPr="001064BC" w:rsidRDefault="001064BC" w:rsidP="001064BC">
      <w:pPr>
        <w:rPr>
          <w:rFonts w:ascii="Calibri" w:hAnsi="Calibri" w:cs="Calibri"/>
          <w:b/>
        </w:rPr>
      </w:pPr>
      <w:r w:rsidRPr="001064BC">
        <w:rPr>
          <w:rFonts w:ascii="Calibri" w:hAnsi="Calibri" w:cs="Calibri"/>
          <w:noProof/>
          <w:lang w:val="es-MX"/>
        </w:rPr>
        <w:drawing>
          <wp:anchor distT="0" distB="0" distL="114300" distR="114300" simplePos="0" relativeHeight="251658240" behindDoc="1" locked="0" layoutInCell="1" allowOverlap="1" wp14:anchorId="46458848" wp14:editId="279C011A">
            <wp:simplePos x="0" y="0"/>
            <wp:positionH relativeFrom="column">
              <wp:posOffset>4469765</wp:posOffset>
            </wp:positionH>
            <wp:positionV relativeFrom="paragraph">
              <wp:posOffset>-649143</wp:posOffset>
            </wp:positionV>
            <wp:extent cx="1339273" cy="759630"/>
            <wp:effectExtent l="0" t="0" r="0" b="2540"/>
            <wp:wrapNone/>
            <wp:docPr id="1122020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2050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9273" cy="759630"/>
                    </a:xfrm>
                    <a:prstGeom prst="rect">
                      <a:avLst/>
                    </a:prstGeom>
                  </pic:spPr>
                </pic:pic>
              </a:graphicData>
            </a:graphic>
            <wp14:sizeRelH relativeFrom="page">
              <wp14:pctWidth>0</wp14:pctWidth>
            </wp14:sizeRelH>
            <wp14:sizeRelV relativeFrom="page">
              <wp14:pctHeight>0</wp14:pctHeight>
            </wp14:sizeRelV>
          </wp:anchor>
        </w:drawing>
      </w:r>
    </w:p>
    <w:p w14:paraId="36600D2A" w14:textId="660C2EB5" w:rsidR="001064BC" w:rsidRPr="001064BC" w:rsidRDefault="001064BC" w:rsidP="001064BC">
      <w:pPr>
        <w:spacing w:after="160" w:line="259" w:lineRule="auto"/>
        <w:jc w:val="right"/>
        <w:rPr>
          <w:rFonts w:ascii="Calibri" w:hAnsi="Calibri" w:cs="Calibri"/>
          <w:b/>
          <w:lang w:val="es-MX"/>
        </w:rPr>
      </w:pPr>
      <w:r w:rsidRPr="001064BC">
        <w:rPr>
          <w:rFonts w:ascii="Calibri" w:hAnsi="Calibri" w:cs="Calibri"/>
          <w:b/>
          <w:lang w:val="es-MX"/>
        </w:rPr>
        <w:t>CIUDAD DE MÉXICO, 07 DE MARZO DE 2025.</w:t>
      </w:r>
    </w:p>
    <w:p w14:paraId="1DE5D2F0" w14:textId="3A7821B1" w:rsidR="001064BC" w:rsidRPr="001064BC" w:rsidRDefault="001064BC" w:rsidP="001064BC">
      <w:pPr>
        <w:jc w:val="center"/>
        <w:rPr>
          <w:rFonts w:ascii="Calibri" w:hAnsi="Calibri" w:cs="Calibri"/>
          <w:b/>
          <w:lang w:val="es-MX"/>
        </w:rPr>
      </w:pPr>
    </w:p>
    <w:p w14:paraId="14D9F86A" w14:textId="25B8B865" w:rsidR="001064BC" w:rsidRPr="001064BC" w:rsidRDefault="001064BC" w:rsidP="001064BC">
      <w:pPr>
        <w:jc w:val="center"/>
        <w:rPr>
          <w:rFonts w:ascii="Calibri" w:hAnsi="Calibri" w:cs="Calibri"/>
          <w:b/>
          <w:lang w:val="es-MX"/>
        </w:rPr>
      </w:pPr>
      <w:r w:rsidRPr="001064BC">
        <w:rPr>
          <w:rFonts w:ascii="Calibri" w:hAnsi="Calibri" w:cs="Calibri"/>
          <w:b/>
          <w:lang w:val="es-MX"/>
        </w:rPr>
        <w:t>OBSERVACIONES AL INFORME DE MÉXICO PARA CONVENCIÓN INTERNACIONAL PARA LA PROTECCIÓN DE TODOS LOS DERECHOS DE LOS TRABAJADORES MIGRATORIOS Y SUS FAMILIAS DE LA ONU, SOBRE EMPLEO DIGNO E INCLUSIÓN FINANCIERA PRESENTADO POR SIN FRONTERAS IAP Y ASYLUM ACCESS MÉXICO</w:t>
      </w:r>
    </w:p>
    <w:p w14:paraId="091BA8F8" w14:textId="262EF13F" w:rsidR="001064BC" w:rsidRPr="001064BC" w:rsidRDefault="001064BC" w:rsidP="001064BC">
      <w:pPr>
        <w:rPr>
          <w:rFonts w:ascii="Calibri" w:hAnsi="Calibri" w:cs="Calibri"/>
          <w:color w:val="1F1F1F"/>
          <w:lang w:val="es-MX"/>
        </w:rPr>
      </w:pPr>
    </w:p>
    <w:p w14:paraId="052DD6E3" w14:textId="23E0C426" w:rsidR="001064BC" w:rsidRPr="001064BC" w:rsidRDefault="001064BC" w:rsidP="001064BC">
      <w:pPr>
        <w:jc w:val="right"/>
        <w:rPr>
          <w:rFonts w:ascii="Calibri" w:hAnsi="Calibri" w:cs="Calibri"/>
          <w:color w:val="1F1F1F"/>
          <w:lang w:val="es-MX"/>
        </w:rPr>
      </w:pPr>
    </w:p>
    <w:p w14:paraId="4A997D0F" w14:textId="589D3408" w:rsidR="001064BC" w:rsidRPr="001064BC" w:rsidRDefault="001064BC" w:rsidP="001064BC">
      <w:pPr>
        <w:rPr>
          <w:rFonts w:ascii="Calibri" w:hAnsi="Calibri" w:cs="Calibri"/>
          <w:lang w:val="es-MX"/>
        </w:rPr>
      </w:pPr>
      <w:r w:rsidRPr="001064BC">
        <w:rPr>
          <w:rFonts w:ascii="Calibri" w:hAnsi="Calibri" w:cs="Calibri"/>
          <w:lang w:val="es-MX"/>
        </w:rPr>
        <w:t>Organizaciones que respaldan este informe:</w:t>
      </w:r>
    </w:p>
    <w:p w14:paraId="7D5F83EF" w14:textId="5F4E8D1D" w:rsidR="001064BC" w:rsidRPr="001064BC" w:rsidRDefault="001064BC" w:rsidP="001064BC">
      <w:pPr>
        <w:rPr>
          <w:rFonts w:ascii="Calibri" w:hAnsi="Calibri" w:cs="Calibri"/>
          <w:lang w:val="es-MX"/>
        </w:rPr>
      </w:pPr>
      <w:r w:rsidRPr="001064BC">
        <w:rPr>
          <w:rFonts w:ascii="Calibri" w:hAnsi="Calibri" w:cs="Calibri"/>
          <w:lang w:val="es-MX"/>
        </w:rPr>
        <w:t>Sin Fronteras IAP,</w:t>
      </w:r>
      <w:r w:rsidRPr="001064BC">
        <w:rPr>
          <w:rFonts w:ascii="Calibri" w:hAnsi="Calibri" w:cs="Calibri"/>
          <w:lang w:val="es-MX"/>
        </w:rPr>
        <w:br/>
      </w:r>
      <w:proofErr w:type="spellStart"/>
      <w:r w:rsidRPr="001064BC">
        <w:rPr>
          <w:rFonts w:ascii="Calibri" w:hAnsi="Calibri" w:cs="Calibri"/>
          <w:lang w:val="es-MX"/>
        </w:rPr>
        <w:t>Asylum</w:t>
      </w:r>
      <w:proofErr w:type="spellEnd"/>
      <w:r w:rsidRPr="001064BC">
        <w:rPr>
          <w:rFonts w:ascii="Calibri" w:hAnsi="Calibri" w:cs="Calibri"/>
          <w:lang w:val="es-MX"/>
        </w:rPr>
        <w:t xml:space="preserve"> Access México,</w:t>
      </w:r>
      <w:r w:rsidRPr="001064BC">
        <w:rPr>
          <w:rFonts w:ascii="Calibri" w:hAnsi="Calibri" w:cs="Calibri"/>
          <w:lang w:val="es-MX"/>
        </w:rPr>
        <w:br/>
        <w:t>Patricia Zamudio, CIESAS-Golfo,</w:t>
      </w:r>
    </w:p>
    <w:p w14:paraId="54555FB5" w14:textId="39E32DB2" w:rsidR="001064BC" w:rsidRPr="001064BC" w:rsidRDefault="001064BC" w:rsidP="001064BC">
      <w:pPr>
        <w:rPr>
          <w:rFonts w:ascii="Calibri" w:hAnsi="Calibri" w:cs="Calibri"/>
          <w:lang w:val="es-MX"/>
        </w:rPr>
      </w:pPr>
      <w:r w:rsidRPr="001064BC">
        <w:rPr>
          <w:rFonts w:ascii="Calibri" w:hAnsi="Calibri" w:cs="Calibri"/>
          <w:lang w:val="es-MX"/>
        </w:rPr>
        <w:t>Alfredo Limas Hernández,</w:t>
      </w:r>
    </w:p>
    <w:p w14:paraId="6A459491" w14:textId="2CF96AC8" w:rsidR="001064BC" w:rsidRPr="001064BC" w:rsidRDefault="001064BC" w:rsidP="001064BC">
      <w:pPr>
        <w:spacing w:line="276" w:lineRule="auto"/>
        <w:rPr>
          <w:rFonts w:ascii="Calibri" w:hAnsi="Calibri" w:cs="Calibri"/>
          <w:lang w:val="es-MX"/>
        </w:rPr>
      </w:pPr>
      <w:r w:rsidRPr="001064BC">
        <w:rPr>
          <w:rFonts w:ascii="Calibri" w:hAnsi="Calibri" w:cs="Calibri"/>
          <w:lang w:val="es-MX"/>
        </w:rPr>
        <w:t>Instituto para las Mujeres en la Migración A.C.,</w:t>
      </w:r>
    </w:p>
    <w:p w14:paraId="0A617B83" w14:textId="77777777" w:rsidR="001064BC" w:rsidRPr="001064BC" w:rsidRDefault="001064BC" w:rsidP="001064BC">
      <w:pPr>
        <w:spacing w:line="276" w:lineRule="auto"/>
        <w:rPr>
          <w:rFonts w:ascii="Calibri" w:hAnsi="Calibri" w:cs="Calibri"/>
          <w:lang w:val="es-MX"/>
        </w:rPr>
      </w:pPr>
      <w:r w:rsidRPr="001064BC">
        <w:rPr>
          <w:rFonts w:ascii="Calibri" w:hAnsi="Calibri" w:cs="Calibri"/>
          <w:lang w:val="es-MX"/>
        </w:rPr>
        <w:t xml:space="preserve">Luisa Gabriela Morales-Vega, </w:t>
      </w:r>
      <w:proofErr w:type="spellStart"/>
      <w:r w:rsidRPr="001064BC">
        <w:rPr>
          <w:rFonts w:ascii="Calibri" w:hAnsi="Calibri" w:cs="Calibri"/>
          <w:lang w:val="es-MX"/>
        </w:rPr>
        <w:t>UAEMéx</w:t>
      </w:r>
      <w:proofErr w:type="spellEnd"/>
    </w:p>
    <w:p w14:paraId="58CBF53B" w14:textId="77777777" w:rsidR="001064BC" w:rsidRPr="001064BC" w:rsidRDefault="001064BC" w:rsidP="001064BC">
      <w:pPr>
        <w:spacing w:line="276" w:lineRule="auto"/>
        <w:rPr>
          <w:rFonts w:ascii="Calibri" w:hAnsi="Calibri" w:cs="Calibri"/>
          <w:lang w:val="es-MX"/>
        </w:rPr>
      </w:pPr>
      <w:r w:rsidRPr="001064BC">
        <w:rPr>
          <w:rFonts w:ascii="Calibri" w:hAnsi="Calibri" w:cs="Calibri"/>
          <w:lang w:val="es-MX"/>
        </w:rPr>
        <w:t xml:space="preserve">Celina Hilda Álvarez Amador, </w:t>
      </w:r>
      <w:proofErr w:type="spellStart"/>
      <w:r w:rsidRPr="001064BC">
        <w:rPr>
          <w:rFonts w:ascii="Calibri" w:hAnsi="Calibri" w:cs="Calibri"/>
          <w:lang w:val="es-MX"/>
        </w:rPr>
        <w:t>UAEMéx</w:t>
      </w:r>
      <w:proofErr w:type="spellEnd"/>
    </w:p>
    <w:p w14:paraId="238BAB75" w14:textId="77777777" w:rsidR="001064BC" w:rsidRPr="001064BC" w:rsidRDefault="001064BC" w:rsidP="001064BC">
      <w:pPr>
        <w:spacing w:line="276" w:lineRule="auto"/>
        <w:rPr>
          <w:rFonts w:ascii="Calibri" w:hAnsi="Calibri" w:cs="Calibri"/>
          <w:lang w:val="es-MX"/>
        </w:rPr>
      </w:pPr>
      <w:r w:rsidRPr="001064BC">
        <w:rPr>
          <w:rFonts w:ascii="Calibri" w:hAnsi="Calibri" w:cs="Calibri"/>
          <w:lang w:val="es-MX"/>
        </w:rPr>
        <w:t>Martha Rojas, El Colegio de la Frontera Sur</w:t>
      </w:r>
    </w:p>
    <w:p w14:paraId="403D64DF" w14:textId="77777777" w:rsidR="001064BC" w:rsidRPr="001064BC" w:rsidRDefault="001064BC" w:rsidP="001064BC">
      <w:pPr>
        <w:spacing w:line="276" w:lineRule="auto"/>
        <w:rPr>
          <w:rFonts w:ascii="Calibri" w:hAnsi="Calibri" w:cs="Calibri"/>
          <w:lang w:val="es-MX"/>
        </w:rPr>
      </w:pPr>
      <w:r w:rsidRPr="001064BC">
        <w:rPr>
          <w:rFonts w:ascii="Calibri" w:hAnsi="Calibri" w:cs="Calibri"/>
          <w:lang w:val="es-MX"/>
        </w:rPr>
        <w:t>Genoveva Roldán Ávila, UNAM</w:t>
      </w:r>
    </w:p>
    <w:p w14:paraId="0E538FCA" w14:textId="77777777" w:rsidR="001064BC" w:rsidRPr="001064BC" w:rsidRDefault="001064BC" w:rsidP="001064BC">
      <w:pPr>
        <w:jc w:val="both"/>
        <w:rPr>
          <w:rFonts w:ascii="Calibri" w:hAnsi="Calibri" w:cs="Calibri"/>
          <w:lang w:val="es-MX"/>
        </w:rPr>
      </w:pPr>
      <w:r w:rsidRPr="001064BC">
        <w:rPr>
          <w:rFonts w:ascii="Calibri" w:hAnsi="Calibri" w:cs="Calibri"/>
          <w:lang w:val="es-MX"/>
        </w:rPr>
        <w:t xml:space="preserve">Grupo de Trabajo Sobre </w:t>
      </w:r>
      <w:proofErr w:type="spellStart"/>
      <w:r w:rsidRPr="001064BC">
        <w:rPr>
          <w:rFonts w:ascii="Calibri" w:hAnsi="Calibri" w:cs="Calibri"/>
          <w:lang w:val="es-MX"/>
        </w:rPr>
        <w:t>Política</w:t>
      </w:r>
      <w:proofErr w:type="spellEnd"/>
      <w:r w:rsidRPr="001064BC">
        <w:rPr>
          <w:rFonts w:ascii="Calibri" w:hAnsi="Calibri" w:cs="Calibri"/>
          <w:lang w:val="es-MX"/>
        </w:rPr>
        <w:t xml:space="preserve"> Migratoria-GTPM</w:t>
      </w:r>
      <w:r w:rsidRPr="001064BC">
        <w:rPr>
          <w:rFonts w:ascii="Calibri" w:hAnsi="Calibri" w:cs="Calibri"/>
          <w:vertAlign w:val="superscript"/>
        </w:rPr>
        <w:footnoteReference w:id="1"/>
      </w:r>
    </w:p>
    <w:p w14:paraId="36BFE484" w14:textId="77777777" w:rsidR="001064BC" w:rsidRPr="001064BC" w:rsidRDefault="001064BC" w:rsidP="001064BC">
      <w:pPr>
        <w:jc w:val="both"/>
        <w:rPr>
          <w:rFonts w:ascii="Calibri" w:hAnsi="Calibri" w:cs="Calibri"/>
          <w:lang w:val="es-MX"/>
        </w:rPr>
      </w:pPr>
      <w:r w:rsidRPr="001064BC">
        <w:rPr>
          <w:rFonts w:ascii="Calibri" w:hAnsi="Calibri" w:cs="Calibri"/>
          <w:lang w:val="es-MX"/>
        </w:rPr>
        <w:t>Coalición México por los Derechos de las Personas con Discapacidad-</w:t>
      </w:r>
      <w:proofErr w:type="spellStart"/>
      <w:r w:rsidRPr="001064BC">
        <w:rPr>
          <w:rFonts w:ascii="Calibri" w:hAnsi="Calibri" w:cs="Calibri"/>
          <w:lang w:val="es-MX"/>
        </w:rPr>
        <w:t>Coamex</w:t>
      </w:r>
      <w:proofErr w:type="spellEnd"/>
    </w:p>
    <w:p w14:paraId="7AAE7544" w14:textId="77777777" w:rsidR="001064BC" w:rsidRPr="001064BC" w:rsidRDefault="001064BC" w:rsidP="001064BC">
      <w:pPr>
        <w:jc w:val="both"/>
        <w:rPr>
          <w:rFonts w:ascii="Calibri" w:hAnsi="Calibri" w:cs="Calibri"/>
          <w:lang w:val="es-MX"/>
        </w:rPr>
      </w:pPr>
    </w:p>
    <w:p w14:paraId="11D59F54" w14:textId="77777777" w:rsidR="001064BC" w:rsidRPr="001064BC" w:rsidRDefault="001064BC" w:rsidP="001064BC">
      <w:pPr>
        <w:jc w:val="both"/>
        <w:rPr>
          <w:rFonts w:ascii="Calibri" w:hAnsi="Calibri" w:cs="Calibri"/>
          <w:lang w:val="es-MX"/>
        </w:rPr>
      </w:pPr>
    </w:p>
    <w:p w14:paraId="4B4E031A" w14:textId="77777777" w:rsidR="001064BC" w:rsidRPr="001064BC" w:rsidRDefault="001064BC" w:rsidP="001064BC">
      <w:pPr>
        <w:jc w:val="both"/>
        <w:rPr>
          <w:rFonts w:ascii="Calibri" w:hAnsi="Calibri" w:cs="Calibri"/>
          <w:lang w:val="es-MX"/>
        </w:rPr>
      </w:pPr>
      <w:r w:rsidRPr="001064BC">
        <w:rPr>
          <w:rFonts w:ascii="Calibri" w:hAnsi="Calibri" w:cs="Calibri"/>
          <w:lang w:val="es-MX"/>
        </w:rPr>
        <w:t xml:space="preserve">** Se autoriza la publicación de dicho documento en la página web del Alto Comisionado de Naciones Unidas para los Derechos Humanos, con fines de información pública. </w:t>
      </w:r>
    </w:p>
    <w:p w14:paraId="0AD9CF05" w14:textId="77777777" w:rsidR="001064BC" w:rsidRPr="001064BC" w:rsidRDefault="001064BC" w:rsidP="001064BC">
      <w:pPr>
        <w:rPr>
          <w:rFonts w:ascii="Calibri" w:hAnsi="Calibri" w:cs="Calibri"/>
          <w:b/>
          <w:lang w:val="es-MX"/>
        </w:rPr>
      </w:pPr>
    </w:p>
    <w:p w14:paraId="60E7ACBC" w14:textId="6CD58933" w:rsidR="001064BC" w:rsidRDefault="00681ADA" w:rsidP="00681ADA">
      <w:pPr>
        <w:tabs>
          <w:tab w:val="left" w:pos="1553"/>
        </w:tabs>
        <w:rPr>
          <w:rFonts w:ascii="Calibri" w:hAnsi="Calibri" w:cs="Calibri"/>
          <w:b/>
          <w:lang w:val="es-MX"/>
        </w:rPr>
      </w:pPr>
      <w:r>
        <w:rPr>
          <w:rFonts w:ascii="Calibri" w:hAnsi="Calibri" w:cs="Calibri"/>
          <w:b/>
          <w:lang w:val="es-MX"/>
        </w:rPr>
        <w:tab/>
      </w:r>
    </w:p>
    <w:p w14:paraId="50EDF234" w14:textId="77777777" w:rsidR="00681ADA" w:rsidRDefault="00681ADA" w:rsidP="00681ADA">
      <w:pPr>
        <w:tabs>
          <w:tab w:val="left" w:pos="1553"/>
        </w:tabs>
        <w:rPr>
          <w:rFonts w:ascii="Calibri" w:hAnsi="Calibri" w:cs="Calibri"/>
          <w:b/>
          <w:lang w:val="es-MX"/>
        </w:rPr>
      </w:pPr>
    </w:p>
    <w:p w14:paraId="46131264" w14:textId="77777777" w:rsidR="00681ADA" w:rsidRDefault="00681ADA" w:rsidP="00681ADA">
      <w:pPr>
        <w:tabs>
          <w:tab w:val="left" w:pos="1553"/>
        </w:tabs>
        <w:rPr>
          <w:rFonts w:ascii="Calibri" w:hAnsi="Calibri" w:cs="Calibri"/>
          <w:b/>
          <w:lang w:val="es-MX"/>
        </w:rPr>
      </w:pPr>
    </w:p>
    <w:p w14:paraId="1D0085C1" w14:textId="77777777" w:rsidR="00681ADA" w:rsidRPr="001064BC" w:rsidRDefault="00681ADA" w:rsidP="00681ADA">
      <w:pPr>
        <w:tabs>
          <w:tab w:val="left" w:pos="1553"/>
        </w:tabs>
        <w:rPr>
          <w:rFonts w:ascii="Calibri" w:hAnsi="Calibri" w:cs="Calibri"/>
          <w:b/>
          <w:lang w:val="es-MX"/>
        </w:rPr>
      </w:pPr>
    </w:p>
    <w:p w14:paraId="09A0C097" w14:textId="77777777" w:rsidR="00681ADA" w:rsidRDefault="00681ADA" w:rsidP="001064BC">
      <w:pPr>
        <w:rPr>
          <w:rFonts w:ascii="Calibri" w:hAnsi="Calibri" w:cs="Calibri"/>
          <w:b/>
          <w:u w:val="single"/>
          <w:lang w:val="es-MX"/>
        </w:rPr>
      </w:pPr>
    </w:p>
    <w:p w14:paraId="34889998" w14:textId="77777777" w:rsidR="00681ADA" w:rsidRDefault="00681ADA" w:rsidP="001064BC">
      <w:pPr>
        <w:rPr>
          <w:rFonts w:ascii="Calibri" w:hAnsi="Calibri" w:cs="Calibri"/>
          <w:b/>
          <w:u w:val="single"/>
          <w:lang w:val="es-MX"/>
        </w:rPr>
      </w:pPr>
    </w:p>
    <w:p w14:paraId="7BD76043" w14:textId="77777777" w:rsidR="00681ADA" w:rsidRDefault="00681ADA" w:rsidP="001064BC">
      <w:pPr>
        <w:rPr>
          <w:rFonts w:ascii="Calibri" w:hAnsi="Calibri" w:cs="Calibri"/>
          <w:b/>
          <w:u w:val="single"/>
          <w:lang w:val="es-MX"/>
        </w:rPr>
      </w:pPr>
    </w:p>
    <w:p w14:paraId="32DA91CC" w14:textId="77791995" w:rsidR="001064BC" w:rsidRPr="001064BC" w:rsidRDefault="001064BC" w:rsidP="001064BC">
      <w:pPr>
        <w:rPr>
          <w:rFonts w:ascii="Calibri" w:hAnsi="Calibri" w:cs="Calibri"/>
          <w:b/>
          <w:u w:val="single"/>
          <w:lang w:val="es-MX"/>
        </w:rPr>
      </w:pPr>
      <w:r w:rsidRPr="001064BC">
        <w:rPr>
          <w:rFonts w:ascii="Calibri" w:hAnsi="Calibri" w:cs="Calibri"/>
          <w:b/>
          <w:u w:val="single"/>
          <w:lang w:val="es-MX"/>
        </w:rPr>
        <w:t xml:space="preserve">Contexto General </w:t>
      </w:r>
    </w:p>
    <w:p w14:paraId="06180F5D" w14:textId="77777777" w:rsidR="001064BC" w:rsidRPr="001064BC" w:rsidRDefault="001064BC" w:rsidP="001064BC">
      <w:pPr>
        <w:rPr>
          <w:rFonts w:ascii="Calibri" w:hAnsi="Calibri" w:cs="Calibri"/>
          <w:b/>
          <w:u w:val="single"/>
          <w:lang w:val="es-MX"/>
        </w:rPr>
      </w:pPr>
    </w:p>
    <w:p w14:paraId="64120480" w14:textId="77777777" w:rsidR="001064BC" w:rsidRPr="001064BC" w:rsidRDefault="001064BC" w:rsidP="00934B91">
      <w:pPr>
        <w:jc w:val="both"/>
        <w:rPr>
          <w:rFonts w:ascii="Calibri" w:hAnsi="Calibri" w:cs="Calibri"/>
          <w:lang w:val="es-MX"/>
        </w:rPr>
      </w:pPr>
      <w:r w:rsidRPr="001064BC">
        <w:rPr>
          <w:rFonts w:ascii="Calibri" w:hAnsi="Calibri" w:cs="Calibri"/>
          <w:lang w:val="es-MX"/>
        </w:rPr>
        <w:t>En México, el tema de empleabilidad tiene que ir relacionado con la inclusión financiera como elemento clave en la calidad de vida de la población, especialmente para aquellas en contextos de movilidad. La escasez de oferta de empleo digno, bien remunerado y la desigualdad social continúan siendo un contexto que predomina en la estructura de México.</w:t>
      </w:r>
    </w:p>
    <w:p w14:paraId="224398AA" w14:textId="77777777" w:rsidR="001064BC" w:rsidRPr="001064BC" w:rsidRDefault="001064BC" w:rsidP="001064BC">
      <w:pPr>
        <w:jc w:val="both"/>
        <w:rPr>
          <w:rFonts w:ascii="Calibri" w:hAnsi="Calibri" w:cs="Calibri"/>
          <w:lang w:val="es-MX"/>
        </w:rPr>
      </w:pPr>
    </w:p>
    <w:p w14:paraId="16447665"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El acceso a un empleo digno y la inclusión financiera son pilares fundamentales para el desarrollo económico y social de cualquier país. En México, la informalidad laboral y la falta de acceso a servicios financieros continúan siendo desafíos estructurales que afectan a una gran parte de la población. De acuerdo con el Instituto Nacional de Estadística y Geografía (INEGI), aproximadamente el 55% de la población ocupada trabaja en el sector informal</w:t>
      </w:r>
      <w:r w:rsidRPr="001064BC">
        <w:rPr>
          <w:rFonts w:ascii="Calibri" w:hAnsi="Calibri" w:cs="Calibri"/>
          <w:vertAlign w:val="superscript"/>
        </w:rPr>
        <w:footnoteReference w:id="2"/>
      </w:r>
      <w:r w:rsidRPr="001064BC">
        <w:rPr>
          <w:rFonts w:ascii="Calibri" w:hAnsi="Calibri" w:cs="Calibri"/>
          <w:lang w:val="es-MX"/>
        </w:rPr>
        <w:t>, limitando su acceso a seguridad social, estabilidad laboral y financiamiento para mejorar sus condiciones de vida, así mismo, maximiza la incertidumbre de las personas migrantes y dificulta su adaptación a la sociedad mexicana.</w:t>
      </w:r>
    </w:p>
    <w:p w14:paraId="5B7EC2DA" w14:textId="77777777" w:rsidR="001064BC" w:rsidRPr="001064BC" w:rsidRDefault="001064BC" w:rsidP="001064BC">
      <w:pPr>
        <w:ind w:firstLine="708"/>
        <w:jc w:val="both"/>
        <w:rPr>
          <w:rFonts w:ascii="Calibri" w:hAnsi="Calibri" w:cs="Calibri"/>
          <w:lang w:val="es-MX"/>
        </w:rPr>
      </w:pPr>
    </w:p>
    <w:p w14:paraId="29060DF2" w14:textId="1094E35A" w:rsidR="001064BC" w:rsidRPr="001064BC" w:rsidRDefault="001064BC" w:rsidP="001064BC">
      <w:pPr>
        <w:ind w:firstLine="708"/>
        <w:jc w:val="both"/>
        <w:rPr>
          <w:rFonts w:ascii="Calibri" w:hAnsi="Calibri" w:cs="Calibri"/>
          <w:lang w:val="es-MX"/>
        </w:rPr>
      </w:pPr>
      <w:r w:rsidRPr="001064BC">
        <w:rPr>
          <w:rFonts w:ascii="Calibri" w:hAnsi="Calibri" w:cs="Calibri"/>
          <w:lang w:val="es-MX"/>
        </w:rPr>
        <w:t xml:space="preserve"> Asimismo, la inclusión financiera, sigue siendo insuficiente, particularmente en comunidades marginadas y grupos en situación de vulnerabilidad, como lo son personas migrantes, indígenas y mujeres. Sin acceso a créditos, cuentas bancarias y otros servicios financieros básicos, muchas personas no pueden desarrollar emprendimientos ni mejorar su situación económica</w:t>
      </w:r>
      <w:r w:rsidRPr="001064BC">
        <w:rPr>
          <w:rFonts w:ascii="Calibri" w:hAnsi="Calibri" w:cs="Calibri"/>
          <w:vertAlign w:val="superscript"/>
        </w:rPr>
        <w:footnoteReference w:id="3"/>
      </w:r>
      <w:r w:rsidRPr="001064BC">
        <w:rPr>
          <w:rFonts w:ascii="Calibri" w:hAnsi="Calibri" w:cs="Calibri"/>
          <w:lang w:val="es-MX"/>
        </w:rPr>
        <w:t>.</w:t>
      </w:r>
    </w:p>
    <w:p w14:paraId="6851D434" w14:textId="77777777" w:rsidR="001064BC" w:rsidRPr="001064BC" w:rsidRDefault="001064BC" w:rsidP="001064BC">
      <w:pPr>
        <w:jc w:val="both"/>
        <w:rPr>
          <w:rFonts w:ascii="Calibri" w:hAnsi="Calibri" w:cs="Calibri"/>
          <w:lang w:val="es-MX"/>
        </w:rPr>
      </w:pPr>
    </w:p>
    <w:p w14:paraId="2646C02F"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Además de la Constitución Política de los Estados Unidos Mexicanos (CPEUM), la Ley Federal del Trabajo (LFT) y los tratados internacionales a los que el gobierno de México se ha adherido, el marco jurídico para la garantizar el empleo digno y la inclusión financiera en México para la población en contextos de movilidad humana, se encuentra en la Ley de Migración, publicada en el 2011. Si bien la actual Ley de Migración representa un avance ante la anterior Ley General de Población, es importante reconocer que se limita a ser una ley de extranjería en la que se mencionan, pero no desarrollan, disposiciones para los mexicanos en el exterior o en retorno.</w:t>
      </w:r>
      <w:r w:rsidRPr="001064BC">
        <w:rPr>
          <w:rFonts w:ascii="Calibri" w:hAnsi="Calibri" w:cs="Calibri"/>
          <w:vertAlign w:val="superscript"/>
        </w:rPr>
        <w:footnoteReference w:id="4"/>
      </w:r>
    </w:p>
    <w:p w14:paraId="03479721" w14:textId="77777777" w:rsidR="001064BC" w:rsidRPr="001064BC" w:rsidRDefault="001064BC" w:rsidP="001064BC">
      <w:pPr>
        <w:jc w:val="both"/>
        <w:rPr>
          <w:rFonts w:ascii="Calibri" w:hAnsi="Calibri" w:cs="Calibri"/>
          <w:lang w:val="es-MX"/>
        </w:rPr>
      </w:pPr>
    </w:p>
    <w:p w14:paraId="6C7D8E79"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 xml:space="preserve">El Estado mexicano cuenta con instrumentos como la Ley sobre Refugiados y Protección Complementaria (2011) y la Ley General para Prevenir, Sancionar y Erradicar los Delitos en Materia de Trata de Personas y para la Protección y Asistencia a las Víctimas de estos Delitos </w:t>
      </w:r>
      <w:r w:rsidRPr="001064BC">
        <w:rPr>
          <w:rFonts w:ascii="Calibri" w:hAnsi="Calibri" w:cs="Calibri"/>
          <w:lang w:val="es-MX"/>
        </w:rPr>
        <w:lastRenderedPageBreak/>
        <w:t>(2012). Estas leyes tienen como objetivo garantizar la protección de las personas solicitantes de asilo, refugiadas y víctimas del delito de trata siendo uno de sus ejes rectores el proveer apoyo para acceder a servicios de salud y educación, lograr el reconocimiento de estudios, acceder a oportunidades laborales y solicitar la reunificación familiar.</w:t>
      </w:r>
    </w:p>
    <w:p w14:paraId="27CFAEB9" w14:textId="77777777" w:rsidR="001064BC" w:rsidRPr="001064BC" w:rsidRDefault="001064BC" w:rsidP="001064BC">
      <w:pPr>
        <w:jc w:val="both"/>
        <w:rPr>
          <w:rFonts w:ascii="Calibri" w:hAnsi="Calibri" w:cs="Calibri"/>
          <w:lang w:val="es-MX"/>
        </w:rPr>
      </w:pPr>
    </w:p>
    <w:p w14:paraId="656EB5DD"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Sin embargo, es importante mencionar que los principios rectores incorporados en la Ley de Migración</w:t>
      </w:r>
      <w:r w:rsidRPr="001064BC">
        <w:rPr>
          <w:rFonts w:ascii="Calibri" w:hAnsi="Calibri" w:cs="Calibri"/>
          <w:vertAlign w:val="superscript"/>
        </w:rPr>
        <w:footnoteReference w:id="5"/>
      </w:r>
      <w:r w:rsidRPr="001064BC">
        <w:rPr>
          <w:rFonts w:ascii="Calibri" w:hAnsi="Calibri" w:cs="Calibri"/>
          <w:lang w:val="es-MX"/>
        </w:rPr>
        <w:t>, le imprimen un espíritu garantista y de protección a las personas migrantes promoviendo el acceso a todos los derechos sin discriminación por razones de nacionalidad o estatus migratorio. A lo largo de este informe, con mayor prevalencia en el reglamento y las disposiciones oficiales, se observa un especial énfasis en aspectos de control y gestión migratoria. Reflejando muy pocos principios clave, como el promover la equidad entre nacionales y extranjeros, así como facilitar la integración social y cultural entre nacionales y extranjeros o el apoyo a la reinserción social de los migrantes mexicanos y sus familias.</w:t>
      </w:r>
    </w:p>
    <w:p w14:paraId="6343C423" w14:textId="77777777" w:rsidR="001064BC" w:rsidRPr="001064BC" w:rsidRDefault="001064BC" w:rsidP="001064BC">
      <w:pPr>
        <w:ind w:firstLine="708"/>
        <w:jc w:val="both"/>
        <w:rPr>
          <w:rFonts w:ascii="Calibri" w:hAnsi="Calibri" w:cs="Calibri"/>
          <w:lang w:val="es-MX"/>
        </w:rPr>
      </w:pPr>
    </w:p>
    <w:p w14:paraId="39C85F49"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En el caso de la LFT elaborada en el marco de la Convención 97 de la Organización Internacional del Trabajo (OIT) y la revisada por la Convención 143, buscan garantizar a las personas migrantes las mismas condiciones laborales que los nacionales en los países de acogida, incluyendo el acceso a la seguridad social, contratos laborales y la protección contra la discriminación.</w:t>
      </w:r>
    </w:p>
    <w:p w14:paraId="56FC54ED" w14:textId="77777777" w:rsidR="001064BC" w:rsidRPr="001064BC" w:rsidRDefault="001064BC" w:rsidP="001064BC">
      <w:pPr>
        <w:jc w:val="both"/>
        <w:rPr>
          <w:rFonts w:ascii="Calibri" w:hAnsi="Calibri" w:cs="Calibri"/>
          <w:lang w:val="es-MX"/>
        </w:rPr>
      </w:pPr>
    </w:p>
    <w:p w14:paraId="2952E709"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Imaz</w:t>
      </w:r>
      <w:r w:rsidRPr="001064BC">
        <w:rPr>
          <w:rFonts w:ascii="Calibri" w:hAnsi="Calibri" w:cs="Calibri"/>
          <w:vertAlign w:val="superscript"/>
        </w:rPr>
        <w:footnoteReference w:id="6"/>
      </w:r>
      <w:r w:rsidRPr="001064BC">
        <w:rPr>
          <w:rFonts w:ascii="Calibri" w:hAnsi="Calibri" w:cs="Calibri"/>
          <w:lang w:val="es-MX"/>
        </w:rPr>
        <w:t>, ha documentado a detalle los marcos jurídicos a nivel local e identifica que algunas entidades con importante actividad migratoria han desarrollado marcos regulatorios en la materia. De las 32 entidades de la República, por lo menos se identifican siete que cuentan con legislación migratoria, siendo estas Zacatecas, (2003), Sonora (2007), Durango (2008), Hidalgo (2011), Ciudad de México (2011), Michoacán (2011) y Chiapas (2012). Las leyes cubren diferentes grupos siendo las de los estados de Hidalgo, Durango y Ciudad de México las únicas que contemplan a las personas emigrantes, inmigrantes y transmigrantes como beneficiarios de estas. Con relación al acceso a los derechos políticos, se identifican por lo menos que siete estados</w:t>
      </w:r>
      <w:r w:rsidRPr="001064BC">
        <w:rPr>
          <w:rFonts w:ascii="Calibri" w:hAnsi="Calibri" w:cs="Calibri"/>
          <w:vertAlign w:val="superscript"/>
        </w:rPr>
        <w:footnoteReference w:id="7"/>
      </w:r>
      <w:r w:rsidRPr="001064BC">
        <w:rPr>
          <w:rFonts w:ascii="Calibri" w:hAnsi="Calibri" w:cs="Calibri"/>
          <w:lang w:val="es-MX"/>
        </w:rPr>
        <w:t xml:space="preserve"> han realizado modificaciones a sus leyes para garantizar el voto de los mexicanos en el exterior en sus elecciones locales. Por otra parte, se identifica que al menos 16 entidades más tienen legislación en materia de Trata de Personas, y ninguna de ellas en materia de inclusión laboral y financiera. </w:t>
      </w:r>
    </w:p>
    <w:p w14:paraId="6C75FD10" w14:textId="77777777" w:rsidR="001064BC" w:rsidRPr="001064BC" w:rsidRDefault="001064BC" w:rsidP="001064BC">
      <w:pPr>
        <w:ind w:firstLine="708"/>
        <w:jc w:val="both"/>
        <w:rPr>
          <w:rFonts w:ascii="Calibri" w:hAnsi="Calibri" w:cs="Calibri"/>
          <w:lang w:val="es-MX"/>
        </w:rPr>
      </w:pPr>
    </w:p>
    <w:p w14:paraId="057A42E1"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Cabe aclarar que a efectos de este informe utilizaremos el concepto de personas en contextos de movilidad humana, ya que engloba los matices de los movimientos migratorios y engloba a personas migrantes, personas refugiadas, solicitantes de asilo, apátridas, beneficiarias de protección complementaria y desplazadas forzadas internas, que es la población que representamos como sociedad civil.</w:t>
      </w:r>
    </w:p>
    <w:p w14:paraId="3E647327" w14:textId="77777777" w:rsidR="001064BC" w:rsidRPr="001064BC" w:rsidRDefault="001064BC" w:rsidP="001064BC">
      <w:pPr>
        <w:jc w:val="both"/>
        <w:rPr>
          <w:rFonts w:ascii="Calibri" w:hAnsi="Calibri" w:cs="Calibri"/>
          <w:lang w:val="es-MX"/>
        </w:rPr>
      </w:pPr>
    </w:p>
    <w:p w14:paraId="2EA26899" w14:textId="77777777" w:rsidR="001064BC" w:rsidRPr="001064BC" w:rsidRDefault="001064BC" w:rsidP="001064BC">
      <w:pPr>
        <w:jc w:val="both"/>
        <w:rPr>
          <w:rFonts w:ascii="Calibri" w:hAnsi="Calibri" w:cs="Calibri"/>
          <w:b/>
          <w:u w:val="single"/>
          <w:lang w:val="es-MX"/>
        </w:rPr>
      </w:pPr>
      <w:r w:rsidRPr="001064BC">
        <w:rPr>
          <w:rFonts w:ascii="Calibri" w:hAnsi="Calibri" w:cs="Calibri"/>
          <w:b/>
          <w:u w:val="single"/>
          <w:lang w:val="es-MX"/>
        </w:rPr>
        <w:lastRenderedPageBreak/>
        <w:t>Acceso al empleo digno para las personas en situación de movilidad</w:t>
      </w:r>
    </w:p>
    <w:p w14:paraId="27938FB9" w14:textId="77777777" w:rsidR="001064BC" w:rsidRPr="001064BC" w:rsidRDefault="001064BC" w:rsidP="001064BC">
      <w:pPr>
        <w:jc w:val="both"/>
        <w:rPr>
          <w:rFonts w:ascii="Calibri" w:hAnsi="Calibri" w:cs="Calibri"/>
          <w:b/>
          <w:lang w:val="es-MX"/>
        </w:rPr>
      </w:pPr>
    </w:p>
    <w:p w14:paraId="62FD7363" w14:textId="77777777" w:rsidR="001064BC" w:rsidRPr="001064BC" w:rsidRDefault="001064BC" w:rsidP="001064BC">
      <w:pPr>
        <w:jc w:val="both"/>
        <w:rPr>
          <w:rFonts w:ascii="Calibri" w:hAnsi="Calibri" w:cs="Calibri"/>
          <w:b/>
          <w:lang w:val="es-MX"/>
        </w:rPr>
      </w:pPr>
      <w:r w:rsidRPr="001064BC">
        <w:rPr>
          <w:rFonts w:ascii="Calibri" w:hAnsi="Calibri" w:cs="Calibri"/>
          <w:b/>
          <w:lang w:val="es-MX"/>
        </w:rPr>
        <w:t>Respuesta al párrafo 3 de la lista de Cuestiones realizadas por el Estado mexicano por el Comité de Trabajadores Migratorios y sus Familias.</w:t>
      </w:r>
    </w:p>
    <w:p w14:paraId="30408C3C" w14:textId="77777777" w:rsidR="001064BC" w:rsidRPr="001064BC" w:rsidRDefault="001064BC" w:rsidP="001064BC">
      <w:pPr>
        <w:jc w:val="both"/>
        <w:rPr>
          <w:rFonts w:ascii="Calibri" w:hAnsi="Calibri" w:cs="Calibri"/>
          <w:b/>
          <w:lang w:val="es-MX"/>
        </w:rPr>
      </w:pPr>
    </w:p>
    <w:p w14:paraId="3750A985" w14:textId="77777777" w:rsidR="001064BC" w:rsidRPr="001064BC" w:rsidRDefault="001064BC" w:rsidP="001064BC">
      <w:pPr>
        <w:jc w:val="both"/>
        <w:rPr>
          <w:rFonts w:ascii="Calibri" w:hAnsi="Calibri" w:cs="Calibri"/>
          <w:i/>
          <w:lang w:val="es-MX"/>
        </w:rPr>
      </w:pPr>
      <w:r w:rsidRPr="001064BC">
        <w:rPr>
          <w:rFonts w:ascii="Calibri" w:hAnsi="Calibri" w:cs="Calibri"/>
          <w:i/>
          <w:lang w:val="es-MX"/>
        </w:rPr>
        <w:t>Medidas de prevención en contra de la discriminación y xenofobia en espacios laborales.</w:t>
      </w:r>
    </w:p>
    <w:p w14:paraId="2C843759" w14:textId="77777777" w:rsidR="001064BC" w:rsidRPr="001064BC" w:rsidRDefault="001064BC" w:rsidP="001064BC">
      <w:pPr>
        <w:jc w:val="both"/>
        <w:rPr>
          <w:rFonts w:ascii="Calibri" w:hAnsi="Calibri" w:cs="Calibri"/>
          <w:i/>
          <w:lang w:val="es-MX"/>
        </w:rPr>
      </w:pPr>
    </w:p>
    <w:p w14:paraId="674C179D" w14:textId="77777777" w:rsidR="001064BC" w:rsidRPr="001064BC" w:rsidRDefault="001064BC" w:rsidP="00934B91">
      <w:pPr>
        <w:jc w:val="both"/>
        <w:rPr>
          <w:rFonts w:ascii="Calibri" w:hAnsi="Calibri" w:cs="Calibri"/>
          <w:lang w:val="es-MX"/>
        </w:rPr>
      </w:pPr>
      <w:r w:rsidRPr="001064BC">
        <w:rPr>
          <w:rFonts w:ascii="Calibri" w:hAnsi="Calibri" w:cs="Calibri"/>
          <w:lang w:val="es-MX"/>
        </w:rPr>
        <w:t xml:space="preserve">La inclusión laboral de personas en situación de movilidad es fundamental para garantizar la igualdad de derechos y oportunidades. Persisten desafíos en la implementación efectiva de medidas que prevengan la discriminación y la xenofobia en los espacios laborales. El Estado mexicano, colocó como uno de sus grandes ejes ante la prevención y lucha contra la discriminación en espacios laborales, los principios del </w:t>
      </w:r>
      <w:r w:rsidRPr="001064BC">
        <w:rPr>
          <w:rFonts w:ascii="Calibri" w:hAnsi="Calibri" w:cs="Calibri"/>
          <w:i/>
          <w:lang w:val="es-MX"/>
        </w:rPr>
        <w:t xml:space="preserve">Plan Nacional de Desarrollo (PND- 2019-2024) </w:t>
      </w:r>
      <w:r w:rsidRPr="001064BC">
        <w:rPr>
          <w:rFonts w:ascii="Calibri" w:hAnsi="Calibri" w:cs="Calibri"/>
          <w:i/>
        </w:rPr>
        <w:t>￼</w:t>
      </w:r>
      <w:r w:rsidRPr="001064BC">
        <w:rPr>
          <w:rFonts w:ascii="Calibri" w:hAnsi="Calibri" w:cs="Calibri"/>
          <w:lang w:val="es-MX"/>
        </w:rPr>
        <w:t xml:space="preserve"> en donde la igualdad de oportunidades y el trabajo digno para las personas extranjeras en México debe ser una premisa situada en el párrafo 17, sin embargo, en la práctica, este sigue siendo un reto muy grande.  En sectores clave como la agricultura, la construcción y el servicio doméstico, </w:t>
      </w:r>
      <w:r w:rsidRPr="001064BC">
        <w:rPr>
          <w:rFonts w:ascii="Calibri" w:hAnsi="Calibri" w:cs="Calibri"/>
          <w:b/>
          <w:lang w:val="es-MX"/>
        </w:rPr>
        <w:t>las personas trabajadoras migratorias continúan enfrentando condiciones precarias</w:t>
      </w:r>
      <w:r w:rsidRPr="001064BC">
        <w:rPr>
          <w:rFonts w:ascii="Calibri" w:hAnsi="Calibri" w:cs="Calibri"/>
          <w:lang w:val="es-MX"/>
        </w:rPr>
        <w:t>, sin acceso a beneficios de seguridad social ni a un ambiente laboral seguro.</w:t>
      </w:r>
    </w:p>
    <w:p w14:paraId="6D32CA68" w14:textId="77777777" w:rsidR="001064BC" w:rsidRPr="001064BC" w:rsidRDefault="001064BC" w:rsidP="001064BC">
      <w:pPr>
        <w:jc w:val="both"/>
        <w:rPr>
          <w:rFonts w:ascii="Calibri" w:hAnsi="Calibri" w:cs="Calibri"/>
          <w:lang w:val="es-MX"/>
        </w:rPr>
      </w:pPr>
    </w:p>
    <w:p w14:paraId="508BF8F5" w14:textId="77777777" w:rsidR="001064BC" w:rsidRPr="001064BC" w:rsidRDefault="001064BC" w:rsidP="001064BC">
      <w:pPr>
        <w:ind w:firstLine="708"/>
        <w:jc w:val="both"/>
        <w:rPr>
          <w:rFonts w:ascii="Calibri" w:hAnsi="Calibri" w:cs="Calibri"/>
          <w:color w:val="000000"/>
          <w:lang w:val="es-MX"/>
        </w:rPr>
      </w:pPr>
      <w:r w:rsidRPr="001064BC">
        <w:rPr>
          <w:rFonts w:ascii="Calibri" w:hAnsi="Calibri" w:cs="Calibri"/>
          <w:color w:val="000000"/>
          <w:lang w:val="es-MX"/>
        </w:rPr>
        <w:t>En la Ciudad de México la población migrante enfrenta diversos desafíos en el ámbito laboral, siendo uno de los retos más significativos la discriminación, según el Instituto Nacional de Estadística Geografía e informática en la encuesta Nacional sobre Discriminación 2022 (</w:t>
      </w:r>
      <w:proofErr w:type="spellStart"/>
      <w:r w:rsidRPr="001064BC">
        <w:rPr>
          <w:rFonts w:ascii="Calibri" w:hAnsi="Calibri" w:cs="Calibri"/>
          <w:color w:val="000000"/>
          <w:lang w:val="es-MX"/>
        </w:rPr>
        <w:t>Enadis</w:t>
      </w:r>
      <w:proofErr w:type="spellEnd"/>
      <w:r w:rsidRPr="001064BC">
        <w:rPr>
          <w:rFonts w:ascii="Calibri" w:hAnsi="Calibri" w:cs="Calibri"/>
          <w:color w:val="000000"/>
          <w:vertAlign w:val="superscript"/>
        </w:rPr>
        <w:footnoteReference w:id="8"/>
      </w:r>
      <w:r w:rsidRPr="001064BC">
        <w:rPr>
          <w:rFonts w:ascii="Calibri" w:hAnsi="Calibri" w:cs="Calibri"/>
          <w:color w:val="000000"/>
          <w:lang w:val="es-MX"/>
        </w:rPr>
        <w:t>). Las personas migrantes comparten problemas derivados de una discriminación estructural: la violación de sus derechos humanos por parte de funcionarias y funcionarios de todos los niveles de gobierno; la violencia de grupos criminales; las detenciones arbitrarias; la falta de acceso a servicios básicos como atención médica y acceso a la justicia, así como los pagos inferiores a los que reciben personas no migrantes por hacer el mismo trabajo, entre otros</w:t>
      </w:r>
      <w:r w:rsidRPr="001064BC">
        <w:rPr>
          <w:rFonts w:ascii="Calibri" w:hAnsi="Calibri" w:cs="Calibri"/>
          <w:color w:val="000000"/>
          <w:vertAlign w:val="superscript"/>
        </w:rPr>
        <w:footnoteReference w:id="9"/>
      </w:r>
      <w:r w:rsidRPr="001064BC">
        <w:rPr>
          <w:rFonts w:ascii="Calibri" w:hAnsi="Calibri" w:cs="Calibri"/>
          <w:color w:val="000000"/>
          <w:lang w:val="es-MX"/>
        </w:rPr>
        <w:t>.</w:t>
      </w:r>
    </w:p>
    <w:p w14:paraId="24DAAE8A" w14:textId="77777777" w:rsidR="001064BC" w:rsidRPr="001064BC" w:rsidRDefault="001064BC" w:rsidP="001064BC">
      <w:pPr>
        <w:ind w:firstLine="708"/>
        <w:jc w:val="both"/>
        <w:rPr>
          <w:rFonts w:ascii="Calibri" w:hAnsi="Calibri" w:cs="Calibri"/>
          <w:lang w:val="es-MX"/>
        </w:rPr>
      </w:pPr>
    </w:p>
    <w:p w14:paraId="7466AE4F" w14:textId="77777777" w:rsidR="001064BC" w:rsidRPr="001064BC" w:rsidRDefault="001064BC" w:rsidP="001064BC">
      <w:pPr>
        <w:ind w:firstLine="708"/>
        <w:jc w:val="both"/>
        <w:rPr>
          <w:rFonts w:ascii="Calibri" w:hAnsi="Calibri" w:cs="Calibri"/>
          <w:lang w:val="es-MX"/>
        </w:rPr>
      </w:pPr>
      <w:r w:rsidRPr="001064BC">
        <w:rPr>
          <w:rFonts w:ascii="Calibri" w:hAnsi="Calibri" w:cs="Calibri"/>
          <w:lang w:val="es-MX"/>
        </w:rPr>
        <w:t>Entre 2012 y octubre de 2021, el Consejo Nacional para la Prevenir la Discriminación (CONAPRED)</w:t>
      </w:r>
      <w:r w:rsidRPr="001064BC">
        <w:rPr>
          <w:rFonts w:ascii="Calibri" w:hAnsi="Calibri" w:cs="Calibri"/>
          <w:vertAlign w:val="superscript"/>
        </w:rPr>
        <w:footnoteReference w:id="10"/>
      </w:r>
      <w:r w:rsidRPr="001064BC">
        <w:rPr>
          <w:rFonts w:ascii="Calibri" w:hAnsi="Calibri" w:cs="Calibri"/>
          <w:lang w:val="es-MX"/>
        </w:rPr>
        <w:t xml:space="preserve"> considerado un aliado en materia de migración, calificó 44 expedientes como presuntos actos de discriminación relacionados con personas migrantes. De ellos 63.6% fueron atribuidos a personas del servicio público. En 27 de ellos se vulneró el derecho al trato digno, en 20 el derecho a la igualdad de oportunidades, asimismo otros derechos que han sido vulnerados son el derecho al trabajo y la prestación de servicios al público. Los principales ámbitos donde se dieron los casos fueron en trámites administrativos, ámbito laboral y servicios al público</w:t>
      </w:r>
      <w:r w:rsidRPr="001064BC">
        <w:rPr>
          <w:rFonts w:ascii="Calibri" w:hAnsi="Calibri" w:cs="Calibri"/>
          <w:vertAlign w:val="superscript"/>
        </w:rPr>
        <w:footnoteReference w:id="11"/>
      </w:r>
      <w:r w:rsidRPr="001064BC">
        <w:rPr>
          <w:rFonts w:ascii="Calibri" w:hAnsi="Calibri" w:cs="Calibri"/>
          <w:lang w:val="es-MX"/>
        </w:rPr>
        <w:t>.</w:t>
      </w:r>
    </w:p>
    <w:p w14:paraId="223A0629" w14:textId="77777777" w:rsidR="001064BC" w:rsidRPr="001064BC" w:rsidRDefault="001064BC" w:rsidP="001064BC">
      <w:pPr>
        <w:ind w:firstLine="708"/>
        <w:jc w:val="both"/>
        <w:rPr>
          <w:rFonts w:ascii="Calibri" w:hAnsi="Calibri" w:cs="Calibri"/>
          <w:lang w:val="es-MX"/>
        </w:rPr>
      </w:pPr>
    </w:p>
    <w:p w14:paraId="270B174E" w14:textId="77777777" w:rsidR="001064BC" w:rsidRPr="001064BC" w:rsidRDefault="001064BC" w:rsidP="001064BC">
      <w:pPr>
        <w:ind w:firstLine="708"/>
        <w:jc w:val="both"/>
        <w:rPr>
          <w:rFonts w:ascii="Calibri" w:hAnsi="Calibri" w:cs="Calibri"/>
          <w:color w:val="000000"/>
          <w:lang w:val="es-MX"/>
        </w:rPr>
      </w:pPr>
      <w:r w:rsidRPr="001064BC">
        <w:rPr>
          <w:rFonts w:ascii="Calibri" w:hAnsi="Calibri" w:cs="Calibri"/>
          <w:color w:val="000000"/>
          <w:lang w:val="es-MX"/>
        </w:rPr>
        <w:t xml:space="preserve">Cabe destacar que el desconocimiento ante la posibilidad de contratación a personas Migrantes es otro obstáculo no solo en Ciudad de México, sino a nivel nacional, si bien el </w:t>
      </w:r>
      <w:r w:rsidRPr="001064BC">
        <w:rPr>
          <w:rFonts w:ascii="Calibri" w:hAnsi="Calibri" w:cs="Calibri"/>
          <w:lang w:val="es-MX"/>
        </w:rPr>
        <w:t>artículo</w:t>
      </w:r>
      <w:r w:rsidRPr="001064BC">
        <w:rPr>
          <w:rFonts w:ascii="Calibri" w:hAnsi="Calibri" w:cs="Calibri"/>
          <w:color w:val="000000"/>
          <w:lang w:val="es-MX"/>
        </w:rPr>
        <w:t xml:space="preserve"> 7 de la LFT establece las condiciones bajo las cuales las personas empleadoras pueden contratar a personas trabajadoras extranjeras. Este artículo tiene varios desafíos y requisitos que deben ser tomados en cuenta para asegurar el cumplimiento de la ley, entre ellas los principios de igualdad y no discriminación establecidos en la </w:t>
      </w:r>
      <w:r w:rsidRPr="001064BC">
        <w:rPr>
          <w:rFonts w:ascii="Calibri" w:hAnsi="Calibri" w:cs="Calibri"/>
          <w:lang w:val="es-MX"/>
        </w:rPr>
        <w:t>CPEUM</w:t>
      </w:r>
      <w:r w:rsidRPr="001064BC">
        <w:rPr>
          <w:rFonts w:ascii="Calibri" w:hAnsi="Calibri" w:cs="Calibri"/>
          <w:color w:val="000000"/>
          <w:lang w:val="es-MX"/>
        </w:rPr>
        <w:t xml:space="preserve"> y los tratados internacionales ratificados por México. Y alentar a las personas empleadoras que una inclusión de empleabilidad también incluye a las personas en situación de movilidad.</w:t>
      </w:r>
    </w:p>
    <w:p w14:paraId="6F89DEF4"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Aunque Plan Nacional de Desarrollo (PND) establece principios de justicia social y equidad y la promoción de un bienestar generalizado</w:t>
      </w:r>
      <w:r w:rsidRPr="001064BC">
        <w:rPr>
          <w:rFonts w:ascii="Calibri" w:hAnsi="Calibri" w:cs="Calibri"/>
          <w:vertAlign w:val="superscript"/>
        </w:rPr>
        <w:footnoteReference w:id="12"/>
      </w:r>
      <w:r w:rsidRPr="001064BC">
        <w:rPr>
          <w:rFonts w:ascii="Calibri" w:hAnsi="Calibri" w:cs="Calibri"/>
          <w:lang w:val="es-MX"/>
        </w:rPr>
        <w:t>, no existen hasta el momento políticas explícitas centradas en el trabajo digno para  personas  en contextos de movilidad humana y mucho menos se hace efectiva en la práctica la promoción de la igualdad de derechos; las personas extranjeras sin documentación migratoria, no pueden acceder a los derechos laborales que ofrece la CPEUM vigente, como el acceso a la seguridad social, prestaciones laborales como vacaciones, aguinaldo y el salario derivado a la dificultad de acceso a servicios financieros, asimismo, otra de las limitaciones legales que se encuentran significativamente en el acceso al trabajo de las personas en situación de movilidad, son las distintas restricciones a la libertad de circulación que la legislación mexicana prevé y entorpece una verdadera inclusión de empleabilidad para las personas extranjeras. Una de las grandes barreras, es la detención migratoria de personas en situación de movilidad, que el Estado mexicano sigue aplicando, pues la Ley de Migración en su artículo 11, menciona que el INM puede detener a personas sin documentos en uno de los 32 centros de detención en todo el país sin el debido proceso, lo cual viola la Constitución mexicana y tratados internacionales que México ratificó.</w:t>
      </w:r>
      <w:r w:rsidRPr="001064BC">
        <w:rPr>
          <w:rFonts w:ascii="Calibri" w:hAnsi="Calibri" w:cs="Calibri"/>
          <w:vertAlign w:val="superscript"/>
        </w:rPr>
        <w:footnoteReference w:id="13"/>
      </w:r>
      <w:r w:rsidRPr="001064BC">
        <w:rPr>
          <w:rFonts w:ascii="Calibri" w:hAnsi="Calibri" w:cs="Calibri"/>
          <w:lang w:val="es-MX"/>
        </w:rPr>
        <w:t xml:space="preserve"> </w:t>
      </w:r>
    </w:p>
    <w:p w14:paraId="173B2BC2"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El mismo PND, subraya la importancia de la cooperación entre diversas dependencias gubernamentales, pero la falta de coordinación entre instituciones es más que evidente, y ejemplo claro es que el  Instituto Nacional de Migración, la Secretaría del Trabajo y Previsión Social (STPS), la Secretaría de Hacienda y Crédito Público (SHCP), y la Comisión Mexicana de Ayuda a Refugiados (COMAR), han retrasado la implementación efectiva de políticas que garanticen el trabajo digno.</w:t>
      </w:r>
    </w:p>
    <w:p w14:paraId="540A615B"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 xml:space="preserve">En la práctica, desde la sociedad civil hemos identificado una marcada diferencia entre lo establecido en la legislación y en el PND y la manera en que las autoridades interpretan sus obligaciones para su cumplimiento o inclusive, respecto al conocimiento mismo de las acciones </w:t>
      </w:r>
      <w:r w:rsidRPr="001064BC">
        <w:rPr>
          <w:rFonts w:ascii="Calibri" w:hAnsi="Calibri" w:cs="Calibri"/>
          <w:lang w:val="es-MX"/>
        </w:rPr>
        <w:lastRenderedPageBreak/>
        <w:t>que deben llevar a cabo. Esto no es algo reciente, desde 2014 hemos documentado la exclusión social como un terreno fértil de la explotación laboral</w:t>
      </w:r>
      <w:r w:rsidRPr="001064BC">
        <w:rPr>
          <w:rFonts w:ascii="Calibri" w:hAnsi="Calibri" w:cs="Calibri"/>
          <w:vertAlign w:val="superscript"/>
        </w:rPr>
        <w:footnoteReference w:id="14"/>
      </w:r>
      <w:r w:rsidRPr="001064BC">
        <w:rPr>
          <w:rFonts w:ascii="Calibri" w:hAnsi="Calibri" w:cs="Calibri"/>
          <w:lang w:val="es-MX"/>
        </w:rPr>
        <w:t xml:space="preserve">. </w:t>
      </w:r>
    </w:p>
    <w:p w14:paraId="2D45BC86"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La explotación laboral de personas extranjeras en México</w:t>
      </w:r>
      <w:r w:rsidRPr="001064BC">
        <w:rPr>
          <w:rFonts w:ascii="Calibri" w:hAnsi="Calibri" w:cs="Calibri"/>
          <w:vertAlign w:val="superscript"/>
        </w:rPr>
        <w:footnoteReference w:id="15"/>
      </w:r>
      <w:r w:rsidRPr="001064BC">
        <w:rPr>
          <w:rFonts w:ascii="Calibri" w:hAnsi="Calibri" w:cs="Calibri"/>
          <w:lang w:val="es-MX"/>
        </w:rPr>
        <w:t xml:space="preserve"> es una preocupación seria y ha sido un tema recurrente en estudios y reportes de organizaciones internacionales, instituciones gubernamentales y organizaciones de la sociedad civil. La explotación laboral se manifiesta de diversas formas, como salarios bajos, largas jornadas laborales, condiciones de trabajo inadecuadas, acoso laboral y falta de acceso a derechos laborales básicos</w:t>
      </w:r>
      <w:r w:rsidRPr="001064BC">
        <w:rPr>
          <w:rFonts w:ascii="Calibri" w:hAnsi="Calibri" w:cs="Calibri"/>
          <w:vertAlign w:val="superscript"/>
        </w:rPr>
        <w:footnoteReference w:id="16"/>
      </w:r>
      <w:r w:rsidRPr="001064BC">
        <w:rPr>
          <w:rFonts w:ascii="Calibri" w:hAnsi="Calibri" w:cs="Calibri"/>
          <w:lang w:val="es-MX"/>
        </w:rPr>
        <w:t>.</w:t>
      </w:r>
    </w:p>
    <w:p w14:paraId="675E19B3"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 xml:space="preserve">Las personas en situación de movilidad que conforman parte de los grupos en situación de mayor vulnerabilidad no solo enfrentan discriminación o segregación por su condición migratoria o nacionalidad en el tema de empleabilidad, sino también hay otras formas de discriminación simultáneas que los atraviesan, que aumenta el riesgo de su exclusión en el campo laboral mexicano. </w:t>
      </w:r>
    </w:p>
    <w:p w14:paraId="200CCAA3" w14:textId="77777777" w:rsidR="001064BC" w:rsidRPr="001064BC" w:rsidRDefault="001064BC" w:rsidP="001064BC">
      <w:pPr>
        <w:spacing w:before="280" w:after="280"/>
        <w:jc w:val="both"/>
        <w:rPr>
          <w:rFonts w:ascii="Calibri" w:hAnsi="Calibri" w:cs="Calibri"/>
          <w:b/>
          <w:lang w:val="es-MX"/>
        </w:rPr>
      </w:pPr>
      <w:r w:rsidRPr="001064BC">
        <w:rPr>
          <w:rFonts w:ascii="Calibri" w:hAnsi="Calibri" w:cs="Calibri"/>
          <w:b/>
          <w:lang w:val="es-MX"/>
        </w:rPr>
        <w:t>Respuesta al párrafo 10 de la lista de cuestiones:</w:t>
      </w:r>
    </w:p>
    <w:p w14:paraId="25C68431" w14:textId="77777777" w:rsidR="001064BC" w:rsidRPr="001064BC" w:rsidRDefault="001064BC" w:rsidP="001064BC">
      <w:pPr>
        <w:spacing w:before="280" w:after="280"/>
        <w:jc w:val="both"/>
        <w:rPr>
          <w:rFonts w:ascii="Calibri" w:hAnsi="Calibri" w:cs="Calibri"/>
          <w:lang w:val="es-MX"/>
        </w:rPr>
      </w:pPr>
      <w:r w:rsidRPr="001064BC">
        <w:rPr>
          <w:rFonts w:ascii="Calibri" w:hAnsi="Calibri" w:cs="Calibri"/>
          <w:lang w:val="es-MX"/>
        </w:rPr>
        <w:t>Si bien se han implementado medidas por parte del Estado para frenar la xenofobia, la discriminación en materia laboral, a través de CONAPRED, como bien señala en el párrafo 78:</w:t>
      </w:r>
    </w:p>
    <w:p w14:paraId="4BCA0F63" w14:textId="77777777" w:rsidR="001064BC" w:rsidRPr="001064BC" w:rsidRDefault="001064BC" w:rsidP="001064BC">
      <w:pPr>
        <w:spacing w:before="280" w:after="280"/>
        <w:ind w:left="1416"/>
        <w:jc w:val="both"/>
        <w:rPr>
          <w:rFonts w:ascii="Calibri" w:hAnsi="Calibri" w:cs="Calibri"/>
          <w:i/>
          <w:lang w:val="es-MX"/>
        </w:rPr>
      </w:pPr>
      <w:r w:rsidRPr="001064BC">
        <w:rPr>
          <w:rFonts w:ascii="Calibri" w:hAnsi="Calibri" w:cs="Calibri"/>
          <w:lang w:val="es-MX"/>
        </w:rPr>
        <w:t xml:space="preserve">…e) Mediante la difusión de mensajes: </w:t>
      </w:r>
      <w:r w:rsidRPr="001064BC">
        <w:rPr>
          <w:rFonts w:ascii="Calibri" w:hAnsi="Calibri" w:cs="Calibri"/>
          <w:i/>
          <w:lang w:val="es-MX"/>
        </w:rPr>
        <w:t xml:space="preserve">“Las y los migrantes no son una amenaza a la salud”, “Las personas migrantes enriquecen la diversidad de sus comunidades de destino” y “Somos un país que ayuda a aligerar la mochila de las personas haitiana, migrantes refugiadas y solicitantes de asilo. </w:t>
      </w:r>
    </w:p>
    <w:p w14:paraId="21BD1CA9" w14:textId="77777777" w:rsidR="001064BC" w:rsidRPr="001064BC" w:rsidRDefault="001064BC" w:rsidP="001064BC">
      <w:pPr>
        <w:spacing w:before="280" w:after="280"/>
        <w:ind w:left="1416"/>
        <w:jc w:val="both"/>
        <w:rPr>
          <w:rFonts w:ascii="Calibri" w:hAnsi="Calibri" w:cs="Calibri"/>
          <w:i/>
          <w:lang w:val="es-MX"/>
        </w:rPr>
      </w:pPr>
      <w:r w:rsidRPr="001064BC">
        <w:rPr>
          <w:rFonts w:ascii="Calibri" w:hAnsi="Calibri" w:cs="Calibri"/>
          <w:i/>
          <w:lang w:val="es-MX"/>
        </w:rPr>
        <w:t xml:space="preserve">…f) Jornadas para la inclusión y la no discriminación de las personas migrantes y refugiadas” … </w:t>
      </w:r>
    </w:p>
    <w:p w14:paraId="6F01551C"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Estos modelos señalados han sido implementados, son modestos de erradicación de la discriminación para la población extranjera</w:t>
      </w:r>
      <w:r w:rsidRPr="001064BC">
        <w:rPr>
          <w:rFonts w:ascii="Calibri" w:hAnsi="Calibri" w:cs="Calibri"/>
          <w:vertAlign w:val="superscript"/>
        </w:rPr>
        <w:footnoteReference w:id="17"/>
      </w:r>
      <w:r w:rsidRPr="001064BC">
        <w:rPr>
          <w:rFonts w:ascii="Calibri" w:hAnsi="Calibri" w:cs="Calibri"/>
          <w:lang w:val="es-MX"/>
        </w:rPr>
        <w:t xml:space="preserve">. Para la gran mayoría de los trabajos formales, se requiere no sólo acreditar la identidad de ciertos documentos, sino que se debe tener el permiso para realizar actividades remuneradas. </w:t>
      </w:r>
      <w:r w:rsidRPr="001064BC">
        <w:rPr>
          <w:rFonts w:ascii="Calibri" w:hAnsi="Calibri" w:cs="Calibri"/>
          <w:i/>
          <w:lang w:val="es-MX"/>
        </w:rPr>
        <w:t>De facto</w:t>
      </w:r>
      <w:r w:rsidRPr="001064BC">
        <w:rPr>
          <w:rFonts w:ascii="Calibri" w:hAnsi="Calibri" w:cs="Calibri"/>
          <w:lang w:val="es-MX"/>
        </w:rPr>
        <w:t xml:space="preserve"> esto termina por excluir a un número importante de personas para solicitar un empleo. La discriminación para la población en contextos de movilidad en materia de inclusión laboral es un fenómeno multifactorial, es evidente que con estas medidas expuestas por CONAPRED no se va a erradicar la discriminación. </w:t>
      </w:r>
    </w:p>
    <w:p w14:paraId="212B0B95"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lastRenderedPageBreak/>
        <w:t xml:space="preserve">La discriminación por parte de las empresas ha sido documentada por la sociedad civil, en donde la misma se basa en la calidad de extranjería, destacando dos ámbitos de discriminación, la discriminación abierta y discriminación interseccional </w:t>
      </w:r>
      <w:r w:rsidRPr="001064BC">
        <w:rPr>
          <w:rFonts w:ascii="Calibri" w:hAnsi="Calibri" w:cs="Calibri"/>
          <w:vertAlign w:val="superscript"/>
        </w:rPr>
        <w:footnoteReference w:id="18"/>
      </w:r>
      <w:r w:rsidRPr="001064BC">
        <w:rPr>
          <w:rFonts w:ascii="Calibri" w:hAnsi="Calibri" w:cs="Calibri"/>
          <w:vertAlign w:val="superscript"/>
          <w:lang w:val="es-MX"/>
        </w:rPr>
        <w:t>.</w:t>
      </w:r>
      <w:r w:rsidRPr="001064BC">
        <w:rPr>
          <w:rFonts w:ascii="Calibri" w:hAnsi="Calibri" w:cs="Calibri"/>
          <w:lang w:val="es-MX"/>
        </w:rPr>
        <w:t xml:space="preserve"> se destaca que el principal motivo es el desconocimiento respecto al derecho al trabajo de las personas en movilidad humana, así como los procedimientos de contratación; existe un desconocimiento generalizado por parte de las y los empleadores sobre las tarjetas emitidas por el INM, las cuales incluyen implícitamente un permiso para realizar actividades remuneradas.</w:t>
      </w:r>
    </w:p>
    <w:p w14:paraId="0B682913"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Otro factor de discriminación es a través del cual las empresas piensan que las personas migrantes pueden trabajar en condiciones menos satisfactorias que las nacionales. Estas suposiciones suelen deberse a un clima general de xenofobia en el país, alimentado de manera significativa por falta de políticas públicas en el tema de integración</w:t>
      </w:r>
      <w:r w:rsidRPr="001064BC">
        <w:rPr>
          <w:rFonts w:ascii="Calibri" w:hAnsi="Calibri" w:cs="Calibri"/>
          <w:vertAlign w:val="superscript"/>
        </w:rPr>
        <w:footnoteReference w:id="19"/>
      </w:r>
      <w:r w:rsidRPr="001064BC">
        <w:rPr>
          <w:rFonts w:ascii="Calibri" w:hAnsi="Calibri" w:cs="Calibri"/>
          <w:lang w:val="es-MX"/>
        </w:rPr>
        <w:t xml:space="preserve">. Y las empresas no cuentan con una capacitación en materia de migración,  derechos humanos laborales y lineamientos antidiscriminatorios. </w:t>
      </w:r>
    </w:p>
    <w:p w14:paraId="35FC7E7E" w14:textId="77777777" w:rsidR="001064BC" w:rsidRPr="001064BC" w:rsidRDefault="001064BC" w:rsidP="001064BC">
      <w:pPr>
        <w:spacing w:before="280" w:after="280"/>
        <w:ind w:firstLine="708"/>
        <w:jc w:val="both"/>
        <w:rPr>
          <w:rFonts w:ascii="Calibri" w:hAnsi="Calibri" w:cs="Calibri"/>
          <w:vertAlign w:val="superscript"/>
          <w:lang w:val="es-MX"/>
        </w:rPr>
      </w:pPr>
      <w:r w:rsidRPr="001064BC">
        <w:rPr>
          <w:rFonts w:ascii="Calibri" w:hAnsi="Calibri" w:cs="Calibri"/>
          <w:lang w:val="es-MX"/>
        </w:rPr>
        <w:t>El contexto de xenofobia y discriminación en México es grave</w:t>
      </w:r>
      <w:r w:rsidRPr="001064BC">
        <w:rPr>
          <w:rFonts w:ascii="Calibri" w:hAnsi="Calibri" w:cs="Calibri"/>
          <w:vertAlign w:val="superscript"/>
        </w:rPr>
        <w:footnoteReference w:id="20"/>
      </w:r>
      <w:r w:rsidRPr="001064BC">
        <w:rPr>
          <w:rFonts w:ascii="Calibri" w:hAnsi="Calibri" w:cs="Calibri"/>
          <w:lang w:val="es-MX"/>
        </w:rPr>
        <w:t>, se tiene un impacto significativo en la salud y en el ámbito psico-social de las personas en contextos de movilidad humana</w:t>
      </w:r>
      <w:r w:rsidRPr="001064BC">
        <w:rPr>
          <w:rFonts w:ascii="Calibri" w:hAnsi="Calibri" w:cs="Calibri"/>
          <w:vertAlign w:val="superscript"/>
        </w:rPr>
        <w:footnoteReference w:id="21"/>
      </w:r>
      <w:r w:rsidRPr="001064BC">
        <w:rPr>
          <w:rFonts w:ascii="Calibri" w:hAnsi="Calibri" w:cs="Calibri"/>
          <w:lang w:val="es-MX"/>
        </w:rPr>
        <w:t>. Si bien el Estado mexicano cuenta con iniciativa para atender a la población migrante, no alcanza una verdadera eficiencia normativa a la realidad por lo que, la sociedad civil multiplica esfuerzos también para subsanar las carencias del sistema actual proporcionando servicios de ayuda humanitaria, acompañamiento psicosocial, asesoría y representación legal.</w:t>
      </w:r>
      <w:r w:rsidRPr="001064BC">
        <w:rPr>
          <w:rFonts w:ascii="Calibri" w:hAnsi="Calibri" w:cs="Calibri"/>
          <w:vertAlign w:val="superscript"/>
        </w:rPr>
        <w:footnoteReference w:id="22"/>
      </w:r>
    </w:p>
    <w:p w14:paraId="328D7147" w14:textId="77777777" w:rsidR="001064BC" w:rsidRPr="001064BC" w:rsidRDefault="001064BC" w:rsidP="001064BC">
      <w:pPr>
        <w:spacing w:before="280" w:after="280"/>
        <w:jc w:val="both"/>
        <w:rPr>
          <w:rFonts w:ascii="Calibri" w:hAnsi="Calibri" w:cs="Calibri"/>
          <w:b/>
          <w:lang w:val="es-MX"/>
        </w:rPr>
      </w:pPr>
      <w:r w:rsidRPr="001064BC">
        <w:rPr>
          <w:rFonts w:ascii="Calibri" w:hAnsi="Calibri" w:cs="Calibri"/>
          <w:b/>
          <w:lang w:val="es-MX"/>
        </w:rPr>
        <w:t>Respuesta al párrafo 96 de la lista de cuestiones.</w:t>
      </w:r>
    </w:p>
    <w:p w14:paraId="773F91E6" w14:textId="77777777" w:rsidR="001064BC" w:rsidRPr="001064BC" w:rsidRDefault="001064BC" w:rsidP="001064BC">
      <w:pPr>
        <w:spacing w:before="280" w:after="280"/>
        <w:jc w:val="both"/>
        <w:rPr>
          <w:rFonts w:ascii="Calibri" w:hAnsi="Calibri" w:cs="Calibri"/>
          <w:i/>
          <w:lang w:val="es-MX"/>
        </w:rPr>
      </w:pPr>
      <w:r w:rsidRPr="001064BC">
        <w:rPr>
          <w:rFonts w:ascii="Calibri" w:hAnsi="Calibri" w:cs="Calibri"/>
          <w:i/>
          <w:lang w:val="es-MX"/>
        </w:rPr>
        <w:t>Acreditación de buenas prácticas laborales y Trabajo Digno.</w:t>
      </w:r>
    </w:p>
    <w:p w14:paraId="5CCD0DFA" w14:textId="77777777" w:rsidR="001064BC" w:rsidRPr="001064BC" w:rsidRDefault="001064BC" w:rsidP="00934B91">
      <w:pPr>
        <w:spacing w:before="280" w:after="280"/>
        <w:jc w:val="both"/>
        <w:rPr>
          <w:rFonts w:ascii="Calibri" w:hAnsi="Calibri" w:cs="Calibri"/>
          <w:lang w:val="es-MX"/>
        </w:rPr>
      </w:pPr>
      <w:r w:rsidRPr="001064BC">
        <w:rPr>
          <w:rFonts w:ascii="Calibri" w:hAnsi="Calibri" w:cs="Calibri"/>
          <w:lang w:val="es-MX"/>
        </w:rPr>
        <w:t>El S</w:t>
      </w:r>
      <w:r w:rsidRPr="001064BC">
        <w:rPr>
          <w:rFonts w:ascii="Calibri" w:hAnsi="Calibri" w:cs="Calibri"/>
          <w:i/>
          <w:lang w:val="es-MX"/>
        </w:rPr>
        <w:t>istema de Acreditación de Buenas Prácticas Laborales y Trabajo Digno de la Secretaría del Trabajo y Previsión Social</w:t>
      </w:r>
      <w:r w:rsidRPr="001064BC">
        <w:rPr>
          <w:rFonts w:ascii="Calibri" w:hAnsi="Calibri" w:cs="Calibri"/>
          <w:lang w:val="es-MX"/>
        </w:rPr>
        <w:t xml:space="preserve"> (STPS)</w:t>
      </w:r>
      <w:r w:rsidRPr="001064BC">
        <w:rPr>
          <w:rFonts w:ascii="Calibri" w:hAnsi="Calibri" w:cs="Calibri"/>
          <w:vertAlign w:val="superscript"/>
        </w:rPr>
        <w:footnoteReference w:id="23"/>
      </w:r>
      <w:r w:rsidRPr="001064BC">
        <w:rPr>
          <w:rFonts w:ascii="Calibri" w:hAnsi="Calibri" w:cs="Calibri"/>
          <w:lang w:val="es-MX"/>
        </w:rPr>
        <w:t xml:space="preserve"> de México tiene como objetivo reconocer a las empresas que implementan buenas prácticas laborales y fomentan condiciones de trabajo dignas, enfrenta </w:t>
      </w:r>
      <w:r w:rsidRPr="001064BC">
        <w:rPr>
          <w:rFonts w:ascii="Calibri" w:hAnsi="Calibri" w:cs="Calibri"/>
          <w:lang w:val="es-MX"/>
        </w:rPr>
        <w:lastRenderedPageBreak/>
        <w:t>algunas deficiencias que pueden dificultar su efectividad y la promoción de un entorno laboral justo. Algunas de las deficiencias más notorias que identificamos como sociedad civil son:</w:t>
      </w:r>
    </w:p>
    <w:p w14:paraId="419E1F8A" w14:textId="77777777" w:rsidR="001064BC" w:rsidRPr="001064BC" w:rsidRDefault="001064BC" w:rsidP="001064BC">
      <w:pPr>
        <w:numPr>
          <w:ilvl w:val="0"/>
          <w:numId w:val="1"/>
        </w:numPr>
        <w:pBdr>
          <w:bar w:val="none" w:sz="0" w:color="auto"/>
        </w:pBdr>
        <w:spacing w:before="280"/>
        <w:jc w:val="both"/>
        <w:rPr>
          <w:rFonts w:ascii="Calibri" w:hAnsi="Calibri" w:cs="Calibri"/>
          <w:color w:val="000000"/>
          <w:lang w:val="es-MX"/>
        </w:rPr>
      </w:pPr>
      <w:r w:rsidRPr="001064BC">
        <w:rPr>
          <w:rFonts w:ascii="Calibri" w:hAnsi="Calibri" w:cs="Calibri"/>
          <w:color w:val="000000"/>
          <w:lang w:val="es-MX"/>
        </w:rPr>
        <w:t xml:space="preserve">Falta de transparencia y difusión en el proceso de acreditación a través de la Constancia de Empleador. </w:t>
      </w:r>
      <w:r w:rsidRPr="001064BC">
        <w:rPr>
          <w:rFonts w:ascii="Calibri" w:hAnsi="Calibri" w:cs="Calibri"/>
          <w:lang w:val="es-MX"/>
        </w:rPr>
        <w:t>Detallar</w:t>
      </w:r>
      <w:r w:rsidRPr="001064BC">
        <w:rPr>
          <w:rFonts w:ascii="Calibri" w:hAnsi="Calibri" w:cs="Calibri"/>
          <w:color w:val="000000"/>
          <w:lang w:val="es-MX"/>
        </w:rPr>
        <w:t xml:space="preserve"> los criterios exactos para obtener dicha acreditación, porque genera incertidumbre y desconfianza entre las personas empleadoras y las personas trabajadores. </w:t>
      </w:r>
    </w:p>
    <w:p w14:paraId="6A2CC44D" w14:textId="77777777" w:rsidR="001064BC" w:rsidRPr="001064BC" w:rsidRDefault="001064BC" w:rsidP="001064BC">
      <w:pPr>
        <w:numPr>
          <w:ilvl w:val="0"/>
          <w:numId w:val="1"/>
        </w:numPr>
        <w:pBdr>
          <w:bar w:val="none" w:sz="0" w:color="auto"/>
        </w:pBdr>
        <w:jc w:val="both"/>
        <w:rPr>
          <w:rFonts w:ascii="Calibri" w:hAnsi="Calibri" w:cs="Calibri"/>
          <w:color w:val="000000"/>
          <w:lang w:val="es-MX"/>
        </w:rPr>
      </w:pPr>
      <w:r w:rsidRPr="001064BC">
        <w:rPr>
          <w:rFonts w:ascii="Calibri" w:hAnsi="Calibri" w:cs="Calibri"/>
          <w:color w:val="000000"/>
          <w:lang w:val="es-MX"/>
        </w:rPr>
        <w:t>Baja cantidad de personas acreditadas</w:t>
      </w:r>
      <w:r w:rsidRPr="001064BC">
        <w:rPr>
          <w:rFonts w:ascii="Calibri" w:hAnsi="Calibri" w:cs="Calibri"/>
          <w:color w:val="000000"/>
          <w:vertAlign w:val="superscript"/>
        </w:rPr>
        <w:footnoteReference w:id="24"/>
      </w:r>
      <w:r w:rsidRPr="001064BC">
        <w:rPr>
          <w:rFonts w:ascii="Calibri" w:hAnsi="Calibri" w:cs="Calibri"/>
          <w:color w:val="000000"/>
          <w:lang w:val="es-MX"/>
        </w:rPr>
        <w:t xml:space="preserve">. Esto depende de que tanto personas físicas como morales no cumplen los requisitos establecidos o desconocen la existencia del trámite, </w:t>
      </w:r>
      <w:r w:rsidRPr="001064BC">
        <w:rPr>
          <w:rFonts w:ascii="Calibri" w:hAnsi="Calibri" w:cs="Calibri"/>
          <w:lang w:val="es-MX"/>
        </w:rPr>
        <w:t xml:space="preserve">fomentando </w:t>
      </w:r>
      <w:r w:rsidRPr="001064BC">
        <w:rPr>
          <w:rFonts w:ascii="Calibri" w:hAnsi="Calibri" w:cs="Calibri"/>
          <w:color w:val="000000"/>
          <w:lang w:val="es-MX"/>
        </w:rPr>
        <w:t xml:space="preserve"> el crecimiento del espacio de trabajo informal.</w:t>
      </w:r>
    </w:p>
    <w:p w14:paraId="5273AFA3" w14:textId="77777777" w:rsidR="001064BC" w:rsidRPr="001064BC" w:rsidRDefault="001064BC" w:rsidP="001064BC">
      <w:pPr>
        <w:numPr>
          <w:ilvl w:val="0"/>
          <w:numId w:val="1"/>
        </w:numPr>
        <w:pBdr>
          <w:bar w:val="none" w:sz="0" w:color="auto"/>
        </w:pBdr>
        <w:jc w:val="both"/>
        <w:rPr>
          <w:rFonts w:ascii="Calibri" w:hAnsi="Calibri" w:cs="Calibri"/>
          <w:color w:val="000000"/>
          <w:lang w:val="es-MX"/>
        </w:rPr>
      </w:pPr>
      <w:r w:rsidRPr="001064BC">
        <w:rPr>
          <w:rFonts w:ascii="Calibri" w:hAnsi="Calibri" w:cs="Calibri"/>
          <w:color w:val="000000"/>
          <w:lang w:val="es-MX"/>
        </w:rPr>
        <w:t>Falta de incentivos e información tanto por el INM y la STPS para facilitar el proceso de acreditación.</w:t>
      </w:r>
    </w:p>
    <w:p w14:paraId="3B25EF1C" w14:textId="77777777" w:rsidR="001064BC" w:rsidRPr="001064BC" w:rsidRDefault="001064BC" w:rsidP="001064BC">
      <w:pPr>
        <w:numPr>
          <w:ilvl w:val="0"/>
          <w:numId w:val="1"/>
        </w:numPr>
        <w:pBdr>
          <w:bar w:val="none" w:sz="0" w:color="auto"/>
        </w:pBdr>
        <w:spacing w:after="280"/>
        <w:jc w:val="both"/>
        <w:rPr>
          <w:rFonts w:ascii="Calibri" w:hAnsi="Calibri" w:cs="Calibri"/>
          <w:color w:val="000000"/>
          <w:lang w:val="es-MX"/>
        </w:rPr>
      </w:pPr>
      <w:r w:rsidRPr="001064BC">
        <w:rPr>
          <w:rFonts w:ascii="Calibri" w:hAnsi="Calibri" w:cs="Calibri"/>
          <w:color w:val="000000"/>
          <w:lang w:val="es-MX"/>
        </w:rPr>
        <w:t xml:space="preserve">Insuficiente monitoreo y seguimiento: Una vez que una persona física o moral obtiene la Constancia de Empleador, no se da un seguimiento efectivo para el cumplimiento de las buenas prácticas laborales, ni por parte del INM y de la STPS. </w:t>
      </w:r>
    </w:p>
    <w:p w14:paraId="3952D86B" w14:textId="77777777" w:rsidR="001064BC" w:rsidRPr="001064BC" w:rsidRDefault="001064BC" w:rsidP="001064BC">
      <w:pPr>
        <w:spacing w:before="280" w:after="280"/>
        <w:jc w:val="both"/>
        <w:rPr>
          <w:rFonts w:ascii="Calibri" w:hAnsi="Calibri" w:cs="Calibri"/>
          <w:lang w:val="es-MX"/>
        </w:rPr>
      </w:pPr>
      <w:r w:rsidRPr="001064BC">
        <w:rPr>
          <w:rFonts w:ascii="Calibri" w:hAnsi="Calibri" w:cs="Calibri"/>
          <w:lang w:val="es-MX"/>
        </w:rPr>
        <w:t>Para superar estas deficiencias, es importante que el Estado mexicano implemente varias medidas tales como:</w:t>
      </w:r>
    </w:p>
    <w:p w14:paraId="3A455325" w14:textId="77777777" w:rsidR="001064BC" w:rsidRPr="001064BC" w:rsidRDefault="001064BC" w:rsidP="001064BC">
      <w:pPr>
        <w:numPr>
          <w:ilvl w:val="0"/>
          <w:numId w:val="2"/>
        </w:numPr>
        <w:pBdr>
          <w:bar w:val="none" w:sz="0" w:color="auto"/>
        </w:pBdr>
        <w:spacing w:before="280"/>
        <w:jc w:val="both"/>
        <w:rPr>
          <w:rFonts w:ascii="Calibri" w:hAnsi="Calibri" w:cs="Calibri"/>
          <w:color w:val="000000"/>
          <w:lang w:val="es-MX"/>
        </w:rPr>
      </w:pPr>
      <w:r w:rsidRPr="001064BC">
        <w:rPr>
          <w:rFonts w:ascii="Calibri" w:hAnsi="Calibri" w:cs="Calibri"/>
          <w:color w:val="000000"/>
          <w:lang w:val="es-MX"/>
        </w:rPr>
        <w:t xml:space="preserve">Establecimiento de campañas informativas y de sensibilización para pequeñas y medianas empresas respecto a la contratación de personas en contextos de movilidad humana. </w:t>
      </w:r>
    </w:p>
    <w:p w14:paraId="109376DB" w14:textId="77777777" w:rsidR="001064BC" w:rsidRPr="001064BC" w:rsidRDefault="001064BC" w:rsidP="001064BC">
      <w:pPr>
        <w:numPr>
          <w:ilvl w:val="0"/>
          <w:numId w:val="2"/>
        </w:numPr>
        <w:pBdr>
          <w:bar w:val="none" w:sz="0" w:color="auto"/>
        </w:pBdr>
        <w:jc w:val="both"/>
        <w:rPr>
          <w:rFonts w:ascii="Calibri" w:hAnsi="Calibri" w:cs="Calibri"/>
          <w:color w:val="000000"/>
          <w:lang w:val="es-MX"/>
        </w:rPr>
      </w:pPr>
      <w:r w:rsidRPr="001064BC">
        <w:rPr>
          <w:rFonts w:ascii="Calibri" w:hAnsi="Calibri" w:cs="Calibri"/>
          <w:color w:val="000000"/>
          <w:lang w:val="es-MX"/>
        </w:rPr>
        <w:t>Establecimiento de incentivos claros para las empresas que participan en este programa.</w:t>
      </w:r>
    </w:p>
    <w:p w14:paraId="04435CD2" w14:textId="77777777" w:rsidR="001064BC" w:rsidRPr="001064BC" w:rsidRDefault="001064BC" w:rsidP="001064BC">
      <w:pPr>
        <w:numPr>
          <w:ilvl w:val="0"/>
          <w:numId w:val="2"/>
        </w:numPr>
        <w:pBdr>
          <w:bar w:val="none" w:sz="0" w:color="auto"/>
        </w:pBdr>
        <w:jc w:val="both"/>
        <w:rPr>
          <w:rFonts w:ascii="Calibri" w:hAnsi="Calibri" w:cs="Calibri"/>
          <w:color w:val="000000"/>
          <w:lang w:val="es-MX"/>
        </w:rPr>
      </w:pPr>
      <w:r w:rsidRPr="001064BC">
        <w:rPr>
          <w:rFonts w:ascii="Calibri" w:hAnsi="Calibri" w:cs="Calibri"/>
          <w:color w:val="000000"/>
          <w:lang w:val="es-MX"/>
        </w:rPr>
        <w:t>Especificación de criterios de evaluación para impedir la desconfianza entre las personas empleadoras y las personas trabajadoras.</w:t>
      </w:r>
    </w:p>
    <w:p w14:paraId="274C8CAD" w14:textId="77777777" w:rsidR="001064BC" w:rsidRPr="001064BC" w:rsidRDefault="001064BC" w:rsidP="001064BC">
      <w:pPr>
        <w:numPr>
          <w:ilvl w:val="0"/>
          <w:numId w:val="2"/>
        </w:numPr>
        <w:pBdr>
          <w:bar w:val="none" w:sz="0" w:color="auto"/>
        </w:pBdr>
        <w:jc w:val="both"/>
        <w:rPr>
          <w:rFonts w:ascii="Calibri" w:hAnsi="Calibri" w:cs="Calibri"/>
          <w:color w:val="000000"/>
          <w:lang w:val="es-MX"/>
        </w:rPr>
      </w:pPr>
      <w:r w:rsidRPr="001064BC">
        <w:rPr>
          <w:rFonts w:ascii="Calibri" w:hAnsi="Calibri" w:cs="Calibri"/>
          <w:color w:val="000000"/>
          <w:lang w:val="es-MX"/>
        </w:rPr>
        <w:t xml:space="preserve">Actualización de criterios de evaluación para que reflejen las condiciones laborales cambiantes. </w:t>
      </w:r>
    </w:p>
    <w:p w14:paraId="3EBD9F04" w14:textId="77777777" w:rsidR="001064BC" w:rsidRPr="001064BC" w:rsidRDefault="001064BC" w:rsidP="001064BC">
      <w:pPr>
        <w:numPr>
          <w:ilvl w:val="0"/>
          <w:numId w:val="2"/>
        </w:numPr>
        <w:pBdr>
          <w:bar w:val="none" w:sz="0" w:color="auto"/>
        </w:pBdr>
        <w:jc w:val="both"/>
        <w:rPr>
          <w:rFonts w:ascii="Calibri" w:hAnsi="Calibri" w:cs="Calibri"/>
          <w:color w:val="000000"/>
          <w:lang w:val="es-MX"/>
        </w:rPr>
      </w:pPr>
      <w:r w:rsidRPr="001064BC">
        <w:rPr>
          <w:rFonts w:ascii="Calibri" w:hAnsi="Calibri" w:cs="Calibri"/>
          <w:color w:val="000000"/>
          <w:lang w:val="es-MX"/>
        </w:rPr>
        <w:t xml:space="preserve">Integración de políticas públicas con un enfoque interseccional en la inclusión financiera y de empleabilidad para las personas en contextos de movilidad. </w:t>
      </w:r>
    </w:p>
    <w:p w14:paraId="0B8A31F3"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Desde la aplicación en 2021, de este sistema no hay resultados de evaluación o un primer informe de este sistema donde sean establecidas muy claramente cada una de las actividades del programa y aquellas que se necesitan fortalecer. En 2023 se constituye el VELAYO</w:t>
      </w:r>
      <w:r w:rsidRPr="001064BC">
        <w:rPr>
          <w:rFonts w:ascii="Calibri" w:hAnsi="Calibri" w:cs="Calibri"/>
          <w:vertAlign w:val="superscript"/>
        </w:rPr>
        <w:footnoteReference w:id="25"/>
      </w:r>
      <w:r w:rsidRPr="001064BC">
        <w:rPr>
          <w:rFonts w:ascii="Calibri" w:hAnsi="Calibri" w:cs="Calibri"/>
          <w:lang w:val="es-MX"/>
        </w:rPr>
        <w:t xml:space="preserve"> (Programa de Verificación Laboral voluntaria) del cual tampoco hay un informe de resultados a dos años de su implementación. Por lo anterior, la deficiencia en el seguimiento y transparencia de políticas del trabajo, limita la efectividad de las iniciativas que van dirigidas a garantizar mejores condiciones laborales. </w:t>
      </w:r>
    </w:p>
    <w:p w14:paraId="4FAAF46B" w14:textId="77777777" w:rsidR="001064BC" w:rsidRPr="001064BC" w:rsidRDefault="001064BC" w:rsidP="001064BC">
      <w:pPr>
        <w:spacing w:before="280" w:after="280"/>
        <w:jc w:val="both"/>
        <w:rPr>
          <w:rFonts w:ascii="Calibri" w:hAnsi="Calibri" w:cs="Calibri"/>
          <w:b/>
          <w:u w:val="single"/>
          <w:lang w:val="es-MX"/>
        </w:rPr>
      </w:pPr>
      <w:r w:rsidRPr="001064BC">
        <w:rPr>
          <w:rFonts w:ascii="Calibri" w:hAnsi="Calibri" w:cs="Calibri"/>
          <w:b/>
          <w:u w:val="single"/>
          <w:lang w:val="es-MX"/>
        </w:rPr>
        <w:lastRenderedPageBreak/>
        <w:t>Inclusión financiera</w:t>
      </w:r>
    </w:p>
    <w:p w14:paraId="6C6F8F1A" w14:textId="77777777" w:rsidR="001064BC" w:rsidRPr="001064BC" w:rsidRDefault="001064BC" w:rsidP="001064BC">
      <w:pPr>
        <w:spacing w:before="280" w:after="280"/>
        <w:jc w:val="both"/>
        <w:rPr>
          <w:rFonts w:ascii="Calibri" w:hAnsi="Calibri" w:cs="Calibri"/>
          <w:b/>
          <w:lang w:val="es-MX"/>
        </w:rPr>
      </w:pPr>
      <w:r w:rsidRPr="001064BC">
        <w:rPr>
          <w:rFonts w:ascii="Calibri" w:hAnsi="Calibri" w:cs="Calibri"/>
          <w:b/>
          <w:lang w:val="es-MX"/>
        </w:rPr>
        <w:t xml:space="preserve">Respuesta al párrafo 10 de la lista de cuestiones. </w:t>
      </w:r>
    </w:p>
    <w:p w14:paraId="0ED1B74F" w14:textId="77777777" w:rsidR="001064BC" w:rsidRPr="001064BC" w:rsidRDefault="001064BC" w:rsidP="001064BC">
      <w:pPr>
        <w:spacing w:before="280" w:after="280"/>
        <w:jc w:val="both"/>
        <w:rPr>
          <w:rFonts w:ascii="Calibri" w:hAnsi="Calibri" w:cs="Calibri"/>
          <w:i/>
          <w:lang w:val="es-MX"/>
        </w:rPr>
      </w:pPr>
      <w:r w:rsidRPr="001064BC">
        <w:rPr>
          <w:rFonts w:ascii="Calibri" w:hAnsi="Calibri" w:cs="Calibri"/>
          <w:i/>
          <w:lang w:val="es-MX"/>
        </w:rPr>
        <w:t>La no discriminación y el derecho a la inclusión financiera</w:t>
      </w:r>
    </w:p>
    <w:p w14:paraId="1E720387" w14:textId="77777777" w:rsidR="001064BC" w:rsidRPr="001064BC" w:rsidRDefault="001064BC" w:rsidP="00934B91">
      <w:pPr>
        <w:spacing w:before="280" w:after="280"/>
        <w:jc w:val="both"/>
        <w:rPr>
          <w:rFonts w:ascii="Calibri" w:hAnsi="Calibri" w:cs="Calibri"/>
          <w:color w:val="000000"/>
          <w:lang w:val="es-MX"/>
        </w:rPr>
      </w:pPr>
      <w:r w:rsidRPr="001064BC">
        <w:rPr>
          <w:rFonts w:ascii="Calibri" w:hAnsi="Calibri" w:cs="Calibri"/>
          <w:color w:val="000000"/>
          <w:lang w:val="es-MX"/>
        </w:rPr>
        <w:t xml:space="preserve">Desde hace años, las personas en contextos de movilidad humana han tenido dificultades para acceder a </w:t>
      </w:r>
      <w:r w:rsidRPr="001064BC">
        <w:rPr>
          <w:rFonts w:ascii="Calibri" w:hAnsi="Calibri" w:cs="Calibri"/>
          <w:lang w:val="es-MX"/>
        </w:rPr>
        <w:t>servicios</w:t>
      </w:r>
      <w:r w:rsidRPr="001064BC">
        <w:rPr>
          <w:rFonts w:ascii="Calibri" w:hAnsi="Calibri" w:cs="Calibri"/>
          <w:color w:val="000000"/>
          <w:lang w:val="es-MX"/>
        </w:rPr>
        <w:t xml:space="preserve"> </w:t>
      </w:r>
      <w:r w:rsidRPr="001064BC">
        <w:rPr>
          <w:rFonts w:ascii="Calibri" w:hAnsi="Calibri" w:cs="Calibri"/>
          <w:lang w:val="es-MX"/>
        </w:rPr>
        <w:t>financieros</w:t>
      </w:r>
      <w:r w:rsidRPr="001064BC">
        <w:rPr>
          <w:rFonts w:ascii="Calibri" w:hAnsi="Calibri" w:cs="Calibri"/>
          <w:color w:val="000000"/>
          <w:lang w:val="es-MX"/>
        </w:rPr>
        <w:t xml:space="preserve">. Particularmente, la apertura de cuentas de débito, que son necesarias para recibir, transferencias, pagos, salario, y transacciones bancarias. </w:t>
      </w:r>
    </w:p>
    <w:p w14:paraId="16FE23DE" w14:textId="77777777" w:rsidR="001064BC" w:rsidRPr="001064BC" w:rsidRDefault="001064BC" w:rsidP="001064BC">
      <w:pPr>
        <w:spacing w:before="280" w:after="280"/>
        <w:ind w:firstLine="708"/>
        <w:jc w:val="both"/>
        <w:rPr>
          <w:rFonts w:ascii="Calibri" w:hAnsi="Calibri" w:cs="Calibri"/>
          <w:color w:val="000000"/>
          <w:lang w:val="es-MX"/>
        </w:rPr>
      </w:pPr>
      <w:r w:rsidRPr="001064BC">
        <w:rPr>
          <w:rFonts w:ascii="Calibri" w:hAnsi="Calibri" w:cs="Calibri"/>
          <w:lang w:val="es-MX"/>
        </w:rPr>
        <w:t>Entendemos a la inclusión financiera como “[…] un concepto multifactorial, que se define como el acceso y uso de servicios financieros formales bajo una regulación apropiada que garantice esquemas de protección al consumidor y promueva la educación financiera para mejorar la capacidad financiera de todos los segmentos de la población. De esta forma, la inclusión financiera va más allá de la penetración del crédito o el ahorro: implica democratizar el acceso a servicios financieros de calidad y en las condiciones adecuadas para que la población pueda beneficiarse de participar en el sistema financiero</w:t>
      </w:r>
      <w:r w:rsidRPr="001064BC">
        <w:rPr>
          <w:rFonts w:ascii="Calibri" w:hAnsi="Calibri" w:cs="Calibri"/>
          <w:vertAlign w:val="superscript"/>
        </w:rPr>
        <w:footnoteReference w:id="26"/>
      </w:r>
      <w:r w:rsidRPr="001064BC">
        <w:rPr>
          <w:rFonts w:ascii="Calibri" w:hAnsi="Calibri" w:cs="Calibri"/>
          <w:lang w:val="es-MX"/>
        </w:rPr>
        <w:t>.”</w:t>
      </w:r>
    </w:p>
    <w:p w14:paraId="2EB2BC9D" w14:textId="77777777" w:rsidR="001064BC" w:rsidRPr="001064BC" w:rsidRDefault="001064BC" w:rsidP="001064BC">
      <w:pPr>
        <w:spacing w:before="280" w:after="280"/>
        <w:ind w:firstLine="708"/>
        <w:jc w:val="both"/>
        <w:rPr>
          <w:rFonts w:ascii="Calibri" w:hAnsi="Calibri" w:cs="Calibri"/>
          <w:color w:val="000000"/>
          <w:lang w:val="es-MX"/>
        </w:rPr>
      </w:pPr>
      <w:r w:rsidRPr="001064BC">
        <w:rPr>
          <w:rFonts w:ascii="Calibri" w:hAnsi="Calibri" w:cs="Calibri"/>
          <w:color w:val="000000"/>
          <w:lang w:val="es-MX"/>
        </w:rPr>
        <w:t xml:space="preserve">El Estado mexicano, menciona que una de las medidas para hacer efectivo este derecho es a través de COPRED y la elaboración de una </w:t>
      </w:r>
      <w:r w:rsidRPr="001064BC">
        <w:rPr>
          <w:rFonts w:ascii="Calibri" w:hAnsi="Calibri" w:cs="Calibri"/>
          <w:i/>
          <w:color w:val="000000"/>
          <w:lang w:val="es-MX"/>
        </w:rPr>
        <w:t>Guía de acción pública sobre la inclusión financiera sin discriminación</w:t>
      </w:r>
      <w:r w:rsidRPr="001064BC">
        <w:rPr>
          <w:rFonts w:ascii="Calibri" w:hAnsi="Calibri" w:cs="Calibri"/>
          <w:i/>
          <w:color w:val="000000"/>
          <w:vertAlign w:val="superscript"/>
        </w:rPr>
        <w:footnoteReference w:id="27"/>
      </w:r>
      <w:r w:rsidRPr="001064BC">
        <w:rPr>
          <w:rFonts w:ascii="Calibri" w:hAnsi="Calibri" w:cs="Calibri"/>
          <w:i/>
          <w:color w:val="000000"/>
          <w:lang w:val="es-MX"/>
        </w:rPr>
        <w:t xml:space="preserve">. </w:t>
      </w:r>
      <w:r w:rsidRPr="001064BC">
        <w:rPr>
          <w:rFonts w:ascii="Calibri" w:hAnsi="Calibri" w:cs="Calibri"/>
          <w:color w:val="000000"/>
          <w:lang w:val="es-MX"/>
        </w:rPr>
        <w:t xml:space="preserve">  Durante los últimos años, se ha identificado que las personas en contextos de movilidad humana se enfrentan a obstáculos institucionales y legales, que </w:t>
      </w:r>
      <w:r w:rsidRPr="001064BC">
        <w:rPr>
          <w:rFonts w:ascii="Calibri" w:hAnsi="Calibri" w:cs="Calibri"/>
          <w:lang w:val="es-MX"/>
        </w:rPr>
        <w:t>dificultan</w:t>
      </w:r>
      <w:r w:rsidRPr="001064BC">
        <w:rPr>
          <w:rFonts w:ascii="Calibri" w:hAnsi="Calibri" w:cs="Calibri"/>
          <w:color w:val="000000"/>
          <w:lang w:val="es-MX"/>
        </w:rPr>
        <w:t xml:space="preserve"> que puedan acceder a distintos servicios financieros, situación que ha sido documentada </w:t>
      </w:r>
      <w:r w:rsidRPr="001064BC">
        <w:rPr>
          <w:rFonts w:ascii="Calibri" w:hAnsi="Calibri" w:cs="Calibri"/>
          <w:lang w:val="es-MX"/>
        </w:rPr>
        <w:t>por la sociedad</w:t>
      </w:r>
      <w:r w:rsidRPr="001064BC">
        <w:rPr>
          <w:rFonts w:ascii="Calibri" w:hAnsi="Calibri" w:cs="Calibri"/>
          <w:color w:val="000000"/>
          <w:lang w:val="es-MX"/>
        </w:rPr>
        <w:t xml:space="preserve"> civil. </w:t>
      </w:r>
      <w:r w:rsidRPr="001064BC">
        <w:rPr>
          <w:rFonts w:ascii="Calibri" w:hAnsi="Calibri" w:cs="Calibri"/>
          <w:lang w:val="es-MX"/>
        </w:rPr>
        <w:t>N</w:t>
      </w:r>
      <w:r w:rsidRPr="001064BC">
        <w:rPr>
          <w:rFonts w:ascii="Calibri" w:hAnsi="Calibri" w:cs="Calibri"/>
          <w:color w:val="000000"/>
          <w:lang w:val="es-MX"/>
        </w:rPr>
        <w:t>o es viable dejar toda la responsabilidad en materia de inclusión financiera a un documento y a una sola institución</w:t>
      </w:r>
      <w:r w:rsidRPr="001064BC">
        <w:rPr>
          <w:rFonts w:ascii="Calibri" w:hAnsi="Calibri" w:cs="Calibri"/>
          <w:lang w:val="es-MX"/>
        </w:rPr>
        <w:t xml:space="preserve">, </w:t>
      </w:r>
      <w:r w:rsidRPr="001064BC">
        <w:rPr>
          <w:rFonts w:ascii="Calibri" w:hAnsi="Calibri" w:cs="Calibri"/>
          <w:color w:val="000000"/>
          <w:lang w:val="es-MX"/>
        </w:rPr>
        <w:t>el cumplimiento al ejercicio de un derecho es responsabilidad del Estado mexicano</w:t>
      </w:r>
      <w:r w:rsidRPr="001064BC">
        <w:rPr>
          <w:rFonts w:ascii="Calibri" w:hAnsi="Calibri" w:cs="Calibri"/>
          <w:lang w:val="es-MX"/>
        </w:rPr>
        <w:t>.</w:t>
      </w:r>
    </w:p>
    <w:p w14:paraId="19FA9905" w14:textId="77777777" w:rsidR="001064BC" w:rsidRPr="001064BC" w:rsidRDefault="001064BC" w:rsidP="001064BC">
      <w:pPr>
        <w:spacing w:before="280" w:after="280"/>
        <w:ind w:firstLine="708"/>
        <w:jc w:val="both"/>
        <w:rPr>
          <w:rFonts w:ascii="Calibri" w:hAnsi="Calibri" w:cs="Calibri"/>
          <w:color w:val="000000"/>
          <w:lang w:val="es-MX"/>
        </w:rPr>
      </w:pPr>
      <w:r w:rsidRPr="001064BC">
        <w:rPr>
          <w:rFonts w:ascii="Calibri" w:hAnsi="Calibri" w:cs="Calibri"/>
          <w:color w:val="000000"/>
          <w:lang w:val="es-MX"/>
        </w:rPr>
        <w:t xml:space="preserve">El primordial servicio financiero al que </w:t>
      </w:r>
      <w:r w:rsidRPr="001064BC">
        <w:rPr>
          <w:rFonts w:ascii="Calibri" w:hAnsi="Calibri" w:cs="Calibri"/>
          <w:lang w:val="es-MX"/>
        </w:rPr>
        <w:t>desean</w:t>
      </w:r>
      <w:r w:rsidRPr="001064BC">
        <w:rPr>
          <w:rFonts w:ascii="Calibri" w:hAnsi="Calibri" w:cs="Calibri"/>
          <w:color w:val="000000"/>
          <w:lang w:val="es-MX"/>
        </w:rPr>
        <w:t xml:space="preserve"> acceder las personas en contextos de movilidad humana en México es contar con una tarjeta de débito, para poder movilizar sus recursos, o bien obtener a través de ella el depósito de su salario. Es aquí donde se vinculan una de las principales violaciones que no permiten llegar a un empleo digno, ya que muchas empresas no quieren contratar personas porque no pueden hacer el pago de </w:t>
      </w:r>
      <w:r w:rsidRPr="001064BC">
        <w:rPr>
          <w:rFonts w:ascii="Calibri" w:hAnsi="Calibri" w:cs="Calibri"/>
          <w:lang w:val="es-MX"/>
        </w:rPr>
        <w:t>cheque</w:t>
      </w:r>
      <w:r w:rsidRPr="001064BC">
        <w:rPr>
          <w:rFonts w:ascii="Calibri" w:hAnsi="Calibri" w:cs="Calibri"/>
          <w:color w:val="000000"/>
          <w:lang w:val="es-MX"/>
        </w:rPr>
        <w:t xml:space="preserve"> a través de cheques o de dinero en efectivo por posibles repercusiones ante la Secretaría de Hacienda y Crédito Público (SAT). </w:t>
      </w:r>
      <w:r w:rsidRPr="001064BC">
        <w:rPr>
          <w:rFonts w:ascii="Calibri" w:hAnsi="Calibri" w:cs="Calibri"/>
          <w:lang w:val="es-MX"/>
        </w:rPr>
        <w:t>E</w:t>
      </w:r>
      <w:r w:rsidRPr="001064BC">
        <w:rPr>
          <w:rFonts w:ascii="Calibri" w:hAnsi="Calibri" w:cs="Calibri"/>
          <w:color w:val="000000"/>
          <w:lang w:val="es-MX"/>
        </w:rPr>
        <w:t>xigen como requisito contar con pasaporte vigente</w:t>
      </w:r>
      <w:r w:rsidRPr="001064BC">
        <w:rPr>
          <w:rFonts w:ascii="Calibri" w:hAnsi="Calibri" w:cs="Calibri"/>
          <w:lang w:val="es-MX"/>
        </w:rPr>
        <w:t xml:space="preserve">, lo que </w:t>
      </w:r>
      <w:r w:rsidRPr="001064BC">
        <w:rPr>
          <w:rFonts w:ascii="Calibri" w:hAnsi="Calibri" w:cs="Calibri"/>
          <w:color w:val="000000"/>
          <w:lang w:val="es-MX"/>
        </w:rPr>
        <w:t xml:space="preserve">convierte en inaccesible, específicamente para las personas en contextos de movilidad humana ya que, atendiendo a sus características en varios casos no cuentan con estos documentos o les resulta </w:t>
      </w:r>
      <w:r w:rsidRPr="001064BC">
        <w:rPr>
          <w:rFonts w:ascii="Calibri" w:hAnsi="Calibri" w:cs="Calibri"/>
          <w:color w:val="000000"/>
          <w:lang w:val="es-MX"/>
        </w:rPr>
        <w:lastRenderedPageBreak/>
        <w:t xml:space="preserve">imposible obtenerlos (porque los extraviaron en su trayecto, les fueron robados, no pueden obtenerlos o renovarlos por parte de su gobierno al ser alguna autoridad de su país el agente persecutor, entre otras). </w:t>
      </w:r>
    </w:p>
    <w:p w14:paraId="3DCD2152" w14:textId="46C67C87" w:rsidR="001064BC" w:rsidRPr="001064BC" w:rsidRDefault="001064BC" w:rsidP="001064BC">
      <w:pPr>
        <w:spacing w:before="280" w:after="280"/>
        <w:ind w:firstLine="708"/>
        <w:jc w:val="both"/>
        <w:rPr>
          <w:rFonts w:ascii="Calibri" w:hAnsi="Calibri" w:cs="Calibri"/>
          <w:color w:val="000000"/>
          <w:lang w:val="es-MX"/>
        </w:rPr>
      </w:pPr>
      <w:r w:rsidRPr="001064BC">
        <w:rPr>
          <w:rFonts w:ascii="Calibri" w:hAnsi="Calibri" w:cs="Calibri"/>
          <w:color w:val="000000"/>
          <w:lang w:val="es-MX"/>
        </w:rPr>
        <w:t>Hoy en día, como hemos documentado desde la sociedad civil, este requisito no es exigido únicamente por 3 Bancos (BanCoppel, Banco Azteca y Banorte). Aunque se debe aclarar que, si bien no exigen el cumplimiento de este requisito para la apertura de cuenta de débito, en la práctica estos documentos les pueden ser exigidos. Para esto se diseñó un manual desde sociedad civil, que sirva a la población con el fin de contar con una lista de documentos que no solo la legislación permite su uso, sino también son expedidos por autoridades mexicanas y que cumplan con los requisitos necesarios.</w:t>
      </w:r>
      <w:r w:rsidRPr="001064BC">
        <w:rPr>
          <w:rFonts w:ascii="Calibri" w:hAnsi="Calibri" w:cs="Calibri"/>
          <w:color w:val="000000"/>
          <w:vertAlign w:val="superscript"/>
        </w:rPr>
        <w:footnoteReference w:id="28"/>
      </w:r>
      <w:r w:rsidRPr="001064BC">
        <w:rPr>
          <w:rFonts w:ascii="Calibri" w:hAnsi="Calibri" w:cs="Calibri"/>
          <w:color w:val="000000"/>
          <w:lang w:val="es-MX"/>
        </w:rPr>
        <w:t xml:space="preserve"> </w:t>
      </w:r>
    </w:p>
    <w:p w14:paraId="01840BBA" w14:textId="77777777" w:rsidR="001064BC" w:rsidRPr="001064BC" w:rsidRDefault="001064BC" w:rsidP="001064BC">
      <w:pPr>
        <w:spacing w:before="280" w:after="280"/>
        <w:ind w:firstLine="708"/>
        <w:jc w:val="both"/>
        <w:rPr>
          <w:rFonts w:ascii="Calibri" w:hAnsi="Calibri" w:cs="Calibri"/>
          <w:color w:val="000000"/>
          <w:lang w:val="es-MX"/>
        </w:rPr>
      </w:pPr>
      <w:r w:rsidRPr="001064BC">
        <w:rPr>
          <w:rFonts w:ascii="Calibri" w:hAnsi="Calibri" w:cs="Calibri"/>
          <w:lang w:val="es-MX"/>
        </w:rPr>
        <w:t>Es</w:t>
      </w:r>
      <w:r w:rsidRPr="001064BC">
        <w:rPr>
          <w:rFonts w:ascii="Calibri" w:hAnsi="Calibri" w:cs="Calibri"/>
          <w:color w:val="000000"/>
          <w:lang w:val="es-MX"/>
        </w:rPr>
        <w:t xml:space="preserve"> guía es una buena iniciativa del CONAPRED, sin embargo, a nivel operativo la discriminación en los centros bancarios continúa, por lo cual es imprescindible concientizar y sensibilizar al Gobierno Federal a la Comisión Nacional Bancaria y de Valores (CNBV), para lograr una sociedad que sea verdaderamente incluyente</w:t>
      </w:r>
      <w:r w:rsidRPr="001064BC">
        <w:rPr>
          <w:rFonts w:ascii="Calibri" w:hAnsi="Calibri" w:cs="Calibri"/>
          <w:lang w:val="es-MX"/>
        </w:rPr>
        <w:t>.</w:t>
      </w:r>
    </w:p>
    <w:p w14:paraId="41C2963E" w14:textId="77777777" w:rsidR="001064BC" w:rsidRPr="001064BC" w:rsidRDefault="001064BC" w:rsidP="001064BC">
      <w:pPr>
        <w:spacing w:before="280" w:after="280"/>
        <w:ind w:firstLine="708"/>
        <w:jc w:val="both"/>
        <w:rPr>
          <w:rFonts w:ascii="Calibri" w:hAnsi="Calibri" w:cs="Calibri"/>
          <w:color w:val="181818"/>
          <w:lang w:val="es-MX"/>
        </w:rPr>
      </w:pPr>
      <w:r w:rsidRPr="001064BC">
        <w:rPr>
          <w:rFonts w:ascii="Calibri" w:hAnsi="Calibri" w:cs="Calibri"/>
          <w:color w:val="000000"/>
          <w:lang w:val="es-MX"/>
        </w:rPr>
        <w:t>Es evidente que el Estado mexicano carece de políticas claras y existen muchas dificultades para</w:t>
      </w:r>
      <w:r w:rsidRPr="001064BC">
        <w:rPr>
          <w:rFonts w:ascii="Calibri" w:hAnsi="Calibri" w:cs="Calibri"/>
          <w:color w:val="181818"/>
          <w:lang w:val="es-MX"/>
        </w:rPr>
        <w:t xml:space="preserve"> el ejercicio pleno de </w:t>
      </w:r>
      <w:r w:rsidRPr="001064BC">
        <w:rPr>
          <w:rFonts w:ascii="Calibri" w:hAnsi="Calibri" w:cs="Calibri"/>
          <w:color w:val="000000"/>
          <w:lang w:val="es-MX"/>
        </w:rPr>
        <w:t>los</w:t>
      </w:r>
      <w:r w:rsidRPr="001064BC">
        <w:rPr>
          <w:rFonts w:ascii="Calibri" w:hAnsi="Calibri" w:cs="Calibri"/>
          <w:color w:val="181818"/>
          <w:lang w:val="es-MX"/>
        </w:rPr>
        <w:t xml:space="preserve"> derechos de las personas. Es necesario alcanzar una integración social y económica en esta nueva vida en México. En este proceso, no tener acceso a una cuenta bancaria representa uno de los mayores obstáculos para el desarrollo e integración plena en la sociedad mexicana</w:t>
      </w:r>
      <w:r w:rsidRPr="001064BC">
        <w:rPr>
          <w:rFonts w:ascii="Calibri" w:hAnsi="Calibri" w:cs="Calibri"/>
          <w:color w:val="181818"/>
          <w:vertAlign w:val="superscript"/>
        </w:rPr>
        <w:footnoteReference w:id="29"/>
      </w:r>
      <w:r w:rsidRPr="001064BC">
        <w:rPr>
          <w:rFonts w:ascii="Calibri" w:hAnsi="Calibri" w:cs="Calibri"/>
          <w:color w:val="181818"/>
          <w:lang w:val="es-MX"/>
        </w:rPr>
        <w:t xml:space="preserve">. Impactando también de manera directa al crecimiento económico y bienestar de las personas en contexto de movilidad. </w:t>
      </w:r>
    </w:p>
    <w:p w14:paraId="610AA0CA" w14:textId="77777777" w:rsidR="001064BC" w:rsidRPr="001064BC" w:rsidRDefault="001064BC" w:rsidP="001064BC">
      <w:pPr>
        <w:spacing w:before="280" w:after="280"/>
        <w:jc w:val="both"/>
        <w:rPr>
          <w:rFonts w:ascii="Calibri" w:hAnsi="Calibri" w:cs="Calibri"/>
          <w:b/>
          <w:color w:val="181818"/>
          <w:lang w:val="es-MX"/>
        </w:rPr>
      </w:pPr>
      <w:r w:rsidRPr="001064BC">
        <w:rPr>
          <w:rFonts w:ascii="Calibri" w:hAnsi="Calibri" w:cs="Calibri"/>
          <w:b/>
          <w:color w:val="181818"/>
          <w:lang w:val="es-MX"/>
        </w:rPr>
        <w:t>Respuesta al párrafo 27 de la lista de cuestiones.</w:t>
      </w:r>
    </w:p>
    <w:p w14:paraId="6FC749A2" w14:textId="77777777" w:rsidR="001064BC" w:rsidRPr="001064BC" w:rsidRDefault="001064BC" w:rsidP="001064BC">
      <w:pPr>
        <w:spacing w:before="280" w:after="280"/>
        <w:jc w:val="both"/>
        <w:rPr>
          <w:rFonts w:ascii="Calibri" w:hAnsi="Calibri" w:cs="Calibri"/>
          <w:i/>
          <w:color w:val="181818"/>
          <w:lang w:val="es-MX"/>
        </w:rPr>
      </w:pPr>
      <w:r w:rsidRPr="001064BC">
        <w:rPr>
          <w:rFonts w:ascii="Calibri" w:hAnsi="Calibri" w:cs="Calibri"/>
          <w:i/>
          <w:color w:val="181818"/>
          <w:lang w:val="es-MX"/>
        </w:rPr>
        <w:t>Realización de convenios a favor de inclusión financiera.</w:t>
      </w:r>
    </w:p>
    <w:p w14:paraId="4B60CD67" w14:textId="77777777" w:rsidR="001064BC" w:rsidRPr="001064BC" w:rsidRDefault="001064BC" w:rsidP="00934B91">
      <w:pPr>
        <w:spacing w:before="280" w:after="280"/>
        <w:jc w:val="both"/>
        <w:rPr>
          <w:rFonts w:ascii="Calibri" w:hAnsi="Calibri" w:cs="Calibri"/>
          <w:color w:val="000000"/>
          <w:lang w:val="es-MX"/>
        </w:rPr>
      </w:pPr>
      <w:r w:rsidRPr="001064BC">
        <w:rPr>
          <w:rFonts w:ascii="Calibri" w:hAnsi="Calibri" w:cs="Calibri"/>
          <w:lang w:val="es-MX"/>
        </w:rPr>
        <w:t xml:space="preserve">En ninguno de los párrafos que da respuesta a esta cuestión, se han señalado los convenios que el Estado mexicano ha realizado a favor de la inclusión financiera, salvo el </w:t>
      </w:r>
      <w:r w:rsidRPr="001064BC">
        <w:rPr>
          <w:rFonts w:ascii="Calibri" w:hAnsi="Calibri" w:cs="Calibri"/>
          <w:color w:val="000000"/>
          <w:lang w:val="es-MX"/>
        </w:rPr>
        <w:t xml:space="preserve">micrositio </w:t>
      </w:r>
      <w:r w:rsidRPr="001064BC">
        <w:rPr>
          <w:rFonts w:ascii="Calibri" w:hAnsi="Calibri" w:cs="Calibri"/>
          <w:i/>
          <w:color w:val="000000"/>
          <w:lang w:val="es-MX"/>
        </w:rPr>
        <w:t>“Bienvenidas a casa. Personas migrantes repatriadas y retornadas”</w:t>
      </w:r>
      <w:r w:rsidRPr="001064BC">
        <w:rPr>
          <w:rFonts w:ascii="Calibri" w:hAnsi="Calibri" w:cs="Calibri"/>
          <w:color w:val="000000"/>
          <w:vertAlign w:val="superscript"/>
        </w:rPr>
        <w:footnoteReference w:id="30"/>
      </w:r>
      <w:r w:rsidRPr="001064BC">
        <w:rPr>
          <w:rFonts w:ascii="Calibri" w:hAnsi="Calibri" w:cs="Calibri"/>
          <w:color w:val="000000"/>
          <w:lang w:val="es-MX"/>
        </w:rPr>
        <w:t xml:space="preserve">, que contiene información sobre programas de identidad, salud, educación, trabajo e inclusión financiera que han realizado diversas autoridades del gobierno de México. </w:t>
      </w:r>
      <w:r w:rsidRPr="001064BC">
        <w:rPr>
          <w:rFonts w:ascii="Calibri" w:hAnsi="Calibri" w:cs="Calibri"/>
          <w:lang w:val="es-MX"/>
        </w:rPr>
        <w:t>E</w:t>
      </w:r>
      <w:r w:rsidRPr="001064BC">
        <w:rPr>
          <w:rFonts w:ascii="Calibri" w:hAnsi="Calibri" w:cs="Calibri"/>
          <w:color w:val="000000"/>
          <w:lang w:val="es-MX"/>
        </w:rPr>
        <w:t xml:space="preserve">n la práctica el sitio en cuestión </w:t>
      </w:r>
      <w:r w:rsidRPr="001064BC">
        <w:rPr>
          <w:rFonts w:ascii="Calibri" w:hAnsi="Calibri" w:cs="Calibri"/>
          <w:lang w:val="es-MX"/>
        </w:rPr>
        <w:t>sólo</w:t>
      </w:r>
      <w:r w:rsidRPr="001064BC">
        <w:rPr>
          <w:rFonts w:ascii="Calibri" w:hAnsi="Calibri" w:cs="Calibri"/>
          <w:color w:val="000000"/>
          <w:lang w:val="es-MX"/>
        </w:rPr>
        <w:t xml:space="preserve"> está destinado para personas en retorno, dejando a un lado a las personas en contextos de movilidad </w:t>
      </w:r>
      <w:r w:rsidRPr="001064BC">
        <w:rPr>
          <w:rFonts w:ascii="Calibri" w:hAnsi="Calibri" w:cs="Calibri"/>
          <w:color w:val="000000"/>
          <w:lang w:val="es-MX"/>
        </w:rPr>
        <w:lastRenderedPageBreak/>
        <w:t xml:space="preserve">internacional. Aunado a esto, el acceso a la inclusión </w:t>
      </w:r>
      <w:r w:rsidRPr="001064BC">
        <w:rPr>
          <w:rFonts w:ascii="Calibri" w:hAnsi="Calibri" w:cs="Calibri"/>
          <w:lang w:val="es-MX"/>
        </w:rPr>
        <w:t>laboral a través</w:t>
      </w:r>
      <w:r w:rsidRPr="001064BC">
        <w:rPr>
          <w:rFonts w:ascii="Calibri" w:hAnsi="Calibri" w:cs="Calibri"/>
          <w:color w:val="000000"/>
          <w:lang w:val="es-MX"/>
        </w:rPr>
        <w:t xml:space="preserve"> de la llamada </w:t>
      </w:r>
      <w:r w:rsidRPr="001064BC">
        <w:rPr>
          <w:rFonts w:ascii="Calibri" w:hAnsi="Calibri" w:cs="Calibri"/>
          <w:i/>
          <w:color w:val="000000"/>
          <w:lang w:val="es-MX"/>
        </w:rPr>
        <w:t>Tarjeta Financiera para el Bienestar</w:t>
      </w:r>
      <w:r w:rsidRPr="001064BC">
        <w:rPr>
          <w:rFonts w:ascii="Calibri" w:hAnsi="Calibri" w:cs="Calibri"/>
          <w:color w:val="000000"/>
          <w:lang w:val="es-MX"/>
        </w:rPr>
        <w:t xml:space="preserve"> también deja a un lado a esta última población. </w:t>
      </w:r>
    </w:p>
    <w:p w14:paraId="5BB4C481"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Propiamente la Inclusión Financiera en México carece tanto de reglamentación y regulación normativa, cuya implementación recae en el Estado mexicano. Si bien el derecho se encuentra consolidándose, es gracias a la labor de la academia y sociedad civil que pueden reforzar la orientación y apoyo a la población en contexto de movilidad.</w:t>
      </w:r>
    </w:p>
    <w:p w14:paraId="40E36BC5"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 xml:space="preserve">Hoy en día, los medios de defensa legal que las personas defensoras  de organizaciones de la sociedad civil encontramos disponibles para combatir las negativas de apertura de cuentas bancarias, están enfocados a lograr la conciliación y la resolución del caso en concreto, cuestión que limita que puedan tener un impacto general, como ejemplo podemos mencionar los procedimientos ante la Comisión Nacional para la Defensa de los Usuarios de Servicios Financieros (CONDUSEF) y CONAPRED. </w:t>
      </w:r>
    </w:p>
    <w:p w14:paraId="6FAA3569"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 xml:space="preserve">Y aunque existe el juicio de amparo en México,  existe jurisprudencia de la Primera Sala de la Suprema Corte de Justicia de la Nación (SCJN) que impide se pueda impugnar la negativa de apertura de una cuenta bancaria por parte de una institución financiera. Esto se debe a que dichas instituciones no son consideradas autoridades responsables para este tipo de casos, lo que limita e impide el acceso al juicio de amparo y la protección judicial en este tipo de casos. </w:t>
      </w:r>
    </w:p>
    <w:p w14:paraId="6FCFFCF8"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Los medios de defensa legal que actualmente se tienen disponibles, no cuentan con una certeza jurídica que pueda tener un impacto generalizado. En ese sentido, se evidencia un trato desigual entre las personas extranjeras que, sí pueden contar con pasaporte vigente, y las personas sujetas de protección internacional que por su propia naturaleza les resulta imposible obtenerlo</w:t>
      </w:r>
      <w:r w:rsidRPr="001064BC">
        <w:rPr>
          <w:rFonts w:ascii="Calibri" w:hAnsi="Calibri" w:cs="Calibri"/>
          <w:vertAlign w:val="superscript"/>
        </w:rPr>
        <w:footnoteReference w:id="31"/>
      </w:r>
      <w:r w:rsidRPr="001064BC">
        <w:rPr>
          <w:rFonts w:ascii="Calibri" w:hAnsi="Calibri" w:cs="Calibri"/>
          <w:lang w:val="es-MX"/>
        </w:rPr>
        <w:t>.</w:t>
      </w:r>
    </w:p>
    <w:p w14:paraId="1928B1A7"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 xml:space="preserve">Por otra parte, en México el </w:t>
      </w:r>
      <w:r w:rsidRPr="001064BC">
        <w:rPr>
          <w:rFonts w:ascii="Calibri" w:hAnsi="Calibri" w:cs="Calibri"/>
          <w:i/>
          <w:lang w:val="es-MX"/>
        </w:rPr>
        <w:t>Consejo Nacional de Inclusión Financiera</w:t>
      </w:r>
      <w:r w:rsidRPr="001064BC">
        <w:rPr>
          <w:rFonts w:ascii="Calibri" w:hAnsi="Calibri" w:cs="Calibri"/>
          <w:lang w:val="es-MX"/>
        </w:rPr>
        <w:t xml:space="preserve"> (CNIF) es la principal instancia en materia de inclusión financiera en el país. Entre otras cosas, es aquella que interviene en la elaboración de la </w:t>
      </w:r>
      <w:r w:rsidRPr="001064BC">
        <w:rPr>
          <w:rFonts w:ascii="Calibri" w:hAnsi="Calibri" w:cs="Calibri"/>
          <w:i/>
          <w:lang w:val="es-MX"/>
        </w:rPr>
        <w:t>Política Nacional de Inclusión Financiera (PNIF), y</w:t>
      </w:r>
      <w:r w:rsidRPr="001064BC">
        <w:rPr>
          <w:rFonts w:ascii="Calibri" w:hAnsi="Calibri" w:cs="Calibri"/>
          <w:lang w:val="es-MX"/>
        </w:rPr>
        <w:t xml:space="preserve"> la encargada de generar políticas migratorias sobre la materia. Por lo que, en el papel del CNIF y la PNIF son indispensables para adoptar medidas tendientes a materializar los avances en el derecho a la inclusión financiera en México.  </w:t>
      </w:r>
    </w:p>
    <w:p w14:paraId="49341B60" w14:textId="77777777" w:rsidR="001064BC" w:rsidRPr="001064BC" w:rsidRDefault="001064BC" w:rsidP="001064BC">
      <w:pPr>
        <w:spacing w:before="280" w:after="280"/>
        <w:ind w:firstLine="708"/>
        <w:jc w:val="both"/>
        <w:rPr>
          <w:rFonts w:ascii="Calibri" w:hAnsi="Calibri" w:cs="Calibri"/>
          <w:lang w:val="es-MX"/>
        </w:rPr>
      </w:pPr>
      <w:r w:rsidRPr="001064BC">
        <w:rPr>
          <w:rFonts w:ascii="Calibri" w:hAnsi="Calibri" w:cs="Calibri"/>
          <w:lang w:val="es-MX"/>
        </w:rPr>
        <w:t>En la Política 2020-2024</w:t>
      </w:r>
      <w:r w:rsidRPr="001064BC">
        <w:rPr>
          <w:rFonts w:ascii="Calibri" w:hAnsi="Calibri" w:cs="Calibri"/>
          <w:vertAlign w:val="superscript"/>
        </w:rPr>
        <w:footnoteReference w:id="32"/>
      </w:r>
      <w:r w:rsidRPr="001064BC">
        <w:rPr>
          <w:rFonts w:ascii="Calibri" w:hAnsi="Calibri" w:cs="Calibri"/>
          <w:lang w:val="es-MX"/>
        </w:rPr>
        <w:t xml:space="preserve">, no se contemplaban acciones tendientes a la atención al acceso al derecho de servicios financieros de la población en movilidad humana, por lo que será </w:t>
      </w:r>
      <w:r w:rsidRPr="001064BC">
        <w:rPr>
          <w:rFonts w:ascii="Calibri" w:hAnsi="Calibri" w:cs="Calibri"/>
          <w:lang w:val="es-MX"/>
        </w:rPr>
        <w:lastRenderedPageBreak/>
        <w:t xml:space="preserve">importante lograr la integración de su </w:t>
      </w:r>
      <w:proofErr w:type="spellStart"/>
      <w:r w:rsidRPr="001064BC">
        <w:rPr>
          <w:rFonts w:ascii="Calibri" w:hAnsi="Calibri" w:cs="Calibri"/>
          <w:lang w:val="es-MX"/>
        </w:rPr>
        <w:t>visibilización</w:t>
      </w:r>
      <w:proofErr w:type="spellEnd"/>
      <w:r w:rsidRPr="001064BC">
        <w:rPr>
          <w:rFonts w:ascii="Calibri" w:hAnsi="Calibri" w:cs="Calibri"/>
          <w:lang w:val="es-MX"/>
        </w:rPr>
        <w:t xml:space="preserve"> y diseño de acciones tendientes para combatirla. Actualmente, se encuentra en elaboración la política mencionada que corresponderá al período de 2025-2030, por lo que será indispensable que en la elaboración del PNIF 2025-2030, se contemplen acciones tendientes a combatir esta problemática. Y la importancia de una verdadera inclusión financiera para las personas en contexto de movilidad. </w:t>
      </w:r>
      <w:permStart w:id="392840006" w:edGrp="everyone"/>
      <w:permEnd w:id="392840006"/>
    </w:p>
    <w:p w14:paraId="6F0B0531" w14:textId="77777777" w:rsidR="001064BC" w:rsidRPr="001064BC" w:rsidRDefault="001064BC" w:rsidP="001064BC">
      <w:pPr>
        <w:spacing w:before="280"/>
        <w:jc w:val="both"/>
        <w:rPr>
          <w:rFonts w:ascii="Calibri" w:hAnsi="Calibri" w:cs="Calibri"/>
          <w:lang w:val="es-MX"/>
        </w:rPr>
      </w:pPr>
    </w:p>
    <w:p w14:paraId="74054D89" w14:textId="77777777" w:rsidR="009A0073" w:rsidRPr="001064BC" w:rsidRDefault="009A0073">
      <w:pPr>
        <w:pStyle w:val="Cuerpo"/>
        <w:rPr>
          <w:rFonts w:ascii="Calibri" w:hAnsi="Calibri" w:cs="Calibri"/>
          <w:sz w:val="24"/>
          <w:szCs w:val="24"/>
        </w:rPr>
      </w:pPr>
    </w:p>
    <w:sectPr w:rsidR="009A0073" w:rsidRPr="001064BC">
      <w:headerReference w:type="default" r:id="rId11"/>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C5F58" w14:textId="77777777" w:rsidR="00327739" w:rsidRDefault="00327739">
      <w:r>
        <w:separator/>
      </w:r>
    </w:p>
  </w:endnote>
  <w:endnote w:type="continuationSeparator" w:id="0">
    <w:p w14:paraId="28712B00" w14:textId="77777777" w:rsidR="00327739" w:rsidRDefault="0032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04799" w14:textId="77777777" w:rsidR="00327739" w:rsidRDefault="00327739">
      <w:r>
        <w:separator/>
      </w:r>
    </w:p>
  </w:footnote>
  <w:footnote w:type="continuationSeparator" w:id="0">
    <w:p w14:paraId="3599EEDC" w14:textId="77777777" w:rsidR="00327739" w:rsidRDefault="00327739">
      <w:r>
        <w:continuationSeparator/>
      </w:r>
    </w:p>
  </w:footnote>
  <w:footnote w:id="1">
    <w:p w14:paraId="14D32868" w14:textId="77777777" w:rsidR="001064BC" w:rsidRPr="001064BC" w:rsidRDefault="001064BC" w:rsidP="001064BC">
      <w:pPr>
        <w:jc w:val="both"/>
        <w:rPr>
          <w:rFonts w:ascii="Calibri" w:hAnsi="Calibri" w:cs="Calibri"/>
          <w:sz w:val="20"/>
          <w:szCs w:val="20"/>
          <w:lang w:val="es-MX"/>
        </w:rPr>
      </w:pPr>
      <w:r w:rsidRPr="001064BC">
        <w:rPr>
          <w:rFonts w:ascii="Calibri" w:hAnsi="Calibri" w:cs="Calibri"/>
          <w:sz w:val="20"/>
          <w:szCs w:val="20"/>
          <w:vertAlign w:val="superscript"/>
        </w:rPr>
        <w:footnoteRef/>
      </w:r>
      <w:r w:rsidRPr="001064BC">
        <w:rPr>
          <w:rFonts w:ascii="Calibri" w:hAnsi="Calibri" w:cs="Calibri"/>
          <w:sz w:val="20"/>
          <w:szCs w:val="20"/>
          <w:lang w:val="es-MX"/>
        </w:rPr>
        <w:t xml:space="preserve"> Aldeas Infantiles SOS </w:t>
      </w:r>
      <w:proofErr w:type="spellStart"/>
      <w:r w:rsidRPr="001064BC">
        <w:rPr>
          <w:rFonts w:ascii="Calibri" w:hAnsi="Calibri" w:cs="Calibri"/>
          <w:sz w:val="20"/>
          <w:szCs w:val="20"/>
          <w:lang w:val="es-MX"/>
        </w:rPr>
        <w:t>México</w:t>
      </w:r>
      <w:proofErr w:type="spellEnd"/>
      <w:r w:rsidRPr="001064BC">
        <w:rPr>
          <w:rFonts w:ascii="Calibri" w:hAnsi="Calibri" w:cs="Calibri"/>
          <w:sz w:val="20"/>
          <w:szCs w:val="20"/>
          <w:lang w:val="es-MX"/>
        </w:rPr>
        <w:t xml:space="preserve">, I.A.P.; Alianza Américas; American Friends </w:t>
      </w:r>
      <w:proofErr w:type="spellStart"/>
      <w:r w:rsidRPr="001064BC">
        <w:rPr>
          <w:rFonts w:ascii="Calibri" w:hAnsi="Calibri" w:cs="Calibri"/>
          <w:sz w:val="20"/>
          <w:szCs w:val="20"/>
          <w:lang w:val="es-MX"/>
        </w:rPr>
        <w:t>Services</w:t>
      </w:r>
      <w:proofErr w:type="spellEnd"/>
      <w:r w:rsidRPr="001064BC">
        <w:rPr>
          <w:rFonts w:ascii="Calibri" w:hAnsi="Calibri" w:cs="Calibri"/>
          <w:sz w:val="20"/>
          <w:szCs w:val="20"/>
          <w:lang w:val="es-MX"/>
        </w:rPr>
        <w:t xml:space="preserve"> Committee; Apoyo a Migrantes Venezolanos, A.C.; </w:t>
      </w:r>
      <w:proofErr w:type="spellStart"/>
      <w:r w:rsidRPr="001064BC">
        <w:rPr>
          <w:rFonts w:ascii="Calibri" w:hAnsi="Calibri" w:cs="Calibri"/>
          <w:sz w:val="20"/>
          <w:szCs w:val="20"/>
          <w:lang w:val="es-MX"/>
        </w:rPr>
        <w:t>Asylum</w:t>
      </w:r>
      <w:proofErr w:type="spellEnd"/>
      <w:r w:rsidRPr="001064BC">
        <w:rPr>
          <w:rFonts w:ascii="Calibri" w:hAnsi="Calibri" w:cs="Calibri"/>
          <w:sz w:val="20"/>
          <w:szCs w:val="20"/>
          <w:lang w:val="es-MX"/>
        </w:rPr>
        <w:t xml:space="preserve"> Access </w:t>
      </w:r>
      <w:proofErr w:type="spellStart"/>
      <w:r w:rsidRPr="001064BC">
        <w:rPr>
          <w:rFonts w:ascii="Calibri" w:hAnsi="Calibri" w:cs="Calibri"/>
          <w:sz w:val="20"/>
          <w:szCs w:val="20"/>
          <w:lang w:val="es-MX"/>
        </w:rPr>
        <w:t>México</w:t>
      </w:r>
      <w:proofErr w:type="spellEnd"/>
      <w:r w:rsidRPr="001064BC">
        <w:rPr>
          <w:rFonts w:ascii="Calibri" w:hAnsi="Calibri" w:cs="Calibri"/>
          <w:sz w:val="20"/>
          <w:szCs w:val="20"/>
          <w:lang w:val="es-MX"/>
        </w:rPr>
        <w:t xml:space="preserve"> (AAMX) A.C.; Casa del Migrante Saltillo (Frontera con Justicia A.C.); Centro de Atención a la Familia Migrante Indígena, CAFAMI; Centro de Derechos Humanos Fray </w:t>
      </w:r>
      <w:proofErr w:type="spellStart"/>
      <w:r w:rsidRPr="001064BC">
        <w:rPr>
          <w:rFonts w:ascii="Calibri" w:hAnsi="Calibri" w:cs="Calibri"/>
          <w:sz w:val="20"/>
          <w:szCs w:val="20"/>
          <w:lang w:val="es-MX"/>
        </w:rPr>
        <w:t>Matías</w:t>
      </w:r>
      <w:proofErr w:type="spellEnd"/>
      <w:r w:rsidRPr="001064BC">
        <w:rPr>
          <w:rFonts w:ascii="Calibri" w:hAnsi="Calibri" w:cs="Calibri"/>
          <w:sz w:val="20"/>
          <w:szCs w:val="20"/>
          <w:lang w:val="es-MX"/>
        </w:rPr>
        <w:t xml:space="preserve"> de </w:t>
      </w:r>
      <w:proofErr w:type="spellStart"/>
      <w:r w:rsidRPr="001064BC">
        <w:rPr>
          <w:rFonts w:ascii="Calibri" w:hAnsi="Calibri" w:cs="Calibri"/>
          <w:sz w:val="20"/>
          <w:szCs w:val="20"/>
          <w:lang w:val="es-MX"/>
        </w:rPr>
        <w:t>Córdova</w:t>
      </w:r>
      <w:proofErr w:type="spellEnd"/>
      <w:r w:rsidRPr="001064BC">
        <w:rPr>
          <w:rFonts w:ascii="Calibri" w:hAnsi="Calibri" w:cs="Calibri"/>
          <w:sz w:val="20"/>
          <w:szCs w:val="20"/>
          <w:lang w:val="es-MX"/>
        </w:rPr>
        <w:t xml:space="preserve">, A.C.; </w:t>
      </w:r>
      <w:proofErr w:type="spellStart"/>
      <w:r w:rsidRPr="001064BC">
        <w:rPr>
          <w:rFonts w:ascii="Calibri" w:hAnsi="Calibri" w:cs="Calibri"/>
          <w:sz w:val="20"/>
          <w:szCs w:val="20"/>
          <w:lang w:val="es-MX"/>
        </w:rPr>
        <w:t>Coalición</w:t>
      </w:r>
      <w:proofErr w:type="spellEnd"/>
      <w:r w:rsidRPr="001064BC">
        <w:rPr>
          <w:rFonts w:ascii="Calibri" w:hAnsi="Calibri" w:cs="Calibri"/>
          <w:sz w:val="20"/>
          <w:szCs w:val="20"/>
          <w:lang w:val="es-MX"/>
        </w:rPr>
        <w:t xml:space="preserve"> Pro Defensa del Migrante de Baja California; Comisión Mexicana de Defensa y Promoción de los Derechos Humanos; </w:t>
      </w:r>
      <w:proofErr w:type="spellStart"/>
      <w:r w:rsidRPr="001064BC">
        <w:rPr>
          <w:rFonts w:ascii="Calibri" w:hAnsi="Calibri" w:cs="Calibri"/>
          <w:sz w:val="20"/>
          <w:szCs w:val="20"/>
          <w:lang w:val="es-MX"/>
        </w:rPr>
        <w:t>Fundación</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Appleseed</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México</w:t>
      </w:r>
      <w:proofErr w:type="spellEnd"/>
      <w:r w:rsidRPr="001064BC">
        <w:rPr>
          <w:rFonts w:ascii="Calibri" w:hAnsi="Calibri" w:cs="Calibri"/>
          <w:sz w:val="20"/>
          <w:szCs w:val="20"/>
          <w:lang w:val="es-MX"/>
        </w:rPr>
        <w:t xml:space="preserve">, A.C.; DHIA. Derechos Humanos Integrales en </w:t>
      </w:r>
      <w:proofErr w:type="spellStart"/>
      <w:r w:rsidRPr="001064BC">
        <w:rPr>
          <w:rFonts w:ascii="Calibri" w:hAnsi="Calibri" w:cs="Calibri"/>
          <w:sz w:val="20"/>
          <w:szCs w:val="20"/>
          <w:lang w:val="es-MX"/>
        </w:rPr>
        <w:t>Acción</w:t>
      </w:r>
      <w:proofErr w:type="spellEnd"/>
      <w:r w:rsidRPr="001064BC">
        <w:rPr>
          <w:rFonts w:ascii="Calibri" w:hAnsi="Calibri" w:cs="Calibri"/>
          <w:sz w:val="20"/>
          <w:szCs w:val="20"/>
          <w:lang w:val="es-MX"/>
        </w:rPr>
        <w:t xml:space="preserve">, A.C.; IMUMI Instituto para las Mujeres en la </w:t>
      </w:r>
      <w:proofErr w:type="spellStart"/>
      <w:r w:rsidRPr="001064BC">
        <w:rPr>
          <w:rFonts w:ascii="Calibri" w:hAnsi="Calibri" w:cs="Calibri"/>
          <w:sz w:val="20"/>
          <w:szCs w:val="20"/>
          <w:lang w:val="es-MX"/>
        </w:rPr>
        <w:t>Migración</w:t>
      </w:r>
      <w:proofErr w:type="spellEnd"/>
      <w:r w:rsidRPr="001064BC">
        <w:rPr>
          <w:rFonts w:ascii="Calibri" w:hAnsi="Calibri" w:cs="Calibri"/>
          <w:sz w:val="20"/>
          <w:szCs w:val="20"/>
          <w:lang w:val="es-MX"/>
        </w:rPr>
        <w:t xml:space="preserve">; Iniciativa Ciudadana para la </w:t>
      </w:r>
      <w:proofErr w:type="spellStart"/>
      <w:r w:rsidRPr="001064BC">
        <w:rPr>
          <w:rFonts w:ascii="Calibri" w:hAnsi="Calibri" w:cs="Calibri"/>
          <w:sz w:val="20"/>
          <w:szCs w:val="20"/>
          <w:lang w:val="es-MX"/>
        </w:rPr>
        <w:t>Promoción</w:t>
      </w:r>
      <w:proofErr w:type="spellEnd"/>
      <w:r w:rsidRPr="001064BC">
        <w:rPr>
          <w:rFonts w:ascii="Calibri" w:hAnsi="Calibri" w:cs="Calibri"/>
          <w:sz w:val="20"/>
          <w:szCs w:val="20"/>
          <w:lang w:val="es-MX"/>
        </w:rPr>
        <w:t xml:space="preserve"> de la Cultura del </w:t>
      </w:r>
      <w:proofErr w:type="spellStart"/>
      <w:r w:rsidRPr="001064BC">
        <w:rPr>
          <w:rFonts w:ascii="Calibri" w:hAnsi="Calibri" w:cs="Calibri"/>
          <w:sz w:val="20"/>
          <w:szCs w:val="20"/>
          <w:lang w:val="es-MX"/>
        </w:rPr>
        <w:t>Diálogo</w:t>
      </w:r>
      <w:proofErr w:type="spellEnd"/>
      <w:r w:rsidRPr="001064BC">
        <w:rPr>
          <w:rFonts w:ascii="Calibri" w:hAnsi="Calibri" w:cs="Calibri"/>
          <w:sz w:val="20"/>
          <w:szCs w:val="20"/>
          <w:lang w:val="es-MX"/>
        </w:rPr>
        <w:t xml:space="preserve">, A.C.; INSYDE Instituto para la Seguridad y la Democracia; M3 Movimiento Migrante Mesoamericano; Paso de Esperanza A.C.; REDIM Red por los Derechos de la Infancia en </w:t>
      </w:r>
      <w:proofErr w:type="spellStart"/>
      <w:r w:rsidRPr="001064BC">
        <w:rPr>
          <w:rFonts w:ascii="Calibri" w:hAnsi="Calibri" w:cs="Calibri"/>
          <w:sz w:val="20"/>
          <w:szCs w:val="20"/>
          <w:lang w:val="es-MX"/>
        </w:rPr>
        <w:t>México</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Save</w:t>
      </w:r>
      <w:proofErr w:type="spellEnd"/>
      <w:r w:rsidRPr="001064BC">
        <w:rPr>
          <w:rFonts w:ascii="Calibri" w:hAnsi="Calibri" w:cs="Calibri"/>
          <w:sz w:val="20"/>
          <w:szCs w:val="20"/>
          <w:lang w:val="es-MX"/>
        </w:rPr>
        <w:t xml:space="preserve"> the </w:t>
      </w:r>
      <w:proofErr w:type="spellStart"/>
      <w:r w:rsidRPr="001064BC">
        <w:rPr>
          <w:rFonts w:ascii="Calibri" w:hAnsi="Calibri" w:cs="Calibri"/>
          <w:sz w:val="20"/>
          <w:szCs w:val="20"/>
          <w:lang w:val="es-MX"/>
        </w:rPr>
        <w:t>Children</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México</w:t>
      </w:r>
      <w:proofErr w:type="spellEnd"/>
      <w:r w:rsidRPr="001064BC">
        <w:rPr>
          <w:rFonts w:ascii="Calibri" w:hAnsi="Calibri" w:cs="Calibri"/>
          <w:sz w:val="20"/>
          <w:szCs w:val="20"/>
          <w:lang w:val="es-MX"/>
        </w:rPr>
        <w:t xml:space="preserve">, Sin Fronteras, IAP; Servicio Jesuita a Refugiados; SMR </w:t>
      </w:r>
      <w:proofErr w:type="spellStart"/>
      <w:r w:rsidRPr="001064BC">
        <w:rPr>
          <w:rFonts w:ascii="Calibri" w:hAnsi="Calibri" w:cs="Calibri"/>
          <w:sz w:val="20"/>
          <w:szCs w:val="20"/>
          <w:lang w:val="es-MX"/>
        </w:rPr>
        <w:t>Scalabrinianas</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Misión</w:t>
      </w:r>
      <w:proofErr w:type="spellEnd"/>
      <w:r w:rsidRPr="001064BC">
        <w:rPr>
          <w:rFonts w:ascii="Calibri" w:hAnsi="Calibri" w:cs="Calibri"/>
          <w:sz w:val="20"/>
          <w:szCs w:val="20"/>
          <w:lang w:val="es-MX"/>
        </w:rPr>
        <w:t xml:space="preserve"> con Migrantes y Refugiados; Leticia </w:t>
      </w:r>
      <w:proofErr w:type="spellStart"/>
      <w:r w:rsidRPr="001064BC">
        <w:rPr>
          <w:rFonts w:ascii="Calibri" w:hAnsi="Calibri" w:cs="Calibri"/>
          <w:sz w:val="20"/>
          <w:szCs w:val="20"/>
          <w:lang w:val="es-MX"/>
        </w:rPr>
        <w:t>Calderón</w:t>
      </w:r>
      <w:proofErr w:type="spellEnd"/>
      <w:r w:rsidRPr="001064BC">
        <w:rPr>
          <w:rFonts w:ascii="Calibri" w:hAnsi="Calibri" w:cs="Calibri"/>
          <w:sz w:val="20"/>
          <w:szCs w:val="20"/>
          <w:lang w:val="es-MX"/>
        </w:rPr>
        <w:t xml:space="preserve">, Analista en temas migratorios; Brenda </w:t>
      </w:r>
      <w:proofErr w:type="spellStart"/>
      <w:r w:rsidRPr="001064BC">
        <w:rPr>
          <w:rFonts w:ascii="Calibri" w:hAnsi="Calibri" w:cs="Calibri"/>
          <w:sz w:val="20"/>
          <w:szCs w:val="20"/>
          <w:lang w:val="es-MX"/>
        </w:rPr>
        <w:t>Valdés</w:t>
      </w:r>
      <w:proofErr w:type="spellEnd"/>
      <w:r w:rsidRPr="001064BC">
        <w:rPr>
          <w:rFonts w:ascii="Calibri" w:hAnsi="Calibri" w:cs="Calibri"/>
          <w:sz w:val="20"/>
          <w:szCs w:val="20"/>
          <w:lang w:val="es-MX"/>
        </w:rPr>
        <w:t xml:space="preserve">; Manuel </w:t>
      </w:r>
      <w:proofErr w:type="spellStart"/>
      <w:r w:rsidRPr="001064BC">
        <w:rPr>
          <w:rFonts w:ascii="Calibri" w:hAnsi="Calibri" w:cs="Calibri"/>
          <w:sz w:val="20"/>
          <w:szCs w:val="20"/>
          <w:lang w:val="es-MX"/>
        </w:rPr>
        <w:t>Ángel</w:t>
      </w:r>
      <w:proofErr w:type="spellEnd"/>
      <w:r w:rsidRPr="001064BC">
        <w:rPr>
          <w:rFonts w:ascii="Calibri" w:hAnsi="Calibri" w:cs="Calibri"/>
          <w:sz w:val="20"/>
          <w:szCs w:val="20"/>
          <w:lang w:val="es-MX"/>
        </w:rPr>
        <w:t xml:space="preserve"> Castillo, Investigador; Gloria Ciria </w:t>
      </w:r>
      <w:proofErr w:type="spellStart"/>
      <w:r w:rsidRPr="001064BC">
        <w:rPr>
          <w:rFonts w:ascii="Calibri" w:hAnsi="Calibri" w:cs="Calibri"/>
          <w:sz w:val="20"/>
          <w:szCs w:val="20"/>
          <w:lang w:val="es-MX"/>
        </w:rPr>
        <w:t>Valdéz</w:t>
      </w:r>
      <w:proofErr w:type="spellEnd"/>
      <w:r w:rsidRPr="001064BC">
        <w:rPr>
          <w:rFonts w:ascii="Calibri" w:hAnsi="Calibri" w:cs="Calibri"/>
          <w:sz w:val="20"/>
          <w:szCs w:val="20"/>
          <w:lang w:val="es-MX"/>
        </w:rPr>
        <w:t xml:space="preserve"> Gardea, fundadora y coordinadora del Seminario Niñez Migrante; IDC International </w:t>
      </w:r>
      <w:proofErr w:type="spellStart"/>
      <w:r w:rsidRPr="001064BC">
        <w:rPr>
          <w:rFonts w:ascii="Calibri" w:hAnsi="Calibri" w:cs="Calibri"/>
          <w:sz w:val="20"/>
          <w:szCs w:val="20"/>
          <w:lang w:val="es-MX"/>
        </w:rPr>
        <w:t>Detention</w:t>
      </w:r>
      <w:proofErr w:type="spellEnd"/>
      <w:r w:rsidRPr="001064BC">
        <w:rPr>
          <w:rFonts w:ascii="Calibri" w:hAnsi="Calibri" w:cs="Calibri"/>
          <w:sz w:val="20"/>
          <w:szCs w:val="20"/>
          <w:lang w:val="es-MX"/>
        </w:rPr>
        <w:t xml:space="preserve"> </w:t>
      </w:r>
      <w:proofErr w:type="spellStart"/>
      <w:r w:rsidRPr="001064BC">
        <w:rPr>
          <w:rFonts w:ascii="Calibri" w:hAnsi="Calibri" w:cs="Calibri"/>
          <w:sz w:val="20"/>
          <w:szCs w:val="20"/>
          <w:lang w:val="es-MX"/>
        </w:rPr>
        <w:t>Coalition</w:t>
      </w:r>
      <w:proofErr w:type="spellEnd"/>
      <w:r w:rsidRPr="001064BC">
        <w:rPr>
          <w:rFonts w:ascii="Calibri" w:hAnsi="Calibri" w:cs="Calibri"/>
          <w:sz w:val="20"/>
          <w:szCs w:val="20"/>
          <w:lang w:val="es-MX"/>
        </w:rPr>
        <w:t xml:space="preserve"> (Observadoras). Melissa </w:t>
      </w:r>
      <w:proofErr w:type="spellStart"/>
      <w:r w:rsidRPr="001064BC">
        <w:rPr>
          <w:rFonts w:ascii="Calibri" w:hAnsi="Calibri" w:cs="Calibri"/>
          <w:sz w:val="20"/>
          <w:szCs w:val="20"/>
          <w:lang w:val="es-MX"/>
        </w:rPr>
        <w:t>Vertiz</w:t>
      </w:r>
      <w:proofErr w:type="spellEnd"/>
      <w:r w:rsidRPr="001064BC">
        <w:rPr>
          <w:rFonts w:ascii="Calibri" w:hAnsi="Calibri" w:cs="Calibri"/>
          <w:sz w:val="20"/>
          <w:szCs w:val="20"/>
          <w:lang w:val="es-MX"/>
        </w:rPr>
        <w:t xml:space="preserve"> Hernández, Secretaria Técnica. Alfredo Limas Hernández, Profesor universitario y educador en derechos humanos; Instituto para las Mujeres en la Migración, AC (IMUMI); Educación contra el Racismo, A.C. (</w:t>
      </w:r>
      <w:proofErr w:type="spellStart"/>
      <w:r w:rsidRPr="001064BC">
        <w:rPr>
          <w:rFonts w:ascii="Calibri" w:hAnsi="Calibri" w:cs="Calibri"/>
          <w:sz w:val="20"/>
          <w:szCs w:val="20"/>
          <w:lang w:val="es-MX"/>
        </w:rPr>
        <w:t>RacismoMX</w:t>
      </w:r>
      <w:proofErr w:type="spellEnd"/>
      <w:r w:rsidRPr="001064BC">
        <w:rPr>
          <w:rFonts w:ascii="Calibri" w:hAnsi="Calibri" w:cs="Calibri"/>
          <w:sz w:val="20"/>
          <w:szCs w:val="20"/>
          <w:lang w:val="es-MX"/>
        </w:rPr>
        <w:t xml:space="preserve">); Edith Valencia Díaz, fundadora de Vía </w:t>
      </w:r>
      <w:proofErr w:type="spellStart"/>
      <w:r w:rsidRPr="001064BC">
        <w:rPr>
          <w:rFonts w:ascii="Calibri" w:hAnsi="Calibri" w:cs="Calibri"/>
          <w:sz w:val="20"/>
          <w:szCs w:val="20"/>
          <w:lang w:val="es-MX"/>
        </w:rPr>
        <w:t>Erismar</w:t>
      </w:r>
      <w:proofErr w:type="spellEnd"/>
      <w:r w:rsidRPr="001064BC">
        <w:rPr>
          <w:rFonts w:ascii="Calibri" w:hAnsi="Calibri" w:cs="Calibri"/>
          <w:sz w:val="20"/>
          <w:szCs w:val="20"/>
          <w:lang w:val="es-MX"/>
        </w:rPr>
        <w:t>.</w:t>
      </w:r>
    </w:p>
  </w:footnote>
  <w:footnote w:id="2">
    <w:p w14:paraId="03C1DE26"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MÉXICO CÓMO VAMOS (2024). Cifras sobre empleabilidad, disponible en: </w:t>
      </w:r>
      <w:hyperlink r:id="rId1" w:anchor=":~:text=esenciales%20no%20alimentarios.-,Informalidad%20laboral,y%20Tamaulipas%20(4.97pp">
        <w:r w:rsidRPr="001064BC">
          <w:rPr>
            <w:rFonts w:ascii="Calibri" w:hAnsi="Calibri" w:cs="Calibri"/>
            <w:color w:val="0563C1"/>
            <w:sz w:val="20"/>
            <w:szCs w:val="20"/>
            <w:u w:val="single"/>
            <w:lang w:val="es-MX"/>
          </w:rPr>
          <w:t>https://mexicocomovamos.mx/publicaciones/2024/12/35-1-de-la-poblacion-en-pobreza-laboral-ante-una-informalidad-que-crece-en-el-3t2024/#:~:text=esenciales%20no%20alimentarios.-,Informalidad%20laboral,y%20Tamaulipas%20(4.97pp</w:t>
        </w:r>
      </w:hyperlink>
      <w:r w:rsidRPr="001064BC">
        <w:rPr>
          <w:rFonts w:ascii="Calibri" w:hAnsi="Calibri" w:cs="Calibri"/>
          <w:color w:val="000000"/>
          <w:sz w:val="20"/>
          <w:szCs w:val="20"/>
          <w:lang w:val="es-MX"/>
        </w:rPr>
        <w:t>)</w:t>
      </w:r>
    </w:p>
  </w:footnote>
  <w:footnote w:id="3">
    <w:p w14:paraId="3F740C68"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Nota de análisis sobre las ventajas de la inclusión financiera de personas refugiadas en México, UNHCR</w:t>
      </w:r>
    </w:p>
  </w:footnote>
  <w:footnote w:id="4">
    <w:p w14:paraId="620CB8E3"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Los asuntos vinculados a los mexicanos en el exterior y retornados continúan siendo abordados en la Ley General de Población Capítulos Noveno “Emigración” y </w:t>
      </w:r>
      <w:r w:rsidRPr="001064BC">
        <w:rPr>
          <w:rFonts w:ascii="Calibri" w:hAnsi="Calibri" w:cs="Calibri"/>
          <w:sz w:val="20"/>
          <w:szCs w:val="20"/>
          <w:lang w:val="es-MX"/>
        </w:rPr>
        <w:t>Décimo</w:t>
      </w:r>
      <w:r w:rsidRPr="001064BC">
        <w:rPr>
          <w:rFonts w:ascii="Calibri" w:hAnsi="Calibri" w:cs="Calibri"/>
          <w:color w:val="000000"/>
          <w:sz w:val="20"/>
          <w:szCs w:val="20"/>
          <w:lang w:val="es-MX"/>
        </w:rPr>
        <w:t xml:space="preserve"> “Repatriación”.</w:t>
      </w:r>
    </w:p>
  </w:footnote>
  <w:footnote w:id="5">
    <w:p w14:paraId="1D1DC4C4"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DOF (2022),  Ley de Migración. Capítulo Único. Disposiciones preliminares. Artículo 2. </w:t>
      </w:r>
    </w:p>
  </w:footnote>
  <w:footnote w:id="6">
    <w:p w14:paraId="1A12670D"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IMAZ C. (2011) . Marco de las políticas públicas sobre migración en México. En </w:t>
      </w:r>
      <w:proofErr w:type="spellStart"/>
      <w:r w:rsidRPr="001064BC">
        <w:rPr>
          <w:rFonts w:ascii="Calibri" w:hAnsi="Calibri" w:cs="Calibri"/>
          <w:color w:val="000000"/>
          <w:sz w:val="20"/>
          <w:szCs w:val="20"/>
          <w:lang w:val="es-MX"/>
        </w:rPr>
        <w:t>Chiarello</w:t>
      </w:r>
      <w:proofErr w:type="spellEnd"/>
      <w:r w:rsidRPr="001064BC">
        <w:rPr>
          <w:rFonts w:ascii="Calibri" w:hAnsi="Calibri" w:cs="Calibri"/>
          <w:color w:val="000000"/>
          <w:sz w:val="20"/>
          <w:szCs w:val="20"/>
          <w:lang w:val="es-MX"/>
        </w:rPr>
        <w:t>, L.M. (ed.) Las Políticas Públicas Sobre Migraciones y la Sociedad Civil en América Latina. Nueva York, Scalabrini International Migration Network.</w:t>
      </w:r>
    </w:p>
  </w:footnote>
  <w:footnote w:id="7">
    <w:p w14:paraId="4F081B03"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Chiapas, Ciudad de México, Michoacán, Morelos, Puebla y Zacatecas.</w:t>
      </w:r>
    </w:p>
  </w:footnote>
  <w:footnote w:id="8">
    <w:p w14:paraId="05013243"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INEGI (2022</w:t>
      </w:r>
      <w:r w:rsidRPr="001064BC">
        <w:rPr>
          <w:rFonts w:ascii="Calibri" w:hAnsi="Calibri" w:cs="Calibri"/>
          <w:i/>
          <w:color w:val="000000"/>
          <w:sz w:val="20"/>
          <w:szCs w:val="20"/>
          <w:lang w:val="es-MX"/>
        </w:rPr>
        <w:t xml:space="preserve">), </w:t>
      </w:r>
      <w:proofErr w:type="spellStart"/>
      <w:r w:rsidRPr="001064BC">
        <w:rPr>
          <w:rFonts w:ascii="Calibri" w:hAnsi="Calibri" w:cs="Calibri"/>
          <w:i/>
          <w:color w:val="000000"/>
          <w:sz w:val="20"/>
          <w:szCs w:val="20"/>
          <w:lang w:val="es-MX"/>
        </w:rPr>
        <w:t>Enadis</w:t>
      </w:r>
      <w:proofErr w:type="spellEnd"/>
      <w:r w:rsidRPr="001064BC">
        <w:rPr>
          <w:rFonts w:ascii="Calibri" w:hAnsi="Calibri" w:cs="Calibri"/>
          <w:i/>
          <w:color w:val="000000"/>
          <w:sz w:val="20"/>
          <w:szCs w:val="20"/>
          <w:lang w:val="es-MX"/>
        </w:rPr>
        <w:t>: Encuesta Nacional de Discriminación</w:t>
      </w:r>
      <w:r w:rsidRPr="001064BC">
        <w:rPr>
          <w:rFonts w:ascii="Calibri" w:hAnsi="Calibri" w:cs="Calibri"/>
          <w:color w:val="000000"/>
          <w:sz w:val="20"/>
          <w:szCs w:val="20"/>
          <w:lang w:val="es-MX"/>
        </w:rPr>
        <w:t xml:space="preserve">, disponible en: </w:t>
      </w:r>
      <w:hyperlink r:id="rId2">
        <w:r w:rsidRPr="001064BC">
          <w:rPr>
            <w:rFonts w:ascii="Calibri" w:hAnsi="Calibri" w:cs="Calibri"/>
            <w:color w:val="0563C1"/>
            <w:sz w:val="20"/>
            <w:szCs w:val="20"/>
            <w:u w:val="single"/>
            <w:lang w:val="es-MX"/>
          </w:rPr>
          <w:t>https://www.inegi.org.mx/programas/enadis/2022/</w:t>
        </w:r>
      </w:hyperlink>
    </w:p>
  </w:footnote>
  <w:footnote w:id="9">
    <w:p w14:paraId="19F1E499" w14:textId="77777777" w:rsidR="001064BC" w:rsidRPr="001064BC" w:rsidRDefault="001064BC" w:rsidP="001064BC">
      <w:pPr>
        <w:spacing w:before="240" w:after="240"/>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COPRED (2023), </w:t>
      </w:r>
      <w:r w:rsidRPr="001064BC">
        <w:rPr>
          <w:rFonts w:ascii="Calibri" w:hAnsi="Calibri" w:cs="Calibri"/>
          <w:i/>
          <w:color w:val="000000"/>
          <w:sz w:val="20"/>
          <w:szCs w:val="20"/>
          <w:lang w:val="es-MX"/>
        </w:rPr>
        <w:t xml:space="preserve">Ficha temática: Discriminación para las personas migrantes. </w:t>
      </w:r>
      <w:r w:rsidRPr="001064BC">
        <w:rPr>
          <w:rFonts w:ascii="Calibri" w:hAnsi="Calibri" w:cs="Calibri"/>
          <w:color w:val="000000"/>
          <w:sz w:val="20"/>
          <w:szCs w:val="20"/>
          <w:lang w:val="es-MX"/>
        </w:rPr>
        <w:t xml:space="preserve">Disponible en: </w:t>
      </w:r>
      <w:hyperlink r:id="rId3">
        <w:r w:rsidRPr="001064BC">
          <w:rPr>
            <w:rFonts w:ascii="Calibri" w:hAnsi="Calibri" w:cs="Calibri"/>
            <w:color w:val="0563C1"/>
            <w:sz w:val="20"/>
            <w:szCs w:val="20"/>
            <w:u w:val="single"/>
            <w:lang w:val="es-MX"/>
          </w:rPr>
          <w:t>https://www.conapred.org.mx/wp-content/uploads/2024/02/FT_PMigrantes_Noviembre2023_v2.pdf</w:t>
        </w:r>
      </w:hyperlink>
    </w:p>
  </w:footnote>
  <w:footnote w:id="10">
    <w:p w14:paraId="6FDB7428"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CONAPRED. Comisión Nacional para Prevenir la Discriminación. Agencia especializada para prevenir la discriminación, para mayor información ver: Ley Federal para Prevenir la Discriminación, Capitulo </w:t>
      </w:r>
      <w:proofErr w:type="spellStart"/>
      <w:r w:rsidRPr="001064BC">
        <w:rPr>
          <w:rFonts w:ascii="Calibri" w:hAnsi="Calibri" w:cs="Calibri"/>
          <w:color w:val="000000"/>
          <w:sz w:val="20"/>
          <w:szCs w:val="20"/>
          <w:lang w:val="es-MX"/>
        </w:rPr>
        <w:t>lV</w:t>
      </w:r>
      <w:proofErr w:type="spellEnd"/>
      <w:r w:rsidRPr="001064BC">
        <w:rPr>
          <w:rFonts w:ascii="Calibri" w:hAnsi="Calibri" w:cs="Calibri"/>
          <w:color w:val="000000"/>
          <w:sz w:val="20"/>
          <w:szCs w:val="20"/>
          <w:lang w:val="es-MX"/>
        </w:rPr>
        <w:t>. Artículo 16. Diario Oficial de la Federación el 11 de junio de 2003</w:t>
      </w:r>
    </w:p>
  </w:footnote>
  <w:footnote w:id="11">
    <w:p w14:paraId="510413AC"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Ídem, pp. 4 y 5</w:t>
      </w:r>
    </w:p>
  </w:footnote>
  <w:footnote w:id="12">
    <w:p w14:paraId="247391F7"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PND (2019), El último párrafo del epílogo establece: El Estado mexicano se compromete a demostrar que sin autoritarismo es posible imprimir un rumbo nacional que no tiene que ser contrario a la justicia social. Disponible: </w:t>
      </w:r>
      <w:hyperlink r:id="rId4" w:anchor="gsc.tab=0">
        <w:r w:rsidRPr="001064BC">
          <w:rPr>
            <w:rFonts w:ascii="Calibri" w:hAnsi="Calibri" w:cs="Calibri"/>
            <w:color w:val="0563C1"/>
            <w:sz w:val="20"/>
            <w:szCs w:val="20"/>
            <w:u w:val="single"/>
            <w:lang w:val="es-MX"/>
          </w:rPr>
          <w:t>https://www.dof.gob.mx/nota_detalle.php?codigo=5565599&amp;fecha=12/07/2019#gsc.tab=0</w:t>
        </w:r>
      </w:hyperlink>
    </w:p>
  </w:footnote>
  <w:footnote w:id="13">
    <w:p w14:paraId="00B37A77"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ASYLUM ACCESS MÉXICO (2022) La falta de acceso al empleo como un impedimento para la Integración en la Sociedad Mexicana. </w:t>
      </w:r>
    </w:p>
  </w:footnote>
  <w:footnote w:id="14">
    <w:p w14:paraId="006DD085"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SIN FRONTERAS (2012), </w:t>
      </w:r>
      <w:r w:rsidRPr="001064BC">
        <w:rPr>
          <w:rFonts w:ascii="Calibri" w:hAnsi="Calibri" w:cs="Calibri"/>
          <w:i/>
          <w:color w:val="000000"/>
          <w:sz w:val="20"/>
          <w:szCs w:val="20"/>
          <w:lang w:val="es-MX"/>
        </w:rPr>
        <w:t>Estudio regional sobre políticas públicas de integración de migrantes en Centroamérica y México.</w:t>
      </w:r>
      <w:r w:rsidRPr="001064BC">
        <w:rPr>
          <w:rFonts w:ascii="Calibri" w:hAnsi="Calibri" w:cs="Calibri"/>
          <w:color w:val="000000"/>
          <w:sz w:val="20"/>
          <w:szCs w:val="20"/>
          <w:lang w:val="es-MX"/>
        </w:rPr>
        <w:t xml:space="preserve"> Disponible en: </w:t>
      </w:r>
      <w:hyperlink r:id="rId5">
        <w:r w:rsidRPr="001064BC">
          <w:rPr>
            <w:rFonts w:ascii="Calibri" w:hAnsi="Calibri" w:cs="Calibri"/>
            <w:color w:val="0563C1"/>
            <w:sz w:val="20"/>
            <w:szCs w:val="20"/>
            <w:u w:val="single"/>
            <w:lang w:val="es-MX"/>
          </w:rPr>
          <w:t>https://sinfronteras.org.mx/docs/inf/integracion.pdf</w:t>
        </w:r>
      </w:hyperlink>
    </w:p>
    <w:p w14:paraId="0FE53505" w14:textId="77777777" w:rsidR="001064BC" w:rsidRPr="001064BC" w:rsidRDefault="001064BC" w:rsidP="001064BC">
      <w:pPr>
        <w:jc w:val="both"/>
        <w:rPr>
          <w:rFonts w:ascii="Calibri" w:hAnsi="Calibri" w:cs="Calibri"/>
          <w:color w:val="000000"/>
          <w:sz w:val="20"/>
          <w:szCs w:val="20"/>
          <w:lang w:val="es-MX"/>
        </w:rPr>
      </w:pPr>
    </w:p>
  </w:footnote>
  <w:footnote w:id="15">
    <w:p w14:paraId="672FB05B"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EL DIARIO DEL SUR (2025), </w:t>
      </w:r>
      <w:r w:rsidRPr="001064BC">
        <w:rPr>
          <w:rFonts w:ascii="Calibri" w:hAnsi="Calibri" w:cs="Calibri"/>
          <w:i/>
          <w:color w:val="000000"/>
          <w:sz w:val="20"/>
          <w:szCs w:val="20"/>
          <w:lang w:val="es-MX"/>
        </w:rPr>
        <w:t xml:space="preserve">Migrantes denuncian explotación laboral en el Sur. </w:t>
      </w:r>
      <w:r w:rsidRPr="001064BC">
        <w:rPr>
          <w:rFonts w:ascii="Calibri" w:hAnsi="Calibri" w:cs="Calibri"/>
          <w:color w:val="000000"/>
          <w:sz w:val="20"/>
          <w:szCs w:val="20"/>
          <w:lang w:val="es-MX"/>
        </w:rPr>
        <w:t xml:space="preserve">Disponible en: </w:t>
      </w:r>
      <w:hyperlink r:id="rId6">
        <w:r w:rsidRPr="001064BC">
          <w:rPr>
            <w:rFonts w:ascii="Calibri" w:hAnsi="Calibri" w:cs="Calibri"/>
            <w:color w:val="0563C1"/>
            <w:sz w:val="20"/>
            <w:szCs w:val="20"/>
            <w:u w:val="single"/>
            <w:lang w:val="es-MX"/>
          </w:rPr>
          <w:t>https://oem.com.mx/diariodelsur/local/migrantes-denuncian-explotacion-laboral-en-la-frontera-sur-21877378</w:t>
        </w:r>
      </w:hyperlink>
    </w:p>
  </w:footnote>
  <w:footnote w:id="16">
    <w:p w14:paraId="2B8D72B5"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OIT (2024), Informe sobre la explotación laboral: </w:t>
      </w:r>
      <w:hyperlink r:id="rId7">
        <w:r w:rsidRPr="001064BC">
          <w:rPr>
            <w:rFonts w:ascii="Calibri" w:hAnsi="Calibri" w:cs="Calibri"/>
            <w:color w:val="0563C1"/>
            <w:sz w:val="20"/>
            <w:szCs w:val="20"/>
            <w:u w:val="single"/>
            <w:lang w:val="es-MX"/>
          </w:rPr>
          <w:t>https://www.ilo.org/</w:t>
        </w:r>
      </w:hyperlink>
    </w:p>
  </w:footnote>
  <w:footnote w:id="17">
    <w:p w14:paraId="6C764B3D"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CONAPRED 2017, </w:t>
      </w:r>
      <w:r w:rsidRPr="001064BC">
        <w:rPr>
          <w:rFonts w:ascii="Calibri" w:hAnsi="Calibri" w:cs="Calibri"/>
          <w:i/>
          <w:color w:val="000000"/>
          <w:sz w:val="20"/>
          <w:szCs w:val="20"/>
          <w:lang w:val="es-MX"/>
        </w:rPr>
        <w:t xml:space="preserve">La discriminación en el empleo en México, </w:t>
      </w:r>
      <w:r w:rsidRPr="001064BC">
        <w:rPr>
          <w:rFonts w:ascii="Calibri" w:hAnsi="Calibri" w:cs="Calibri"/>
          <w:color w:val="000000"/>
          <w:sz w:val="20"/>
          <w:szCs w:val="20"/>
          <w:lang w:val="es-MX"/>
        </w:rPr>
        <w:t xml:space="preserve">disponible en: </w:t>
      </w:r>
      <w:hyperlink r:id="rId8">
        <w:r w:rsidRPr="001064BC">
          <w:rPr>
            <w:rFonts w:ascii="Calibri" w:hAnsi="Calibri" w:cs="Calibri"/>
            <w:color w:val="0563C1"/>
            <w:sz w:val="20"/>
            <w:szCs w:val="20"/>
            <w:u w:val="single"/>
            <w:lang w:val="es-MX"/>
          </w:rPr>
          <w:t>https://www.conapred.org.mx/wp-content/uploads/2022/07/Ladiscriminacionenelempleoenmexico_2017_INACCES.pdf</w:t>
        </w:r>
      </w:hyperlink>
    </w:p>
    <w:p w14:paraId="113159ED" w14:textId="77777777" w:rsidR="001064BC" w:rsidRPr="001064BC" w:rsidRDefault="001064BC" w:rsidP="001064BC">
      <w:pPr>
        <w:jc w:val="both"/>
        <w:rPr>
          <w:rFonts w:ascii="Calibri" w:hAnsi="Calibri" w:cs="Calibri"/>
          <w:color w:val="000000"/>
          <w:sz w:val="20"/>
          <w:szCs w:val="20"/>
          <w:lang w:val="es-MX"/>
        </w:rPr>
      </w:pPr>
    </w:p>
  </w:footnote>
  <w:footnote w:id="18">
    <w:p w14:paraId="2D5388D4"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AAMX (2022), </w:t>
      </w:r>
      <w:r w:rsidRPr="001064BC">
        <w:rPr>
          <w:rFonts w:ascii="Calibri" w:hAnsi="Calibri" w:cs="Calibri"/>
          <w:i/>
          <w:color w:val="000000"/>
          <w:sz w:val="20"/>
          <w:szCs w:val="20"/>
          <w:lang w:val="es-MX"/>
        </w:rPr>
        <w:t xml:space="preserve">la falta de acceso al empleo como un impedimento para la integración en la sociedad mexicana. </w:t>
      </w:r>
      <w:r w:rsidRPr="001064BC">
        <w:rPr>
          <w:rFonts w:ascii="Calibri" w:hAnsi="Calibri" w:cs="Calibri"/>
          <w:color w:val="000000"/>
          <w:sz w:val="20"/>
          <w:szCs w:val="20"/>
          <w:lang w:val="es-MX"/>
        </w:rPr>
        <w:t xml:space="preserve">Disponible en: </w:t>
      </w:r>
      <w:hyperlink r:id="rId9">
        <w:r w:rsidRPr="001064BC">
          <w:rPr>
            <w:rFonts w:ascii="Calibri" w:hAnsi="Calibri" w:cs="Calibri"/>
            <w:color w:val="0563C1"/>
            <w:sz w:val="20"/>
            <w:szCs w:val="20"/>
            <w:u w:val="single"/>
            <w:lang w:val="es-MX"/>
          </w:rPr>
          <w:t>https://drive.google.com/file/d/1NRZqyLC3yajE96ugB6IU1Ojap0AfjSxL/view?fbclid=IwY2xjawIppzRleHRuA2FlbQIxMAABHYyse6vjM0eFwYOGimlowVAxVqpxigUv3t1ZxWrUAWkPn1a-i9EkUF1lyA_aem_ew8KmgKTjWQQotpFHm3qBA</w:t>
        </w:r>
      </w:hyperlink>
    </w:p>
  </w:footnote>
  <w:footnote w:id="19">
    <w:p w14:paraId="78B4FB8A"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Ídem pp. 36</w:t>
      </w:r>
    </w:p>
  </w:footnote>
  <w:footnote w:id="20">
    <w:p w14:paraId="5222C4C2"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Pulido Navarro, M. et al. 2012 Trabajo, estrés y salud: la costura a domicilio en Ciudad de México. En Salud de los Trabajadores, 20(1):22-47</w:t>
      </w:r>
    </w:p>
  </w:footnote>
  <w:footnote w:id="21">
    <w:p w14:paraId="1AE32869" w14:textId="77777777" w:rsidR="001064BC" w:rsidRPr="001064BC" w:rsidRDefault="001064BC" w:rsidP="001064BC">
      <w:pPr>
        <w:spacing w:before="240" w:after="240"/>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OIM (2025), </w:t>
      </w:r>
      <w:r w:rsidRPr="001064BC">
        <w:rPr>
          <w:rFonts w:ascii="Calibri" w:hAnsi="Calibri" w:cs="Calibri"/>
          <w:i/>
          <w:color w:val="000000"/>
          <w:sz w:val="20"/>
          <w:szCs w:val="20"/>
          <w:lang w:val="es-MX"/>
        </w:rPr>
        <w:t>Explotación Laboral, trata y salud de las personas migrante</w:t>
      </w:r>
      <w:r w:rsidRPr="001064BC">
        <w:rPr>
          <w:rFonts w:ascii="Calibri" w:hAnsi="Calibri" w:cs="Calibri"/>
          <w:color w:val="000000"/>
          <w:sz w:val="20"/>
          <w:szCs w:val="20"/>
          <w:lang w:val="es-MX"/>
        </w:rPr>
        <w:t xml:space="preserve">s. Disponible en: </w:t>
      </w:r>
      <w:hyperlink r:id="rId10">
        <w:r w:rsidRPr="001064BC">
          <w:rPr>
            <w:rFonts w:ascii="Calibri" w:hAnsi="Calibri" w:cs="Calibri"/>
            <w:color w:val="0563C1"/>
            <w:sz w:val="20"/>
            <w:szCs w:val="20"/>
            <w:u w:val="single"/>
            <w:lang w:val="es-MX"/>
          </w:rPr>
          <w:t>https://publications.iom.int/system/files/pdf/explotacion_laboral_trata_y_salud_de_los_migrantes_0.pdf</w:t>
        </w:r>
      </w:hyperlink>
    </w:p>
    <w:p w14:paraId="17920722" w14:textId="77777777" w:rsidR="001064BC" w:rsidRPr="001064BC" w:rsidRDefault="001064BC" w:rsidP="001064BC">
      <w:pPr>
        <w:jc w:val="both"/>
        <w:rPr>
          <w:rFonts w:ascii="Calibri" w:hAnsi="Calibri" w:cs="Calibri"/>
          <w:color w:val="000000"/>
          <w:sz w:val="20"/>
          <w:szCs w:val="20"/>
          <w:lang w:val="es-MX"/>
        </w:rPr>
      </w:pPr>
    </w:p>
  </w:footnote>
  <w:footnote w:id="22">
    <w:p w14:paraId="582865A9"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SIN FRONTERAS (2014) Estudio Regional sobre Política Públicas de Integración de Migrantes en Centroamérica y México. </w:t>
      </w:r>
    </w:p>
  </w:footnote>
  <w:footnote w:id="23">
    <w:p w14:paraId="20D0FB15"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STPS (2022), </w:t>
      </w:r>
      <w:r w:rsidRPr="001064BC">
        <w:rPr>
          <w:rFonts w:ascii="Calibri" w:hAnsi="Calibri" w:cs="Calibri"/>
          <w:i/>
          <w:color w:val="000000"/>
          <w:sz w:val="20"/>
          <w:szCs w:val="20"/>
          <w:lang w:val="es-MX"/>
        </w:rPr>
        <w:t xml:space="preserve">Sistema de acreditación y buenas prácticas laborales, </w:t>
      </w:r>
      <w:r w:rsidRPr="001064BC">
        <w:rPr>
          <w:rFonts w:ascii="Calibri" w:hAnsi="Calibri" w:cs="Calibri"/>
          <w:color w:val="000000"/>
          <w:sz w:val="20"/>
          <w:szCs w:val="20"/>
          <w:lang w:val="es-MX"/>
        </w:rPr>
        <w:t xml:space="preserve">disponible en: </w:t>
      </w:r>
      <w:hyperlink r:id="rId11">
        <w:r w:rsidRPr="001064BC">
          <w:rPr>
            <w:rFonts w:ascii="Calibri" w:hAnsi="Calibri" w:cs="Calibri"/>
            <w:color w:val="0563C1"/>
            <w:sz w:val="20"/>
            <w:szCs w:val="20"/>
            <w:u w:val="single"/>
            <w:lang w:val="es-MX"/>
          </w:rPr>
          <w:t>Sistema de Acreditación de Buenas Prácticas Laborales y Trabajo Digno | Rial</w:t>
        </w:r>
      </w:hyperlink>
    </w:p>
  </w:footnote>
  <w:footnote w:id="24">
    <w:p w14:paraId="0C3D23AF"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INM (2025),</w:t>
      </w:r>
      <w:r w:rsidRPr="001064BC">
        <w:rPr>
          <w:rFonts w:ascii="Calibri" w:hAnsi="Calibri" w:cs="Calibri"/>
          <w:i/>
          <w:color w:val="000000"/>
          <w:sz w:val="20"/>
          <w:szCs w:val="20"/>
          <w:lang w:val="es-MX"/>
        </w:rPr>
        <w:t xml:space="preserve"> Datos de transparencia del INM</w:t>
      </w:r>
      <w:r w:rsidRPr="001064BC">
        <w:rPr>
          <w:rFonts w:ascii="Calibri" w:hAnsi="Calibri" w:cs="Calibri"/>
          <w:color w:val="000000"/>
          <w:sz w:val="20"/>
          <w:szCs w:val="20"/>
          <w:lang w:val="es-MX"/>
        </w:rPr>
        <w:t xml:space="preserve">. Disponible en: </w:t>
      </w:r>
      <w:hyperlink r:id="rId12">
        <w:r w:rsidRPr="001064BC">
          <w:rPr>
            <w:rFonts w:ascii="Calibri" w:hAnsi="Calibri" w:cs="Calibri"/>
            <w:color w:val="0563C1"/>
            <w:sz w:val="20"/>
            <w:szCs w:val="20"/>
            <w:u w:val="single"/>
            <w:lang w:val="es-MX"/>
          </w:rPr>
          <w:t xml:space="preserve">Transparencia | Instituto Nacional de </w:t>
        </w:r>
        <w:proofErr w:type="spellStart"/>
        <w:r w:rsidRPr="001064BC">
          <w:rPr>
            <w:rFonts w:ascii="Calibri" w:hAnsi="Calibri" w:cs="Calibri"/>
            <w:color w:val="0563C1"/>
            <w:sz w:val="20"/>
            <w:szCs w:val="20"/>
            <w:u w:val="single"/>
            <w:lang w:val="es-MX"/>
          </w:rPr>
          <w:t>Migracion</w:t>
        </w:r>
        <w:proofErr w:type="spellEnd"/>
      </w:hyperlink>
    </w:p>
  </w:footnote>
  <w:footnote w:id="25">
    <w:p w14:paraId="208E95E4" w14:textId="77777777" w:rsidR="001064BC" w:rsidRPr="001064BC" w:rsidRDefault="001064BC" w:rsidP="001064BC">
      <w:pPr>
        <w:spacing w:before="240" w:after="240"/>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ST (2023), Programa de verificación voluntaria, Disponible en: </w:t>
      </w:r>
      <w:hyperlink r:id="rId13">
        <w:r w:rsidRPr="001064BC">
          <w:rPr>
            <w:rFonts w:ascii="Calibri" w:hAnsi="Calibri" w:cs="Calibri"/>
            <w:color w:val="0563C1"/>
            <w:sz w:val="20"/>
            <w:szCs w:val="20"/>
            <w:u w:val="single"/>
            <w:lang w:val="es-MX"/>
          </w:rPr>
          <w:t>https://www.gob.mx/cms/uploads/attachment/file/818457/Lineamientos_Velavo_abril_2023_V23.pdf</w:t>
        </w:r>
      </w:hyperlink>
    </w:p>
    <w:p w14:paraId="191910D7" w14:textId="77777777" w:rsidR="001064BC" w:rsidRPr="001064BC" w:rsidRDefault="001064BC" w:rsidP="001064BC">
      <w:pPr>
        <w:jc w:val="both"/>
        <w:rPr>
          <w:rFonts w:ascii="Calibri" w:hAnsi="Calibri" w:cs="Calibri"/>
          <w:color w:val="000000"/>
          <w:sz w:val="20"/>
          <w:szCs w:val="20"/>
          <w:lang w:val="es-MX"/>
        </w:rPr>
      </w:pPr>
    </w:p>
  </w:footnote>
  <w:footnote w:id="26">
    <w:p w14:paraId="71A7C6BE"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OIM  (2024) Un informe de la Organización Internacional para las Migraciones (OIM) revela que, entre las personas migrantes que están trabajando, el 22% recibe un ingreso fijo, mientras que el 67% trabaja sin remuneración. Disponible en: </w:t>
      </w:r>
      <w:hyperlink r:id="rId14">
        <w:r w:rsidRPr="001064BC">
          <w:rPr>
            <w:rFonts w:ascii="Calibri" w:hAnsi="Calibri" w:cs="Calibri"/>
            <w:color w:val="0000FF"/>
            <w:sz w:val="20"/>
            <w:szCs w:val="20"/>
            <w:u w:val="single"/>
            <w:lang w:val="es-MX"/>
          </w:rPr>
          <w:t>Forbes México</w:t>
        </w:r>
      </w:hyperlink>
    </w:p>
  </w:footnote>
  <w:footnote w:id="27">
    <w:p w14:paraId="4C806188" w14:textId="77777777" w:rsidR="001064BC" w:rsidRPr="001064BC" w:rsidRDefault="001064BC" w:rsidP="001064BC">
      <w:pPr>
        <w:spacing w:before="240" w:after="240"/>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CONAPRED (2023), </w:t>
      </w:r>
      <w:r w:rsidRPr="001064BC">
        <w:rPr>
          <w:rFonts w:ascii="Calibri" w:hAnsi="Calibri" w:cs="Calibri"/>
          <w:i/>
          <w:color w:val="000000"/>
          <w:sz w:val="20"/>
          <w:szCs w:val="20"/>
          <w:lang w:val="es-MX"/>
        </w:rPr>
        <w:t xml:space="preserve">Inclusión financiera sin discriminación. </w:t>
      </w:r>
      <w:r w:rsidRPr="001064BC">
        <w:rPr>
          <w:rFonts w:ascii="Calibri" w:hAnsi="Calibri" w:cs="Calibri"/>
          <w:color w:val="000000"/>
          <w:sz w:val="20"/>
          <w:szCs w:val="20"/>
          <w:lang w:val="es-MX"/>
        </w:rPr>
        <w:t>Disponible en:</w:t>
      </w:r>
      <w:hyperlink r:id="rId15">
        <w:r w:rsidRPr="001064BC">
          <w:rPr>
            <w:rFonts w:ascii="Calibri" w:hAnsi="Calibri" w:cs="Calibri"/>
            <w:color w:val="0563C1"/>
            <w:sz w:val="20"/>
            <w:szCs w:val="20"/>
            <w:u w:val="single"/>
            <w:lang w:val="es-MX"/>
          </w:rPr>
          <w:t>https://sindis.conapred.org.mx/wp-content/uploads/2024/04/GAP_Inclusio%CC%81n-Financiera_.pdf</w:t>
        </w:r>
      </w:hyperlink>
    </w:p>
    <w:p w14:paraId="742A77A5" w14:textId="77777777" w:rsidR="001064BC" w:rsidRPr="001064BC" w:rsidRDefault="001064BC" w:rsidP="001064BC">
      <w:pPr>
        <w:jc w:val="both"/>
        <w:rPr>
          <w:rFonts w:ascii="Calibri" w:hAnsi="Calibri" w:cs="Calibri"/>
          <w:color w:val="000000"/>
          <w:sz w:val="20"/>
          <w:szCs w:val="20"/>
          <w:lang w:val="es-MX"/>
        </w:rPr>
      </w:pPr>
    </w:p>
  </w:footnote>
  <w:footnote w:id="28">
    <w:p w14:paraId="1C3CDB98"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SIN FRONTERAS –CITIBANAMEX (2024). </w:t>
      </w:r>
      <w:r w:rsidRPr="001064BC">
        <w:rPr>
          <w:rFonts w:ascii="Calibri" w:hAnsi="Calibri" w:cs="Calibri"/>
          <w:i/>
          <w:color w:val="000000"/>
          <w:sz w:val="20"/>
          <w:szCs w:val="20"/>
          <w:lang w:val="es-MX"/>
        </w:rPr>
        <w:t xml:space="preserve">Manual de documentos que las personas migrantes pueden presentar para solicitar acceso a los servicios financieros. </w:t>
      </w:r>
      <w:r w:rsidRPr="001064BC">
        <w:rPr>
          <w:rFonts w:ascii="Calibri" w:hAnsi="Calibri" w:cs="Calibri"/>
          <w:color w:val="000000"/>
          <w:sz w:val="20"/>
          <w:szCs w:val="20"/>
          <w:lang w:val="es-MX"/>
        </w:rPr>
        <w:t xml:space="preserve">Disponible en: </w:t>
      </w:r>
      <w:hyperlink r:id="rId16">
        <w:r w:rsidRPr="001064BC">
          <w:rPr>
            <w:rFonts w:ascii="Calibri" w:hAnsi="Calibri" w:cs="Calibri"/>
            <w:color w:val="0563C1"/>
            <w:sz w:val="20"/>
            <w:szCs w:val="20"/>
            <w:u w:val="single"/>
            <w:lang w:val="es-MX"/>
          </w:rPr>
          <w:t>Manual Citibanamex</w:t>
        </w:r>
      </w:hyperlink>
    </w:p>
  </w:footnote>
  <w:footnote w:id="29">
    <w:p w14:paraId="65C12A36"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Ídem. Es importante señalar que lo manifestado en este artículo es la experiencia viva de una persona beneficiaria de protección complementaria y ahora naturalizada mexicana que refleja a viva voz los retos que viven día a día las personas extranjeras para obtener acceso a una tarjeta bancaria. </w:t>
      </w:r>
    </w:p>
  </w:footnote>
  <w:footnote w:id="30">
    <w:p w14:paraId="3E7D4B35"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GOBIERNO DE MÉXICO (2023), Micrositio disponible en: </w:t>
      </w:r>
      <w:hyperlink r:id="rId17" w:anchor=":~:text=%C2%A1Bienvenidas%20a%20casa!%20Personas%20migrantes,a%20saber%20d%C3%B3nde%20y%20c%C3%B3mo%3A">
        <w:r w:rsidRPr="001064BC">
          <w:rPr>
            <w:rFonts w:ascii="Calibri" w:hAnsi="Calibri" w:cs="Calibri"/>
            <w:color w:val="0563C1"/>
            <w:sz w:val="20"/>
            <w:szCs w:val="20"/>
            <w:u w:val="single"/>
            <w:lang w:val="es-MX"/>
          </w:rPr>
          <w:t>https://portales.segob.gob.mx/es/PoliticaMigratoria/BienvenidosAcasa#:~:text=%C2%A1Bienvenidas%20a%20casa!%20Personas%20migrantes,a%20saber%20d%C3%B3nde%20y%20c%C3%B3mo%3A</w:t>
        </w:r>
      </w:hyperlink>
      <w:r w:rsidRPr="001064BC">
        <w:rPr>
          <w:rFonts w:ascii="Calibri" w:hAnsi="Calibri" w:cs="Calibri"/>
          <w:color w:val="000000"/>
          <w:sz w:val="20"/>
          <w:szCs w:val="20"/>
          <w:lang w:val="es-MX"/>
        </w:rPr>
        <w:t>.</w:t>
      </w:r>
    </w:p>
    <w:p w14:paraId="67BB182D" w14:textId="77777777" w:rsidR="001064BC" w:rsidRPr="001064BC" w:rsidRDefault="001064BC" w:rsidP="001064BC">
      <w:pPr>
        <w:jc w:val="both"/>
        <w:rPr>
          <w:rFonts w:ascii="Calibri" w:hAnsi="Calibri" w:cs="Calibri"/>
          <w:color w:val="000000"/>
          <w:sz w:val="20"/>
          <w:szCs w:val="20"/>
          <w:lang w:val="es-MX"/>
        </w:rPr>
      </w:pPr>
    </w:p>
  </w:footnote>
  <w:footnote w:id="31">
    <w:p w14:paraId="0F9B7415" w14:textId="77777777" w:rsidR="001064BC" w:rsidRPr="001064BC" w:rsidRDefault="001064BC" w:rsidP="001064BC">
      <w:pPr>
        <w:jc w:val="both"/>
        <w:rPr>
          <w:rFonts w:ascii="Calibri" w:hAnsi="Calibri" w:cs="Calibri"/>
          <w: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w:t>
      </w:r>
      <w:r w:rsidRPr="001064BC">
        <w:rPr>
          <w:rFonts w:ascii="Calibri" w:hAnsi="Calibri" w:cs="Calibri"/>
          <w:i/>
          <w:color w:val="000000"/>
          <w:sz w:val="20"/>
          <w:szCs w:val="20"/>
          <w:lang w:val="es-MX"/>
        </w:rPr>
        <w:t>NEGATIVA DE UNA INSTITUCIÓN DE CRÉDITO DE APERTURAR UNA CUENTA BANCARIA. ES IMPROCEDENTE EL JUICIO DE AMPARO INDIRECTO EN SU CONTRA PORQUE NO ES UN ACTO EQUIVALENTE AL DE UNA</w:t>
      </w:r>
      <w:r w:rsidRPr="001064BC">
        <w:rPr>
          <w:rFonts w:ascii="Calibri" w:hAnsi="Calibri" w:cs="Calibri"/>
          <w:color w:val="000000"/>
          <w:sz w:val="20"/>
          <w:szCs w:val="20"/>
          <w:lang w:val="es-MX"/>
        </w:rPr>
        <w:t xml:space="preserve"> AUTORIDAD. Tesis: 1a./J. 163/2024 (11a.), Undécima Época, Gaceta del Semanario Judicial de la Federación. Libro 44, Diciembre de 2024, Tomo I, Volumen 1, página 215. Registro digital: 2029688. Visible en: </w:t>
      </w:r>
      <w:hyperlink r:id="rId18">
        <w:r w:rsidRPr="001064BC">
          <w:rPr>
            <w:rFonts w:ascii="Calibri" w:hAnsi="Calibri" w:cs="Calibri"/>
            <w:color w:val="0563C1"/>
            <w:sz w:val="20"/>
            <w:szCs w:val="20"/>
            <w:u w:val="single"/>
            <w:lang w:val="es-MX"/>
          </w:rPr>
          <w:t>https://sjf2.scjn.gob.mx/detalle/tesis/2029688</w:t>
        </w:r>
      </w:hyperlink>
    </w:p>
    <w:p w14:paraId="59C0F529" w14:textId="77777777" w:rsidR="001064BC" w:rsidRPr="001064BC" w:rsidRDefault="001064BC" w:rsidP="001064BC">
      <w:pPr>
        <w:jc w:val="both"/>
        <w:rPr>
          <w:rFonts w:ascii="Calibri" w:hAnsi="Calibri" w:cs="Calibri"/>
          <w:color w:val="000000"/>
          <w:sz w:val="20"/>
          <w:szCs w:val="20"/>
          <w:lang w:val="es-MX"/>
        </w:rPr>
      </w:pPr>
    </w:p>
  </w:footnote>
  <w:footnote w:id="32">
    <w:p w14:paraId="5A8A1430" w14:textId="77777777" w:rsidR="001064BC" w:rsidRPr="001064BC" w:rsidRDefault="001064BC" w:rsidP="001064BC">
      <w:pPr>
        <w:jc w:val="both"/>
        <w:rPr>
          <w:rFonts w:ascii="Calibri" w:hAnsi="Calibri" w:cs="Calibri"/>
          <w:color w:val="000000"/>
          <w:sz w:val="20"/>
          <w:szCs w:val="20"/>
          <w:lang w:val="es-MX"/>
        </w:rPr>
      </w:pPr>
      <w:r w:rsidRPr="001064BC">
        <w:rPr>
          <w:rFonts w:ascii="Calibri" w:hAnsi="Calibri" w:cs="Calibri"/>
          <w:sz w:val="20"/>
          <w:szCs w:val="20"/>
          <w:vertAlign w:val="superscript"/>
        </w:rPr>
        <w:footnoteRef/>
      </w:r>
      <w:r w:rsidRPr="001064BC">
        <w:rPr>
          <w:rFonts w:ascii="Calibri" w:hAnsi="Calibri" w:cs="Calibri"/>
          <w:color w:val="000000"/>
          <w:sz w:val="20"/>
          <w:szCs w:val="20"/>
          <w:lang w:val="es-MX"/>
        </w:rPr>
        <w:t xml:space="preserve"> Política nacional de Inclusión financiera 2020-2024, disponible en: </w:t>
      </w:r>
      <w:hyperlink r:id="rId19">
        <w:r w:rsidRPr="001064BC">
          <w:rPr>
            <w:rFonts w:ascii="Calibri" w:hAnsi="Calibri" w:cs="Calibri"/>
            <w:color w:val="0563C1"/>
            <w:sz w:val="20"/>
            <w:szCs w:val="20"/>
            <w:u w:val="single"/>
            <w:lang w:val="es-MX"/>
          </w:rPr>
          <w:t>https://www.afi-global.org/sites/default/files/publications/2020-03/Strategy_National_Financial_Inclusion_Strategy.pdf</w:t>
        </w:r>
      </w:hyperlink>
    </w:p>
    <w:p w14:paraId="7E355DA9" w14:textId="77777777" w:rsidR="001064BC" w:rsidRPr="001064BC" w:rsidRDefault="001064BC" w:rsidP="001064BC">
      <w:pPr>
        <w:jc w:val="both"/>
        <w:rPr>
          <w:rFonts w:ascii="Calibri" w:hAnsi="Calibri" w:cs="Calibri"/>
          <w:color w:val="000000"/>
          <w:sz w:val="20"/>
          <w:szCs w:val="20"/>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AB592" w14:textId="18592757" w:rsidR="009A0073" w:rsidRDefault="001064BC">
    <w:r>
      <w:rPr>
        <w:noProof/>
      </w:rPr>
      <mc:AlternateContent>
        <mc:Choice Requires="wps">
          <w:drawing>
            <wp:anchor distT="152400" distB="152400" distL="152400" distR="152400" simplePos="0" relativeHeight="251658240" behindDoc="1" locked="0" layoutInCell="1" allowOverlap="1" wp14:anchorId="481ACD79" wp14:editId="508F84CA">
              <wp:simplePos x="0" y="0"/>
              <wp:positionH relativeFrom="page">
                <wp:posOffset>-45720</wp:posOffset>
              </wp:positionH>
              <wp:positionV relativeFrom="page">
                <wp:posOffset>0</wp:posOffset>
              </wp:positionV>
              <wp:extent cx="7772400" cy="100584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blipFill rotWithShape="1">
                        <a:blip r:embed="rId1"/>
                        <a:srcRect/>
                        <a:stretch>
                          <a:fillRect/>
                        </a:stretch>
                      </a:blipFill>
                      <a:ln w="12700" cap="flat">
                        <a:noFill/>
                        <a:miter lim="400000"/>
                      </a:ln>
                      <a:effectLst/>
                    </wps:spPr>
                    <wps:txbx>
                      <w:txbxContent>
                        <w:p w14:paraId="60E4E73F" w14:textId="77777777" w:rsidR="001064BC" w:rsidRDefault="001064BC" w:rsidP="001064BC">
                          <w:pPr>
                            <w:jc w:val="center"/>
                          </w:pPr>
                        </w:p>
                      </w:txbxContent>
                    </wps:txbx>
                    <wps:bodyPr/>
                  </wps:wsp>
                </a:graphicData>
              </a:graphic>
            </wp:anchor>
          </w:drawing>
        </mc:Choice>
        <mc:Fallback>
          <w:pict>
            <v:roundrect w14:anchorId="481ACD79" id="officeArt object" o:spid="_x0000_s1026" style="position:absolute;margin-left:-3.6pt;margin-top:0;width:612pt;height:11in;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" stroked="f" strokeweight="1pt">
              <v:fill r:id="rId2" o:title="" recolor="t" rotate="t" type="frame"/>
              <v:stroke miterlimit="4" joinstyle="miter"/>
              <v:textbox>
                <w:txbxContent>
                  <w:p w14:paraId="60E4E73F" w14:textId="77777777" w:rsidR="001064BC" w:rsidRDefault="001064BC" w:rsidP="001064BC">
                    <w:pPr>
                      <w:jc w:val="center"/>
                    </w:pPr>
                  </w:p>
                </w:txbxContent>
              </v:textbox>
              <w10:wrap anchorx="page" anchory="page"/>
            </v:roundrect>
          </w:pict>
        </mc:Fallback>
      </mc:AlternateContent>
    </w:r>
    <w:r>
      <w:fldChar w:fldCharType="begin"/>
    </w:r>
    <w:r>
      <w:instrText xml:space="preserve"> INCLUDEPICTURE "blob:https://web.whatsapp.com/270bc694-58cd-4140-8649-2d1474cf8fde" \* MERGEFORMATINET </w:instrText>
    </w:r>
    <w:r>
      <w:fldChar w:fldCharType="separate"/>
    </w:r>
    <w:r>
      <w:rPr>
        <w:noProof/>
      </w:rPr>
      <mc:AlternateContent>
        <mc:Choice Requires="wps">
          <w:drawing>
            <wp:inline distT="0" distB="0" distL="0" distR="0" wp14:anchorId="31505CD0" wp14:editId="4C3F242F">
              <wp:extent cx="304800" cy="304800"/>
              <wp:effectExtent l="0" t="0" r="0" b="0"/>
              <wp:docPr id="2086232446"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1C242D" id="Rectángulo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fldChar w:fldCharType="end"/>
    </w:r>
    <w:r>
      <w:fldChar w:fldCharType="begin"/>
    </w:r>
    <w:r>
      <w:instrText xml:space="preserve"> INCLUDEPICTURE "blob:https://web.whatsapp.com/270bc694-58cd-4140-8649-2d1474cf8fde" \* MERGEFORMATINET </w:instrText>
    </w:r>
    <w:r>
      <w:fldChar w:fldCharType="separate"/>
    </w:r>
    <w:r>
      <w:rPr>
        <w:noProof/>
      </w:rPr>
      <mc:AlternateContent>
        <mc:Choice Requires="wps">
          <w:drawing>
            <wp:inline distT="0" distB="0" distL="0" distR="0" wp14:anchorId="0CE9C0B5" wp14:editId="5043CDBD">
              <wp:extent cx="304800" cy="304800"/>
              <wp:effectExtent l="0" t="0" r="0" b="0"/>
              <wp:docPr id="70483746"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94E5FF" id="Rectá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fldChar w:fldCharType="end"/>
    </w:r>
    <w:r w:rsidRPr="001064BC">
      <w:t xml:space="preserve"> </w:t>
    </w:r>
    <w:r>
      <w:fldChar w:fldCharType="begin"/>
    </w:r>
    <w:r>
      <w:instrText xml:space="preserve"> INCLUDEPICTURE "blob:https://web.whatsapp.com/270bc694-58cd-4140-8649-2d1474cf8fde" \* MERGEFORMATINET </w:instrText>
    </w:r>
    <w:r>
      <w:fldChar w:fldCharType="separate"/>
    </w:r>
    <w:r>
      <w:rPr>
        <w:noProof/>
      </w:rPr>
      <mc:AlternateContent>
        <mc:Choice Requires="wps">
          <w:drawing>
            <wp:inline distT="0" distB="0" distL="0" distR="0" wp14:anchorId="1E38918D" wp14:editId="4C20C8B8">
              <wp:extent cx="304800" cy="304800"/>
              <wp:effectExtent l="0" t="0" r="0" b="0"/>
              <wp:docPr id="1764381995"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48B6C" id="Rectángulo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F1E30"/>
    <w:multiLevelType w:val="multilevel"/>
    <w:tmpl w:val="954863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50376CA"/>
    <w:multiLevelType w:val="multilevel"/>
    <w:tmpl w:val="CF987A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10332009">
    <w:abstractNumId w:val="0"/>
  </w:num>
  <w:num w:numId="2" w16cid:durableId="1941713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ocumentProtection w:edit="readOnly" w:formatting="1" w:enforcement="1" w:cryptProviderType="rsaAES" w:cryptAlgorithmClass="hash" w:cryptAlgorithmType="typeAny" w:cryptAlgorithmSid="14" w:cryptSpinCount="100000" w:hash="Wy2Pa+F9YyDBNPpYb4Aphm1F1AtelSElXCxYVKS9jx2Kdof4tqHe9740lZe3hwm4YtFNclZi5sAT8OVA3sUSgQ==" w:salt="uNHu1A9PNkfJ5BLkgKdW4w=="/>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073"/>
    <w:rsid w:val="001064BC"/>
    <w:rsid w:val="00234740"/>
    <w:rsid w:val="002D1533"/>
    <w:rsid w:val="00327739"/>
    <w:rsid w:val="00545CEC"/>
    <w:rsid w:val="0062366C"/>
    <w:rsid w:val="00640F8B"/>
    <w:rsid w:val="00681ADA"/>
    <w:rsid w:val="00813240"/>
    <w:rsid w:val="00934B91"/>
    <w:rsid w:val="009A0073"/>
    <w:rsid w:val="00A87E4F"/>
    <w:rsid w:val="00B51566"/>
    <w:rsid w:val="00CD0751"/>
    <w:rsid w:val="00D033EC"/>
    <w:rsid w:val="00E026BF"/>
    <w:rsid w:val="00EA0CD9"/>
    <w:rsid w:val="00FF353B"/>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A8A69"/>
  <w15:docId w15:val="{B2B08BFF-4B25-E04C-A660-E0A99A47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uerpo">
    <w:name w:val="Cuerpo"/>
    <w:rPr>
      <w:rFonts w:ascii="Helvetica Neue" w:hAnsi="Helvetica Neue" w:cs="Arial Unicode MS"/>
      <w:color w:val="000000"/>
      <w:sz w:val="22"/>
      <w:szCs w:val="22"/>
      <w14:textOutline w14:w="0" w14:cap="flat" w14:cmpd="sng" w14:algn="ctr">
        <w14:noFill/>
        <w14:prstDash w14:val="solid"/>
        <w14:bevel/>
      </w14:textOutline>
    </w:rPr>
  </w:style>
  <w:style w:type="paragraph" w:styleId="NormalWeb">
    <w:name w:val="Normal (Web)"/>
    <w:basedOn w:val="Normal"/>
    <w:uiPriority w:val="99"/>
    <w:unhideWhenUsed/>
    <w:rsid w:val="008132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MX" w:eastAsia="es-MX"/>
    </w:rPr>
  </w:style>
  <w:style w:type="paragraph" w:styleId="Header">
    <w:name w:val="header"/>
    <w:basedOn w:val="Normal"/>
    <w:link w:val="HeaderChar"/>
    <w:uiPriority w:val="99"/>
    <w:unhideWhenUsed/>
    <w:rsid w:val="001064BC"/>
    <w:pPr>
      <w:tabs>
        <w:tab w:val="center" w:pos="4419"/>
        <w:tab w:val="right" w:pos="8838"/>
      </w:tabs>
    </w:pPr>
  </w:style>
  <w:style w:type="character" w:customStyle="1" w:styleId="HeaderChar">
    <w:name w:val="Header Char"/>
    <w:basedOn w:val="DefaultParagraphFont"/>
    <w:link w:val="Header"/>
    <w:uiPriority w:val="99"/>
    <w:rsid w:val="001064BC"/>
    <w:rPr>
      <w:sz w:val="24"/>
      <w:szCs w:val="24"/>
      <w:lang w:val="en-US" w:eastAsia="en-US"/>
    </w:rPr>
  </w:style>
  <w:style w:type="paragraph" w:styleId="Footer">
    <w:name w:val="footer"/>
    <w:basedOn w:val="Normal"/>
    <w:link w:val="FooterChar"/>
    <w:uiPriority w:val="99"/>
    <w:unhideWhenUsed/>
    <w:rsid w:val="001064BC"/>
    <w:pPr>
      <w:tabs>
        <w:tab w:val="center" w:pos="4419"/>
        <w:tab w:val="right" w:pos="8838"/>
      </w:tabs>
    </w:pPr>
  </w:style>
  <w:style w:type="character" w:customStyle="1" w:styleId="FooterChar">
    <w:name w:val="Footer Char"/>
    <w:basedOn w:val="DefaultParagraphFont"/>
    <w:link w:val="Footer"/>
    <w:uiPriority w:val="99"/>
    <w:rsid w:val="001064B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956808">
      <w:bodyDiv w:val="1"/>
      <w:marLeft w:val="0"/>
      <w:marRight w:val="0"/>
      <w:marTop w:val="0"/>
      <w:marBottom w:val="0"/>
      <w:divBdr>
        <w:top w:val="none" w:sz="0" w:space="0" w:color="auto"/>
        <w:left w:val="none" w:sz="0" w:space="0" w:color="auto"/>
        <w:bottom w:val="none" w:sz="0" w:space="0" w:color="auto"/>
        <w:right w:val="none" w:sz="0" w:space="0" w:color="auto"/>
      </w:divBdr>
    </w:div>
    <w:div w:id="2091925181">
      <w:bodyDiv w:val="1"/>
      <w:marLeft w:val="0"/>
      <w:marRight w:val="0"/>
      <w:marTop w:val="0"/>
      <w:marBottom w:val="0"/>
      <w:divBdr>
        <w:top w:val="none" w:sz="0" w:space="0" w:color="auto"/>
        <w:left w:val="none" w:sz="0" w:space="0" w:color="auto"/>
        <w:bottom w:val="none" w:sz="0" w:space="0" w:color="auto"/>
        <w:right w:val="none" w:sz="0" w:space="0" w:color="auto"/>
      </w:divBdr>
      <w:divsChild>
        <w:div w:id="1775787361">
          <w:marLeft w:val="0"/>
          <w:marRight w:val="0"/>
          <w:marTop w:val="0"/>
          <w:marBottom w:val="0"/>
          <w:divBdr>
            <w:top w:val="none" w:sz="0" w:space="0" w:color="auto"/>
            <w:left w:val="none" w:sz="0" w:space="0" w:color="auto"/>
            <w:bottom w:val="none" w:sz="0" w:space="0" w:color="auto"/>
            <w:right w:val="none" w:sz="0" w:space="0" w:color="auto"/>
          </w:divBdr>
          <w:divsChild>
            <w:div w:id="1139686911">
              <w:marLeft w:val="0"/>
              <w:marRight w:val="0"/>
              <w:marTop w:val="0"/>
              <w:marBottom w:val="0"/>
              <w:divBdr>
                <w:top w:val="none" w:sz="0" w:space="0" w:color="auto"/>
                <w:left w:val="none" w:sz="0" w:space="0" w:color="auto"/>
                <w:bottom w:val="none" w:sz="0" w:space="0" w:color="auto"/>
                <w:right w:val="none" w:sz="0" w:space="0" w:color="auto"/>
              </w:divBdr>
              <w:divsChild>
                <w:div w:id="3338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conapred.org.mx/wp-content/uploads/2022/07/Ladiscriminacionenelempleoenmexico_2017_INACCES.pdf" TargetMode="External"/><Relationship Id="rId13" Type="http://schemas.openxmlformats.org/officeDocument/2006/relationships/hyperlink" Target="https://www.gob.mx/cms/uploads/attachment/file/818457/Lineamientos_Velavo_abril_2023_V23.pdf" TargetMode="External"/><Relationship Id="rId18" Type="http://schemas.openxmlformats.org/officeDocument/2006/relationships/hyperlink" Target="https://sjf2.scjn.gob.mx/detalle/tesis/2029688" TargetMode="External"/><Relationship Id="rId3" Type="http://schemas.openxmlformats.org/officeDocument/2006/relationships/hyperlink" Target="https://www.conapred.org.mx/wp-content/uploads/2024/02/FT_PMigrantes_Noviembre2023_v2.pdf" TargetMode="External"/><Relationship Id="rId7" Type="http://schemas.openxmlformats.org/officeDocument/2006/relationships/hyperlink" Target="https://www.ilo.org/" TargetMode="External"/><Relationship Id="rId12" Type="http://schemas.openxmlformats.org/officeDocument/2006/relationships/hyperlink" Target="https://www.inm.gob.mx/gobmx/word/index.php/transparencia/" TargetMode="External"/><Relationship Id="rId17" Type="http://schemas.openxmlformats.org/officeDocument/2006/relationships/hyperlink" Target="https://portales.segob.gob.mx/es/PoliticaMigratoria/BienvenidosAcasa" TargetMode="External"/><Relationship Id="rId2" Type="http://schemas.openxmlformats.org/officeDocument/2006/relationships/hyperlink" Target="https://www.inegi.org.mx/programas/enadis/2022/" TargetMode="External"/><Relationship Id="rId16" Type="http://schemas.openxmlformats.org/officeDocument/2006/relationships/hyperlink" Target="https://sinfronterasiap-my.sharepoint.com/:b:/g/personal/direccionsf_sinfronteras_org_mx/EUnV3wOKBI5EhXkr7JVcz-0BrYz7y3ukM1N2EJmP823FTQ?e=e7hopt" TargetMode="External"/><Relationship Id="rId1" Type="http://schemas.openxmlformats.org/officeDocument/2006/relationships/hyperlink" Target="https://mexicocomovamos.mx/publicaciones/2024/12/35-1-de-la-poblacion-en-pobreza-laboral-ante-una-informalidad-que-crece-en-el-3t2024/" TargetMode="External"/><Relationship Id="rId6" Type="http://schemas.openxmlformats.org/officeDocument/2006/relationships/hyperlink" Target="https://oem.com.mx/diariodelsur/local/migrantes-denuncian-explotacion-laboral-en-la-frontera-sur-21877378" TargetMode="External"/><Relationship Id="rId11" Type="http://schemas.openxmlformats.org/officeDocument/2006/relationships/hyperlink" Target="https://rialnet.org/?q=es/node/1271" TargetMode="External"/><Relationship Id="rId5" Type="http://schemas.openxmlformats.org/officeDocument/2006/relationships/hyperlink" Target="https://sinfronteras.org.mx/docs/inf/integracion.pdf" TargetMode="External"/><Relationship Id="rId15" Type="http://schemas.openxmlformats.org/officeDocument/2006/relationships/hyperlink" Target="https://sindis.conapred.org.mx/wp-content/uploads/2024/04/GAP_Inclusio%CC%81n-Financiera_.pdf" TargetMode="External"/><Relationship Id="rId10" Type="http://schemas.openxmlformats.org/officeDocument/2006/relationships/hyperlink" Target="https://publications.iom.int/system/files/pdf/explotacion_laboral_trata_y_salud_de_los_migrantes_0.pdf" TargetMode="External"/><Relationship Id="rId19" Type="http://schemas.openxmlformats.org/officeDocument/2006/relationships/hyperlink" Target="https://www.afi-global.org/sites/default/files/publications/2020-03/Strategy_National_Financial_Inclusion_Strategy.pdf" TargetMode="External"/><Relationship Id="rId4" Type="http://schemas.openxmlformats.org/officeDocument/2006/relationships/hyperlink" Target="https://www.dof.gob.mx/nota_detalle.php?codigo=5565599&amp;fecha=12/07/2019" TargetMode="External"/><Relationship Id="rId9" Type="http://schemas.openxmlformats.org/officeDocument/2006/relationships/hyperlink" Target="https://drive.google.com/file/d/1NRZqyLC3yajE96ugB6IU1Ojap0AfjSxL/view?fbclid=IwY2xjawIppzRleHRuA2FlbQIxMAABHYyse6vjM0eFwYOGimlowVAxVqpxigUv3t1ZxWrUAWkPn1a-i9EkUF1lyA_aem_ew8KmgKTjWQQotpFHm3qBA" TargetMode="External"/><Relationship Id="rId14" Type="http://schemas.openxmlformats.org/officeDocument/2006/relationships/hyperlink" Target="https://forbes.com.mx/la-mayoria-de-migrantes-en-cdmx-buscan-ayuda-humanitaria-para-conseguir-empleo/?utm_source=chatgp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2025-03-12T08:44:24+00:00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F277310-1D31-4A75-8776-0067DF8E8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B104A7-26FD-4AD2-84BE-683C4058D0D9}">
  <ds:schemaRefs>
    <ds:schemaRef ds:uri="http://schemas.microsoft.com/sharepoint/v3/contenttype/forms"/>
  </ds:schemaRefs>
</ds:datastoreItem>
</file>

<file path=customXml/itemProps3.xml><?xml version="1.0" encoding="utf-8"?>
<ds:datastoreItem xmlns:ds="http://schemas.openxmlformats.org/officeDocument/2006/customXml" ds:itemID="{652A6D5B-9E0A-4E38-8FD4-46BC01DD77D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3895</Words>
  <Characters>22204</Characters>
  <Application>Microsoft Office Word</Application>
  <DocSecurity>8</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7</cp:revision>
  <dcterms:created xsi:type="dcterms:W3CDTF">2025-03-07T20:33:00Z</dcterms:created>
  <dcterms:modified xsi:type="dcterms:W3CDTF">2025-03-19T15:09:00Z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