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77E19" w14:textId="77777777" w:rsidR="00242A28" w:rsidRDefault="00242A28">
      <w:pPr>
        <w:spacing w:after="100" w:afterAutospacing="1"/>
        <w:jc w:val="center"/>
        <w:rPr>
          <w:rFonts w:ascii="Lato" w:hAnsi="Lato" w:cstheme="minorHAnsi"/>
          <w:b/>
          <w:bCs/>
          <w:sz w:val="30"/>
          <w:szCs w:val="30"/>
          <w:lang w:val="en-US"/>
        </w:rPr>
      </w:pPr>
      <w:bookmarkStart w:id="0" w:name="_tcublw45j8lr" w:colFirst="0" w:colLast="0"/>
      <w:bookmarkEnd w:id="0"/>
    </w:p>
    <w:p w14:paraId="2F8976C2" w14:textId="77777777" w:rsidR="00242A28" w:rsidRDefault="00242A28">
      <w:pPr>
        <w:spacing w:after="100" w:afterAutospacing="1"/>
        <w:jc w:val="center"/>
        <w:rPr>
          <w:rFonts w:ascii="Lato" w:hAnsi="Lato" w:cstheme="minorHAnsi"/>
          <w:b/>
          <w:bCs/>
          <w:sz w:val="30"/>
          <w:szCs w:val="30"/>
          <w:lang w:val="en-US"/>
        </w:rPr>
      </w:pPr>
    </w:p>
    <w:p w14:paraId="07A4626D" w14:textId="77777777" w:rsidR="00242A28" w:rsidRDefault="00242A28">
      <w:pPr>
        <w:spacing w:after="100" w:afterAutospacing="1"/>
        <w:jc w:val="center"/>
        <w:rPr>
          <w:rFonts w:ascii="Lato" w:hAnsi="Lato" w:cstheme="minorHAnsi"/>
          <w:b/>
          <w:bCs/>
          <w:sz w:val="30"/>
          <w:szCs w:val="30"/>
          <w:lang w:val="en-US"/>
        </w:rPr>
      </w:pPr>
    </w:p>
    <w:p w14:paraId="3E378341" w14:textId="77777777" w:rsidR="00242A28" w:rsidRDefault="00242A28">
      <w:pPr>
        <w:spacing w:after="100" w:afterAutospacing="1"/>
        <w:jc w:val="center"/>
        <w:rPr>
          <w:rFonts w:ascii="Lato" w:hAnsi="Lato" w:cstheme="minorHAnsi"/>
          <w:b/>
          <w:bCs/>
          <w:sz w:val="30"/>
          <w:szCs w:val="30"/>
          <w:lang w:val="en-US"/>
        </w:rPr>
      </w:pPr>
    </w:p>
    <w:p w14:paraId="61403055" w14:textId="77777777" w:rsidR="00242A28" w:rsidRDefault="00242A28">
      <w:pPr>
        <w:spacing w:after="100" w:afterAutospacing="1"/>
        <w:jc w:val="center"/>
        <w:rPr>
          <w:rFonts w:ascii="Lato" w:hAnsi="Lato" w:cstheme="minorHAnsi"/>
          <w:b/>
          <w:bCs/>
          <w:sz w:val="30"/>
          <w:szCs w:val="30"/>
          <w:lang w:val="en-US"/>
        </w:rPr>
      </w:pPr>
    </w:p>
    <w:p w14:paraId="1492DCC3" w14:textId="72B33D36" w:rsidR="00986532" w:rsidRPr="00184A28" w:rsidRDefault="00000000">
      <w:pPr>
        <w:spacing w:after="100" w:afterAutospacing="1"/>
        <w:jc w:val="center"/>
        <w:rPr>
          <w:rFonts w:ascii="Lato" w:hAnsi="Lato" w:cstheme="minorHAnsi"/>
          <w:b/>
          <w:bCs/>
          <w:sz w:val="30"/>
          <w:szCs w:val="30"/>
          <w:lang w:val="en-US"/>
        </w:rPr>
      </w:pPr>
      <w:r w:rsidRPr="00184A28">
        <w:rPr>
          <w:rFonts w:ascii="Lato" w:hAnsi="Lato" w:cstheme="minorHAnsi"/>
          <w:b/>
          <w:bCs/>
          <w:sz w:val="30"/>
          <w:szCs w:val="30"/>
          <w:lang w:val="en-US"/>
        </w:rPr>
        <w:t xml:space="preserve">Thematic report: </w:t>
      </w:r>
    </w:p>
    <w:p w14:paraId="612BEEB8" w14:textId="77777777" w:rsidR="00986532" w:rsidRPr="00184A28" w:rsidRDefault="00000000">
      <w:pPr>
        <w:spacing w:after="100" w:afterAutospacing="1"/>
        <w:jc w:val="center"/>
        <w:rPr>
          <w:rFonts w:ascii="Lato" w:hAnsi="Lato" w:cstheme="minorHAnsi"/>
          <w:b/>
          <w:bCs/>
          <w:sz w:val="30"/>
          <w:szCs w:val="30"/>
          <w:lang w:val="en-US"/>
        </w:rPr>
      </w:pPr>
      <w:r w:rsidRPr="00184A28">
        <w:rPr>
          <w:rFonts w:ascii="Lato" w:hAnsi="Lato" w:cstheme="minorHAnsi"/>
          <w:b/>
          <w:bCs/>
          <w:sz w:val="30"/>
          <w:szCs w:val="30"/>
          <w:lang w:val="en-US"/>
        </w:rPr>
        <w:t>Commercial sexual exploitation in Ecuador</w:t>
      </w:r>
    </w:p>
    <w:p w14:paraId="6D71E66D" w14:textId="77777777" w:rsidR="008D0E7C" w:rsidRPr="00184A28" w:rsidRDefault="008D0E7C" w:rsidP="008D0E7C">
      <w:pPr>
        <w:pStyle w:val="Title"/>
        <w:spacing w:after="100" w:afterAutospacing="1"/>
        <w:jc w:val="center"/>
        <w:rPr>
          <w:rFonts w:cstheme="minorHAnsi"/>
          <w:b/>
          <w:bCs/>
          <w:sz w:val="30"/>
          <w:szCs w:val="30"/>
          <w:lang w:val="en-US"/>
        </w:rPr>
      </w:pPr>
    </w:p>
    <w:p w14:paraId="164065A4" w14:textId="77777777" w:rsidR="001C5A07" w:rsidRPr="00184A28" w:rsidRDefault="001C5A07" w:rsidP="008D0E7C">
      <w:pPr>
        <w:spacing w:after="100" w:afterAutospacing="1"/>
        <w:rPr>
          <w:rFonts w:ascii="Lato" w:hAnsi="Lato" w:cstheme="minorHAnsi"/>
          <w:b/>
          <w:bCs/>
          <w:lang w:val="en-US"/>
        </w:rPr>
      </w:pPr>
      <w:bookmarkStart w:id="1" w:name="_8rpzr1tosott" w:colFirst="0" w:colLast="0"/>
      <w:bookmarkEnd w:id="1"/>
    </w:p>
    <w:p w14:paraId="78342614" w14:textId="019FAF4F" w:rsidR="00986532" w:rsidRPr="00184A28" w:rsidRDefault="00000000">
      <w:pPr>
        <w:spacing w:after="100" w:afterAutospacing="1"/>
        <w:jc w:val="center"/>
        <w:rPr>
          <w:rFonts w:ascii="Lato" w:hAnsi="Lato" w:cstheme="minorHAnsi"/>
          <w:b/>
          <w:bCs/>
          <w:lang w:val="en-US"/>
        </w:rPr>
      </w:pPr>
      <w:r w:rsidRPr="00184A28">
        <w:rPr>
          <w:rFonts w:ascii="Lato" w:hAnsi="Lato" w:cstheme="minorHAnsi"/>
          <w:b/>
          <w:bCs/>
          <w:lang w:val="en-US"/>
        </w:rPr>
        <w:t xml:space="preserve">DEVELOPED BY CIVIL SOCIETY ORGANIZATIONS: </w:t>
      </w:r>
      <w:r w:rsidR="00F81233">
        <w:rPr>
          <w:rFonts w:ascii="Lato" w:hAnsi="Lato" w:cstheme="minorHAnsi"/>
          <w:b/>
          <w:bCs/>
          <w:lang w:val="en-US"/>
        </w:rPr>
        <w:t>QUITU RAYMI Y CHILDFUND INTERNATIONAL</w:t>
      </w:r>
    </w:p>
    <w:p w14:paraId="03A5B6D8" w14:textId="77777777" w:rsidR="008D0E7C" w:rsidRPr="00184A28" w:rsidRDefault="008D0E7C" w:rsidP="008D0E7C">
      <w:pPr>
        <w:spacing w:after="100" w:afterAutospacing="1"/>
        <w:jc w:val="center"/>
        <w:rPr>
          <w:rFonts w:ascii="Lato" w:hAnsi="Lato" w:cstheme="minorHAnsi"/>
          <w:b/>
          <w:bCs/>
          <w:lang w:val="en-US"/>
        </w:rPr>
      </w:pPr>
    </w:p>
    <w:p w14:paraId="07642D67" w14:textId="77777777" w:rsidR="008D0E7C" w:rsidRPr="00184A28" w:rsidRDefault="008D0E7C" w:rsidP="008D0E7C">
      <w:pPr>
        <w:spacing w:after="100" w:afterAutospacing="1"/>
        <w:jc w:val="center"/>
        <w:rPr>
          <w:rFonts w:ascii="Lato" w:hAnsi="Lato" w:cstheme="minorHAnsi"/>
          <w:b/>
          <w:bCs/>
          <w:lang w:val="en-US"/>
        </w:rPr>
      </w:pPr>
    </w:p>
    <w:p w14:paraId="292E6CFC" w14:textId="77777777" w:rsidR="008D0E7C" w:rsidRPr="00184A28" w:rsidRDefault="008D0E7C" w:rsidP="008D0E7C">
      <w:pPr>
        <w:spacing w:after="100" w:afterAutospacing="1"/>
        <w:jc w:val="center"/>
        <w:rPr>
          <w:rFonts w:ascii="Lato" w:hAnsi="Lato" w:cstheme="minorHAnsi"/>
          <w:b/>
          <w:bCs/>
          <w:lang w:val="en-US"/>
        </w:rPr>
      </w:pPr>
    </w:p>
    <w:p w14:paraId="7517CB99" w14:textId="77777777" w:rsidR="008D0E7C" w:rsidRPr="00184A28" w:rsidRDefault="008D0E7C" w:rsidP="008D0E7C">
      <w:pPr>
        <w:spacing w:after="100" w:afterAutospacing="1"/>
        <w:jc w:val="center"/>
        <w:rPr>
          <w:rFonts w:ascii="Lato" w:hAnsi="Lato" w:cstheme="minorHAnsi"/>
          <w:b/>
          <w:bCs/>
          <w:lang w:val="en-US"/>
        </w:rPr>
      </w:pPr>
    </w:p>
    <w:p w14:paraId="2CEA946F" w14:textId="77777777" w:rsidR="008D0E7C" w:rsidRPr="00184A28" w:rsidRDefault="008D0E7C" w:rsidP="008D0E7C">
      <w:pPr>
        <w:spacing w:after="100" w:afterAutospacing="1"/>
        <w:rPr>
          <w:rFonts w:ascii="Lato" w:hAnsi="Lato" w:cstheme="minorHAnsi"/>
          <w:b/>
          <w:bCs/>
          <w:lang w:val="en-US"/>
        </w:rPr>
      </w:pPr>
    </w:p>
    <w:p w14:paraId="3E4D36DF" w14:textId="77777777" w:rsidR="008D0E7C" w:rsidRPr="00184A28" w:rsidRDefault="008D0E7C" w:rsidP="008D0E7C">
      <w:pPr>
        <w:spacing w:after="100" w:afterAutospacing="1"/>
        <w:rPr>
          <w:rFonts w:ascii="Lato" w:hAnsi="Lato" w:cstheme="minorHAnsi"/>
          <w:b/>
          <w:bCs/>
          <w:lang w:val="en-US"/>
        </w:rPr>
      </w:pPr>
    </w:p>
    <w:p w14:paraId="333EECF8" w14:textId="77777777" w:rsidR="00986532" w:rsidRPr="00184A28" w:rsidRDefault="00000000">
      <w:pPr>
        <w:spacing w:after="100" w:afterAutospacing="1"/>
        <w:rPr>
          <w:rFonts w:ascii="Lato" w:hAnsi="Lato" w:cstheme="minorHAnsi"/>
          <w:b/>
          <w:bCs/>
          <w:lang w:val="en-US"/>
        </w:rPr>
      </w:pPr>
      <w:r w:rsidRPr="00184A28">
        <w:rPr>
          <w:rFonts w:ascii="Lato" w:hAnsi="Lato" w:cstheme="minorHAnsi"/>
          <w:b/>
          <w:bCs/>
          <w:lang w:val="en-US"/>
        </w:rPr>
        <w:t xml:space="preserve">CONTACT INFORMATION: </w:t>
      </w:r>
    </w:p>
    <w:p w14:paraId="30603B41" w14:textId="0F5E0BE2" w:rsidR="001C5A07" w:rsidRPr="001C5A07" w:rsidRDefault="00F81233" w:rsidP="001C5A07">
      <w:pPr>
        <w:numPr>
          <w:ilvl w:val="0"/>
          <w:numId w:val="4"/>
        </w:numPr>
        <w:spacing w:after="100" w:afterAutospacing="1"/>
        <w:jc w:val="both"/>
        <w:rPr>
          <w:rFonts w:ascii="Lato" w:hAnsi="Lato" w:cstheme="minorHAnsi"/>
          <w:lang w:val="en-US"/>
        </w:rPr>
      </w:pPr>
      <w:r w:rsidRPr="001C5A07">
        <w:rPr>
          <w:rFonts w:ascii="Lato" w:hAnsi="Lato" w:cstheme="minorHAnsi"/>
          <w:lang w:val="en-US"/>
        </w:rPr>
        <w:t xml:space="preserve">Sara Oviedo: </w:t>
      </w:r>
      <w:hyperlink r:id="rId8" w:history="1">
        <w:r w:rsidR="001C5A07" w:rsidRPr="00655FC5">
          <w:rPr>
            <w:rStyle w:val="Hyperlink"/>
            <w:rFonts w:ascii="Lato" w:hAnsi="Lato"/>
          </w:rPr>
          <w:t>sara.oviedofierro@gmail.com</w:t>
        </w:r>
      </w:hyperlink>
      <w:r w:rsidR="001C5A07">
        <w:rPr>
          <w:rFonts w:ascii="Lato" w:hAnsi="Lato"/>
        </w:rPr>
        <w:t xml:space="preserve"> </w:t>
      </w:r>
    </w:p>
    <w:p w14:paraId="668E453B" w14:textId="6707F874" w:rsidR="008D0E7C" w:rsidRPr="001C5A07" w:rsidRDefault="00F81233" w:rsidP="00184A28">
      <w:pPr>
        <w:numPr>
          <w:ilvl w:val="0"/>
          <w:numId w:val="4"/>
        </w:numPr>
        <w:spacing w:after="100" w:afterAutospacing="1"/>
        <w:jc w:val="both"/>
        <w:rPr>
          <w:rFonts w:ascii="Lato" w:hAnsi="Lato" w:cstheme="minorHAnsi"/>
          <w:lang w:val="en-US"/>
        </w:rPr>
      </w:pPr>
      <w:r w:rsidRPr="001C5A07">
        <w:rPr>
          <w:rFonts w:ascii="Lato" w:hAnsi="Lato" w:cstheme="minorHAnsi"/>
          <w:lang w:val="en-US"/>
        </w:rPr>
        <w:t xml:space="preserve">Grace Vásquez: </w:t>
      </w:r>
      <w:hyperlink r:id="rId9" w:history="1">
        <w:r w:rsidRPr="001C5A07">
          <w:rPr>
            <w:rStyle w:val="Hyperlink"/>
            <w:rFonts w:ascii="Lato" w:hAnsi="Lato" w:cstheme="minorHAnsi"/>
            <w:lang w:val="en-US"/>
          </w:rPr>
          <w:t>gvasquez@childfund.org</w:t>
        </w:r>
      </w:hyperlink>
    </w:p>
    <w:p w14:paraId="7B02CB7C" w14:textId="2D7D203E" w:rsidR="00986532" w:rsidRPr="001C5A07" w:rsidRDefault="00184A28" w:rsidP="00184A28">
      <w:pPr>
        <w:spacing w:after="100" w:afterAutospacing="1"/>
        <w:jc w:val="both"/>
        <w:rPr>
          <w:rFonts w:ascii="Lato" w:hAnsi="Lato" w:cstheme="minorHAnsi"/>
          <w:lang w:val="en-US"/>
        </w:rPr>
      </w:pPr>
      <w:r w:rsidRPr="001C5A07">
        <w:rPr>
          <w:rFonts w:ascii="Lato" w:hAnsi="Lato" w:cstheme="minorHAnsi"/>
          <w:lang w:val="en-US"/>
        </w:rPr>
        <w:t xml:space="preserve">SPANISH VERSION: Informe Alternativo de </w:t>
      </w:r>
      <w:proofErr w:type="spellStart"/>
      <w:r w:rsidR="00F81233" w:rsidRPr="001C5A07">
        <w:rPr>
          <w:rFonts w:ascii="Lato" w:hAnsi="Lato" w:cstheme="minorHAnsi"/>
          <w:lang w:val="en-US"/>
        </w:rPr>
        <w:t>Organizaciones</w:t>
      </w:r>
      <w:proofErr w:type="spellEnd"/>
      <w:r w:rsidRPr="001C5A07">
        <w:rPr>
          <w:rFonts w:ascii="Lato" w:hAnsi="Lato" w:cstheme="minorHAnsi"/>
          <w:lang w:val="en-US"/>
        </w:rPr>
        <w:t xml:space="preserve"> </w:t>
      </w:r>
      <w:proofErr w:type="spellStart"/>
      <w:r w:rsidRPr="001C5A07">
        <w:rPr>
          <w:rFonts w:ascii="Lato" w:hAnsi="Lato" w:cstheme="minorHAnsi"/>
          <w:lang w:val="en-US"/>
        </w:rPr>
        <w:t>Defensoras</w:t>
      </w:r>
      <w:proofErr w:type="spellEnd"/>
      <w:r w:rsidRPr="001C5A07">
        <w:rPr>
          <w:rFonts w:ascii="Lato" w:hAnsi="Lato" w:cstheme="minorHAnsi"/>
          <w:lang w:val="en-US"/>
        </w:rPr>
        <w:t xml:space="preserve"> de </w:t>
      </w:r>
      <w:proofErr w:type="spellStart"/>
      <w:r w:rsidRPr="001C5A07">
        <w:rPr>
          <w:rFonts w:ascii="Lato" w:hAnsi="Lato" w:cstheme="minorHAnsi"/>
          <w:lang w:val="en-US"/>
        </w:rPr>
        <w:t>los</w:t>
      </w:r>
      <w:proofErr w:type="spellEnd"/>
      <w:r w:rsidRPr="001C5A07">
        <w:rPr>
          <w:rFonts w:ascii="Lato" w:hAnsi="Lato" w:cstheme="minorHAnsi"/>
          <w:lang w:val="en-US"/>
        </w:rPr>
        <w:t xml:space="preserve"> Derechos de </w:t>
      </w:r>
      <w:proofErr w:type="spellStart"/>
      <w:r w:rsidRPr="001C5A07">
        <w:rPr>
          <w:rFonts w:ascii="Lato" w:hAnsi="Lato" w:cstheme="minorHAnsi"/>
          <w:lang w:val="en-US"/>
        </w:rPr>
        <w:t>Niñez</w:t>
      </w:r>
      <w:proofErr w:type="spellEnd"/>
      <w:r w:rsidRPr="001C5A07">
        <w:rPr>
          <w:rFonts w:ascii="Lato" w:hAnsi="Lato" w:cstheme="minorHAnsi"/>
          <w:lang w:val="en-US"/>
        </w:rPr>
        <w:t xml:space="preserve"> y </w:t>
      </w:r>
      <w:proofErr w:type="spellStart"/>
      <w:r w:rsidRPr="001C5A07">
        <w:rPr>
          <w:rFonts w:ascii="Lato" w:hAnsi="Lato" w:cstheme="minorHAnsi"/>
          <w:lang w:val="en-US"/>
        </w:rPr>
        <w:t>Adolescencia</w:t>
      </w:r>
      <w:proofErr w:type="spellEnd"/>
      <w:r w:rsidRPr="001C5A07">
        <w:rPr>
          <w:rFonts w:ascii="Lato" w:hAnsi="Lato" w:cstheme="minorHAnsi"/>
          <w:lang w:val="en-US"/>
        </w:rPr>
        <w:t>. Thematic Report: Commercial Sexual Exploitation of Children and Adolescents.</w:t>
      </w:r>
    </w:p>
    <w:p w14:paraId="35455932" w14:textId="77777777" w:rsidR="008D0E7C" w:rsidRPr="00184A28" w:rsidRDefault="008D0E7C" w:rsidP="008D0E7C">
      <w:pPr>
        <w:spacing w:after="100" w:afterAutospacing="1"/>
        <w:rPr>
          <w:rFonts w:ascii="Lato" w:hAnsi="Lato" w:cstheme="minorHAnsi"/>
          <w:lang w:val="en-US"/>
        </w:rPr>
      </w:pPr>
    </w:p>
    <w:p w14:paraId="407BA476" w14:textId="77777777" w:rsidR="00986532" w:rsidRPr="00184A28" w:rsidRDefault="00000000">
      <w:pPr>
        <w:spacing w:after="100" w:afterAutospacing="1"/>
        <w:jc w:val="center"/>
        <w:rPr>
          <w:rFonts w:ascii="Lato" w:hAnsi="Lato" w:cstheme="minorHAnsi"/>
          <w:lang w:val="en-US"/>
        </w:rPr>
      </w:pPr>
      <w:r w:rsidRPr="00184A28">
        <w:rPr>
          <w:rFonts w:ascii="Lato" w:hAnsi="Lato" w:cstheme="minorHAnsi"/>
          <w:lang w:val="en-US"/>
        </w:rPr>
        <w:t>APRIL 2024</w:t>
      </w:r>
      <w:r w:rsidRPr="00184A28">
        <w:rPr>
          <w:rFonts w:ascii="Lato" w:hAnsi="Lato" w:cstheme="minorHAnsi"/>
          <w:lang w:val="en-US"/>
        </w:rPr>
        <w:br w:type="page"/>
      </w:r>
    </w:p>
    <w:p w14:paraId="62611FC7" w14:textId="77777777" w:rsidR="00986532" w:rsidRPr="00184A28" w:rsidRDefault="00000000">
      <w:pPr>
        <w:rPr>
          <w:rFonts w:ascii="Lato" w:hAnsi="Lato" w:cstheme="minorHAnsi"/>
          <w:b/>
          <w:lang w:val="en-US"/>
        </w:rPr>
      </w:pPr>
      <w:r w:rsidRPr="00184A28">
        <w:rPr>
          <w:rFonts w:ascii="Lato" w:hAnsi="Lato" w:cstheme="minorHAnsi"/>
          <w:b/>
          <w:lang w:val="en-US"/>
        </w:rPr>
        <w:lastRenderedPageBreak/>
        <w:t>Credits</w:t>
      </w:r>
    </w:p>
    <w:p w14:paraId="430CF820" w14:textId="77777777" w:rsidR="008D0E7C" w:rsidRPr="00184A28" w:rsidRDefault="008D0E7C" w:rsidP="008D0E7C">
      <w:pPr>
        <w:rPr>
          <w:rFonts w:ascii="Lato" w:hAnsi="Lato" w:cstheme="minorHAnsi"/>
          <w:lang w:val="en-US"/>
        </w:rPr>
      </w:pPr>
    </w:p>
    <w:p w14:paraId="2109F8B3" w14:textId="77777777" w:rsidR="008D0E7C" w:rsidRPr="00184A28" w:rsidRDefault="008D0E7C" w:rsidP="008D0E7C">
      <w:pPr>
        <w:rPr>
          <w:rFonts w:ascii="Lato" w:hAnsi="Lato" w:cstheme="minorHAnsi"/>
          <w:lang w:val="en-US"/>
        </w:rPr>
      </w:pPr>
    </w:p>
    <w:p w14:paraId="1696A16E" w14:textId="77777777" w:rsidR="00986532" w:rsidRPr="00184A28" w:rsidRDefault="00000000">
      <w:pPr>
        <w:rPr>
          <w:rFonts w:ascii="Lato" w:hAnsi="Lato"/>
          <w:b/>
          <w:lang w:val="en-US"/>
        </w:rPr>
      </w:pPr>
      <w:r w:rsidRPr="00184A28">
        <w:rPr>
          <w:rFonts w:ascii="Lato" w:hAnsi="Lato"/>
          <w:b/>
          <w:lang w:val="en-US"/>
        </w:rPr>
        <w:t>Content development</w:t>
      </w:r>
    </w:p>
    <w:p w14:paraId="2BBBA77E" w14:textId="77777777" w:rsidR="00986532" w:rsidRPr="00184A28" w:rsidRDefault="00000000">
      <w:pPr>
        <w:rPr>
          <w:rFonts w:ascii="Lato" w:hAnsi="Lato"/>
          <w:lang w:val="en-US"/>
        </w:rPr>
      </w:pPr>
      <w:r w:rsidRPr="00184A28">
        <w:rPr>
          <w:rFonts w:ascii="Lato" w:hAnsi="Lato"/>
          <w:lang w:val="en-US"/>
        </w:rPr>
        <w:t xml:space="preserve">Sara Oviedo, COCASEN </w:t>
      </w:r>
    </w:p>
    <w:p w14:paraId="59155EE5" w14:textId="54DB0EB6" w:rsidR="00986532" w:rsidRPr="00184A28" w:rsidRDefault="00000000">
      <w:pPr>
        <w:rPr>
          <w:rFonts w:ascii="Lato" w:hAnsi="Lato"/>
          <w:lang w:val="en-US"/>
        </w:rPr>
      </w:pPr>
      <w:r w:rsidRPr="00184A28">
        <w:rPr>
          <w:rFonts w:ascii="Lato" w:hAnsi="Lato"/>
          <w:lang w:val="en-US"/>
        </w:rPr>
        <w:t xml:space="preserve">Grace Vásquez, </w:t>
      </w:r>
      <w:r w:rsidR="00F81233">
        <w:rPr>
          <w:rFonts w:ascii="Lato" w:hAnsi="Lato" w:cstheme="minorHAnsi"/>
          <w:lang w:val="en-US"/>
        </w:rPr>
        <w:t>ChildFund International</w:t>
      </w:r>
    </w:p>
    <w:p w14:paraId="23E65408" w14:textId="77777777" w:rsidR="008D0E7C" w:rsidRPr="00184A28" w:rsidRDefault="008D0E7C" w:rsidP="008D0E7C">
      <w:pPr>
        <w:rPr>
          <w:rFonts w:ascii="Lato" w:hAnsi="Lato" w:cstheme="minorHAnsi"/>
          <w:lang w:val="en-US"/>
        </w:rPr>
      </w:pPr>
    </w:p>
    <w:p w14:paraId="56326C67" w14:textId="77777777" w:rsidR="00986532" w:rsidRPr="00184A28" w:rsidRDefault="00000000">
      <w:pPr>
        <w:rPr>
          <w:rFonts w:ascii="Lato" w:hAnsi="Lato" w:cstheme="minorHAnsi"/>
          <w:b/>
          <w:lang w:val="en-US"/>
        </w:rPr>
      </w:pPr>
      <w:r w:rsidRPr="00184A28">
        <w:rPr>
          <w:rFonts w:ascii="Lato" w:hAnsi="Lato" w:cstheme="minorHAnsi"/>
          <w:b/>
          <w:lang w:val="en-US"/>
        </w:rPr>
        <w:t>Translation</w:t>
      </w:r>
    </w:p>
    <w:p w14:paraId="67759FC8" w14:textId="5AAA24D4" w:rsidR="00986532" w:rsidRPr="00184A28" w:rsidRDefault="00000000">
      <w:pPr>
        <w:rPr>
          <w:rFonts w:ascii="Lato" w:hAnsi="Lato" w:cstheme="minorHAnsi"/>
          <w:lang w:val="en-US"/>
        </w:rPr>
      </w:pPr>
      <w:r w:rsidRPr="00184A28">
        <w:rPr>
          <w:rFonts w:ascii="Lato" w:hAnsi="Lato" w:cstheme="minorHAnsi"/>
          <w:lang w:val="en-US"/>
        </w:rPr>
        <w:t xml:space="preserve">Nancy </w:t>
      </w:r>
      <w:r w:rsidR="002311B7" w:rsidRPr="00184A28">
        <w:rPr>
          <w:rFonts w:ascii="Lato" w:hAnsi="Lato" w:cstheme="minorHAnsi"/>
          <w:lang w:val="en-US"/>
        </w:rPr>
        <w:t>Salazar</w:t>
      </w:r>
      <w:r w:rsidR="00184A28">
        <w:rPr>
          <w:rFonts w:ascii="Lato" w:hAnsi="Lato" w:cstheme="minorHAnsi"/>
          <w:lang w:val="en-US"/>
        </w:rPr>
        <w:t>, ASA</w:t>
      </w:r>
    </w:p>
    <w:p w14:paraId="267F98DE" w14:textId="77777777" w:rsidR="008D0E7C" w:rsidRPr="00184A28" w:rsidRDefault="008D0E7C" w:rsidP="008D0E7C">
      <w:pPr>
        <w:spacing w:after="100" w:afterAutospacing="1"/>
        <w:rPr>
          <w:rFonts w:ascii="Lato" w:hAnsi="Lato" w:cstheme="minorHAnsi"/>
          <w:lang w:val="en-US"/>
        </w:rPr>
      </w:pPr>
    </w:p>
    <w:p w14:paraId="081854FE" w14:textId="77777777" w:rsidR="008D0E7C" w:rsidRPr="00184A28" w:rsidRDefault="008D0E7C" w:rsidP="008D0E7C">
      <w:pPr>
        <w:spacing w:after="100" w:afterAutospacing="1"/>
        <w:jc w:val="both"/>
        <w:rPr>
          <w:rFonts w:ascii="Lato" w:hAnsi="Lato" w:cstheme="minorHAnsi"/>
          <w:lang w:val="en-US"/>
        </w:rPr>
      </w:pPr>
    </w:p>
    <w:p w14:paraId="28814DAC" w14:textId="77777777" w:rsidR="008D0E7C" w:rsidRPr="00184A28" w:rsidRDefault="008D0E7C" w:rsidP="008D0E7C">
      <w:pPr>
        <w:spacing w:after="100" w:afterAutospacing="1"/>
        <w:jc w:val="both"/>
        <w:rPr>
          <w:rFonts w:ascii="Lato" w:hAnsi="Lato" w:cstheme="minorHAnsi"/>
          <w:lang w:val="en-US"/>
        </w:rPr>
      </w:pPr>
    </w:p>
    <w:p w14:paraId="038D7836" w14:textId="77777777" w:rsidR="008D0E7C" w:rsidRPr="00184A28" w:rsidRDefault="008D0E7C" w:rsidP="008D0E7C">
      <w:pPr>
        <w:spacing w:after="100" w:afterAutospacing="1"/>
        <w:jc w:val="both"/>
        <w:rPr>
          <w:rFonts w:ascii="Lato" w:hAnsi="Lato" w:cstheme="minorHAnsi"/>
          <w:lang w:val="en-US"/>
        </w:rPr>
      </w:pPr>
    </w:p>
    <w:p w14:paraId="65494FFC" w14:textId="77777777" w:rsidR="008D0E7C" w:rsidRPr="00184A28" w:rsidRDefault="008D0E7C" w:rsidP="008D0E7C">
      <w:pPr>
        <w:spacing w:after="100" w:afterAutospacing="1"/>
        <w:jc w:val="both"/>
        <w:rPr>
          <w:rFonts w:ascii="Lato" w:hAnsi="Lato" w:cstheme="minorHAnsi"/>
          <w:lang w:val="en-US"/>
        </w:rPr>
      </w:pPr>
    </w:p>
    <w:p w14:paraId="488E625E" w14:textId="77777777" w:rsidR="008D0E7C" w:rsidRPr="00184A28" w:rsidRDefault="008D0E7C" w:rsidP="008D0E7C">
      <w:pPr>
        <w:spacing w:after="100" w:afterAutospacing="1"/>
        <w:jc w:val="both"/>
        <w:rPr>
          <w:rFonts w:ascii="Lato" w:hAnsi="Lato" w:cstheme="minorHAnsi"/>
          <w:lang w:val="en-US"/>
        </w:rPr>
      </w:pPr>
    </w:p>
    <w:p w14:paraId="1960989A" w14:textId="77777777" w:rsidR="008D0E7C" w:rsidRPr="00184A28" w:rsidRDefault="008D0E7C" w:rsidP="008D0E7C">
      <w:pPr>
        <w:spacing w:after="100" w:afterAutospacing="1"/>
        <w:rPr>
          <w:rFonts w:ascii="Lato" w:hAnsi="Lato" w:cstheme="minorHAnsi"/>
          <w:b/>
          <w:bCs/>
          <w:sz w:val="30"/>
          <w:szCs w:val="30"/>
          <w:lang w:val="en-US"/>
        </w:rPr>
      </w:pPr>
    </w:p>
    <w:p w14:paraId="29CB075D" w14:textId="77777777" w:rsidR="008D0E7C" w:rsidRPr="00184A28" w:rsidRDefault="008D0E7C" w:rsidP="008D0E7C">
      <w:pPr>
        <w:spacing w:after="100" w:afterAutospacing="1"/>
        <w:rPr>
          <w:rFonts w:ascii="Lato" w:hAnsi="Lato"/>
          <w:lang w:val="en-US"/>
        </w:rPr>
      </w:pPr>
      <w:r w:rsidRPr="00184A28">
        <w:rPr>
          <w:rFonts w:ascii="Lato" w:hAnsi="Lato"/>
          <w:lang w:val="en-US"/>
        </w:rPr>
        <w:br w:type="page"/>
      </w:r>
    </w:p>
    <w:p w14:paraId="6CE65632" w14:textId="77777777" w:rsidR="00986532" w:rsidRPr="00184A28" w:rsidRDefault="00000000">
      <w:pPr>
        <w:pStyle w:val="Heading1"/>
        <w:numPr>
          <w:ilvl w:val="0"/>
          <w:numId w:val="5"/>
        </w:numPr>
        <w:tabs>
          <w:tab w:val="num" w:pos="720"/>
        </w:tabs>
        <w:spacing w:before="0" w:after="100" w:afterAutospacing="1"/>
        <w:rPr>
          <w:b/>
          <w:bCs/>
          <w:sz w:val="30"/>
          <w:szCs w:val="30"/>
          <w:lang w:val="en-US"/>
        </w:rPr>
      </w:pPr>
      <w:bookmarkStart w:id="2" w:name="_m8gvgygk8hhd" w:colFirst="0" w:colLast="0"/>
      <w:bookmarkEnd w:id="2"/>
      <w:r w:rsidRPr="00184A28">
        <w:rPr>
          <w:b/>
          <w:bCs/>
          <w:sz w:val="30"/>
          <w:szCs w:val="30"/>
          <w:lang w:val="en-US"/>
        </w:rPr>
        <w:lastRenderedPageBreak/>
        <w:t>Introduction</w:t>
      </w:r>
    </w:p>
    <w:p w14:paraId="5B85AD14" w14:textId="70B4DFA0"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Individuals and organizations linked to the defense of the rights of children and adolescents have prepared the Alternative Report 2024 on the Ecuadorian State's compliance with its obligations as a signatory of the CRC. In a coalition of 4 </w:t>
      </w:r>
      <w:r w:rsidR="00184A28">
        <w:rPr>
          <w:rFonts w:ascii="Lato" w:hAnsi="Lato"/>
          <w:sz w:val="22"/>
          <w:szCs w:val="22"/>
          <w:lang w:val="en-US"/>
        </w:rPr>
        <w:t>networks</w:t>
      </w:r>
      <w:r w:rsidRPr="00184A28">
        <w:rPr>
          <w:rFonts w:ascii="Lato" w:hAnsi="Lato"/>
          <w:sz w:val="22"/>
          <w:szCs w:val="22"/>
          <w:lang w:val="en-US"/>
        </w:rPr>
        <w:t xml:space="preserve">, adding up to a total of 25 organizations and more than 40 collaborators, this is the eleventh of a set of eleven thematic reports that </w:t>
      </w:r>
      <w:r w:rsidR="00184A28">
        <w:rPr>
          <w:rFonts w:ascii="Lato" w:hAnsi="Lato"/>
          <w:sz w:val="22"/>
          <w:szCs w:val="22"/>
          <w:lang w:val="en-US"/>
        </w:rPr>
        <w:t>shall</w:t>
      </w:r>
      <w:r w:rsidRPr="00184A28">
        <w:rPr>
          <w:rFonts w:ascii="Lato" w:hAnsi="Lato"/>
          <w:sz w:val="22"/>
          <w:szCs w:val="22"/>
          <w:lang w:val="en-US"/>
        </w:rPr>
        <w:t xml:space="preserve"> be read in an integral and interconnected way. </w:t>
      </w:r>
    </w:p>
    <w:p w14:paraId="324DCE47" w14:textId="1D7805B1" w:rsidR="00986532" w:rsidRPr="00184A28" w:rsidRDefault="00000000">
      <w:pPr>
        <w:spacing w:after="100" w:afterAutospacing="1"/>
        <w:jc w:val="both"/>
        <w:rPr>
          <w:rFonts w:ascii="Lato" w:hAnsi="Lato"/>
          <w:sz w:val="22"/>
          <w:szCs w:val="22"/>
          <w:highlight w:val="yellow"/>
          <w:lang w:val="en-US"/>
        </w:rPr>
      </w:pPr>
      <w:r w:rsidRPr="00184A28">
        <w:rPr>
          <w:rFonts w:ascii="Lato" w:hAnsi="Lato"/>
          <w:sz w:val="22"/>
          <w:szCs w:val="22"/>
          <w:lang w:val="en-US"/>
        </w:rPr>
        <w:t>This Report is, above all, a tribute to the children and adolescents of our country</w:t>
      </w:r>
      <w:r w:rsidR="00184A28">
        <w:rPr>
          <w:rFonts w:ascii="Lato" w:hAnsi="Lato"/>
          <w:sz w:val="22"/>
          <w:szCs w:val="22"/>
          <w:lang w:val="en-US"/>
        </w:rPr>
        <w:t>. T</w:t>
      </w:r>
      <w:r w:rsidRPr="00184A28">
        <w:rPr>
          <w:rFonts w:ascii="Lato" w:hAnsi="Lato"/>
          <w:sz w:val="22"/>
          <w:szCs w:val="22"/>
          <w:lang w:val="en-US"/>
        </w:rPr>
        <w:t>o the thousands who have been murdered</w:t>
      </w:r>
      <w:r w:rsidR="00184A28">
        <w:rPr>
          <w:rFonts w:ascii="Lato" w:hAnsi="Lato"/>
          <w:sz w:val="22"/>
          <w:szCs w:val="22"/>
          <w:lang w:val="en-US"/>
        </w:rPr>
        <w:t>. T</w:t>
      </w:r>
      <w:r w:rsidRPr="00184A28">
        <w:rPr>
          <w:rFonts w:ascii="Lato" w:hAnsi="Lato"/>
          <w:sz w:val="22"/>
          <w:szCs w:val="22"/>
          <w:lang w:val="en-US"/>
        </w:rPr>
        <w:t>o those who suffer daily humiliations and aggressions</w:t>
      </w:r>
      <w:r w:rsidR="00184A28">
        <w:rPr>
          <w:rFonts w:ascii="Lato" w:hAnsi="Lato"/>
          <w:sz w:val="22"/>
          <w:szCs w:val="22"/>
          <w:lang w:val="en-US"/>
        </w:rPr>
        <w:t>. T</w:t>
      </w:r>
      <w:r w:rsidRPr="00184A28">
        <w:rPr>
          <w:rFonts w:ascii="Lato" w:hAnsi="Lato"/>
          <w:sz w:val="22"/>
          <w:szCs w:val="22"/>
          <w:lang w:val="en-US"/>
        </w:rPr>
        <w:t xml:space="preserve">o the forgotten ones who </w:t>
      </w:r>
      <w:r w:rsidR="00184A28">
        <w:rPr>
          <w:rFonts w:ascii="Lato" w:hAnsi="Lato"/>
          <w:sz w:val="22"/>
          <w:szCs w:val="22"/>
          <w:lang w:val="en-US"/>
        </w:rPr>
        <w:t>endure</w:t>
      </w:r>
      <w:r w:rsidRPr="00184A28">
        <w:rPr>
          <w:rFonts w:ascii="Lato" w:hAnsi="Lato"/>
          <w:sz w:val="22"/>
          <w:szCs w:val="22"/>
          <w:lang w:val="en-US"/>
        </w:rPr>
        <w:t xml:space="preserve"> hunger, </w:t>
      </w:r>
      <w:r w:rsidR="00184A28" w:rsidRPr="00184A28">
        <w:rPr>
          <w:rFonts w:ascii="Lato" w:hAnsi="Lato"/>
          <w:sz w:val="22"/>
          <w:szCs w:val="22"/>
          <w:lang w:val="en-US"/>
        </w:rPr>
        <w:t>pain,</w:t>
      </w:r>
      <w:r w:rsidRPr="00184A28">
        <w:rPr>
          <w:rFonts w:ascii="Lato" w:hAnsi="Lato"/>
          <w:sz w:val="22"/>
          <w:szCs w:val="22"/>
          <w:lang w:val="en-US"/>
        </w:rPr>
        <w:t xml:space="preserve"> and abandonment every day</w:t>
      </w:r>
      <w:r w:rsidR="00184A28">
        <w:rPr>
          <w:rFonts w:ascii="Lato" w:hAnsi="Lato"/>
          <w:sz w:val="22"/>
          <w:szCs w:val="22"/>
          <w:lang w:val="en-US"/>
        </w:rPr>
        <w:t>.</w:t>
      </w:r>
      <w:r w:rsidRPr="00184A28">
        <w:rPr>
          <w:rFonts w:ascii="Lato" w:hAnsi="Lato"/>
          <w:sz w:val="22"/>
          <w:szCs w:val="22"/>
          <w:lang w:val="en-US"/>
        </w:rPr>
        <w:t xml:space="preserve"> </w:t>
      </w:r>
      <w:r w:rsidR="00184A28">
        <w:rPr>
          <w:rFonts w:ascii="Lato" w:hAnsi="Lato"/>
          <w:sz w:val="22"/>
          <w:szCs w:val="22"/>
          <w:lang w:val="en-US"/>
        </w:rPr>
        <w:t>T</w:t>
      </w:r>
      <w:r w:rsidRPr="00184A28">
        <w:rPr>
          <w:rFonts w:ascii="Lato" w:hAnsi="Lato"/>
          <w:sz w:val="22"/>
          <w:szCs w:val="22"/>
          <w:lang w:val="en-US"/>
        </w:rPr>
        <w:t xml:space="preserve">o those who are not listened to and whose words are not </w:t>
      </w:r>
      <w:r w:rsidR="00184A28">
        <w:rPr>
          <w:rFonts w:ascii="Lato" w:hAnsi="Lato"/>
          <w:sz w:val="22"/>
          <w:szCs w:val="22"/>
          <w:lang w:val="en-US"/>
        </w:rPr>
        <w:t>valued</w:t>
      </w:r>
      <w:r w:rsidRPr="00184A28">
        <w:rPr>
          <w:rFonts w:ascii="Lato" w:hAnsi="Lato"/>
          <w:sz w:val="22"/>
          <w:szCs w:val="22"/>
          <w:lang w:val="en-US"/>
        </w:rPr>
        <w:t xml:space="preserve">. </w:t>
      </w:r>
    </w:p>
    <w:p w14:paraId="6DEF56DA" w14:textId="77777777" w:rsidR="00986532" w:rsidRPr="00184A28" w:rsidRDefault="00000000">
      <w:pPr>
        <w:pStyle w:val="Heading1"/>
        <w:numPr>
          <w:ilvl w:val="0"/>
          <w:numId w:val="5"/>
        </w:numPr>
        <w:tabs>
          <w:tab w:val="num" w:pos="720"/>
        </w:tabs>
        <w:spacing w:before="0" w:after="100" w:afterAutospacing="1"/>
        <w:ind w:left="850" w:hanging="566"/>
        <w:rPr>
          <w:b/>
          <w:bCs/>
          <w:sz w:val="30"/>
          <w:szCs w:val="30"/>
          <w:lang w:val="en-US"/>
        </w:rPr>
      </w:pPr>
      <w:bookmarkStart w:id="3" w:name="_sussi1bij9br" w:colFirst="0" w:colLast="0"/>
      <w:bookmarkEnd w:id="3"/>
      <w:r w:rsidRPr="00184A28">
        <w:rPr>
          <w:b/>
          <w:bCs/>
          <w:sz w:val="30"/>
          <w:szCs w:val="30"/>
          <w:lang w:val="en-US"/>
        </w:rPr>
        <w:t>Glossary of terms</w:t>
      </w:r>
    </w:p>
    <w:p w14:paraId="11E3D9F7" w14:textId="3D04AFAF"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CRC:</w:t>
      </w:r>
      <w:r w:rsidR="003179FD">
        <w:rPr>
          <w:rFonts w:ascii="Lato" w:hAnsi="Lato"/>
          <w:sz w:val="22"/>
          <w:szCs w:val="22"/>
          <w:lang w:val="en-US"/>
        </w:rPr>
        <w:t xml:space="preserve">  </w:t>
      </w:r>
      <w:r w:rsidRPr="00184A28">
        <w:rPr>
          <w:rFonts w:ascii="Lato" w:hAnsi="Lato"/>
          <w:sz w:val="22"/>
          <w:szCs w:val="22"/>
          <w:lang w:val="en-US"/>
        </w:rPr>
        <w:tab/>
      </w:r>
      <w:r w:rsidR="00184A28">
        <w:rPr>
          <w:rFonts w:ascii="Lato" w:hAnsi="Lato"/>
          <w:sz w:val="22"/>
          <w:szCs w:val="22"/>
          <w:lang w:val="en-US"/>
        </w:rPr>
        <w:t xml:space="preserve">UN </w:t>
      </w:r>
      <w:r w:rsidRPr="00184A28">
        <w:rPr>
          <w:rFonts w:ascii="Lato" w:hAnsi="Lato"/>
          <w:sz w:val="22"/>
          <w:szCs w:val="22"/>
          <w:lang w:val="en-US"/>
        </w:rPr>
        <w:t>Convention on the Rights of the Child</w:t>
      </w:r>
    </w:p>
    <w:p w14:paraId="6D2D9A71" w14:textId="72BF6942"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COIP:</w:t>
      </w:r>
      <w:r w:rsidRPr="00184A28">
        <w:rPr>
          <w:rFonts w:ascii="Lato" w:hAnsi="Lato"/>
          <w:sz w:val="22"/>
          <w:szCs w:val="22"/>
          <w:lang w:val="en-US"/>
        </w:rPr>
        <w:tab/>
      </w:r>
      <w:r w:rsidR="00184A28">
        <w:rPr>
          <w:rFonts w:ascii="Lato" w:hAnsi="Lato"/>
          <w:sz w:val="22"/>
          <w:szCs w:val="22"/>
          <w:lang w:val="en-US"/>
        </w:rPr>
        <w:t xml:space="preserve">Código </w:t>
      </w:r>
      <w:proofErr w:type="spellStart"/>
      <w:r w:rsidR="00184A28">
        <w:rPr>
          <w:rFonts w:ascii="Lato" w:hAnsi="Lato"/>
          <w:sz w:val="22"/>
          <w:szCs w:val="22"/>
          <w:lang w:val="en-US"/>
        </w:rPr>
        <w:t>Orgánico</w:t>
      </w:r>
      <w:proofErr w:type="spellEnd"/>
      <w:r w:rsidR="00184A28">
        <w:rPr>
          <w:rFonts w:ascii="Lato" w:hAnsi="Lato"/>
          <w:sz w:val="22"/>
          <w:szCs w:val="22"/>
          <w:lang w:val="en-US"/>
        </w:rPr>
        <w:t xml:space="preserve"> Integral Penal (</w:t>
      </w:r>
      <w:r w:rsidRPr="00184A28">
        <w:rPr>
          <w:rFonts w:ascii="Lato" w:hAnsi="Lato"/>
          <w:sz w:val="22"/>
          <w:szCs w:val="22"/>
          <w:lang w:val="en-US"/>
        </w:rPr>
        <w:t xml:space="preserve">Organic Integral </w:t>
      </w:r>
      <w:r w:rsidR="003179FD">
        <w:rPr>
          <w:rFonts w:ascii="Lato" w:hAnsi="Lato"/>
          <w:sz w:val="22"/>
          <w:szCs w:val="22"/>
          <w:lang w:val="en-US"/>
        </w:rPr>
        <w:t>Criminal</w:t>
      </w:r>
      <w:r w:rsidRPr="00184A28">
        <w:rPr>
          <w:rFonts w:ascii="Lato" w:hAnsi="Lato"/>
          <w:sz w:val="22"/>
          <w:szCs w:val="22"/>
          <w:lang w:val="en-US"/>
        </w:rPr>
        <w:t xml:space="preserve"> Code</w:t>
      </w:r>
      <w:r w:rsidR="00184A28">
        <w:rPr>
          <w:rFonts w:ascii="Lato" w:hAnsi="Lato"/>
          <w:sz w:val="22"/>
          <w:szCs w:val="22"/>
          <w:lang w:val="en-US"/>
        </w:rPr>
        <w:t>)</w:t>
      </w:r>
      <w:r w:rsidRPr="00184A28">
        <w:rPr>
          <w:rFonts w:ascii="Lato" w:hAnsi="Lato"/>
          <w:sz w:val="22"/>
          <w:szCs w:val="22"/>
          <w:lang w:val="en-US"/>
        </w:rPr>
        <w:t xml:space="preserve"> </w:t>
      </w:r>
    </w:p>
    <w:p w14:paraId="098AC65C" w14:textId="0F094E5A"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CSEC:</w:t>
      </w:r>
      <w:r w:rsidRPr="00184A28">
        <w:rPr>
          <w:rFonts w:ascii="Lato" w:hAnsi="Lato"/>
          <w:sz w:val="22"/>
          <w:szCs w:val="22"/>
          <w:lang w:val="en-US"/>
        </w:rPr>
        <w:tab/>
        <w:t xml:space="preserve">Commercial Sexual Exploitation of </w:t>
      </w:r>
      <w:r w:rsidR="00184A28">
        <w:rPr>
          <w:rFonts w:ascii="Lato" w:hAnsi="Lato"/>
          <w:sz w:val="22"/>
          <w:szCs w:val="22"/>
          <w:lang w:val="en-US"/>
        </w:rPr>
        <w:t>Children</w:t>
      </w:r>
      <w:r w:rsidRPr="00184A28">
        <w:rPr>
          <w:rFonts w:ascii="Lato" w:hAnsi="Lato"/>
          <w:sz w:val="22"/>
          <w:szCs w:val="22"/>
          <w:lang w:val="en-US"/>
        </w:rPr>
        <w:t xml:space="preserve"> and Adolescents</w:t>
      </w:r>
    </w:p>
    <w:p w14:paraId="2BE85AB7" w14:textId="309FC91C"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FGE</w:t>
      </w:r>
      <w:r w:rsidR="003179FD">
        <w:rPr>
          <w:rFonts w:ascii="Lato" w:hAnsi="Lato"/>
          <w:sz w:val="22"/>
          <w:szCs w:val="22"/>
          <w:lang w:val="en-US"/>
        </w:rPr>
        <w:t xml:space="preserve">:  </w:t>
      </w:r>
      <w:r w:rsidRPr="00184A28">
        <w:rPr>
          <w:rFonts w:ascii="Lato" w:hAnsi="Lato"/>
          <w:sz w:val="22"/>
          <w:szCs w:val="22"/>
          <w:lang w:val="en-US"/>
        </w:rPr>
        <w:tab/>
      </w:r>
      <w:proofErr w:type="spellStart"/>
      <w:r w:rsidR="00184A28">
        <w:rPr>
          <w:rFonts w:ascii="Lato" w:hAnsi="Lato"/>
          <w:sz w:val="22"/>
          <w:szCs w:val="22"/>
          <w:lang w:val="en-US"/>
        </w:rPr>
        <w:t>Fiscalía</w:t>
      </w:r>
      <w:proofErr w:type="spellEnd"/>
      <w:r w:rsidR="00184A28">
        <w:rPr>
          <w:rFonts w:ascii="Lato" w:hAnsi="Lato"/>
          <w:sz w:val="22"/>
          <w:szCs w:val="22"/>
          <w:lang w:val="en-US"/>
        </w:rPr>
        <w:t xml:space="preserve"> </w:t>
      </w:r>
      <w:r w:rsidRPr="00184A28">
        <w:rPr>
          <w:rFonts w:ascii="Lato" w:hAnsi="Lato"/>
          <w:sz w:val="22"/>
          <w:szCs w:val="22"/>
          <w:lang w:val="en-US"/>
        </w:rPr>
        <w:t>General del Estado</w:t>
      </w:r>
      <w:r w:rsidR="00184A28">
        <w:rPr>
          <w:rFonts w:ascii="Lato" w:hAnsi="Lato"/>
          <w:sz w:val="22"/>
          <w:szCs w:val="22"/>
          <w:lang w:val="en-US"/>
        </w:rPr>
        <w:t xml:space="preserve"> (</w:t>
      </w:r>
      <w:r w:rsidR="00070888" w:rsidRPr="00184A28">
        <w:rPr>
          <w:rFonts w:ascii="Lato" w:hAnsi="Lato"/>
          <w:sz w:val="22"/>
          <w:szCs w:val="22"/>
          <w:lang w:val="en-US"/>
        </w:rPr>
        <w:t>State Attorney General's Office</w:t>
      </w:r>
      <w:r w:rsidR="00184A28">
        <w:rPr>
          <w:rFonts w:ascii="Lato" w:hAnsi="Lato"/>
          <w:sz w:val="22"/>
          <w:szCs w:val="22"/>
          <w:lang w:val="en-US"/>
        </w:rPr>
        <w:t>)</w:t>
      </w:r>
    </w:p>
    <w:p w14:paraId="0BECE72A" w14:textId="412B8BD7"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O</w:t>
      </w:r>
      <w:r w:rsidR="00184A28">
        <w:rPr>
          <w:rFonts w:ascii="Lato" w:hAnsi="Lato"/>
          <w:sz w:val="22"/>
          <w:szCs w:val="22"/>
          <w:lang w:val="en-US"/>
        </w:rPr>
        <w:t>CD</w:t>
      </w:r>
      <w:r w:rsidRPr="00184A28">
        <w:rPr>
          <w:rFonts w:ascii="Lato" w:hAnsi="Lato"/>
          <w:sz w:val="22"/>
          <w:szCs w:val="22"/>
          <w:lang w:val="en-US"/>
        </w:rPr>
        <w:t>:</w:t>
      </w:r>
      <w:r w:rsidR="003179FD">
        <w:rPr>
          <w:rFonts w:ascii="Lato" w:hAnsi="Lato"/>
          <w:sz w:val="22"/>
          <w:szCs w:val="22"/>
          <w:lang w:val="en-US"/>
        </w:rPr>
        <w:t xml:space="preserve"> </w:t>
      </w:r>
      <w:r w:rsidRPr="00184A28">
        <w:rPr>
          <w:rFonts w:ascii="Lato" w:hAnsi="Lato"/>
          <w:sz w:val="22"/>
          <w:szCs w:val="22"/>
          <w:lang w:val="en-US"/>
        </w:rPr>
        <w:tab/>
        <w:t>Organized crime groups</w:t>
      </w:r>
    </w:p>
    <w:p w14:paraId="1A6CF114" w14:textId="7C97041B"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JCPD:</w:t>
      </w:r>
      <w:r w:rsidRPr="00184A28">
        <w:rPr>
          <w:rFonts w:ascii="Lato" w:hAnsi="Lato"/>
          <w:sz w:val="22"/>
          <w:szCs w:val="22"/>
          <w:lang w:val="en-US"/>
        </w:rPr>
        <w:tab/>
      </w:r>
      <w:r w:rsidR="00184A28" w:rsidRPr="00C05B54">
        <w:rPr>
          <w:rFonts w:ascii="Lato" w:hAnsi="Lato"/>
          <w:sz w:val="22"/>
          <w:szCs w:val="22"/>
          <w:lang w:val="es-ES_tradnl"/>
        </w:rPr>
        <w:t>Juntas Cantonales de Protección de Derechos</w:t>
      </w:r>
      <w:r w:rsidR="00184A28" w:rsidRPr="00184A28">
        <w:rPr>
          <w:rFonts w:ascii="Lato" w:hAnsi="Lato"/>
          <w:sz w:val="22"/>
          <w:szCs w:val="22"/>
          <w:lang w:val="en-US"/>
        </w:rPr>
        <w:t xml:space="preserve"> </w:t>
      </w:r>
      <w:r w:rsidR="00184A28">
        <w:rPr>
          <w:rFonts w:ascii="Lato" w:hAnsi="Lato"/>
          <w:sz w:val="22"/>
          <w:szCs w:val="22"/>
          <w:lang w:val="en-US"/>
        </w:rPr>
        <w:t>(</w:t>
      </w:r>
      <w:r w:rsidRPr="00184A28">
        <w:rPr>
          <w:rFonts w:ascii="Lato" w:hAnsi="Lato"/>
          <w:sz w:val="22"/>
          <w:szCs w:val="22"/>
          <w:lang w:val="en-US"/>
        </w:rPr>
        <w:t>Cantonal Boards of Rights Protection</w:t>
      </w:r>
      <w:r w:rsidR="00184A28">
        <w:rPr>
          <w:rFonts w:ascii="Lato" w:hAnsi="Lato"/>
          <w:sz w:val="22"/>
          <w:szCs w:val="22"/>
          <w:lang w:val="en-US"/>
        </w:rPr>
        <w:t>)</w:t>
      </w:r>
    </w:p>
    <w:p w14:paraId="6069564B" w14:textId="06EEBDEB" w:rsidR="00986532" w:rsidRPr="00184A28" w:rsidRDefault="00000000">
      <w:pPr>
        <w:tabs>
          <w:tab w:val="left" w:pos="1695"/>
        </w:tabs>
        <w:ind w:left="1701" w:hanging="1701"/>
        <w:rPr>
          <w:rFonts w:ascii="Lato" w:hAnsi="Lato"/>
          <w:sz w:val="22"/>
          <w:szCs w:val="22"/>
        </w:rPr>
      </w:pPr>
      <w:r w:rsidRPr="00184A28">
        <w:rPr>
          <w:rFonts w:ascii="Lato" w:hAnsi="Lato"/>
          <w:sz w:val="22"/>
          <w:szCs w:val="22"/>
        </w:rPr>
        <w:t>NNA:</w:t>
      </w:r>
      <w:r w:rsidR="00184A28" w:rsidRPr="00184A28">
        <w:rPr>
          <w:rFonts w:ascii="Lato" w:hAnsi="Lato"/>
          <w:sz w:val="22"/>
          <w:szCs w:val="22"/>
        </w:rPr>
        <w:tab/>
      </w:r>
      <w:r w:rsidR="00184A28" w:rsidRPr="00C05B54">
        <w:rPr>
          <w:rFonts w:ascii="Lato" w:hAnsi="Lato"/>
          <w:sz w:val="22"/>
          <w:szCs w:val="22"/>
          <w:lang w:val="es-ES_tradnl"/>
        </w:rPr>
        <w:t>Niñas, niños y adolescentes</w:t>
      </w:r>
      <w:r w:rsidR="00184A28" w:rsidRPr="00184A28">
        <w:rPr>
          <w:rFonts w:ascii="Lato" w:hAnsi="Lato"/>
          <w:sz w:val="22"/>
          <w:szCs w:val="22"/>
        </w:rPr>
        <w:t xml:space="preserve"> (Children </w:t>
      </w:r>
      <w:r w:rsidRPr="00184A28">
        <w:rPr>
          <w:rFonts w:ascii="Lato" w:hAnsi="Lato"/>
          <w:sz w:val="22"/>
          <w:szCs w:val="22"/>
        </w:rPr>
        <w:t>and adolescents</w:t>
      </w:r>
      <w:r w:rsidR="00184A28" w:rsidRPr="00184A28">
        <w:rPr>
          <w:rFonts w:ascii="Lato" w:hAnsi="Lato"/>
          <w:sz w:val="22"/>
          <w:szCs w:val="22"/>
        </w:rPr>
        <w:t>)</w:t>
      </w:r>
    </w:p>
    <w:p w14:paraId="442066C5" w14:textId="6F26FDED"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ILO:</w:t>
      </w:r>
      <w:r w:rsidR="003179FD">
        <w:rPr>
          <w:rFonts w:ascii="Lato" w:hAnsi="Lato"/>
          <w:sz w:val="22"/>
          <w:szCs w:val="22"/>
          <w:lang w:val="en-US"/>
        </w:rPr>
        <w:t xml:space="preserve">  </w:t>
      </w:r>
      <w:r w:rsidRPr="00184A28">
        <w:rPr>
          <w:rFonts w:ascii="Lato" w:hAnsi="Lato"/>
          <w:sz w:val="22"/>
          <w:szCs w:val="22"/>
          <w:lang w:val="en-US"/>
        </w:rPr>
        <w:tab/>
        <w:t>International Labor Organization</w:t>
      </w:r>
    </w:p>
    <w:p w14:paraId="2A136025" w14:textId="77777777"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 xml:space="preserve">CSO: </w:t>
      </w:r>
      <w:r w:rsidRPr="00184A28">
        <w:rPr>
          <w:rFonts w:ascii="Lato" w:hAnsi="Lato"/>
          <w:sz w:val="22"/>
          <w:szCs w:val="22"/>
          <w:lang w:val="en-US"/>
        </w:rPr>
        <w:tab/>
        <w:t>Civil Society Organizations</w:t>
      </w:r>
    </w:p>
    <w:p w14:paraId="445C3758" w14:textId="4B1E942A"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NDP:</w:t>
      </w:r>
      <w:r w:rsidRPr="00184A28">
        <w:rPr>
          <w:rFonts w:ascii="Lato" w:hAnsi="Lato"/>
          <w:sz w:val="22"/>
          <w:szCs w:val="22"/>
          <w:lang w:val="en-US"/>
        </w:rPr>
        <w:tab/>
        <w:t>National Development Plan</w:t>
      </w:r>
    </w:p>
    <w:p w14:paraId="20C404E3" w14:textId="45E851CD" w:rsidR="00986532" w:rsidRPr="00184A28" w:rsidRDefault="00000000">
      <w:pPr>
        <w:tabs>
          <w:tab w:val="left" w:pos="1695"/>
        </w:tabs>
        <w:ind w:left="1701" w:hanging="1701"/>
        <w:rPr>
          <w:rFonts w:ascii="Lato" w:hAnsi="Lato"/>
          <w:sz w:val="22"/>
          <w:szCs w:val="22"/>
          <w:lang w:val="en-US"/>
        </w:rPr>
      </w:pPr>
      <w:r w:rsidRPr="00184A28">
        <w:rPr>
          <w:rFonts w:ascii="Lato" w:hAnsi="Lato"/>
          <w:sz w:val="22"/>
          <w:szCs w:val="22"/>
          <w:lang w:val="en-US"/>
        </w:rPr>
        <w:t xml:space="preserve">ICT: </w:t>
      </w:r>
      <w:r w:rsidR="003179FD">
        <w:rPr>
          <w:rFonts w:ascii="Lato" w:hAnsi="Lato"/>
          <w:sz w:val="22"/>
          <w:szCs w:val="22"/>
          <w:lang w:val="en-US"/>
        </w:rPr>
        <w:t xml:space="preserve"> </w:t>
      </w:r>
      <w:r w:rsidRPr="00184A28">
        <w:rPr>
          <w:rFonts w:ascii="Lato" w:hAnsi="Lato"/>
          <w:sz w:val="22"/>
          <w:szCs w:val="22"/>
          <w:lang w:val="en-US"/>
        </w:rPr>
        <w:tab/>
        <w:t>Information and Communication Technologies.</w:t>
      </w:r>
    </w:p>
    <w:p w14:paraId="1AFC2ABF" w14:textId="77777777" w:rsidR="008D0E7C" w:rsidRPr="00184A28" w:rsidRDefault="008D0E7C" w:rsidP="008D0E7C">
      <w:pPr>
        <w:spacing w:after="100" w:afterAutospacing="1"/>
        <w:rPr>
          <w:rFonts w:ascii="Lato" w:hAnsi="Lato" w:cstheme="minorHAnsi"/>
          <w:b/>
          <w:bCs/>
          <w:sz w:val="30"/>
          <w:szCs w:val="30"/>
          <w:lang w:val="en-US"/>
        </w:rPr>
      </w:pPr>
    </w:p>
    <w:p w14:paraId="5700904A" w14:textId="77777777" w:rsidR="00986532" w:rsidRPr="00184A28" w:rsidRDefault="00000000">
      <w:pPr>
        <w:pStyle w:val="ListParagraph"/>
        <w:numPr>
          <w:ilvl w:val="0"/>
          <w:numId w:val="5"/>
        </w:numPr>
        <w:spacing w:after="100" w:afterAutospacing="1"/>
        <w:jc w:val="both"/>
        <w:rPr>
          <w:rFonts w:ascii="Lato" w:hAnsi="Lato" w:cstheme="minorHAnsi"/>
          <w:b/>
          <w:bCs/>
          <w:sz w:val="30"/>
          <w:szCs w:val="30"/>
          <w:lang w:val="en-US"/>
        </w:rPr>
      </w:pPr>
      <w:r w:rsidRPr="00184A28">
        <w:rPr>
          <w:rFonts w:ascii="Lato" w:hAnsi="Lato" w:cstheme="minorHAnsi"/>
          <w:b/>
          <w:bCs/>
          <w:sz w:val="30"/>
          <w:szCs w:val="30"/>
          <w:lang w:val="en-US"/>
        </w:rPr>
        <w:t>Alternative Report: Commercial Sexual Exploitation in Ecuador</w:t>
      </w:r>
    </w:p>
    <w:p w14:paraId="4BAC5BD8" w14:textId="5C37E068"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Commercial sexual exploitation of children and adolescents (CSEC) encompasses various forms of sexual activit</w:t>
      </w:r>
      <w:r w:rsidR="00184A28">
        <w:rPr>
          <w:rFonts w:ascii="Lato" w:hAnsi="Lato"/>
          <w:sz w:val="22"/>
          <w:szCs w:val="22"/>
          <w:lang w:val="en-US"/>
        </w:rPr>
        <w:t>ies</w:t>
      </w:r>
      <w:r w:rsidRPr="00184A28">
        <w:rPr>
          <w:rFonts w:ascii="Lato" w:hAnsi="Lato"/>
          <w:sz w:val="22"/>
          <w:szCs w:val="22"/>
          <w:lang w:val="en-US"/>
        </w:rPr>
        <w:t xml:space="preserve"> that generate economic or intangible benefits for the exploiters. This exploitation is carried out through abuse of power, coercion or other means against children and adolescents. The </w:t>
      </w:r>
      <w:r w:rsidR="00184A28">
        <w:rPr>
          <w:rFonts w:ascii="Lato" w:hAnsi="Lato"/>
          <w:sz w:val="22"/>
          <w:szCs w:val="22"/>
          <w:lang w:val="en-US"/>
        </w:rPr>
        <w:t>forms</w:t>
      </w:r>
      <w:r w:rsidRPr="00184A28">
        <w:rPr>
          <w:rFonts w:ascii="Lato" w:hAnsi="Lato"/>
          <w:sz w:val="22"/>
          <w:szCs w:val="22"/>
          <w:lang w:val="en-US"/>
        </w:rPr>
        <w:t xml:space="preserve"> of CSEC include the use of children and adolescents for sexual purposes, pornography, sex tourism, exploitation through information technologies, trafficking for sexual purposes, and early marriage. </w:t>
      </w:r>
    </w:p>
    <w:p w14:paraId="2E4C5C10" w14:textId="6960E63F"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These exploitation </w:t>
      </w:r>
      <w:r w:rsidR="00184A28">
        <w:rPr>
          <w:rFonts w:ascii="Lato" w:hAnsi="Lato"/>
          <w:sz w:val="22"/>
          <w:szCs w:val="22"/>
          <w:lang w:val="en-US"/>
        </w:rPr>
        <w:t>practices</w:t>
      </w:r>
      <w:r w:rsidRPr="00184A28">
        <w:rPr>
          <w:rFonts w:ascii="Lato" w:hAnsi="Lato"/>
          <w:sz w:val="22"/>
          <w:szCs w:val="22"/>
          <w:lang w:val="en-US"/>
        </w:rPr>
        <w:t xml:space="preserve"> are interconnected, from the initial recruitment on social networks and the use of information and communication technologies (ICT), to actions such as grooming or sextortion, which involve threats to publish sexually explicit material of the victim on social networks without their consent, with the aim of harming, humiliating, </w:t>
      </w:r>
      <w:r w:rsidR="00184A28" w:rsidRPr="00184A28">
        <w:rPr>
          <w:rFonts w:ascii="Lato" w:hAnsi="Lato"/>
          <w:sz w:val="22"/>
          <w:szCs w:val="22"/>
          <w:lang w:val="en-US"/>
        </w:rPr>
        <w:t>exploiting,</w:t>
      </w:r>
      <w:r w:rsidRPr="00184A28">
        <w:rPr>
          <w:rFonts w:ascii="Lato" w:hAnsi="Lato"/>
          <w:sz w:val="22"/>
          <w:szCs w:val="22"/>
          <w:lang w:val="en-US"/>
        </w:rPr>
        <w:t xml:space="preserve"> or obtaining benefits.</w:t>
      </w:r>
    </w:p>
    <w:p w14:paraId="4274AF8C" w14:textId="5B816E7F"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The chain of crimes in the sexual exploitation of minors has serious repercussions on their mental, </w:t>
      </w:r>
      <w:r w:rsidR="00184A28" w:rsidRPr="00184A28">
        <w:rPr>
          <w:rFonts w:ascii="Lato" w:hAnsi="Lato"/>
          <w:sz w:val="22"/>
          <w:szCs w:val="22"/>
          <w:lang w:val="en-US"/>
        </w:rPr>
        <w:t>emotional,</w:t>
      </w:r>
      <w:r w:rsidRPr="00184A28">
        <w:rPr>
          <w:rFonts w:ascii="Lato" w:hAnsi="Lato"/>
          <w:sz w:val="22"/>
          <w:szCs w:val="22"/>
          <w:lang w:val="en-US"/>
        </w:rPr>
        <w:t xml:space="preserve"> and physical health, including risks of suicide, sexually transmitted diseases, unwanted </w:t>
      </w:r>
      <w:r w:rsidR="00184A28" w:rsidRPr="00184A28">
        <w:rPr>
          <w:rFonts w:ascii="Lato" w:hAnsi="Lato"/>
          <w:sz w:val="22"/>
          <w:szCs w:val="22"/>
          <w:lang w:val="en-US"/>
        </w:rPr>
        <w:t>pregnancies,</w:t>
      </w:r>
      <w:r w:rsidRPr="00184A28">
        <w:rPr>
          <w:rFonts w:ascii="Lato" w:hAnsi="Lato"/>
          <w:sz w:val="22"/>
          <w:szCs w:val="22"/>
          <w:lang w:val="en-US"/>
        </w:rPr>
        <w:t xml:space="preserve"> and addictions to psychoactive substances used as a mechanism to alleviate the anxiety and emotional and physical pain to which they are </w:t>
      </w:r>
      <w:r w:rsidRPr="00184A28">
        <w:rPr>
          <w:rFonts w:ascii="Lato" w:hAnsi="Lato"/>
          <w:sz w:val="22"/>
          <w:szCs w:val="22"/>
          <w:lang w:val="en-US"/>
        </w:rPr>
        <w:lastRenderedPageBreak/>
        <w:t xml:space="preserve">exposed. </w:t>
      </w:r>
      <w:r w:rsidR="00184A28">
        <w:rPr>
          <w:rFonts w:ascii="Lato" w:hAnsi="Lato"/>
          <w:sz w:val="22"/>
          <w:szCs w:val="22"/>
          <w:lang w:val="en-US"/>
        </w:rPr>
        <w:t>The rising</w:t>
      </w:r>
      <w:r w:rsidRPr="00184A28">
        <w:rPr>
          <w:rFonts w:ascii="Lato" w:hAnsi="Lato"/>
          <w:sz w:val="22"/>
          <w:szCs w:val="22"/>
          <w:lang w:val="en-US"/>
        </w:rPr>
        <w:t xml:space="preserve"> poverty and school dropout rates increase the vulnerability of Ecuadorian children and adolescents to child labor and sexual exploitation, aggravated by the pandemic and by sociocultural norms such as machismo and </w:t>
      </w:r>
      <w:r w:rsidR="00184A28">
        <w:rPr>
          <w:rFonts w:ascii="Lato" w:hAnsi="Lato"/>
          <w:sz w:val="22"/>
          <w:szCs w:val="22"/>
          <w:lang w:val="en-US"/>
        </w:rPr>
        <w:t>adultism</w:t>
      </w:r>
      <w:r w:rsidRPr="00184A28">
        <w:rPr>
          <w:rFonts w:ascii="Lato" w:hAnsi="Lato"/>
          <w:sz w:val="22"/>
          <w:szCs w:val="22"/>
          <w:lang w:val="en-US"/>
        </w:rPr>
        <w:t xml:space="preserve">, which contribute to perpetuate </w:t>
      </w:r>
      <w:r w:rsidR="00184A28">
        <w:rPr>
          <w:rFonts w:ascii="Lato" w:hAnsi="Lato"/>
          <w:sz w:val="22"/>
          <w:szCs w:val="22"/>
          <w:lang w:val="en-US"/>
        </w:rPr>
        <w:t>domestic</w:t>
      </w:r>
      <w:r w:rsidRPr="00184A28">
        <w:rPr>
          <w:rFonts w:ascii="Lato" w:hAnsi="Lato"/>
          <w:sz w:val="22"/>
          <w:szCs w:val="22"/>
          <w:lang w:val="en-US"/>
        </w:rPr>
        <w:t xml:space="preserve"> violence and normalize </w:t>
      </w:r>
      <w:r w:rsidR="00184A28">
        <w:rPr>
          <w:rFonts w:ascii="Lato" w:hAnsi="Lato"/>
          <w:sz w:val="22"/>
          <w:szCs w:val="22"/>
          <w:lang w:val="en-US"/>
        </w:rPr>
        <w:t xml:space="preserve">worse </w:t>
      </w:r>
      <w:r w:rsidRPr="00184A28">
        <w:rPr>
          <w:rFonts w:ascii="Lato" w:hAnsi="Lato"/>
          <w:sz w:val="22"/>
          <w:szCs w:val="22"/>
          <w:lang w:val="en-US"/>
        </w:rPr>
        <w:t xml:space="preserve">forms of violence, such as sexual exploitation of children and adolescents (ECPAT, 2022). </w:t>
      </w:r>
    </w:p>
    <w:p w14:paraId="117F709E" w14:textId="5361F1F8"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The most affected are children and adolescents with disabilities or </w:t>
      </w:r>
      <w:r w:rsidR="00070888">
        <w:rPr>
          <w:rFonts w:ascii="Lato" w:hAnsi="Lato"/>
          <w:sz w:val="22"/>
          <w:szCs w:val="22"/>
          <w:lang w:val="en-US"/>
        </w:rPr>
        <w:t>on the move.</w:t>
      </w:r>
      <w:r w:rsidRPr="00184A28">
        <w:rPr>
          <w:rFonts w:ascii="Lato" w:hAnsi="Lato"/>
          <w:sz w:val="22"/>
          <w:szCs w:val="22"/>
          <w:lang w:val="en-US"/>
        </w:rPr>
        <w:t xml:space="preserve"> </w:t>
      </w:r>
      <w:r w:rsidR="00C003BE" w:rsidRPr="00184A28">
        <w:rPr>
          <w:rFonts w:ascii="Lato" w:hAnsi="Lato"/>
          <w:sz w:val="22"/>
          <w:szCs w:val="22"/>
          <w:lang w:val="en-US"/>
        </w:rPr>
        <w:t>This situation is aggravated by the increasing access to the Internet and social networks at an early age, "where transnational crime has also extended its field of action to recruit victims for the sex trade" (ECPAT 2016, p. 100).</w:t>
      </w:r>
    </w:p>
    <w:p w14:paraId="6110204F" w14:textId="42C624B2"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The human mobility population, especially children and adolescents, face high </w:t>
      </w:r>
      <w:r w:rsidR="00070888" w:rsidRPr="00184A28">
        <w:rPr>
          <w:rFonts w:ascii="Lato" w:hAnsi="Lato"/>
          <w:sz w:val="22"/>
          <w:szCs w:val="22"/>
          <w:lang w:val="en-US"/>
        </w:rPr>
        <w:t>exposure</w:t>
      </w:r>
      <w:r w:rsidRPr="00184A28">
        <w:rPr>
          <w:rFonts w:ascii="Lato" w:hAnsi="Lato"/>
          <w:sz w:val="22"/>
          <w:szCs w:val="22"/>
          <w:lang w:val="en-US"/>
        </w:rPr>
        <w:t xml:space="preserve"> to sexual exploitation, both within and outside their country of origin. Consulates should liaise with human rights organizations to provide support to vulnerable children and contact their families when possible. However, the lack of response from some governments and the absence of documentation can hinder children's access to their rights (Interview with official from the Ministry of Foreign Affairs and Human Mobility, 2023).</w:t>
      </w:r>
    </w:p>
    <w:p w14:paraId="42B45868" w14:textId="084EC6E2"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In relation to the occurrence of CSEC, the perception of male and female </w:t>
      </w:r>
      <w:r w:rsidR="008D0E7C" w:rsidRPr="00184A28">
        <w:rPr>
          <w:rFonts w:ascii="Lato" w:hAnsi="Lato"/>
          <w:sz w:val="22"/>
          <w:szCs w:val="22"/>
          <w:lang w:val="en-US"/>
        </w:rPr>
        <w:t>child</w:t>
      </w:r>
      <w:r w:rsidR="00070888">
        <w:rPr>
          <w:rFonts w:ascii="Lato" w:hAnsi="Lato"/>
          <w:sz w:val="22"/>
          <w:szCs w:val="22"/>
          <w:lang w:val="en-US"/>
        </w:rPr>
        <w:t>-</w:t>
      </w:r>
      <w:r w:rsidRPr="00184A28">
        <w:rPr>
          <w:rFonts w:ascii="Lato" w:hAnsi="Lato"/>
          <w:sz w:val="22"/>
          <w:szCs w:val="22"/>
          <w:lang w:val="en-US"/>
        </w:rPr>
        <w:t xml:space="preserve">leaders, as well as adults who are part of community protection mechanisms, is that commercial sexual exploitation occurs mainly for the purpose of </w:t>
      </w:r>
      <w:r w:rsidR="008D0E7C" w:rsidRPr="00184A28">
        <w:rPr>
          <w:rFonts w:ascii="Lato" w:hAnsi="Lato"/>
          <w:sz w:val="22"/>
          <w:szCs w:val="22"/>
          <w:lang w:val="en-US"/>
        </w:rPr>
        <w:t>sexual exploitation</w:t>
      </w:r>
      <w:r w:rsidRPr="00184A28">
        <w:rPr>
          <w:rFonts w:ascii="Lato" w:hAnsi="Lato"/>
          <w:sz w:val="22"/>
          <w:szCs w:val="22"/>
          <w:lang w:val="en-US"/>
        </w:rPr>
        <w:t xml:space="preserve">. According to data from the State Attorney General's Office </w:t>
      </w:r>
      <w:r w:rsidR="008D0E7C" w:rsidRPr="00184A28">
        <w:rPr>
          <w:rFonts w:ascii="Lato" w:hAnsi="Lato"/>
          <w:sz w:val="22"/>
          <w:szCs w:val="22"/>
          <w:lang w:val="en-US"/>
        </w:rPr>
        <w:t>(FGE)</w:t>
      </w:r>
      <w:r w:rsidR="00070888">
        <w:rPr>
          <w:rFonts w:ascii="Lato" w:hAnsi="Lato"/>
          <w:sz w:val="22"/>
          <w:szCs w:val="22"/>
          <w:lang w:val="en-US"/>
        </w:rPr>
        <w:t xml:space="preserve">, </w:t>
      </w:r>
      <w:r w:rsidRPr="00184A28">
        <w:rPr>
          <w:rFonts w:ascii="Lato" w:hAnsi="Lato"/>
          <w:sz w:val="22"/>
          <w:szCs w:val="22"/>
          <w:lang w:val="en-US"/>
        </w:rPr>
        <w:t xml:space="preserve">87 </w:t>
      </w:r>
      <w:r w:rsidR="00070888">
        <w:rPr>
          <w:rFonts w:ascii="Lato" w:hAnsi="Lato"/>
          <w:sz w:val="22"/>
          <w:szCs w:val="22"/>
          <w:lang w:val="en-US"/>
        </w:rPr>
        <w:t>children and adolescent</w:t>
      </w:r>
      <w:r w:rsidRPr="00184A28">
        <w:rPr>
          <w:rFonts w:ascii="Lato" w:hAnsi="Lato"/>
          <w:sz w:val="22"/>
          <w:szCs w:val="22"/>
          <w:lang w:val="en-US"/>
        </w:rPr>
        <w:t xml:space="preserve"> victims </w:t>
      </w:r>
      <w:r w:rsidR="008D0E7C" w:rsidRPr="00184A28">
        <w:rPr>
          <w:rFonts w:ascii="Lato" w:hAnsi="Lato"/>
          <w:sz w:val="22"/>
          <w:szCs w:val="22"/>
          <w:lang w:val="en-US"/>
        </w:rPr>
        <w:t xml:space="preserve">of the </w:t>
      </w:r>
      <w:r w:rsidRPr="00184A28">
        <w:rPr>
          <w:rFonts w:ascii="Lato" w:hAnsi="Lato"/>
          <w:sz w:val="22"/>
          <w:szCs w:val="22"/>
          <w:lang w:val="en-US"/>
        </w:rPr>
        <w:t xml:space="preserve">crime </w:t>
      </w:r>
      <w:r w:rsidR="008D0E7C" w:rsidRPr="00184A28">
        <w:rPr>
          <w:rFonts w:ascii="Lato" w:hAnsi="Lato"/>
          <w:sz w:val="22"/>
          <w:szCs w:val="22"/>
          <w:lang w:val="en-US"/>
        </w:rPr>
        <w:t xml:space="preserve">of prostitution </w:t>
      </w:r>
      <w:r w:rsidR="00070888">
        <w:rPr>
          <w:rFonts w:ascii="Lato" w:hAnsi="Lato"/>
          <w:sz w:val="22"/>
          <w:szCs w:val="22"/>
          <w:lang w:val="en-US"/>
        </w:rPr>
        <w:t xml:space="preserve">were registered </w:t>
      </w:r>
      <w:r w:rsidRPr="00184A28">
        <w:rPr>
          <w:rFonts w:ascii="Lato" w:hAnsi="Lato"/>
          <w:sz w:val="22"/>
          <w:szCs w:val="22"/>
          <w:lang w:val="en-US"/>
        </w:rPr>
        <w:t xml:space="preserve">between January 2017 and July 2022 (ECPAT 2022, </w:t>
      </w:r>
      <w:r w:rsidR="00C05B54" w:rsidRPr="00184A28">
        <w:rPr>
          <w:rFonts w:ascii="Lato" w:hAnsi="Lato"/>
          <w:sz w:val="22"/>
          <w:szCs w:val="22"/>
          <w:lang w:val="en-US"/>
        </w:rPr>
        <w:t xml:space="preserve">p. </w:t>
      </w:r>
      <w:r w:rsidRPr="00184A28">
        <w:rPr>
          <w:rFonts w:ascii="Lato" w:hAnsi="Lato"/>
          <w:sz w:val="22"/>
          <w:szCs w:val="22"/>
          <w:lang w:val="en-US"/>
        </w:rPr>
        <w:t xml:space="preserve">7) </w:t>
      </w:r>
      <w:r w:rsidR="008D0E7C" w:rsidRPr="00184A28">
        <w:rPr>
          <w:rFonts w:ascii="Lato" w:hAnsi="Lato"/>
          <w:sz w:val="22"/>
          <w:szCs w:val="22"/>
          <w:lang w:val="en-US"/>
        </w:rPr>
        <w:t xml:space="preserve">This phenomenon includes activities related to </w:t>
      </w:r>
      <w:r w:rsidR="00070888">
        <w:rPr>
          <w:rFonts w:ascii="Lato" w:hAnsi="Lato"/>
          <w:sz w:val="22"/>
          <w:szCs w:val="22"/>
          <w:lang w:val="en-US"/>
        </w:rPr>
        <w:t>“</w:t>
      </w:r>
      <w:r w:rsidR="008D0E7C" w:rsidRPr="00184A28">
        <w:rPr>
          <w:rFonts w:ascii="Lato" w:hAnsi="Lato"/>
          <w:sz w:val="22"/>
          <w:szCs w:val="22"/>
          <w:lang w:val="en-US"/>
        </w:rPr>
        <w:t>modeling</w:t>
      </w:r>
      <w:r w:rsidR="00070888">
        <w:rPr>
          <w:rFonts w:ascii="Lato" w:hAnsi="Lato"/>
          <w:sz w:val="22"/>
          <w:szCs w:val="22"/>
          <w:lang w:val="en-US"/>
        </w:rPr>
        <w:t>”</w:t>
      </w:r>
      <w:r w:rsidR="008D0E7C" w:rsidRPr="00184A28">
        <w:rPr>
          <w:rFonts w:ascii="Lato" w:hAnsi="Lato"/>
          <w:sz w:val="22"/>
          <w:szCs w:val="22"/>
          <w:lang w:val="en-US"/>
        </w:rPr>
        <w:t xml:space="preserve"> and prostitution of </w:t>
      </w:r>
      <w:r w:rsidR="00070888">
        <w:rPr>
          <w:rFonts w:ascii="Lato" w:hAnsi="Lato"/>
          <w:sz w:val="22"/>
          <w:szCs w:val="22"/>
          <w:lang w:val="en-US"/>
        </w:rPr>
        <w:t>children</w:t>
      </w:r>
      <w:r w:rsidR="008D0E7C" w:rsidRPr="00184A28">
        <w:rPr>
          <w:rFonts w:ascii="Lato" w:hAnsi="Lato"/>
          <w:sz w:val="22"/>
          <w:szCs w:val="22"/>
          <w:lang w:val="en-US"/>
        </w:rPr>
        <w:t xml:space="preserve"> by their parents.</w:t>
      </w:r>
      <w:r w:rsidRPr="00184A28">
        <w:rPr>
          <w:rFonts w:ascii="Lato" w:hAnsi="Lato"/>
          <w:sz w:val="22"/>
          <w:szCs w:val="22"/>
          <w:lang w:val="en-US"/>
        </w:rPr>
        <w:t>...</w:t>
      </w:r>
    </w:p>
    <w:p w14:paraId="1BB0623A" w14:textId="3253F016"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Despite underreporting and lack of visibility, the use of children and adolescents in prostitution is frequent in the country and is closely linked to and concealed within the adult sex trade. According to a study by the International Labor Organization (ILO), approximately 5,200 of the 25,000 women in prostitution in Ecuador are adolescents, and 98% are between 15 and 17 years of age. It is estimated that in 75% of sex</w:t>
      </w:r>
      <w:r w:rsidR="00070888">
        <w:rPr>
          <w:rFonts w:ascii="Lato" w:hAnsi="Lato"/>
          <w:sz w:val="22"/>
          <w:szCs w:val="22"/>
          <w:lang w:val="en-US"/>
        </w:rPr>
        <w:t>-</w:t>
      </w:r>
      <w:r w:rsidRPr="00184A28">
        <w:rPr>
          <w:rFonts w:ascii="Lato" w:hAnsi="Lato"/>
          <w:sz w:val="22"/>
          <w:szCs w:val="22"/>
          <w:lang w:val="en-US"/>
        </w:rPr>
        <w:t xml:space="preserve">trade establishments there is at least one adolescent involved. </w:t>
      </w:r>
      <w:r w:rsidR="00205E18" w:rsidRPr="00184A28">
        <w:rPr>
          <w:rFonts w:ascii="Lato" w:hAnsi="Lato"/>
          <w:sz w:val="22"/>
          <w:szCs w:val="22"/>
          <w:lang w:val="en-US"/>
        </w:rPr>
        <w:t>(ECPAT, 2016).</w:t>
      </w:r>
    </w:p>
    <w:p w14:paraId="58B519BE" w14:textId="368B07F9"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A </w:t>
      </w:r>
      <w:r w:rsidR="00070888">
        <w:rPr>
          <w:rFonts w:ascii="Lato" w:hAnsi="Lato"/>
          <w:sz w:val="22"/>
          <w:szCs w:val="22"/>
          <w:lang w:val="en-US"/>
        </w:rPr>
        <w:t>form</w:t>
      </w:r>
      <w:r w:rsidRPr="00184A28">
        <w:rPr>
          <w:rFonts w:ascii="Lato" w:hAnsi="Lato"/>
          <w:sz w:val="22"/>
          <w:szCs w:val="22"/>
          <w:lang w:val="en-US"/>
        </w:rPr>
        <w:t xml:space="preserve"> of using children in prostitution that has become visible in recent years is </w:t>
      </w:r>
      <w:r w:rsidR="00070888">
        <w:rPr>
          <w:rFonts w:ascii="Lato" w:hAnsi="Lato"/>
          <w:sz w:val="22"/>
          <w:szCs w:val="22"/>
          <w:lang w:val="en-US"/>
        </w:rPr>
        <w:t xml:space="preserve">the so-called </w:t>
      </w:r>
      <w:r w:rsidRPr="00184A28">
        <w:rPr>
          <w:rFonts w:ascii="Lato" w:hAnsi="Lato"/>
          <w:sz w:val="22"/>
          <w:szCs w:val="22"/>
          <w:lang w:val="en-US"/>
        </w:rPr>
        <w:t>"prepaid", which does not involve the exposure of the client in a</w:t>
      </w:r>
      <w:r w:rsidR="00070888">
        <w:rPr>
          <w:rFonts w:ascii="Lato" w:hAnsi="Lato"/>
          <w:sz w:val="22"/>
          <w:szCs w:val="22"/>
          <w:lang w:val="en-US"/>
        </w:rPr>
        <w:t xml:space="preserve"> brothel.</w:t>
      </w:r>
      <w:r w:rsidRPr="00184A28">
        <w:rPr>
          <w:rFonts w:ascii="Lato" w:hAnsi="Lato"/>
          <w:sz w:val="22"/>
          <w:szCs w:val="22"/>
          <w:lang w:val="en-US"/>
        </w:rPr>
        <w:t xml:space="preserve"> </w:t>
      </w:r>
      <w:r w:rsidR="00070888">
        <w:rPr>
          <w:rFonts w:ascii="Lato" w:hAnsi="Lato"/>
          <w:sz w:val="22"/>
          <w:szCs w:val="22"/>
          <w:lang w:val="en-US"/>
        </w:rPr>
        <w:t>C</w:t>
      </w:r>
      <w:r w:rsidRPr="00184A28">
        <w:rPr>
          <w:rFonts w:ascii="Lato" w:hAnsi="Lato"/>
          <w:sz w:val="22"/>
          <w:szCs w:val="22"/>
          <w:lang w:val="en-US"/>
        </w:rPr>
        <w:t xml:space="preserve">ontact is made discreetly with the victim or </w:t>
      </w:r>
      <w:r w:rsidR="00070888">
        <w:rPr>
          <w:rFonts w:ascii="Lato" w:hAnsi="Lato"/>
          <w:sz w:val="22"/>
          <w:szCs w:val="22"/>
          <w:lang w:val="en-US"/>
        </w:rPr>
        <w:t xml:space="preserve">a </w:t>
      </w:r>
      <w:r w:rsidRPr="00184A28">
        <w:rPr>
          <w:rFonts w:ascii="Lato" w:hAnsi="Lato"/>
          <w:sz w:val="22"/>
          <w:szCs w:val="22"/>
          <w:lang w:val="en-US"/>
        </w:rPr>
        <w:t xml:space="preserve">company, through calls or a web page. This </w:t>
      </w:r>
      <w:r w:rsidR="00070888">
        <w:rPr>
          <w:rFonts w:ascii="Lato" w:hAnsi="Lato"/>
          <w:sz w:val="22"/>
          <w:szCs w:val="22"/>
          <w:lang w:val="en-US"/>
        </w:rPr>
        <w:t>practice</w:t>
      </w:r>
      <w:r w:rsidRPr="00184A28">
        <w:rPr>
          <w:rFonts w:ascii="Lato" w:hAnsi="Lato"/>
          <w:sz w:val="22"/>
          <w:szCs w:val="22"/>
          <w:lang w:val="en-US"/>
        </w:rPr>
        <w:t xml:space="preserve"> is </w:t>
      </w:r>
      <w:r w:rsidR="00070888" w:rsidRPr="00184A28">
        <w:rPr>
          <w:rFonts w:ascii="Lato" w:hAnsi="Lato"/>
          <w:sz w:val="22"/>
          <w:szCs w:val="22"/>
          <w:lang w:val="en-US"/>
        </w:rPr>
        <w:t>exceptionally</w:t>
      </w:r>
      <w:r w:rsidRPr="00184A28">
        <w:rPr>
          <w:rFonts w:ascii="Lato" w:hAnsi="Lato"/>
          <w:sz w:val="22"/>
          <w:szCs w:val="22"/>
          <w:lang w:val="en-US"/>
        </w:rPr>
        <w:t xml:space="preserve"> difficult to identify and control.</w:t>
      </w:r>
    </w:p>
    <w:p w14:paraId="36A98396" w14:textId="77777777"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Although there is no conclusive data on the occurrence of this type of crime against men, it is likely that this is due to a greater underreporting than in the case of women, due to the predominant conceptions of masculinity </w:t>
      </w:r>
      <w:r w:rsidR="002528EF" w:rsidRPr="00184A28">
        <w:rPr>
          <w:rFonts w:ascii="Lato" w:hAnsi="Lato"/>
          <w:sz w:val="22"/>
          <w:szCs w:val="22"/>
          <w:lang w:val="en-US"/>
        </w:rPr>
        <w:t>(ECPAT 2022).</w:t>
      </w:r>
    </w:p>
    <w:p w14:paraId="2029EB1C" w14:textId="3C83122B"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According to data from the Prosecutor's Office, regarding the crime of "pornography with use of children and adolescents", 81 cases were registered in 2019, 119 cases in 2020 and 131 cases in 2021. Regarding the crime of "commercialization of pornography with use of children", 17 cases were registered in 2019, 20 cases in 2020 and 21 cases in 2021. Regarding both crimes together, between 2017 and July 2022, a total of 299 </w:t>
      </w:r>
      <w:r w:rsidR="00FC37B4">
        <w:rPr>
          <w:rFonts w:ascii="Lato" w:hAnsi="Lato"/>
          <w:sz w:val="22"/>
          <w:szCs w:val="22"/>
          <w:lang w:val="en-US"/>
        </w:rPr>
        <w:t>child</w:t>
      </w:r>
      <w:r w:rsidRPr="00184A28">
        <w:rPr>
          <w:rFonts w:ascii="Lato" w:hAnsi="Lato"/>
          <w:sz w:val="22"/>
          <w:szCs w:val="22"/>
          <w:lang w:val="en-US"/>
        </w:rPr>
        <w:t xml:space="preserve"> victims have been identified. </w:t>
      </w:r>
      <w:r w:rsidR="00FC37B4" w:rsidRPr="00184A28">
        <w:rPr>
          <w:rFonts w:ascii="Lato" w:hAnsi="Lato"/>
          <w:sz w:val="22"/>
          <w:szCs w:val="22"/>
          <w:lang w:val="en-US"/>
        </w:rPr>
        <w:t>Examining</w:t>
      </w:r>
      <w:r w:rsidRPr="00184A28">
        <w:rPr>
          <w:rFonts w:ascii="Lato" w:hAnsi="Lato"/>
          <w:sz w:val="22"/>
          <w:szCs w:val="22"/>
          <w:lang w:val="en-US"/>
        </w:rPr>
        <w:t xml:space="preserve"> their characteristics, 72.9% </w:t>
      </w:r>
      <w:r w:rsidR="00FC37B4">
        <w:rPr>
          <w:rFonts w:ascii="Lato" w:hAnsi="Lato"/>
          <w:sz w:val="22"/>
          <w:szCs w:val="22"/>
          <w:lang w:val="en-US"/>
        </w:rPr>
        <w:t xml:space="preserve">of </w:t>
      </w:r>
      <w:r w:rsidRPr="00184A28">
        <w:rPr>
          <w:rFonts w:ascii="Lato" w:hAnsi="Lato"/>
          <w:sz w:val="22"/>
          <w:szCs w:val="22"/>
          <w:lang w:val="en-US"/>
        </w:rPr>
        <w:t xml:space="preserve">the victims were between 13 and 17 years old and 25.4% between 6 and 12 years old. The majority (89.2%) were girls and female adolescents (FGE, 2022). It is important to mention that one of the </w:t>
      </w:r>
      <w:r w:rsidRPr="00184A28">
        <w:rPr>
          <w:rFonts w:ascii="Lato" w:hAnsi="Lato"/>
          <w:sz w:val="22"/>
          <w:szCs w:val="22"/>
          <w:lang w:val="en-US"/>
        </w:rPr>
        <w:lastRenderedPageBreak/>
        <w:t xml:space="preserve">elements that </w:t>
      </w:r>
      <w:r w:rsidR="00E533AA" w:rsidRPr="00184A28">
        <w:rPr>
          <w:rFonts w:ascii="Lato" w:hAnsi="Lato"/>
          <w:sz w:val="22"/>
          <w:szCs w:val="22"/>
          <w:lang w:val="en-US"/>
        </w:rPr>
        <w:t xml:space="preserve">has been evidenced </w:t>
      </w:r>
      <w:r w:rsidRPr="00184A28">
        <w:rPr>
          <w:rFonts w:ascii="Lato" w:hAnsi="Lato"/>
          <w:sz w:val="22"/>
          <w:szCs w:val="22"/>
          <w:lang w:val="en-US"/>
        </w:rPr>
        <w:t xml:space="preserve">is the consumption of </w:t>
      </w:r>
      <w:r w:rsidR="008D0E7C" w:rsidRPr="00184A28">
        <w:rPr>
          <w:rFonts w:ascii="Lato" w:hAnsi="Lato"/>
          <w:sz w:val="22"/>
          <w:szCs w:val="22"/>
          <w:lang w:val="en-US"/>
        </w:rPr>
        <w:t>material for sexual exploitation of children and adolescents (</w:t>
      </w:r>
      <w:r w:rsidRPr="00184A28">
        <w:rPr>
          <w:rFonts w:ascii="Lato" w:hAnsi="Lato"/>
          <w:sz w:val="22"/>
          <w:szCs w:val="22"/>
          <w:lang w:val="en-US"/>
        </w:rPr>
        <w:t>pornography</w:t>
      </w:r>
      <w:r w:rsidR="008D0E7C" w:rsidRPr="00184A28">
        <w:rPr>
          <w:rFonts w:ascii="Lato" w:hAnsi="Lato"/>
          <w:sz w:val="22"/>
          <w:szCs w:val="22"/>
          <w:lang w:val="en-US"/>
        </w:rPr>
        <w:t xml:space="preserve">) </w:t>
      </w:r>
      <w:r w:rsidRPr="00184A28">
        <w:rPr>
          <w:rFonts w:ascii="Lato" w:hAnsi="Lato"/>
          <w:sz w:val="22"/>
          <w:szCs w:val="22"/>
          <w:lang w:val="en-US"/>
        </w:rPr>
        <w:t>by adolescents</w:t>
      </w:r>
      <w:r w:rsidR="00FC37B4">
        <w:rPr>
          <w:rFonts w:ascii="Lato" w:hAnsi="Lato"/>
          <w:sz w:val="22"/>
          <w:szCs w:val="22"/>
          <w:lang w:val="en-US"/>
        </w:rPr>
        <w:t xml:space="preserve"> themselves</w:t>
      </w:r>
      <w:r w:rsidRPr="00184A28">
        <w:rPr>
          <w:rFonts w:ascii="Lato" w:hAnsi="Lato"/>
          <w:sz w:val="22"/>
          <w:szCs w:val="22"/>
          <w:lang w:val="en-US"/>
        </w:rPr>
        <w:t>.</w:t>
      </w:r>
    </w:p>
    <w:p w14:paraId="032D4DF1" w14:textId="45BDDEF7"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Regarding the trafficking of children and adolescents for sexual exploitation, the police specialized in children and adolescents</w:t>
      </w:r>
      <w:r w:rsidR="00FC37B4">
        <w:rPr>
          <w:rFonts w:ascii="Lato" w:hAnsi="Lato"/>
          <w:sz w:val="22"/>
          <w:szCs w:val="22"/>
          <w:lang w:val="en-US"/>
        </w:rPr>
        <w:t>,</w:t>
      </w:r>
      <w:r w:rsidRPr="00184A28">
        <w:rPr>
          <w:rFonts w:ascii="Lato" w:hAnsi="Lato"/>
          <w:sz w:val="22"/>
          <w:szCs w:val="22"/>
          <w:lang w:val="en-US"/>
        </w:rPr>
        <w:t xml:space="preserve"> </w:t>
      </w:r>
      <w:r w:rsidR="00E533AA" w:rsidRPr="00184A28">
        <w:rPr>
          <w:rFonts w:ascii="Lato" w:hAnsi="Lato"/>
          <w:sz w:val="22"/>
          <w:szCs w:val="22"/>
          <w:lang w:val="en-US"/>
        </w:rPr>
        <w:t>state</w:t>
      </w:r>
      <w:r w:rsidR="00FC37B4">
        <w:rPr>
          <w:rFonts w:ascii="Lato" w:hAnsi="Lato"/>
          <w:sz w:val="22"/>
          <w:szCs w:val="22"/>
          <w:lang w:val="en-US"/>
        </w:rPr>
        <w:t>s</w:t>
      </w:r>
      <w:r w:rsidR="00E533AA" w:rsidRPr="00184A28">
        <w:rPr>
          <w:rFonts w:ascii="Lato" w:hAnsi="Lato"/>
          <w:sz w:val="22"/>
          <w:szCs w:val="22"/>
          <w:lang w:val="en-US"/>
        </w:rPr>
        <w:t xml:space="preserve"> that </w:t>
      </w:r>
      <w:r w:rsidRPr="00184A28">
        <w:rPr>
          <w:rFonts w:ascii="Lato" w:hAnsi="Lato"/>
          <w:sz w:val="22"/>
          <w:szCs w:val="22"/>
          <w:lang w:val="en-US"/>
        </w:rPr>
        <w:t xml:space="preserve">the data collected since 2005 show a growing trend of this type of crime. Thus, in 2005 there were 99 reports and in 2009 there were 882, an increase that, according to the authorities, is due on the one hand to a higher incidence and on the other hand to a growing culture of reporting. </w:t>
      </w:r>
      <w:r w:rsidR="00E533AA" w:rsidRPr="00184A28">
        <w:rPr>
          <w:rFonts w:ascii="Lato" w:hAnsi="Lato"/>
          <w:sz w:val="22"/>
          <w:szCs w:val="22"/>
          <w:lang w:val="en-US"/>
        </w:rPr>
        <w:t xml:space="preserve">Most of the </w:t>
      </w:r>
      <w:r w:rsidRPr="00184A28">
        <w:rPr>
          <w:rFonts w:ascii="Lato" w:hAnsi="Lato"/>
          <w:sz w:val="22"/>
          <w:szCs w:val="22"/>
          <w:lang w:val="en-US"/>
        </w:rPr>
        <w:t xml:space="preserve">victims of </w:t>
      </w:r>
      <w:r w:rsidR="00E533AA" w:rsidRPr="00184A28">
        <w:rPr>
          <w:rFonts w:ascii="Lato" w:hAnsi="Lato"/>
          <w:sz w:val="22"/>
          <w:szCs w:val="22"/>
          <w:lang w:val="en-US"/>
        </w:rPr>
        <w:t xml:space="preserve">CSEC </w:t>
      </w:r>
      <w:r w:rsidRPr="00184A28">
        <w:rPr>
          <w:rFonts w:ascii="Lato" w:hAnsi="Lato"/>
          <w:sz w:val="22"/>
          <w:szCs w:val="22"/>
          <w:lang w:val="en-US"/>
        </w:rPr>
        <w:t xml:space="preserve">are adolescent women between 15 and 17 years of age, migrants from small cities and with pre-existing conditions of abuse and discrimination. In addition, there is evidence of incidence of sex trafficking in LGBTQI+ </w:t>
      </w:r>
      <w:r w:rsidR="00FC37B4">
        <w:rPr>
          <w:rFonts w:ascii="Lato" w:hAnsi="Lato"/>
          <w:sz w:val="22"/>
          <w:szCs w:val="22"/>
          <w:lang w:val="en-US"/>
        </w:rPr>
        <w:t>groups</w:t>
      </w:r>
      <w:r w:rsidRPr="00184A28">
        <w:rPr>
          <w:rFonts w:ascii="Lato" w:hAnsi="Lato"/>
          <w:sz w:val="22"/>
          <w:szCs w:val="22"/>
          <w:lang w:val="en-US"/>
        </w:rPr>
        <w:t xml:space="preserve">, </w:t>
      </w:r>
      <w:r w:rsidR="00FC37B4" w:rsidRPr="00184A28">
        <w:rPr>
          <w:rFonts w:ascii="Lato" w:hAnsi="Lato"/>
          <w:sz w:val="22"/>
          <w:szCs w:val="22"/>
          <w:lang w:val="en-US"/>
        </w:rPr>
        <w:t>refugees,</w:t>
      </w:r>
      <w:r w:rsidRPr="00184A28">
        <w:rPr>
          <w:rFonts w:ascii="Lato" w:hAnsi="Lato"/>
          <w:sz w:val="22"/>
          <w:szCs w:val="22"/>
          <w:lang w:val="en-US"/>
        </w:rPr>
        <w:t xml:space="preserve"> and migrants (ECPAT, 2022).</w:t>
      </w:r>
    </w:p>
    <w:p w14:paraId="7C13D5F0" w14:textId="45A6F892"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Regarding sexual exploitation of children and adolescents in travel and tourism, this </w:t>
      </w:r>
      <w:r w:rsidR="00FC37B4">
        <w:rPr>
          <w:rFonts w:ascii="Lato" w:hAnsi="Lato"/>
          <w:sz w:val="22"/>
          <w:szCs w:val="22"/>
          <w:lang w:val="en-US"/>
        </w:rPr>
        <w:t>violation</w:t>
      </w:r>
      <w:r w:rsidRPr="00184A28">
        <w:rPr>
          <w:rFonts w:ascii="Lato" w:hAnsi="Lato"/>
          <w:sz w:val="22"/>
          <w:szCs w:val="22"/>
          <w:lang w:val="en-US"/>
        </w:rPr>
        <w:t xml:space="preserve"> is committed by international sex tourists, but can also be people traveling within their own country or region" (ECPAT 2016). The victims, in cases of domestic tourism, are usually, as in the previous </w:t>
      </w:r>
      <w:r w:rsidR="00FC37B4">
        <w:rPr>
          <w:rFonts w:ascii="Lato" w:hAnsi="Lato"/>
          <w:sz w:val="22"/>
          <w:szCs w:val="22"/>
          <w:lang w:val="en-US"/>
        </w:rPr>
        <w:t>forms</w:t>
      </w:r>
      <w:r w:rsidRPr="00184A28">
        <w:rPr>
          <w:rFonts w:ascii="Lato" w:hAnsi="Lato"/>
          <w:sz w:val="22"/>
          <w:szCs w:val="22"/>
          <w:lang w:val="en-US"/>
        </w:rPr>
        <w:t xml:space="preserve">, young women between 15 and 17 years of age from the </w:t>
      </w:r>
      <w:r w:rsidR="00FC37B4">
        <w:rPr>
          <w:rFonts w:ascii="Lato" w:hAnsi="Lato"/>
          <w:sz w:val="22"/>
          <w:szCs w:val="22"/>
          <w:lang w:val="en-US"/>
        </w:rPr>
        <w:t>littoral</w:t>
      </w:r>
      <w:r w:rsidRPr="00184A28">
        <w:rPr>
          <w:rFonts w:ascii="Lato" w:hAnsi="Lato"/>
          <w:sz w:val="22"/>
          <w:szCs w:val="22"/>
          <w:lang w:val="en-US"/>
        </w:rPr>
        <w:t xml:space="preserve"> region, while in cases of foreign tourism, girls under 12 years of age are usually </w:t>
      </w:r>
      <w:r w:rsidR="00FC37B4">
        <w:rPr>
          <w:rFonts w:ascii="Lato" w:hAnsi="Lato"/>
          <w:sz w:val="22"/>
          <w:szCs w:val="22"/>
          <w:lang w:val="en-US"/>
        </w:rPr>
        <w:t>being “</w:t>
      </w:r>
      <w:r w:rsidRPr="00184A28">
        <w:rPr>
          <w:rFonts w:ascii="Lato" w:hAnsi="Lato"/>
          <w:sz w:val="22"/>
          <w:szCs w:val="22"/>
          <w:lang w:val="en-US"/>
        </w:rPr>
        <w:t>offered and requested</w:t>
      </w:r>
      <w:r w:rsidR="00FC37B4">
        <w:rPr>
          <w:rFonts w:ascii="Lato" w:hAnsi="Lato"/>
          <w:sz w:val="22"/>
          <w:szCs w:val="22"/>
          <w:lang w:val="en-US"/>
        </w:rPr>
        <w:t>”</w:t>
      </w:r>
      <w:r w:rsidRPr="00184A28">
        <w:rPr>
          <w:rFonts w:ascii="Lato" w:hAnsi="Lato"/>
          <w:sz w:val="22"/>
          <w:szCs w:val="22"/>
          <w:lang w:val="en-US"/>
        </w:rPr>
        <w:t>.</w:t>
      </w:r>
    </w:p>
    <w:p w14:paraId="20034BA8" w14:textId="48F1B89C"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Child marriage and early unions refers to "a marriage in which at least one of the parties has not yet reached the age of majority. It also refers to the act of marrying children or adolescents, usually girls, with or without their consent" (ECPAT, 2022). According to UNICEF data, in the Latin American region, early unions are predominantly informal and occur due to traditional practices of indigenous and Afro-Ecuadorian communities, teenage pregnancy (many of which are the result of rape) and domestic violence. When early unions involve internal trafficking for sexual exploitation, this is one of the </w:t>
      </w:r>
      <w:r w:rsidR="00FC37B4">
        <w:rPr>
          <w:rFonts w:ascii="Lato" w:hAnsi="Lato"/>
          <w:sz w:val="22"/>
          <w:szCs w:val="22"/>
          <w:lang w:val="en-US"/>
        </w:rPr>
        <w:t>practices</w:t>
      </w:r>
      <w:r w:rsidRPr="00184A28">
        <w:rPr>
          <w:rFonts w:ascii="Lato" w:hAnsi="Lato"/>
          <w:sz w:val="22"/>
          <w:szCs w:val="22"/>
          <w:lang w:val="en-US"/>
        </w:rPr>
        <w:t xml:space="preserve"> of CSEC, when families </w:t>
      </w:r>
      <w:r w:rsidR="00FC37B4">
        <w:rPr>
          <w:rFonts w:ascii="Lato" w:hAnsi="Lato"/>
          <w:sz w:val="22"/>
          <w:szCs w:val="22"/>
          <w:lang w:val="en-US"/>
        </w:rPr>
        <w:t>offer</w:t>
      </w:r>
      <w:r w:rsidRPr="00184A28">
        <w:rPr>
          <w:rFonts w:ascii="Lato" w:hAnsi="Lato"/>
          <w:sz w:val="22"/>
          <w:szCs w:val="22"/>
          <w:lang w:val="en-US"/>
        </w:rPr>
        <w:t xml:space="preserve"> their daughters in marriage or early union in exchange for economic payments or goods. </w:t>
      </w:r>
      <w:r w:rsidR="008D0E7C" w:rsidRPr="00184A28">
        <w:rPr>
          <w:rFonts w:ascii="Lato" w:hAnsi="Lato"/>
          <w:sz w:val="22"/>
          <w:szCs w:val="22"/>
          <w:lang w:val="en-US"/>
        </w:rPr>
        <w:t xml:space="preserve">In the year 2023, according to </w:t>
      </w:r>
      <w:r w:rsidR="00FC37B4">
        <w:rPr>
          <w:rFonts w:ascii="Lato" w:hAnsi="Lato"/>
          <w:sz w:val="22"/>
          <w:szCs w:val="22"/>
          <w:lang w:val="en-US"/>
        </w:rPr>
        <w:t>the study “</w:t>
      </w:r>
      <w:proofErr w:type="spellStart"/>
      <w:r w:rsidR="00FC37B4" w:rsidRPr="00FC37B4">
        <w:rPr>
          <w:rFonts w:ascii="Lato" w:hAnsi="Lato"/>
          <w:sz w:val="22"/>
          <w:szCs w:val="22"/>
          <w:lang w:val="en-GB"/>
        </w:rPr>
        <w:t>Niñez</w:t>
      </w:r>
      <w:proofErr w:type="spellEnd"/>
      <w:r w:rsidR="00FC37B4" w:rsidRPr="00FC37B4">
        <w:rPr>
          <w:rFonts w:ascii="Lato" w:hAnsi="Lato"/>
          <w:sz w:val="22"/>
          <w:szCs w:val="22"/>
          <w:lang w:val="en-GB"/>
        </w:rPr>
        <w:t xml:space="preserve"> y </w:t>
      </w:r>
      <w:proofErr w:type="spellStart"/>
      <w:r w:rsidR="00FC37B4" w:rsidRPr="00FC37B4">
        <w:rPr>
          <w:rFonts w:ascii="Lato" w:hAnsi="Lato"/>
          <w:sz w:val="22"/>
          <w:szCs w:val="22"/>
          <w:lang w:val="en-GB"/>
        </w:rPr>
        <w:t>Adolescencia</w:t>
      </w:r>
      <w:proofErr w:type="spellEnd"/>
      <w:r w:rsidR="00FC37B4" w:rsidRPr="00FC37B4">
        <w:rPr>
          <w:rFonts w:ascii="Lato" w:hAnsi="Lato"/>
          <w:sz w:val="22"/>
          <w:szCs w:val="22"/>
          <w:lang w:val="en-GB"/>
        </w:rPr>
        <w:t xml:space="preserve"> </w:t>
      </w:r>
      <w:proofErr w:type="spellStart"/>
      <w:r w:rsidR="00FC37B4" w:rsidRPr="00FC37B4">
        <w:rPr>
          <w:rFonts w:ascii="Lato" w:hAnsi="Lato"/>
          <w:sz w:val="22"/>
          <w:szCs w:val="22"/>
          <w:lang w:val="en-GB"/>
        </w:rPr>
        <w:t>en</w:t>
      </w:r>
      <w:proofErr w:type="spellEnd"/>
      <w:r w:rsidR="00FC37B4" w:rsidRPr="00FC37B4">
        <w:rPr>
          <w:rFonts w:ascii="Lato" w:hAnsi="Lato"/>
          <w:sz w:val="22"/>
          <w:szCs w:val="22"/>
          <w:lang w:val="en-GB"/>
        </w:rPr>
        <w:t xml:space="preserve"> 360º</w:t>
      </w:r>
      <w:r w:rsidR="00FC37B4">
        <w:rPr>
          <w:rFonts w:ascii="Lato" w:hAnsi="Lato"/>
          <w:sz w:val="22"/>
          <w:szCs w:val="22"/>
          <w:lang w:val="en-GB"/>
        </w:rPr>
        <w:t>”</w:t>
      </w:r>
      <w:r w:rsidR="008D0E7C" w:rsidRPr="00184A28">
        <w:rPr>
          <w:rFonts w:ascii="Lato" w:hAnsi="Lato"/>
          <w:sz w:val="22"/>
          <w:szCs w:val="22"/>
          <w:lang w:val="en-US"/>
        </w:rPr>
        <w:t xml:space="preserve">, 100,957 </w:t>
      </w:r>
      <w:r w:rsidR="00FC37B4">
        <w:rPr>
          <w:rFonts w:ascii="Lato" w:hAnsi="Lato"/>
          <w:sz w:val="22"/>
          <w:szCs w:val="22"/>
          <w:lang w:val="en-US"/>
        </w:rPr>
        <w:t>children</w:t>
      </w:r>
      <w:r w:rsidR="008D0E7C" w:rsidRPr="00184A28">
        <w:rPr>
          <w:rFonts w:ascii="Lato" w:hAnsi="Lato"/>
          <w:sz w:val="22"/>
          <w:szCs w:val="22"/>
          <w:lang w:val="en-US"/>
        </w:rPr>
        <w:t xml:space="preserve">, </w:t>
      </w:r>
      <w:r w:rsidR="00FC37B4" w:rsidRPr="00184A28">
        <w:rPr>
          <w:rFonts w:ascii="Lato" w:hAnsi="Lato"/>
          <w:sz w:val="22"/>
          <w:szCs w:val="22"/>
          <w:lang w:val="en-US"/>
        </w:rPr>
        <w:t>adolescents,</w:t>
      </w:r>
      <w:r w:rsidR="008D0E7C" w:rsidRPr="00184A28">
        <w:rPr>
          <w:rFonts w:ascii="Lato" w:hAnsi="Lato"/>
          <w:sz w:val="22"/>
          <w:szCs w:val="22"/>
          <w:lang w:val="en-US"/>
        </w:rPr>
        <w:t xml:space="preserve"> and young people between 12 and 19 years of age </w:t>
      </w:r>
      <w:r w:rsidR="00FC37B4">
        <w:rPr>
          <w:rFonts w:ascii="Lato" w:hAnsi="Lato"/>
          <w:sz w:val="22"/>
          <w:szCs w:val="22"/>
          <w:lang w:val="en-US"/>
        </w:rPr>
        <w:t xml:space="preserve">are </w:t>
      </w:r>
      <w:r w:rsidR="008D0E7C" w:rsidRPr="00184A28">
        <w:rPr>
          <w:rFonts w:ascii="Lato" w:hAnsi="Lato"/>
          <w:sz w:val="22"/>
          <w:szCs w:val="22"/>
          <w:lang w:val="en-US"/>
        </w:rPr>
        <w:t xml:space="preserve">in some type of de facto or de jure union. 5,217 of these cases are found in the population between 12 and 14 years of age. </w:t>
      </w:r>
    </w:p>
    <w:p w14:paraId="397A32FD" w14:textId="5540A133"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Currently, we are witnessing the emergence of new </w:t>
      </w:r>
      <w:r w:rsidR="00FC37B4">
        <w:rPr>
          <w:rFonts w:ascii="Lato" w:hAnsi="Lato"/>
          <w:sz w:val="22"/>
          <w:szCs w:val="22"/>
          <w:lang w:val="en-US"/>
        </w:rPr>
        <w:t>practices</w:t>
      </w:r>
      <w:r w:rsidRPr="00184A28">
        <w:rPr>
          <w:rFonts w:ascii="Lato" w:hAnsi="Lato"/>
          <w:sz w:val="22"/>
          <w:szCs w:val="22"/>
          <w:lang w:val="en-US"/>
        </w:rPr>
        <w:t xml:space="preserve"> linked to CSEC, along with a remarkable sophistication in the methods used to commit these crimes through the Internet. This phenomenon is developing in a context marked by the lack of specific cybersecurity policies for children and adolescents, as well as limited action by public actors.</w:t>
      </w:r>
    </w:p>
    <w:p w14:paraId="2002EE47" w14:textId="7784548E"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In addition to this shortcoming, according to the </w:t>
      </w:r>
      <w:r w:rsidR="004309E1">
        <w:rPr>
          <w:rFonts w:ascii="Lato" w:hAnsi="Lato"/>
          <w:sz w:val="22"/>
          <w:szCs w:val="22"/>
          <w:lang w:val="en-US"/>
        </w:rPr>
        <w:t>“</w:t>
      </w:r>
      <w:r w:rsidR="004309E1" w:rsidRPr="004309E1">
        <w:rPr>
          <w:rFonts w:ascii="Lato" w:hAnsi="Lato"/>
          <w:sz w:val="22"/>
          <w:szCs w:val="22"/>
          <w:lang w:val="en-GB"/>
        </w:rPr>
        <w:t xml:space="preserve">Unidad de </w:t>
      </w:r>
      <w:proofErr w:type="spellStart"/>
      <w:r w:rsidR="004309E1" w:rsidRPr="004309E1">
        <w:rPr>
          <w:rFonts w:ascii="Lato" w:hAnsi="Lato"/>
          <w:sz w:val="22"/>
          <w:szCs w:val="22"/>
          <w:lang w:val="en-GB"/>
        </w:rPr>
        <w:t>Ciberdelito</w:t>
      </w:r>
      <w:proofErr w:type="spellEnd"/>
      <w:r w:rsidR="004309E1" w:rsidRPr="004309E1">
        <w:rPr>
          <w:rFonts w:ascii="Lato" w:hAnsi="Lato"/>
          <w:sz w:val="22"/>
          <w:szCs w:val="22"/>
          <w:lang w:val="en-GB"/>
        </w:rPr>
        <w:t xml:space="preserve"> de la Policía Nacional</w:t>
      </w:r>
      <w:r w:rsidR="004309E1">
        <w:rPr>
          <w:rFonts w:ascii="Lato" w:hAnsi="Lato"/>
          <w:sz w:val="22"/>
          <w:szCs w:val="22"/>
          <w:lang w:val="en-GB"/>
        </w:rPr>
        <w:t>”</w:t>
      </w:r>
      <w:r w:rsidR="004309E1" w:rsidRPr="00184A28">
        <w:rPr>
          <w:rFonts w:ascii="Lato" w:hAnsi="Lato"/>
          <w:sz w:val="22"/>
          <w:szCs w:val="22"/>
          <w:lang w:val="en-US"/>
        </w:rPr>
        <w:t xml:space="preserve"> </w:t>
      </w:r>
      <w:r w:rsidR="004309E1">
        <w:rPr>
          <w:rFonts w:ascii="Lato" w:hAnsi="Lato"/>
          <w:sz w:val="22"/>
          <w:szCs w:val="22"/>
          <w:lang w:val="en-US"/>
        </w:rPr>
        <w:t>(</w:t>
      </w:r>
      <w:r w:rsidRPr="00184A28">
        <w:rPr>
          <w:rFonts w:ascii="Lato" w:hAnsi="Lato"/>
          <w:sz w:val="22"/>
          <w:szCs w:val="22"/>
          <w:lang w:val="en-US"/>
        </w:rPr>
        <w:t>Cybercrime Unit of the National Police</w:t>
      </w:r>
      <w:r w:rsidR="004309E1">
        <w:rPr>
          <w:rFonts w:ascii="Lato" w:hAnsi="Lato"/>
          <w:sz w:val="22"/>
          <w:szCs w:val="22"/>
          <w:lang w:val="en-US"/>
        </w:rPr>
        <w:t>)</w:t>
      </w:r>
      <w:r w:rsidRPr="00184A28">
        <w:rPr>
          <w:rFonts w:ascii="Lato" w:hAnsi="Lato"/>
          <w:sz w:val="22"/>
          <w:szCs w:val="22"/>
          <w:lang w:val="en-US"/>
        </w:rPr>
        <w:t xml:space="preserve">, one of the most significant </w:t>
      </w:r>
      <w:r w:rsidR="004309E1">
        <w:rPr>
          <w:rFonts w:ascii="Lato" w:hAnsi="Lato"/>
          <w:sz w:val="22"/>
          <w:szCs w:val="22"/>
          <w:lang w:val="en-US"/>
        </w:rPr>
        <w:t>struggles</w:t>
      </w:r>
      <w:r w:rsidRPr="00184A28">
        <w:rPr>
          <w:rFonts w:ascii="Lato" w:hAnsi="Lato"/>
          <w:sz w:val="22"/>
          <w:szCs w:val="22"/>
          <w:lang w:val="en-US"/>
        </w:rPr>
        <w:t xml:space="preserve"> in carrying out the investigation of these crimes is the coordination with private companies that own the social networks, many of which are not established in the country. This process consumes a considerable amount of time. Added to this is the volatile nature of digital spaces, which leads to the impermanence of data.</w:t>
      </w:r>
    </w:p>
    <w:p w14:paraId="2B7BCF85" w14:textId="27D3ABD9"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Another </w:t>
      </w:r>
      <w:r w:rsidR="004309E1">
        <w:rPr>
          <w:rFonts w:ascii="Lato" w:hAnsi="Lato"/>
          <w:sz w:val="22"/>
          <w:szCs w:val="22"/>
          <w:lang w:val="en-US"/>
        </w:rPr>
        <w:t>problem</w:t>
      </w:r>
      <w:r w:rsidRPr="00184A28">
        <w:rPr>
          <w:rFonts w:ascii="Lato" w:hAnsi="Lato"/>
          <w:sz w:val="22"/>
          <w:szCs w:val="22"/>
          <w:lang w:val="en-US"/>
        </w:rPr>
        <w:t xml:space="preserve"> is the linkage of CSEC crimes occurring on digital platforms with transnational networks, which complicates the process of detection and case management due to problems related to communication with the governments where the vulnerable persons are located, their respective legislations and the </w:t>
      </w:r>
      <w:r w:rsidR="004309E1" w:rsidRPr="00184A28">
        <w:rPr>
          <w:rFonts w:ascii="Lato" w:hAnsi="Lato"/>
          <w:sz w:val="22"/>
          <w:szCs w:val="22"/>
          <w:lang w:val="en-US"/>
        </w:rPr>
        <w:t>disposition</w:t>
      </w:r>
      <w:r w:rsidRPr="00184A28">
        <w:rPr>
          <w:rFonts w:ascii="Lato" w:hAnsi="Lato"/>
          <w:sz w:val="22"/>
          <w:szCs w:val="22"/>
          <w:lang w:val="en-US"/>
        </w:rPr>
        <w:t xml:space="preserve"> to </w:t>
      </w:r>
      <w:r w:rsidR="004309E1" w:rsidRPr="00184A28">
        <w:rPr>
          <w:rFonts w:ascii="Lato" w:hAnsi="Lato"/>
          <w:sz w:val="22"/>
          <w:szCs w:val="22"/>
          <w:lang w:val="en-US"/>
        </w:rPr>
        <w:t>cooperate</w:t>
      </w:r>
      <w:r w:rsidRPr="00184A28">
        <w:rPr>
          <w:rFonts w:ascii="Lato" w:hAnsi="Lato"/>
          <w:sz w:val="22"/>
          <w:szCs w:val="22"/>
          <w:lang w:val="en-US"/>
        </w:rPr>
        <w:t>.</w:t>
      </w:r>
    </w:p>
    <w:p w14:paraId="47D4DDDC" w14:textId="20AFB4B6"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lastRenderedPageBreak/>
        <w:t xml:space="preserve">The lack of awareness and training in public institutions contributes to poor management of sexual exploitation cases, resulting in the revictimization of </w:t>
      </w:r>
      <w:r w:rsidR="004309E1">
        <w:rPr>
          <w:rFonts w:ascii="Lato" w:hAnsi="Lato"/>
          <w:sz w:val="22"/>
          <w:szCs w:val="22"/>
          <w:lang w:val="en-US"/>
        </w:rPr>
        <w:t xml:space="preserve">those </w:t>
      </w:r>
      <w:r w:rsidRPr="00184A28">
        <w:rPr>
          <w:rFonts w:ascii="Lato" w:hAnsi="Lato"/>
          <w:sz w:val="22"/>
          <w:szCs w:val="22"/>
          <w:lang w:val="en-US"/>
        </w:rPr>
        <w:t>affecte</w:t>
      </w:r>
      <w:r w:rsidR="004309E1">
        <w:rPr>
          <w:rFonts w:ascii="Lato" w:hAnsi="Lato"/>
          <w:sz w:val="22"/>
          <w:szCs w:val="22"/>
          <w:lang w:val="en-US"/>
        </w:rPr>
        <w:t>d</w:t>
      </w:r>
      <w:r w:rsidRPr="00184A28">
        <w:rPr>
          <w:rFonts w:ascii="Lato" w:hAnsi="Lato"/>
          <w:sz w:val="22"/>
          <w:szCs w:val="22"/>
          <w:lang w:val="en-US"/>
        </w:rPr>
        <w:t xml:space="preserve"> and underreporting of cases. This is reflected in official reports that do not adequately address the problem. In addition, many victims do not identify themselves as such, making it difficult to enforce their rights and hindering the processes of reporting and investigation. </w:t>
      </w:r>
      <w:r w:rsidR="004309E1">
        <w:rPr>
          <w:rFonts w:ascii="Lato" w:hAnsi="Lato"/>
          <w:sz w:val="22"/>
          <w:szCs w:val="22"/>
          <w:lang w:val="en-US"/>
        </w:rPr>
        <w:t>90%</w:t>
      </w:r>
      <w:r w:rsidRPr="00184A28">
        <w:rPr>
          <w:rFonts w:ascii="Lato" w:hAnsi="Lato"/>
          <w:sz w:val="22"/>
          <w:szCs w:val="22"/>
          <w:lang w:val="en-US"/>
        </w:rPr>
        <w:t xml:space="preserve"> of cases are related to trafficking and sexual exploitation" (Interview with an official of the Casa Linda shelter, 2023, cases that arrive at one of the MIES shelters in Machala).</w:t>
      </w:r>
    </w:p>
    <w:p w14:paraId="4C5011C5" w14:textId="3AF67E0D"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This lack of </w:t>
      </w:r>
      <w:r w:rsidR="004309E1">
        <w:rPr>
          <w:rFonts w:ascii="Lato" w:hAnsi="Lato"/>
          <w:sz w:val="22"/>
          <w:szCs w:val="22"/>
          <w:lang w:val="en-US"/>
        </w:rPr>
        <w:t>records</w:t>
      </w:r>
      <w:r w:rsidRPr="00184A28">
        <w:rPr>
          <w:rFonts w:ascii="Lato" w:hAnsi="Lato"/>
          <w:sz w:val="22"/>
          <w:szCs w:val="22"/>
          <w:lang w:val="en-US"/>
        </w:rPr>
        <w:t xml:space="preserve"> leads to the invisibility of commercial sexual exploitation, despite the fact that most cases are related to trafficking and sexual exploitation. In addition, health and education personnel often avoid reporting CSEC </w:t>
      </w:r>
      <w:r w:rsidR="004309E1">
        <w:rPr>
          <w:rFonts w:ascii="Lato" w:hAnsi="Lato"/>
          <w:sz w:val="22"/>
          <w:szCs w:val="22"/>
          <w:lang w:val="en-US"/>
        </w:rPr>
        <w:t>due to</w:t>
      </w:r>
      <w:r w:rsidRPr="00184A28">
        <w:rPr>
          <w:rFonts w:ascii="Lato" w:hAnsi="Lato"/>
          <w:sz w:val="22"/>
          <w:szCs w:val="22"/>
          <w:lang w:val="en-US"/>
        </w:rPr>
        <w:t xml:space="preserve"> fear</w:t>
      </w:r>
      <w:r w:rsidR="004309E1">
        <w:rPr>
          <w:rFonts w:ascii="Lato" w:hAnsi="Lato"/>
          <w:sz w:val="22"/>
          <w:szCs w:val="22"/>
          <w:lang w:val="en-US"/>
        </w:rPr>
        <w:t xml:space="preserve"> of retaliations</w:t>
      </w:r>
      <w:r w:rsidRPr="00184A28">
        <w:rPr>
          <w:rFonts w:ascii="Lato" w:hAnsi="Lato"/>
          <w:sz w:val="22"/>
          <w:szCs w:val="22"/>
          <w:lang w:val="en-US"/>
        </w:rPr>
        <w:t xml:space="preserve">, which contributes to underreporting because </w:t>
      </w:r>
      <w:r w:rsidR="00455A9A" w:rsidRPr="00184A28">
        <w:rPr>
          <w:rFonts w:ascii="Lato" w:hAnsi="Lato"/>
          <w:sz w:val="22"/>
          <w:szCs w:val="22"/>
          <w:lang w:val="en-US"/>
        </w:rPr>
        <w:t>they do not feel protected from legal proceedings and in some cases from threats by perpetrators</w:t>
      </w:r>
      <w:r w:rsidRPr="00184A28">
        <w:rPr>
          <w:rFonts w:ascii="Lato" w:hAnsi="Lato"/>
          <w:sz w:val="22"/>
          <w:szCs w:val="22"/>
          <w:lang w:val="en-US"/>
        </w:rPr>
        <w:t>.</w:t>
      </w:r>
    </w:p>
    <w:p w14:paraId="36C68C08" w14:textId="77777777"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The absence of a national public policy and a leading institution in this area, as well as the lack of clear responsibilities in institutions to prevent and eradicate the sexual exploitation of children and adolescents, are major obstacles. The lack of knowledge and prevention actions contribute to the invisibility of the problem.</w:t>
      </w:r>
    </w:p>
    <w:p w14:paraId="79F6E419" w14:textId="10412F55"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It is essential to promote prevention in all areas of sexual exploitation of children and adolescents. This implies strengthening </w:t>
      </w:r>
      <w:r w:rsidR="003179FD" w:rsidRPr="00184A28">
        <w:rPr>
          <w:rFonts w:ascii="Lato" w:hAnsi="Lato"/>
          <w:sz w:val="22"/>
          <w:szCs w:val="22"/>
          <w:lang w:val="en-US"/>
        </w:rPr>
        <w:t>trust</w:t>
      </w:r>
      <w:r w:rsidRPr="00184A28">
        <w:rPr>
          <w:rFonts w:ascii="Lato" w:hAnsi="Lato"/>
          <w:sz w:val="22"/>
          <w:szCs w:val="22"/>
          <w:lang w:val="en-US"/>
        </w:rPr>
        <w:t xml:space="preserve"> in families, providing specialized information on the subject</w:t>
      </w:r>
      <w:r w:rsidR="003179FD">
        <w:rPr>
          <w:rFonts w:ascii="Lato" w:hAnsi="Lato"/>
          <w:sz w:val="22"/>
          <w:szCs w:val="22"/>
          <w:lang w:val="en-US"/>
        </w:rPr>
        <w:t>,</w:t>
      </w:r>
      <w:r w:rsidRPr="00184A28">
        <w:rPr>
          <w:rFonts w:ascii="Lato" w:hAnsi="Lato"/>
          <w:sz w:val="22"/>
          <w:szCs w:val="22"/>
          <w:lang w:val="en-US"/>
        </w:rPr>
        <w:t xml:space="preserve"> and promoting the safe use of ICTs.</w:t>
      </w:r>
    </w:p>
    <w:p w14:paraId="0F998114" w14:textId="7D824519" w:rsidR="00986532"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It is </w:t>
      </w:r>
      <w:r w:rsidR="003179FD">
        <w:rPr>
          <w:rFonts w:ascii="Lato" w:hAnsi="Lato"/>
          <w:sz w:val="22"/>
          <w:szCs w:val="22"/>
          <w:lang w:val="en-US"/>
        </w:rPr>
        <w:t xml:space="preserve">also </w:t>
      </w:r>
      <w:r w:rsidRPr="00184A28">
        <w:rPr>
          <w:rFonts w:ascii="Lato" w:hAnsi="Lato"/>
          <w:sz w:val="22"/>
          <w:szCs w:val="22"/>
          <w:lang w:val="en-US"/>
        </w:rPr>
        <w:t xml:space="preserve">important to highlight the action of the Ministries of Education and Health, </w:t>
      </w:r>
      <w:r w:rsidR="003179FD">
        <w:rPr>
          <w:rFonts w:ascii="Lato" w:hAnsi="Lato"/>
          <w:sz w:val="22"/>
          <w:szCs w:val="22"/>
          <w:lang w:val="en-US"/>
        </w:rPr>
        <w:t>as</w:t>
      </w:r>
      <w:r w:rsidRPr="00184A28">
        <w:rPr>
          <w:rFonts w:ascii="Lato" w:hAnsi="Lato"/>
          <w:sz w:val="22"/>
          <w:szCs w:val="22"/>
          <w:lang w:val="en-US"/>
        </w:rPr>
        <w:t xml:space="preserve"> it is very important to work on the detection of cases, since school absenteeism or alerts in the health care of children and adolescents are elements that may indicate the existence of sexual violence linked or not to CSEC</w:t>
      </w:r>
      <w:r w:rsidR="003179FD">
        <w:rPr>
          <w:rFonts w:ascii="Lato" w:hAnsi="Lato"/>
          <w:sz w:val="22"/>
          <w:szCs w:val="22"/>
          <w:lang w:val="en-US"/>
        </w:rPr>
        <w:t>.</w:t>
      </w:r>
      <w:r w:rsidRPr="00184A28">
        <w:rPr>
          <w:rFonts w:ascii="Lato" w:hAnsi="Lato"/>
          <w:sz w:val="22"/>
          <w:szCs w:val="22"/>
          <w:lang w:val="en-US"/>
        </w:rPr>
        <w:t xml:space="preserve"> </w:t>
      </w:r>
      <w:r w:rsidR="003179FD">
        <w:rPr>
          <w:rFonts w:ascii="Lato" w:hAnsi="Lato"/>
          <w:sz w:val="22"/>
          <w:szCs w:val="22"/>
          <w:lang w:val="en-US"/>
        </w:rPr>
        <w:t>E</w:t>
      </w:r>
      <w:r w:rsidRPr="00184A28">
        <w:rPr>
          <w:rFonts w:ascii="Lato" w:hAnsi="Lato"/>
          <w:sz w:val="22"/>
          <w:szCs w:val="22"/>
          <w:lang w:val="en-US"/>
        </w:rPr>
        <w:t xml:space="preserve">specially the former, because in relation to sexual exploitation, the </w:t>
      </w:r>
      <w:r w:rsidR="003179FD">
        <w:rPr>
          <w:rFonts w:ascii="Lato" w:hAnsi="Lato"/>
          <w:sz w:val="22"/>
          <w:szCs w:val="22"/>
          <w:lang w:val="en-US"/>
        </w:rPr>
        <w:t>school staff</w:t>
      </w:r>
      <w:r w:rsidRPr="00184A28">
        <w:rPr>
          <w:rFonts w:ascii="Lato" w:hAnsi="Lato"/>
          <w:sz w:val="22"/>
          <w:szCs w:val="22"/>
          <w:lang w:val="en-US"/>
        </w:rPr>
        <w:t xml:space="preserve"> are not trained to detect it; in any case, there may be common characteristics between the two groups of crimes. </w:t>
      </w:r>
    </w:p>
    <w:p w14:paraId="0EF9A89F" w14:textId="1297EAD2" w:rsidR="00986532" w:rsidRPr="00184A28" w:rsidRDefault="003179FD">
      <w:pPr>
        <w:spacing w:after="100" w:afterAutospacing="1"/>
        <w:jc w:val="both"/>
        <w:rPr>
          <w:rFonts w:ascii="Lato" w:hAnsi="Lato"/>
          <w:sz w:val="22"/>
          <w:szCs w:val="22"/>
          <w:lang w:val="en-US"/>
        </w:rPr>
      </w:pPr>
      <w:r>
        <w:rPr>
          <w:rFonts w:ascii="Lato" w:hAnsi="Lato"/>
          <w:sz w:val="22"/>
          <w:szCs w:val="22"/>
          <w:lang w:val="en-US"/>
        </w:rPr>
        <w:t>Furthermore</w:t>
      </w:r>
      <w:r w:rsidRPr="00184A28">
        <w:rPr>
          <w:rFonts w:ascii="Lato" w:hAnsi="Lato"/>
          <w:sz w:val="22"/>
          <w:szCs w:val="22"/>
          <w:lang w:val="en-US"/>
        </w:rPr>
        <w:t xml:space="preserve">, the country has a protection system that appears to be limited and deficient due to the weakening of the institutions in charge of comprehensive protection and promotion of rights </w:t>
      </w:r>
      <w:r w:rsidR="001D184D" w:rsidRPr="00184A28">
        <w:rPr>
          <w:rFonts w:ascii="Lato" w:hAnsi="Lato"/>
          <w:sz w:val="22"/>
          <w:szCs w:val="22"/>
          <w:lang w:val="en-US"/>
        </w:rPr>
        <w:t xml:space="preserve">and the absence of mechanisms for systemic articulation. </w:t>
      </w:r>
    </w:p>
    <w:p w14:paraId="46C3BB9C" w14:textId="75F54404" w:rsidR="003179FD" w:rsidRPr="00184A28" w:rsidRDefault="00000000">
      <w:pPr>
        <w:spacing w:after="100" w:afterAutospacing="1"/>
        <w:jc w:val="both"/>
        <w:rPr>
          <w:rFonts w:ascii="Lato" w:hAnsi="Lato"/>
          <w:sz w:val="22"/>
          <w:szCs w:val="22"/>
          <w:lang w:val="en-US"/>
        </w:rPr>
      </w:pPr>
      <w:r w:rsidRPr="00184A28">
        <w:rPr>
          <w:rFonts w:ascii="Lato" w:hAnsi="Lato"/>
          <w:sz w:val="22"/>
          <w:szCs w:val="22"/>
          <w:lang w:val="en-US"/>
        </w:rPr>
        <w:t xml:space="preserve">The </w:t>
      </w:r>
      <w:r w:rsidR="003179FD" w:rsidRPr="00C05B54">
        <w:rPr>
          <w:rFonts w:ascii="Lato" w:hAnsi="Lato"/>
          <w:sz w:val="22"/>
          <w:szCs w:val="22"/>
          <w:lang w:val="es-ES_tradnl"/>
        </w:rPr>
        <w:t xml:space="preserve">Código Orgánico Integral Penal </w:t>
      </w:r>
      <w:r w:rsidRPr="00184A28">
        <w:rPr>
          <w:rFonts w:ascii="Lato" w:hAnsi="Lato"/>
          <w:sz w:val="22"/>
          <w:szCs w:val="22"/>
          <w:lang w:val="en-US"/>
        </w:rPr>
        <w:t>(</w:t>
      </w:r>
      <w:r w:rsidR="003179FD" w:rsidRPr="00184A28">
        <w:rPr>
          <w:rFonts w:ascii="Lato" w:hAnsi="Lato"/>
          <w:sz w:val="22"/>
          <w:szCs w:val="22"/>
          <w:lang w:val="en-US"/>
        </w:rPr>
        <w:t xml:space="preserve">Organic Integral </w:t>
      </w:r>
      <w:r w:rsidR="003179FD">
        <w:rPr>
          <w:rFonts w:ascii="Lato" w:hAnsi="Lato"/>
          <w:sz w:val="22"/>
          <w:szCs w:val="22"/>
          <w:lang w:val="en-US"/>
        </w:rPr>
        <w:t>Criminal</w:t>
      </w:r>
      <w:r w:rsidR="003179FD" w:rsidRPr="00184A28">
        <w:rPr>
          <w:rFonts w:ascii="Lato" w:hAnsi="Lato"/>
          <w:sz w:val="22"/>
          <w:szCs w:val="22"/>
          <w:lang w:val="en-US"/>
        </w:rPr>
        <w:t xml:space="preserve"> Code</w:t>
      </w:r>
      <w:r w:rsidRPr="00184A28">
        <w:rPr>
          <w:rFonts w:ascii="Lato" w:hAnsi="Lato"/>
          <w:sz w:val="22"/>
          <w:szCs w:val="22"/>
          <w:lang w:val="en-US"/>
        </w:rPr>
        <w:t>), enacted by publication in the Supplement to the Official Gazette No. 180 of February 10, 2014, the COIP</w:t>
      </w:r>
      <w:r w:rsidR="003179FD">
        <w:rPr>
          <w:rFonts w:ascii="Lato" w:hAnsi="Lato"/>
          <w:sz w:val="22"/>
          <w:szCs w:val="22"/>
          <w:lang w:val="en-US"/>
        </w:rPr>
        <w:t>, includes</w:t>
      </w:r>
      <w:r w:rsidRPr="00184A28">
        <w:rPr>
          <w:rFonts w:ascii="Lato" w:hAnsi="Lato"/>
          <w:sz w:val="22"/>
          <w:szCs w:val="22"/>
          <w:lang w:val="en-US"/>
        </w:rPr>
        <w:t xml:space="preserve"> </w:t>
      </w:r>
      <w:r w:rsidR="003179FD">
        <w:rPr>
          <w:rFonts w:ascii="Lato" w:hAnsi="Lato"/>
          <w:sz w:val="22"/>
          <w:szCs w:val="22"/>
          <w:lang w:val="en-US"/>
        </w:rPr>
        <w:t>crimes</w:t>
      </w:r>
      <w:r w:rsidRPr="00184A28">
        <w:rPr>
          <w:rFonts w:ascii="Lato" w:hAnsi="Lato"/>
          <w:sz w:val="22"/>
          <w:szCs w:val="22"/>
          <w:lang w:val="en-US"/>
        </w:rPr>
        <w:t xml:space="preserve"> related to CSEC which, although they have been adjust</w:t>
      </w:r>
      <w:r w:rsidR="003179FD">
        <w:rPr>
          <w:rFonts w:ascii="Lato" w:hAnsi="Lato"/>
          <w:sz w:val="22"/>
          <w:szCs w:val="22"/>
          <w:lang w:val="en-US"/>
        </w:rPr>
        <w:t>ed</w:t>
      </w:r>
      <w:r w:rsidRPr="00184A28">
        <w:rPr>
          <w:rFonts w:ascii="Lato" w:hAnsi="Lato"/>
          <w:sz w:val="22"/>
          <w:szCs w:val="22"/>
          <w:lang w:val="en-US"/>
        </w:rPr>
        <w:t xml:space="preserve"> to the definitions </w:t>
      </w:r>
      <w:r w:rsidR="003179FD" w:rsidRPr="00184A28">
        <w:rPr>
          <w:rFonts w:ascii="Lato" w:hAnsi="Lato"/>
          <w:sz w:val="22"/>
          <w:szCs w:val="22"/>
          <w:lang w:val="en-US"/>
        </w:rPr>
        <w:t>recognized</w:t>
      </w:r>
      <w:r w:rsidRPr="00184A28">
        <w:rPr>
          <w:rFonts w:ascii="Lato" w:hAnsi="Lato"/>
          <w:sz w:val="22"/>
          <w:szCs w:val="22"/>
          <w:lang w:val="en-US"/>
        </w:rPr>
        <w:t xml:space="preserve"> in international instruments, </w:t>
      </w:r>
      <w:r w:rsidR="003179FD">
        <w:rPr>
          <w:rFonts w:ascii="Lato" w:hAnsi="Lato"/>
          <w:sz w:val="22"/>
          <w:szCs w:val="22"/>
          <w:lang w:val="en-US"/>
        </w:rPr>
        <w:t xml:space="preserve">they </w:t>
      </w:r>
      <w:r w:rsidRPr="00184A28">
        <w:rPr>
          <w:rFonts w:ascii="Lato" w:hAnsi="Lato"/>
          <w:sz w:val="22"/>
          <w:szCs w:val="22"/>
          <w:lang w:val="en-US"/>
        </w:rPr>
        <w:t xml:space="preserve">still contain elements that can </w:t>
      </w:r>
      <w:r w:rsidR="003179FD">
        <w:rPr>
          <w:rFonts w:ascii="Lato" w:hAnsi="Lato"/>
          <w:sz w:val="22"/>
          <w:szCs w:val="22"/>
          <w:lang w:val="en-US"/>
        </w:rPr>
        <w:t>bring</w:t>
      </w:r>
      <w:r w:rsidRPr="00184A28">
        <w:rPr>
          <w:rFonts w:ascii="Lato" w:hAnsi="Lato"/>
          <w:sz w:val="22"/>
          <w:szCs w:val="22"/>
          <w:lang w:val="en-US"/>
        </w:rPr>
        <w:t xml:space="preserve"> </w:t>
      </w:r>
      <w:r w:rsidR="003179FD" w:rsidRPr="00184A28">
        <w:rPr>
          <w:rFonts w:ascii="Lato" w:hAnsi="Lato"/>
          <w:sz w:val="22"/>
          <w:szCs w:val="22"/>
          <w:lang w:val="en-US"/>
        </w:rPr>
        <w:t>complications</w:t>
      </w:r>
      <w:r w:rsidRPr="00184A28">
        <w:rPr>
          <w:rFonts w:ascii="Lato" w:hAnsi="Lato"/>
          <w:sz w:val="22"/>
          <w:szCs w:val="22"/>
          <w:lang w:val="en-US"/>
        </w:rPr>
        <w:t xml:space="preserve"> when prosecuting these crimes. </w:t>
      </w:r>
      <w:r w:rsidR="003179FD">
        <w:rPr>
          <w:rFonts w:ascii="Lato" w:hAnsi="Lato"/>
          <w:sz w:val="22"/>
          <w:szCs w:val="22"/>
          <w:lang w:val="en-US"/>
        </w:rPr>
        <w:t>D</w:t>
      </w:r>
      <w:r w:rsidR="00013A38" w:rsidRPr="00184A28">
        <w:rPr>
          <w:rFonts w:ascii="Lato" w:hAnsi="Lato"/>
          <w:sz w:val="22"/>
          <w:szCs w:val="22"/>
          <w:lang w:val="en-US"/>
        </w:rPr>
        <w:t xml:space="preserve">ue to the existing legal vacuum regarding the typology of CSEC crimes, the national regulations are a limitation to </w:t>
      </w:r>
      <w:r w:rsidR="003179FD">
        <w:rPr>
          <w:rFonts w:ascii="Lato" w:hAnsi="Lato"/>
          <w:sz w:val="22"/>
          <w:szCs w:val="22"/>
          <w:lang w:val="en-US"/>
        </w:rPr>
        <w:t>ensure</w:t>
      </w:r>
      <w:r w:rsidR="00013A38" w:rsidRPr="00184A28">
        <w:rPr>
          <w:rFonts w:ascii="Lato" w:hAnsi="Lato"/>
          <w:sz w:val="22"/>
          <w:szCs w:val="22"/>
          <w:lang w:val="en-US"/>
        </w:rPr>
        <w:t xml:space="preserve"> an adequate prosecution of this type of cases.</w:t>
      </w:r>
    </w:p>
    <w:p w14:paraId="764852CC" w14:textId="6D0CC4FD" w:rsidR="00F06957" w:rsidRDefault="00000000" w:rsidP="00F06957">
      <w:pPr>
        <w:spacing w:after="100" w:afterAutospacing="1"/>
        <w:jc w:val="both"/>
        <w:rPr>
          <w:rFonts w:ascii="Lato" w:hAnsi="Lato"/>
          <w:lang w:val="en-US"/>
        </w:rPr>
      </w:pPr>
      <w:r w:rsidRPr="00184A28">
        <w:rPr>
          <w:rFonts w:ascii="Lato" w:hAnsi="Lato"/>
          <w:sz w:val="22"/>
          <w:szCs w:val="22"/>
          <w:lang w:val="en-US"/>
        </w:rPr>
        <w:t xml:space="preserve">Another issue that must be </w:t>
      </w:r>
      <w:r w:rsidR="003179FD">
        <w:rPr>
          <w:rFonts w:ascii="Lato" w:hAnsi="Lato"/>
          <w:sz w:val="22"/>
          <w:szCs w:val="22"/>
          <w:lang w:val="en-US"/>
        </w:rPr>
        <w:t>assured</w:t>
      </w:r>
      <w:r w:rsidRPr="00184A28">
        <w:rPr>
          <w:rFonts w:ascii="Lato" w:hAnsi="Lato"/>
          <w:sz w:val="22"/>
          <w:szCs w:val="22"/>
          <w:lang w:val="en-US"/>
        </w:rPr>
        <w:t xml:space="preserve"> in case management</w:t>
      </w:r>
      <w:r w:rsidR="003179FD">
        <w:rPr>
          <w:rFonts w:ascii="Lato" w:hAnsi="Lato"/>
          <w:sz w:val="22"/>
          <w:szCs w:val="22"/>
          <w:lang w:val="en-US"/>
        </w:rPr>
        <w:t>,</w:t>
      </w:r>
      <w:r w:rsidRPr="00184A28">
        <w:rPr>
          <w:rFonts w:ascii="Lato" w:hAnsi="Lato"/>
          <w:sz w:val="22"/>
          <w:szCs w:val="22"/>
          <w:lang w:val="en-US"/>
        </w:rPr>
        <w:t xml:space="preserve"> is the comprehensive protection approach to the victim by the </w:t>
      </w:r>
      <w:r w:rsidR="003179FD">
        <w:rPr>
          <w:rFonts w:ascii="Lato" w:hAnsi="Lato"/>
          <w:sz w:val="22"/>
          <w:szCs w:val="22"/>
          <w:lang w:val="en-US"/>
        </w:rPr>
        <w:t>corresponding</w:t>
      </w:r>
      <w:r w:rsidRPr="00184A28">
        <w:rPr>
          <w:rFonts w:ascii="Lato" w:hAnsi="Lato"/>
          <w:sz w:val="22"/>
          <w:szCs w:val="22"/>
          <w:lang w:val="en-US"/>
        </w:rPr>
        <w:t xml:space="preserve"> entities to ensure access to justice</w:t>
      </w:r>
      <w:r w:rsidR="00F06957">
        <w:rPr>
          <w:rFonts w:ascii="Lato" w:hAnsi="Lato"/>
          <w:sz w:val="22"/>
          <w:szCs w:val="22"/>
          <w:lang w:val="en-US"/>
        </w:rPr>
        <w:t>.</w:t>
      </w:r>
      <w:r w:rsidRPr="00184A28">
        <w:rPr>
          <w:rFonts w:ascii="Lato" w:hAnsi="Lato"/>
          <w:sz w:val="22"/>
          <w:szCs w:val="22"/>
          <w:lang w:val="en-US"/>
        </w:rPr>
        <w:t xml:space="preserve"> </w:t>
      </w:r>
      <w:r w:rsidR="00F06957">
        <w:rPr>
          <w:rFonts w:ascii="Lato" w:hAnsi="Lato"/>
          <w:sz w:val="22"/>
          <w:szCs w:val="22"/>
          <w:lang w:val="en-US"/>
        </w:rPr>
        <w:t>P</w:t>
      </w:r>
      <w:r w:rsidRPr="00184A28">
        <w:rPr>
          <w:rFonts w:ascii="Lato" w:hAnsi="Lato"/>
          <w:sz w:val="22"/>
          <w:szCs w:val="22"/>
          <w:lang w:val="en-US"/>
        </w:rPr>
        <w:t xml:space="preserve">romoting a pro-victim approach that does not </w:t>
      </w:r>
      <w:r w:rsidR="00F06957" w:rsidRPr="00184A28">
        <w:rPr>
          <w:rFonts w:ascii="Lato" w:hAnsi="Lato"/>
          <w:sz w:val="22"/>
          <w:szCs w:val="22"/>
          <w:lang w:val="en-US"/>
        </w:rPr>
        <w:t>perceive</w:t>
      </w:r>
      <w:r w:rsidRPr="00184A28">
        <w:rPr>
          <w:rFonts w:ascii="Lato" w:hAnsi="Lato"/>
          <w:sz w:val="22"/>
          <w:szCs w:val="22"/>
          <w:lang w:val="en-US"/>
        </w:rPr>
        <w:t xml:space="preserve"> the victim as a tool to prosecute the aggressor. In this way, the guidelines regarding non-revictimization and immediate protection measures </w:t>
      </w:r>
      <w:r w:rsidR="00F06957">
        <w:rPr>
          <w:rFonts w:ascii="Lato" w:hAnsi="Lato"/>
          <w:sz w:val="22"/>
          <w:szCs w:val="22"/>
          <w:lang w:val="en-US"/>
        </w:rPr>
        <w:t>make</w:t>
      </w:r>
      <w:r w:rsidRPr="00184A28">
        <w:rPr>
          <w:rFonts w:ascii="Lato" w:hAnsi="Lato"/>
          <w:sz w:val="22"/>
          <w:szCs w:val="22"/>
          <w:lang w:val="en-US"/>
        </w:rPr>
        <w:t xml:space="preserve"> the difference between impunity and reparation, </w:t>
      </w:r>
      <w:r w:rsidR="00F06957">
        <w:rPr>
          <w:rFonts w:ascii="Lato" w:hAnsi="Lato"/>
          <w:sz w:val="22"/>
          <w:szCs w:val="22"/>
          <w:lang w:val="en-US"/>
        </w:rPr>
        <w:t>s</w:t>
      </w:r>
      <w:r w:rsidR="00F06957" w:rsidRPr="00F06957">
        <w:rPr>
          <w:rFonts w:ascii="Lato" w:hAnsi="Lato"/>
          <w:sz w:val="22"/>
          <w:szCs w:val="22"/>
          <w:lang w:val="en-US"/>
        </w:rPr>
        <w:t>trengthen</w:t>
      </w:r>
      <w:r w:rsidR="00F06957">
        <w:rPr>
          <w:rFonts w:ascii="Lato" w:hAnsi="Lato"/>
          <w:sz w:val="22"/>
          <w:szCs w:val="22"/>
          <w:lang w:val="en-US"/>
        </w:rPr>
        <w:t>ing</w:t>
      </w:r>
      <w:r w:rsidR="00F06957" w:rsidRPr="00F06957">
        <w:rPr>
          <w:rFonts w:ascii="Lato" w:hAnsi="Lato"/>
          <w:sz w:val="22"/>
          <w:szCs w:val="22"/>
          <w:lang w:val="en-US"/>
        </w:rPr>
        <w:t xml:space="preserve"> the </w:t>
      </w:r>
      <w:r w:rsidR="00F06957">
        <w:rPr>
          <w:rFonts w:ascii="Lato" w:hAnsi="Lato"/>
          <w:sz w:val="22"/>
          <w:szCs w:val="22"/>
          <w:lang w:val="en-US"/>
        </w:rPr>
        <w:t>gear</w:t>
      </w:r>
      <w:r w:rsidR="00F06957" w:rsidRPr="00F06957">
        <w:rPr>
          <w:rFonts w:ascii="Lato" w:hAnsi="Lato"/>
          <w:sz w:val="22"/>
          <w:szCs w:val="22"/>
          <w:lang w:val="en-US"/>
        </w:rPr>
        <w:t xml:space="preserve"> of all professionals handling a case</w:t>
      </w:r>
      <w:r w:rsidR="00F06957">
        <w:rPr>
          <w:rFonts w:ascii="Lato" w:hAnsi="Lato"/>
          <w:sz w:val="22"/>
          <w:szCs w:val="22"/>
          <w:lang w:val="en-US"/>
        </w:rPr>
        <w:t>: such as</w:t>
      </w:r>
      <w:r w:rsidR="00F06957" w:rsidRPr="00F06957">
        <w:rPr>
          <w:rFonts w:ascii="Lato" w:hAnsi="Lato"/>
          <w:sz w:val="22"/>
          <w:szCs w:val="22"/>
          <w:lang w:val="en-US"/>
        </w:rPr>
        <w:t xml:space="preserve"> doctors, </w:t>
      </w:r>
      <w:proofErr w:type="gramStart"/>
      <w:r w:rsidR="00F06957" w:rsidRPr="00F06957">
        <w:rPr>
          <w:rFonts w:ascii="Lato" w:hAnsi="Lato"/>
          <w:sz w:val="22"/>
          <w:szCs w:val="22"/>
          <w:lang w:val="en-US"/>
        </w:rPr>
        <w:t>experts</w:t>
      </w:r>
      <w:proofErr w:type="gramEnd"/>
      <w:r w:rsidR="00F06957" w:rsidRPr="00F06957">
        <w:rPr>
          <w:rFonts w:ascii="Lato" w:hAnsi="Lato"/>
          <w:sz w:val="22"/>
          <w:szCs w:val="22"/>
          <w:lang w:val="en-US"/>
        </w:rPr>
        <w:t xml:space="preserve"> and police.</w:t>
      </w:r>
    </w:p>
    <w:p w14:paraId="7233133A" w14:textId="448923A3" w:rsidR="00F06957" w:rsidRPr="00F06957" w:rsidRDefault="00F06957" w:rsidP="00F06957">
      <w:pPr>
        <w:spacing w:after="100" w:afterAutospacing="1"/>
        <w:rPr>
          <w:rFonts w:ascii="Lato" w:hAnsi="Lato"/>
          <w:lang w:val="en-US"/>
        </w:rPr>
      </w:pPr>
      <w:r w:rsidRPr="00184A28">
        <w:rPr>
          <w:rFonts w:ascii="Lato" w:hAnsi="Lato"/>
          <w:lang w:val="en-US"/>
        </w:rPr>
        <w:br w:type="page"/>
      </w:r>
    </w:p>
    <w:p w14:paraId="41EB7DA1" w14:textId="77777777" w:rsidR="00986532" w:rsidRPr="00184A28" w:rsidRDefault="00000000">
      <w:pPr>
        <w:pStyle w:val="ListParagraph"/>
        <w:numPr>
          <w:ilvl w:val="0"/>
          <w:numId w:val="5"/>
        </w:numPr>
        <w:jc w:val="both"/>
        <w:rPr>
          <w:rFonts w:ascii="Lato" w:hAnsi="Lato"/>
          <w:b/>
          <w:bCs/>
          <w:sz w:val="30"/>
          <w:szCs w:val="30"/>
          <w:lang w:val="en-US"/>
        </w:rPr>
      </w:pPr>
      <w:r w:rsidRPr="00184A28">
        <w:rPr>
          <w:rFonts w:ascii="Lato" w:hAnsi="Lato"/>
          <w:b/>
          <w:bCs/>
          <w:sz w:val="30"/>
          <w:szCs w:val="30"/>
          <w:lang w:val="en-US"/>
        </w:rPr>
        <w:lastRenderedPageBreak/>
        <w:t>Recommendations:</w:t>
      </w:r>
    </w:p>
    <w:p w14:paraId="023F6953" w14:textId="77777777" w:rsidR="008D0E7C" w:rsidRPr="00184A28" w:rsidRDefault="008D0E7C" w:rsidP="008D0E7C">
      <w:pPr>
        <w:jc w:val="both"/>
        <w:rPr>
          <w:rFonts w:ascii="Lato" w:hAnsi="Lato"/>
          <w:sz w:val="22"/>
          <w:szCs w:val="22"/>
          <w:lang w:val="en-US"/>
        </w:rPr>
      </w:pPr>
    </w:p>
    <w:p w14:paraId="55B854D7" w14:textId="2007595B"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Ensure collaboration between national, </w:t>
      </w:r>
      <w:r w:rsidR="00F06957" w:rsidRPr="00184A28">
        <w:rPr>
          <w:rFonts w:ascii="Lato" w:hAnsi="Lato"/>
          <w:sz w:val="22"/>
          <w:szCs w:val="22"/>
          <w:lang w:val="en-US"/>
        </w:rPr>
        <w:t>regional,</w:t>
      </w:r>
      <w:r w:rsidRPr="00184A28">
        <w:rPr>
          <w:rFonts w:ascii="Lato" w:hAnsi="Lato"/>
          <w:sz w:val="22"/>
          <w:szCs w:val="22"/>
          <w:lang w:val="en-US"/>
        </w:rPr>
        <w:t xml:space="preserve"> and international law enforcement agencies to investigate and combat CSEC</w:t>
      </w:r>
      <w:r w:rsidR="00F06957">
        <w:rPr>
          <w:rFonts w:ascii="Lato" w:hAnsi="Lato"/>
          <w:sz w:val="22"/>
          <w:szCs w:val="22"/>
          <w:lang w:val="en-US"/>
        </w:rPr>
        <w:t xml:space="preserve">, </w:t>
      </w:r>
      <w:r w:rsidRPr="00184A28">
        <w:rPr>
          <w:rFonts w:ascii="Lato" w:hAnsi="Lato"/>
          <w:sz w:val="22"/>
          <w:szCs w:val="22"/>
          <w:lang w:val="en-US"/>
        </w:rPr>
        <w:t xml:space="preserve">online child sexual abuse and exploitation. This involves further promoting cooperation through bilateral, </w:t>
      </w:r>
      <w:r w:rsidR="00F06957" w:rsidRPr="00184A28">
        <w:rPr>
          <w:rFonts w:ascii="Lato" w:hAnsi="Lato"/>
          <w:sz w:val="22"/>
          <w:szCs w:val="22"/>
          <w:lang w:val="en-US"/>
        </w:rPr>
        <w:t>regional,</w:t>
      </w:r>
      <w:r w:rsidRPr="00184A28">
        <w:rPr>
          <w:rFonts w:ascii="Lato" w:hAnsi="Lato"/>
          <w:sz w:val="22"/>
          <w:szCs w:val="22"/>
          <w:lang w:val="en-US"/>
        </w:rPr>
        <w:t xml:space="preserve"> and multilateral agreements, as well as the effective implementation of existing laws and treaties.</w:t>
      </w:r>
    </w:p>
    <w:p w14:paraId="1B9BA516" w14:textId="77777777" w:rsidR="008D0E7C" w:rsidRPr="00184A28" w:rsidRDefault="008D0E7C" w:rsidP="008D0E7C">
      <w:pPr>
        <w:pStyle w:val="ListParagraph"/>
        <w:ind w:left="360"/>
        <w:jc w:val="both"/>
        <w:rPr>
          <w:rFonts w:ascii="Lato" w:hAnsi="Lato"/>
          <w:sz w:val="22"/>
          <w:szCs w:val="22"/>
          <w:lang w:val="en-US"/>
        </w:rPr>
      </w:pPr>
    </w:p>
    <w:p w14:paraId="3D18F377" w14:textId="77777777"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Adopt a comprehensive approach that includes not only law enforcement tactics, but also effective laws and policies, coordination of victim services, cooperation between institutions, and education and awareness programs on CSEC and Internet safety for children. This involves addressing child sexual exploitation and abuse from multiple angles to ensure an effective and sustainable response.</w:t>
      </w:r>
    </w:p>
    <w:p w14:paraId="0140F819" w14:textId="77777777" w:rsidR="008D0E7C" w:rsidRPr="00184A28" w:rsidRDefault="008D0E7C" w:rsidP="008D0E7C">
      <w:pPr>
        <w:pStyle w:val="ListParagraph"/>
        <w:rPr>
          <w:rFonts w:ascii="Lato" w:hAnsi="Lato"/>
          <w:sz w:val="22"/>
          <w:szCs w:val="22"/>
          <w:lang w:val="en-US"/>
        </w:rPr>
      </w:pPr>
    </w:p>
    <w:p w14:paraId="347A7EB8" w14:textId="7AE3FBAF"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Implement prevention strategies in various settings, including famil</w:t>
      </w:r>
      <w:r w:rsidR="00F06957">
        <w:rPr>
          <w:rFonts w:ascii="Lato" w:hAnsi="Lato"/>
          <w:sz w:val="22"/>
          <w:szCs w:val="22"/>
          <w:lang w:val="en-US"/>
        </w:rPr>
        <w:t>ies</w:t>
      </w:r>
      <w:r w:rsidRPr="00184A28">
        <w:rPr>
          <w:rFonts w:ascii="Lato" w:hAnsi="Lato"/>
          <w:sz w:val="22"/>
          <w:szCs w:val="22"/>
          <w:lang w:val="en-US"/>
        </w:rPr>
        <w:t>, communit</w:t>
      </w:r>
      <w:r w:rsidR="00F06957">
        <w:rPr>
          <w:rFonts w:ascii="Lato" w:hAnsi="Lato"/>
          <w:sz w:val="22"/>
          <w:szCs w:val="22"/>
          <w:lang w:val="en-US"/>
        </w:rPr>
        <w:t>ies</w:t>
      </w:r>
      <w:r w:rsidRPr="00184A28">
        <w:rPr>
          <w:rFonts w:ascii="Lato" w:hAnsi="Lato"/>
          <w:sz w:val="22"/>
          <w:szCs w:val="22"/>
          <w:lang w:val="en-US"/>
        </w:rPr>
        <w:t xml:space="preserve">, </w:t>
      </w:r>
      <w:r w:rsidR="00F06957">
        <w:rPr>
          <w:rFonts w:ascii="Lato" w:hAnsi="Lato"/>
          <w:sz w:val="22"/>
          <w:szCs w:val="22"/>
          <w:lang w:val="en-US"/>
        </w:rPr>
        <w:t>schools,</w:t>
      </w:r>
      <w:r w:rsidRPr="00184A28">
        <w:rPr>
          <w:rFonts w:ascii="Lato" w:hAnsi="Lato"/>
          <w:sz w:val="22"/>
          <w:szCs w:val="22"/>
          <w:lang w:val="en-US"/>
        </w:rPr>
        <w:t xml:space="preserve"> and health institutions. This </w:t>
      </w:r>
      <w:r w:rsidR="00F06957" w:rsidRPr="00184A28">
        <w:rPr>
          <w:rFonts w:ascii="Lato" w:hAnsi="Lato"/>
          <w:sz w:val="22"/>
          <w:szCs w:val="22"/>
          <w:lang w:val="en-US"/>
        </w:rPr>
        <w:t>concerns</w:t>
      </w:r>
      <w:r w:rsidRPr="00184A28">
        <w:rPr>
          <w:rFonts w:ascii="Lato" w:hAnsi="Lato"/>
          <w:sz w:val="22"/>
          <w:szCs w:val="22"/>
          <w:lang w:val="en-US"/>
        </w:rPr>
        <w:t xml:space="preserve"> promoting a relationship of trust in families, providing specialized information on </w:t>
      </w:r>
      <w:r w:rsidR="00F06957" w:rsidRPr="00184A28">
        <w:rPr>
          <w:rFonts w:ascii="Lato" w:hAnsi="Lato"/>
          <w:sz w:val="22"/>
          <w:szCs w:val="22"/>
          <w:lang w:val="en-US"/>
        </w:rPr>
        <w:t>CSEC,</w:t>
      </w:r>
      <w:r w:rsidRPr="00184A28">
        <w:rPr>
          <w:rFonts w:ascii="Lato" w:hAnsi="Lato"/>
          <w:sz w:val="22"/>
          <w:szCs w:val="22"/>
          <w:lang w:val="en-US"/>
        </w:rPr>
        <w:t xml:space="preserve"> and encouraging the safe use of Information and Communication Technologies (ICTs).</w:t>
      </w:r>
    </w:p>
    <w:p w14:paraId="5A5C360E" w14:textId="77777777" w:rsidR="008D0E7C" w:rsidRPr="00184A28" w:rsidRDefault="008D0E7C" w:rsidP="008D0E7C">
      <w:pPr>
        <w:pStyle w:val="ListParagraph"/>
        <w:rPr>
          <w:rFonts w:ascii="Lato" w:hAnsi="Lato"/>
          <w:sz w:val="22"/>
          <w:szCs w:val="22"/>
          <w:lang w:val="en-US"/>
        </w:rPr>
      </w:pPr>
    </w:p>
    <w:p w14:paraId="1E929AEE" w14:textId="2C8476BE"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Strengthen </w:t>
      </w:r>
      <w:r w:rsidR="00F06957">
        <w:rPr>
          <w:rFonts w:ascii="Lato" w:hAnsi="Lato"/>
          <w:sz w:val="22"/>
          <w:szCs w:val="22"/>
          <w:lang w:val="en-US"/>
        </w:rPr>
        <w:t>a</w:t>
      </w:r>
      <w:r w:rsidRPr="00184A28">
        <w:rPr>
          <w:rFonts w:ascii="Lato" w:hAnsi="Lato"/>
          <w:sz w:val="22"/>
          <w:szCs w:val="22"/>
          <w:lang w:val="en-US"/>
        </w:rPr>
        <w:t xml:space="preserve"> public-private partnership to combat CSEC and coordination between public and private institutions, as well as with companies that own social networks, to investigate and manage CSEC cases effectively at national and transnational levels.</w:t>
      </w:r>
    </w:p>
    <w:p w14:paraId="794E648A" w14:textId="77777777" w:rsidR="008D0E7C" w:rsidRPr="00184A28" w:rsidRDefault="008D0E7C" w:rsidP="008D0E7C">
      <w:pPr>
        <w:pStyle w:val="ListParagraph"/>
        <w:rPr>
          <w:rFonts w:ascii="Lato" w:hAnsi="Lato"/>
          <w:sz w:val="22"/>
          <w:szCs w:val="22"/>
          <w:lang w:val="en-US"/>
        </w:rPr>
      </w:pPr>
    </w:p>
    <w:p w14:paraId="4F73F84B" w14:textId="4D2B192A"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Implement, from the State and with the support of civil society, education programs on CSEC aimed at public and private health and education officials to provide specialized information, early detection of cases and proper management of </w:t>
      </w:r>
      <w:r w:rsidR="00A94C5F">
        <w:rPr>
          <w:rFonts w:ascii="Lato" w:hAnsi="Lato"/>
          <w:sz w:val="22"/>
          <w:szCs w:val="22"/>
          <w:lang w:val="en-US"/>
        </w:rPr>
        <w:t>reports</w:t>
      </w:r>
      <w:r w:rsidRPr="00184A28">
        <w:rPr>
          <w:rFonts w:ascii="Lato" w:hAnsi="Lato"/>
          <w:sz w:val="22"/>
          <w:szCs w:val="22"/>
          <w:lang w:val="en-US"/>
        </w:rPr>
        <w:t>, avoiding the re-victimization of victims and promoting a pro-victim approach. This includes educating children and adolescents about sexual violence and abuse, routes for reporting CSEC, online risks and how to promote safe practices on the Internet.</w:t>
      </w:r>
    </w:p>
    <w:p w14:paraId="2F094052" w14:textId="77777777" w:rsidR="008D0E7C" w:rsidRPr="00184A28" w:rsidRDefault="008D0E7C" w:rsidP="008D0E7C">
      <w:pPr>
        <w:pStyle w:val="ListParagraph"/>
        <w:rPr>
          <w:rFonts w:ascii="Lato" w:hAnsi="Lato"/>
          <w:sz w:val="22"/>
          <w:szCs w:val="22"/>
          <w:lang w:val="en-US"/>
        </w:rPr>
      </w:pPr>
    </w:p>
    <w:p w14:paraId="10F552EC" w14:textId="77777777"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Establish mechanisms for the systemic articulation of the protection system, strengthening the institutions responsible for the comprehensive protection and promotion of the rights of children and adolescents to ensure a comprehensive protection approach to CSEC victims, ensuring access to justice and avoiding revictimization. This implies providing immediate protection measures and promoting comprehensive reparation for victims.</w:t>
      </w:r>
    </w:p>
    <w:p w14:paraId="2E7AE600" w14:textId="77777777" w:rsidR="00C05B54" w:rsidRPr="00184A28" w:rsidRDefault="00C05B54" w:rsidP="00C05B54">
      <w:pPr>
        <w:pStyle w:val="ListParagraph"/>
        <w:rPr>
          <w:rFonts w:ascii="Lato" w:hAnsi="Lato"/>
          <w:sz w:val="22"/>
          <w:szCs w:val="22"/>
          <w:lang w:val="en-US"/>
        </w:rPr>
      </w:pPr>
    </w:p>
    <w:p w14:paraId="3BD665AB" w14:textId="7C60AF81"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Review and adjust national regulations, such as the </w:t>
      </w:r>
      <w:r w:rsidR="00A94C5F">
        <w:rPr>
          <w:rFonts w:ascii="Lato" w:hAnsi="Lato"/>
          <w:sz w:val="22"/>
          <w:szCs w:val="22"/>
          <w:lang w:val="en-US"/>
        </w:rPr>
        <w:t>“</w:t>
      </w:r>
      <w:r w:rsidR="00A94C5F" w:rsidRPr="00A94C5F">
        <w:rPr>
          <w:rFonts w:ascii="Lato" w:hAnsi="Lato"/>
          <w:sz w:val="22"/>
          <w:szCs w:val="22"/>
          <w:lang w:val="en-GB"/>
        </w:rPr>
        <w:t xml:space="preserve">Código </w:t>
      </w:r>
      <w:proofErr w:type="spellStart"/>
      <w:r w:rsidR="00A94C5F" w:rsidRPr="00A94C5F">
        <w:rPr>
          <w:rFonts w:ascii="Lato" w:hAnsi="Lato"/>
          <w:sz w:val="22"/>
          <w:szCs w:val="22"/>
          <w:lang w:val="en-GB"/>
        </w:rPr>
        <w:t>Orgánico</w:t>
      </w:r>
      <w:proofErr w:type="spellEnd"/>
      <w:r w:rsidR="00A94C5F" w:rsidRPr="00A94C5F">
        <w:rPr>
          <w:rFonts w:ascii="Lato" w:hAnsi="Lato"/>
          <w:sz w:val="22"/>
          <w:szCs w:val="22"/>
          <w:lang w:val="en-GB"/>
        </w:rPr>
        <w:t xml:space="preserve"> Integral Penal</w:t>
      </w:r>
      <w:r w:rsidR="00A94C5F">
        <w:rPr>
          <w:rFonts w:ascii="Lato" w:hAnsi="Lato"/>
          <w:sz w:val="22"/>
          <w:szCs w:val="22"/>
          <w:lang w:val="en-GB"/>
        </w:rPr>
        <w:t>”</w:t>
      </w:r>
      <w:r w:rsidR="00A94C5F" w:rsidRPr="00A94C5F">
        <w:rPr>
          <w:rFonts w:ascii="Lato" w:hAnsi="Lato"/>
          <w:sz w:val="22"/>
          <w:szCs w:val="22"/>
          <w:lang w:val="en-GB"/>
        </w:rPr>
        <w:t xml:space="preserve"> (</w:t>
      </w:r>
      <w:r w:rsidRPr="00184A28">
        <w:rPr>
          <w:rFonts w:ascii="Lato" w:hAnsi="Lato"/>
          <w:sz w:val="22"/>
          <w:szCs w:val="22"/>
          <w:lang w:val="en-US"/>
        </w:rPr>
        <w:t xml:space="preserve">Organic </w:t>
      </w:r>
      <w:r w:rsidR="00A94C5F">
        <w:rPr>
          <w:rFonts w:ascii="Lato" w:hAnsi="Lato"/>
          <w:sz w:val="22"/>
          <w:szCs w:val="22"/>
          <w:lang w:val="en-US"/>
        </w:rPr>
        <w:t xml:space="preserve">Integral </w:t>
      </w:r>
      <w:r w:rsidRPr="00184A28">
        <w:rPr>
          <w:rFonts w:ascii="Lato" w:hAnsi="Lato"/>
          <w:sz w:val="22"/>
          <w:szCs w:val="22"/>
          <w:lang w:val="en-US"/>
        </w:rPr>
        <w:t>Criminal Code</w:t>
      </w:r>
      <w:r w:rsidR="00A94C5F">
        <w:rPr>
          <w:rFonts w:ascii="Lato" w:hAnsi="Lato"/>
          <w:sz w:val="22"/>
          <w:szCs w:val="22"/>
          <w:lang w:val="en-US"/>
        </w:rPr>
        <w:t>)</w:t>
      </w:r>
      <w:r w:rsidRPr="00184A28">
        <w:rPr>
          <w:rFonts w:ascii="Lato" w:hAnsi="Lato"/>
          <w:sz w:val="22"/>
          <w:szCs w:val="22"/>
          <w:lang w:val="en-US"/>
        </w:rPr>
        <w:t xml:space="preserve">, to ensure adequate criminalization and prosecution of CSEC cases. </w:t>
      </w:r>
      <w:r w:rsidR="00A94C5F">
        <w:rPr>
          <w:rFonts w:ascii="Lato" w:eastAsiaTheme="minorHAnsi" w:hAnsi="Lato" w:cs="{Yˇ$"/>
          <w:sz w:val="22"/>
          <w:szCs w:val="22"/>
          <w:lang w:val="en-US" w:eastAsia="en-US"/>
        </w:rPr>
        <w:t>Include</w:t>
      </w:r>
      <w:r w:rsidR="00C05B54" w:rsidRPr="00184A28">
        <w:rPr>
          <w:rFonts w:ascii="Lato" w:eastAsiaTheme="minorHAnsi" w:hAnsi="Lato" w:cs="{Yˇ$"/>
          <w:sz w:val="22"/>
          <w:szCs w:val="22"/>
          <w:lang w:val="en-US" w:eastAsia="en-US"/>
        </w:rPr>
        <w:t xml:space="preserve"> the crime of sexual exploitation of children and adolescents for the purpose of prostitution</w:t>
      </w:r>
      <w:r w:rsidR="00A94C5F">
        <w:rPr>
          <w:rFonts w:ascii="Lato" w:eastAsiaTheme="minorHAnsi" w:hAnsi="Lato" w:cs="{Yˇ$"/>
          <w:sz w:val="22"/>
          <w:szCs w:val="22"/>
          <w:lang w:val="en-US" w:eastAsia="en-US"/>
        </w:rPr>
        <w:t>,</w:t>
      </w:r>
      <w:r w:rsidR="00C05B54" w:rsidRPr="00184A28">
        <w:rPr>
          <w:rFonts w:ascii="Lato" w:eastAsiaTheme="minorHAnsi" w:hAnsi="Lato" w:cs="{Yˇ$"/>
          <w:sz w:val="22"/>
          <w:szCs w:val="22"/>
          <w:lang w:val="en-US" w:eastAsia="en-US"/>
        </w:rPr>
        <w:t xml:space="preserve"> specifically and independently from the crime of commercial sexual exploitation of adults.</w:t>
      </w:r>
    </w:p>
    <w:p w14:paraId="2B071888" w14:textId="77777777" w:rsidR="008D0E7C" w:rsidRPr="00184A28" w:rsidRDefault="008D0E7C" w:rsidP="008D0E7C">
      <w:pPr>
        <w:pStyle w:val="ListParagraph"/>
        <w:rPr>
          <w:rFonts w:ascii="Lato" w:hAnsi="Lato"/>
          <w:sz w:val="22"/>
          <w:szCs w:val="22"/>
          <w:lang w:val="en-US"/>
        </w:rPr>
      </w:pPr>
    </w:p>
    <w:p w14:paraId="4A44D0DA" w14:textId="0B112A1C"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Given the transnational nature of commercial sexual exploitation, it is essential to strengthen the actions of the </w:t>
      </w:r>
      <w:r w:rsidR="00A94C5F">
        <w:rPr>
          <w:rFonts w:ascii="Lato" w:hAnsi="Lato"/>
          <w:sz w:val="22"/>
          <w:szCs w:val="22"/>
          <w:lang w:val="en-US"/>
        </w:rPr>
        <w:t xml:space="preserve">Policía de </w:t>
      </w:r>
      <w:proofErr w:type="spellStart"/>
      <w:r w:rsidR="00A94C5F">
        <w:rPr>
          <w:rFonts w:ascii="Lato" w:hAnsi="Lato"/>
          <w:sz w:val="22"/>
          <w:szCs w:val="22"/>
          <w:lang w:val="en-US"/>
        </w:rPr>
        <w:t>Ciberdelitos</w:t>
      </w:r>
      <w:proofErr w:type="spellEnd"/>
      <w:r w:rsidR="00A94C5F">
        <w:rPr>
          <w:rFonts w:ascii="Lato" w:hAnsi="Lato"/>
          <w:sz w:val="22"/>
          <w:szCs w:val="22"/>
          <w:lang w:val="en-US"/>
        </w:rPr>
        <w:t xml:space="preserve"> (</w:t>
      </w:r>
      <w:r w:rsidRPr="00184A28">
        <w:rPr>
          <w:rFonts w:ascii="Lato" w:hAnsi="Lato"/>
          <w:sz w:val="22"/>
          <w:szCs w:val="22"/>
          <w:lang w:val="en-US"/>
        </w:rPr>
        <w:t>Cybercrime Police</w:t>
      </w:r>
      <w:r w:rsidR="00A94C5F">
        <w:rPr>
          <w:rFonts w:ascii="Lato" w:hAnsi="Lato"/>
          <w:sz w:val="22"/>
          <w:szCs w:val="22"/>
          <w:lang w:val="en-US"/>
        </w:rPr>
        <w:t>)</w:t>
      </w:r>
      <w:r w:rsidRPr="00184A28">
        <w:rPr>
          <w:rFonts w:ascii="Lato" w:hAnsi="Lato"/>
          <w:sz w:val="22"/>
          <w:szCs w:val="22"/>
          <w:lang w:val="en-US"/>
        </w:rPr>
        <w:t>, the Ministry of Foreign Affairs and Human Mobility and the Ministry of Telecommunications and Information Society to promote collaboration with other countries in the detection and management of cases, as well as the implementation of specific cybersecurity policies for children and adolescents.</w:t>
      </w:r>
    </w:p>
    <w:p w14:paraId="4D0D24EB" w14:textId="77777777" w:rsidR="00C05B54" w:rsidRPr="00184A28" w:rsidRDefault="00C05B54" w:rsidP="00C05B54">
      <w:pPr>
        <w:pStyle w:val="ListParagraph"/>
        <w:rPr>
          <w:rFonts w:eastAsiaTheme="minorHAnsi"/>
          <w:lang w:val="en-US"/>
        </w:rPr>
      </w:pPr>
    </w:p>
    <w:p w14:paraId="0C4E3087" w14:textId="6D4BA065" w:rsidR="00986532" w:rsidRPr="00184A28" w:rsidRDefault="00000000">
      <w:pPr>
        <w:pStyle w:val="ListParagraph"/>
        <w:numPr>
          <w:ilvl w:val="0"/>
          <w:numId w:val="10"/>
        </w:numPr>
        <w:jc w:val="both"/>
        <w:rPr>
          <w:rFonts w:ascii="Lato" w:hAnsi="Lato"/>
          <w:sz w:val="22"/>
          <w:szCs w:val="22"/>
          <w:lang w:val="en-US"/>
        </w:rPr>
      </w:pPr>
      <w:r w:rsidRPr="00184A28">
        <w:rPr>
          <w:rFonts w:ascii="Lato" w:eastAsiaTheme="minorHAnsi" w:hAnsi="Lato"/>
          <w:sz w:val="22"/>
          <w:szCs w:val="22"/>
          <w:lang w:val="en-US"/>
        </w:rPr>
        <w:t xml:space="preserve">Expedite the socialization and training processes aimed at the private sector on the Code of Conduct for the Prevention of Sexual Exploitation of Children and </w:t>
      </w:r>
      <w:r w:rsidRPr="00184A28">
        <w:rPr>
          <w:rFonts w:ascii="Lato" w:eastAsiaTheme="minorHAnsi" w:hAnsi="Lato"/>
          <w:sz w:val="22"/>
          <w:szCs w:val="22"/>
          <w:lang w:val="en-US"/>
        </w:rPr>
        <w:lastRenderedPageBreak/>
        <w:t xml:space="preserve">Adolescents in the Context of Travel and Tourism for providers of Tourist Accommodation services and its Protocol of Action; and implement mechanisms for the effective </w:t>
      </w:r>
      <w:r w:rsidR="00A94C5F">
        <w:rPr>
          <w:rFonts w:ascii="Lato" w:eastAsiaTheme="minorHAnsi" w:hAnsi="Lato"/>
          <w:sz w:val="22"/>
          <w:szCs w:val="22"/>
          <w:lang w:val="en-US"/>
        </w:rPr>
        <w:t>monitoring</w:t>
      </w:r>
      <w:r w:rsidRPr="00184A28">
        <w:rPr>
          <w:rFonts w:ascii="Lato" w:eastAsiaTheme="minorHAnsi" w:hAnsi="Lato"/>
          <w:sz w:val="22"/>
          <w:szCs w:val="22"/>
          <w:lang w:val="en-US"/>
        </w:rPr>
        <w:t xml:space="preserve"> and control of its compliance.</w:t>
      </w:r>
    </w:p>
    <w:p w14:paraId="2EA866C3" w14:textId="77777777" w:rsidR="008D0E7C" w:rsidRPr="00184A28" w:rsidRDefault="008D0E7C" w:rsidP="008D0E7C">
      <w:pPr>
        <w:pStyle w:val="ListParagraph"/>
        <w:rPr>
          <w:rFonts w:ascii="Lato" w:hAnsi="Lato"/>
          <w:sz w:val="22"/>
          <w:szCs w:val="22"/>
          <w:lang w:val="en-US"/>
        </w:rPr>
      </w:pPr>
    </w:p>
    <w:p w14:paraId="0D7B17C4" w14:textId="77777777"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Conduct awareness campaigns with preventive approaches to CSEC aimed at the general public, providing information on CSEC, as well as promoting the safe use of information and communication technologies (ICTs).</w:t>
      </w:r>
    </w:p>
    <w:p w14:paraId="464B7446" w14:textId="77777777" w:rsidR="008D0E7C" w:rsidRPr="00184A28" w:rsidRDefault="008D0E7C" w:rsidP="008D0E7C">
      <w:pPr>
        <w:pStyle w:val="ListParagraph"/>
        <w:rPr>
          <w:rFonts w:ascii="Lato" w:hAnsi="Lato"/>
          <w:sz w:val="22"/>
          <w:szCs w:val="22"/>
          <w:lang w:val="en-US"/>
        </w:rPr>
      </w:pPr>
    </w:p>
    <w:p w14:paraId="57B87280" w14:textId="77777777"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Promote cooperation between private companies and government agencies to combat online child sexual exploitation and abuse. This may include blocking access by registered sex offenders to platforms used by children, as well as investing in advanced technological solutions to reduce the time needed to identify offenders and victims and to harmonize practices for the removal of child sexual abuse and exploitation content.</w:t>
      </w:r>
    </w:p>
    <w:p w14:paraId="5A0D86DE" w14:textId="77777777" w:rsidR="00C05B54" w:rsidRPr="00184A28" w:rsidRDefault="00C05B54" w:rsidP="00C05B54">
      <w:pPr>
        <w:pStyle w:val="ListParagraph"/>
        <w:rPr>
          <w:rFonts w:ascii="Lato" w:eastAsiaTheme="minorHAnsi" w:hAnsi="Lato"/>
          <w:sz w:val="22"/>
          <w:szCs w:val="22"/>
          <w:lang w:val="en-US"/>
        </w:rPr>
      </w:pPr>
    </w:p>
    <w:p w14:paraId="53FBE1D7" w14:textId="4943C431" w:rsidR="00986532" w:rsidRPr="00184A28" w:rsidRDefault="00A94C5F">
      <w:pPr>
        <w:pStyle w:val="ListParagraph"/>
        <w:numPr>
          <w:ilvl w:val="0"/>
          <w:numId w:val="10"/>
        </w:numPr>
        <w:jc w:val="both"/>
        <w:rPr>
          <w:rFonts w:ascii="Lato" w:hAnsi="Lato"/>
          <w:sz w:val="22"/>
          <w:szCs w:val="22"/>
          <w:lang w:val="en-US"/>
        </w:rPr>
      </w:pPr>
      <w:r>
        <w:rPr>
          <w:rFonts w:ascii="Lato" w:eastAsiaTheme="minorHAnsi" w:hAnsi="Lato"/>
          <w:sz w:val="22"/>
          <w:szCs w:val="22"/>
          <w:lang w:val="en-US"/>
        </w:rPr>
        <w:t>E</w:t>
      </w:r>
      <w:r w:rsidRPr="00184A28">
        <w:rPr>
          <w:rFonts w:ascii="Lato" w:eastAsiaTheme="minorHAnsi" w:hAnsi="Lato"/>
          <w:sz w:val="22"/>
          <w:szCs w:val="22"/>
          <w:lang w:val="en-US"/>
        </w:rPr>
        <w:t xml:space="preserve">nsure the effective implementation of the Gesell Chambers in all the districts of the country, both through the qualification and training of professionals and the provision of resources, physical </w:t>
      </w:r>
      <w:proofErr w:type="gramStart"/>
      <w:r w:rsidRPr="00184A28">
        <w:rPr>
          <w:rFonts w:ascii="Lato" w:eastAsiaTheme="minorHAnsi" w:hAnsi="Lato"/>
          <w:sz w:val="22"/>
          <w:szCs w:val="22"/>
          <w:lang w:val="en-US"/>
        </w:rPr>
        <w:t>spaces</w:t>
      </w:r>
      <w:proofErr w:type="gramEnd"/>
      <w:r w:rsidRPr="00184A28">
        <w:rPr>
          <w:rFonts w:ascii="Lato" w:eastAsiaTheme="minorHAnsi" w:hAnsi="Lato"/>
          <w:sz w:val="22"/>
          <w:szCs w:val="22"/>
          <w:lang w:val="en-US"/>
        </w:rPr>
        <w:t xml:space="preserve"> and technology to the Judicial Units.</w:t>
      </w:r>
    </w:p>
    <w:p w14:paraId="0113E43A" w14:textId="77777777" w:rsidR="008D0E7C" w:rsidRPr="00184A28" w:rsidRDefault="008D0E7C" w:rsidP="008D0E7C">
      <w:pPr>
        <w:pStyle w:val="ListParagraph"/>
        <w:rPr>
          <w:rFonts w:ascii="Lato" w:hAnsi="Lato"/>
          <w:sz w:val="22"/>
          <w:szCs w:val="22"/>
          <w:lang w:val="en-US"/>
        </w:rPr>
      </w:pPr>
    </w:p>
    <w:p w14:paraId="732746DB" w14:textId="77777777"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Support the efforts of INTERPOL's Child Sexual Exploitation and Exploitation of Children (ICSE) and NCMEC's Child Victim Identification Program in the United States to identify victims and perpetrators of child sexual exploitation and abuse.</w:t>
      </w:r>
    </w:p>
    <w:p w14:paraId="44D62BD5" w14:textId="77777777" w:rsidR="008D0E7C" w:rsidRPr="00184A28" w:rsidRDefault="008D0E7C" w:rsidP="008D0E7C">
      <w:pPr>
        <w:pStyle w:val="ListParagraph"/>
        <w:rPr>
          <w:rFonts w:ascii="Lato" w:hAnsi="Lato"/>
          <w:sz w:val="22"/>
          <w:szCs w:val="22"/>
          <w:lang w:val="en-US"/>
        </w:rPr>
      </w:pPr>
    </w:p>
    <w:p w14:paraId="675C5B86" w14:textId="1E3EE0A3"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Strengthen research and data generation on CSEC to better understand the </w:t>
      </w:r>
      <w:r w:rsidR="00A94C5F" w:rsidRPr="00184A28">
        <w:rPr>
          <w:rFonts w:ascii="Lato" w:hAnsi="Lato"/>
          <w:sz w:val="22"/>
          <w:szCs w:val="22"/>
          <w:lang w:val="en-US"/>
        </w:rPr>
        <w:t>scale</w:t>
      </w:r>
      <w:r w:rsidRPr="00184A28">
        <w:rPr>
          <w:rFonts w:ascii="Lato" w:hAnsi="Lato"/>
          <w:sz w:val="22"/>
          <w:szCs w:val="22"/>
          <w:lang w:val="en-US"/>
        </w:rPr>
        <w:t xml:space="preserve"> of the problem and design more effective interventions. This includes improving data recording and </w:t>
      </w:r>
      <w:r w:rsidR="00A94C5F">
        <w:rPr>
          <w:rFonts w:ascii="Lato" w:hAnsi="Lato"/>
          <w:sz w:val="22"/>
          <w:szCs w:val="22"/>
          <w:lang w:val="en-US"/>
        </w:rPr>
        <w:t>breakdown</w:t>
      </w:r>
      <w:r w:rsidRPr="00184A28">
        <w:rPr>
          <w:rFonts w:ascii="Lato" w:hAnsi="Lato"/>
          <w:sz w:val="22"/>
          <w:szCs w:val="22"/>
          <w:lang w:val="en-US"/>
        </w:rPr>
        <w:t xml:space="preserve"> systems, as well as promoting studies and research on this issue.</w:t>
      </w:r>
    </w:p>
    <w:p w14:paraId="5D301904" w14:textId="77777777" w:rsidR="008D0E7C" w:rsidRPr="00184A28" w:rsidRDefault="008D0E7C" w:rsidP="008D0E7C">
      <w:pPr>
        <w:pStyle w:val="ListParagraph"/>
        <w:rPr>
          <w:rFonts w:ascii="Lato" w:hAnsi="Lato"/>
          <w:sz w:val="22"/>
          <w:szCs w:val="22"/>
          <w:lang w:val="en-US"/>
        </w:rPr>
      </w:pPr>
    </w:p>
    <w:p w14:paraId="193C9987" w14:textId="714DCBF6" w:rsidR="00986532" w:rsidRPr="00184A28" w:rsidRDefault="00000000">
      <w:pPr>
        <w:pStyle w:val="ListParagraph"/>
        <w:numPr>
          <w:ilvl w:val="0"/>
          <w:numId w:val="10"/>
        </w:numPr>
        <w:jc w:val="both"/>
        <w:rPr>
          <w:rFonts w:ascii="Lato" w:hAnsi="Lato"/>
          <w:sz w:val="22"/>
          <w:szCs w:val="22"/>
          <w:lang w:val="en-US"/>
        </w:rPr>
      </w:pPr>
      <w:r w:rsidRPr="00184A28">
        <w:rPr>
          <w:rFonts w:ascii="Lato" w:hAnsi="Lato"/>
          <w:sz w:val="22"/>
          <w:szCs w:val="22"/>
          <w:lang w:val="en-US"/>
        </w:rPr>
        <w:t xml:space="preserve">Conduct periodic evaluations of the strategies implemented to combat CSEC and online child sexual exploitation and abuse in order to identify areas for improvement and </w:t>
      </w:r>
      <w:r w:rsidR="00EA4E80" w:rsidRPr="00184A28">
        <w:rPr>
          <w:rFonts w:ascii="Lato" w:hAnsi="Lato"/>
          <w:sz w:val="22"/>
          <w:szCs w:val="22"/>
          <w:lang w:val="en-US"/>
        </w:rPr>
        <w:t>adjust</w:t>
      </w:r>
      <w:r w:rsidRPr="00184A28">
        <w:rPr>
          <w:rFonts w:ascii="Lato" w:hAnsi="Lato"/>
          <w:sz w:val="22"/>
          <w:szCs w:val="22"/>
          <w:lang w:val="en-US"/>
        </w:rPr>
        <w:t xml:space="preserve"> measures as necessary.</w:t>
      </w:r>
    </w:p>
    <w:sectPr w:rsidR="00986532" w:rsidRPr="00184A28">
      <w:footerReference w:type="even"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C674A" w14:textId="77777777" w:rsidR="0019210A" w:rsidRDefault="0019210A" w:rsidP="008D0E7C">
      <w:r>
        <w:separator/>
      </w:r>
    </w:p>
  </w:endnote>
  <w:endnote w:type="continuationSeparator" w:id="0">
    <w:p w14:paraId="4761EDBD" w14:textId="77777777" w:rsidR="0019210A" w:rsidRDefault="0019210A" w:rsidP="008D0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Yˇ$">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7514859"/>
      <w:docPartObj>
        <w:docPartGallery w:val="Page Numbers (Bottom of Page)"/>
        <w:docPartUnique/>
      </w:docPartObj>
    </w:sdtPr>
    <w:sdtContent>
      <w:p w14:paraId="242D06CF" w14:textId="77777777" w:rsidR="00986532" w:rsidRDefault="000000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6B0698" w14:textId="77777777" w:rsidR="008D0E7C" w:rsidRDefault="008D0E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211075"/>
      <w:docPartObj>
        <w:docPartGallery w:val="Page Numbers (Bottom of Page)"/>
        <w:docPartUnique/>
      </w:docPartObj>
    </w:sdtPr>
    <w:sdtContent>
      <w:p w14:paraId="71509920" w14:textId="77777777" w:rsidR="00986532" w:rsidRDefault="000000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0F5B5C" w14:textId="77777777" w:rsidR="008D0E7C" w:rsidRDefault="008D0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C15A6" w14:textId="77777777" w:rsidR="0019210A" w:rsidRDefault="0019210A" w:rsidP="008D0E7C">
      <w:r>
        <w:separator/>
      </w:r>
    </w:p>
  </w:footnote>
  <w:footnote w:type="continuationSeparator" w:id="0">
    <w:p w14:paraId="157A047C" w14:textId="77777777" w:rsidR="0019210A" w:rsidRDefault="0019210A" w:rsidP="008D0E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6B9B"/>
    <w:multiLevelType w:val="multilevel"/>
    <w:tmpl w:val="CF8E1952"/>
    <w:lvl w:ilvl="0">
      <w:start w:val="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3244A6"/>
    <w:multiLevelType w:val="multilevel"/>
    <w:tmpl w:val="9A0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02D78"/>
    <w:multiLevelType w:val="multilevel"/>
    <w:tmpl w:val="1AD23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1D53D1"/>
    <w:multiLevelType w:val="multilevel"/>
    <w:tmpl w:val="A13AB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5862F5"/>
    <w:multiLevelType w:val="multilevel"/>
    <w:tmpl w:val="3F4C9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415D00"/>
    <w:multiLevelType w:val="hybridMultilevel"/>
    <w:tmpl w:val="5B72B3F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53BB621D"/>
    <w:multiLevelType w:val="hybridMultilevel"/>
    <w:tmpl w:val="4F48E2D6"/>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5AF52210"/>
    <w:multiLevelType w:val="hybridMultilevel"/>
    <w:tmpl w:val="0840C1A8"/>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62202E8A"/>
    <w:multiLevelType w:val="multilevel"/>
    <w:tmpl w:val="608A2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052B7A"/>
    <w:multiLevelType w:val="multilevel"/>
    <w:tmpl w:val="44746220"/>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491525899">
    <w:abstractNumId w:val="2"/>
  </w:num>
  <w:num w:numId="2" w16cid:durableId="1653825558">
    <w:abstractNumId w:val="1"/>
  </w:num>
  <w:num w:numId="3" w16cid:durableId="777065748">
    <w:abstractNumId w:val="7"/>
  </w:num>
  <w:num w:numId="4" w16cid:durableId="244385759">
    <w:abstractNumId w:val="4"/>
  </w:num>
  <w:num w:numId="5" w16cid:durableId="755983568">
    <w:abstractNumId w:val="9"/>
  </w:num>
  <w:num w:numId="6" w16cid:durableId="984772918">
    <w:abstractNumId w:val="3"/>
  </w:num>
  <w:num w:numId="7" w16cid:durableId="1929851186">
    <w:abstractNumId w:val="8"/>
  </w:num>
  <w:num w:numId="8" w16cid:durableId="1318268669">
    <w:abstractNumId w:val="0"/>
  </w:num>
  <w:num w:numId="9" w16cid:durableId="477915223">
    <w:abstractNumId w:val="5"/>
  </w:num>
  <w:num w:numId="10" w16cid:durableId="12830300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AD6"/>
    <w:rsid w:val="00013A38"/>
    <w:rsid w:val="00023A6D"/>
    <w:rsid w:val="000414ED"/>
    <w:rsid w:val="00070888"/>
    <w:rsid w:val="0007752C"/>
    <w:rsid w:val="000B3F35"/>
    <w:rsid w:val="00155A7F"/>
    <w:rsid w:val="00156709"/>
    <w:rsid w:val="00184A28"/>
    <w:rsid w:val="0019210A"/>
    <w:rsid w:val="001C5A07"/>
    <w:rsid w:val="001D184D"/>
    <w:rsid w:val="00205E18"/>
    <w:rsid w:val="0021356D"/>
    <w:rsid w:val="002311B7"/>
    <w:rsid w:val="00242A28"/>
    <w:rsid w:val="002528EF"/>
    <w:rsid w:val="002A3AD6"/>
    <w:rsid w:val="002D5257"/>
    <w:rsid w:val="003179FD"/>
    <w:rsid w:val="003223A6"/>
    <w:rsid w:val="00326BFF"/>
    <w:rsid w:val="003C2501"/>
    <w:rsid w:val="003C5320"/>
    <w:rsid w:val="003D7508"/>
    <w:rsid w:val="00416E64"/>
    <w:rsid w:val="004309E1"/>
    <w:rsid w:val="00436ADE"/>
    <w:rsid w:val="00455A9A"/>
    <w:rsid w:val="005A56CD"/>
    <w:rsid w:val="00641614"/>
    <w:rsid w:val="006E6EE6"/>
    <w:rsid w:val="007B57B7"/>
    <w:rsid w:val="007F4057"/>
    <w:rsid w:val="00815607"/>
    <w:rsid w:val="0084065C"/>
    <w:rsid w:val="008D0E7C"/>
    <w:rsid w:val="00942896"/>
    <w:rsid w:val="00960F3E"/>
    <w:rsid w:val="00986532"/>
    <w:rsid w:val="009A0E27"/>
    <w:rsid w:val="009E26FE"/>
    <w:rsid w:val="00A94C5F"/>
    <w:rsid w:val="00AD0765"/>
    <w:rsid w:val="00B664D7"/>
    <w:rsid w:val="00BD2FAB"/>
    <w:rsid w:val="00C003BE"/>
    <w:rsid w:val="00C05B54"/>
    <w:rsid w:val="00C70523"/>
    <w:rsid w:val="00CE0D57"/>
    <w:rsid w:val="00D30886"/>
    <w:rsid w:val="00DC09B0"/>
    <w:rsid w:val="00E140BE"/>
    <w:rsid w:val="00E33F5E"/>
    <w:rsid w:val="00E533AA"/>
    <w:rsid w:val="00EA4E80"/>
    <w:rsid w:val="00EF6E11"/>
    <w:rsid w:val="00F06957"/>
    <w:rsid w:val="00F81233"/>
    <w:rsid w:val="00FC37B4"/>
    <w:rsid w:val="00FD2958"/>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DE3E"/>
  <w15:chartTrackingRefBased/>
  <w15:docId w15:val="{88DE7361-BCE5-4ABF-8F11-CF64DED91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957"/>
    <w:pPr>
      <w:spacing w:after="0" w:line="240" w:lineRule="auto"/>
    </w:pPr>
    <w:rPr>
      <w:rFonts w:ascii="Times New Roman" w:eastAsia="Times New Roman" w:hAnsi="Times New Roman" w:cs="Times New Roman"/>
      <w:sz w:val="24"/>
      <w:szCs w:val="24"/>
      <w:lang w:eastAsia="es-MX"/>
    </w:rPr>
  </w:style>
  <w:style w:type="paragraph" w:styleId="Heading1">
    <w:name w:val="heading 1"/>
    <w:basedOn w:val="Normal"/>
    <w:next w:val="Normal"/>
    <w:link w:val="Heading1Char"/>
    <w:uiPriority w:val="9"/>
    <w:qFormat/>
    <w:rsid w:val="008D0E7C"/>
    <w:pPr>
      <w:keepNext/>
      <w:keepLines/>
      <w:spacing w:before="400" w:after="120"/>
      <w:ind w:left="850" w:hanging="566"/>
      <w:jc w:val="both"/>
      <w:outlineLvl w:val="0"/>
    </w:pPr>
    <w:rPr>
      <w:rFonts w:ascii="Lato" w:eastAsia="Lato" w:hAnsi="Lato" w:cs="Lato"/>
      <w:sz w:val="40"/>
      <w:szCs w:val="40"/>
      <w:lang w:val="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0E7C"/>
    <w:pPr>
      <w:spacing w:before="100" w:beforeAutospacing="1" w:after="100" w:afterAutospacing="1"/>
    </w:pPr>
  </w:style>
  <w:style w:type="character" w:styleId="Strong">
    <w:name w:val="Strong"/>
    <w:basedOn w:val="DefaultParagraphFont"/>
    <w:uiPriority w:val="22"/>
    <w:qFormat/>
    <w:rsid w:val="008D0E7C"/>
    <w:rPr>
      <w:b/>
      <w:bCs/>
    </w:rPr>
  </w:style>
  <w:style w:type="paragraph" w:styleId="ListParagraph">
    <w:name w:val="List Paragraph"/>
    <w:basedOn w:val="Normal"/>
    <w:uiPriority w:val="34"/>
    <w:qFormat/>
    <w:rsid w:val="008D0E7C"/>
    <w:pPr>
      <w:ind w:left="720"/>
      <w:contextualSpacing/>
    </w:pPr>
  </w:style>
  <w:style w:type="paragraph" w:styleId="Title">
    <w:name w:val="Title"/>
    <w:basedOn w:val="Normal"/>
    <w:next w:val="Normal"/>
    <w:link w:val="TitleChar"/>
    <w:uiPriority w:val="10"/>
    <w:qFormat/>
    <w:rsid w:val="008D0E7C"/>
    <w:pPr>
      <w:keepNext/>
      <w:keepLines/>
      <w:spacing w:after="60"/>
      <w:jc w:val="both"/>
    </w:pPr>
    <w:rPr>
      <w:rFonts w:ascii="Lato" w:eastAsia="Lato" w:hAnsi="Lato" w:cs="Lato"/>
      <w:sz w:val="52"/>
      <w:szCs w:val="52"/>
      <w:lang w:val="es"/>
    </w:rPr>
  </w:style>
  <w:style w:type="character" w:customStyle="1" w:styleId="TitleChar">
    <w:name w:val="Title Char"/>
    <w:basedOn w:val="DefaultParagraphFont"/>
    <w:link w:val="Title"/>
    <w:uiPriority w:val="10"/>
    <w:rsid w:val="008D0E7C"/>
    <w:rPr>
      <w:rFonts w:ascii="Lato" w:eastAsia="Lato" w:hAnsi="Lato" w:cs="Lato"/>
      <w:sz w:val="52"/>
      <w:szCs w:val="52"/>
      <w:lang w:val="es" w:eastAsia="es-MX"/>
    </w:rPr>
  </w:style>
  <w:style w:type="paragraph" w:styleId="Subtitle">
    <w:name w:val="Subtitle"/>
    <w:basedOn w:val="Normal"/>
    <w:next w:val="Normal"/>
    <w:link w:val="SubtitleChar"/>
    <w:uiPriority w:val="11"/>
    <w:qFormat/>
    <w:rsid w:val="008D0E7C"/>
    <w:pPr>
      <w:keepNext/>
      <w:keepLines/>
      <w:spacing w:after="320"/>
      <w:jc w:val="center"/>
    </w:pPr>
    <w:rPr>
      <w:rFonts w:ascii="Lato" w:eastAsia="Lato" w:hAnsi="Lato" w:cs="Lato"/>
      <w:b/>
      <w:color w:val="666666"/>
      <w:sz w:val="30"/>
      <w:szCs w:val="30"/>
      <w:lang w:val="es"/>
    </w:rPr>
  </w:style>
  <w:style w:type="character" w:customStyle="1" w:styleId="SubtitleChar">
    <w:name w:val="Subtitle Char"/>
    <w:basedOn w:val="DefaultParagraphFont"/>
    <w:link w:val="Subtitle"/>
    <w:uiPriority w:val="11"/>
    <w:rsid w:val="008D0E7C"/>
    <w:rPr>
      <w:rFonts w:ascii="Lato" w:eastAsia="Lato" w:hAnsi="Lato" w:cs="Lato"/>
      <w:b/>
      <w:color w:val="666666"/>
      <w:sz w:val="30"/>
      <w:szCs w:val="30"/>
      <w:lang w:val="es" w:eastAsia="es-MX"/>
    </w:rPr>
  </w:style>
  <w:style w:type="character" w:customStyle="1" w:styleId="Heading1Char">
    <w:name w:val="Heading 1 Char"/>
    <w:basedOn w:val="DefaultParagraphFont"/>
    <w:link w:val="Heading1"/>
    <w:uiPriority w:val="9"/>
    <w:rsid w:val="008D0E7C"/>
    <w:rPr>
      <w:rFonts w:ascii="Lato" w:eastAsia="Lato" w:hAnsi="Lato" w:cs="Lato"/>
      <w:sz w:val="40"/>
      <w:szCs w:val="40"/>
      <w:lang w:val="es" w:eastAsia="es-MX"/>
    </w:rPr>
  </w:style>
  <w:style w:type="paragraph" w:styleId="Footer">
    <w:name w:val="footer"/>
    <w:basedOn w:val="Normal"/>
    <w:link w:val="FooterChar"/>
    <w:uiPriority w:val="99"/>
    <w:unhideWhenUsed/>
    <w:rsid w:val="008D0E7C"/>
    <w:pPr>
      <w:tabs>
        <w:tab w:val="center" w:pos="4419"/>
        <w:tab w:val="right" w:pos="8838"/>
      </w:tabs>
    </w:pPr>
  </w:style>
  <w:style w:type="character" w:customStyle="1" w:styleId="FooterChar">
    <w:name w:val="Footer Char"/>
    <w:basedOn w:val="DefaultParagraphFont"/>
    <w:link w:val="Footer"/>
    <w:uiPriority w:val="99"/>
    <w:rsid w:val="008D0E7C"/>
  </w:style>
  <w:style w:type="character" w:styleId="PageNumber">
    <w:name w:val="page number"/>
    <w:basedOn w:val="DefaultParagraphFont"/>
    <w:uiPriority w:val="99"/>
    <w:semiHidden/>
    <w:unhideWhenUsed/>
    <w:rsid w:val="008D0E7C"/>
  </w:style>
  <w:style w:type="paragraph" w:styleId="Header">
    <w:name w:val="header"/>
    <w:basedOn w:val="Normal"/>
    <w:link w:val="HeaderChar"/>
    <w:uiPriority w:val="99"/>
    <w:unhideWhenUsed/>
    <w:rsid w:val="00C05B54"/>
    <w:pPr>
      <w:tabs>
        <w:tab w:val="center" w:pos="4419"/>
        <w:tab w:val="right" w:pos="8838"/>
      </w:tabs>
    </w:pPr>
  </w:style>
  <w:style w:type="character" w:customStyle="1" w:styleId="HeaderChar">
    <w:name w:val="Header Char"/>
    <w:basedOn w:val="DefaultParagraphFont"/>
    <w:link w:val="Header"/>
    <w:uiPriority w:val="99"/>
    <w:rsid w:val="00C05B54"/>
    <w:rPr>
      <w:rFonts w:ascii="Times New Roman" w:eastAsia="Times New Roman" w:hAnsi="Times New Roman" w:cs="Times New Roman"/>
      <w:sz w:val="24"/>
      <w:szCs w:val="24"/>
      <w:lang w:eastAsia="es-MX"/>
    </w:rPr>
  </w:style>
  <w:style w:type="character" w:styleId="Hyperlink">
    <w:name w:val="Hyperlink"/>
    <w:basedOn w:val="DefaultParagraphFont"/>
    <w:uiPriority w:val="99"/>
    <w:unhideWhenUsed/>
    <w:rsid w:val="00184A28"/>
    <w:rPr>
      <w:color w:val="0563C1" w:themeColor="hyperlink"/>
      <w:u w:val="single"/>
    </w:rPr>
  </w:style>
  <w:style w:type="character" w:styleId="UnresolvedMention">
    <w:name w:val="Unresolved Mention"/>
    <w:basedOn w:val="DefaultParagraphFont"/>
    <w:uiPriority w:val="99"/>
    <w:semiHidden/>
    <w:unhideWhenUsed/>
    <w:rsid w:val="00184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992278">
      <w:bodyDiv w:val="1"/>
      <w:marLeft w:val="0"/>
      <w:marRight w:val="0"/>
      <w:marTop w:val="0"/>
      <w:marBottom w:val="0"/>
      <w:divBdr>
        <w:top w:val="none" w:sz="0" w:space="0" w:color="auto"/>
        <w:left w:val="none" w:sz="0" w:space="0" w:color="auto"/>
        <w:bottom w:val="none" w:sz="0" w:space="0" w:color="auto"/>
        <w:right w:val="none" w:sz="0" w:space="0" w:color="auto"/>
      </w:divBdr>
    </w:div>
    <w:div w:id="1431779363">
      <w:bodyDiv w:val="1"/>
      <w:marLeft w:val="0"/>
      <w:marRight w:val="0"/>
      <w:marTop w:val="0"/>
      <w:marBottom w:val="0"/>
      <w:divBdr>
        <w:top w:val="none" w:sz="0" w:space="0" w:color="auto"/>
        <w:left w:val="none" w:sz="0" w:space="0" w:color="auto"/>
        <w:bottom w:val="none" w:sz="0" w:space="0" w:color="auto"/>
        <w:right w:val="none" w:sz="0" w:space="0" w:color="auto"/>
      </w:divBdr>
    </w:div>
    <w:div w:id="1813668589">
      <w:bodyDiv w:val="1"/>
      <w:marLeft w:val="0"/>
      <w:marRight w:val="0"/>
      <w:marTop w:val="0"/>
      <w:marBottom w:val="0"/>
      <w:divBdr>
        <w:top w:val="none" w:sz="0" w:space="0" w:color="auto"/>
        <w:left w:val="none" w:sz="0" w:space="0" w:color="auto"/>
        <w:bottom w:val="none" w:sz="0" w:space="0" w:color="auto"/>
        <w:right w:val="none" w:sz="0" w:space="0" w:color="auto"/>
      </w:divBdr>
    </w:div>
    <w:div w:id="1956713520">
      <w:bodyDiv w:val="1"/>
      <w:marLeft w:val="0"/>
      <w:marRight w:val="0"/>
      <w:marTop w:val="0"/>
      <w:marBottom w:val="0"/>
      <w:divBdr>
        <w:top w:val="none" w:sz="0" w:space="0" w:color="auto"/>
        <w:left w:val="none" w:sz="0" w:space="0" w:color="auto"/>
        <w:bottom w:val="none" w:sz="0" w:space="0" w:color="auto"/>
        <w:right w:val="none" w:sz="0" w:space="0" w:color="auto"/>
      </w:divBdr>
    </w:div>
    <w:div w:id="2007439088">
      <w:bodyDiv w:val="1"/>
      <w:marLeft w:val="0"/>
      <w:marRight w:val="0"/>
      <w:marTop w:val="0"/>
      <w:marBottom w:val="0"/>
      <w:divBdr>
        <w:top w:val="none" w:sz="0" w:space="0" w:color="auto"/>
        <w:left w:val="none" w:sz="0" w:space="0" w:color="auto"/>
        <w:bottom w:val="none" w:sz="0" w:space="0" w:color="auto"/>
        <w:right w:val="none" w:sz="0" w:space="0" w:color="auto"/>
      </w:divBdr>
    </w:div>
    <w:div w:id="2127117068">
      <w:bodyDiv w:val="1"/>
      <w:marLeft w:val="0"/>
      <w:marRight w:val="0"/>
      <w:marTop w:val="0"/>
      <w:marBottom w:val="0"/>
      <w:divBdr>
        <w:top w:val="none" w:sz="0" w:space="0" w:color="auto"/>
        <w:left w:val="none" w:sz="0" w:space="0" w:color="auto"/>
        <w:bottom w:val="none" w:sz="0" w:space="0" w:color="auto"/>
        <w:right w:val="none" w:sz="0" w:space="0" w:color="auto"/>
      </w:divBdr>
    </w:div>
    <w:div w:id="212861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a.oviedofierr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vasquez@childfund.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47AC3-4A31-CC44-80E1-C19F20C97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2832</Words>
  <Characters>16148</Characters>
  <Application>Microsoft Office Word</Application>
  <DocSecurity>0</DocSecurity>
  <Lines>134</Lines>
  <Paragraphs>37</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docId:1A3920A9417BCE6BDDC31990384640CD</cp:keywords>
  <dc:description/>
  <cp:lastModifiedBy>James Boit</cp:lastModifiedBy>
  <cp:revision>2</cp:revision>
  <dcterms:created xsi:type="dcterms:W3CDTF">2024-04-21T14:27:00Z</dcterms:created>
  <dcterms:modified xsi:type="dcterms:W3CDTF">2024-04-21T14:27:00Z</dcterms:modified>
</cp:coreProperties>
</file>