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53DFF" w14:textId="048DE66F" w:rsidR="00F6426D" w:rsidRDefault="00F6426D" w:rsidP="00F6426D">
      <w:pPr>
        <w:spacing w:before="100" w:beforeAutospacing="1" w:after="100" w:afterAutospacing="1" w:line="240" w:lineRule="auto"/>
        <w:ind w:left="7200"/>
        <w:jc w:val="center"/>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Annexture-II</w:t>
      </w:r>
    </w:p>
    <w:p w14:paraId="1418EA57" w14:textId="6CD7181F" w:rsidR="001627D8" w:rsidRPr="001627D8" w:rsidRDefault="001627D8" w:rsidP="00905739">
      <w:pPr>
        <w:spacing w:before="100" w:beforeAutospacing="1" w:after="100" w:afterAutospacing="1" w:line="240" w:lineRule="auto"/>
        <w:jc w:val="center"/>
        <w:outlineLvl w:val="2"/>
        <w:rPr>
          <w:rFonts w:ascii="Times New Roman" w:eastAsia="Times New Roman" w:hAnsi="Times New Roman" w:cs="Times New Roman"/>
          <w:b/>
          <w:bCs/>
          <w:sz w:val="27"/>
          <w:szCs w:val="27"/>
        </w:rPr>
      </w:pPr>
      <w:r w:rsidRPr="001627D8">
        <w:rPr>
          <w:rFonts w:ascii="Times New Roman" w:eastAsia="Times New Roman" w:hAnsi="Times New Roman" w:cs="Times New Roman"/>
          <w:b/>
          <w:bCs/>
          <w:sz w:val="27"/>
          <w:szCs w:val="27"/>
        </w:rPr>
        <w:t>Brief on Child Protection Mechanism in Pakistan</w:t>
      </w:r>
    </w:p>
    <w:p w14:paraId="1AE2BBA3" w14:textId="41B4299B" w:rsidR="001627D8" w:rsidRPr="001627D8" w:rsidRDefault="001627D8" w:rsidP="001627D8">
      <w:p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 xml:space="preserve">The Constitution of Pakistan, while upholding non-discrimination under Article 25, mandates the </w:t>
      </w:r>
      <w:r w:rsidR="00F6426D">
        <w:rPr>
          <w:rFonts w:ascii="Times New Roman" w:eastAsia="Times New Roman" w:hAnsi="Times New Roman" w:cs="Times New Roman"/>
          <w:sz w:val="24"/>
          <w:szCs w:val="24"/>
        </w:rPr>
        <w:t>S</w:t>
      </w:r>
      <w:r w:rsidRPr="001627D8">
        <w:rPr>
          <w:rFonts w:ascii="Times New Roman" w:eastAsia="Times New Roman" w:hAnsi="Times New Roman" w:cs="Times New Roman"/>
          <w:sz w:val="24"/>
          <w:szCs w:val="24"/>
        </w:rPr>
        <w:t>tate to make special provisions for the protection of women and children. Article 11 prohibits the employment of children in hazardous environments under the age of 14, while Article 35 ensures the protection of families and children.</w:t>
      </w:r>
      <w:r>
        <w:rPr>
          <w:rFonts w:ascii="Times New Roman" w:eastAsia="Times New Roman" w:hAnsi="Times New Roman" w:cs="Times New Roman"/>
          <w:sz w:val="24"/>
          <w:szCs w:val="24"/>
        </w:rPr>
        <w:t xml:space="preserve"> </w:t>
      </w:r>
      <w:r w:rsidRPr="001627D8">
        <w:rPr>
          <w:rFonts w:ascii="Times New Roman" w:eastAsia="Times New Roman" w:hAnsi="Times New Roman" w:cs="Times New Roman"/>
          <w:sz w:val="24"/>
          <w:szCs w:val="24"/>
        </w:rPr>
        <w:t>Following the 18th Constitutional Amendment, child protection has been devolved to the provinces, with the federal government's jurisdiction limited to the Islamabad Capital Territory (ICT). The Ministry of Human Rights (MoHR) has established key institutions through Acts of Parliament to safeguard child rights:</w:t>
      </w:r>
    </w:p>
    <w:p w14:paraId="07452041" w14:textId="77777777" w:rsidR="001627D8" w:rsidRPr="001627D8" w:rsidRDefault="001627D8" w:rsidP="001627D8">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1627D8">
        <w:rPr>
          <w:rFonts w:ascii="Times New Roman" w:eastAsia="Times New Roman" w:hAnsi="Times New Roman" w:cs="Times New Roman"/>
          <w:b/>
          <w:bCs/>
          <w:sz w:val="24"/>
          <w:szCs w:val="24"/>
        </w:rPr>
        <w:t>National Commission on the Rights of Child (NCRC)</w:t>
      </w:r>
    </w:p>
    <w:p w14:paraId="01F30E65" w14:textId="77777777" w:rsidR="001627D8" w:rsidRPr="001627D8" w:rsidRDefault="001627D8" w:rsidP="001627D8">
      <w:p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Established under the NCRC Act 2017, the Commission is fully functional and responsible for:</w:t>
      </w:r>
    </w:p>
    <w:p w14:paraId="647BF5AE" w14:textId="77777777" w:rsidR="001627D8" w:rsidRPr="001627D8" w:rsidRDefault="001627D8" w:rsidP="001627D8">
      <w:pPr>
        <w:numPr>
          <w:ilvl w:val="0"/>
          <w:numId w:val="7"/>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Examining existing legislation and policies.</w:t>
      </w:r>
    </w:p>
    <w:p w14:paraId="028D0EE0" w14:textId="77777777" w:rsidR="001627D8" w:rsidRPr="001627D8" w:rsidRDefault="001627D8" w:rsidP="001627D8">
      <w:pPr>
        <w:numPr>
          <w:ilvl w:val="0"/>
          <w:numId w:val="7"/>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Liaising with provincial commissions and organizations.</w:t>
      </w:r>
    </w:p>
    <w:p w14:paraId="788058C0" w14:textId="77777777" w:rsidR="001627D8" w:rsidRPr="001627D8" w:rsidRDefault="001627D8" w:rsidP="001627D8">
      <w:pPr>
        <w:numPr>
          <w:ilvl w:val="0"/>
          <w:numId w:val="7"/>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Investigating violations of child rights.</w:t>
      </w:r>
    </w:p>
    <w:p w14:paraId="6ED9B27D" w14:textId="77777777" w:rsidR="001627D8" w:rsidRPr="001627D8" w:rsidRDefault="001627D8" w:rsidP="001627D8">
      <w:pPr>
        <w:numPr>
          <w:ilvl w:val="0"/>
          <w:numId w:val="7"/>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Conducting periodic policy reviews.</w:t>
      </w:r>
    </w:p>
    <w:p w14:paraId="30A1562E" w14:textId="77777777" w:rsidR="001627D8" w:rsidRPr="001627D8" w:rsidRDefault="001627D8" w:rsidP="001627D8">
      <w:pPr>
        <w:numPr>
          <w:ilvl w:val="0"/>
          <w:numId w:val="7"/>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Raising awareness and promoting child protection safeguards.</w:t>
      </w:r>
    </w:p>
    <w:p w14:paraId="3873E46D" w14:textId="77777777" w:rsidR="001627D8" w:rsidRPr="001627D8" w:rsidRDefault="001627D8" w:rsidP="001627D8">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1627D8">
        <w:rPr>
          <w:rFonts w:ascii="Times New Roman" w:eastAsia="Times New Roman" w:hAnsi="Times New Roman" w:cs="Times New Roman"/>
          <w:b/>
          <w:bCs/>
          <w:sz w:val="24"/>
          <w:szCs w:val="24"/>
        </w:rPr>
        <w:t>Child Protection Institute (CPI)</w:t>
      </w:r>
    </w:p>
    <w:p w14:paraId="510EE889" w14:textId="77777777" w:rsidR="001627D8" w:rsidRPr="001627D8" w:rsidRDefault="001627D8" w:rsidP="001627D8">
      <w:p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Under the Islamabad Child Protection Act, 2018, the CPI was established to prevent child abuse, maltreatment, exploitation, and neglect. The institute:</w:t>
      </w:r>
    </w:p>
    <w:p w14:paraId="43FBBFCA" w14:textId="77777777" w:rsidR="001627D8" w:rsidRPr="001627D8" w:rsidRDefault="001627D8" w:rsidP="001627D8">
      <w:pPr>
        <w:numPr>
          <w:ilvl w:val="0"/>
          <w:numId w:val="8"/>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Rescues children in vulnerable situations.</w:t>
      </w:r>
    </w:p>
    <w:p w14:paraId="2BF97111" w14:textId="77777777" w:rsidR="001627D8" w:rsidRPr="001627D8" w:rsidRDefault="001627D8" w:rsidP="001627D8">
      <w:pPr>
        <w:numPr>
          <w:ilvl w:val="0"/>
          <w:numId w:val="8"/>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Provides safe shelter and psycho-social support.</w:t>
      </w:r>
    </w:p>
    <w:p w14:paraId="1B7353FF" w14:textId="77777777" w:rsidR="001627D8" w:rsidRPr="001627D8" w:rsidRDefault="001627D8" w:rsidP="001627D8">
      <w:pPr>
        <w:numPr>
          <w:ilvl w:val="0"/>
          <w:numId w:val="8"/>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Facilitates reunification and referral services.</w:t>
      </w:r>
    </w:p>
    <w:p w14:paraId="326A27AB" w14:textId="77777777" w:rsidR="001627D8" w:rsidRPr="001627D8" w:rsidRDefault="001627D8" w:rsidP="001627D8">
      <w:pPr>
        <w:numPr>
          <w:ilvl w:val="0"/>
          <w:numId w:val="8"/>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Has rescued 380 children and reunited them with families while currently housing nine children.</w:t>
      </w:r>
    </w:p>
    <w:p w14:paraId="2D809048" w14:textId="77777777" w:rsidR="001627D8" w:rsidRPr="001627D8" w:rsidRDefault="001627D8" w:rsidP="001627D8">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1627D8">
        <w:rPr>
          <w:rFonts w:ascii="Times New Roman" w:eastAsia="Times New Roman" w:hAnsi="Times New Roman" w:cs="Times New Roman"/>
          <w:b/>
          <w:bCs/>
          <w:sz w:val="24"/>
          <w:szCs w:val="24"/>
        </w:rPr>
        <w:t>Zainab Alert, Response, and Recovery Agency (ZARRA)</w:t>
      </w:r>
    </w:p>
    <w:p w14:paraId="1DD08423" w14:textId="0462DB83" w:rsidR="00F6426D" w:rsidRPr="00F6426D" w:rsidRDefault="001627D8" w:rsidP="00F6426D">
      <w:p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Established under the Zainab Alert, Response, and Recovery Act, 2020, ZARRA coordinates national efforts to respond to child abductions and ensure the timely recovery of missing children. It collaborates with law enforcement agencies and social services across all provinces and ICT to address cases of child abduction, trafficking, and violence.</w:t>
      </w:r>
    </w:p>
    <w:p w14:paraId="5A3D8D17" w14:textId="1B300F88" w:rsidR="00F6426D" w:rsidRPr="001627D8" w:rsidRDefault="00F6426D" w:rsidP="00F6426D">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1627D8">
        <w:rPr>
          <w:rFonts w:ascii="Times New Roman" w:eastAsia="Times New Roman" w:hAnsi="Times New Roman" w:cs="Times New Roman"/>
          <w:b/>
          <w:bCs/>
          <w:sz w:val="24"/>
          <w:szCs w:val="24"/>
        </w:rPr>
        <w:t>Helplines for Child Protection</w:t>
      </w:r>
    </w:p>
    <w:p w14:paraId="065A9442" w14:textId="77777777" w:rsidR="00F6426D" w:rsidRPr="001627D8" w:rsidRDefault="00F6426D" w:rsidP="00F6426D">
      <w:pPr>
        <w:numPr>
          <w:ilvl w:val="0"/>
          <w:numId w:val="10"/>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b/>
          <w:bCs/>
          <w:sz w:val="24"/>
          <w:szCs w:val="24"/>
        </w:rPr>
        <w:t>Helpline 1099</w:t>
      </w:r>
      <w:r w:rsidRPr="001627D8">
        <w:rPr>
          <w:rFonts w:ascii="Times New Roman" w:eastAsia="Times New Roman" w:hAnsi="Times New Roman" w:cs="Times New Roman"/>
          <w:sz w:val="24"/>
          <w:szCs w:val="24"/>
        </w:rPr>
        <w:t>: Established for legal advice on human rights violations, including child rights. It has received 1,036 child abuse complaints.</w:t>
      </w:r>
    </w:p>
    <w:p w14:paraId="5BF666D7" w14:textId="77777777" w:rsidR="00F6426D" w:rsidRPr="001627D8" w:rsidRDefault="00F6426D" w:rsidP="00F6426D">
      <w:pPr>
        <w:numPr>
          <w:ilvl w:val="0"/>
          <w:numId w:val="10"/>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b/>
          <w:bCs/>
          <w:sz w:val="24"/>
          <w:szCs w:val="24"/>
        </w:rPr>
        <w:t>Helpline 1121</w:t>
      </w:r>
      <w:r w:rsidRPr="001627D8">
        <w:rPr>
          <w:rFonts w:ascii="Times New Roman" w:eastAsia="Times New Roman" w:hAnsi="Times New Roman" w:cs="Times New Roman"/>
          <w:sz w:val="24"/>
          <w:szCs w:val="24"/>
        </w:rPr>
        <w:t>: Established at CPI in 2023 for reporting child rights violations, receiving 6,922 complaints.</w:t>
      </w:r>
    </w:p>
    <w:p w14:paraId="16D42F28" w14:textId="77777777" w:rsidR="00F6426D" w:rsidRPr="001627D8" w:rsidRDefault="00F6426D" w:rsidP="00F6426D">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1627D8">
        <w:rPr>
          <w:rFonts w:ascii="Times New Roman" w:eastAsia="Times New Roman" w:hAnsi="Times New Roman" w:cs="Times New Roman"/>
          <w:b/>
          <w:bCs/>
          <w:sz w:val="27"/>
          <w:szCs w:val="27"/>
        </w:rPr>
        <w:lastRenderedPageBreak/>
        <w:t>Provincial Child Protection Mechanisms</w:t>
      </w:r>
    </w:p>
    <w:p w14:paraId="6521DE55" w14:textId="77777777" w:rsidR="00F6426D" w:rsidRPr="001627D8" w:rsidRDefault="00F6426D" w:rsidP="00F6426D">
      <w:p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Each province has developed its own child protection framework:</w:t>
      </w:r>
    </w:p>
    <w:p w14:paraId="5F5B43AF" w14:textId="77777777" w:rsidR="00F6426D" w:rsidRPr="001627D8" w:rsidRDefault="00F6426D" w:rsidP="00F6426D">
      <w:pPr>
        <w:numPr>
          <w:ilvl w:val="0"/>
          <w:numId w:val="11"/>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b/>
          <w:bCs/>
          <w:sz w:val="24"/>
          <w:szCs w:val="24"/>
        </w:rPr>
        <w:t>Punjab</w:t>
      </w:r>
      <w:r w:rsidRPr="001627D8">
        <w:rPr>
          <w:rFonts w:ascii="Times New Roman" w:eastAsia="Times New Roman" w:hAnsi="Times New Roman" w:cs="Times New Roman"/>
          <w:sz w:val="24"/>
          <w:szCs w:val="24"/>
        </w:rPr>
        <w:t>: Child Protection and Welfare Bureau.</w:t>
      </w:r>
    </w:p>
    <w:p w14:paraId="4B40847D" w14:textId="77777777" w:rsidR="00F6426D" w:rsidRPr="001627D8" w:rsidRDefault="00F6426D" w:rsidP="00F6426D">
      <w:pPr>
        <w:numPr>
          <w:ilvl w:val="0"/>
          <w:numId w:val="11"/>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b/>
          <w:bCs/>
          <w:sz w:val="24"/>
          <w:szCs w:val="24"/>
        </w:rPr>
        <w:t>Khyber Pakhtunkhwa</w:t>
      </w:r>
      <w:r w:rsidRPr="001627D8">
        <w:rPr>
          <w:rFonts w:ascii="Times New Roman" w:eastAsia="Times New Roman" w:hAnsi="Times New Roman" w:cs="Times New Roman"/>
          <w:sz w:val="24"/>
          <w:szCs w:val="24"/>
        </w:rPr>
        <w:t>: Child Protection Institute.</w:t>
      </w:r>
    </w:p>
    <w:p w14:paraId="0527892E" w14:textId="77777777" w:rsidR="00F6426D" w:rsidRPr="001627D8" w:rsidRDefault="00F6426D" w:rsidP="00F6426D">
      <w:pPr>
        <w:numPr>
          <w:ilvl w:val="0"/>
          <w:numId w:val="11"/>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b/>
          <w:bCs/>
          <w:sz w:val="24"/>
          <w:szCs w:val="24"/>
        </w:rPr>
        <w:t>Sindh</w:t>
      </w:r>
      <w:r w:rsidRPr="001627D8">
        <w:rPr>
          <w:rFonts w:ascii="Times New Roman" w:eastAsia="Times New Roman" w:hAnsi="Times New Roman" w:cs="Times New Roman"/>
          <w:sz w:val="24"/>
          <w:szCs w:val="24"/>
        </w:rPr>
        <w:t>: Child Protection Authority.</w:t>
      </w:r>
    </w:p>
    <w:p w14:paraId="58C64E0D" w14:textId="77777777" w:rsidR="00F6426D" w:rsidRPr="001627D8" w:rsidRDefault="00F6426D" w:rsidP="00F6426D">
      <w:pPr>
        <w:numPr>
          <w:ilvl w:val="0"/>
          <w:numId w:val="11"/>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b/>
          <w:bCs/>
          <w:sz w:val="24"/>
          <w:szCs w:val="24"/>
        </w:rPr>
        <w:t>Balochistan</w:t>
      </w:r>
      <w:r w:rsidRPr="001627D8">
        <w:rPr>
          <w:rFonts w:ascii="Times New Roman" w:eastAsia="Times New Roman" w:hAnsi="Times New Roman" w:cs="Times New Roman"/>
          <w:sz w:val="24"/>
          <w:szCs w:val="24"/>
        </w:rPr>
        <w:t>: Child Protection Commission.</w:t>
      </w:r>
    </w:p>
    <w:p w14:paraId="4AAD263C" w14:textId="77777777" w:rsidR="00F6426D" w:rsidRPr="001627D8" w:rsidRDefault="00F6426D" w:rsidP="00F6426D">
      <w:p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These provincial mechanisms operate under their respective departments to ensure child welfare and protection.</w:t>
      </w:r>
    </w:p>
    <w:p w14:paraId="6FA099A5" w14:textId="77777777" w:rsidR="00F6426D" w:rsidRPr="001627D8" w:rsidRDefault="00F6426D" w:rsidP="00F6426D">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1627D8">
        <w:rPr>
          <w:rFonts w:ascii="Times New Roman" w:eastAsia="Times New Roman" w:hAnsi="Times New Roman" w:cs="Times New Roman"/>
          <w:b/>
          <w:bCs/>
          <w:sz w:val="27"/>
          <w:szCs w:val="27"/>
        </w:rPr>
        <w:t>Coordination Mechanism</w:t>
      </w:r>
    </w:p>
    <w:p w14:paraId="7F334493" w14:textId="77777777" w:rsidR="00F6426D" w:rsidRPr="001627D8" w:rsidRDefault="00F6426D" w:rsidP="00F6426D">
      <w:p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Effective coordination remains a challenge. The MoHR, through the NCRC Act, has mandated the Commission to liaise with provincial counterparts and other organizations. The MoHR also engages provincial human rights departments for implementing international conventions, including the CRC. The National Mechanism for Reporting and Follow-Up proactively collaborates with federal and provincial departments to enforce relevant laws.</w:t>
      </w:r>
    </w:p>
    <w:p w14:paraId="6CDAC27F" w14:textId="77777777" w:rsidR="00F6426D" w:rsidRPr="001627D8" w:rsidRDefault="00F6426D" w:rsidP="00F6426D">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1627D8">
        <w:rPr>
          <w:rFonts w:ascii="Times New Roman" w:eastAsia="Times New Roman" w:hAnsi="Times New Roman" w:cs="Times New Roman"/>
          <w:b/>
          <w:bCs/>
          <w:sz w:val="27"/>
          <w:szCs w:val="27"/>
        </w:rPr>
        <w:t>Juvenile Justice System Act, 2018</w:t>
      </w:r>
    </w:p>
    <w:p w14:paraId="1F646F29" w14:textId="77777777" w:rsidR="00F6426D" w:rsidRPr="001627D8" w:rsidRDefault="00F6426D" w:rsidP="00F6426D">
      <w:p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Pakistan has enacted the Juvenile Justice System Act, 2018, ensuring that children’s rights and best interests are prioritized in legal proceedings. This Act:</w:t>
      </w:r>
    </w:p>
    <w:p w14:paraId="6B093675" w14:textId="77777777" w:rsidR="00F6426D" w:rsidRPr="001627D8" w:rsidRDefault="00F6426D" w:rsidP="00F6426D">
      <w:pPr>
        <w:numPr>
          <w:ilvl w:val="0"/>
          <w:numId w:val="13"/>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Prohibits the death penalty for juveniles (Section 16).</w:t>
      </w:r>
    </w:p>
    <w:p w14:paraId="5B7B1A0B" w14:textId="77777777" w:rsidR="00F6426D" w:rsidRPr="001627D8" w:rsidRDefault="00F6426D" w:rsidP="00F6426D">
      <w:pPr>
        <w:numPr>
          <w:ilvl w:val="0"/>
          <w:numId w:val="13"/>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Forbids corporal punishment, handcuffing, and forced labor of juvenile offenders.</w:t>
      </w:r>
    </w:p>
    <w:p w14:paraId="1CA2F56F" w14:textId="77777777" w:rsidR="00F6426D" w:rsidRPr="001627D8" w:rsidRDefault="00F6426D" w:rsidP="00F6426D">
      <w:pPr>
        <w:numPr>
          <w:ilvl w:val="0"/>
          <w:numId w:val="13"/>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Mandates that investigations be conducted with the assistance of Probation Officers.</w:t>
      </w:r>
    </w:p>
    <w:p w14:paraId="32AE6A35" w14:textId="77777777" w:rsidR="00F6426D" w:rsidRPr="001627D8" w:rsidRDefault="00F6426D" w:rsidP="00F6426D">
      <w:pPr>
        <w:numPr>
          <w:ilvl w:val="0"/>
          <w:numId w:val="13"/>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Establishes Special Juvenile Courts to expedite cases.</w:t>
      </w:r>
    </w:p>
    <w:p w14:paraId="682D46A6" w14:textId="77777777" w:rsidR="00F6426D" w:rsidRPr="001627D8" w:rsidRDefault="00F6426D" w:rsidP="00F6426D">
      <w:pPr>
        <w:numPr>
          <w:ilvl w:val="0"/>
          <w:numId w:val="13"/>
        </w:num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Ensures fair treatment of juveniles, including those accused under blasphemy laws.</w:t>
      </w:r>
    </w:p>
    <w:p w14:paraId="2BFC2E84" w14:textId="77777777" w:rsidR="00F6426D" w:rsidRPr="001627D8" w:rsidRDefault="00F6426D" w:rsidP="00F6426D">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1627D8">
        <w:rPr>
          <w:rFonts w:ascii="Times New Roman" w:eastAsia="Times New Roman" w:hAnsi="Times New Roman" w:cs="Times New Roman"/>
          <w:b/>
          <w:bCs/>
          <w:sz w:val="27"/>
          <w:szCs w:val="27"/>
        </w:rPr>
        <w:t>Implementation of Child Protection Laws</w:t>
      </w:r>
    </w:p>
    <w:p w14:paraId="04913A20" w14:textId="77777777" w:rsidR="00F6426D" w:rsidRPr="001627D8" w:rsidRDefault="00F6426D" w:rsidP="00F6426D">
      <w:pPr>
        <w:spacing w:before="100" w:beforeAutospacing="1" w:after="100" w:afterAutospacing="1" w:line="240" w:lineRule="auto"/>
        <w:jc w:val="both"/>
        <w:rPr>
          <w:rFonts w:ascii="Times New Roman" w:eastAsia="Times New Roman" w:hAnsi="Times New Roman" w:cs="Times New Roman"/>
          <w:sz w:val="24"/>
          <w:szCs w:val="24"/>
        </w:rPr>
      </w:pPr>
      <w:r w:rsidRPr="001627D8">
        <w:rPr>
          <w:rFonts w:ascii="Times New Roman" w:eastAsia="Times New Roman" w:hAnsi="Times New Roman" w:cs="Times New Roman"/>
          <w:sz w:val="24"/>
          <w:szCs w:val="24"/>
        </w:rPr>
        <w:t>Child-related laws in Pakistan are being fully implemented to ensure the protection and welfare of children. The government has taken concrete steps to enforce child protection measures, strengthen coordination mechanisms, and enhance child rights awareness. Special juvenile courts are functioning effectively, ensuring compliance with child protection principles. No juvenile offender has been sentenced to death under the Juvenile Justice System Act, 2018. Furthermore, ongoing initiatives by the MoHR, including awareness campaigns and training workshops, are contributing to the effective implementation of child protection laws across the country.</w:t>
      </w:r>
    </w:p>
    <w:p w14:paraId="526F8BA1" w14:textId="77777777" w:rsidR="00F6426D" w:rsidRPr="001627D8" w:rsidRDefault="00F6426D" w:rsidP="00F6426D">
      <w:pPr>
        <w:jc w:val="both"/>
      </w:pPr>
    </w:p>
    <w:p w14:paraId="1553FC03" w14:textId="77777777" w:rsidR="00F6426D" w:rsidRDefault="00F6426D" w:rsidP="001627D8">
      <w:pPr>
        <w:spacing w:before="100" w:beforeAutospacing="1" w:after="100" w:afterAutospacing="1" w:line="240" w:lineRule="auto"/>
        <w:jc w:val="both"/>
        <w:outlineLvl w:val="3"/>
        <w:rPr>
          <w:rFonts w:ascii="Times New Roman" w:eastAsia="Times New Roman" w:hAnsi="Times New Roman" w:cs="Times New Roman"/>
          <w:b/>
          <w:bCs/>
          <w:sz w:val="24"/>
          <w:szCs w:val="24"/>
        </w:rPr>
      </w:pPr>
    </w:p>
    <w:p w14:paraId="768332CD" w14:textId="4B0FE2D4" w:rsidR="001627D8" w:rsidRPr="001627D8" w:rsidRDefault="001627D8" w:rsidP="00F6426D">
      <w:pPr>
        <w:spacing w:before="100" w:beforeAutospacing="1" w:after="100" w:afterAutospacing="1" w:line="240" w:lineRule="auto"/>
        <w:jc w:val="both"/>
        <w:rPr>
          <w:rFonts w:ascii="Times New Roman" w:eastAsia="Times New Roman" w:hAnsi="Times New Roman" w:cs="Times New Roman"/>
          <w:sz w:val="24"/>
          <w:szCs w:val="24"/>
        </w:rPr>
      </w:pPr>
    </w:p>
    <w:sectPr w:rsidR="001627D8" w:rsidRPr="001627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42D90"/>
    <w:multiLevelType w:val="hybridMultilevel"/>
    <w:tmpl w:val="2F7405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407929"/>
    <w:multiLevelType w:val="multilevel"/>
    <w:tmpl w:val="E0826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FD05FF"/>
    <w:multiLevelType w:val="multilevel"/>
    <w:tmpl w:val="79CE3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D1590A"/>
    <w:multiLevelType w:val="hybridMultilevel"/>
    <w:tmpl w:val="3834AF98"/>
    <w:lvl w:ilvl="0" w:tplc="1FE8719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32705A"/>
    <w:multiLevelType w:val="multilevel"/>
    <w:tmpl w:val="EB829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3A530D"/>
    <w:multiLevelType w:val="multilevel"/>
    <w:tmpl w:val="CBBA5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064081"/>
    <w:multiLevelType w:val="hybridMultilevel"/>
    <w:tmpl w:val="BE3EF2B2"/>
    <w:lvl w:ilvl="0" w:tplc="504CC90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A1684F"/>
    <w:multiLevelType w:val="hybridMultilevel"/>
    <w:tmpl w:val="CA9EC18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C864E1"/>
    <w:multiLevelType w:val="hybridMultilevel"/>
    <w:tmpl w:val="CD327570"/>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A65364"/>
    <w:multiLevelType w:val="multilevel"/>
    <w:tmpl w:val="E51AC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290104"/>
    <w:multiLevelType w:val="hybridMultilevel"/>
    <w:tmpl w:val="A18E2E16"/>
    <w:lvl w:ilvl="0" w:tplc="AEBE5F3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EC3711"/>
    <w:multiLevelType w:val="multilevel"/>
    <w:tmpl w:val="6EE24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E7585C"/>
    <w:multiLevelType w:val="multilevel"/>
    <w:tmpl w:val="1BF03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5106035">
    <w:abstractNumId w:val="0"/>
  </w:num>
  <w:num w:numId="2" w16cid:durableId="1285193461">
    <w:abstractNumId w:val="6"/>
  </w:num>
  <w:num w:numId="3" w16cid:durableId="883640323">
    <w:abstractNumId w:val="8"/>
  </w:num>
  <w:num w:numId="4" w16cid:durableId="704332178">
    <w:abstractNumId w:val="7"/>
  </w:num>
  <w:num w:numId="5" w16cid:durableId="2024670929">
    <w:abstractNumId w:val="3"/>
  </w:num>
  <w:num w:numId="6" w16cid:durableId="229924276">
    <w:abstractNumId w:val="10"/>
  </w:num>
  <w:num w:numId="7" w16cid:durableId="1844736384">
    <w:abstractNumId w:val="1"/>
  </w:num>
  <w:num w:numId="8" w16cid:durableId="987125715">
    <w:abstractNumId w:val="9"/>
  </w:num>
  <w:num w:numId="9" w16cid:durableId="1491561120">
    <w:abstractNumId w:val="2"/>
  </w:num>
  <w:num w:numId="10" w16cid:durableId="1973320579">
    <w:abstractNumId w:val="12"/>
  </w:num>
  <w:num w:numId="11" w16cid:durableId="1632174986">
    <w:abstractNumId w:val="4"/>
  </w:num>
  <w:num w:numId="12" w16cid:durableId="462887712">
    <w:abstractNumId w:val="11"/>
  </w:num>
  <w:num w:numId="13" w16cid:durableId="6203037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F46"/>
    <w:rsid w:val="00125F46"/>
    <w:rsid w:val="001627D8"/>
    <w:rsid w:val="003309D6"/>
    <w:rsid w:val="008006B5"/>
    <w:rsid w:val="00905739"/>
    <w:rsid w:val="009B3EB6"/>
    <w:rsid w:val="009C7327"/>
    <w:rsid w:val="00AA145A"/>
    <w:rsid w:val="00F64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C3139"/>
  <w15:chartTrackingRefBased/>
  <w15:docId w15:val="{9E3D4117-16A6-4573-8041-F0D42E741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F46"/>
    <w:pPr>
      <w:spacing w:after="200" w:line="276" w:lineRule="auto"/>
    </w:pPr>
  </w:style>
  <w:style w:type="paragraph" w:styleId="Heading3">
    <w:name w:val="heading 3"/>
    <w:basedOn w:val="Normal"/>
    <w:link w:val="Heading3Char"/>
    <w:uiPriority w:val="9"/>
    <w:qFormat/>
    <w:rsid w:val="001627D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627D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5F46"/>
    <w:pPr>
      <w:ind w:left="720"/>
      <w:contextualSpacing/>
    </w:pPr>
  </w:style>
  <w:style w:type="paragraph" w:styleId="NormalWeb">
    <w:name w:val="Normal (Web)"/>
    <w:basedOn w:val="Normal"/>
    <w:uiPriority w:val="99"/>
    <w:unhideWhenUsed/>
    <w:qFormat/>
    <w:rsid w:val="00125F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1627D8"/>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627D8"/>
    <w:rPr>
      <w:rFonts w:ascii="Times New Roman" w:eastAsia="Times New Roman" w:hAnsi="Times New Roman" w:cs="Times New Roman"/>
      <w:b/>
      <w:bCs/>
      <w:sz w:val="24"/>
      <w:szCs w:val="24"/>
    </w:rPr>
  </w:style>
  <w:style w:type="character" w:styleId="Strong">
    <w:name w:val="Strong"/>
    <w:basedOn w:val="DefaultParagraphFont"/>
    <w:uiPriority w:val="22"/>
    <w:qFormat/>
    <w:rsid w:val="001627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73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821FC5-F515-4E86-A258-F657306201F2}"/>
</file>

<file path=customXml/itemProps2.xml><?xml version="1.0" encoding="utf-8"?>
<ds:datastoreItem xmlns:ds="http://schemas.openxmlformats.org/officeDocument/2006/customXml" ds:itemID="{276920A9-86CE-430C-81BD-3D9102ECC604}"/>
</file>

<file path=customXml/itemProps3.xml><?xml version="1.0" encoding="utf-8"?>
<ds:datastoreItem xmlns:ds="http://schemas.openxmlformats.org/officeDocument/2006/customXml" ds:itemID="{5C204D56-7BCD-4C33-9D4A-C5163875D31D}"/>
</file>

<file path=docProps/app.xml><?xml version="1.0" encoding="utf-8"?>
<Properties xmlns="http://schemas.openxmlformats.org/officeDocument/2006/extended-properties" xmlns:vt="http://schemas.openxmlformats.org/officeDocument/2006/docPropsVTypes">
  <Template>Normal</Template>
  <TotalTime>21</TotalTime>
  <Pages>2</Pages>
  <Words>639</Words>
  <Characters>3643</Characters>
  <Application>Microsoft Office Word</Application>
  <DocSecurity>0</DocSecurity>
  <Lines>30</Lines>
  <Paragraphs>8</Paragraphs>
  <ScaleCrop>false</ScaleCrop>
  <Company/>
  <LinksUpToDate>false</LinksUpToDate>
  <CharactersWithSpaces>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MoHR</dc:creator>
  <cp:keywords/>
  <dc:description/>
  <cp:lastModifiedBy>Muhammad Arif</cp:lastModifiedBy>
  <cp:revision>7</cp:revision>
  <dcterms:created xsi:type="dcterms:W3CDTF">2025-02-24T06:38:00Z</dcterms:created>
  <dcterms:modified xsi:type="dcterms:W3CDTF">2025-03-17T09:16:00Z</dcterms:modified>
</cp:coreProperties>
</file>