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22972E" w14:textId="33093BB0" w:rsidR="00F826D6" w:rsidRPr="00F826D6" w:rsidRDefault="00247107" w:rsidP="00247107">
      <w:pPr>
        <w:pStyle w:val="Normal1"/>
        <w:tabs>
          <w:tab w:val="left" w:pos="4253"/>
        </w:tabs>
        <w:contextualSpacing w:val="0"/>
        <w:rPr>
          <w:rFonts w:ascii="Franklin Gothic Medium" w:hAnsi="Franklin Gothic Medium"/>
          <w:sz w:val="24"/>
          <w:szCs w:val="24"/>
          <w:lang w:val="en-GB"/>
        </w:rPr>
      </w:pPr>
      <w:bookmarkStart w:id="0" w:name="_GoBack"/>
      <w:bookmarkEnd w:id="0"/>
      <w:r>
        <w:rPr>
          <w:rFonts w:ascii="Franklin Gothic Medium" w:hAnsi="Franklin Gothic Medium"/>
          <w:sz w:val="24"/>
          <w:szCs w:val="24"/>
          <w:lang w:val="en-GB"/>
        </w:rPr>
        <w:t xml:space="preserve">      </w:t>
      </w:r>
      <w:r w:rsidR="00F826D6">
        <w:rPr>
          <w:rFonts w:ascii="Franklin Gothic Medium" w:hAnsi="Franklin Gothic Medium"/>
          <w:sz w:val="24"/>
          <w:szCs w:val="24"/>
          <w:lang w:val="en-GB"/>
        </w:rPr>
        <w:t xml:space="preserve"> </w:t>
      </w:r>
      <w:r w:rsidR="00F826D6">
        <w:rPr>
          <w:noProof/>
          <w:lang w:val="en-GB" w:eastAsia="en-GB"/>
        </w:rPr>
        <w:drawing>
          <wp:inline distT="0" distB="0" distL="0" distR="0" wp14:anchorId="72EE7C6C" wp14:editId="422833F2">
            <wp:extent cx="1647301" cy="1139838"/>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vi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3611" cy="1171882"/>
                    </a:xfrm>
                    <a:prstGeom prst="rect">
                      <a:avLst/>
                    </a:prstGeom>
                  </pic:spPr>
                </pic:pic>
              </a:graphicData>
            </a:graphic>
          </wp:inline>
        </w:drawing>
      </w:r>
      <w:r>
        <w:rPr>
          <w:rFonts w:ascii="Franklin Gothic Medium" w:hAnsi="Franklin Gothic Medium"/>
          <w:sz w:val="24"/>
          <w:szCs w:val="24"/>
          <w:lang w:val="en-GB"/>
        </w:rPr>
        <w:t xml:space="preserve">                                                                           </w:t>
      </w:r>
      <w:r w:rsidR="001C0EC7">
        <w:rPr>
          <w:rFonts w:ascii="Franklin Gothic Medium" w:hAnsi="Franklin Gothic Medium"/>
          <w:sz w:val="24"/>
          <w:szCs w:val="24"/>
          <w:lang w:val="en-GB"/>
        </w:rPr>
        <w:t xml:space="preserve">   </w:t>
      </w:r>
      <w:r>
        <w:rPr>
          <w:rFonts w:ascii="Franklin Gothic Medium" w:hAnsi="Franklin Gothic Medium"/>
          <w:sz w:val="24"/>
          <w:szCs w:val="24"/>
          <w:lang w:val="en-GB"/>
        </w:rPr>
        <w:t xml:space="preserve">      </w:t>
      </w:r>
      <w:r w:rsidR="00F826D6">
        <w:rPr>
          <w:i/>
          <w:noProof/>
          <w:lang w:val="en-GB" w:eastAsia="en-GB"/>
        </w:rPr>
        <w:drawing>
          <wp:inline distT="0" distB="0" distL="0" distR="0" wp14:anchorId="72F2CC7E" wp14:editId="04D14979">
            <wp:extent cx="1048442" cy="1411061"/>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LPF_with_byline_short_positiv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1460" cy="1415123"/>
                    </a:xfrm>
                    <a:prstGeom prst="rect">
                      <a:avLst/>
                    </a:prstGeom>
                  </pic:spPr>
                </pic:pic>
              </a:graphicData>
            </a:graphic>
          </wp:inline>
        </w:drawing>
      </w:r>
    </w:p>
    <w:p w14:paraId="105730BB" w14:textId="4F360D75" w:rsidR="00F826D6" w:rsidRPr="00F826D6" w:rsidRDefault="00247107" w:rsidP="00F826D6">
      <w:pPr>
        <w:pStyle w:val="Normal1"/>
        <w:ind w:left="3600" w:firstLine="720"/>
        <w:contextualSpacing w:val="0"/>
        <w:rPr>
          <w:rFonts w:ascii="Franklin Gothic Medium" w:hAnsi="Franklin Gothic Medium"/>
          <w:sz w:val="24"/>
          <w:szCs w:val="24"/>
          <w:lang w:val="en-GB"/>
        </w:rPr>
      </w:pPr>
      <w:r>
        <w:rPr>
          <w:i/>
          <w:lang w:val="en-GB"/>
        </w:rPr>
        <w:t xml:space="preserve">       </w:t>
      </w:r>
    </w:p>
    <w:p w14:paraId="0DD61F00" w14:textId="0926233C" w:rsidR="00F826D6" w:rsidRDefault="00F826D6" w:rsidP="00106BDE">
      <w:pPr>
        <w:jc w:val="center"/>
        <w:rPr>
          <w:b/>
          <w:sz w:val="32"/>
          <w:szCs w:val="32"/>
          <w:lang w:val="en-GB"/>
        </w:rPr>
      </w:pPr>
    </w:p>
    <w:p w14:paraId="1722734A" w14:textId="77777777" w:rsidR="00F826D6" w:rsidRDefault="00F826D6" w:rsidP="00106BDE">
      <w:pPr>
        <w:jc w:val="center"/>
        <w:rPr>
          <w:b/>
          <w:sz w:val="32"/>
          <w:szCs w:val="32"/>
          <w:lang w:val="en-GB"/>
        </w:rPr>
      </w:pPr>
    </w:p>
    <w:p w14:paraId="3ECE43B0" w14:textId="77777777" w:rsidR="00F826D6" w:rsidRDefault="00F826D6" w:rsidP="00F826D6">
      <w:pPr>
        <w:rPr>
          <w:b/>
          <w:sz w:val="32"/>
          <w:szCs w:val="32"/>
          <w:lang w:val="en-GB"/>
        </w:rPr>
      </w:pPr>
    </w:p>
    <w:p w14:paraId="5E667D59" w14:textId="362EDC82" w:rsidR="00106BDE" w:rsidRPr="00F826D6" w:rsidRDefault="00106BDE" w:rsidP="00106BDE">
      <w:pPr>
        <w:jc w:val="center"/>
        <w:rPr>
          <w:b/>
          <w:sz w:val="32"/>
          <w:szCs w:val="32"/>
          <w:lang w:val="en-GB"/>
        </w:rPr>
      </w:pPr>
      <w:r w:rsidRPr="00F826D6">
        <w:rPr>
          <w:b/>
          <w:sz w:val="32"/>
          <w:szCs w:val="32"/>
          <w:lang w:val="en-GB"/>
        </w:rPr>
        <w:t>Review of Bosnia and Herzegovina</w:t>
      </w:r>
    </w:p>
    <w:p w14:paraId="1CE39A39" w14:textId="5419A720" w:rsidR="00106BDE" w:rsidRPr="00106BDE" w:rsidRDefault="00106BDE" w:rsidP="00106BDE">
      <w:pPr>
        <w:jc w:val="center"/>
        <w:rPr>
          <w:b/>
          <w:sz w:val="28"/>
          <w:szCs w:val="28"/>
          <w:lang w:val="en-GB"/>
        </w:rPr>
      </w:pPr>
      <w:r w:rsidRPr="00106BDE">
        <w:rPr>
          <w:b/>
          <w:sz w:val="28"/>
          <w:szCs w:val="28"/>
          <w:lang w:val="en-GB"/>
        </w:rPr>
        <w:t>UN Committee on Economic, Social and Cultural Rights</w:t>
      </w:r>
      <w:r w:rsidR="0062498A">
        <w:rPr>
          <w:b/>
          <w:sz w:val="28"/>
          <w:szCs w:val="28"/>
          <w:lang w:val="en-GB"/>
        </w:rPr>
        <w:t xml:space="preserve"> (CESCR)</w:t>
      </w:r>
    </w:p>
    <w:p w14:paraId="79E2A6EE" w14:textId="0E364C6A" w:rsidR="00106BDE" w:rsidRDefault="00106BDE" w:rsidP="00106BDE">
      <w:pPr>
        <w:jc w:val="center"/>
        <w:rPr>
          <w:b/>
          <w:sz w:val="28"/>
          <w:szCs w:val="28"/>
          <w:lang w:val="en-GB"/>
        </w:rPr>
      </w:pPr>
      <w:r w:rsidRPr="00106BDE">
        <w:rPr>
          <w:b/>
          <w:sz w:val="28"/>
          <w:szCs w:val="28"/>
          <w:lang w:val="en-GB"/>
        </w:rPr>
        <w:t>70th session (27 Sep 2021 - 15 Oct 2021)</w:t>
      </w:r>
    </w:p>
    <w:p w14:paraId="541E307C" w14:textId="2536E4CF" w:rsidR="00F826D6" w:rsidRDefault="00F826D6" w:rsidP="00106BDE">
      <w:pPr>
        <w:jc w:val="center"/>
        <w:rPr>
          <w:b/>
          <w:sz w:val="28"/>
          <w:szCs w:val="28"/>
          <w:lang w:val="en-GB"/>
        </w:rPr>
      </w:pPr>
    </w:p>
    <w:p w14:paraId="45F491EB" w14:textId="62CB5171" w:rsidR="00F826D6" w:rsidRPr="00F826D6" w:rsidRDefault="00F826D6" w:rsidP="00106BDE">
      <w:pPr>
        <w:jc w:val="center"/>
        <w:rPr>
          <w:b/>
          <w:sz w:val="32"/>
          <w:szCs w:val="32"/>
          <w:lang w:val="en-GB"/>
        </w:rPr>
      </w:pPr>
      <w:r w:rsidRPr="00F826D6">
        <w:rPr>
          <w:b/>
          <w:sz w:val="32"/>
          <w:szCs w:val="32"/>
          <w:lang w:val="en-GB"/>
        </w:rPr>
        <w:t xml:space="preserve">JOINT SUBMISSION </w:t>
      </w:r>
    </w:p>
    <w:p w14:paraId="03556F6D" w14:textId="57F37822" w:rsidR="00544ABC" w:rsidRPr="001C0EC7" w:rsidRDefault="00544ABC" w:rsidP="001C0EC7"/>
    <w:p w14:paraId="4324B72B" w14:textId="23DA910E" w:rsidR="00544ABC" w:rsidRPr="001C0EC7" w:rsidRDefault="00544ABC" w:rsidP="001C0EC7"/>
    <w:p w14:paraId="7293B96B" w14:textId="0BDEAF91" w:rsidR="00544ABC" w:rsidRPr="00140027" w:rsidRDefault="00544ABC" w:rsidP="00544ABC">
      <w:pPr>
        <w:rPr>
          <w:b/>
          <w:lang w:val="en-GB"/>
        </w:rPr>
      </w:pPr>
    </w:p>
    <w:p w14:paraId="283D450B" w14:textId="5C81B7D4" w:rsidR="00544ABC" w:rsidRPr="001C0EC7" w:rsidRDefault="00544ABC" w:rsidP="001C0EC7"/>
    <w:p w14:paraId="518E848C" w14:textId="63EB11FB" w:rsidR="00544ABC" w:rsidRPr="00140027" w:rsidRDefault="00544ABC" w:rsidP="00544ABC">
      <w:pPr>
        <w:rPr>
          <w:b/>
          <w:lang w:val="en-GB"/>
        </w:rPr>
      </w:pPr>
    </w:p>
    <w:p w14:paraId="637FC89F" w14:textId="77777777" w:rsidR="00544ABC" w:rsidRPr="00140027" w:rsidRDefault="00544ABC" w:rsidP="00544ABC">
      <w:pPr>
        <w:rPr>
          <w:lang w:val="en-GB"/>
        </w:rPr>
      </w:pPr>
    </w:p>
    <w:p w14:paraId="38406CD4" w14:textId="2554302C" w:rsidR="00544ABC" w:rsidRPr="001C0EC7" w:rsidRDefault="00544ABC" w:rsidP="001C0EC7"/>
    <w:p w14:paraId="748AF801" w14:textId="7D1B82C0" w:rsidR="00ED215B" w:rsidRPr="00140027" w:rsidRDefault="00ED215B" w:rsidP="00544ABC">
      <w:pPr>
        <w:pStyle w:val="Normal1"/>
        <w:tabs>
          <w:tab w:val="left" w:pos="426"/>
        </w:tabs>
        <w:contextualSpacing w:val="0"/>
        <w:jc w:val="center"/>
        <w:rPr>
          <w:rFonts w:ascii="Franklin Gothic Medium" w:hAnsi="Franklin Gothic Medium"/>
          <w:color w:val="323E4F" w:themeColor="text2" w:themeShade="BF"/>
          <w:sz w:val="28"/>
          <w:szCs w:val="28"/>
          <w:highlight w:val="yellow"/>
          <w:lang w:val="en-GB"/>
        </w:rPr>
      </w:pPr>
    </w:p>
    <w:p w14:paraId="05A52849" w14:textId="68AFDC73" w:rsidR="00ED215B" w:rsidRPr="00140027" w:rsidRDefault="00ED215B" w:rsidP="00544ABC">
      <w:pPr>
        <w:pStyle w:val="Normal1"/>
        <w:tabs>
          <w:tab w:val="left" w:pos="426"/>
        </w:tabs>
        <w:contextualSpacing w:val="0"/>
        <w:jc w:val="center"/>
        <w:rPr>
          <w:rFonts w:ascii="Franklin Gothic Medium" w:hAnsi="Franklin Gothic Medium"/>
          <w:color w:val="323E4F" w:themeColor="text2" w:themeShade="BF"/>
          <w:sz w:val="28"/>
          <w:szCs w:val="28"/>
          <w:highlight w:val="yellow"/>
          <w:lang w:val="en-GB"/>
        </w:rPr>
      </w:pPr>
    </w:p>
    <w:p w14:paraId="2969503C" w14:textId="4CA6CD59" w:rsidR="00ED215B" w:rsidRDefault="00ED215B" w:rsidP="00544ABC">
      <w:pPr>
        <w:pStyle w:val="Normal1"/>
        <w:tabs>
          <w:tab w:val="left" w:pos="426"/>
        </w:tabs>
        <w:contextualSpacing w:val="0"/>
        <w:jc w:val="center"/>
        <w:rPr>
          <w:rFonts w:ascii="Franklin Gothic Medium" w:hAnsi="Franklin Gothic Medium"/>
          <w:color w:val="323E4F" w:themeColor="text2" w:themeShade="BF"/>
          <w:sz w:val="28"/>
          <w:szCs w:val="28"/>
          <w:highlight w:val="yellow"/>
          <w:lang w:val="en-GB"/>
        </w:rPr>
      </w:pPr>
    </w:p>
    <w:p w14:paraId="1606BF6D" w14:textId="25795694" w:rsidR="00106BDE" w:rsidRPr="001C0EC7" w:rsidRDefault="00106BDE" w:rsidP="001C0EC7">
      <w:pPr>
        <w:rPr>
          <w:highlight w:val="yellow"/>
        </w:rPr>
      </w:pPr>
    </w:p>
    <w:p w14:paraId="3AFB4215" w14:textId="3B262026" w:rsidR="001C0EC7" w:rsidRPr="001C0EC7" w:rsidRDefault="001C0EC7" w:rsidP="001C0EC7">
      <w:pPr>
        <w:rPr>
          <w:highlight w:val="yellow"/>
        </w:rPr>
      </w:pPr>
    </w:p>
    <w:p w14:paraId="5E3931B6" w14:textId="77777777" w:rsidR="001C0EC7" w:rsidRPr="001C0EC7" w:rsidRDefault="001C0EC7" w:rsidP="001C0EC7">
      <w:pPr>
        <w:rPr>
          <w:highlight w:val="yellow"/>
        </w:rPr>
      </w:pPr>
    </w:p>
    <w:p w14:paraId="7D192989" w14:textId="19290E21" w:rsidR="00106BDE" w:rsidRPr="001C0EC7" w:rsidRDefault="00106BDE" w:rsidP="001C0EC7"/>
    <w:bookmarkStart w:id="1" w:name="_Toc81218169"/>
    <w:bookmarkStart w:id="2" w:name="_Toc81218231"/>
    <w:p w14:paraId="53DAB958" w14:textId="40AC34B6" w:rsidR="00106BDE" w:rsidRPr="001C0EC7" w:rsidRDefault="001C0EC7" w:rsidP="001C0EC7">
      <w:r w:rsidRPr="00140027">
        <w:rPr>
          <w:noProof/>
          <w:lang w:val="en-GB" w:eastAsia="en-GB"/>
        </w:rPr>
        <mc:AlternateContent>
          <mc:Choice Requires="wps">
            <w:drawing>
              <wp:anchor distT="0" distB="0" distL="114300" distR="114300" simplePos="0" relativeHeight="251659264" behindDoc="0" locked="0" layoutInCell="1" allowOverlap="1" wp14:anchorId="7416C2BE" wp14:editId="627E6392">
                <wp:simplePos x="0" y="0"/>
                <wp:positionH relativeFrom="column">
                  <wp:posOffset>2059156</wp:posOffset>
                </wp:positionH>
                <wp:positionV relativeFrom="paragraph">
                  <wp:posOffset>578746</wp:posOffset>
                </wp:positionV>
                <wp:extent cx="4318000" cy="562708"/>
                <wp:effectExtent l="0" t="0" r="0" b="0"/>
                <wp:wrapNone/>
                <wp:docPr id="4" name="Text Box 4"/>
                <wp:cNvGraphicFramePr/>
                <a:graphic xmlns:a="http://schemas.openxmlformats.org/drawingml/2006/main">
                  <a:graphicData uri="http://schemas.microsoft.com/office/word/2010/wordprocessingShape">
                    <wps:wsp>
                      <wps:cNvSpPr txBox="1"/>
                      <wps:spPr>
                        <a:xfrm>
                          <a:off x="0" y="0"/>
                          <a:ext cx="4318000" cy="562708"/>
                        </a:xfrm>
                        <a:prstGeom prst="rect">
                          <a:avLst/>
                        </a:prstGeom>
                        <a:noFill/>
                        <a:ln w="6350">
                          <a:noFill/>
                        </a:ln>
                      </wps:spPr>
                      <wps:txbx>
                        <w:txbxContent>
                          <w:p w14:paraId="499D7E30" w14:textId="77777777" w:rsidR="001C0EC7" w:rsidRPr="00B921A6" w:rsidRDefault="001C0EC7" w:rsidP="001C0EC7">
                            <w:pPr>
                              <w:tabs>
                                <w:tab w:val="left" w:pos="8647"/>
                              </w:tabs>
                              <w:ind w:right="283"/>
                              <w:jc w:val="right"/>
                              <w:rPr>
                                <w:b/>
                                <w:color w:val="44546A" w:themeColor="text2"/>
                                <w:sz w:val="20"/>
                                <w:szCs w:val="20"/>
                              </w:rPr>
                            </w:pPr>
                            <w:r w:rsidRPr="00F82A5F">
                              <w:rPr>
                                <w:b/>
                                <w:color w:val="44546A" w:themeColor="text2"/>
                                <w:sz w:val="20"/>
                                <w:szCs w:val="20"/>
                              </w:rPr>
                              <w:t>Submitted on 30 August 2021</w:t>
                            </w:r>
                          </w:p>
                          <w:p w14:paraId="39FEE056" w14:textId="77777777" w:rsidR="001C0EC7" w:rsidRPr="00734E49" w:rsidRDefault="001C0EC7" w:rsidP="001C0EC7">
                            <w:pPr>
                              <w:tabs>
                                <w:tab w:val="left" w:pos="8647"/>
                              </w:tabs>
                              <w:ind w:right="283"/>
                              <w:jc w:val="right"/>
                              <w:rPr>
                                <w:color w:val="44546A" w:themeColor="text2"/>
                                <w:sz w:val="20"/>
                                <w:szCs w:val="20"/>
                              </w:rPr>
                            </w:pPr>
                            <w:r w:rsidRPr="00734E49">
                              <w:rPr>
                                <w:color w:val="44546A" w:themeColor="text2"/>
                                <w:sz w:val="20"/>
                                <w:szCs w:val="20"/>
                              </w:rPr>
                              <w:t>For more information, please contact:</w:t>
                            </w:r>
                            <w:r>
                              <w:rPr>
                                <w:color w:val="44546A" w:themeColor="text2"/>
                                <w:sz w:val="20"/>
                                <w:szCs w:val="20"/>
                              </w:rPr>
                              <w:t xml:space="preserve"> </w:t>
                            </w:r>
                            <w:hyperlink r:id="rId10" w:history="1">
                              <w:r w:rsidRPr="009B5804">
                                <w:rPr>
                                  <w:rStyle w:val="Hyperlink"/>
                                  <w:sz w:val="20"/>
                                  <w:szCs w:val="20"/>
                                </w:rPr>
                                <w:t>humanrights@wilpf.org</w:t>
                              </w:r>
                            </w:hyperlink>
                            <w:r>
                              <w:rPr>
                                <w:color w:val="44546A" w:themeColor="text2"/>
                                <w:sz w:val="20"/>
                                <w:szCs w:val="20"/>
                              </w:rPr>
                              <w:t xml:space="preserve"> </w:t>
                            </w:r>
                          </w:p>
                          <w:p w14:paraId="01F12879" w14:textId="77777777" w:rsidR="001C0EC7" w:rsidRPr="00734E49" w:rsidRDefault="001C0EC7" w:rsidP="001C0EC7">
                            <w:pPr>
                              <w:jc w:val="right"/>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416C2BE" id="_x0000_t202" coordsize="21600,21600" o:spt="202" path="m,l,21600r21600,l21600,xe">
                <v:stroke joinstyle="miter"/>
                <v:path gradientshapeok="t" o:connecttype="rect"/>
              </v:shapetype>
              <v:shape id="Text Box 4" o:spid="_x0000_s1026" type="#_x0000_t202" style="position:absolute;left:0;text-align:left;margin-left:162.15pt;margin-top:45.55pt;width:340pt;height:4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" filled="f" stroked="f" strokeweight=".5pt">
                <v:textbox>
                  <w:txbxContent>
                    <w:p w14:paraId="499D7E30" w14:textId="77777777" w:rsidR="001C0EC7" w:rsidRPr="00B921A6" w:rsidRDefault="001C0EC7" w:rsidP="001C0EC7">
                      <w:pPr>
                        <w:tabs>
                          <w:tab w:val="left" w:pos="8647"/>
                        </w:tabs>
                        <w:ind w:right="283"/>
                        <w:jc w:val="right"/>
                        <w:rPr>
                          <w:b/>
                          <w:color w:val="44546A" w:themeColor="text2"/>
                          <w:sz w:val="20"/>
                          <w:szCs w:val="20"/>
                        </w:rPr>
                      </w:pPr>
                      <w:r w:rsidRPr="00F82A5F">
                        <w:rPr>
                          <w:b/>
                          <w:color w:val="44546A" w:themeColor="text2"/>
                          <w:sz w:val="20"/>
                          <w:szCs w:val="20"/>
                        </w:rPr>
                        <w:t>Submitted on 30 August 2021</w:t>
                      </w:r>
                    </w:p>
                    <w:p w14:paraId="39FEE056" w14:textId="77777777" w:rsidR="001C0EC7" w:rsidRPr="00734E49" w:rsidRDefault="001C0EC7" w:rsidP="001C0EC7">
                      <w:pPr>
                        <w:tabs>
                          <w:tab w:val="left" w:pos="8647"/>
                        </w:tabs>
                        <w:ind w:right="283"/>
                        <w:jc w:val="right"/>
                        <w:rPr>
                          <w:color w:val="44546A" w:themeColor="text2"/>
                          <w:sz w:val="20"/>
                          <w:szCs w:val="20"/>
                        </w:rPr>
                      </w:pPr>
                      <w:r w:rsidRPr="00734E49">
                        <w:rPr>
                          <w:color w:val="44546A" w:themeColor="text2"/>
                          <w:sz w:val="20"/>
                          <w:szCs w:val="20"/>
                        </w:rPr>
                        <w:t>For more information, please contact:</w:t>
                      </w:r>
                      <w:r>
                        <w:rPr>
                          <w:color w:val="44546A" w:themeColor="text2"/>
                          <w:sz w:val="20"/>
                          <w:szCs w:val="20"/>
                        </w:rPr>
                        <w:t xml:space="preserve"> </w:t>
                      </w:r>
                      <w:hyperlink r:id="rId11" w:history="1">
                        <w:r w:rsidRPr="009B5804">
                          <w:rPr>
                            <w:rStyle w:val="Hyperlink"/>
                            <w:sz w:val="20"/>
                            <w:szCs w:val="20"/>
                          </w:rPr>
                          <w:t>humanrights@wilpf.org</w:t>
                        </w:r>
                      </w:hyperlink>
                      <w:r>
                        <w:rPr>
                          <w:color w:val="44546A" w:themeColor="text2"/>
                          <w:sz w:val="20"/>
                          <w:szCs w:val="20"/>
                        </w:rPr>
                        <w:t xml:space="preserve"> </w:t>
                      </w:r>
                    </w:p>
                    <w:p w14:paraId="01F12879" w14:textId="77777777" w:rsidR="001C0EC7" w:rsidRPr="00734E49" w:rsidRDefault="001C0EC7" w:rsidP="001C0EC7">
                      <w:pPr>
                        <w:jc w:val="right"/>
                        <w:rPr>
                          <w:b/>
                        </w:rPr>
                      </w:pPr>
                    </w:p>
                  </w:txbxContent>
                </v:textbox>
              </v:shape>
            </w:pict>
          </mc:Fallback>
        </mc:AlternateContent>
      </w:r>
      <w:bookmarkEnd w:id="1"/>
      <w:bookmarkEnd w:id="2"/>
      <w:r w:rsidR="00106BDE" w:rsidRPr="001C0EC7">
        <w:br w:type="page"/>
      </w:r>
    </w:p>
    <w:p w14:paraId="07BE2095" w14:textId="495B6FBE" w:rsidR="00106BDE" w:rsidRPr="00322EEF" w:rsidRDefault="00106BDE" w:rsidP="00322EEF">
      <w:pPr>
        <w:rPr>
          <w:b/>
          <w:bCs/>
          <w:sz w:val="32"/>
          <w:szCs w:val="32"/>
        </w:rPr>
      </w:pPr>
      <w:r w:rsidRPr="00322EEF">
        <w:rPr>
          <w:b/>
          <w:bCs/>
          <w:sz w:val="32"/>
          <w:szCs w:val="32"/>
        </w:rPr>
        <w:lastRenderedPageBreak/>
        <w:t>About the submitting organisations</w:t>
      </w:r>
    </w:p>
    <w:p w14:paraId="4A77AF92" w14:textId="77777777" w:rsidR="00DC1F9D" w:rsidRPr="00DC1F9D" w:rsidRDefault="00DC1F9D" w:rsidP="00DC1F9D">
      <w:pPr>
        <w:rPr>
          <w:lang w:val="en-GB"/>
        </w:rPr>
      </w:pPr>
    </w:p>
    <w:p w14:paraId="7DDCBF4F" w14:textId="038A8EE3" w:rsidR="00106BDE" w:rsidRDefault="00DC1F9D" w:rsidP="00705EAE">
      <w:pPr>
        <w:rPr>
          <w:lang w:val="en-GB"/>
        </w:rPr>
      </w:pPr>
      <w:r w:rsidRPr="00DC1F9D">
        <w:rPr>
          <w:b/>
          <w:bCs/>
          <w:lang w:val="en-GB"/>
        </w:rPr>
        <w:t>Women’s International League for Peace and Freedom</w:t>
      </w:r>
      <w:r w:rsidRPr="00DC1F9D">
        <w:rPr>
          <w:lang w:val="en-GB"/>
        </w:rPr>
        <w:t xml:space="preserve"> (WILPF)</w:t>
      </w:r>
      <w:r w:rsidR="00247107">
        <w:rPr>
          <w:lang w:val="en-GB"/>
        </w:rPr>
        <w:t xml:space="preserve"> </w:t>
      </w:r>
      <w:r w:rsidRPr="00DC1F9D">
        <w:rPr>
          <w:lang w:val="en-GB"/>
        </w:rPr>
        <w:t>was founded in 1915, and since then it has united women around the globe to work for peace by non-violent means and by promoting political, economic, and social justice for all. WILPF addresses the root causes of war and violence through a feminist lens and constantly challenges systems of oppression, militarism, patriarchy, and neoliberalism</w:t>
      </w:r>
      <w:r w:rsidRPr="00705EAE">
        <w:rPr>
          <w:lang w:val="en-GB"/>
        </w:rPr>
        <w:t>.</w:t>
      </w:r>
      <w:r w:rsidR="00247107">
        <w:rPr>
          <w:lang w:val="en-GB"/>
        </w:rPr>
        <w:t xml:space="preserve"> </w:t>
      </w:r>
      <w:r w:rsidRPr="00705EAE">
        <w:rPr>
          <w:lang w:val="en-GB"/>
        </w:rPr>
        <w:t xml:space="preserve">In Bosnia and Herzegovina, WILPF has carried out the initiative: </w:t>
      </w:r>
      <w:r w:rsidRPr="00705EAE">
        <w:rPr>
          <w:i/>
          <w:iCs/>
          <w:lang w:val="en-GB"/>
        </w:rPr>
        <w:t xml:space="preserve">Women Organising for Change in Bosnia and Herzegovina, </w:t>
      </w:r>
      <w:r w:rsidRPr="00705EAE">
        <w:rPr>
          <w:lang w:val="en-GB"/>
        </w:rPr>
        <w:t>an initiative aimed at</w:t>
      </w:r>
      <w:r w:rsidR="00673915" w:rsidRPr="00705EAE">
        <w:rPr>
          <w:lang w:val="en-GB"/>
        </w:rPr>
        <w:t xml:space="preserve">, </w:t>
      </w:r>
      <w:r w:rsidR="00673915" w:rsidRPr="00705EAE">
        <w:rPr>
          <w:i/>
          <w:iCs/>
          <w:lang w:val="en-GB"/>
        </w:rPr>
        <w:t>inter alia</w:t>
      </w:r>
      <w:r w:rsidR="00673915" w:rsidRPr="00705EAE">
        <w:rPr>
          <w:lang w:val="en-GB"/>
        </w:rPr>
        <w:t xml:space="preserve">, </w:t>
      </w:r>
      <w:r w:rsidR="00106BDE" w:rsidRPr="00705EAE">
        <w:rPr>
          <w:lang w:val="en-GB"/>
        </w:rPr>
        <w:t>promot</w:t>
      </w:r>
      <w:r w:rsidR="00673915" w:rsidRPr="00705EAE">
        <w:rPr>
          <w:lang w:val="en-GB"/>
        </w:rPr>
        <w:t>ing</w:t>
      </w:r>
      <w:r w:rsidR="00106BDE" w:rsidRPr="00705EAE">
        <w:rPr>
          <w:lang w:val="en-GB"/>
        </w:rPr>
        <w:t xml:space="preserve"> social, economic</w:t>
      </w:r>
      <w:r w:rsidR="00ED311A" w:rsidRPr="00705EAE">
        <w:rPr>
          <w:lang w:val="en-GB"/>
        </w:rPr>
        <w:t>,</w:t>
      </w:r>
      <w:r w:rsidR="00106BDE" w:rsidRPr="00705EAE">
        <w:rPr>
          <w:lang w:val="en-GB"/>
        </w:rPr>
        <w:t xml:space="preserve"> and political </w:t>
      </w:r>
      <w:r w:rsidR="00705EAE" w:rsidRPr="00705EAE">
        <w:rPr>
          <w:lang w:val="en-GB"/>
        </w:rPr>
        <w:t>rights.</w:t>
      </w:r>
    </w:p>
    <w:p w14:paraId="2919D5BE" w14:textId="5F29A88C" w:rsidR="00106BDE" w:rsidRDefault="00106BDE" w:rsidP="00106BDE">
      <w:pPr>
        <w:rPr>
          <w:lang w:val="en-GB"/>
        </w:rPr>
      </w:pPr>
    </w:p>
    <w:p w14:paraId="77420B03" w14:textId="52479CC7" w:rsidR="00106BDE" w:rsidRPr="00106BDE" w:rsidRDefault="00106BDE" w:rsidP="00106BDE">
      <w:pPr>
        <w:rPr>
          <w:lang w:val="en-GB"/>
        </w:rPr>
      </w:pPr>
      <w:r w:rsidRPr="00106BDE">
        <w:rPr>
          <w:b/>
          <w:bCs/>
          <w:lang w:val="en-GB"/>
        </w:rPr>
        <w:t>Association of citizens Oštra Nula</w:t>
      </w:r>
      <w:r w:rsidRPr="00106BDE">
        <w:rPr>
          <w:lang w:val="en-GB"/>
        </w:rPr>
        <w:t xml:space="preserve"> is an N</w:t>
      </w:r>
      <w:r w:rsidR="0062498A">
        <w:rPr>
          <w:lang w:val="en-GB"/>
        </w:rPr>
        <w:t>G</w:t>
      </w:r>
      <w:r w:rsidRPr="00106BDE">
        <w:rPr>
          <w:lang w:val="en-GB"/>
        </w:rPr>
        <w:t xml:space="preserve">O that grew </w:t>
      </w:r>
      <w:r w:rsidR="00705EAE">
        <w:rPr>
          <w:lang w:val="en-GB"/>
        </w:rPr>
        <w:t>o</w:t>
      </w:r>
      <w:r w:rsidRPr="00106BDE">
        <w:rPr>
          <w:lang w:val="en-GB"/>
        </w:rPr>
        <w:t>ut of a grassroots organization started by several students and citizens in 2009. Officially registered on 14 October 2010, Oštra Nula has been one of the most visible and active organisations in Republika Srpska, actively cooperating with organisations from all over Bosnia and Herzegovina. Its activities are focused on public events and performances that are aimed at raising public awareness about critical issues and problems, human rights concerns, including unemployment and social security, workers' rights, women's rights, civic participation and active engagement in political processes, among other topics. (</w:t>
      </w:r>
      <w:hyperlink r:id="rId12" w:history="1">
        <w:r w:rsidRPr="009B5804">
          <w:rPr>
            <w:rStyle w:val="Hyperlink"/>
            <w:lang w:val="en-GB"/>
          </w:rPr>
          <w:t>www.ostranula.org</w:t>
        </w:r>
      </w:hyperlink>
      <w:r w:rsidRPr="00106BDE">
        <w:rPr>
          <w:lang w:val="en-GB"/>
        </w:rPr>
        <w:t>)</w:t>
      </w:r>
    </w:p>
    <w:p w14:paraId="3BAD5B5D" w14:textId="77777777" w:rsidR="00106BDE" w:rsidRPr="00140027" w:rsidRDefault="00106BDE" w:rsidP="00106BDE">
      <w:pPr>
        <w:rPr>
          <w:b/>
          <w:lang w:val="en-GB"/>
        </w:rPr>
      </w:pPr>
      <w:bookmarkStart w:id="3" w:name="_heading=h.30j0zll" w:colFirst="0" w:colLast="0"/>
      <w:bookmarkEnd w:id="3"/>
    </w:p>
    <w:p w14:paraId="0496E092" w14:textId="77777777" w:rsidR="00106BDE" w:rsidRPr="00322EEF" w:rsidRDefault="00106BDE" w:rsidP="00322EEF">
      <w:pPr>
        <w:rPr>
          <w:b/>
          <w:bCs/>
          <w:sz w:val="32"/>
          <w:szCs w:val="32"/>
        </w:rPr>
      </w:pPr>
      <w:bookmarkStart w:id="4" w:name="_Toc17791820"/>
      <w:bookmarkStart w:id="5" w:name="_Toc72933122"/>
      <w:bookmarkStart w:id="6" w:name="_Toc80950056"/>
      <w:r w:rsidRPr="00322EEF">
        <w:rPr>
          <w:b/>
          <w:bCs/>
          <w:sz w:val="32"/>
          <w:szCs w:val="32"/>
        </w:rPr>
        <w:t>Abbreviations</w:t>
      </w:r>
      <w:bookmarkEnd w:id="4"/>
      <w:bookmarkEnd w:id="5"/>
      <w:bookmarkEnd w:id="6"/>
    </w:p>
    <w:p w14:paraId="2B31F617" w14:textId="77777777" w:rsidR="00106BDE" w:rsidRPr="00140027" w:rsidRDefault="00106BDE" w:rsidP="00106BDE">
      <w:pPr>
        <w:rPr>
          <w:lang w:val="en-GB"/>
        </w:rPr>
      </w:pPr>
      <w:r w:rsidRPr="00140027">
        <w:rPr>
          <w:b/>
          <w:lang w:val="en-GB"/>
        </w:rPr>
        <w:t xml:space="preserve">BiH: </w:t>
      </w:r>
      <w:r w:rsidRPr="00140027">
        <w:rPr>
          <w:lang w:val="en-GB"/>
        </w:rPr>
        <w:t xml:space="preserve">Bosnia and Herzegovina </w:t>
      </w:r>
    </w:p>
    <w:p w14:paraId="36BA9AE9" w14:textId="79C66546" w:rsidR="00106BDE" w:rsidRPr="00140027" w:rsidRDefault="00106BDE" w:rsidP="00106BDE">
      <w:pPr>
        <w:rPr>
          <w:bCs/>
          <w:lang w:val="en-GB"/>
        </w:rPr>
      </w:pPr>
      <w:r w:rsidRPr="00140027">
        <w:rPr>
          <w:b/>
          <w:lang w:val="en-GB"/>
        </w:rPr>
        <w:t xml:space="preserve">BiH’s report to CESCR: </w:t>
      </w:r>
      <w:r w:rsidRPr="00140027">
        <w:rPr>
          <w:bCs/>
          <w:lang w:val="en-GB"/>
        </w:rPr>
        <w:t xml:space="preserve">Third periodic report submitted by Bosnia and Herzegovina under articles 16 and 17 of the Covenant, due in 2018, E/C.12/BIH/3, 24 April 2019 </w:t>
      </w:r>
    </w:p>
    <w:p w14:paraId="2FD5AC38" w14:textId="77777777" w:rsidR="00106BDE" w:rsidRPr="00140027" w:rsidRDefault="00106BDE" w:rsidP="00106BDE">
      <w:pPr>
        <w:rPr>
          <w:lang w:val="en-GB"/>
        </w:rPr>
      </w:pPr>
      <w:r w:rsidRPr="00140027">
        <w:rPr>
          <w:b/>
          <w:lang w:val="en-GB"/>
        </w:rPr>
        <w:t xml:space="preserve">ESCRs: </w:t>
      </w:r>
      <w:r w:rsidRPr="00140027">
        <w:rPr>
          <w:lang w:val="en-GB"/>
        </w:rPr>
        <w:t>Economic, social and cultural rights</w:t>
      </w:r>
    </w:p>
    <w:p w14:paraId="333CB670" w14:textId="77777777" w:rsidR="00106BDE" w:rsidRPr="00140027" w:rsidRDefault="00106BDE" w:rsidP="00106BDE">
      <w:pPr>
        <w:rPr>
          <w:lang w:val="en-GB"/>
        </w:rPr>
      </w:pPr>
      <w:r w:rsidRPr="00140027">
        <w:rPr>
          <w:b/>
          <w:bCs/>
          <w:lang w:val="en-GB"/>
        </w:rPr>
        <w:t>EU:</w:t>
      </w:r>
      <w:r w:rsidRPr="00140027">
        <w:rPr>
          <w:lang w:val="en-GB"/>
        </w:rPr>
        <w:t xml:space="preserve"> European Union</w:t>
      </w:r>
    </w:p>
    <w:p w14:paraId="3047C03F" w14:textId="3BD82AF1" w:rsidR="00106BDE" w:rsidRPr="00140027" w:rsidRDefault="00106BDE" w:rsidP="00106BDE">
      <w:pPr>
        <w:rPr>
          <w:lang w:val="en-GB"/>
        </w:rPr>
      </w:pPr>
      <w:r w:rsidRPr="00140027">
        <w:rPr>
          <w:b/>
          <w:bCs/>
          <w:lang w:val="en-GB"/>
        </w:rPr>
        <w:t>FBiH:</w:t>
      </w:r>
      <w:r w:rsidRPr="00140027">
        <w:rPr>
          <w:lang w:val="en-GB"/>
        </w:rPr>
        <w:t xml:space="preserve"> </w:t>
      </w:r>
      <w:r w:rsidR="00F826D6">
        <w:rPr>
          <w:lang w:val="en-GB"/>
        </w:rPr>
        <w:t>e</w:t>
      </w:r>
      <w:r w:rsidRPr="00140027">
        <w:rPr>
          <w:lang w:val="en-GB"/>
        </w:rPr>
        <w:t>ntity Federation of Bosnia and Herzegovina</w:t>
      </w:r>
    </w:p>
    <w:p w14:paraId="4BA6EC61" w14:textId="77777777" w:rsidR="00106BDE" w:rsidRPr="00140027" w:rsidRDefault="00106BDE" w:rsidP="00106BDE">
      <w:pPr>
        <w:rPr>
          <w:lang w:val="en-GB"/>
        </w:rPr>
      </w:pPr>
      <w:r w:rsidRPr="00140027">
        <w:rPr>
          <w:b/>
          <w:bCs/>
          <w:lang w:val="en-GB"/>
        </w:rPr>
        <w:t>Forum:</w:t>
      </w:r>
      <w:r w:rsidRPr="00140027">
        <w:rPr>
          <w:lang w:val="en-GB"/>
        </w:rPr>
        <w:t xml:space="preserve"> Forum for Prosperity and Jobs</w:t>
      </w:r>
    </w:p>
    <w:p w14:paraId="5DC7279E" w14:textId="6EF42C0D" w:rsidR="00106BDE" w:rsidRPr="00140027" w:rsidRDefault="00106BDE" w:rsidP="00106BDE">
      <w:pPr>
        <w:rPr>
          <w:bCs/>
          <w:lang w:val="en-GB"/>
        </w:rPr>
      </w:pPr>
      <w:r w:rsidRPr="00140027">
        <w:rPr>
          <w:b/>
          <w:lang w:val="en-GB"/>
        </w:rPr>
        <w:t>IFI</w:t>
      </w:r>
      <w:r w:rsidR="00F826D6">
        <w:rPr>
          <w:b/>
          <w:lang w:val="en-GB"/>
        </w:rPr>
        <w:t>s</w:t>
      </w:r>
      <w:r w:rsidRPr="00140027">
        <w:rPr>
          <w:bCs/>
          <w:lang w:val="en-GB"/>
        </w:rPr>
        <w:t>: International financial institutions</w:t>
      </w:r>
    </w:p>
    <w:p w14:paraId="3C47C532" w14:textId="1663368E" w:rsidR="00106BDE" w:rsidRPr="00140027" w:rsidRDefault="00106BDE" w:rsidP="00106BDE">
      <w:pPr>
        <w:rPr>
          <w:bCs/>
          <w:lang w:val="en-GB"/>
        </w:rPr>
      </w:pPr>
      <w:r w:rsidRPr="00140027">
        <w:rPr>
          <w:b/>
          <w:lang w:val="en-GB"/>
        </w:rPr>
        <w:t>IMF</w:t>
      </w:r>
      <w:r w:rsidRPr="00140027">
        <w:rPr>
          <w:bCs/>
          <w:lang w:val="en-GB"/>
        </w:rPr>
        <w:t xml:space="preserve">: </w:t>
      </w:r>
      <w:r w:rsidR="00F826D6">
        <w:rPr>
          <w:bCs/>
          <w:lang w:val="en-GB"/>
        </w:rPr>
        <w:t>T</w:t>
      </w:r>
      <w:r w:rsidRPr="00140027">
        <w:rPr>
          <w:bCs/>
          <w:lang w:val="en-GB"/>
        </w:rPr>
        <w:t>he International Monetary Fund</w:t>
      </w:r>
    </w:p>
    <w:p w14:paraId="2864DF1D" w14:textId="77777777" w:rsidR="00106BDE" w:rsidRPr="00140027" w:rsidRDefault="00106BDE" w:rsidP="00106BDE">
      <w:pPr>
        <w:rPr>
          <w:bCs/>
          <w:lang w:val="en-GB"/>
        </w:rPr>
      </w:pPr>
      <w:r w:rsidRPr="00140027">
        <w:rPr>
          <w:b/>
          <w:lang w:val="en-GB"/>
        </w:rPr>
        <w:t>Socioeconomic Reforms:</w:t>
      </w:r>
      <w:r w:rsidRPr="00140027">
        <w:rPr>
          <w:bCs/>
          <w:lang w:val="en-GB"/>
        </w:rPr>
        <w:t xml:space="preserve"> Joint socioeconomic reforms for the period 2019 to 2022</w:t>
      </w:r>
    </w:p>
    <w:p w14:paraId="40D02E1B" w14:textId="77777777" w:rsidR="00106BDE" w:rsidRPr="00140027" w:rsidRDefault="00106BDE" w:rsidP="00106BDE">
      <w:pPr>
        <w:rPr>
          <w:lang w:val="en-GB"/>
        </w:rPr>
      </w:pPr>
      <w:r w:rsidRPr="00140027">
        <w:rPr>
          <w:b/>
          <w:lang w:val="en-GB"/>
        </w:rPr>
        <w:t xml:space="preserve">Reform Agenda: </w:t>
      </w:r>
      <w:r w:rsidRPr="00140027">
        <w:rPr>
          <w:lang w:val="en-GB"/>
        </w:rPr>
        <w:t>Reform Agenda for Bosnia and Herzegovina 2015 – 2018</w:t>
      </w:r>
    </w:p>
    <w:p w14:paraId="0D85A218" w14:textId="77777777" w:rsidR="00106BDE" w:rsidRPr="00140027" w:rsidRDefault="00106BDE" w:rsidP="00106BDE">
      <w:pPr>
        <w:rPr>
          <w:lang w:val="en-GB"/>
        </w:rPr>
      </w:pPr>
      <w:r w:rsidRPr="00140027">
        <w:rPr>
          <w:b/>
          <w:bCs/>
          <w:lang w:val="en-GB"/>
        </w:rPr>
        <w:t>RS:</w:t>
      </w:r>
      <w:r w:rsidRPr="00140027">
        <w:rPr>
          <w:lang w:val="en-GB"/>
        </w:rPr>
        <w:t xml:space="preserve"> entity Republika Srpska</w:t>
      </w:r>
    </w:p>
    <w:p w14:paraId="5AA835DA" w14:textId="23235FE7" w:rsidR="00106BDE" w:rsidRPr="00140027" w:rsidRDefault="00106BDE" w:rsidP="00106BDE">
      <w:pPr>
        <w:rPr>
          <w:lang w:val="en-GB"/>
        </w:rPr>
      </w:pPr>
      <w:r w:rsidRPr="00140027">
        <w:rPr>
          <w:b/>
          <w:bCs/>
          <w:lang w:val="en-GB"/>
        </w:rPr>
        <w:t>WB</w:t>
      </w:r>
      <w:r w:rsidRPr="00140027">
        <w:rPr>
          <w:lang w:val="en-GB"/>
        </w:rPr>
        <w:t xml:space="preserve">: </w:t>
      </w:r>
      <w:r w:rsidR="00F826D6">
        <w:rPr>
          <w:lang w:val="en-GB"/>
        </w:rPr>
        <w:t>T</w:t>
      </w:r>
      <w:r w:rsidRPr="00140027">
        <w:rPr>
          <w:lang w:val="en-GB"/>
        </w:rPr>
        <w:t>he World Bank Group</w:t>
      </w:r>
    </w:p>
    <w:p w14:paraId="04E0125D" w14:textId="77777777" w:rsidR="00106BDE" w:rsidRDefault="00106BDE">
      <w:pPr>
        <w:spacing w:line="240" w:lineRule="auto"/>
        <w:contextualSpacing w:val="0"/>
        <w:jc w:val="left"/>
        <w:rPr>
          <w:rFonts w:cstheme="minorHAnsi"/>
          <w:b/>
          <w:bCs/>
          <w:color w:val="323E4F" w:themeColor="text2" w:themeShade="BF"/>
          <w:sz w:val="28"/>
          <w:szCs w:val="28"/>
          <w:lang w:val="en-GB"/>
        </w:rPr>
      </w:pPr>
      <w:r>
        <w:rPr>
          <w:rFonts w:cstheme="minorHAnsi"/>
          <w:b/>
          <w:bCs/>
          <w:color w:val="323E4F" w:themeColor="text2" w:themeShade="BF"/>
          <w:sz w:val="28"/>
          <w:szCs w:val="28"/>
          <w:lang w:val="en-GB"/>
        </w:rPr>
        <w:br w:type="page"/>
      </w:r>
    </w:p>
    <w:p w14:paraId="00796968" w14:textId="77777777" w:rsidR="00A20A79" w:rsidRDefault="00140027" w:rsidP="001C0EC7">
      <w:pPr>
        <w:jc w:val="center"/>
        <w:rPr>
          <w:noProof/>
        </w:rPr>
      </w:pPr>
      <w:r w:rsidRPr="00322EEF">
        <w:rPr>
          <w:sz w:val="32"/>
          <w:szCs w:val="32"/>
        </w:rPr>
        <w:lastRenderedPageBreak/>
        <w:t>Contents</w:t>
      </w:r>
      <w:r w:rsidR="001C0EC7">
        <w:rPr>
          <w:b/>
          <w:bCs/>
          <w:color w:val="323E4F" w:themeColor="text2" w:themeShade="BF"/>
          <w:sz w:val="28"/>
          <w:szCs w:val="28"/>
          <w:lang w:val="en-GB"/>
        </w:rPr>
        <w:fldChar w:fldCharType="begin"/>
      </w:r>
      <w:r w:rsidR="001C0EC7">
        <w:rPr>
          <w:b/>
          <w:bCs/>
          <w:color w:val="323E4F" w:themeColor="text2" w:themeShade="BF"/>
          <w:sz w:val="28"/>
          <w:szCs w:val="28"/>
          <w:lang w:val="en-GB"/>
        </w:rPr>
        <w:instrText xml:space="preserve"> TOC \o "1-2" \h \z \u </w:instrText>
      </w:r>
      <w:r w:rsidR="001C0EC7">
        <w:rPr>
          <w:b/>
          <w:bCs/>
          <w:color w:val="323E4F" w:themeColor="text2" w:themeShade="BF"/>
          <w:sz w:val="28"/>
          <w:szCs w:val="28"/>
          <w:lang w:val="en-GB"/>
        </w:rPr>
        <w:fldChar w:fldCharType="separate"/>
      </w:r>
    </w:p>
    <w:p w14:paraId="4CCD62CB" w14:textId="321F66C6" w:rsidR="00A20A79" w:rsidRDefault="00DD5902">
      <w:pPr>
        <w:pStyle w:val="TOC1"/>
        <w:tabs>
          <w:tab w:val="left" w:pos="440"/>
        </w:tabs>
        <w:rPr>
          <w:rFonts w:eastAsiaTheme="minorEastAsia" w:cstheme="minorBidi"/>
          <w:b w:val="0"/>
          <w:bCs w:val="0"/>
          <w:caps w:val="0"/>
          <w:noProof/>
          <w:sz w:val="24"/>
          <w:lang w:val="en-US"/>
        </w:rPr>
      </w:pPr>
      <w:hyperlink w:anchor="_Toc81218710" w:history="1">
        <w:r w:rsidR="00A20A79" w:rsidRPr="005E3340">
          <w:rPr>
            <w:rStyle w:val="Hyperlink"/>
            <w:noProof/>
            <w:lang w:val="en-GB"/>
          </w:rPr>
          <w:t>I.</w:t>
        </w:r>
        <w:r w:rsidR="00A20A79">
          <w:rPr>
            <w:rFonts w:eastAsiaTheme="minorEastAsia" w:cstheme="minorBidi"/>
            <w:b w:val="0"/>
            <w:bCs w:val="0"/>
            <w:caps w:val="0"/>
            <w:noProof/>
            <w:sz w:val="24"/>
            <w:lang w:val="en-US"/>
          </w:rPr>
          <w:tab/>
        </w:r>
        <w:r w:rsidR="00A20A79" w:rsidRPr="005E3340">
          <w:rPr>
            <w:rStyle w:val="Hyperlink"/>
            <w:noProof/>
            <w:lang w:val="en-GB"/>
          </w:rPr>
          <w:t>The impact of reforms on the enjoyment of economic, social, and cultural rights</w:t>
        </w:r>
        <w:r w:rsidR="00A20A79">
          <w:rPr>
            <w:noProof/>
            <w:webHidden/>
          </w:rPr>
          <w:tab/>
        </w:r>
        <w:r w:rsidR="00A20A79">
          <w:rPr>
            <w:noProof/>
            <w:webHidden/>
          </w:rPr>
          <w:fldChar w:fldCharType="begin"/>
        </w:r>
        <w:r w:rsidR="00A20A79">
          <w:rPr>
            <w:noProof/>
            <w:webHidden/>
          </w:rPr>
          <w:instrText xml:space="preserve"> PAGEREF _Toc81218710 \h </w:instrText>
        </w:r>
        <w:r w:rsidR="00A20A79">
          <w:rPr>
            <w:noProof/>
            <w:webHidden/>
          </w:rPr>
        </w:r>
        <w:r w:rsidR="00A20A79">
          <w:rPr>
            <w:noProof/>
            <w:webHidden/>
          </w:rPr>
          <w:fldChar w:fldCharType="separate"/>
        </w:r>
        <w:r w:rsidR="00A20A79">
          <w:rPr>
            <w:noProof/>
            <w:webHidden/>
          </w:rPr>
          <w:t>3</w:t>
        </w:r>
        <w:r w:rsidR="00A20A79">
          <w:rPr>
            <w:noProof/>
            <w:webHidden/>
          </w:rPr>
          <w:fldChar w:fldCharType="end"/>
        </w:r>
      </w:hyperlink>
    </w:p>
    <w:p w14:paraId="7E53DF6F" w14:textId="3A1B492F" w:rsidR="00A20A79" w:rsidRDefault="00DD5902">
      <w:pPr>
        <w:pStyle w:val="TOC2"/>
        <w:tabs>
          <w:tab w:val="left" w:pos="660"/>
          <w:tab w:val="right" w:leader="dot" w:pos="10076"/>
        </w:tabs>
        <w:rPr>
          <w:rFonts w:eastAsiaTheme="minorEastAsia" w:cstheme="minorBidi"/>
          <w:smallCaps w:val="0"/>
          <w:noProof/>
          <w:color w:val="auto"/>
          <w:sz w:val="24"/>
          <w:lang w:val="en-US"/>
        </w:rPr>
      </w:pPr>
      <w:hyperlink w:anchor="_Toc81218711" w:history="1">
        <w:r w:rsidR="00A20A79" w:rsidRPr="005E3340">
          <w:rPr>
            <w:rStyle w:val="Hyperlink"/>
            <w:noProof/>
            <w:lang w:val="en-GB"/>
          </w:rPr>
          <w:t>I.I</w:t>
        </w:r>
        <w:r w:rsidR="00A20A79">
          <w:rPr>
            <w:rFonts w:eastAsiaTheme="minorEastAsia" w:cstheme="minorBidi"/>
            <w:smallCaps w:val="0"/>
            <w:noProof/>
            <w:color w:val="auto"/>
            <w:sz w:val="24"/>
            <w:lang w:val="en-US"/>
          </w:rPr>
          <w:tab/>
        </w:r>
        <w:r w:rsidR="00A20A79" w:rsidRPr="005E3340">
          <w:rPr>
            <w:rStyle w:val="Hyperlink"/>
            <w:noProof/>
            <w:lang w:val="en-GB"/>
          </w:rPr>
          <w:t>Right to work</w:t>
        </w:r>
        <w:r w:rsidR="00A20A79">
          <w:rPr>
            <w:noProof/>
            <w:webHidden/>
          </w:rPr>
          <w:tab/>
        </w:r>
        <w:r w:rsidR="00A20A79">
          <w:rPr>
            <w:noProof/>
            <w:webHidden/>
          </w:rPr>
          <w:fldChar w:fldCharType="begin"/>
        </w:r>
        <w:r w:rsidR="00A20A79">
          <w:rPr>
            <w:noProof/>
            <w:webHidden/>
          </w:rPr>
          <w:instrText xml:space="preserve"> PAGEREF _Toc81218711 \h </w:instrText>
        </w:r>
        <w:r w:rsidR="00A20A79">
          <w:rPr>
            <w:noProof/>
            <w:webHidden/>
          </w:rPr>
        </w:r>
        <w:r w:rsidR="00A20A79">
          <w:rPr>
            <w:noProof/>
            <w:webHidden/>
          </w:rPr>
          <w:fldChar w:fldCharType="separate"/>
        </w:r>
        <w:r w:rsidR="00A20A79">
          <w:rPr>
            <w:noProof/>
            <w:webHidden/>
          </w:rPr>
          <w:t>5</w:t>
        </w:r>
        <w:r w:rsidR="00A20A79">
          <w:rPr>
            <w:noProof/>
            <w:webHidden/>
          </w:rPr>
          <w:fldChar w:fldCharType="end"/>
        </w:r>
      </w:hyperlink>
    </w:p>
    <w:p w14:paraId="72AF9AE2" w14:textId="7DF29EF8" w:rsidR="00A20A79" w:rsidRDefault="00DD5902">
      <w:pPr>
        <w:pStyle w:val="TOC2"/>
        <w:tabs>
          <w:tab w:val="left" w:pos="880"/>
          <w:tab w:val="right" w:leader="dot" w:pos="10076"/>
        </w:tabs>
        <w:rPr>
          <w:rFonts w:eastAsiaTheme="minorEastAsia" w:cstheme="minorBidi"/>
          <w:smallCaps w:val="0"/>
          <w:noProof/>
          <w:color w:val="auto"/>
          <w:sz w:val="24"/>
          <w:lang w:val="en-US"/>
        </w:rPr>
      </w:pPr>
      <w:hyperlink w:anchor="_Toc81218712" w:history="1">
        <w:r w:rsidR="00A20A79" w:rsidRPr="005E3340">
          <w:rPr>
            <w:rStyle w:val="Hyperlink"/>
            <w:noProof/>
            <w:lang w:val="en-GB"/>
          </w:rPr>
          <w:t>I.II</w:t>
        </w:r>
        <w:r w:rsidR="00A20A79">
          <w:rPr>
            <w:rFonts w:eastAsiaTheme="minorEastAsia" w:cstheme="minorBidi"/>
            <w:smallCaps w:val="0"/>
            <w:noProof/>
            <w:color w:val="auto"/>
            <w:sz w:val="24"/>
            <w:lang w:val="en-US"/>
          </w:rPr>
          <w:tab/>
        </w:r>
        <w:r w:rsidR="00A20A79" w:rsidRPr="005E3340">
          <w:rPr>
            <w:rStyle w:val="Hyperlink"/>
            <w:noProof/>
            <w:lang w:val="en-GB"/>
          </w:rPr>
          <w:t>Right to health</w:t>
        </w:r>
        <w:r w:rsidR="00A20A79">
          <w:rPr>
            <w:noProof/>
            <w:webHidden/>
          </w:rPr>
          <w:tab/>
        </w:r>
        <w:r w:rsidR="00A20A79">
          <w:rPr>
            <w:noProof/>
            <w:webHidden/>
          </w:rPr>
          <w:fldChar w:fldCharType="begin"/>
        </w:r>
        <w:r w:rsidR="00A20A79">
          <w:rPr>
            <w:noProof/>
            <w:webHidden/>
          </w:rPr>
          <w:instrText xml:space="preserve"> PAGEREF _Toc81218712 \h </w:instrText>
        </w:r>
        <w:r w:rsidR="00A20A79">
          <w:rPr>
            <w:noProof/>
            <w:webHidden/>
          </w:rPr>
        </w:r>
        <w:r w:rsidR="00A20A79">
          <w:rPr>
            <w:noProof/>
            <w:webHidden/>
          </w:rPr>
          <w:fldChar w:fldCharType="separate"/>
        </w:r>
        <w:r w:rsidR="00A20A79">
          <w:rPr>
            <w:noProof/>
            <w:webHidden/>
          </w:rPr>
          <w:t>10</w:t>
        </w:r>
        <w:r w:rsidR="00A20A79">
          <w:rPr>
            <w:noProof/>
            <w:webHidden/>
          </w:rPr>
          <w:fldChar w:fldCharType="end"/>
        </w:r>
      </w:hyperlink>
    </w:p>
    <w:p w14:paraId="55D5D027" w14:textId="654F1427" w:rsidR="00A20A79" w:rsidRDefault="00DD5902">
      <w:pPr>
        <w:pStyle w:val="TOC1"/>
        <w:tabs>
          <w:tab w:val="left" w:pos="440"/>
        </w:tabs>
        <w:rPr>
          <w:rFonts w:eastAsiaTheme="minorEastAsia" w:cstheme="minorBidi"/>
          <w:b w:val="0"/>
          <w:bCs w:val="0"/>
          <w:caps w:val="0"/>
          <w:noProof/>
          <w:sz w:val="24"/>
          <w:lang w:val="en-US"/>
        </w:rPr>
      </w:pPr>
      <w:hyperlink w:anchor="_Toc81218713" w:history="1">
        <w:r w:rsidR="00A20A79" w:rsidRPr="005E3340">
          <w:rPr>
            <w:rStyle w:val="Hyperlink"/>
            <w:noProof/>
            <w:lang w:val="en-GB"/>
          </w:rPr>
          <w:t>II.</w:t>
        </w:r>
        <w:r w:rsidR="00A20A79">
          <w:rPr>
            <w:rFonts w:eastAsiaTheme="minorEastAsia" w:cstheme="minorBidi"/>
            <w:b w:val="0"/>
            <w:bCs w:val="0"/>
            <w:caps w:val="0"/>
            <w:noProof/>
            <w:sz w:val="24"/>
            <w:lang w:val="en-US"/>
          </w:rPr>
          <w:tab/>
        </w:r>
        <w:r w:rsidR="00A20A79" w:rsidRPr="005E3340">
          <w:rPr>
            <w:rStyle w:val="Hyperlink"/>
            <w:noProof/>
            <w:lang w:val="en-GB"/>
          </w:rPr>
          <w:t>The response to the COVID-19 pandemic</w:t>
        </w:r>
        <w:r w:rsidR="00A20A79">
          <w:rPr>
            <w:noProof/>
            <w:webHidden/>
          </w:rPr>
          <w:tab/>
        </w:r>
        <w:r w:rsidR="00A20A79">
          <w:rPr>
            <w:noProof/>
            <w:webHidden/>
          </w:rPr>
          <w:fldChar w:fldCharType="begin"/>
        </w:r>
        <w:r w:rsidR="00A20A79">
          <w:rPr>
            <w:noProof/>
            <w:webHidden/>
          </w:rPr>
          <w:instrText xml:space="preserve"> PAGEREF _Toc81218713 \h </w:instrText>
        </w:r>
        <w:r w:rsidR="00A20A79">
          <w:rPr>
            <w:noProof/>
            <w:webHidden/>
          </w:rPr>
        </w:r>
        <w:r w:rsidR="00A20A79">
          <w:rPr>
            <w:noProof/>
            <w:webHidden/>
          </w:rPr>
          <w:fldChar w:fldCharType="separate"/>
        </w:r>
        <w:r w:rsidR="00A20A79">
          <w:rPr>
            <w:noProof/>
            <w:webHidden/>
          </w:rPr>
          <w:t>13</w:t>
        </w:r>
        <w:r w:rsidR="00A20A79">
          <w:rPr>
            <w:noProof/>
            <w:webHidden/>
          </w:rPr>
          <w:fldChar w:fldCharType="end"/>
        </w:r>
      </w:hyperlink>
    </w:p>
    <w:p w14:paraId="63FDD18D" w14:textId="2B89F25E" w:rsidR="00544ABC" w:rsidRPr="00322EEF" w:rsidRDefault="001C0EC7" w:rsidP="001C0EC7">
      <w:pPr>
        <w:jc w:val="center"/>
        <w:rPr>
          <w:lang w:val="en-GB"/>
        </w:rPr>
      </w:pPr>
      <w:r>
        <w:rPr>
          <w:b/>
          <w:bCs/>
          <w:color w:val="323E4F" w:themeColor="text2" w:themeShade="BF"/>
          <w:sz w:val="28"/>
          <w:szCs w:val="28"/>
          <w:lang w:val="en-GB"/>
        </w:rPr>
        <w:fldChar w:fldCharType="end"/>
      </w:r>
    </w:p>
    <w:p w14:paraId="0AEA05F2" w14:textId="24E5EA12" w:rsidR="009F7E91" w:rsidRPr="00140027" w:rsidRDefault="00544ABC" w:rsidP="00140027">
      <w:pPr>
        <w:pStyle w:val="Heading1"/>
        <w:rPr>
          <w:lang w:val="en-GB"/>
        </w:rPr>
      </w:pPr>
      <w:bookmarkStart w:id="7" w:name="_heading=h.1fob9te" w:colFirst="0" w:colLast="0"/>
      <w:bookmarkStart w:id="8" w:name="_Toc17791821"/>
      <w:bookmarkStart w:id="9" w:name="_Toc72933123"/>
      <w:bookmarkStart w:id="10" w:name="_Toc80950057"/>
      <w:bookmarkStart w:id="11" w:name="_Toc81218170"/>
      <w:bookmarkStart w:id="12" w:name="_Toc81218710"/>
      <w:bookmarkEnd w:id="7"/>
      <w:r w:rsidRPr="00140027">
        <w:rPr>
          <w:lang w:val="en-GB"/>
        </w:rPr>
        <w:t>I.</w:t>
      </w:r>
      <w:r w:rsidRPr="00140027">
        <w:rPr>
          <w:lang w:val="en-GB"/>
        </w:rPr>
        <w:tab/>
      </w:r>
      <w:bookmarkEnd w:id="8"/>
      <w:r w:rsidR="003351D5" w:rsidRPr="00140027">
        <w:rPr>
          <w:lang w:val="en-GB"/>
        </w:rPr>
        <w:t>The</w:t>
      </w:r>
      <w:r w:rsidR="00A27A61" w:rsidRPr="00140027">
        <w:rPr>
          <w:lang w:val="en-GB"/>
        </w:rPr>
        <w:t xml:space="preserve"> </w:t>
      </w:r>
      <w:r w:rsidR="003351D5" w:rsidRPr="00140027">
        <w:rPr>
          <w:lang w:val="en-GB"/>
        </w:rPr>
        <w:t xml:space="preserve">impact of </w:t>
      </w:r>
      <w:r w:rsidR="0010499C" w:rsidRPr="00140027">
        <w:rPr>
          <w:lang w:val="en-GB"/>
        </w:rPr>
        <w:t>reforms</w:t>
      </w:r>
      <w:r w:rsidR="003351D5" w:rsidRPr="00140027">
        <w:rPr>
          <w:lang w:val="en-GB"/>
        </w:rPr>
        <w:t xml:space="preserve"> </w:t>
      </w:r>
      <w:r w:rsidR="00714AA9" w:rsidRPr="00140027">
        <w:rPr>
          <w:lang w:val="en-GB"/>
        </w:rPr>
        <w:t xml:space="preserve">on </w:t>
      </w:r>
      <w:r w:rsidR="00A055D7" w:rsidRPr="00140027">
        <w:rPr>
          <w:lang w:val="en-GB"/>
        </w:rPr>
        <w:t xml:space="preserve">the </w:t>
      </w:r>
      <w:r w:rsidR="00714AA9" w:rsidRPr="00140027">
        <w:rPr>
          <w:lang w:val="en-GB"/>
        </w:rPr>
        <w:t>enjoyment of economic, social</w:t>
      </w:r>
      <w:r w:rsidR="008E68AA" w:rsidRPr="00140027">
        <w:rPr>
          <w:lang w:val="en-GB"/>
        </w:rPr>
        <w:t>,</w:t>
      </w:r>
      <w:r w:rsidR="00714AA9" w:rsidRPr="00140027">
        <w:rPr>
          <w:lang w:val="en-GB"/>
        </w:rPr>
        <w:t xml:space="preserve"> and cultural rights</w:t>
      </w:r>
      <w:bookmarkEnd w:id="9"/>
      <w:bookmarkEnd w:id="10"/>
      <w:bookmarkEnd w:id="11"/>
      <w:bookmarkEnd w:id="12"/>
    </w:p>
    <w:p w14:paraId="47F8D044" w14:textId="7A20F9AD" w:rsidR="00602C16" w:rsidRPr="00140027" w:rsidRDefault="003B360B" w:rsidP="00847068">
      <w:pPr>
        <w:rPr>
          <w:lang w:val="en-GB"/>
        </w:rPr>
      </w:pPr>
      <w:r>
        <w:rPr>
          <w:lang w:val="en-GB"/>
        </w:rPr>
        <w:t>1.</w:t>
      </w:r>
      <w:r>
        <w:rPr>
          <w:lang w:val="en-GB"/>
        </w:rPr>
        <w:tab/>
      </w:r>
      <w:r w:rsidR="00544ABC" w:rsidRPr="00140027">
        <w:rPr>
          <w:lang w:val="en-GB"/>
        </w:rPr>
        <w:t>Bosnia and Herzegovina (“</w:t>
      </w:r>
      <w:r w:rsidR="00544ABC" w:rsidRPr="00140027">
        <w:rPr>
          <w:b/>
          <w:lang w:val="en-GB"/>
        </w:rPr>
        <w:t>BiH</w:t>
      </w:r>
      <w:r w:rsidR="00544ABC" w:rsidRPr="00140027">
        <w:rPr>
          <w:lang w:val="en-GB"/>
        </w:rPr>
        <w:t xml:space="preserve">”) has been undergoing political and economic reforms since the end of the war in 1995. The most comprehensive </w:t>
      </w:r>
      <w:r w:rsidR="004620DD" w:rsidRPr="00140027">
        <w:rPr>
          <w:lang w:val="en-GB"/>
        </w:rPr>
        <w:t xml:space="preserve">framework for </w:t>
      </w:r>
      <w:r w:rsidR="00544ABC" w:rsidRPr="00140027">
        <w:rPr>
          <w:lang w:val="en-GB"/>
        </w:rPr>
        <w:t>reform process</w:t>
      </w:r>
      <w:r w:rsidR="0006129F" w:rsidRPr="00140027">
        <w:rPr>
          <w:lang w:val="en-GB"/>
        </w:rPr>
        <w:t>es</w:t>
      </w:r>
      <w:r w:rsidR="00745223" w:rsidRPr="00140027">
        <w:rPr>
          <w:lang w:val="en-GB"/>
        </w:rPr>
        <w:t xml:space="preserve"> was </w:t>
      </w:r>
      <w:r w:rsidR="00925962" w:rsidRPr="00140027">
        <w:rPr>
          <w:lang w:val="en-GB"/>
        </w:rPr>
        <w:t>initiated</w:t>
      </w:r>
      <w:r w:rsidR="00544ABC" w:rsidRPr="00140027">
        <w:rPr>
          <w:lang w:val="en-GB"/>
        </w:rPr>
        <w:t xml:space="preserve"> by the </w:t>
      </w:r>
      <w:r w:rsidR="00544ABC" w:rsidRPr="00140027">
        <w:rPr>
          <w:i/>
          <w:lang w:val="en-GB"/>
        </w:rPr>
        <w:t>Reform Agenda for Bosnia and Herzegovina 2015 – 2018</w:t>
      </w:r>
      <w:r w:rsidR="007D4C18" w:rsidRPr="00140027">
        <w:rPr>
          <w:rStyle w:val="FootnoteReference"/>
          <w:i/>
          <w:lang w:val="en-GB"/>
        </w:rPr>
        <w:footnoteReference w:id="1"/>
      </w:r>
      <w:r w:rsidR="00544ABC" w:rsidRPr="00140027">
        <w:rPr>
          <w:i/>
          <w:lang w:val="en-GB"/>
        </w:rPr>
        <w:t xml:space="preserve"> </w:t>
      </w:r>
      <w:r w:rsidR="00544ABC" w:rsidRPr="00140027">
        <w:rPr>
          <w:lang w:val="en-GB"/>
        </w:rPr>
        <w:t>(the “</w:t>
      </w:r>
      <w:r w:rsidR="00544ABC" w:rsidRPr="00140027">
        <w:rPr>
          <w:b/>
          <w:lang w:val="en-GB"/>
        </w:rPr>
        <w:t>Reform Agenda</w:t>
      </w:r>
      <w:r w:rsidR="00544ABC" w:rsidRPr="00140027">
        <w:rPr>
          <w:lang w:val="en-GB"/>
        </w:rPr>
        <w:t xml:space="preserve">”), </w:t>
      </w:r>
      <w:r w:rsidR="00334DE9" w:rsidRPr="00140027">
        <w:rPr>
          <w:lang w:val="en-GB"/>
        </w:rPr>
        <w:t xml:space="preserve">and </w:t>
      </w:r>
      <w:r w:rsidR="0006129F" w:rsidRPr="00140027">
        <w:rPr>
          <w:lang w:val="en-GB"/>
        </w:rPr>
        <w:t xml:space="preserve">the </w:t>
      </w:r>
      <w:r w:rsidR="00334DE9" w:rsidRPr="00140027">
        <w:rPr>
          <w:i/>
          <w:iCs/>
          <w:lang w:val="en-GB"/>
        </w:rPr>
        <w:t>Joint socioeconomic reforms for the period 2019 to 2022</w:t>
      </w:r>
      <w:r w:rsidR="00F935BF" w:rsidRPr="00140027">
        <w:rPr>
          <w:rStyle w:val="FootnoteReference"/>
          <w:i/>
          <w:iCs/>
          <w:lang w:val="en-GB"/>
        </w:rPr>
        <w:footnoteReference w:id="2"/>
      </w:r>
      <w:r w:rsidR="00334DE9" w:rsidRPr="00140027">
        <w:rPr>
          <w:i/>
          <w:iCs/>
          <w:lang w:val="en-GB"/>
        </w:rPr>
        <w:t xml:space="preserve"> </w:t>
      </w:r>
      <w:r w:rsidR="00334DE9" w:rsidRPr="00140027">
        <w:rPr>
          <w:lang w:val="en-GB"/>
        </w:rPr>
        <w:t>(“</w:t>
      </w:r>
      <w:r w:rsidR="00334DE9" w:rsidRPr="00140027">
        <w:rPr>
          <w:b/>
          <w:bCs/>
          <w:lang w:val="en-GB"/>
        </w:rPr>
        <w:t>Socioeconomic Reforms</w:t>
      </w:r>
      <w:r w:rsidR="00334DE9" w:rsidRPr="00140027">
        <w:rPr>
          <w:lang w:val="en-GB"/>
        </w:rPr>
        <w:t xml:space="preserve">”). </w:t>
      </w:r>
      <w:r w:rsidR="00544ABC" w:rsidRPr="00140027">
        <w:rPr>
          <w:lang w:val="en-GB"/>
        </w:rPr>
        <w:t>The measures defined under the Reform Agenda became part of BiH’s E</w:t>
      </w:r>
      <w:r w:rsidR="00B95F57" w:rsidRPr="00140027">
        <w:rPr>
          <w:lang w:val="en-GB"/>
        </w:rPr>
        <w:t xml:space="preserve">uropean </w:t>
      </w:r>
      <w:r w:rsidR="00544ABC" w:rsidRPr="00140027">
        <w:rPr>
          <w:lang w:val="en-GB"/>
        </w:rPr>
        <w:t>U</w:t>
      </w:r>
      <w:r w:rsidR="00B95F57" w:rsidRPr="00140027">
        <w:rPr>
          <w:lang w:val="en-GB"/>
        </w:rPr>
        <w:t>nion (“</w:t>
      </w:r>
      <w:r w:rsidR="00B95F57" w:rsidRPr="00140027">
        <w:rPr>
          <w:b/>
          <w:bCs/>
          <w:lang w:val="en-GB"/>
        </w:rPr>
        <w:t>EU</w:t>
      </w:r>
      <w:r w:rsidR="00B95F57" w:rsidRPr="00140027">
        <w:rPr>
          <w:lang w:val="en-GB"/>
        </w:rPr>
        <w:t>”)</w:t>
      </w:r>
      <w:r w:rsidR="00544ABC" w:rsidRPr="00140027">
        <w:rPr>
          <w:lang w:val="en-GB"/>
        </w:rPr>
        <w:t xml:space="preserve"> accession path and </w:t>
      </w:r>
      <w:r w:rsidR="002B3224" w:rsidRPr="00140027">
        <w:rPr>
          <w:lang w:val="en-GB"/>
        </w:rPr>
        <w:t>were</w:t>
      </w:r>
      <w:r w:rsidR="00544ABC" w:rsidRPr="00140027">
        <w:rPr>
          <w:lang w:val="en-GB"/>
        </w:rPr>
        <w:t xml:space="preserve"> supported by international financial institutions</w:t>
      </w:r>
      <w:r w:rsidR="00A055D7" w:rsidRPr="00140027">
        <w:rPr>
          <w:lang w:val="en-GB"/>
        </w:rPr>
        <w:t xml:space="preserve"> (“</w:t>
      </w:r>
      <w:r w:rsidR="00A055D7" w:rsidRPr="00140027">
        <w:rPr>
          <w:b/>
          <w:lang w:val="en-GB"/>
        </w:rPr>
        <w:t>IFIs</w:t>
      </w:r>
      <w:r w:rsidR="00A055D7" w:rsidRPr="00140027">
        <w:rPr>
          <w:lang w:val="en-GB"/>
        </w:rPr>
        <w:t>”)</w:t>
      </w:r>
      <w:r w:rsidR="00544ABC" w:rsidRPr="00140027">
        <w:rPr>
          <w:lang w:val="en-GB"/>
        </w:rPr>
        <w:t>.</w:t>
      </w:r>
      <w:r w:rsidR="00511B2B" w:rsidRPr="00140027">
        <w:rPr>
          <w:rStyle w:val="FootnoteReference"/>
          <w:lang w:val="en-GB"/>
        </w:rPr>
        <w:footnoteReference w:id="3"/>
      </w:r>
      <w:r w:rsidR="00544ABC" w:rsidRPr="00140027">
        <w:rPr>
          <w:lang w:val="en-GB"/>
        </w:rPr>
        <w:t xml:space="preserve"> The Reform Agenda conditioned </w:t>
      </w:r>
      <w:r w:rsidR="002B3224" w:rsidRPr="00140027">
        <w:rPr>
          <w:lang w:val="en-GB"/>
        </w:rPr>
        <w:t xml:space="preserve">BiH’s application to the EU </w:t>
      </w:r>
      <w:r w:rsidR="0034685A" w:rsidRPr="00140027">
        <w:rPr>
          <w:lang w:val="en-GB"/>
        </w:rPr>
        <w:t>with</w:t>
      </w:r>
      <w:r w:rsidR="00544ABC" w:rsidRPr="00140027">
        <w:rPr>
          <w:lang w:val="en-GB"/>
        </w:rPr>
        <w:t xml:space="preserve"> structural reforms in labour legislation, public administration, employment policy in the public sector, business </w:t>
      </w:r>
      <w:r w:rsidR="002B3CAC" w:rsidRPr="00140027">
        <w:rPr>
          <w:lang w:val="en-GB"/>
        </w:rPr>
        <w:t>climate</w:t>
      </w:r>
      <w:r w:rsidR="00544ABC" w:rsidRPr="00140027">
        <w:rPr>
          <w:lang w:val="en-GB"/>
        </w:rPr>
        <w:t xml:space="preserve">, </w:t>
      </w:r>
      <w:r w:rsidR="00F27DC3" w:rsidRPr="00140027">
        <w:rPr>
          <w:lang w:val="en-GB"/>
        </w:rPr>
        <w:t xml:space="preserve">pensions and </w:t>
      </w:r>
      <w:r w:rsidR="00544ABC" w:rsidRPr="00140027">
        <w:rPr>
          <w:lang w:val="en-GB"/>
        </w:rPr>
        <w:t xml:space="preserve">social </w:t>
      </w:r>
      <w:r w:rsidR="00F27DC3" w:rsidRPr="00140027">
        <w:rPr>
          <w:lang w:val="en-GB"/>
        </w:rPr>
        <w:t xml:space="preserve">security, </w:t>
      </w:r>
      <w:r w:rsidR="00544ABC" w:rsidRPr="00140027">
        <w:rPr>
          <w:lang w:val="en-GB"/>
        </w:rPr>
        <w:t>health sector, and rule of law</w:t>
      </w:r>
      <w:r w:rsidR="001A7BCA" w:rsidRPr="00140027">
        <w:rPr>
          <w:lang w:val="en-GB"/>
        </w:rPr>
        <w:t>.</w:t>
      </w:r>
      <w:r w:rsidR="00511B2B" w:rsidRPr="00140027">
        <w:rPr>
          <w:rStyle w:val="FootnoteReference"/>
          <w:lang w:val="en-GB"/>
        </w:rPr>
        <w:footnoteReference w:id="4"/>
      </w:r>
      <w:r w:rsidR="00544ABC" w:rsidRPr="00140027">
        <w:rPr>
          <w:lang w:val="en-GB"/>
        </w:rPr>
        <w:t xml:space="preserve"> </w:t>
      </w:r>
      <w:r w:rsidR="00151BBC" w:rsidRPr="00140027">
        <w:rPr>
          <w:lang w:val="en-GB"/>
        </w:rPr>
        <w:t>The spectr</w:t>
      </w:r>
      <w:r w:rsidR="00A055D7" w:rsidRPr="00140027">
        <w:rPr>
          <w:lang w:val="en-GB"/>
        </w:rPr>
        <w:t>um</w:t>
      </w:r>
      <w:r w:rsidR="00151BBC" w:rsidRPr="00140027">
        <w:rPr>
          <w:lang w:val="en-GB"/>
        </w:rPr>
        <w:t xml:space="preserve"> of reform</w:t>
      </w:r>
      <w:r w:rsidR="00324E16" w:rsidRPr="00140027">
        <w:rPr>
          <w:lang w:val="en-GB"/>
        </w:rPr>
        <w:t>s</w:t>
      </w:r>
      <w:r w:rsidR="0006129F" w:rsidRPr="00140027">
        <w:rPr>
          <w:lang w:val="en-GB"/>
        </w:rPr>
        <w:t xml:space="preserve"> fall under</w:t>
      </w:r>
      <w:r w:rsidR="002C62EF" w:rsidRPr="00140027">
        <w:rPr>
          <w:lang w:val="en-GB"/>
        </w:rPr>
        <w:t xml:space="preserve"> what are commonly known as </w:t>
      </w:r>
      <w:r w:rsidR="00B14AF2" w:rsidRPr="00140027">
        <w:rPr>
          <w:lang w:val="en-GB"/>
        </w:rPr>
        <w:t>austerity measures</w:t>
      </w:r>
      <w:r w:rsidR="003534C3" w:rsidRPr="00140027">
        <w:rPr>
          <w:lang w:val="en-GB"/>
        </w:rPr>
        <w:t>. These are</w:t>
      </w:r>
      <w:r w:rsidR="00B14AF2" w:rsidRPr="00140027">
        <w:rPr>
          <w:lang w:val="en-GB"/>
        </w:rPr>
        <w:t xml:space="preserve"> regularly prescribed by the </w:t>
      </w:r>
      <w:r w:rsidR="00324E16" w:rsidRPr="00140027">
        <w:rPr>
          <w:lang w:val="en-GB"/>
        </w:rPr>
        <w:t>International Monetary Fund</w:t>
      </w:r>
      <w:r w:rsidR="0010499C" w:rsidRPr="00140027">
        <w:rPr>
          <w:lang w:val="en-GB"/>
        </w:rPr>
        <w:t xml:space="preserve"> </w:t>
      </w:r>
      <w:r w:rsidR="009E48A0" w:rsidRPr="00140027">
        <w:rPr>
          <w:lang w:val="en-GB"/>
        </w:rPr>
        <w:t>(“</w:t>
      </w:r>
      <w:r w:rsidR="009E48A0" w:rsidRPr="00140027">
        <w:rPr>
          <w:b/>
          <w:bCs/>
          <w:lang w:val="en-GB"/>
        </w:rPr>
        <w:t>IMF</w:t>
      </w:r>
      <w:r w:rsidR="009E48A0" w:rsidRPr="00140027">
        <w:rPr>
          <w:lang w:val="en-GB"/>
        </w:rPr>
        <w:t>”)</w:t>
      </w:r>
      <w:r w:rsidR="006D6497" w:rsidRPr="00140027">
        <w:rPr>
          <w:lang w:val="en-GB"/>
        </w:rPr>
        <w:t xml:space="preserve"> and other </w:t>
      </w:r>
      <w:r w:rsidR="006D6497" w:rsidRPr="00140027">
        <w:rPr>
          <w:bCs/>
          <w:lang w:val="en-GB"/>
        </w:rPr>
        <w:t>IFIs</w:t>
      </w:r>
      <w:r w:rsidR="009E48A0" w:rsidRPr="00140027">
        <w:rPr>
          <w:lang w:val="en-GB"/>
        </w:rPr>
        <w:t xml:space="preserve"> </w:t>
      </w:r>
      <w:r w:rsidR="0010499C" w:rsidRPr="00140027">
        <w:rPr>
          <w:lang w:val="en-GB"/>
        </w:rPr>
        <w:t xml:space="preserve">to </w:t>
      </w:r>
      <w:r w:rsidR="003534C3" w:rsidRPr="00140027">
        <w:rPr>
          <w:lang w:val="en-GB"/>
        </w:rPr>
        <w:t xml:space="preserve">borrowing </w:t>
      </w:r>
      <w:r w:rsidR="0010499C" w:rsidRPr="00140027">
        <w:rPr>
          <w:lang w:val="en-GB"/>
        </w:rPr>
        <w:t>countries</w:t>
      </w:r>
      <w:r w:rsidR="00872EDE" w:rsidRPr="00140027">
        <w:rPr>
          <w:lang w:val="en-GB"/>
        </w:rPr>
        <w:t>,</w:t>
      </w:r>
      <w:r w:rsidR="00324E16" w:rsidRPr="00140027">
        <w:rPr>
          <w:lang w:val="en-GB"/>
        </w:rPr>
        <w:t xml:space="preserve"> </w:t>
      </w:r>
      <w:r w:rsidR="00872EDE" w:rsidRPr="00140027">
        <w:rPr>
          <w:lang w:val="en-GB"/>
        </w:rPr>
        <w:t>conditioning loans with</w:t>
      </w:r>
      <w:r w:rsidR="00324E16" w:rsidRPr="00140027">
        <w:rPr>
          <w:lang w:val="en-GB"/>
        </w:rPr>
        <w:t xml:space="preserve"> fiscal </w:t>
      </w:r>
      <w:r w:rsidR="00872EDE" w:rsidRPr="00140027">
        <w:rPr>
          <w:lang w:val="en-GB"/>
        </w:rPr>
        <w:t xml:space="preserve">and structural </w:t>
      </w:r>
      <w:r w:rsidR="00324E16" w:rsidRPr="00140027">
        <w:rPr>
          <w:lang w:val="en-GB"/>
        </w:rPr>
        <w:t>adjustment</w:t>
      </w:r>
      <w:r w:rsidR="006D6497" w:rsidRPr="00140027">
        <w:rPr>
          <w:lang w:val="en-GB"/>
        </w:rPr>
        <w:t xml:space="preserve"> </w:t>
      </w:r>
      <w:r w:rsidR="00872EDE" w:rsidRPr="00140027">
        <w:rPr>
          <w:lang w:val="en-GB"/>
        </w:rPr>
        <w:t>programmes</w:t>
      </w:r>
      <w:r w:rsidR="00324E16" w:rsidRPr="00140027">
        <w:rPr>
          <w:lang w:val="en-GB"/>
        </w:rPr>
        <w:t xml:space="preserve">. </w:t>
      </w:r>
      <w:r w:rsidR="005B697A" w:rsidRPr="00140027">
        <w:rPr>
          <w:lang w:val="en-GB"/>
        </w:rPr>
        <w:t xml:space="preserve">These measures have been heavily criticised </w:t>
      </w:r>
      <w:r w:rsidR="00770198" w:rsidRPr="00140027">
        <w:rPr>
          <w:lang w:val="en-GB"/>
        </w:rPr>
        <w:t>for contributing to increased inequalities and social discontent.</w:t>
      </w:r>
      <w:r w:rsidR="00770198" w:rsidRPr="00140027">
        <w:rPr>
          <w:rStyle w:val="FootnoteReference"/>
          <w:lang w:val="en-GB"/>
        </w:rPr>
        <w:footnoteReference w:id="5"/>
      </w:r>
    </w:p>
    <w:p w14:paraId="7EA5BEB2" w14:textId="77777777" w:rsidR="00B3694B" w:rsidRPr="00140027" w:rsidRDefault="00B3694B" w:rsidP="005B03D6">
      <w:pPr>
        <w:rPr>
          <w:lang w:val="en-GB"/>
        </w:rPr>
      </w:pPr>
    </w:p>
    <w:p w14:paraId="61377E19" w14:textId="21568FEC" w:rsidR="00F52060" w:rsidRPr="00140027" w:rsidRDefault="003B360B" w:rsidP="005B03D6">
      <w:pPr>
        <w:rPr>
          <w:lang w:val="en-GB"/>
        </w:rPr>
      </w:pPr>
      <w:r>
        <w:rPr>
          <w:lang w:val="en-GB"/>
        </w:rPr>
        <w:t>2.</w:t>
      </w:r>
      <w:r>
        <w:rPr>
          <w:lang w:val="en-GB"/>
        </w:rPr>
        <w:tab/>
      </w:r>
      <w:r w:rsidR="0062498A">
        <w:rPr>
          <w:lang w:val="en-GB"/>
        </w:rPr>
        <w:t>D</w:t>
      </w:r>
      <w:r w:rsidR="0062498A" w:rsidRPr="00140027">
        <w:rPr>
          <w:lang w:val="en-GB"/>
        </w:rPr>
        <w:t xml:space="preserve">espite the document’s name, </w:t>
      </w:r>
      <w:r w:rsidR="005B03D6" w:rsidRPr="00ED311A">
        <w:rPr>
          <w:lang w:val="en-GB"/>
        </w:rPr>
        <w:t xml:space="preserve">Socioeconomic </w:t>
      </w:r>
      <w:r w:rsidR="00C03CCD" w:rsidRPr="00ED311A">
        <w:rPr>
          <w:lang w:val="en-GB"/>
        </w:rPr>
        <w:t>R</w:t>
      </w:r>
      <w:r w:rsidR="005B03D6" w:rsidRPr="00ED311A">
        <w:rPr>
          <w:lang w:val="en-GB"/>
        </w:rPr>
        <w:t>eform</w:t>
      </w:r>
      <w:r w:rsidR="004852F3" w:rsidRPr="00ED311A">
        <w:rPr>
          <w:lang w:val="en-GB"/>
        </w:rPr>
        <w:t>s</w:t>
      </w:r>
      <w:r w:rsidR="00BC3644" w:rsidRPr="00140027">
        <w:rPr>
          <w:lang w:val="en-GB"/>
        </w:rPr>
        <w:t xml:space="preserve"> contain</w:t>
      </w:r>
      <w:r w:rsidR="005B03D6" w:rsidRPr="00140027">
        <w:rPr>
          <w:lang w:val="en-GB"/>
        </w:rPr>
        <w:t xml:space="preserve"> very few measures</w:t>
      </w:r>
      <w:r w:rsidR="00BC3644" w:rsidRPr="00140027">
        <w:rPr>
          <w:lang w:val="en-GB"/>
        </w:rPr>
        <w:t xml:space="preserve"> that</w:t>
      </w:r>
      <w:r w:rsidR="005B03D6" w:rsidRPr="00140027">
        <w:rPr>
          <w:lang w:val="en-GB"/>
        </w:rPr>
        <w:t xml:space="preserve"> are </w:t>
      </w:r>
      <w:r w:rsidR="00F52060" w:rsidRPr="00140027">
        <w:rPr>
          <w:lang w:val="en-GB"/>
        </w:rPr>
        <w:t>directed</w:t>
      </w:r>
      <w:r w:rsidR="005B03D6" w:rsidRPr="00140027">
        <w:rPr>
          <w:lang w:val="en-GB"/>
        </w:rPr>
        <w:t xml:space="preserve"> towards improv</w:t>
      </w:r>
      <w:r w:rsidR="003C6AF7" w:rsidRPr="00140027">
        <w:rPr>
          <w:lang w:val="en-GB"/>
        </w:rPr>
        <w:t>ing</w:t>
      </w:r>
      <w:r w:rsidR="005B03D6" w:rsidRPr="00140027">
        <w:rPr>
          <w:lang w:val="en-GB"/>
        </w:rPr>
        <w:t xml:space="preserve"> </w:t>
      </w:r>
      <w:r w:rsidR="003C6AF7" w:rsidRPr="00140027">
        <w:rPr>
          <w:lang w:val="en-GB"/>
        </w:rPr>
        <w:t xml:space="preserve">the enjoyment </w:t>
      </w:r>
      <w:r w:rsidR="005B03D6" w:rsidRPr="00140027">
        <w:rPr>
          <w:lang w:val="en-GB"/>
        </w:rPr>
        <w:t>of economic</w:t>
      </w:r>
      <w:r w:rsidR="00B3694B" w:rsidRPr="00140027">
        <w:rPr>
          <w:lang w:val="en-GB"/>
        </w:rPr>
        <w:t>,</w:t>
      </w:r>
      <w:r w:rsidR="005B03D6" w:rsidRPr="00140027">
        <w:rPr>
          <w:lang w:val="en-GB"/>
        </w:rPr>
        <w:t xml:space="preserve"> </w:t>
      </w:r>
      <w:r w:rsidR="0062498A" w:rsidRPr="00140027">
        <w:rPr>
          <w:lang w:val="en-GB"/>
        </w:rPr>
        <w:t>social</w:t>
      </w:r>
      <w:r w:rsidR="00ED311A">
        <w:rPr>
          <w:lang w:val="en-GB"/>
        </w:rPr>
        <w:t xml:space="preserve">, </w:t>
      </w:r>
      <w:r w:rsidR="005B03D6" w:rsidRPr="00140027">
        <w:rPr>
          <w:lang w:val="en-GB"/>
        </w:rPr>
        <w:t>and cultural rights</w:t>
      </w:r>
      <w:r w:rsidR="0062498A">
        <w:rPr>
          <w:lang w:val="en-GB"/>
        </w:rPr>
        <w:t xml:space="preserve"> (ESCRs)</w:t>
      </w:r>
      <w:r w:rsidR="003C6AF7" w:rsidRPr="00140027">
        <w:rPr>
          <w:lang w:val="en-GB"/>
        </w:rPr>
        <w:t>.</w:t>
      </w:r>
      <w:r w:rsidR="005B03D6" w:rsidRPr="00140027">
        <w:rPr>
          <w:lang w:val="en-GB"/>
        </w:rPr>
        <w:t xml:space="preserve"> </w:t>
      </w:r>
      <w:r w:rsidR="003C6AF7" w:rsidRPr="00140027">
        <w:rPr>
          <w:lang w:val="en-GB"/>
        </w:rPr>
        <w:t xml:space="preserve">The </w:t>
      </w:r>
      <w:r w:rsidR="004620DD" w:rsidRPr="00140027">
        <w:rPr>
          <w:lang w:val="en-GB"/>
        </w:rPr>
        <w:t xml:space="preserve">document </w:t>
      </w:r>
      <w:r w:rsidR="005B03D6" w:rsidRPr="00140027">
        <w:rPr>
          <w:lang w:val="en-GB"/>
        </w:rPr>
        <w:t>focus</w:t>
      </w:r>
      <w:r w:rsidR="004620DD" w:rsidRPr="00140027">
        <w:rPr>
          <w:lang w:val="en-GB"/>
        </w:rPr>
        <w:t>es</w:t>
      </w:r>
      <w:r w:rsidR="005B03D6" w:rsidRPr="00140027">
        <w:rPr>
          <w:lang w:val="en-GB"/>
        </w:rPr>
        <w:t xml:space="preserve"> mainly on unfinished reforms from </w:t>
      </w:r>
      <w:r w:rsidR="00BC3644" w:rsidRPr="00140027">
        <w:rPr>
          <w:lang w:val="en-GB"/>
        </w:rPr>
        <w:t>the period 2015 - 2018</w:t>
      </w:r>
      <w:r w:rsidR="005B03D6" w:rsidRPr="00140027">
        <w:rPr>
          <w:lang w:val="en-GB"/>
        </w:rPr>
        <w:t xml:space="preserve">, such as improvement </w:t>
      </w:r>
      <w:r w:rsidR="003C6AF7" w:rsidRPr="00140027">
        <w:rPr>
          <w:lang w:val="en-GB"/>
        </w:rPr>
        <w:t>of the</w:t>
      </w:r>
      <w:r w:rsidR="00BC3644" w:rsidRPr="00140027">
        <w:rPr>
          <w:lang w:val="en-GB"/>
        </w:rPr>
        <w:t xml:space="preserve"> business</w:t>
      </w:r>
      <w:r w:rsidR="00AB7FE9" w:rsidRPr="00140027">
        <w:rPr>
          <w:lang w:val="en-GB"/>
        </w:rPr>
        <w:t xml:space="preserve"> environment</w:t>
      </w:r>
      <w:r w:rsidR="00994621" w:rsidRPr="00140027">
        <w:rPr>
          <w:lang w:val="en-GB"/>
        </w:rPr>
        <w:t>,</w:t>
      </w:r>
      <w:r w:rsidR="005B03D6" w:rsidRPr="00140027">
        <w:rPr>
          <w:lang w:val="en-GB"/>
        </w:rPr>
        <w:t xml:space="preserve"> deregulation</w:t>
      </w:r>
      <w:r w:rsidR="00872EDE" w:rsidRPr="00140027">
        <w:rPr>
          <w:lang w:val="en-GB"/>
        </w:rPr>
        <w:t xml:space="preserve"> of the </w:t>
      </w:r>
      <w:r w:rsidR="004620DD" w:rsidRPr="00140027">
        <w:rPr>
          <w:lang w:val="en-GB"/>
        </w:rPr>
        <w:t xml:space="preserve">labour </w:t>
      </w:r>
      <w:r w:rsidR="00872EDE" w:rsidRPr="00140027">
        <w:rPr>
          <w:lang w:val="en-GB"/>
        </w:rPr>
        <w:t>market</w:t>
      </w:r>
      <w:r w:rsidR="005B03D6" w:rsidRPr="00140027">
        <w:rPr>
          <w:lang w:val="en-GB"/>
        </w:rPr>
        <w:t>, and improvement of the legal framework for</w:t>
      </w:r>
      <w:r w:rsidR="00DD03FC" w:rsidRPr="00140027">
        <w:rPr>
          <w:lang w:val="en-GB"/>
        </w:rPr>
        <w:t xml:space="preserve"> the</w:t>
      </w:r>
      <w:r w:rsidR="005B03D6" w:rsidRPr="00140027">
        <w:rPr>
          <w:lang w:val="en-GB"/>
        </w:rPr>
        <w:t xml:space="preserve"> introduction of private-public partnership</w:t>
      </w:r>
      <w:r w:rsidR="00DD03FC" w:rsidRPr="00140027">
        <w:rPr>
          <w:lang w:val="en-GB"/>
        </w:rPr>
        <w:t>s</w:t>
      </w:r>
      <w:r w:rsidR="005B03D6" w:rsidRPr="00140027">
        <w:rPr>
          <w:lang w:val="en-GB"/>
        </w:rPr>
        <w:t>. The document does foresee a reform of the</w:t>
      </w:r>
      <w:r w:rsidR="004620DD" w:rsidRPr="00140027">
        <w:rPr>
          <w:lang w:val="en-GB"/>
        </w:rPr>
        <w:t xml:space="preserve"> public</w:t>
      </w:r>
      <w:r w:rsidR="005B03D6" w:rsidRPr="00140027">
        <w:rPr>
          <w:lang w:val="en-GB"/>
        </w:rPr>
        <w:t xml:space="preserve"> healthcare sector</w:t>
      </w:r>
      <w:r w:rsidR="00B3694B" w:rsidRPr="00140027">
        <w:rPr>
          <w:lang w:val="en-GB"/>
        </w:rPr>
        <w:t>,</w:t>
      </w:r>
      <w:r w:rsidR="005B03D6" w:rsidRPr="00140027">
        <w:rPr>
          <w:lang w:val="en-GB"/>
        </w:rPr>
        <w:t xml:space="preserve"> but</w:t>
      </w:r>
      <w:r w:rsidR="00DD03FC" w:rsidRPr="00140027">
        <w:rPr>
          <w:lang w:val="en-GB"/>
        </w:rPr>
        <w:t xml:space="preserve"> it</w:t>
      </w:r>
      <w:r w:rsidR="005B03D6" w:rsidRPr="00140027">
        <w:rPr>
          <w:lang w:val="en-GB"/>
        </w:rPr>
        <w:t xml:space="preserve"> is vague about what the reform</w:t>
      </w:r>
      <w:r w:rsidR="00BA3631" w:rsidRPr="00140027">
        <w:rPr>
          <w:lang w:val="en-GB"/>
        </w:rPr>
        <w:t>s</w:t>
      </w:r>
      <w:r w:rsidR="005B03D6" w:rsidRPr="00140027">
        <w:rPr>
          <w:lang w:val="en-GB"/>
        </w:rPr>
        <w:t xml:space="preserve"> </w:t>
      </w:r>
      <w:r w:rsidR="00BC3644" w:rsidRPr="00140027">
        <w:rPr>
          <w:lang w:val="en-GB"/>
        </w:rPr>
        <w:t xml:space="preserve">will </w:t>
      </w:r>
      <w:r w:rsidR="005B03D6" w:rsidRPr="00140027">
        <w:rPr>
          <w:lang w:val="en-GB"/>
        </w:rPr>
        <w:t xml:space="preserve">entail. </w:t>
      </w:r>
    </w:p>
    <w:p w14:paraId="37987BCD" w14:textId="77777777" w:rsidR="00F52060" w:rsidRPr="00140027" w:rsidRDefault="00F52060" w:rsidP="005B03D6">
      <w:pPr>
        <w:rPr>
          <w:lang w:val="en-GB"/>
        </w:rPr>
      </w:pPr>
    </w:p>
    <w:p w14:paraId="64323325" w14:textId="06496A19" w:rsidR="003548D9" w:rsidRPr="00140027" w:rsidRDefault="003B360B" w:rsidP="003548D9">
      <w:pPr>
        <w:rPr>
          <w:lang w:val="en-GB"/>
        </w:rPr>
      </w:pPr>
      <w:r>
        <w:rPr>
          <w:lang w:val="en-GB"/>
        </w:rPr>
        <w:t>3.</w:t>
      </w:r>
      <w:r>
        <w:rPr>
          <w:lang w:val="en-GB"/>
        </w:rPr>
        <w:tab/>
      </w:r>
      <w:r w:rsidR="00256A9C" w:rsidRPr="00140027">
        <w:rPr>
          <w:lang w:val="en-GB"/>
        </w:rPr>
        <w:t>Numerous studies of various countries</w:t>
      </w:r>
      <w:r w:rsidR="00256A9C" w:rsidRPr="00140027">
        <w:rPr>
          <w:rStyle w:val="FootnoteReference"/>
          <w:lang w:val="en-GB"/>
        </w:rPr>
        <w:footnoteReference w:id="6"/>
      </w:r>
      <w:r w:rsidR="00256A9C" w:rsidRPr="00140027">
        <w:rPr>
          <w:lang w:val="en-GB"/>
        </w:rPr>
        <w:t xml:space="preserve"> have shown the harmful effects austerity </w:t>
      </w:r>
      <w:r w:rsidR="00931C36" w:rsidRPr="00140027">
        <w:rPr>
          <w:lang w:val="en-GB"/>
        </w:rPr>
        <w:t>has</w:t>
      </w:r>
      <w:r w:rsidR="00256A9C" w:rsidRPr="00140027">
        <w:rPr>
          <w:lang w:val="en-GB"/>
        </w:rPr>
        <w:t xml:space="preserve"> on a broad range of the rights covered by the Covenant, from harms to employment levels, both short</w:t>
      </w:r>
      <w:r w:rsidR="0062498A">
        <w:rPr>
          <w:lang w:val="en-GB"/>
        </w:rPr>
        <w:t xml:space="preserve"> </w:t>
      </w:r>
      <w:r w:rsidR="00256A9C" w:rsidRPr="00140027">
        <w:rPr>
          <w:lang w:val="en-GB"/>
        </w:rPr>
        <w:t>and long</w:t>
      </w:r>
      <w:r w:rsidR="0062498A">
        <w:rPr>
          <w:lang w:val="en-GB"/>
        </w:rPr>
        <w:t>-</w:t>
      </w:r>
      <w:r w:rsidR="00256A9C" w:rsidRPr="00140027">
        <w:rPr>
          <w:lang w:val="en-GB"/>
        </w:rPr>
        <w:t>term, erosion of public security systems to negative consequences on access to health and education. The disproportionate and specific impact of austerity-driven policies on women’s human rights has been well documented</w:t>
      </w:r>
      <w:r w:rsidR="00931C36" w:rsidRPr="00140027">
        <w:rPr>
          <w:lang w:val="en-GB"/>
        </w:rPr>
        <w:t xml:space="preserve"> as well</w:t>
      </w:r>
      <w:r w:rsidR="00256A9C" w:rsidRPr="00140027">
        <w:rPr>
          <w:lang w:val="en-GB"/>
        </w:rPr>
        <w:t>,</w:t>
      </w:r>
      <w:r w:rsidR="00256A9C" w:rsidRPr="00140027">
        <w:rPr>
          <w:rStyle w:val="FootnoteReference"/>
          <w:lang w:val="en-GB"/>
        </w:rPr>
        <w:footnoteReference w:id="7"/>
      </w:r>
      <w:r w:rsidR="00256A9C" w:rsidRPr="00140027">
        <w:rPr>
          <w:lang w:val="en-GB"/>
        </w:rPr>
        <w:t xml:space="preserve"> including by several human rights mechanisms.</w:t>
      </w:r>
      <w:r w:rsidR="00256A9C" w:rsidRPr="00140027">
        <w:rPr>
          <w:rStyle w:val="FootnoteReference"/>
          <w:lang w:val="en-GB"/>
        </w:rPr>
        <w:footnoteReference w:id="8"/>
      </w:r>
      <w:r w:rsidR="00256A9C" w:rsidRPr="00140027">
        <w:rPr>
          <w:lang w:val="en-GB"/>
        </w:rPr>
        <w:t xml:space="preserve"> </w:t>
      </w:r>
      <w:r w:rsidR="0062498A">
        <w:rPr>
          <w:lang w:val="en-GB"/>
        </w:rPr>
        <w:t xml:space="preserve">In its List of issues, </w:t>
      </w:r>
      <w:r w:rsidR="003548D9" w:rsidRPr="00140027">
        <w:rPr>
          <w:lang w:val="en-GB"/>
        </w:rPr>
        <w:t xml:space="preserve">CESCR asked the </w:t>
      </w:r>
      <w:r w:rsidR="00931C36" w:rsidRPr="00140027">
        <w:rPr>
          <w:lang w:val="en-GB"/>
        </w:rPr>
        <w:t>BiH</w:t>
      </w:r>
      <w:r w:rsidR="003548D9" w:rsidRPr="00140027">
        <w:rPr>
          <w:lang w:val="en-GB"/>
        </w:rPr>
        <w:t xml:space="preserve"> “whether the fiscal consolidation measures and restructuring of public service sectors undertaken in the framework of the Reform Agenda for Bosnia and Herzegovina 2015–2018 were preceded by an assessment of their impact on Covenant rights, including their potentially disproportionate impact on women and low-income families, and how the results of such an assessment were taken into account</w:t>
      </w:r>
      <w:r w:rsidR="0062498A">
        <w:rPr>
          <w:lang w:val="en-GB"/>
        </w:rPr>
        <w:t>.</w:t>
      </w:r>
      <w:r w:rsidR="003548D9" w:rsidRPr="00140027">
        <w:rPr>
          <w:lang w:val="en-GB"/>
        </w:rPr>
        <w:t>” In its repl</w:t>
      </w:r>
      <w:r w:rsidR="00A864E4" w:rsidRPr="00140027">
        <w:rPr>
          <w:lang w:val="en-GB"/>
        </w:rPr>
        <w:t>y</w:t>
      </w:r>
      <w:r w:rsidR="0062498A">
        <w:rPr>
          <w:lang w:val="en-GB"/>
        </w:rPr>
        <w:t>,</w:t>
      </w:r>
      <w:r w:rsidR="003548D9" w:rsidRPr="00140027">
        <w:rPr>
          <w:lang w:val="en-GB"/>
        </w:rPr>
        <w:t xml:space="preserve"> BiH failed to provide clarity </w:t>
      </w:r>
      <w:r w:rsidR="00A864E4" w:rsidRPr="00140027">
        <w:rPr>
          <w:lang w:val="en-GB"/>
        </w:rPr>
        <w:t>on the</w:t>
      </w:r>
      <w:r w:rsidR="003548D9" w:rsidRPr="00140027">
        <w:rPr>
          <w:lang w:val="en-GB"/>
        </w:rPr>
        <w:t xml:space="preserve"> impact of austerity measures on the rights provided by the Covenant.</w:t>
      </w:r>
      <w:r w:rsidR="0062498A" w:rsidRPr="0062498A">
        <w:rPr>
          <w:rStyle w:val="FootnoteReference"/>
          <w:lang w:val="en-GB"/>
        </w:rPr>
        <w:t xml:space="preserve"> </w:t>
      </w:r>
      <w:r w:rsidR="0062498A" w:rsidRPr="00140027">
        <w:rPr>
          <w:rStyle w:val="FootnoteReference"/>
          <w:lang w:val="en-GB"/>
        </w:rPr>
        <w:footnoteReference w:id="9"/>
      </w:r>
      <w:r w:rsidR="00247107">
        <w:rPr>
          <w:lang w:val="en-GB"/>
        </w:rPr>
        <w:t xml:space="preserve"> </w:t>
      </w:r>
      <w:r w:rsidR="0062498A">
        <w:rPr>
          <w:lang w:val="en-GB"/>
        </w:rPr>
        <w:t>CESCR</w:t>
      </w:r>
      <w:r w:rsidR="003548D9" w:rsidRPr="00140027">
        <w:rPr>
          <w:lang w:val="en-GB"/>
        </w:rPr>
        <w:t xml:space="preserve"> further asked whether “the State party held public consultations prior to adopting the Reform Agenda and while implementing it</w:t>
      </w:r>
      <w:r w:rsidR="0062498A">
        <w:rPr>
          <w:lang w:val="en-GB"/>
        </w:rPr>
        <w:t>.</w:t>
      </w:r>
      <w:r w:rsidR="003548D9" w:rsidRPr="00140027">
        <w:rPr>
          <w:lang w:val="en-GB"/>
        </w:rPr>
        <w:t>” In its answer BiH did not show that the measures were in line with its international human rights obligations nor that an effective social dialogue took place. The State simply stated that structural reforms were necessary and that consultations were held.</w:t>
      </w:r>
      <w:r w:rsidR="003548D9" w:rsidRPr="00140027">
        <w:rPr>
          <w:rStyle w:val="FootnoteReference"/>
          <w:lang w:val="en-GB"/>
        </w:rPr>
        <w:footnoteReference w:id="10"/>
      </w:r>
      <w:r w:rsidR="003548D9" w:rsidRPr="00140027">
        <w:rPr>
          <w:lang w:val="en-GB"/>
        </w:rPr>
        <w:t xml:space="preserve"> </w:t>
      </w:r>
    </w:p>
    <w:p w14:paraId="74E10AC6" w14:textId="77777777" w:rsidR="003548D9" w:rsidRPr="00140027" w:rsidRDefault="003548D9" w:rsidP="003548D9">
      <w:pPr>
        <w:rPr>
          <w:lang w:val="en-GB"/>
        </w:rPr>
      </w:pPr>
    </w:p>
    <w:p w14:paraId="36CA4AAF" w14:textId="1386EB2A" w:rsidR="00A950D6" w:rsidRPr="00140027" w:rsidRDefault="003B360B" w:rsidP="00095F4B">
      <w:pPr>
        <w:rPr>
          <w:lang w:val="en-GB"/>
        </w:rPr>
      </w:pPr>
      <w:r>
        <w:rPr>
          <w:lang w:val="en-GB"/>
        </w:rPr>
        <w:t>4.</w:t>
      </w:r>
      <w:r>
        <w:rPr>
          <w:lang w:val="en-GB"/>
        </w:rPr>
        <w:tab/>
      </w:r>
      <w:r w:rsidR="003548D9" w:rsidRPr="00140027">
        <w:rPr>
          <w:lang w:val="en-GB"/>
        </w:rPr>
        <w:t>The consultations t</w:t>
      </w:r>
      <w:r w:rsidR="0061539C">
        <w:rPr>
          <w:lang w:val="en-GB"/>
        </w:rPr>
        <w:t>o which</w:t>
      </w:r>
      <w:r w:rsidR="003548D9" w:rsidRPr="00140027">
        <w:rPr>
          <w:lang w:val="en-GB"/>
        </w:rPr>
        <w:t xml:space="preserve"> the </w:t>
      </w:r>
      <w:r w:rsidR="00A5079C" w:rsidRPr="00140027">
        <w:rPr>
          <w:lang w:val="en-GB"/>
        </w:rPr>
        <w:t>S</w:t>
      </w:r>
      <w:r w:rsidR="003548D9" w:rsidRPr="00140027">
        <w:rPr>
          <w:lang w:val="en-GB"/>
        </w:rPr>
        <w:t>tate refers</w:t>
      </w:r>
      <w:r w:rsidR="0061539C">
        <w:rPr>
          <w:lang w:val="en-GB"/>
        </w:rPr>
        <w:t xml:space="preserve"> </w:t>
      </w:r>
      <w:r w:rsidR="003548D9" w:rsidRPr="00140027">
        <w:rPr>
          <w:lang w:val="en-GB"/>
        </w:rPr>
        <w:t>cannot be seen a</w:t>
      </w:r>
      <w:r w:rsidR="00BA3631" w:rsidRPr="00140027">
        <w:rPr>
          <w:lang w:val="en-GB"/>
        </w:rPr>
        <w:t>s</w:t>
      </w:r>
      <w:r w:rsidR="003548D9" w:rsidRPr="00140027">
        <w:rPr>
          <w:lang w:val="en-GB"/>
        </w:rPr>
        <w:t xml:space="preserve"> systematic and effective inclusion of th</w:t>
      </w:r>
      <w:r w:rsidR="00BA3631" w:rsidRPr="00140027">
        <w:rPr>
          <w:lang w:val="en-GB"/>
        </w:rPr>
        <w:t>ose</w:t>
      </w:r>
      <w:r w:rsidR="003548D9" w:rsidRPr="00140027">
        <w:rPr>
          <w:lang w:val="en-GB"/>
        </w:rPr>
        <w:t xml:space="preserve"> most affected by the reforms, </w:t>
      </w:r>
      <w:r w:rsidR="00BA3631" w:rsidRPr="00140027">
        <w:rPr>
          <w:lang w:val="en-GB"/>
        </w:rPr>
        <w:t>as</w:t>
      </w:r>
      <w:r w:rsidR="003548D9" w:rsidRPr="00140027">
        <w:rPr>
          <w:lang w:val="en-GB"/>
        </w:rPr>
        <w:t xml:space="preserve"> they did not include broad segments of the society.</w:t>
      </w:r>
      <w:r w:rsidR="003548D9" w:rsidRPr="00140027">
        <w:rPr>
          <w:rStyle w:val="FootnoteReference"/>
          <w:lang w:val="en-GB"/>
        </w:rPr>
        <w:footnoteReference w:id="11"/>
      </w:r>
      <w:r w:rsidR="003548D9" w:rsidRPr="00140027">
        <w:rPr>
          <w:lang w:val="en-GB"/>
        </w:rPr>
        <w:t xml:space="preserve"> Particularly worrisome was </w:t>
      </w:r>
      <w:r w:rsidR="003548D9" w:rsidRPr="00140027">
        <w:rPr>
          <w:lang w:val="en-GB"/>
        </w:rPr>
        <w:lastRenderedPageBreak/>
        <w:t xml:space="preserve">the exclusion of </w:t>
      </w:r>
      <w:r w:rsidR="0061539C">
        <w:rPr>
          <w:lang w:val="en-GB"/>
        </w:rPr>
        <w:t xml:space="preserve">voices of </w:t>
      </w:r>
      <w:r w:rsidR="003548D9" w:rsidRPr="00140027">
        <w:rPr>
          <w:lang w:val="en-GB"/>
        </w:rPr>
        <w:t xml:space="preserve">women working in the informal economy, women from rural areas, unemployed women, women workers in the industrial sector, tourism, small-business owners, women with disabilities, </w:t>
      </w:r>
      <w:r w:rsidR="001B5421">
        <w:rPr>
          <w:lang w:val="en-GB"/>
        </w:rPr>
        <w:t xml:space="preserve">Roma </w:t>
      </w:r>
      <w:r w:rsidR="003548D9" w:rsidRPr="00140027">
        <w:rPr>
          <w:lang w:val="en-GB"/>
        </w:rPr>
        <w:t xml:space="preserve">women, </w:t>
      </w:r>
      <w:r w:rsidR="001B5421">
        <w:rPr>
          <w:lang w:val="en-GB"/>
        </w:rPr>
        <w:t xml:space="preserve">women </w:t>
      </w:r>
      <w:r w:rsidR="003548D9" w:rsidRPr="00140027">
        <w:rPr>
          <w:lang w:val="en-GB"/>
        </w:rPr>
        <w:t>civilian victims of war, women with children, women of different age categories, etc.</w:t>
      </w:r>
      <w:r w:rsidR="003548D9" w:rsidRPr="00140027" w:rsidDel="007635A6">
        <w:rPr>
          <w:lang w:val="en-GB"/>
        </w:rPr>
        <w:t xml:space="preserve"> </w:t>
      </w:r>
      <w:r w:rsidR="003548D9" w:rsidRPr="00140027">
        <w:rPr>
          <w:lang w:val="en-GB"/>
        </w:rPr>
        <w:t xml:space="preserve">The reforms defined by the </w:t>
      </w:r>
      <w:r w:rsidR="001B5421" w:rsidRPr="00A13FE6">
        <w:rPr>
          <w:lang w:val="en-GB"/>
        </w:rPr>
        <w:t xml:space="preserve">Reform </w:t>
      </w:r>
      <w:r w:rsidR="00A13FE6">
        <w:rPr>
          <w:lang w:val="en-GB"/>
        </w:rPr>
        <w:t>A</w:t>
      </w:r>
      <w:r w:rsidR="001B5421" w:rsidRPr="00A13FE6">
        <w:rPr>
          <w:lang w:val="en-GB"/>
        </w:rPr>
        <w:t xml:space="preserve">genda </w:t>
      </w:r>
      <w:r w:rsidR="001B5421" w:rsidRPr="001B5421">
        <w:rPr>
          <w:lang w:val="en-GB"/>
        </w:rPr>
        <w:t xml:space="preserve">and the </w:t>
      </w:r>
      <w:r w:rsidR="001B5421" w:rsidRPr="00A13FE6">
        <w:rPr>
          <w:lang w:val="en-GB"/>
        </w:rPr>
        <w:t>Socioeconomic Reforms</w:t>
      </w:r>
      <w:r w:rsidR="001B5421" w:rsidRPr="001B5421">
        <w:rPr>
          <w:lang w:val="en-GB"/>
        </w:rPr>
        <w:t xml:space="preserve"> </w:t>
      </w:r>
      <w:r w:rsidR="003548D9" w:rsidRPr="00140027">
        <w:rPr>
          <w:lang w:val="en-GB"/>
        </w:rPr>
        <w:t>are primarily an outcome of an agreement reached between the EU, the IFIs, the state, entity, and cantonal level governments.</w:t>
      </w:r>
      <w:r w:rsidR="003548D9" w:rsidRPr="00140027">
        <w:rPr>
          <w:rStyle w:val="FootnoteReference"/>
          <w:lang w:val="en-GB"/>
        </w:rPr>
        <w:footnoteReference w:id="12"/>
      </w:r>
      <w:r w:rsidR="003548D9" w:rsidRPr="00140027">
        <w:rPr>
          <w:rStyle w:val="CommentReference"/>
          <w:lang w:val="en-GB"/>
        </w:rPr>
        <w:t xml:space="preserve"> </w:t>
      </w:r>
    </w:p>
    <w:p w14:paraId="51EBBCA8" w14:textId="77777777" w:rsidR="00241F55" w:rsidRPr="00140027" w:rsidRDefault="00241F55" w:rsidP="00256A9C">
      <w:pPr>
        <w:rPr>
          <w:i/>
          <w:iCs/>
          <w:lang w:val="en-GB"/>
        </w:rPr>
      </w:pPr>
    </w:p>
    <w:p w14:paraId="1D0678B6" w14:textId="6BF8C3A2" w:rsidR="001F347D" w:rsidRPr="00140027" w:rsidRDefault="001F347D" w:rsidP="00310949">
      <w:pPr>
        <w:pStyle w:val="Heading2"/>
        <w:rPr>
          <w:lang w:val="en-GB"/>
        </w:rPr>
      </w:pPr>
      <w:bookmarkStart w:id="13" w:name="_Toc80950058"/>
      <w:bookmarkStart w:id="14" w:name="_Toc81218171"/>
      <w:bookmarkStart w:id="15" w:name="_Toc81218711"/>
      <w:r w:rsidRPr="00140027">
        <w:rPr>
          <w:lang w:val="en-GB"/>
        </w:rPr>
        <w:t>I.I</w:t>
      </w:r>
      <w:r w:rsidRPr="00140027">
        <w:rPr>
          <w:lang w:val="en-GB"/>
        </w:rPr>
        <w:tab/>
      </w:r>
      <w:r w:rsidR="00482C35" w:rsidRPr="00140027">
        <w:rPr>
          <w:lang w:val="en-GB"/>
        </w:rPr>
        <w:t>R</w:t>
      </w:r>
      <w:r w:rsidR="00ED1896" w:rsidRPr="00140027">
        <w:rPr>
          <w:lang w:val="en-GB"/>
        </w:rPr>
        <w:t>ight to work</w:t>
      </w:r>
      <w:bookmarkEnd w:id="13"/>
      <w:bookmarkEnd w:id="14"/>
      <w:bookmarkEnd w:id="15"/>
      <w:r w:rsidR="006C52A6" w:rsidRPr="00140027">
        <w:rPr>
          <w:lang w:val="en-GB"/>
        </w:rPr>
        <w:t xml:space="preserve"> </w:t>
      </w:r>
    </w:p>
    <w:p w14:paraId="496E650C" w14:textId="59AB4786" w:rsidR="00047275" w:rsidRPr="00140027" w:rsidRDefault="003B360B" w:rsidP="00C26EB6">
      <w:pPr>
        <w:rPr>
          <w:lang w:val="en-GB"/>
        </w:rPr>
      </w:pPr>
      <w:r>
        <w:rPr>
          <w:lang w:val="en-GB"/>
        </w:rPr>
        <w:t>5.</w:t>
      </w:r>
      <w:r>
        <w:rPr>
          <w:lang w:val="en-GB"/>
        </w:rPr>
        <w:tab/>
      </w:r>
      <w:r w:rsidR="00047275" w:rsidRPr="00140027">
        <w:rPr>
          <w:lang w:val="en-GB"/>
        </w:rPr>
        <w:t xml:space="preserve">Reforming </w:t>
      </w:r>
      <w:r w:rsidR="006224DF">
        <w:rPr>
          <w:lang w:val="en-GB"/>
        </w:rPr>
        <w:t xml:space="preserve">labour laws at </w:t>
      </w:r>
      <w:r w:rsidR="00256A9C" w:rsidRPr="00140027">
        <w:rPr>
          <w:lang w:val="en-GB"/>
        </w:rPr>
        <w:t xml:space="preserve">entity </w:t>
      </w:r>
      <w:r w:rsidR="006224DF">
        <w:rPr>
          <w:lang w:val="en-GB"/>
        </w:rPr>
        <w:t xml:space="preserve">levels </w:t>
      </w:r>
      <w:r w:rsidR="00FD5065" w:rsidRPr="00140027">
        <w:rPr>
          <w:lang w:val="en-GB"/>
        </w:rPr>
        <w:t xml:space="preserve">was </w:t>
      </w:r>
      <w:r w:rsidR="00047275" w:rsidRPr="00140027">
        <w:rPr>
          <w:lang w:val="en-GB"/>
        </w:rPr>
        <w:t xml:space="preserve">an important part of the </w:t>
      </w:r>
      <w:r w:rsidR="00FD5065" w:rsidRPr="00140027">
        <w:rPr>
          <w:lang w:val="en-GB"/>
        </w:rPr>
        <w:t>Reform Agenda</w:t>
      </w:r>
      <w:r w:rsidR="00047275" w:rsidRPr="00140027">
        <w:rPr>
          <w:lang w:val="en-GB"/>
        </w:rPr>
        <w:t>. While the new labour laws have brought</w:t>
      </w:r>
      <w:r w:rsidR="00611A70" w:rsidRPr="00140027">
        <w:rPr>
          <w:lang w:val="en-GB"/>
        </w:rPr>
        <w:t xml:space="preserve"> some</w:t>
      </w:r>
      <w:r w:rsidR="00047275" w:rsidRPr="00140027">
        <w:rPr>
          <w:lang w:val="en-GB"/>
        </w:rPr>
        <w:t xml:space="preserve"> positive developments,</w:t>
      </w:r>
      <w:r w:rsidR="00047275" w:rsidRPr="00140027">
        <w:rPr>
          <w:rStyle w:val="FootnoteReference"/>
          <w:lang w:val="en-GB"/>
        </w:rPr>
        <w:footnoteReference w:id="13"/>
      </w:r>
      <w:r w:rsidR="00047275" w:rsidRPr="00140027">
        <w:rPr>
          <w:lang w:val="en-GB"/>
        </w:rPr>
        <w:t xml:space="preserve"> analysis show that </w:t>
      </w:r>
      <w:r w:rsidR="00A7241F" w:rsidRPr="00140027">
        <w:rPr>
          <w:lang w:val="en-GB"/>
        </w:rPr>
        <w:t>they</w:t>
      </w:r>
      <w:r w:rsidR="00047275" w:rsidRPr="00140027">
        <w:rPr>
          <w:lang w:val="en-GB"/>
        </w:rPr>
        <w:t xml:space="preserve"> have not properly dealt with job insecurity.</w:t>
      </w:r>
      <w:r w:rsidR="000E045E" w:rsidRPr="00140027">
        <w:rPr>
          <w:rStyle w:val="FootnoteReference"/>
          <w:lang w:val="en-GB"/>
        </w:rPr>
        <w:footnoteReference w:id="14"/>
      </w:r>
      <w:r w:rsidR="00047275" w:rsidRPr="00140027">
        <w:rPr>
          <w:lang w:val="en-GB"/>
        </w:rPr>
        <w:t xml:space="preserve"> </w:t>
      </w:r>
      <w:r w:rsidR="00DD0018" w:rsidRPr="00140027">
        <w:rPr>
          <w:lang w:val="en-GB"/>
        </w:rPr>
        <w:t>W</w:t>
      </w:r>
      <w:r w:rsidR="00047275" w:rsidRPr="00140027">
        <w:rPr>
          <w:lang w:val="en-GB"/>
        </w:rPr>
        <w:t>orkers continue to struggle with temporary, part-time, non-unionised jobs with few benefits, low-wages, or wage-insecurity (employers not paying salaries on time, sometimes with several month</w:t>
      </w:r>
      <w:r w:rsidR="0039082A" w:rsidRPr="00140027">
        <w:rPr>
          <w:lang w:val="en-GB"/>
        </w:rPr>
        <w:t>s</w:t>
      </w:r>
      <w:r w:rsidR="001B5421">
        <w:rPr>
          <w:lang w:val="en-GB"/>
        </w:rPr>
        <w:t>’</w:t>
      </w:r>
      <w:r w:rsidR="00047275" w:rsidRPr="00140027">
        <w:rPr>
          <w:lang w:val="en-GB"/>
        </w:rPr>
        <w:t xml:space="preserve"> delay).</w:t>
      </w:r>
      <w:r w:rsidR="00047275" w:rsidRPr="00140027">
        <w:rPr>
          <w:rStyle w:val="FootnoteReference"/>
          <w:lang w:val="en-GB"/>
        </w:rPr>
        <w:footnoteReference w:id="15"/>
      </w:r>
      <w:r w:rsidR="00047275" w:rsidRPr="00140027">
        <w:rPr>
          <w:lang w:val="en-GB"/>
        </w:rPr>
        <w:t xml:space="preserve"> </w:t>
      </w:r>
      <w:r w:rsidR="009C5E96" w:rsidRPr="00140027">
        <w:rPr>
          <w:lang w:val="en-GB"/>
        </w:rPr>
        <w:t xml:space="preserve">While legal mechanisms are foreseen for redress of </w:t>
      </w:r>
      <w:r w:rsidR="0030580E">
        <w:rPr>
          <w:lang w:val="en-GB"/>
        </w:rPr>
        <w:t xml:space="preserve">violations </w:t>
      </w:r>
      <w:r w:rsidR="006224DF">
        <w:rPr>
          <w:lang w:val="en-GB"/>
        </w:rPr>
        <w:t xml:space="preserve">of </w:t>
      </w:r>
      <w:r w:rsidR="009C5E96" w:rsidRPr="00140027">
        <w:rPr>
          <w:lang w:val="en-GB"/>
        </w:rPr>
        <w:t>workers’ rights, the procedures are lengthy, and workers are generally scared to lose their job if they resort to the</w:t>
      </w:r>
      <w:r w:rsidR="000E6D6C" w:rsidRPr="00140027">
        <w:rPr>
          <w:lang w:val="en-GB"/>
        </w:rPr>
        <w:t>se mechanisms</w:t>
      </w:r>
      <w:r w:rsidR="009C5E96" w:rsidRPr="00140027">
        <w:rPr>
          <w:lang w:val="en-GB"/>
        </w:rPr>
        <w:t>.</w:t>
      </w:r>
      <w:r w:rsidR="009C5E96" w:rsidRPr="00140027">
        <w:rPr>
          <w:rStyle w:val="FootnoteReference"/>
          <w:lang w:val="en-GB"/>
        </w:rPr>
        <w:footnoteReference w:id="16"/>
      </w:r>
      <w:r w:rsidR="00C26EB6" w:rsidRPr="00140027">
        <w:rPr>
          <w:lang w:val="en-GB"/>
        </w:rPr>
        <w:t xml:space="preserve"> </w:t>
      </w:r>
    </w:p>
    <w:p w14:paraId="219E52C3" w14:textId="77777777" w:rsidR="00C26EB6" w:rsidRPr="00140027" w:rsidRDefault="00C26EB6" w:rsidP="00C26EB6">
      <w:pPr>
        <w:rPr>
          <w:lang w:val="en-GB"/>
        </w:rPr>
      </w:pPr>
    </w:p>
    <w:p w14:paraId="5125E998" w14:textId="5C5C686A" w:rsidR="001616DD" w:rsidRPr="00140027" w:rsidRDefault="003B360B" w:rsidP="00C26EB6">
      <w:pPr>
        <w:rPr>
          <w:lang w:val="en-GB"/>
        </w:rPr>
      </w:pPr>
      <w:r>
        <w:rPr>
          <w:lang w:val="en-GB"/>
        </w:rPr>
        <w:t>6.</w:t>
      </w:r>
      <w:r>
        <w:rPr>
          <w:lang w:val="en-GB"/>
        </w:rPr>
        <w:tab/>
      </w:r>
      <w:r w:rsidR="009B35E3" w:rsidRPr="00140027">
        <w:rPr>
          <w:lang w:val="en-GB"/>
        </w:rPr>
        <w:t>In terms of job</w:t>
      </w:r>
      <w:r w:rsidR="0030580E">
        <w:rPr>
          <w:lang w:val="en-GB"/>
        </w:rPr>
        <w:t xml:space="preserve"> </w:t>
      </w:r>
      <w:r w:rsidR="009B35E3" w:rsidRPr="00140027">
        <w:rPr>
          <w:lang w:val="en-GB"/>
        </w:rPr>
        <w:t>creation</w:t>
      </w:r>
      <w:r w:rsidR="0030580E">
        <w:rPr>
          <w:lang w:val="en-GB"/>
        </w:rPr>
        <w:t>,</w:t>
      </w:r>
      <w:r w:rsidR="009B35E3" w:rsidRPr="00140027">
        <w:rPr>
          <w:lang w:val="en-GB"/>
        </w:rPr>
        <w:t xml:space="preserve"> </w:t>
      </w:r>
      <w:r w:rsidR="008B4F8E" w:rsidRPr="00140027">
        <w:rPr>
          <w:lang w:val="en-GB"/>
        </w:rPr>
        <w:t>the</w:t>
      </w:r>
      <w:r w:rsidR="00A26C65" w:rsidRPr="00140027">
        <w:rPr>
          <w:lang w:val="en-GB"/>
        </w:rPr>
        <w:t xml:space="preserve"> reforms put</w:t>
      </w:r>
      <w:r w:rsidR="008B4F8E" w:rsidRPr="00140027">
        <w:rPr>
          <w:lang w:val="en-GB"/>
        </w:rPr>
        <w:t xml:space="preserve"> focus on</w:t>
      </w:r>
      <w:r w:rsidR="006C52A6" w:rsidRPr="00140027">
        <w:rPr>
          <w:lang w:val="en-GB"/>
        </w:rPr>
        <w:t xml:space="preserve"> investments </w:t>
      </w:r>
      <w:r w:rsidR="008B4F8E" w:rsidRPr="00140027">
        <w:rPr>
          <w:lang w:val="en-GB"/>
        </w:rPr>
        <w:t>in</w:t>
      </w:r>
      <w:r w:rsidR="006C52A6" w:rsidRPr="00140027">
        <w:rPr>
          <w:lang w:val="en-GB"/>
        </w:rPr>
        <w:t xml:space="preserve"> the infrastructural sector </w:t>
      </w:r>
      <w:r w:rsidR="0008496F" w:rsidRPr="00140027">
        <w:rPr>
          <w:lang w:val="en-GB"/>
        </w:rPr>
        <w:t xml:space="preserve">such as </w:t>
      </w:r>
      <w:r w:rsidR="007C1548" w:rsidRPr="00140027">
        <w:rPr>
          <w:lang w:val="en-GB"/>
        </w:rPr>
        <w:t>in hydropower</w:t>
      </w:r>
      <w:r w:rsidR="0008496F" w:rsidRPr="00140027">
        <w:rPr>
          <w:lang w:val="en-GB"/>
        </w:rPr>
        <w:t xml:space="preserve"> </w:t>
      </w:r>
      <w:r w:rsidR="0062573F" w:rsidRPr="00140027">
        <w:rPr>
          <w:lang w:val="en-GB"/>
        </w:rPr>
        <w:t>and</w:t>
      </w:r>
      <w:r w:rsidR="0008496F" w:rsidRPr="00140027">
        <w:rPr>
          <w:lang w:val="en-GB"/>
        </w:rPr>
        <w:t xml:space="preserve"> a highway </w:t>
      </w:r>
      <w:r w:rsidR="008B4F8E" w:rsidRPr="00140027">
        <w:rPr>
          <w:lang w:val="en-GB"/>
        </w:rPr>
        <w:t>(</w:t>
      </w:r>
      <w:r w:rsidR="00B37D05" w:rsidRPr="00140027">
        <w:rPr>
          <w:lang w:val="en-GB"/>
        </w:rPr>
        <w:t xml:space="preserve">the so-called </w:t>
      </w:r>
      <w:r w:rsidR="008B4F8E" w:rsidRPr="00140027">
        <w:rPr>
          <w:i/>
          <w:iCs/>
          <w:lang w:val="en-GB"/>
        </w:rPr>
        <w:t>Corridor Vc</w:t>
      </w:r>
      <w:r w:rsidR="00D46E53" w:rsidRPr="00140027">
        <w:rPr>
          <w:lang w:val="en-GB"/>
        </w:rPr>
        <w:t>)</w:t>
      </w:r>
      <w:r w:rsidR="0062573F" w:rsidRPr="00140027">
        <w:rPr>
          <w:lang w:val="en-GB"/>
        </w:rPr>
        <w:t xml:space="preserve">, despite their negative impact on the environment and </w:t>
      </w:r>
      <w:r w:rsidR="0062573F" w:rsidRPr="00140027">
        <w:rPr>
          <w:lang w:val="en-GB"/>
        </w:rPr>
        <w:lastRenderedPageBreak/>
        <w:t>problems caused for local communities.</w:t>
      </w:r>
      <w:r w:rsidR="0062573F" w:rsidRPr="00140027">
        <w:rPr>
          <w:rStyle w:val="FootnoteReference"/>
          <w:lang w:val="en-GB"/>
        </w:rPr>
        <w:footnoteReference w:id="17"/>
      </w:r>
      <w:r w:rsidR="0008496F" w:rsidRPr="00140027">
        <w:rPr>
          <w:lang w:val="en-GB"/>
        </w:rPr>
        <w:t xml:space="preserve"> J</w:t>
      </w:r>
      <w:r w:rsidR="00D07D31" w:rsidRPr="00140027">
        <w:rPr>
          <w:lang w:val="en-GB"/>
        </w:rPr>
        <w:t xml:space="preserve">obs </w:t>
      </w:r>
      <w:r w:rsidR="006C52A6" w:rsidRPr="00140027">
        <w:rPr>
          <w:lang w:val="en-GB"/>
        </w:rPr>
        <w:t>created through such investments are</w:t>
      </w:r>
      <w:r w:rsidR="002620CC" w:rsidRPr="00140027">
        <w:rPr>
          <w:lang w:val="en-GB"/>
        </w:rPr>
        <w:t xml:space="preserve"> usually temporary and </w:t>
      </w:r>
      <w:r w:rsidR="006C52A6" w:rsidRPr="00140027">
        <w:rPr>
          <w:lang w:val="en-GB"/>
        </w:rPr>
        <w:t>focused on heavily male-dominated sectors and therefore mostly benefit male employment</w:t>
      </w:r>
      <w:r w:rsidR="00CB5355" w:rsidRPr="00140027">
        <w:rPr>
          <w:lang w:val="en-GB"/>
        </w:rPr>
        <w:t>. At the same time</w:t>
      </w:r>
      <w:r w:rsidR="0030580E">
        <w:rPr>
          <w:lang w:val="en-GB"/>
        </w:rPr>
        <w:t>, no priority is given to</w:t>
      </w:r>
      <w:r w:rsidR="00247107">
        <w:rPr>
          <w:lang w:val="en-GB"/>
        </w:rPr>
        <w:t xml:space="preserve"> </w:t>
      </w:r>
      <w:r w:rsidR="006C52A6" w:rsidRPr="00140027">
        <w:rPr>
          <w:lang w:val="en-GB"/>
        </w:rPr>
        <w:t xml:space="preserve">investments in </w:t>
      </w:r>
      <w:r w:rsidR="00AD46EE" w:rsidRPr="00140027">
        <w:rPr>
          <w:lang w:val="en-GB"/>
        </w:rPr>
        <w:t xml:space="preserve">the public </w:t>
      </w:r>
      <w:r w:rsidR="006C52A6" w:rsidRPr="00140027">
        <w:rPr>
          <w:lang w:val="en-GB"/>
        </w:rPr>
        <w:t xml:space="preserve">sectors and social infrastructure where women are </w:t>
      </w:r>
      <w:r w:rsidR="00130B6E" w:rsidRPr="00140027">
        <w:rPr>
          <w:lang w:val="en-GB"/>
        </w:rPr>
        <w:t>overrepresented or</w:t>
      </w:r>
      <w:r w:rsidR="00C26EB6" w:rsidRPr="00140027">
        <w:rPr>
          <w:lang w:val="en-GB"/>
        </w:rPr>
        <w:t xml:space="preserve"> benefit most from</w:t>
      </w:r>
      <w:r w:rsidR="006C52A6" w:rsidRPr="00140027">
        <w:rPr>
          <w:lang w:val="en-GB"/>
        </w:rPr>
        <w:t xml:space="preserve">. This was noted by the CEDAW Committee in its </w:t>
      </w:r>
      <w:r w:rsidR="0030580E">
        <w:rPr>
          <w:lang w:val="en-GB"/>
        </w:rPr>
        <w:t>2019 L</w:t>
      </w:r>
      <w:r w:rsidR="006C52A6" w:rsidRPr="00140027">
        <w:rPr>
          <w:lang w:val="en-GB"/>
        </w:rPr>
        <w:t>ist of issues for BiH.</w:t>
      </w:r>
      <w:r w:rsidR="006C52A6" w:rsidRPr="00140027">
        <w:rPr>
          <w:rStyle w:val="FootnoteReference"/>
          <w:lang w:val="en-GB"/>
        </w:rPr>
        <w:footnoteReference w:id="18"/>
      </w:r>
      <w:r w:rsidR="006C52A6" w:rsidRPr="00140027">
        <w:rPr>
          <w:lang w:val="en-GB"/>
        </w:rPr>
        <w:t xml:space="preserve"> </w:t>
      </w:r>
    </w:p>
    <w:p w14:paraId="3CDD25FA" w14:textId="77777777" w:rsidR="004808AD" w:rsidRPr="00140027" w:rsidRDefault="004808AD" w:rsidP="004808AD">
      <w:pPr>
        <w:rPr>
          <w:lang w:val="en-GB"/>
        </w:rPr>
      </w:pPr>
    </w:p>
    <w:p w14:paraId="1EAE778D" w14:textId="601E4C43" w:rsidR="00D50E90" w:rsidRPr="00140027" w:rsidRDefault="003B360B" w:rsidP="0030580E">
      <w:pPr>
        <w:rPr>
          <w:lang w:val="en-GB"/>
        </w:rPr>
      </w:pPr>
      <w:r>
        <w:rPr>
          <w:lang w:val="en-GB"/>
        </w:rPr>
        <w:t>7.</w:t>
      </w:r>
      <w:r>
        <w:rPr>
          <w:lang w:val="en-GB"/>
        </w:rPr>
        <w:tab/>
      </w:r>
      <w:r w:rsidR="000C08EE" w:rsidRPr="00140027">
        <w:rPr>
          <w:lang w:val="en-GB"/>
        </w:rPr>
        <w:t>In terms of unemployment the s</w:t>
      </w:r>
      <w:r w:rsidR="00A77C86" w:rsidRPr="00140027">
        <w:rPr>
          <w:lang w:val="en-GB"/>
        </w:rPr>
        <w:t>tatistic</w:t>
      </w:r>
      <w:r w:rsidR="00AF1A70" w:rsidRPr="00140027">
        <w:rPr>
          <w:lang w:val="en-GB"/>
        </w:rPr>
        <w:t>s</w:t>
      </w:r>
      <w:r w:rsidR="00A77C86" w:rsidRPr="00140027">
        <w:rPr>
          <w:lang w:val="en-GB"/>
        </w:rPr>
        <w:t xml:space="preserve"> show a somewhat decreasing unemployment rate</w:t>
      </w:r>
      <w:r w:rsidR="00BA545E" w:rsidRPr="00140027">
        <w:rPr>
          <w:lang w:val="en-GB"/>
        </w:rPr>
        <w:t>.</w:t>
      </w:r>
      <w:r w:rsidR="001538C1" w:rsidRPr="00140027">
        <w:rPr>
          <w:lang w:val="en-GB"/>
        </w:rPr>
        <w:t xml:space="preserve"> </w:t>
      </w:r>
      <w:r w:rsidR="00BA545E" w:rsidRPr="00140027">
        <w:rPr>
          <w:lang w:val="en-GB"/>
        </w:rPr>
        <w:t>T</w:t>
      </w:r>
      <w:r w:rsidR="00232A77" w:rsidRPr="00140027">
        <w:rPr>
          <w:lang w:val="en-GB"/>
        </w:rPr>
        <w:t xml:space="preserve">he </w:t>
      </w:r>
      <w:r w:rsidR="00311F22" w:rsidRPr="00140027">
        <w:rPr>
          <w:lang w:val="en-GB"/>
        </w:rPr>
        <w:t xml:space="preserve">number of registered </w:t>
      </w:r>
      <w:r w:rsidR="00232A77" w:rsidRPr="00140027">
        <w:rPr>
          <w:lang w:val="en-GB"/>
        </w:rPr>
        <w:t>unemploy</w:t>
      </w:r>
      <w:r w:rsidR="00311F22" w:rsidRPr="00140027">
        <w:rPr>
          <w:lang w:val="en-GB"/>
        </w:rPr>
        <w:t>ed</w:t>
      </w:r>
      <w:r w:rsidR="00232A77" w:rsidRPr="00140027">
        <w:rPr>
          <w:lang w:val="en-GB"/>
        </w:rPr>
        <w:t xml:space="preserve"> went down by 3.6% in 2019 as compared to 2018, while for women it went down by 1.5%.</w:t>
      </w:r>
      <w:r w:rsidR="0007561D" w:rsidRPr="00140027">
        <w:rPr>
          <w:rStyle w:val="FootnoteReference"/>
          <w:lang w:val="en-GB"/>
        </w:rPr>
        <w:footnoteReference w:id="19"/>
      </w:r>
      <w:r w:rsidR="0030580E">
        <w:rPr>
          <w:lang w:val="en-GB"/>
        </w:rPr>
        <w:t xml:space="preserve"> </w:t>
      </w:r>
      <w:r w:rsidR="001616DD" w:rsidRPr="00140027">
        <w:rPr>
          <w:lang w:val="en-GB"/>
        </w:rPr>
        <w:t>Yet</w:t>
      </w:r>
      <w:r w:rsidR="0030580E">
        <w:rPr>
          <w:lang w:val="en-GB"/>
        </w:rPr>
        <w:t>,</w:t>
      </w:r>
      <w:r w:rsidR="001616DD" w:rsidRPr="00140027">
        <w:rPr>
          <w:lang w:val="en-GB"/>
        </w:rPr>
        <w:t xml:space="preserve"> this</w:t>
      </w:r>
      <w:r w:rsidR="00232A77" w:rsidRPr="00140027">
        <w:rPr>
          <w:lang w:val="en-GB"/>
        </w:rPr>
        <w:t xml:space="preserve"> </w:t>
      </w:r>
      <w:r w:rsidR="00237196" w:rsidRPr="00140027">
        <w:rPr>
          <w:lang w:val="en-GB"/>
        </w:rPr>
        <w:t>relative progress</w:t>
      </w:r>
      <w:r w:rsidR="004B11E1" w:rsidRPr="00140027">
        <w:rPr>
          <w:lang w:val="en-GB"/>
        </w:rPr>
        <w:t xml:space="preserve"> </w:t>
      </w:r>
      <w:r w:rsidR="00237196" w:rsidRPr="00140027">
        <w:rPr>
          <w:lang w:val="en-GB"/>
        </w:rPr>
        <w:t>can be misleading</w:t>
      </w:r>
      <w:r w:rsidR="0007561D" w:rsidRPr="00140027">
        <w:rPr>
          <w:lang w:val="en-GB"/>
        </w:rPr>
        <w:t xml:space="preserve"> </w:t>
      </w:r>
      <w:r w:rsidR="00235335" w:rsidRPr="00140027">
        <w:rPr>
          <w:lang w:val="en-GB"/>
        </w:rPr>
        <w:t>since</w:t>
      </w:r>
      <w:r w:rsidR="0007561D" w:rsidRPr="00140027">
        <w:rPr>
          <w:lang w:val="en-GB"/>
        </w:rPr>
        <w:t xml:space="preserve"> BiH has been faced with</w:t>
      </w:r>
      <w:r w:rsidR="00232A77" w:rsidRPr="00140027">
        <w:rPr>
          <w:lang w:val="en-GB"/>
        </w:rPr>
        <w:t xml:space="preserve"> </w:t>
      </w:r>
      <w:r w:rsidR="0007561D" w:rsidRPr="00140027">
        <w:rPr>
          <w:lang w:val="en-GB"/>
        </w:rPr>
        <w:t>massive emigration</w:t>
      </w:r>
      <w:r w:rsidR="0007561D" w:rsidRPr="00140027">
        <w:rPr>
          <w:rStyle w:val="FootnoteReference"/>
          <w:lang w:val="en-GB"/>
        </w:rPr>
        <w:footnoteReference w:id="20"/>
      </w:r>
      <w:r w:rsidR="00436C4E">
        <w:rPr>
          <w:lang w:val="en-GB"/>
        </w:rPr>
        <w:t xml:space="preserve"> and the unemployment rate doesn’t reflect the informal sector, in which many works; thus, </w:t>
      </w:r>
      <w:r w:rsidR="007F6E01" w:rsidRPr="00140027">
        <w:rPr>
          <w:lang w:val="en-GB"/>
        </w:rPr>
        <w:t>the</w:t>
      </w:r>
      <w:r w:rsidR="00436C4E">
        <w:rPr>
          <w:lang w:val="en-GB"/>
        </w:rPr>
        <w:t>se</w:t>
      </w:r>
      <w:r w:rsidR="007F6E01" w:rsidRPr="00140027">
        <w:rPr>
          <w:lang w:val="en-GB"/>
        </w:rPr>
        <w:t xml:space="preserve"> statistics</w:t>
      </w:r>
      <w:r w:rsidR="00436C4E">
        <w:rPr>
          <w:lang w:val="en-GB"/>
        </w:rPr>
        <w:t xml:space="preserve"> don’t fully reflect the reality</w:t>
      </w:r>
      <w:r w:rsidR="007F6E01" w:rsidRPr="00140027">
        <w:rPr>
          <w:lang w:val="en-GB"/>
        </w:rPr>
        <w:t>.</w:t>
      </w:r>
      <w:r w:rsidR="001538C1" w:rsidRPr="00140027">
        <w:rPr>
          <w:lang w:val="en-GB"/>
        </w:rPr>
        <w:t xml:space="preserve"> </w:t>
      </w:r>
      <w:r w:rsidR="0030580E">
        <w:rPr>
          <w:lang w:val="en-GB"/>
        </w:rPr>
        <w:t xml:space="preserve">Moreover, </w:t>
      </w:r>
      <w:r w:rsidR="0030580E" w:rsidRPr="00140027">
        <w:rPr>
          <w:lang w:val="en-GB"/>
        </w:rPr>
        <w:t>the registered unemployment rate remains very high. By April 2020, unemployment had risen by 4,14%</w:t>
      </w:r>
      <w:r w:rsidR="00436C4E">
        <w:rPr>
          <w:lang w:val="en-GB"/>
        </w:rPr>
        <w:t>.</w:t>
      </w:r>
      <w:r w:rsidR="0030580E" w:rsidRPr="00140027">
        <w:rPr>
          <w:rStyle w:val="FootnoteReference"/>
          <w:lang w:val="en-GB"/>
        </w:rPr>
        <w:footnoteReference w:id="21"/>
      </w:r>
      <w:r w:rsidR="0030580E">
        <w:rPr>
          <w:lang w:val="en-GB"/>
        </w:rPr>
        <w:t xml:space="preserve"> </w:t>
      </w:r>
      <w:r w:rsidR="00D50E90" w:rsidRPr="00140027">
        <w:rPr>
          <w:lang w:val="en-GB"/>
        </w:rPr>
        <w:t xml:space="preserve">The European Commission in </w:t>
      </w:r>
      <w:r w:rsidR="00FF3E1E">
        <w:rPr>
          <w:lang w:val="en-GB"/>
        </w:rPr>
        <w:t>i</w:t>
      </w:r>
      <w:r w:rsidR="00D50E90" w:rsidRPr="00140027">
        <w:rPr>
          <w:lang w:val="en-GB"/>
        </w:rPr>
        <w:t>ts</w:t>
      </w:r>
      <w:r w:rsidR="00705EAE">
        <w:rPr>
          <w:lang w:val="en-GB"/>
        </w:rPr>
        <w:t xml:space="preserve"> 2020</w:t>
      </w:r>
      <w:r w:rsidR="00247107">
        <w:rPr>
          <w:lang w:val="en-GB"/>
        </w:rPr>
        <w:t xml:space="preserve"> </w:t>
      </w:r>
      <w:r w:rsidR="00D50E90" w:rsidRPr="00140027">
        <w:rPr>
          <w:lang w:val="en-GB"/>
        </w:rPr>
        <w:t xml:space="preserve">report on </w:t>
      </w:r>
      <w:r w:rsidR="004808AD" w:rsidRPr="00140027">
        <w:rPr>
          <w:lang w:val="en-GB"/>
        </w:rPr>
        <w:t>BiH</w:t>
      </w:r>
      <w:r w:rsidR="00D50E90" w:rsidRPr="00140027">
        <w:rPr>
          <w:lang w:val="en-GB"/>
        </w:rPr>
        <w:t xml:space="preserve"> writes that the decline in unemployment</w:t>
      </w:r>
      <w:r w:rsidR="00247107">
        <w:rPr>
          <w:lang w:val="en-GB"/>
        </w:rPr>
        <w:t xml:space="preserve"> </w:t>
      </w:r>
      <w:r w:rsidR="00D50E90" w:rsidRPr="00140027">
        <w:rPr>
          <w:lang w:val="en-GB"/>
        </w:rPr>
        <w:t xml:space="preserve">is largely due to labour emigration and that many </w:t>
      </w:r>
      <w:r w:rsidR="004B1A04">
        <w:rPr>
          <w:lang w:val="en-GB"/>
        </w:rPr>
        <w:t xml:space="preserve">low-income </w:t>
      </w:r>
      <w:r w:rsidR="00D50E90" w:rsidRPr="00140027">
        <w:rPr>
          <w:lang w:val="en-GB"/>
        </w:rPr>
        <w:t>families are managing due to workers remittances</w:t>
      </w:r>
      <w:r w:rsidR="00463E25" w:rsidRPr="00140027">
        <w:rPr>
          <w:lang w:val="en-GB"/>
        </w:rPr>
        <w:t>.</w:t>
      </w:r>
      <w:r w:rsidR="00092F6D" w:rsidRPr="00140027">
        <w:rPr>
          <w:rStyle w:val="FootnoteReference"/>
          <w:lang w:val="en-GB"/>
        </w:rPr>
        <w:footnoteReference w:id="22"/>
      </w:r>
      <w:r w:rsidR="00463E25" w:rsidRPr="00140027">
        <w:rPr>
          <w:lang w:val="en-GB"/>
        </w:rPr>
        <w:t xml:space="preserve"> </w:t>
      </w:r>
    </w:p>
    <w:p w14:paraId="61F7502D" w14:textId="77777777" w:rsidR="00DA2149" w:rsidRPr="00140027" w:rsidRDefault="00DA2149" w:rsidP="00DA2149">
      <w:pPr>
        <w:rPr>
          <w:lang w:val="en-GB"/>
        </w:rPr>
      </w:pPr>
    </w:p>
    <w:p w14:paraId="58178F67" w14:textId="43571C74" w:rsidR="005C420B" w:rsidRPr="00140027" w:rsidRDefault="003B360B" w:rsidP="00DA2149">
      <w:pPr>
        <w:rPr>
          <w:lang w:val="en-GB"/>
        </w:rPr>
      </w:pPr>
      <w:r>
        <w:rPr>
          <w:lang w:val="en-GB"/>
        </w:rPr>
        <w:t>8.</w:t>
      </w:r>
      <w:r>
        <w:rPr>
          <w:lang w:val="en-GB"/>
        </w:rPr>
        <w:tab/>
      </w:r>
      <w:r w:rsidR="00D779D9" w:rsidRPr="00140027">
        <w:rPr>
          <w:lang w:val="en-GB"/>
        </w:rPr>
        <w:t>Bosnians have been pushed to emigrate due to</w:t>
      </w:r>
      <w:r w:rsidR="00025C2F" w:rsidRPr="00140027">
        <w:rPr>
          <w:lang w:val="en-GB"/>
        </w:rPr>
        <w:t xml:space="preserve"> </w:t>
      </w:r>
      <w:r w:rsidR="004D384F" w:rsidRPr="00140027">
        <w:rPr>
          <w:lang w:val="en-GB"/>
        </w:rPr>
        <w:t>difficulties in finding jobs</w:t>
      </w:r>
      <w:r w:rsidR="004B11E1" w:rsidRPr="00140027">
        <w:rPr>
          <w:lang w:val="en-GB"/>
        </w:rPr>
        <w:t xml:space="preserve">, </w:t>
      </w:r>
      <w:r w:rsidR="007D3F16" w:rsidRPr="00140027">
        <w:rPr>
          <w:lang w:val="en-GB"/>
        </w:rPr>
        <w:t>the low coverage of the unemployed by unemployment benefits,</w:t>
      </w:r>
      <w:r w:rsidR="007D3F16" w:rsidRPr="00140027">
        <w:rPr>
          <w:rStyle w:val="FootnoteReference"/>
          <w:lang w:val="en-GB"/>
        </w:rPr>
        <w:footnoteReference w:id="23"/>
      </w:r>
      <w:r w:rsidR="007D3F16" w:rsidRPr="00140027">
        <w:rPr>
          <w:lang w:val="en-GB"/>
        </w:rPr>
        <w:t xml:space="preserve"> </w:t>
      </w:r>
      <w:r w:rsidR="004B11E1" w:rsidRPr="00140027">
        <w:rPr>
          <w:lang w:val="en-GB"/>
        </w:rPr>
        <w:t>low salaries</w:t>
      </w:r>
      <w:r w:rsidR="0081419B" w:rsidRPr="00140027">
        <w:rPr>
          <w:lang w:val="en-GB"/>
        </w:rPr>
        <w:t xml:space="preserve"> </w:t>
      </w:r>
      <w:r w:rsidR="004B11E1" w:rsidRPr="00140027">
        <w:rPr>
          <w:lang w:val="en-GB"/>
        </w:rPr>
        <w:t>and high living costs</w:t>
      </w:r>
      <w:r w:rsidR="0081419B" w:rsidRPr="00140027">
        <w:rPr>
          <w:lang w:val="en-GB"/>
        </w:rPr>
        <w:t>.</w:t>
      </w:r>
      <w:r w:rsidR="0081419B" w:rsidRPr="00140027">
        <w:rPr>
          <w:rStyle w:val="FootnoteReference"/>
          <w:lang w:val="en-GB"/>
        </w:rPr>
        <w:footnoteReference w:id="24"/>
      </w:r>
      <w:r w:rsidR="0081419B" w:rsidRPr="00140027">
        <w:rPr>
          <w:lang w:val="en-GB"/>
        </w:rPr>
        <w:t xml:space="preserve"> </w:t>
      </w:r>
      <w:r w:rsidR="0007561D" w:rsidRPr="00140027">
        <w:rPr>
          <w:lang w:val="en-GB"/>
        </w:rPr>
        <w:t xml:space="preserve">According to EUROSTAT, 154,902 citizens of BiH have moved to one of the </w:t>
      </w:r>
      <w:r w:rsidR="00D779D9" w:rsidRPr="00140027">
        <w:rPr>
          <w:lang w:val="en-GB"/>
        </w:rPr>
        <w:t>EU</w:t>
      </w:r>
      <w:r w:rsidR="0007561D" w:rsidRPr="00140027">
        <w:rPr>
          <w:lang w:val="en-GB"/>
        </w:rPr>
        <w:t xml:space="preserve"> </w:t>
      </w:r>
      <w:r w:rsidR="00F5675E" w:rsidRPr="00140027">
        <w:rPr>
          <w:lang w:val="en-GB"/>
        </w:rPr>
        <w:t>m</w:t>
      </w:r>
      <w:r w:rsidR="0007561D" w:rsidRPr="00140027">
        <w:rPr>
          <w:lang w:val="en-GB"/>
        </w:rPr>
        <w:t xml:space="preserve">ember </w:t>
      </w:r>
      <w:r w:rsidR="00F5675E" w:rsidRPr="00140027">
        <w:rPr>
          <w:lang w:val="en-GB"/>
        </w:rPr>
        <w:t>s</w:t>
      </w:r>
      <w:r w:rsidR="0007561D" w:rsidRPr="00140027">
        <w:rPr>
          <w:lang w:val="en-GB"/>
        </w:rPr>
        <w:t>tates in the last 5 years. In 2018 alone, the number was recorded at 53</w:t>
      </w:r>
      <w:r w:rsidR="00DB355B" w:rsidRPr="00140027">
        <w:rPr>
          <w:lang w:val="en-GB"/>
        </w:rPr>
        <w:t>,</w:t>
      </w:r>
      <w:r w:rsidR="0007561D" w:rsidRPr="00140027">
        <w:rPr>
          <w:lang w:val="en-GB"/>
        </w:rPr>
        <w:t xml:space="preserve">520. </w:t>
      </w:r>
      <w:r w:rsidR="00D779D9" w:rsidRPr="00140027">
        <w:rPr>
          <w:lang w:val="en-GB"/>
        </w:rPr>
        <w:t>The total figures for emigration are likely to be higher as</w:t>
      </w:r>
      <w:r w:rsidR="0007561D" w:rsidRPr="00140027">
        <w:rPr>
          <w:lang w:val="en-GB"/>
        </w:rPr>
        <w:t xml:space="preserve"> these figures</w:t>
      </w:r>
      <w:r w:rsidR="00D779D9" w:rsidRPr="00140027">
        <w:rPr>
          <w:lang w:val="en-GB"/>
        </w:rPr>
        <w:t xml:space="preserve"> only</w:t>
      </w:r>
      <w:r w:rsidR="0007561D" w:rsidRPr="00140027">
        <w:rPr>
          <w:lang w:val="en-GB"/>
        </w:rPr>
        <w:t xml:space="preserve"> deal with legal </w:t>
      </w:r>
      <w:r w:rsidR="005C37AE" w:rsidRPr="00140027">
        <w:rPr>
          <w:lang w:val="en-GB"/>
        </w:rPr>
        <w:t xml:space="preserve">and registered </w:t>
      </w:r>
      <w:r w:rsidR="0007561D" w:rsidRPr="00140027">
        <w:rPr>
          <w:lang w:val="en-GB"/>
        </w:rPr>
        <w:t xml:space="preserve">emigration to the EU. </w:t>
      </w:r>
      <w:r w:rsidR="00DB355B" w:rsidRPr="00140027">
        <w:rPr>
          <w:lang w:val="en-GB"/>
        </w:rPr>
        <w:t>The</w:t>
      </w:r>
      <w:r w:rsidR="0007561D" w:rsidRPr="00140027">
        <w:rPr>
          <w:lang w:val="en-GB"/>
        </w:rPr>
        <w:t xml:space="preserve"> reasons for emigration are overwhelmingly “remunerated activities”, </w:t>
      </w:r>
      <w:r w:rsidR="00D50E90" w:rsidRPr="00140027">
        <w:rPr>
          <w:lang w:val="en-GB"/>
        </w:rPr>
        <w:t>i.e.</w:t>
      </w:r>
      <w:r w:rsidR="0007561D" w:rsidRPr="00140027">
        <w:rPr>
          <w:lang w:val="en-GB"/>
        </w:rPr>
        <w:t xml:space="preserve"> labour migration, and emigration is most prevalent among young, working-age population.</w:t>
      </w:r>
      <w:r w:rsidR="0007561D" w:rsidRPr="00140027">
        <w:rPr>
          <w:rStyle w:val="FootnoteReference"/>
          <w:lang w:val="en-GB"/>
        </w:rPr>
        <w:footnoteReference w:id="25"/>
      </w:r>
      <w:r w:rsidR="005C37AE" w:rsidRPr="00140027">
        <w:rPr>
          <w:lang w:val="en-GB"/>
        </w:rPr>
        <w:t xml:space="preserve"> If this trend continues</w:t>
      </w:r>
      <w:r w:rsidR="00C925F2">
        <w:rPr>
          <w:lang w:val="en-GB"/>
        </w:rPr>
        <w:t>,</w:t>
      </w:r>
      <w:r w:rsidR="005C37AE" w:rsidRPr="00140027">
        <w:rPr>
          <w:lang w:val="en-GB"/>
        </w:rPr>
        <w:t xml:space="preserve"> BiH will be facing major problems with contributions to health care insurance fund</w:t>
      </w:r>
      <w:r w:rsidR="005A5E39">
        <w:rPr>
          <w:lang w:val="en-GB"/>
        </w:rPr>
        <w:t>s</w:t>
      </w:r>
      <w:r w:rsidR="005C37AE" w:rsidRPr="00140027">
        <w:rPr>
          <w:lang w:val="en-GB"/>
        </w:rPr>
        <w:t>, pension funds and alike.</w:t>
      </w:r>
      <w:r w:rsidR="00B17A31" w:rsidRPr="00140027">
        <w:rPr>
          <w:lang w:val="en-GB"/>
        </w:rPr>
        <w:t xml:space="preserve"> </w:t>
      </w:r>
    </w:p>
    <w:p w14:paraId="7BB30AE6" w14:textId="77777777" w:rsidR="005C420B" w:rsidRPr="00140027" w:rsidRDefault="005C420B" w:rsidP="00DA2149">
      <w:pPr>
        <w:rPr>
          <w:lang w:val="en-GB"/>
        </w:rPr>
      </w:pPr>
    </w:p>
    <w:p w14:paraId="1BECB6DA" w14:textId="535A9E2C" w:rsidR="006C52A6" w:rsidRPr="00140027" w:rsidRDefault="003B360B" w:rsidP="00DA2149">
      <w:pPr>
        <w:rPr>
          <w:lang w:val="en-GB"/>
        </w:rPr>
      </w:pPr>
      <w:r>
        <w:rPr>
          <w:lang w:val="en-GB"/>
        </w:rPr>
        <w:t>9.</w:t>
      </w:r>
      <w:r>
        <w:rPr>
          <w:lang w:val="en-GB"/>
        </w:rPr>
        <w:tab/>
      </w:r>
      <w:r w:rsidR="00B37D05" w:rsidRPr="00140027">
        <w:rPr>
          <w:lang w:val="en-GB"/>
        </w:rPr>
        <w:t>Both</w:t>
      </w:r>
      <w:r w:rsidR="00B17A31" w:rsidRPr="00140027">
        <w:rPr>
          <w:lang w:val="en-GB"/>
        </w:rPr>
        <w:t xml:space="preserve"> the Reform Agenda and the Socioeconomic </w:t>
      </w:r>
      <w:r w:rsidR="00D50E90" w:rsidRPr="00140027">
        <w:rPr>
          <w:lang w:val="en-GB"/>
        </w:rPr>
        <w:t>R</w:t>
      </w:r>
      <w:r w:rsidR="00B17A31" w:rsidRPr="00140027">
        <w:rPr>
          <w:lang w:val="en-GB"/>
        </w:rPr>
        <w:t xml:space="preserve">eforms identify </w:t>
      </w:r>
      <w:r w:rsidR="002C62EF" w:rsidRPr="00140027">
        <w:rPr>
          <w:lang w:val="en-GB"/>
        </w:rPr>
        <w:t xml:space="preserve">social </w:t>
      </w:r>
      <w:r w:rsidR="00B17A31" w:rsidRPr="00140027">
        <w:rPr>
          <w:lang w:val="en-GB"/>
        </w:rPr>
        <w:t>contributions as an inhibitor to</w:t>
      </w:r>
      <w:r w:rsidR="00F90A83" w:rsidRPr="00140027">
        <w:rPr>
          <w:lang w:val="en-GB"/>
        </w:rPr>
        <w:t xml:space="preserve"> growth and competitiveness</w:t>
      </w:r>
      <w:r w:rsidR="00C925F2">
        <w:rPr>
          <w:lang w:val="en-GB"/>
        </w:rPr>
        <w:t>,</w:t>
      </w:r>
      <w:r w:rsidR="004F6870" w:rsidRPr="00140027">
        <w:rPr>
          <w:rStyle w:val="FootnoteReference"/>
          <w:lang w:val="en-GB"/>
        </w:rPr>
        <w:footnoteReference w:id="26"/>
      </w:r>
      <w:r w:rsidR="00792874" w:rsidRPr="00140027">
        <w:rPr>
          <w:lang w:val="en-GB"/>
        </w:rPr>
        <w:t xml:space="preserve"> and </w:t>
      </w:r>
      <w:r w:rsidR="00FF1401" w:rsidRPr="00140027">
        <w:rPr>
          <w:lang w:val="en-GB"/>
        </w:rPr>
        <w:t xml:space="preserve">the public sector as a burden on </w:t>
      </w:r>
      <w:r w:rsidR="00A873C6" w:rsidRPr="00140027">
        <w:rPr>
          <w:lang w:val="en-GB"/>
        </w:rPr>
        <w:t>the</w:t>
      </w:r>
      <w:r w:rsidR="00247107">
        <w:rPr>
          <w:lang w:val="en-GB"/>
        </w:rPr>
        <w:t xml:space="preserve"> </w:t>
      </w:r>
      <w:r w:rsidR="00B17A31" w:rsidRPr="00140027">
        <w:rPr>
          <w:lang w:val="en-GB"/>
        </w:rPr>
        <w:t>private</w:t>
      </w:r>
      <w:r w:rsidR="00A873C6" w:rsidRPr="00140027">
        <w:rPr>
          <w:lang w:val="en-GB"/>
        </w:rPr>
        <w:t xml:space="preserve"> sector and</w:t>
      </w:r>
      <w:r w:rsidR="00B17A31" w:rsidRPr="00140027">
        <w:rPr>
          <w:lang w:val="en-GB"/>
        </w:rPr>
        <w:t xml:space="preserve"> investments.</w:t>
      </w:r>
      <w:r w:rsidR="00792874" w:rsidRPr="00140027">
        <w:rPr>
          <w:rStyle w:val="FootnoteReference"/>
          <w:lang w:val="en-GB"/>
        </w:rPr>
        <w:footnoteReference w:id="27"/>
      </w:r>
      <w:r w:rsidR="00B17A31" w:rsidRPr="00140027">
        <w:rPr>
          <w:lang w:val="en-GB"/>
        </w:rPr>
        <w:t xml:space="preserve"> Subsequently</w:t>
      </w:r>
      <w:r w:rsidR="00F90A83" w:rsidRPr="00140027">
        <w:rPr>
          <w:lang w:val="en-GB"/>
        </w:rPr>
        <w:t xml:space="preserve">, </w:t>
      </w:r>
      <w:r w:rsidR="00F14BBA" w:rsidRPr="00140027">
        <w:rPr>
          <w:lang w:val="en-GB"/>
        </w:rPr>
        <w:t>the planned fiscal consolidation aim</w:t>
      </w:r>
      <w:r w:rsidR="0046398B" w:rsidRPr="00140027">
        <w:rPr>
          <w:lang w:val="en-GB"/>
        </w:rPr>
        <w:t>s</w:t>
      </w:r>
      <w:r w:rsidR="00F14BBA" w:rsidRPr="00140027">
        <w:rPr>
          <w:lang w:val="en-GB"/>
        </w:rPr>
        <w:t xml:space="preserve"> at reducing public spending</w:t>
      </w:r>
      <w:r w:rsidR="00F14BBA" w:rsidRPr="00140027">
        <w:rPr>
          <w:rStyle w:val="FootnoteReference"/>
          <w:lang w:val="en-GB"/>
        </w:rPr>
        <w:footnoteReference w:id="28"/>
      </w:r>
      <w:r w:rsidR="00F14BBA" w:rsidRPr="00140027">
        <w:rPr>
          <w:lang w:val="en-GB"/>
        </w:rPr>
        <w:t xml:space="preserve"> and increasing public revenues</w:t>
      </w:r>
      <w:r w:rsidR="00834A76" w:rsidRPr="00140027">
        <w:rPr>
          <w:lang w:val="en-GB"/>
        </w:rPr>
        <w:t>, through among other things increase in consumption taxes</w:t>
      </w:r>
      <w:r w:rsidR="0046398B" w:rsidRPr="00140027">
        <w:rPr>
          <w:lang w:val="en-GB"/>
        </w:rPr>
        <w:t>.</w:t>
      </w:r>
      <w:r w:rsidR="00F14BBA" w:rsidRPr="00140027">
        <w:rPr>
          <w:rStyle w:val="FootnoteReference"/>
          <w:lang w:val="en-GB"/>
        </w:rPr>
        <w:footnoteReference w:id="29"/>
      </w:r>
      <w:r w:rsidR="0046398B" w:rsidRPr="00140027">
        <w:rPr>
          <w:lang w:val="en-GB"/>
        </w:rPr>
        <w:t xml:space="preserve"> Through reforms of the existing fiscal framework</w:t>
      </w:r>
      <w:r w:rsidR="00B17A31" w:rsidRPr="00140027">
        <w:rPr>
          <w:lang w:val="en-GB"/>
        </w:rPr>
        <w:t xml:space="preserve"> the reforms aim at reducing the contributions</w:t>
      </w:r>
      <w:r w:rsidR="00247107">
        <w:rPr>
          <w:lang w:val="en-GB"/>
        </w:rPr>
        <w:t xml:space="preserve"> </w:t>
      </w:r>
      <w:r w:rsidR="00B17A31" w:rsidRPr="00140027">
        <w:rPr>
          <w:lang w:val="en-GB"/>
        </w:rPr>
        <w:t xml:space="preserve">as a stimulus </w:t>
      </w:r>
      <w:r w:rsidR="001E5651" w:rsidRPr="00140027">
        <w:rPr>
          <w:lang w:val="en-GB"/>
        </w:rPr>
        <w:t>for businesses invest</w:t>
      </w:r>
      <w:r w:rsidR="002404A4" w:rsidRPr="00140027">
        <w:rPr>
          <w:lang w:val="en-GB"/>
        </w:rPr>
        <w:t>ments</w:t>
      </w:r>
      <w:r w:rsidR="00CB5355" w:rsidRPr="00140027">
        <w:rPr>
          <w:lang w:val="en-GB"/>
        </w:rPr>
        <w:t>.</w:t>
      </w:r>
      <w:r w:rsidR="00A873C6" w:rsidRPr="00140027">
        <w:rPr>
          <w:rStyle w:val="FootnoteReference"/>
          <w:lang w:val="en-GB"/>
        </w:rPr>
        <w:t xml:space="preserve"> </w:t>
      </w:r>
      <w:r w:rsidR="00A873C6" w:rsidRPr="00140027">
        <w:rPr>
          <w:rStyle w:val="FootnoteReference"/>
          <w:lang w:val="en-GB"/>
        </w:rPr>
        <w:footnoteReference w:id="30"/>
      </w:r>
      <w:r w:rsidR="00CB5355" w:rsidRPr="00140027">
        <w:rPr>
          <w:lang w:val="en-GB"/>
        </w:rPr>
        <w:t xml:space="preserve"> </w:t>
      </w:r>
      <w:r w:rsidR="00B17A31" w:rsidRPr="00140027">
        <w:rPr>
          <w:lang w:val="en-GB"/>
        </w:rPr>
        <w:t>The effect of this will be that</w:t>
      </w:r>
      <w:r w:rsidR="00A873C6" w:rsidRPr="00140027">
        <w:rPr>
          <w:lang w:val="en-GB"/>
        </w:rPr>
        <w:t xml:space="preserve"> </w:t>
      </w:r>
      <w:r w:rsidR="00B17A31" w:rsidRPr="00140027">
        <w:rPr>
          <w:lang w:val="en-GB"/>
        </w:rPr>
        <w:t>the</w:t>
      </w:r>
      <w:r w:rsidR="00AE2265" w:rsidRPr="00140027">
        <w:rPr>
          <w:lang w:val="en-GB"/>
        </w:rPr>
        <w:t xml:space="preserve"> cost</w:t>
      </w:r>
      <w:r w:rsidR="00834A76" w:rsidRPr="00140027">
        <w:rPr>
          <w:lang w:val="en-GB"/>
        </w:rPr>
        <w:t>s</w:t>
      </w:r>
      <w:r w:rsidR="00AE2265" w:rsidRPr="00140027">
        <w:rPr>
          <w:lang w:val="en-GB"/>
        </w:rPr>
        <w:t xml:space="preserve"> of consumption </w:t>
      </w:r>
      <w:r w:rsidR="00834A76" w:rsidRPr="00140027">
        <w:rPr>
          <w:lang w:val="en-GB"/>
        </w:rPr>
        <w:t xml:space="preserve">of basic goods and services will increase, disproportionately affecting </w:t>
      </w:r>
      <w:r w:rsidR="001C2735" w:rsidRPr="00140027">
        <w:rPr>
          <w:lang w:val="en-GB"/>
        </w:rPr>
        <w:t>low-income households</w:t>
      </w:r>
      <w:r w:rsidR="00470FF5" w:rsidRPr="00140027">
        <w:rPr>
          <w:lang w:val="en-GB"/>
        </w:rPr>
        <w:t xml:space="preserve"> and</w:t>
      </w:r>
      <w:r w:rsidR="001C2735" w:rsidRPr="00140027">
        <w:rPr>
          <w:lang w:val="en-GB"/>
        </w:rPr>
        <w:t xml:space="preserve"> reducing their disposable income, thus </w:t>
      </w:r>
      <w:r w:rsidR="00C925F2">
        <w:rPr>
          <w:lang w:val="en-GB"/>
        </w:rPr>
        <w:t xml:space="preserve">further </w:t>
      </w:r>
      <w:r w:rsidR="001C2735" w:rsidRPr="00140027">
        <w:rPr>
          <w:lang w:val="en-GB"/>
        </w:rPr>
        <w:t>increasing inequalities.</w:t>
      </w:r>
      <w:r w:rsidR="001C2735" w:rsidRPr="00140027">
        <w:rPr>
          <w:rStyle w:val="FootnoteReference"/>
          <w:lang w:val="en-GB"/>
        </w:rPr>
        <w:footnoteReference w:id="31"/>
      </w:r>
      <w:r w:rsidR="00B17A31" w:rsidRPr="00140027">
        <w:rPr>
          <w:lang w:val="en-GB"/>
        </w:rPr>
        <w:t xml:space="preserve"> </w:t>
      </w:r>
      <w:r w:rsidR="00470FF5" w:rsidRPr="00140027">
        <w:rPr>
          <w:lang w:val="en-GB"/>
        </w:rPr>
        <w:t xml:space="preserve">Furthermore, the </w:t>
      </w:r>
      <w:r w:rsidR="00B17A31" w:rsidRPr="00140027">
        <w:rPr>
          <w:lang w:val="en-GB"/>
        </w:rPr>
        <w:t>social security system (pension funds and health</w:t>
      </w:r>
      <w:r w:rsidR="00470FF5" w:rsidRPr="00140027">
        <w:rPr>
          <w:lang w:val="en-GB"/>
        </w:rPr>
        <w:t xml:space="preserve"> funds</w:t>
      </w:r>
      <w:r w:rsidR="00B17A31" w:rsidRPr="00140027">
        <w:rPr>
          <w:lang w:val="en-GB"/>
        </w:rPr>
        <w:t xml:space="preserve">) will not be able to collect sufficient funds for payment of </w:t>
      </w:r>
      <w:r w:rsidR="00445D74" w:rsidRPr="00140027">
        <w:rPr>
          <w:lang w:val="en-GB"/>
        </w:rPr>
        <w:t>benefits</w:t>
      </w:r>
      <w:r w:rsidR="00C925F2">
        <w:rPr>
          <w:lang w:val="en-GB"/>
        </w:rPr>
        <w:t>;</w:t>
      </w:r>
      <w:r w:rsidR="00247107">
        <w:rPr>
          <w:lang w:val="en-GB"/>
        </w:rPr>
        <w:t xml:space="preserve"> </w:t>
      </w:r>
      <w:r w:rsidR="00C925F2">
        <w:rPr>
          <w:lang w:val="en-GB"/>
        </w:rPr>
        <w:t>t</w:t>
      </w:r>
      <w:r w:rsidR="00445D74" w:rsidRPr="00140027">
        <w:rPr>
          <w:lang w:val="en-GB"/>
        </w:rPr>
        <w:t xml:space="preserve">his </w:t>
      </w:r>
      <w:r w:rsidR="00C925F2">
        <w:rPr>
          <w:lang w:val="en-GB"/>
        </w:rPr>
        <w:t xml:space="preserve">risk </w:t>
      </w:r>
      <w:r w:rsidR="00445D74" w:rsidRPr="00140027">
        <w:rPr>
          <w:lang w:val="en-GB"/>
        </w:rPr>
        <w:t xml:space="preserve">is foreseen </w:t>
      </w:r>
      <w:r w:rsidR="00470FF5" w:rsidRPr="00140027">
        <w:rPr>
          <w:lang w:val="en-GB"/>
        </w:rPr>
        <w:t>by</w:t>
      </w:r>
      <w:r w:rsidR="00445D74" w:rsidRPr="00140027">
        <w:rPr>
          <w:lang w:val="en-GB"/>
        </w:rPr>
        <w:t xml:space="preserve"> the Reform Agenda </w:t>
      </w:r>
      <w:r w:rsidR="00470FF5" w:rsidRPr="00140027">
        <w:rPr>
          <w:lang w:val="en-GB"/>
        </w:rPr>
        <w:t xml:space="preserve">that </w:t>
      </w:r>
      <w:r w:rsidR="00445D74" w:rsidRPr="00140027">
        <w:rPr>
          <w:lang w:val="en-GB"/>
        </w:rPr>
        <w:t>states that there is a “need to ensure additional revenues for extra- budgetary funds to cover the losses generated as a result of the reduced contribution rate</w:t>
      </w:r>
      <w:r w:rsidR="00C925F2">
        <w:rPr>
          <w:lang w:val="en-GB"/>
        </w:rPr>
        <w:t>.</w:t>
      </w:r>
      <w:r w:rsidR="00445D74" w:rsidRPr="00140027">
        <w:rPr>
          <w:lang w:val="en-GB"/>
        </w:rPr>
        <w:t>”</w:t>
      </w:r>
      <w:r w:rsidR="001F061F" w:rsidRPr="00140027">
        <w:rPr>
          <w:lang w:val="en-GB"/>
        </w:rPr>
        <w:t xml:space="preserve"> The additional revenues are planned through among other things wage-caps and limit</w:t>
      </w:r>
      <w:r w:rsidR="00470FF5" w:rsidRPr="00140027">
        <w:rPr>
          <w:lang w:val="en-GB"/>
        </w:rPr>
        <w:t>s</w:t>
      </w:r>
      <w:r w:rsidR="001F061F" w:rsidRPr="00140027">
        <w:rPr>
          <w:lang w:val="en-GB"/>
        </w:rPr>
        <w:t xml:space="preserve"> to public employment.</w:t>
      </w:r>
      <w:r w:rsidR="001F061F" w:rsidRPr="00140027">
        <w:rPr>
          <w:rStyle w:val="FootnoteReference"/>
          <w:lang w:val="en-GB"/>
        </w:rPr>
        <w:footnoteReference w:id="32"/>
      </w:r>
    </w:p>
    <w:p w14:paraId="0E1C474A" w14:textId="77777777" w:rsidR="00DA2149" w:rsidRPr="00140027" w:rsidRDefault="00DA2149" w:rsidP="00DA2149">
      <w:pPr>
        <w:rPr>
          <w:lang w:val="en-GB"/>
        </w:rPr>
      </w:pPr>
    </w:p>
    <w:p w14:paraId="15E20509" w14:textId="09CF0BCF" w:rsidR="009C075B" w:rsidRPr="00140027" w:rsidRDefault="003B360B" w:rsidP="00DA2149">
      <w:pPr>
        <w:rPr>
          <w:lang w:val="en-GB"/>
        </w:rPr>
      </w:pPr>
      <w:r>
        <w:rPr>
          <w:lang w:val="en-GB"/>
        </w:rPr>
        <w:t>10.</w:t>
      </w:r>
      <w:r>
        <w:rPr>
          <w:lang w:val="en-GB"/>
        </w:rPr>
        <w:tab/>
      </w:r>
      <w:r w:rsidR="009C075B" w:rsidRPr="00140027">
        <w:rPr>
          <w:lang w:val="en-GB"/>
        </w:rPr>
        <w:t>In its report to the CESCR, the Human Rights Ombudsman of BiH writes that “it is noticeable that many citizens live in poverty and face social exclusion</w:t>
      </w:r>
      <w:r w:rsidR="00C925F2">
        <w:rPr>
          <w:lang w:val="en-GB"/>
        </w:rPr>
        <w:t>.</w:t>
      </w:r>
      <w:r w:rsidR="009C075B" w:rsidRPr="00140027">
        <w:rPr>
          <w:lang w:val="en-GB"/>
        </w:rPr>
        <w:t>”</w:t>
      </w:r>
      <w:r w:rsidR="009C075B" w:rsidRPr="00140027">
        <w:rPr>
          <w:rStyle w:val="FootnoteReference"/>
          <w:lang w:val="en-GB"/>
        </w:rPr>
        <w:footnoteReference w:id="33"/>
      </w:r>
      <w:r w:rsidR="009C075B" w:rsidRPr="00140027">
        <w:rPr>
          <w:lang w:val="en-GB"/>
        </w:rPr>
        <w:t xml:space="preserve"> While the average net wage in March 2021 was 989 BAM</w:t>
      </w:r>
      <w:r w:rsidR="009C075B" w:rsidRPr="00140027">
        <w:rPr>
          <w:rStyle w:val="FootnoteReference"/>
          <w:lang w:val="en-GB"/>
        </w:rPr>
        <w:footnoteReference w:id="34"/>
      </w:r>
      <w:r w:rsidR="009C075B" w:rsidRPr="00140027">
        <w:rPr>
          <w:lang w:val="en-GB"/>
        </w:rPr>
        <w:t xml:space="preserve"> </w:t>
      </w:r>
      <w:r w:rsidR="00CF39F6" w:rsidRPr="00140027">
        <w:rPr>
          <w:lang w:val="en-GB"/>
        </w:rPr>
        <w:t>(</w:t>
      </w:r>
      <w:r w:rsidR="003F0ADE" w:rsidRPr="00140027">
        <w:rPr>
          <w:lang w:val="en-GB"/>
        </w:rPr>
        <w:t>US</w:t>
      </w:r>
      <w:r w:rsidR="00C925F2">
        <w:rPr>
          <w:lang w:val="en-GB"/>
        </w:rPr>
        <w:t>D</w:t>
      </w:r>
      <w:r w:rsidR="00247107">
        <w:rPr>
          <w:lang w:val="en-GB"/>
        </w:rPr>
        <w:t xml:space="preserve"> </w:t>
      </w:r>
      <w:r w:rsidR="00CF39F6" w:rsidRPr="00140027">
        <w:rPr>
          <w:lang w:val="en-GB"/>
        </w:rPr>
        <w:t xml:space="preserve">595), </w:t>
      </w:r>
      <w:r w:rsidR="009C075B" w:rsidRPr="00140027">
        <w:rPr>
          <w:lang w:val="en-GB"/>
        </w:rPr>
        <w:t>the Consumer basket calculated by the Federation of Independent Trade Unions of BiH</w:t>
      </w:r>
      <w:r w:rsidR="009C075B" w:rsidRPr="00140027">
        <w:rPr>
          <w:rStyle w:val="FootnoteReference"/>
          <w:lang w:val="en-GB"/>
        </w:rPr>
        <w:footnoteReference w:id="35"/>
      </w:r>
      <w:r w:rsidR="009C075B" w:rsidRPr="00140027">
        <w:rPr>
          <w:lang w:val="en-GB"/>
        </w:rPr>
        <w:t xml:space="preserve"> for January 2021 amounted to 2</w:t>
      </w:r>
      <w:r w:rsidR="00AF3DF3" w:rsidRPr="00140027">
        <w:rPr>
          <w:lang w:val="en-GB"/>
        </w:rPr>
        <w:t>,</w:t>
      </w:r>
      <w:r w:rsidR="009C075B" w:rsidRPr="00140027">
        <w:rPr>
          <w:lang w:val="en-GB"/>
        </w:rPr>
        <w:t>044 BAM</w:t>
      </w:r>
      <w:r w:rsidR="00CF39F6" w:rsidRPr="00140027">
        <w:rPr>
          <w:lang w:val="en-GB"/>
        </w:rPr>
        <w:t xml:space="preserve"> (US</w:t>
      </w:r>
      <w:r w:rsidR="00C925F2">
        <w:rPr>
          <w:lang w:val="en-GB"/>
        </w:rPr>
        <w:t>D</w:t>
      </w:r>
      <w:r w:rsidR="00CF39F6" w:rsidRPr="00140027">
        <w:rPr>
          <w:lang w:val="en-GB"/>
        </w:rPr>
        <w:t xml:space="preserve"> 1</w:t>
      </w:r>
      <w:r w:rsidR="0098235C">
        <w:rPr>
          <w:lang w:val="en-GB"/>
        </w:rPr>
        <w:t>,</w:t>
      </w:r>
      <w:r w:rsidR="00CF39F6" w:rsidRPr="00140027">
        <w:rPr>
          <w:lang w:val="en-GB"/>
        </w:rPr>
        <w:t>230)</w:t>
      </w:r>
      <w:r w:rsidR="009C075B" w:rsidRPr="00140027">
        <w:rPr>
          <w:lang w:val="en-GB"/>
        </w:rPr>
        <w:t xml:space="preserve">, which means that an average salary can cover barely 48% of the living costs. </w:t>
      </w:r>
      <w:r w:rsidR="0098235C">
        <w:t xml:space="preserve">Food items represent most of the expenditures (41,5%), while </w:t>
      </w:r>
      <w:r w:rsidR="0098235C" w:rsidRPr="00140027">
        <w:rPr>
          <w:lang w:val="en-GB"/>
        </w:rPr>
        <w:t>rent and other communal services take up 15%</w:t>
      </w:r>
      <w:r w:rsidR="0098235C">
        <w:rPr>
          <w:lang w:val="en-GB"/>
        </w:rPr>
        <w:t>.</w:t>
      </w:r>
      <w:r w:rsidR="009C075B" w:rsidRPr="00140027">
        <w:rPr>
          <w:lang w:val="en-GB"/>
        </w:rPr>
        <w:t xml:space="preserve"> The rest is divided between healthcare, education, culture, clothing, and transport.</w:t>
      </w:r>
      <w:r w:rsidR="009C075B" w:rsidRPr="00140027">
        <w:rPr>
          <w:rStyle w:val="FootnoteReference"/>
          <w:lang w:val="en-GB"/>
        </w:rPr>
        <w:footnoteReference w:id="36"/>
      </w:r>
      <w:r w:rsidR="009C075B" w:rsidRPr="00140027">
        <w:rPr>
          <w:lang w:val="en-GB"/>
        </w:rPr>
        <w:t xml:space="preserve"> </w:t>
      </w:r>
      <w:r w:rsidR="00CF39F6" w:rsidRPr="00140027">
        <w:rPr>
          <w:lang w:val="en-GB"/>
        </w:rPr>
        <w:t>Low salaries</w:t>
      </w:r>
      <w:r w:rsidR="0073333E" w:rsidRPr="00140027">
        <w:rPr>
          <w:lang w:val="en-GB"/>
        </w:rPr>
        <w:t xml:space="preserve"> are prevalent in essential </w:t>
      </w:r>
      <w:r w:rsidR="00470FF5" w:rsidRPr="00140027">
        <w:rPr>
          <w:lang w:val="en-GB"/>
        </w:rPr>
        <w:t xml:space="preserve">public </w:t>
      </w:r>
      <w:r w:rsidR="0073333E" w:rsidRPr="00140027">
        <w:rPr>
          <w:lang w:val="en-GB"/>
        </w:rPr>
        <w:t>sectors</w:t>
      </w:r>
      <w:r w:rsidR="00C726D8" w:rsidRPr="00140027">
        <w:rPr>
          <w:lang w:val="en-GB"/>
        </w:rPr>
        <w:t>, such as</w:t>
      </w:r>
      <w:r w:rsidR="0073333E" w:rsidRPr="00140027">
        <w:rPr>
          <w:lang w:val="en-GB"/>
        </w:rPr>
        <w:t xml:space="preserve"> healthcare and education. </w:t>
      </w:r>
      <w:r w:rsidR="005A67EE" w:rsidRPr="00140027">
        <w:rPr>
          <w:lang w:val="en-GB"/>
        </w:rPr>
        <w:t>For example, t</w:t>
      </w:r>
      <w:r w:rsidR="0073333E" w:rsidRPr="00140027">
        <w:rPr>
          <w:lang w:val="en-GB"/>
        </w:rPr>
        <w:t xml:space="preserve">eachers’ salaries range from </w:t>
      </w:r>
      <w:r w:rsidR="0073333E" w:rsidRPr="00140027">
        <w:rPr>
          <w:lang w:val="en-GB"/>
        </w:rPr>
        <w:lastRenderedPageBreak/>
        <w:t>728 to 1,000 BAM</w:t>
      </w:r>
      <w:r w:rsidR="00247107">
        <w:rPr>
          <w:lang w:val="en-GB"/>
        </w:rPr>
        <w:t xml:space="preserve"> </w:t>
      </w:r>
      <w:r w:rsidR="003F0ADE" w:rsidRPr="00140027">
        <w:rPr>
          <w:lang w:val="en-GB"/>
        </w:rPr>
        <w:t>(US</w:t>
      </w:r>
      <w:r w:rsidR="00D75616">
        <w:rPr>
          <w:lang w:val="en-GB"/>
        </w:rPr>
        <w:t>D</w:t>
      </w:r>
      <w:r w:rsidR="003F0ADE" w:rsidRPr="00140027">
        <w:rPr>
          <w:lang w:val="en-GB"/>
        </w:rPr>
        <w:t xml:space="preserve"> 438 to</w:t>
      </w:r>
      <w:r w:rsidR="001676D4" w:rsidRPr="00140027">
        <w:rPr>
          <w:lang w:val="en-GB"/>
        </w:rPr>
        <w:t xml:space="preserve"> 601)</w:t>
      </w:r>
      <w:r w:rsidR="003F0ADE" w:rsidRPr="00140027">
        <w:rPr>
          <w:lang w:val="en-GB"/>
        </w:rPr>
        <w:t xml:space="preserve"> </w:t>
      </w:r>
      <w:r w:rsidR="0073333E" w:rsidRPr="00140027">
        <w:rPr>
          <w:lang w:val="en-GB"/>
        </w:rPr>
        <w:t>dependent on the entity or canton they work in.</w:t>
      </w:r>
      <w:r w:rsidR="0073333E" w:rsidRPr="00140027">
        <w:rPr>
          <w:rStyle w:val="FootnoteReference"/>
          <w:lang w:val="en-GB"/>
        </w:rPr>
        <w:footnoteReference w:id="37"/>
      </w:r>
      <w:r w:rsidR="0073333E" w:rsidRPr="00140027">
        <w:rPr>
          <w:lang w:val="en-GB"/>
        </w:rPr>
        <w:t xml:space="preserve"> This is well</w:t>
      </w:r>
      <w:r w:rsidR="00363D80" w:rsidRPr="00140027">
        <w:rPr>
          <w:lang w:val="en-GB"/>
        </w:rPr>
        <w:t xml:space="preserve"> </w:t>
      </w:r>
      <w:r w:rsidR="0073333E" w:rsidRPr="00140027">
        <w:rPr>
          <w:lang w:val="en-GB"/>
        </w:rPr>
        <w:t xml:space="preserve">below the living costs in the country and the costs </w:t>
      </w:r>
      <w:r w:rsidR="0051722D" w:rsidRPr="00140027">
        <w:rPr>
          <w:lang w:val="en-GB"/>
        </w:rPr>
        <w:t>of</w:t>
      </w:r>
      <w:r w:rsidR="0073333E" w:rsidRPr="00140027">
        <w:rPr>
          <w:lang w:val="en-GB"/>
        </w:rPr>
        <w:t xml:space="preserve"> an average consumer baske</w:t>
      </w:r>
      <w:r w:rsidR="00125427">
        <w:rPr>
          <w:lang w:val="en-GB"/>
        </w:rPr>
        <w:t>t</w:t>
      </w:r>
      <w:r w:rsidR="0073333E" w:rsidRPr="00140027">
        <w:rPr>
          <w:lang w:val="en-GB"/>
        </w:rPr>
        <w:t xml:space="preserve">. </w:t>
      </w:r>
    </w:p>
    <w:p w14:paraId="4BCEBCFC" w14:textId="77777777" w:rsidR="00DA2149" w:rsidRPr="00140027" w:rsidRDefault="00DA2149" w:rsidP="00DA2149">
      <w:pPr>
        <w:rPr>
          <w:lang w:val="en-GB"/>
        </w:rPr>
      </w:pPr>
    </w:p>
    <w:p w14:paraId="6C6C41A2" w14:textId="04E3711E" w:rsidR="00611BD9" w:rsidRPr="00140027" w:rsidRDefault="003B360B" w:rsidP="00611BD9">
      <w:pPr>
        <w:rPr>
          <w:lang w:val="en-GB"/>
        </w:rPr>
      </w:pPr>
      <w:r>
        <w:rPr>
          <w:lang w:val="en-GB"/>
        </w:rPr>
        <w:t>11.</w:t>
      </w:r>
      <w:r>
        <w:rPr>
          <w:lang w:val="en-GB"/>
        </w:rPr>
        <w:tab/>
      </w:r>
      <w:r w:rsidR="00D75616">
        <w:rPr>
          <w:lang w:val="en-GB"/>
        </w:rPr>
        <w:t xml:space="preserve">In 2018, </w:t>
      </w:r>
      <w:r w:rsidR="00241F55" w:rsidRPr="00140027">
        <w:rPr>
          <w:lang w:val="en-GB"/>
        </w:rPr>
        <w:t>BiH reported to the CEDAW Committee that work, employment and access to economic resources were priorities in the Gender Action Plan for BiH (2013-2017) and that, despite these measures, the representation of women in the labour market remain</w:t>
      </w:r>
      <w:r w:rsidR="00AF3DF3" w:rsidRPr="00140027">
        <w:rPr>
          <w:lang w:val="en-GB"/>
        </w:rPr>
        <w:t>ed</w:t>
      </w:r>
      <w:r w:rsidR="00241F55" w:rsidRPr="00140027">
        <w:rPr>
          <w:lang w:val="en-GB"/>
        </w:rPr>
        <w:t xml:space="preserve"> low.</w:t>
      </w:r>
      <w:r w:rsidR="00241F55" w:rsidRPr="00140027">
        <w:rPr>
          <w:rStyle w:val="FootnoteReference"/>
          <w:lang w:val="en-GB"/>
        </w:rPr>
        <w:footnoteReference w:id="38"/>
      </w:r>
      <w:r w:rsidR="00241F55" w:rsidRPr="00140027">
        <w:rPr>
          <w:lang w:val="en-GB"/>
        </w:rPr>
        <w:t xml:space="preserve"> </w:t>
      </w:r>
      <w:r w:rsidR="00AF3DF3" w:rsidRPr="00140027">
        <w:rPr>
          <w:lang w:val="en-GB"/>
        </w:rPr>
        <w:t xml:space="preserve">That is not surprising as the </w:t>
      </w:r>
      <w:r w:rsidR="00241F55" w:rsidRPr="00140027">
        <w:rPr>
          <w:lang w:val="en-GB"/>
        </w:rPr>
        <w:t xml:space="preserve">reforms </w:t>
      </w:r>
      <w:r w:rsidR="00363D80" w:rsidRPr="00140027">
        <w:rPr>
          <w:lang w:val="en-GB"/>
        </w:rPr>
        <w:t>a</w:t>
      </w:r>
      <w:r w:rsidR="00DB355B" w:rsidRPr="00140027">
        <w:rPr>
          <w:lang w:val="en-GB"/>
        </w:rPr>
        <w:t xml:space="preserve">re </w:t>
      </w:r>
      <w:r w:rsidR="00241F55" w:rsidRPr="00140027">
        <w:rPr>
          <w:lang w:val="en-GB"/>
        </w:rPr>
        <w:t>planned and executed without understanding their gendered impacts and without mechanisms for corrective measures where adverse effects on gender and other inequalities are detected. Unless the understanding of</w:t>
      </w:r>
      <w:r w:rsidR="009446E0">
        <w:rPr>
          <w:lang w:val="en-GB"/>
        </w:rPr>
        <w:t xml:space="preserve"> these</w:t>
      </w:r>
      <w:r w:rsidR="00241F55" w:rsidRPr="00140027">
        <w:rPr>
          <w:lang w:val="en-GB"/>
        </w:rPr>
        <w:t xml:space="preserve"> impacts is properly mainstreamed into government policies and programmes, the measures foreseen in the Gender Action Plan</w:t>
      </w:r>
      <w:r w:rsidR="009D1F55" w:rsidRPr="00140027">
        <w:rPr>
          <w:lang w:val="en-GB"/>
        </w:rPr>
        <w:t xml:space="preserve"> and similar documents</w:t>
      </w:r>
      <w:r w:rsidR="00241F55" w:rsidRPr="00140027">
        <w:rPr>
          <w:lang w:val="en-GB"/>
        </w:rPr>
        <w:t xml:space="preserve"> will remain a separate framework, inadequate to deal with structural gender inequalities</w:t>
      </w:r>
      <w:r w:rsidR="00611BD9" w:rsidRPr="00140027">
        <w:rPr>
          <w:lang w:val="en-GB"/>
        </w:rPr>
        <w:t xml:space="preserve">, including those </w:t>
      </w:r>
      <w:r w:rsidR="00125427">
        <w:rPr>
          <w:lang w:val="en-GB"/>
        </w:rPr>
        <w:t>in</w:t>
      </w:r>
      <w:r w:rsidR="00611BD9" w:rsidRPr="00140027">
        <w:rPr>
          <w:lang w:val="en-GB"/>
        </w:rPr>
        <w:t xml:space="preserve"> the labour market</w:t>
      </w:r>
      <w:r w:rsidR="00241F55" w:rsidRPr="00140027">
        <w:rPr>
          <w:lang w:val="en-GB"/>
        </w:rPr>
        <w:t xml:space="preserve">. </w:t>
      </w:r>
    </w:p>
    <w:p w14:paraId="53AC8BC2" w14:textId="757C8A93" w:rsidR="00363D80" w:rsidRPr="00140027" w:rsidRDefault="00363D80" w:rsidP="00611BD9">
      <w:pPr>
        <w:rPr>
          <w:lang w:val="en-GB"/>
        </w:rPr>
      </w:pPr>
    </w:p>
    <w:p w14:paraId="4EEB63FE" w14:textId="6452FFC1" w:rsidR="00503654" w:rsidRPr="00140027" w:rsidRDefault="003B360B" w:rsidP="00503654">
      <w:pPr>
        <w:rPr>
          <w:lang w:val="en-GB"/>
        </w:rPr>
      </w:pPr>
      <w:r>
        <w:rPr>
          <w:lang w:val="en-GB"/>
        </w:rPr>
        <w:t>12.</w:t>
      </w:r>
      <w:r>
        <w:rPr>
          <w:lang w:val="en-GB"/>
        </w:rPr>
        <w:tab/>
      </w:r>
      <w:r w:rsidR="00125427">
        <w:rPr>
          <w:lang w:val="en-GB"/>
        </w:rPr>
        <w:t>Even though the</w:t>
      </w:r>
      <w:r w:rsidR="00503654" w:rsidRPr="00140027">
        <w:rPr>
          <w:lang w:val="en-GB"/>
        </w:rPr>
        <w:t xml:space="preserve"> informal economy constitutes some 25-30% of the GDP</w:t>
      </w:r>
      <w:r w:rsidR="00125427">
        <w:rPr>
          <w:lang w:val="en-GB"/>
        </w:rPr>
        <w:t>,</w:t>
      </w:r>
      <w:r w:rsidR="00503654" w:rsidRPr="00140027">
        <w:rPr>
          <w:rStyle w:val="FootnoteReference"/>
          <w:lang w:val="en-GB"/>
        </w:rPr>
        <w:footnoteReference w:id="39"/>
      </w:r>
      <w:r w:rsidR="00503654" w:rsidRPr="00140027">
        <w:rPr>
          <w:lang w:val="en-GB"/>
        </w:rPr>
        <w:t xml:space="preserve"> no specific measures have been put in place to cushion the effects of the </w:t>
      </w:r>
      <w:r w:rsidR="00125427">
        <w:rPr>
          <w:lang w:val="en-GB"/>
        </w:rPr>
        <w:t xml:space="preserve">COVID-19 </w:t>
      </w:r>
      <w:r w:rsidR="00503654" w:rsidRPr="00140027">
        <w:rPr>
          <w:lang w:val="en-GB"/>
        </w:rPr>
        <w:t xml:space="preserve">pandemic on those that work </w:t>
      </w:r>
      <w:r w:rsidR="00FC707E">
        <w:rPr>
          <w:lang w:val="en-GB"/>
        </w:rPr>
        <w:t>in the informal economy</w:t>
      </w:r>
      <w:r w:rsidR="00503654" w:rsidRPr="00140027">
        <w:rPr>
          <w:lang w:val="en-GB"/>
        </w:rPr>
        <w:t xml:space="preserve">. Thorough gendered assessments and diagnostics about the </w:t>
      </w:r>
      <w:r w:rsidR="00503654" w:rsidRPr="00140027">
        <w:rPr>
          <w:rFonts w:eastAsia="Times New Roman" w:cs="Calibri"/>
          <w:lang w:val="en-GB" w:eastAsia="en-GB"/>
        </w:rPr>
        <w:t>characteristics, causes and circumstances of informality</w:t>
      </w:r>
      <w:r w:rsidR="00503654" w:rsidRPr="00140027">
        <w:rPr>
          <w:lang w:val="en-GB"/>
        </w:rPr>
        <w:t xml:space="preserve"> in BiH are missing. Some available statistics</w:t>
      </w:r>
      <w:r w:rsidR="00503654" w:rsidRPr="00140027">
        <w:rPr>
          <w:rStyle w:val="FootnoteReference"/>
          <w:lang w:val="en-GB"/>
        </w:rPr>
        <w:footnoteReference w:id="40"/>
      </w:r>
      <w:r w:rsidR="00247107">
        <w:rPr>
          <w:lang w:val="en-GB"/>
        </w:rPr>
        <w:t xml:space="preserve"> </w:t>
      </w:r>
      <w:r w:rsidR="00503654" w:rsidRPr="00140027">
        <w:rPr>
          <w:lang w:val="en-GB"/>
        </w:rPr>
        <w:t xml:space="preserve">and WILPF’s work in the field indicated that women can be found in large numbers in the sectors most exposed to informality, namely agriculture, manufacturing, </w:t>
      </w:r>
      <w:r w:rsidR="00125427">
        <w:rPr>
          <w:lang w:val="en-GB"/>
        </w:rPr>
        <w:t xml:space="preserve">and </w:t>
      </w:r>
      <w:r w:rsidR="00503654" w:rsidRPr="00140027">
        <w:rPr>
          <w:lang w:val="en-GB"/>
        </w:rPr>
        <w:t>services such as care-work and domestic work.</w:t>
      </w:r>
      <w:r w:rsidR="00503654" w:rsidRPr="00140027">
        <w:rPr>
          <w:rStyle w:val="FootnoteReference"/>
          <w:lang w:val="en-GB"/>
        </w:rPr>
        <w:footnoteReference w:id="41"/>
      </w:r>
      <w:r w:rsidR="00503654" w:rsidRPr="00140027">
        <w:rPr>
          <w:lang w:val="en-GB"/>
        </w:rPr>
        <w:t xml:space="preserve"> Women in the informal economy differ in age, income level, location and in the degree of coverage by various social protection schemes.</w:t>
      </w:r>
      <w:r w:rsidR="00503654" w:rsidRPr="00140027">
        <w:rPr>
          <w:rStyle w:val="FootnoteReference"/>
          <w:lang w:val="en-GB"/>
        </w:rPr>
        <w:footnoteReference w:id="42"/>
      </w:r>
      <w:r w:rsidR="00503654" w:rsidRPr="00140027">
        <w:rPr>
          <w:lang w:val="en-GB"/>
        </w:rPr>
        <w:t xml:space="preserve"> </w:t>
      </w:r>
    </w:p>
    <w:p w14:paraId="45DD1E97" w14:textId="77777777" w:rsidR="00503654" w:rsidRPr="00140027" w:rsidRDefault="00503654" w:rsidP="00611BD9">
      <w:pPr>
        <w:rPr>
          <w:lang w:val="en-GB"/>
        </w:rPr>
      </w:pPr>
    </w:p>
    <w:p w14:paraId="402F8EC0" w14:textId="18A4F4BD" w:rsidR="004A687D" w:rsidRPr="00140027" w:rsidRDefault="003B360B" w:rsidP="00611BD9">
      <w:pPr>
        <w:rPr>
          <w:lang w:val="en-GB"/>
        </w:rPr>
      </w:pPr>
      <w:r>
        <w:rPr>
          <w:lang w:val="en-GB"/>
        </w:rPr>
        <w:t>13.</w:t>
      </w:r>
      <w:r>
        <w:rPr>
          <w:lang w:val="en-GB"/>
        </w:rPr>
        <w:tab/>
      </w:r>
      <w:r w:rsidR="00241F55" w:rsidRPr="00140027">
        <w:rPr>
          <w:lang w:val="en-GB"/>
        </w:rPr>
        <w:t>Most of the efforts reported by BiH</w:t>
      </w:r>
      <w:r w:rsidR="009A01F5" w:rsidRPr="00140027">
        <w:rPr>
          <w:rStyle w:val="FootnoteReference"/>
          <w:lang w:val="en-GB"/>
        </w:rPr>
        <w:footnoteReference w:id="43"/>
      </w:r>
      <w:r w:rsidR="00241F55" w:rsidRPr="00140027">
        <w:rPr>
          <w:lang w:val="en-GB"/>
        </w:rPr>
        <w:t xml:space="preserve"> with respect to articles 3 and 6 of the Covenant relate to the State’s efforts to support women’s entrepreneurship, particularly in rural areas. </w:t>
      </w:r>
      <w:r w:rsidR="00175F81" w:rsidRPr="00140027">
        <w:rPr>
          <w:lang w:val="en-GB"/>
        </w:rPr>
        <w:t xml:space="preserve">The </w:t>
      </w:r>
      <w:r w:rsidR="00C5312E" w:rsidRPr="00140027">
        <w:rPr>
          <w:lang w:val="en-GB"/>
        </w:rPr>
        <w:t xml:space="preserve">attempts to support women in rural </w:t>
      </w:r>
      <w:r w:rsidR="00790F58" w:rsidRPr="00140027">
        <w:rPr>
          <w:lang w:val="en-GB"/>
        </w:rPr>
        <w:lastRenderedPageBreak/>
        <w:t>areas</w:t>
      </w:r>
      <w:r w:rsidR="00175F81" w:rsidRPr="00140027">
        <w:rPr>
          <w:lang w:val="en-GB"/>
        </w:rPr>
        <w:t xml:space="preserve"> </w:t>
      </w:r>
      <w:r w:rsidR="00C5312E" w:rsidRPr="00140027">
        <w:rPr>
          <w:lang w:val="en-GB"/>
        </w:rPr>
        <w:t xml:space="preserve">have </w:t>
      </w:r>
      <w:r w:rsidR="00175F81" w:rsidRPr="00140027">
        <w:rPr>
          <w:lang w:val="en-GB"/>
        </w:rPr>
        <w:t>largely focused on supporting agricultural production</w:t>
      </w:r>
      <w:r w:rsidR="00363D80" w:rsidRPr="00140027">
        <w:rPr>
          <w:rStyle w:val="FootnoteReference"/>
          <w:lang w:val="en-GB"/>
        </w:rPr>
        <w:footnoteReference w:id="44"/>
      </w:r>
      <w:r w:rsidR="00175F81" w:rsidRPr="00140027">
        <w:rPr>
          <w:lang w:val="en-GB"/>
        </w:rPr>
        <w:t xml:space="preserve"> and </w:t>
      </w:r>
      <w:r w:rsidR="00C5312E" w:rsidRPr="00140027">
        <w:rPr>
          <w:lang w:val="en-GB"/>
        </w:rPr>
        <w:t xml:space="preserve">have </w:t>
      </w:r>
      <w:r w:rsidR="00175F81" w:rsidRPr="00140027">
        <w:rPr>
          <w:lang w:val="en-GB"/>
        </w:rPr>
        <w:t>rarely deal</w:t>
      </w:r>
      <w:r w:rsidR="00C5312E" w:rsidRPr="00140027">
        <w:rPr>
          <w:lang w:val="en-GB"/>
        </w:rPr>
        <w:t>t</w:t>
      </w:r>
      <w:r w:rsidR="00175F81" w:rsidRPr="00140027">
        <w:rPr>
          <w:lang w:val="en-GB"/>
        </w:rPr>
        <w:t xml:space="preserve"> with the</w:t>
      </w:r>
      <w:r w:rsidR="00C5312E" w:rsidRPr="00140027">
        <w:rPr>
          <w:lang w:val="en-GB"/>
        </w:rPr>
        <w:t xml:space="preserve"> wide-spread</w:t>
      </w:r>
      <w:r w:rsidR="00175F81" w:rsidRPr="00140027">
        <w:rPr>
          <w:lang w:val="en-GB"/>
        </w:rPr>
        <w:t xml:space="preserve"> informality of</w:t>
      </w:r>
      <w:r w:rsidR="0005754F" w:rsidRPr="00140027">
        <w:rPr>
          <w:lang w:val="en-GB"/>
        </w:rPr>
        <w:t xml:space="preserve"> the</w:t>
      </w:r>
      <w:r w:rsidR="00C5312E" w:rsidRPr="00140027">
        <w:rPr>
          <w:lang w:val="en-GB"/>
        </w:rPr>
        <w:t xml:space="preserve"> agricultural </w:t>
      </w:r>
      <w:r w:rsidR="0005754F" w:rsidRPr="00140027">
        <w:rPr>
          <w:lang w:val="en-GB"/>
        </w:rPr>
        <w:t>sector</w:t>
      </w:r>
      <w:r w:rsidR="00125427">
        <w:rPr>
          <w:lang w:val="en-GB"/>
        </w:rPr>
        <w:t>.</w:t>
      </w:r>
      <w:r w:rsidR="00247107">
        <w:rPr>
          <w:lang w:val="en-GB"/>
        </w:rPr>
        <w:t xml:space="preserve"> </w:t>
      </w:r>
      <w:r w:rsidR="00000AB1" w:rsidRPr="00140027">
        <w:rPr>
          <w:lang w:val="en-GB"/>
        </w:rPr>
        <w:t xml:space="preserve">The </w:t>
      </w:r>
      <w:r w:rsidR="0005754F" w:rsidRPr="00140027">
        <w:rPr>
          <w:lang w:val="en-GB"/>
        </w:rPr>
        <w:t>support provided to</w:t>
      </w:r>
      <w:r w:rsidR="00000AB1" w:rsidRPr="00140027">
        <w:rPr>
          <w:lang w:val="en-GB"/>
        </w:rPr>
        <w:t xml:space="preserve"> </w:t>
      </w:r>
      <w:r w:rsidR="00F93366" w:rsidRPr="00140027">
        <w:rPr>
          <w:lang w:val="en-GB"/>
        </w:rPr>
        <w:t xml:space="preserve">women </w:t>
      </w:r>
      <w:r w:rsidR="0005754F" w:rsidRPr="00140027">
        <w:rPr>
          <w:lang w:val="en-GB"/>
        </w:rPr>
        <w:t>is</w:t>
      </w:r>
      <w:r w:rsidR="00F93366" w:rsidRPr="00140027">
        <w:rPr>
          <w:lang w:val="en-GB"/>
        </w:rPr>
        <w:t xml:space="preserve"> often</w:t>
      </w:r>
      <w:r w:rsidR="00000AB1" w:rsidRPr="00140027">
        <w:rPr>
          <w:lang w:val="en-GB"/>
        </w:rPr>
        <w:t xml:space="preserve"> one-off support. </w:t>
      </w:r>
      <w:r w:rsidR="006D180D" w:rsidRPr="00140027">
        <w:rPr>
          <w:lang w:val="en-GB"/>
        </w:rPr>
        <w:t>The</w:t>
      </w:r>
      <w:r w:rsidR="009D2B40" w:rsidRPr="00140027">
        <w:rPr>
          <w:lang w:val="en-GB"/>
        </w:rPr>
        <w:t xml:space="preserve"> market which they are trying to enter with their products is too competitive</w:t>
      </w:r>
      <w:r w:rsidR="00B41A12" w:rsidRPr="00140027">
        <w:rPr>
          <w:lang w:val="en-GB"/>
        </w:rPr>
        <w:t xml:space="preserve"> and they cannot earn </w:t>
      </w:r>
      <w:r w:rsidR="006D180D" w:rsidRPr="00140027">
        <w:rPr>
          <w:lang w:val="en-GB"/>
        </w:rPr>
        <w:t>enough to cover</w:t>
      </w:r>
      <w:r w:rsidR="00544637" w:rsidRPr="00140027">
        <w:rPr>
          <w:lang w:val="en-GB"/>
        </w:rPr>
        <w:t xml:space="preserve"> taxes,</w:t>
      </w:r>
      <w:r w:rsidR="006D180D" w:rsidRPr="00140027">
        <w:rPr>
          <w:lang w:val="en-GB"/>
        </w:rPr>
        <w:t xml:space="preserve"> </w:t>
      </w:r>
      <w:r w:rsidR="004A687D" w:rsidRPr="00140027">
        <w:rPr>
          <w:lang w:val="en-GB"/>
        </w:rPr>
        <w:t>salaries</w:t>
      </w:r>
      <w:r w:rsidR="00544637" w:rsidRPr="00140027">
        <w:rPr>
          <w:lang w:val="en-GB"/>
        </w:rPr>
        <w:t>,</w:t>
      </w:r>
      <w:r w:rsidR="004A687D" w:rsidRPr="00140027">
        <w:rPr>
          <w:lang w:val="en-GB"/>
        </w:rPr>
        <w:t xml:space="preserve"> and</w:t>
      </w:r>
      <w:r w:rsidR="00D858D8" w:rsidRPr="00140027">
        <w:rPr>
          <w:lang w:val="en-GB"/>
        </w:rPr>
        <w:t xml:space="preserve"> social benefits which would </w:t>
      </w:r>
      <w:r w:rsidR="00544637" w:rsidRPr="00140027">
        <w:rPr>
          <w:lang w:val="en-GB"/>
        </w:rPr>
        <w:t>take them out of the informality</w:t>
      </w:r>
      <w:r w:rsidR="006034A3" w:rsidRPr="00140027">
        <w:rPr>
          <w:lang w:val="en-GB"/>
        </w:rPr>
        <w:t>.</w:t>
      </w:r>
      <w:r w:rsidR="009D2B40" w:rsidRPr="00140027">
        <w:rPr>
          <w:lang w:val="en-GB"/>
        </w:rPr>
        <w:t xml:space="preserve"> </w:t>
      </w:r>
      <w:r w:rsidR="00DC29A2" w:rsidRPr="00140027">
        <w:rPr>
          <w:lang w:val="en-GB"/>
        </w:rPr>
        <w:t>In such a context</w:t>
      </w:r>
      <w:r w:rsidR="002604FA" w:rsidRPr="00140027">
        <w:rPr>
          <w:lang w:val="en-GB"/>
        </w:rPr>
        <w:t xml:space="preserve"> where it is “too expensive” to legalise their business</w:t>
      </w:r>
      <w:r w:rsidR="006D180D" w:rsidRPr="00140027">
        <w:rPr>
          <w:lang w:val="en-GB"/>
        </w:rPr>
        <w:t>,</w:t>
      </w:r>
      <w:r w:rsidR="00DC29A2" w:rsidRPr="00140027">
        <w:rPr>
          <w:lang w:val="en-GB"/>
        </w:rPr>
        <w:t xml:space="preserve"> </w:t>
      </w:r>
      <w:r w:rsidR="00000AB1" w:rsidRPr="00140027">
        <w:rPr>
          <w:lang w:val="en-GB"/>
        </w:rPr>
        <w:t xml:space="preserve">many </w:t>
      </w:r>
      <w:r w:rsidR="00B41A12" w:rsidRPr="00140027">
        <w:rPr>
          <w:lang w:val="en-GB"/>
        </w:rPr>
        <w:t>women</w:t>
      </w:r>
      <w:r w:rsidR="00000AB1" w:rsidRPr="00140027">
        <w:rPr>
          <w:lang w:val="en-GB"/>
        </w:rPr>
        <w:t xml:space="preserve">, even </w:t>
      </w:r>
      <w:r w:rsidR="00F93366" w:rsidRPr="00140027">
        <w:rPr>
          <w:lang w:val="en-GB"/>
        </w:rPr>
        <w:t xml:space="preserve">if they receive help in </w:t>
      </w:r>
      <w:r w:rsidR="002604FA" w:rsidRPr="00140027">
        <w:rPr>
          <w:lang w:val="en-GB"/>
        </w:rPr>
        <w:t>starting</w:t>
      </w:r>
      <w:r w:rsidR="00F93366" w:rsidRPr="00140027">
        <w:rPr>
          <w:lang w:val="en-GB"/>
        </w:rPr>
        <w:t xml:space="preserve"> ‘a </w:t>
      </w:r>
      <w:r w:rsidR="00000AB1" w:rsidRPr="00140027">
        <w:rPr>
          <w:lang w:val="en-GB"/>
        </w:rPr>
        <w:t>business</w:t>
      </w:r>
      <w:r w:rsidR="00F93366" w:rsidRPr="00140027">
        <w:rPr>
          <w:lang w:val="en-GB"/>
        </w:rPr>
        <w:t>’</w:t>
      </w:r>
      <w:r w:rsidR="00000AB1" w:rsidRPr="00140027">
        <w:rPr>
          <w:lang w:val="en-GB"/>
        </w:rPr>
        <w:t>,</w:t>
      </w:r>
      <w:r w:rsidR="00B41A12" w:rsidRPr="00140027">
        <w:rPr>
          <w:lang w:val="en-GB"/>
        </w:rPr>
        <w:t xml:space="preserve"> </w:t>
      </w:r>
      <w:r w:rsidR="00000AB1" w:rsidRPr="00140027">
        <w:rPr>
          <w:lang w:val="en-GB"/>
        </w:rPr>
        <w:t>still</w:t>
      </w:r>
      <w:r w:rsidR="00F93366" w:rsidRPr="00140027">
        <w:rPr>
          <w:lang w:val="en-GB"/>
        </w:rPr>
        <w:t xml:space="preserve"> end up</w:t>
      </w:r>
      <w:r w:rsidR="00B41A12" w:rsidRPr="00140027">
        <w:rPr>
          <w:lang w:val="en-GB"/>
        </w:rPr>
        <w:t xml:space="preserve"> sell</w:t>
      </w:r>
      <w:r w:rsidR="00F93366" w:rsidRPr="00140027">
        <w:rPr>
          <w:lang w:val="en-GB"/>
        </w:rPr>
        <w:t>ing</w:t>
      </w:r>
      <w:r w:rsidR="00B41A12" w:rsidRPr="00140027">
        <w:rPr>
          <w:lang w:val="en-GB"/>
        </w:rPr>
        <w:t xml:space="preserve"> their product</w:t>
      </w:r>
      <w:r w:rsidR="00D858D8" w:rsidRPr="00140027">
        <w:rPr>
          <w:lang w:val="en-GB"/>
        </w:rPr>
        <w:t>s</w:t>
      </w:r>
      <w:r w:rsidR="00DC29A2" w:rsidRPr="00140027">
        <w:rPr>
          <w:lang w:val="en-GB"/>
        </w:rPr>
        <w:t xml:space="preserve"> </w:t>
      </w:r>
      <w:r w:rsidR="00000AB1" w:rsidRPr="00140027">
        <w:rPr>
          <w:lang w:val="en-GB"/>
        </w:rPr>
        <w:t>informally and remain</w:t>
      </w:r>
      <w:r w:rsidR="00F93366" w:rsidRPr="00140027">
        <w:rPr>
          <w:lang w:val="en-GB"/>
        </w:rPr>
        <w:t>ing</w:t>
      </w:r>
      <w:r w:rsidR="00000AB1" w:rsidRPr="00140027">
        <w:rPr>
          <w:lang w:val="en-GB"/>
        </w:rPr>
        <w:t xml:space="preserve"> </w:t>
      </w:r>
      <w:r w:rsidR="00DC29A2" w:rsidRPr="00140027">
        <w:rPr>
          <w:lang w:val="en-GB"/>
        </w:rPr>
        <w:t>outside of the social protection</w:t>
      </w:r>
      <w:r w:rsidR="00227672" w:rsidRPr="00140027">
        <w:rPr>
          <w:lang w:val="en-GB"/>
        </w:rPr>
        <w:t xml:space="preserve"> network. </w:t>
      </w:r>
    </w:p>
    <w:p w14:paraId="1A92AD53" w14:textId="77777777" w:rsidR="004A687D" w:rsidRPr="00140027" w:rsidRDefault="004A687D" w:rsidP="00611BD9">
      <w:pPr>
        <w:rPr>
          <w:lang w:val="en-GB"/>
        </w:rPr>
      </w:pPr>
    </w:p>
    <w:p w14:paraId="2D62F80E" w14:textId="6F3F6252" w:rsidR="001E3504" w:rsidRPr="00140027" w:rsidRDefault="003B360B" w:rsidP="00611BD9">
      <w:pPr>
        <w:rPr>
          <w:lang w:val="en-GB"/>
        </w:rPr>
      </w:pPr>
      <w:r>
        <w:rPr>
          <w:lang w:val="en-GB"/>
        </w:rPr>
        <w:t>14.</w:t>
      </w:r>
      <w:r>
        <w:rPr>
          <w:lang w:val="en-GB"/>
        </w:rPr>
        <w:tab/>
      </w:r>
      <w:r w:rsidR="00241F55" w:rsidRPr="00140027">
        <w:rPr>
          <w:lang w:val="en-GB"/>
        </w:rPr>
        <w:t xml:space="preserve">While </w:t>
      </w:r>
      <w:r w:rsidR="00D41E98" w:rsidRPr="00140027">
        <w:rPr>
          <w:lang w:val="en-GB"/>
        </w:rPr>
        <w:t>WILPF</w:t>
      </w:r>
      <w:r w:rsidR="00241F55" w:rsidRPr="00140027">
        <w:rPr>
          <w:lang w:val="en-GB"/>
        </w:rPr>
        <w:t xml:space="preserve"> welcome</w:t>
      </w:r>
      <w:r w:rsidR="00D41E98" w:rsidRPr="00140027">
        <w:rPr>
          <w:lang w:val="en-GB"/>
        </w:rPr>
        <w:t>s</w:t>
      </w:r>
      <w:r w:rsidR="00241F55" w:rsidRPr="00140027">
        <w:rPr>
          <w:lang w:val="en-GB"/>
        </w:rPr>
        <w:t xml:space="preserve"> the efforts</w:t>
      </w:r>
      <w:r w:rsidR="004A687D" w:rsidRPr="00140027">
        <w:rPr>
          <w:lang w:val="en-GB"/>
        </w:rPr>
        <w:t xml:space="preserve"> to strengthen women’s financial situation</w:t>
      </w:r>
      <w:r w:rsidR="00241F55" w:rsidRPr="00140027">
        <w:rPr>
          <w:lang w:val="en-GB"/>
        </w:rPr>
        <w:t xml:space="preserve">, </w:t>
      </w:r>
      <w:r w:rsidR="00B22E28" w:rsidRPr="00140027">
        <w:rPr>
          <w:lang w:val="en-GB"/>
        </w:rPr>
        <w:t xml:space="preserve">measures to improve women’s position in the economy cannot be solely focused on entrepreneurship, nor should </w:t>
      </w:r>
      <w:r w:rsidR="00175F81" w:rsidRPr="00140027">
        <w:rPr>
          <w:lang w:val="en-GB"/>
        </w:rPr>
        <w:t>women’s participation in the economy</w:t>
      </w:r>
      <w:r w:rsidR="00B22E28" w:rsidRPr="00140027">
        <w:rPr>
          <w:lang w:val="en-GB"/>
        </w:rPr>
        <w:t xml:space="preserve"> be treated as </w:t>
      </w:r>
      <w:r w:rsidR="0005754F" w:rsidRPr="00140027">
        <w:rPr>
          <w:lang w:val="en-GB"/>
        </w:rPr>
        <w:t xml:space="preserve">an issue </w:t>
      </w:r>
      <w:r w:rsidR="00B22E28" w:rsidRPr="00140027">
        <w:rPr>
          <w:lang w:val="en-GB"/>
        </w:rPr>
        <w:t>“separate” from the overall framework of reforms</w:t>
      </w:r>
      <w:r w:rsidR="004A687D" w:rsidRPr="00140027">
        <w:rPr>
          <w:lang w:val="en-GB"/>
        </w:rPr>
        <w:t xml:space="preserve">. </w:t>
      </w:r>
      <w:r w:rsidR="00AF540D" w:rsidRPr="00140027">
        <w:rPr>
          <w:lang w:val="en-GB"/>
        </w:rPr>
        <w:t>Women’s participation</w:t>
      </w:r>
      <w:r w:rsidR="003A3AFD" w:rsidRPr="00140027">
        <w:rPr>
          <w:lang w:val="en-GB"/>
        </w:rPr>
        <w:t xml:space="preserve"> in the economy goes beyond the narrow understanding of </w:t>
      </w:r>
      <w:r w:rsidR="00AF540D" w:rsidRPr="00140027">
        <w:rPr>
          <w:lang w:val="en-GB"/>
        </w:rPr>
        <w:t>their</w:t>
      </w:r>
      <w:r w:rsidR="003A3AFD" w:rsidRPr="00140027">
        <w:rPr>
          <w:lang w:val="en-GB"/>
        </w:rPr>
        <w:t xml:space="preserve"> </w:t>
      </w:r>
      <w:r w:rsidR="00AF540D" w:rsidRPr="00140027">
        <w:rPr>
          <w:lang w:val="en-GB"/>
        </w:rPr>
        <w:t>capacity</w:t>
      </w:r>
      <w:r w:rsidR="003A3AFD" w:rsidRPr="00140027">
        <w:rPr>
          <w:lang w:val="en-GB"/>
        </w:rPr>
        <w:t xml:space="preserve"> to run business</w:t>
      </w:r>
      <w:r w:rsidR="00AF540D" w:rsidRPr="00140027">
        <w:rPr>
          <w:lang w:val="en-GB"/>
        </w:rPr>
        <w:t>es</w:t>
      </w:r>
      <w:r w:rsidR="00B22E28" w:rsidRPr="00140027">
        <w:rPr>
          <w:lang w:val="en-GB"/>
        </w:rPr>
        <w:t>.</w:t>
      </w:r>
      <w:r w:rsidR="00247107">
        <w:rPr>
          <w:lang w:val="en-GB"/>
        </w:rPr>
        <w:t xml:space="preserve"> </w:t>
      </w:r>
      <w:r w:rsidR="003A0EE9" w:rsidRPr="00140027">
        <w:rPr>
          <w:lang w:val="en-GB"/>
        </w:rPr>
        <w:t xml:space="preserve">Decent salaries, unionised jobs, protection from misuse of temporary and short-term contracts, </w:t>
      </w:r>
      <w:r w:rsidR="00033442" w:rsidRPr="00140027">
        <w:rPr>
          <w:lang w:val="en-GB"/>
        </w:rPr>
        <w:t>f</w:t>
      </w:r>
      <w:r w:rsidR="003A0EE9" w:rsidRPr="00140027">
        <w:rPr>
          <w:lang w:val="en-GB"/>
        </w:rPr>
        <w:t xml:space="preserve">air distribution of unpaid care work, investments in public services, such as childcare, education, and health care, </w:t>
      </w:r>
      <w:r w:rsidR="00033442" w:rsidRPr="00140027">
        <w:rPr>
          <w:lang w:val="en-GB"/>
        </w:rPr>
        <w:t xml:space="preserve">access to financial and political platforms and resources etc. </w:t>
      </w:r>
      <w:r w:rsidR="003A0EE9" w:rsidRPr="00140027">
        <w:rPr>
          <w:lang w:val="en-GB"/>
        </w:rPr>
        <w:t xml:space="preserve">are </w:t>
      </w:r>
      <w:r w:rsidR="00033442" w:rsidRPr="00140027">
        <w:rPr>
          <w:lang w:val="en-GB"/>
        </w:rPr>
        <w:t xml:space="preserve">all </w:t>
      </w:r>
      <w:r w:rsidR="003A0EE9" w:rsidRPr="00140027">
        <w:rPr>
          <w:lang w:val="en-GB"/>
        </w:rPr>
        <w:t>paramount to improvement of women’s equal participation in the economy</w:t>
      </w:r>
      <w:r w:rsidR="00125427">
        <w:rPr>
          <w:lang w:val="en-GB"/>
        </w:rPr>
        <w:t xml:space="preserve">, </w:t>
      </w:r>
      <w:r w:rsidR="00271DDB" w:rsidRPr="00140027">
        <w:rPr>
          <w:lang w:val="en-GB"/>
        </w:rPr>
        <w:t>m</w:t>
      </w:r>
      <w:r w:rsidR="00033442" w:rsidRPr="00140027">
        <w:rPr>
          <w:lang w:val="en-GB"/>
        </w:rPr>
        <w:t xml:space="preserve">ost of which is being eroded by the reforms. </w:t>
      </w:r>
    </w:p>
    <w:p w14:paraId="5C72BBF0" w14:textId="77777777" w:rsidR="00125427" w:rsidRDefault="00125427" w:rsidP="00611BD9">
      <w:pPr>
        <w:rPr>
          <w:lang w:val="en-GB"/>
        </w:rPr>
      </w:pPr>
    </w:p>
    <w:p w14:paraId="22954AD5" w14:textId="3BD5F12B" w:rsidR="00B83A38" w:rsidRPr="00140027" w:rsidRDefault="003B360B" w:rsidP="00611BD9">
      <w:pPr>
        <w:rPr>
          <w:lang w:val="en-GB"/>
        </w:rPr>
      </w:pPr>
      <w:r>
        <w:rPr>
          <w:lang w:val="en-GB"/>
        </w:rPr>
        <w:t>15.</w:t>
      </w:r>
      <w:r>
        <w:rPr>
          <w:lang w:val="en-GB"/>
        </w:rPr>
        <w:tab/>
      </w:r>
      <w:r w:rsidR="008630E5" w:rsidRPr="00140027">
        <w:rPr>
          <w:lang w:val="en-GB"/>
        </w:rPr>
        <w:t xml:space="preserve">Furthermore, </w:t>
      </w:r>
      <w:r w:rsidR="00EE353E" w:rsidRPr="00140027">
        <w:rPr>
          <w:lang w:val="en-GB"/>
        </w:rPr>
        <w:t xml:space="preserve">the attempts to improve women’s financial situation and </w:t>
      </w:r>
      <w:r w:rsidR="006461AA" w:rsidRPr="00140027">
        <w:rPr>
          <w:lang w:val="en-GB"/>
        </w:rPr>
        <w:t xml:space="preserve">their </w:t>
      </w:r>
      <w:r w:rsidR="00EE353E" w:rsidRPr="00140027">
        <w:rPr>
          <w:lang w:val="en-GB"/>
        </w:rPr>
        <w:t xml:space="preserve">participation in the labour market </w:t>
      </w:r>
      <w:r w:rsidR="006E39FA" w:rsidRPr="00140027">
        <w:rPr>
          <w:lang w:val="en-GB"/>
        </w:rPr>
        <w:t>pays</w:t>
      </w:r>
      <w:r w:rsidR="00B83A38" w:rsidRPr="00140027">
        <w:rPr>
          <w:lang w:val="en-GB"/>
        </w:rPr>
        <w:t xml:space="preserve"> little attention to </w:t>
      </w:r>
      <w:r w:rsidR="00EE353E" w:rsidRPr="00140027">
        <w:rPr>
          <w:lang w:val="en-GB"/>
        </w:rPr>
        <w:t xml:space="preserve">improving the situation </w:t>
      </w:r>
      <w:r w:rsidR="006461AA" w:rsidRPr="00140027">
        <w:rPr>
          <w:lang w:val="en-GB"/>
        </w:rPr>
        <w:t>of</w:t>
      </w:r>
      <w:r w:rsidR="00EE353E" w:rsidRPr="00140027">
        <w:rPr>
          <w:lang w:val="en-GB"/>
        </w:rPr>
        <w:t xml:space="preserve"> </w:t>
      </w:r>
      <w:r w:rsidR="003C1825" w:rsidRPr="00140027">
        <w:rPr>
          <w:lang w:val="en-GB"/>
        </w:rPr>
        <w:t>women</w:t>
      </w:r>
      <w:r w:rsidR="00EE353E" w:rsidRPr="00140027">
        <w:rPr>
          <w:lang w:val="en-GB"/>
        </w:rPr>
        <w:t xml:space="preserve"> who are</w:t>
      </w:r>
      <w:r w:rsidR="003C1825" w:rsidRPr="00140027">
        <w:rPr>
          <w:lang w:val="en-GB"/>
        </w:rPr>
        <w:t xml:space="preserve"> already in </w:t>
      </w:r>
      <w:r w:rsidR="00F80472" w:rsidRPr="00140027">
        <w:rPr>
          <w:lang w:val="en-GB"/>
        </w:rPr>
        <w:t>employment</w:t>
      </w:r>
      <w:r w:rsidR="003C1825" w:rsidRPr="00140027">
        <w:rPr>
          <w:lang w:val="en-GB"/>
        </w:rPr>
        <w:t xml:space="preserve">. </w:t>
      </w:r>
      <w:r w:rsidR="00125427">
        <w:rPr>
          <w:lang w:val="en-GB"/>
        </w:rPr>
        <w:t xml:space="preserve">Among </w:t>
      </w:r>
      <w:r w:rsidR="003C1825" w:rsidRPr="00140027">
        <w:rPr>
          <w:lang w:val="en-GB"/>
        </w:rPr>
        <w:t xml:space="preserve">women in </w:t>
      </w:r>
      <w:r w:rsidR="00125427">
        <w:rPr>
          <w:lang w:val="en-GB"/>
        </w:rPr>
        <w:t xml:space="preserve">formal </w:t>
      </w:r>
      <w:r w:rsidR="003C1825" w:rsidRPr="00140027">
        <w:rPr>
          <w:lang w:val="en-GB"/>
        </w:rPr>
        <w:t>employment</w:t>
      </w:r>
      <w:r w:rsidR="00125427">
        <w:rPr>
          <w:lang w:val="en-GB"/>
        </w:rPr>
        <w:t xml:space="preserve">, </w:t>
      </w:r>
      <w:r w:rsidR="00B83A38" w:rsidRPr="00140027">
        <w:rPr>
          <w:lang w:val="en-GB"/>
        </w:rPr>
        <w:t>more than 70% work in public administration, education, healthcare</w:t>
      </w:r>
      <w:r w:rsidR="003C1825" w:rsidRPr="00140027">
        <w:rPr>
          <w:lang w:val="en-GB"/>
        </w:rPr>
        <w:t xml:space="preserve">, </w:t>
      </w:r>
      <w:r w:rsidR="00B83A38" w:rsidRPr="00140027">
        <w:rPr>
          <w:lang w:val="en-GB"/>
        </w:rPr>
        <w:t>social services, tourism and manufacturing and wholesale/retail.</w:t>
      </w:r>
      <w:r w:rsidR="00B83A38" w:rsidRPr="00140027">
        <w:rPr>
          <w:rStyle w:val="FootnoteReference"/>
          <w:lang w:val="en-GB"/>
        </w:rPr>
        <w:footnoteReference w:id="45"/>
      </w:r>
      <w:r w:rsidR="00B83A38" w:rsidRPr="00140027">
        <w:rPr>
          <w:lang w:val="en-GB"/>
        </w:rPr>
        <w:t xml:space="preserve"> </w:t>
      </w:r>
      <w:r w:rsidR="003C1825" w:rsidRPr="00140027">
        <w:rPr>
          <w:lang w:val="en-GB"/>
        </w:rPr>
        <w:t xml:space="preserve">However, no measures to protect and advance their positions in these sectors have been </w:t>
      </w:r>
      <w:r w:rsidR="006461AA" w:rsidRPr="00140027">
        <w:rPr>
          <w:lang w:val="en-GB"/>
        </w:rPr>
        <w:t xml:space="preserve">implemented by </w:t>
      </w:r>
      <w:r w:rsidR="00243E70" w:rsidRPr="00140027">
        <w:rPr>
          <w:lang w:val="en-GB"/>
        </w:rPr>
        <w:t>State, entity, or cantonal governments</w:t>
      </w:r>
      <w:r w:rsidR="003C1825" w:rsidRPr="00140027">
        <w:rPr>
          <w:lang w:val="en-GB"/>
        </w:rPr>
        <w:t xml:space="preserve">. </w:t>
      </w:r>
      <w:r w:rsidR="00243E70" w:rsidRPr="00140027">
        <w:rPr>
          <w:lang w:val="en-GB"/>
        </w:rPr>
        <w:t>The p</w:t>
      </w:r>
      <w:r w:rsidR="00B22E28" w:rsidRPr="00140027">
        <w:rPr>
          <w:lang w:val="en-GB"/>
        </w:rPr>
        <w:t>ublic administration</w:t>
      </w:r>
      <w:r w:rsidR="00243E70" w:rsidRPr="00140027">
        <w:rPr>
          <w:lang w:val="en-GB"/>
        </w:rPr>
        <w:t xml:space="preserve"> for example</w:t>
      </w:r>
      <w:r w:rsidR="00B22E28" w:rsidRPr="00140027">
        <w:rPr>
          <w:lang w:val="en-GB"/>
        </w:rPr>
        <w:t xml:space="preserve"> is one of the sectors where wage caps have been introduce</w:t>
      </w:r>
      <w:r w:rsidR="00A001A1" w:rsidRPr="00140027">
        <w:rPr>
          <w:lang w:val="en-GB"/>
        </w:rPr>
        <w:t>d</w:t>
      </w:r>
      <w:r w:rsidR="00B22E28" w:rsidRPr="00140027">
        <w:rPr>
          <w:lang w:val="en-GB"/>
        </w:rPr>
        <w:t xml:space="preserve"> and that is expected to be downsized, again without any gender impact analysis. When it comes to other women-dominated sectors,</w:t>
      </w:r>
      <w:r w:rsidR="00EE353E" w:rsidRPr="00140027">
        <w:rPr>
          <w:lang w:val="en-GB"/>
        </w:rPr>
        <w:t xml:space="preserve"> the situation is </w:t>
      </w:r>
      <w:r w:rsidR="00243E70" w:rsidRPr="00140027">
        <w:rPr>
          <w:lang w:val="en-GB"/>
        </w:rPr>
        <w:t xml:space="preserve">also </w:t>
      </w:r>
      <w:r w:rsidR="00125427">
        <w:rPr>
          <w:lang w:val="en-GB"/>
        </w:rPr>
        <w:t>d</w:t>
      </w:r>
      <w:r w:rsidR="00243E70" w:rsidRPr="00140027">
        <w:rPr>
          <w:lang w:val="en-GB"/>
        </w:rPr>
        <w:t>ire</w:t>
      </w:r>
      <w:r w:rsidR="00EE353E" w:rsidRPr="00140027">
        <w:rPr>
          <w:lang w:val="en-GB"/>
        </w:rPr>
        <w:t>.</w:t>
      </w:r>
      <w:r w:rsidR="00B22E28" w:rsidRPr="00140027">
        <w:rPr>
          <w:lang w:val="en-GB"/>
        </w:rPr>
        <w:t xml:space="preserve"> </w:t>
      </w:r>
      <w:r w:rsidR="00EE353E" w:rsidRPr="00140027">
        <w:rPr>
          <w:lang w:val="en-GB"/>
        </w:rPr>
        <w:t xml:space="preserve">For </w:t>
      </w:r>
      <w:r w:rsidR="003C1825" w:rsidRPr="00140027">
        <w:rPr>
          <w:lang w:val="en-GB"/>
        </w:rPr>
        <w:t xml:space="preserve">example, </w:t>
      </w:r>
      <w:r w:rsidR="00E03626" w:rsidRPr="00140027">
        <w:rPr>
          <w:lang w:val="en-GB"/>
        </w:rPr>
        <w:t xml:space="preserve">in the </w:t>
      </w:r>
      <w:r w:rsidR="00611BD9" w:rsidRPr="00140027">
        <w:rPr>
          <w:lang w:val="en-GB"/>
        </w:rPr>
        <w:t>F</w:t>
      </w:r>
      <w:r w:rsidR="00E03626" w:rsidRPr="00140027">
        <w:rPr>
          <w:lang w:val="en-GB"/>
        </w:rPr>
        <w:t xml:space="preserve">BiH </w:t>
      </w:r>
      <w:r w:rsidR="003C1825" w:rsidRPr="00140027">
        <w:rPr>
          <w:lang w:val="en-GB"/>
        </w:rPr>
        <w:t>workers in the retail and wholesale sector have been waiting for collective agreement for more than a year now.</w:t>
      </w:r>
      <w:r w:rsidR="00F6589E" w:rsidRPr="00140027">
        <w:rPr>
          <w:rStyle w:val="FootnoteReference"/>
          <w:lang w:val="en-GB"/>
        </w:rPr>
        <w:footnoteReference w:id="46"/>
      </w:r>
      <w:r w:rsidR="00247107">
        <w:rPr>
          <w:lang w:val="en-GB"/>
        </w:rPr>
        <w:t xml:space="preserve"> </w:t>
      </w:r>
      <w:r w:rsidR="00E03626" w:rsidRPr="00140027">
        <w:rPr>
          <w:lang w:val="en-GB"/>
        </w:rPr>
        <w:t>According to economic analys</w:t>
      </w:r>
      <w:r w:rsidR="00B22E28" w:rsidRPr="00140027">
        <w:rPr>
          <w:lang w:val="en-GB"/>
        </w:rPr>
        <w:t>ts</w:t>
      </w:r>
      <w:r w:rsidR="00EE353E" w:rsidRPr="00140027">
        <w:rPr>
          <w:lang w:val="en-GB"/>
        </w:rPr>
        <w:t>,</w:t>
      </w:r>
      <w:r w:rsidR="00B22E28" w:rsidRPr="00140027">
        <w:rPr>
          <w:lang w:val="en-GB"/>
        </w:rPr>
        <w:t xml:space="preserve"> 4</w:t>
      </w:r>
      <w:r w:rsidR="00E03626" w:rsidRPr="00140027">
        <w:rPr>
          <w:lang w:val="en-GB"/>
        </w:rPr>
        <w:t xml:space="preserve"> out of 10 workplaces</w:t>
      </w:r>
      <w:r w:rsidR="00705EAE">
        <w:rPr>
          <w:lang w:val="en-GB"/>
        </w:rPr>
        <w:t xml:space="preserve"> that were</w:t>
      </w:r>
      <w:r w:rsidR="00E03626" w:rsidRPr="00140027">
        <w:rPr>
          <w:lang w:val="en-GB"/>
        </w:rPr>
        <w:t xml:space="preserve"> lost due to the financial crisis caused by the COVID-19 pandemic were from the wholesale sector.</w:t>
      </w:r>
      <w:r w:rsidR="00E03626" w:rsidRPr="00140027">
        <w:rPr>
          <w:rStyle w:val="FootnoteReference"/>
          <w:lang w:val="en-GB"/>
        </w:rPr>
        <w:footnoteReference w:id="47"/>
      </w:r>
      <w:r w:rsidR="00B22E28" w:rsidRPr="00140027">
        <w:rPr>
          <w:lang w:val="en-GB"/>
        </w:rPr>
        <w:t>The</w:t>
      </w:r>
      <w:r w:rsidR="00E03626" w:rsidRPr="00140027">
        <w:rPr>
          <w:lang w:val="en-GB"/>
        </w:rPr>
        <w:t xml:space="preserve"> representatives of </w:t>
      </w:r>
      <w:r w:rsidR="009C64FB" w:rsidRPr="00140027">
        <w:rPr>
          <w:lang w:val="en-GB"/>
        </w:rPr>
        <w:t>the</w:t>
      </w:r>
      <w:r w:rsidR="00AB0ABB" w:rsidRPr="00140027">
        <w:rPr>
          <w:lang w:val="en-GB"/>
        </w:rPr>
        <w:t xml:space="preserve"> </w:t>
      </w:r>
      <w:r w:rsidR="00EE353E" w:rsidRPr="00140027">
        <w:rPr>
          <w:lang w:val="en-GB"/>
        </w:rPr>
        <w:t xml:space="preserve">wholesale sector’s </w:t>
      </w:r>
      <w:r w:rsidR="00AB0ABB" w:rsidRPr="00140027">
        <w:rPr>
          <w:lang w:val="en-GB"/>
        </w:rPr>
        <w:t>union</w:t>
      </w:r>
      <w:r w:rsidR="00B22E28" w:rsidRPr="00140027">
        <w:rPr>
          <w:lang w:val="en-GB"/>
        </w:rPr>
        <w:t xml:space="preserve"> claim that </w:t>
      </w:r>
      <w:r w:rsidR="00AB0ABB" w:rsidRPr="00140027">
        <w:rPr>
          <w:lang w:val="en-GB"/>
        </w:rPr>
        <w:t>workers in this sector work two hours more per week than what the labour law stipulates</w:t>
      </w:r>
      <w:r w:rsidR="00F80472" w:rsidRPr="00140027">
        <w:rPr>
          <w:lang w:val="en-GB"/>
        </w:rPr>
        <w:t>, without being compensated</w:t>
      </w:r>
      <w:r w:rsidR="00B22E28" w:rsidRPr="00140027">
        <w:rPr>
          <w:lang w:val="en-GB"/>
        </w:rPr>
        <w:t xml:space="preserve">. </w:t>
      </w:r>
      <w:r w:rsidR="00214FF4" w:rsidRPr="00140027">
        <w:rPr>
          <w:lang w:val="en-GB"/>
        </w:rPr>
        <w:t>W</w:t>
      </w:r>
      <w:r w:rsidR="00D163E9" w:rsidRPr="00140027">
        <w:rPr>
          <w:lang w:val="en-GB"/>
        </w:rPr>
        <w:t>orkers</w:t>
      </w:r>
      <w:r w:rsidR="00B22E28" w:rsidRPr="00140027">
        <w:rPr>
          <w:lang w:val="en-GB"/>
        </w:rPr>
        <w:t xml:space="preserve"> </w:t>
      </w:r>
      <w:r w:rsidR="00D163E9" w:rsidRPr="00140027">
        <w:rPr>
          <w:lang w:val="en-GB"/>
        </w:rPr>
        <w:t xml:space="preserve">also complain </w:t>
      </w:r>
      <w:r w:rsidR="009C64FB" w:rsidRPr="00140027">
        <w:rPr>
          <w:lang w:val="en-GB"/>
        </w:rPr>
        <w:t>about</w:t>
      </w:r>
      <w:r w:rsidR="00D163E9" w:rsidRPr="00140027">
        <w:rPr>
          <w:lang w:val="en-GB"/>
        </w:rPr>
        <w:t xml:space="preserve"> not being allowed to take vacation days</w:t>
      </w:r>
      <w:r w:rsidR="004E7E42" w:rsidRPr="00140027">
        <w:rPr>
          <w:lang w:val="en-GB"/>
        </w:rPr>
        <w:t xml:space="preserve"> or proper breaks</w:t>
      </w:r>
      <w:r w:rsidR="00AB0ABB" w:rsidRPr="00140027">
        <w:rPr>
          <w:lang w:val="en-GB"/>
        </w:rPr>
        <w:t>.</w:t>
      </w:r>
      <w:r w:rsidR="004E7E42" w:rsidRPr="00140027">
        <w:rPr>
          <w:lang w:val="en-GB"/>
        </w:rPr>
        <w:t xml:space="preserve"> The union describes the working conditions to be slave-like.</w:t>
      </w:r>
      <w:r w:rsidR="00F80472" w:rsidRPr="00140027">
        <w:rPr>
          <w:rStyle w:val="FootnoteReference"/>
          <w:lang w:val="en-GB"/>
        </w:rPr>
        <w:footnoteReference w:id="48"/>
      </w:r>
      <w:r w:rsidR="00AB0ABB" w:rsidRPr="00140027">
        <w:rPr>
          <w:lang w:val="en-GB"/>
        </w:rPr>
        <w:t xml:space="preserve"> </w:t>
      </w:r>
    </w:p>
    <w:p w14:paraId="7784B0A5" w14:textId="77777777" w:rsidR="00611BD9" w:rsidRPr="00140027" w:rsidRDefault="00611BD9" w:rsidP="00611BD9">
      <w:pPr>
        <w:rPr>
          <w:lang w:val="en-GB"/>
        </w:rPr>
      </w:pPr>
    </w:p>
    <w:p w14:paraId="23A65D7F" w14:textId="1A159C2D" w:rsidR="00070D99" w:rsidRPr="00140027" w:rsidRDefault="003B360B" w:rsidP="00140027">
      <w:pPr>
        <w:rPr>
          <w:lang w:val="en-GB"/>
        </w:rPr>
      </w:pPr>
      <w:r>
        <w:rPr>
          <w:lang w:val="en-GB"/>
        </w:rPr>
        <w:t>16.</w:t>
      </w:r>
      <w:r>
        <w:rPr>
          <w:lang w:val="en-GB"/>
        </w:rPr>
        <w:tab/>
      </w:r>
      <w:r w:rsidR="005603B5" w:rsidRPr="00140027">
        <w:rPr>
          <w:lang w:val="en-GB"/>
        </w:rPr>
        <w:t xml:space="preserve">Furthermore, </w:t>
      </w:r>
      <w:r w:rsidR="006C3741" w:rsidRPr="00140027">
        <w:rPr>
          <w:lang w:val="en-GB"/>
        </w:rPr>
        <w:t>patriarchal</w:t>
      </w:r>
      <w:r w:rsidR="00A661D3" w:rsidRPr="00140027">
        <w:rPr>
          <w:lang w:val="en-GB"/>
        </w:rPr>
        <w:t xml:space="preserve"> and cultural norms place a high burden of domestic and care-</w:t>
      </w:r>
      <w:r w:rsidR="00B83A38" w:rsidRPr="00140027">
        <w:rPr>
          <w:lang w:val="en-GB"/>
        </w:rPr>
        <w:t>work</w:t>
      </w:r>
      <w:r w:rsidR="00A661D3" w:rsidRPr="00140027">
        <w:rPr>
          <w:lang w:val="en-GB"/>
        </w:rPr>
        <w:t xml:space="preserve"> on women.</w:t>
      </w:r>
      <w:r w:rsidR="00B83A38" w:rsidRPr="00140027">
        <w:rPr>
          <w:lang w:val="en-GB"/>
        </w:rPr>
        <w:t xml:space="preserve"> </w:t>
      </w:r>
      <w:r w:rsidR="00A661D3" w:rsidRPr="00140027">
        <w:rPr>
          <w:lang w:val="en-GB"/>
        </w:rPr>
        <w:t>The reforms fail to recognise and address women’s unpaid care work.</w:t>
      </w:r>
      <w:r w:rsidR="00FB19AF" w:rsidRPr="00140027">
        <w:rPr>
          <w:lang w:val="en-GB"/>
        </w:rPr>
        <w:t xml:space="preserve"> Failure to invest </w:t>
      </w:r>
      <w:r w:rsidR="00E95ABE" w:rsidRPr="00140027">
        <w:rPr>
          <w:lang w:val="en-GB"/>
        </w:rPr>
        <w:t>in and</w:t>
      </w:r>
      <w:r w:rsidR="00FB19AF" w:rsidRPr="00140027">
        <w:rPr>
          <w:lang w:val="en-GB"/>
        </w:rPr>
        <w:t xml:space="preserve"> expand public </w:t>
      </w:r>
      <w:r w:rsidR="00FB19AF" w:rsidRPr="00140027">
        <w:rPr>
          <w:lang w:val="en-GB"/>
        </w:rPr>
        <w:lastRenderedPageBreak/>
        <w:t>service</w:t>
      </w:r>
      <w:r w:rsidR="00E95ABE" w:rsidRPr="00140027">
        <w:rPr>
          <w:lang w:val="en-GB"/>
        </w:rPr>
        <w:t>s</w:t>
      </w:r>
      <w:r w:rsidR="007B7AEE" w:rsidRPr="00140027">
        <w:rPr>
          <w:lang w:val="en-GB"/>
        </w:rPr>
        <w:t xml:space="preserve"> tha</w:t>
      </w:r>
      <w:r w:rsidR="00E95ABE" w:rsidRPr="00140027">
        <w:rPr>
          <w:lang w:val="en-GB"/>
        </w:rPr>
        <w:t>t</w:t>
      </w:r>
      <w:r w:rsidR="007B7AEE" w:rsidRPr="00140027">
        <w:rPr>
          <w:lang w:val="en-GB"/>
        </w:rPr>
        <w:t xml:space="preserve"> can help unburden the women,</w:t>
      </w:r>
      <w:r w:rsidR="00A661D3" w:rsidRPr="00140027">
        <w:rPr>
          <w:lang w:val="en-GB"/>
        </w:rPr>
        <w:t xml:space="preserve"> </w:t>
      </w:r>
      <w:r w:rsidR="00FB19AF" w:rsidRPr="00140027">
        <w:rPr>
          <w:lang w:val="en-GB"/>
        </w:rPr>
        <w:t>will</w:t>
      </w:r>
      <w:r w:rsidR="004E7E42" w:rsidRPr="00140027">
        <w:rPr>
          <w:lang w:val="en-GB"/>
        </w:rPr>
        <w:t xml:space="preserve"> caus</w:t>
      </w:r>
      <w:r w:rsidR="00EB446F" w:rsidRPr="00140027">
        <w:rPr>
          <w:lang w:val="en-GB"/>
        </w:rPr>
        <w:t xml:space="preserve">e </w:t>
      </w:r>
      <w:r w:rsidR="004E7E42" w:rsidRPr="00140027">
        <w:rPr>
          <w:lang w:val="en-GB"/>
        </w:rPr>
        <w:t xml:space="preserve">a gendered </w:t>
      </w:r>
      <w:r w:rsidR="000566ED">
        <w:rPr>
          <w:lang w:val="en-GB"/>
        </w:rPr>
        <w:t>imbalance</w:t>
      </w:r>
      <w:r w:rsidR="00FB19AF" w:rsidRPr="00140027">
        <w:rPr>
          <w:lang w:val="en-GB"/>
        </w:rPr>
        <w:t xml:space="preserve">: the jobs </w:t>
      </w:r>
      <w:r w:rsidR="007B7AEE" w:rsidRPr="00140027">
        <w:rPr>
          <w:lang w:val="en-GB"/>
        </w:rPr>
        <w:t xml:space="preserve">expected to be </w:t>
      </w:r>
      <w:r w:rsidR="00FB19AF" w:rsidRPr="00140027">
        <w:rPr>
          <w:lang w:val="en-GB"/>
        </w:rPr>
        <w:t>created</w:t>
      </w:r>
      <w:r w:rsidR="007B7AEE" w:rsidRPr="00140027">
        <w:rPr>
          <w:lang w:val="en-GB"/>
        </w:rPr>
        <w:t xml:space="preserve"> </w:t>
      </w:r>
      <w:r w:rsidR="00E95ABE" w:rsidRPr="00140027">
        <w:rPr>
          <w:lang w:val="en-GB"/>
        </w:rPr>
        <w:t>because of</w:t>
      </w:r>
      <w:r w:rsidR="007B7AEE" w:rsidRPr="00140027">
        <w:rPr>
          <w:lang w:val="en-GB"/>
        </w:rPr>
        <w:t xml:space="preserve"> the implemented reforms</w:t>
      </w:r>
      <w:r w:rsidR="00FB19AF" w:rsidRPr="00140027">
        <w:rPr>
          <w:lang w:val="en-GB"/>
        </w:rPr>
        <w:t xml:space="preserve"> will be more accessible to men while the </w:t>
      </w:r>
      <w:r w:rsidR="00EB446F" w:rsidRPr="00140027">
        <w:rPr>
          <w:lang w:val="en-GB"/>
        </w:rPr>
        <w:t xml:space="preserve">women </w:t>
      </w:r>
      <w:r w:rsidR="00FB19AF" w:rsidRPr="00140027">
        <w:rPr>
          <w:lang w:val="en-GB"/>
        </w:rPr>
        <w:t>will be the ones</w:t>
      </w:r>
      <w:r w:rsidR="00EB446F" w:rsidRPr="00140027">
        <w:rPr>
          <w:lang w:val="en-GB"/>
        </w:rPr>
        <w:t xml:space="preserve"> shoulder</w:t>
      </w:r>
      <w:r w:rsidR="00FB19AF" w:rsidRPr="00140027">
        <w:rPr>
          <w:lang w:val="en-GB"/>
        </w:rPr>
        <w:t>ing</w:t>
      </w:r>
      <w:r w:rsidR="00EB446F" w:rsidRPr="00140027">
        <w:rPr>
          <w:lang w:val="en-GB"/>
        </w:rPr>
        <w:t xml:space="preserve"> the gap</w:t>
      </w:r>
      <w:r w:rsidR="007B7AEE" w:rsidRPr="00140027">
        <w:rPr>
          <w:lang w:val="en-GB"/>
        </w:rPr>
        <w:t>s</w:t>
      </w:r>
      <w:r w:rsidR="00EB446F" w:rsidRPr="00140027">
        <w:rPr>
          <w:lang w:val="en-GB"/>
        </w:rPr>
        <w:t xml:space="preserve"> </w:t>
      </w:r>
      <w:r w:rsidR="007B7AEE" w:rsidRPr="00140027">
        <w:rPr>
          <w:lang w:val="en-GB"/>
        </w:rPr>
        <w:t>created</w:t>
      </w:r>
      <w:r w:rsidR="00EB446F" w:rsidRPr="00140027">
        <w:rPr>
          <w:lang w:val="en-GB"/>
        </w:rPr>
        <w:t xml:space="preserve"> by </w:t>
      </w:r>
      <w:r w:rsidR="007B7AEE" w:rsidRPr="00140027">
        <w:rPr>
          <w:lang w:val="en-GB"/>
        </w:rPr>
        <w:t xml:space="preserve">fiscal consolidation and subsequent </w:t>
      </w:r>
      <w:r w:rsidR="00EB446F" w:rsidRPr="00140027">
        <w:rPr>
          <w:lang w:val="en-GB"/>
        </w:rPr>
        <w:t xml:space="preserve">shrinking </w:t>
      </w:r>
      <w:r w:rsidR="00E95ABE" w:rsidRPr="00140027">
        <w:rPr>
          <w:lang w:val="en-GB"/>
        </w:rPr>
        <w:t xml:space="preserve">of the </w:t>
      </w:r>
      <w:r w:rsidR="00EB446F" w:rsidRPr="00140027">
        <w:rPr>
          <w:lang w:val="en-GB"/>
        </w:rPr>
        <w:t xml:space="preserve">public </w:t>
      </w:r>
      <w:r w:rsidR="00FB19AF" w:rsidRPr="00140027">
        <w:rPr>
          <w:lang w:val="en-GB"/>
        </w:rPr>
        <w:t>sector</w:t>
      </w:r>
      <w:r w:rsidR="00EB446F" w:rsidRPr="00140027">
        <w:rPr>
          <w:lang w:val="en-GB"/>
        </w:rPr>
        <w:t>.</w:t>
      </w:r>
      <w:r w:rsidR="00862209" w:rsidRPr="00140027">
        <w:rPr>
          <w:lang w:val="en-GB"/>
        </w:rPr>
        <w:t xml:space="preserve"> </w:t>
      </w:r>
    </w:p>
    <w:p w14:paraId="0D84EB7A" w14:textId="77777777" w:rsidR="00D55127" w:rsidRPr="00140027" w:rsidRDefault="00D55127" w:rsidP="00025C2F">
      <w:pPr>
        <w:ind w:firstLine="720"/>
        <w:rPr>
          <w:lang w:val="en-GB"/>
        </w:rPr>
      </w:pPr>
    </w:p>
    <w:p w14:paraId="756CCF99" w14:textId="6335710D" w:rsidR="00172DD6" w:rsidRPr="00140027" w:rsidRDefault="00172DD6" w:rsidP="00140027">
      <w:pPr>
        <w:pStyle w:val="Heading2"/>
        <w:rPr>
          <w:lang w:val="en-GB"/>
        </w:rPr>
      </w:pPr>
      <w:bookmarkStart w:id="16" w:name="_Toc80950059"/>
      <w:bookmarkStart w:id="17" w:name="_Toc81218172"/>
      <w:bookmarkStart w:id="18" w:name="_Toc81218712"/>
      <w:r w:rsidRPr="00140027">
        <w:rPr>
          <w:lang w:val="en-GB"/>
        </w:rPr>
        <w:t>I.II</w:t>
      </w:r>
      <w:r w:rsidRPr="00140027">
        <w:rPr>
          <w:lang w:val="en-GB"/>
        </w:rPr>
        <w:tab/>
      </w:r>
      <w:r w:rsidR="00025C2F" w:rsidRPr="00140027">
        <w:rPr>
          <w:lang w:val="en-GB"/>
        </w:rPr>
        <w:t>Right to health</w:t>
      </w:r>
      <w:bookmarkEnd w:id="16"/>
      <w:bookmarkEnd w:id="17"/>
      <w:bookmarkEnd w:id="18"/>
      <w:r w:rsidR="00025C2F" w:rsidRPr="00140027">
        <w:rPr>
          <w:lang w:val="en-GB"/>
        </w:rPr>
        <w:t xml:space="preserve"> </w:t>
      </w:r>
    </w:p>
    <w:p w14:paraId="3BA8737D" w14:textId="7536BF79" w:rsidR="00241F55" w:rsidRPr="00140027" w:rsidRDefault="003B360B" w:rsidP="004021F4">
      <w:pPr>
        <w:rPr>
          <w:lang w:val="en-GB"/>
        </w:rPr>
      </w:pPr>
      <w:r>
        <w:rPr>
          <w:lang w:val="en-GB"/>
        </w:rPr>
        <w:t>17.</w:t>
      </w:r>
      <w:r>
        <w:rPr>
          <w:lang w:val="en-GB"/>
        </w:rPr>
        <w:tab/>
      </w:r>
      <w:r w:rsidR="006C52A6" w:rsidRPr="00140027">
        <w:rPr>
          <w:lang w:val="en-GB"/>
        </w:rPr>
        <w:t xml:space="preserve">The effects of </w:t>
      </w:r>
      <w:r w:rsidR="00BE204A" w:rsidRPr="00140027">
        <w:rPr>
          <w:lang w:val="en-GB"/>
        </w:rPr>
        <w:t xml:space="preserve">more than a decade of neglect and </w:t>
      </w:r>
      <w:r w:rsidR="006C52A6" w:rsidRPr="00140027">
        <w:rPr>
          <w:lang w:val="en-GB"/>
        </w:rPr>
        <w:t xml:space="preserve">insufficient investments in the public </w:t>
      </w:r>
      <w:r w:rsidR="00A67C5C" w:rsidRPr="00140027">
        <w:rPr>
          <w:lang w:val="en-GB"/>
        </w:rPr>
        <w:t>sector</w:t>
      </w:r>
      <w:r w:rsidR="006C52A6" w:rsidRPr="00140027">
        <w:rPr>
          <w:lang w:val="en-GB"/>
        </w:rPr>
        <w:t xml:space="preserve"> are acutely felt today, during the COVID-19 </w:t>
      </w:r>
      <w:r w:rsidR="00F3235A" w:rsidRPr="00140027">
        <w:rPr>
          <w:lang w:val="en-GB"/>
        </w:rPr>
        <w:t>pandemic</w:t>
      </w:r>
      <w:r w:rsidR="006C52A6" w:rsidRPr="00140027">
        <w:rPr>
          <w:lang w:val="en-GB"/>
        </w:rPr>
        <w:t>,</w:t>
      </w:r>
      <w:r w:rsidR="00B03CB6">
        <w:rPr>
          <w:lang w:val="en-GB"/>
        </w:rPr>
        <w:t xml:space="preserve"> </w:t>
      </w:r>
      <w:r w:rsidR="006C52A6" w:rsidRPr="00140027">
        <w:rPr>
          <w:lang w:val="en-GB"/>
        </w:rPr>
        <w:t xml:space="preserve">particularly in </w:t>
      </w:r>
      <w:r w:rsidR="00CA06AB" w:rsidRPr="00140027">
        <w:rPr>
          <w:lang w:val="en-GB"/>
        </w:rPr>
        <w:t>the</w:t>
      </w:r>
      <w:r w:rsidR="006C52A6" w:rsidRPr="00140027">
        <w:rPr>
          <w:lang w:val="en-GB"/>
        </w:rPr>
        <w:t xml:space="preserve"> health</w:t>
      </w:r>
      <w:r w:rsidR="00BE204A" w:rsidRPr="00140027">
        <w:rPr>
          <w:lang w:val="en-GB"/>
        </w:rPr>
        <w:t xml:space="preserve"> </w:t>
      </w:r>
      <w:r w:rsidR="006C52A6" w:rsidRPr="00140027">
        <w:rPr>
          <w:lang w:val="en-GB"/>
        </w:rPr>
        <w:t xml:space="preserve">sector where proper infrastructure and human </w:t>
      </w:r>
      <w:r w:rsidR="00E25EB5" w:rsidRPr="00140027">
        <w:rPr>
          <w:lang w:val="en-GB"/>
        </w:rPr>
        <w:t>resources</w:t>
      </w:r>
      <w:r w:rsidR="006C52A6" w:rsidRPr="00140027">
        <w:rPr>
          <w:lang w:val="en-GB"/>
        </w:rPr>
        <w:t xml:space="preserve"> are chronically lacking</w:t>
      </w:r>
      <w:r w:rsidR="00E25EB5" w:rsidRPr="00140027">
        <w:rPr>
          <w:lang w:val="en-GB"/>
        </w:rPr>
        <w:t>. T</w:t>
      </w:r>
      <w:r w:rsidR="006C52A6" w:rsidRPr="00140027">
        <w:rPr>
          <w:lang w:val="en-GB"/>
        </w:rPr>
        <w:t>h</w:t>
      </w:r>
      <w:r w:rsidR="00A67C5C" w:rsidRPr="00140027">
        <w:rPr>
          <w:lang w:val="en-GB"/>
        </w:rPr>
        <w:t>i</w:t>
      </w:r>
      <w:r w:rsidR="006C52A6" w:rsidRPr="00140027">
        <w:rPr>
          <w:lang w:val="en-GB"/>
        </w:rPr>
        <w:t xml:space="preserve">s already weak </w:t>
      </w:r>
      <w:r w:rsidR="00E25EB5" w:rsidRPr="00140027">
        <w:rPr>
          <w:lang w:val="en-GB"/>
        </w:rPr>
        <w:t>and under-</w:t>
      </w:r>
      <w:r w:rsidR="00BE204A" w:rsidRPr="00140027">
        <w:rPr>
          <w:lang w:val="en-GB"/>
        </w:rPr>
        <w:t>resourced</w:t>
      </w:r>
      <w:r w:rsidR="00E25EB5" w:rsidRPr="00140027">
        <w:rPr>
          <w:lang w:val="en-GB"/>
        </w:rPr>
        <w:t xml:space="preserve"> </w:t>
      </w:r>
      <w:r w:rsidR="006C52A6" w:rsidRPr="00140027">
        <w:rPr>
          <w:lang w:val="en-GB"/>
        </w:rPr>
        <w:t>sector</w:t>
      </w:r>
      <w:r w:rsidR="00B03CB6">
        <w:rPr>
          <w:lang w:val="en-GB"/>
        </w:rPr>
        <w:t xml:space="preserve"> </w:t>
      </w:r>
      <w:r w:rsidR="00A67C5C" w:rsidRPr="00140027">
        <w:rPr>
          <w:lang w:val="en-GB"/>
        </w:rPr>
        <w:t>has</w:t>
      </w:r>
      <w:r w:rsidR="006C52A6" w:rsidRPr="00140027">
        <w:rPr>
          <w:lang w:val="en-GB"/>
        </w:rPr>
        <w:t xml:space="preserve"> not be</w:t>
      </w:r>
      <w:r w:rsidR="003142BA" w:rsidRPr="00140027">
        <w:rPr>
          <w:lang w:val="en-GB"/>
        </w:rPr>
        <w:t>en</w:t>
      </w:r>
      <w:r w:rsidR="006C52A6" w:rsidRPr="00140027">
        <w:rPr>
          <w:lang w:val="en-GB"/>
        </w:rPr>
        <w:t xml:space="preserve"> able to meet the </w:t>
      </w:r>
      <w:r w:rsidR="00A67C5C" w:rsidRPr="00140027">
        <w:rPr>
          <w:lang w:val="en-GB"/>
        </w:rPr>
        <w:t xml:space="preserve">public health </w:t>
      </w:r>
      <w:r w:rsidR="006C52A6" w:rsidRPr="00140027">
        <w:rPr>
          <w:lang w:val="en-GB"/>
        </w:rPr>
        <w:t>challenges posed by the pandemic.</w:t>
      </w:r>
      <w:r w:rsidR="009D169A" w:rsidRPr="00140027">
        <w:rPr>
          <w:rStyle w:val="FootnoteReference"/>
          <w:lang w:val="en-GB"/>
        </w:rPr>
        <w:footnoteReference w:id="49"/>
      </w:r>
      <w:r w:rsidR="0022501D" w:rsidRPr="00140027">
        <w:rPr>
          <w:lang w:val="en-GB"/>
        </w:rPr>
        <w:t xml:space="preserve"> It is estimated that on average, around 15 % of the population is not covered by any form of health insurance, among them are many women working in the informal economy, </w:t>
      </w:r>
      <w:r w:rsidR="00B03CB6">
        <w:rPr>
          <w:lang w:val="en-GB"/>
        </w:rPr>
        <w:t xml:space="preserve">persons belonging to </w:t>
      </w:r>
      <w:r w:rsidR="0022501D" w:rsidRPr="00140027">
        <w:rPr>
          <w:lang w:val="en-GB"/>
        </w:rPr>
        <w:t>marginalised groups such as Roma, and asylum seekers, refugees</w:t>
      </w:r>
      <w:r w:rsidR="009D4D07" w:rsidRPr="00140027">
        <w:rPr>
          <w:lang w:val="en-GB"/>
        </w:rPr>
        <w:t>,</w:t>
      </w:r>
      <w:r w:rsidR="0022501D" w:rsidRPr="00140027">
        <w:rPr>
          <w:lang w:val="en-GB"/>
        </w:rPr>
        <w:t xml:space="preserve"> and migrants.</w:t>
      </w:r>
      <w:r w:rsidR="00140027" w:rsidRPr="00140027">
        <w:rPr>
          <w:rStyle w:val="FootnoteReference"/>
          <w:lang w:val="en-GB"/>
        </w:rPr>
        <w:footnoteReference w:id="50"/>
      </w:r>
    </w:p>
    <w:p w14:paraId="7A3998EA" w14:textId="01D21655" w:rsidR="000B1588" w:rsidRPr="00140027" w:rsidRDefault="000B1588" w:rsidP="00A67C5C">
      <w:pPr>
        <w:rPr>
          <w:lang w:val="en-GB"/>
        </w:rPr>
      </w:pPr>
    </w:p>
    <w:p w14:paraId="26AFCC2B" w14:textId="29ED3682" w:rsidR="0061619E" w:rsidRPr="00140027" w:rsidRDefault="003B360B" w:rsidP="00A67C5C">
      <w:pPr>
        <w:rPr>
          <w:lang w:val="en-GB"/>
        </w:rPr>
      </w:pPr>
      <w:r>
        <w:rPr>
          <w:lang w:val="en-GB"/>
        </w:rPr>
        <w:t>18.</w:t>
      </w:r>
      <w:r>
        <w:rPr>
          <w:lang w:val="en-GB"/>
        </w:rPr>
        <w:tab/>
      </w:r>
      <w:r w:rsidR="000B1588" w:rsidRPr="00140027">
        <w:rPr>
          <w:lang w:val="en-GB"/>
        </w:rPr>
        <w:t>P</w:t>
      </w:r>
      <w:r w:rsidR="009D169A" w:rsidRPr="00140027">
        <w:rPr>
          <w:lang w:val="en-GB"/>
        </w:rPr>
        <w:t xml:space="preserve">eople that are covered by </w:t>
      </w:r>
      <w:r w:rsidR="008A01E6" w:rsidRPr="00140027">
        <w:rPr>
          <w:lang w:val="en-GB"/>
        </w:rPr>
        <w:t xml:space="preserve">public </w:t>
      </w:r>
      <w:r w:rsidR="009D169A" w:rsidRPr="00140027">
        <w:rPr>
          <w:lang w:val="en-GB"/>
        </w:rPr>
        <w:t>health insurance</w:t>
      </w:r>
      <w:r w:rsidR="00790A00" w:rsidRPr="00140027">
        <w:rPr>
          <w:rStyle w:val="FootnoteReference"/>
          <w:lang w:val="en-GB"/>
        </w:rPr>
        <w:footnoteReference w:id="51"/>
      </w:r>
      <w:r w:rsidR="009D169A" w:rsidRPr="00140027">
        <w:rPr>
          <w:lang w:val="en-GB"/>
        </w:rPr>
        <w:t xml:space="preserve"> receive care of poor quality</w:t>
      </w:r>
      <w:r w:rsidR="008A01E6" w:rsidRPr="00140027">
        <w:rPr>
          <w:lang w:val="en-GB"/>
        </w:rPr>
        <w:t>. I</w:t>
      </w:r>
      <w:r w:rsidR="009D169A" w:rsidRPr="00140027">
        <w:rPr>
          <w:lang w:val="en-GB"/>
        </w:rPr>
        <w:t>t is not uncommon</w:t>
      </w:r>
      <w:r w:rsidR="003142BA" w:rsidRPr="00140027">
        <w:rPr>
          <w:lang w:val="en-GB"/>
        </w:rPr>
        <w:t xml:space="preserve"> within the public health care system</w:t>
      </w:r>
      <w:r w:rsidR="009D169A" w:rsidRPr="00140027">
        <w:rPr>
          <w:lang w:val="en-GB"/>
        </w:rPr>
        <w:t xml:space="preserve"> that people </w:t>
      </w:r>
      <w:r w:rsidR="00A67C5C" w:rsidRPr="00140027">
        <w:rPr>
          <w:lang w:val="en-GB"/>
        </w:rPr>
        <w:t>must</w:t>
      </w:r>
      <w:r w:rsidR="009D169A" w:rsidRPr="00140027">
        <w:rPr>
          <w:lang w:val="en-GB"/>
        </w:rPr>
        <w:t xml:space="preserve"> buy </w:t>
      </w:r>
      <w:r w:rsidR="00A67C5C" w:rsidRPr="00140027">
        <w:rPr>
          <w:lang w:val="en-GB"/>
        </w:rPr>
        <w:t xml:space="preserve">and bring with them </w:t>
      </w:r>
      <w:r w:rsidR="009D169A" w:rsidRPr="00140027">
        <w:rPr>
          <w:lang w:val="en-GB"/>
        </w:rPr>
        <w:t xml:space="preserve">medical </w:t>
      </w:r>
      <w:r w:rsidR="00A67C5C" w:rsidRPr="00140027">
        <w:rPr>
          <w:lang w:val="en-GB"/>
        </w:rPr>
        <w:t>supplies</w:t>
      </w:r>
      <w:r w:rsidR="009D169A" w:rsidRPr="00140027">
        <w:rPr>
          <w:lang w:val="en-GB"/>
        </w:rPr>
        <w:t xml:space="preserve"> </w:t>
      </w:r>
      <w:r w:rsidR="008A01E6" w:rsidRPr="00140027">
        <w:rPr>
          <w:lang w:val="en-GB"/>
        </w:rPr>
        <w:t xml:space="preserve">to </w:t>
      </w:r>
      <w:r w:rsidR="009D169A" w:rsidRPr="00140027">
        <w:rPr>
          <w:lang w:val="en-GB"/>
        </w:rPr>
        <w:t xml:space="preserve">doctors, as </w:t>
      </w:r>
      <w:r w:rsidR="003142BA" w:rsidRPr="00140027">
        <w:rPr>
          <w:lang w:val="en-GB"/>
        </w:rPr>
        <w:t xml:space="preserve">public </w:t>
      </w:r>
      <w:r w:rsidR="009D169A" w:rsidRPr="00140027">
        <w:rPr>
          <w:lang w:val="en-GB"/>
        </w:rPr>
        <w:t xml:space="preserve">healthcare institutions are </w:t>
      </w:r>
      <w:r w:rsidR="00721E7F" w:rsidRPr="00140027">
        <w:rPr>
          <w:lang w:val="en-GB"/>
        </w:rPr>
        <w:t xml:space="preserve">chronically </w:t>
      </w:r>
      <w:r w:rsidR="009D169A" w:rsidRPr="00140027">
        <w:rPr>
          <w:lang w:val="en-GB"/>
        </w:rPr>
        <w:t>underequipped and poorly funded.</w:t>
      </w:r>
      <w:r w:rsidR="009E0C0A" w:rsidRPr="00140027">
        <w:rPr>
          <w:rStyle w:val="FootnoteReference"/>
          <w:lang w:val="en-GB"/>
        </w:rPr>
        <w:footnoteReference w:id="52"/>
      </w:r>
      <w:r w:rsidR="009D169A" w:rsidRPr="00140027">
        <w:rPr>
          <w:lang w:val="en-GB"/>
        </w:rPr>
        <w:t xml:space="preserve"> </w:t>
      </w:r>
      <w:r w:rsidR="0052327E" w:rsidRPr="00140027">
        <w:rPr>
          <w:lang w:val="en-GB"/>
        </w:rPr>
        <w:t xml:space="preserve">Furthermore, a significant number of those that </w:t>
      </w:r>
      <w:r w:rsidR="00E043F9" w:rsidRPr="00140027">
        <w:rPr>
          <w:lang w:val="en-GB"/>
        </w:rPr>
        <w:t>should be</w:t>
      </w:r>
      <w:r w:rsidR="0052327E" w:rsidRPr="00140027">
        <w:rPr>
          <w:lang w:val="en-GB"/>
        </w:rPr>
        <w:t xml:space="preserve"> insured through their employment have limited or non-existent access to </w:t>
      </w:r>
      <w:r w:rsidR="003142BA" w:rsidRPr="00140027">
        <w:rPr>
          <w:lang w:val="en-GB"/>
        </w:rPr>
        <w:t xml:space="preserve">public </w:t>
      </w:r>
      <w:r w:rsidR="0052327E" w:rsidRPr="00140027">
        <w:rPr>
          <w:lang w:val="en-GB"/>
        </w:rPr>
        <w:t>healthcare because their employers do not fulfil their legal obligation to pay contributions for health benefits.</w:t>
      </w:r>
      <w:r w:rsidR="0052327E" w:rsidRPr="00140027">
        <w:rPr>
          <w:rStyle w:val="FootnoteReference"/>
          <w:lang w:val="en-GB"/>
        </w:rPr>
        <w:footnoteReference w:id="53"/>
      </w:r>
      <w:r w:rsidR="0052327E" w:rsidRPr="00140027">
        <w:rPr>
          <w:lang w:val="en-GB"/>
        </w:rPr>
        <w:t xml:space="preserve"> </w:t>
      </w:r>
    </w:p>
    <w:p w14:paraId="1483DDDB" w14:textId="77777777" w:rsidR="00A67C5C" w:rsidRPr="00140027" w:rsidRDefault="00A67C5C" w:rsidP="00A67C5C">
      <w:pPr>
        <w:rPr>
          <w:lang w:val="en-GB"/>
        </w:rPr>
      </w:pPr>
    </w:p>
    <w:p w14:paraId="13935B8F" w14:textId="22366DDD" w:rsidR="0052327E" w:rsidRPr="00140027" w:rsidRDefault="003B360B" w:rsidP="00A67C5C">
      <w:pPr>
        <w:rPr>
          <w:lang w:val="en-GB"/>
        </w:rPr>
      </w:pPr>
      <w:r>
        <w:rPr>
          <w:lang w:val="en-GB"/>
        </w:rPr>
        <w:t>19.</w:t>
      </w:r>
      <w:r>
        <w:rPr>
          <w:lang w:val="en-GB"/>
        </w:rPr>
        <w:tab/>
      </w:r>
      <w:r w:rsidR="00EC11CA" w:rsidRPr="00140027">
        <w:rPr>
          <w:lang w:val="en-GB"/>
        </w:rPr>
        <w:t>C</w:t>
      </w:r>
      <w:r w:rsidR="0052327E" w:rsidRPr="00140027">
        <w:rPr>
          <w:lang w:val="en-GB"/>
        </w:rPr>
        <w:t>orruption within healthcare is also widespread, and people often pay</w:t>
      </w:r>
      <w:r w:rsidR="009D169A" w:rsidRPr="00140027">
        <w:rPr>
          <w:lang w:val="en-GB"/>
        </w:rPr>
        <w:t>,</w:t>
      </w:r>
      <w:r w:rsidR="0052327E" w:rsidRPr="00140027">
        <w:rPr>
          <w:lang w:val="en-GB"/>
        </w:rPr>
        <w:t xml:space="preserve"> or use </w:t>
      </w:r>
      <w:r w:rsidR="009D169A" w:rsidRPr="00140027">
        <w:rPr>
          <w:lang w:val="en-GB"/>
        </w:rPr>
        <w:t xml:space="preserve">personal </w:t>
      </w:r>
      <w:r w:rsidR="0052327E" w:rsidRPr="00140027">
        <w:rPr>
          <w:lang w:val="en-GB"/>
        </w:rPr>
        <w:t>contacts to improve their experience while in hospitals (either to get better doctors or simply better attention by medical nurses</w:t>
      </w:r>
      <w:r w:rsidR="000566ED">
        <w:rPr>
          <w:lang w:val="en-GB"/>
        </w:rPr>
        <w:t xml:space="preserve"> and other hospital staff</w:t>
      </w:r>
      <w:r w:rsidR="0052327E" w:rsidRPr="00140027">
        <w:rPr>
          <w:lang w:val="en-GB"/>
        </w:rPr>
        <w:t>).</w:t>
      </w:r>
      <w:r w:rsidR="009E0C0A" w:rsidRPr="00140027">
        <w:rPr>
          <w:rStyle w:val="FootnoteReference"/>
          <w:lang w:val="en-GB"/>
        </w:rPr>
        <w:footnoteReference w:id="54"/>
      </w:r>
      <w:r w:rsidR="0052327E" w:rsidRPr="00140027">
        <w:rPr>
          <w:lang w:val="en-GB"/>
        </w:rPr>
        <w:t xml:space="preserve"> </w:t>
      </w:r>
      <w:r w:rsidR="001C09EE" w:rsidRPr="00140027">
        <w:rPr>
          <w:lang w:val="en-GB"/>
        </w:rPr>
        <w:t>The decentralised</w:t>
      </w:r>
      <w:r w:rsidR="00E043F9" w:rsidRPr="00140027">
        <w:rPr>
          <w:lang w:val="en-GB"/>
        </w:rPr>
        <w:t xml:space="preserve"> healthcare system</w:t>
      </w:r>
      <w:r w:rsidR="007C6DEA" w:rsidRPr="00140027">
        <w:rPr>
          <w:lang w:val="en-GB"/>
        </w:rPr>
        <w:t xml:space="preserve"> </w:t>
      </w:r>
      <w:r w:rsidR="00E043F9" w:rsidRPr="00140027">
        <w:rPr>
          <w:lang w:val="en-GB"/>
        </w:rPr>
        <w:t xml:space="preserve">in the </w:t>
      </w:r>
      <w:r w:rsidR="00A67C5C" w:rsidRPr="00140027">
        <w:rPr>
          <w:lang w:val="en-GB"/>
        </w:rPr>
        <w:t>F</w:t>
      </w:r>
      <w:r w:rsidR="00E043F9" w:rsidRPr="00140027">
        <w:rPr>
          <w:lang w:val="en-GB"/>
        </w:rPr>
        <w:t xml:space="preserve">BiH </w:t>
      </w:r>
      <w:r w:rsidR="001C09EE" w:rsidRPr="00140027">
        <w:rPr>
          <w:lang w:val="en-GB"/>
        </w:rPr>
        <w:t>also</w:t>
      </w:r>
      <w:r w:rsidR="00B84974" w:rsidRPr="00140027">
        <w:rPr>
          <w:lang w:val="en-GB"/>
        </w:rPr>
        <w:t xml:space="preserve"> means that</w:t>
      </w:r>
      <w:r w:rsidR="0061619E" w:rsidRPr="00140027">
        <w:rPr>
          <w:lang w:val="en-GB"/>
        </w:rPr>
        <w:t xml:space="preserve"> the quality of </w:t>
      </w:r>
      <w:r w:rsidR="0061619E" w:rsidRPr="00140027">
        <w:rPr>
          <w:lang w:val="en-GB"/>
        </w:rPr>
        <w:lastRenderedPageBreak/>
        <w:t xml:space="preserve">healthcare </w:t>
      </w:r>
      <w:r w:rsidR="00B84974" w:rsidRPr="00140027">
        <w:rPr>
          <w:lang w:val="en-GB"/>
        </w:rPr>
        <w:t>depend</w:t>
      </w:r>
      <w:r w:rsidR="00E76BB4" w:rsidRPr="00140027">
        <w:rPr>
          <w:lang w:val="en-GB"/>
        </w:rPr>
        <w:t>s</w:t>
      </w:r>
      <w:r w:rsidR="0061619E" w:rsidRPr="00140027">
        <w:rPr>
          <w:lang w:val="en-GB"/>
        </w:rPr>
        <w:t xml:space="preserve"> on where </w:t>
      </w:r>
      <w:r w:rsidR="00B03CB6">
        <w:rPr>
          <w:lang w:val="en-GB"/>
        </w:rPr>
        <w:t>a person</w:t>
      </w:r>
      <w:r w:rsidR="0061619E" w:rsidRPr="00140027">
        <w:rPr>
          <w:lang w:val="en-GB"/>
        </w:rPr>
        <w:t xml:space="preserve"> live</w:t>
      </w:r>
      <w:r w:rsidR="00B03CB6">
        <w:rPr>
          <w:lang w:val="en-GB"/>
        </w:rPr>
        <w:t>s</w:t>
      </w:r>
      <w:r w:rsidR="0061619E" w:rsidRPr="00140027">
        <w:rPr>
          <w:lang w:val="en-GB"/>
        </w:rPr>
        <w:t>.</w:t>
      </w:r>
      <w:r w:rsidR="00020E8B" w:rsidRPr="00140027">
        <w:rPr>
          <w:rStyle w:val="FootnoteReference"/>
          <w:lang w:val="en-GB"/>
        </w:rPr>
        <w:footnoteReference w:id="55"/>
      </w:r>
      <w:r w:rsidR="0061619E" w:rsidRPr="00140027">
        <w:rPr>
          <w:lang w:val="en-GB"/>
        </w:rPr>
        <w:t xml:space="preserve"> The </w:t>
      </w:r>
      <w:r w:rsidR="00F663E2" w:rsidRPr="00140027">
        <w:rPr>
          <w:lang w:val="en-GB"/>
        </w:rPr>
        <w:t>cantons with</w:t>
      </w:r>
      <w:r w:rsidR="0061619E" w:rsidRPr="00140027">
        <w:rPr>
          <w:lang w:val="en-GB"/>
        </w:rPr>
        <w:t xml:space="preserve"> </w:t>
      </w:r>
      <w:r w:rsidR="00F663E2" w:rsidRPr="00140027">
        <w:rPr>
          <w:lang w:val="en-GB"/>
        </w:rPr>
        <w:t>higher</w:t>
      </w:r>
      <w:r w:rsidR="00B84974" w:rsidRPr="00140027">
        <w:rPr>
          <w:lang w:val="en-GB"/>
        </w:rPr>
        <w:t xml:space="preserve"> employment levels</w:t>
      </w:r>
      <w:r w:rsidR="00F663E2" w:rsidRPr="00140027">
        <w:rPr>
          <w:lang w:val="en-GB"/>
        </w:rPr>
        <w:t xml:space="preserve"> are able to collect more </w:t>
      </w:r>
      <w:r w:rsidR="00B84974" w:rsidRPr="00140027">
        <w:rPr>
          <w:lang w:val="en-GB"/>
        </w:rPr>
        <w:t xml:space="preserve">contributions </w:t>
      </w:r>
      <w:r w:rsidR="00F663E2" w:rsidRPr="00140027">
        <w:rPr>
          <w:lang w:val="en-GB"/>
        </w:rPr>
        <w:t>to t</w:t>
      </w:r>
      <w:r w:rsidR="00B84974" w:rsidRPr="00140027">
        <w:rPr>
          <w:lang w:val="en-GB"/>
        </w:rPr>
        <w:t>he</w:t>
      </w:r>
      <w:r w:rsidR="003142BA" w:rsidRPr="00140027">
        <w:rPr>
          <w:lang w:val="en-GB"/>
        </w:rPr>
        <w:t xml:space="preserve"> public</w:t>
      </w:r>
      <w:r w:rsidR="00B84974" w:rsidRPr="00140027">
        <w:rPr>
          <w:lang w:val="en-GB"/>
        </w:rPr>
        <w:t xml:space="preserve"> health insurance fund</w:t>
      </w:r>
      <w:r w:rsidR="009D169A" w:rsidRPr="00140027">
        <w:rPr>
          <w:lang w:val="en-GB"/>
        </w:rPr>
        <w:t xml:space="preserve"> </w:t>
      </w:r>
      <w:r w:rsidR="00D12D0C" w:rsidRPr="00140027">
        <w:rPr>
          <w:lang w:val="en-GB"/>
        </w:rPr>
        <w:t xml:space="preserve">than those with </w:t>
      </w:r>
      <w:r w:rsidR="00DA1C60" w:rsidRPr="00140027">
        <w:rPr>
          <w:lang w:val="en-GB"/>
        </w:rPr>
        <w:t>lower levels</w:t>
      </w:r>
      <w:r w:rsidR="00E76BB4" w:rsidRPr="00140027">
        <w:rPr>
          <w:lang w:val="en-GB"/>
        </w:rPr>
        <w:t>. This</w:t>
      </w:r>
      <w:r w:rsidR="00F663E2" w:rsidRPr="00140027">
        <w:rPr>
          <w:lang w:val="en-GB"/>
        </w:rPr>
        <w:t xml:space="preserve"> affect</w:t>
      </w:r>
      <w:r w:rsidR="00E76BB4" w:rsidRPr="00140027">
        <w:rPr>
          <w:lang w:val="en-GB"/>
        </w:rPr>
        <w:t>s</w:t>
      </w:r>
      <w:r w:rsidR="00B84974" w:rsidRPr="00140027">
        <w:rPr>
          <w:lang w:val="en-GB"/>
        </w:rPr>
        <w:t xml:space="preserve"> the number, quality, </w:t>
      </w:r>
      <w:r w:rsidR="00DA1C60" w:rsidRPr="00140027">
        <w:rPr>
          <w:lang w:val="en-GB"/>
        </w:rPr>
        <w:t xml:space="preserve">and </w:t>
      </w:r>
      <w:r w:rsidR="00B84974" w:rsidRPr="00140027">
        <w:rPr>
          <w:lang w:val="en-GB"/>
        </w:rPr>
        <w:t>type</w:t>
      </w:r>
      <w:r w:rsidR="00DA1C60" w:rsidRPr="00140027">
        <w:rPr>
          <w:lang w:val="en-GB"/>
        </w:rPr>
        <w:t xml:space="preserve"> of health service provided as well as</w:t>
      </w:r>
      <w:r w:rsidR="00B84974" w:rsidRPr="00140027">
        <w:rPr>
          <w:lang w:val="en-GB"/>
        </w:rPr>
        <w:t xml:space="preserve"> </w:t>
      </w:r>
      <w:r w:rsidR="002A1A7A" w:rsidRPr="00140027">
        <w:rPr>
          <w:lang w:val="en-GB"/>
        </w:rPr>
        <w:t>how well</w:t>
      </w:r>
      <w:r w:rsidR="00B03CB6">
        <w:rPr>
          <w:lang w:val="en-GB"/>
        </w:rPr>
        <w:t>-</w:t>
      </w:r>
      <w:r w:rsidR="002A1A7A" w:rsidRPr="00140027">
        <w:rPr>
          <w:lang w:val="en-GB"/>
        </w:rPr>
        <w:t xml:space="preserve">equipped </w:t>
      </w:r>
      <w:r w:rsidR="003142BA" w:rsidRPr="00140027">
        <w:rPr>
          <w:lang w:val="en-GB"/>
        </w:rPr>
        <w:t xml:space="preserve">public </w:t>
      </w:r>
      <w:r w:rsidR="00F663E2" w:rsidRPr="00140027">
        <w:rPr>
          <w:lang w:val="en-GB"/>
        </w:rPr>
        <w:t>medical institutions are,</w:t>
      </w:r>
      <w:r w:rsidR="0052327E" w:rsidRPr="00140027">
        <w:rPr>
          <w:lang w:val="en-GB"/>
        </w:rPr>
        <w:t xml:space="preserve"> leading to</w:t>
      </w:r>
      <w:r w:rsidR="00E76BB4" w:rsidRPr="00140027">
        <w:rPr>
          <w:lang w:val="en-GB"/>
        </w:rPr>
        <w:t xml:space="preserve"> indirect</w:t>
      </w:r>
      <w:r w:rsidR="0052327E" w:rsidRPr="00140027">
        <w:rPr>
          <w:lang w:val="en-GB"/>
        </w:rPr>
        <w:t xml:space="preserve"> discrimination in access</w:t>
      </w:r>
      <w:r w:rsidR="002A1A7A" w:rsidRPr="00140027">
        <w:rPr>
          <w:lang w:val="en-GB"/>
        </w:rPr>
        <w:t xml:space="preserve"> </w:t>
      </w:r>
      <w:r w:rsidR="00E76BB4" w:rsidRPr="00140027">
        <w:rPr>
          <w:lang w:val="en-GB"/>
        </w:rPr>
        <w:t xml:space="preserve">to </w:t>
      </w:r>
      <w:r w:rsidR="002A1A7A" w:rsidRPr="00140027">
        <w:rPr>
          <w:lang w:val="en-GB"/>
        </w:rPr>
        <w:t>and quality of healthcare received.</w:t>
      </w:r>
      <w:r w:rsidR="002A1A7A" w:rsidRPr="00140027">
        <w:rPr>
          <w:rStyle w:val="FootnoteReference"/>
          <w:lang w:val="en-GB"/>
        </w:rPr>
        <w:footnoteReference w:id="56"/>
      </w:r>
      <w:r w:rsidR="00EE3A99" w:rsidRPr="00140027">
        <w:rPr>
          <w:lang w:val="en-GB"/>
        </w:rPr>
        <w:t xml:space="preserve"> </w:t>
      </w:r>
      <w:r w:rsidR="009C3593" w:rsidRPr="00140027">
        <w:rPr>
          <w:lang w:val="en-GB"/>
        </w:rPr>
        <w:t xml:space="preserve">While the reduced access to and quality of the health care affects everybody, women, due to patriarchal norms, </w:t>
      </w:r>
      <w:r w:rsidR="009725DF">
        <w:rPr>
          <w:lang w:val="en-GB"/>
        </w:rPr>
        <w:t xml:space="preserve">continue to </w:t>
      </w:r>
      <w:r w:rsidR="009C3593" w:rsidRPr="00140027">
        <w:rPr>
          <w:lang w:val="en-GB"/>
        </w:rPr>
        <w:t>be the ones shouldering the deficiency in health services through unpaid care labour in the household.</w:t>
      </w:r>
    </w:p>
    <w:p w14:paraId="5740AC48" w14:textId="77777777" w:rsidR="00C712B9" w:rsidRPr="00140027" w:rsidRDefault="00C712B9" w:rsidP="0052327E">
      <w:pPr>
        <w:rPr>
          <w:lang w:val="en-GB"/>
        </w:rPr>
      </w:pPr>
    </w:p>
    <w:p w14:paraId="7B128591" w14:textId="448E79B9" w:rsidR="00A67277" w:rsidRDefault="003B360B" w:rsidP="0052327E">
      <w:pPr>
        <w:rPr>
          <w:lang w:val="en-GB"/>
        </w:rPr>
      </w:pPr>
      <w:r>
        <w:rPr>
          <w:lang w:val="en-GB"/>
        </w:rPr>
        <w:t>20.</w:t>
      </w:r>
      <w:r>
        <w:rPr>
          <w:lang w:val="en-GB"/>
        </w:rPr>
        <w:tab/>
      </w:r>
      <w:r w:rsidR="00B03CB6">
        <w:rPr>
          <w:lang w:val="en-GB"/>
        </w:rPr>
        <w:t xml:space="preserve">As noted earlier, </w:t>
      </w:r>
      <w:r w:rsidR="00491606" w:rsidRPr="00140027">
        <w:rPr>
          <w:lang w:val="en-GB"/>
        </w:rPr>
        <w:t xml:space="preserve">the COVID-19 pandemic has laid bare </w:t>
      </w:r>
      <w:r w:rsidR="001326AA" w:rsidRPr="00140027">
        <w:rPr>
          <w:lang w:val="en-GB"/>
        </w:rPr>
        <w:t xml:space="preserve">the extent of </w:t>
      </w:r>
      <w:r w:rsidR="00934D67" w:rsidRPr="00140027">
        <w:rPr>
          <w:lang w:val="en-GB"/>
        </w:rPr>
        <w:t>the depletion of the health care system</w:t>
      </w:r>
      <w:r w:rsidR="003142BA" w:rsidRPr="00140027">
        <w:rPr>
          <w:lang w:val="en-GB"/>
        </w:rPr>
        <w:t>, in particular</w:t>
      </w:r>
      <w:r w:rsidR="0068430C" w:rsidRPr="00140027">
        <w:rPr>
          <w:lang w:val="en-GB"/>
        </w:rPr>
        <w:t xml:space="preserve"> the under-resourcing of the</w:t>
      </w:r>
      <w:r w:rsidR="003142BA" w:rsidRPr="00140027">
        <w:rPr>
          <w:lang w:val="en-GB"/>
        </w:rPr>
        <w:t xml:space="preserve"> public health system </w:t>
      </w:r>
      <w:r w:rsidR="00934D67" w:rsidRPr="00140027">
        <w:rPr>
          <w:lang w:val="en-GB"/>
        </w:rPr>
        <w:t xml:space="preserve">and </w:t>
      </w:r>
      <w:r w:rsidR="0068430C" w:rsidRPr="00140027">
        <w:rPr>
          <w:lang w:val="en-GB"/>
        </w:rPr>
        <w:t xml:space="preserve">its </w:t>
      </w:r>
      <w:r w:rsidR="00934D67" w:rsidRPr="00140027">
        <w:rPr>
          <w:lang w:val="en-GB"/>
        </w:rPr>
        <w:t xml:space="preserve">poor infrastructure. </w:t>
      </w:r>
      <w:r w:rsidR="003F10BE" w:rsidRPr="00140027">
        <w:rPr>
          <w:lang w:val="en-GB"/>
        </w:rPr>
        <w:t xml:space="preserve">Apart from being poorly equipped to deal with the pandemic, </w:t>
      </w:r>
      <w:r w:rsidR="00236286">
        <w:rPr>
          <w:lang w:val="en-GB"/>
        </w:rPr>
        <w:t xml:space="preserve">the system has also not met other needs; </w:t>
      </w:r>
      <w:r w:rsidR="009A57C9" w:rsidRPr="00140027">
        <w:rPr>
          <w:lang w:val="en-GB"/>
        </w:rPr>
        <w:t>people</w:t>
      </w:r>
      <w:r w:rsidR="00934D67" w:rsidRPr="00140027">
        <w:rPr>
          <w:lang w:val="en-GB"/>
        </w:rPr>
        <w:t xml:space="preserve"> have</w:t>
      </w:r>
      <w:r w:rsidR="003F10BE" w:rsidRPr="00140027">
        <w:rPr>
          <w:lang w:val="en-GB"/>
        </w:rPr>
        <w:t xml:space="preserve"> </w:t>
      </w:r>
      <w:r w:rsidR="00934D67" w:rsidRPr="00140027">
        <w:rPr>
          <w:lang w:val="en-GB"/>
        </w:rPr>
        <w:t xml:space="preserve">reported unmet health needs </w:t>
      </w:r>
      <w:r w:rsidR="003F10BE" w:rsidRPr="00140027">
        <w:rPr>
          <w:lang w:val="en-GB"/>
        </w:rPr>
        <w:t>and lack of</w:t>
      </w:r>
      <w:r w:rsidR="00934D67" w:rsidRPr="00140027">
        <w:rPr>
          <w:lang w:val="en-GB"/>
        </w:rPr>
        <w:t xml:space="preserve"> medical treatment or therapy for conditions other than COVID-19</w:t>
      </w:r>
      <w:r w:rsidR="00125922" w:rsidRPr="00140027">
        <w:rPr>
          <w:lang w:val="en-GB"/>
        </w:rPr>
        <w:t>.</w:t>
      </w:r>
      <w:r w:rsidR="00125922" w:rsidRPr="00140027">
        <w:rPr>
          <w:rStyle w:val="FootnoteReference"/>
          <w:lang w:val="en-GB"/>
        </w:rPr>
        <w:footnoteReference w:id="57"/>
      </w:r>
      <w:r w:rsidR="00934D67" w:rsidRPr="00140027">
        <w:rPr>
          <w:lang w:val="en-GB"/>
        </w:rPr>
        <w:t xml:space="preserve"> </w:t>
      </w:r>
      <w:r w:rsidR="003F10BE" w:rsidRPr="00140027">
        <w:rPr>
          <w:lang w:val="en-GB"/>
        </w:rPr>
        <w:t xml:space="preserve">For example, </w:t>
      </w:r>
      <w:r w:rsidR="00D155E8" w:rsidRPr="00140027">
        <w:rPr>
          <w:lang w:val="en-GB"/>
        </w:rPr>
        <w:t xml:space="preserve">in Canton Sarajevo </w:t>
      </w:r>
      <w:r w:rsidR="002518BA" w:rsidRPr="00140027">
        <w:rPr>
          <w:lang w:val="en-GB"/>
        </w:rPr>
        <w:t xml:space="preserve">some primary </w:t>
      </w:r>
      <w:r w:rsidR="003142BA" w:rsidRPr="00140027">
        <w:rPr>
          <w:lang w:val="en-GB"/>
        </w:rPr>
        <w:t xml:space="preserve">public </w:t>
      </w:r>
      <w:r w:rsidR="002518BA" w:rsidRPr="00140027">
        <w:rPr>
          <w:lang w:val="en-GB"/>
        </w:rPr>
        <w:t>healthcare facilities</w:t>
      </w:r>
      <w:r w:rsidR="00560F32">
        <w:rPr>
          <w:lang w:val="en-GB"/>
        </w:rPr>
        <w:t xml:space="preserve"> have been open only at reduced or have worked</w:t>
      </w:r>
      <w:r w:rsidR="002518BA" w:rsidRPr="00140027">
        <w:rPr>
          <w:lang w:val="en-GB"/>
        </w:rPr>
        <w:t xml:space="preserve"> with </w:t>
      </w:r>
      <w:r w:rsidR="00560F32">
        <w:rPr>
          <w:lang w:val="en-GB"/>
        </w:rPr>
        <w:t xml:space="preserve">only </w:t>
      </w:r>
      <w:r w:rsidR="002518BA" w:rsidRPr="00140027">
        <w:rPr>
          <w:lang w:val="en-GB"/>
        </w:rPr>
        <w:t xml:space="preserve">one doctor available </w:t>
      </w:r>
      <w:r w:rsidR="007B775E" w:rsidRPr="00140027">
        <w:rPr>
          <w:lang w:val="en-GB"/>
        </w:rPr>
        <w:t xml:space="preserve">because </w:t>
      </w:r>
      <w:r w:rsidR="0010726C" w:rsidRPr="00140027">
        <w:rPr>
          <w:lang w:val="en-GB"/>
        </w:rPr>
        <w:t>some</w:t>
      </w:r>
      <w:r w:rsidR="007B775E" w:rsidRPr="00140027">
        <w:rPr>
          <w:lang w:val="en-GB"/>
        </w:rPr>
        <w:t xml:space="preserve"> of</w:t>
      </w:r>
      <w:r w:rsidR="0010726C" w:rsidRPr="00140027">
        <w:rPr>
          <w:lang w:val="en-GB"/>
        </w:rPr>
        <w:t xml:space="preserve"> the</w:t>
      </w:r>
      <w:r w:rsidR="007B775E" w:rsidRPr="00140027">
        <w:rPr>
          <w:lang w:val="en-GB"/>
        </w:rPr>
        <w:t xml:space="preserve"> medical staff had to be </w:t>
      </w:r>
      <w:r w:rsidR="0068430C" w:rsidRPr="00140027">
        <w:rPr>
          <w:lang w:val="en-GB"/>
        </w:rPr>
        <w:t>mobilised for</w:t>
      </w:r>
      <w:r w:rsidR="007B775E" w:rsidRPr="00140027">
        <w:rPr>
          <w:lang w:val="en-GB"/>
        </w:rPr>
        <w:t xml:space="preserve"> </w:t>
      </w:r>
      <w:r w:rsidR="003C5A6F" w:rsidRPr="00140027">
        <w:rPr>
          <w:lang w:val="en-GB"/>
        </w:rPr>
        <w:t xml:space="preserve">the </w:t>
      </w:r>
      <w:r w:rsidR="007B775E" w:rsidRPr="00140027">
        <w:rPr>
          <w:lang w:val="en-GB"/>
        </w:rPr>
        <w:t>COVID-</w:t>
      </w:r>
      <w:r w:rsidR="00214CBC" w:rsidRPr="00140027">
        <w:rPr>
          <w:lang w:val="en-GB"/>
        </w:rPr>
        <w:t xml:space="preserve">19 </w:t>
      </w:r>
      <w:r w:rsidR="003C5A6F" w:rsidRPr="00140027">
        <w:rPr>
          <w:lang w:val="en-GB"/>
        </w:rPr>
        <w:t>response</w:t>
      </w:r>
      <w:r w:rsidR="008467D9" w:rsidRPr="00140027">
        <w:rPr>
          <w:lang w:val="en-GB"/>
        </w:rPr>
        <w:t>.</w:t>
      </w:r>
      <w:r w:rsidR="008467D9" w:rsidRPr="00140027">
        <w:rPr>
          <w:rStyle w:val="FootnoteReference"/>
          <w:lang w:val="en-GB"/>
        </w:rPr>
        <w:footnoteReference w:id="58"/>
      </w:r>
      <w:r w:rsidR="008467D9" w:rsidRPr="00140027">
        <w:rPr>
          <w:lang w:val="en-GB"/>
        </w:rPr>
        <w:t xml:space="preserve"> </w:t>
      </w:r>
    </w:p>
    <w:p w14:paraId="17A59425" w14:textId="77777777" w:rsidR="00B03CB6" w:rsidRPr="00140027" w:rsidRDefault="00B03CB6" w:rsidP="0052327E">
      <w:pPr>
        <w:rPr>
          <w:lang w:val="en-GB"/>
        </w:rPr>
      </w:pPr>
    </w:p>
    <w:p w14:paraId="16C60634" w14:textId="73824713" w:rsidR="0052327E" w:rsidRPr="00140027" w:rsidRDefault="003B360B" w:rsidP="00C712B9">
      <w:pPr>
        <w:rPr>
          <w:lang w:val="en-GB"/>
        </w:rPr>
      </w:pPr>
      <w:r>
        <w:rPr>
          <w:lang w:val="en-GB"/>
        </w:rPr>
        <w:t>21.</w:t>
      </w:r>
      <w:r>
        <w:rPr>
          <w:lang w:val="en-GB"/>
        </w:rPr>
        <w:tab/>
      </w:r>
      <w:r w:rsidR="00C712B9" w:rsidRPr="00140027">
        <w:rPr>
          <w:lang w:val="en-GB"/>
        </w:rPr>
        <w:t>T</w:t>
      </w:r>
      <w:r w:rsidR="0052327E" w:rsidRPr="00140027">
        <w:rPr>
          <w:lang w:val="en-GB"/>
        </w:rPr>
        <w:t xml:space="preserve">hus far, </w:t>
      </w:r>
      <w:r w:rsidR="00CE0E16" w:rsidRPr="00140027">
        <w:rPr>
          <w:lang w:val="en-GB"/>
        </w:rPr>
        <w:t xml:space="preserve">the </w:t>
      </w:r>
      <w:r w:rsidR="0010726C" w:rsidRPr="00140027">
        <w:rPr>
          <w:lang w:val="en-GB"/>
        </w:rPr>
        <w:t xml:space="preserve">reforms within the </w:t>
      </w:r>
      <w:r w:rsidR="0052327E" w:rsidRPr="00140027">
        <w:rPr>
          <w:lang w:val="en-GB"/>
        </w:rPr>
        <w:t xml:space="preserve">health sector </w:t>
      </w:r>
      <w:r w:rsidR="00CE0E16" w:rsidRPr="00140027">
        <w:rPr>
          <w:lang w:val="en-GB"/>
        </w:rPr>
        <w:t xml:space="preserve">have been more focused </w:t>
      </w:r>
      <w:r w:rsidR="0052327E" w:rsidRPr="00140027">
        <w:rPr>
          <w:lang w:val="en-GB"/>
        </w:rPr>
        <w:t xml:space="preserve">on </w:t>
      </w:r>
      <w:r w:rsidR="00B14211" w:rsidRPr="00140027">
        <w:rPr>
          <w:lang w:val="en-GB"/>
        </w:rPr>
        <w:t>developing</w:t>
      </w:r>
      <w:r w:rsidR="003142BA" w:rsidRPr="00140027">
        <w:rPr>
          <w:lang w:val="en-GB"/>
        </w:rPr>
        <w:t xml:space="preserve"> </w:t>
      </w:r>
      <w:r w:rsidR="009A57C9" w:rsidRPr="00140027">
        <w:rPr>
          <w:lang w:val="en-GB"/>
        </w:rPr>
        <w:t>public-</w:t>
      </w:r>
      <w:r w:rsidR="003142BA" w:rsidRPr="00140027">
        <w:rPr>
          <w:lang w:val="en-GB"/>
        </w:rPr>
        <w:t>private</w:t>
      </w:r>
      <w:r w:rsidR="009A57C9" w:rsidRPr="00140027">
        <w:rPr>
          <w:lang w:val="en-GB"/>
        </w:rPr>
        <w:t xml:space="preserve"> partnership</w:t>
      </w:r>
      <w:r w:rsidR="00A947A8" w:rsidRPr="00140027">
        <w:rPr>
          <w:lang w:val="en-GB"/>
        </w:rPr>
        <w:t>s</w:t>
      </w:r>
      <w:r w:rsidR="009A57C9" w:rsidRPr="00140027">
        <w:rPr>
          <w:lang w:val="en-GB"/>
        </w:rPr>
        <w:t xml:space="preserve"> in areas</w:t>
      </w:r>
      <w:r w:rsidR="003142BA" w:rsidRPr="00140027">
        <w:rPr>
          <w:lang w:val="en-GB"/>
        </w:rPr>
        <w:t xml:space="preserve"> that </w:t>
      </w:r>
      <w:r w:rsidR="009A57C9" w:rsidRPr="00140027">
        <w:rPr>
          <w:lang w:val="en-GB"/>
        </w:rPr>
        <w:t xml:space="preserve">are </w:t>
      </w:r>
      <w:r w:rsidR="003142BA" w:rsidRPr="00140027">
        <w:rPr>
          <w:lang w:val="en-GB"/>
        </w:rPr>
        <w:t>profitable</w:t>
      </w:r>
      <w:r w:rsidR="00D155E8" w:rsidRPr="00140027">
        <w:rPr>
          <w:lang w:val="en-GB"/>
        </w:rPr>
        <w:t>,</w:t>
      </w:r>
      <w:r w:rsidR="003142BA" w:rsidRPr="00140027">
        <w:rPr>
          <w:lang w:val="en-GB"/>
        </w:rPr>
        <w:t xml:space="preserve"> and</w:t>
      </w:r>
      <w:r w:rsidR="009A57C9" w:rsidRPr="00140027">
        <w:rPr>
          <w:lang w:val="en-GB"/>
        </w:rPr>
        <w:t xml:space="preserve"> on</w:t>
      </w:r>
      <w:r w:rsidR="003142BA" w:rsidRPr="00140027">
        <w:rPr>
          <w:lang w:val="en-GB"/>
        </w:rPr>
        <w:t xml:space="preserve"> </w:t>
      </w:r>
      <w:r w:rsidR="00CE0E16" w:rsidRPr="00140027">
        <w:rPr>
          <w:lang w:val="en-GB"/>
        </w:rPr>
        <w:t xml:space="preserve">the </w:t>
      </w:r>
      <w:r w:rsidR="0052327E" w:rsidRPr="00140027">
        <w:rPr>
          <w:lang w:val="en-GB"/>
        </w:rPr>
        <w:t>re-</w:t>
      </w:r>
      <w:r w:rsidR="00CE0E16" w:rsidRPr="00140027">
        <w:rPr>
          <w:lang w:val="en-GB"/>
        </w:rPr>
        <w:t xml:space="preserve">organisation of </w:t>
      </w:r>
      <w:r w:rsidR="009A57C9" w:rsidRPr="00140027">
        <w:rPr>
          <w:lang w:val="en-GB"/>
        </w:rPr>
        <w:t>the</w:t>
      </w:r>
      <w:r w:rsidR="003142BA" w:rsidRPr="00140027">
        <w:rPr>
          <w:lang w:val="en-GB"/>
        </w:rPr>
        <w:t xml:space="preserve"> public health system</w:t>
      </w:r>
      <w:r w:rsidR="0053194A" w:rsidRPr="00140027">
        <w:rPr>
          <w:lang w:val="en-GB"/>
        </w:rPr>
        <w:t xml:space="preserve"> to</w:t>
      </w:r>
      <w:r w:rsidR="00121702" w:rsidRPr="00140027">
        <w:rPr>
          <w:lang w:val="en-GB"/>
        </w:rPr>
        <w:t xml:space="preserve"> make it more “cost effective”</w:t>
      </w:r>
      <w:r w:rsidR="00DF7437" w:rsidRPr="00140027">
        <w:rPr>
          <w:lang w:val="en-GB"/>
        </w:rPr>
        <w:t xml:space="preserve"> through</w:t>
      </w:r>
      <w:r w:rsidR="0010726C" w:rsidRPr="00140027">
        <w:rPr>
          <w:lang w:val="en-GB"/>
        </w:rPr>
        <w:t>,</w:t>
      </w:r>
      <w:r w:rsidR="00121702" w:rsidRPr="00140027">
        <w:rPr>
          <w:lang w:val="en-GB"/>
        </w:rPr>
        <w:t xml:space="preserve"> </w:t>
      </w:r>
      <w:r w:rsidR="00DF7437" w:rsidRPr="00140027">
        <w:rPr>
          <w:lang w:val="en-GB"/>
        </w:rPr>
        <w:t>inter alia</w:t>
      </w:r>
      <w:r w:rsidR="0010726C" w:rsidRPr="00140027">
        <w:rPr>
          <w:lang w:val="en-GB"/>
        </w:rPr>
        <w:t>,</w:t>
      </w:r>
      <w:r w:rsidR="00DF7437" w:rsidRPr="00140027">
        <w:rPr>
          <w:lang w:val="en-GB"/>
        </w:rPr>
        <w:t xml:space="preserve"> </w:t>
      </w:r>
      <w:r w:rsidR="00121702" w:rsidRPr="00140027">
        <w:rPr>
          <w:lang w:val="en-GB"/>
        </w:rPr>
        <w:t>remediation of outstanding debts</w:t>
      </w:r>
      <w:r w:rsidR="00DF7437" w:rsidRPr="00140027">
        <w:rPr>
          <w:lang w:val="en-GB"/>
        </w:rPr>
        <w:t xml:space="preserve"> and reorganisation of the healthcare institutions</w:t>
      </w:r>
      <w:r w:rsidR="00435499" w:rsidRPr="00140027">
        <w:rPr>
          <w:lang w:val="en-GB"/>
        </w:rPr>
        <w:t>.</w:t>
      </w:r>
      <w:r w:rsidR="00435499" w:rsidRPr="00140027">
        <w:rPr>
          <w:rStyle w:val="FootnoteReference"/>
          <w:lang w:val="en-GB"/>
        </w:rPr>
        <w:footnoteReference w:id="59"/>
      </w:r>
      <w:r w:rsidR="00247107">
        <w:rPr>
          <w:lang w:val="en-GB"/>
        </w:rPr>
        <w:t xml:space="preserve"> </w:t>
      </w:r>
      <w:r w:rsidR="0052327E" w:rsidRPr="00140027">
        <w:rPr>
          <w:lang w:val="en-GB"/>
        </w:rPr>
        <w:t>Th</w:t>
      </w:r>
      <w:r w:rsidR="0053194A" w:rsidRPr="00140027">
        <w:rPr>
          <w:lang w:val="en-GB"/>
        </w:rPr>
        <w:t xml:space="preserve">is </w:t>
      </w:r>
      <w:r w:rsidR="0052327E" w:rsidRPr="00140027">
        <w:rPr>
          <w:lang w:val="en-GB"/>
        </w:rPr>
        <w:t xml:space="preserve">has led to </w:t>
      </w:r>
      <w:r w:rsidR="0053194A" w:rsidRPr="00140027">
        <w:rPr>
          <w:lang w:val="en-GB"/>
        </w:rPr>
        <w:t>abolish</w:t>
      </w:r>
      <w:r w:rsidR="00F933A3">
        <w:rPr>
          <w:lang w:val="en-GB"/>
        </w:rPr>
        <w:t>ment</w:t>
      </w:r>
      <w:r w:rsidR="0052327E" w:rsidRPr="00140027">
        <w:rPr>
          <w:lang w:val="en-GB"/>
        </w:rPr>
        <w:t xml:space="preserve"> </w:t>
      </w:r>
      <w:r w:rsidR="00C74959" w:rsidRPr="00140027">
        <w:rPr>
          <w:lang w:val="en-GB"/>
        </w:rPr>
        <w:t xml:space="preserve">of </w:t>
      </w:r>
      <w:r w:rsidR="0052327E" w:rsidRPr="00140027">
        <w:rPr>
          <w:lang w:val="en-GB"/>
        </w:rPr>
        <w:t>different public health</w:t>
      </w:r>
      <w:r w:rsidR="0053194A" w:rsidRPr="00140027">
        <w:rPr>
          <w:lang w:val="en-GB"/>
        </w:rPr>
        <w:t xml:space="preserve"> se</w:t>
      </w:r>
      <w:r w:rsidR="0052327E" w:rsidRPr="00140027">
        <w:rPr>
          <w:lang w:val="en-GB"/>
        </w:rPr>
        <w:t>r</w:t>
      </w:r>
      <w:r w:rsidR="0053194A" w:rsidRPr="00140027">
        <w:rPr>
          <w:lang w:val="en-GB"/>
        </w:rPr>
        <w:t>vices</w:t>
      </w:r>
      <w:r w:rsidR="0052327E" w:rsidRPr="00140027">
        <w:rPr>
          <w:lang w:val="en-GB"/>
        </w:rPr>
        <w:t>, such as dental care</w:t>
      </w:r>
      <w:r w:rsidR="00EC67AF" w:rsidRPr="00140027">
        <w:rPr>
          <w:lang w:val="en-GB"/>
        </w:rPr>
        <w:t>,</w:t>
      </w:r>
      <w:r w:rsidR="00914ABD" w:rsidRPr="00140027">
        <w:rPr>
          <w:rStyle w:val="FootnoteReference"/>
          <w:lang w:val="en-GB"/>
        </w:rPr>
        <w:footnoteReference w:id="60"/>
      </w:r>
      <w:r w:rsidR="0052327E" w:rsidRPr="00140027">
        <w:rPr>
          <w:lang w:val="en-GB"/>
        </w:rPr>
        <w:t xml:space="preserve"> </w:t>
      </w:r>
      <w:r w:rsidR="00116EF1">
        <w:rPr>
          <w:lang w:val="en-GB"/>
        </w:rPr>
        <w:t xml:space="preserve">or </w:t>
      </w:r>
      <w:r w:rsidR="00F933A3">
        <w:rPr>
          <w:lang w:val="en-GB"/>
        </w:rPr>
        <w:t xml:space="preserve">reduced access to </w:t>
      </w:r>
      <w:r w:rsidR="00116EF1">
        <w:rPr>
          <w:lang w:val="en-GB"/>
        </w:rPr>
        <w:t xml:space="preserve">specialised healthcare for </w:t>
      </w:r>
      <w:r w:rsidR="0052327E" w:rsidRPr="00140027">
        <w:rPr>
          <w:lang w:val="en-GB"/>
        </w:rPr>
        <w:t>women</w:t>
      </w:r>
      <w:r w:rsidR="00F933A3">
        <w:rPr>
          <w:lang w:val="en-GB"/>
        </w:rPr>
        <w:t>, such as gynaecological services</w:t>
      </w:r>
      <w:r w:rsidR="0052327E" w:rsidRPr="00140027">
        <w:rPr>
          <w:lang w:val="en-GB"/>
        </w:rPr>
        <w:t xml:space="preserve"> </w:t>
      </w:r>
      <w:r w:rsidR="00EC67AF" w:rsidRPr="00140027">
        <w:rPr>
          <w:lang w:val="en-GB"/>
        </w:rPr>
        <w:t>,</w:t>
      </w:r>
      <w:r w:rsidR="0052327E" w:rsidRPr="00140027">
        <w:rPr>
          <w:rStyle w:val="FootnoteReference"/>
          <w:lang w:val="en-GB"/>
        </w:rPr>
        <w:footnoteReference w:id="61"/>
      </w:r>
      <w:r w:rsidR="0052327E" w:rsidRPr="00140027">
        <w:rPr>
          <w:lang w:val="en-GB"/>
        </w:rPr>
        <w:t xml:space="preserve"> and specialised institutions for health protection of school-age children and students.</w:t>
      </w:r>
      <w:r w:rsidR="0052327E" w:rsidRPr="00140027">
        <w:rPr>
          <w:rStyle w:val="FootnoteReference"/>
          <w:lang w:val="en-GB"/>
        </w:rPr>
        <w:t xml:space="preserve"> </w:t>
      </w:r>
    </w:p>
    <w:p w14:paraId="125729D6" w14:textId="77777777" w:rsidR="0074365D" w:rsidRPr="00140027" w:rsidRDefault="0074365D" w:rsidP="0074365D">
      <w:pPr>
        <w:rPr>
          <w:lang w:val="en-GB"/>
        </w:rPr>
      </w:pPr>
    </w:p>
    <w:p w14:paraId="11DDF2E8" w14:textId="0F98430E" w:rsidR="00D82008" w:rsidRPr="00140027" w:rsidRDefault="003B360B" w:rsidP="00BC4428">
      <w:pPr>
        <w:rPr>
          <w:lang w:val="en-GB"/>
        </w:rPr>
      </w:pPr>
      <w:r>
        <w:rPr>
          <w:lang w:val="en-GB"/>
        </w:rPr>
        <w:t>22.</w:t>
      </w:r>
      <w:r>
        <w:rPr>
          <w:lang w:val="en-GB"/>
        </w:rPr>
        <w:tab/>
      </w:r>
      <w:r w:rsidR="0052327E" w:rsidRPr="00140027">
        <w:rPr>
          <w:lang w:val="en-GB"/>
        </w:rPr>
        <w:t xml:space="preserve">What is particularly worrying </w:t>
      </w:r>
      <w:r w:rsidR="00236286">
        <w:rPr>
          <w:lang w:val="en-GB"/>
        </w:rPr>
        <w:t xml:space="preserve">in </w:t>
      </w:r>
      <w:r w:rsidR="0052327E" w:rsidRPr="00140027">
        <w:rPr>
          <w:lang w:val="en-GB"/>
        </w:rPr>
        <w:t xml:space="preserve">the </w:t>
      </w:r>
      <w:r w:rsidR="00236286">
        <w:rPr>
          <w:lang w:val="en-GB"/>
        </w:rPr>
        <w:t>context of the</w:t>
      </w:r>
      <w:r w:rsidR="0052327E" w:rsidRPr="00140027">
        <w:rPr>
          <w:lang w:val="en-GB"/>
        </w:rPr>
        <w:t xml:space="preserve"> COVID-19 is that </w:t>
      </w:r>
      <w:r w:rsidR="00BC4428">
        <w:rPr>
          <w:lang w:val="en-GB"/>
        </w:rPr>
        <w:t xml:space="preserve">a growing percentage of </w:t>
      </w:r>
      <w:r w:rsidR="0052327E" w:rsidRPr="00140027">
        <w:rPr>
          <w:lang w:val="en-GB"/>
        </w:rPr>
        <w:t xml:space="preserve">doctors trained in BiH now works </w:t>
      </w:r>
      <w:r w:rsidR="00E3485A" w:rsidRPr="00140027">
        <w:rPr>
          <w:lang w:val="en-GB"/>
        </w:rPr>
        <w:t xml:space="preserve">abroad, </w:t>
      </w:r>
      <w:r w:rsidR="0012300D" w:rsidRPr="00140027">
        <w:rPr>
          <w:lang w:val="en-GB"/>
        </w:rPr>
        <w:t>primarily in</w:t>
      </w:r>
      <w:r w:rsidR="00E3485A" w:rsidRPr="00140027">
        <w:rPr>
          <w:lang w:val="en-GB"/>
        </w:rPr>
        <w:t xml:space="preserve"> </w:t>
      </w:r>
      <w:r w:rsidR="0052327E" w:rsidRPr="00140027">
        <w:rPr>
          <w:lang w:val="en-GB"/>
        </w:rPr>
        <w:t>Germany</w:t>
      </w:r>
      <w:r w:rsidR="00BC4428">
        <w:rPr>
          <w:lang w:val="en-GB"/>
        </w:rPr>
        <w:t xml:space="preserve"> (according to a 2020 WB report, </w:t>
      </w:r>
      <w:r w:rsidR="00BC4428" w:rsidRPr="00140027">
        <w:rPr>
          <w:lang w:val="en-GB"/>
        </w:rPr>
        <w:t>one in six doctors</w:t>
      </w:r>
      <w:r w:rsidR="00BC4428">
        <w:rPr>
          <w:lang w:val="en-GB"/>
        </w:rPr>
        <w:t xml:space="preserve"> trained in BiH is working in Germany)</w:t>
      </w:r>
      <w:r w:rsidR="0052327E" w:rsidRPr="00140027">
        <w:rPr>
          <w:rStyle w:val="FootnoteReference"/>
          <w:lang w:val="en-GB"/>
        </w:rPr>
        <w:footnoteReference w:id="62"/>
      </w:r>
      <w:r w:rsidR="0052327E" w:rsidRPr="00140027">
        <w:rPr>
          <w:lang w:val="en-GB"/>
        </w:rPr>
        <w:t xml:space="preserve"> and thousands of medical nurses and caretakers leave the country yearly, stating </w:t>
      </w:r>
      <w:r w:rsidR="0052327E" w:rsidRPr="00140027">
        <w:rPr>
          <w:lang w:val="en-GB"/>
        </w:rPr>
        <w:lastRenderedPageBreak/>
        <w:t>unemployment and low salaries as reason</w:t>
      </w:r>
      <w:r w:rsidR="00AE4533" w:rsidRPr="00140027">
        <w:rPr>
          <w:lang w:val="en-GB"/>
        </w:rPr>
        <w:t>s</w:t>
      </w:r>
      <w:r w:rsidR="0052327E" w:rsidRPr="00140027">
        <w:rPr>
          <w:lang w:val="en-GB"/>
        </w:rPr>
        <w:t xml:space="preserve"> for leaving.</w:t>
      </w:r>
      <w:r w:rsidR="0052327E" w:rsidRPr="00140027">
        <w:rPr>
          <w:rStyle w:val="FootnoteReference"/>
          <w:lang w:val="en-GB"/>
        </w:rPr>
        <w:footnoteReference w:id="63"/>
      </w:r>
      <w:r w:rsidR="0052327E" w:rsidRPr="00140027">
        <w:rPr>
          <w:lang w:val="en-GB"/>
        </w:rPr>
        <w:t xml:space="preserve"> Despite </w:t>
      </w:r>
      <w:r w:rsidR="00D742DD" w:rsidRPr="00140027">
        <w:rPr>
          <w:lang w:val="en-GB"/>
        </w:rPr>
        <w:t xml:space="preserve">the massive </w:t>
      </w:r>
      <w:r w:rsidR="0052327E" w:rsidRPr="00140027">
        <w:rPr>
          <w:lang w:val="en-GB"/>
        </w:rPr>
        <w:t xml:space="preserve">emigration </w:t>
      </w:r>
      <w:r w:rsidR="00E3485A" w:rsidRPr="00140027">
        <w:rPr>
          <w:lang w:val="en-GB"/>
        </w:rPr>
        <w:t xml:space="preserve">of key medical professionals </w:t>
      </w:r>
      <w:r w:rsidR="0052327E" w:rsidRPr="00140027">
        <w:rPr>
          <w:lang w:val="en-GB"/>
        </w:rPr>
        <w:t>very little</w:t>
      </w:r>
      <w:r w:rsidR="00D742DD" w:rsidRPr="00140027">
        <w:rPr>
          <w:lang w:val="en-GB"/>
        </w:rPr>
        <w:t xml:space="preserve"> </w:t>
      </w:r>
      <w:r w:rsidR="0052327E" w:rsidRPr="00140027">
        <w:rPr>
          <w:lang w:val="en-GB"/>
        </w:rPr>
        <w:t>has been done to</w:t>
      </w:r>
      <w:r w:rsidR="0012300D" w:rsidRPr="00140027">
        <w:rPr>
          <w:lang w:val="en-GB"/>
        </w:rPr>
        <w:t xml:space="preserve"> </w:t>
      </w:r>
      <w:r w:rsidR="0074365D" w:rsidRPr="00140027">
        <w:rPr>
          <w:lang w:val="en-GB"/>
        </w:rPr>
        <w:t>motivate them to stay in the country</w:t>
      </w:r>
      <w:r w:rsidR="00BB3645" w:rsidRPr="00140027">
        <w:rPr>
          <w:lang w:val="en-GB"/>
        </w:rPr>
        <w:t>.</w:t>
      </w:r>
      <w:r w:rsidR="0012300D" w:rsidRPr="00140027">
        <w:rPr>
          <w:lang w:val="en-GB"/>
        </w:rPr>
        <w:t xml:space="preserve"> </w:t>
      </w:r>
      <w:r w:rsidR="002708CE" w:rsidRPr="0009097A">
        <w:rPr>
          <w:lang w:val="en-GB"/>
        </w:rPr>
        <w:t>Furthermore, a</w:t>
      </w:r>
      <w:r w:rsidR="0052327E" w:rsidRPr="0009097A">
        <w:rPr>
          <w:lang w:val="en-GB"/>
        </w:rPr>
        <w:t>ccording to the World Health Organization</w:t>
      </w:r>
      <w:r w:rsidR="00A947A8" w:rsidRPr="0009097A">
        <w:rPr>
          <w:lang w:val="en-GB"/>
        </w:rPr>
        <w:t>’s</w:t>
      </w:r>
      <w:r w:rsidR="0052327E" w:rsidRPr="0009097A">
        <w:rPr>
          <w:lang w:val="en-GB"/>
        </w:rPr>
        <w:t xml:space="preserve"> Global Code of Practice</w:t>
      </w:r>
      <w:r w:rsidR="00B16CB9">
        <w:rPr>
          <w:lang w:val="en-GB"/>
        </w:rPr>
        <w:t xml:space="preserve"> on </w:t>
      </w:r>
      <w:r w:rsidR="00B16CB9" w:rsidRPr="00B16CB9">
        <w:rPr>
          <w:lang w:val="en-GB"/>
        </w:rPr>
        <w:t>the International</w:t>
      </w:r>
      <w:r w:rsidR="00B16CB9">
        <w:rPr>
          <w:lang w:val="en-GB"/>
        </w:rPr>
        <w:t xml:space="preserve"> </w:t>
      </w:r>
      <w:r w:rsidR="00B16CB9" w:rsidRPr="00B16CB9">
        <w:rPr>
          <w:lang w:val="en-GB"/>
        </w:rPr>
        <w:t>Recruitment of Health Personnel</w:t>
      </w:r>
      <w:r w:rsidR="00D742DD" w:rsidRPr="0009097A">
        <w:rPr>
          <w:lang w:val="en-GB"/>
        </w:rPr>
        <w:t>,</w:t>
      </w:r>
      <w:r w:rsidR="0052327E" w:rsidRPr="0009097A">
        <w:rPr>
          <w:lang w:val="en-GB"/>
        </w:rPr>
        <w:t xml:space="preserve"> the </w:t>
      </w:r>
      <w:r w:rsidR="00236286" w:rsidRPr="0009097A">
        <w:rPr>
          <w:lang w:val="en-GB"/>
        </w:rPr>
        <w:t xml:space="preserve">countries </w:t>
      </w:r>
      <w:r w:rsidR="0052327E" w:rsidRPr="0009097A">
        <w:rPr>
          <w:lang w:val="en-GB"/>
        </w:rPr>
        <w:t>recruiting medical professionals also carry an obligation to ensure the functionality of the health system in the country they are recruiting from.</w:t>
      </w:r>
      <w:r w:rsidR="0052327E" w:rsidRPr="0009097A">
        <w:rPr>
          <w:rStyle w:val="FootnoteReference"/>
          <w:lang w:val="en-GB"/>
        </w:rPr>
        <w:footnoteReference w:id="64"/>
      </w:r>
      <w:r w:rsidR="0052327E" w:rsidRPr="0009097A">
        <w:rPr>
          <w:lang w:val="en-GB"/>
        </w:rPr>
        <w:t xml:space="preserve"> </w:t>
      </w:r>
      <w:r w:rsidR="00D82008" w:rsidRPr="0009097A">
        <w:rPr>
          <w:lang w:val="en-GB"/>
        </w:rPr>
        <w:t>BiH</w:t>
      </w:r>
      <w:r w:rsidR="00087460" w:rsidRPr="0009097A">
        <w:rPr>
          <w:lang w:val="en-GB"/>
        </w:rPr>
        <w:t xml:space="preserve"> does not seem to have initiated any cooperation with destination countries aiming at sustaining and promoting health</w:t>
      </w:r>
      <w:r w:rsidR="00B16CB9">
        <w:rPr>
          <w:lang w:val="en-GB"/>
        </w:rPr>
        <w:t xml:space="preserve"> </w:t>
      </w:r>
      <w:r w:rsidR="00B16CB9" w:rsidRPr="00B16CB9">
        <w:rPr>
          <w:lang w:val="en-GB"/>
        </w:rPr>
        <w:t>personnel retention</w:t>
      </w:r>
      <w:r w:rsidR="00BC4428">
        <w:rPr>
          <w:lang w:val="en-GB"/>
        </w:rPr>
        <w:t xml:space="preserve"> </w:t>
      </w:r>
      <w:r w:rsidR="00240165">
        <w:rPr>
          <w:lang w:val="en-GB"/>
        </w:rPr>
        <w:t>in BiH</w:t>
      </w:r>
      <w:r w:rsidR="00017AF6">
        <w:rPr>
          <w:lang w:val="en-GB"/>
        </w:rPr>
        <w:t>;</w:t>
      </w:r>
      <w:r w:rsidR="0052327E" w:rsidRPr="0009097A">
        <w:rPr>
          <w:rStyle w:val="FootnoteReference"/>
          <w:lang w:val="en-GB"/>
        </w:rPr>
        <w:footnoteReference w:id="65"/>
      </w:r>
      <w:r w:rsidR="00017AF6">
        <w:rPr>
          <w:lang w:val="en-GB"/>
        </w:rPr>
        <w:t xml:space="preserve"> something that </w:t>
      </w:r>
      <w:r w:rsidR="0009097A" w:rsidRPr="0009097A">
        <w:rPr>
          <w:lang w:val="en-GB"/>
        </w:rPr>
        <w:t>will negatively impact th</w:t>
      </w:r>
      <w:r w:rsidR="00017AF6">
        <w:rPr>
          <w:lang w:val="en-GB"/>
        </w:rPr>
        <w:t xml:space="preserve">ose living in </w:t>
      </w:r>
      <w:r w:rsidR="0009097A" w:rsidRPr="0009097A">
        <w:rPr>
          <w:lang w:val="en-GB"/>
        </w:rPr>
        <w:t>BiH and their access to healthcare.</w:t>
      </w:r>
      <w:r w:rsidR="0009097A">
        <w:rPr>
          <w:lang w:val="en-GB"/>
        </w:rPr>
        <w:t xml:space="preserve"> </w:t>
      </w:r>
      <w:bookmarkStart w:id="19" w:name="_heading=h.3dy6vkm" w:colFirst="0" w:colLast="0"/>
      <w:bookmarkEnd w:id="19"/>
    </w:p>
    <w:p w14:paraId="1732D3CD" w14:textId="68E3D558" w:rsidR="00DD0543" w:rsidRPr="00140027" w:rsidRDefault="00DD0543" w:rsidP="00DD0543">
      <w:pPr>
        <w:pStyle w:val="Heading3"/>
        <w:rPr>
          <w:rFonts w:ascii="Franklin Gothic Book" w:hAnsi="Franklin Gothic Book"/>
          <w:lang w:val="en-GB"/>
        </w:rPr>
      </w:pPr>
      <w:bookmarkStart w:id="20" w:name="_Toc72933126"/>
      <w:bookmarkStart w:id="21" w:name="_Toc80950060"/>
      <w:r w:rsidRPr="00140027">
        <w:rPr>
          <w:rFonts w:ascii="Franklin Gothic Book" w:hAnsi="Franklin Gothic Book"/>
          <w:lang w:val="en-GB"/>
        </w:rPr>
        <w:t>Recommendations</w:t>
      </w:r>
      <w:bookmarkEnd w:id="20"/>
      <w:bookmarkEnd w:id="21"/>
    </w:p>
    <w:p w14:paraId="3ADF8E2B" w14:textId="1F08BC35" w:rsidR="00126CB1" w:rsidRPr="00140027" w:rsidRDefault="00546AF2" w:rsidP="000E2462">
      <w:pPr>
        <w:pStyle w:val="ListParagraph"/>
        <w:numPr>
          <w:ilvl w:val="0"/>
          <w:numId w:val="5"/>
        </w:numPr>
        <w:rPr>
          <w:lang w:val="en-GB"/>
        </w:rPr>
      </w:pPr>
      <w:r w:rsidRPr="00140027">
        <w:rPr>
          <w:lang w:val="en-GB"/>
        </w:rPr>
        <w:t>I</w:t>
      </w:r>
      <w:r w:rsidR="000E2462" w:rsidRPr="00140027">
        <w:rPr>
          <w:lang w:val="en-GB"/>
        </w:rPr>
        <w:t xml:space="preserve">mmediately </w:t>
      </w:r>
      <w:r w:rsidR="006F732F" w:rsidRPr="00140027">
        <w:rPr>
          <w:lang w:val="en-GB"/>
        </w:rPr>
        <w:t>put a stop to</w:t>
      </w:r>
      <w:r w:rsidR="000E2462" w:rsidRPr="00140027">
        <w:rPr>
          <w:lang w:val="en-GB"/>
        </w:rPr>
        <w:t xml:space="preserve"> neoliberal policies of structural adjustment and austerity that </w:t>
      </w:r>
      <w:r w:rsidR="006F732F" w:rsidRPr="00140027">
        <w:rPr>
          <w:lang w:val="en-GB"/>
        </w:rPr>
        <w:t>have an adverse impact on</w:t>
      </w:r>
      <w:r w:rsidR="00126CB1" w:rsidRPr="00140027">
        <w:rPr>
          <w:lang w:val="en-GB"/>
        </w:rPr>
        <w:t xml:space="preserve"> the access to economic</w:t>
      </w:r>
      <w:r w:rsidR="007E4E48" w:rsidRPr="00140027">
        <w:rPr>
          <w:lang w:val="en-GB"/>
        </w:rPr>
        <w:t>,</w:t>
      </w:r>
      <w:r w:rsidR="00126CB1" w:rsidRPr="00140027">
        <w:rPr>
          <w:lang w:val="en-GB"/>
        </w:rPr>
        <w:t xml:space="preserve"> </w:t>
      </w:r>
      <w:r w:rsidR="00236286" w:rsidRPr="00140027">
        <w:rPr>
          <w:lang w:val="en-GB"/>
        </w:rPr>
        <w:t xml:space="preserve">social </w:t>
      </w:r>
      <w:r w:rsidR="00126CB1" w:rsidRPr="00140027">
        <w:rPr>
          <w:lang w:val="en-GB"/>
        </w:rPr>
        <w:t>and cultural rights</w:t>
      </w:r>
      <w:r w:rsidR="00D82008" w:rsidRPr="00140027">
        <w:rPr>
          <w:lang w:val="en-GB"/>
        </w:rPr>
        <w:t>.</w:t>
      </w:r>
      <w:r w:rsidR="000E2462" w:rsidRPr="00140027">
        <w:rPr>
          <w:lang w:val="en-GB"/>
        </w:rPr>
        <w:t xml:space="preserve"> </w:t>
      </w:r>
    </w:p>
    <w:p w14:paraId="43DB0B47" w14:textId="77777777" w:rsidR="00D82008" w:rsidRPr="00140027" w:rsidRDefault="006F732F" w:rsidP="00DD0543">
      <w:pPr>
        <w:numPr>
          <w:ilvl w:val="0"/>
          <w:numId w:val="5"/>
        </w:numPr>
        <w:rPr>
          <w:lang w:val="en-GB"/>
        </w:rPr>
      </w:pPr>
      <w:r w:rsidRPr="00140027">
        <w:rPr>
          <w:lang w:val="en-GB"/>
        </w:rPr>
        <w:t xml:space="preserve">Without further delay </w:t>
      </w:r>
      <w:r w:rsidR="00DD0543" w:rsidRPr="00140027">
        <w:rPr>
          <w:lang w:val="en-GB"/>
        </w:rPr>
        <w:t>commission gender and human rights impact assessment</w:t>
      </w:r>
      <w:r w:rsidR="00D82008" w:rsidRPr="00140027">
        <w:rPr>
          <w:lang w:val="en-GB"/>
        </w:rPr>
        <w:t>s</w:t>
      </w:r>
      <w:r w:rsidR="00DD0543" w:rsidRPr="00140027">
        <w:rPr>
          <w:lang w:val="en-GB"/>
        </w:rPr>
        <w:t xml:space="preserve"> of the reforms introduced thus far</w:t>
      </w:r>
      <w:r w:rsidR="00243281" w:rsidRPr="00140027">
        <w:rPr>
          <w:lang w:val="en-GB"/>
        </w:rPr>
        <w:t xml:space="preserve"> as well as of those that are planned</w:t>
      </w:r>
      <w:r w:rsidR="00DD0543" w:rsidRPr="00140027">
        <w:rPr>
          <w:lang w:val="en-GB"/>
        </w:rPr>
        <w:t>,</w:t>
      </w:r>
      <w:r w:rsidR="008526AF" w:rsidRPr="00140027">
        <w:rPr>
          <w:lang w:val="en-GB"/>
        </w:rPr>
        <w:t xml:space="preserve"> using a </w:t>
      </w:r>
      <w:r w:rsidR="00243281" w:rsidRPr="00140027">
        <w:rPr>
          <w:lang w:val="en-GB"/>
        </w:rPr>
        <w:t>gender and human rights</w:t>
      </w:r>
      <w:r w:rsidR="008526AF" w:rsidRPr="00140027">
        <w:rPr>
          <w:lang w:val="en-GB"/>
        </w:rPr>
        <w:t xml:space="preserve"> framework</w:t>
      </w:r>
      <w:r w:rsidR="00F67F45" w:rsidRPr="00140027">
        <w:rPr>
          <w:lang w:val="en-GB"/>
        </w:rPr>
        <w:t>,</w:t>
      </w:r>
      <w:r w:rsidR="008526AF" w:rsidRPr="00140027">
        <w:rPr>
          <w:lang w:val="en-GB"/>
        </w:rPr>
        <w:t xml:space="preserve"> and</w:t>
      </w:r>
      <w:r w:rsidR="00F67F45" w:rsidRPr="00140027">
        <w:rPr>
          <w:lang w:val="en-GB"/>
        </w:rPr>
        <w:t xml:space="preserve"> ensure that such </w:t>
      </w:r>
      <w:r w:rsidR="00473D44" w:rsidRPr="00140027">
        <w:rPr>
          <w:lang w:val="en-GB"/>
        </w:rPr>
        <w:t>assessment</w:t>
      </w:r>
      <w:r w:rsidR="00D82008" w:rsidRPr="00140027">
        <w:rPr>
          <w:lang w:val="en-GB"/>
        </w:rPr>
        <w:t>s</w:t>
      </w:r>
      <w:r w:rsidR="00DD0543" w:rsidRPr="00140027">
        <w:rPr>
          <w:lang w:val="en-GB"/>
        </w:rPr>
        <w:t xml:space="preserve"> </w:t>
      </w:r>
      <w:r w:rsidR="00243281" w:rsidRPr="00140027">
        <w:rPr>
          <w:lang w:val="en-GB"/>
        </w:rPr>
        <w:t xml:space="preserve">build </w:t>
      </w:r>
      <w:r w:rsidR="00DD0543" w:rsidRPr="00140027">
        <w:rPr>
          <w:lang w:val="en-GB"/>
        </w:rPr>
        <w:t>o</w:t>
      </w:r>
      <w:r w:rsidR="00243281" w:rsidRPr="00140027">
        <w:rPr>
          <w:lang w:val="en-GB"/>
        </w:rPr>
        <w:t>n</w:t>
      </w:r>
      <w:r w:rsidR="00DD0543" w:rsidRPr="00140027">
        <w:rPr>
          <w:lang w:val="en-GB"/>
        </w:rPr>
        <w:t xml:space="preserve"> intersectional and comprehensive consultations (covering population from diverse, geographic area, walk of life, gender, sexual orientation, </w:t>
      </w:r>
      <w:r w:rsidR="00243281" w:rsidRPr="00140027">
        <w:rPr>
          <w:lang w:val="en-GB"/>
        </w:rPr>
        <w:t xml:space="preserve">minorities, </w:t>
      </w:r>
      <w:r w:rsidR="00DD0543" w:rsidRPr="00140027">
        <w:rPr>
          <w:lang w:val="en-GB"/>
        </w:rPr>
        <w:t xml:space="preserve">employed </w:t>
      </w:r>
      <w:r w:rsidR="008526AF" w:rsidRPr="00140027">
        <w:rPr>
          <w:lang w:val="en-GB"/>
        </w:rPr>
        <w:t xml:space="preserve">- </w:t>
      </w:r>
      <w:r w:rsidR="00DD0543" w:rsidRPr="00140027">
        <w:rPr>
          <w:lang w:val="en-GB"/>
        </w:rPr>
        <w:t>formal and informal</w:t>
      </w:r>
      <w:r w:rsidR="008526AF" w:rsidRPr="00140027">
        <w:rPr>
          <w:lang w:val="en-GB"/>
        </w:rPr>
        <w:t>,</w:t>
      </w:r>
      <w:r w:rsidR="00DD0543" w:rsidRPr="00140027">
        <w:rPr>
          <w:lang w:val="en-GB"/>
        </w:rPr>
        <w:t xml:space="preserve"> and unemployed, civilian victims of war and so forth)</w:t>
      </w:r>
      <w:r w:rsidR="00685695" w:rsidRPr="00140027">
        <w:rPr>
          <w:lang w:val="en-GB"/>
        </w:rPr>
        <w:t>.</w:t>
      </w:r>
    </w:p>
    <w:p w14:paraId="12B81497" w14:textId="660BF871" w:rsidR="00473D44" w:rsidRPr="00140027" w:rsidRDefault="00DD0543" w:rsidP="00DD0543">
      <w:pPr>
        <w:numPr>
          <w:ilvl w:val="0"/>
          <w:numId w:val="5"/>
        </w:numPr>
        <w:rPr>
          <w:lang w:val="en-GB"/>
        </w:rPr>
      </w:pPr>
      <w:r w:rsidRPr="00140027">
        <w:rPr>
          <w:lang w:val="en-GB"/>
        </w:rPr>
        <w:t xml:space="preserve">Put in place </w:t>
      </w:r>
      <w:r w:rsidR="00872F04" w:rsidRPr="00140027">
        <w:rPr>
          <w:lang w:val="en-GB"/>
        </w:rPr>
        <w:t>systematic and harmonised (between various administrative levels)</w:t>
      </w:r>
      <w:r w:rsidRPr="00140027">
        <w:rPr>
          <w:lang w:val="en-GB"/>
        </w:rPr>
        <w:t xml:space="preserve"> data collection that track the gendered</w:t>
      </w:r>
      <w:r w:rsidR="00872F04" w:rsidRPr="00140027">
        <w:rPr>
          <w:lang w:val="en-GB"/>
        </w:rPr>
        <w:t xml:space="preserve"> and human rights</w:t>
      </w:r>
      <w:r w:rsidRPr="00140027">
        <w:rPr>
          <w:lang w:val="en-GB"/>
        </w:rPr>
        <w:t xml:space="preserve"> impacts of </w:t>
      </w:r>
      <w:r w:rsidR="00243281" w:rsidRPr="00140027">
        <w:rPr>
          <w:lang w:val="en-GB"/>
        </w:rPr>
        <w:t>future</w:t>
      </w:r>
      <w:r w:rsidRPr="00140027">
        <w:rPr>
          <w:lang w:val="en-GB"/>
        </w:rPr>
        <w:t xml:space="preserve"> reforms in the country</w:t>
      </w:r>
      <w:r w:rsidR="00261849">
        <w:rPr>
          <w:lang w:val="en-GB"/>
        </w:rPr>
        <w:t>. These include</w:t>
      </w:r>
      <w:r w:rsidRPr="00140027">
        <w:rPr>
          <w:lang w:val="en-GB"/>
        </w:rPr>
        <w:t xml:space="preserve"> the impact </w:t>
      </w:r>
      <w:r w:rsidR="00166299" w:rsidRPr="00140027">
        <w:rPr>
          <w:lang w:val="en-GB"/>
        </w:rPr>
        <w:t>on the access to</w:t>
      </w:r>
      <w:r w:rsidRPr="00140027">
        <w:rPr>
          <w:lang w:val="en-GB"/>
        </w:rPr>
        <w:t xml:space="preserve"> economic</w:t>
      </w:r>
      <w:r w:rsidR="00166299" w:rsidRPr="00140027">
        <w:rPr>
          <w:lang w:val="en-GB"/>
        </w:rPr>
        <w:t xml:space="preserve">, </w:t>
      </w:r>
      <w:r w:rsidR="00236286" w:rsidRPr="00140027">
        <w:rPr>
          <w:lang w:val="en-GB"/>
        </w:rPr>
        <w:t>socia</w:t>
      </w:r>
      <w:r w:rsidR="00236286">
        <w:rPr>
          <w:lang w:val="en-GB"/>
        </w:rPr>
        <w:t xml:space="preserve">l </w:t>
      </w:r>
      <w:r w:rsidR="00166299" w:rsidRPr="00140027">
        <w:rPr>
          <w:lang w:val="en-GB"/>
        </w:rPr>
        <w:t>and cultural</w:t>
      </w:r>
      <w:r w:rsidRPr="00140027">
        <w:rPr>
          <w:lang w:val="en-GB"/>
        </w:rPr>
        <w:t xml:space="preserve"> rights – in particular </w:t>
      </w:r>
      <w:r w:rsidR="00166299" w:rsidRPr="00140027">
        <w:rPr>
          <w:lang w:val="en-GB"/>
        </w:rPr>
        <w:t xml:space="preserve">planned </w:t>
      </w:r>
      <w:r w:rsidR="002F3CC6" w:rsidRPr="00140027">
        <w:rPr>
          <w:lang w:val="en-GB"/>
        </w:rPr>
        <w:t xml:space="preserve">and ongoing </w:t>
      </w:r>
      <w:r w:rsidR="00166299" w:rsidRPr="00140027">
        <w:rPr>
          <w:lang w:val="en-GB"/>
        </w:rPr>
        <w:t xml:space="preserve">key reforms of </w:t>
      </w:r>
      <w:r w:rsidR="002F3CC6" w:rsidRPr="00140027">
        <w:rPr>
          <w:lang w:val="en-GB"/>
        </w:rPr>
        <w:t>the</w:t>
      </w:r>
      <w:r w:rsidR="00166299" w:rsidRPr="00140027">
        <w:rPr>
          <w:lang w:val="en-GB"/>
        </w:rPr>
        <w:t xml:space="preserve"> taxation laws</w:t>
      </w:r>
      <w:r w:rsidRPr="00140027">
        <w:rPr>
          <w:lang w:val="en-GB"/>
        </w:rPr>
        <w:t xml:space="preserve">, health sector reform and the reform of the welfare system. </w:t>
      </w:r>
    </w:p>
    <w:p w14:paraId="4F8DB7A6" w14:textId="5E3414E1" w:rsidR="001D0B87" w:rsidRPr="00140027" w:rsidRDefault="00473D44" w:rsidP="001D0B87">
      <w:pPr>
        <w:numPr>
          <w:ilvl w:val="0"/>
          <w:numId w:val="5"/>
        </w:numPr>
        <w:rPr>
          <w:lang w:val="en-GB"/>
        </w:rPr>
      </w:pPr>
      <w:r w:rsidRPr="00140027">
        <w:rPr>
          <w:lang w:val="en-GB"/>
        </w:rPr>
        <w:t xml:space="preserve">When adverse impacts of </w:t>
      </w:r>
      <w:r w:rsidR="002F3CC6" w:rsidRPr="00140027">
        <w:rPr>
          <w:lang w:val="en-GB"/>
        </w:rPr>
        <w:t>already implemented or ongoing</w:t>
      </w:r>
      <w:r w:rsidRPr="00140027">
        <w:rPr>
          <w:lang w:val="en-GB"/>
        </w:rPr>
        <w:t xml:space="preserve"> reforms are identified</w:t>
      </w:r>
      <w:r w:rsidR="002F3CC6" w:rsidRPr="00140027">
        <w:rPr>
          <w:lang w:val="en-GB"/>
        </w:rPr>
        <w:t xml:space="preserve"> (e.g. labour laws, health care system)</w:t>
      </w:r>
      <w:r w:rsidRPr="00140027">
        <w:rPr>
          <w:lang w:val="en-GB"/>
        </w:rPr>
        <w:t xml:space="preserve">, </w:t>
      </w:r>
      <w:r w:rsidR="008526AF" w:rsidRPr="00140027">
        <w:rPr>
          <w:lang w:val="en-GB"/>
        </w:rPr>
        <w:t>put</w:t>
      </w:r>
      <w:r w:rsidRPr="00140027">
        <w:rPr>
          <w:lang w:val="en-GB"/>
        </w:rPr>
        <w:t xml:space="preserve"> in place corrective </w:t>
      </w:r>
      <w:r w:rsidR="008526AF" w:rsidRPr="00140027">
        <w:rPr>
          <w:lang w:val="en-GB"/>
        </w:rPr>
        <w:t>mechanisms</w:t>
      </w:r>
      <w:r w:rsidR="000D6D83">
        <w:rPr>
          <w:lang w:val="en-GB"/>
        </w:rPr>
        <w:t xml:space="preserve">. If </w:t>
      </w:r>
      <w:r w:rsidRPr="00140027">
        <w:rPr>
          <w:lang w:val="en-GB"/>
        </w:rPr>
        <w:t>corrections are not possible, replace ongoing</w:t>
      </w:r>
      <w:r w:rsidR="008526AF" w:rsidRPr="00140027">
        <w:rPr>
          <w:lang w:val="en-GB"/>
        </w:rPr>
        <w:t xml:space="preserve"> interventions </w:t>
      </w:r>
      <w:r w:rsidRPr="00140027">
        <w:rPr>
          <w:lang w:val="en-GB"/>
        </w:rPr>
        <w:t xml:space="preserve">with new </w:t>
      </w:r>
      <w:r w:rsidR="000E2462" w:rsidRPr="00140027">
        <w:rPr>
          <w:lang w:val="en-GB"/>
        </w:rPr>
        <w:t>ones</w:t>
      </w:r>
      <w:r w:rsidRPr="00140027">
        <w:rPr>
          <w:lang w:val="en-GB"/>
        </w:rPr>
        <w:t xml:space="preserve"> </w:t>
      </w:r>
      <w:r w:rsidR="008526AF" w:rsidRPr="00140027">
        <w:rPr>
          <w:lang w:val="en-GB"/>
        </w:rPr>
        <w:t>based on the collected data</w:t>
      </w:r>
      <w:r w:rsidRPr="00140027">
        <w:rPr>
          <w:lang w:val="en-GB"/>
        </w:rPr>
        <w:t xml:space="preserve"> and gender- and human rights </w:t>
      </w:r>
      <w:r w:rsidR="00872F04" w:rsidRPr="00140027">
        <w:rPr>
          <w:lang w:val="en-GB"/>
        </w:rPr>
        <w:t xml:space="preserve">impact </w:t>
      </w:r>
      <w:r w:rsidRPr="00140027">
        <w:rPr>
          <w:lang w:val="en-GB"/>
        </w:rPr>
        <w:t>assessments.</w:t>
      </w:r>
    </w:p>
    <w:p w14:paraId="720A5EDD" w14:textId="5C93413D" w:rsidR="0085618B" w:rsidRPr="00140027" w:rsidRDefault="0085618B" w:rsidP="001D0B87">
      <w:pPr>
        <w:numPr>
          <w:ilvl w:val="0"/>
          <w:numId w:val="5"/>
        </w:numPr>
        <w:rPr>
          <w:lang w:val="en-GB"/>
        </w:rPr>
      </w:pPr>
      <w:r w:rsidRPr="00140027">
        <w:rPr>
          <w:lang w:val="en-GB"/>
        </w:rPr>
        <w:t>Immediately stop using regressive approaches such as increase in consumption taxes,</w:t>
      </w:r>
      <w:r w:rsidR="00872F04" w:rsidRPr="00140027">
        <w:rPr>
          <w:lang w:val="en-GB"/>
        </w:rPr>
        <w:t xml:space="preserve"> in order</w:t>
      </w:r>
      <w:r w:rsidRPr="00140027">
        <w:rPr>
          <w:lang w:val="en-GB"/>
        </w:rPr>
        <w:t xml:space="preserve"> to increase revenues and instead use different modalities of progressive taxation that are gender and human rights compliant and that promote social justice and equitable distribution of resources. </w:t>
      </w:r>
    </w:p>
    <w:p w14:paraId="08A086AE" w14:textId="38643B5F" w:rsidR="001D0B87" w:rsidRPr="00140027" w:rsidRDefault="00A020F3" w:rsidP="00BA6C2F">
      <w:pPr>
        <w:numPr>
          <w:ilvl w:val="0"/>
          <w:numId w:val="5"/>
        </w:numPr>
        <w:rPr>
          <w:lang w:val="en-GB"/>
        </w:rPr>
      </w:pPr>
      <w:r w:rsidRPr="00140027">
        <w:rPr>
          <w:lang w:val="en-GB"/>
        </w:rPr>
        <w:t xml:space="preserve">Adjust budgeting priorities at entity and cantonal levels </w:t>
      </w:r>
      <w:r w:rsidR="007E4E48" w:rsidRPr="00140027">
        <w:rPr>
          <w:lang w:val="en-GB"/>
        </w:rPr>
        <w:t>to</w:t>
      </w:r>
      <w:r w:rsidRPr="00140027">
        <w:rPr>
          <w:lang w:val="en-GB"/>
        </w:rPr>
        <w:t xml:space="preserve"> promote investments </w:t>
      </w:r>
      <w:r w:rsidR="007E4E48" w:rsidRPr="00140027">
        <w:rPr>
          <w:lang w:val="en-GB"/>
        </w:rPr>
        <w:t>with</w:t>
      </w:r>
      <w:r w:rsidRPr="00140027">
        <w:rPr>
          <w:lang w:val="en-GB"/>
        </w:rPr>
        <w:t xml:space="preserve"> larger socio-economic impact, such as investments in education or healthcare</w:t>
      </w:r>
      <w:r w:rsidR="007E4E48" w:rsidRPr="00140027">
        <w:rPr>
          <w:lang w:val="en-GB"/>
        </w:rPr>
        <w:t>.</w:t>
      </w:r>
    </w:p>
    <w:p w14:paraId="035905A5" w14:textId="0166A1D9" w:rsidR="00F654AE" w:rsidRPr="00140027" w:rsidRDefault="00C869D1" w:rsidP="00D32AEF">
      <w:pPr>
        <w:pStyle w:val="ListParagraph"/>
        <w:numPr>
          <w:ilvl w:val="0"/>
          <w:numId w:val="5"/>
        </w:numPr>
        <w:rPr>
          <w:lang w:val="en-GB"/>
        </w:rPr>
      </w:pPr>
      <w:r w:rsidRPr="00140027">
        <w:rPr>
          <w:lang w:val="en-GB"/>
        </w:rPr>
        <w:t>Support women’s participation in the labour market by e</w:t>
      </w:r>
      <w:r w:rsidR="00120BA4" w:rsidRPr="00140027">
        <w:rPr>
          <w:lang w:val="en-GB"/>
        </w:rPr>
        <w:t>nsur</w:t>
      </w:r>
      <w:r w:rsidRPr="00140027">
        <w:rPr>
          <w:lang w:val="en-GB"/>
        </w:rPr>
        <w:t>ing</w:t>
      </w:r>
      <w:r w:rsidR="00120BA4" w:rsidRPr="00140027">
        <w:rPr>
          <w:lang w:val="en-GB"/>
        </w:rPr>
        <w:t xml:space="preserve"> that public investment policies include addressing the unpaid and undervalued work women</w:t>
      </w:r>
      <w:r w:rsidR="00173986">
        <w:rPr>
          <w:lang w:val="en-GB"/>
        </w:rPr>
        <w:t xml:space="preserve"> perform inside and outside of their homes,</w:t>
      </w:r>
      <w:r w:rsidR="00120BA4" w:rsidRPr="00140027">
        <w:rPr>
          <w:lang w:val="en-GB"/>
        </w:rPr>
        <w:t xml:space="preserve"> through </w:t>
      </w:r>
      <w:r w:rsidR="009601EA" w:rsidRPr="00140027">
        <w:rPr>
          <w:lang w:val="en-GB"/>
        </w:rPr>
        <w:lastRenderedPageBreak/>
        <w:t xml:space="preserve">among other things </w:t>
      </w:r>
      <w:r w:rsidR="00120BA4" w:rsidRPr="00140027">
        <w:rPr>
          <w:lang w:val="en-GB"/>
        </w:rPr>
        <w:t>prioritis</w:t>
      </w:r>
      <w:r w:rsidR="009601EA" w:rsidRPr="00140027">
        <w:rPr>
          <w:lang w:val="en-GB"/>
        </w:rPr>
        <w:t>ing</w:t>
      </w:r>
      <w:r w:rsidR="00120BA4" w:rsidRPr="00140027">
        <w:rPr>
          <w:lang w:val="en-GB"/>
        </w:rPr>
        <w:t xml:space="preserve"> investments into public </w:t>
      </w:r>
      <w:r w:rsidR="009601EA" w:rsidRPr="00140027">
        <w:rPr>
          <w:lang w:val="en-GB"/>
        </w:rPr>
        <w:t xml:space="preserve">infrastructure and services related to </w:t>
      </w:r>
      <w:r w:rsidR="00120BA4" w:rsidRPr="00140027">
        <w:rPr>
          <w:lang w:val="en-GB"/>
        </w:rPr>
        <w:t>childcare</w:t>
      </w:r>
      <w:r w:rsidR="00D32AEF" w:rsidRPr="00140027">
        <w:rPr>
          <w:lang w:val="en-GB"/>
        </w:rPr>
        <w:t>,</w:t>
      </w:r>
      <w:r w:rsidR="009601EA" w:rsidRPr="00140027">
        <w:rPr>
          <w:lang w:val="en-GB"/>
        </w:rPr>
        <w:t xml:space="preserve"> </w:t>
      </w:r>
      <w:r w:rsidR="00207538" w:rsidRPr="00140027">
        <w:rPr>
          <w:lang w:val="en-GB"/>
        </w:rPr>
        <w:t xml:space="preserve">education, </w:t>
      </w:r>
      <w:r w:rsidR="009601EA" w:rsidRPr="00140027">
        <w:rPr>
          <w:lang w:val="en-GB"/>
        </w:rPr>
        <w:t>healthcare</w:t>
      </w:r>
      <w:r w:rsidR="00D32AEF" w:rsidRPr="00140027">
        <w:rPr>
          <w:lang w:val="en-GB"/>
        </w:rPr>
        <w:t>, public transportation</w:t>
      </w:r>
      <w:r w:rsidR="00685695" w:rsidRPr="00140027">
        <w:rPr>
          <w:lang w:val="en-GB"/>
        </w:rPr>
        <w:t>,</w:t>
      </w:r>
      <w:r w:rsidR="00D32AEF" w:rsidRPr="00140027">
        <w:rPr>
          <w:lang w:val="en-GB"/>
        </w:rPr>
        <w:t xml:space="preserve"> and other supportive services</w:t>
      </w:r>
      <w:r w:rsidR="00685695" w:rsidRPr="00140027">
        <w:rPr>
          <w:lang w:val="en-GB"/>
        </w:rPr>
        <w:t>.</w:t>
      </w:r>
      <w:r w:rsidR="00852BA8" w:rsidRPr="00140027">
        <w:rPr>
          <w:lang w:val="en-GB"/>
        </w:rPr>
        <w:t xml:space="preserve"> </w:t>
      </w:r>
    </w:p>
    <w:p w14:paraId="54F1F9A1" w14:textId="34C8F4E3" w:rsidR="00512D6C" w:rsidRPr="00140027" w:rsidRDefault="00D32AEF" w:rsidP="00512D6C">
      <w:pPr>
        <w:pStyle w:val="ListParagraph"/>
        <w:numPr>
          <w:ilvl w:val="0"/>
          <w:numId w:val="5"/>
        </w:numPr>
        <w:rPr>
          <w:lang w:val="en-GB"/>
        </w:rPr>
      </w:pPr>
      <w:r w:rsidRPr="00140027">
        <w:rPr>
          <w:lang w:val="en-GB"/>
        </w:rPr>
        <w:t xml:space="preserve">Ensure </w:t>
      </w:r>
      <w:r w:rsidR="00852BA8" w:rsidRPr="00140027">
        <w:rPr>
          <w:lang w:val="en-GB"/>
        </w:rPr>
        <w:t>mandatory</w:t>
      </w:r>
      <w:r w:rsidR="00120BA4" w:rsidRPr="00140027">
        <w:rPr>
          <w:lang w:val="en-GB"/>
        </w:rPr>
        <w:t xml:space="preserve"> gender-responsive budgeting </w:t>
      </w:r>
      <w:r w:rsidR="00852BA8" w:rsidRPr="00140027">
        <w:rPr>
          <w:lang w:val="en-GB"/>
        </w:rPr>
        <w:t>in all planning and at all administrative levels</w:t>
      </w:r>
      <w:r w:rsidR="00685695" w:rsidRPr="00140027">
        <w:rPr>
          <w:lang w:val="en-GB"/>
        </w:rPr>
        <w:t>.</w:t>
      </w:r>
      <w:r w:rsidR="00852BA8" w:rsidRPr="00140027">
        <w:rPr>
          <w:lang w:val="en-GB"/>
        </w:rPr>
        <w:t xml:space="preserve"> </w:t>
      </w:r>
    </w:p>
    <w:p w14:paraId="661DC0B8" w14:textId="1A0D3E34" w:rsidR="00CC08A2" w:rsidRPr="00173986" w:rsidRDefault="00D55127" w:rsidP="00D55127">
      <w:pPr>
        <w:pStyle w:val="ListParagraph"/>
        <w:numPr>
          <w:ilvl w:val="0"/>
          <w:numId w:val="5"/>
        </w:numPr>
        <w:rPr>
          <w:b/>
          <w:bCs/>
          <w:lang w:val="en-GB"/>
        </w:rPr>
      </w:pPr>
      <w:r w:rsidRPr="00140027">
        <w:rPr>
          <w:lang w:val="en-GB"/>
        </w:rPr>
        <w:t>In line with ILO recommendation 204</w:t>
      </w:r>
      <w:r w:rsidR="00CC08A2">
        <w:rPr>
          <w:lang w:val="en-GB"/>
        </w:rPr>
        <w:t>,</w:t>
      </w:r>
      <w:r w:rsidRPr="00140027">
        <w:rPr>
          <w:lang w:val="en-GB"/>
        </w:rPr>
        <w:t xml:space="preserve"> the State</w:t>
      </w:r>
      <w:r w:rsidR="00995616">
        <w:rPr>
          <w:lang w:val="en-GB"/>
        </w:rPr>
        <w:t>, entity and cantonal level governments and other responsible institutions and bodies</w:t>
      </w:r>
      <w:r w:rsidRPr="00140027">
        <w:rPr>
          <w:lang w:val="en-GB"/>
        </w:rPr>
        <w:t xml:space="preserve"> should</w:t>
      </w:r>
      <w:r w:rsidR="00CC08A2">
        <w:rPr>
          <w:lang w:val="en-GB"/>
        </w:rPr>
        <w:t>:</w:t>
      </w:r>
    </w:p>
    <w:p w14:paraId="571424E0" w14:textId="5AF512C8" w:rsidR="00CC08A2" w:rsidRPr="00140027" w:rsidRDefault="00D55127" w:rsidP="00017AF6">
      <w:pPr>
        <w:pStyle w:val="ListParagraph"/>
        <w:numPr>
          <w:ilvl w:val="1"/>
          <w:numId w:val="5"/>
        </w:numPr>
        <w:rPr>
          <w:b/>
          <w:bCs/>
          <w:lang w:val="en-GB"/>
        </w:rPr>
      </w:pPr>
      <w:r w:rsidRPr="00140027">
        <w:rPr>
          <w:lang w:val="en-GB"/>
        </w:rPr>
        <w:t>conduct a diagnostic of factors, characteristics, causes and circumstances of informality</w:t>
      </w:r>
      <w:r w:rsidR="00836F74" w:rsidRPr="00140027">
        <w:rPr>
          <w:lang w:val="en-GB"/>
        </w:rPr>
        <w:t xml:space="preserve"> of work</w:t>
      </w:r>
      <w:r w:rsidRPr="00140027">
        <w:rPr>
          <w:lang w:val="en-GB"/>
        </w:rPr>
        <w:t xml:space="preserve"> in the BiH context</w:t>
      </w:r>
      <w:r w:rsidR="00836F74" w:rsidRPr="00140027">
        <w:rPr>
          <w:lang w:val="en-GB"/>
        </w:rPr>
        <w:t>,</w:t>
      </w:r>
      <w:r w:rsidRPr="00140027">
        <w:rPr>
          <w:lang w:val="en-GB"/>
        </w:rPr>
        <w:t xml:space="preserve"> followed by design and implementation of laws, regulations and other measures that facilitate the context-sensitive transition from informal to formal economy</w:t>
      </w:r>
      <w:r w:rsidR="00685695" w:rsidRPr="00140027">
        <w:rPr>
          <w:lang w:val="en-GB"/>
        </w:rPr>
        <w:t>.</w:t>
      </w:r>
    </w:p>
    <w:p w14:paraId="207C1D77" w14:textId="509D3C5F" w:rsidR="00441C9E" w:rsidRPr="00CC08A2" w:rsidRDefault="00D55127" w:rsidP="00017AF6">
      <w:pPr>
        <w:pStyle w:val="ListParagraph"/>
        <w:numPr>
          <w:ilvl w:val="1"/>
          <w:numId w:val="5"/>
        </w:numPr>
        <w:rPr>
          <w:b/>
          <w:bCs/>
          <w:lang w:val="en-GB"/>
        </w:rPr>
      </w:pPr>
      <w:r w:rsidRPr="00CC08A2">
        <w:rPr>
          <w:lang w:val="en-GB"/>
        </w:rPr>
        <w:t xml:space="preserve">ensure that the state and entity statistical agencies include </w:t>
      </w:r>
      <w:r w:rsidR="00CC08A2" w:rsidRPr="00CC08A2">
        <w:rPr>
          <w:lang w:val="en-GB"/>
        </w:rPr>
        <w:t xml:space="preserve">in their data gathering </w:t>
      </w:r>
      <w:r w:rsidRPr="00CC08A2">
        <w:rPr>
          <w:lang w:val="en-GB"/>
        </w:rPr>
        <w:t>gendered concepts, definitions and data, statistics</w:t>
      </w:r>
      <w:r w:rsidR="00173986">
        <w:rPr>
          <w:lang w:val="en-GB"/>
        </w:rPr>
        <w:t>,</w:t>
      </w:r>
      <w:r w:rsidRPr="00CC08A2">
        <w:rPr>
          <w:lang w:val="en-GB"/>
        </w:rPr>
        <w:t xml:space="preserve"> and indicators on the informal economy.</w:t>
      </w:r>
    </w:p>
    <w:p w14:paraId="652F991B" w14:textId="1D0BE37C" w:rsidR="00601114" w:rsidRPr="00140027" w:rsidRDefault="00601114" w:rsidP="00441C9E">
      <w:pPr>
        <w:pStyle w:val="ListParagraph"/>
        <w:numPr>
          <w:ilvl w:val="0"/>
          <w:numId w:val="5"/>
        </w:numPr>
        <w:rPr>
          <w:b/>
          <w:bCs/>
          <w:lang w:val="en-GB"/>
        </w:rPr>
      </w:pPr>
      <w:r w:rsidRPr="00140027">
        <w:rPr>
          <w:lang w:val="en-GB"/>
        </w:rPr>
        <w:t>Re-think the current reform-approach of the healthcare sector, drawing lessons from the crisis caused by COVID-19</w:t>
      </w:r>
      <w:r w:rsidR="00CC08A2">
        <w:rPr>
          <w:lang w:val="en-GB"/>
        </w:rPr>
        <w:t>,</w:t>
      </w:r>
      <w:r w:rsidRPr="00140027">
        <w:rPr>
          <w:lang w:val="en-GB"/>
        </w:rPr>
        <w:t xml:space="preserve"> and re-direct reforms towards achieving universal and high-quality healthcare coverage; expan</w:t>
      </w:r>
      <w:r w:rsidR="00CC08A2">
        <w:rPr>
          <w:lang w:val="en-GB"/>
        </w:rPr>
        <w:t>ding</w:t>
      </w:r>
      <w:r w:rsidRPr="00140027">
        <w:rPr>
          <w:lang w:val="en-GB"/>
        </w:rPr>
        <w:t xml:space="preserve"> the preventative, curative and palliative care within the public healthcare sector; </w:t>
      </w:r>
      <w:r w:rsidR="00441C9E" w:rsidRPr="00140027">
        <w:rPr>
          <w:lang w:val="en-GB"/>
        </w:rPr>
        <w:t>improv</w:t>
      </w:r>
      <w:r w:rsidR="00CC08A2">
        <w:rPr>
          <w:lang w:val="en-GB"/>
        </w:rPr>
        <w:t>ing</w:t>
      </w:r>
      <w:r w:rsidR="00441C9E" w:rsidRPr="00140027">
        <w:rPr>
          <w:lang w:val="en-GB"/>
        </w:rPr>
        <w:t xml:space="preserve"> of accessibility to adequate, public, and free to all, healthcare, including of information, counselling, reproductive healthcare services; improv</w:t>
      </w:r>
      <w:r w:rsidR="00CC08A2">
        <w:rPr>
          <w:lang w:val="en-GB"/>
        </w:rPr>
        <w:t>ing</w:t>
      </w:r>
      <w:r w:rsidR="00441C9E" w:rsidRPr="00140027">
        <w:rPr>
          <w:lang w:val="en-GB"/>
        </w:rPr>
        <w:t xml:space="preserve"> the referral systems within the healthcare; </w:t>
      </w:r>
      <w:r w:rsidRPr="00140027">
        <w:rPr>
          <w:lang w:val="en-GB"/>
        </w:rPr>
        <w:t xml:space="preserve">and </w:t>
      </w:r>
      <w:r w:rsidR="00CC08A2" w:rsidRPr="00140027">
        <w:rPr>
          <w:lang w:val="en-GB"/>
        </w:rPr>
        <w:t>harmoni</w:t>
      </w:r>
      <w:r w:rsidR="00CC08A2">
        <w:rPr>
          <w:lang w:val="en-GB"/>
        </w:rPr>
        <w:t>sing</w:t>
      </w:r>
      <w:r w:rsidR="00247107">
        <w:rPr>
          <w:lang w:val="en-GB"/>
        </w:rPr>
        <w:t xml:space="preserve"> </w:t>
      </w:r>
      <w:r w:rsidR="00441C9E" w:rsidRPr="00140027">
        <w:rPr>
          <w:lang w:val="en-GB"/>
        </w:rPr>
        <w:t xml:space="preserve">available </w:t>
      </w:r>
      <w:r w:rsidR="00E16E74" w:rsidRPr="00140027">
        <w:rPr>
          <w:lang w:val="en-GB"/>
        </w:rPr>
        <w:t xml:space="preserve">public healthcare </w:t>
      </w:r>
      <w:r w:rsidR="00441C9E" w:rsidRPr="00140027">
        <w:rPr>
          <w:lang w:val="en-GB"/>
        </w:rPr>
        <w:t>services</w:t>
      </w:r>
      <w:r w:rsidRPr="00140027">
        <w:rPr>
          <w:lang w:val="en-GB"/>
        </w:rPr>
        <w:t xml:space="preserve"> across the country.</w:t>
      </w:r>
    </w:p>
    <w:p w14:paraId="6E118E47" w14:textId="45577E2F" w:rsidR="00601114" w:rsidRPr="00140027" w:rsidRDefault="00601114" w:rsidP="00601114">
      <w:pPr>
        <w:pStyle w:val="ListParagraph"/>
        <w:numPr>
          <w:ilvl w:val="0"/>
          <w:numId w:val="5"/>
        </w:numPr>
        <w:rPr>
          <w:lang w:val="en-GB"/>
        </w:rPr>
      </w:pPr>
      <w:r w:rsidRPr="00140027">
        <w:rPr>
          <w:lang w:val="en-GB"/>
        </w:rPr>
        <w:t xml:space="preserve">The entity and the cantonal level governments should </w:t>
      </w:r>
      <w:r w:rsidR="00017AF6">
        <w:rPr>
          <w:lang w:val="en-GB"/>
        </w:rPr>
        <w:t>i</w:t>
      </w:r>
      <w:r w:rsidRPr="00140027">
        <w:rPr>
          <w:lang w:val="en-GB"/>
        </w:rPr>
        <w:t>mmediately stop promoting and</w:t>
      </w:r>
      <w:r w:rsidR="00017AF6">
        <w:rPr>
          <w:lang w:val="en-GB"/>
        </w:rPr>
        <w:t xml:space="preserve"> giving preferences to </w:t>
      </w:r>
      <w:r w:rsidRPr="00140027">
        <w:rPr>
          <w:lang w:val="en-GB"/>
        </w:rPr>
        <w:t>for-profit approach within the healthcare system.</w:t>
      </w:r>
    </w:p>
    <w:p w14:paraId="72004909" w14:textId="69854007" w:rsidR="00BA6C2F" w:rsidRDefault="00601114" w:rsidP="00322EEF">
      <w:pPr>
        <w:pStyle w:val="ListParagraph"/>
        <w:numPr>
          <w:ilvl w:val="0"/>
          <w:numId w:val="5"/>
        </w:numPr>
        <w:rPr>
          <w:lang w:val="en-GB"/>
        </w:rPr>
      </w:pPr>
      <w:r w:rsidRPr="00140027">
        <w:rPr>
          <w:lang w:val="en-GB"/>
        </w:rPr>
        <w:t>The State-level government should immediately address present and expected shortages in the health workforce and, inter alia, work towards putting in place agreements with destination countries, creating mechanisms that will sustain and promote</w:t>
      </w:r>
      <w:r w:rsidR="00B16CB9">
        <w:rPr>
          <w:lang w:val="en-GB"/>
        </w:rPr>
        <w:t>:</w:t>
      </w:r>
      <w:r w:rsidR="00247107">
        <w:rPr>
          <w:lang w:val="en-GB"/>
        </w:rPr>
        <w:t xml:space="preserve"> </w:t>
      </w:r>
      <w:r w:rsidRPr="00140027">
        <w:rPr>
          <w:lang w:val="en-GB"/>
        </w:rPr>
        <w:t>health human resource development and training in</w:t>
      </w:r>
      <w:r w:rsidR="00E16E74" w:rsidRPr="00140027">
        <w:rPr>
          <w:lang w:val="en-GB"/>
        </w:rPr>
        <w:t>side</w:t>
      </w:r>
      <w:r w:rsidRPr="00140027">
        <w:rPr>
          <w:lang w:val="en-GB"/>
        </w:rPr>
        <w:t xml:space="preserve"> BiH</w:t>
      </w:r>
      <w:r w:rsidR="00E16E74" w:rsidRPr="00140027">
        <w:rPr>
          <w:lang w:val="en-GB"/>
        </w:rPr>
        <w:t xml:space="preserve"> to replenish the lost medical professionals</w:t>
      </w:r>
      <w:r w:rsidRPr="00140027">
        <w:rPr>
          <w:lang w:val="en-GB"/>
        </w:rPr>
        <w:t>, in line with the WHO Global C</w:t>
      </w:r>
      <w:r w:rsidR="00B16CB9">
        <w:rPr>
          <w:lang w:val="en-GB"/>
        </w:rPr>
        <w:t>ode</w:t>
      </w:r>
      <w:r w:rsidRPr="00140027">
        <w:rPr>
          <w:lang w:val="en-GB"/>
        </w:rPr>
        <w:t xml:space="preserve"> of Practice on the International Recruitment of Health Personnel; improvement of the position and salaries of medical healthcare professionals, in particular nurses; investments in public medical institutions and universities and so forth.</w:t>
      </w:r>
    </w:p>
    <w:p w14:paraId="37F62BB4" w14:textId="77777777" w:rsidR="00322EEF" w:rsidRPr="00322EEF" w:rsidRDefault="00322EEF" w:rsidP="00322EEF">
      <w:pPr>
        <w:pStyle w:val="ListParagraph"/>
        <w:rPr>
          <w:lang w:val="en-GB"/>
        </w:rPr>
      </w:pPr>
    </w:p>
    <w:p w14:paraId="66FC248B" w14:textId="143EEC72" w:rsidR="00552823" w:rsidRPr="00140027" w:rsidRDefault="006C6606" w:rsidP="00140027">
      <w:pPr>
        <w:pStyle w:val="Heading1"/>
        <w:ind w:left="0" w:firstLine="0"/>
        <w:rPr>
          <w:lang w:val="en-GB"/>
        </w:rPr>
      </w:pPr>
      <w:bookmarkStart w:id="22" w:name="_Toc72933127"/>
      <w:bookmarkStart w:id="23" w:name="_Toc80950061"/>
      <w:bookmarkStart w:id="24" w:name="_Toc81218173"/>
      <w:bookmarkStart w:id="25" w:name="_Toc81218713"/>
      <w:r w:rsidRPr="00140027">
        <w:rPr>
          <w:lang w:val="en-GB"/>
        </w:rPr>
        <w:t>II</w:t>
      </w:r>
      <w:r w:rsidR="009132D6" w:rsidRPr="00140027">
        <w:rPr>
          <w:lang w:val="en-GB"/>
        </w:rPr>
        <w:t>.</w:t>
      </w:r>
      <w:r w:rsidR="009132D6" w:rsidRPr="00140027">
        <w:rPr>
          <w:lang w:val="en-GB"/>
        </w:rPr>
        <w:tab/>
      </w:r>
      <w:r w:rsidR="00390131" w:rsidRPr="00140027">
        <w:rPr>
          <w:lang w:val="en-GB"/>
        </w:rPr>
        <w:t>The</w:t>
      </w:r>
      <w:r w:rsidR="009132D6" w:rsidRPr="00140027">
        <w:rPr>
          <w:lang w:val="en-GB"/>
        </w:rPr>
        <w:t xml:space="preserve"> respon</w:t>
      </w:r>
      <w:r w:rsidR="00390131" w:rsidRPr="00140027">
        <w:rPr>
          <w:lang w:val="en-GB"/>
        </w:rPr>
        <w:t>se</w:t>
      </w:r>
      <w:r w:rsidR="009132D6" w:rsidRPr="00140027">
        <w:rPr>
          <w:lang w:val="en-GB"/>
        </w:rPr>
        <w:t xml:space="preserve"> to </w:t>
      </w:r>
      <w:r w:rsidR="00624A08" w:rsidRPr="00140027">
        <w:rPr>
          <w:lang w:val="en-GB"/>
        </w:rPr>
        <w:t xml:space="preserve">the </w:t>
      </w:r>
      <w:r w:rsidR="009132D6" w:rsidRPr="00140027">
        <w:rPr>
          <w:lang w:val="en-GB"/>
        </w:rPr>
        <w:t>COVID-19 pandemic</w:t>
      </w:r>
      <w:bookmarkEnd w:id="22"/>
      <w:bookmarkEnd w:id="23"/>
      <w:bookmarkEnd w:id="24"/>
      <w:bookmarkEnd w:id="25"/>
    </w:p>
    <w:p w14:paraId="00A47F2E" w14:textId="4E703710" w:rsidR="00E54519" w:rsidRPr="00140027" w:rsidRDefault="003B360B" w:rsidP="00E54519">
      <w:pPr>
        <w:rPr>
          <w:rFonts w:eastAsiaTheme="minorHAnsi" w:cstheme="minorBidi"/>
          <w:lang w:val="en-GB"/>
        </w:rPr>
      </w:pPr>
      <w:r>
        <w:rPr>
          <w:lang w:val="en-GB"/>
        </w:rPr>
        <w:t>24.</w:t>
      </w:r>
      <w:r>
        <w:rPr>
          <w:lang w:val="en-GB"/>
        </w:rPr>
        <w:tab/>
      </w:r>
      <w:r w:rsidR="00E54519" w:rsidRPr="00140027">
        <w:rPr>
          <w:lang w:val="en-GB"/>
        </w:rPr>
        <w:t>During</w:t>
      </w:r>
      <w:r w:rsidR="00623E3A" w:rsidRPr="00140027">
        <w:rPr>
          <w:lang w:val="en-GB"/>
        </w:rPr>
        <w:t xml:space="preserve"> the early stages of the </w:t>
      </w:r>
      <w:r w:rsidR="00A90DCB" w:rsidRPr="00140027">
        <w:rPr>
          <w:lang w:val="en-GB"/>
        </w:rPr>
        <w:t xml:space="preserve">first ‘wave’ of </w:t>
      </w:r>
      <w:r w:rsidR="00CC08A2">
        <w:rPr>
          <w:lang w:val="en-GB"/>
        </w:rPr>
        <w:t>the pandemic</w:t>
      </w:r>
      <w:r w:rsidR="00A90DCB" w:rsidRPr="00140027">
        <w:rPr>
          <w:lang w:val="en-GB"/>
        </w:rPr>
        <w:t>,</w:t>
      </w:r>
      <w:r w:rsidR="00623E3A" w:rsidRPr="00140027">
        <w:rPr>
          <w:lang w:val="en-GB"/>
        </w:rPr>
        <w:t xml:space="preserve"> BiH introduced a set of very restrictive measures</w:t>
      </w:r>
      <w:r w:rsidR="00E54519" w:rsidRPr="00140027">
        <w:rPr>
          <w:lang w:val="en-GB"/>
        </w:rPr>
        <w:t xml:space="preserve">. Prohibition of </w:t>
      </w:r>
      <w:r w:rsidR="00F63BFE" w:rsidRPr="00140027">
        <w:rPr>
          <w:lang w:val="en-GB"/>
        </w:rPr>
        <w:t>freedom of</w:t>
      </w:r>
      <w:r w:rsidR="00E54519" w:rsidRPr="00140027">
        <w:rPr>
          <w:lang w:val="en-GB"/>
        </w:rPr>
        <w:t xml:space="preserve"> movement was imposed </w:t>
      </w:r>
      <w:r w:rsidR="00CC08A2">
        <w:rPr>
          <w:lang w:val="en-GB"/>
        </w:rPr>
        <w:t>in</w:t>
      </w:r>
      <w:r w:rsidR="00E54519" w:rsidRPr="00140027">
        <w:rPr>
          <w:lang w:val="en-GB"/>
        </w:rPr>
        <w:t xml:space="preserve"> different degrees</w:t>
      </w:r>
      <w:r w:rsidR="00CC08A2">
        <w:rPr>
          <w:lang w:val="en-GB"/>
        </w:rPr>
        <w:t>;</w:t>
      </w:r>
      <w:r w:rsidR="009374F8" w:rsidRPr="00140027">
        <w:rPr>
          <w:lang w:val="en-GB"/>
        </w:rPr>
        <w:t xml:space="preserve"> </w:t>
      </w:r>
      <w:r w:rsidR="00CC08A2">
        <w:rPr>
          <w:lang w:val="en-GB"/>
        </w:rPr>
        <w:t>i</w:t>
      </w:r>
      <w:r w:rsidR="00E54519" w:rsidRPr="00140027">
        <w:rPr>
          <w:lang w:val="en-GB"/>
        </w:rPr>
        <w:t>n the Federation of BiH</w:t>
      </w:r>
      <w:r w:rsidR="00E43720" w:rsidRPr="00140027">
        <w:rPr>
          <w:lang w:val="en-GB"/>
        </w:rPr>
        <w:t xml:space="preserve"> (“</w:t>
      </w:r>
      <w:r w:rsidR="00E43720" w:rsidRPr="00140027">
        <w:rPr>
          <w:b/>
          <w:bCs/>
          <w:lang w:val="en-GB"/>
        </w:rPr>
        <w:t>FBiH</w:t>
      </w:r>
      <w:r w:rsidR="00E43720" w:rsidRPr="00140027">
        <w:rPr>
          <w:lang w:val="en-GB"/>
        </w:rPr>
        <w:t>”)</w:t>
      </w:r>
      <w:r w:rsidR="00E54519" w:rsidRPr="00140027">
        <w:rPr>
          <w:lang w:val="en-GB"/>
        </w:rPr>
        <w:t xml:space="preserve"> there was total prohibition of movement for persons under the age of 18 and over the age of 65</w:t>
      </w:r>
      <w:r w:rsidR="00F24E68" w:rsidRPr="00140027">
        <w:rPr>
          <w:rStyle w:val="FootnoteReference"/>
          <w:lang w:val="en-GB"/>
        </w:rPr>
        <w:footnoteReference w:id="66"/>
      </w:r>
      <w:r w:rsidR="009374F8" w:rsidRPr="00140027">
        <w:rPr>
          <w:lang w:val="en-GB"/>
        </w:rPr>
        <w:t>; i</w:t>
      </w:r>
      <w:r w:rsidR="00E54519" w:rsidRPr="00140027">
        <w:rPr>
          <w:lang w:val="en-GB"/>
        </w:rPr>
        <w:t>n Republika Srpska</w:t>
      </w:r>
      <w:r w:rsidR="00E43720" w:rsidRPr="00140027">
        <w:rPr>
          <w:lang w:val="en-GB"/>
        </w:rPr>
        <w:t xml:space="preserve"> (“</w:t>
      </w:r>
      <w:r w:rsidR="00E43720" w:rsidRPr="00140027">
        <w:rPr>
          <w:b/>
          <w:bCs/>
          <w:lang w:val="en-GB"/>
        </w:rPr>
        <w:t>RS</w:t>
      </w:r>
      <w:r w:rsidR="00E43720" w:rsidRPr="00140027">
        <w:rPr>
          <w:lang w:val="en-GB"/>
        </w:rPr>
        <w:t>”)</w:t>
      </w:r>
      <w:r w:rsidR="00E54519" w:rsidRPr="00140027">
        <w:rPr>
          <w:lang w:val="en-GB"/>
        </w:rPr>
        <w:t xml:space="preserve"> </w:t>
      </w:r>
      <w:r w:rsidR="00863B4C" w:rsidRPr="00140027">
        <w:rPr>
          <w:lang w:val="en-GB"/>
        </w:rPr>
        <w:t xml:space="preserve">the </w:t>
      </w:r>
      <w:r w:rsidR="00E54519" w:rsidRPr="00140027">
        <w:rPr>
          <w:lang w:val="en-GB"/>
        </w:rPr>
        <w:t xml:space="preserve">prohibition of movement </w:t>
      </w:r>
      <w:r w:rsidR="00CC08A2">
        <w:rPr>
          <w:lang w:val="en-GB"/>
        </w:rPr>
        <w:t>was for</w:t>
      </w:r>
      <w:r w:rsidR="00CC08A2" w:rsidRPr="00140027">
        <w:rPr>
          <w:lang w:val="en-GB"/>
        </w:rPr>
        <w:t xml:space="preserve"> </w:t>
      </w:r>
      <w:r w:rsidR="00E54519" w:rsidRPr="00140027">
        <w:rPr>
          <w:lang w:val="en-GB"/>
        </w:rPr>
        <w:t>persons over 65 years of age</w:t>
      </w:r>
      <w:r w:rsidR="00863B4C" w:rsidRPr="00140027">
        <w:rPr>
          <w:lang w:val="en-GB"/>
        </w:rPr>
        <w:t>. Both entities also enacted a</w:t>
      </w:r>
      <w:r w:rsidR="00E54519" w:rsidRPr="00140027">
        <w:rPr>
          <w:lang w:val="en-GB"/>
        </w:rPr>
        <w:t xml:space="preserve"> police</w:t>
      </w:r>
      <w:r w:rsidR="00E54519" w:rsidRPr="00140027">
        <w:rPr>
          <w:rFonts w:eastAsiaTheme="minorHAnsi" w:cstheme="minorBidi"/>
          <w:lang w:val="en-GB"/>
        </w:rPr>
        <w:t xml:space="preserve"> curfew in the evenings.</w:t>
      </w:r>
      <w:r w:rsidR="00C65178" w:rsidRPr="00140027">
        <w:rPr>
          <w:rStyle w:val="FootnoteReference"/>
          <w:rFonts w:eastAsiaTheme="minorHAnsi" w:cstheme="minorBidi"/>
          <w:lang w:val="en-GB"/>
        </w:rPr>
        <w:footnoteReference w:id="67"/>
      </w:r>
      <w:r w:rsidR="00AC75CC" w:rsidRPr="00140027">
        <w:rPr>
          <w:rFonts w:eastAsiaTheme="minorHAnsi" w:cstheme="minorBidi"/>
          <w:lang w:val="en-GB"/>
        </w:rPr>
        <w:t xml:space="preserve"> </w:t>
      </w:r>
      <w:r w:rsidR="00863B4C" w:rsidRPr="00140027">
        <w:rPr>
          <w:rFonts w:eastAsiaTheme="minorHAnsi" w:cstheme="minorBidi"/>
          <w:lang w:val="en-GB"/>
        </w:rPr>
        <w:t>The</w:t>
      </w:r>
      <w:r w:rsidR="00E16E74" w:rsidRPr="00140027">
        <w:rPr>
          <w:rFonts w:eastAsiaTheme="minorHAnsi" w:cstheme="minorBidi"/>
          <w:lang w:val="en-GB"/>
        </w:rPr>
        <w:t>se</w:t>
      </w:r>
      <w:r w:rsidR="00863B4C" w:rsidRPr="00140027">
        <w:rPr>
          <w:rFonts w:eastAsiaTheme="minorHAnsi" w:cstheme="minorBidi"/>
          <w:lang w:val="en-GB"/>
        </w:rPr>
        <w:t xml:space="preserve"> measures put already </w:t>
      </w:r>
      <w:r w:rsidR="00CC08A2">
        <w:rPr>
          <w:rFonts w:eastAsiaTheme="minorHAnsi" w:cstheme="minorBidi"/>
          <w:lang w:val="en-GB"/>
        </w:rPr>
        <w:t xml:space="preserve">persons belonging to </w:t>
      </w:r>
      <w:r w:rsidR="00863B4C" w:rsidRPr="00140027">
        <w:rPr>
          <w:rFonts w:eastAsiaTheme="minorHAnsi" w:cstheme="minorBidi"/>
          <w:lang w:val="en-GB"/>
        </w:rPr>
        <w:t xml:space="preserve">marginalised groups </w:t>
      </w:r>
      <w:r w:rsidR="00863B4C" w:rsidRPr="00140027">
        <w:rPr>
          <w:rFonts w:eastAsiaTheme="minorHAnsi" w:cstheme="minorBidi"/>
          <w:lang w:val="en-GB"/>
        </w:rPr>
        <w:lastRenderedPageBreak/>
        <w:t>in precarious position. For example, a</w:t>
      </w:r>
      <w:r w:rsidR="008526AF" w:rsidRPr="00140027">
        <w:rPr>
          <w:rFonts w:eastAsiaTheme="minorHAnsi" w:cstheme="minorBidi"/>
          <w:lang w:val="en-GB"/>
        </w:rPr>
        <w:t>sylum seekers, refugees</w:t>
      </w:r>
      <w:r w:rsidR="00F24E68" w:rsidRPr="00140027">
        <w:rPr>
          <w:rFonts w:eastAsiaTheme="minorHAnsi" w:cstheme="minorBidi"/>
          <w:lang w:val="en-GB"/>
        </w:rPr>
        <w:t>,</w:t>
      </w:r>
      <w:r w:rsidR="008526AF" w:rsidRPr="00140027">
        <w:rPr>
          <w:rFonts w:eastAsiaTheme="minorHAnsi" w:cstheme="minorBidi"/>
          <w:lang w:val="en-GB"/>
        </w:rPr>
        <w:t xml:space="preserve"> and migrants</w:t>
      </w:r>
      <w:r w:rsidR="00B52B6E" w:rsidRPr="00140027">
        <w:rPr>
          <w:rFonts w:eastAsiaTheme="minorHAnsi" w:cstheme="minorBidi"/>
          <w:lang w:val="en-GB"/>
        </w:rPr>
        <w:t>,</w:t>
      </w:r>
      <w:r w:rsidR="008526AF" w:rsidRPr="00140027">
        <w:rPr>
          <w:rFonts w:eastAsiaTheme="minorHAnsi" w:cstheme="minorBidi"/>
          <w:lang w:val="en-GB"/>
        </w:rPr>
        <w:t xml:space="preserve"> who </w:t>
      </w:r>
      <w:r w:rsidR="00B52B6E" w:rsidRPr="00140027">
        <w:rPr>
          <w:rFonts w:eastAsiaTheme="minorHAnsi" w:cstheme="minorBidi"/>
          <w:lang w:val="en-GB"/>
        </w:rPr>
        <w:t>already live in inappropriate and</w:t>
      </w:r>
      <w:r w:rsidR="008526AF" w:rsidRPr="00140027">
        <w:rPr>
          <w:rFonts w:eastAsiaTheme="minorHAnsi" w:cstheme="minorBidi"/>
          <w:lang w:val="en-GB"/>
        </w:rPr>
        <w:t xml:space="preserve"> </w:t>
      </w:r>
      <w:r w:rsidR="00241EFF">
        <w:rPr>
          <w:rFonts w:eastAsiaTheme="minorHAnsi" w:cstheme="minorBidi"/>
          <w:lang w:val="en-GB"/>
        </w:rPr>
        <w:t xml:space="preserve">wholly </w:t>
      </w:r>
      <w:r w:rsidR="00706677">
        <w:rPr>
          <w:rFonts w:eastAsiaTheme="minorHAnsi" w:cstheme="minorBidi"/>
          <w:lang w:val="en-GB"/>
        </w:rPr>
        <w:t>in</w:t>
      </w:r>
      <w:r w:rsidR="008526AF" w:rsidRPr="00140027">
        <w:rPr>
          <w:rFonts w:eastAsiaTheme="minorHAnsi" w:cstheme="minorBidi"/>
          <w:lang w:val="en-GB"/>
        </w:rPr>
        <w:t>adequate accommodation</w:t>
      </w:r>
      <w:r w:rsidR="00706677">
        <w:rPr>
          <w:rFonts w:eastAsiaTheme="minorHAnsi" w:cstheme="minorBidi"/>
          <w:lang w:val="en-GB"/>
        </w:rPr>
        <w:t>,</w:t>
      </w:r>
      <w:r w:rsidR="002263A4" w:rsidRPr="00140027">
        <w:rPr>
          <w:rFonts w:eastAsiaTheme="minorHAnsi" w:cstheme="minorBidi"/>
          <w:lang w:val="en-GB"/>
        </w:rPr>
        <w:t xml:space="preserve"> were</w:t>
      </w:r>
      <w:r w:rsidR="00863B4C" w:rsidRPr="00140027">
        <w:rPr>
          <w:rFonts w:eastAsiaTheme="minorHAnsi" w:cstheme="minorBidi"/>
          <w:lang w:val="en-GB"/>
        </w:rPr>
        <w:t xml:space="preserve"> put under lockdown in</w:t>
      </w:r>
      <w:r w:rsidR="008526AF" w:rsidRPr="00140027">
        <w:rPr>
          <w:rFonts w:eastAsiaTheme="minorHAnsi" w:cstheme="minorBidi"/>
          <w:lang w:val="en-GB"/>
        </w:rPr>
        <w:t xml:space="preserve"> overcrowded camps</w:t>
      </w:r>
      <w:r w:rsidR="006C3109" w:rsidRPr="00140027">
        <w:rPr>
          <w:rStyle w:val="FootnoteReference"/>
          <w:rFonts w:eastAsiaTheme="minorHAnsi" w:cstheme="minorBidi"/>
          <w:lang w:val="en-GB"/>
        </w:rPr>
        <w:footnoteReference w:id="68"/>
      </w:r>
      <w:r w:rsidR="008526AF" w:rsidRPr="00140027">
        <w:rPr>
          <w:rFonts w:eastAsiaTheme="minorHAnsi" w:cstheme="minorBidi"/>
          <w:lang w:val="en-GB"/>
        </w:rPr>
        <w:t xml:space="preserve"> </w:t>
      </w:r>
      <w:r w:rsidR="00B52B6E" w:rsidRPr="00140027">
        <w:rPr>
          <w:rFonts w:eastAsiaTheme="minorHAnsi" w:cstheme="minorBidi"/>
          <w:lang w:val="en-GB"/>
        </w:rPr>
        <w:t>which lacked</w:t>
      </w:r>
      <w:r w:rsidR="008526AF" w:rsidRPr="00140027">
        <w:rPr>
          <w:rFonts w:eastAsiaTheme="minorHAnsi" w:cstheme="minorBidi"/>
          <w:lang w:val="en-GB"/>
        </w:rPr>
        <w:t xml:space="preserve"> adequate hygienic conditions, health care</w:t>
      </w:r>
      <w:r w:rsidR="00B52B6E" w:rsidRPr="00140027">
        <w:rPr>
          <w:rFonts w:eastAsiaTheme="minorHAnsi" w:cstheme="minorBidi"/>
          <w:lang w:val="en-GB"/>
        </w:rPr>
        <w:t>,</w:t>
      </w:r>
      <w:r w:rsidR="00723E19" w:rsidRPr="00140027">
        <w:rPr>
          <w:rFonts w:eastAsiaTheme="minorHAnsi" w:cstheme="minorBidi"/>
          <w:lang w:val="en-GB"/>
        </w:rPr>
        <w:t xml:space="preserve"> </w:t>
      </w:r>
      <w:r w:rsidR="008526AF" w:rsidRPr="00140027">
        <w:rPr>
          <w:rFonts w:eastAsiaTheme="minorHAnsi" w:cstheme="minorBidi"/>
          <w:lang w:val="en-GB"/>
        </w:rPr>
        <w:t xml:space="preserve">or food of required nutrition value. </w:t>
      </w:r>
      <w:r w:rsidR="002263A4" w:rsidRPr="00140027">
        <w:rPr>
          <w:rFonts w:eastAsiaTheme="minorHAnsi" w:cstheme="minorBidi"/>
          <w:lang w:val="en-GB"/>
        </w:rPr>
        <w:t>Furthermore, p</w:t>
      </w:r>
      <w:r w:rsidR="00E16E74" w:rsidRPr="00140027">
        <w:rPr>
          <w:rFonts w:eastAsiaTheme="minorHAnsi" w:cstheme="minorBidi"/>
          <w:lang w:val="en-GB"/>
        </w:rPr>
        <w:t>e</w:t>
      </w:r>
      <w:r w:rsidR="00706677">
        <w:rPr>
          <w:rFonts w:eastAsiaTheme="minorHAnsi" w:cstheme="minorBidi"/>
          <w:lang w:val="en-GB"/>
        </w:rPr>
        <w:t>rsons</w:t>
      </w:r>
      <w:r w:rsidR="00E16E74" w:rsidRPr="00140027">
        <w:rPr>
          <w:rFonts w:eastAsiaTheme="minorHAnsi" w:cstheme="minorBidi"/>
          <w:lang w:val="en-GB"/>
        </w:rPr>
        <w:t xml:space="preserve"> with disabilities, old</w:t>
      </w:r>
      <w:r w:rsidR="00706677">
        <w:rPr>
          <w:rFonts w:eastAsiaTheme="minorHAnsi" w:cstheme="minorBidi"/>
          <w:lang w:val="en-GB"/>
        </w:rPr>
        <w:t>er</w:t>
      </w:r>
      <w:r w:rsidR="00E16E74" w:rsidRPr="00140027">
        <w:rPr>
          <w:rFonts w:eastAsiaTheme="minorHAnsi" w:cstheme="minorBidi"/>
          <w:lang w:val="en-GB"/>
        </w:rPr>
        <w:t xml:space="preserve"> p</w:t>
      </w:r>
      <w:r w:rsidR="00706677">
        <w:rPr>
          <w:rFonts w:eastAsiaTheme="minorHAnsi" w:cstheme="minorBidi"/>
          <w:lang w:val="en-GB"/>
        </w:rPr>
        <w:t>ersons</w:t>
      </w:r>
      <w:r w:rsidR="00E16E74" w:rsidRPr="00140027">
        <w:rPr>
          <w:rFonts w:eastAsiaTheme="minorHAnsi" w:cstheme="minorBidi"/>
          <w:lang w:val="en-GB"/>
        </w:rPr>
        <w:t xml:space="preserve"> living alone</w:t>
      </w:r>
      <w:r w:rsidR="002263A4" w:rsidRPr="00140027">
        <w:rPr>
          <w:rFonts w:eastAsiaTheme="minorHAnsi" w:cstheme="minorBidi"/>
          <w:lang w:val="en-GB"/>
        </w:rPr>
        <w:t xml:space="preserve"> or without closed relatives,</w:t>
      </w:r>
      <w:r w:rsidR="00E16E74" w:rsidRPr="00140027">
        <w:rPr>
          <w:rFonts w:eastAsiaTheme="minorHAnsi" w:cstheme="minorBidi"/>
          <w:lang w:val="en-GB"/>
        </w:rPr>
        <w:t xml:space="preserve"> and </w:t>
      </w:r>
      <w:r w:rsidR="00706677">
        <w:rPr>
          <w:rFonts w:eastAsiaTheme="minorHAnsi" w:cstheme="minorBidi"/>
          <w:lang w:val="en-GB"/>
        </w:rPr>
        <w:t xml:space="preserve">persons belonging to </w:t>
      </w:r>
      <w:r w:rsidR="00E16E74" w:rsidRPr="00140027">
        <w:rPr>
          <w:rFonts w:eastAsiaTheme="minorHAnsi" w:cstheme="minorBidi"/>
          <w:lang w:val="en-GB"/>
        </w:rPr>
        <w:t xml:space="preserve">other marginalised groups were also put in a dire position as no mechanism was put in place to ensure they </w:t>
      </w:r>
      <w:r w:rsidR="002263A4" w:rsidRPr="00140027">
        <w:rPr>
          <w:rFonts w:eastAsiaTheme="minorHAnsi" w:cstheme="minorBidi"/>
          <w:lang w:val="en-GB"/>
        </w:rPr>
        <w:t xml:space="preserve">were provided with food supplies and alike, during the time they were not allowed to leave their homes. </w:t>
      </w:r>
    </w:p>
    <w:p w14:paraId="50A4E639" w14:textId="77777777" w:rsidR="001C43A7" w:rsidRPr="00140027" w:rsidRDefault="001C43A7" w:rsidP="001C43A7">
      <w:pPr>
        <w:rPr>
          <w:lang w:val="en-GB"/>
        </w:rPr>
      </w:pPr>
    </w:p>
    <w:p w14:paraId="4B8AD9B7" w14:textId="1852202A" w:rsidR="007140A4" w:rsidRPr="00140027" w:rsidRDefault="003B360B" w:rsidP="007140A4">
      <w:pPr>
        <w:rPr>
          <w:lang w:val="en-GB"/>
        </w:rPr>
      </w:pPr>
      <w:r>
        <w:rPr>
          <w:lang w:val="en-GB"/>
        </w:rPr>
        <w:t>25.</w:t>
      </w:r>
      <w:r>
        <w:rPr>
          <w:lang w:val="en-GB"/>
        </w:rPr>
        <w:tab/>
      </w:r>
      <w:r w:rsidR="00AC5806" w:rsidRPr="00140027">
        <w:rPr>
          <w:lang w:val="en-GB"/>
        </w:rPr>
        <w:t xml:space="preserve">COVID-19 </w:t>
      </w:r>
      <w:r w:rsidR="001C43A7" w:rsidRPr="00140027">
        <w:rPr>
          <w:lang w:val="en-GB"/>
        </w:rPr>
        <w:t xml:space="preserve">measures did not follow existing </w:t>
      </w:r>
      <w:r w:rsidR="00AC5806" w:rsidRPr="00140027">
        <w:rPr>
          <w:lang w:val="en-GB"/>
        </w:rPr>
        <w:t>protocols for emergencies</w:t>
      </w:r>
      <w:r w:rsidR="008242AA" w:rsidRPr="00140027">
        <w:rPr>
          <w:lang w:val="en-GB"/>
        </w:rPr>
        <w:t>,</w:t>
      </w:r>
      <w:r w:rsidR="001C43A7" w:rsidRPr="00140027">
        <w:rPr>
          <w:lang w:val="en-GB"/>
        </w:rPr>
        <w:t xml:space="preserve"> </w:t>
      </w:r>
      <w:r w:rsidR="005631C2" w:rsidRPr="00140027">
        <w:rPr>
          <w:lang w:val="en-GB"/>
        </w:rPr>
        <w:t>the information changed</w:t>
      </w:r>
      <w:r w:rsidR="001C43A7" w:rsidRPr="00140027">
        <w:rPr>
          <w:lang w:val="en-GB"/>
        </w:rPr>
        <w:t xml:space="preserve"> on daily basis</w:t>
      </w:r>
      <w:r w:rsidR="0003566E" w:rsidRPr="00140027">
        <w:rPr>
          <w:lang w:val="en-GB"/>
        </w:rPr>
        <w:t xml:space="preserve"> and the communication by the authorities</w:t>
      </w:r>
      <w:r w:rsidR="00863B4C" w:rsidRPr="00140027">
        <w:rPr>
          <w:rStyle w:val="FootnoteReference"/>
          <w:lang w:val="en-GB"/>
        </w:rPr>
        <w:footnoteReference w:id="69"/>
      </w:r>
      <w:r w:rsidR="0003566E" w:rsidRPr="00140027">
        <w:rPr>
          <w:lang w:val="en-GB"/>
        </w:rPr>
        <w:t xml:space="preserve"> regarding the measures imposed</w:t>
      </w:r>
      <w:r w:rsidR="001C43A7" w:rsidRPr="00140027">
        <w:rPr>
          <w:lang w:val="en-GB"/>
        </w:rPr>
        <w:t xml:space="preserve"> </w:t>
      </w:r>
      <w:r w:rsidR="0003566E" w:rsidRPr="00140027">
        <w:rPr>
          <w:lang w:val="en-GB"/>
        </w:rPr>
        <w:t>was limited</w:t>
      </w:r>
      <w:r w:rsidR="00FE3EF3" w:rsidRPr="00140027">
        <w:rPr>
          <w:lang w:val="en-GB"/>
        </w:rPr>
        <w:t>, not harmonized</w:t>
      </w:r>
      <w:r w:rsidR="00863B4C" w:rsidRPr="00140027">
        <w:rPr>
          <w:lang w:val="en-GB"/>
        </w:rPr>
        <w:t xml:space="preserve"> and often confusing</w:t>
      </w:r>
      <w:r w:rsidR="0003566E" w:rsidRPr="00140027">
        <w:rPr>
          <w:lang w:val="en-GB"/>
        </w:rPr>
        <w:t xml:space="preserve">. </w:t>
      </w:r>
      <w:r w:rsidR="001C43A7" w:rsidRPr="00140027">
        <w:rPr>
          <w:lang w:val="en-GB"/>
        </w:rPr>
        <w:t xml:space="preserve">No </w:t>
      </w:r>
      <w:r w:rsidR="00706677">
        <w:rPr>
          <w:lang w:val="en-GB"/>
        </w:rPr>
        <w:t xml:space="preserve">notification of the </w:t>
      </w:r>
      <w:r w:rsidR="001C43A7" w:rsidRPr="00140027">
        <w:rPr>
          <w:lang w:val="en-GB"/>
        </w:rPr>
        <w:t xml:space="preserve">derogation </w:t>
      </w:r>
      <w:r w:rsidR="00706677">
        <w:rPr>
          <w:lang w:val="en-GB"/>
        </w:rPr>
        <w:t>from its obligations regarding</w:t>
      </w:r>
      <w:r w:rsidR="00896C2F" w:rsidRPr="00140027">
        <w:rPr>
          <w:lang w:val="en-GB"/>
        </w:rPr>
        <w:t xml:space="preserve"> the</w:t>
      </w:r>
      <w:r w:rsidR="005631C2" w:rsidRPr="00140027">
        <w:rPr>
          <w:lang w:val="en-GB"/>
        </w:rPr>
        <w:t xml:space="preserve"> freedom of movement</w:t>
      </w:r>
      <w:r w:rsidR="00896C2F" w:rsidRPr="00140027">
        <w:rPr>
          <w:lang w:val="en-GB"/>
        </w:rPr>
        <w:t xml:space="preserve"> was submitted to</w:t>
      </w:r>
      <w:r w:rsidR="000F3DF0" w:rsidRPr="00140027">
        <w:rPr>
          <w:lang w:val="en-GB"/>
        </w:rPr>
        <w:t xml:space="preserve"> the</w:t>
      </w:r>
      <w:r w:rsidR="001C43A7" w:rsidRPr="00140027">
        <w:rPr>
          <w:lang w:val="en-GB"/>
        </w:rPr>
        <w:t xml:space="preserve"> European Court for Human Rights</w:t>
      </w:r>
      <w:r w:rsidR="00706677">
        <w:rPr>
          <w:lang w:val="en-GB"/>
        </w:rPr>
        <w:t xml:space="preserve"> or the Human Rights Committee</w:t>
      </w:r>
      <w:r w:rsidR="001C43A7" w:rsidRPr="00140027">
        <w:rPr>
          <w:lang w:val="en-GB"/>
        </w:rPr>
        <w:t xml:space="preserve">. </w:t>
      </w:r>
      <w:r w:rsidR="0060456C" w:rsidRPr="00140027">
        <w:rPr>
          <w:lang w:val="en-GB"/>
        </w:rPr>
        <w:t>B</w:t>
      </w:r>
      <w:r w:rsidR="007140A4" w:rsidRPr="00140027">
        <w:rPr>
          <w:lang w:val="en-GB"/>
        </w:rPr>
        <w:t>etween the imposition of measures and their removal, the State, through its various crisis teams</w:t>
      </w:r>
      <w:r w:rsidR="00706677">
        <w:rPr>
          <w:lang w:val="en-GB"/>
        </w:rPr>
        <w:t>,</w:t>
      </w:r>
      <w:r w:rsidR="007140A4" w:rsidRPr="00140027">
        <w:rPr>
          <w:lang w:val="en-GB"/>
        </w:rPr>
        <w:t xml:space="preserve"> did not engage in public information campaigns. </w:t>
      </w:r>
    </w:p>
    <w:p w14:paraId="44E96B76" w14:textId="3D920E57" w:rsidR="00DB58C2" w:rsidRPr="00140027" w:rsidRDefault="00DB58C2" w:rsidP="00103C69">
      <w:pPr>
        <w:rPr>
          <w:lang w:val="en-GB"/>
        </w:rPr>
      </w:pPr>
    </w:p>
    <w:p w14:paraId="772B9572" w14:textId="0983D757" w:rsidR="00103C69" w:rsidRPr="00140027" w:rsidRDefault="003B360B" w:rsidP="00103C69">
      <w:pPr>
        <w:rPr>
          <w:lang w:val="en-GB"/>
        </w:rPr>
      </w:pPr>
      <w:r>
        <w:rPr>
          <w:lang w:val="en-GB"/>
        </w:rPr>
        <w:t>26.</w:t>
      </w:r>
      <w:r>
        <w:rPr>
          <w:lang w:val="en-GB"/>
        </w:rPr>
        <w:tab/>
      </w:r>
      <w:r w:rsidR="00002FD5" w:rsidRPr="00140027">
        <w:rPr>
          <w:lang w:val="en-GB"/>
        </w:rPr>
        <w:t>T</w:t>
      </w:r>
      <w:r w:rsidR="00FE3EF3" w:rsidRPr="00140027">
        <w:rPr>
          <w:lang w:val="en-GB"/>
        </w:rPr>
        <w:t xml:space="preserve">he </w:t>
      </w:r>
      <w:r w:rsidR="00C470C3" w:rsidRPr="00140027">
        <w:rPr>
          <w:lang w:val="en-GB"/>
        </w:rPr>
        <w:t>protocols put</w:t>
      </w:r>
      <w:r w:rsidR="00FE3EF3" w:rsidRPr="00140027">
        <w:rPr>
          <w:lang w:val="en-GB"/>
        </w:rPr>
        <w:t xml:space="preserve"> in place </w:t>
      </w:r>
      <w:r w:rsidR="00C470C3" w:rsidRPr="00140027">
        <w:rPr>
          <w:lang w:val="en-GB"/>
        </w:rPr>
        <w:t>that would allow people suspected of having contracted COVID-19</w:t>
      </w:r>
      <w:r w:rsidR="009C62A8" w:rsidRPr="00140027">
        <w:rPr>
          <w:lang w:val="en-GB"/>
        </w:rPr>
        <w:t xml:space="preserve"> to get medical attention</w:t>
      </w:r>
      <w:r w:rsidR="00002FD5" w:rsidRPr="00140027">
        <w:rPr>
          <w:lang w:val="en-GB"/>
        </w:rPr>
        <w:t xml:space="preserve"> </w:t>
      </w:r>
      <w:r w:rsidR="00C470C3" w:rsidRPr="00140027">
        <w:rPr>
          <w:lang w:val="en-GB"/>
        </w:rPr>
        <w:t>have</w:t>
      </w:r>
      <w:r w:rsidR="00002FD5" w:rsidRPr="00140027">
        <w:rPr>
          <w:lang w:val="en-GB"/>
        </w:rPr>
        <w:t xml:space="preserve"> been critici</w:t>
      </w:r>
      <w:r w:rsidR="0076194B" w:rsidRPr="00140027">
        <w:rPr>
          <w:lang w:val="en-GB"/>
        </w:rPr>
        <w:t>s</w:t>
      </w:r>
      <w:r w:rsidR="00002FD5" w:rsidRPr="00140027">
        <w:rPr>
          <w:lang w:val="en-GB"/>
        </w:rPr>
        <w:t xml:space="preserve">ed </w:t>
      </w:r>
      <w:r w:rsidR="00920634" w:rsidRPr="00140027">
        <w:rPr>
          <w:lang w:val="en-GB"/>
        </w:rPr>
        <w:t>for</w:t>
      </w:r>
      <w:r w:rsidR="00002FD5" w:rsidRPr="00140027">
        <w:rPr>
          <w:lang w:val="en-GB"/>
        </w:rPr>
        <w:t xml:space="preserve"> </w:t>
      </w:r>
      <w:r w:rsidR="00223561" w:rsidRPr="00140027">
        <w:rPr>
          <w:lang w:val="en-GB"/>
        </w:rPr>
        <w:t>preventing</w:t>
      </w:r>
      <w:r w:rsidR="00002FD5" w:rsidRPr="00140027">
        <w:rPr>
          <w:lang w:val="en-GB"/>
        </w:rPr>
        <w:t xml:space="preserve"> people reaching the hospital</w:t>
      </w:r>
      <w:r w:rsidR="00C470C3" w:rsidRPr="00140027">
        <w:rPr>
          <w:lang w:val="en-GB"/>
        </w:rPr>
        <w:t>s</w:t>
      </w:r>
      <w:r w:rsidR="00002FD5" w:rsidRPr="00140027">
        <w:rPr>
          <w:lang w:val="en-GB"/>
        </w:rPr>
        <w:t xml:space="preserve"> </w:t>
      </w:r>
      <w:r w:rsidR="007A2225" w:rsidRPr="00140027">
        <w:rPr>
          <w:lang w:val="en-GB"/>
        </w:rPr>
        <w:t xml:space="preserve">rather than facilitating </w:t>
      </w:r>
      <w:r w:rsidR="00C470C3" w:rsidRPr="00140027">
        <w:rPr>
          <w:lang w:val="en-GB"/>
        </w:rPr>
        <w:t>their admittance.</w:t>
      </w:r>
      <w:r w:rsidR="00F902E6" w:rsidRPr="00140027">
        <w:rPr>
          <w:rStyle w:val="FootnoteReference"/>
          <w:lang w:val="en-GB"/>
        </w:rPr>
        <w:footnoteReference w:id="70"/>
      </w:r>
      <w:r w:rsidR="00C470C3" w:rsidRPr="00140027">
        <w:rPr>
          <w:lang w:val="en-GB"/>
        </w:rPr>
        <w:t xml:space="preserve"> </w:t>
      </w:r>
      <w:r w:rsidR="00FF2EE2" w:rsidRPr="00140027">
        <w:rPr>
          <w:lang w:val="en-GB"/>
        </w:rPr>
        <w:t>This was in part d</w:t>
      </w:r>
      <w:r w:rsidR="00B166EE" w:rsidRPr="00140027">
        <w:rPr>
          <w:lang w:val="en-GB"/>
        </w:rPr>
        <w:t>ue to</w:t>
      </w:r>
      <w:r w:rsidR="00873663">
        <w:rPr>
          <w:lang w:val="en-GB"/>
        </w:rPr>
        <w:t>, inter alia,</w:t>
      </w:r>
      <w:r w:rsidR="00B166EE" w:rsidRPr="00140027">
        <w:rPr>
          <w:lang w:val="en-GB"/>
        </w:rPr>
        <w:t xml:space="preserve"> overcomplicated administrative procedures</w:t>
      </w:r>
      <w:r w:rsidR="00FF2EE2" w:rsidRPr="00140027">
        <w:rPr>
          <w:lang w:val="en-GB"/>
        </w:rPr>
        <w:t>;</w:t>
      </w:r>
      <w:r w:rsidR="003633FF" w:rsidRPr="00140027">
        <w:rPr>
          <w:lang w:val="en-GB"/>
        </w:rPr>
        <w:t xml:space="preserve"> the distribution of tasks between the different healthcare facilities</w:t>
      </w:r>
      <w:r w:rsidR="00673D8C" w:rsidRPr="00140027">
        <w:rPr>
          <w:lang w:val="en-GB"/>
        </w:rPr>
        <w:t xml:space="preserve"> </w:t>
      </w:r>
      <w:r w:rsidR="00FF2EE2" w:rsidRPr="00140027">
        <w:rPr>
          <w:lang w:val="en-GB"/>
        </w:rPr>
        <w:t xml:space="preserve">resulting in </w:t>
      </w:r>
      <w:r w:rsidR="00673D8C" w:rsidRPr="00140027">
        <w:rPr>
          <w:lang w:val="en-GB"/>
        </w:rPr>
        <w:t xml:space="preserve">patients </w:t>
      </w:r>
      <w:r w:rsidR="00FF2EE2" w:rsidRPr="00140027">
        <w:rPr>
          <w:lang w:val="en-GB"/>
        </w:rPr>
        <w:t>being</w:t>
      </w:r>
      <w:r w:rsidR="00673D8C" w:rsidRPr="00140027">
        <w:rPr>
          <w:lang w:val="en-GB"/>
        </w:rPr>
        <w:t xml:space="preserve"> sent back and forth between the different facilities</w:t>
      </w:r>
      <w:r w:rsidR="00FF2EE2" w:rsidRPr="00140027">
        <w:rPr>
          <w:lang w:val="en-GB"/>
        </w:rPr>
        <w:t>;</w:t>
      </w:r>
      <w:r w:rsidR="00F469AB" w:rsidRPr="00140027">
        <w:rPr>
          <w:lang w:val="en-GB"/>
        </w:rPr>
        <w:t xml:space="preserve"> non-responsive COVID-19 call centres</w:t>
      </w:r>
      <w:r w:rsidR="00FF2EE2" w:rsidRPr="00140027">
        <w:rPr>
          <w:lang w:val="en-GB"/>
        </w:rPr>
        <w:t>;</w:t>
      </w:r>
      <w:r w:rsidR="00B166EE" w:rsidRPr="00140027">
        <w:rPr>
          <w:lang w:val="en-GB"/>
        </w:rPr>
        <w:t xml:space="preserve"> long waiting hours causing people to leave hospital premises before being examined</w:t>
      </w:r>
      <w:r w:rsidR="00873663">
        <w:rPr>
          <w:lang w:val="en-GB"/>
        </w:rPr>
        <w:t xml:space="preserve">. </w:t>
      </w:r>
      <w:r w:rsidR="00002FD5" w:rsidRPr="00140027">
        <w:rPr>
          <w:lang w:val="en-GB"/>
        </w:rPr>
        <w:t>Th</w:t>
      </w:r>
      <w:r w:rsidR="00920634" w:rsidRPr="00140027">
        <w:rPr>
          <w:lang w:val="en-GB"/>
        </w:rPr>
        <w:t xml:space="preserve">e problems in accessing healthcare have </w:t>
      </w:r>
      <w:r w:rsidR="00002FD5" w:rsidRPr="00140027">
        <w:rPr>
          <w:lang w:val="en-GB"/>
        </w:rPr>
        <w:t xml:space="preserve">been most significant in </w:t>
      </w:r>
      <w:r w:rsidR="00894D01" w:rsidRPr="00140027">
        <w:rPr>
          <w:lang w:val="en-GB"/>
        </w:rPr>
        <w:t xml:space="preserve">Canton </w:t>
      </w:r>
      <w:r w:rsidR="00002FD5" w:rsidRPr="00140027">
        <w:rPr>
          <w:lang w:val="en-GB"/>
        </w:rPr>
        <w:t>Sarajevo</w:t>
      </w:r>
      <w:r w:rsidR="00E87528" w:rsidRPr="00140027">
        <w:rPr>
          <w:rStyle w:val="FootnoteReference"/>
          <w:lang w:val="en-GB"/>
        </w:rPr>
        <w:footnoteReference w:id="71"/>
      </w:r>
      <w:r w:rsidR="00FF2EE2" w:rsidRPr="00140027">
        <w:rPr>
          <w:lang w:val="en-GB"/>
        </w:rPr>
        <w:t xml:space="preserve"> but other cantons in the FBiH also struggled with provision of healthcare in part due to </w:t>
      </w:r>
      <w:r w:rsidR="00873663">
        <w:rPr>
          <w:lang w:val="en-GB"/>
        </w:rPr>
        <w:t xml:space="preserve">the availability of even less </w:t>
      </w:r>
      <w:r w:rsidR="00FF2EE2" w:rsidRPr="00140027">
        <w:rPr>
          <w:lang w:val="en-GB"/>
        </w:rPr>
        <w:t>staff</w:t>
      </w:r>
      <w:r w:rsidR="00A43CE4" w:rsidRPr="00140027">
        <w:rPr>
          <w:lang w:val="en-GB"/>
        </w:rPr>
        <w:t xml:space="preserve"> </w:t>
      </w:r>
      <w:r w:rsidR="00873663">
        <w:rPr>
          <w:lang w:val="en-GB"/>
        </w:rPr>
        <w:t>than usual due to COVID-19 infections among healthcare workers</w:t>
      </w:r>
      <w:r w:rsidR="00FF2EE2" w:rsidRPr="00140027">
        <w:rPr>
          <w:lang w:val="en-GB"/>
        </w:rPr>
        <w:t>.</w:t>
      </w:r>
      <w:r w:rsidR="00A43CE4" w:rsidRPr="00140027">
        <w:rPr>
          <w:rStyle w:val="FootnoteReference"/>
          <w:lang w:val="en-GB"/>
        </w:rPr>
        <w:footnoteReference w:id="72"/>
      </w:r>
      <w:r w:rsidR="00FF2EE2" w:rsidRPr="00140027">
        <w:rPr>
          <w:lang w:val="en-GB"/>
        </w:rPr>
        <w:t xml:space="preserve"> </w:t>
      </w:r>
      <w:r w:rsidR="009C62A8" w:rsidRPr="00140027">
        <w:rPr>
          <w:lang w:val="en-GB"/>
        </w:rPr>
        <w:t xml:space="preserve">The entity RS has a centralised approach and was </w:t>
      </w:r>
      <w:r w:rsidR="000A0D9F" w:rsidRPr="00140027">
        <w:rPr>
          <w:lang w:val="en-GB"/>
        </w:rPr>
        <w:t xml:space="preserve">seemingly better coordinated in its response. </w:t>
      </w:r>
    </w:p>
    <w:p w14:paraId="2A1DFB3D" w14:textId="77777777" w:rsidR="00952CA4" w:rsidRPr="00140027" w:rsidRDefault="00952CA4" w:rsidP="00D642E6">
      <w:pPr>
        <w:rPr>
          <w:lang w:val="en-GB"/>
        </w:rPr>
      </w:pPr>
    </w:p>
    <w:p w14:paraId="3A666921" w14:textId="620AB1FB" w:rsidR="00D57D50" w:rsidRPr="00140027" w:rsidRDefault="003B360B" w:rsidP="00D642E6">
      <w:pPr>
        <w:rPr>
          <w:lang w:val="en-GB"/>
        </w:rPr>
      </w:pPr>
      <w:r>
        <w:rPr>
          <w:lang w:val="en-GB"/>
        </w:rPr>
        <w:lastRenderedPageBreak/>
        <w:t>27.</w:t>
      </w:r>
      <w:r>
        <w:rPr>
          <w:lang w:val="en-GB"/>
        </w:rPr>
        <w:tab/>
      </w:r>
      <w:r w:rsidR="00D642E6" w:rsidRPr="00140027">
        <w:rPr>
          <w:lang w:val="en-GB"/>
        </w:rPr>
        <w:t xml:space="preserve">The vaccination </w:t>
      </w:r>
      <w:r w:rsidR="007919A9" w:rsidRPr="00140027">
        <w:rPr>
          <w:lang w:val="en-GB"/>
        </w:rPr>
        <w:t xml:space="preserve">campaign </w:t>
      </w:r>
      <w:r w:rsidR="00D642E6" w:rsidRPr="00140027">
        <w:rPr>
          <w:lang w:val="en-GB"/>
        </w:rPr>
        <w:t>started in May/June 2021 and</w:t>
      </w:r>
      <w:r w:rsidR="00873663">
        <w:rPr>
          <w:lang w:val="en-GB"/>
        </w:rPr>
        <w:t xml:space="preserve"> </w:t>
      </w:r>
      <w:r w:rsidR="00D642E6" w:rsidRPr="00140027">
        <w:rPr>
          <w:lang w:val="en-GB"/>
        </w:rPr>
        <w:t xml:space="preserve">has progressed </w:t>
      </w:r>
      <w:r w:rsidR="007919A9" w:rsidRPr="00140027">
        <w:rPr>
          <w:lang w:val="en-GB"/>
        </w:rPr>
        <w:t>at</w:t>
      </w:r>
      <w:r w:rsidR="00D642E6" w:rsidRPr="00140027">
        <w:rPr>
          <w:lang w:val="en-GB"/>
        </w:rPr>
        <w:t xml:space="preserve"> a slow pace. </w:t>
      </w:r>
      <w:r w:rsidR="003313E4" w:rsidRPr="00140027">
        <w:rPr>
          <w:lang w:val="en-GB"/>
        </w:rPr>
        <w:t>A</w:t>
      </w:r>
      <w:r w:rsidR="000152E1" w:rsidRPr="00140027">
        <w:rPr>
          <w:lang w:val="en-GB"/>
        </w:rPr>
        <w:t xml:space="preserve">ccording to </w:t>
      </w:r>
      <w:r w:rsidR="002641AD" w:rsidRPr="00140027">
        <w:rPr>
          <w:lang w:val="en-GB"/>
        </w:rPr>
        <w:t>responses received from some</w:t>
      </w:r>
      <w:r w:rsidR="000152E1" w:rsidRPr="00140027">
        <w:rPr>
          <w:lang w:val="en-GB"/>
        </w:rPr>
        <w:t xml:space="preserve"> of the</w:t>
      </w:r>
      <w:r w:rsidR="003313E4" w:rsidRPr="00140027">
        <w:rPr>
          <w:lang w:val="en-GB"/>
        </w:rPr>
        <w:t xml:space="preserve"> competent authorities</w:t>
      </w:r>
      <w:r w:rsidR="00920634" w:rsidRPr="00140027">
        <w:rPr>
          <w:lang w:val="en-GB"/>
        </w:rPr>
        <w:t>,</w:t>
      </w:r>
      <w:r w:rsidR="00873663" w:rsidRPr="00873663">
        <w:rPr>
          <w:rStyle w:val="FootnoteReference"/>
          <w:lang w:val="en-GB"/>
        </w:rPr>
        <w:t xml:space="preserve"> </w:t>
      </w:r>
      <w:r w:rsidR="00873663" w:rsidRPr="00140027">
        <w:rPr>
          <w:rStyle w:val="FootnoteReference"/>
          <w:lang w:val="en-GB"/>
        </w:rPr>
        <w:footnoteReference w:id="73"/>
      </w:r>
      <w:r w:rsidR="00920634" w:rsidRPr="00140027">
        <w:rPr>
          <w:lang w:val="en-GB"/>
        </w:rPr>
        <w:t xml:space="preserve"> </w:t>
      </w:r>
      <w:r w:rsidR="000152E1" w:rsidRPr="00140027">
        <w:rPr>
          <w:lang w:val="en-GB"/>
        </w:rPr>
        <w:t>vaccin</w:t>
      </w:r>
      <w:r w:rsidR="002641AD" w:rsidRPr="00140027">
        <w:rPr>
          <w:lang w:val="en-GB"/>
        </w:rPr>
        <w:t xml:space="preserve">ation </w:t>
      </w:r>
      <w:r w:rsidR="00920634" w:rsidRPr="00140027">
        <w:rPr>
          <w:lang w:val="en-GB"/>
        </w:rPr>
        <w:t>is</w:t>
      </w:r>
      <w:r w:rsidR="000152E1" w:rsidRPr="00140027">
        <w:rPr>
          <w:lang w:val="en-GB"/>
        </w:rPr>
        <w:t xml:space="preserve"> made available to everybody,</w:t>
      </w:r>
      <w:r w:rsidR="002641AD" w:rsidRPr="00140027">
        <w:rPr>
          <w:lang w:val="en-GB"/>
        </w:rPr>
        <w:t xml:space="preserve"> irrespective of whether they are </w:t>
      </w:r>
      <w:r w:rsidR="00D57D50" w:rsidRPr="00140027">
        <w:rPr>
          <w:lang w:val="en-GB"/>
        </w:rPr>
        <w:t xml:space="preserve">covered by the public healthcare insurance or not. The </w:t>
      </w:r>
      <w:r w:rsidR="00AF32D8" w:rsidRPr="00140027">
        <w:rPr>
          <w:lang w:val="en-GB"/>
        </w:rPr>
        <w:t xml:space="preserve">only </w:t>
      </w:r>
      <w:r w:rsidR="00D57D50" w:rsidRPr="00140027">
        <w:rPr>
          <w:lang w:val="en-GB"/>
        </w:rPr>
        <w:t xml:space="preserve">requirement to receive </w:t>
      </w:r>
      <w:r w:rsidR="00DB58C2" w:rsidRPr="00140027">
        <w:rPr>
          <w:lang w:val="en-GB"/>
        </w:rPr>
        <w:t xml:space="preserve">a </w:t>
      </w:r>
      <w:r w:rsidR="00D57D50" w:rsidRPr="00140027">
        <w:rPr>
          <w:lang w:val="en-GB"/>
        </w:rPr>
        <w:t>vaccin</w:t>
      </w:r>
      <w:r w:rsidR="00DB58C2" w:rsidRPr="00140027">
        <w:rPr>
          <w:lang w:val="en-GB"/>
        </w:rPr>
        <w:t>e</w:t>
      </w:r>
      <w:r w:rsidR="00D57D50" w:rsidRPr="00140027">
        <w:rPr>
          <w:lang w:val="en-GB"/>
        </w:rPr>
        <w:t xml:space="preserve"> is to have registered residency in the area administering the vaccine</w:t>
      </w:r>
      <w:r w:rsidR="00AF32D8" w:rsidRPr="00140027">
        <w:rPr>
          <w:lang w:val="en-GB"/>
        </w:rPr>
        <w:t xml:space="preserve"> (the relevant canton in </w:t>
      </w:r>
      <w:r w:rsidR="00952CA4" w:rsidRPr="00140027">
        <w:rPr>
          <w:lang w:val="en-GB"/>
        </w:rPr>
        <w:t>FBiH or</w:t>
      </w:r>
      <w:r w:rsidR="00AF32D8" w:rsidRPr="00140027">
        <w:rPr>
          <w:lang w:val="en-GB"/>
        </w:rPr>
        <w:t xml:space="preserve"> </w:t>
      </w:r>
      <w:r w:rsidR="004964B8" w:rsidRPr="00140027">
        <w:rPr>
          <w:lang w:val="en-GB"/>
        </w:rPr>
        <w:t xml:space="preserve">to </w:t>
      </w:r>
      <w:r w:rsidR="00AF32D8" w:rsidRPr="00140027">
        <w:rPr>
          <w:lang w:val="en-GB"/>
        </w:rPr>
        <w:t>be a resident of RS)</w:t>
      </w:r>
      <w:r w:rsidR="00D57D50" w:rsidRPr="00140027">
        <w:rPr>
          <w:lang w:val="en-GB"/>
        </w:rPr>
        <w:t>.</w:t>
      </w:r>
      <w:r w:rsidR="00404FA2" w:rsidRPr="00140027">
        <w:rPr>
          <w:lang w:val="en-GB"/>
        </w:rPr>
        <w:t xml:space="preserve"> This </w:t>
      </w:r>
      <w:r w:rsidR="004964B8" w:rsidRPr="00140027">
        <w:rPr>
          <w:lang w:val="en-GB"/>
        </w:rPr>
        <w:t xml:space="preserve">condition of </w:t>
      </w:r>
      <w:r w:rsidR="00DB58C2" w:rsidRPr="00140027">
        <w:rPr>
          <w:lang w:val="en-GB"/>
        </w:rPr>
        <w:t>‘</w:t>
      </w:r>
      <w:r w:rsidR="004964B8" w:rsidRPr="00140027">
        <w:rPr>
          <w:lang w:val="en-GB"/>
        </w:rPr>
        <w:t>residency</w:t>
      </w:r>
      <w:r w:rsidR="00DB58C2" w:rsidRPr="00140027">
        <w:rPr>
          <w:lang w:val="en-GB"/>
        </w:rPr>
        <w:t>’</w:t>
      </w:r>
      <w:r w:rsidR="004964B8" w:rsidRPr="00140027">
        <w:rPr>
          <w:lang w:val="en-GB"/>
        </w:rPr>
        <w:t xml:space="preserve"> </w:t>
      </w:r>
      <w:r w:rsidR="00404FA2" w:rsidRPr="00140027">
        <w:rPr>
          <w:lang w:val="en-GB"/>
        </w:rPr>
        <w:t xml:space="preserve">is discriminatory </w:t>
      </w:r>
      <w:r w:rsidR="004964B8" w:rsidRPr="00140027">
        <w:rPr>
          <w:lang w:val="en-GB"/>
        </w:rPr>
        <w:t xml:space="preserve">against </w:t>
      </w:r>
      <w:r w:rsidR="00873663">
        <w:rPr>
          <w:lang w:val="en-GB"/>
        </w:rPr>
        <w:t xml:space="preserve">persons belonging to </w:t>
      </w:r>
      <w:r w:rsidR="00404FA2" w:rsidRPr="00140027">
        <w:rPr>
          <w:lang w:val="en-GB"/>
        </w:rPr>
        <w:t>already marginalised groups</w:t>
      </w:r>
      <w:r w:rsidR="004964B8" w:rsidRPr="00140027">
        <w:rPr>
          <w:lang w:val="en-GB"/>
        </w:rPr>
        <w:t xml:space="preserve"> such as</w:t>
      </w:r>
      <w:r w:rsidR="00404FA2" w:rsidRPr="00140027">
        <w:rPr>
          <w:lang w:val="en-GB"/>
        </w:rPr>
        <w:t xml:space="preserve"> Roma</w:t>
      </w:r>
      <w:r w:rsidR="00873663">
        <w:rPr>
          <w:lang w:val="en-GB"/>
        </w:rPr>
        <w:t>,</w:t>
      </w:r>
      <w:r w:rsidR="001D3D00" w:rsidRPr="00140027">
        <w:rPr>
          <w:rStyle w:val="FootnoteReference"/>
          <w:lang w:val="en-GB"/>
        </w:rPr>
        <w:footnoteReference w:id="74"/>
      </w:r>
      <w:r w:rsidR="00404FA2" w:rsidRPr="00140027">
        <w:rPr>
          <w:lang w:val="en-GB"/>
        </w:rPr>
        <w:t xml:space="preserve"> and people with irregular </w:t>
      </w:r>
      <w:r w:rsidR="004964B8" w:rsidRPr="00140027">
        <w:rPr>
          <w:lang w:val="en-GB"/>
        </w:rPr>
        <w:t xml:space="preserve">residency </w:t>
      </w:r>
      <w:r w:rsidR="00404FA2" w:rsidRPr="00140027">
        <w:rPr>
          <w:lang w:val="en-GB"/>
        </w:rPr>
        <w:t>status</w:t>
      </w:r>
      <w:r w:rsidR="001D3D00" w:rsidRPr="00140027">
        <w:rPr>
          <w:lang w:val="en-GB"/>
        </w:rPr>
        <w:t>.</w:t>
      </w:r>
      <w:r w:rsidR="00F2695E" w:rsidRPr="00140027">
        <w:rPr>
          <w:rStyle w:val="FootnoteReference"/>
          <w:lang w:val="en-GB"/>
        </w:rPr>
        <w:footnoteReference w:id="75"/>
      </w:r>
      <w:r w:rsidR="00404FA2" w:rsidRPr="00140027">
        <w:rPr>
          <w:lang w:val="en-GB"/>
        </w:rPr>
        <w:t xml:space="preserve"> </w:t>
      </w:r>
    </w:p>
    <w:p w14:paraId="3079CC41" w14:textId="77777777" w:rsidR="006E71E8" w:rsidRPr="00140027" w:rsidRDefault="006E71E8" w:rsidP="006E71E8">
      <w:pPr>
        <w:rPr>
          <w:lang w:val="en-GB"/>
        </w:rPr>
      </w:pPr>
    </w:p>
    <w:p w14:paraId="476EFE4F" w14:textId="15762D58" w:rsidR="00002FD5" w:rsidRPr="00140027" w:rsidRDefault="003B360B" w:rsidP="001C43A7">
      <w:pPr>
        <w:rPr>
          <w:lang w:val="en-GB"/>
        </w:rPr>
      </w:pPr>
      <w:r>
        <w:rPr>
          <w:lang w:val="en-GB"/>
        </w:rPr>
        <w:t>28.</w:t>
      </w:r>
      <w:r>
        <w:rPr>
          <w:lang w:val="en-GB"/>
        </w:rPr>
        <w:tab/>
      </w:r>
      <w:r w:rsidR="00A90DCB" w:rsidRPr="00140027">
        <w:rPr>
          <w:lang w:val="en-GB"/>
        </w:rPr>
        <w:t xml:space="preserve">Over the entire course of the pandemic there have </w:t>
      </w:r>
      <w:r w:rsidR="003A05BB" w:rsidRPr="00140027">
        <w:rPr>
          <w:lang w:val="en-GB"/>
        </w:rPr>
        <w:t xml:space="preserve">been </w:t>
      </w:r>
      <w:r w:rsidR="00A90DCB" w:rsidRPr="00140027">
        <w:rPr>
          <w:lang w:val="en-GB"/>
        </w:rPr>
        <w:t xml:space="preserve">reports on </w:t>
      </w:r>
      <w:r w:rsidR="003B1638" w:rsidRPr="00140027">
        <w:rPr>
          <w:lang w:val="en-GB"/>
        </w:rPr>
        <w:t xml:space="preserve">difficulties in receiving </w:t>
      </w:r>
      <w:r w:rsidR="008526AF" w:rsidRPr="00140027">
        <w:rPr>
          <w:lang w:val="en-GB"/>
        </w:rPr>
        <w:t xml:space="preserve">any form of </w:t>
      </w:r>
      <w:r w:rsidR="003B1638" w:rsidRPr="00140027">
        <w:rPr>
          <w:lang w:val="en-GB"/>
        </w:rPr>
        <w:t xml:space="preserve">healthcare for non-COVID related </w:t>
      </w:r>
      <w:r w:rsidR="00C46F99" w:rsidRPr="00140027">
        <w:rPr>
          <w:lang w:val="en-GB"/>
        </w:rPr>
        <w:t>patients</w:t>
      </w:r>
      <w:r w:rsidR="00B000F6" w:rsidRPr="00140027">
        <w:rPr>
          <w:lang w:val="en-GB"/>
        </w:rPr>
        <w:t xml:space="preserve">, </w:t>
      </w:r>
      <w:r w:rsidR="008526AF" w:rsidRPr="00140027">
        <w:rPr>
          <w:lang w:val="en-GB"/>
        </w:rPr>
        <w:t>especially in the public not-for-profit medical institutions</w:t>
      </w:r>
      <w:r w:rsidR="00980DFA" w:rsidRPr="00140027">
        <w:rPr>
          <w:lang w:val="en-GB"/>
        </w:rPr>
        <w:t>.</w:t>
      </w:r>
      <w:r w:rsidR="008526AF" w:rsidRPr="00140027">
        <w:rPr>
          <w:lang w:val="en-GB"/>
        </w:rPr>
        <w:t xml:space="preserve"> </w:t>
      </w:r>
      <w:r w:rsidR="00980DFA" w:rsidRPr="00140027">
        <w:rPr>
          <w:lang w:val="en-GB"/>
        </w:rPr>
        <w:t>Some</w:t>
      </w:r>
      <w:r w:rsidR="00B000F6" w:rsidRPr="00140027">
        <w:rPr>
          <w:lang w:val="en-GB"/>
        </w:rPr>
        <w:t xml:space="preserve"> people </w:t>
      </w:r>
      <w:r w:rsidR="00980DFA" w:rsidRPr="00140027">
        <w:rPr>
          <w:lang w:val="en-GB"/>
        </w:rPr>
        <w:t xml:space="preserve">are afraid </w:t>
      </w:r>
      <w:r w:rsidR="00B000F6" w:rsidRPr="00140027">
        <w:rPr>
          <w:lang w:val="en-GB"/>
        </w:rPr>
        <w:t>to talk about issues they are facing</w:t>
      </w:r>
      <w:r w:rsidR="00AE195E" w:rsidRPr="00140027">
        <w:rPr>
          <w:lang w:val="en-GB"/>
        </w:rPr>
        <w:t xml:space="preserve"> within the </w:t>
      </w:r>
      <w:r w:rsidR="008526AF" w:rsidRPr="00140027">
        <w:rPr>
          <w:lang w:val="en-GB"/>
        </w:rPr>
        <w:t xml:space="preserve">public </w:t>
      </w:r>
      <w:r w:rsidR="00AE195E" w:rsidRPr="00140027">
        <w:rPr>
          <w:lang w:val="en-GB"/>
        </w:rPr>
        <w:t>healthcare system</w:t>
      </w:r>
      <w:r w:rsidR="00B000F6" w:rsidRPr="00140027">
        <w:rPr>
          <w:lang w:val="en-GB"/>
        </w:rPr>
        <w:t xml:space="preserve">, as </w:t>
      </w:r>
      <w:r w:rsidR="00980DFA" w:rsidRPr="00140027">
        <w:rPr>
          <w:lang w:val="en-GB"/>
        </w:rPr>
        <w:t>being critical might</w:t>
      </w:r>
      <w:r w:rsidR="00B000F6" w:rsidRPr="00140027">
        <w:rPr>
          <w:lang w:val="en-GB"/>
        </w:rPr>
        <w:t xml:space="preserve"> </w:t>
      </w:r>
      <w:r w:rsidR="00980DFA" w:rsidRPr="00140027">
        <w:rPr>
          <w:lang w:val="en-GB"/>
        </w:rPr>
        <w:t>jeopardise the care they need from</w:t>
      </w:r>
      <w:r w:rsidR="00B000F6" w:rsidRPr="00140027">
        <w:rPr>
          <w:lang w:val="en-GB"/>
        </w:rPr>
        <w:t xml:space="preserve"> doctors</w:t>
      </w:r>
      <w:r w:rsidR="003B1638" w:rsidRPr="00140027">
        <w:rPr>
          <w:lang w:val="en-GB"/>
        </w:rPr>
        <w:t>.</w:t>
      </w:r>
      <w:r w:rsidR="00B000F6" w:rsidRPr="00140027">
        <w:rPr>
          <w:rStyle w:val="FootnoteReference"/>
          <w:lang w:val="en-GB"/>
        </w:rPr>
        <w:footnoteReference w:id="76"/>
      </w:r>
    </w:p>
    <w:p w14:paraId="6A20C2AD" w14:textId="05D94D81" w:rsidR="00303A36" w:rsidRPr="00140027" w:rsidRDefault="00303A36" w:rsidP="00B766FF">
      <w:pPr>
        <w:rPr>
          <w:lang w:val="en-GB"/>
        </w:rPr>
      </w:pPr>
    </w:p>
    <w:p w14:paraId="1C24932B" w14:textId="105F1023" w:rsidR="00025685" w:rsidRPr="00140027" w:rsidRDefault="003B360B" w:rsidP="004C07B2">
      <w:pPr>
        <w:rPr>
          <w:lang w:val="en-GB"/>
        </w:rPr>
      </w:pPr>
      <w:r>
        <w:rPr>
          <w:lang w:val="en-GB"/>
        </w:rPr>
        <w:t>29.</w:t>
      </w:r>
      <w:r>
        <w:rPr>
          <w:lang w:val="en-GB"/>
        </w:rPr>
        <w:tab/>
      </w:r>
      <w:r w:rsidR="00975F6B" w:rsidRPr="00140027">
        <w:rPr>
          <w:lang w:val="en-GB"/>
        </w:rPr>
        <w:t>BiH is still struggling with the aftermaths of the 1992-199</w:t>
      </w:r>
      <w:r w:rsidR="00825B6A" w:rsidRPr="00140027">
        <w:rPr>
          <w:lang w:val="en-GB"/>
        </w:rPr>
        <w:t>5 war, its economy is</w:t>
      </w:r>
      <w:r w:rsidR="00807D51" w:rsidRPr="00140027">
        <w:rPr>
          <w:lang w:val="en-GB"/>
        </w:rPr>
        <w:t xml:space="preserve"> weak economy</w:t>
      </w:r>
      <w:r w:rsidR="00120C8D" w:rsidRPr="00140027">
        <w:rPr>
          <w:lang w:val="en-GB"/>
        </w:rPr>
        <w:t>.</w:t>
      </w:r>
      <w:r w:rsidR="00807D51" w:rsidRPr="00140027">
        <w:rPr>
          <w:rStyle w:val="FootnoteReference"/>
          <w:lang w:val="en-GB"/>
        </w:rPr>
        <w:footnoteReference w:id="77"/>
      </w:r>
      <w:r w:rsidR="00825B6A" w:rsidRPr="00140027">
        <w:rPr>
          <w:lang w:val="en-GB"/>
        </w:rPr>
        <w:t xml:space="preserve"> H</w:t>
      </w:r>
      <w:r w:rsidR="00807D51" w:rsidRPr="00140027">
        <w:rPr>
          <w:lang w:val="en-GB"/>
        </w:rPr>
        <w:t>ence</w:t>
      </w:r>
      <w:r w:rsidR="00120C8D" w:rsidRPr="00140027">
        <w:rPr>
          <w:lang w:val="en-GB"/>
        </w:rPr>
        <w:t>,</w:t>
      </w:r>
      <w:r w:rsidR="00825B6A" w:rsidRPr="00140027">
        <w:rPr>
          <w:lang w:val="en-GB"/>
        </w:rPr>
        <w:t xml:space="preserve"> </w:t>
      </w:r>
      <w:r w:rsidR="00017AF6">
        <w:rPr>
          <w:lang w:val="en-GB"/>
        </w:rPr>
        <w:t>it has been</w:t>
      </w:r>
      <w:r w:rsidR="00247107">
        <w:rPr>
          <w:lang w:val="en-GB"/>
        </w:rPr>
        <w:t xml:space="preserve"> </w:t>
      </w:r>
      <w:r w:rsidR="00807D51" w:rsidRPr="00140027">
        <w:rPr>
          <w:lang w:val="en-GB"/>
        </w:rPr>
        <w:t>hit hard by the pandemic</w:t>
      </w:r>
      <w:r w:rsidR="00E61D80" w:rsidRPr="00140027">
        <w:rPr>
          <w:lang w:val="en-GB"/>
        </w:rPr>
        <w:t>. A UNICEF/UNDP household survey on the social impact of COVID-19 shows that the pandemic has increased inequality, poverty, and social exclusion.</w:t>
      </w:r>
      <w:r w:rsidR="00E61D80" w:rsidRPr="00140027">
        <w:rPr>
          <w:rStyle w:val="FootnoteReference"/>
          <w:lang w:val="en-GB"/>
        </w:rPr>
        <w:footnoteReference w:id="78"/>
      </w:r>
      <w:r w:rsidR="00247107">
        <w:rPr>
          <w:lang w:val="en-GB"/>
        </w:rPr>
        <w:t xml:space="preserve"> </w:t>
      </w:r>
      <w:r w:rsidR="0087309B">
        <w:rPr>
          <w:lang w:val="en-GB"/>
        </w:rPr>
        <w:t>As noticed earlier, b</w:t>
      </w:r>
      <w:r w:rsidR="001B306F" w:rsidRPr="00140027">
        <w:rPr>
          <w:lang w:val="en-GB"/>
        </w:rPr>
        <w:t>y April 2020</w:t>
      </w:r>
      <w:r w:rsidR="00FD1C49" w:rsidRPr="00140027">
        <w:rPr>
          <w:lang w:val="en-GB"/>
        </w:rPr>
        <w:t>,</w:t>
      </w:r>
      <w:r w:rsidR="001B306F" w:rsidRPr="00140027">
        <w:rPr>
          <w:lang w:val="en-GB"/>
        </w:rPr>
        <w:t xml:space="preserve"> unemployment had risen by 4,14%</w:t>
      </w:r>
      <w:r w:rsidR="001B306F" w:rsidRPr="00140027">
        <w:rPr>
          <w:rStyle w:val="FootnoteReference"/>
          <w:lang w:val="en-GB"/>
        </w:rPr>
        <w:footnoteReference w:id="79"/>
      </w:r>
      <w:r w:rsidR="001B306F" w:rsidRPr="00140027">
        <w:rPr>
          <w:lang w:val="en-GB"/>
        </w:rPr>
        <w:t xml:space="preserve"> but because many</w:t>
      </w:r>
      <w:r w:rsidR="0087309B">
        <w:rPr>
          <w:lang w:val="en-GB"/>
        </w:rPr>
        <w:t xml:space="preserve"> people</w:t>
      </w:r>
      <w:r w:rsidR="001B306F" w:rsidRPr="00140027">
        <w:rPr>
          <w:lang w:val="en-GB"/>
        </w:rPr>
        <w:t xml:space="preserve"> work in the informal sector, the number of people losing income is probably much higher. </w:t>
      </w:r>
      <w:r w:rsidR="00025685" w:rsidRPr="00140027">
        <w:rPr>
          <w:lang w:val="en-GB"/>
        </w:rPr>
        <w:t>The measures intend</w:t>
      </w:r>
      <w:r w:rsidR="0093576E" w:rsidRPr="00140027">
        <w:rPr>
          <w:lang w:val="en-GB"/>
        </w:rPr>
        <w:t>ed</w:t>
      </w:r>
      <w:r w:rsidR="00025685" w:rsidRPr="00140027">
        <w:rPr>
          <w:lang w:val="en-GB"/>
        </w:rPr>
        <w:t xml:space="preserve"> to alleviate economic consequences of the pandemic in general and lock-down in particular </w:t>
      </w:r>
      <w:r w:rsidR="00266BAC" w:rsidRPr="00140027">
        <w:rPr>
          <w:lang w:val="en-GB"/>
        </w:rPr>
        <w:t xml:space="preserve">are not harmonised </w:t>
      </w:r>
      <w:r w:rsidR="00DF5BA9" w:rsidRPr="00140027">
        <w:rPr>
          <w:lang w:val="en-GB"/>
        </w:rPr>
        <w:t xml:space="preserve">and are decided upon and implemented by </w:t>
      </w:r>
      <w:r w:rsidR="00DF5BA9" w:rsidRPr="00140027">
        <w:rPr>
          <w:lang w:val="en-GB"/>
        </w:rPr>
        <w:lastRenderedPageBreak/>
        <w:t xml:space="preserve">the entities and in the case of the </w:t>
      </w:r>
      <w:r w:rsidR="0093576E" w:rsidRPr="00140027">
        <w:rPr>
          <w:lang w:val="en-GB"/>
        </w:rPr>
        <w:t>F</w:t>
      </w:r>
      <w:r w:rsidR="00DF5BA9" w:rsidRPr="00140027">
        <w:rPr>
          <w:lang w:val="en-GB"/>
        </w:rPr>
        <w:t>BiH</w:t>
      </w:r>
      <w:r w:rsidR="00FD1C49" w:rsidRPr="00140027">
        <w:rPr>
          <w:lang w:val="en-GB"/>
        </w:rPr>
        <w:t>,</w:t>
      </w:r>
      <w:r w:rsidR="00DF5BA9" w:rsidRPr="00140027">
        <w:rPr>
          <w:lang w:val="en-GB"/>
        </w:rPr>
        <w:t xml:space="preserve"> also by the </w:t>
      </w:r>
      <w:r w:rsidR="0093576E" w:rsidRPr="00140027">
        <w:rPr>
          <w:lang w:val="en-GB"/>
        </w:rPr>
        <w:t>c</w:t>
      </w:r>
      <w:r w:rsidR="00DF5BA9" w:rsidRPr="00140027">
        <w:rPr>
          <w:lang w:val="en-GB"/>
        </w:rPr>
        <w:t>antons.</w:t>
      </w:r>
      <w:r w:rsidR="00B17454" w:rsidRPr="00140027">
        <w:rPr>
          <w:rStyle w:val="FootnoteReference"/>
          <w:lang w:val="en-GB"/>
        </w:rPr>
        <w:footnoteReference w:id="80"/>
      </w:r>
      <w:r w:rsidR="00DF5BA9" w:rsidRPr="00140027">
        <w:rPr>
          <w:lang w:val="en-GB"/>
        </w:rPr>
        <w:t xml:space="preserve"> The State level government</w:t>
      </w:r>
      <w:r w:rsidR="001E56AA" w:rsidRPr="00140027">
        <w:rPr>
          <w:lang w:val="en-GB"/>
        </w:rPr>
        <w:t>’s steps</w:t>
      </w:r>
      <w:r w:rsidR="00DF5BA9" w:rsidRPr="00140027">
        <w:rPr>
          <w:lang w:val="en-GB"/>
        </w:rPr>
        <w:t xml:space="preserve"> </w:t>
      </w:r>
      <w:r w:rsidR="00737738" w:rsidRPr="00140027">
        <w:rPr>
          <w:lang w:val="en-GB"/>
        </w:rPr>
        <w:t>to coordinate the actions of entity and cantonal level governments</w:t>
      </w:r>
      <w:r w:rsidR="001E56AA" w:rsidRPr="00140027">
        <w:rPr>
          <w:lang w:val="en-GB"/>
        </w:rPr>
        <w:t xml:space="preserve"> have been ineffective.</w:t>
      </w:r>
      <w:r w:rsidR="00737738" w:rsidRPr="00140027">
        <w:rPr>
          <w:lang w:val="en-GB"/>
        </w:rPr>
        <w:t xml:space="preserve"> </w:t>
      </w:r>
      <w:r w:rsidR="001E56AA" w:rsidRPr="00140027">
        <w:rPr>
          <w:lang w:val="en-GB"/>
        </w:rPr>
        <w:t>A</w:t>
      </w:r>
      <w:r w:rsidR="001328E1" w:rsidRPr="00140027">
        <w:rPr>
          <w:lang w:val="en-GB"/>
        </w:rPr>
        <w:t xml:space="preserve"> “Group for socioeconomic response to the corona pandemic” </w:t>
      </w:r>
      <w:r w:rsidR="00FB016C" w:rsidRPr="00140027">
        <w:rPr>
          <w:lang w:val="en-GB"/>
        </w:rPr>
        <w:t>with the mandate</w:t>
      </w:r>
      <w:r w:rsidR="001328E1" w:rsidRPr="00140027">
        <w:rPr>
          <w:lang w:val="en-GB"/>
        </w:rPr>
        <w:t xml:space="preserve"> to coordinate all the governance</w:t>
      </w:r>
      <w:r w:rsidR="00FD1C49" w:rsidRPr="00140027">
        <w:rPr>
          <w:lang w:val="en-GB"/>
        </w:rPr>
        <w:t xml:space="preserve"> levels</w:t>
      </w:r>
      <w:r w:rsidR="001328E1" w:rsidRPr="00140027">
        <w:rPr>
          <w:lang w:val="en-GB"/>
        </w:rPr>
        <w:t xml:space="preserve"> when </w:t>
      </w:r>
      <w:r w:rsidR="0087309B">
        <w:rPr>
          <w:lang w:val="en-GB"/>
        </w:rPr>
        <w:t>relating</w:t>
      </w:r>
      <w:r w:rsidR="001328E1" w:rsidRPr="00140027">
        <w:rPr>
          <w:lang w:val="en-GB"/>
        </w:rPr>
        <w:t xml:space="preserve"> to socioeconomic measures</w:t>
      </w:r>
      <w:r w:rsidR="001E56AA" w:rsidRPr="00140027">
        <w:rPr>
          <w:lang w:val="en-GB"/>
        </w:rPr>
        <w:t xml:space="preserve"> was formed at the state level, however the</w:t>
      </w:r>
      <w:r w:rsidR="00922C20" w:rsidRPr="00140027">
        <w:rPr>
          <w:lang w:val="en-GB"/>
        </w:rPr>
        <w:t xml:space="preserve"> </w:t>
      </w:r>
      <w:r w:rsidR="001E56AA" w:rsidRPr="00140027">
        <w:rPr>
          <w:lang w:val="en-GB"/>
        </w:rPr>
        <w:t>g</w:t>
      </w:r>
      <w:r w:rsidR="00922C20" w:rsidRPr="00140027">
        <w:rPr>
          <w:lang w:val="en-GB"/>
        </w:rPr>
        <w:t xml:space="preserve">roup </w:t>
      </w:r>
      <w:r w:rsidR="001E56AA" w:rsidRPr="00140027">
        <w:rPr>
          <w:lang w:val="en-GB"/>
        </w:rPr>
        <w:t>only held one</w:t>
      </w:r>
      <w:r w:rsidR="00922C20" w:rsidRPr="00140027">
        <w:rPr>
          <w:lang w:val="en-GB"/>
        </w:rPr>
        <w:t xml:space="preserve"> meeting in June 2020</w:t>
      </w:r>
      <w:r w:rsidR="001E56AA" w:rsidRPr="00140027">
        <w:rPr>
          <w:lang w:val="en-GB"/>
        </w:rPr>
        <w:t>.</w:t>
      </w:r>
      <w:r w:rsidR="00120C8D" w:rsidRPr="00140027">
        <w:rPr>
          <w:lang w:val="en-GB"/>
        </w:rPr>
        <w:t xml:space="preserve"> </w:t>
      </w:r>
      <w:r w:rsidR="001E56AA" w:rsidRPr="00140027">
        <w:rPr>
          <w:lang w:val="en-GB"/>
        </w:rPr>
        <w:t>No</w:t>
      </w:r>
      <w:r w:rsidR="0039510B" w:rsidRPr="00140027">
        <w:rPr>
          <w:lang w:val="en-GB"/>
        </w:rPr>
        <w:t xml:space="preserve"> other meeting</w:t>
      </w:r>
      <w:r w:rsidR="001E56AA" w:rsidRPr="00140027">
        <w:rPr>
          <w:lang w:val="en-GB"/>
        </w:rPr>
        <w:t>s</w:t>
      </w:r>
      <w:r w:rsidR="0039510B" w:rsidRPr="00140027">
        <w:rPr>
          <w:lang w:val="en-GB"/>
        </w:rPr>
        <w:t xml:space="preserve"> </w:t>
      </w:r>
      <w:r w:rsidR="001E56AA" w:rsidRPr="00140027">
        <w:rPr>
          <w:lang w:val="en-GB"/>
        </w:rPr>
        <w:t xml:space="preserve">or </w:t>
      </w:r>
      <w:r w:rsidR="0039510B" w:rsidRPr="00140027">
        <w:rPr>
          <w:lang w:val="en-GB"/>
        </w:rPr>
        <w:t>proactive steps</w:t>
      </w:r>
      <w:r w:rsidR="00120C8D" w:rsidRPr="00140027">
        <w:rPr>
          <w:lang w:val="en-GB"/>
        </w:rPr>
        <w:t xml:space="preserve"> on coordination</w:t>
      </w:r>
      <w:r w:rsidR="0039510B" w:rsidRPr="00140027">
        <w:rPr>
          <w:lang w:val="en-GB"/>
        </w:rPr>
        <w:t xml:space="preserve"> have been taken</w:t>
      </w:r>
      <w:r w:rsidR="001E56AA" w:rsidRPr="00140027">
        <w:rPr>
          <w:lang w:val="en-GB"/>
        </w:rPr>
        <w:t xml:space="preserve"> since then</w:t>
      </w:r>
      <w:r w:rsidR="0039510B" w:rsidRPr="00140027">
        <w:rPr>
          <w:lang w:val="en-GB"/>
        </w:rPr>
        <w:t>.</w:t>
      </w:r>
      <w:r w:rsidR="0039510B" w:rsidRPr="00140027">
        <w:rPr>
          <w:rStyle w:val="FootnoteReference"/>
          <w:lang w:val="en-GB"/>
        </w:rPr>
        <w:footnoteReference w:id="81"/>
      </w:r>
      <w:r w:rsidR="001328E1" w:rsidRPr="00140027">
        <w:rPr>
          <w:lang w:val="en-GB"/>
        </w:rPr>
        <w:t xml:space="preserve"> </w:t>
      </w:r>
    </w:p>
    <w:p w14:paraId="5106B0D0" w14:textId="65A8139A" w:rsidR="00480F96" w:rsidRPr="00140027" w:rsidRDefault="00480F96" w:rsidP="00544ABC">
      <w:pPr>
        <w:rPr>
          <w:rFonts w:ascii="Arial" w:eastAsia="Times New Roman" w:hAnsi="Arial"/>
          <w:color w:val="000000"/>
          <w:sz w:val="23"/>
          <w:szCs w:val="23"/>
          <w:shd w:val="clear" w:color="auto" w:fill="FFFFFF"/>
          <w:lang w:val="en-GB" w:eastAsia="zh-CN"/>
        </w:rPr>
      </w:pPr>
    </w:p>
    <w:p w14:paraId="7C04D4EE" w14:textId="761D1F8D" w:rsidR="00060CE6" w:rsidRPr="00140027" w:rsidRDefault="003B360B" w:rsidP="00544ABC">
      <w:pPr>
        <w:rPr>
          <w:rFonts w:ascii="Arial" w:eastAsia="Times New Roman" w:hAnsi="Arial"/>
          <w:color w:val="000000"/>
          <w:sz w:val="23"/>
          <w:szCs w:val="23"/>
          <w:shd w:val="clear" w:color="auto" w:fill="FFFFFF"/>
          <w:lang w:val="en-GB" w:eastAsia="zh-CN"/>
        </w:rPr>
      </w:pPr>
      <w:r>
        <w:rPr>
          <w:lang w:val="en-GB"/>
        </w:rPr>
        <w:t>30.</w:t>
      </w:r>
      <w:r>
        <w:rPr>
          <w:lang w:val="en-GB"/>
        </w:rPr>
        <w:tab/>
      </w:r>
      <w:r w:rsidR="00060CE6" w:rsidRPr="00140027">
        <w:rPr>
          <w:lang w:val="en-GB"/>
        </w:rPr>
        <w:t xml:space="preserve">The </w:t>
      </w:r>
      <w:r w:rsidR="009E3BEC" w:rsidRPr="00140027">
        <w:rPr>
          <w:lang w:val="en-GB"/>
        </w:rPr>
        <w:t>entity</w:t>
      </w:r>
      <w:r w:rsidR="00737738" w:rsidRPr="00140027">
        <w:rPr>
          <w:lang w:val="en-GB"/>
        </w:rPr>
        <w:t xml:space="preserve"> and cantonal </w:t>
      </w:r>
      <w:r w:rsidR="009E3BEC" w:rsidRPr="00140027">
        <w:rPr>
          <w:lang w:val="en-GB"/>
        </w:rPr>
        <w:t xml:space="preserve">level </w:t>
      </w:r>
      <w:r w:rsidR="00060CE6" w:rsidRPr="00140027">
        <w:rPr>
          <w:lang w:val="en-GB"/>
        </w:rPr>
        <w:t>governments</w:t>
      </w:r>
      <w:r w:rsidR="00463043" w:rsidRPr="00140027">
        <w:rPr>
          <w:lang w:val="en-GB"/>
        </w:rPr>
        <w:t>’</w:t>
      </w:r>
      <w:r w:rsidR="00060CE6" w:rsidRPr="00140027">
        <w:rPr>
          <w:lang w:val="en-GB"/>
        </w:rPr>
        <w:t xml:space="preserve"> responses to the pandemic have also affected access to schools.</w:t>
      </w:r>
      <w:r w:rsidR="00FD751B" w:rsidRPr="00140027">
        <w:rPr>
          <w:lang w:val="en-GB"/>
        </w:rPr>
        <w:t xml:space="preserve"> </w:t>
      </w:r>
      <w:r w:rsidR="00463043" w:rsidRPr="00140027">
        <w:rPr>
          <w:lang w:val="en-GB"/>
        </w:rPr>
        <w:t>C</w:t>
      </w:r>
      <w:r w:rsidR="00FD751B" w:rsidRPr="00140027">
        <w:rPr>
          <w:lang w:val="en-GB"/>
        </w:rPr>
        <w:t>hildren have gone to either online or mix</w:t>
      </w:r>
      <w:r w:rsidR="00F92B3B" w:rsidRPr="00140027">
        <w:rPr>
          <w:lang w:val="en-GB"/>
        </w:rPr>
        <w:t>ed</w:t>
      </w:r>
      <w:r w:rsidR="00FD751B" w:rsidRPr="00140027">
        <w:rPr>
          <w:lang w:val="en-GB"/>
        </w:rPr>
        <w:t xml:space="preserve"> online/in-person school since the first lock-down in March 2020 </w:t>
      </w:r>
      <w:r w:rsidR="00F92B3B" w:rsidRPr="00140027">
        <w:rPr>
          <w:lang w:val="en-GB"/>
        </w:rPr>
        <w:t>but</w:t>
      </w:r>
      <w:r w:rsidR="00FD751B" w:rsidRPr="00140027">
        <w:rPr>
          <w:lang w:val="en-GB"/>
        </w:rPr>
        <w:t xml:space="preserve"> </w:t>
      </w:r>
      <w:r w:rsidR="00F92B3B" w:rsidRPr="00140027">
        <w:rPr>
          <w:lang w:val="en-GB"/>
        </w:rPr>
        <w:t>no</w:t>
      </w:r>
      <w:r w:rsidR="00FD751B" w:rsidRPr="00140027">
        <w:rPr>
          <w:lang w:val="en-GB"/>
        </w:rPr>
        <w:t xml:space="preserve"> investment</w:t>
      </w:r>
      <w:r w:rsidR="00F92B3B" w:rsidRPr="00140027">
        <w:rPr>
          <w:lang w:val="en-GB"/>
        </w:rPr>
        <w:t>s</w:t>
      </w:r>
      <w:r w:rsidR="00463043" w:rsidRPr="00140027">
        <w:rPr>
          <w:lang w:val="en-GB"/>
        </w:rPr>
        <w:t xml:space="preserve"> were made</w:t>
      </w:r>
      <w:r w:rsidR="00FD751B" w:rsidRPr="00140027">
        <w:rPr>
          <w:lang w:val="en-GB"/>
        </w:rPr>
        <w:t xml:space="preserve"> in</w:t>
      </w:r>
      <w:r w:rsidR="00463043" w:rsidRPr="00140027">
        <w:rPr>
          <w:lang w:val="en-GB"/>
        </w:rPr>
        <w:t>to</w:t>
      </w:r>
      <w:r w:rsidR="00FD751B" w:rsidRPr="00140027">
        <w:rPr>
          <w:lang w:val="en-GB"/>
        </w:rPr>
        <w:t xml:space="preserve"> making online schooling accessible to all. Online teaching has thus privileged those that have </w:t>
      </w:r>
      <w:r w:rsidR="00F92B3B" w:rsidRPr="00140027">
        <w:rPr>
          <w:lang w:val="en-GB"/>
        </w:rPr>
        <w:t>access to</w:t>
      </w:r>
      <w:r w:rsidR="00463043" w:rsidRPr="00140027">
        <w:rPr>
          <w:lang w:val="en-GB"/>
        </w:rPr>
        <w:t xml:space="preserve"> the</w:t>
      </w:r>
      <w:r w:rsidR="00F92B3B" w:rsidRPr="00140027">
        <w:rPr>
          <w:lang w:val="en-GB"/>
        </w:rPr>
        <w:t xml:space="preserve"> internet, computers and parents that can dedicate the extra time needed to support their </w:t>
      </w:r>
      <w:r w:rsidR="008B3BDF" w:rsidRPr="00140027">
        <w:rPr>
          <w:lang w:val="en-GB"/>
        </w:rPr>
        <w:t>children</w:t>
      </w:r>
      <w:r w:rsidR="00F92B3B" w:rsidRPr="00140027">
        <w:rPr>
          <w:lang w:val="en-GB"/>
        </w:rPr>
        <w:t>. Children from marginalised communities have been left behind.</w:t>
      </w:r>
      <w:r w:rsidR="00F92B3B" w:rsidRPr="00140027">
        <w:rPr>
          <w:rFonts w:ascii="Arial" w:eastAsia="Times New Roman" w:hAnsi="Arial"/>
          <w:color w:val="000000"/>
          <w:sz w:val="23"/>
          <w:szCs w:val="23"/>
          <w:shd w:val="clear" w:color="auto" w:fill="FFFFFF"/>
          <w:lang w:val="en-GB" w:eastAsia="zh-CN"/>
        </w:rPr>
        <w:t xml:space="preserve"> </w:t>
      </w:r>
    </w:p>
    <w:p w14:paraId="15FA36B4" w14:textId="1B5286FD" w:rsidR="00D41AC0" w:rsidRPr="00140027" w:rsidRDefault="00D41AC0" w:rsidP="00D41AC0">
      <w:pPr>
        <w:pStyle w:val="Heading3"/>
        <w:rPr>
          <w:rFonts w:ascii="Franklin Gothic Book" w:hAnsi="Franklin Gothic Book"/>
          <w:lang w:val="en-GB"/>
        </w:rPr>
      </w:pPr>
      <w:bookmarkStart w:id="26" w:name="_Toc72933130"/>
      <w:bookmarkStart w:id="27" w:name="_Toc80950062"/>
      <w:r w:rsidRPr="00140027">
        <w:rPr>
          <w:rFonts w:ascii="Franklin Gothic Book" w:hAnsi="Franklin Gothic Book"/>
          <w:lang w:val="en-GB"/>
        </w:rPr>
        <w:t>Recommendations</w:t>
      </w:r>
      <w:bookmarkEnd w:id="26"/>
      <w:bookmarkEnd w:id="27"/>
    </w:p>
    <w:p w14:paraId="626916A6" w14:textId="68862FEF" w:rsidR="00D41AC0" w:rsidRPr="00140027" w:rsidRDefault="00D41AC0" w:rsidP="00D41AC0">
      <w:pPr>
        <w:pStyle w:val="ListParagraph"/>
        <w:numPr>
          <w:ilvl w:val="0"/>
          <w:numId w:val="9"/>
        </w:numPr>
        <w:rPr>
          <w:lang w:val="en-GB"/>
        </w:rPr>
      </w:pPr>
      <w:r w:rsidRPr="00140027">
        <w:rPr>
          <w:lang w:val="en-GB"/>
        </w:rPr>
        <w:t xml:space="preserve">Initiate an investigation and assessment over the ability, </w:t>
      </w:r>
      <w:r w:rsidR="008B3BDF" w:rsidRPr="00140027">
        <w:rPr>
          <w:lang w:val="en-GB"/>
        </w:rPr>
        <w:t>preparedness,</w:t>
      </w:r>
      <w:r w:rsidRPr="00140027">
        <w:rPr>
          <w:lang w:val="en-GB"/>
        </w:rPr>
        <w:t xml:space="preserve"> and effectiveness of BiH, inclusive of all its administrative levels, to respond to the COVID-19</w:t>
      </w:r>
      <w:r w:rsidR="0087309B">
        <w:rPr>
          <w:lang w:val="en-GB"/>
        </w:rPr>
        <w:t xml:space="preserve"> pandemic</w:t>
      </w:r>
      <w:r w:rsidRPr="00140027">
        <w:rPr>
          <w:lang w:val="en-GB"/>
        </w:rPr>
        <w:t>, with particular focus on</w:t>
      </w:r>
      <w:r w:rsidR="008C7A63" w:rsidRPr="00140027">
        <w:rPr>
          <w:lang w:val="en-GB"/>
        </w:rPr>
        <w:t xml:space="preserve"> the functioning </w:t>
      </w:r>
      <w:r w:rsidR="00056016" w:rsidRPr="00140027">
        <w:rPr>
          <w:lang w:val="en-GB"/>
        </w:rPr>
        <w:t xml:space="preserve">and coordination between </w:t>
      </w:r>
      <w:r w:rsidR="008C7A63" w:rsidRPr="00140027">
        <w:rPr>
          <w:lang w:val="en-GB"/>
        </w:rPr>
        <w:t xml:space="preserve">the </w:t>
      </w:r>
      <w:r w:rsidR="00056016" w:rsidRPr="00140027">
        <w:rPr>
          <w:lang w:val="en-GB"/>
        </w:rPr>
        <w:t xml:space="preserve">various </w:t>
      </w:r>
      <w:r w:rsidR="008C7A63" w:rsidRPr="00140027">
        <w:rPr>
          <w:lang w:val="en-GB"/>
        </w:rPr>
        <w:t>crisis teams</w:t>
      </w:r>
      <w:r w:rsidR="00056016" w:rsidRPr="00140027">
        <w:rPr>
          <w:lang w:val="en-GB"/>
        </w:rPr>
        <w:t>,</w:t>
      </w:r>
      <w:r w:rsidR="008C7A63" w:rsidRPr="00140027">
        <w:rPr>
          <w:lang w:val="en-GB"/>
        </w:rPr>
        <w:t xml:space="preserve"> and </w:t>
      </w:r>
      <w:r w:rsidRPr="00140027">
        <w:rPr>
          <w:lang w:val="en-GB"/>
        </w:rPr>
        <w:t>the response</w:t>
      </w:r>
      <w:r w:rsidR="00056016" w:rsidRPr="00140027">
        <w:rPr>
          <w:lang w:val="en-GB"/>
        </w:rPr>
        <w:t>s</w:t>
      </w:r>
      <w:r w:rsidRPr="00140027">
        <w:rPr>
          <w:lang w:val="en-GB"/>
        </w:rPr>
        <w:t xml:space="preserve"> of the healthcare system</w:t>
      </w:r>
      <w:r w:rsidR="008C7A63" w:rsidRPr="00140027">
        <w:rPr>
          <w:lang w:val="en-GB"/>
        </w:rPr>
        <w:t xml:space="preserve">. </w:t>
      </w:r>
      <w:r w:rsidR="0035463E" w:rsidRPr="00140027">
        <w:rPr>
          <w:lang w:val="en-GB"/>
        </w:rPr>
        <w:t xml:space="preserve">Such investigation should also factor in the level of preventative measures put in place. </w:t>
      </w:r>
      <w:r w:rsidR="008C7A63" w:rsidRPr="00140027">
        <w:rPr>
          <w:lang w:val="en-GB"/>
        </w:rPr>
        <w:t>The aim of such investigation would be to</w:t>
      </w:r>
      <w:r w:rsidRPr="00140027">
        <w:rPr>
          <w:lang w:val="en-GB"/>
        </w:rPr>
        <w:t xml:space="preserve"> </w:t>
      </w:r>
      <w:r w:rsidR="00ED16C5" w:rsidRPr="00140027">
        <w:rPr>
          <w:lang w:val="en-GB"/>
        </w:rPr>
        <w:t xml:space="preserve">harmonize and </w:t>
      </w:r>
      <w:r w:rsidRPr="00140027">
        <w:rPr>
          <w:lang w:val="en-GB"/>
        </w:rPr>
        <w:t>improv</w:t>
      </w:r>
      <w:r w:rsidR="00ED16C5" w:rsidRPr="00140027">
        <w:rPr>
          <w:lang w:val="en-GB"/>
        </w:rPr>
        <w:t>e</w:t>
      </w:r>
      <w:r w:rsidRPr="00140027">
        <w:rPr>
          <w:lang w:val="en-GB"/>
        </w:rPr>
        <w:t xml:space="preserve"> </w:t>
      </w:r>
      <w:r w:rsidR="0035463E" w:rsidRPr="00140027">
        <w:rPr>
          <w:lang w:val="en-GB"/>
        </w:rPr>
        <w:t xml:space="preserve">both the prevention and </w:t>
      </w:r>
      <w:r w:rsidRPr="00140027">
        <w:rPr>
          <w:lang w:val="en-GB"/>
        </w:rPr>
        <w:t xml:space="preserve">the response </w:t>
      </w:r>
      <w:r w:rsidR="00ED16C5" w:rsidRPr="00140027">
        <w:rPr>
          <w:lang w:val="en-GB"/>
        </w:rPr>
        <w:t xml:space="preserve">to current pandemic and any </w:t>
      </w:r>
      <w:r w:rsidR="0087309B">
        <w:rPr>
          <w:lang w:val="en-GB"/>
        </w:rPr>
        <w:t xml:space="preserve">potential </w:t>
      </w:r>
      <w:r w:rsidR="00ED16C5" w:rsidRPr="00140027">
        <w:rPr>
          <w:lang w:val="en-GB"/>
        </w:rPr>
        <w:t>future similar cris</w:t>
      </w:r>
      <w:r w:rsidR="0087309B">
        <w:rPr>
          <w:lang w:val="en-GB"/>
        </w:rPr>
        <w:t>e</w:t>
      </w:r>
      <w:r w:rsidR="00ED16C5" w:rsidRPr="00140027">
        <w:rPr>
          <w:lang w:val="en-GB"/>
        </w:rPr>
        <w:t>s.</w:t>
      </w:r>
      <w:r w:rsidR="00247107">
        <w:rPr>
          <w:lang w:val="en-GB"/>
        </w:rPr>
        <w:t xml:space="preserve"> </w:t>
      </w:r>
    </w:p>
    <w:p w14:paraId="5C286D69" w14:textId="3FE0D87C" w:rsidR="00D41AC0" w:rsidRPr="00140027" w:rsidRDefault="00D41AC0" w:rsidP="00D41AC0">
      <w:pPr>
        <w:pStyle w:val="ListParagraph"/>
        <w:numPr>
          <w:ilvl w:val="0"/>
          <w:numId w:val="9"/>
        </w:numPr>
        <w:rPr>
          <w:lang w:val="en-GB"/>
        </w:rPr>
      </w:pPr>
      <w:r w:rsidRPr="00140027">
        <w:rPr>
          <w:lang w:val="en-GB"/>
        </w:rPr>
        <w:t>Improve communication between various parts of the healthcare system and the public</w:t>
      </w:r>
      <w:r w:rsidR="00B32AA6" w:rsidRPr="00140027">
        <w:rPr>
          <w:lang w:val="en-GB"/>
        </w:rPr>
        <w:t xml:space="preserve"> creating a transparent and accessible pathway for potential </w:t>
      </w:r>
      <w:r w:rsidR="00251321" w:rsidRPr="00140027">
        <w:rPr>
          <w:lang w:val="en-GB"/>
        </w:rPr>
        <w:t xml:space="preserve">COVID-19 </w:t>
      </w:r>
      <w:r w:rsidR="00B32AA6" w:rsidRPr="00140027">
        <w:rPr>
          <w:lang w:val="en-GB"/>
        </w:rPr>
        <w:t xml:space="preserve">patients. </w:t>
      </w:r>
    </w:p>
    <w:p w14:paraId="4BA1A5D1" w14:textId="746D5CCB" w:rsidR="00B32AA6" w:rsidRPr="00140027" w:rsidRDefault="00B32AA6" w:rsidP="00D41AC0">
      <w:pPr>
        <w:pStyle w:val="ListParagraph"/>
        <w:numPr>
          <w:ilvl w:val="0"/>
          <w:numId w:val="9"/>
        </w:numPr>
        <w:rPr>
          <w:lang w:val="en-GB"/>
        </w:rPr>
      </w:pPr>
      <w:r w:rsidRPr="00140027">
        <w:rPr>
          <w:lang w:val="en-GB"/>
        </w:rPr>
        <w:t xml:space="preserve">Make all necessary efforts </w:t>
      </w:r>
      <w:r w:rsidR="009F342C" w:rsidRPr="00140027">
        <w:rPr>
          <w:lang w:val="en-GB"/>
        </w:rPr>
        <w:t>to ensure</w:t>
      </w:r>
      <w:r w:rsidRPr="00140027">
        <w:rPr>
          <w:lang w:val="en-GB"/>
        </w:rPr>
        <w:t xml:space="preserve"> that non-COVID</w:t>
      </w:r>
      <w:r w:rsidR="0087309B">
        <w:rPr>
          <w:lang w:val="en-GB"/>
        </w:rPr>
        <w:t>-19</w:t>
      </w:r>
      <w:r w:rsidRPr="00140027">
        <w:rPr>
          <w:lang w:val="en-GB"/>
        </w:rPr>
        <w:t xml:space="preserve"> related patients have </w:t>
      </w:r>
      <w:r w:rsidR="009F342C" w:rsidRPr="00140027">
        <w:rPr>
          <w:lang w:val="en-GB"/>
        </w:rPr>
        <w:t xml:space="preserve">an </w:t>
      </w:r>
      <w:r w:rsidR="00322EEF">
        <w:rPr>
          <w:lang w:val="en-GB"/>
        </w:rPr>
        <w:t>undisrupted</w:t>
      </w:r>
      <w:r w:rsidR="009F342C" w:rsidRPr="00140027">
        <w:rPr>
          <w:lang w:val="en-GB"/>
        </w:rPr>
        <w:t xml:space="preserve"> </w:t>
      </w:r>
      <w:r w:rsidRPr="00140027">
        <w:rPr>
          <w:lang w:val="en-GB"/>
        </w:rPr>
        <w:t>access to healthcare</w:t>
      </w:r>
      <w:r w:rsidR="009F342C" w:rsidRPr="00140027">
        <w:rPr>
          <w:lang w:val="en-GB"/>
        </w:rPr>
        <w:t>.</w:t>
      </w:r>
    </w:p>
    <w:p w14:paraId="7BE446C6" w14:textId="17A94596" w:rsidR="000E2236" w:rsidRPr="00140027" w:rsidRDefault="00EE4711" w:rsidP="00D41AC0">
      <w:pPr>
        <w:pStyle w:val="ListParagraph"/>
        <w:numPr>
          <w:ilvl w:val="0"/>
          <w:numId w:val="9"/>
        </w:numPr>
        <w:rPr>
          <w:lang w:val="en-GB"/>
        </w:rPr>
      </w:pPr>
      <w:r w:rsidRPr="00140027">
        <w:rPr>
          <w:lang w:val="en-GB"/>
        </w:rPr>
        <w:t>Put in place mechanisms that, based on timely and accurately collected data</w:t>
      </w:r>
      <w:r w:rsidR="00056016" w:rsidRPr="00140027">
        <w:rPr>
          <w:lang w:val="en-GB"/>
        </w:rPr>
        <w:t>,</w:t>
      </w:r>
      <w:r w:rsidRPr="00140027">
        <w:rPr>
          <w:lang w:val="en-GB"/>
        </w:rPr>
        <w:t xml:space="preserve"> ensure adequate and timely planning of health</w:t>
      </w:r>
      <w:r w:rsidR="00E961CA" w:rsidRPr="00140027">
        <w:rPr>
          <w:lang w:val="en-GB"/>
        </w:rPr>
        <w:t xml:space="preserve"> institution</w:t>
      </w:r>
      <w:r w:rsidR="0087309B">
        <w:rPr>
          <w:lang w:val="en-GB"/>
        </w:rPr>
        <w:t>s</w:t>
      </w:r>
      <w:r w:rsidR="00E961CA" w:rsidRPr="00140027">
        <w:rPr>
          <w:lang w:val="en-GB"/>
        </w:rPr>
        <w:t>’</w:t>
      </w:r>
      <w:r w:rsidRPr="00140027">
        <w:rPr>
          <w:lang w:val="en-GB"/>
        </w:rPr>
        <w:t xml:space="preserve"> capacities. </w:t>
      </w:r>
    </w:p>
    <w:p w14:paraId="4032381B" w14:textId="273000A1" w:rsidR="00F51A6E" w:rsidRPr="00140027" w:rsidRDefault="00281583" w:rsidP="003E4FD2">
      <w:pPr>
        <w:pStyle w:val="ListParagraph"/>
        <w:numPr>
          <w:ilvl w:val="0"/>
          <w:numId w:val="9"/>
        </w:numPr>
        <w:rPr>
          <w:lang w:val="en-GB"/>
        </w:rPr>
      </w:pPr>
      <w:r w:rsidRPr="00140027">
        <w:rPr>
          <w:lang w:val="en-GB"/>
        </w:rPr>
        <w:t xml:space="preserve">Provide equitable access to COVID-19 vaccination to </w:t>
      </w:r>
      <w:r w:rsidR="0087309B">
        <w:rPr>
          <w:lang w:val="en-GB"/>
        </w:rPr>
        <w:t>anyone</w:t>
      </w:r>
      <w:r w:rsidR="00E961CA" w:rsidRPr="00140027">
        <w:rPr>
          <w:lang w:val="en-GB"/>
        </w:rPr>
        <w:t xml:space="preserve"> living in BiH</w:t>
      </w:r>
      <w:r w:rsidR="0087309B">
        <w:rPr>
          <w:lang w:val="en-GB"/>
        </w:rPr>
        <w:t xml:space="preserve"> without discrimination</w:t>
      </w:r>
      <w:r w:rsidR="00E961CA" w:rsidRPr="00140027">
        <w:rPr>
          <w:lang w:val="en-GB"/>
        </w:rPr>
        <w:t>, regardless of the</w:t>
      </w:r>
      <w:r w:rsidR="0087309B">
        <w:rPr>
          <w:lang w:val="en-GB"/>
        </w:rPr>
        <w:t xml:space="preserve"> person’s</w:t>
      </w:r>
      <w:r w:rsidR="00E961CA" w:rsidRPr="00140027">
        <w:rPr>
          <w:lang w:val="en-GB"/>
        </w:rPr>
        <w:t xml:space="preserve"> residency status</w:t>
      </w:r>
      <w:r w:rsidR="00F51A6E" w:rsidRPr="00140027">
        <w:rPr>
          <w:lang w:val="en-GB"/>
        </w:rPr>
        <w:t>.</w:t>
      </w:r>
      <w:r w:rsidRPr="00140027">
        <w:rPr>
          <w:lang w:val="en-GB"/>
        </w:rPr>
        <w:t xml:space="preserve"> </w:t>
      </w:r>
    </w:p>
    <w:p w14:paraId="7FFA84BA" w14:textId="3086DAD4" w:rsidR="008526AF" w:rsidRPr="00140027" w:rsidRDefault="000E2236" w:rsidP="003E4FD2">
      <w:pPr>
        <w:pStyle w:val="ListParagraph"/>
        <w:numPr>
          <w:ilvl w:val="0"/>
          <w:numId w:val="9"/>
        </w:numPr>
        <w:rPr>
          <w:lang w:val="en-GB"/>
        </w:rPr>
      </w:pPr>
      <w:r w:rsidRPr="00140027">
        <w:rPr>
          <w:lang w:val="en-GB"/>
        </w:rPr>
        <w:t>Harmoni</w:t>
      </w:r>
      <w:r w:rsidR="009657F9" w:rsidRPr="00140027">
        <w:rPr>
          <w:lang w:val="en-GB"/>
        </w:rPr>
        <w:t>s</w:t>
      </w:r>
      <w:r w:rsidRPr="00140027">
        <w:rPr>
          <w:lang w:val="en-GB"/>
        </w:rPr>
        <w:t>e and speed-up implementation of economic alleviation measures and ensure that the</w:t>
      </w:r>
      <w:r w:rsidR="0087309B">
        <w:rPr>
          <w:lang w:val="en-GB"/>
        </w:rPr>
        <w:t>ir</w:t>
      </w:r>
      <w:r w:rsidRPr="00140027">
        <w:rPr>
          <w:lang w:val="en-GB"/>
        </w:rPr>
        <w:t xml:space="preserve"> design and implementation are gender</w:t>
      </w:r>
      <w:r w:rsidR="0087309B">
        <w:rPr>
          <w:lang w:val="en-GB"/>
        </w:rPr>
        <w:t xml:space="preserve"> responsive</w:t>
      </w:r>
      <w:r w:rsidRPr="00140027">
        <w:rPr>
          <w:lang w:val="en-GB"/>
        </w:rPr>
        <w:t xml:space="preserve"> </w:t>
      </w:r>
      <w:r w:rsidR="009207AF" w:rsidRPr="00140027">
        <w:rPr>
          <w:lang w:val="en-GB"/>
        </w:rPr>
        <w:t>and human rights</w:t>
      </w:r>
      <w:r w:rsidR="0087309B">
        <w:rPr>
          <w:lang w:val="en-GB"/>
        </w:rPr>
        <w:t xml:space="preserve"> compliant</w:t>
      </w:r>
      <w:r w:rsidR="009207AF" w:rsidRPr="00140027">
        <w:rPr>
          <w:lang w:val="en-GB"/>
        </w:rPr>
        <w:t xml:space="preserve">, </w:t>
      </w:r>
      <w:r w:rsidRPr="00140027">
        <w:rPr>
          <w:lang w:val="en-GB"/>
        </w:rPr>
        <w:t>target</w:t>
      </w:r>
      <w:r w:rsidR="009207AF" w:rsidRPr="00140027">
        <w:rPr>
          <w:lang w:val="en-GB"/>
        </w:rPr>
        <w:t>ing</w:t>
      </w:r>
      <w:r w:rsidRPr="00140027">
        <w:rPr>
          <w:lang w:val="en-GB"/>
        </w:rPr>
        <w:t xml:space="preserve"> those in precarious situations</w:t>
      </w:r>
      <w:r w:rsidR="009207AF" w:rsidRPr="00140027">
        <w:rPr>
          <w:lang w:val="en-GB"/>
        </w:rPr>
        <w:t>, such as the workers in the informal economy</w:t>
      </w:r>
      <w:r w:rsidR="0087309B">
        <w:rPr>
          <w:lang w:val="en-GB"/>
        </w:rPr>
        <w:t xml:space="preserve"> and </w:t>
      </w:r>
      <w:r w:rsidR="006D1E8E" w:rsidRPr="00140027">
        <w:rPr>
          <w:lang w:val="en-GB"/>
        </w:rPr>
        <w:t xml:space="preserve">in </w:t>
      </w:r>
      <w:r w:rsidR="0087309B">
        <w:rPr>
          <w:lang w:val="en-GB"/>
        </w:rPr>
        <w:t>other</w:t>
      </w:r>
      <w:r w:rsidR="006D1E8E" w:rsidRPr="00140027">
        <w:rPr>
          <w:lang w:val="en-GB"/>
        </w:rPr>
        <w:t xml:space="preserve"> sectors most affected by the lockdowns, </w:t>
      </w:r>
      <w:r w:rsidR="009207AF" w:rsidRPr="00140027">
        <w:rPr>
          <w:lang w:val="en-GB"/>
        </w:rPr>
        <w:t xml:space="preserve">single parents, </w:t>
      </w:r>
      <w:r w:rsidR="004159C3">
        <w:rPr>
          <w:lang w:val="en-GB"/>
        </w:rPr>
        <w:t xml:space="preserve">persons belonging to </w:t>
      </w:r>
      <w:r w:rsidR="009207AF" w:rsidRPr="00140027">
        <w:rPr>
          <w:lang w:val="en-GB"/>
        </w:rPr>
        <w:t>marginali</w:t>
      </w:r>
      <w:r w:rsidR="00197D9D" w:rsidRPr="00140027">
        <w:rPr>
          <w:lang w:val="en-GB"/>
        </w:rPr>
        <w:t>s</w:t>
      </w:r>
      <w:r w:rsidR="009207AF" w:rsidRPr="00140027">
        <w:rPr>
          <w:lang w:val="en-GB"/>
        </w:rPr>
        <w:t>ed</w:t>
      </w:r>
      <w:r w:rsidR="004159C3">
        <w:rPr>
          <w:lang w:val="en-GB"/>
        </w:rPr>
        <w:t xml:space="preserve"> groups or in</w:t>
      </w:r>
      <w:r w:rsidR="009207AF" w:rsidRPr="00140027">
        <w:rPr>
          <w:lang w:val="en-GB"/>
        </w:rPr>
        <w:t xml:space="preserve"> </w:t>
      </w:r>
      <w:r w:rsidR="00251321" w:rsidRPr="00140027">
        <w:rPr>
          <w:lang w:val="en-GB"/>
        </w:rPr>
        <w:t xml:space="preserve">vulnerable </w:t>
      </w:r>
      <w:r w:rsidR="004159C3">
        <w:rPr>
          <w:lang w:val="en-GB"/>
        </w:rPr>
        <w:t>situations</w:t>
      </w:r>
      <w:r w:rsidR="00251321" w:rsidRPr="00140027">
        <w:rPr>
          <w:lang w:val="en-GB"/>
        </w:rPr>
        <w:t xml:space="preserve">. </w:t>
      </w:r>
    </w:p>
    <w:p w14:paraId="5F9DBEBE" w14:textId="29B95F92" w:rsidR="00002FD5" w:rsidRPr="003B360B" w:rsidRDefault="008526AF" w:rsidP="003B360B">
      <w:pPr>
        <w:pStyle w:val="ListParagraph"/>
        <w:numPr>
          <w:ilvl w:val="0"/>
          <w:numId w:val="9"/>
        </w:numPr>
        <w:rPr>
          <w:lang w:val="en-GB"/>
        </w:rPr>
      </w:pPr>
      <w:r w:rsidRPr="00140027">
        <w:rPr>
          <w:lang w:val="en-GB"/>
        </w:rPr>
        <w:t>Organi</w:t>
      </w:r>
      <w:r w:rsidR="009657F9" w:rsidRPr="00140027">
        <w:rPr>
          <w:lang w:val="en-GB"/>
        </w:rPr>
        <w:t>s</w:t>
      </w:r>
      <w:r w:rsidRPr="00140027">
        <w:rPr>
          <w:lang w:val="en-GB"/>
        </w:rPr>
        <w:t>e</w:t>
      </w:r>
      <w:r w:rsidR="009207AF" w:rsidRPr="00140027">
        <w:rPr>
          <w:lang w:val="en-GB"/>
        </w:rPr>
        <w:t xml:space="preserve"> </w:t>
      </w:r>
      <w:r w:rsidR="006D1E8E" w:rsidRPr="00140027">
        <w:rPr>
          <w:lang w:val="en-GB"/>
        </w:rPr>
        <w:t xml:space="preserve">the public </w:t>
      </w:r>
      <w:r w:rsidRPr="00140027">
        <w:rPr>
          <w:lang w:val="en-GB"/>
        </w:rPr>
        <w:t xml:space="preserve">educational system </w:t>
      </w:r>
      <w:r w:rsidR="00F51A6E" w:rsidRPr="00140027">
        <w:rPr>
          <w:lang w:val="en-GB"/>
        </w:rPr>
        <w:t>so it</w:t>
      </w:r>
      <w:r w:rsidRPr="00140027">
        <w:rPr>
          <w:lang w:val="en-GB"/>
        </w:rPr>
        <w:t xml:space="preserve"> meets standards of education for all children in </w:t>
      </w:r>
      <w:r w:rsidR="003E4FD2" w:rsidRPr="00140027">
        <w:rPr>
          <w:lang w:val="en-GB"/>
        </w:rPr>
        <w:t>a</w:t>
      </w:r>
      <w:r w:rsidRPr="00140027">
        <w:rPr>
          <w:lang w:val="en-GB"/>
        </w:rPr>
        <w:t xml:space="preserve"> health</w:t>
      </w:r>
      <w:r w:rsidR="003E4FD2" w:rsidRPr="00140027">
        <w:rPr>
          <w:lang w:val="en-GB"/>
        </w:rPr>
        <w:t>y and</w:t>
      </w:r>
      <w:r w:rsidRPr="00140027">
        <w:rPr>
          <w:lang w:val="en-GB"/>
        </w:rPr>
        <w:t xml:space="preserve"> safe environment.</w:t>
      </w:r>
      <w:r w:rsidR="000E2236" w:rsidRPr="00140027">
        <w:rPr>
          <w:lang w:val="en-GB"/>
        </w:rPr>
        <w:t xml:space="preserve"> </w:t>
      </w:r>
      <w:r w:rsidR="00B32AA6" w:rsidRPr="00140027">
        <w:rPr>
          <w:lang w:val="en-GB"/>
        </w:rPr>
        <w:tab/>
      </w:r>
      <w:r w:rsidR="00B32AA6" w:rsidRPr="00140027">
        <w:rPr>
          <w:lang w:val="en-GB"/>
        </w:rPr>
        <w:tab/>
      </w:r>
      <w:bookmarkStart w:id="28" w:name="_heading=h.4d34og8" w:colFirst="0" w:colLast="0"/>
      <w:bookmarkStart w:id="29" w:name="_heading=h.24lph1txntg" w:colFirst="0" w:colLast="0"/>
      <w:bookmarkEnd w:id="28"/>
      <w:bookmarkEnd w:id="29"/>
    </w:p>
    <w:sectPr w:rsidR="00002FD5" w:rsidRPr="003B360B" w:rsidSect="003B360B">
      <w:headerReference w:type="default" r:id="rId13"/>
      <w:footerReference w:type="even" r:id="rId14"/>
      <w:footerReference w:type="default" r:id="rId15"/>
      <w:pgSz w:w="12240" w:h="15840"/>
      <w:pgMar w:top="1247" w:right="1077" w:bottom="1247" w:left="1077"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C6C07" w14:textId="77777777" w:rsidR="007F5CDC" w:rsidRDefault="007F5CDC" w:rsidP="00544ABC">
      <w:pPr>
        <w:spacing w:line="240" w:lineRule="auto"/>
      </w:pPr>
      <w:r>
        <w:separator/>
      </w:r>
    </w:p>
  </w:endnote>
  <w:endnote w:type="continuationSeparator" w:id="0">
    <w:p w14:paraId="6DC1AAB8" w14:textId="77777777" w:rsidR="007F5CDC" w:rsidRDefault="007F5CDC" w:rsidP="00544A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48022509"/>
      <w:docPartObj>
        <w:docPartGallery w:val="Page Numbers (Bottom of Page)"/>
        <w:docPartUnique/>
      </w:docPartObj>
    </w:sdtPr>
    <w:sdtEndPr>
      <w:rPr>
        <w:rStyle w:val="PageNumber"/>
      </w:rPr>
    </w:sdtEndPr>
    <w:sdtContent>
      <w:p w14:paraId="18563947" w14:textId="34EFFCFB" w:rsidR="00A06945" w:rsidRDefault="00A06945" w:rsidP="00016D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DA35FE" w14:textId="77777777" w:rsidR="00A06945" w:rsidRDefault="00A069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9010C" w14:textId="585DA821" w:rsidR="00322EEF" w:rsidRPr="00FE2A93" w:rsidRDefault="00322EEF">
    <w:pPr>
      <w:pStyle w:val="Normal1"/>
      <w:pBdr>
        <w:top w:val="nil"/>
        <w:left w:val="nil"/>
        <w:bottom w:val="nil"/>
        <w:right w:val="nil"/>
        <w:between w:val="nil"/>
      </w:pBdr>
      <w:contextualSpacing w:val="0"/>
      <w:jc w:val="right"/>
      <w:rPr>
        <w:rFonts w:ascii="Franklin Gothic Book" w:hAnsi="Franklin Gothic Book"/>
        <w:color w:val="000000"/>
        <w:sz w:val="21"/>
        <w:szCs w:val="21"/>
      </w:rPr>
    </w:pPr>
  </w:p>
  <w:sdt>
    <w:sdtPr>
      <w:rPr>
        <w:rStyle w:val="PageNumber"/>
      </w:rPr>
      <w:id w:val="1419362771"/>
      <w:docPartObj>
        <w:docPartGallery w:val="Page Numbers (Bottom of Page)"/>
        <w:docPartUnique/>
      </w:docPartObj>
    </w:sdtPr>
    <w:sdtEndPr>
      <w:rPr>
        <w:rStyle w:val="PageNumber"/>
      </w:rPr>
    </w:sdtEndPr>
    <w:sdtContent>
      <w:p w14:paraId="234E647C" w14:textId="7DE3EC6F" w:rsidR="009E673E" w:rsidRDefault="009E673E" w:rsidP="009E673E">
        <w:pPr>
          <w:pStyle w:val="Footer"/>
          <w:framePr w:wrap="none" w:vAnchor="text" w:hAnchor="page" w:x="6031" w:y="187"/>
          <w:rPr>
            <w:rStyle w:val="PageNumber"/>
          </w:rPr>
        </w:pPr>
        <w:r>
          <w:rPr>
            <w:rStyle w:val="PageNumber"/>
          </w:rPr>
          <w:fldChar w:fldCharType="begin"/>
        </w:r>
        <w:r>
          <w:rPr>
            <w:rStyle w:val="PageNumber"/>
          </w:rPr>
          <w:instrText xml:space="preserve"> PAGE </w:instrText>
        </w:r>
        <w:r>
          <w:rPr>
            <w:rStyle w:val="PageNumber"/>
          </w:rPr>
          <w:fldChar w:fldCharType="separate"/>
        </w:r>
        <w:r w:rsidR="00DD5902">
          <w:rPr>
            <w:rStyle w:val="PageNumber"/>
            <w:noProof/>
          </w:rPr>
          <w:t>2</w:t>
        </w:r>
        <w:r>
          <w:rPr>
            <w:rStyle w:val="PageNumber"/>
          </w:rPr>
          <w:fldChar w:fldCharType="end"/>
        </w:r>
      </w:p>
    </w:sdtContent>
  </w:sdt>
  <w:p w14:paraId="2E1A0E37" w14:textId="77777777" w:rsidR="00322EEF" w:rsidRDefault="00322E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9C614" w14:textId="77777777" w:rsidR="007F5CDC" w:rsidRDefault="007F5CDC" w:rsidP="00544ABC">
      <w:pPr>
        <w:spacing w:line="240" w:lineRule="auto"/>
      </w:pPr>
      <w:r>
        <w:separator/>
      </w:r>
    </w:p>
  </w:footnote>
  <w:footnote w:type="continuationSeparator" w:id="0">
    <w:p w14:paraId="0C54D9AF" w14:textId="77777777" w:rsidR="007F5CDC" w:rsidRDefault="007F5CDC" w:rsidP="00544ABC">
      <w:pPr>
        <w:spacing w:line="240" w:lineRule="auto"/>
      </w:pPr>
      <w:r>
        <w:continuationSeparator/>
      </w:r>
    </w:p>
  </w:footnote>
  <w:footnote w:id="1">
    <w:p w14:paraId="2496EECC" w14:textId="02BB1514"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Reform Agenda can be accessed at </w:t>
      </w:r>
      <w:hyperlink r:id="rId1" w:history="1">
        <w:r w:rsidRPr="00322EEF">
          <w:rPr>
            <w:rStyle w:val="Hyperlink"/>
            <w:rFonts w:cstheme="minorHAnsi"/>
            <w:szCs w:val="20"/>
            <w:lang w:val="en-GB"/>
          </w:rPr>
          <w:t>http://europa.ba/wp-content/uploads/2015/09/Reform-Agenda-BiH.pdf</w:t>
        </w:r>
      </w:hyperlink>
    </w:p>
  </w:footnote>
  <w:footnote w:id="2">
    <w:p w14:paraId="0DE258AB" w14:textId="5E2452B1"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Socioeconomic Reforms can be accessed at </w:t>
      </w:r>
      <w:hyperlink r:id="rId2" w:history="1">
        <w:r w:rsidRPr="00322EEF">
          <w:rPr>
            <w:rStyle w:val="Hyperlink"/>
            <w:rFonts w:cstheme="minorHAnsi"/>
            <w:szCs w:val="20"/>
            <w:lang w:val="en-GB"/>
          </w:rPr>
          <w:t>http://www.fbihvlada.gov.ba/file/zbhs-converted(1).pdf</w:t>
        </w:r>
      </w:hyperlink>
      <w:r w:rsidRPr="00322EEF">
        <w:rPr>
          <w:rFonts w:cstheme="minorHAnsi"/>
          <w:szCs w:val="20"/>
          <w:lang w:val="en-GB"/>
        </w:rPr>
        <w:t xml:space="preserve"> </w:t>
      </w:r>
    </w:p>
  </w:footnote>
  <w:footnote w:id="3">
    <w:p w14:paraId="3EAE0C08" w14:textId="338133EF"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In 2014 Germany and the United Kingdom launched a joint initiative aiming at revitalising the BiH’s economy. The initiative was endorsed by the EU and the proposed reforms became a pre-requisite for BiH on its way to EU membership. The implementation also relied on lending agreements with the IMF, the World Bank, the European Bank for Reconstruction and Development, the European Investment Bank, and several other donors. See the preamble for Reform Agenda for Bosnia and Herzegovina 2015 – 2018 and Conclusions from the High Level Retreat on Medium Term Socio Economic Reforms, Bijeljina, 13 February 2020 accessible at </w:t>
      </w:r>
      <w:hyperlink r:id="rId3" w:history="1">
        <w:r w:rsidRPr="00322EEF">
          <w:rPr>
            <w:rFonts w:cstheme="minorHAnsi"/>
            <w:szCs w:val="20"/>
            <w:lang w:val="en-GB"/>
          </w:rPr>
          <w:t>https://europa.ba/wp-content/uploads/2020/02/Master-Retreat-Conclusions-English.pdf</w:t>
        </w:r>
      </w:hyperlink>
    </w:p>
  </w:footnote>
  <w:footnote w:id="4">
    <w:p w14:paraId="492A8901" w14:textId="0189EF4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Reform Agenda for Bosnia and Herzegovina 2015 – 2018.</w:t>
      </w:r>
    </w:p>
  </w:footnote>
  <w:footnote w:id="5">
    <w:p w14:paraId="36859505" w14:textId="66D9708E"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“Austerity: The New Normal - A Renewed Washington Consensus 2010-24. Working paper”, Ortiz, I. and Cummins, M., 2019.</w:t>
      </w:r>
    </w:p>
  </w:footnote>
  <w:footnote w:id="6">
    <w:p w14:paraId="34415E59" w14:textId="7D88D93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 for example, “Austerity: The New Normal - A Renewed Washington Consensus 2010-24. Working paper”, Ortiz, I. and Cummins, M., 2019; “Fiscal fallacies: 8 myths about the ‘Age of Austerity’ and human rights responses, Rights in Crisis Series Briefing Paper,” Center for Social and Economic Rights (CESR), July 2012; “Better jobs for a better economy”, ILO, 2012. World of Work Report 2012. </w:t>
      </w:r>
    </w:p>
  </w:footnote>
  <w:footnote w:id="7">
    <w:p w14:paraId="4ACD4D41" w14:textId="46349C8D"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for example, “The Price of Austerity – the Impact on Women’s Rights and Gender Equality in Europe;”, European Women’s Lobby, 2012;  “The Impacts of the Crisis on Gender Equality and Women’s Wellbeing in European Union (EU) Mediterranean Countries”, UN Interregional Crime and Justice Research Institute (UNICRI), 2014.</w:t>
      </w:r>
    </w:p>
  </w:footnote>
  <w:footnote w:id="8">
    <w:p w14:paraId="4119970C" w14:textId="3D24800F"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Effects of foreign debt and other related financial obligations of States on the full enjoyment of all human rights, particularly economic, social, and cultural rights. Report of the UN Independent Expert on the Effects of Foreign Debt, A/73/179, 18 July 2018, paragraphs 24 to 56, available at: </w:t>
      </w:r>
      <w:hyperlink r:id="rId4" w:history="1">
        <w:r w:rsidRPr="00322EEF">
          <w:rPr>
            <w:rStyle w:val="Hyperlink"/>
            <w:rFonts w:cstheme="minorHAnsi"/>
            <w:szCs w:val="20"/>
            <w:lang w:val="en-GB"/>
          </w:rPr>
          <w:t>https://documents-dds-ny.un.org/doc/UNDOC/GEN/N18/229/04/PDF/N1822904.pdf?OpenElement</w:t>
        </w:r>
      </w:hyperlink>
      <w:r w:rsidRPr="00322EEF">
        <w:rPr>
          <w:rFonts w:cstheme="minorHAnsi"/>
          <w:szCs w:val="20"/>
          <w:lang w:val="en-GB"/>
        </w:rPr>
        <w:t xml:space="preserve"> ; “Guiding principles on human rights impact assessments of economic reforms”, A/HRC/40/57, 19 December 2018, paragraphs 8.1 to 8.4, available at: </w:t>
      </w:r>
      <w:hyperlink r:id="rId5" w:history="1">
        <w:r w:rsidRPr="00322EEF">
          <w:rPr>
            <w:rStyle w:val="Hyperlink"/>
            <w:rFonts w:cstheme="minorHAnsi"/>
            <w:szCs w:val="20"/>
            <w:lang w:val="en-GB"/>
          </w:rPr>
          <w:t>https://documents-dds-ny.un.org/doc/UNDOC/GEN/G18/443/52/PDF/G1844352.pdf?OpenElement</w:t>
        </w:r>
      </w:hyperlink>
      <w:r w:rsidRPr="00322EEF">
        <w:rPr>
          <w:rFonts w:cstheme="minorHAnsi"/>
          <w:szCs w:val="20"/>
          <w:lang w:val="en-GB"/>
        </w:rPr>
        <w:t xml:space="preserve">; “Public debt, austerity measures and the International Covenant on Economic, Social and Cultural Rights,” Statement by the Committee on Economic, Social and Cultural Rights (CESCR), E/C.12/2016/1, 22 July 2016,  paragraph 2,  available at: </w:t>
      </w:r>
      <w:hyperlink r:id="rId6" w:history="1">
        <w:r w:rsidRPr="00322EEF">
          <w:rPr>
            <w:rStyle w:val="Hyperlink"/>
            <w:rFonts w:cstheme="minorHAnsi"/>
            <w:szCs w:val="20"/>
            <w:lang w:val="en-GB"/>
          </w:rPr>
          <w:t>https://tbinternet.ohchr.org/_layouts/treatybodyexternal/Download.aspx?symbolno=E%2fC.12%2f2016%2f1&amp;Lang=en</w:t>
        </w:r>
      </w:hyperlink>
      <w:r w:rsidRPr="00322EEF">
        <w:rPr>
          <w:rFonts w:cstheme="minorHAnsi"/>
          <w:szCs w:val="20"/>
          <w:lang w:val="en-GB"/>
        </w:rPr>
        <w:t xml:space="preserve">; Report of the Working Group on the issue of discrimination against women in law and in practice, A/HRC/26/39, 1 April 2014, paragraphs 26 to 31,  </w:t>
      </w:r>
      <w:hyperlink r:id="rId7" w:history="1">
        <w:r w:rsidRPr="00322EEF">
          <w:rPr>
            <w:rStyle w:val="Hyperlink"/>
            <w:rFonts w:cstheme="minorHAnsi"/>
            <w:szCs w:val="20"/>
            <w:lang w:val="en-GB"/>
          </w:rPr>
          <w:t>https://www.ohchr.org/EN/Issues/Women/WGWomen/Pages/Annualreports.aspx</w:t>
        </w:r>
      </w:hyperlink>
    </w:p>
  </w:footnote>
  <w:footnote w:id="9">
    <w:p w14:paraId="3717CC51" w14:textId="59BD9C70" w:rsidR="00322EEF" w:rsidRPr="00322EEF" w:rsidRDefault="00322EEF" w:rsidP="0062498A">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CESCR’s List of issues in relation to the third periodic report of Bosnia and Herzegovina, E/C.12/BIH/Q/3, paragraph 5. Available at: </w:t>
      </w:r>
      <w:hyperlink r:id="rId8" w:history="1">
        <w:r w:rsidRPr="00322EEF">
          <w:rPr>
            <w:rStyle w:val="Hyperlink"/>
            <w:rFonts w:cstheme="minorHAnsi"/>
            <w:szCs w:val="20"/>
            <w:lang w:val="en-GB"/>
          </w:rPr>
          <w:t>https://docstore.ohchr.org/SelfServices/FilesHandler.ashx?enc=4slQ6QSmlBEDzFEovLCuW2zmGO2fXGlZuQ2v%2bcpaAl3xw7ibNomzmJzQGcQJsmQ%2bOU5olARRZCr1sG%2foMh3zx0f4YD8mogAeN6%2bLkvAoUBOxHYLTmQs0ynjiBFt5PcQs</w:t>
        </w:r>
      </w:hyperlink>
      <w:r w:rsidRPr="00322EEF">
        <w:rPr>
          <w:rFonts w:cstheme="minorHAnsi"/>
          <w:szCs w:val="20"/>
          <w:lang w:val="en-GB"/>
        </w:rPr>
        <w:t xml:space="preserve"> </w:t>
      </w:r>
    </w:p>
    <w:p w14:paraId="27060E07" w14:textId="5F6E14BC" w:rsidR="00322EEF" w:rsidRPr="00322EEF" w:rsidRDefault="00322EEF" w:rsidP="0062498A">
      <w:pPr>
        <w:pStyle w:val="FootnoteText"/>
        <w:rPr>
          <w:rFonts w:cstheme="minorHAnsi"/>
          <w:szCs w:val="20"/>
          <w:lang w:val="en-GB"/>
        </w:rPr>
      </w:pPr>
      <w:r w:rsidRPr="00322EEF">
        <w:rPr>
          <w:rFonts w:cstheme="minorHAnsi"/>
          <w:szCs w:val="20"/>
          <w:lang w:val="en-GB"/>
        </w:rPr>
        <w:t xml:space="preserve">See Replies of Bosnia and Herzegovina to the CESCR’s List of issues in relation to its third periodic report, E/C.12/BIH/RQ/3, paragraphs 8 and 9. Available at: </w:t>
      </w:r>
      <w:hyperlink r:id="rId9" w:history="1">
        <w:r w:rsidRPr="00322EEF">
          <w:rPr>
            <w:rStyle w:val="Hyperlink"/>
            <w:rFonts w:cstheme="minorHAnsi"/>
            <w:szCs w:val="20"/>
            <w:lang w:val="en-GB"/>
          </w:rPr>
          <w:t>https://docstore.ohchr.org/SelfServices/FilesHandler.ashx?enc=4slQ6QSmlBEDzFEovLCuW2zmGO2fXGlZuQ2v%2bcpaAl1usgWjDrj2SABoaXOojaZXDRf6xi02qozUp%2fRsSHywnUY9%2fTs3lgAaReSl7idXiF52z1uR6uWp9MrwvNWXNaL1</w:t>
        </w:r>
      </w:hyperlink>
      <w:r w:rsidRPr="00322EEF">
        <w:rPr>
          <w:rFonts w:cstheme="minorHAnsi"/>
          <w:szCs w:val="20"/>
          <w:lang w:val="en-GB"/>
        </w:rPr>
        <w:t xml:space="preserve"> </w:t>
      </w:r>
    </w:p>
  </w:footnote>
  <w:footnote w:id="10">
    <w:p w14:paraId="4D7C1589" w14:textId="5F744F1B" w:rsidR="00322EEF" w:rsidRPr="00322EEF" w:rsidRDefault="00322EEF" w:rsidP="0062498A">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r w:rsidRPr="00322EEF">
        <w:rPr>
          <w:rFonts w:cstheme="minorHAnsi"/>
          <w:i/>
          <w:iCs/>
          <w:szCs w:val="20"/>
          <w:lang w:val="en-GB"/>
        </w:rPr>
        <w:t>Ibid.</w:t>
      </w:r>
    </w:p>
  </w:footnote>
  <w:footnote w:id="11">
    <w:p w14:paraId="2C52F7D2" w14:textId="7630DD1E"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 Forum for Prosperity and Jobs (“</w:t>
      </w:r>
      <w:r w:rsidRPr="00322EEF">
        <w:rPr>
          <w:rFonts w:cstheme="minorHAnsi"/>
          <w:b/>
          <w:bCs/>
          <w:szCs w:val="20"/>
          <w:lang w:val="en-GB"/>
        </w:rPr>
        <w:t>Forum</w:t>
      </w:r>
      <w:r w:rsidRPr="00322EEF">
        <w:rPr>
          <w:rFonts w:cstheme="minorHAnsi"/>
          <w:szCs w:val="20"/>
          <w:lang w:val="en-GB"/>
        </w:rPr>
        <w:t xml:space="preserve">”) was organized in 2014 by the EU Delegation to BiH, gathering representatives of the various governments, business sector, academia, and some NGOs, which the government uses as “proof” of held consultations (for information on the Forum see </w:t>
      </w:r>
      <w:hyperlink r:id="rId10" w:history="1">
        <w:r w:rsidRPr="00322EEF">
          <w:rPr>
            <w:rStyle w:val="Hyperlink"/>
            <w:rFonts w:cstheme="minorHAnsi"/>
            <w:szCs w:val="20"/>
            <w:lang w:val="en-GB"/>
          </w:rPr>
          <w:t>https://europa.ba/?page_id=547</w:t>
        </w:r>
      </w:hyperlink>
      <w:r w:rsidRPr="00322EEF">
        <w:rPr>
          <w:rFonts w:cstheme="minorHAnsi"/>
          <w:szCs w:val="20"/>
          <w:lang w:val="en-GB"/>
        </w:rPr>
        <w:t>). No particular attention was paid to women’s human rights groups. A broad and informed social dialogue was not held. Ad hoc conversations with selected women’s groups took place during 2018 but were also organised by an INGO and the EU Delegation to BiH and had no influence on either the implementation of the Reform Agenda or the design of the follow-up Socioeconomic Reforms (see https://europa.ba/?p=58861).</w:t>
      </w:r>
    </w:p>
  </w:footnote>
  <w:footnote w:id="12">
    <w:p w14:paraId="05F9FEF8" w14:textId="4B284675"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the preamble for Reform Agenda for Bosnia and Herzegovina 2015 – 2018; the Preamble for Socioeconomic Reforms; and Conclusions from the High Level Retreat on Medium Term Socio Economic Reforms, Bijeljina, 13 February 2020, accessible at </w:t>
      </w:r>
      <w:hyperlink r:id="rId11" w:history="1">
        <w:r w:rsidRPr="00322EEF">
          <w:rPr>
            <w:rStyle w:val="Hyperlink"/>
            <w:rFonts w:cstheme="minorHAnsi"/>
            <w:szCs w:val="20"/>
            <w:lang w:val="en-GB"/>
          </w:rPr>
          <w:t>https://europa.ba/wp-content/uploads/2020/02/Master-Retreat-Conclusions-English.pdf</w:t>
        </w:r>
      </w:hyperlink>
      <w:r w:rsidRPr="00322EEF">
        <w:rPr>
          <w:rFonts w:cstheme="minorHAnsi"/>
          <w:szCs w:val="20"/>
          <w:lang w:val="en-GB"/>
        </w:rPr>
        <w:t>. The involvement of the EU, IMF and the World Bank Group carries a high level of responsibility for the introduction of these extensive, gender-blind reforms that infringe on economic and social rights. Both the CESCR and the UN Independent Expert on the Effects of Foreign Debt have pointed out that, according to standards of international law, both states and IFIs may be held responsible for complicity in the imposition of economic reforms that violate human rights. See “Public debt, austerity measures and the International Covenant on Economic, Social and Cultural Rights”, Statement by the CESCR, E/C.12/2016/1, 22 July 2016, paragraph 7; and “Responsibility for complicity of international financial institutions in human rights violations in the context of retrogressive economic reforms”, Report of the Independent Expert on the effects of foreign debt and other related international financial obligations of States on the full enjoyment of all human rights, particularly economic, social and cultural rights, A/74/178, 16 July 2019.</w:t>
      </w:r>
    </w:p>
  </w:footnote>
  <w:footnote w:id="13">
    <w:p w14:paraId="2B276031" w14:textId="048BD9E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improvements have been in the area of with respect to protection of minors and women at work, compulsory insurance, increased legal protection against discrimination, harassment, sexual harassment and gender-based violence. See the full report of the Human Rights Ombudsman of BiH https://tbinternet.ohchr.org/Treaties/CESCR/Shared%20Documents/BIH/INT_CESCR_IFL_BIH_35580_E.PDF</w:t>
      </w:r>
    </w:p>
  </w:footnote>
  <w:footnote w:id="14">
    <w:p w14:paraId="2136F9EC" w14:textId="61323CE5"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For more information see Vasa prava, 2016. Analysis of labour legislation in Bosnia and Herzegovina with focus on rights of women employed in service and trade sectors. Sarajevo: Vasa Prava.</w:t>
      </w:r>
    </w:p>
  </w:footnote>
  <w:footnote w:id="15">
    <w:p w14:paraId="02274DCD" w14:textId="1C18D115"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“In-work poverty in Bosnia and Herzegovina”, European Social Policy Network, 2019. </w:t>
      </w:r>
    </w:p>
  </w:footnote>
  <w:footnote w:id="16">
    <w:p w14:paraId="2BD192FE" w14:textId="05BA6CA3"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problems with inefficiency in implementing legal protection with respect to labour rights are also reported by the Institution of Human Rights Ombudsman of BiH in their report to the CESCR, which states that they receive frequent complaints pertaining to labour rights.</w:t>
      </w:r>
    </w:p>
  </w:footnote>
  <w:footnote w:id="17">
    <w:p w14:paraId="7B74C9EA"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For hydropower see e.g. </w:t>
      </w:r>
      <w:hyperlink r:id="rId12" w:history="1">
        <w:r w:rsidRPr="00322EEF">
          <w:rPr>
            <w:rStyle w:val="Hyperlink"/>
            <w:rFonts w:cstheme="minorHAnsi"/>
            <w:szCs w:val="20"/>
            <w:lang w:val="en-GB"/>
          </w:rPr>
          <w:t>https://www.euronatur.org/fileadmin/docs/projekte/Balkan_Rivers_Blaues_Herz_Europa/Blue_Heart_Kampagnenbroschuere_2015_2.pdf</w:t>
        </w:r>
      </w:hyperlink>
      <w:r w:rsidRPr="00322EEF">
        <w:rPr>
          <w:rFonts w:cstheme="minorHAnsi"/>
          <w:szCs w:val="20"/>
          <w:lang w:val="en-GB"/>
        </w:rPr>
        <w:t xml:space="preserve"> and for Corridor Vc see e.g. https://bankwatch.org/project/corridorvc</w:t>
      </w:r>
    </w:p>
  </w:footnote>
  <w:footnote w:id="18">
    <w:p w14:paraId="2F4795BD" w14:textId="4ACEBA6C"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CEDAW Committee indicated that BiH’s “information before the Committee reports that public investment under the Reform Agenda largely made to infrastructural sector, where men dominate, whereas investments in women-dominated sectors have been reduced” and requested BiH “to explain whether any steps have been taken to assess the impact of the Reform Agenda on women’s enjoyment of their rights”. See List of issues and questions in relation to the sixth periodic report of Bosnia and Herzegovina, CEDAW/C/BIH/Q/6, March 2019, paragraphs 17 and 21. </w:t>
      </w:r>
    </w:p>
  </w:footnote>
  <w:footnote w:id="19">
    <w:p w14:paraId="3DFD6446" w14:textId="5A947FB6"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13" w:history="1">
        <w:r w:rsidRPr="00322EEF">
          <w:rPr>
            <w:rStyle w:val="Hyperlink"/>
            <w:rFonts w:cstheme="minorHAnsi"/>
            <w:szCs w:val="20"/>
            <w:lang w:val="en-GB"/>
          </w:rPr>
          <w:t>http://www.bhas.ba/data/Publikacije/Bilteni/2021/SDG_00_2019_TB_0_BS.pdf</w:t>
        </w:r>
      </w:hyperlink>
      <w:r w:rsidRPr="00322EEF">
        <w:rPr>
          <w:rFonts w:cstheme="minorHAnsi"/>
          <w:szCs w:val="20"/>
          <w:lang w:val="en-GB"/>
        </w:rPr>
        <w:t xml:space="preserve"> </w:t>
      </w:r>
    </w:p>
  </w:footnote>
  <w:footnote w:id="20">
    <w:p w14:paraId="47CB0DA0" w14:textId="6B0DA511"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As stated by the EU Commission’s Opinion on Bosnia and Herzegovina’s application for membership of the European Union COM(2019) “the country’s economic growth remains below potential and the impact of macroeconomic improvements have yet to be felt by the majority of the population. The emigration of youth and working-age population is among the most pressing challenges” page 11.; See also </w:t>
      </w:r>
      <w:hyperlink r:id="rId14" w:history="1">
        <w:r w:rsidRPr="00322EEF">
          <w:rPr>
            <w:rStyle w:val="Hyperlink"/>
            <w:rFonts w:cstheme="minorHAnsi"/>
            <w:szCs w:val="20"/>
            <w:lang w:val="en-GB"/>
          </w:rPr>
          <w:t>https://wiiw.ac.at/the-future-of-migration-from-bosnia-and-herzegovina-to-austria-n-416.html</w:t>
        </w:r>
      </w:hyperlink>
      <w:r w:rsidRPr="00322EEF">
        <w:rPr>
          <w:rFonts w:cstheme="minorHAnsi"/>
          <w:szCs w:val="20"/>
          <w:lang w:val="en-GB"/>
        </w:rPr>
        <w:t xml:space="preserve"> </w:t>
      </w:r>
    </w:p>
  </w:footnote>
  <w:footnote w:id="21">
    <w:p w14:paraId="1FF0E0E6" w14:textId="77777777" w:rsidR="00322EEF" w:rsidRPr="00322EEF" w:rsidRDefault="00322EEF" w:rsidP="0030580E">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15" w:history="1">
        <w:r w:rsidRPr="00322EEF">
          <w:rPr>
            <w:rStyle w:val="Hyperlink"/>
            <w:rFonts w:cstheme="minorHAnsi"/>
            <w:szCs w:val="20"/>
            <w:lang w:val="en-GB"/>
          </w:rPr>
          <w:t>http://ba.n1info.com/Biznis/a440467/Nezaposlenost-od-pocetka-pandemije-u-BiH-povecana-za-vise-od-cetiri-posto.html</w:t>
        </w:r>
      </w:hyperlink>
      <w:r w:rsidRPr="00322EEF">
        <w:rPr>
          <w:rFonts w:cstheme="minorHAnsi"/>
          <w:szCs w:val="20"/>
          <w:lang w:val="en-GB"/>
        </w:rPr>
        <w:t xml:space="preserve"> </w:t>
      </w:r>
    </w:p>
  </w:footnote>
  <w:footnote w:id="22">
    <w:p w14:paraId="44ACA2D1" w14:textId="58AF4B04"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pages 6 and 48 of the report at </w:t>
      </w:r>
      <w:hyperlink r:id="rId16" w:history="1">
        <w:r w:rsidRPr="00322EEF">
          <w:rPr>
            <w:rStyle w:val="Hyperlink"/>
            <w:rFonts w:cstheme="minorHAnsi"/>
            <w:szCs w:val="20"/>
            <w:lang w:val="en-GB"/>
          </w:rPr>
          <w:t>https://ec.europa.eu/neighbourhood-enlargement/sites/default/files/bosnia_and_herzegovina_report_2020.pdf</w:t>
        </w:r>
      </w:hyperlink>
      <w:r w:rsidRPr="00322EEF">
        <w:rPr>
          <w:rFonts w:cstheme="minorHAnsi"/>
          <w:szCs w:val="20"/>
          <w:lang w:val="en-GB"/>
        </w:rPr>
        <w:t xml:space="preserve"> </w:t>
      </w:r>
    </w:p>
  </w:footnote>
  <w:footnote w:id="23">
    <w:p w14:paraId="6DC46200" w14:textId="08FBE665"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“Analiza nedostataka u oblasti politika socijalne zaštite i inkluzije u BiH [Gap Analysis in the Area of Social Protection and Inclusion Policies in Bosnia and Herzegovina]”, William, Bartlett, Sarajevo: UNICEF, November 2013.</w:t>
      </w:r>
    </w:p>
  </w:footnote>
  <w:footnote w:id="24">
    <w:p w14:paraId="35FA8541" w14:textId="3E5BA7BD"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https://www.wfd.org/2020/06/12/cost-of-youth-emigration-from-bosnia-and-herzegovina-2/</w:t>
      </w:r>
    </w:p>
  </w:footnote>
  <w:footnote w:id="25">
    <w:p w14:paraId="53D68146" w14:textId="07E8307C"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Eurostat statistics on Asylum and managed migration for Bosnia and Herzegovina https://ec.europa.eu/eurostat/data/database; see also World Bank update to Systemic Country diagnostic available at </w:t>
      </w:r>
      <w:hyperlink r:id="rId17" w:history="1">
        <w:r w:rsidRPr="00322EEF">
          <w:rPr>
            <w:rStyle w:val="Hyperlink"/>
            <w:rFonts w:cstheme="minorHAnsi"/>
            <w:szCs w:val="20"/>
            <w:lang w:val="en-GB"/>
          </w:rPr>
          <w:t>http://documents1.worldbank.org/curated/en/211081591353275875/pdf/Bosnia-and-Herzegovina-Systematic-Country-Diagnostic-Update.pdf</w:t>
        </w:r>
      </w:hyperlink>
      <w:r w:rsidRPr="00322EEF">
        <w:rPr>
          <w:rFonts w:cstheme="minorHAnsi"/>
          <w:szCs w:val="20"/>
          <w:lang w:val="en-GB"/>
        </w:rPr>
        <w:t xml:space="preserve"> .  </w:t>
      </w:r>
    </w:p>
  </w:footnote>
  <w:footnote w:id="26">
    <w:p w14:paraId="3A15DF0B" w14:textId="10611CFA"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paragraph 4 of the Reform Agenda. http://europa.ba/wp-content/uploads/2015/09/Reform-Agenda-BiH.pdf</w:t>
      </w:r>
    </w:p>
  </w:footnote>
  <w:footnote w:id="27">
    <w:p w14:paraId="5C9D37EC" w14:textId="5725FE5C"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preamble of the Socioeconomic reforms http://www.fbihvlada.gov.ba/file/zbhs-converted(1).pdf</w:t>
      </w:r>
    </w:p>
  </w:footnote>
  <w:footnote w:id="28">
    <w:p w14:paraId="13964BE5" w14:textId="5471DA0A"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Among other things through reducing “the size of the government sector in the economy and to significantly lower the tax burden on work and investment” and by “reducing contributions for health insurance”. See paragraph 8 of the Reform Agenda. http://europa.ba/wp-content/uploads/2015/09/Reform-Agenda-BiH.pdf</w:t>
      </w:r>
    </w:p>
  </w:footnote>
  <w:footnote w:id="29">
    <w:p w14:paraId="56660E9F" w14:textId="5E5B0AE3"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Among other things through “increasing revenues from consumption taxes, expanding the tax base, reducing the grey economy, reducing tax exemptions and improving tax administration operations. If the above measures prove to be insufficient by the end of 2015, additional measures, including a VAT increase, will be considered”. See paragraph 8 of the Reform Agenda. http://europa.ba/wp-content/uploads/2015/09/Reform-Agenda-BiH.pdf</w:t>
      </w:r>
    </w:p>
  </w:footnote>
  <w:footnote w:id="30">
    <w:p w14:paraId="48283481"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Socioeconomic Reforms state that “both entities will take firms steps towards decreasing tax burdens on labour, through which competitiveness will be motivated, and increase in salaries enabled”, see Section I: Sustainable and Fast Economic Growth, Increase Competitiveness and Improved Business Environment.</w:t>
      </w:r>
    </w:p>
  </w:footnote>
  <w:footnote w:id="31">
    <w:p w14:paraId="6D97713D" w14:textId="512E26DE"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“Austerity: The New Normal. A Renewed Washington Consensus 2010-24. Working paper”, Ortiz, I. and Cummins, M., 2019,  Page 40.</w:t>
      </w:r>
    </w:p>
  </w:footnote>
  <w:footnote w:id="32">
    <w:p w14:paraId="55104E47" w14:textId="0E3EAD48"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paragraph 8 of the Reform Agenda accessible at http://europa.ba/wp-content/uploads/2015/09/Reform-Agenda-BiH.pdf</w:t>
      </w:r>
    </w:p>
  </w:footnote>
  <w:footnote w:id="33">
    <w:p w14:paraId="4E2F832B" w14:textId="43B9B130"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the report to the CESCR by the Institution of Human Rights Ombudsman of BiH report, available at </w:t>
      </w:r>
      <w:hyperlink r:id="rId18" w:history="1">
        <w:r w:rsidRPr="00322EEF">
          <w:rPr>
            <w:rStyle w:val="Hyperlink"/>
            <w:rFonts w:cstheme="minorHAnsi"/>
            <w:szCs w:val="20"/>
            <w:lang w:val="en-GB"/>
          </w:rPr>
          <w:t>https://tbinternet.ohchr.org/Treaties/CESCR/Shared%20Documents/BIH/INT_CESCR_IFL_BIH_35580_E.PDF</w:t>
        </w:r>
      </w:hyperlink>
      <w:r w:rsidRPr="00322EEF">
        <w:rPr>
          <w:rFonts w:cstheme="minorHAnsi"/>
          <w:szCs w:val="20"/>
          <w:lang w:val="en-GB"/>
        </w:rPr>
        <w:t>.</w:t>
      </w:r>
    </w:p>
  </w:footnote>
  <w:footnote w:id="34">
    <w:p w14:paraId="0FC7E17D" w14:textId="1358497A"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19" w:history="1">
        <w:r w:rsidRPr="00322EEF">
          <w:rPr>
            <w:rStyle w:val="Hyperlink"/>
            <w:rFonts w:cstheme="minorHAnsi"/>
            <w:szCs w:val="20"/>
            <w:lang w:val="en-GB"/>
          </w:rPr>
          <w:t>http://www.bhas.ba/?lang=en</w:t>
        </w:r>
      </w:hyperlink>
      <w:r w:rsidRPr="00322EEF">
        <w:rPr>
          <w:rFonts w:cstheme="minorHAnsi"/>
          <w:szCs w:val="20"/>
          <w:lang w:val="en-GB"/>
        </w:rPr>
        <w:t xml:space="preserve"> </w:t>
      </w:r>
    </w:p>
  </w:footnote>
  <w:footnote w:id="35">
    <w:p w14:paraId="02223C39"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Calculated on the minimum living costs for a family of four – two adults and two children.</w:t>
      </w:r>
    </w:p>
  </w:footnote>
  <w:footnote w:id="36">
    <w:p w14:paraId="766D18F1"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https://www.aa.com.tr/ba/ekonomija/bih-sindikalna-potrošačka-korpa-za-januar-2044-23-km/2133623</w:t>
      </w:r>
    </w:p>
  </w:footnote>
  <w:footnote w:id="37">
    <w:p w14:paraId="5B81CA1A"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https://documents1.worldbank.org/curated/en/719981571233699712/pdf/Bosnia-and-Herzegovina-Review-of-Efficiency-of-Services-in-Pre-University-Education-Phase-I-Stocktaking.pdf</w:t>
      </w:r>
    </w:p>
  </w:footnote>
  <w:footnote w:id="38">
    <w:p w14:paraId="19D11F89" w14:textId="0D55C28D"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Sixth periodic report submitted by Bosnia and Herzegovina under article 18 of the Convention, due in 2017, CEDAW/C/BIH/6, 11 July 2018, paragraphs 157 and 158.</w:t>
      </w:r>
    </w:p>
  </w:footnote>
  <w:footnote w:id="39">
    <w:p w14:paraId="3767D8A5"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COMMISSION STAFF WORKING DOCUMENT - Bosnia and Herzegovina 2020 Report. Accompanying the </w:t>
      </w:r>
    </w:p>
    <w:p w14:paraId="25EF15D3" w14:textId="77777777" w:rsidR="00322EEF" w:rsidRPr="00322EEF" w:rsidRDefault="00322EEF" w:rsidP="00140027">
      <w:pPr>
        <w:pStyle w:val="FootnoteText"/>
        <w:rPr>
          <w:rFonts w:cstheme="minorHAnsi"/>
          <w:szCs w:val="20"/>
          <w:lang w:val="en-GB"/>
        </w:rPr>
      </w:pPr>
      <w:r w:rsidRPr="00322EEF">
        <w:rPr>
          <w:rFonts w:cstheme="minorHAnsi"/>
          <w:szCs w:val="20"/>
          <w:lang w:val="en-GB"/>
        </w:rPr>
        <w:t>Communication from the Commission to the European Parliament, the Council, the European Economic and Social Committee and the Committee of the Regions. 2020 Communication on EU Enlargement Policy. See the full report at https://ec.europa.eu/neighbourhood-enlargement/sites/default/files/bosnia_and_herzegovina_report_2020.pdf</w:t>
      </w:r>
    </w:p>
  </w:footnote>
  <w:footnote w:id="40">
    <w:p w14:paraId="6024F7FF" w14:textId="4110C201"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ILO has a statistical overview of the informal economy in BiH based on a labour survey from 2019 (see </w:t>
      </w:r>
      <w:hyperlink r:id="rId20" w:history="1">
        <w:r w:rsidRPr="00322EEF">
          <w:rPr>
            <w:rStyle w:val="Hyperlink"/>
            <w:rFonts w:cstheme="minorHAnsi"/>
            <w:szCs w:val="20"/>
            <w:lang w:val="en-GB"/>
          </w:rPr>
          <w:t>https://www.ilo.org/wcmsp5/groups/public/---europe/---ro-geneva/---sro-budapest/documents/genericdocument/wcms_751314.pdf</w:t>
        </w:r>
      </w:hyperlink>
      <w:r w:rsidRPr="00322EEF">
        <w:rPr>
          <w:rFonts w:cstheme="minorHAnsi"/>
          <w:szCs w:val="20"/>
          <w:lang w:val="en-GB"/>
        </w:rPr>
        <w:t xml:space="preserve">). However, this is only a quantitative overview that lacks qualitative discussion on why and how people find themselves in informal economy. </w:t>
      </w:r>
    </w:p>
  </w:footnote>
  <w:footnote w:id="41">
    <w:p w14:paraId="054AE242" w14:textId="3D8496D4"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When it comes to paid care and domestic work, women are hired to take care of sick and elderly people; perform child-caring duties and domestic chores, such as cleaning and cooking.</w:t>
      </w:r>
    </w:p>
  </w:footnote>
  <w:footnote w:id="42">
    <w:p w14:paraId="24D6B1AE" w14:textId="31BD859B"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For example, some women can be covered by healthcare insurance if their husbands are employed, or if they have a specific “status,” such as civilian victim of war. </w:t>
      </w:r>
    </w:p>
  </w:footnote>
  <w:footnote w:id="43">
    <w:p w14:paraId="50BAC2F3" w14:textId="772D876F"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Replies of Bosnia and Herzegovina to the CESCR’s List of issues in relation to its third periodic report, E/C.12/BIH/RQ/3, paragraphs 8 and 9. </w:t>
      </w:r>
      <w:hyperlink r:id="rId21" w:history="1">
        <w:r w:rsidRPr="00322EEF">
          <w:rPr>
            <w:rStyle w:val="Hyperlink"/>
            <w:rFonts w:cstheme="minorHAnsi"/>
            <w:szCs w:val="20"/>
            <w:lang w:val="en-GB"/>
          </w:rPr>
          <w:t>https://docstore.ohchr.org/SelfServices/FilesHandler.ashx?enc=4slQ6QSmlBEDzFEovLCuW2zmGO2fXGlZuQ2v%2bcpaAl1usgWjDrj2SABoaXOojaZXDRf6xi02qozUp%2fRsSHywnUY9%2fTs3lgAaReSl7idXiF52z1uR6uWp9MrwvNWXNaL1</w:t>
        </w:r>
      </w:hyperlink>
    </w:p>
  </w:footnote>
  <w:footnote w:id="44">
    <w:p w14:paraId="51D894BE" w14:textId="75C35318"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For purchasing of green houses, additional raw material such as seeds, technical equipment, or support in writing business proposals.</w:t>
      </w:r>
    </w:p>
  </w:footnote>
  <w:footnote w:id="45">
    <w:p w14:paraId="29CC69E5" w14:textId="0BFED9CA"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Agency for Statistics of BiH report on Demography and Social Statistics, February 2021 available at </w:t>
      </w:r>
      <w:hyperlink r:id="rId22" w:history="1">
        <w:r w:rsidRPr="00322EEF">
          <w:rPr>
            <w:rStyle w:val="Hyperlink"/>
            <w:rFonts w:cstheme="minorHAnsi"/>
            <w:szCs w:val="20"/>
            <w:lang w:val="en-GB"/>
          </w:rPr>
          <w:t>http://www.bhas.ba/data/Publikacije/Saopstenja/2021/LAB_02_2021_02_2_BS.pdf</w:t>
        </w:r>
      </w:hyperlink>
      <w:r w:rsidRPr="00322EEF">
        <w:rPr>
          <w:rFonts w:cstheme="minorHAnsi"/>
          <w:szCs w:val="20"/>
          <w:lang w:val="en-GB"/>
        </w:rPr>
        <w:t xml:space="preserve"> </w:t>
      </w:r>
    </w:p>
  </w:footnote>
  <w:footnote w:id="46">
    <w:p w14:paraId="51BB9814" w14:textId="75E26700"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23" w:history="1">
        <w:r w:rsidRPr="00322EEF">
          <w:rPr>
            <w:rStyle w:val="Hyperlink"/>
            <w:rFonts w:cstheme="minorHAnsi"/>
            <w:szCs w:val="20"/>
            <w:lang w:val="en-GB"/>
          </w:rPr>
          <w:t>https://zurnal.info/novost/23946/tajkuni-od-radnica-u-?fbclid=IwAR1Y-DtEBD7KUvBpP__WTOfi4XoP0iylOOa008qIY_MBIVJyd4ZjeZfo2Qw</w:t>
        </w:r>
      </w:hyperlink>
      <w:r w:rsidRPr="00322EEF">
        <w:rPr>
          <w:rFonts w:cstheme="minorHAnsi"/>
          <w:szCs w:val="20"/>
          <w:lang w:val="en-GB"/>
        </w:rPr>
        <w:t xml:space="preserve"> </w:t>
      </w:r>
    </w:p>
  </w:footnote>
  <w:footnote w:id="47">
    <w:p w14:paraId="3434605C" w14:textId="63F84B4D"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r w:rsidRPr="00322EEF">
        <w:rPr>
          <w:rFonts w:cstheme="minorHAnsi"/>
          <w:i/>
          <w:iCs/>
          <w:szCs w:val="20"/>
          <w:lang w:val="en-GB"/>
        </w:rPr>
        <w:t>Ibid.</w:t>
      </w:r>
    </w:p>
  </w:footnote>
  <w:footnote w:id="48">
    <w:p w14:paraId="5FAB1355" w14:textId="4F7A954F"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r w:rsidRPr="00322EEF">
        <w:rPr>
          <w:rFonts w:cstheme="minorHAnsi"/>
          <w:i/>
          <w:iCs/>
          <w:szCs w:val="20"/>
          <w:lang w:val="en-GB"/>
        </w:rPr>
        <w:t>Ibid.;</w:t>
      </w:r>
      <w:r w:rsidRPr="00322EEF">
        <w:rPr>
          <w:rFonts w:cstheme="minorHAnsi"/>
          <w:szCs w:val="20"/>
          <w:lang w:val="en-GB"/>
        </w:rPr>
        <w:t xml:space="preserve"> See also https://bhrt.ba/krsenje-radnickih-prava-u-bih-najveci-problem-neplaceni-rad/</w:t>
      </w:r>
    </w:p>
  </w:footnote>
  <w:footnote w:id="49">
    <w:p w14:paraId="463C9E88" w14:textId="15E516B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healthcare system of BiH is decentralised along the two entities and District Brcko. In the Federation of BiH the healthcare system is further decentralised along cantonal lines. The primary health care is provided by local family doctors working in community health centres (so-called Dom Zdravlja).</w:t>
      </w:r>
    </w:p>
  </w:footnote>
  <w:footnote w:id="50">
    <w:p w14:paraId="5D1A43F9" w14:textId="2943EE5B"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“Analiza nedostataka u oblasti politika socijalne zaštite i inkluzije u BiH [Gap Analysis in the Area of Social Protection and Inclusion Policies in Bosnia and Herzegovina]”, William, Bartlett, Sarajevo: UNICEF, November 2013. See also “Health care systems in BiH – Financing challenges and reform options?”, Marko Martić and Ognjen Đukić, Friedrich Ebert Stiftung, 2017.https://library.fes.de/pdf-files/bueros/sarajevo/14124.pdf. “The health system in Bosnia and Herzegovina is based upon social insurance principles financed through health insurance contributions made by employees and by the public employment services on behalf of the unemployed and the Pension Fund on behalf of pensioners. Each Entity, District and Canton has its own Health Insurance Fund.” “Analiza nedostataka u oblasti politika socijalne zaštite i inkluzije u BiH [Gap Analysis in the Area of Social Protection and Inclusion Policies in Bosnia and Herzegovina]”, William, Bartlett, Sarajevo: UNICEF, November 2013, page 54.</w:t>
      </w:r>
    </w:p>
  </w:footnote>
  <w:footnote w:id="51">
    <w:p w14:paraId="59CDBB48" w14:textId="31C2C656"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“The health system in Bosnia and Herzegovina is based upon social insurance principles financed through health insurance contributions made by employees and by the public employment services on behalf of the unemployed and the Pension Fund on behalf of pensioners. Each Entity, District and Canton has its own Health Insurance Fund.” William, Bartlett. “Analiza nedostataka u oblasti politika socijalne zaštite i inkluzije u BiH [Gap Analysis in the Area of Social Protection and Inclusion Policies in Bosnia and Herzegovina]”, William, Bartlett, Sarajevo: UNICEF, November 2013, page 5. </w:t>
      </w:r>
    </w:p>
  </w:footnote>
  <w:footnote w:id="52">
    <w:p w14:paraId="653B087F" w14:textId="5B92DC0A"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https://www.dw.com/en/balkan-medical-system-gripped-by-endemic-corruption/a-43572500</w:t>
      </w:r>
    </w:p>
  </w:footnote>
  <w:footnote w:id="53">
    <w:p w14:paraId="6CD724C9" w14:textId="2A060FE1"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“Analiza nedostataka u oblasti politika socijalne zaštite i inkluzije u BiH [Gap Analysis in the Area of Social Protection and Inclusion Policies in Bosnia and Herzegovina]”, William, Bartlett, Sarajevo: UNICEF, November 2013.</w:t>
      </w:r>
    </w:p>
  </w:footnote>
  <w:footnote w:id="54">
    <w:p w14:paraId="40097EC9" w14:textId="06F51140"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https://balkandiskurs.com/en/2017/10/16/bribery-a-standard-practice-among-bosnian-doctors/</w:t>
      </w:r>
    </w:p>
  </w:footnote>
  <w:footnote w:id="55">
    <w:p w14:paraId="2D8F752F" w14:textId="3F20A154"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“Health care systems in BiH – Financing challenges and reform options?”, Marko Martić and Ognjen Đukić Friedrich Ebert Stiftung, 2017.https://library.fes.de/pdf-files/bueros/sarajevo/14124.pdf</w:t>
      </w:r>
    </w:p>
  </w:footnote>
  <w:footnote w:id="56">
    <w:p w14:paraId="7C9E1C65" w14:textId="7F150781"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24" w:history="1">
        <w:r w:rsidRPr="00322EEF">
          <w:rPr>
            <w:rStyle w:val="Hyperlink"/>
            <w:rFonts w:cstheme="minorHAnsi"/>
            <w:szCs w:val="20"/>
            <w:lang w:val="en-GB"/>
          </w:rPr>
          <w:t>https://www.dw.com/bs/zdravstvo-u-bih-je-komplicirano-i-neefikasno/a-38140412</w:t>
        </w:r>
      </w:hyperlink>
    </w:p>
  </w:footnote>
  <w:footnote w:id="57">
    <w:p w14:paraId="17B357F3" w14:textId="6090D258"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“Social Impacts of COVID-19 in BiH Second Household Survey”, 2021. UNICEF/UNDP. Available at https://www.unicef.org/bih/media/6251/file/Social%20Impacts%20of%20COVID-19%20in%20Bosnia%20and%20Herzegovina.pdf</w:t>
      </w:r>
    </w:p>
  </w:footnote>
  <w:footnote w:id="58">
    <w:p w14:paraId="2EC8AE8A" w14:textId="5F5E707C"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https://www.klix.ba/vijesti/bih/ambulante-u-sarajevu-i-dalje-rade-smanjenim-kapacitetom-pojedine-samo-jednom-sedmicno/210528099</w:t>
      </w:r>
    </w:p>
  </w:footnote>
  <w:footnote w:id="59">
    <w:p w14:paraId="4AD3823D" w14:textId="274C8102"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Reform Agenda, paragraph 8, accessible at </w:t>
      </w:r>
      <w:hyperlink r:id="rId25" w:history="1">
        <w:r w:rsidRPr="00322EEF">
          <w:rPr>
            <w:rStyle w:val="Hyperlink"/>
            <w:rFonts w:cstheme="minorHAnsi"/>
            <w:szCs w:val="20"/>
            <w:lang w:val="en-GB"/>
          </w:rPr>
          <w:t>http://europa.ba/wp-content/uploads/2015/09/Reform-Agenda-BiH.pdf</w:t>
        </w:r>
      </w:hyperlink>
      <w:r w:rsidRPr="00322EEF">
        <w:rPr>
          <w:rFonts w:cstheme="minorHAnsi"/>
          <w:szCs w:val="20"/>
          <w:lang w:val="en-GB"/>
        </w:rPr>
        <w:t>.</w:t>
      </w:r>
    </w:p>
  </w:footnote>
  <w:footnote w:id="60">
    <w:p w14:paraId="489FB0D8" w14:textId="3B7BBD31"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Dental care served as preventive protection within the system of public health.</w:t>
      </w:r>
    </w:p>
  </w:footnote>
  <w:footnote w:id="61">
    <w:p w14:paraId="073D7F02" w14:textId="2B332AEF"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This specifically affects rural areas, resulting in women sometimes having to travel for hours to get to a gynaecologist. The statistics on the number and availability of gynaecologist and maternity wards is not easily accessible. None of the three statistical agencies (state and two entity agencies) provide such overview. The health-related statistics that is available and gendered relates to type of deceases, mortality rates etc., but provides no insights into the availability, accessibility, acceptability and quality of the health care provided. According to CESCR’s General Comment No. 14 (2000): The right to the highest attainable standard of health (article 12 of the ICESCR) the right to health contains the elements of availability, accessibility, acceptability and quality (paragraph 12).</w:t>
      </w:r>
    </w:p>
  </w:footnote>
  <w:footnote w:id="62">
    <w:p w14:paraId="2BEB218E" w14:textId="5F6B983E"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World Bank update to Systemic Country diagnostic, page 21, available at </w:t>
      </w:r>
      <w:hyperlink r:id="rId26" w:history="1">
        <w:r w:rsidRPr="00322EEF">
          <w:rPr>
            <w:rStyle w:val="Hyperlink"/>
            <w:rFonts w:cstheme="minorHAnsi"/>
            <w:szCs w:val="20"/>
            <w:lang w:val="en-GB"/>
          </w:rPr>
          <w:t>http://documents1.worldbank.org/curated/en/211081591353275875/pdf/Bosnia-and-Herzegovina-Systematic-Country-Diagnostic-Update.pdf</w:t>
        </w:r>
      </w:hyperlink>
      <w:r w:rsidRPr="00322EEF">
        <w:rPr>
          <w:rFonts w:cstheme="minorHAnsi"/>
          <w:szCs w:val="20"/>
          <w:lang w:val="en-GB"/>
        </w:rPr>
        <w:t xml:space="preserve"> </w:t>
      </w:r>
    </w:p>
  </w:footnote>
  <w:footnote w:id="63">
    <w:p w14:paraId="7673113C"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https://balkaninsight.com/2016/12/23/nemačka-uvozi-doktore-i-medicinske-sestre-iz-bih-12-21-2016/?lang=sr</w:t>
      </w:r>
    </w:p>
  </w:footnote>
  <w:footnote w:id="64">
    <w:p w14:paraId="37692408" w14:textId="339621FC" w:rsidR="00322EEF" w:rsidRPr="00322EEF" w:rsidRDefault="00322EEF" w:rsidP="00140027">
      <w:pPr>
        <w:pStyle w:val="FootnoteText"/>
        <w:rPr>
          <w:rFonts w:cstheme="minorHAnsi"/>
          <w:szCs w:val="20"/>
          <w:lang w:val="en-US"/>
        </w:rPr>
      </w:pPr>
      <w:r w:rsidRPr="00322EEF">
        <w:rPr>
          <w:rStyle w:val="FootnoteReference"/>
          <w:rFonts w:cstheme="minorHAnsi"/>
          <w:szCs w:val="20"/>
          <w:lang w:val="en-GB"/>
        </w:rPr>
        <w:footnoteRef/>
      </w:r>
      <w:r w:rsidRPr="00322EEF">
        <w:rPr>
          <w:rFonts w:cstheme="minorHAnsi"/>
          <w:szCs w:val="20"/>
          <w:lang w:val="en-GB"/>
        </w:rPr>
        <w:t xml:space="preserve"> “In accordance with the guiding principle as stated in Article 3 of this Code, the health systems of both source and destination countries should derive benefits from the international migration of health personnel. Destination countries are encouraged to collaborate with source countries to sustain and promote health human resource development and training as appropriate. Member States should discourage active recruitment of health personnel from developing countries facing critical shortages of health workers.” The WHO Global Code of Practice on the International Recruitment of Health Personnel, Sixty-third World Health Assembly - WHA63.16 May 2010, paragraph 5.1. </w:t>
      </w:r>
      <w:r w:rsidRPr="00322EEF">
        <w:rPr>
          <w:rFonts w:cstheme="minorHAnsi"/>
          <w:szCs w:val="20"/>
          <w:lang w:val="en-US"/>
        </w:rPr>
        <w:t xml:space="preserve">Available at : </w:t>
      </w:r>
      <w:hyperlink r:id="rId27" w:history="1">
        <w:r w:rsidRPr="00322EEF">
          <w:rPr>
            <w:rStyle w:val="Hyperlink"/>
            <w:rFonts w:cstheme="minorHAnsi"/>
            <w:szCs w:val="20"/>
            <w:lang w:val="en-US"/>
          </w:rPr>
          <w:t>https://www.who.int/hrh/migration/code/code_en.pdf?ua=1</w:t>
        </w:r>
      </w:hyperlink>
    </w:p>
  </w:footnote>
  <w:footnote w:id="65">
    <w:p w14:paraId="57981CD9" w14:textId="0484CE2B"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https://balkaninsight.com/2016/12/23/germany-drains-bosnia-of-doctors-and-nurses-12-21-2016/; </w:t>
      </w:r>
      <w:hyperlink r:id="rId28" w:history="1">
        <w:r w:rsidRPr="00322EEF">
          <w:rPr>
            <w:rStyle w:val="Hyperlink"/>
            <w:rFonts w:cstheme="minorHAnsi"/>
            <w:szCs w:val="20"/>
            <w:lang w:val="en-GB"/>
          </w:rPr>
          <w:t>https://www.b1tv.ba/za-dvije-godine-bih-napustilo-vise-od-620-ljekara-nedostaju-nam-pedijatri-hirurzi-patolozi/</w:t>
        </w:r>
      </w:hyperlink>
      <w:r w:rsidRPr="00322EEF">
        <w:rPr>
          <w:rFonts w:cstheme="minorHAnsi"/>
          <w:szCs w:val="20"/>
          <w:lang w:val="en-GB"/>
        </w:rPr>
        <w:t xml:space="preserve"> </w:t>
      </w:r>
    </w:p>
  </w:footnote>
  <w:footnote w:id="66">
    <w:p w14:paraId="5F09D6E7" w14:textId="2592C88A"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https://www.slobodnaevropa.org/a/30499978.html</w:t>
      </w:r>
    </w:p>
  </w:footnote>
  <w:footnote w:id="67">
    <w:p w14:paraId="5C939892" w14:textId="4C38B58A"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Individual appeal regarding the prohibition of movement for persons under the age of 18 and over the age of 65 in the FBiH was submitted to the Constitutional Court of BiH who found violation of the Constitution and determined that the measures were not proportionate and strictly time-limited. See Case of Lejla Dragnić and A. B. - Decision on Admissibility and Merits, [Constitutional Court of Bosnia and Herzegovina, AP-1217/20], available at: http://www.ustavnisud.ba/dokumenti/AP-1217-20-1234093.pdf?fbclid= IwAR3pFZAuWqgA-SNIFfOmOtaP-B2RgJS_dIpxfx7tFMOC6Z62XCu08EedcJk . However, there were no similar appeals from RS so the restrictive measures imposed in RS were not considered.</w:t>
      </w:r>
    </w:p>
  </w:footnote>
  <w:footnote w:id="68">
    <w:p w14:paraId="53FDF791" w14:textId="535491F2"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“Human Rights in time of COVID-19: Identified omissions in realization of human rights in Bosnia and Herzegovina”, OSCE: https://www.osce.org/files/f/documents/7/7/470667.pdf</w:t>
      </w:r>
    </w:p>
  </w:footnote>
  <w:footnote w:id="69">
    <w:p w14:paraId="13C79609" w14:textId="26600C00" w:rsidR="00322EEF" w:rsidRPr="00322EEF" w:rsidRDefault="00322EEF" w:rsidP="00A53C54">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COVID-19 crisis teams were put together at all administrative levels. State level crisis team had least power and was barely visible. Entity level crisis teams functioned each on its own. In RS, who does not have Cantons, the crisis team took all the decision, while in the FBiH one crisis teams were formed both at the federal and cantonal. This decentralised way of responding to a pandemic further contributed to confusion among the people and lack of confidence in the State’s ability (and all its administrative units) to lead the country out of the crisis. See also See “Human Rights in time of COVID-19: Identified omissions in realization of human rights in Bosnia and Herzegovina”, OSCE: https://www.osce.org/files/f/documents/7/7/470667.pdf</w:t>
      </w:r>
    </w:p>
  </w:footnote>
  <w:footnote w:id="70">
    <w:p w14:paraId="02B76162" w14:textId="2AC94B26"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for example </w:t>
      </w:r>
      <w:hyperlink r:id="rId29" w:history="1">
        <w:r w:rsidRPr="00322EEF">
          <w:rPr>
            <w:rStyle w:val="Hyperlink"/>
            <w:rFonts w:cstheme="minorHAnsi"/>
            <w:szCs w:val="20"/>
            <w:lang w:val="en-GB"/>
          </w:rPr>
          <w:t>https://www.klix.ba/vijesti/bih/zdravstvo-u-konjicu-na-koljenima-gradjani-ogorceni-zbog-cekanja-i-neuslovnih-prostora/201026142</w:t>
        </w:r>
      </w:hyperlink>
      <w:r w:rsidRPr="00322EEF">
        <w:rPr>
          <w:rFonts w:cstheme="minorHAnsi"/>
          <w:szCs w:val="20"/>
          <w:lang w:val="en-GB"/>
        </w:rPr>
        <w:t xml:space="preserve">; </w:t>
      </w:r>
      <w:hyperlink r:id="rId30" w:history="1">
        <w:r w:rsidRPr="00322EEF">
          <w:rPr>
            <w:rStyle w:val="Hyperlink"/>
            <w:rFonts w:cstheme="minorHAnsi"/>
            <w:szCs w:val="20"/>
            <w:lang w:val="en-GB"/>
          </w:rPr>
          <w:t>https://ba.n1info.com/vijesti/a441761-gradjani-ogorceni-zbog-stanja-u-kcus-u/</w:t>
        </w:r>
      </w:hyperlink>
      <w:r w:rsidRPr="00322EEF">
        <w:rPr>
          <w:rFonts w:cstheme="minorHAnsi"/>
          <w:szCs w:val="20"/>
          <w:lang w:val="en-GB"/>
        </w:rPr>
        <w:t xml:space="preserve"> </w:t>
      </w:r>
    </w:p>
  </w:footnote>
  <w:footnote w:id="71">
    <w:p w14:paraId="630F873E" w14:textId="6FBAF51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31" w:history="1">
        <w:r w:rsidRPr="00322EEF">
          <w:rPr>
            <w:rStyle w:val="Hyperlink"/>
            <w:rFonts w:cstheme="minorHAnsi"/>
            <w:szCs w:val="20"/>
            <w:lang w:val="en-GB"/>
          </w:rPr>
          <w:t>https://www.klix.ba/vijesti/bih/sebija-izetbegovic-izolatorij-na-podhrastovima-uskoro-ce-biti-popunjen-opca-bolnica-se-mora-ukljuciti/200720073</w:t>
        </w:r>
      </w:hyperlink>
      <w:r w:rsidRPr="00322EEF">
        <w:rPr>
          <w:rFonts w:cstheme="minorHAnsi"/>
          <w:szCs w:val="20"/>
          <w:lang w:val="en-GB"/>
        </w:rPr>
        <w:t xml:space="preserve">; </w:t>
      </w:r>
      <w:hyperlink r:id="rId32" w:history="1">
        <w:r w:rsidRPr="00322EEF">
          <w:rPr>
            <w:rStyle w:val="Hyperlink"/>
            <w:rFonts w:cstheme="minorHAnsi"/>
            <w:szCs w:val="20"/>
            <w:lang w:val="en-GB"/>
          </w:rPr>
          <w:t>https://www.slobodnaevropa.org/a/sarajevo-bez-izolatorija-do-septembra/30739070.html</w:t>
        </w:r>
      </w:hyperlink>
    </w:p>
  </w:footnote>
  <w:footnote w:id="72">
    <w:p w14:paraId="47138452" w14:textId="5BC2D23B"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33" w:history="1">
        <w:r w:rsidRPr="00322EEF">
          <w:rPr>
            <w:rStyle w:val="Hyperlink"/>
            <w:rFonts w:cstheme="minorHAnsi"/>
            <w:szCs w:val="20"/>
            <w:lang w:val="en-GB"/>
          </w:rPr>
          <w:t>https://www.slobodnaevropa.org/a/opterećen-zdravstveni-sistem-u-bih-korona-virus/30926259.html</w:t>
        </w:r>
      </w:hyperlink>
      <w:r w:rsidRPr="00322EEF">
        <w:rPr>
          <w:rFonts w:cstheme="minorHAnsi"/>
          <w:szCs w:val="20"/>
          <w:lang w:val="en-GB"/>
        </w:rPr>
        <w:t xml:space="preserve"> </w:t>
      </w:r>
    </w:p>
  </w:footnote>
  <w:footnote w:id="73">
    <w:p w14:paraId="6EBB7DCF" w14:textId="51A75511" w:rsidR="00322EEF" w:rsidRPr="00322EEF" w:rsidRDefault="00322EEF" w:rsidP="00873663">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In preparation for this submission WILPF sent a request for information to all competent authorities in all 10 ten cantons, the FBiH, and the RS asking for following information: 1. Do persons without healthcare coverage have access to vaccines and if yes, are they charged a fee; 2. If people without healthcare coverage have access to vaccines, to submit the number of people without healthcare insurance vaccinated thus far. The request for information was sent on the 2 June 2021. To this date, only 5 replies were received within the legally binding timeframe defined by the laws on access to information of both entities and cantons, while the remaining 6 institutions have failed to answer. </w:t>
      </w:r>
    </w:p>
  </w:footnote>
  <w:footnote w:id="74">
    <w:p w14:paraId="3CCB657C" w14:textId="1E866859"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Approximately 10% of Roma-families do not have a permanent address, which means that they are also lacking a registered residency and thus cannot access vaccination (see </w:t>
      </w:r>
      <w:hyperlink r:id="rId34" w:history="1">
        <w:r w:rsidRPr="00322EEF">
          <w:rPr>
            <w:rStyle w:val="Hyperlink"/>
            <w:rFonts w:cstheme="minorHAnsi"/>
            <w:szCs w:val="20"/>
            <w:lang w:val="en-GB"/>
          </w:rPr>
          <w:t>https://www.unicef.org/bih/media/436/file/Položaj%20romske%20djece%20i%20porodica%20u%20Bosni%20i%20Hercegovini.pdf</w:t>
        </w:r>
      </w:hyperlink>
      <w:r w:rsidRPr="00322EEF">
        <w:rPr>
          <w:rFonts w:cstheme="minorHAnsi"/>
          <w:szCs w:val="20"/>
          <w:lang w:val="en-GB"/>
        </w:rPr>
        <w:t xml:space="preserve"> ).</w:t>
      </w:r>
    </w:p>
  </w:footnote>
  <w:footnote w:id="75">
    <w:p w14:paraId="26DAAA75" w14:textId="31A8931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According to the “Joint Guidance Note on Equitable Access to COVID-19 Vaccines for All Migrants”: “The human rights experts that subscribe this document urge States to provide equitable access to COVID-19 vaccination to all migrants regardless of nationality, migration status or other prohibited ground of discrimination and remind States of their international obligations on the right to health and non-discrimination”. See https://www.ohchr.org/Documents/Issues/Migration/JointGuidanceNoteCOVID-19-Vaccines-for-Migrants.pdf </w:t>
      </w:r>
    </w:p>
    <w:p w14:paraId="7EF539D5" w14:textId="4217D1DC" w:rsidR="00322EEF" w:rsidRPr="00322EEF" w:rsidRDefault="00322EEF" w:rsidP="00140027">
      <w:pPr>
        <w:pStyle w:val="FootnoteText"/>
        <w:rPr>
          <w:rFonts w:cstheme="minorHAnsi"/>
          <w:szCs w:val="20"/>
          <w:lang w:val="en-GB"/>
        </w:rPr>
      </w:pPr>
      <w:r w:rsidRPr="00322EEF">
        <w:rPr>
          <w:rFonts w:cstheme="minorHAnsi"/>
          <w:szCs w:val="20"/>
          <w:lang w:val="en-GB"/>
        </w:rPr>
        <w:t>Recently, in August 2021 Una Sana Canton announced that it has dedicated 500 doses of vaccines for residents of two camps (see https://www.klix.ba/vijesti/bih/pocela-vakcinacija-migranata-u-bosni-i-hercegovini/210819100)</w:t>
      </w:r>
    </w:p>
  </w:footnote>
  <w:footnote w:id="76">
    <w:p w14:paraId="7BB0B7A1" w14:textId="5B3557AB"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http://balkans.aljazeera.net/vijesti/strah-od-terapije-bolesti-i-sistema</w:t>
      </w:r>
    </w:p>
  </w:footnote>
  <w:footnote w:id="77">
    <w:p w14:paraId="2A55E6FB" w14:textId="77777777"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See World Bank Group, Systemic Country Diagnostic Update, 2020. See also World Bank Group Western Balkans regular economic report no.1, The country notes, pg. 12</w:t>
      </w:r>
    </w:p>
  </w:footnote>
  <w:footnote w:id="78">
    <w:p w14:paraId="61D37D18" w14:textId="75FFE6D0"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“For example, 12 per cent of respondents reported unmet basic healthcare needs unrelated to COVID-19 and a worsened financial situation was reported by 43.6 per cent of households of which 12 per cent experienced significant hardship. Hardest hit were the population groups who were already vulnerable with 49 per cent reporting a deteriorating financial situation and 13 per cent experiencing major financial constrictions.” https://www.unicef.org/bih/media/6251/file/Social%20Impacts%20of%20COVID-19%20in%20Bosnia%20and%20Herzegovina.pdf</w:t>
      </w:r>
    </w:p>
  </w:footnote>
  <w:footnote w:id="79">
    <w:p w14:paraId="52B7E6B7" w14:textId="4F4B1BFD"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35" w:history="1">
        <w:r w:rsidRPr="00322EEF">
          <w:rPr>
            <w:rStyle w:val="Hyperlink"/>
            <w:rFonts w:cstheme="minorHAnsi"/>
            <w:szCs w:val="20"/>
            <w:lang w:val="en-GB"/>
          </w:rPr>
          <w:t>http://ba.n1info.com/Biznis/a440467/Nezaposlenost-od-pocetka-pandemije-u-BiH-povecana-za-vise-od-cetiri-posto.html</w:t>
        </w:r>
      </w:hyperlink>
      <w:r w:rsidRPr="00322EEF">
        <w:rPr>
          <w:rFonts w:cstheme="minorHAnsi"/>
          <w:szCs w:val="20"/>
          <w:lang w:val="en-GB"/>
        </w:rPr>
        <w:t xml:space="preserve"> </w:t>
      </w:r>
    </w:p>
  </w:footnote>
  <w:footnote w:id="80">
    <w:p w14:paraId="474938AA" w14:textId="0B96C7C0"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For an overview of measures adopted by the June 2020 please visit </w:t>
      </w:r>
      <w:hyperlink r:id="rId36" w:history="1">
        <w:r w:rsidRPr="00322EEF">
          <w:rPr>
            <w:rStyle w:val="Hyperlink"/>
            <w:rFonts w:cstheme="minorHAnsi"/>
            <w:szCs w:val="20"/>
            <w:lang w:val="en-GB"/>
          </w:rPr>
          <w:t>https://www2.deloitte.com/ba/en/pages/about-deloitte/articles/covid-19-ekonomske-mjere-za-stabilizaciju-privrede.html</w:t>
        </w:r>
      </w:hyperlink>
      <w:r w:rsidRPr="00322EEF">
        <w:rPr>
          <w:rFonts w:cstheme="minorHAnsi"/>
          <w:szCs w:val="20"/>
          <w:lang w:val="en-GB"/>
        </w:rPr>
        <w:t xml:space="preserve"> </w:t>
      </w:r>
    </w:p>
  </w:footnote>
  <w:footnote w:id="81">
    <w:p w14:paraId="62E5BC9A" w14:textId="33B3D79B" w:rsidR="00322EEF" w:rsidRPr="00322EEF" w:rsidRDefault="00322EEF" w:rsidP="00140027">
      <w:pPr>
        <w:pStyle w:val="FootnoteText"/>
        <w:rPr>
          <w:rFonts w:cstheme="minorHAnsi"/>
          <w:szCs w:val="20"/>
          <w:lang w:val="en-GB"/>
        </w:rPr>
      </w:pPr>
      <w:r w:rsidRPr="00322EEF">
        <w:rPr>
          <w:rStyle w:val="FootnoteReference"/>
          <w:rFonts w:cstheme="minorHAnsi"/>
          <w:szCs w:val="20"/>
          <w:lang w:val="en-GB"/>
        </w:rPr>
        <w:footnoteRef/>
      </w:r>
      <w:r w:rsidRPr="00322EEF">
        <w:rPr>
          <w:rFonts w:cstheme="minorHAnsi"/>
          <w:szCs w:val="20"/>
          <w:lang w:val="en-GB"/>
        </w:rPr>
        <w:t xml:space="preserve"> </w:t>
      </w:r>
      <w:hyperlink r:id="rId37" w:history="1">
        <w:r w:rsidRPr="00322EEF">
          <w:rPr>
            <w:rStyle w:val="Hyperlink"/>
            <w:rFonts w:cstheme="minorHAnsi"/>
            <w:szCs w:val="20"/>
            <w:lang w:val="en-GB"/>
          </w:rPr>
          <w:t>http://vijeceministara.gov.ba/saopstenja/saopstenja_predsjedavajuceg/default.aspx?id=33147&amp;langTag=hr-HR</w:t>
        </w:r>
      </w:hyperlink>
      <w:r w:rsidRPr="00322EEF">
        <w:rPr>
          <w:rFonts w:cstheme="minorHAnsi"/>
          <w:szCs w:val="20"/>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051A2" w14:textId="77777777" w:rsidR="00322EEF" w:rsidRDefault="00322EEF">
    <w:pPr>
      <w:pStyle w:val="Normal1"/>
      <w:pBdr>
        <w:top w:val="nil"/>
        <w:left w:val="nil"/>
        <w:bottom w:val="nil"/>
        <w:right w:val="nil"/>
        <w:between w:val="nil"/>
      </w:pBdr>
      <w:tabs>
        <w:tab w:val="center" w:pos="4320"/>
        <w:tab w:val="right" w:pos="8640"/>
      </w:tabs>
      <w:contextualSpacing w:val="0"/>
      <w:rPr>
        <w:color w:val="000000"/>
      </w:rPr>
    </w:pPr>
  </w:p>
  <w:p w14:paraId="72987868" w14:textId="77777777" w:rsidR="00322EEF" w:rsidRDefault="00322EE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19AB"/>
    <w:multiLevelType w:val="hybridMultilevel"/>
    <w:tmpl w:val="C3A2C74E"/>
    <w:lvl w:ilvl="0" w:tplc="DF685D92">
      <w:start w:val="1"/>
      <w:numFmt w:val="bullet"/>
      <w:lvlText w:val=""/>
      <w:lvlJc w:val="left"/>
      <w:pPr>
        <w:ind w:left="1021" w:hanging="661"/>
      </w:pPr>
      <w:rPr>
        <w:rFonts w:ascii="Symbol" w:hAnsi="Symbol" w:hint="default"/>
        <w:color w:val="1F3864"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E0C49"/>
    <w:multiLevelType w:val="multilevel"/>
    <w:tmpl w:val="FB70A3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57268"/>
    <w:multiLevelType w:val="multilevel"/>
    <w:tmpl w:val="90707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374D3"/>
    <w:multiLevelType w:val="hybridMultilevel"/>
    <w:tmpl w:val="49A0E6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D40F1"/>
    <w:multiLevelType w:val="hybridMultilevel"/>
    <w:tmpl w:val="2B3CE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A1F65"/>
    <w:multiLevelType w:val="hybridMultilevel"/>
    <w:tmpl w:val="1DFEEC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D7C6178"/>
    <w:multiLevelType w:val="multilevel"/>
    <w:tmpl w:val="F9E693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BD6C21"/>
    <w:multiLevelType w:val="hybridMultilevel"/>
    <w:tmpl w:val="0EDA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AC6404C"/>
    <w:multiLevelType w:val="hybridMultilevel"/>
    <w:tmpl w:val="468E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11"/>
  </w:num>
  <w:num w:numId="3">
    <w:abstractNumId w:val="10"/>
  </w:num>
  <w:num w:numId="4">
    <w:abstractNumId w:val="0"/>
  </w:num>
  <w:num w:numId="5">
    <w:abstractNumId w:val="3"/>
  </w:num>
  <w:num w:numId="6">
    <w:abstractNumId w:val="9"/>
  </w:num>
  <w:num w:numId="7">
    <w:abstractNumId w:val="7"/>
  </w:num>
  <w:num w:numId="8">
    <w:abstractNumId w:val="2"/>
  </w:num>
  <w:num w:numId="9">
    <w:abstractNumId w:val="4"/>
  </w:num>
  <w:num w:numId="10">
    <w:abstractNumId w:val="5"/>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ABC"/>
    <w:rsid w:val="00000AB1"/>
    <w:rsid w:val="00002CC6"/>
    <w:rsid w:val="00002FD5"/>
    <w:rsid w:val="000111CC"/>
    <w:rsid w:val="00011340"/>
    <w:rsid w:val="000126C5"/>
    <w:rsid w:val="000152E1"/>
    <w:rsid w:val="0001795F"/>
    <w:rsid w:val="00017AF6"/>
    <w:rsid w:val="00017D26"/>
    <w:rsid w:val="00020E8B"/>
    <w:rsid w:val="0002143F"/>
    <w:rsid w:val="00024954"/>
    <w:rsid w:val="00025685"/>
    <w:rsid w:val="00025C2F"/>
    <w:rsid w:val="00025F14"/>
    <w:rsid w:val="00026C15"/>
    <w:rsid w:val="0003016F"/>
    <w:rsid w:val="00033442"/>
    <w:rsid w:val="0003566E"/>
    <w:rsid w:val="00035A33"/>
    <w:rsid w:val="000406D0"/>
    <w:rsid w:val="00045CD3"/>
    <w:rsid w:val="0004655B"/>
    <w:rsid w:val="00047275"/>
    <w:rsid w:val="00051E24"/>
    <w:rsid w:val="00052BDE"/>
    <w:rsid w:val="00053CA4"/>
    <w:rsid w:val="00056016"/>
    <w:rsid w:val="000566ED"/>
    <w:rsid w:val="0005754F"/>
    <w:rsid w:val="00057A8E"/>
    <w:rsid w:val="00060CE6"/>
    <w:rsid w:val="0006129F"/>
    <w:rsid w:val="00061BDB"/>
    <w:rsid w:val="000640D8"/>
    <w:rsid w:val="000701BE"/>
    <w:rsid w:val="00070B1C"/>
    <w:rsid w:val="00070D99"/>
    <w:rsid w:val="00071B20"/>
    <w:rsid w:val="00073E10"/>
    <w:rsid w:val="0007561D"/>
    <w:rsid w:val="000802F1"/>
    <w:rsid w:val="00080ADA"/>
    <w:rsid w:val="00081B4B"/>
    <w:rsid w:val="0008496F"/>
    <w:rsid w:val="00087460"/>
    <w:rsid w:val="00087D43"/>
    <w:rsid w:val="000905EB"/>
    <w:rsid w:val="0009097A"/>
    <w:rsid w:val="00092F6D"/>
    <w:rsid w:val="00095F4B"/>
    <w:rsid w:val="00096543"/>
    <w:rsid w:val="000A0D9F"/>
    <w:rsid w:val="000A1AFB"/>
    <w:rsid w:val="000A2373"/>
    <w:rsid w:val="000A2410"/>
    <w:rsid w:val="000A5926"/>
    <w:rsid w:val="000A5FF8"/>
    <w:rsid w:val="000A6F8B"/>
    <w:rsid w:val="000B094D"/>
    <w:rsid w:val="000B1588"/>
    <w:rsid w:val="000B29A7"/>
    <w:rsid w:val="000B3C3F"/>
    <w:rsid w:val="000B4C80"/>
    <w:rsid w:val="000B507F"/>
    <w:rsid w:val="000B5BEE"/>
    <w:rsid w:val="000C08EE"/>
    <w:rsid w:val="000C2992"/>
    <w:rsid w:val="000C55EC"/>
    <w:rsid w:val="000D2230"/>
    <w:rsid w:val="000D6D83"/>
    <w:rsid w:val="000D79C8"/>
    <w:rsid w:val="000E045E"/>
    <w:rsid w:val="000E2236"/>
    <w:rsid w:val="000E2462"/>
    <w:rsid w:val="000E331A"/>
    <w:rsid w:val="000E3762"/>
    <w:rsid w:val="000E6973"/>
    <w:rsid w:val="000E6D6C"/>
    <w:rsid w:val="000E6FA4"/>
    <w:rsid w:val="000F3DF0"/>
    <w:rsid w:val="000F43F7"/>
    <w:rsid w:val="000F515F"/>
    <w:rsid w:val="00103325"/>
    <w:rsid w:val="00103C69"/>
    <w:rsid w:val="0010499C"/>
    <w:rsid w:val="00106BDE"/>
    <w:rsid w:val="00106DEC"/>
    <w:rsid w:val="0010726C"/>
    <w:rsid w:val="001076F8"/>
    <w:rsid w:val="001117BE"/>
    <w:rsid w:val="00111A27"/>
    <w:rsid w:val="00114D13"/>
    <w:rsid w:val="0011504D"/>
    <w:rsid w:val="00115173"/>
    <w:rsid w:val="00116EF1"/>
    <w:rsid w:val="00120BA4"/>
    <w:rsid w:val="00120C8D"/>
    <w:rsid w:val="00121702"/>
    <w:rsid w:val="0012300D"/>
    <w:rsid w:val="0012540B"/>
    <w:rsid w:val="00125427"/>
    <w:rsid w:val="00125922"/>
    <w:rsid w:val="00126CB1"/>
    <w:rsid w:val="00126E23"/>
    <w:rsid w:val="00130B6E"/>
    <w:rsid w:val="001326AA"/>
    <w:rsid w:val="001328E1"/>
    <w:rsid w:val="00135429"/>
    <w:rsid w:val="00140027"/>
    <w:rsid w:val="00140C95"/>
    <w:rsid w:val="0014193A"/>
    <w:rsid w:val="00141AA8"/>
    <w:rsid w:val="00141FC3"/>
    <w:rsid w:val="00150B59"/>
    <w:rsid w:val="00150E28"/>
    <w:rsid w:val="00151BBC"/>
    <w:rsid w:val="001538C1"/>
    <w:rsid w:val="0015489A"/>
    <w:rsid w:val="001564E0"/>
    <w:rsid w:val="00156F65"/>
    <w:rsid w:val="001572B9"/>
    <w:rsid w:val="00157587"/>
    <w:rsid w:val="001616DD"/>
    <w:rsid w:val="0016332E"/>
    <w:rsid w:val="00166299"/>
    <w:rsid w:val="001676D4"/>
    <w:rsid w:val="00167C3C"/>
    <w:rsid w:val="00171235"/>
    <w:rsid w:val="001720B9"/>
    <w:rsid w:val="00172DD6"/>
    <w:rsid w:val="00173986"/>
    <w:rsid w:val="00174745"/>
    <w:rsid w:val="00175F81"/>
    <w:rsid w:val="001763C9"/>
    <w:rsid w:val="00177F16"/>
    <w:rsid w:val="00180C14"/>
    <w:rsid w:val="00180FA7"/>
    <w:rsid w:val="001818EB"/>
    <w:rsid w:val="001846C3"/>
    <w:rsid w:val="001861EF"/>
    <w:rsid w:val="00197D9D"/>
    <w:rsid w:val="001A1187"/>
    <w:rsid w:val="001A1BF0"/>
    <w:rsid w:val="001A2978"/>
    <w:rsid w:val="001A3953"/>
    <w:rsid w:val="001A695E"/>
    <w:rsid w:val="001A7BCA"/>
    <w:rsid w:val="001B11F1"/>
    <w:rsid w:val="001B306F"/>
    <w:rsid w:val="001B5421"/>
    <w:rsid w:val="001C09EE"/>
    <w:rsid w:val="001C0EC7"/>
    <w:rsid w:val="001C1C32"/>
    <w:rsid w:val="001C2735"/>
    <w:rsid w:val="001C3BFF"/>
    <w:rsid w:val="001C43A7"/>
    <w:rsid w:val="001C76B6"/>
    <w:rsid w:val="001D0B87"/>
    <w:rsid w:val="001D101A"/>
    <w:rsid w:val="001D28D5"/>
    <w:rsid w:val="001D3D00"/>
    <w:rsid w:val="001D47DB"/>
    <w:rsid w:val="001D49D5"/>
    <w:rsid w:val="001D5B6A"/>
    <w:rsid w:val="001D6FA9"/>
    <w:rsid w:val="001E0F77"/>
    <w:rsid w:val="001E3504"/>
    <w:rsid w:val="001E3D8E"/>
    <w:rsid w:val="001E488B"/>
    <w:rsid w:val="001E5651"/>
    <w:rsid w:val="001E56AA"/>
    <w:rsid w:val="001E5E37"/>
    <w:rsid w:val="001E660F"/>
    <w:rsid w:val="001F061F"/>
    <w:rsid w:val="001F347D"/>
    <w:rsid w:val="001F7B0A"/>
    <w:rsid w:val="002023E5"/>
    <w:rsid w:val="00202453"/>
    <w:rsid w:val="00202790"/>
    <w:rsid w:val="00207538"/>
    <w:rsid w:val="0020766A"/>
    <w:rsid w:val="00213B4A"/>
    <w:rsid w:val="00214CBC"/>
    <w:rsid w:val="00214FF4"/>
    <w:rsid w:val="002177DB"/>
    <w:rsid w:val="00220206"/>
    <w:rsid w:val="00221F35"/>
    <w:rsid w:val="00223561"/>
    <w:rsid w:val="00223FF4"/>
    <w:rsid w:val="0022501D"/>
    <w:rsid w:val="002263A4"/>
    <w:rsid w:val="00227672"/>
    <w:rsid w:val="00230A78"/>
    <w:rsid w:val="00232A77"/>
    <w:rsid w:val="00232EC7"/>
    <w:rsid w:val="00233BFF"/>
    <w:rsid w:val="00233C3D"/>
    <w:rsid w:val="00234226"/>
    <w:rsid w:val="00235335"/>
    <w:rsid w:val="002357F5"/>
    <w:rsid w:val="00236286"/>
    <w:rsid w:val="00236720"/>
    <w:rsid w:val="00236B80"/>
    <w:rsid w:val="00237196"/>
    <w:rsid w:val="00237392"/>
    <w:rsid w:val="00240165"/>
    <w:rsid w:val="002404A4"/>
    <w:rsid w:val="00240EDD"/>
    <w:rsid w:val="00241EFF"/>
    <w:rsid w:val="00241F55"/>
    <w:rsid w:val="00243281"/>
    <w:rsid w:val="00243E70"/>
    <w:rsid w:val="00246628"/>
    <w:rsid w:val="00247107"/>
    <w:rsid w:val="00250B75"/>
    <w:rsid w:val="00251321"/>
    <w:rsid w:val="002518BA"/>
    <w:rsid w:val="00253D19"/>
    <w:rsid w:val="00255CCA"/>
    <w:rsid w:val="00256A9C"/>
    <w:rsid w:val="00257F99"/>
    <w:rsid w:val="002604FA"/>
    <w:rsid w:val="00261849"/>
    <w:rsid w:val="002620CC"/>
    <w:rsid w:val="002641AD"/>
    <w:rsid w:val="002644F8"/>
    <w:rsid w:val="00265643"/>
    <w:rsid w:val="002657E6"/>
    <w:rsid w:val="00266BAC"/>
    <w:rsid w:val="002708CE"/>
    <w:rsid w:val="00271DDB"/>
    <w:rsid w:val="00281583"/>
    <w:rsid w:val="002828A9"/>
    <w:rsid w:val="00285DE9"/>
    <w:rsid w:val="00286C98"/>
    <w:rsid w:val="00287A84"/>
    <w:rsid w:val="00290780"/>
    <w:rsid w:val="00292F48"/>
    <w:rsid w:val="00296FE6"/>
    <w:rsid w:val="00297685"/>
    <w:rsid w:val="002A1A7A"/>
    <w:rsid w:val="002A4E40"/>
    <w:rsid w:val="002A6023"/>
    <w:rsid w:val="002A797C"/>
    <w:rsid w:val="002B0B76"/>
    <w:rsid w:val="002B1661"/>
    <w:rsid w:val="002B1FD2"/>
    <w:rsid w:val="002B3224"/>
    <w:rsid w:val="002B3B07"/>
    <w:rsid w:val="002B3CAC"/>
    <w:rsid w:val="002B4F1D"/>
    <w:rsid w:val="002B65FC"/>
    <w:rsid w:val="002B669A"/>
    <w:rsid w:val="002C38EB"/>
    <w:rsid w:val="002C4B6E"/>
    <w:rsid w:val="002C4D91"/>
    <w:rsid w:val="002C62EF"/>
    <w:rsid w:val="002D4DF9"/>
    <w:rsid w:val="002D5821"/>
    <w:rsid w:val="002D6C15"/>
    <w:rsid w:val="002D7369"/>
    <w:rsid w:val="002D7D4A"/>
    <w:rsid w:val="002E2961"/>
    <w:rsid w:val="002F19A6"/>
    <w:rsid w:val="002F3CC6"/>
    <w:rsid w:val="002F603C"/>
    <w:rsid w:val="002F715D"/>
    <w:rsid w:val="00300335"/>
    <w:rsid w:val="0030096A"/>
    <w:rsid w:val="00302E65"/>
    <w:rsid w:val="00303A36"/>
    <w:rsid w:val="0030580E"/>
    <w:rsid w:val="00310949"/>
    <w:rsid w:val="00311F22"/>
    <w:rsid w:val="003142BA"/>
    <w:rsid w:val="00315B61"/>
    <w:rsid w:val="00317EBD"/>
    <w:rsid w:val="00320182"/>
    <w:rsid w:val="00322793"/>
    <w:rsid w:val="00322EEF"/>
    <w:rsid w:val="003244D5"/>
    <w:rsid w:val="00324E16"/>
    <w:rsid w:val="003257DE"/>
    <w:rsid w:val="003276B6"/>
    <w:rsid w:val="003276E8"/>
    <w:rsid w:val="003313E4"/>
    <w:rsid w:val="00332A8F"/>
    <w:rsid w:val="00334DE9"/>
    <w:rsid w:val="003351D5"/>
    <w:rsid w:val="00336AF5"/>
    <w:rsid w:val="00337A13"/>
    <w:rsid w:val="0034685A"/>
    <w:rsid w:val="00346EF4"/>
    <w:rsid w:val="00346F10"/>
    <w:rsid w:val="00352110"/>
    <w:rsid w:val="003534C3"/>
    <w:rsid w:val="0035463E"/>
    <w:rsid w:val="003548D9"/>
    <w:rsid w:val="003618B7"/>
    <w:rsid w:val="003633FF"/>
    <w:rsid w:val="00363D80"/>
    <w:rsid w:val="00366911"/>
    <w:rsid w:val="00367DC8"/>
    <w:rsid w:val="00370C1F"/>
    <w:rsid w:val="0037243B"/>
    <w:rsid w:val="003749E9"/>
    <w:rsid w:val="003813DF"/>
    <w:rsid w:val="0038349B"/>
    <w:rsid w:val="003838EB"/>
    <w:rsid w:val="00383962"/>
    <w:rsid w:val="00385DA5"/>
    <w:rsid w:val="0038639C"/>
    <w:rsid w:val="00390131"/>
    <w:rsid w:val="0039082A"/>
    <w:rsid w:val="00390934"/>
    <w:rsid w:val="003949EC"/>
    <w:rsid w:val="0039510B"/>
    <w:rsid w:val="0039673D"/>
    <w:rsid w:val="003979BB"/>
    <w:rsid w:val="003A01EF"/>
    <w:rsid w:val="003A05BB"/>
    <w:rsid w:val="003A0EE9"/>
    <w:rsid w:val="003A1E31"/>
    <w:rsid w:val="003A251B"/>
    <w:rsid w:val="003A28C2"/>
    <w:rsid w:val="003A3AFD"/>
    <w:rsid w:val="003B1638"/>
    <w:rsid w:val="003B360B"/>
    <w:rsid w:val="003B4D05"/>
    <w:rsid w:val="003C1187"/>
    <w:rsid w:val="003C1825"/>
    <w:rsid w:val="003C2141"/>
    <w:rsid w:val="003C2DC3"/>
    <w:rsid w:val="003C5A6F"/>
    <w:rsid w:val="003C6AF7"/>
    <w:rsid w:val="003D3E95"/>
    <w:rsid w:val="003D6AF4"/>
    <w:rsid w:val="003D74FA"/>
    <w:rsid w:val="003E0F9C"/>
    <w:rsid w:val="003E2611"/>
    <w:rsid w:val="003E3800"/>
    <w:rsid w:val="003E4FD2"/>
    <w:rsid w:val="003E503D"/>
    <w:rsid w:val="003E5AB8"/>
    <w:rsid w:val="003E5AED"/>
    <w:rsid w:val="003F04D4"/>
    <w:rsid w:val="003F0ADE"/>
    <w:rsid w:val="003F10BE"/>
    <w:rsid w:val="003F2535"/>
    <w:rsid w:val="003F2E1A"/>
    <w:rsid w:val="003F6A47"/>
    <w:rsid w:val="003F7490"/>
    <w:rsid w:val="004021F4"/>
    <w:rsid w:val="00403B56"/>
    <w:rsid w:val="00404FA2"/>
    <w:rsid w:val="0040511A"/>
    <w:rsid w:val="00405C7D"/>
    <w:rsid w:val="00406F24"/>
    <w:rsid w:val="00412EB5"/>
    <w:rsid w:val="00414A94"/>
    <w:rsid w:val="004159C3"/>
    <w:rsid w:val="00420109"/>
    <w:rsid w:val="004232B7"/>
    <w:rsid w:val="004241A1"/>
    <w:rsid w:val="00425DEC"/>
    <w:rsid w:val="004314EC"/>
    <w:rsid w:val="00431640"/>
    <w:rsid w:val="00431F25"/>
    <w:rsid w:val="004330C2"/>
    <w:rsid w:val="00434A55"/>
    <w:rsid w:val="00435499"/>
    <w:rsid w:val="00435EDF"/>
    <w:rsid w:val="00436C4E"/>
    <w:rsid w:val="004374A8"/>
    <w:rsid w:val="004374C6"/>
    <w:rsid w:val="0044112C"/>
    <w:rsid w:val="00441C9E"/>
    <w:rsid w:val="00444F39"/>
    <w:rsid w:val="004459BD"/>
    <w:rsid w:val="00445D74"/>
    <w:rsid w:val="004472A3"/>
    <w:rsid w:val="00455BCB"/>
    <w:rsid w:val="00456463"/>
    <w:rsid w:val="00460874"/>
    <w:rsid w:val="00460CE3"/>
    <w:rsid w:val="00461C5F"/>
    <w:rsid w:val="004620DD"/>
    <w:rsid w:val="00463043"/>
    <w:rsid w:val="00463981"/>
    <w:rsid w:val="0046398B"/>
    <w:rsid w:val="00463E25"/>
    <w:rsid w:val="00464336"/>
    <w:rsid w:val="00466EE4"/>
    <w:rsid w:val="00470FF5"/>
    <w:rsid w:val="00471B17"/>
    <w:rsid w:val="00473D44"/>
    <w:rsid w:val="00475B54"/>
    <w:rsid w:val="004808AD"/>
    <w:rsid w:val="00480F96"/>
    <w:rsid w:val="00482C35"/>
    <w:rsid w:val="004852F3"/>
    <w:rsid w:val="004856D9"/>
    <w:rsid w:val="00487372"/>
    <w:rsid w:val="00491606"/>
    <w:rsid w:val="00491E8A"/>
    <w:rsid w:val="004964B8"/>
    <w:rsid w:val="004A2890"/>
    <w:rsid w:val="004A58C4"/>
    <w:rsid w:val="004A687D"/>
    <w:rsid w:val="004A72C5"/>
    <w:rsid w:val="004B11E1"/>
    <w:rsid w:val="004B1A04"/>
    <w:rsid w:val="004B3672"/>
    <w:rsid w:val="004C07B2"/>
    <w:rsid w:val="004C7191"/>
    <w:rsid w:val="004D070F"/>
    <w:rsid w:val="004D0F4F"/>
    <w:rsid w:val="004D384F"/>
    <w:rsid w:val="004D3B79"/>
    <w:rsid w:val="004D51B6"/>
    <w:rsid w:val="004D59A8"/>
    <w:rsid w:val="004D74C4"/>
    <w:rsid w:val="004E16CC"/>
    <w:rsid w:val="004E3096"/>
    <w:rsid w:val="004E33E1"/>
    <w:rsid w:val="004E3FB1"/>
    <w:rsid w:val="004E5DFE"/>
    <w:rsid w:val="004E5FEF"/>
    <w:rsid w:val="004E7E42"/>
    <w:rsid w:val="004F0D78"/>
    <w:rsid w:val="004F2066"/>
    <w:rsid w:val="004F31E3"/>
    <w:rsid w:val="004F3D74"/>
    <w:rsid w:val="004F6870"/>
    <w:rsid w:val="004F7B52"/>
    <w:rsid w:val="00501994"/>
    <w:rsid w:val="00503008"/>
    <w:rsid w:val="00503654"/>
    <w:rsid w:val="00504E3D"/>
    <w:rsid w:val="00505807"/>
    <w:rsid w:val="0050655A"/>
    <w:rsid w:val="00507C6E"/>
    <w:rsid w:val="00511B2B"/>
    <w:rsid w:val="00512D6C"/>
    <w:rsid w:val="0051597E"/>
    <w:rsid w:val="00515E61"/>
    <w:rsid w:val="0051722D"/>
    <w:rsid w:val="00520DBC"/>
    <w:rsid w:val="00521A0F"/>
    <w:rsid w:val="005223A2"/>
    <w:rsid w:val="00522D9A"/>
    <w:rsid w:val="0052327E"/>
    <w:rsid w:val="005232BF"/>
    <w:rsid w:val="00525143"/>
    <w:rsid w:val="00527BEB"/>
    <w:rsid w:val="0053194A"/>
    <w:rsid w:val="005319E0"/>
    <w:rsid w:val="00535599"/>
    <w:rsid w:val="00536C7D"/>
    <w:rsid w:val="00536F32"/>
    <w:rsid w:val="00537B6E"/>
    <w:rsid w:val="00537FCF"/>
    <w:rsid w:val="00544637"/>
    <w:rsid w:val="00544ABC"/>
    <w:rsid w:val="00546AF2"/>
    <w:rsid w:val="00551067"/>
    <w:rsid w:val="00551964"/>
    <w:rsid w:val="00551D93"/>
    <w:rsid w:val="00552823"/>
    <w:rsid w:val="0055391E"/>
    <w:rsid w:val="00555CC7"/>
    <w:rsid w:val="005603B5"/>
    <w:rsid w:val="00560F32"/>
    <w:rsid w:val="00562509"/>
    <w:rsid w:val="00562D08"/>
    <w:rsid w:val="005631C2"/>
    <w:rsid w:val="0056362A"/>
    <w:rsid w:val="0056385E"/>
    <w:rsid w:val="00564AF5"/>
    <w:rsid w:val="0056512D"/>
    <w:rsid w:val="00565360"/>
    <w:rsid w:val="00565BE0"/>
    <w:rsid w:val="005664A8"/>
    <w:rsid w:val="00572739"/>
    <w:rsid w:val="0057782E"/>
    <w:rsid w:val="0058388C"/>
    <w:rsid w:val="00586C92"/>
    <w:rsid w:val="0059373D"/>
    <w:rsid w:val="005951FF"/>
    <w:rsid w:val="005959CF"/>
    <w:rsid w:val="005A3052"/>
    <w:rsid w:val="005A3693"/>
    <w:rsid w:val="005A3754"/>
    <w:rsid w:val="005A37DE"/>
    <w:rsid w:val="005A5E39"/>
    <w:rsid w:val="005A67EE"/>
    <w:rsid w:val="005A6CB5"/>
    <w:rsid w:val="005B03D6"/>
    <w:rsid w:val="005B04C1"/>
    <w:rsid w:val="005B0F21"/>
    <w:rsid w:val="005B5BDD"/>
    <w:rsid w:val="005B697A"/>
    <w:rsid w:val="005B775D"/>
    <w:rsid w:val="005C37AE"/>
    <w:rsid w:val="005C420B"/>
    <w:rsid w:val="005C4879"/>
    <w:rsid w:val="005C533A"/>
    <w:rsid w:val="005D093B"/>
    <w:rsid w:val="005D1A96"/>
    <w:rsid w:val="005D3BA9"/>
    <w:rsid w:val="005D48B6"/>
    <w:rsid w:val="005D6F93"/>
    <w:rsid w:val="005E052C"/>
    <w:rsid w:val="005F0B02"/>
    <w:rsid w:val="005F0C84"/>
    <w:rsid w:val="005F19DD"/>
    <w:rsid w:val="005F2DDE"/>
    <w:rsid w:val="005F386D"/>
    <w:rsid w:val="005F45E9"/>
    <w:rsid w:val="005F6842"/>
    <w:rsid w:val="00600593"/>
    <w:rsid w:val="00601114"/>
    <w:rsid w:val="0060165B"/>
    <w:rsid w:val="00601987"/>
    <w:rsid w:val="00602C16"/>
    <w:rsid w:val="006034A3"/>
    <w:rsid w:val="0060456C"/>
    <w:rsid w:val="0060459A"/>
    <w:rsid w:val="00605311"/>
    <w:rsid w:val="00606AAB"/>
    <w:rsid w:val="00611A70"/>
    <w:rsid w:val="00611BD9"/>
    <w:rsid w:val="0061261A"/>
    <w:rsid w:val="006130AF"/>
    <w:rsid w:val="0061347B"/>
    <w:rsid w:val="0061539C"/>
    <w:rsid w:val="00616154"/>
    <w:rsid w:val="0061619E"/>
    <w:rsid w:val="00616E05"/>
    <w:rsid w:val="0062146D"/>
    <w:rsid w:val="006224DF"/>
    <w:rsid w:val="006230BA"/>
    <w:rsid w:val="00623A77"/>
    <w:rsid w:val="00623E3A"/>
    <w:rsid w:val="00624224"/>
    <w:rsid w:val="0062498A"/>
    <w:rsid w:val="00624A08"/>
    <w:rsid w:val="00624C75"/>
    <w:rsid w:val="0062573F"/>
    <w:rsid w:val="00630761"/>
    <w:rsid w:val="00632216"/>
    <w:rsid w:val="00640AF2"/>
    <w:rsid w:val="006411C3"/>
    <w:rsid w:val="006433B7"/>
    <w:rsid w:val="006447FB"/>
    <w:rsid w:val="00645E90"/>
    <w:rsid w:val="006461AA"/>
    <w:rsid w:val="00647418"/>
    <w:rsid w:val="006475AF"/>
    <w:rsid w:val="00651616"/>
    <w:rsid w:val="00652316"/>
    <w:rsid w:val="00654396"/>
    <w:rsid w:val="00656CCB"/>
    <w:rsid w:val="00662EB5"/>
    <w:rsid w:val="006631D2"/>
    <w:rsid w:val="00663B87"/>
    <w:rsid w:val="00666A62"/>
    <w:rsid w:val="006715C7"/>
    <w:rsid w:val="00671A48"/>
    <w:rsid w:val="0067313D"/>
    <w:rsid w:val="00673915"/>
    <w:rsid w:val="00673D8C"/>
    <w:rsid w:val="00673E1F"/>
    <w:rsid w:val="006747C0"/>
    <w:rsid w:val="0067783F"/>
    <w:rsid w:val="0067787E"/>
    <w:rsid w:val="00682402"/>
    <w:rsid w:val="0068430C"/>
    <w:rsid w:val="006846BB"/>
    <w:rsid w:val="00685695"/>
    <w:rsid w:val="0069143F"/>
    <w:rsid w:val="00694A99"/>
    <w:rsid w:val="00694ADB"/>
    <w:rsid w:val="00695F14"/>
    <w:rsid w:val="006A36D4"/>
    <w:rsid w:val="006A3C94"/>
    <w:rsid w:val="006A4997"/>
    <w:rsid w:val="006A5186"/>
    <w:rsid w:val="006A5C60"/>
    <w:rsid w:val="006A6953"/>
    <w:rsid w:val="006A7069"/>
    <w:rsid w:val="006B25D7"/>
    <w:rsid w:val="006B35E8"/>
    <w:rsid w:val="006B5192"/>
    <w:rsid w:val="006B6FD9"/>
    <w:rsid w:val="006C2833"/>
    <w:rsid w:val="006C2A16"/>
    <w:rsid w:val="006C3109"/>
    <w:rsid w:val="006C3741"/>
    <w:rsid w:val="006C52A6"/>
    <w:rsid w:val="006C6606"/>
    <w:rsid w:val="006C754E"/>
    <w:rsid w:val="006C7C7C"/>
    <w:rsid w:val="006D180D"/>
    <w:rsid w:val="006D1E8E"/>
    <w:rsid w:val="006D382E"/>
    <w:rsid w:val="006D6497"/>
    <w:rsid w:val="006D6605"/>
    <w:rsid w:val="006E1941"/>
    <w:rsid w:val="006E2949"/>
    <w:rsid w:val="006E39FA"/>
    <w:rsid w:val="006E71E8"/>
    <w:rsid w:val="006F021D"/>
    <w:rsid w:val="006F1102"/>
    <w:rsid w:val="006F11B4"/>
    <w:rsid w:val="006F7262"/>
    <w:rsid w:val="006F732F"/>
    <w:rsid w:val="00701DFF"/>
    <w:rsid w:val="00705EAE"/>
    <w:rsid w:val="00706677"/>
    <w:rsid w:val="00710836"/>
    <w:rsid w:val="0071092F"/>
    <w:rsid w:val="00713805"/>
    <w:rsid w:val="007140A4"/>
    <w:rsid w:val="00714AA9"/>
    <w:rsid w:val="00720D6D"/>
    <w:rsid w:val="00721E7F"/>
    <w:rsid w:val="00723E19"/>
    <w:rsid w:val="007242C2"/>
    <w:rsid w:val="00724BF2"/>
    <w:rsid w:val="0073016B"/>
    <w:rsid w:val="0073108B"/>
    <w:rsid w:val="00732131"/>
    <w:rsid w:val="0073333E"/>
    <w:rsid w:val="007342ED"/>
    <w:rsid w:val="00737738"/>
    <w:rsid w:val="007432EF"/>
    <w:rsid w:val="00743575"/>
    <w:rsid w:val="0074365D"/>
    <w:rsid w:val="00745223"/>
    <w:rsid w:val="007453E3"/>
    <w:rsid w:val="007523AA"/>
    <w:rsid w:val="00752638"/>
    <w:rsid w:val="007604F8"/>
    <w:rsid w:val="0076156C"/>
    <w:rsid w:val="0076194B"/>
    <w:rsid w:val="00762815"/>
    <w:rsid w:val="00762B33"/>
    <w:rsid w:val="007635A6"/>
    <w:rsid w:val="0076492A"/>
    <w:rsid w:val="00770198"/>
    <w:rsid w:val="00772648"/>
    <w:rsid w:val="007746F8"/>
    <w:rsid w:val="00776E53"/>
    <w:rsid w:val="007829C8"/>
    <w:rsid w:val="00782CD6"/>
    <w:rsid w:val="00784A0C"/>
    <w:rsid w:val="007861D0"/>
    <w:rsid w:val="007909C2"/>
    <w:rsid w:val="00790A00"/>
    <w:rsid w:val="00790DE6"/>
    <w:rsid w:val="00790F58"/>
    <w:rsid w:val="007919A9"/>
    <w:rsid w:val="00792874"/>
    <w:rsid w:val="007932D8"/>
    <w:rsid w:val="007962D8"/>
    <w:rsid w:val="0079728F"/>
    <w:rsid w:val="007A0DA2"/>
    <w:rsid w:val="007A1872"/>
    <w:rsid w:val="007A2225"/>
    <w:rsid w:val="007A2BCB"/>
    <w:rsid w:val="007A61E1"/>
    <w:rsid w:val="007A7461"/>
    <w:rsid w:val="007A7D38"/>
    <w:rsid w:val="007B182E"/>
    <w:rsid w:val="007B775E"/>
    <w:rsid w:val="007B7AEE"/>
    <w:rsid w:val="007C0CEC"/>
    <w:rsid w:val="007C1548"/>
    <w:rsid w:val="007C358C"/>
    <w:rsid w:val="007C3A8E"/>
    <w:rsid w:val="007C6DEA"/>
    <w:rsid w:val="007D3F16"/>
    <w:rsid w:val="007D4C18"/>
    <w:rsid w:val="007D56B9"/>
    <w:rsid w:val="007D7C47"/>
    <w:rsid w:val="007E195A"/>
    <w:rsid w:val="007E212C"/>
    <w:rsid w:val="007E3B48"/>
    <w:rsid w:val="007E4E48"/>
    <w:rsid w:val="007E5713"/>
    <w:rsid w:val="007F07C0"/>
    <w:rsid w:val="007F0A3D"/>
    <w:rsid w:val="007F11F6"/>
    <w:rsid w:val="007F2079"/>
    <w:rsid w:val="007F2A5D"/>
    <w:rsid w:val="007F561C"/>
    <w:rsid w:val="007F56E3"/>
    <w:rsid w:val="007F5CDC"/>
    <w:rsid w:val="007F6D7B"/>
    <w:rsid w:val="007F6E01"/>
    <w:rsid w:val="007F74B1"/>
    <w:rsid w:val="008001D4"/>
    <w:rsid w:val="00802F75"/>
    <w:rsid w:val="00803904"/>
    <w:rsid w:val="00805703"/>
    <w:rsid w:val="00807C70"/>
    <w:rsid w:val="00807D51"/>
    <w:rsid w:val="0081186C"/>
    <w:rsid w:val="0081284A"/>
    <w:rsid w:val="0081419B"/>
    <w:rsid w:val="008146D7"/>
    <w:rsid w:val="008171FC"/>
    <w:rsid w:val="008242AA"/>
    <w:rsid w:val="00825B6A"/>
    <w:rsid w:val="00831144"/>
    <w:rsid w:val="00834A76"/>
    <w:rsid w:val="00835746"/>
    <w:rsid w:val="00836F74"/>
    <w:rsid w:val="00840E5B"/>
    <w:rsid w:val="00841B81"/>
    <w:rsid w:val="0084256C"/>
    <w:rsid w:val="0084405A"/>
    <w:rsid w:val="008467D9"/>
    <w:rsid w:val="00847068"/>
    <w:rsid w:val="008501D4"/>
    <w:rsid w:val="00852370"/>
    <w:rsid w:val="008526AF"/>
    <w:rsid w:val="00852BA8"/>
    <w:rsid w:val="00852D1C"/>
    <w:rsid w:val="008559EC"/>
    <w:rsid w:val="0085618B"/>
    <w:rsid w:val="00862209"/>
    <w:rsid w:val="008630E5"/>
    <w:rsid w:val="0086362E"/>
    <w:rsid w:val="00863B4C"/>
    <w:rsid w:val="00864DD2"/>
    <w:rsid w:val="00872EDE"/>
    <w:rsid w:val="00872F04"/>
    <w:rsid w:val="0087309B"/>
    <w:rsid w:val="0087332D"/>
    <w:rsid w:val="00873663"/>
    <w:rsid w:val="00877C74"/>
    <w:rsid w:val="00880ACC"/>
    <w:rsid w:val="00881CF2"/>
    <w:rsid w:val="00886184"/>
    <w:rsid w:val="008875C7"/>
    <w:rsid w:val="008908C1"/>
    <w:rsid w:val="008918DB"/>
    <w:rsid w:val="00894D01"/>
    <w:rsid w:val="00896C2F"/>
    <w:rsid w:val="008A01E6"/>
    <w:rsid w:val="008A35F2"/>
    <w:rsid w:val="008A6FAC"/>
    <w:rsid w:val="008B00E2"/>
    <w:rsid w:val="008B134E"/>
    <w:rsid w:val="008B20B9"/>
    <w:rsid w:val="008B2D6E"/>
    <w:rsid w:val="008B3BDF"/>
    <w:rsid w:val="008B4F8E"/>
    <w:rsid w:val="008C103B"/>
    <w:rsid w:val="008C3588"/>
    <w:rsid w:val="008C49A0"/>
    <w:rsid w:val="008C6972"/>
    <w:rsid w:val="008C7A63"/>
    <w:rsid w:val="008C7EE3"/>
    <w:rsid w:val="008D08A1"/>
    <w:rsid w:val="008D4911"/>
    <w:rsid w:val="008E24E9"/>
    <w:rsid w:val="008E326B"/>
    <w:rsid w:val="008E57D9"/>
    <w:rsid w:val="008E68AA"/>
    <w:rsid w:val="008E7DE8"/>
    <w:rsid w:val="008F0DFD"/>
    <w:rsid w:val="008F521E"/>
    <w:rsid w:val="008F68BB"/>
    <w:rsid w:val="00902388"/>
    <w:rsid w:val="00902751"/>
    <w:rsid w:val="009051D3"/>
    <w:rsid w:val="00906DA4"/>
    <w:rsid w:val="009071FC"/>
    <w:rsid w:val="009128C8"/>
    <w:rsid w:val="009132D6"/>
    <w:rsid w:val="00914ABD"/>
    <w:rsid w:val="00915826"/>
    <w:rsid w:val="0091652C"/>
    <w:rsid w:val="0091692C"/>
    <w:rsid w:val="00920634"/>
    <w:rsid w:val="009207AF"/>
    <w:rsid w:val="009208C6"/>
    <w:rsid w:val="00922C20"/>
    <w:rsid w:val="009238B2"/>
    <w:rsid w:val="00924B73"/>
    <w:rsid w:val="00925962"/>
    <w:rsid w:val="00930F56"/>
    <w:rsid w:val="00931B35"/>
    <w:rsid w:val="00931C36"/>
    <w:rsid w:val="0093240F"/>
    <w:rsid w:val="00934D67"/>
    <w:rsid w:val="0093576E"/>
    <w:rsid w:val="00935894"/>
    <w:rsid w:val="00936B12"/>
    <w:rsid w:val="009371EC"/>
    <w:rsid w:val="009373C0"/>
    <w:rsid w:val="009374F8"/>
    <w:rsid w:val="00941FB5"/>
    <w:rsid w:val="009446E0"/>
    <w:rsid w:val="00944981"/>
    <w:rsid w:val="00946144"/>
    <w:rsid w:val="00946F71"/>
    <w:rsid w:val="00947930"/>
    <w:rsid w:val="00952B8A"/>
    <w:rsid w:val="00952CA4"/>
    <w:rsid w:val="009601EA"/>
    <w:rsid w:val="00962A7C"/>
    <w:rsid w:val="009657F9"/>
    <w:rsid w:val="0096688A"/>
    <w:rsid w:val="009708B3"/>
    <w:rsid w:val="009725DF"/>
    <w:rsid w:val="00973C38"/>
    <w:rsid w:val="0097474C"/>
    <w:rsid w:val="00975B97"/>
    <w:rsid w:val="00975D0C"/>
    <w:rsid w:val="00975F6B"/>
    <w:rsid w:val="009771AE"/>
    <w:rsid w:val="00980DFA"/>
    <w:rsid w:val="009817F9"/>
    <w:rsid w:val="0098235C"/>
    <w:rsid w:val="00982518"/>
    <w:rsid w:val="00984C4C"/>
    <w:rsid w:val="00987AB8"/>
    <w:rsid w:val="00992F4B"/>
    <w:rsid w:val="00994621"/>
    <w:rsid w:val="00995616"/>
    <w:rsid w:val="0099600B"/>
    <w:rsid w:val="009A01F5"/>
    <w:rsid w:val="009A1CAF"/>
    <w:rsid w:val="009A31E6"/>
    <w:rsid w:val="009A33D5"/>
    <w:rsid w:val="009A57C9"/>
    <w:rsid w:val="009A5C1B"/>
    <w:rsid w:val="009A7CBE"/>
    <w:rsid w:val="009B0504"/>
    <w:rsid w:val="009B15A8"/>
    <w:rsid w:val="009B35E3"/>
    <w:rsid w:val="009B5220"/>
    <w:rsid w:val="009B6929"/>
    <w:rsid w:val="009B6ACD"/>
    <w:rsid w:val="009C075B"/>
    <w:rsid w:val="009C3593"/>
    <w:rsid w:val="009C47A5"/>
    <w:rsid w:val="009C5E96"/>
    <w:rsid w:val="009C62A8"/>
    <w:rsid w:val="009C64FB"/>
    <w:rsid w:val="009D0E1C"/>
    <w:rsid w:val="009D169A"/>
    <w:rsid w:val="009D1F55"/>
    <w:rsid w:val="009D2B40"/>
    <w:rsid w:val="009D31CE"/>
    <w:rsid w:val="009D3C39"/>
    <w:rsid w:val="009D416C"/>
    <w:rsid w:val="009D4AD5"/>
    <w:rsid w:val="009D4D07"/>
    <w:rsid w:val="009E0C0A"/>
    <w:rsid w:val="009E1B9A"/>
    <w:rsid w:val="009E227B"/>
    <w:rsid w:val="009E3BEC"/>
    <w:rsid w:val="009E48A0"/>
    <w:rsid w:val="009E673E"/>
    <w:rsid w:val="009E797A"/>
    <w:rsid w:val="009F0F1D"/>
    <w:rsid w:val="009F342C"/>
    <w:rsid w:val="009F653E"/>
    <w:rsid w:val="009F7BBA"/>
    <w:rsid w:val="009F7E91"/>
    <w:rsid w:val="00A001A1"/>
    <w:rsid w:val="00A020F3"/>
    <w:rsid w:val="00A035C8"/>
    <w:rsid w:val="00A055D7"/>
    <w:rsid w:val="00A0589A"/>
    <w:rsid w:val="00A061FC"/>
    <w:rsid w:val="00A06945"/>
    <w:rsid w:val="00A075BB"/>
    <w:rsid w:val="00A10810"/>
    <w:rsid w:val="00A13FE6"/>
    <w:rsid w:val="00A14CB6"/>
    <w:rsid w:val="00A17F33"/>
    <w:rsid w:val="00A17F6C"/>
    <w:rsid w:val="00A20A79"/>
    <w:rsid w:val="00A21849"/>
    <w:rsid w:val="00A26C65"/>
    <w:rsid w:val="00A27A61"/>
    <w:rsid w:val="00A33A75"/>
    <w:rsid w:val="00A379FC"/>
    <w:rsid w:val="00A43CE4"/>
    <w:rsid w:val="00A453CF"/>
    <w:rsid w:val="00A45952"/>
    <w:rsid w:val="00A5079C"/>
    <w:rsid w:val="00A51E48"/>
    <w:rsid w:val="00A53C54"/>
    <w:rsid w:val="00A600D5"/>
    <w:rsid w:val="00A60C1C"/>
    <w:rsid w:val="00A62AEB"/>
    <w:rsid w:val="00A661D3"/>
    <w:rsid w:val="00A67277"/>
    <w:rsid w:val="00A67C5C"/>
    <w:rsid w:val="00A7241F"/>
    <w:rsid w:val="00A73F19"/>
    <w:rsid w:val="00A74033"/>
    <w:rsid w:val="00A77C86"/>
    <w:rsid w:val="00A82046"/>
    <w:rsid w:val="00A86210"/>
    <w:rsid w:val="00A864E4"/>
    <w:rsid w:val="00A86BF9"/>
    <w:rsid w:val="00A86D16"/>
    <w:rsid w:val="00A873C6"/>
    <w:rsid w:val="00A90288"/>
    <w:rsid w:val="00A90CA5"/>
    <w:rsid w:val="00A90DCB"/>
    <w:rsid w:val="00A92084"/>
    <w:rsid w:val="00A947A8"/>
    <w:rsid w:val="00A950D6"/>
    <w:rsid w:val="00A964EB"/>
    <w:rsid w:val="00A9757F"/>
    <w:rsid w:val="00A97F0E"/>
    <w:rsid w:val="00AA73BE"/>
    <w:rsid w:val="00AB0ABB"/>
    <w:rsid w:val="00AB1263"/>
    <w:rsid w:val="00AB19E8"/>
    <w:rsid w:val="00AB5378"/>
    <w:rsid w:val="00AB648A"/>
    <w:rsid w:val="00AB7FE9"/>
    <w:rsid w:val="00AC5806"/>
    <w:rsid w:val="00AC63D0"/>
    <w:rsid w:val="00AC6912"/>
    <w:rsid w:val="00AC75CC"/>
    <w:rsid w:val="00AD07AF"/>
    <w:rsid w:val="00AD2B2C"/>
    <w:rsid w:val="00AD2CA1"/>
    <w:rsid w:val="00AD46EE"/>
    <w:rsid w:val="00AD7A20"/>
    <w:rsid w:val="00AE01B6"/>
    <w:rsid w:val="00AE195E"/>
    <w:rsid w:val="00AE2265"/>
    <w:rsid w:val="00AE4533"/>
    <w:rsid w:val="00AE4950"/>
    <w:rsid w:val="00AE4F7E"/>
    <w:rsid w:val="00AE564A"/>
    <w:rsid w:val="00AE74D7"/>
    <w:rsid w:val="00AE76D4"/>
    <w:rsid w:val="00AF117C"/>
    <w:rsid w:val="00AF1A70"/>
    <w:rsid w:val="00AF32D8"/>
    <w:rsid w:val="00AF3DF3"/>
    <w:rsid w:val="00AF540D"/>
    <w:rsid w:val="00B000F6"/>
    <w:rsid w:val="00B004AA"/>
    <w:rsid w:val="00B03CB6"/>
    <w:rsid w:val="00B06930"/>
    <w:rsid w:val="00B1155A"/>
    <w:rsid w:val="00B14211"/>
    <w:rsid w:val="00B14AF2"/>
    <w:rsid w:val="00B166EE"/>
    <w:rsid w:val="00B16CB9"/>
    <w:rsid w:val="00B17454"/>
    <w:rsid w:val="00B1770D"/>
    <w:rsid w:val="00B17A31"/>
    <w:rsid w:val="00B212E7"/>
    <w:rsid w:val="00B216EF"/>
    <w:rsid w:val="00B21D45"/>
    <w:rsid w:val="00B22376"/>
    <w:rsid w:val="00B22E28"/>
    <w:rsid w:val="00B32AA6"/>
    <w:rsid w:val="00B339A1"/>
    <w:rsid w:val="00B34DDC"/>
    <w:rsid w:val="00B3694B"/>
    <w:rsid w:val="00B37D05"/>
    <w:rsid w:val="00B41A12"/>
    <w:rsid w:val="00B41EAC"/>
    <w:rsid w:val="00B42327"/>
    <w:rsid w:val="00B434CD"/>
    <w:rsid w:val="00B44223"/>
    <w:rsid w:val="00B4505D"/>
    <w:rsid w:val="00B50073"/>
    <w:rsid w:val="00B52B6E"/>
    <w:rsid w:val="00B55BCF"/>
    <w:rsid w:val="00B64889"/>
    <w:rsid w:val="00B64EC4"/>
    <w:rsid w:val="00B71C6D"/>
    <w:rsid w:val="00B7247D"/>
    <w:rsid w:val="00B7487E"/>
    <w:rsid w:val="00B766FF"/>
    <w:rsid w:val="00B83A38"/>
    <w:rsid w:val="00B847DF"/>
    <w:rsid w:val="00B84974"/>
    <w:rsid w:val="00B85912"/>
    <w:rsid w:val="00B85A9D"/>
    <w:rsid w:val="00B86BFA"/>
    <w:rsid w:val="00B90E1F"/>
    <w:rsid w:val="00B91420"/>
    <w:rsid w:val="00B9156C"/>
    <w:rsid w:val="00B918EB"/>
    <w:rsid w:val="00B95F57"/>
    <w:rsid w:val="00BA0650"/>
    <w:rsid w:val="00BA2116"/>
    <w:rsid w:val="00BA3631"/>
    <w:rsid w:val="00BA545E"/>
    <w:rsid w:val="00BA6283"/>
    <w:rsid w:val="00BA6C2F"/>
    <w:rsid w:val="00BB1ADA"/>
    <w:rsid w:val="00BB3645"/>
    <w:rsid w:val="00BB395C"/>
    <w:rsid w:val="00BB3B70"/>
    <w:rsid w:val="00BB4554"/>
    <w:rsid w:val="00BB7DD3"/>
    <w:rsid w:val="00BC1624"/>
    <w:rsid w:val="00BC2AD4"/>
    <w:rsid w:val="00BC311E"/>
    <w:rsid w:val="00BC31D5"/>
    <w:rsid w:val="00BC3644"/>
    <w:rsid w:val="00BC4425"/>
    <w:rsid w:val="00BC4428"/>
    <w:rsid w:val="00BC4572"/>
    <w:rsid w:val="00BD0C87"/>
    <w:rsid w:val="00BD0DF8"/>
    <w:rsid w:val="00BD2D36"/>
    <w:rsid w:val="00BD7306"/>
    <w:rsid w:val="00BE204A"/>
    <w:rsid w:val="00BE2371"/>
    <w:rsid w:val="00BF1EB4"/>
    <w:rsid w:val="00BF32BA"/>
    <w:rsid w:val="00BF4D14"/>
    <w:rsid w:val="00BF65A8"/>
    <w:rsid w:val="00BF7CCF"/>
    <w:rsid w:val="00C00331"/>
    <w:rsid w:val="00C03CCD"/>
    <w:rsid w:val="00C07A95"/>
    <w:rsid w:val="00C10193"/>
    <w:rsid w:val="00C10806"/>
    <w:rsid w:val="00C1150B"/>
    <w:rsid w:val="00C11510"/>
    <w:rsid w:val="00C14D02"/>
    <w:rsid w:val="00C169AE"/>
    <w:rsid w:val="00C16D28"/>
    <w:rsid w:val="00C20265"/>
    <w:rsid w:val="00C2077A"/>
    <w:rsid w:val="00C26B03"/>
    <w:rsid w:val="00C26EB6"/>
    <w:rsid w:val="00C3491C"/>
    <w:rsid w:val="00C4014A"/>
    <w:rsid w:val="00C46F99"/>
    <w:rsid w:val="00C46FAB"/>
    <w:rsid w:val="00C470C3"/>
    <w:rsid w:val="00C50DB3"/>
    <w:rsid w:val="00C51452"/>
    <w:rsid w:val="00C5312E"/>
    <w:rsid w:val="00C60B13"/>
    <w:rsid w:val="00C61AFA"/>
    <w:rsid w:val="00C63988"/>
    <w:rsid w:val="00C65178"/>
    <w:rsid w:val="00C6650C"/>
    <w:rsid w:val="00C66AC1"/>
    <w:rsid w:val="00C6798E"/>
    <w:rsid w:val="00C67BAB"/>
    <w:rsid w:val="00C712B9"/>
    <w:rsid w:val="00C726D8"/>
    <w:rsid w:val="00C728B4"/>
    <w:rsid w:val="00C73E68"/>
    <w:rsid w:val="00C73FAD"/>
    <w:rsid w:val="00C74959"/>
    <w:rsid w:val="00C755A4"/>
    <w:rsid w:val="00C75D27"/>
    <w:rsid w:val="00C76AF9"/>
    <w:rsid w:val="00C807DA"/>
    <w:rsid w:val="00C848BC"/>
    <w:rsid w:val="00C869D1"/>
    <w:rsid w:val="00C925F2"/>
    <w:rsid w:val="00C93F90"/>
    <w:rsid w:val="00C9735D"/>
    <w:rsid w:val="00CA06AB"/>
    <w:rsid w:val="00CA5072"/>
    <w:rsid w:val="00CA5559"/>
    <w:rsid w:val="00CB185B"/>
    <w:rsid w:val="00CB5355"/>
    <w:rsid w:val="00CB70C4"/>
    <w:rsid w:val="00CC08A2"/>
    <w:rsid w:val="00CC133F"/>
    <w:rsid w:val="00CC14FC"/>
    <w:rsid w:val="00CD0787"/>
    <w:rsid w:val="00CD2B05"/>
    <w:rsid w:val="00CD4033"/>
    <w:rsid w:val="00CD4155"/>
    <w:rsid w:val="00CE0889"/>
    <w:rsid w:val="00CE0E16"/>
    <w:rsid w:val="00CE3446"/>
    <w:rsid w:val="00CE39BA"/>
    <w:rsid w:val="00CE4A5E"/>
    <w:rsid w:val="00CE7D91"/>
    <w:rsid w:val="00CF39F6"/>
    <w:rsid w:val="00CF48DF"/>
    <w:rsid w:val="00CF4FCF"/>
    <w:rsid w:val="00CF7B28"/>
    <w:rsid w:val="00D00E52"/>
    <w:rsid w:val="00D05E31"/>
    <w:rsid w:val="00D07D31"/>
    <w:rsid w:val="00D07DA1"/>
    <w:rsid w:val="00D12D0C"/>
    <w:rsid w:val="00D1450B"/>
    <w:rsid w:val="00D15033"/>
    <w:rsid w:val="00D155E8"/>
    <w:rsid w:val="00D15AAE"/>
    <w:rsid w:val="00D163E9"/>
    <w:rsid w:val="00D17187"/>
    <w:rsid w:val="00D2038F"/>
    <w:rsid w:val="00D228B4"/>
    <w:rsid w:val="00D239FC"/>
    <w:rsid w:val="00D25D4A"/>
    <w:rsid w:val="00D25FE0"/>
    <w:rsid w:val="00D304CF"/>
    <w:rsid w:val="00D32178"/>
    <w:rsid w:val="00D32AEF"/>
    <w:rsid w:val="00D32EA4"/>
    <w:rsid w:val="00D334C7"/>
    <w:rsid w:val="00D351BE"/>
    <w:rsid w:val="00D36E21"/>
    <w:rsid w:val="00D37CA1"/>
    <w:rsid w:val="00D41AC0"/>
    <w:rsid w:val="00D41E98"/>
    <w:rsid w:val="00D42DFA"/>
    <w:rsid w:val="00D43F61"/>
    <w:rsid w:val="00D44FD3"/>
    <w:rsid w:val="00D46E53"/>
    <w:rsid w:val="00D47E11"/>
    <w:rsid w:val="00D504A9"/>
    <w:rsid w:val="00D50AD3"/>
    <w:rsid w:val="00D50E90"/>
    <w:rsid w:val="00D54AD0"/>
    <w:rsid w:val="00D55127"/>
    <w:rsid w:val="00D56C09"/>
    <w:rsid w:val="00D579DC"/>
    <w:rsid w:val="00D57D50"/>
    <w:rsid w:val="00D60975"/>
    <w:rsid w:val="00D642E6"/>
    <w:rsid w:val="00D64869"/>
    <w:rsid w:val="00D64947"/>
    <w:rsid w:val="00D704CD"/>
    <w:rsid w:val="00D71D4C"/>
    <w:rsid w:val="00D72C87"/>
    <w:rsid w:val="00D73321"/>
    <w:rsid w:val="00D742DD"/>
    <w:rsid w:val="00D74C33"/>
    <w:rsid w:val="00D75616"/>
    <w:rsid w:val="00D779D9"/>
    <w:rsid w:val="00D82008"/>
    <w:rsid w:val="00D858D8"/>
    <w:rsid w:val="00D87449"/>
    <w:rsid w:val="00D90266"/>
    <w:rsid w:val="00D95DB2"/>
    <w:rsid w:val="00DA18A3"/>
    <w:rsid w:val="00DA1C60"/>
    <w:rsid w:val="00DA2149"/>
    <w:rsid w:val="00DA25C9"/>
    <w:rsid w:val="00DA40E0"/>
    <w:rsid w:val="00DA5673"/>
    <w:rsid w:val="00DA65CE"/>
    <w:rsid w:val="00DA6909"/>
    <w:rsid w:val="00DB355B"/>
    <w:rsid w:val="00DB4E95"/>
    <w:rsid w:val="00DB51A9"/>
    <w:rsid w:val="00DB58C2"/>
    <w:rsid w:val="00DC1F9D"/>
    <w:rsid w:val="00DC2252"/>
    <w:rsid w:val="00DC29A2"/>
    <w:rsid w:val="00DC2CC2"/>
    <w:rsid w:val="00DC5184"/>
    <w:rsid w:val="00DC5D5D"/>
    <w:rsid w:val="00DD0018"/>
    <w:rsid w:val="00DD03FC"/>
    <w:rsid w:val="00DD0543"/>
    <w:rsid w:val="00DD5902"/>
    <w:rsid w:val="00DD6D8C"/>
    <w:rsid w:val="00DE1BB8"/>
    <w:rsid w:val="00DF283A"/>
    <w:rsid w:val="00DF3C9D"/>
    <w:rsid w:val="00DF5BA9"/>
    <w:rsid w:val="00DF613A"/>
    <w:rsid w:val="00DF6DA3"/>
    <w:rsid w:val="00DF7437"/>
    <w:rsid w:val="00E02927"/>
    <w:rsid w:val="00E03626"/>
    <w:rsid w:val="00E043F9"/>
    <w:rsid w:val="00E106C2"/>
    <w:rsid w:val="00E131AA"/>
    <w:rsid w:val="00E1483C"/>
    <w:rsid w:val="00E1514B"/>
    <w:rsid w:val="00E16532"/>
    <w:rsid w:val="00E16E74"/>
    <w:rsid w:val="00E25EB5"/>
    <w:rsid w:val="00E27545"/>
    <w:rsid w:val="00E3485A"/>
    <w:rsid w:val="00E37B56"/>
    <w:rsid w:val="00E37CD2"/>
    <w:rsid w:val="00E415E5"/>
    <w:rsid w:val="00E42F33"/>
    <w:rsid w:val="00E43720"/>
    <w:rsid w:val="00E454B1"/>
    <w:rsid w:val="00E50E9D"/>
    <w:rsid w:val="00E51A61"/>
    <w:rsid w:val="00E51FA8"/>
    <w:rsid w:val="00E526B7"/>
    <w:rsid w:val="00E54519"/>
    <w:rsid w:val="00E547D5"/>
    <w:rsid w:val="00E5652F"/>
    <w:rsid w:val="00E61D80"/>
    <w:rsid w:val="00E653C3"/>
    <w:rsid w:val="00E658BE"/>
    <w:rsid w:val="00E65924"/>
    <w:rsid w:val="00E67CE5"/>
    <w:rsid w:val="00E76801"/>
    <w:rsid w:val="00E76BB4"/>
    <w:rsid w:val="00E81E87"/>
    <w:rsid w:val="00E822EF"/>
    <w:rsid w:val="00E86F29"/>
    <w:rsid w:val="00E87528"/>
    <w:rsid w:val="00E87B6A"/>
    <w:rsid w:val="00E90496"/>
    <w:rsid w:val="00E92F74"/>
    <w:rsid w:val="00E95ABE"/>
    <w:rsid w:val="00E961CA"/>
    <w:rsid w:val="00EA0FF6"/>
    <w:rsid w:val="00EA177C"/>
    <w:rsid w:val="00EA3BA3"/>
    <w:rsid w:val="00EB09A8"/>
    <w:rsid w:val="00EB358C"/>
    <w:rsid w:val="00EB446F"/>
    <w:rsid w:val="00EB5C1B"/>
    <w:rsid w:val="00EB6950"/>
    <w:rsid w:val="00EB6C7D"/>
    <w:rsid w:val="00EB7CD9"/>
    <w:rsid w:val="00EC11CA"/>
    <w:rsid w:val="00EC1626"/>
    <w:rsid w:val="00EC3F76"/>
    <w:rsid w:val="00EC67AF"/>
    <w:rsid w:val="00EC6CD7"/>
    <w:rsid w:val="00ED16C5"/>
    <w:rsid w:val="00ED1896"/>
    <w:rsid w:val="00ED215B"/>
    <w:rsid w:val="00ED2623"/>
    <w:rsid w:val="00ED311A"/>
    <w:rsid w:val="00ED45AE"/>
    <w:rsid w:val="00ED7774"/>
    <w:rsid w:val="00EE1BAD"/>
    <w:rsid w:val="00EE2EDA"/>
    <w:rsid w:val="00EE353E"/>
    <w:rsid w:val="00EE3997"/>
    <w:rsid w:val="00EE3A99"/>
    <w:rsid w:val="00EE4711"/>
    <w:rsid w:val="00EE7D85"/>
    <w:rsid w:val="00EF1C3C"/>
    <w:rsid w:val="00EF2002"/>
    <w:rsid w:val="00EF236F"/>
    <w:rsid w:val="00EF4DC7"/>
    <w:rsid w:val="00EF7D2E"/>
    <w:rsid w:val="00F0131A"/>
    <w:rsid w:val="00F01603"/>
    <w:rsid w:val="00F04653"/>
    <w:rsid w:val="00F04E20"/>
    <w:rsid w:val="00F052E9"/>
    <w:rsid w:val="00F07988"/>
    <w:rsid w:val="00F139FC"/>
    <w:rsid w:val="00F149B3"/>
    <w:rsid w:val="00F14BBA"/>
    <w:rsid w:val="00F163D0"/>
    <w:rsid w:val="00F2138C"/>
    <w:rsid w:val="00F24E68"/>
    <w:rsid w:val="00F263AA"/>
    <w:rsid w:val="00F2695E"/>
    <w:rsid w:val="00F27DC3"/>
    <w:rsid w:val="00F27E17"/>
    <w:rsid w:val="00F307F9"/>
    <w:rsid w:val="00F3235A"/>
    <w:rsid w:val="00F32896"/>
    <w:rsid w:val="00F33CC6"/>
    <w:rsid w:val="00F33E93"/>
    <w:rsid w:val="00F404BE"/>
    <w:rsid w:val="00F428FF"/>
    <w:rsid w:val="00F42A6A"/>
    <w:rsid w:val="00F4453C"/>
    <w:rsid w:val="00F45590"/>
    <w:rsid w:val="00F455B8"/>
    <w:rsid w:val="00F469AB"/>
    <w:rsid w:val="00F50EAE"/>
    <w:rsid w:val="00F50EF8"/>
    <w:rsid w:val="00F51A6E"/>
    <w:rsid w:val="00F52060"/>
    <w:rsid w:val="00F5675E"/>
    <w:rsid w:val="00F57DD7"/>
    <w:rsid w:val="00F60D3A"/>
    <w:rsid w:val="00F63BFE"/>
    <w:rsid w:val="00F647C8"/>
    <w:rsid w:val="00F654AE"/>
    <w:rsid w:val="00F6589E"/>
    <w:rsid w:val="00F663E2"/>
    <w:rsid w:val="00F67EB6"/>
    <w:rsid w:val="00F67F45"/>
    <w:rsid w:val="00F70868"/>
    <w:rsid w:val="00F71B55"/>
    <w:rsid w:val="00F73C87"/>
    <w:rsid w:val="00F73DAC"/>
    <w:rsid w:val="00F80472"/>
    <w:rsid w:val="00F822C9"/>
    <w:rsid w:val="00F822F6"/>
    <w:rsid w:val="00F826D6"/>
    <w:rsid w:val="00F82A5F"/>
    <w:rsid w:val="00F8372B"/>
    <w:rsid w:val="00F87299"/>
    <w:rsid w:val="00F902E6"/>
    <w:rsid w:val="00F90A83"/>
    <w:rsid w:val="00F90BAC"/>
    <w:rsid w:val="00F90BEA"/>
    <w:rsid w:val="00F92B3B"/>
    <w:rsid w:val="00F93366"/>
    <w:rsid w:val="00F933A3"/>
    <w:rsid w:val="00F935BF"/>
    <w:rsid w:val="00FA2AD8"/>
    <w:rsid w:val="00FA7CD4"/>
    <w:rsid w:val="00FB016C"/>
    <w:rsid w:val="00FB07DE"/>
    <w:rsid w:val="00FB0B7A"/>
    <w:rsid w:val="00FB13DB"/>
    <w:rsid w:val="00FB19AF"/>
    <w:rsid w:val="00FB22C0"/>
    <w:rsid w:val="00FB795A"/>
    <w:rsid w:val="00FB7AA6"/>
    <w:rsid w:val="00FC12C7"/>
    <w:rsid w:val="00FC2467"/>
    <w:rsid w:val="00FC31D4"/>
    <w:rsid w:val="00FC33B4"/>
    <w:rsid w:val="00FC6138"/>
    <w:rsid w:val="00FC616E"/>
    <w:rsid w:val="00FC6A79"/>
    <w:rsid w:val="00FC707E"/>
    <w:rsid w:val="00FD1C49"/>
    <w:rsid w:val="00FD4686"/>
    <w:rsid w:val="00FD5065"/>
    <w:rsid w:val="00FD6757"/>
    <w:rsid w:val="00FD751B"/>
    <w:rsid w:val="00FE388B"/>
    <w:rsid w:val="00FE3EF3"/>
    <w:rsid w:val="00FE423C"/>
    <w:rsid w:val="00FE5A0A"/>
    <w:rsid w:val="00FE6DC6"/>
    <w:rsid w:val="00FE7295"/>
    <w:rsid w:val="00FF1401"/>
    <w:rsid w:val="00FF2EE2"/>
    <w:rsid w:val="00FF3408"/>
    <w:rsid w:val="00FF3425"/>
    <w:rsid w:val="00FF3E1E"/>
    <w:rsid w:val="00FF53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85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F4B"/>
    <w:pPr>
      <w:spacing w:line="300" w:lineRule="auto"/>
      <w:contextualSpacing/>
      <w:jc w:val="both"/>
    </w:pPr>
    <w:rPr>
      <w:rFonts w:eastAsia="Arial" w:cs="Arial"/>
      <w:color w:val="000000" w:themeColor="text1"/>
      <w:sz w:val="22"/>
      <w:szCs w:val="22"/>
      <w:lang w:val="en" w:eastAsia="en-US"/>
    </w:rPr>
  </w:style>
  <w:style w:type="paragraph" w:styleId="Heading1">
    <w:name w:val="heading 1"/>
    <w:basedOn w:val="Normal1"/>
    <w:next w:val="Normal1"/>
    <w:link w:val="Heading1Char"/>
    <w:rsid w:val="00106BDE"/>
    <w:pPr>
      <w:keepNext/>
      <w:keepLines/>
      <w:pBdr>
        <w:top w:val="nil"/>
        <w:left w:val="nil"/>
        <w:bottom w:val="nil"/>
        <w:right w:val="nil"/>
        <w:between w:val="nil"/>
      </w:pBdr>
      <w:tabs>
        <w:tab w:val="left" w:pos="426"/>
      </w:tabs>
      <w:spacing w:after="280" w:line="240" w:lineRule="auto"/>
      <w:ind w:left="567" w:hanging="567"/>
      <w:outlineLvl w:val="0"/>
    </w:pPr>
    <w:rPr>
      <w:rFonts w:asciiTheme="minorHAnsi" w:hAnsiTheme="minorHAnsi"/>
      <w:b/>
      <w:color w:val="0D0D0D" w:themeColor="text1" w:themeTint="F2"/>
      <w:sz w:val="32"/>
      <w:szCs w:val="40"/>
    </w:rPr>
  </w:style>
  <w:style w:type="paragraph" w:styleId="Heading2">
    <w:name w:val="heading 2"/>
    <w:basedOn w:val="Normal1"/>
    <w:next w:val="Normal1"/>
    <w:link w:val="Heading2Char"/>
    <w:rsid w:val="00106BDE"/>
    <w:pPr>
      <w:keepNext/>
      <w:keepLines/>
      <w:pBdr>
        <w:top w:val="nil"/>
        <w:left w:val="nil"/>
        <w:bottom w:val="nil"/>
        <w:right w:val="nil"/>
        <w:between w:val="nil"/>
      </w:pBdr>
      <w:tabs>
        <w:tab w:val="left" w:pos="426"/>
      </w:tabs>
      <w:spacing w:after="120" w:line="240" w:lineRule="auto"/>
      <w:ind w:left="426" w:hanging="426"/>
      <w:outlineLvl w:val="1"/>
    </w:pPr>
    <w:rPr>
      <w:rFonts w:asciiTheme="minorHAnsi" w:hAnsiTheme="minorHAnsi"/>
      <w:b/>
      <w:color w:val="0D0D0D" w:themeColor="text1" w:themeTint="F2"/>
      <w:sz w:val="28"/>
      <w:szCs w:val="28"/>
    </w:rPr>
  </w:style>
  <w:style w:type="paragraph" w:styleId="Heading3">
    <w:name w:val="heading 3"/>
    <w:basedOn w:val="Normal1"/>
    <w:next w:val="Normal1"/>
    <w:link w:val="Heading3Char"/>
    <w:rsid w:val="00322EEF"/>
    <w:pPr>
      <w:keepNext/>
      <w:keepLines/>
      <w:pBdr>
        <w:top w:val="nil"/>
        <w:left w:val="nil"/>
        <w:bottom w:val="nil"/>
        <w:right w:val="nil"/>
        <w:between w:val="nil"/>
      </w:pBdr>
      <w:spacing w:before="320" w:after="80"/>
      <w:outlineLvl w:val="2"/>
    </w:pPr>
    <w:rPr>
      <w:rFonts w:asciiTheme="minorHAnsi" w:hAnsiTheme="minorHAnsi"/>
      <w:b/>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6BDE"/>
    <w:rPr>
      <w:rFonts w:eastAsia="Arial" w:cs="Arial"/>
      <w:b/>
      <w:color w:val="0D0D0D" w:themeColor="text1" w:themeTint="F2"/>
      <w:sz w:val="32"/>
      <w:szCs w:val="40"/>
      <w:lang w:val="en" w:eastAsia="en-US"/>
    </w:rPr>
  </w:style>
  <w:style w:type="character" w:customStyle="1" w:styleId="Heading2Char">
    <w:name w:val="Heading 2 Char"/>
    <w:basedOn w:val="DefaultParagraphFont"/>
    <w:link w:val="Heading2"/>
    <w:rsid w:val="00106BDE"/>
    <w:rPr>
      <w:rFonts w:eastAsia="Arial" w:cs="Arial"/>
      <w:b/>
      <w:color w:val="0D0D0D" w:themeColor="text1" w:themeTint="F2"/>
      <w:sz w:val="28"/>
      <w:szCs w:val="28"/>
      <w:lang w:val="en" w:eastAsia="en-US"/>
    </w:rPr>
  </w:style>
  <w:style w:type="character" w:customStyle="1" w:styleId="Heading3Char">
    <w:name w:val="Heading 3 Char"/>
    <w:basedOn w:val="DefaultParagraphFont"/>
    <w:link w:val="Heading3"/>
    <w:rsid w:val="00322EEF"/>
    <w:rPr>
      <w:rFonts w:eastAsia="Arial" w:cs="Arial"/>
      <w:b/>
      <w:color w:val="000000" w:themeColor="text1"/>
      <w:szCs w:val="28"/>
      <w:lang w:val="en" w:eastAsia="en-US"/>
    </w:rPr>
  </w:style>
  <w:style w:type="paragraph" w:customStyle="1" w:styleId="Normal1">
    <w:name w:val="Normal1"/>
    <w:rsid w:val="00544ABC"/>
    <w:pPr>
      <w:spacing w:line="276" w:lineRule="auto"/>
      <w:contextualSpacing/>
    </w:pPr>
    <w:rPr>
      <w:rFonts w:ascii="Arial" w:eastAsia="Arial" w:hAnsi="Arial" w:cs="Arial"/>
      <w:sz w:val="22"/>
      <w:szCs w:val="22"/>
      <w:lang w:val="en" w:eastAsia="en-US"/>
    </w:rPr>
  </w:style>
  <w:style w:type="character" w:styleId="CommentReference">
    <w:name w:val="annotation reference"/>
    <w:basedOn w:val="DefaultParagraphFont"/>
    <w:uiPriority w:val="99"/>
    <w:semiHidden/>
    <w:unhideWhenUsed/>
    <w:rsid w:val="00544ABC"/>
    <w:rPr>
      <w:sz w:val="18"/>
      <w:szCs w:val="18"/>
    </w:rPr>
  </w:style>
  <w:style w:type="paragraph" w:styleId="CommentText">
    <w:name w:val="annotation text"/>
    <w:basedOn w:val="Normal"/>
    <w:link w:val="CommentTextChar"/>
    <w:uiPriority w:val="99"/>
    <w:unhideWhenUsed/>
    <w:rsid w:val="00544ABC"/>
    <w:pPr>
      <w:spacing w:line="240" w:lineRule="auto"/>
    </w:pPr>
    <w:rPr>
      <w:sz w:val="24"/>
      <w:szCs w:val="24"/>
    </w:rPr>
  </w:style>
  <w:style w:type="character" w:customStyle="1" w:styleId="CommentTextChar">
    <w:name w:val="Comment Text Char"/>
    <w:basedOn w:val="DefaultParagraphFont"/>
    <w:link w:val="CommentText"/>
    <w:uiPriority w:val="99"/>
    <w:rsid w:val="00544ABC"/>
    <w:rPr>
      <w:rFonts w:ascii="Franklin Gothic Book" w:eastAsia="Arial" w:hAnsi="Franklin Gothic Book" w:cs="Arial"/>
      <w:lang w:val="en" w:eastAsia="en-US"/>
    </w:rPr>
  </w:style>
  <w:style w:type="character" w:styleId="Hyperlink">
    <w:name w:val="Hyperlink"/>
    <w:basedOn w:val="DefaultParagraphFont"/>
    <w:uiPriority w:val="99"/>
    <w:unhideWhenUsed/>
    <w:rsid w:val="00544ABC"/>
    <w:rPr>
      <w:color w:val="7F7F7F" w:themeColor="text1" w:themeTint="80"/>
      <w:u w:val="single"/>
    </w:rPr>
  </w:style>
  <w:style w:type="paragraph" w:styleId="FootnoteText">
    <w:name w:val="footnote text"/>
    <w:basedOn w:val="Normal"/>
    <w:link w:val="FootnoteTextChar"/>
    <w:uiPriority w:val="99"/>
    <w:unhideWhenUsed/>
    <w:rsid w:val="00140027"/>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140027"/>
    <w:rPr>
      <w:rFonts w:eastAsia="Arial" w:cs="Arial"/>
      <w:color w:val="595959" w:themeColor="text1" w:themeTint="A6"/>
      <w:sz w:val="20"/>
      <w:lang w:val="en" w:eastAsia="en-US"/>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uiPriority w:val="99"/>
    <w:unhideWhenUsed/>
    <w:qFormat/>
    <w:rsid w:val="00544ABC"/>
    <w:rPr>
      <w:vertAlign w:val="superscript"/>
    </w:rPr>
  </w:style>
  <w:style w:type="paragraph" w:styleId="ListParagraph">
    <w:name w:val="List Paragraph"/>
    <w:basedOn w:val="Normal"/>
    <w:uiPriority w:val="34"/>
    <w:qFormat/>
    <w:rsid w:val="00544ABC"/>
    <w:pPr>
      <w:ind w:left="720"/>
    </w:pPr>
  </w:style>
  <w:style w:type="paragraph" w:styleId="TOC1">
    <w:name w:val="toc 1"/>
    <w:next w:val="Normal"/>
    <w:autoRedefine/>
    <w:uiPriority w:val="39"/>
    <w:unhideWhenUsed/>
    <w:rsid w:val="001C0EC7"/>
    <w:pPr>
      <w:tabs>
        <w:tab w:val="right" w:leader="dot" w:pos="10070"/>
      </w:tabs>
      <w:spacing w:before="120" w:after="120" w:line="360" w:lineRule="auto"/>
      <w:contextualSpacing/>
    </w:pPr>
    <w:rPr>
      <w:rFonts w:eastAsia="Arial" w:cstheme="minorHAnsi"/>
      <w:b/>
      <w:bCs/>
      <w:caps/>
      <w:sz w:val="20"/>
      <w:lang w:val="en" w:eastAsia="en-US"/>
    </w:rPr>
  </w:style>
  <w:style w:type="paragraph" w:styleId="TOC2">
    <w:name w:val="toc 2"/>
    <w:basedOn w:val="Normal"/>
    <w:next w:val="Normal"/>
    <w:autoRedefine/>
    <w:uiPriority w:val="39"/>
    <w:unhideWhenUsed/>
    <w:rsid w:val="00544ABC"/>
    <w:pPr>
      <w:ind w:left="220"/>
      <w:jc w:val="left"/>
    </w:pPr>
    <w:rPr>
      <w:rFonts w:cstheme="minorHAnsi"/>
      <w:smallCaps/>
      <w:sz w:val="20"/>
      <w:szCs w:val="24"/>
    </w:rPr>
  </w:style>
  <w:style w:type="paragraph" w:styleId="TOC3">
    <w:name w:val="toc 3"/>
    <w:basedOn w:val="Normal"/>
    <w:next w:val="Normal"/>
    <w:autoRedefine/>
    <w:uiPriority w:val="39"/>
    <w:unhideWhenUsed/>
    <w:rsid w:val="00544ABC"/>
    <w:pPr>
      <w:ind w:left="440"/>
      <w:jc w:val="left"/>
    </w:pPr>
    <w:rPr>
      <w:rFonts w:cstheme="minorHAnsi"/>
      <w:i/>
      <w:iCs/>
      <w:sz w:val="20"/>
      <w:szCs w:val="24"/>
    </w:rPr>
  </w:style>
  <w:style w:type="paragraph" w:styleId="EndnoteText">
    <w:name w:val="endnote text"/>
    <w:basedOn w:val="Normal"/>
    <w:link w:val="EndnoteTextChar"/>
    <w:uiPriority w:val="99"/>
    <w:unhideWhenUsed/>
    <w:rsid w:val="00544ABC"/>
    <w:pPr>
      <w:spacing w:line="240" w:lineRule="auto"/>
    </w:pPr>
    <w:rPr>
      <w:sz w:val="20"/>
      <w:szCs w:val="20"/>
    </w:rPr>
  </w:style>
  <w:style w:type="character" w:customStyle="1" w:styleId="EndnoteTextChar">
    <w:name w:val="Endnote Text Char"/>
    <w:basedOn w:val="DefaultParagraphFont"/>
    <w:link w:val="EndnoteText"/>
    <w:uiPriority w:val="99"/>
    <w:rsid w:val="00544ABC"/>
    <w:rPr>
      <w:rFonts w:ascii="Franklin Gothic Book" w:eastAsia="Arial" w:hAnsi="Franklin Gothic Book" w:cs="Arial"/>
      <w:sz w:val="20"/>
      <w:szCs w:val="20"/>
      <w:lang w:val="en" w:eastAsia="en-US"/>
    </w:rPr>
  </w:style>
  <w:style w:type="paragraph" w:styleId="BalloonText">
    <w:name w:val="Balloon Text"/>
    <w:basedOn w:val="Normal"/>
    <w:link w:val="BalloonTextChar"/>
    <w:uiPriority w:val="99"/>
    <w:semiHidden/>
    <w:unhideWhenUsed/>
    <w:rsid w:val="00544ABC"/>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44ABC"/>
    <w:rPr>
      <w:rFonts w:ascii="Times New Roman" w:eastAsia="Arial" w:hAnsi="Times New Roman" w:cs="Times New Roman"/>
      <w:sz w:val="18"/>
      <w:szCs w:val="18"/>
      <w:lang w:val="en" w:eastAsia="en-US"/>
    </w:rPr>
  </w:style>
  <w:style w:type="character" w:styleId="FollowedHyperlink">
    <w:name w:val="FollowedHyperlink"/>
    <w:basedOn w:val="DefaultParagraphFont"/>
    <w:uiPriority w:val="99"/>
    <w:semiHidden/>
    <w:unhideWhenUsed/>
    <w:rsid w:val="00544ABC"/>
    <w:rPr>
      <w:color w:val="954F72" w:themeColor="followedHyperlink"/>
      <w:u w:val="single"/>
    </w:rPr>
  </w:style>
  <w:style w:type="character" w:customStyle="1" w:styleId="UnresolvedMention">
    <w:name w:val="Unresolved Mention"/>
    <w:basedOn w:val="DefaultParagraphFont"/>
    <w:uiPriority w:val="99"/>
    <w:semiHidden/>
    <w:unhideWhenUsed/>
    <w:rsid w:val="003244D5"/>
    <w:rPr>
      <w:color w:val="605E5C"/>
      <w:shd w:val="clear" w:color="auto" w:fill="E1DFDD"/>
    </w:rPr>
  </w:style>
  <w:style w:type="paragraph" w:styleId="NormalWeb">
    <w:name w:val="Normal (Web)"/>
    <w:basedOn w:val="Normal"/>
    <w:uiPriority w:val="99"/>
    <w:unhideWhenUsed/>
    <w:rsid w:val="000A6F8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zh-CN"/>
    </w:rPr>
  </w:style>
  <w:style w:type="paragraph" w:styleId="CommentSubject">
    <w:name w:val="annotation subject"/>
    <w:basedOn w:val="CommentText"/>
    <w:next w:val="CommentText"/>
    <w:link w:val="CommentSubjectChar"/>
    <w:uiPriority w:val="99"/>
    <w:semiHidden/>
    <w:unhideWhenUsed/>
    <w:rsid w:val="00D73321"/>
    <w:rPr>
      <w:b/>
      <w:bCs/>
      <w:sz w:val="20"/>
      <w:szCs w:val="20"/>
    </w:rPr>
  </w:style>
  <w:style w:type="character" w:customStyle="1" w:styleId="CommentSubjectChar">
    <w:name w:val="Comment Subject Char"/>
    <w:basedOn w:val="CommentTextChar"/>
    <w:link w:val="CommentSubject"/>
    <w:uiPriority w:val="99"/>
    <w:semiHidden/>
    <w:rsid w:val="00D73321"/>
    <w:rPr>
      <w:rFonts w:ascii="Franklin Gothic Book" w:eastAsia="Arial" w:hAnsi="Franklin Gothic Book" w:cs="Arial"/>
      <w:b/>
      <w:bCs/>
      <w:sz w:val="20"/>
      <w:szCs w:val="20"/>
      <w:lang w:val="en" w:eastAsia="en-US"/>
    </w:rPr>
  </w:style>
  <w:style w:type="character" w:styleId="Strong">
    <w:name w:val="Strong"/>
    <w:basedOn w:val="DefaultParagraphFont"/>
    <w:uiPriority w:val="22"/>
    <w:qFormat/>
    <w:rsid w:val="00600593"/>
    <w:rPr>
      <w:b/>
      <w:bCs/>
    </w:rPr>
  </w:style>
  <w:style w:type="paragraph" w:styleId="Revision">
    <w:name w:val="Revision"/>
    <w:hidden/>
    <w:uiPriority w:val="99"/>
    <w:semiHidden/>
    <w:rsid w:val="009C3593"/>
    <w:rPr>
      <w:rFonts w:ascii="Franklin Gothic Book" w:eastAsia="Arial" w:hAnsi="Franklin Gothic Book" w:cs="Arial"/>
      <w:sz w:val="22"/>
      <w:szCs w:val="22"/>
      <w:lang w:val="en" w:eastAsia="en-US"/>
    </w:rPr>
  </w:style>
  <w:style w:type="paragraph" w:styleId="TOC4">
    <w:name w:val="toc 4"/>
    <w:basedOn w:val="Normal"/>
    <w:next w:val="Normal"/>
    <w:autoRedefine/>
    <w:uiPriority w:val="39"/>
    <w:unhideWhenUsed/>
    <w:rsid w:val="00140027"/>
    <w:pPr>
      <w:ind w:left="660"/>
      <w:jc w:val="left"/>
    </w:pPr>
    <w:rPr>
      <w:rFonts w:cstheme="minorHAnsi"/>
      <w:sz w:val="18"/>
      <w:szCs w:val="21"/>
    </w:rPr>
  </w:style>
  <w:style w:type="paragraph" w:styleId="TOC5">
    <w:name w:val="toc 5"/>
    <w:basedOn w:val="Normal"/>
    <w:next w:val="Normal"/>
    <w:autoRedefine/>
    <w:uiPriority w:val="39"/>
    <w:unhideWhenUsed/>
    <w:rsid w:val="00140027"/>
    <w:pPr>
      <w:ind w:left="880"/>
      <w:jc w:val="left"/>
    </w:pPr>
    <w:rPr>
      <w:rFonts w:cstheme="minorHAnsi"/>
      <w:sz w:val="18"/>
      <w:szCs w:val="21"/>
    </w:rPr>
  </w:style>
  <w:style w:type="paragraph" w:styleId="TOC6">
    <w:name w:val="toc 6"/>
    <w:basedOn w:val="Normal"/>
    <w:next w:val="Normal"/>
    <w:autoRedefine/>
    <w:uiPriority w:val="39"/>
    <w:unhideWhenUsed/>
    <w:rsid w:val="00140027"/>
    <w:pPr>
      <w:ind w:left="1100"/>
      <w:jc w:val="left"/>
    </w:pPr>
    <w:rPr>
      <w:rFonts w:cstheme="minorHAnsi"/>
      <w:sz w:val="18"/>
      <w:szCs w:val="21"/>
    </w:rPr>
  </w:style>
  <w:style w:type="paragraph" w:styleId="TOC7">
    <w:name w:val="toc 7"/>
    <w:basedOn w:val="Normal"/>
    <w:next w:val="Normal"/>
    <w:autoRedefine/>
    <w:uiPriority w:val="39"/>
    <w:unhideWhenUsed/>
    <w:rsid w:val="00140027"/>
    <w:pPr>
      <w:ind w:left="1320"/>
      <w:jc w:val="left"/>
    </w:pPr>
    <w:rPr>
      <w:rFonts w:cstheme="minorHAnsi"/>
      <w:sz w:val="18"/>
      <w:szCs w:val="21"/>
    </w:rPr>
  </w:style>
  <w:style w:type="paragraph" w:styleId="TOC8">
    <w:name w:val="toc 8"/>
    <w:basedOn w:val="Normal"/>
    <w:next w:val="Normal"/>
    <w:autoRedefine/>
    <w:uiPriority w:val="39"/>
    <w:unhideWhenUsed/>
    <w:rsid w:val="00140027"/>
    <w:pPr>
      <w:ind w:left="1540"/>
      <w:jc w:val="left"/>
    </w:pPr>
    <w:rPr>
      <w:rFonts w:cstheme="minorHAnsi"/>
      <w:sz w:val="18"/>
      <w:szCs w:val="21"/>
    </w:rPr>
  </w:style>
  <w:style w:type="paragraph" w:styleId="TOC9">
    <w:name w:val="toc 9"/>
    <w:basedOn w:val="Normal"/>
    <w:next w:val="Normal"/>
    <w:autoRedefine/>
    <w:uiPriority w:val="39"/>
    <w:unhideWhenUsed/>
    <w:rsid w:val="00140027"/>
    <w:pPr>
      <w:ind w:left="1760"/>
      <w:jc w:val="left"/>
    </w:pPr>
    <w:rPr>
      <w:rFonts w:cstheme="minorHAnsi"/>
      <w:sz w:val="18"/>
      <w:szCs w:val="21"/>
    </w:rPr>
  </w:style>
  <w:style w:type="paragraph" w:styleId="Header">
    <w:name w:val="header"/>
    <w:basedOn w:val="Normal"/>
    <w:link w:val="HeaderChar"/>
    <w:uiPriority w:val="99"/>
    <w:unhideWhenUsed/>
    <w:rsid w:val="00095F4B"/>
    <w:pPr>
      <w:tabs>
        <w:tab w:val="center" w:pos="4680"/>
        <w:tab w:val="right" w:pos="9360"/>
      </w:tabs>
      <w:spacing w:line="240" w:lineRule="auto"/>
    </w:pPr>
  </w:style>
  <w:style w:type="character" w:customStyle="1" w:styleId="HeaderChar">
    <w:name w:val="Header Char"/>
    <w:basedOn w:val="DefaultParagraphFont"/>
    <w:link w:val="Header"/>
    <w:uiPriority w:val="99"/>
    <w:rsid w:val="00095F4B"/>
    <w:rPr>
      <w:rFonts w:eastAsia="Arial" w:cs="Arial"/>
      <w:sz w:val="22"/>
      <w:szCs w:val="22"/>
      <w:lang w:val="en" w:eastAsia="en-US"/>
    </w:rPr>
  </w:style>
  <w:style w:type="paragraph" w:styleId="Footer">
    <w:name w:val="footer"/>
    <w:basedOn w:val="Normal"/>
    <w:link w:val="FooterChar"/>
    <w:uiPriority w:val="99"/>
    <w:unhideWhenUsed/>
    <w:rsid w:val="00095F4B"/>
    <w:pPr>
      <w:tabs>
        <w:tab w:val="center" w:pos="4680"/>
        <w:tab w:val="right" w:pos="9360"/>
      </w:tabs>
      <w:spacing w:line="240" w:lineRule="auto"/>
    </w:pPr>
  </w:style>
  <w:style w:type="character" w:customStyle="1" w:styleId="FooterChar">
    <w:name w:val="Footer Char"/>
    <w:basedOn w:val="DefaultParagraphFont"/>
    <w:link w:val="Footer"/>
    <w:uiPriority w:val="99"/>
    <w:rsid w:val="00095F4B"/>
    <w:rPr>
      <w:rFonts w:eastAsia="Arial" w:cs="Arial"/>
      <w:sz w:val="22"/>
      <w:szCs w:val="22"/>
      <w:lang w:val="en" w:eastAsia="en-US"/>
    </w:rPr>
  </w:style>
  <w:style w:type="character" w:styleId="PageNumber">
    <w:name w:val="page number"/>
    <w:basedOn w:val="DefaultParagraphFont"/>
    <w:uiPriority w:val="99"/>
    <w:semiHidden/>
    <w:unhideWhenUsed/>
    <w:rsid w:val="00A06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1764">
      <w:bodyDiv w:val="1"/>
      <w:marLeft w:val="0"/>
      <w:marRight w:val="0"/>
      <w:marTop w:val="0"/>
      <w:marBottom w:val="0"/>
      <w:divBdr>
        <w:top w:val="none" w:sz="0" w:space="0" w:color="auto"/>
        <w:left w:val="none" w:sz="0" w:space="0" w:color="auto"/>
        <w:bottom w:val="none" w:sz="0" w:space="0" w:color="auto"/>
        <w:right w:val="none" w:sz="0" w:space="0" w:color="auto"/>
      </w:divBdr>
      <w:divsChild>
        <w:div w:id="220866980">
          <w:marLeft w:val="0"/>
          <w:marRight w:val="0"/>
          <w:marTop w:val="0"/>
          <w:marBottom w:val="0"/>
          <w:divBdr>
            <w:top w:val="none" w:sz="0" w:space="0" w:color="auto"/>
            <w:left w:val="none" w:sz="0" w:space="0" w:color="auto"/>
            <w:bottom w:val="none" w:sz="0" w:space="0" w:color="auto"/>
            <w:right w:val="none" w:sz="0" w:space="0" w:color="auto"/>
          </w:divBdr>
          <w:divsChild>
            <w:div w:id="1443497808">
              <w:marLeft w:val="0"/>
              <w:marRight w:val="0"/>
              <w:marTop w:val="0"/>
              <w:marBottom w:val="0"/>
              <w:divBdr>
                <w:top w:val="none" w:sz="0" w:space="0" w:color="auto"/>
                <w:left w:val="none" w:sz="0" w:space="0" w:color="auto"/>
                <w:bottom w:val="none" w:sz="0" w:space="0" w:color="auto"/>
                <w:right w:val="none" w:sz="0" w:space="0" w:color="auto"/>
              </w:divBdr>
              <w:divsChild>
                <w:div w:id="2335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51682">
      <w:bodyDiv w:val="1"/>
      <w:marLeft w:val="0"/>
      <w:marRight w:val="0"/>
      <w:marTop w:val="0"/>
      <w:marBottom w:val="0"/>
      <w:divBdr>
        <w:top w:val="none" w:sz="0" w:space="0" w:color="auto"/>
        <w:left w:val="none" w:sz="0" w:space="0" w:color="auto"/>
        <w:bottom w:val="none" w:sz="0" w:space="0" w:color="auto"/>
        <w:right w:val="none" w:sz="0" w:space="0" w:color="auto"/>
      </w:divBdr>
      <w:divsChild>
        <w:div w:id="176500929">
          <w:marLeft w:val="0"/>
          <w:marRight w:val="0"/>
          <w:marTop w:val="0"/>
          <w:marBottom w:val="0"/>
          <w:divBdr>
            <w:top w:val="none" w:sz="0" w:space="0" w:color="auto"/>
            <w:left w:val="none" w:sz="0" w:space="0" w:color="auto"/>
            <w:bottom w:val="none" w:sz="0" w:space="0" w:color="auto"/>
            <w:right w:val="none" w:sz="0" w:space="0" w:color="auto"/>
          </w:divBdr>
          <w:divsChild>
            <w:div w:id="1179737081">
              <w:marLeft w:val="0"/>
              <w:marRight w:val="0"/>
              <w:marTop w:val="0"/>
              <w:marBottom w:val="0"/>
              <w:divBdr>
                <w:top w:val="none" w:sz="0" w:space="0" w:color="auto"/>
                <w:left w:val="none" w:sz="0" w:space="0" w:color="auto"/>
                <w:bottom w:val="none" w:sz="0" w:space="0" w:color="auto"/>
                <w:right w:val="none" w:sz="0" w:space="0" w:color="auto"/>
              </w:divBdr>
              <w:divsChild>
                <w:div w:id="140688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60440">
      <w:bodyDiv w:val="1"/>
      <w:marLeft w:val="0"/>
      <w:marRight w:val="0"/>
      <w:marTop w:val="0"/>
      <w:marBottom w:val="0"/>
      <w:divBdr>
        <w:top w:val="none" w:sz="0" w:space="0" w:color="auto"/>
        <w:left w:val="none" w:sz="0" w:space="0" w:color="auto"/>
        <w:bottom w:val="none" w:sz="0" w:space="0" w:color="auto"/>
        <w:right w:val="none" w:sz="0" w:space="0" w:color="auto"/>
      </w:divBdr>
      <w:divsChild>
        <w:div w:id="1760442962">
          <w:marLeft w:val="0"/>
          <w:marRight w:val="0"/>
          <w:marTop w:val="0"/>
          <w:marBottom w:val="0"/>
          <w:divBdr>
            <w:top w:val="none" w:sz="0" w:space="0" w:color="auto"/>
            <w:left w:val="none" w:sz="0" w:space="0" w:color="auto"/>
            <w:bottom w:val="none" w:sz="0" w:space="0" w:color="auto"/>
            <w:right w:val="none" w:sz="0" w:space="0" w:color="auto"/>
          </w:divBdr>
          <w:divsChild>
            <w:div w:id="1114907016">
              <w:marLeft w:val="0"/>
              <w:marRight w:val="0"/>
              <w:marTop w:val="0"/>
              <w:marBottom w:val="0"/>
              <w:divBdr>
                <w:top w:val="none" w:sz="0" w:space="0" w:color="auto"/>
                <w:left w:val="none" w:sz="0" w:space="0" w:color="auto"/>
                <w:bottom w:val="none" w:sz="0" w:space="0" w:color="auto"/>
                <w:right w:val="none" w:sz="0" w:space="0" w:color="auto"/>
              </w:divBdr>
              <w:divsChild>
                <w:div w:id="58877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7116">
      <w:bodyDiv w:val="1"/>
      <w:marLeft w:val="0"/>
      <w:marRight w:val="0"/>
      <w:marTop w:val="0"/>
      <w:marBottom w:val="0"/>
      <w:divBdr>
        <w:top w:val="none" w:sz="0" w:space="0" w:color="auto"/>
        <w:left w:val="none" w:sz="0" w:space="0" w:color="auto"/>
        <w:bottom w:val="none" w:sz="0" w:space="0" w:color="auto"/>
        <w:right w:val="none" w:sz="0" w:space="0" w:color="auto"/>
      </w:divBdr>
      <w:divsChild>
        <w:div w:id="681014093">
          <w:marLeft w:val="0"/>
          <w:marRight w:val="0"/>
          <w:marTop w:val="0"/>
          <w:marBottom w:val="0"/>
          <w:divBdr>
            <w:top w:val="none" w:sz="0" w:space="0" w:color="auto"/>
            <w:left w:val="none" w:sz="0" w:space="0" w:color="auto"/>
            <w:bottom w:val="none" w:sz="0" w:space="0" w:color="auto"/>
            <w:right w:val="none" w:sz="0" w:space="0" w:color="auto"/>
          </w:divBdr>
          <w:divsChild>
            <w:div w:id="538206503">
              <w:marLeft w:val="0"/>
              <w:marRight w:val="0"/>
              <w:marTop w:val="0"/>
              <w:marBottom w:val="0"/>
              <w:divBdr>
                <w:top w:val="none" w:sz="0" w:space="0" w:color="auto"/>
                <w:left w:val="none" w:sz="0" w:space="0" w:color="auto"/>
                <w:bottom w:val="none" w:sz="0" w:space="0" w:color="auto"/>
                <w:right w:val="none" w:sz="0" w:space="0" w:color="auto"/>
              </w:divBdr>
              <w:divsChild>
                <w:div w:id="196372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96902">
      <w:bodyDiv w:val="1"/>
      <w:marLeft w:val="0"/>
      <w:marRight w:val="0"/>
      <w:marTop w:val="0"/>
      <w:marBottom w:val="0"/>
      <w:divBdr>
        <w:top w:val="none" w:sz="0" w:space="0" w:color="auto"/>
        <w:left w:val="none" w:sz="0" w:space="0" w:color="auto"/>
        <w:bottom w:val="none" w:sz="0" w:space="0" w:color="auto"/>
        <w:right w:val="none" w:sz="0" w:space="0" w:color="auto"/>
      </w:divBdr>
    </w:div>
    <w:div w:id="59837676">
      <w:bodyDiv w:val="1"/>
      <w:marLeft w:val="0"/>
      <w:marRight w:val="0"/>
      <w:marTop w:val="0"/>
      <w:marBottom w:val="0"/>
      <w:divBdr>
        <w:top w:val="none" w:sz="0" w:space="0" w:color="auto"/>
        <w:left w:val="none" w:sz="0" w:space="0" w:color="auto"/>
        <w:bottom w:val="none" w:sz="0" w:space="0" w:color="auto"/>
        <w:right w:val="none" w:sz="0" w:space="0" w:color="auto"/>
      </w:divBdr>
      <w:divsChild>
        <w:div w:id="690453693">
          <w:marLeft w:val="0"/>
          <w:marRight w:val="0"/>
          <w:marTop w:val="0"/>
          <w:marBottom w:val="0"/>
          <w:divBdr>
            <w:top w:val="none" w:sz="0" w:space="0" w:color="auto"/>
            <w:left w:val="none" w:sz="0" w:space="0" w:color="auto"/>
            <w:bottom w:val="none" w:sz="0" w:space="0" w:color="auto"/>
            <w:right w:val="none" w:sz="0" w:space="0" w:color="auto"/>
          </w:divBdr>
          <w:divsChild>
            <w:div w:id="341395165">
              <w:marLeft w:val="0"/>
              <w:marRight w:val="0"/>
              <w:marTop w:val="0"/>
              <w:marBottom w:val="0"/>
              <w:divBdr>
                <w:top w:val="none" w:sz="0" w:space="0" w:color="auto"/>
                <w:left w:val="none" w:sz="0" w:space="0" w:color="auto"/>
                <w:bottom w:val="none" w:sz="0" w:space="0" w:color="auto"/>
                <w:right w:val="none" w:sz="0" w:space="0" w:color="auto"/>
              </w:divBdr>
              <w:divsChild>
                <w:div w:id="94045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64545">
      <w:bodyDiv w:val="1"/>
      <w:marLeft w:val="0"/>
      <w:marRight w:val="0"/>
      <w:marTop w:val="0"/>
      <w:marBottom w:val="0"/>
      <w:divBdr>
        <w:top w:val="none" w:sz="0" w:space="0" w:color="auto"/>
        <w:left w:val="none" w:sz="0" w:space="0" w:color="auto"/>
        <w:bottom w:val="none" w:sz="0" w:space="0" w:color="auto"/>
        <w:right w:val="none" w:sz="0" w:space="0" w:color="auto"/>
      </w:divBdr>
      <w:divsChild>
        <w:div w:id="1105004968">
          <w:marLeft w:val="0"/>
          <w:marRight w:val="0"/>
          <w:marTop w:val="0"/>
          <w:marBottom w:val="0"/>
          <w:divBdr>
            <w:top w:val="none" w:sz="0" w:space="0" w:color="auto"/>
            <w:left w:val="none" w:sz="0" w:space="0" w:color="auto"/>
            <w:bottom w:val="none" w:sz="0" w:space="0" w:color="auto"/>
            <w:right w:val="none" w:sz="0" w:space="0" w:color="auto"/>
          </w:divBdr>
          <w:divsChild>
            <w:div w:id="1229874869">
              <w:marLeft w:val="0"/>
              <w:marRight w:val="0"/>
              <w:marTop w:val="0"/>
              <w:marBottom w:val="0"/>
              <w:divBdr>
                <w:top w:val="none" w:sz="0" w:space="0" w:color="auto"/>
                <w:left w:val="none" w:sz="0" w:space="0" w:color="auto"/>
                <w:bottom w:val="none" w:sz="0" w:space="0" w:color="auto"/>
                <w:right w:val="none" w:sz="0" w:space="0" w:color="auto"/>
              </w:divBdr>
              <w:divsChild>
                <w:div w:id="115764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2257">
      <w:bodyDiv w:val="1"/>
      <w:marLeft w:val="0"/>
      <w:marRight w:val="0"/>
      <w:marTop w:val="0"/>
      <w:marBottom w:val="0"/>
      <w:divBdr>
        <w:top w:val="none" w:sz="0" w:space="0" w:color="auto"/>
        <w:left w:val="none" w:sz="0" w:space="0" w:color="auto"/>
        <w:bottom w:val="none" w:sz="0" w:space="0" w:color="auto"/>
        <w:right w:val="none" w:sz="0" w:space="0" w:color="auto"/>
      </w:divBdr>
      <w:divsChild>
        <w:div w:id="841314972">
          <w:marLeft w:val="0"/>
          <w:marRight w:val="0"/>
          <w:marTop w:val="0"/>
          <w:marBottom w:val="0"/>
          <w:divBdr>
            <w:top w:val="none" w:sz="0" w:space="0" w:color="auto"/>
            <w:left w:val="none" w:sz="0" w:space="0" w:color="auto"/>
            <w:bottom w:val="none" w:sz="0" w:space="0" w:color="auto"/>
            <w:right w:val="none" w:sz="0" w:space="0" w:color="auto"/>
          </w:divBdr>
          <w:divsChild>
            <w:div w:id="2146192614">
              <w:marLeft w:val="0"/>
              <w:marRight w:val="0"/>
              <w:marTop w:val="0"/>
              <w:marBottom w:val="0"/>
              <w:divBdr>
                <w:top w:val="none" w:sz="0" w:space="0" w:color="auto"/>
                <w:left w:val="none" w:sz="0" w:space="0" w:color="auto"/>
                <w:bottom w:val="none" w:sz="0" w:space="0" w:color="auto"/>
                <w:right w:val="none" w:sz="0" w:space="0" w:color="auto"/>
              </w:divBdr>
              <w:divsChild>
                <w:div w:id="44461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78837">
      <w:bodyDiv w:val="1"/>
      <w:marLeft w:val="0"/>
      <w:marRight w:val="0"/>
      <w:marTop w:val="0"/>
      <w:marBottom w:val="0"/>
      <w:divBdr>
        <w:top w:val="none" w:sz="0" w:space="0" w:color="auto"/>
        <w:left w:val="none" w:sz="0" w:space="0" w:color="auto"/>
        <w:bottom w:val="none" w:sz="0" w:space="0" w:color="auto"/>
        <w:right w:val="none" w:sz="0" w:space="0" w:color="auto"/>
      </w:divBdr>
    </w:div>
    <w:div w:id="127599762">
      <w:bodyDiv w:val="1"/>
      <w:marLeft w:val="0"/>
      <w:marRight w:val="0"/>
      <w:marTop w:val="0"/>
      <w:marBottom w:val="0"/>
      <w:divBdr>
        <w:top w:val="none" w:sz="0" w:space="0" w:color="auto"/>
        <w:left w:val="none" w:sz="0" w:space="0" w:color="auto"/>
        <w:bottom w:val="none" w:sz="0" w:space="0" w:color="auto"/>
        <w:right w:val="none" w:sz="0" w:space="0" w:color="auto"/>
      </w:divBdr>
      <w:divsChild>
        <w:div w:id="805128210">
          <w:marLeft w:val="0"/>
          <w:marRight w:val="0"/>
          <w:marTop w:val="0"/>
          <w:marBottom w:val="0"/>
          <w:divBdr>
            <w:top w:val="none" w:sz="0" w:space="0" w:color="auto"/>
            <w:left w:val="none" w:sz="0" w:space="0" w:color="auto"/>
            <w:bottom w:val="none" w:sz="0" w:space="0" w:color="auto"/>
            <w:right w:val="none" w:sz="0" w:space="0" w:color="auto"/>
          </w:divBdr>
          <w:divsChild>
            <w:div w:id="796683109">
              <w:marLeft w:val="0"/>
              <w:marRight w:val="0"/>
              <w:marTop w:val="0"/>
              <w:marBottom w:val="0"/>
              <w:divBdr>
                <w:top w:val="none" w:sz="0" w:space="0" w:color="auto"/>
                <w:left w:val="none" w:sz="0" w:space="0" w:color="auto"/>
                <w:bottom w:val="none" w:sz="0" w:space="0" w:color="auto"/>
                <w:right w:val="none" w:sz="0" w:space="0" w:color="auto"/>
              </w:divBdr>
              <w:divsChild>
                <w:div w:id="8415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7650">
      <w:bodyDiv w:val="1"/>
      <w:marLeft w:val="0"/>
      <w:marRight w:val="0"/>
      <w:marTop w:val="0"/>
      <w:marBottom w:val="0"/>
      <w:divBdr>
        <w:top w:val="none" w:sz="0" w:space="0" w:color="auto"/>
        <w:left w:val="none" w:sz="0" w:space="0" w:color="auto"/>
        <w:bottom w:val="none" w:sz="0" w:space="0" w:color="auto"/>
        <w:right w:val="none" w:sz="0" w:space="0" w:color="auto"/>
      </w:divBdr>
    </w:div>
    <w:div w:id="185867482">
      <w:bodyDiv w:val="1"/>
      <w:marLeft w:val="0"/>
      <w:marRight w:val="0"/>
      <w:marTop w:val="0"/>
      <w:marBottom w:val="0"/>
      <w:divBdr>
        <w:top w:val="none" w:sz="0" w:space="0" w:color="auto"/>
        <w:left w:val="none" w:sz="0" w:space="0" w:color="auto"/>
        <w:bottom w:val="none" w:sz="0" w:space="0" w:color="auto"/>
        <w:right w:val="none" w:sz="0" w:space="0" w:color="auto"/>
      </w:divBdr>
      <w:divsChild>
        <w:div w:id="525800276">
          <w:marLeft w:val="0"/>
          <w:marRight w:val="0"/>
          <w:marTop w:val="0"/>
          <w:marBottom w:val="0"/>
          <w:divBdr>
            <w:top w:val="none" w:sz="0" w:space="0" w:color="auto"/>
            <w:left w:val="none" w:sz="0" w:space="0" w:color="auto"/>
            <w:bottom w:val="none" w:sz="0" w:space="0" w:color="auto"/>
            <w:right w:val="none" w:sz="0" w:space="0" w:color="auto"/>
          </w:divBdr>
          <w:divsChild>
            <w:div w:id="1227112800">
              <w:marLeft w:val="0"/>
              <w:marRight w:val="0"/>
              <w:marTop w:val="0"/>
              <w:marBottom w:val="0"/>
              <w:divBdr>
                <w:top w:val="none" w:sz="0" w:space="0" w:color="auto"/>
                <w:left w:val="none" w:sz="0" w:space="0" w:color="auto"/>
                <w:bottom w:val="none" w:sz="0" w:space="0" w:color="auto"/>
                <w:right w:val="none" w:sz="0" w:space="0" w:color="auto"/>
              </w:divBdr>
              <w:divsChild>
                <w:div w:id="180908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81920">
      <w:bodyDiv w:val="1"/>
      <w:marLeft w:val="0"/>
      <w:marRight w:val="0"/>
      <w:marTop w:val="0"/>
      <w:marBottom w:val="0"/>
      <w:divBdr>
        <w:top w:val="none" w:sz="0" w:space="0" w:color="auto"/>
        <w:left w:val="none" w:sz="0" w:space="0" w:color="auto"/>
        <w:bottom w:val="none" w:sz="0" w:space="0" w:color="auto"/>
        <w:right w:val="none" w:sz="0" w:space="0" w:color="auto"/>
      </w:divBdr>
      <w:divsChild>
        <w:div w:id="1887523866">
          <w:marLeft w:val="0"/>
          <w:marRight w:val="0"/>
          <w:marTop w:val="0"/>
          <w:marBottom w:val="0"/>
          <w:divBdr>
            <w:top w:val="none" w:sz="0" w:space="0" w:color="auto"/>
            <w:left w:val="none" w:sz="0" w:space="0" w:color="auto"/>
            <w:bottom w:val="none" w:sz="0" w:space="0" w:color="auto"/>
            <w:right w:val="none" w:sz="0" w:space="0" w:color="auto"/>
          </w:divBdr>
          <w:divsChild>
            <w:div w:id="201401263">
              <w:marLeft w:val="0"/>
              <w:marRight w:val="0"/>
              <w:marTop w:val="0"/>
              <w:marBottom w:val="0"/>
              <w:divBdr>
                <w:top w:val="none" w:sz="0" w:space="0" w:color="auto"/>
                <w:left w:val="none" w:sz="0" w:space="0" w:color="auto"/>
                <w:bottom w:val="none" w:sz="0" w:space="0" w:color="auto"/>
                <w:right w:val="none" w:sz="0" w:space="0" w:color="auto"/>
              </w:divBdr>
              <w:divsChild>
                <w:div w:id="17123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01036">
      <w:bodyDiv w:val="1"/>
      <w:marLeft w:val="0"/>
      <w:marRight w:val="0"/>
      <w:marTop w:val="0"/>
      <w:marBottom w:val="0"/>
      <w:divBdr>
        <w:top w:val="none" w:sz="0" w:space="0" w:color="auto"/>
        <w:left w:val="none" w:sz="0" w:space="0" w:color="auto"/>
        <w:bottom w:val="none" w:sz="0" w:space="0" w:color="auto"/>
        <w:right w:val="none" w:sz="0" w:space="0" w:color="auto"/>
      </w:divBdr>
      <w:divsChild>
        <w:div w:id="1964069757">
          <w:marLeft w:val="0"/>
          <w:marRight w:val="0"/>
          <w:marTop w:val="0"/>
          <w:marBottom w:val="0"/>
          <w:divBdr>
            <w:top w:val="none" w:sz="0" w:space="0" w:color="auto"/>
            <w:left w:val="none" w:sz="0" w:space="0" w:color="auto"/>
            <w:bottom w:val="none" w:sz="0" w:space="0" w:color="auto"/>
            <w:right w:val="none" w:sz="0" w:space="0" w:color="auto"/>
          </w:divBdr>
          <w:divsChild>
            <w:div w:id="179320458">
              <w:marLeft w:val="0"/>
              <w:marRight w:val="0"/>
              <w:marTop w:val="0"/>
              <w:marBottom w:val="0"/>
              <w:divBdr>
                <w:top w:val="none" w:sz="0" w:space="0" w:color="auto"/>
                <w:left w:val="none" w:sz="0" w:space="0" w:color="auto"/>
                <w:bottom w:val="none" w:sz="0" w:space="0" w:color="auto"/>
                <w:right w:val="none" w:sz="0" w:space="0" w:color="auto"/>
              </w:divBdr>
              <w:divsChild>
                <w:div w:id="492449348">
                  <w:marLeft w:val="0"/>
                  <w:marRight w:val="0"/>
                  <w:marTop w:val="0"/>
                  <w:marBottom w:val="0"/>
                  <w:divBdr>
                    <w:top w:val="none" w:sz="0" w:space="0" w:color="auto"/>
                    <w:left w:val="none" w:sz="0" w:space="0" w:color="auto"/>
                    <w:bottom w:val="none" w:sz="0" w:space="0" w:color="auto"/>
                    <w:right w:val="none" w:sz="0" w:space="0" w:color="auto"/>
                  </w:divBdr>
                  <w:divsChild>
                    <w:div w:id="206675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46108">
      <w:bodyDiv w:val="1"/>
      <w:marLeft w:val="0"/>
      <w:marRight w:val="0"/>
      <w:marTop w:val="0"/>
      <w:marBottom w:val="0"/>
      <w:divBdr>
        <w:top w:val="none" w:sz="0" w:space="0" w:color="auto"/>
        <w:left w:val="none" w:sz="0" w:space="0" w:color="auto"/>
        <w:bottom w:val="none" w:sz="0" w:space="0" w:color="auto"/>
        <w:right w:val="none" w:sz="0" w:space="0" w:color="auto"/>
      </w:divBdr>
      <w:divsChild>
        <w:div w:id="1597514768">
          <w:marLeft w:val="0"/>
          <w:marRight w:val="0"/>
          <w:marTop w:val="0"/>
          <w:marBottom w:val="0"/>
          <w:divBdr>
            <w:top w:val="none" w:sz="0" w:space="0" w:color="auto"/>
            <w:left w:val="none" w:sz="0" w:space="0" w:color="auto"/>
            <w:bottom w:val="none" w:sz="0" w:space="0" w:color="auto"/>
            <w:right w:val="none" w:sz="0" w:space="0" w:color="auto"/>
          </w:divBdr>
          <w:divsChild>
            <w:div w:id="14969716">
              <w:marLeft w:val="0"/>
              <w:marRight w:val="0"/>
              <w:marTop w:val="0"/>
              <w:marBottom w:val="0"/>
              <w:divBdr>
                <w:top w:val="none" w:sz="0" w:space="0" w:color="auto"/>
                <w:left w:val="none" w:sz="0" w:space="0" w:color="auto"/>
                <w:bottom w:val="none" w:sz="0" w:space="0" w:color="auto"/>
                <w:right w:val="none" w:sz="0" w:space="0" w:color="auto"/>
              </w:divBdr>
              <w:divsChild>
                <w:div w:id="14853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31665">
      <w:bodyDiv w:val="1"/>
      <w:marLeft w:val="0"/>
      <w:marRight w:val="0"/>
      <w:marTop w:val="0"/>
      <w:marBottom w:val="0"/>
      <w:divBdr>
        <w:top w:val="none" w:sz="0" w:space="0" w:color="auto"/>
        <w:left w:val="none" w:sz="0" w:space="0" w:color="auto"/>
        <w:bottom w:val="none" w:sz="0" w:space="0" w:color="auto"/>
        <w:right w:val="none" w:sz="0" w:space="0" w:color="auto"/>
      </w:divBdr>
    </w:div>
    <w:div w:id="335378027">
      <w:bodyDiv w:val="1"/>
      <w:marLeft w:val="0"/>
      <w:marRight w:val="0"/>
      <w:marTop w:val="0"/>
      <w:marBottom w:val="0"/>
      <w:divBdr>
        <w:top w:val="none" w:sz="0" w:space="0" w:color="auto"/>
        <w:left w:val="none" w:sz="0" w:space="0" w:color="auto"/>
        <w:bottom w:val="none" w:sz="0" w:space="0" w:color="auto"/>
        <w:right w:val="none" w:sz="0" w:space="0" w:color="auto"/>
      </w:divBdr>
      <w:divsChild>
        <w:div w:id="1386026359">
          <w:marLeft w:val="0"/>
          <w:marRight w:val="0"/>
          <w:marTop w:val="0"/>
          <w:marBottom w:val="0"/>
          <w:divBdr>
            <w:top w:val="none" w:sz="0" w:space="0" w:color="auto"/>
            <w:left w:val="none" w:sz="0" w:space="0" w:color="auto"/>
            <w:bottom w:val="none" w:sz="0" w:space="0" w:color="auto"/>
            <w:right w:val="none" w:sz="0" w:space="0" w:color="auto"/>
          </w:divBdr>
          <w:divsChild>
            <w:div w:id="662396446">
              <w:marLeft w:val="0"/>
              <w:marRight w:val="0"/>
              <w:marTop w:val="0"/>
              <w:marBottom w:val="0"/>
              <w:divBdr>
                <w:top w:val="none" w:sz="0" w:space="0" w:color="auto"/>
                <w:left w:val="none" w:sz="0" w:space="0" w:color="auto"/>
                <w:bottom w:val="none" w:sz="0" w:space="0" w:color="auto"/>
                <w:right w:val="none" w:sz="0" w:space="0" w:color="auto"/>
              </w:divBdr>
              <w:divsChild>
                <w:div w:id="14394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759747">
      <w:bodyDiv w:val="1"/>
      <w:marLeft w:val="0"/>
      <w:marRight w:val="0"/>
      <w:marTop w:val="0"/>
      <w:marBottom w:val="0"/>
      <w:divBdr>
        <w:top w:val="none" w:sz="0" w:space="0" w:color="auto"/>
        <w:left w:val="none" w:sz="0" w:space="0" w:color="auto"/>
        <w:bottom w:val="none" w:sz="0" w:space="0" w:color="auto"/>
        <w:right w:val="none" w:sz="0" w:space="0" w:color="auto"/>
      </w:divBdr>
      <w:divsChild>
        <w:div w:id="1643728051">
          <w:marLeft w:val="0"/>
          <w:marRight w:val="0"/>
          <w:marTop w:val="0"/>
          <w:marBottom w:val="0"/>
          <w:divBdr>
            <w:top w:val="none" w:sz="0" w:space="0" w:color="auto"/>
            <w:left w:val="none" w:sz="0" w:space="0" w:color="auto"/>
            <w:bottom w:val="none" w:sz="0" w:space="0" w:color="auto"/>
            <w:right w:val="none" w:sz="0" w:space="0" w:color="auto"/>
          </w:divBdr>
          <w:divsChild>
            <w:div w:id="1883520644">
              <w:marLeft w:val="0"/>
              <w:marRight w:val="0"/>
              <w:marTop w:val="0"/>
              <w:marBottom w:val="0"/>
              <w:divBdr>
                <w:top w:val="none" w:sz="0" w:space="0" w:color="auto"/>
                <w:left w:val="none" w:sz="0" w:space="0" w:color="auto"/>
                <w:bottom w:val="none" w:sz="0" w:space="0" w:color="auto"/>
                <w:right w:val="none" w:sz="0" w:space="0" w:color="auto"/>
              </w:divBdr>
              <w:divsChild>
                <w:div w:id="55295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332226">
      <w:bodyDiv w:val="1"/>
      <w:marLeft w:val="0"/>
      <w:marRight w:val="0"/>
      <w:marTop w:val="0"/>
      <w:marBottom w:val="0"/>
      <w:divBdr>
        <w:top w:val="none" w:sz="0" w:space="0" w:color="auto"/>
        <w:left w:val="none" w:sz="0" w:space="0" w:color="auto"/>
        <w:bottom w:val="none" w:sz="0" w:space="0" w:color="auto"/>
        <w:right w:val="none" w:sz="0" w:space="0" w:color="auto"/>
      </w:divBdr>
      <w:divsChild>
        <w:div w:id="331682037">
          <w:marLeft w:val="0"/>
          <w:marRight w:val="0"/>
          <w:marTop w:val="0"/>
          <w:marBottom w:val="0"/>
          <w:divBdr>
            <w:top w:val="none" w:sz="0" w:space="0" w:color="auto"/>
            <w:left w:val="none" w:sz="0" w:space="0" w:color="auto"/>
            <w:bottom w:val="none" w:sz="0" w:space="0" w:color="auto"/>
            <w:right w:val="none" w:sz="0" w:space="0" w:color="auto"/>
          </w:divBdr>
          <w:divsChild>
            <w:div w:id="505749273">
              <w:marLeft w:val="0"/>
              <w:marRight w:val="0"/>
              <w:marTop w:val="0"/>
              <w:marBottom w:val="0"/>
              <w:divBdr>
                <w:top w:val="none" w:sz="0" w:space="0" w:color="auto"/>
                <w:left w:val="none" w:sz="0" w:space="0" w:color="auto"/>
                <w:bottom w:val="none" w:sz="0" w:space="0" w:color="auto"/>
                <w:right w:val="none" w:sz="0" w:space="0" w:color="auto"/>
              </w:divBdr>
              <w:divsChild>
                <w:div w:id="12754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691789">
      <w:bodyDiv w:val="1"/>
      <w:marLeft w:val="0"/>
      <w:marRight w:val="0"/>
      <w:marTop w:val="0"/>
      <w:marBottom w:val="0"/>
      <w:divBdr>
        <w:top w:val="none" w:sz="0" w:space="0" w:color="auto"/>
        <w:left w:val="none" w:sz="0" w:space="0" w:color="auto"/>
        <w:bottom w:val="none" w:sz="0" w:space="0" w:color="auto"/>
        <w:right w:val="none" w:sz="0" w:space="0" w:color="auto"/>
      </w:divBdr>
    </w:div>
    <w:div w:id="362368098">
      <w:bodyDiv w:val="1"/>
      <w:marLeft w:val="0"/>
      <w:marRight w:val="0"/>
      <w:marTop w:val="0"/>
      <w:marBottom w:val="0"/>
      <w:divBdr>
        <w:top w:val="none" w:sz="0" w:space="0" w:color="auto"/>
        <w:left w:val="none" w:sz="0" w:space="0" w:color="auto"/>
        <w:bottom w:val="none" w:sz="0" w:space="0" w:color="auto"/>
        <w:right w:val="none" w:sz="0" w:space="0" w:color="auto"/>
      </w:divBdr>
      <w:divsChild>
        <w:div w:id="558708814">
          <w:marLeft w:val="0"/>
          <w:marRight w:val="0"/>
          <w:marTop w:val="0"/>
          <w:marBottom w:val="0"/>
          <w:divBdr>
            <w:top w:val="none" w:sz="0" w:space="0" w:color="auto"/>
            <w:left w:val="none" w:sz="0" w:space="0" w:color="auto"/>
            <w:bottom w:val="none" w:sz="0" w:space="0" w:color="auto"/>
            <w:right w:val="none" w:sz="0" w:space="0" w:color="auto"/>
          </w:divBdr>
          <w:divsChild>
            <w:div w:id="1559124879">
              <w:marLeft w:val="0"/>
              <w:marRight w:val="0"/>
              <w:marTop w:val="0"/>
              <w:marBottom w:val="0"/>
              <w:divBdr>
                <w:top w:val="none" w:sz="0" w:space="0" w:color="auto"/>
                <w:left w:val="none" w:sz="0" w:space="0" w:color="auto"/>
                <w:bottom w:val="none" w:sz="0" w:space="0" w:color="auto"/>
                <w:right w:val="none" w:sz="0" w:space="0" w:color="auto"/>
              </w:divBdr>
              <w:divsChild>
                <w:div w:id="8920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0243">
      <w:bodyDiv w:val="1"/>
      <w:marLeft w:val="0"/>
      <w:marRight w:val="0"/>
      <w:marTop w:val="0"/>
      <w:marBottom w:val="0"/>
      <w:divBdr>
        <w:top w:val="none" w:sz="0" w:space="0" w:color="auto"/>
        <w:left w:val="none" w:sz="0" w:space="0" w:color="auto"/>
        <w:bottom w:val="none" w:sz="0" w:space="0" w:color="auto"/>
        <w:right w:val="none" w:sz="0" w:space="0" w:color="auto"/>
      </w:divBdr>
      <w:divsChild>
        <w:div w:id="68115466">
          <w:marLeft w:val="0"/>
          <w:marRight w:val="0"/>
          <w:marTop w:val="0"/>
          <w:marBottom w:val="0"/>
          <w:divBdr>
            <w:top w:val="none" w:sz="0" w:space="0" w:color="auto"/>
            <w:left w:val="none" w:sz="0" w:space="0" w:color="auto"/>
            <w:bottom w:val="none" w:sz="0" w:space="0" w:color="auto"/>
            <w:right w:val="none" w:sz="0" w:space="0" w:color="auto"/>
          </w:divBdr>
          <w:divsChild>
            <w:div w:id="1860043316">
              <w:marLeft w:val="0"/>
              <w:marRight w:val="0"/>
              <w:marTop w:val="0"/>
              <w:marBottom w:val="0"/>
              <w:divBdr>
                <w:top w:val="none" w:sz="0" w:space="0" w:color="auto"/>
                <w:left w:val="none" w:sz="0" w:space="0" w:color="auto"/>
                <w:bottom w:val="none" w:sz="0" w:space="0" w:color="auto"/>
                <w:right w:val="none" w:sz="0" w:space="0" w:color="auto"/>
              </w:divBdr>
              <w:divsChild>
                <w:div w:id="1768502125">
                  <w:marLeft w:val="0"/>
                  <w:marRight w:val="0"/>
                  <w:marTop w:val="0"/>
                  <w:marBottom w:val="0"/>
                  <w:divBdr>
                    <w:top w:val="none" w:sz="0" w:space="0" w:color="auto"/>
                    <w:left w:val="none" w:sz="0" w:space="0" w:color="auto"/>
                    <w:bottom w:val="none" w:sz="0" w:space="0" w:color="auto"/>
                    <w:right w:val="none" w:sz="0" w:space="0" w:color="auto"/>
                  </w:divBdr>
                  <w:divsChild>
                    <w:div w:id="105823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684139">
      <w:bodyDiv w:val="1"/>
      <w:marLeft w:val="0"/>
      <w:marRight w:val="0"/>
      <w:marTop w:val="0"/>
      <w:marBottom w:val="0"/>
      <w:divBdr>
        <w:top w:val="none" w:sz="0" w:space="0" w:color="auto"/>
        <w:left w:val="none" w:sz="0" w:space="0" w:color="auto"/>
        <w:bottom w:val="none" w:sz="0" w:space="0" w:color="auto"/>
        <w:right w:val="none" w:sz="0" w:space="0" w:color="auto"/>
      </w:divBdr>
    </w:div>
    <w:div w:id="437067304">
      <w:bodyDiv w:val="1"/>
      <w:marLeft w:val="0"/>
      <w:marRight w:val="0"/>
      <w:marTop w:val="0"/>
      <w:marBottom w:val="0"/>
      <w:divBdr>
        <w:top w:val="none" w:sz="0" w:space="0" w:color="auto"/>
        <w:left w:val="none" w:sz="0" w:space="0" w:color="auto"/>
        <w:bottom w:val="none" w:sz="0" w:space="0" w:color="auto"/>
        <w:right w:val="none" w:sz="0" w:space="0" w:color="auto"/>
      </w:divBdr>
    </w:div>
    <w:div w:id="451435696">
      <w:bodyDiv w:val="1"/>
      <w:marLeft w:val="0"/>
      <w:marRight w:val="0"/>
      <w:marTop w:val="0"/>
      <w:marBottom w:val="0"/>
      <w:divBdr>
        <w:top w:val="none" w:sz="0" w:space="0" w:color="auto"/>
        <w:left w:val="none" w:sz="0" w:space="0" w:color="auto"/>
        <w:bottom w:val="none" w:sz="0" w:space="0" w:color="auto"/>
        <w:right w:val="none" w:sz="0" w:space="0" w:color="auto"/>
      </w:divBdr>
    </w:div>
    <w:div w:id="468791378">
      <w:bodyDiv w:val="1"/>
      <w:marLeft w:val="0"/>
      <w:marRight w:val="0"/>
      <w:marTop w:val="0"/>
      <w:marBottom w:val="0"/>
      <w:divBdr>
        <w:top w:val="none" w:sz="0" w:space="0" w:color="auto"/>
        <w:left w:val="none" w:sz="0" w:space="0" w:color="auto"/>
        <w:bottom w:val="none" w:sz="0" w:space="0" w:color="auto"/>
        <w:right w:val="none" w:sz="0" w:space="0" w:color="auto"/>
      </w:divBdr>
    </w:div>
    <w:div w:id="490561433">
      <w:bodyDiv w:val="1"/>
      <w:marLeft w:val="0"/>
      <w:marRight w:val="0"/>
      <w:marTop w:val="0"/>
      <w:marBottom w:val="0"/>
      <w:divBdr>
        <w:top w:val="none" w:sz="0" w:space="0" w:color="auto"/>
        <w:left w:val="none" w:sz="0" w:space="0" w:color="auto"/>
        <w:bottom w:val="none" w:sz="0" w:space="0" w:color="auto"/>
        <w:right w:val="none" w:sz="0" w:space="0" w:color="auto"/>
      </w:divBdr>
      <w:divsChild>
        <w:div w:id="62797225">
          <w:marLeft w:val="0"/>
          <w:marRight w:val="0"/>
          <w:marTop w:val="0"/>
          <w:marBottom w:val="0"/>
          <w:divBdr>
            <w:top w:val="none" w:sz="0" w:space="0" w:color="auto"/>
            <w:left w:val="none" w:sz="0" w:space="0" w:color="auto"/>
            <w:bottom w:val="none" w:sz="0" w:space="0" w:color="auto"/>
            <w:right w:val="none" w:sz="0" w:space="0" w:color="auto"/>
          </w:divBdr>
          <w:divsChild>
            <w:div w:id="944655395">
              <w:marLeft w:val="0"/>
              <w:marRight w:val="0"/>
              <w:marTop w:val="0"/>
              <w:marBottom w:val="0"/>
              <w:divBdr>
                <w:top w:val="none" w:sz="0" w:space="0" w:color="auto"/>
                <w:left w:val="none" w:sz="0" w:space="0" w:color="auto"/>
                <w:bottom w:val="none" w:sz="0" w:space="0" w:color="auto"/>
                <w:right w:val="none" w:sz="0" w:space="0" w:color="auto"/>
              </w:divBdr>
              <w:divsChild>
                <w:div w:id="46439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61486">
      <w:bodyDiv w:val="1"/>
      <w:marLeft w:val="0"/>
      <w:marRight w:val="0"/>
      <w:marTop w:val="0"/>
      <w:marBottom w:val="0"/>
      <w:divBdr>
        <w:top w:val="none" w:sz="0" w:space="0" w:color="auto"/>
        <w:left w:val="none" w:sz="0" w:space="0" w:color="auto"/>
        <w:bottom w:val="none" w:sz="0" w:space="0" w:color="auto"/>
        <w:right w:val="none" w:sz="0" w:space="0" w:color="auto"/>
      </w:divBdr>
    </w:div>
    <w:div w:id="531572840">
      <w:bodyDiv w:val="1"/>
      <w:marLeft w:val="0"/>
      <w:marRight w:val="0"/>
      <w:marTop w:val="0"/>
      <w:marBottom w:val="0"/>
      <w:divBdr>
        <w:top w:val="none" w:sz="0" w:space="0" w:color="auto"/>
        <w:left w:val="none" w:sz="0" w:space="0" w:color="auto"/>
        <w:bottom w:val="none" w:sz="0" w:space="0" w:color="auto"/>
        <w:right w:val="none" w:sz="0" w:space="0" w:color="auto"/>
      </w:divBdr>
    </w:div>
    <w:div w:id="537280735">
      <w:bodyDiv w:val="1"/>
      <w:marLeft w:val="0"/>
      <w:marRight w:val="0"/>
      <w:marTop w:val="0"/>
      <w:marBottom w:val="0"/>
      <w:divBdr>
        <w:top w:val="none" w:sz="0" w:space="0" w:color="auto"/>
        <w:left w:val="none" w:sz="0" w:space="0" w:color="auto"/>
        <w:bottom w:val="none" w:sz="0" w:space="0" w:color="auto"/>
        <w:right w:val="none" w:sz="0" w:space="0" w:color="auto"/>
      </w:divBdr>
      <w:divsChild>
        <w:div w:id="222299347">
          <w:marLeft w:val="0"/>
          <w:marRight w:val="0"/>
          <w:marTop w:val="0"/>
          <w:marBottom w:val="0"/>
          <w:divBdr>
            <w:top w:val="none" w:sz="0" w:space="0" w:color="auto"/>
            <w:left w:val="none" w:sz="0" w:space="0" w:color="auto"/>
            <w:bottom w:val="none" w:sz="0" w:space="0" w:color="auto"/>
            <w:right w:val="none" w:sz="0" w:space="0" w:color="auto"/>
          </w:divBdr>
          <w:divsChild>
            <w:div w:id="1012148390">
              <w:marLeft w:val="0"/>
              <w:marRight w:val="0"/>
              <w:marTop w:val="0"/>
              <w:marBottom w:val="0"/>
              <w:divBdr>
                <w:top w:val="none" w:sz="0" w:space="0" w:color="auto"/>
                <w:left w:val="none" w:sz="0" w:space="0" w:color="auto"/>
                <w:bottom w:val="none" w:sz="0" w:space="0" w:color="auto"/>
                <w:right w:val="none" w:sz="0" w:space="0" w:color="auto"/>
              </w:divBdr>
              <w:divsChild>
                <w:div w:id="842937186">
                  <w:marLeft w:val="0"/>
                  <w:marRight w:val="0"/>
                  <w:marTop w:val="0"/>
                  <w:marBottom w:val="0"/>
                  <w:divBdr>
                    <w:top w:val="none" w:sz="0" w:space="0" w:color="auto"/>
                    <w:left w:val="none" w:sz="0" w:space="0" w:color="auto"/>
                    <w:bottom w:val="none" w:sz="0" w:space="0" w:color="auto"/>
                    <w:right w:val="none" w:sz="0" w:space="0" w:color="auto"/>
                  </w:divBdr>
                  <w:divsChild>
                    <w:div w:id="94361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705771">
      <w:bodyDiv w:val="1"/>
      <w:marLeft w:val="0"/>
      <w:marRight w:val="0"/>
      <w:marTop w:val="0"/>
      <w:marBottom w:val="0"/>
      <w:divBdr>
        <w:top w:val="none" w:sz="0" w:space="0" w:color="auto"/>
        <w:left w:val="none" w:sz="0" w:space="0" w:color="auto"/>
        <w:bottom w:val="none" w:sz="0" w:space="0" w:color="auto"/>
        <w:right w:val="none" w:sz="0" w:space="0" w:color="auto"/>
      </w:divBdr>
      <w:divsChild>
        <w:div w:id="720251247">
          <w:marLeft w:val="0"/>
          <w:marRight w:val="0"/>
          <w:marTop w:val="0"/>
          <w:marBottom w:val="0"/>
          <w:divBdr>
            <w:top w:val="none" w:sz="0" w:space="0" w:color="auto"/>
            <w:left w:val="none" w:sz="0" w:space="0" w:color="auto"/>
            <w:bottom w:val="none" w:sz="0" w:space="0" w:color="auto"/>
            <w:right w:val="none" w:sz="0" w:space="0" w:color="auto"/>
          </w:divBdr>
          <w:divsChild>
            <w:div w:id="862132680">
              <w:marLeft w:val="0"/>
              <w:marRight w:val="0"/>
              <w:marTop w:val="0"/>
              <w:marBottom w:val="0"/>
              <w:divBdr>
                <w:top w:val="none" w:sz="0" w:space="0" w:color="auto"/>
                <w:left w:val="none" w:sz="0" w:space="0" w:color="auto"/>
                <w:bottom w:val="none" w:sz="0" w:space="0" w:color="auto"/>
                <w:right w:val="none" w:sz="0" w:space="0" w:color="auto"/>
              </w:divBdr>
              <w:divsChild>
                <w:div w:id="4090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865418">
      <w:bodyDiv w:val="1"/>
      <w:marLeft w:val="0"/>
      <w:marRight w:val="0"/>
      <w:marTop w:val="0"/>
      <w:marBottom w:val="0"/>
      <w:divBdr>
        <w:top w:val="none" w:sz="0" w:space="0" w:color="auto"/>
        <w:left w:val="none" w:sz="0" w:space="0" w:color="auto"/>
        <w:bottom w:val="none" w:sz="0" w:space="0" w:color="auto"/>
        <w:right w:val="none" w:sz="0" w:space="0" w:color="auto"/>
      </w:divBdr>
      <w:divsChild>
        <w:div w:id="2002460438">
          <w:marLeft w:val="0"/>
          <w:marRight w:val="0"/>
          <w:marTop w:val="0"/>
          <w:marBottom w:val="0"/>
          <w:divBdr>
            <w:top w:val="none" w:sz="0" w:space="0" w:color="auto"/>
            <w:left w:val="none" w:sz="0" w:space="0" w:color="auto"/>
            <w:bottom w:val="none" w:sz="0" w:space="0" w:color="auto"/>
            <w:right w:val="none" w:sz="0" w:space="0" w:color="auto"/>
          </w:divBdr>
          <w:divsChild>
            <w:div w:id="1643999960">
              <w:marLeft w:val="0"/>
              <w:marRight w:val="0"/>
              <w:marTop w:val="0"/>
              <w:marBottom w:val="0"/>
              <w:divBdr>
                <w:top w:val="none" w:sz="0" w:space="0" w:color="auto"/>
                <w:left w:val="none" w:sz="0" w:space="0" w:color="auto"/>
                <w:bottom w:val="none" w:sz="0" w:space="0" w:color="auto"/>
                <w:right w:val="none" w:sz="0" w:space="0" w:color="auto"/>
              </w:divBdr>
              <w:divsChild>
                <w:div w:id="52514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266239">
      <w:bodyDiv w:val="1"/>
      <w:marLeft w:val="0"/>
      <w:marRight w:val="0"/>
      <w:marTop w:val="0"/>
      <w:marBottom w:val="0"/>
      <w:divBdr>
        <w:top w:val="none" w:sz="0" w:space="0" w:color="auto"/>
        <w:left w:val="none" w:sz="0" w:space="0" w:color="auto"/>
        <w:bottom w:val="none" w:sz="0" w:space="0" w:color="auto"/>
        <w:right w:val="none" w:sz="0" w:space="0" w:color="auto"/>
      </w:divBdr>
    </w:div>
    <w:div w:id="640159715">
      <w:bodyDiv w:val="1"/>
      <w:marLeft w:val="0"/>
      <w:marRight w:val="0"/>
      <w:marTop w:val="0"/>
      <w:marBottom w:val="0"/>
      <w:divBdr>
        <w:top w:val="none" w:sz="0" w:space="0" w:color="auto"/>
        <w:left w:val="none" w:sz="0" w:space="0" w:color="auto"/>
        <w:bottom w:val="none" w:sz="0" w:space="0" w:color="auto"/>
        <w:right w:val="none" w:sz="0" w:space="0" w:color="auto"/>
      </w:divBdr>
      <w:divsChild>
        <w:div w:id="2065055753">
          <w:marLeft w:val="0"/>
          <w:marRight w:val="0"/>
          <w:marTop w:val="0"/>
          <w:marBottom w:val="0"/>
          <w:divBdr>
            <w:top w:val="none" w:sz="0" w:space="0" w:color="auto"/>
            <w:left w:val="none" w:sz="0" w:space="0" w:color="auto"/>
            <w:bottom w:val="none" w:sz="0" w:space="0" w:color="auto"/>
            <w:right w:val="none" w:sz="0" w:space="0" w:color="auto"/>
          </w:divBdr>
          <w:divsChild>
            <w:div w:id="548424098">
              <w:marLeft w:val="0"/>
              <w:marRight w:val="0"/>
              <w:marTop w:val="0"/>
              <w:marBottom w:val="0"/>
              <w:divBdr>
                <w:top w:val="none" w:sz="0" w:space="0" w:color="auto"/>
                <w:left w:val="none" w:sz="0" w:space="0" w:color="auto"/>
                <w:bottom w:val="none" w:sz="0" w:space="0" w:color="auto"/>
                <w:right w:val="none" w:sz="0" w:space="0" w:color="auto"/>
              </w:divBdr>
              <w:divsChild>
                <w:div w:id="82097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81381">
      <w:bodyDiv w:val="1"/>
      <w:marLeft w:val="0"/>
      <w:marRight w:val="0"/>
      <w:marTop w:val="0"/>
      <w:marBottom w:val="0"/>
      <w:divBdr>
        <w:top w:val="none" w:sz="0" w:space="0" w:color="auto"/>
        <w:left w:val="none" w:sz="0" w:space="0" w:color="auto"/>
        <w:bottom w:val="none" w:sz="0" w:space="0" w:color="auto"/>
        <w:right w:val="none" w:sz="0" w:space="0" w:color="auto"/>
      </w:divBdr>
      <w:divsChild>
        <w:div w:id="1756897003">
          <w:marLeft w:val="0"/>
          <w:marRight w:val="0"/>
          <w:marTop w:val="0"/>
          <w:marBottom w:val="0"/>
          <w:divBdr>
            <w:top w:val="none" w:sz="0" w:space="0" w:color="auto"/>
            <w:left w:val="none" w:sz="0" w:space="0" w:color="auto"/>
            <w:bottom w:val="none" w:sz="0" w:space="0" w:color="auto"/>
            <w:right w:val="none" w:sz="0" w:space="0" w:color="auto"/>
          </w:divBdr>
          <w:divsChild>
            <w:div w:id="1546018832">
              <w:marLeft w:val="0"/>
              <w:marRight w:val="0"/>
              <w:marTop w:val="0"/>
              <w:marBottom w:val="0"/>
              <w:divBdr>
                <w:top w:val="none" w:sz="0" w:space="0" w:color="auto"/>
                <w:left w:val="none" w:sz="0" w:space="0" w:color="auto"/>
                <w:bottom w:val="none" w:sz="0" w:space="0" w:color="auto"/>
                <w:right w:val="none" w:sz="0" w:space="0" w:color="auto"/>
              </w:divBdr>
              <w:divsChild>
                <w:div w:id="19871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179172">
      <w:bodyDiv w:val="1"/>
      <w:marLeft w:val="0"/>
      <w:marRight w:val="0"/>
      <w:marTop w:val="0"/>
      <w:marBottom w:val="0"/>
      <w:divBdr>
        <w:top w:val="none" w:sz="0" w:space="0" w:color="auto"/>
        <w:left w:val="none" w:sz="0" w:space="0" w:color="auto"/>
        <w:bottom w:val="none" w:sz="0" w:space="0" w:color="auto"/>
        <w:right w:val="none" w:sz="0" w:space="0" w:color="auto"/>
      </w:divBdr>
      <w:divsChild>
        <w:div w:id="585119355">
          <w:marLeft w:val="0"/>
          <w:marRight w:val="0"/>
          <w:marTop w:val="0"/>
          <w:marBottom w:val="0"/>
          <w:divBdr>
            <w:top w:val="none" w:sz="0" w:space="0" w:color="auto"/>
            <w:left w:val="none" w:sz="0" w:space="0" w:color="auto"/>
            <w:bottom w:val="none" w:sz="0" w:space="0" w:color="auto"/>
            <w:right w:val="none" w:sz="0" w:space="0" w:color="auto"/>
          </w:divBdr>
          <w:divsChild>
            <w:div w:id="945429243">
              <w:marLeft w:val="0"/>
              <w:marRight w:val="0"/>
              <w:marTop w:val="0"/>
              <w:marBottom w:val="0"/>
              <w:divBdr>
                <w:top w:val="none" w:sz="0" w:space="0" w:color="auto"/>
                <w:left w:val="none" w:sz="0" w:space="0" w:color="auto"/>
                <w:bottom w:val="none" w:sz="0" w:space="0" w:color="auto"/>
                <w:right w:val="none" w:sz="0" w:space="0" w:color="auto"/>
              </w:divBdr>
              <w:divsChild>
                <w:div w:id="141755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303179">
      <w:bodyDiv w:val="1"/>
      <w:marLeft w:val="0"/>
      <w:marRight w:val="0"/>
      <w:marTop w:val="0"/>
      <w:marBottom w:val="0"/>
      <w:divBdr>
        <w:top w:val="none" w:sz="0" w:space="0" w:color="auto"/>
        <w:left w:val="none" w:sz="0" w:space="0" w:color="auto"/>
        <w:bottom w:val="none" w:sz="0" w:space="0" w:color="auto"/>
        <w:right w:val="none" w:sz="0" w:space="0" w:color="auto"/>
      </w:divBdr>
      <w:divsChild>
        <w:div w:id="1655178154">
          <w:marLeft w:val="0"/>
          <w:marRight w:val="0"/>
          <w:marTop w:val="0"/>
          <w:marBottom w:val="0"/>
          <w:divBdr>
            <w:top w:val="none" w:sz="0" w:space="0" w:color="auto"/>
            <w:left w:val="none" w:sz="0" w:space="0" w:color="auto"/>
            <w:bottom w:val="none" w:sz="0" w:space="0" w:color="auto"/>
            <w:right w:val="none" w:sz="0" w:space="0" w:color="auto"/>
          </w:divBdr>
          <w:divsChild>
            <w:div w:id="243808940">
              <w:marLeft w:val="0"/>
              <w:marRight w:val="0"/>
              <w:marTop w:val="0"/>
              <w:marBottom w:val="0"/>
              <w:divBdr>
                <w:top w:val="none" w:sz="0" w:space="0" w:color="auto"/>
                <w:left w:val="none" w:sz="0" w:space="0" w:color="auto"/>
                <w:bottom w:val="none" w:sz="0" w:space="0" w:color="auto"/>
                <w:right w:val="none" w:sz="0" w:space="0" w:color="auto"/>
              </w:divBdr>
              <w:divsChild>
                <w:div w:id="28712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392992">
      <w:bodyDiv w:val="1"/>
      <w:marLeft w:val="0"/>
      <w:marRight w:val="0"/>
      <w:marTop w:val="0"/>
      <w:marBottom w:val="0"/>
      <w:divBdr>
        <w:top w:val="none" w:sz="0" w:space="0" w:color="auto"/>
        <w:left w:val="none" w:sz="0" w:space="0" w:color="auto"/>
        <w:bottom w:val="none" w:sz="0" w:space="0" w:color="auto"/>
        <w:right w:val="none" w:sz="0" w:space="0" w:color="auto"/>
      </w:divBdr>
    </w:div>
    <w:div w:id="663049444">
      <w:bodyDiv w:val="1"/>
      <w:marLeft w:val="0"/>
      <w:marRight w:val="0"/>
      <w:marTop w:val="0"/>
      <w:marBottom w:val="0"/>
      <w:divBdr>
        <w:top w:val="none" w:sz="0" w:space="0" w:color="auto"/>
        <w:left w:val="none" w:sz="0" w:space="0" w:color="auto"/>
        <w:bottom w:val="none" w:sz="0" w:space="0" w:color="auto"/>
        <w:right w:val="none" w:sz="0" w:space="0" w:color="auto"/>
      </w:divBdr>
    </w:div>
    <w:div w:id="676419248">
      <w:bodyDiv w:val="1"/>
      <w:marLeft w:val="0"/>
      <w:marRight w:val="0"/>
      <w:marTop w:val="0"/>
      <w:marBottom w:val="0"/>
      <w:divBdr>
        <w:top w:val="none" w:sz="0" w:space="0" w:color="auto"/>
        <w:left w:val="none" w:sz="0" w:space="0" w:color="auto"/>
        <w:bottom w:val="none" w:sz="0" w:space="0" w:color="auto"/>
        <w:right w:val="none" w:sz="0" w:space="0" w:color="auto"/>
      </w:divBdr>
    </w:div>
    <w:div w:id="712967790">
      <w:bodyDiv w:val="1"/>
      <w:marLeft w:val="0"/>
      <w:marRight w:val="0"/>
      <w:marTop w:val="0"/>
      <w:marBottom w:val="0"/>
      <w:divBdr>
        <w:top w:val="none" w:sz="0" w:space="0" w:color="auto"/>
        <w:left w:val="none" w:sz="0" w:space="0" w:color="auto"/>
        <w:bottom w:val="none" w:sz="0" w:space="0" w:color="auto"/>
        <w:right w:val="none" w:sz="0" w:space="0" w:color="auto"/>
      </w:divBdr>
      <w:divsChild>
        <w:div w:id="385876419">
          <w:marLeft w:val="0"/>
          <w:marRight w:val="0"/>
          <w:marTop w:val="0"/>
          <w:marBottom w:val="0"/>
          <w:divBdr>
            <w:top w:val="none" w:sz="0" w:space="0" w:color="auto"/>
            <w:left w:val="none" w:sz="0" w:space="0" w:color="auto"/>
            <w:bottom w:val="none" w:sz="0" w:space="0" w:color="auto"/>
            <w:right w:val="none" w:sz="0" w:space="0" w:color="auto"/>
          </w:divBdr>
          <w:divsChild>
            <w:div w:id="1958637736">
              <w:marLeft w:val="0"/>
              <w:marRight w:val="0"/>
              <w:marTop w:val="0"/>
              <w:marBottom w:val="0"/>
              <w:divBdr>
                <w:top w:val="none" w:sz="0" w:space="0" w:color="auto"/>
                <w:left w:val="none" w:sz="0" w:space="0" w:color="auto"/>
                <w:bottom w:val="none" w:sz="0" w:space="0" w:color="auto"/>
                <w:right w:val="none" w:sz="0" w:space="0" w:color="auto"/>
              </w:divBdr>
              <w:divsChild>
                <w:div w:id="186405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297776">
      <w:bodyDiv w:val="1"/>
      <w:marLeft w:val="0"/>
      <w:marRight w:val="0"/>
      <w:marTop w:val="0"/>
      <w:marBottom w:val="0"/>
      <w:divBdr>
        <w:top w:val="none" w:sz="0" w:space="0" w:color="auto"/>
        <w:left w:val="none" w:sz="0" w:space="0" w:color="auto"/>
        <w:bottom w:val="none" w:sz="0" w:space="0" w:color="auto"/>
        <w:right w:val="none" w:sz="0" w:space="0" w:color="auto"/>
      </w:divBdr>
      <w:divsChild>
        <w:div w:id="809908936">
          <w:marLeft w:val="0"/>
          <w:marRight w:val="0"/>
          <w:marTop w:val="0"/>
          <w:marBottom w:val="0"/>
          <w:divBdr>
            <w:top w:val="none" w:sz="0" w:space="0" w:color="auto"/>
            <w:left w:val="none" w:sz="0" w:space="0" w:color="auto"/>
            <w:bottom w:val="none" w:sz="0" w:space="0" w:color="auto"/>
            <w:right w:val="none" w:sz="0" w:space="0" w:color="auto"/>
          </w:divBdr>
          <w:divsChild>
            <w:div w:id="1409958818">
              <w:marLeft w:val="0"/>
              <w:marRight w:val="0"/>
              <w:marTop w:val="0"/>
              <w:marBottom w:val="0"/>
              <w:divBdr>
                <w:top w:val="none" w:sz="0" w:space="0" w:color="auto"/>
                <w:left w:val="none" w:sz="0" w:space="0" w:color="auto"/>
                <w:bottom w:val="none" w:sz="0" w:space="0" w:color="auto"/>
                <w:right w:val="none" w:sz="0" w:space="0" w:color="auto"/>
              </w:divBdr>
              <w:divsChild>
                <w:div w:id="167340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666272">
      <w:bodyDiv w:val="1"/>
      <w:marLeft w:val="0"/>
      <w:marRight w:val="0"/>
      <w:marTop w:val="0"/>
      <w:marBottom w:val="0"/>
      <w:divBdr>
        <w:top w:val="none" w:sz="0" w:space="0" w:color="auto"/>
        <w:left w:val="none" w:sz="0" w:space="0" w:color="auto"/>
        <w:bottom w:val="none" w:sz="0" w:space="0" w:color="auto"/>
        <w:right w:val="none" w:sz="0" w:space="0" w:color="auto"/>
      </w:divBdr>
      <w:divsChild>
        <w:div w:id="981041125">
          <w:marLeft w:val="0"/>
          <w:marRight w:val="0"/>
          <w:marTop w:val="0"/>
          <w:marBottom w:val="0"/>
          <w:divBdr>
            <w:top w:val="none" w:sz="0" w:space="0" w:color="auto"/>
            <w:left w:val="none" w:sz="0" w:space="0" w:color="auto"/>
            <w:bottom w:val="none" w:sz="0" w:space="0" w:color="auto"/>
            <w:right w:val="none" w:sz="0" w:space="0" w:color="auto"/>
          </w:divBdr>
          <w:divsChild>
            <w:div w:id="283775379">
              <w:marLeft w:val="0"/>
              <w:marRight w:val="0"/>
              <w:marTop w:val="0"/>
              <w:marBottom w:val="0"/>
              <w:divBdr>
                <w:top w:val="none" w:sz="0" w:space="0" w:color="auto"/>
                <w:left w:val="none" w:sz="0" w:space="0" w:color="auto"/>
                <w:bottom w:val="none" w:sz="0" w:space="0" w:color="auto"/>
                <w:right w:val="none" w:sz="0" w:space="0" w:color="auto"/>
              </w:divBdr>
              <w:divsChild>
                <w:div w:id="33603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2174">
      <w:bodyDiv w:val="1"/>
      <w:marLeft w:val="0"/>
      <w:marRight w:val="0"/>
      <w:marTop w:val="0"/>
      <w:marBottom w:val="0"/>
      <w:divBdr>
        <w:top w:val="none" w:sz="0" w:space="0" w:color="auto"/>
        <w:left w:val="none" w:sz="0" w:space="0" w:color="auto"/>
        <w:bottom w:val="none" w:sz="0" w:space="0" w:color="auto"/>
        <w:right w:val="none" w:sz="0" w:space="0" w:color="auto"/>
      </w:divBdr>
      <w:divsChild>
        <w:div w:id="72317909">
          <w:marLeft w:val="0"/>
          <w:marRight w:val="0"/>
          <w:marTop w:val="0"/>
          <w:marBottom w:val="0"/>
          <w:divBdr>
            <w:top w:val="none" w:sz="0" w:space="0" w:color="auto"/>
            <w:left w:val="none" w:sz="0" w:space="0" w:color="auto"/>
            <w:bottom w:val="none" w:sz="0" w:space="0" w:color="auto"/>
            <w:right w:val="none" w:sz="0" w:space="0" w:color="auto"/>
          </w:divBdr>
          <w:divsChild>
            <w:div w:id="1744722030">
              <w:marLeft w:val="0"/>
              <w:marRight w:val="0"/>
              <w:marTop w:val="0"/>
              <w:marBottom w:val="0"/>
              <w:divBdr>
                <w:top w:val="none" w:sz="0" w:space="0" w:color="auto"/>
                <w:left w:val="none" w:sz="0" w:space="0" w:color="auto"/>
                <w:bottom w:val="none" w:sz="0" w:space="0" w:color="auto"/>
                <w:right w:val="none" w:sz="0" w:space="0" w:color="auto"/>
              </w:divBdr>
              <w:divsChild>
                <w:div w:id="103700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774873">
      <w:bodyDiv w:val="1"/>
      <w:marLeft w:val="0"/>
      <w:marRight w:val="0"/>
      <w:marTop w:val="0"/>
      <w:marBottom w:val="0"/>
      <w:divBdr>
        <w:top w:val="none" w:sz="0" w:space="0" w:color="auto"/>
        <w:left w:val="none" w:sz="0" w:space="0" w:color="auto"/>
        <w:bottom w:val="none" w:sz="0" w:space="0" w:color="auto"/>
        <w:right w:val="none" w:sz="0" w:space="0" w:color="auto"/>
      </w:divBdr>
      <w:divsChild>
        <w:div w:id="1986927472">
          <w:marLeft w:val="0"/>
          <w:marRight w:val="0"/>
          <w:marTop w:val="0"/>
          <w:marBottom w:val="0"/>
          <w:divBdr>
            <w:top w:val="none" w:sz="0" w:space="0" w:color="auto"/>
            <w:left w:val="none" w:sz="0" w:space="0" w:color="auto"/>
            <w:bottom w:val="none" w:sz="0" w:space="0" w:color="auto"/>
            <w:right w:val="none" w:sz="0" w:space="0" w:color="auto"/>
          </w:divBdr>
          <w:divsChild>
            <w:div w:id="1394542989">
              <w:marLeft w:val="0"/>
              <w:marRight w:val="0"/>
              <w:marTop w:val="0"/>
              <w:marBottom w:val="0"/>
              <w:divBdr>
                <w:top w:val="none" w:sz="0" w:space="0" w:color="auto"/>
                <w:left w:val="none" w:sz="0" w:space="0" w:color="auto"/>
                <w:bottom w:val="none" w:sz="0" w:space="0" w:color="auto"/>
                <w:right w:val="none" w:sz="0" w:space="0" w:color="auto"/>
              </w:divBdr>
              <w:divsChild>
                <w:div w:id="41872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734941">
      <w:bodyDiv w:val="1"/>
      <w:marLeft w:val="0"/>
      <w:marRight w:val="0"/>
      <w:marTop w:val="0"/>
      <w:marBottom w:val="0"/>
      <w:divBdr>
        <w:top w:val="none" w:sz="0" w:space="0" w:color="auto"/>
        <w:left w:val="none" w:sz="0" w:space="0" w:color="auto"/>
        <w:bottom w:val="none" w:sz="0" w:space="0" w:color="auto"/>
        <w:right w:val="none" w:sz="0" w:space="0" w:color="auto"/>
      </w:divBdr>
    </w:div>
    <w:div w:id="1054887504">
      <w:bodyDiv w:val="1"/>
      <w:marLeft w:val="0"/>
      <w:marRight w:val="0"/>
      <w:marTop w:val="0"/>
      <w:marBottom w:val="0"/>
      <w:divBdr>
        <w:top w:val="none" w:sz="0" w:space="0" w:color="auto"/>
        <w:left w:val="none" w:sz="0" w:space="0" w:color="auto"/>
        <w:bottom w:val="none" w:sz="0" w:space="0" w:color="auto"/>
        <w:right w:val="none" w:sz="0" w:space="0" w:color="auto"/>
      </w:divBdr>
      <w:divsChild>
        <w:div w:id="1910849195">
          <w:marLeft w:val="0"/>
          <w:marRight w:val="0"/>
          <w:marTop w:val="0"/>
          <w:marBottom w:val="0"/>
          <w:divBdr>
            <w:top w:val="none" w:sz="0" w:space="0" w:color="auto"/>
            <w:left w:val="none" w:sz="0" w:space="0" w:color="auto"/>
            <w:bottom w:val="none" w:sz="0" w:space="0" w:color="auto"/>
            <w:right w:val="none" w:sz="0" w:space="0" w:color="auto"/>
          </w:divBdr>
          <w:divsChild>
            <w:div w:id="2129082585">
              <w:marLeft w:val="0"/>
              <w:marRight w:val="0"/>
              <w:marTop w:val="0"/>
              <w:marBottom w:val="0"/>
              <w:divBdr>
                <w:top w:val="none" w:sz="0" w:space="0" w:color="auto"/>
                <w:left w:val="none" w:sz="0" w:space="0" w:color="auto"/>
                <w:bottom w:val="none" w:sz="0" w:space="0" w:color="auto"/>
                <w:right w:val="none" w:sz="0" w:space="0" w:color="auto"/>
              </w:divBdr>
              <w:divsChild>
                <w:div w:id="150296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316522">
      <w:bodyDiv w:val="1"/>
      <w:marLeft w:val="0"/>
      <w:marRight w:val="0"/>
      <w:marTop w:val="0"/>
      <w:marBottom w:val="0"/>
      <w:divBdr>
        <w:top w:val="none" w:sz="0" w:space="0" w:color="auto"/>
        <w:left w:val="none" w:sz="0" w:space="0" w:color="auto"/>
        <w:bottom w:val="none" w:sz="0" w:space="0" w:color="auto"/>
        <w:right w:val="none" w:sz="0" w:space="0" w:color="auto"/>
      </w:divBdr>
    </w:div>
    <w:div w:id="1082988180">
      <w:bodyDiv w:val="1"/>
      <w:marLeft w:val="0"/>
      <w:marRight w:val="0"/>
      <w:marTop w:val="0"/>
      <w:marBottom w:val="0"/>
      <w:divBdr>
        <w:top w:val="none" w:sz="0" w:space="0" w:color="auto"/>
        <w:left w:val="none" w:sz="0" w:space="0" w:color="auto"/>
        <w:bottom w:val="none" w:sz="0" w:space="0" w:color="auto"/>
        <w:right w:val="none" w:sz="0" w:space="0" w:color="auto"/>
      </w:divBdr>
      <w:divsChild>
        <w:div w:id="1077676571">
          <w:marLeft w:val="0"/>
          <w:marRight w:val="0"/>
          <w:marTop w:val="0"/>
          <w:marBottom w:val="0"/>
          <w:divBdr>
            <w:top w:val="none" w:sz="0" w:space="0" w:color="auto"/>
            <w:left w:val="none" w:sz="0" w:space="0" w:color="auto"/>
            <w:bottom w:val="none" w:sz="0" w:space="0" w:color="auto"/>
            <w:right w:val="none" w:sz="0" w:space="0" w:color="auto"/>
          </w:divBdr>
          <w:divsChild>
            <w:div w:id="2100328765">
              <w:marLeft w:val="0"/>
              <w:marRight w:val="0"/>
              <w:marTop w:val="0"/>
              <w:marBottom w:val="0"/>
              <w:divBdr>
                <w:top w:val="none" w:sz="0" w:space="0" w:color="auto"/>
                <w:left w:val="none" w:sz="0" w:space="0" w:color="auto"/>
                <w:bottom w:val="none" w:sz="0" w:space="0" w:color="auto"/>
                <w:right w:val="none" w:sz="0" w:space="0" w:color="auto"/>
              </w:divBdr>
              <w:divsChild>
                <w:div w:id="98535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971244">
      <w:bodyDiv w:val="1"/>
      <w:marLeft w:val="0"/>
      <w:marRight w:val="0"/>
      <w:marTop w:val="0"/>
      <w:marBottom w:val="0"/>
      <w:divBdr>
        <w:top w:val="none" w:sz="0" w:space="0" w:color="auto"/>
        <w:left w:val="none" w:sz="0" w:space="0" w:color="auto"/>
        <w:bottom w:val="none" w:sz="0" w:space="0" w:color="auto"/>
        <w:right w:val="none" w:sz="0" w:space="0" w:color="auto"/>
      </w:divBdr>
      <w:divsChild>
        <w:div w:id="526065765">
          <w:marLeft w:val="0"/>
          <w:marRight w:val="0"/>
          <w:marTop w:val="0"/>
          <w:marBottom w:val="0"/>
          <w:divBdr>
            <w:top w:val="none" w:sz="0" w:space="0" w:color="auto"/>
            <w:left w:val="none" w:sz="0" w:space="0" w:color="auto"/>
            <w:bottom w:val="none" w:sz="0" w:space="0" w:color="auto"/>
            <w:right w:val="none" w:sz="0" w:space="0" w:color="auto"/>
          </w:divBdr>
          <w:divsChild>
            <w:div w:id="2092964063">
              <w:marLeft w:val="0"/>
              <w:marRight w:val="0"/>
              <w:marTop w:val="0"/>
              <w:marBottom w:val="0"/>
              <w:divBdr>
                <w:top w:val="none" w:sz="0" w:space="0" w:color="auto"/>
                <w:left w:val="none" w:sz="0" w:space="0" w:color="auto"/>
                <w:bottom w:val="none" w:sz="0" w:space="0" w:color="auto"/>
                <w:right w:val="none" w:sz="0" w:space="0" w:color="auto"/>
              </w:divBdr>
              <w:divsChild>
                <w:div w:id="121866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732865">
      <w:bodyDiv w:val="1"/>
      <w:marLeft w:val="0"/>
      <w:marRight w:val="0"/>
      <w:marTop w:val="0"/>
      <w:marBottom w:val="0"/>
      <w:divBdr>
        <w:top w:val="none" w:sz="0" w:space="0" w:color="auto"/>
        <w:left w:val="none" w:sz="0" w:space="0" w:color="auto"/>
        <w:bottom w:val="none" w:sz="0" w:space="0" w:color="auto"/>
        <w:right w:val="none" w:sz="0" w:space="0" w:color="auto"/>
      </w:divBdr>
      <w:divsChild>
        <w:div w:id="195192844">
          <w:marLeft w:val="0"/>
          <w:marRight w:val="0"/>
          <w:marTop w:val="0"/>
          <w:marBottom w:val="0"/>
          <w:divBdr>
            <w:top w:val="none" w:sz="0" w:space="0" w:color="auto"/>
            <w:left w:val="none" w:sz="0" w:space="0" w:color="auto"/>
            <w:bottom w:val="none" w:sz="0" w:space="0" w:color="auto"/>
            <w:right w:val="none" w:sz="0" w:space="0" w:color="auto"/>
          </w:divBdr>
          <w:divsChild>
            <w:div w:id="1475609774">
              <w:marLeft w:val="0"/>
              <w:marRight w:val="0"/>
              <w:marTop w:val="0"/>
              <w:marBottom w:val="0"/>
              <w:divBdr>
                <w:top w:val="none" w:sz="0" w:space="0" w:color="auto"/>
                <w:left w:val="none" w:sz="0" w:space="0" w:color="auto"/>
                <w:bottom w:val="none" w:sz="0" w:space="0" w:color="auto"/>
                <w:right w:val="none" w:sz="0" w:space="0" w:color="auto"/>
              </w:divBdr>
              <w:divsChild>
                <w:div w:id="408693889">
                  <w:marLeft w:val="0"/>
                  <w:marRight w:val="0"/>
                  <w:marTop w:val="0"/>
                  <w:marBottom w:val="0"/>
                  <w:divBdr>
                    <w:top w:val="none" w:sz="0" w:space="0" w:color="auto"/>
                    <w:left w:val="none" w:sz="0" w:space="0" w:color="auto"/>
                    <w:bottom w:val="none" w:sz="0" w:space="0" w:color="auto"/>
                    <w:right w:val="none" w:sz="0" w:space="0" w:color="auto"/>
                  </w:divBdr>
                  <w:divsChild>
                    <w:div w:id="33751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060804">
      <w:bodyDiv w:val="1"/>
      <w:marLeft w:val="0"/>
      <w:marRight w:val="0"/>
      <w:marTop w:val="0"/>
      <w:marBottom w:val="0"/>
      <w:divBdr>
        <w:top w:val="none" w:sz="0" w:space="0" w:color="auto"/>
        <w:left w:val="none" w:sz="0" w:space="0" w:color="auto"/>
        <w:bottom w:val="none" w:sz="0" w:space="0" w:color="auto"/>
        <w:right w:val="none" w:sz="0" w:space="0" w:color="auto"/>
      </w:divBdr>
      <w:divsChild>
        <w:div w:id="164906251">
          <w:marLeft w:val="0"/>
          <w:marRight w:val="0"/>
          <w:marTop w:val="0"/>
          <w:marBottom w:val="0"/>
          <w:divBdr>
            <w:top w:val="none" w:sz="0" w:space="0" w:color="auto"/>
            <w:left w:val="none" w:sz="0" w:space="0" w:color="auto"/>
            <w:bottom w:val="none" w:sz="0" w:space="0" w:color="auto"/>
            <w:right w:val="none" w:sz="0" w:space="0" w:color="auto"/>
          </w:divBdr>
          <w:divsChild>
            <w:div w:id="1509363686">
              <w:marLeft w:val="0"/>
              <w:marRight w:val="0"/>
              <w:marTop w:val="0"/>
              <w:marBottom w:val="0"/>
              <w:divBdr>
                <w:top w:val="none" w:sz="0" w:space="0" w:color="auto"/>
                <w:left w:val="none" w:sz="0" w:space="0" w:color="auto"/>
                <w:bottom w:val="none" w:sz="0" w:space="0" w:color="auto"/>
                <w:right w:val="none" w:sz="0" w:space="0" w:color="auto"/>
              </w:divBdr>
              <w:divsChild>
                <w:div w:id="144049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25273">
      <w:bodyDiv w:val="1"/>
      <w:marLeft w:val="0"/>
      <w:marRight w:val="0"/>
      <w:marTop w:val="0"/>
      <w:marBottom w:val="0"/>
      <w:divBdr>
        <w:top w:val="none" w:sz="0" w:space="0" w:color="auto"/>
        <w:left w:val="none" w:sz="0" w:space="0" w:color="auto"/>
        <w:bottom w:val="none" w:sz="0" w:space="0" w:color="auto"/>
        <w:right w:val="none" w:sz="0" w:space="0" w:color="auto"/>
      </w:divBdr>
      <w:divsChild>
        <w:div w:id="1528328302">
          <w:marLeft w:val="0"/>
          <w:marRight w:val="0"/>
          <w:marTop w:val="0"/>
          <w:marBottom w:val="0"/>
          <w:divBdr>
            <w:top w:val="none" w:sz="0" w:space="0" w:color="auto"/>
            <w:left w:val="none" w:sz="0" w:space="0" w:color="auto"/>
            <w:bottom w:val="none" w:sz="0" w:space="0" w:color="auto"/>
            <w:right w:val="none" w:sz="0" w:space="0" w:color="auto"/>
          </w:divBdr>
          <w:divsChild>
            <w:div w:id="2098286560">
              <w:marLeft w:val="0"/>
              <w:marRight w:val="0"/>
              <w:marTop w:val="0"/>
              <w:marBottom w:val="0"/>
              <w:divBdr>
                <w:top w:val="none" w:sz="0" w:space="0" w:color="auto"/>
                <w:left w:val="none" w:sz="0" w:space="0" w:color="auto"/>
                <w:bottom w:val="none" w:sz="0" w:space="0" w:color="auto"/>
                <w:right w:val="none" w:sz="0" w:space="0" w:color="auto"/>
              </w:divBdr>
              <w:divsChild>
                <w:div w:id="99719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907272">
      <w:bodyDiv w:val="1"/>
      <w:marLeft w:val="0"/>
      <w:marRight w:val="0"/>
      <w:marTop w:val="0"/>
      <w:marBottom w:val="0"/>
      <w:divBdr>
        <w:top w:val="none" w:sz="0" w:space="0" w:color="auto"/>
        <w:left w:val="none" w:sz="0" w:space="0" w:color="auto"/>
        <w:bottom w:val="none" w:sz="0" w:space="0" w:color="auto"/>
        <w:right w:val="none" w:sz="0" w:space="0" w:color="auto"/>
      </w:divBdr>
      <w:divsChild>
        <w:div w:id="9374165">
          <w:marLeft w:val="0"/>
          <w:marRight w:val="0"/>
          <w:marTop w:val="0"/>
          <w:marBottom w:val="0"/>
          <w:divBdr>
            <w:top w:val="none" w:sz="0" w:space="0" w:color="auto"/>
            <w:left w:val="none" w:sz="0" w:space="0" w:color="auto"/>
            <w:bottom w:val="none" w:sz="0" w:space="0" w:color="auto"/>
            <w:right w:val="none" w:sz="0" w:space="0" w:color="auto"/>
          </w:divBdr>
          <w:divsChild>
            <w:div w:id="964774574">
              <w:marLeft w:val="0"/>
              <w:marRight w:val="0"/>
              <w:marTop w:val="0"/>
              <w:marBottom w:val="0"/>
              <w:divBdr>
                <w:top w:val="none" w:sz="0" w:space="0" w:color="auto"/>
                <w:left w:val="none" w:sz="0" w:space="0" w:color="auto"/>
                <w:bottom w:val="none" w:sz="0" w:space="0" w:color="auto"/>
                <w:right w:val="none" w:sz="0" w:space="0" w:color="auto"/>
              </w:divBdr>
              <w:divsChild>
                <w:div w:id="89273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741414">
      <w:bodyDiv w:val="1"/>
      <w:marLeft w:val="0"/>
      <w:marRight w:val="0"/>
      <w:marTop w:val="0"/>
      <w:marBottom w:val="0"/>
      <w:divBdr>
        <w:top w:val="none" w:sz="0" w:space="0" w:color="auto"/>
        <w:left w:val="none" w:sz="0" w:space="0" w:color="auto"/>
        <w:bottom w:val="none" w:sz="0" w:space="0" w:color="auto"/>
        <w:right w:val="none" w:sz="0" w:space="0" w:color="auto"/>
      </w:divBdr>
      <w:divsChild>
        <w:div w:id="144587081">
          <w:marLeft w:val="0"/>
          <w:marRight w:val="0"/>
          <w:marTop w:val="0"/>
          <w:marBottom w:val="0"/>
          <w:divBdr>
            <w:top w:val="none" w:sz="0" w:space="0" w:color="auto"/>
            <w:left w:val="none" w:sz="0" w:space="0" w:color="auto"/>
            <w:bottom w:val="none" w:sz="0" w:space="0" w:color="auto"/>
            <w:right w:val="none" w:sz="0" w:space="0" w:color="auto"/>
          </w:divBdr>
          <w:divsChild>
            <w:div w:id="709692160">
              <w:marLeft w:val="0"/>
              <w:marRight w:val="0"/>
              <w:marTop w:val="0"/>
              <w:marBottom w:val="0"/>
              <w:divBdr>
                <w:top w:val="none" w:sz="0" w:space="0" w:color="auto"/>
                <w:left w:val="none" w:sz="0" w:space="0" w:color="auto"/>
                <w:bottom w:val="none" w:sz="0" w:space="0" w:color="auto"/>
                <w:right w:val="none" w:sz="0" w:space="0" w:color="auto"/>
              </w:divBdr>
              <w:divsChild>
                <w:div w:id="49329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7038">
      <w:bodyDiv w:val="1"/>
      <w:marLeft w:val="0"/>
      <w:marRight w:val="0"/>
      <w:marTop w:val="0"/>
      <w:marBottom w:val="0"/>
      <w:divBdr>
        <w:top w:val="none" w:sz="0" w:space="0" w:color="auto"/>
        <w:left w:val="none" w:sz="0" w:space="0" w:color="auto"/>
        <w:bottom w:val="none" w:sz="0" w:space="0" w:color="auto"/>
        <w:right w:val="none" w:sz="0" w:space="0" w:color="auto"/>
      </w:divBdr>
      <w:divsChild>
        <w:div w:id="2073772829">
          <w:marLeft w:val="0"/>
          <w:marRight w:val="0"/>
          <w:marTop w:val="0"/>
          <w:marBottom w:val="0"/>
          <w:divBdr>
            <w:top w:val="none" w:sz="0" w:space="0" w:color="auto"/>
            <w:left w:val="none" w:sz="0" w:space="0" w:color="auto"/>
            <w:bottom w:val="none" w:sz="0" w:space="0" w:color="auto"/>
            <w:right w:val="none" w:sz="0" w:space="0" w:color="auto"/>
          </w:divBdr>
          <w:divsChild>
            <w:div w:id="315379193">
              <w:marLeft w:val="0"/>
              <w:marRight w:val="0"/>
              <w:marTop w:val="0"/>
              <w:marBottom w:val="0"/>
              <w:divBdr>
                <w:top w:val="none" w:sz="0" w:space="0" w:color="auto"/>
                <w:left w:val="none" w:sz="0" w:space="0" w:color="auto"/>
                <w:bottom w:val="none" w:sz="0" w:space="0" w:color="auto"/>
                <w:right w:val="none" w:sz="0" w:space="0" w:color="auto"/>
              </w:divBdr>
              <w:divsChild>
                <w:div w:id="3080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75682">
      <w:bodyDiv w:val="1"/>
      <w:marLeft w:val="0"/>
      <w:marRight w:val="0"/>
      <w:marTop w:val="0"/>
      <w:marBottom w:val="0"/>
      <w:divBdr>
        <w:top w:val="none" w:sz="0" w:space="0" w:color="auto"/>
        <w:left w:val="none" w:sz="0" w:space="0" w:color="auto"/>
        <w:bottom w:val="none" w:sz="0" w:space="0" w:color="auto"/>
        <w:right w:val="none" w:sz="0" w:space="0" w:color="auto"/>
      </w:divBdr>
      <w:divsChild>
        <w:div w:id="1425029246">
          <w:marLeft w:val="0"/>
          <w:marRight w:val="0"/>
          <w:marTop w:val="0"/>
          <w:marBottom w:val="0"/>
          <w:divBdr>
            <w:top w:val="none" w:sz="0" w:space="0" w:color="auto"/>
            <w:left w:val="none" w:sz="0" w:space="0" w:color="auto"/>
            <w:bottom w:val="none" w:sz="0" w:space="0" w:color="auto"/>
            <w:right w:val="none" w:sz="0" w:space="0" w:color="auto"/>
          </w:divBdr>
          <w:divsChild>
            <w:div w:id="1362173342">
              <w:marLeft w:val="0"/>
              <w:marRight w:val="0"/>
              <w:marTop w:val="0"/>
              <w:marBottom w:val="0"/>
              <w:divBdr>
                <w:top w:val="none" w:sz="0" w:space="0" w:color="auto"/>
                <w:left w:val="none" w:sz="0" w:space="0" w:color="auto"/>
                <w:bottom w:val="none" w:sz="0" w:space="0" w:color="auto"/>
                <w:right w:val="none" w:sz="0" w:space="0" w:color="auto"/>
              </w:divBdr>
              <w:divsChild>
                <w:div w:id="56572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392882">
      <w:bodyDiv w:val="1"/>
      <w:marLeft w:val="0"/>
      <w:marRight w:val="0"/>
      <w:marTop w:val="0"/>
      <w:marBottom w:val="0"/>
      <w:divBdr>
        <w:top w:val="none" w:sz="0" w:space="0" w:color="auto"/>
        <w:left w:val="none" w:sz="0" w:space="0" w:color="auto"/>
        <w:bottom w:val="none" w:sz="0" w:space="0" w:color="auto"/>
        <w:right w:val="none" w:sz="0" w:space="0" w:color="auto"/>
      </w:divBdr>
      <w:divsChild>
        <w:div w:id="237977967">
          <w:marLeft w:val="0"/>
          <w:marRight w:val="0"/>
          <w:marTop w:val="0"/>
          <w:marBottom w:val="0"/>
          <w:divBdr>
            <w:top w:val="none" w:sz="0" w:space="0" w:color="auto"/>
            <w:left w:val="none" w:sz="0" w:space="0" w:color="auto"/>
            <w:bottom w:val="none" w:sz="0" w:space="0" w:color="auto"/>
            <w:right w:val="none" w:sz="0" w:space="0" w:color="auto"/>
          </w:divBdr>
          <w:divsChild>
            <w:div w:id="74401654">
              <w:marLeft w:val="0"/>
              <w:marRight w:val="0"/>
              <w:marTop w:val="0"/>
              <w:marBottom w:val="0"/>
              <w:divBdr>
                <w:top w:val="none" w:sz="0" w:space="0" w:color="auto"/>
                <w:left w:val="none" w:sz="0" w:space="0" w:color="auto"/>
                <w:bottom w:val="none" w:sz="0" w:space="0" w:color="auto"/>
                <w:right w:val="none" w:sz="0" w:space="0" w:color="auto"/>
              </w:divBdr>
              <w:divsChild>
                <w:div w:id="34074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371197">
      <w:bodyDiv w:val="1"/>
      <w:marLeft w:val="0"/>
      <w:marRight w:val="0"/>
      <w:marTop w:val="0"/>
      <w:marBottom w:val="0"/>
      <w:divBdr>
        <w:top w:val="none" w:sz="0" w:space="0" w:color="auto"/>
        <w:left w:val="none" w:sz="0" w:space="0" w:color="auto"/>
        <w:bottom w:val="none" w:sz="0" w:space="0" w:color="auto"/>
        <w:right w:val="none" w:sz="0" w:space="0" w:color="auto"/>
      </w:divBdr>
      <w:divsChild>
        <w:div w:id="1125848428">
          <w:marLeft w:val="0"/>
          <w:marRight w:val="0"/>
          <w:marTop w:val="0"/>
          <w:marBottom w:val="0"/>
          <w:divBdr>
            <w:top w:val="none" w:sz="0" w:space="0" w:color="auto"/>
            <w:left w:val="none" w:sz="0" w:space="0" w:color="auto"/>
            <w:bottom w:val="none" w:sz="0" w:space="0" w:color="auto"/>
            <w:right w:val="none" w:sz="0" w:space="0" w:color="auto"/>
          </w:divBdr>
          <w:divsChild>
            <w:div w:id="1964379549">
              <w:marLeft w:val="0"/>
              <w:marRight w:val="0"/>
              <w:marTop w:val="0"/>
              <w:marBottom w:val="0"/>
              <w:divBdr>
                <w:top w:val="none" w:sz="0" w:space="0" w:color="auto"/>
                <w:left w:val="none" w:sz="0" w:space="0" w:color="auto"/>
                <w:bottom w:val="none" w:sz="0" w:space="0" w:color="auto"/>
                <w:right w:val="none" w:sz="0" w:space="0" w:color="auto"/>
              </w:divBdr>
              <w:divsChild>
                <w:div w:id="87457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76638">
      <w:bodyDiv w:val="1"/>
      <w:marLeft w:val="0"/>
      <w:marRight w:val="0"/>
      <w:marTop w:val="0"/>
      <w:marBottom w:val="0"/>
      <w:divBdr>
        <w:top w:val="none" w:sz="0" w:space="0" w:color="auto"/>
        <w:left w:val="none" w:sz="0" w:space="0" w:color="auto"/>
        <w:bottom w:val="none" w:sz="0" w:space="0" w:color="auto"/>
        <w:right w:val="none" w:sz="0" w:space="0" w:color="auto"/>
      </w:divBdr>
    </w:div>
    <w:div w:id="1297178587">
      <w:bodyDiv w:val="1"/>
      <w:marLeft w:val="0"/>
      <w:marRight w:val="0"/>
      <w:marTop w:val="0"/>
      <w:marBottom w:val="0"/>
      <w:divBdr>
        <w:top w:val="none" w:sz="0" w:space="0" w:color="auto"/>
        <w:left w:val="none" w:sz="0" w:space="0" w:color="auto"/>
        <w:bottom w:val="none" w:sz="0" w:space="0" w:color="auto"/>
        <w:right w:val="none" w:sz="0" w:space="0" w:color="auto"/>
      </w:divBdr>
      <w:divsChild>
        <w:div w:id="1905992638">
          <w:marLeft w:val="0"/>
          <w:marRight w:val="0"/>
          <w:marTop w:val="0"/>
          <w:marBottom w:val="0"/>
          <w:divBdr>
            <w:top w:val="none" w:sz="0" w:space="0" w:color="auto"/>
            <w:left w:val="none" w:sz="0" w:space="0" w:color="auto"/>
            <w:bottom w:val="none" w:sz="0" w:space="0" w:color="auto"/>
            <w:right w:val="none" w:sz="0" w:space="0" w:color="auto"/>
          </w:divBdr>
          <w:divsChild>
            <w:div w:id="666517882">
              <w:marLeft w:val="0"/>
              <w:marRight w:val="0"/>
              <w:marTop w:val="0"/>
              <w:marBottom w:val="0"/>
              <w:divBdr>
                <w:top w:val="none" w:sz="0" w:space="0" w:color="auto"/>
                <w:left w:val="none" w:sz="0" w:space="0" w:color="auto"/>
                <w:bottom w:val="none" w:sz="0" w:space="0" w:color="auto"/>
                <w:right w:val="none" w:sz="0" w:space="0" w:color="auto"/>
              </w:divBdr>
              <w:divsChild>
                <w:div w:id="133464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32670">
      <w:bodyDiv w:val="1"/>
      <w:marLeft w:val="0"/>
      <w:marRight w:val="0"/>
      <w:marTop w:val="0"/>
      <w:marBottom w:val="0"/>
      <w:divBdr>
        <w:top w:val="none" w:sz="0" w:space="0" w:color="auto"/>
        <w:left w:val="none" w:sz="0" w:space="0" w:color="auto"/>
        <w:bottom w:val="none" w:sz="0" w:space="0" w:color="auto"/>
        <w:right w:val="none" w:sz="0" w:space="0" w:color="auto"/>
      </w:divBdr>
      <w:divsChild>
        <w:div w:id="402027156">
          <w:marLeft w:val="0"/>
          <w:marRight w:val="0"/>
          <w:marTop w:val="0"/>
          <w:marBottom w:val="0"/>
          <w:divBdr>
            <w:top w:val="none" w:sz="0" w:space="0" w:color="auto"/>
            <w:left w:val="none" w:sz="0" w:space="0" w:color="auto"/>
            <w:bottom w:val="none" w:sz="0" w:space="0" w:color="auto"/>
            <w:right w:val="none" w:sz="0" w:space="0" w:color="auto"/>
          </w:divBdr>
          <w:divsChild>
            <w:div w:id="223686336">
              <w:marLeft w:val="0"/>
              <w:marRight w:val="0"/>
              <w:marTop w:val="0"/>
              <w:marBottom w:val="0"/>
              <w:divBdr>
                <w:top w:val="none" w:sz="0" w:space="0" w:color="auto"/>
                <w:left w:val="none" w:sz="0" w:space="0" w:color="auto"/>
                <w:bottom w:val="none" w:sz="0" w:space="0" w:color="auto"/>
                <w:right w:val="none" w:sz="0" w:space="0" w:color="auto"/>
              </w:divBdr>
              <w:divsChild>
                <w:div w:id="1099331462">
                  <w:marLeft w:val="0"/>
                  <w:marRight w:val="0"/>
                  <w:marTop w:val="0"/>
                  <w:marBottom w:val="0"/>
                  <w:divBdr>
                    <w:top w:val="none" w:sz="0" w:space="0" w:color="auto"/>
                    <w:left w:val="none" w:sz="0" w:space="0" w:color="auto"/>
                    <w:bottom w:val="none" w:sz="0" w:space="0" w:color="auto"/>
                    <w:right w:val="none" w:sz="0" w:space="0" w:color="auto"/>
                  </w:divBdr>
                  <w:divsChild>
                    <w:div w:id="66003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657170">
      <w:bodyDiv w:val="1"/>
      <w:marLeft w:val="0"/>
      <w:marRight w:val="0"/>
      <w:marTop w:val="0"/>
      <w:marBottom w:val="0"/>
      <w:divBdr>
        <w:top w:val="none" w:sz="0" w:space="0" w:color="auto"/>
        <w:left w:val="none" w:sz="0" w:space="0" w:color="auto"/>
        <w:bottom w:val="none" w:sz="0" w:space="0" w:color="auto"/>
        <w:right w:val="none" w:sz="0" w:space="0" w:color="auto"/>
      </w:divBdr>
      <w:divsChild>
        <w:div w:id="1305234242">
          <w:marLeft w:val="0"/>
          <w:marRight w:val="0"/>
          <w:marTop w:val="0"/>
          <w:marBottom w:val="0"/>
          <w:divBdr>
            <w:top w:val="none" w:sz="0" w:space="0" w:color="auto"/>
            <w:left w:val="none" w:sz="0" w:space="0" w:color="auto"/>
            <w:bottom w:val="none" w:sz="0" w:space="0" w:color="auto"/>
            <w:right w:val="none" w:sz="0" w:space="0" w:color="auto"/>
          </w:divBdr>
          <w:divsChild>
            <w:div w:id="1126191649">
              <w:marLeft w:val="0"/>
              <w:marRight w:val="0"/>
              <w:marTop w:val="0"/>
              <w:marBottom w:val="0"/>
              <w:divBdr>
                <w:top w:val="none" w:sz="0" w:space="0" w:color="auto"/>
                <w:left w:val="none" w:sz="0" w:space="0" w:color="auto"/>
                <w:bottom w:val="none" w:sz="0" w:space="0" w:color="auto"/>
                <w:right w:val="none" w:sz="0" w:space="0" w:color="auto"/>
              </w:divBdr>
              <w:divsChild>
                <w:div w:id="81252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540807">
      <w:bodyDiv w:val="1"/>
      <w:marLeft w:val="0"/>
      <w:marRight w:val="0"/>
      <w:marTop w:val="0"/>
      <w:marBottom w:val="0"/>
      <w:divBdr>
        <w:top w:val="none" w:sz="0" w:space="0" w:color="auto"/>
        <w:left w:val="none" w:sz="0" w:space="0" w:color="auto"/>
        <w:bottom w:val="none" w:sz="0" w:space="0" w:color="auto"/>
        <w:right w:val="none" w:sz="0" w:space="0" w:color="auto"/>
      </w:divBdr>
      <w:divsChild>
        <w:div w:id="1961034991">
          <w:marLeft w:val="0"/>
          <w:marRight w:val="0"/>
          <w:marTop w:val="0"/>
          <w:marBottom w:val="0"/>
          <w:divBdr>
            <w:top w:val="none" w:sz="0" w:space="0" w:color="auto"/>
            <w:left w:val="none" w:sz="0" w:space="0" w:color="auto"/>
            <w:bottom w:val="none" w:sz="0" w:space="0" w:color="auto"/>
            <w:right w:val="none" w:sz="0" w:space="0" w:color="auto"/>
          </w:divBdr>
          <w:divsChild>
            <w:div w:id="1291395004">
              <w:marLeft w:val="0"/>
              <w:marRight w:val="0"/>
              <w:marTop w:val="0"/>
              <w:marBottom w:val="0"/>
              <w:divBdr>
                <w:top w:val="none" w:sz="0" w:space="0" w:color="auto"/>
                <w:left w:val="none" w:sz="0" w:space="0" w:color="auto"/>
                <w:bottom w:val="none" w:sz="0" w:space="0" w:color="auto"/>
                <w:right w:val="none" w:sz="0" w:space="0" w:color="auto"/>
              </w:divBdr>
              <w:divsChild>
                <w:div w:id="629090058">
                  <w:marLeft w:val="0"/>
                  <w:marRight w:val="0"/>
                  <w:marTop w:val="0"/>
                  <w:marBottom w:val="0"/>
                  <w:divBdr>
                    <w:top w:val="none" w:sz="0" w:space="0" w:color="auto"/>
                    <w:left w:val="none" w:sz="0" w:space="0" w:color="auto"/>
                    <w:bottom w:val="none" w:sz="0" w:space="0" w:color="auto"/>
                    <w:right w:val="none" w:sz="0" w:space="0" w:color="auto"/>
                  </w:divBdr>
                  <w:divsChild>
                    <w:div w:id="190817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03214">
      <w:bodyDiv w:val="1"/>
      <w:marLeft w:val="0"/>
      <w:marRight w:val="0"/>
      <w:marTop w:val="0"/>
      <w:marBottom w:val="0"/>
      <w:divBdr>
        <w:top w:val="none" w:sz="0" w:space="0" w:color="auto"/>
        <w:left w:val="none" w:sz="0" w:space="0" w:color="auto"/>
        <w:bottom w:val="none" w:sz="0" w:space="0" w:color="auto"/>
        <w:right w:val="none" w:sz="0" w:space="0" w:color="auto"/>
      </w:divBdr>
    </w:div>
    <w:div w:id="1436246021">
      <w:bodyDiv w:val="1"/>
      <w:marLeft w:val="0"/>
      <w:marRight w:val="0"/>
      <w:marTop w:val="0"/>
      <w:marBottom w:val="0"/>
      <w:divBdr>
        <w:top w:val="none" w:sz="0" w:space="0" w:color="auto"/>
        <w:left w:val="none" w:sz="0" w:space="0" w:color="auto"/>
        <w:bottom w:val="none" w:sz="0" w:space="0" w:color="auto"/>
        <w:right w:val="none" w:sz="0" w:space="0" w:color="auto"/>
      </w:divBdr>
      <w:divsChild>
        <w:div w:id="1781997062">
          <w:marLeft w:val="0"/>
          <w:marRight w:val="0"/>
          <w:marTop w:val="0"/>
          <w:marBottom w:val="0"/>
          <w:divBdr>
            <w:top w:val="none" w:sz="0" w:space="0" w:color="auto"/>
            <w:left w:val="none" w:sz="0" w:space="0" w:color="auto"/>
            <w:bottom w:val="none" w:sz="0" w:space="0" w:color="auto"/>
            <w:right w:val="none" w:sz="0" w:space="0" w:color="auto"/>
          </w:divBdr>
          <w:divsChild>
            <w:div w:id="1616862237">
              <w:marLeft w:val="0"/>
              <w:marRight w:val="0"/>
              <w:marTop w:val="0"/>
              <w:marBottom w:val="0"/>
              <w:divBdr>
                <w:top w:val="none" w:sz="0" w:space="0" w:color="auto"/>
                <w:left w:val="none" w:sz="0" w:space="0" w:color="auto"/>
                <w:bottom w:val="none" w:sz="0" w:space="0" w:color="auto"/>
                <w:right w:val="none" w:sz="0" w:space="0" w:color="auto"/>
              </w:divBdr>
              <w:divsChild>
                <w:div w:id="157419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22099">
      <w:bodyDiv w:val="1"/>
      <w:marLeft w:val="0"/>
      <w:marRight w:val="0"/>
      <w:marTop w:val="0"/>
      <w:marBottom w:val="0"/>
      <w:divBdr>
        <w:top w:val="none" w:sz="0" w:space="0" w:color="auto"/>
        <w:left w:val="none" w:sz="0" w:space="0" w:color="auto"/>
        <w:bottom w:val="none" w:sz="0" w:space="0" w:color="auto"/>
        <w:right w:val="none" w:sz="0" w:space="0" w:color="auto"/>
      </w:divBdr>
      <w:divsChild>
        <w:div w:id="1492670639">
          <w:marLeft w:val="0"/>
          <w:marRight w:val="0"/>
          <w:marTop w:val="0"/>
          <w:marBottom w:val="0"/>
          <w:divBdr>
            <w:top w:val="none" w:sz="0" w:space="0" w:color="auto"/>
            <w:left w:val="none" w:sz="0" w:space="0" w:color="auto"/>
            <w:bottom w:val="none" w:sz="0" w:space="0" w:color="auto"/>
            <w:right w:val="none" w:sz="0" w:space="0" w:color="auto"/>
          </w:divBdr>
          <w:divsChild>
            <w:div w:id="1656029206">
              <w:marLeft w:val="0"/>
              <w:marRight w:val="0"/>
              <w:marTop w:val="0"/>
              <w:marBottom w:val="0"/>
              <w:divBdr>
                <w:top w:val="none" w:sz="0" w:space="0" w:color="auto"/>
                <w:left w:val="none" w:sz="0" w:space="0" w:color="auto"/>
                <w:bottom w:val="none" w:sz="0" w:space="0" w:color="auto"/>
                <w:right w:val="none" w:sz="0" w:space="0" w:color="auto"/>
              </w:divBdr>
              <w:divsChild>
                <w:div w:id="63142513">
                  <w:marLeft w:val="0"/>
                  <w:marRight w:val="0"/>
                  <w:marTop w:val="0"/>
                  <w:marBottom w:val="0"/>
                  <w:divBdr>
                    <w:top w:val="none" w:sz="0" w:space="0" w:color="auto"/>
                    <w:left w:val="none" w:sz="0" w:space="0" w:color="auto"/>
                    <w:bottom w:val="none" w:sz="0" w:space="0" w:color="auto"/>
                    <w:right w:val="none" w:sz="0" w:space="0" w:color="auto"/>
                  </w:divBdr>
                  <w:divsChild>
                    <w:div w:id="62608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269966">
      <w:bodyDiv w:val="1"/>
      <w:marLeft w:val="0"/>
      <w:marRight w:val="0"/>
      <w:marTop w:val="0"/>
      <w:marBottom w:val="0"/>
      <w:divBdr>
        <w:top w:val="none" w:sz="0" w:space="0" w:color="auto"/>
        <w:left w:val="none" w:sz="0" w:space="0" w:color="auto"/>
        <w:bottom w:val="none" w:sz="0" w:space="0" w:color="auto"/>
        <w:right w:val="none" w:sz="0" w:space="0" w:color="auto"/>
      </w:divBdr>
      <w:divsChild>
        <w:div w:id="583495216">
          <w:marLeft w:val="0"/>
          <w:marRight w:val="0"/>
          <w:marTop w:val="0"/>
          <w:marBottom w:val="0"/>
          <w:divBdr>
            <w:top w:val="none" w:sz="0" w:space="0" w:color="auto"/>
            <w:left w:val="none" w:sz="0" w:space="0" w:color="auto"/>
            <w:bottom w:val="none" w:sz="0" w:space="0" w:color="auto"/>
            <w:right w:val="none" w:sz="0" w:space="0" w:color="auto"/>
          </w:divBdr>
          <w:divsChild>
            <w:div w:id="950405238">
              <w:marLeft w:val="0"/>
              <w:marRight w:val="0"/>
              <w:marTop w:val="0"/>
              <w:marBottom w:val="0"/>
              <w:divBdr>
                <w:top w:val="none" w:sz="0" w:space="0" w:color="auto"/>
                <w:left w:val="none" w:sz="0" w:space="0" w:color="auto"/>
                <w:bottom w:val="none" w:sz="0" w:space="0" w:color="auto"/>
                <w:right w:val="none" w:sz="0" w:space="0" w:color="auto"/>
              </w:divBdr>
              <w:divsChild>
                <w:div w:id="1956980597">
                  <w:marLeft w:val="0"/>
                  <w:marRight w:val="0"/>
                  <w:marTop w:val="0"/>
                  <w:marBottom w:val="0"/>
                  <w:divBdr>
                    <w:top w:val="none" w:sz="0" w:space="0" w:color="auto"/>
                    <w:left w:val="none" w:sz="0" w:space="0" w:color="auto"/>
                    <w:bottom w:val="none" w:sz="0" w:space="0" w:color="auto"/>
                    <w:right w:val="none" w:sz="0" w:space="0" w:color="auto"/>
                  </w:divBdr>
                  <w:divsChild>
                    <w:div w:id="119507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171382">
      <w:bodyDiv w:val="1"/>
      <w:marLeft w:val="0"/>
      <w:marRight w:val="0"/>
      <w:marTop w:val="0"/>
      <w:marBottom w:val="0"/>
      <w:divBdr>
        <w:top w:val="none" w:sz="0" w:space="0" w:color="auto"/>
        <w:left w:val="none" w:sz="0" w:space="0" w:color="auto"/>
        <w:bottom w:val="none" w:sz="0" w:space="0" w:color="auto"/>
        <w:right w:val="none" w:sz="0" w:space="0" w:color="auto"/>
      </w:divBdr>
      <w:divsChild>
        <w:div w:id="296688938">
          <w:marLeft w:val="0"/>
          <w:marRight w:val="0"/>
          <w:marTop w:val="0"/>
          <w:marBottom w:val="0"/>
          <w:divBdr>
            <w:top w:val="none" w:sz="0" w:space="0" w:color="auto"/>
            <w:left w:val="none" w:sz="0" w:space="0" w:color="auto"/>
            <w:bottom w:val="none" w:sz="0" w:space="0" w:color="auto"/>
            <w:right w:val="none" w:sz="0" w:space="0" w:color="auto"/>
          </w:divBdr>
          <w:divsChild>
            <w:div w:id="928580669">
              <w:marLeft w:val="0"/>
              <w:marRight w:val="0"/>
              <w:marTop w:val="0"/>
              <w:marBottom w:val="0"/>
              <w:divBdr>
                <w:top w:val="none" w:sz="0" w:space="0" w:color="auto"/>
                <w:left w:val="none" w:sz="0" w:space="0" w:color="auto"/>
                <w:bottom w:val="none" w:sz="0" w:space="0" w:color="auto"/>
                <w:right w:val="none" w:sz="0" w:space="0" w:color="auto"/>
              </w:divBdr>
              <w:divsChild>
                <w:div w:id="15804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220702">
      <w:bodyDiv w:val="1"/>
      <w:marLeft w:val="0"/>
      <w:marRight w:val="0"/>
      <w:marTop w:val="0"/>
      <w:marBottom w:val="0"/>
      <w:divBdr>
        <w:top w:val="none" w:sz="0" w:space="0" w:color="auto"/>
        <w:left w:val="none" w:sz="0" w:space="0" w:color="auto"/>
        <w:bottom w:val="none" w:sz="0" w:space="0" w:color="auto"/>
        <w:right w:val="none" w:sz="0" w:space="0" w:color="auto"/>
      </w:divBdr>
      <w:divsChild>
        <w:div w:id="514419045">
          <w:marLeft w:val="0"/>
          <w:marRight w:val="0"/>
          <w:marTop w:val="0"/>
          <w:marBottom w:val="0"/>
          <w:divBdr>
            <w:top w:val="none" w:sz="0" w:space="0" w:color="auto"/>
            <w:left w:val="none" w:sz="0" w:space="0" w:color="auto"/>
            <w:bottom w:val="none" w:sz="0" w:space="0" w:color="auto"/>
            <w:right w:val="none" w:sz="0" w:space="0" w:color="auto"/>
          </w:divBdr>
          <w:divsChild>
            <w:div w:id="1242132902">
              <w:marLeft w:val="0"/>
              <w:marRight w:val="0"/>
              <w:marTop w:val="0"/>
              <w:marBottom w:val="0"/>
              <w:divBdr>
                <w:top w:val="none" w:sz="0" w:space="0" w:color="auto"/>
                <w:left w:val="none" w:sz="0" w:space="0" w:color="auto"/>
                <w:bottom w:val="none" w:sz="0" w:space="0" w:color="auto"/>
                <w:right w:val="none" w:sz="0" w:space="0" w:color="auto"/>
              </w:divBdr>
              <w:divsChild>
                <w:div w:id="148354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7976">
      <w:bodyDiv w:val="1"/>
      <w:marLeft w:val="0"/>
      <w:marRight w:val="0"/>
      <w:marTop w:val="0"/>
      <w:marBottom w:val="0"/>
      <w:divBdr>
        <w:top w:val="none" w:sz="0" w:space="0" w:color="auto"/>
        <w:left w:val="none" w:sz="0" w:space="0" w:color="auto"/>
        <w:bottom w:val="none" w:sz="0" w:space="0" w:color="auto"/>
        <w:right w:val="none" w:sz="0" w:space="0" w:color="auto"/>
      </w:divBdr>
      <w:divsChild>
        <w:div w:id="25912614">
          <w:marLeft w:val="0"/>
          <w:marRight w:val="0"/>
          <w:marTop w:val="0"/>
          <w:marBottom w:val="0"/>
          <w:divBdr>
            <w:top w:val="none" w:sz="0" w:space="0" w:color="auto"/>
            <w:left w:val="none" w:sz="0" w:space="0" w:color="auto"/>
            <w:bottom w:val="none" w:sz="0" w:space="0" w:color="auto"/>
            <w:right w:val="none" w:sz="0" w:space="0" w:color="auto"/>
          </w:divBdr>
        </w:div>
        <w:div w:id="2077051621">
          <w:marLeft w:val="0"/>
          <w:marRight w:val="0"/>
          <w:marTop w:val="0"/>
          <w:marBottom w:val="0"/>
          <w:divBdr>
            <w:top w:val="none" w:sz="0" w:space="0" w:color="auto"/>
            <w:left w:val="none" w:sz="0" w:space="0" w:color="auto"/>
            <w:bottom w:val="none" w:sz="0" w:space="0" w:color="auto"/>
            <w:right w:val="none" w:sz="0" w:space="0" w:color="auto"/>
          </w:divBdr>
        </w:div>
      </w:divsChild>
    </w:div>
    <w:div w:id="1575512570">
      <w:bodyDiv w:val="1"/>
      <w:marLeft w:val="0"/>
      <w:marRight w:val="0"/>
      <w:marTop w:val="0"/>
      <w:marBottom w:val="0"/>
      <w:divBdr>
        <w:top w:val="none" w:sz="0" w:space="0" w:color="auto"/>
        <w:left w:val="none" w:sz="0" w:space="0" w:color="auto"/>
        <w:bottom w:val="none" w:sz="0" w:space="0" w:color="auto"/>
        <w:right w:val="none" w:sz="0" w:space="0" w:color="auto"/>
      </w:divBdr>
      <w:divsChild>
        <w:div w:id="1730305413">
          <w:marLeft w:val="0"/>
          <w:marRight w:val="0"/>
          <w:marTop w:val="0"/>
          <w:marBottom w:val="0"/>
          <w:divBdr>
            <w:top w:val="none" w:sz="0" w:space="0" w:color="auto"/>
            <w:left w:val="none" w:sz="0" w:space="0" w:color="auto"/>
            <w:bottom w:val="none" w:sz="0" w:space="0" w:color="auto"/>
            <w:right w:val="none" w:sz="0" w:space="0" w:color="auto"/>
          </w:divBdr>
          <w:divsChild>
            <w:div w:id="2094693347">
              <w:marLeft w:val="0"/>
              <w:marRight w:val="0"/>
              <w:marTop w:val="0"/>
              <w:marBottom w:val="0"/>
              <w:divBdr>
                <w:top w:val="none" w:sz="0" w:space="0" w:color="auto"/>
                <w:left w:val="none" w:sz="0" w:space="0" w:color="auto"/>
                <w:bottom w:val="none" w:sz="0" w:space="0" w:color="auto"/>
                <w:right w:val="none" w:sz="0" w:space="0" w:color="auto"/>
              </w:divBdr>
              <w:divsChild>
                <w:div w:id="202711693">
                  <w:marLeft w:val="0"/>
                  <w:marRight w:val="0"/>
                  <w:marTop w:val="0"/>
                  <w:marBottom w:val="0"/>
                  <w:divBdr>
                    <w:top w:val="none" w:sz="0" w:space="0" w:color="auto"/>
                    <w:left w:val="none" w:sz="0" w:space="0" w:color="auto"/>
                    <w:bottom w:val="none" w:sz="0" w:space="0" w:color="auto"/>
                    <w:right w:val="none" w:sz="0" w:space="0" w:color="auto"/>
                  </w:divBdr>
                  <w:divsChild>
                    <w:div w:id="6916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592785">
      <w:bodyDiv w:val="1"/>
      <w:marLeft w:val="0"/>
      <w:marRight w:val="0"/>
      <w:marTop w:val="0"/>
      <w:marBottom w:val="0"/>
      <w:divBdr>
        <w:top w:val="none" w:sz="0" w:space="0" w:color="auto"/>
        <w:left w:val="none" w:sz="0" w:space="0" w:color="auto"/>
        <w:bottom w:val="none" w:sz="0" w:space="0" w:color="auto"/>
        <w:right w:val="none" w:sz="0" w:space="0" w:color="auto"/>
      </w:divBdr>
      <w:divsChild>
        <w:div w:id="354156780">
          <w:marLeft w:val="0"/>
          <w:marRight w:val="0"/>
          <w:marTop w:val="0"/>
          <w:marBottom w:val="0"/>
          <w:divBdr>
            <w:top w:val="none" w:sz="0" w:space="0" w:color="auto"/>
            <w:left w:val="none" w:sz="0" w:space="0" w:color="auto"/>
            <w:bottom w:val="none" w:sz="0" w:space="0" w:color="auto"/>
            <w:right w:val="none" w:sz="0" w:space="0" w:color="auto"/>
          </w:divBdr>
          <w:divsChild>
            <w:div w:id="1535465545">
              <w:marLeft w:val="0"/>
              <w:marRight w:val="0"/>
              <w:marTop w:val="0"/>
              <w:marBottom w:val="0"/>
              <w:divBdr>
                <w:top w:val="none" w:sz="0" w:space="0" w:color="auto"/>
                <w:left w:val="none" w:sz="0" w:space="0" w:color="auto"/>
                <w:bottom w:val="none" w:sz="0" w:space="0" w:color="auto"/>
                <w:right w:val="none" w:sz="0" w:space="0" w:color="auto"/>
              </w:divBdr>
              <w:divsChild>
                <w:div w:id="198831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00484">
      <w:bodyDiv w:val="1"/>
      <w:marLeft w:val="0"/>
      <w:marRight w:val="0"/>
      <w:marTop w:val="0"/>
      <w:marBottom w:val="0"/>
      <w:divBdr>
        <w:top w:val="none" w:sz="0" w:space="0" w:color="auto"/>
        <w:left w:val="none" w:sz="0" w:space="0" w:color="auto"/>
        <w:bottom w:val="none" w:sz="0" w:space="0" w:color="auto"/>
        <w:right w:val="none" w:sz="0" w:space="0" w:color="auto"/>
      </w:divBdr>
      <w:divsChild>
        <w:div w:id="2060472868">
          <w:marLeft w:val="0"/>
          <w:marRight w:val="0"/>
          <w:marTop w:val="0"/>
          <w:marBottom w:val="0"/>
          <w:divBdr>
            <w:top w:val="none" w:sz="0" w:space="0" w:color="auto"/>
            <w:left w:val="none" w:sz="0" w:space="0" w:color="auto"/>
            <w:bottom w:val="none" w:sz="0" w:space="0" w:color="auto"/>
            <w:right w:val="none" w:sz="0" w:space="0" w:color="auto"/>
          </w:divBdr>
          <w:divsChild>
            <w:div w:id="431098510">
              <w:marLeft w:val="0"/>
              <w:marRight w:val="0"/>
              <w:marTop w:val="0"/>
              <w:marBottom w:val="0"/>
              <w:divBdr>
                <w:top w:val="none" w:sz="0" w:space="0" w:color="auto"/>
                <w:left w:val="none" w:sz="0" w:space="0" w:color="auto"/>
                <w:bottom w:val="none" w:sz="0" w:space="0" w:color="auto"/>
                <w:right w:val="none" w:sz="0" w:space="0" w:color="auto"/>
              </w:divBdr>
              <w:divsChild>
                <w:div w:id="165599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57998">
      <w:bodyDiv w:val="1"/>
      <w:marLeft w:val="0"/>
      <w:marRight w:val="0"/>
      <w:marTop w:val="0"/>
      <w:marBottom w:val="0"/>
      <w:divBdr>
        <w:top w:val="none" w:sz="0" w:space="0" w:color="auto"/>
        <w:left w:val="none" w:sz="0" w:space="0" w:color="auto"/>
        <w:bottom w:val="none" w:sz="0" w:space="0" w:color="auto"/>
        <w:right w:val="none" w:sz="0" w:space="0" w:color="auto"/>
      </w:divBdr>
      <w:divsChild>
        <w:div w:id="1700279986">
          <w:marLeft w:val="0"/>
          <w:marRight w:val="0"/>
          <w:marTop w:val="0"/>
          <w:marBottom w:val="0"/>
          <w:divBdr>
            <w:top w:val="none" w:sz="0" w:space="0" w:color="auto"/>
            <w:left w:val="none" w:sz="0" w:space="0" w:color="auto"/>
            <w:bottom w:val="none" w:sz="0" w:space="0" w:color="auto"/>
            <w:right w:val="none" w:sz="0" w:space="0" w:color="auto"/>
          </w:divBdr>
          <w:divsChild>
            <w:div w:id="1696688445">
              <w:marLeft w:val="0"/>
              <w:marRight w:val="0"/>
              <w:marTop w:val="0"/>
              <w:marBottom w:val="0"/>
              <w:divBdr>
                <w:top w:val="none" w:sz="0" w:space="0" w:color="auto"/>
                <w:left w:val="none" w:sz="0" w:space="0" w:color="auto"/>
                <w:bottom w:val="none" w:sz="0" w:space="0" w:color="auto"/>
                <w:right w:val="none" w:sz="0" w:space="0" w:color="auto"/>
              </w:divBdr>
              <w:divsChild>
                <w:div w:id="18383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7825">
      <w:bodyDiv w:val="1"/>
      <w:marLeft w:val="0"/>
      <w:marRight w:val="0"/>
      <w:marTop w:val="0"/>
      <w:marBottom w:val="0"/>
      <w:divBdr>
        <w:top w:val="none" w:sz="0" w:space="0" w:color="auto"/>
        <w:left w:val="none" w:sz="0" w:space="0" w:color="auto"/>
        <w:bottom w:val="none" w:sz="0" w:space="0" w:color="auto"/>
        <w:right w:val="none" w:sz="0" w:space="0" w:color="auto"/>
      </w:divBdr>
      <w:divsChild>
        <w:div w:id="442308305">
          <w:marLeft w:val="0"/>
          <w:marRight w:val="0"/>
          <w:marTop w:val="0"/>
          <w:marBottom w:val="0"/>
          <w:divBdr>
            <w:top w:val="none" w:sz="0" w:space="0" w:color="auto"/>
            <w:left w:val="none" w:sz="0" w:space="0" w:color="auto"/>
            <w:bottom w:val="none" w:sz="0" w:space="0" w:color="auto"/>
            <w:right w:val="none" w:sz="0" w:space="0" w:color="auto"/>
          </w:divBdr>
          <w:divsChild>
            <w:div w:id="645088912">
              <w:marLeft w:val="0"/>
              <w:marRight w:val="0"/>
              <w:marTop w:val="0"/>
              <w:marBottom w:val="0"/>
              <w:divBdr>
                <w:top w:val="none" w:sz="0" w:space="0" w:color="auto"/>
                <w:left w:val="none" w:sz="0" w:space="0" w:color="auto"/>
                <w:bottom w:val="none" w:sz="0" w:space="0" w:color="auto"/>
                <w:right w:val="none" w:sz="0" w:space="0" w:color="auto"/>
              </w:divBdr>
              <w:divsChild>
                <w:div w:id="189466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73007">
      <w:bodyDiv w:val="1"/>
      <w:marLeft w:val="0"/>
      <w:marRight w:val="0"/>
      <w:marTop w:val="0"/>
      <w:marBottom w:val="0"/>
      <w:divBdr>
        <w:top w:val="none" w:sz="0" w:space="0" w:color="auto"/>
        <w:left w:val="none" w:sz="0" w:space="0" w:color="auto"/>
        <w:bottom w:val="none" w:sz="0" w:space="0" w:color="auto"/>
        <w:right w:val="none" w:sz="0" w:space="0" w:color="auto"/>
      </w:divBdr>
    </w:div>
    <w:div w:id="1691880804">
      <w:bodyDiv w:val="1"/>
      <w:marLeft w:val="0"/>
      <w:marRight w:val="0"/>
      <w:marTop w:val="0"/>
      <w:marBottom w:val="0"/>
      <w:divBdr>
        <w:top w:val="none" w:sz="0" w:space="0" w:color="auto"/>
        <w:left w:val="none" w:sz="0" w:space="0" w:color="auto"/>
        <w:bottom w:val="none" w:sz="0" w:space="0" w:color="auto"/>
        <w:right w:val="none" w:sz="0" w:space="0" w:color="auto"/>
      </w:divBdr>
      <w:divsChild>
        <w:div w:id="746879804">
          <w:marLeft w:val="0"/>
          <w:marRight w:val="0"/>
          <w:marTop w:val="0"/>
          <w:marBottom w:val="0"/>
          <w:divBdr>
            <w:top w:val="none" w:sz="0" w:space="0" w:color="auto"/>
            <w:left w:val="none" w:sz="0" w:space="0" w:color="auto"/>
            <w:bottom w:val="none" w:sz="0" w:space="0" w:color="auto"/>
            <w:right w:val="none" w:sz="0" w:space="0" w:color="auto"/>
          </w:divBdr>
          <w:divsChild>
            <w:div w:id="1972514193">
              <w:marLeft w:val="0"/>
              <w:marRight w:val="0"/>
              <w:marTop w:val="0"/>
              <w:marBottom w:val="0"/>
              <w:divBdr>
                <w:top w:val="none" w:sz="0" w:space="0" w:color="auto"/>
                <w:left w:val="none" w:sz="0" w:space="0" w:color="auto"/>
                <w:bottom w:val="none" w:sz="0" w:space="0" w:color="auto"/>
                <w:right w:val="none" w:sz="0" w:space="0" w:color="auto"/>
              </w:divBdr>
              <w:divsChild>
                <w:div w:id="2476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10809">
      <w:bodyDiv w:val="1"/>
      <w:marLeft w:val="0"/>
      <w:marRight w:val="0"/>
      <w:marTop w:val="0"/>
      <w:marBottom w:val="0"/>
      <w:divBdr>
        <w:top w:val="none" w:sz="0" w:space="0" w:color="auto"/>
        <w:left w:val="none" w:sz="0" w:space="0" w:color="auto"/>
        <w:bottom w:val="none" w:sz="0" w:space="0" w:color="auto"/>
        <w:right w:val="none" w:sz="0" w:space="0" w:color="auto"/>
      </w:divBdr>
      <w:divsChild>
        <w:div w:id="1518039167">
          <w:marLeft w:val="0"/>
          <w:marRight w:val="0"/>
          <w:marTop w:val="0"/>
          <w:marBottom w:val="0"/>
          <w:divBdr>
            <w:top w:val="none" w:sz="0" w:space="0" w:color="auto"/>
            <w:left w:val="none" w:sz="0" w:space="0" w:color="auto"/>
            <w:bottom w:val="none" w:sz="0" w:space="0" w:color="auto"/>
            <w:right w:val="none" w:sz="0" w:space="0" w:color="auto"/>
          </w:divBdr>
          <w:divsChild>
            <w:div w:id="1702781557">
              <w:marLeft w:val="0"/>
              <w:marRight w:val="0"/>
              <w:marTop w:val="0"/>
              <w:marBottom w:val="0"/>
              <w:divBdr>
                <w:top w:val="none" w:sz="0" w:space="0" w:color="auto"/>
                <w:left w:val="none" w:sz="0" w:space="0" w:color="auto"/>
                <w:bottom w:val="none" w:sz="0" w:space="0" w:color="auto"/>
                <w:right w:val="none" w:sz="0" w:space="0" w:color="auto"/>
              </w:divBdr>
              <w:divsChild>
                <w:div w:id="208957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957476">
      <w:bodyDiv w:val="1"/>
      <w:marLeft w:val="0"/>
      <w:marRight w:val="0"/>
      <w:marTop w:val="0"/>
      <w:marBottom w:val="0"/>
      <w:divBdr>
        <w:top w:val="none" w:sz="0" w:space="0" w:color="auto"/>
        <w:left w:val="none" w:sz="0" w:space="0" w:color="auto"/>
        <w:bottom w:val="none" w:sz="0" w:space="0" w:color="auto"/>
        <w:right w:val="none" w:sz="0" w:space="0" w:color="auto"/>
      </w:divBdr>
      <w:divsChild>
        <w:div w:id="1572764343">
          <w:marLeft w:val="0"/>
          <w:marRight w:val="0"/>
          <w:marTop w:val="0"/>
          <w:marBottom w:val="0"/>
          <w:divBdr>
            <w:top w:val="none" w:sz="0" w:space="0" w:color="auto"/>
            <w:left w:val="none" w:sz="0" w:space="0" w:color="auto"/>
            <w:bottom w:val="none" w:sz="0" w:space="0" w:color="auto"/>
            <w:right w:val="none" w:sz="0" w:space="0" w:color="auto"/>
          </w:divBdr>
          <w:divsChild>
            <w:div w:id="969674755">
              <w:marLeft w:val="0"/>
              <w:marRight w:val="0"/>
              <w:marTop w:val="0"/>
              <w:marBottom w:val="0"/>
              <w:divBdr>
                <w:top w:val="none" w:sz="0" w:space="0" w:color="auto"/>
                <w:left w:val="none" w:sz="0" w:space="0" w:color="auto"/>
                <w:bottom w:val="none" w:sz="0" w:space="0" w:color="auto"/>
                <w:right w:val="none" w:sz="0" w:space="0" w:color="auto"/>
              </w:divBdr>
              <w:divsChild>
                <w:div w:id="671682349">
                  <w:marLeft w:val="0"/>
                  <w:marRight w:val="0"/>
                  <w:marTop w:val="0"/>
                  <w:marBottom w:val="0"/>
                  <w:divBdr>
                    <w:top w:val="none" w:sz="0" w:space="0" w:color="auto"/>
                    <w:left w:val="none" w:sz="0" w:space="0" w:color="auto"/>
                    <w:bottom w:val="none" w:sz="0" w:space="0" w:color="auto"/>
                    <w:right w:val="none" w:sz="0" w:space="0" w:color="auto"/>
                  </w:divBdr>
                  <w:divsChild>
                    <w:div w:id="12984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175290">
      <w:bodyDiv w:val="1"/>
      <w:marLeft w:val="0"/>
      <w:marRight w:val="0"/>
      <w:marTop w:val="0"/>
      <w:marBottom w:val="0"/>
      <w:divBdr>
        <w:top w:val="none" w:sz="0" w:space="0" w:color="auto"/>
        <w:left w:val="none" w:sz="0" w:space="0" w:color="auto"/>
        <w:bottom w:val="none" w:sz="0" w:space="0" w:color="auto"/>
        <w:right w:val="none" w:sz="0" w:space="0" w:color="auto"/>
      </w:divBdr>
      <w:divsChild>
        <w:div w:id="707409626">
          <w:marLeft w:val="0"/>
          <w:marRight w:val="0"/>
          <w:marTop w:val="0"/>
          <w:marBottom w:val="0"/>
          <w:divBdr>
            <w:top w:val="none" w:sz="0" w:space="0" w:color="auto"/>
            <w:left w:val="none" w:sz="0" w:space="0" w:color="auto"/>
            <w:bottom w:val="none" w:sz="0" w:space="0" w:color="auto"/>
            <w:right w:val="none" w:sz="0" w:space="0" w:color="auto"/>
          </w:divBdr>
          <w:divsChild>
            <w:div w:id="302128128">
              <w:marLeft w:val="0"/>
              <w:marRight w:val="0"/>
              <w:marTop w:val="0"/>
              <w:marBottom w:val="0"/>
              <w:divBdr>
                <w:top w:val="none" w:sz="0" w:space="0" w:color="auto"/>
                <w:left w:val="none" w:sz="0" w:space="0" w:color="auto"/>
                <w:bottom w:val="none" w:sz="0" w:space="0" w:color="auto"/>
                <w:right w:val="none" w:sz="0" w:space="0" w:color="auto"/>
              </w:divBdr>
              <w:divsChild>
                <w:div w:id="157555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477787">
      <w:bodyDiv w:val="1"/>
      <w:marLeft w:val="0"/>
      <w:marRight w:val="0"/>
      <w:marTop w:val="0"/>
      <w:marBottom w:val="0"/>
      <w:divBdr>
        <w:top w:val="none" w:sz="0" w:space="0" w:color="auto"/>
        <w:left w:val="none" w:sz="0" w:space="0" w:color="auto"/>
        <w:bottom w:val="none" w:sz="0" w:space="0" w:color="auto"/>
        <w:right w:val="none" w:sz="0" w:space="0" w:color="auto"/>
      </w:divBdr>
      <w:divsChild>
        <w:div w:id="1883131902">
          <w:marLeft w:val="0"/>
          <w:marRight w:val="0"/>
          <w:marTop w:val="0"/>
          <w:marBottom w:val="0"/>
          <w:divBdr>
            <w:top w:val="none" w:sz="0" w:space="0" w:color="auto"/>
            <w:left w:val="none" w:sz="0" w:space="0" w:color="auto"/>
            <w:bottom w:val="none" w:sz="0" w:space="0" w:color="auto"/>
            <w:right w:val="none" w:sz="0" w:space="0" w:color="auto"/>
          </w:divBdr>
          <w:divsChild>
            <w:div w:id="1226528827">
              <w:marLeft w:val="0"/>
              <w:marRight w:val="0"/>
              <w:marTop w:val="0"/>
              <w:marBottom w:val="0"/>
              <w:divBdr>
                <w:top w:val="none" w:sz="0" w:space="0" w:color="auto"/>
                <w:left w:val="none" w:sz="0" w:space="0" w:color="auto"/>
                <w:bottom w:val="none" w:sz="0" w:space="0" w:color="auto"/>
                <w:right w:val="none" w:sz="0" w:space="0" w:color="auto"/>
              </w:divBdr>
              <w:divsChild>
                <w:div w:id="126487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203922">
      <w:bodyDiv w:val="1"/>
      <w:marLeft w:val="0"/>
      <w:marRight w:val="0"/>
      <w:marTop w:val="0"/>
      <w:marBottom w:val="0"/>
      <w:divBdr>
        <w:top w:val="none" w:sz="0" w:space="0" w:color="auto"/>
        <w:left w:val="none" w:sz="0" w:space="0" w:color="auto"/>
        <w:bottom w:val="none" w:sz="0" w:space="0" w:color="auto"/>
        <w:right w:val="none" w:sz="0" w:space="0" w:color="auto"/>
      </w:divBdr>
      <w:divsChild>
        <w:div w:id="972759465">
          <w:marLeft w:val="0"/>
          <w:marRight w:val="0"/>
          <w:marTop w:val="0"/>
          <w:marBottom w:val="0"/>
          <w:divBdr>
            <w:top w:val="none" w:sz="0" w:space="0" w:color="auto"/>
            <w:left w:val="none" w:sz="0" w:space="0" w:color="auto"/>
            <w:bottom w:val="none" w:sz="0" w:space="0" w:color="auto"/>
            <w:right w:val="none" w:sz="0" w:space="0" w:color="auto"/>
          </w:divBdr>
          <w:divsChild>
            <w:div w:id="912199175">
              <w:marLeft w:val="0"/>
              <w:marRight w:val="0"/>
              <w:marTop w:val="0"/>
              <w:marBottom w:val="0"/>
              <w:divBdr>
                <w:top w:val="none" w:sz="0" w:space="0" w:color="auto"/>
                <w:left w:val="none" w:sz="0" w:space="0" w:color="auto"/>
                <w:bottom w:val="none" w:sz="0" w:space="0" w:color="auto"/>
                <w:right w:val="none" w:sz="0" w:space="0" w:color="auto"/>
              </w:divBdr>
              <w:divsChild>
                <w:div w:id="80053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739035">
      <w:bodyDiv w:val="1"/>
      <w:marLeft w:val="0"/>
      <w:marRight w:val="0"/>
      <w:marTop w:val="0"/>
      <w:marBottom w:val="0"/>
      <w:divBdr>
        <w:top w:val="none" w:sz="0" w:space="0" w:color="auto"/>
        <w:left w:val="none" w:sz="0" w:space="0" w:color="auto"/>
        <w:bottom w:val="none" w:sz="0" w:space="0" w:color="auto"/>
        <w:right w:val="none" w:sz="0" w:space="0" w:color="auto"/>
      </w:divBdr>
      <w:divsChild>
        <w:div w:id="573012727">
          <w:marLeft w:val="0"/>
          <w:marRight w:val="0"/>
          <w:marTop w:val="0"/>
          <w:marBottom w:val="0"/>
          <w:divBdr>
            <w:top w:val="none" w:sz="0" w:space="0" w:color="auto"/>
            <w:left w:val="none" w:sz="0" w:space="0" w:color="auto"/>
            <w:bottom w:val="none" w:sz="0" w:space="0" w:color="auto"/>
            <w:right w:val="none" w:sz="0" w:space="0" w:color="auto"/>
          </w:divBdr>
          <w:divsChild>
            <w:div w:id="368265809">
              <w:marLeft w:val="0"/>
              <w:marRight w:val="0"/>
              <w:marTop w:val="0"/>
              <w:marBottom w:val="0"/>
              <w:divBdr>
                <w:top w:val="none" w:sz="0" w:space="0" w:color="auto"/>
                <w:left w:val="none" w:sz="0" w:space="0" w:color="auto"/>
                <w:bottom w:val="none" w:sz="0" w:space="0" w:color="auto"/>
                <w:right w:val="none" w:sz="0" w:space="0" w:color="auto"/>
              </w:divBdr>
              <w:divsChild>
                <w:div w:id="78388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44716">
      <w:bodyDiv w:val="1"/>
      <w:marLeft w:val="0"/>
      <w:marRight w:val="0"/>
      <w:marTop w:val="0"/>
      <w:marBottom w:val="0"/>
      <w:divBdr>
        <w:top w:val="none" w:sz="0" w:space="0" w:color="auto"/>
        <w:left w:val="none" w:sz="0" w:space="0" w:color="auto"/>
        <w:bottom w:val="none" w:sz="0" w:space="0" w:color="auto"/>
        <w:right w:val="none" w:sz="0" w:space="0" w:color="auto"/>
      </w:divBdr>
      <w:divsChild>
        <w:div w:id="1164980123">
          <w:marLeft w:val="0"/>
          <w:marRight w:val="0"/>
          <w:marTop w:val="0"/>
          <w:marBottom w:val="0"/>
          <w:divBdr>
            <w:top w:val="none" w:sz="0" w:space="0" w:color="auto"/>
            <w:left w:val="none" w:sz="0" w:space="0" w:color="auto"/>
            <w:bottom w:val="none" w:sz="0" w:space="0" w:color="auto"/>
            <w:right w:val="none" w:sz="0" w:space="0" w:color="auto"/>
          </w:divBdr>
          <w:divsChild>
            <w:div w:id="1982733262">
              <w:marLeft w:val="0"/>
              <w:marRight w:val="0"/>
              <w:marTop w:val="0"/>
              <w:marBottom w:val="0"/>
              <w:divBdr>
                <w:top w:val="none" w:sz="0" w:space="0" w:color="auto"/>
                <w:left w:val="none" w:sz="0" w:space="0" w:color="auto"/>
                <w:bottom w:val="none" w:sz="0" w:space="0" w:color="auto"/>
                <w:right w:val="none" w:sz="0" w:space="0" w:color="auto"/>
              </w:divBdr>
              <w:divsChild>
                <w:div w:id="638413895">
                  <w:marLeft w:val="0"/>
                  <w:marRight w:val="0"/>
                  <w:marTop w:val="0"/>
                  <w:marBottom w:val="0"/>
                  <w:divBdr>
                    <w:top w:val="none" w:sz="0" w:space="0" w:color="auto"/>
                    <w:left w:val="none" w:sz="0" w:space="0" w:color="auto"/>
                    <w:bottom w:val="none" w:sz="0" w:space="0" w:color="auto"/>
                    <w:right w:val="none" w:sz="0" w:space="0" w:color="auto"/>
                  </w:divBdr>
                  <w:divsChild>
                    <w:div w:id="26511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20362">
      <w:bodyDiv w:val="1"/>
      <w:marLeft w:val="0"/>
      <w:marRight w:val="0"/>
      <w:marTop w:val="0"/>
      <w:marBottom w:val="0"/>
      <w:divBdr>
        <w:top w:val="none" w:sz="0" w:space="0" w:color="auto"/>
        <w:left w:val="none" w:sz="0" w:space="0" w:color="auto"/>
        <w:bottom w:val="none" w:sz="0" w:space="0" w:color="auto"/>
        <w:right w:val="none" w:sz="0" w:space="0" w:color="auto"/>
      </w:divBdr>
      <w:divsChild>
        <w:div w:id="120929974">
          <w:marLeft w:val="0"/>
          <w:marRight w:val="0"/>
          <w:marTop w:val="0"/>
          <w:marBottom w:val="0"/>
          <w:divBdr>
            <w:top w:val="none" w:sz="0" w:space="0" w:color="auto"/>
            <w:left w:val="none" w:sz="0" w:space="0" w:color="auto"/>
            <w:bottom w:val="none" w:sz="0" w:space="0" w:color="auto"/>
            <w:right w:val="none" w:sz="0" w:space="0" w:color="auto"/>
          </w:divBdr>
          <w:divsChild>
            <w:div w:id="1403677627">
              <w:marLeft w:val="0"/>
              <w:marRight w:val="0"/>
              <w:marTop w:val="0"/>
              <w:marBottom w:val="0"/>
              <w:divBdr>
                <w:top w:val="none" w:sz="0" w:space="0" w:color="auto"/>
                <w:left w:val="none" w:sz="0" w:space="0" w:color="auto"/>
                <w:bottom w:val="none" w:sz="0" w:space="0" w:color="auto"/>
                <w:right w:val="none" w:sz="0" w:space="0" w:color="auto"/>
              </w:divBdr>
              <w:divsChild>
                <w:div w:id="601259382">
                  <w:marLeft w:val="0"/>
                  <w:marRight w:val="0"/>
                  <w:marTop w:val="0"/>
                  <w:marBottom w:val="0"/>
                  <w:divBdr>
                    <w:top w:val="none" w:sz="0" w:space="0" w:color="auto"/>
                    <w:left w:val="none" w:sz="0" w:space="0" w:color="auto"/>
                    <w:bottom w:val="none" w:sz="0" w:space="0" w:color="auto"/>
                    <w:right w:val="none" w:sz="0" w:space="0" w:color="auto"/>
                  </w:divBdr>
                  <w:divsChild>
                    <w:div w:id="202613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110691">
      <w:bodyDiv w:val="1"/>
      <w:marLeft w:val="0"/>
      <w:marRight w:val="0"/>
      <w:marTop w:val="0"/>
      <w:marBottom w:val="0"/>
      <w:divBdr>
        <w:top w:val="none" w:sz="0" w:space="0" w:color="auto"/>
        <w:left w:val="none" w:sz="0" w:space="0" w:color="auto"/>
        <w:bottom w:val="none" w:sz="0" w:space="0" w:color="auto"/>
        <w:right w:val="none" w:sz="0" w:space="0" w:color="auto"/>
      </w:divBdr>
      <w:divsChild>
        <w:div w:id="146481968">
          <w:marLeft w:val="0"/>
          <w:marRight w:val="0"/>
          <w:marTop w:val="0"/>
          <w:marBottom w:val="0"/>
          <w:divBdr>
            <w:top w:val="none" w:sz="0" w:space="0" w:color="auto"/>
            <w:left w:val="none" w:sz="0" w:space="0" w:color="auto"/>
            <w:bottom w:val="none" w:sz="0" w:space="0" w:color="auto"/>
            <w:right w:val="none" w:sz="0" w:space="0" w:color="auto"/>
          </w:divBdr>
          <w:divsChild>
            <w:div w:id="352609037">
              <w:marLeft w:val="0"/>
              <w:marRight w:val="0"/>
              <w:marTop w:val="0"/>
              <w:marBottom w:val="0"/>
              <w:divBdr>
                <w:top w:val="none" w:sz="0" w:space="0" w:color="auto"/>
                <w:left w:val="none" w:sz="0" w:space="0" w:color="auto"/>
                <w:bottom w:val="none" w:sz="0" w:space="0" w:color="auto"/>
                <w:right w:val="none" w:sz="0" w:space="0" w:color="auto"/>
              </w:divBdr>
              <w:divsChild>
                <w:div w:id="6345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071473">
      <w:bodyDiv w:val="1"/>
      <w:marLeft w:val="0"/>
      <w:marRight w:val="0"/>
      <w:marTop w:val="0"/>
      <w:marBottom w:val="0"/>
      <w:divBdr>
        <w:top w:val="none" w:sz="0" w:space="0" w:color="auto"/>
        <w:left w:val="none" w:sz="0" w:space="0" w:color="auto"/>
        <w:bottom w:val="none" w:sz="0" w:space="0" w:color="auto"/>
        <w:right w:val="none" w:sz="0" w:space="0" w:color="auto"/>
      </w:divBdr>
      <w:divsChild>
        <w:div w:id="1704667942">
          <w:marLeft w:val="0"/>
          <w:marRight w:val="0"/>
          <w:marTop w:val="0"/>
          <w:marBottom w:val="0"/>
          <w:divBdr>
            <w:top w:val="none" w:sz="0" w:space="0" w:color="auto"/>
            <w:left w:val="none" w:sz="0" w:space="0" w:color="auto"/>
            <w:bottom w:val="none" w:sz="0" w:space="0" w:color="auto"/>
            <w:right w:val="none" w:sz="0" w:space="0" w:color="auto"/>
          </w:divBdr>
          <w:divsChild>
            <w:div w:id="1671130419">
              <w:marLeft w:val="0"/>
              <w:marRight w:val="0"/>
              <w:marTop w:val="0"/>
              <w:marBottom w:val="0"/>
              <w:divBdr>
                <w:top w:val="none" w:sz="0" w:space="0" w:color="auto"/>
                <w:left w:val="none" w:sz="0" w:space="0" w:color="auto"/>
                <w:bottom w:val="none" w:sz="0" w:space="0" w:color="auto"/>
                <w:right w:val="none" w:sz="0" w:space="0" w:color="auto"/>
              </w:divBdr>
              <w:divsChild>
                <w:div w:id="29846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9109">
      <w:bodyDiv w:val="1"/>
      <w:marLeft w:val="0"/>
      <w:marRight w:val="0"/>
      <w:marTop w:val="0"/>
      <w:marBottom w:val="0"/>
      <w:divBdr>
        <w:top w:val="none" w:sz="0" w:space="0" w:color="auto"/>
        <w:left w:val="none" w:sz="0" w:space="0" w:color="auto"/>
        <w:bottom w:val="none" w:sz="0" w:space="0" w:color="auto"/>
        <w:right w:val="none" w:sz="0" w:space="0" w:color="auto"/>
      </w:divBdr>
      <w:divsChild>
        <w:div w:id="1913538705">
          <w:marLeft w:val="0"/>
          <w:marRight w:val="0"/>
          <w:marTop w:val="0"/>
          <w:marBottom w:val="0"/>
          <w:divBdr>
            <w:top w:val="none" w:sz="0" w:space="0" w:color="auto"/>
            <w:left w:val="none" w:sz="0" w:space="0" w:color="auto"/>
            <w:bottom w:val="none" w:sz="0" w:space="0" w:color="auto"/>
            <w:right w:val="none" w:sz="0" w:space="0" w:color="auto"/>
          </w:divBdr>
          <w:divsChild>
            <w:div w:id="1929658612">
              <w:marLeft w:val="0"/>
              <w:marRight w:val="0"/>
              <w:marTop w:val="0"/>
              <w:marBottom w:val="0"/>
              <w:divBdr>
                <w:top w:val="none" w:sz="0" w:space="0" w:color="auto"/>
                <w:left w:val="none" w:sz="0" w:space="0" w:color="auto"/>
                <w:bottom w:val="none" w:sz="0" w:space="0" w:color="auto"/>
                <w:right w:val="none" w:sz="0" w:space="0" w:color="auto"/>
              </w:divBdr>
              <w:divsChild>
                <w:div w:id="898125926">
                  <w:marLeft w:val="0"/>
                  <w:marRight w:val="0"/>
                  <w:marTop w:val="0"/>
                  <w:marBottom w:val="0"/>
                  <w:divBdr>
                    <w:top w:val="none" w:sz="0" w:space="0" w:color="auto"/>
                    <w:left w:val="none" w:sz="0" w:space="0" w:color="auto"/>
                    <w:bottom w:val="none" w:sz="0" w:space="0" w:color="auto"/>
                    <w:right w:val="none" w:sz="0" w:space="0" w:color="auto"/>
                  </w:divBdr>
                  <w:divsChild>
                    <w:div w:id="119165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389">
      <w:bodyDiv w:val="1"/>
      <w:marLeft w:val="0"/>
      <w:marRight w:val="0"/>
      <w:marTop w:val="0"/>
      <w:marBottom w:val="0"/>
      <w:divBdr>
        <w:top w:val="none" w:sz="0" w:space="0" w:color="auto"/>
        <w:left w:val="none" w:sz="0" w:space="0" w:color="auto"/>
        <w:bottom w:val="none" w:sz="0" w:space="0" w:color="auto"/>
        <w:right w:val="none" w:sz="0" w:space="0" w:color="auto"/>
      </w:divBdr>
      <w:divsChild>
        <w:div w:id="1854566721">
          <w:marLeft w:val="0"/>
          <w:marRight w:val="0"/>
          <w:marTop w:val="0"/>
          <w:marBottom w:val="0"/>
          <w:divBdr>
            <w:top w:val="none" w:sz="0" w:space="0" w:color="auto"/>
            <w:left w:val="none" w:sz="0" w:space="0" w:color="auto"/>
            <w:bottom w:val="none" w:sz="0" w:space="0" w:color="auto"/>
            <w:right w:val="none" w:sz="0" w:space="0" w:color="auto"/>
          </w:divBdr>
          <w:divsChild>
            <w:div w:id="1003976048">
              <w:marLeft w:val="0"/>
              <w:marRight w:val="0"/>
              <w:marTop w:val="0"/>
              <w:marBottom w:val="0"/>
              <w:divBdr>
                <w:top w:val="none" w:sz="0" w:space="0" w:color="auto"/>
                <w:left w:val="none" w:sz="0" w:space="0" w:color="auto"/>
                <w:bottom w:val="none" w:sz="0" w:space="0" w:color="auto"/>
                <w:right w:val="none" w:sz="0" w:space="0" w:color="auto"/>
              </w:divBdr>
              <w:divsChild>
                <w:div w:id="599529929">
                  <w:marLeft w:val="0"/>
                  <w:marRight w:val="0"/>
                  <w:marTop w:val="0"/>
                  <w:marBottom w:val="0"/>
                  <w:divBdr>
                    <w:top w:val="none" w:sz="0" w:space="0" w:color="auto"/>
                    <w:left w:val="none" w:sz="0" w:space="0" w:color="auto"/>
                    <w:bottom w:val="none" w:sz="0" w:space="0" w:color="auto"/>
                    <w:right w:val="none" w:sz="0" w:space="0" w:color="auto"/>
                  </w:divBdr>
                  <w:divsChild>
                    <w:div w:id="2093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848826">
      <w:bodyDiv w:val="1"/>
      <w:marLeft w:val="0"/>
      <w:marRight w:val="0"/>
      <w:marTop w:val="0"/>
      <w:marBottom w:val="0"/>
      <w:divBdr>
        <w:top w:val="none" w:sz="0" w:space="0" w:color="auto"/>
        <w:left w:val="none" w:sz="0" w:space="0" w:color="auto"/>
        <w:bottom w:val="none" w:sz="0" w:space="0" w:color="auto"/>
        <w:right w:val="none" w:sz="0" w:space="0" w:color="auto"/>
      </w:divBdr>
      <w:divsChild>
        <w:div w:id="1217161927">
          <w:marLeft w:val="0"/>
          <w:marRight w:val="0"/>
          <w:marTop w:val="0"/>
          <w:marBottom w:val="0"/>
          <w:divBdr>
            <w:top w:val="none" w:sz="0" w:space="0" w:color="auto"/>
            <w:left w:val="none" w:sz="0" w:space="0" w:color="auto"/>
            <w:bottom w:val="none" w:sz="0" w:space="0" w:color="auto"/>
            <w:right w:val="none" w:sz="0" w:space="0" w:color="auto"/>
          </w:divBdr>
          <w:divsChild>
            <w:div w:id="1025981389">
              <w:marLeft w:val="0"/>
              <w:marRight w:val="0"/>
              <w:marTop w:val="0"/>
              <w:marBottom w:val="0"/>
              <w:divBdr>
                <w:top w:val="none" w:sz="0" w:space="0" w:color="auto"/>
                <w:left w:val="none" w:sz="0" w:space="0" w:color="auto"/>
                <w:bottom w:val="none" w:sz="0" w:space="0" w:color="auto"/>
                <w:right w:val="none" w:sz="0" w:space="0" w:color="auto"/>
              </w:divBdr>
              <w:divsChild>
                <w:div w:id="102170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848868">
      <w:bodyDiv w:val="1"/>
      <w:marLeft w:val="0"/>
      <w:marRight w:val="0"/>
      <w:marTop w:val="0"/>
      <w:marBottom w:val="0"/>
      <w:divBdr>
        <w:top w:val="none" w:sz="0" w:space="0" w:color="auto"/>
        <w:left w:val="none" w:sz="0" w:space="0" w:color="auto"/>
        <w:bottom w:val="none" w:sz="0" w:space="0" w:color="auto"/>
        <w:right w:val="none" w:sz="0" w:space="0" w:color="auto"/>
      </w:divBdr>
    </w:div>
    <w:div w:id="2058888655">
      <w:bodyDiv w:val="1"/>
      <w:marLeft w:val="0"/>
      <w:marRight w:val="0"/>
      <w:marTop w:val="0"/>
      <w:marBottom w:val="0"/>
      <w:divBdr>
        <w:top w:val="none" w:sz="0" w:space="0" w:color="auto"/>
        <w:left w:val="none" w:sz="0" w:space="0" w:color="auto"/>
        <w:bottom w:val="none" w:sz="0" w:space="0" w:color="auto"/>
        <w:right w:val="none" w:sz="0" w:space="0" w:color="auto"/>
      </w:divBdr>
      <w:divsChild>
        <w:div w:id="19355033">
          <w:marLeft w:val="0"/>
          <w:marRight w:val="0"/>
          <w:marTop w:val="0"/>
          <w:marBottom w:val="0"/>
          <w:divBdr>
            <w:top w:val="none" w:sz="0" w:space="0" w:color="auto"/>
            <w:left w:val="none" w:sz="0" w:space="0" w:color="auto"/>
            <w:bottom w:val="none" w:sz="0" w:space="0" w:color="auto"/>
            <w:right w:val="none" w:sz="0" w:space="0" w:color="auto"/>
          </w:divBdr>
          <w:divsChild>
            <w:div w:id="913703716">
              <w:marLeft w:val="0"/>
              <w:marRight w:val="0"/>
              <w:marTop w:val="0"/>
              <w:marBottom w:val="0"/>
              <w:divBdr>
                <w:top w:val="none" w:sz="0" w:space="0" w:color="auto"/>
                <w:left w:val="none" w:sz="0" w:space="0" w:color="auto"/>
                <w:bottom w:val="none" w:sz="0" w:space="0" w:color="auto"/>
                <w:right w:val="none" w:sz="0" w:space="0" w:color="auto"/>
              </w:divBdr>
              <w:divsChild>
                <w:div w:id="155480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29967">
      <w:bodyDiv w:val="1"/>
      <w:marLeft w:val="0"/>
      <w:marRight w:val="0"/>
      <w:marTop w:val="0"/>
      <w:marBottom w:val="0"/>
      <w:divBdr>
        <w:top w:val="none" w:sz="0" w:space="0" w:color="auto"/>
        <w:left w:val="none" w:sz="0" w:space="0" w:color="auto"/>
        <w:bottom w:val="none" w:sz="0" w:space="0" w:color="auto"/>
        <w:right w:val="none" w:sz="0" w:space="0" w:color="auto"/>
      </w:divBdr>
      <w:divsChild>
        <w:div w:id="1913613947">
          <w:marLeft w:val="0"/>
          <w:marRight w:val="0"/>
          <w:marTop w:val="0"/>
          <w:marBottom w:val="0"/>
          <w:divBdr>
            <w:top w:val="none" w:sz="0" w:space="0" w:color="auto"/>
            <w:left w:val="none" w:sz="0" w:space="0" w:color="auto"/>
            <w:bottom w:val="none" w:sz="0" w:space="0" w:color="auto"/>
            <w:right w:val="none" w:sz="0" w:space="0" w:color="auto"/>
          </w:divBdr>
          <w:divsChild>
            <w:div w:id="805127716">
              <w:marLeft w:val="0"/>
              <w:marRight w:val="0"/>
              <w:marTop w:val="0"/>
              <w:marBottom w:val="0"/>
              <w:divBdr>
                <w:top w:val="none" w:sz="0" w:space="0" w:color="auto"/>
                <w:left w:val="none" w:sz="0" w:space="0" w:color="auto"/>
                <w:bottom w:val="none" w:sz="0" w:space="0" w:color="auto"/>
                <w:right w:val="none" w:sz="0" w:space="0" w:color="auto"/>
              </w:divBdr>
              <w:divsChild>
                <w:div w:id="203981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706725">
      <w:bodyDiv w:val="1"/>
      <w:marLeft w:val="0"/>
      <w:marRight w:val="0"/>
      <w:marTop w:val="0"/>
      <w:marBottom w:val="0"/>
      <w:divBdr>
        <w:top w:val="none" w:sz="0" w:space="0" w:color="auto"/>
        <w:left w:val="none" w:sz="0" w:space="0" w:color="auto"/>
        <w:bottom w:val="none" w:sz="0" w:space="0" w:color="auto"/>
        <w:right w:val="none" w:sz="0" w:space="0" w:color="auto"/>
      </w:divBdr>
      <w:divsChild>
        <w:div w:id="1769497253">
          <w:marLeft w:val="0"/>
          <w:marRight w:val="0"/>
          <w:marTop w:val="0"/>
          <w:marBottom w:val="0"/>
          <w:divBdr>
            <w:top w:val="none" w:sz="0" w:space="0" w:color="auto"/>
            <w:left w:val="none" w:sz="0" w:space="0" w:color="auto"/>
            <w:bottom w:val="none" w:sz="0" w:space="0" w:color="auto"/>
            <w:right w:val="none" w:sz="0" w:space="0" w:color="auto"/>
          </w:divBdr>
          <w:divsChild>
            <w:div w:id="446702017">
              <w:marLeft w:val="0"/>
              <w:marRight w:val="0"/>
              <w:marTop w:val="0"/>
              <w:marBottom w:val="0"/>
              <w:divBdr>
                <w:top w:val="none" w:sz="0" w:space="0" w:color="auto"/>
                <w:left w:val="none" w:sz="0" w:space="0" w:color="auto"/>
                <w:bottom w:val="none" w:sz="0" w:space="0" w:color="auto"/>
                <w:right w:val="none" w:sz="0" w:space="0" w:color="auto"/>
              </w:divBdr>
              <w:divsChild>
                <w:div w:id="20992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93359">
      <w:bodyDiv w:val="1"/>
      <w:marLeft w:val="0"/>
      <w:marRight w:val="0"/>
      <w:marTop w:val="0"/>
      <w:marBottom w:val="0"/>
      <w:divBdr>
        <w:top w:val="none" w:sz="0" w:space="0" w:color="auto"/>
        <w:left w:val="none" w:sz="0" w:space="0" w:color="auto"/>
        <w:bottom w:val="none" w:sz="0" w:space="0" w:color="auto"/>
        <w:right w:val="none" w:sz="0" w:space="0" w:color="auto"/>
      </w:divBdr>
      <w:divsChild>
        <w:div w:id="1804812189">
          <w:marLeft w:val="0"/>
          <w:marRight w:val="0"/>
          <w:marTop w:val="0"/>
          <w:marBottom w:val="0"/>
          <w:divBdr>
            <w:top w:val="none" w:sz="0" w:space="0" w:color="auto"/>
            <w:left w:val="none" w:sz="0" w:space="0" w:color="auto"/>
            <w:bottom w:val="none" w:sz="0" w:space="0" w:color="auto"/>
            <w:right w:val="none" w:sz="0" w:space="0" w:color="auto"/>
          </w:divBdr>
          <w:divsChild>
            <w:div w:id="1718622876">
              <w:marLeft w:val="0"/>
              <w:marRight w:val="0"/>
              <w:marTop w:val="0"/>
              <w:marBottom w:val="0"/>
              <w:divBdr>
                <w:top w:val="none" w:sz="0" w:space="0" w:color="auto"/>
                <w:left w:val="none" w:sz="0" w:space="0" w:color="auto"/>
                <w:bottom w:val="none" w:sz="0" w:space="0" w:color="auto"/>
                <w:right w:val="none" w:sz="0" w:space="0" w:color="auto"/>
              </w:divBdr>
              <w:divsChild>
                <w:div w:id="159817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043924">
      <w:bodyDiv w:val="1"/>
      <w:marLeft w:val="0"/>
      <w:marRight w:val="0"/>
      <w:marTop w:val="0"/>
      <w:marBottom w:val="0"/>
      <w:divBdr>
        <w:top w:val="none" w:sz="0" w:space="0" w:color="auto"/>
        <w:left w:val="none" w:sz="0" w:space="0" w:color="auto"/>
        <w:bottom w:val="none" w:sz="0" w:space="0" w:color="auto"/>
        <w:right w:val="none" w:sz="0" w:space="0" w:color="auto"/>
      </w:divBdr>
      <w:divsChild>
        <w:div w:id="2113159766">
          <w:marLeft w:val="0"/>
          <w:marRight w:val="0"/>
          <w:marTop w:val="0"/>
          <w:marBottom w:val="0"/>
          <w:divBdr>
            <w:top w:val="none" w:sz="0" w:space="0" w:color="auto"/>
            <w:left w:val="none" w:sz="0" w:space="0" w:color="auto"/>
            <w:bottom w:val="none" w:sz="0" w:space="0" w:color="auto"/>
            <w:right w:val="none" w:sz="0" w:space="0" w:color="auto"/>
          </w:divBdr>
          <w:divsChild>
            <w:div w:id="863711429">
              <w:marLeft w:val="0"/>
              <w:marRight w:val="0"/>
              <w:marTop w:val="0"/>
              <w:marBottom w:val="0"/>
              <w:divBdr>
                <w:top w:val="none" w:sz="0" w:space="0" w:color="auto"/>
                <w:left w:val="none" w:sz="0" w:space="0" w:color="auto"/>
                <w:bottom w:val="none" w:sz="0" w:space="0" w:color="auto"/>
                <w:right w:val="none" w:sz="0" w:space="0" w:color="auto"/>
              </w:divBdr>
              <w:divsChild>
                <w:div w:id="8999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stranula.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umanrights@wilpf.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humanrights@wilpf.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ocstore.ohchr.org/SelfServices/FilesHandler.ashx?enc=4slQ6QSmlBEDzFEovLCuW2zmGO2fXGlZuQ2v%2bcpaAl3xw7ibNomzmJzQGcQJsmQ%2bOU5olARRZCr1sG%2foMh3zx0f4YD8mogAeN6%2bLkvAoUBOxHYLTmQs0ynjiBFt5PcQs" TargetMode="External"/><Relationship Id="rId13" Type="http://schemas.openxmlformats.org/officeDocument/2006/relationships/hyperlink" Target="http://www.bhas.ba/data/Publikacije/Bilteni/2021/SDG_00_2019_TB_0_BS.pdf" TargetMode="External"/><Relationship Id="rId18" Type="http://schemas.openxmlformats.org/officeDocument/2006/relationships/hyperlink" Target="https://tbinternet.ohchr.org/Treaties/CESCR/Shared%20Documents/BIH/INT_CESCR_IFL_BIH_35580_E.PDF" TargetMode="External"/><Relationship Id="rId26" Type="http://schemas.openxmlformats.org/officeDocument/2006/relationships/hyperlink" Target="http://documents1.worldbank.org/curated/en/211081591353275875/pdf/Bosnia-and-Herzegovina-Systematic-Country-Diagnostic-Update.pdf" TargetMode="External"/><Relationship Id="rId3" Type="http://schemas.openxmlformats.org/officeDocument/2006/relationships/hyperlink" Target="https://europa.ba/wp-content/uploads/2020/02/Master-Retreat-Conclusions-English.pdf" TargetMode="External"/><Relationship Id="rId21" Type="http://schemas.openxmlformats.org/officeDocument/2006/relationships/hyperlink" Target="https://docstore.ohchr.org/SelfServices/FilesHandler.ashx?enc=4slQ6QSmlBEDzFEovLCuW2zmGO2fXGlZuQ2v%2bcpaAl1usgWjDrj2SABoaXOojaZXDRf6xi02qozUp%2fRsSHywnUY9%2fTs3lgAaReSl7idXiF52z1uR6uWp9MrwvNWXNaL1" TargetMode="External"/><Relationship Id="rId34" Type="http://schemas.openxmlformats.org/officeDocument/2006/relationships/hyperlink" Target="https://www.unicef.org/bih/media/436/file/Polo&#382;aj%20romske%20djece%20i%20porodica%20u%20Bosni%20i%20Hercegovini.pdf" TargetMode="External"/><Relationship Id="rId7" Type="http://schemas.openxmlformats.org/officeDocument/2006/relationships/hyperlink" Target="https://www.ohchr.org/EN/Issues/Women/WGWomen/Pages/Annualreports.aspx" TargetMode="External"/><Relationship Id="rId12" Type="http://schemas.openxmlformats.org/officeDocument/2006/relationships/hyperlink" Target="https://www.euronatur.org/fileadmin/docs/projekte/Balkan_Rivers_Blaues_Herz_Europa/Blue_Heart_Kampagnenbroschuere_2015_2.pdf" TargetMode="External"/><Relationship Id="rId17" Type="http://schemas.openxmlformats.org/officeDocument/2006/relationships/hyperlink" Target="http://documents1.worldbank.org/curated/en/211081591353275875/pdf/Bosnia-and-Herzegovina-Systematic-Country-Diagnostic-Update.pdf" TargetMode="External"/><Relationship Id="rId25" Type="http://schemas.openxmlformats.org/officeDocument/2006/relationships/hyperlink" Target="http://europa.ba/wp-content/uploads/2015/09/Reform-Agenda-BiH.pdf" TargetMode="External"/><Relationship Id="rId33" Type="http://schemas.openxmlformats.org/officeDocument/2006/relationships/hyperlink" Target="https://www.slobodnaevropa.org/a/optere&#263;en-zdravstveni-sistem-u-bih-korona-virus/30926259.html" TargetMode="External"/><Relationship Id="rId2" Type="http://schemas.openxmlformats.org/officeDocument/2006/relationships/hyperlink" Target="http://www.fbihvlada.gov.ba/file/zbhs-converted(1).pdf" TargetMode="External"/><Relationship Id="rId16" Type="http://schemas.openxmlformats.org/officeDocument/2006/relationships/hyperlink" Target="https://ec.europa.eu/neighbourhood-enlargement/sites/default/files/bosnia_and_herzegovina_report_2020.pdf" TargetMode="External"/><Relationship Id="rId20" Type="http://schemas.openxmlformats.org/officeDocument/2006/relationships/hyperlink" Target="https://www.ilo.org/wcmsp5/groups/public/---europe/---ro-geneva/---sro-budapest/documents/genericdocument/wcms_751314.pdf" TargetMode="External"/><Relationship Id="rId29" Type="http://schemas.openxmlformats.org/officeDocument/2006/relationships/hyperlink" Target="https://www.klix.ba/vijesti/bih/zdravstvo-u-konjicu-na-koljenima-gradjani-ogorceni-zbog-cekanja-i-neuslovnih-prostora/201026142" TargetMode="External"/><Relationship Id="rId1" Type="http://schemas.openxmlformats.org/officeDocument/2006/relationships/hyperlink" Target="http://europa.ba/wp-content/uploads/2015/09/Reform-Agenda-BiH.pdf" TargetMode="External"/><Relationship Id="rId6" Type="http://schemas.openxmlformats.org/officeDocument/2006/relationships/hyperlink" Target="https://tbinternet.ohchr.org/_layouts/treatybodyexternal/Download.aspx?symbolno=E%2fC.12%2f2016%2f1&amp;Lang=en" TargetMode="External"/><Relationship Id="rId11" Type="http://schemas.openxmlformats.org/officeDocument/2006/relationships/hyperlink" Target="https://europa.ba/wp-content/uploads/2020/02/Master-Retreat-Conclusions-English.pdf" TargetMode="External"/><Relationship Id="rId24" Type="http://schemas.openxmlformats.org/officeDocument/2006/relationships/hyperlink" Target="https://www.dw.com/bs/zdravstvo-u-bih-je-komplicirano-i-neefikasno/a-38140412" TargetMode="External"/><Relationship Id="rId32" Type="http://schemas.openxmlformats.org/officeDocument/2006/relationships/hyperlink" Target="https://www.slobodnaevropa.org/a/sarajevo-bez-izolatorija-do-septembra/30739070.html" TargetMode="External"/><Relationship Id="rId37" Type="http://schemas.openxmlformats.org/officeDocument/2006/relationships/hyperlink" Target="http://vijeceministara.gov.ba/saopstenja/saopstenja_predsjedavajuceg/default.aspx?id=33147&amp;langTag=hr-HR" TargetMode="External"/><Relationship Id="rId5" Type="http://schemas.openxmlformats.org/officeDocument/2006/relationships/hyperlink" Target="https://documents-dds-ny.un.org/doc/UNDOC/GEN/G18/443/52/PDF/G1844352.pdf?OpenElement" TargetMode="External"/><Relationship Id="rId15" Type="http://schemas.openxmlformats.org/officeDocument/2006/relationships/hyperlink" Target="http://ba.n1info.com/Biznis/a440467/Nezaposlenost-od-pocetka-pandemije-u-BiH-povecana-za-vise-od-cetiri-posto.html" TargetMode="External"/><Relationship Id="rId23" Type="http://schemas.openxmlformats.org/officeDocument/2006/relationships/hyperlink" Target="https://zurnal.info/novost/23946/tajkuni-od-radnica-u-?fbclid=IwAR1Y-DtEBD7KUvBpP__WTOfi4XoP0iylOOa008qIY_MBIVJyd4ZjeZfo2Qw" TargetMode="External"/><Relationship Id="rId28" Type="http://schemas.openxmlformats.org/officeDocument/2006/relationships/hyperlink" Target="https://www.b1tv.ba/za-dvije-godine-bih-napustilo-vise-od-620-ljekara-nedostaju-nam-pedijatri-hirurzi-patolozi/" TargetMode="External"/><Relationship Id="rId36" Type="http://schemas.openxmlformats.org/officeDocument/2006/relationships/hyperlink" Target="https://www2.deloitte.com/ba/en/pages/about-deloitte/articles/covid-19-ekonomske-mjere-za-stabilizaciju-privrede.html" TargetMode="External"/><Relationship Id="rId10" Type="http://schemas.openxmlformats.org/officeDocument/2006/relationships/hyperlink" Target="https://europa.ba/?page_id=547" TargetMode="External"/><Relationship Id="rId19" Type="http://schemas.openxmlformats.org/officeDocument/2006/relationships/hyperlink" Target="http://www.bhas.ba/?lang=en" TargetMode="External"/><Relationship Id="rId31" Type="http://schemas.openxmlformats.org/officeDocument/2006/relationships/hyperlink" Target="https://www.klix.ba/vijesti/bih/sebija-izetbegovic-izolatorij-na-podhrastovima-uskoro-ce-biti-popunjen-opca-bolnica-se-mora-ukljuciti/200720073" TargetMode="External"/><Relationship Id="rId4" Type="http://schemas.openxmlformats.org/officeDocument/2006/relationships/hyperlink" Target="https://documents-dds-ny.un.org/doc/UNDOC/GEN/N18/229/04/PDF/N1822904.pdf?OpenElement" TargetMode="External"/><Relationship Id="rId9" Type="http://schemas.openxmlformats.org/officeDocument/2006/relationships/hyperlink" Target="https://docstore.ohchr.org/SelfServices/FilesHandler.ashx?enc=4slQ6QSmlBEDzFEovLCuW2zmGO2fXGlZuQ2v%2bcpaAl1usgWjDrj2SABoaXOojaZXDRf6xi02qozUp%2fRsSHywnUY9%2fTs3lgAaReSl7idXiF52z1uR6uWp9MrwvNWXNaL1" TargetMode="External"/><Relationship Id="rId14" Type="http://schemas.openxmlformats.org/officeDocument/2006/relationships/hyperlink" Target="https://wiiw.ac.at/the-future-of-migration-from-bosnia-and-herzegovina-to-austria-n-416.html" TargetMode="External"/><Relationship Id="rId22" Type="http://schemas.openxmlformats.org/officeDocument/2006/relationships/hyperlink" Target="http://www.bhas.ba/data/Publikacije/Saopstenja/2021/LAB_02_2021_02_2_BS.pdf" TargetMode="External"/><Relationship Id="rId27" Type="http://schemas.openxmlformats.org/officeDocument/2006/relationships/hyperlink" Target="https://www.who.int/hrh/migration/code/code_en.pdf?ua=1" TargetMode="External"/><Relationship Id="rId30" Type="http://schemas.openxmlformats.org/officeDocument/2006/relationships/hyperlink" Target="https://ba.n1info.com/vijesti/a441761-gradjani-ogorceni-zbog-stanja-u-kcus-u/" TargetMode="External"/><Relationship Id="rId35" Type="http://schemas.openxmlformats.org/officeDocument/2006/relationships/hyperlink" Target="http://ba.n1info.com/Biznis/a440467/Nezaposlenost-od-pocetka-pandemije-u-BiH-povecana-za-vise-od-cetiri-post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441925-2A0F-414E-BA55-5EDFE8C26DB2}">
  <ds:schemaRefs>
    <ds:schemaRef ds:uri="http://schemas.openxmlformats.org/officeDocument/2006/bibliography"/>
  </ds:schemaRefs>
</ds:datastoreItem>
</file>

<file path=customXml/itemProps2.xml><?xml version="1.0" encoding="utf-8"?>
<ds:datastoreItem xmlns:ds="http://schemas.openxmlformats.org/officeDocument/2006/customXml" ds:itemID="{7C6147CC-202A-409C-84C2-50C03EB9D486}"/>
</file>

<file path=customXml/itemProps3.xml><?xml version="1.0" encoding="utf-8"?>
<ds:datastoreItem xmlns:ds="http://schemas.openxmlformats.org/officeDocument/2006/customXml" ds:itemID="{DC6C4D5D-BA5B-4AF0-AF0E-20388D9AD477}"/>
</file>

<file path=customXml/itemProps4.xml><?xml version="1.0" encoding="utf-8"?>
<ds:datastoreItem xmlns:ds="http://schemas.openxmlformats.org/officeDocument/2006/customXml" ds:itemID="{E236DE4F-2DB8-4FAE-A24C-CD58FEAAC49B}"/>
</file>

<file path=docProps/app.xml><?xml version="1.0" encoding="utf-8"?>
<Properties xmlns="http://schemas.openxmlformats.org/officeDocument/2006/extended-properties" xmlns:vt="http://schemas.openxmlformats.org/officeDocument/2006/docPropsVTypes">
  <Template>Normal.dotm</Template>
  <TotalTime>0</TotalTime>
  <Pages>16</Pages>
  <Words>4871</Words>
  <Characters>27771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2021-09-13T10:12:00Z</dcterms:created>
  <dcterms:modified xsi:type="dcterms:W3CDTF">2021-09-13T10:12:00Z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