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E91" w:rsidRPr="00ED22C1" w:rsidRDefault="00ED22C1" w:rsidP="00645E91">
      <w:pPr>
        <w:spacing w:after="0" w:line="240" w:lineRule="auto"/>
        <w:jc w:val="center"/>
        <w:rPr>
          <w:rFonts w:ascii="Times New Roman" w:eastAsia="Calibri" w:hAnsi="Times New Roman" w:cs="Times New Roman"/>
          <w:b/>
          <w:lang w:val="fr-BE"/>
        </w:rPr>
      </w:pPr>
      <w:r w:rsidRPr="00ED22C1">
        <w:rPr>
          <w:rFonts w:ascii="Times New Roman" w:eastAsia="Calibri" w:hAnsi="Times New Roman" w:cs="Times New Roman"/>
          <w:b/>
          <w:lang w:val="fr-BE"/>
        </w:rPr>
        <w:t>ANNEXE 1</w:t>
      </w:r>
      <w:r w:rsidR="00B11D4A">
        <w:rPr>
          <w:rFonts w:ascii="Times New Roman" w:eastAsia="Calibri" w:hAnsi="Times New Roman" w:cs="Times New Roman"/>
          <w:b/>
          <w:lang w:val="fr-BE"/>
        </w:rPr>
        <w:t>3</w:t>
      </w:r>
      <w:bookmarkStart w:id="0" w:name="_GoBack"/>
      <w:bookmarkEnd w:id="0"/>
      <w:r w:rsidRPr="00ED22C1">
        <w:rPr>
          <w:rFonts w:ascii="Times New Roman" w:eastAsia="Calibri" w:hAnsi="Times New Roman" w:cs="Times New Roman"/>
          <w:b/>
          <w:lang w:val="fr-BE"/>
        </w:rPr>
        <w:t xml:space="preserve"> : VIOLENCES COMMISES PAR DES AGENTS PÉNITENTIAIRES</w:t>
      </w:r>
    </w:p>
    <w:p w:rsidR="00645E91" w:rsidRPr="00ED22C1" w:rsidRDefault="00645E91" w:rsidP="00645E91">
      <w:pPr>
        <w:spacing w:after="0" w:line="240" w:lineRule="auto"/>
        <w:rPr>
          <w:rFonts w:ascii="Times New Roman" w:eastAsia="Calibri" w:hAnsi="Times New Roman" w:cs="Times New Roman"/>
          <w:lang w:val="fr-BE"/>
        </w:rPr>
      </w:pPr>
    </w:p>
    <w:p w:rsidR="00195DC1" w:rsidRPr="00ED22C1" w:rsidRDefault="00195DC1" w:rsidP="00645E91">
      <w:pPr>
        <w:spacing w:after="0" w:line="240" w:lineRule="auto"/>
        <w:rPr>
          <w:rFonts w:ascii="Times New Roman" w:eastAsia="Calibri" w:hAnsi="Times New Roman" w:cs="Times New Roman"/>
          <w:lang w:val="fr-BE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0"/>
        <w:gridCol w:w="5774"/>
        <w:gridCol w:w="1839"/>
        <w:gridCol w:w="929"/>
      </w:tblGrid>
      <w:tr w:rsidR="00645E91" w:rsidRPr="00B11D4A" w:rsidTr="00645E91">
        <w:tc>
          <w:tcPr>
            <w:tcW w:w="928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fr-BE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fr-BE"/>
              </w:rPr>
              <w:t xml:space="preserve">Dossiers de </w:t>
            </w:r>
            <w:r w:rsidRPr="00ED22C1">
              <w:rPr>
                <w:rFonts w:ascii="Times New Roman" w:eastAsia="Calibri" w:hAnsi="Times New Roman" w:cs="Times New Roman"/>
                <w:b/>
                <w:bCs/>
                <w:u w:val="single"/>
                <w:lang w:val="fr-BE"/>
              </w:rPr>
              <w:t>violences physiques</w:t>
            </w:r>
            <w:r w:rsidRPr="00ED22C1">
              <w:rPr>
                <w:rFonts w:ascii="Times New Roman" w:eastAsia="Calibri" w:hAnsi="Times New Roman" w:cs="Times New Roman"/>
                <w:b/>
                <w:bCs/>
                <w:lang w:val="fr-BE"/>
              </w:rPr>
              <w:t xml:space="preserve"> avec détails des faits et décisions définitives par année (rôles linguistiques – RL – néerlandais et français)</w:t>
            </w:r>
          </w:p>
        </w:tc>
      </w:tr>
      <w:tr w:rsidR="002517DE" w:rsidRPr="00ED22C1" w:rsidTr="00645E91">
        <w:tc>
          <w:tcPr>
            <w:tcW w:w="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>2009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 xml:space="preserve">Faits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 xml:space="preserve">Décision définitive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>RL</w:t>
            </w:r>
          </w:p>
        </w:tc>
      </w:tr>
      <w:tr w:rsidR="002517DE" w:rsidRPr="00ED22C1" w:rsidTr="00645E91">
        <w:tc>
          <w:tcPr>
            <w:tcW w:w="701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 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2517DE" w:rsidP="00645E91">
            <w:pPr>
              <w:spacing w:after="0" w:line="240" w:lineRule="auto"/>
              <w:rPr>
                <w:rFonts w:ascii="Times New Roman" w:eastAsia="Calibri" w:hAnsi="Times New Roman" w:cs="Times New Roman"/>
                <w:lang w:val="fr-BE"/>
              </w:rPr>
            </w:pPr>
            <w:r w:rsidRPr="00ED22C1">
              <w:rPr>
                <w:rFonts w:ascii="Times New Roman" w:eastAsia="Calibri" w:hAnsi="Times New Roman" w:cs="Times New Roman"/>
                <w:lang w:val="fr-BE"/>
              </w:rPr>
              <w:t xml:space="preserve">Violence inutile </w:t>
            </w:r>
            <w:r w:rsidR="00645E91" w:rsidRPr="00ED22C1">
              <w:rPr>
                <w:rFonts w:ascii="Times New Roman" w:eastAsia="Calibri" w:hAnsi="Times New Roman" w:cs="Times New Roman"/>
                <w:lang w:val="fr-BE"/>
              </w:rPr>
              <w:t>envers un détenu – gifle donnée en cellule punitive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 xml:space="preserve">Réprimande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NL</w:t>
            </w:r>
          </w:p>
        </w:tc>
      </w:tr>
      <w:tr w:rsidR="002517DE" w:rsidRPr="00ED22C1" w:rsidTr="00645E91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  <w:lang w:val="fr-BE"/>
              </w:rPr>
            </w:pPr>
            <w:r w:rsidRPr="00ED22C1">
              <w:rPr>
                <w:rFonts w:ascii="Times New Roman" w:eastAsia="Calibri" w:hAnsi="Times New Roman" w:cs="Times New Roman"/>
                <w:lang w:val="fr-BE"/>
              </w:rPr>
              <w:t xml:space="preserve">Actes </w:t>
            </w:r>
            <w:r w:rsidR="002517DE" w:rsidRPr="00ED22C1">
              <w:rPr>
                <w:rFonts w:ascii="Times New Roman" w:eastAsia="Calibri" w:hAnsi="Times New Roman" w:cs="Times New Roman"/>
                <w:lang w:val="fr-BE"/>
              </w:rPr>
              <w:t xml:space="preserve">posés qui ne sont pas </w:t>
            </w:r>
            <w:r w:rsidRPr="00ED22C1">
              <w:rPr>
                <w:rFonts w:ascii="Times New Roman" w:eastAsia="Calibri" w:hAnsi="Times New Roman" w:cs="Times New Roman"/>
                <w:lang w:val="fr-BE"/>
              </w:rPr>
              <w:t>en rapport avec des infractions supposées de détenus –</w:t>
            </w:r>
            <w:r w:rsidR="002517DE" w:rsidRPr="00ED22C1">
              <w:rPr>
                <w:rFonts w:ascii="Times New Roman" w:eastAsia="Calibri" w:hAnsi="Times New Roman" w:cs="Times New Roman"/>
                <w:lang w:val="fr-BE"/>
              </w:rPr>
              <w:t xml:space="preserve"> usage démesuré de formes extrêmes de recours à la force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 xml:space="preserve">Blâme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NL</w:t>
            </w:r>
          </w:p>
        </w:tc>
      </w:tr>
      <w:tr w:rsidR="002517DE" w:rsidRPr="00ED22C1" w:rsidTr="00645E91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  <w:lang w:val="fr-FR"/>
              </w:rPr>
            </w:pPr>
            <w:r w:rsidRPr="00ED22C1">
              <w:rPr>
                <w:rFonts w:ascii="Times New Roman" w:eastAsia="Calibri" w:hAnsi="Times New Roman" w:cs="Times New Roman"/>
                <w:lang w:val="fr-FR"/>
              </w:rPr>
              <w:t xml:space="preserve">S’est rendu dans la cellule d’un détenu qui l’avait insulté et l’a projeté contre le mur de la cellule et sur le lit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en-US"/>
              </w:rPr>
              <w:t xml:space="preserve">Blâme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en-US"/>
              </w:rPr>
              <w:t>FR</w:t>
            </w:r>
          </w:p>
        </w:tc>
      </w:tr>
      <w:tr w:rsidR="002517DE" w:rsidRPr="00ED22C1" w:rsidTr="00645E91">
        <w:tc>
          <w:tcPr>
            <w:tcW w:w="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>2010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>Faits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2517DE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 xml:space="preserve">Décision définitive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2517DE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>RL</w:t>
            </w:r>
          </w:p>
        </w:tc>
      </w:tr>
      <w:tr w:rsidR="002517DE" w:rsidRPr="00ED22C1" w:rsidTr="00645E91">
        <w:tc>
          <w:tcPr>
            <w:tcW w:w="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 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2517DE" w:rsidP="00645E91">
            <w:pPr>
              <w:spacing w:after="0" w:line="240" w:lineRule="auto"/>
              <w:rPr>
                <w:rFonts w:ascii="Times New Roman" w:eastAsia="Calibri" w:hAnsi="Times New Roman" w:cs="Times New Roman"/>
                <w:lang w:val="fr-BE"/>
              </w:rPr>
            </w:pPr>
            <w:r w:rsidRPr="00ED22C1">
              <w:rPr>
                <w:rFonts w:ascii="Times New Roman" w:eastAsia="Calibri" w:hAnsi="Times New Roman" w:cs="Times New Roman"/>
                <w:lang w:val="fr-BE"/>
              </w:rPr>
              <w:t>Violences illicites envers un détenu (coups et blessures)</w:t>
            </w:r>
            <w:r w:rsidR="00645E91" w:rsidRPr="00ED22C1">
              <w:rPr>
                <w:rFonts w:ascii="Times New Roman" w:eastAsia="Calibri" w:hAnsi="Times New Roman" w:cs="Times New Roman"/>
                <w:lang w:val="fr-BE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195DC1" w:rsidP="00645E91">
            <w:pPr>
              <w:spacing w:after="0" w:line="240" w:lineRule="auto"/>
              <w:rPr>
                <w:rFonts w:ascii="Times New Roman" w:eastAsia="Calibri" w:hAnsi="Times New Roman" w:cs="Times New Roman"/>
                <w:lang w:val="nl-NL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 xml:space="preserve">Blâme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  <w:lang w:val="nl-NL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NL</w:t>
            </w:r>
          </w:p>
        </w:tc>
      </w:tr>
      <w:tr w:rsidR="002517DE" w:rsidRPr="00ED22C1" w:rsidTr="00645E91">
        <w:tc>
          <w:tcPr>
            <w:tcW w:w="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  <w:lang w:val="nl-NL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>2011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2517DE" w:rsidP="00645E91">
            <w:pPr>
              <w:spacing w:after="0" w:line="240" w:lineRule="auto"/>
              <w:rPr>
                <w:rFonts w:ascii="Times New Roman" w:eastAsia="Calibri" w:hAnsi="Times New Roman" w:cs="Times New Roman"/>
                <w:lang w:val="nl-NL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>Faits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2517DE" w:rsidP="00645E91">
            <w:pPr>
              <w:spacing w:after="0" w:line="240" w:lineRule="auto"/>
              <w:rPr>
                <w:rFonts w:ascii="Times New Roman" w:eastAsia="Calibri" w:hAnsi="Times New Roman" w:cs="Times New Roman"/>
                <w:lang w:val="nl-NL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>Décision définitive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2517DE" w:rsidP="00645E91">
            <w:pPr>
              <w:spacing w:after="0" w:line="240" w:lineRule="auto"/>
              <w:rPr>
                <w:rFonts w:ascii="Times New Roman" w:eastAsia="Calibri" w:hAnsi="Times New Roman" w:cs="Times New Roman"/>
                <w:lang w:val="nl-NL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 xml:space="preserve">RL </w:t>
            </w:r>
          </w:p>
        </w:tc>
      </w:tr>
      <w:tr w:rsidR="002517DE" w:rsidRPr="00ED22C1" w:rsidTr="00645E91">
        <w:tc>
          <w:tcPr>
            <w:tcW w:w="701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nl-NL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 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2517DE" w:rsidP="00645E91">
            <w:pPr>
              <w:spacing w:after="0" w:line="240" w:lineRule="auto"/>
              <w:rPr>
                <w:rFonts w:ascii="Times New Roman" w:eastAsia="Calibri" w:hAnsi="Times New Roman" w:cs="Times New Roman"/>
                <w:lang w:val="fr-BE"/>
              </w:rPr>
            </w:pPr>
            <w:r w:rsidRPr="00ED22C1">
              <w:rPr>
                <w:rFonts w:ascii="Times New Roman" w:eastAsia="Calibri" w:hAnsi="Times New Roman" w:cs="Times New Roman"/>
                <w:lang w:val="fr-BE"/>
              </w:rPr>
              <w:t>Coups et blessures à un détenu – administrer un coup de poing à un détenu sous courroies de sécurité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2517DE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 xml:space="preserve">Blâme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NL</w:t>
            </w:r>
          </w:p>
        </w:tc>
      </w:tr>
      <w:tr w:rsidR="002517DE" w:rsidRPr="00ED22C1" w:rsidTr="00645E91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2517DE" w:rsidP="00645E91">
            <w:pPr>
              <w:spacing w:after="0" w:line="240" w:lineRule="auto"/>
              <w:rPr>
                <w:rFonts w:ascii="Times New Roman" w:eastAsia="Calibri" w:hAnsi="Times New Roman" w:cs="Times New Roman"/>
                <w:lang w:val="fr-BE"/>
              </w:rPr>
            </w:pPr>
            <w:r w:rsidRPr="00ED22C1">
              <w:rPr>
                <w:rFonts w:ascii="Times New Roman" w:eastAsia="Calibri" w:hAnsi="Times New Roman" w:cs="Times New Roman"/>
                <w:lang w:val="fr-BE"/>
              </w:rPr>
              <w:t xml:space="preserve">Promenade refusée à un détenu et agression envers lui – le saisir par la gorge et le pousser dans la cellule jusqu’à ce que son dos soit contre le mur 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2517DE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Blâme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NL</w:t>
            </w:r>
          </w:p>
        </w:tc>
      </w:tr>
      <w:tr w:rsidR="002517DE" w:rsidRPr="00ED22C1" w:rsidTr="00645E91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  <w:lang w:val="fr-FR"/>
              </w:rPr>
            </w:pPr>
            <w:r w:rsidRPr="00ED22C1">
              <w:rPr>
                <w:rFonts w:ascii="Times New Roman" w:eastAsia="Calibri" w:hAnsi="Times New Roman" w:cs="Times New Roman"/>
                <w:lang w:val="fr-FR"/>
              </w:rPr>
              <w:t>Porté deux coups de pieds dans le postérieur d’un détenu lors de sa mise au cachot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2517DE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fr-FR"/>
              </w:rPr>
              <w:t xml:space="preserve">Réprimande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fr-FR"/>
              </w:rPr>
              <w:t>FR</w:t>
            </w:r>
          </w:p>
        </w:tc>
      </w:tr>
      <w:tr w:rsidR="002517DE" w:rsidRPr="00ED22C1" w:rsidTr="00645E91">
        <w:tc>
          <w:tcPr>
            <w:tcW w:w="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>2012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2517DE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 xml:space="preserve">Faits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2517DE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 xml:space="preserve">Décision définitive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2517DE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>RL</w:t>
            </w:r>
          </w:p>
        </w:tc>
      </w:tr>
      <w:tr w:rsidR="002517DE" w:rsidRPr="00ED22C1" w:rsidTr="00645E91">
        <w:tc>
          <w:tcPr>
            <w:tcW w:w="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 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195DC1" w:rsidP="00645E91">
            <w:pPr>
              <w:spacing w:after="0" w:line="240" w:lineRule="auto"/>
              <w:rPr>
                <w:rFonts w:ascii="Times New Roman" w:eastAsia="Calibri" w:hAnsi="Times New Roman" w:cs="Times New Roman"/>
                <w:lang w:val="fr-FR"/>
              </w:rPr>
            </w:pPr>
            <w:r w:rsidRPr="00ED22C1">
              <w:rPr>
                <w:rFonts w:ascii="Times New Roman" w:eastAsia="Calibri" w:hAnsi="Times New Roman" w:cs="Times New Roman"/>
                <w:lang w:val="fr-FR"/>
              </w:rPr>
              <w:t xml:space="preserve">Coups et blessures volontaires </w:t>
            </w:r>
            <w:r w:rsidR="00645E91" w:rsidRPr="00ED22C1">
              <w:rPr>
                <w:rFonts w:ascii="Times New Roman" w:eastAsia="Calibri" w:hAnsi="Times New Roman" w:cs="Times New Roman"/>
                <w:lang w:val="fr-FR"/>
              </w:rPr>
              <w:t>à un détenu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2517DE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fr-FR"/>
              </w:rPr>
              <w:t xml:space="preserve">Mutation par </w:t>
            </w:r>
            <w:r w:rsidR="00195DC1" w:rsidRPr="00ED22C1">
              <w:rPr>
                <w:rFonts w:ascii="Times New Roman" w:eastAsia="Calibri" w:hAnsi="Times New Roman" w:cs="Times New Roman"/>
                <w:lang w:val="fr-FR"/>
              </w:rPr>
              <w:t>mesure disciplinaire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en-US"/>
              </w:rPr>
              <w:t>FR</w:t>
            </w:r>
          </w:p>
        </w:tc>
      </w:tr>
      <w:tr w:rsidR="002517DE" w:rsidRPr="00ED22C1" w:rsidTr="00645E91">
        <w:tc>
          <w:tcPr>
            <w:tcW w:w="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en-US"/>
              </w:rPr>
              <w:t>2013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195DC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en-US"/>
              </w:rPr>
              <w:t xml:space="preserve">Faits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195DC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en-US"/>
              </w:rPr>
              <w:t xml:space="preserve">Décision définitive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2517DE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en-US"/>
              </w:rPr>
              <w:t>RL</w:t>
            </w:r>
          </w:p>
        </w:tc>
      </w:tr>
      <w:tr w:rsidR="002517DE" w:rsidRPr="00ED22C1" w:rsidTr="00645E91">
        <w:tc>
          <w:tcPr>
            <w:tcW w:w="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en-US"/>
              </w:rPr>
              <w:t> 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195DC1" w:rsidP="00645E91">
            <w:pPr>
              <w:spacing w:after="0" w:line="240" w:lineRule="auto"/>
              <w:rPr>
                <w:rFonts w:ascii="Times New Roman" w:eastAsia="Calibri" w:hAnsi="Times New Roman" w:cs="Times New Roman"/>
                <w:lang w:val="fr-FR"/>
              </w:rPr>
            </w:pPr>
            <w:r w:rsidRPr="00ED22C1">
              <w:rPr>
                <w:rFonts w:ascii="Times New Roman" w:eastAsia="Calibri" w:hAnsi="Times New Roman" w:cs="Times New Roman"/>
                <w:lang w:val="fr-FR"/>
              </w:rPr>
              <w:t xml:space="preserve">Porté 3 </w:t>
            </w:r>
            <w:r w:rsidR="00645E91" w:rsidRPr="00ED22C1">
              <w:rPr>
                <w:rFonts w:ascii="Times New Roman" w:eastAsia="Calibri" w:hAnsi="Times New Roman" w:cs="Times New Roman"/>
                <w:lang w:val="fr-FR"/>
              </w:rPr>
              <w:t>coups de pied à un détenu lors d’une intervention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063604" w:rsidP="00645E91">
            <w:pPr>
              <w:spacing w:after="0" w:line="240" w:lineRule="auto"/>
              <w:rPr>
                <w:rFonts w:ascii="Times New Roman" w:eastAsia="Calibri" w:hAnsi="Times New Roman" w:cs="Times New Roman"/>
                <w:lang w:val="fr-BE"/>
              </w:rPr>
            </w:pPr>
            <w:r w:rsidRPr="00ED22C1">
              <w:rPr>
                <w:rFonts w:ascii="Times New Roman" w:eastAsia="Calibri" w:hAnsi="Times New Roman" w:cs="Times New Roman"/>
                <w:lang w:val="fr-BE"/>
              </w:rPr>
              <w:t>15 jours de retenue de salaire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en-US"/>
              </w:rPr>
              <w:t>FR</w:t>
            </w:r>
          </w:p>
        </w:tc>
      </w:tr>
      <w:tr w:rsidR="002517DE" w:rsidRPr="00ED22C1" w:rsidTr="00645E91">
        <w:tc>
          <w:tcPr>
            <w:tcW w:w="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>2017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195DC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 xml:space="preserve">Faits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195DC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 xml:space="preserve">Décision définitive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2517DE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>RL</w:t>
            </w:r>
          </w:p>
        </w:tc>
      </w:tr>
      <w:tr w:rsidR="002517DE" w:rsidRPr="00ED22C1" w:rsidTr="00645E91">
        <w:tc>
          <w:tcPr>
            <w:tcW w:w="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 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195DC1" w:rsidP="00645E91">
            <w:pPr>
              <w:spacing w:after="0" w:line="240" w:lineRule="auto"/>
              <w:rPr>
                <w:rFonts w:ascii="Times New Roman" w:eastAsia="Calibri" w:hAnsi="Times New Roman" w:cs="Times New Roman"/>
                <w:lang w:val="fr-BE"/>
              </w:rPr>
            </w:pPr>
            <w:r w:rsidRPr="00ED22C1">
              <w:rPr>
                <w:rFonts w:ascii="Times New Roman" w:eastAsia="Calibri" w:hAnsi="Times New Roman" w:cs="Times New Roman"/>
                <w:lang w:val="fr-BE"/>
              </w:rPr>
              <w:t>Un retrait brutal de cellule avec la main (coup au visage)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195DC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 xml:space="preserve">Blâme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NL</w:t>
            </w:r>
          </w:p>
        </w:tc>
      </w:tr>
    </w:tbl>
    <w:p w:rsidR="00195DC1" w:rsidRPr="00ED22C1" w:rsidRDefault="00645E91" w:rsidP="00645E91">
      <w:pPr>
        <w:spacing w:after="0" w:line="240" w:lineRule="auto"/>
        <w:rPr>
          <w:rFonts w:ascii="Times New Roman" w:eastAsia="Calibri" w:hAnsi="Times New Roman" w:cs="Times New Roman"/>
          <w:lang w:val="nl-BE"/>
        </w:rPr>
      </w:pPr>
      <w:r w:rsidRPr="00ED22C1">
        <w:rPr>
          <w:rFonts w:ascii="Times New Roman" w:eastAsia="Calibri" w:hAnsi="Times New Roman" w:cs="Times New Roman"/>
          <w:lang w:val="nl-BE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645E91" w:rsidRPr="00B11D4A" w:rsidTr="00ED22C1">
        <w:tc>
          <w:tcPr>
            <w:tcW w:w="5000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195DC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fr-BE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fr-BE"/>
              </w:rPr>
              <w:t xml:space="preserve">Total des dossiers de violence physique </w:t>
            </w:r>
            <w:r w:rsidR="00645E91" w:rsidRPr="00ED22C1">
              <w:rPr>
                <w:rFonts w:ascii="Times New Roman" w:eastAsia="Calibri" w:hAnsi="Times New Roman" w:cs="Times New Roman"/>
                <w:b/>
                <w:bCs/>
                <w:lang w:val="fr-BE"/>
              </w:rPr>
              <w:t>(NL + FR)</w:t>
            </w:r>
          </w:p>
        </w:tc>
      </w:tr>
      <w:tr w:rsidR="00645E91" w:rsidRPr="00ED22C1" w:rsidTr="00ED22C1">
        <w:tc>
          <w:tcPr>
            <w:tcW w:w="1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195DC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>Année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>Dossiers NL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>Dossiers FR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195DC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>Tota</w:t>
            </w:r>
            <w:r w:rsidR="00645E91"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>l</w:t>
            </w:r>
          </w:p>
        </w:tc>
      </w:tr>
      <w:tr w:rsidR="00645E91" w:rsidRPr="00ED22C1" w:rsidTr="00ED22C1">
        <w:tc>
          <w:tcPr>
            <w:tcW w:w="1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2009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3</w:t>
            </w:r>
          </w:p>
        </w:tc>
      </w:tr>
      <w:tr w:rsidR="00645E91" w:rsidRPr="00ED22C1" w:rsidTr="00ED22C1">
        <w:tc>
          <w:tcPr>
            <w:tcW w:w="1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2010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-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1</w:t>
            </w:r>
          </w:p>
        </w:tc>
      </w:tr>
      <w:tr w:rsidR="00645E91" w:rsidRPr="00ED22C1" w:rsidTr="00ED22C1">
        <w:tc>
          <w:tcPr>
            <w:tcW w:w="1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2011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3</w:t>
            </w:r>
          </w:p>
        </w:tc>
      </w:tr>
      <w:tr w:rsidR="00645E91" w:rsidRPr="00ED22C1" w:rsidTr="00ED22C1">
        <w:tc>
          <w:tcPr>
            <w:tcW w:w="1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2012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-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1</w:t>
            </w:r>
          </w:p>
        </w:tc>
      </w:tr>
      <w:tr w:rsidR="00645E91" w:rsidRPr="00ED22C1" w:rsidTr="00ED22C1">
        <w:tc>
          <w:tcPr>
            <w:tcW w:w="1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2013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-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1</w:t>
            </w:r>
          </w:p>
        </w:tc>
      </w:tr>
      <w:tr w:rsidR="00645E91" w:rsidRPr="00ED22C1" w:rsidTr="00ED22C1">
        <w:tc>
          <w:tcPr>
            <w:tcW w:w="1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2014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-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-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o</w:t>
            </w:r>
          </w:p>
        </w:tc>
      </w:tr>
      <w:tr w:rsidR="00645E91" w:rsidRPr="00ED22C1" w:rsidTr="00ED22C1">
        <w:tc>
          <w:tcPr>
            <w:tcW w:w="1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2015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-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-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0</w:t>
            </w:r>
          </w:p>
        </w:tc>
      </w:tr>
      <w:tr w:rsidR="00645E91" w:rsidRPr="00ED22C1" w:rsidTr="00ED22C1">
        <w:tc>
          <w:tcPr>
            <w:tcW w:w="1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2016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-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-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0</w:t>
            </w:r>
          </w:p>
        </w:tc>
      </w:tr>
      <w:tr w:rsidR="00645E91" w:rsidRPr="00ED22C1" w:rsidTr="00ED22C1">
        <w:tc>
          <w:tcPr>
            <w:tcW w:w="1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2017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-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1</w:t>
            </w:r>
          </w:p>
        </w:tc>
      </w:tr>
      <w:tr w:rsidR="00645E91" w:rsidRPr="00ED22C1" w:rsidTr="00ED22C1">
        <w:tc>
          <w:tcPr>
            <w:tcW w:w="1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 </w:t>
            </w:r>
          </w:p>
        </w:tc>
        <w:tc>
          <w:tcPr>
            <w:tcW w:w="2500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195DC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 xml:space="preserve">Total général 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10</w:t>
            </w:r>
          </w:p>
        </w:tc>
      </w:tr>
    </w:tbl>
    <w:p w:rsidR="00645E91" w:rsidRPr="00ED22C1" w:rsidRDefault="00645E91" w:rsidP="00645E91">
      <w:pPr>
        <w:spacing w:after="0" w:line="240" w:lineRule="auto"/>
        <w:rPr>
          <w:rFonts w:ascii="Times New Roman" w:eastAsia="Calibri" w:hAnsi="Times New Roman" w:cs="Times New Roman"/>
          <w:b/>
          <w:bCs/>
          <w:lang w:val="nl-BE"/>
        </w:rPr>
      </w:pPr>
      <w:r w:rsidRPr="00ED22C1">
        <w:rPr>
          <w:rFonts w:ascii="Times New Roman" w:eastAsia="Calibri" w:hAnsi="Times New Roman" w:cs="Times New Roman"/>
          <w:b/>
          <w:bCs/>
          <w:lang w:val="nl-BE"/>
        </w:rPr>
        <w:t> </w:t>
      </w:r>
    </w:p>
    <w:p w:rsidR="00195DC1" w:rsidRPr="00ED22C1" w:rsidRDefault="00195DC1" w:rsidP="00645E91">
      <w:pPr>
        <w:spacing w:after="0" w:line="240" w:lineRule="auto"/>
        <w:rPr>
          <w:rFonts w:ascii="Times New Roman" w:eastAsia="Calibri" w:hAnsi="Times New Roman" w:cs="Times New Roman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5494"/>
        <w:gridCol w:w="2119"/>
        <w:gridCol w:w="928"/>
      </w:tblGrid>
      <w:tr w:rsidR="00645E91" w:rsidRPr="00B11D4A" w:rsidTr="00645E91">
        <w:tc>
          <w:tcPr>
            <w:tcW w:w="928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195DC1" w:rsidP="00195D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lang w:val="fr-BE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fr-BE"/>
              </w:rPr>
              <w:t xml:space="preserve">Dossiers de </w:t>
            </w:r>
            <w:r w:rsidRPr="00ED22C1">
              <w:rPr>
                <w:rFonts w:ascii="Times New Roman" w:eastAsia="Calibri" w:hAnsi="Times New Roman" w:cs="Times New Roman"/>
                <w:b/>
                <w:bCs/>
                <w:u w:val="single"/>
                <w:lang w:val="fr-BE"/>
              </w:rPr>
              <w:t>violence psychique</w:t>
            </w:r>
            <w:r w:rsidRPr="00ED22C1">
              <w:rPr>
                <w:rFonts w:ascii="Times New Roman" w:eastAsia="Calibri" w:hAnsi="Times New Roman" w:cs="Times New Roman"/>
                <w:b/>
                <w:bCs/>
                <w:lang w:val="fr-BE"/>
              </w:rPr>
              <w:t xml:space="preserve"> avec détails des faits et décisions définitives par année (NL et FR)  </w:t>
            </w:r>
          </w:p>
        </w:tc>
      </w:tr>
      <w:tr w:rsidR="00F07B77" w:rsidRPr="00ED22C1" w:rsidTr="00645E91">
        <w:tc>
          <w:tcPr>
            <w:tcW w:w="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>2009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195DC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 xml:space="preserve">Faits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195DC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 xml:space="preserve">Décision définitive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195DC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>RL</w:t>
            </w:r>
          </w:p>
        </w:tc>
      </w:tr>
      <w:tr w:rsidR="00F07B77" w:rsidRPr="00ED22C1" w:rsidTr="00645E91">
        <w:tc>
          <w:tcPr>
            <w:tcW w:w="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 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fr-FR"/>
              </w:rPr>
            </w:pPr>
            <w:r w:rsidRPr="00ED22C1">
              <w:rPr>
                <w:rFonts w:ascii="Times New Roman" w:eastAsia="Calibri" w:hAnsi="Times New Roman" w:cs="Times New Roman"/>
                <w:lang w:val="fr-FR"/>
              </w:rPr>
              <w:t>Avoir soumis à un traitement inhumain trois personnes internées dans l’annexe psychiatrique de la prison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195DC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 xml:space="preserve">Révocation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FR</w:t>
            </w:r>
          </w:p>
        </w:tc>
      </w:tr>
      <w:tr w:rsidR="00F07B77" w:rsidRPr="00ED22C1" w:rsidTr="00645E91">
        <w:tc>
          <w:tcPr>
            <w:tcW w:w="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>2010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195DC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 xml:space="preserve">Faits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195DC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 xml:space="preserve">Décision définitive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195DC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 xml:space="preserve">RL </w:t>
            </w:r>
          </w:p>
        </w:tc>
      </w:tr>
      <w:tr w:rsidR="00F07B77" w:rsidRPr="00ED22C1" w:rsidTr="00645E91">
        <w:tc>
          <w:tcPr>
            <w:tcW w:w="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 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  <w:lang w:val="fr-FR"/>
              </w:rPr>
            </w:pPr>
            <w:r w:rsidRPr="00ED22C1">
              <w:rPr>
                <w:rFonts w:ascii="Times New Roman" w:eastAsia="Calibri" w:hAnsi="Times New Roman" w:cs="Times New Roman"/>
                <w:lang w:val="fr-FR"/>
              </w:rPr>
              <w:t>Avoir soumis à un traitement inhumain trois personnes internées dans l’annexe psychiatrique de la prison + soumis une personne à un traitement dégradant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063604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 xml:space="preserve">Démission d’office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FR</w:t>
            </w:r>
          </w:p>
        </w:tc>
      </w:tr>
      <w:tr w:rsidR="00F07B77" w:rsidRPr="00ED22C1" w:rsidTr="00645E91">
        <w:tc>
          <w:tcPr>
            <w:tcW w:w="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>2011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F07B77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 xml:space="preserve">Faits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F07B77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 xml:space="preserve">Décision définitive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195DC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 xml:space="preserve">RL </w:t>
            </w:r>
          </w:p>
        </w:tc>
      </w:tr>
      <w:tr w:rsidR="00F07B77" w:rsidRPr="00ED22C1" w:rsidTr="00645E91">
        <w:tc>
          <w:tcPr>
            <w:tcW w:w="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 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  <w:lang w:val="fr-BE"/>
              </w:rPr>
            </w:pPr>
            <w:r w:rsidRPr="00ED22C1">
              <w:rPr>
                <w:rFonts w:ascii="Times New Roman" w:eastAsia="Calibri" w:hAnsi="Times New Roman" w:cs="Times New Roman"/>
                <w:lang w:val="fr-BE"/>
              </w:rPr>
              <w:t>M</w:t>
            </w:r>
            <w:r w:rsidR="00F07B77" w:rsidRPr="00ED22C1">
              <w:rPr>
                <w:rFonts w:ascii="Times New Roman" w:eastAsia="Calibri" w:hAnsi="Times New Roman" w:cs="Times New Roman"/>
                <w:lang w:val="fr-BE"/>
              </w:rPr>
              <w:t xml:space="preserve">éconnaissance des droits d’un détenu – prendre la nourriture d’un détenu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063604" w:rsidP="00645E91">
            <w:pPr>
              <w:spacing w:after="0" w:line="240" w:lineRule="auto"/>
              <w:rPr>
                <w:rFonts w:ascii="Times New Roman" w:eastAsia="Calibri" w:hAnsi="Times New Roman" w:cs="Times New Roman"/>
                <w:lang w:val="fr-BE"/>
              </w:rPr>
            </w:pPr>
            <w:r w:rsidRPr="00ED22C1">
              <w:rPr>
                <w:rFonts w:ascii="Times New Roman" w:eastAsia="Calibri" w:hAnsi="Times New Roman" w:cs="Times New Roman"/>
                <w:lang w:val="fr-BE"/>
              </w:rPr>
              <w:t xml:space="preserve">1 mois de retenue de salaire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NL</w:t>
            </w:r>
          </w:p>
        </w:tc>
      </w:tr>
      <w:tr w:rsidR="00F07B77" w:rsidRPr="00ED22C1" w:rsidTr="00645E91">
        <w:tc>
          <w:tcPr>
            <w:tcW w:w="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>2013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F07B77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 xml:space="preserve">Faits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F07B77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 xml:space="preserve">Décision définitive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195DC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 xml:space="preserve">RL </w:t>
            </w:r>
          </w:p>
        </w:tc>
      </w:tr>
      <w:tr w:rsidR="00F07B77" w:rsidRPr="00ED22C1" w:rsidTr="00645E91">
        <w:tc>
          <w:tcPr>
            <w:tcW w:w="701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> 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F07B77" w:rsidP="00645E9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fr-BE"/>
              </w:rPr>
            </w:pPr>
            <w:r w:rsidRPr="00ED22C1">
              <w:rPr>
                <w:rFonts w:ascii="Times New Roman" w:eastAsia="Calibri" w:hAnsi="Times New Roman" w:cs="Times New Roman"/>
                <w:lang w:val="fr-BE"/>
              </w:rPr>
              <w:t xml:space="preserve">Soumettre un détenu aux capacités mentales limitées à un traitement inhumain en présence d’autres détenus – s’asseoir sur les mains et genoux et aboyer comme un chien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A17E4F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 xml:space="preserve">Démission d’office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NL</w:t>
            </w:r>
          </w:p>
        </w:tc>
      </w:tr>
      <w:tr w:rsidR="00F07B77" w:rsidRPr="00ED22C1" w:rsidTr="00645E91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fr-FR"/>
              </w:rPr>
            </w:pPr>
            <w:r w:rsidRPr="00ED22C1">
              <w:rPr>
                <w:rFonts w:ascii="Times New Roman" w:eastAsia="Calibri" w:hAnsi="Times New Roman" w:cs="Times New Roman"/>
                <w:lang w:val="fr-FR"/>
              </w:rPr>
              <w:t>Comportement h</w:t>
            </w:r>
            <w:r w:rsidR="00F07B77" w:rsidRPr="00ED22C1">
              <w:rPr>
                <w:rFonts w:ascii="Times New Roman" w:eastAsia="Calibri" w:hAnsi="Times New Roman" w:cs="Times New Roman"/>
                <w:lang w:val="fr-FR"/>
              </w:rPr>
              <w:t xml:space="preserve">umiliant envers un détenu </w:t>
            </w:r>
            <w:r w:rsidRPr="00ED22C1">
              <w:rPr>
                <w:rFonts w:ascii="Times New Roman" w:eastAsia="Calibri" w:hAnsi="Times New Roman" w:cs="Times New Roman"/>
                <w:lang w:val="fr-FR"/>
              </w:rPr>
              <w:t>à diverses reprises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063604" w:rsidP="00645E91">
            <w:pPr>
              <w:spacing w:after="0" w:line="240" w:lineRule="auto"/>
              <w:rPr>
                <w:rFonts w:ascii="Times New Roman" w:eastAsia="Calibri" w:hAnsi="Times New Roman" w:cs="Times New Roman"/>
                <w:lang w:val="fr-BE"/>
              </w:rPr>
            </w:pPr>
            <w:r w:rsidRPr="00ED22C1">
              <w:rPr>
                <w:rFonts w:ascii="Times New Roman" w:eastAsia="Calibri" w:hAnsi="Times New Roman" w:cs="Times New Roman"/>
                <w:lang w:val="fr-FR"/>
              </w:rPr>
              <w:t xml:space="preserve">1 mois de retenue de salaire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fr-FR"/>
              </w:rPr>
              <w:t>FR</w:t>
            </w:r>
          </w:p>
        </w:tc>
      </w:tr>
      <w:tr w:rsidR="00F07B77" w:rsidRPr="00ED22C1" w:rsidTr="00645E91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F07B77" w:rsidP="00645E9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fr-FR"/>
              </w:rPr>
            </w:pPr>
            <w:r w:rsidRPr="00ED22C1">
              <w:rPr>
                <w:rFonts w:ascii="Times New Roman" w:eastAsia="Calibri" w:hAnsi="Times New Roman" w:cs="Times New Roman"/>
                <w:lang w:val="fr-BE"/>
              </w:rPr>
              <w:t>Avoir p</w:t>
            </w:r>
            <w:r w:rsidRPr="00ED22C1">
              <w:rPr>
                <w:rFonts w:ascii="Times New Roman" w:eastAsia="Calibri" w:hAnsi="Times New Roman" w:cs="Times New Roman"/>
                <w:lang w:val="fr-FR"/>
              </w:rPr>
              <w:t xml:space="preserve">orté </w:t>
            </w:r>
            <w:r w:rsidR="00645E91" w:rsidRPr="00ED22C1">
              <w:rPr>
                <w:rFonts w:ascii="Times New Roman" w:eastAsia="Calibri" w:hAnsi="Times New Roman" w:cs="Times New Roman"/>
                <w:lang w:val="fr-FR"/>
              </w:rPr>
              <w:t>atteinte à l’inté</w:t>
            </w:r>
            <w:r w:rsidRPr="00ED22C1">
              <w:rPr>
                <w:rFonts w:ascii="Times New Roman" w:eastAsia="Calibri" w:hAnsi="Times New Roman" w:cs="Times New Roman"/>
                <w:lang w:val="fr-FR"/>
              </w:rPr>
              <w:t xml:space="preserve">grité physique d’un détenu en </w:t>
            </w:r>
            <w:r w:rsidR="00645E91" w:rsidRPr="00ED22C1">
              <w:rPr>
                <w:rFonts w:ascii="Times New Roman" w:eastAsia="Calibri" w:hAnsi="Times New Roman" w:cs="Times New Roman"/>
                <w:lang w:val="fr-FR"/>
              </w:rPr>
              <w:t>versant de l’eau de javel concentrée dans sa cellule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063604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fr-FR"/>
              </w:rPr>
              <w:t xml:space="preserve">Régression barémique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fr-FR"/>
              </w:rPr>
              <w:t>FR</w:t>
            </w:r>
          </w:p>
        </w:tc>
      </w:tr>
      <w:tr w:rsidR="00F07B77" w:rsidRPr="00ED22C1" w:rsidTr="00645E91">
        <w:tc>
          <w:tcPr>
            <w:tcW w:w="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>2016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F07B77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 xml:space="preserve">Faits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F07B77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 xml:space="preserve">Décision définitive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195DC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 xml:space="preserve">RL </w:t>
            </w:r>
          </w:p>
        </w:tc>
      </w:tr>
      <w:tr w:rsidR="00F07B77" w:rsidRPr="00ED22C1" w:rsidTr="00645E91">
        <w:tc>
          <w:tcPr>
            <w:tcW w:w="701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 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F07B77" w:rsidP="00645E91">
            <w:pPr>
              <w:spacing w:after="0" w:line="240" w:lineRule="auto"/>
              <w:rPr>
                <w:rFonts w:ascii="Times New Roman" w:eastAsia="Calibri" w:hAnsi="Times New Roman" w:cs="Times New Roman"/>
                <w:lang w:val="fr-BE"/>
              </w:rPr>
            </w:pPr>
            <w:r w:rsidRPr="00ED22C1">
              <w:rPr>
                <w:rFonts w:ascii="Times New Roman" w:eastAsia="Calibri" w:hAnsi="Times New Roman" w:cs="Times New Roman"/>
                <w:lang w:val="fr-BE"/>
              </w:rPr>
              <w:t xml:space="preserve">Discrimination verbale de détenus basée sur la race et la couleur de peau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063604" w:rsidP="00645E91">
            <w:pPr>
              <w:spacing w:after="0" w:line="240" w:lineRule="auto"/>
              <w:rPr>
                <w:rFonts w:ascii="Times New Roman" w:eastAsia="Calibri" w:hAnsi="Times New Roman" w:cs="Times New Roman"/>
                <w:lang w:val="fr-BE"/>
              </w:rPr>
            </w:pPr>
            <w:r w:rsidRPr="00ED22C1">
              <w:rPr>
                <w:rFonts w:ascii="Times New Roman" w:eastAsia="Calibri" w:hAnsi="Times New Roman" w:cs="Times New Roman"/>
                <w:lang w:val="fr-BE"/>
              </w:rPr>
              <w:t xml:space="preserve">Une semaine de retenue de salaire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NL</w:t>
            </w:r>
          </w:p>
        </w:tc>
      </w:tr>
      <w:tr w:rsidR="00F07B77" w:rsidRPr="00ED22C1" w:rsidTr="00645E91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F07B77" w:rsidP="00645E91">
            <w:pPr>
              <w:spacing w:after="0" w:line="240" w:lineRule="auto"/>
              <w:rPr>
                <w:rFonts w:ascii="Times New Roman" w:eastAsia="Calibri" w:hAnsi="Times New Roman" w:cs="Times New Roman"/>
                <w:lang w:val="fr-BE"/>
              </w:rPr>
            </w:pPr>
            <w:r w:rsidRPr="00ED22C1">
              <w:rPr>
                <w:rFonts w:ascii="Times New Roman" w:eastAsia="Calibri" w:hAnsi="Times New Roman" w:cs="Times New Roman"/>
                <w:lang w:val="fr-BE"/>
              </w:rPr>
              <w:t>Propos verbaux déplacés envers un détenu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F07B77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 xml:space="preserve">Blâme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NL</w:t>
            </w:r>
          </w:p>
        </w:tc>
      </w:tr>
    </w:tbl>
    <w:p w:rsidR="00645E91" w:rsidRPr="00ED22C1" w:rsidRDefault="00645E91" w:rsidP="00645E91">
      <w:pPr>
        <w:spacing w:after="0" w:line="240" w:lineRule="auto"/>
        <w:rPr>
          <w:rFonts w:ascii="Times New Roman" w:eastAsia="Calibri" w:hAnsi="Times New Roman" w:cs="Times New Roman"/>
        </w:rPr>
      </w:pPr>
      <w:r w:rsidRPr="00ED22C1">
        <w:rPr>
          <w:rFonts w:ascii="Times New Roman" w:eastAsia="Calibri" w:hAnsi="Times New Roman" w:cs="Times New Roman"/>
          <w:b/>
          <w:bCs/>
          <w:lang w:val="nl-BE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645E91" w:rsidRPr="00B11D4A" w:rsidTr="00645E91">
        <w:tc>
          <w:tcPr>
            <w:tcW w:w="921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DB0267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fr-BE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fr-BE"/>
              </w:rPr>
              <w:t xml:space="preserve">Total des dossiers de violence psychique </w:t>
            </w:r>
            <w:r w:rsidR="00645E91" w:rsidRPr="00ED22C1">
              <w:rPr>
                <w:rFonts w:ascii="Times New Roman" w:eastAsia="Calibri" w:hAnsi="Times New Roman" w:cs="Times New Roman"/>
                <w:b/>
                <w:bCs/>
                <w:lang w:val="fr-BE"/>
              </w:rPr>
              <w:t>(NL + FR)</w:t>
            </w:r>
          </w:p>
        </w:tc>
      </w:tr>
      <w:tr w:rsidR="00645E91" w:rsidRPr="00ED22C1" w:rsidTr="00645E91">
        <w:tc>
          <w:tcPr>
            <w:tcW w:w="23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DB0267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 xml:space="preserve">Année 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>Dossiers NL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>Dossiers FR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DB0267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>Tot</w:t>
            </w:r>
            <w:r w:rsidR="00645E91"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>al</w:t>
            </w:r>
          </w:p>
        </w:tc>
      </w:tr>
      <w:tr w:rsidR="00645E91" w:rsidRPr="00ED22C1" w:rsidTr="00645E91">
        <w:tc>
          <w:tcPr>
            <w:tcW w:w="23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2009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-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1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1</w:t>
            </w:r>
          </w:p>
        </w:tc>
      </w:tr>
      <w:tr w:rsidR="00645E91" w:rsidRPr="00ED22C1" w:rsidTr="00645E91">
        <w:tc>
          <w:tcPr>
            <w:tcW w:w="23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2010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-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1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1</w:t>
            </w:r>
          </w:p>
        </w:tc>
      </w:tr>
      <w:tr w:rsidR="00645E91" w:rsidRPr="00ED22C1" w:rsidTr="00645E91">
        <w:tc>
          <w:tcPr>
            <w:tcW w:w="23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2011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1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-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1</w:t>
            </w:r>
          </w:p>
        </w:tc>
      </w:tr>
      <w:tr w:rsidR="00645E91" w:rsidRPr="00ED22C1" w:rsidTr="00645E91">
        <w:tc>
          <w:tcPr>
            <w:tcW w:w="23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2012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-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-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0</w:t>
            </w:r>
          </w:p>
        </w:tc>
      </w:tr>
      <w:tr w:rsidR="00645E91" w:rsidRPr="00ED22C1" w:rsidTr="00645E91">
        <w:tc>
          <w:tcPr>
            <w:tcW w:w="23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2013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1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2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3</w:t>
            </w:r>
          </w:p>
        </w:tc>
      </w:tr>
      <w:tr w:rsidR="00645E91" w:rsidRPr="00ED22C1" w:rsidTr="00645E91">
        <w:tc>
          <w:tcPr>
            <w:tcW w:w="23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2014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-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 xml:space="preserve">- 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0</w:t>
            </w:r>
          </w:p>
        </w:tc>
      </w:tr>
      <w:tr w:rsidR="00645E91" w:rsidRPr="00ED22C1" w:rsidTr="00645E91">
        <w:tc>
          <w:tcPr>
            <w:tcW w:w="23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2015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ind w:left="720" w:hanging="360"/>
              <w:jc w:val="center"/>
              <w:rPr>
                <w:rFonts w:ascii="Times New Roman" w:eastAsia="Calibri" w:hAnsi="Times New Roman" w:cs="Times New Roman"/>
                <w:lang w:eastAsia="en-GB"/>
              </w:rPr>
            </w:pPr>
            <w:r w:rsidRPr="00ED22C1">
              <w:rPr>
                <w:rFonts w:ascii="Times New Roman" w:eastAsia="Calibri" w:hAnsi="Times New Roman" w:cs="Times New Roman"/>
                <w:lang w:val="nl-BE" w:eastAsia="en-GB"/>
              </w:rPr>
              <w:t>-           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-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0</w:t>
            </w:r>
          </w:p>
        </w:tc>
      </w:tr>
      <w:tr w:rsidR="00645E91" w:rsidRPr="00ED22C1" w:rsidTr="00645E91">
        <w:tc>
          <w:tcPr>
            <w:tcW w:w="23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2016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2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-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2</w:t>
            </w:r>
          </w:p>
        </w:tc>
      </w:tr>
      <w:tr w:rsidR="00645E91" w:rsidRPr="00ED22C1" w:rsidTr="00645E91">
        <w:tc>
          <w:tcPr>
            <w:tcW w:w="23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2017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-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-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0</w:t>
            </w:r>
          </w:p>
        </w:tc>
      </w:tr>
      <w:tr w:rsidR="00645E91" w:rsidRPr="00ED22C1" w:rsidTr="00645E91">
        <w:tc>
          <w:tcPr>
            <w:tcW w:w="23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 </w:t>
            </w:r>
          </w:p>
        </w:tc>
        <w:tc>
          <w:tcPr>
            <w:tcW w:w="460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DB0267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 xml:space="preserve">Total général 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8</w:t>
            </w:r>
          </w:p>
        </w:tc>
      </w:tr>
    </w:tbl>
    <w:p w:rsidR="00645E91" w:rsidRPr="00ED22C1" w:rsidRDefault="00645E91" w:rsidP="00645E91">
      <w:pPr>
        <w:spacing w:after="0" w:line="240" w:lineRule="auto"/>
        <w:rPr>
          <w:rFonts w:ascii="Times New Roman" w:eastAsia="Calibri" w:hAnsi="Times New Roman" w:cs="Times New Roman"/>
        </w:rPr>
      </w:pPr>
      <w:r w:rsidRPr="00ED22C1">
        <w:rPr>
          <w:rFonts w:ascii="Times New Roman" w:eastAsia="Calibri" w:hAnsi="Times New Roman" w:cs="Times New Roman"/>
          <w:b/>
          <w:bCs/>
          <w:lang w:val="nl-BE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645E91" w:rsidRPr="00B11D4A" w:rsidTr="00645E91">
        <w:tc>
          <w:tcPr>
            <w:tcW w:w="921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fr-BE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fr-FR"/>
              </w:rPr>
              <w:t> </w:t>
            </w:r>
            <w:r w:rsidR="00DB0267" w:rsidRPr="00ED22C1">
              <w:rPr>
                <w:rFonts w:ascii="Times New Roman" w:eastAsia="Calibri" w:hAnsi="Times New Roman" w:cs="Times New Roman"/>
                <w:b/>
                <w:bCs/>
                <w:lang w:val="fr-BE"/>
              </w:rPr>
              <w:t xml:space="preserve">Total des dossiers de violence </w:t>
            </w:r>
            <w:r w:rsidRPr="00ED22C1">
              <w:rPr>
                <w:rFonts w:ascii="Times New Roman" w:eastAsia="Calibri" w:hAnsi="Times New Roman" w:cs="Times New Roman"/>
                <w:b/>
                <w:bCs/>
                <w:lang w:val="fr-BE"/>
              </w:rPr>
              <w:t>(</w:t>
            </w:r>
            <w:r w:rsidR="00DB0267" w:rsidRPr="00ED22C1">
              <w:rPr>
                <w:rFonts w:ascii="Times New Roman" w:eastAsia="Calibri" w:hAnsi="Times New Roman" w:cs="Times New Roman"/>
                <w:b/>
                <w:bCs/>
                <w:lang w:val="fr-BE"/>
              </w:rPr>
              <w:t>physique et psychique)</w:t>
            </w:r>
          </w:p>
        </w:tc>
      </w:tr>
      <w:tr w:rsidR="00645E91" w:rsidRPr="00ED22C1" w:rsidTr="00645E91">
        <w:tc>
          <w:tcPr>
            <w:tcW w:w="23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DB0267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 xml:space="preserve">Année 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>Dossiers NL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>Dossiers FR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DB0267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>Tot</w:t>
            </w:r>
            <w:r w:rsidR="00645E91"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>al</w:t>
            </w:r>
          </w:p>
        </w:tc>
      </w:tr>
      <w:tr w:rsidR="00645E91" w:rsidRPr="00ED22C1" w:rsidTr="00645E91">
        <w:tc>
          <w:tcPr>
            <w:tcW w:w="23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2009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2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2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4</w:t>
            </w:r>
          </w:p>
        </w:tc>
      </w:tr>
      <w:tr w:rsidR="00645E91" w:rsidRPr="00ED22C1" w:rsidTr="00645E91">
        <w:tc>
          <w:tcPr>
            <w:tcW w:w="23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2010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1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1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2</w:t>
            </w:r>
          </w:p>
        </w:tc>
      </w:tr>
      <w:tr w:rsidR="00645E91" w:rsidRPr="00ED22C1" w:rsidTr="00645E91">
        <w:tc>
          <w:tcPr>
            <w:tcW w:w="23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2011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3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1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4</w:t>
            </w:r>
          </w:p>
        </w:tc>
      </w:tr>
      <w:tr w:rsidR="00645E91" w:rsidRPr="00ED22C1" w:rsidTr="00645E91">
        <w:tc>
          <w:tcPr>
            <w:tcW w:w="23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2012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-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1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1</w:t>
            </w:r>
          </w:p>
        </w:tc>
      </w:tr>
      <w:tr w:rsidR="00645E91" w:rsidRPr="00ED22C1" w:rsidTr="00645E91">
        <w:tc>
          <w:tcPr>
            <w:tcW w:w="23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2013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1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3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4</w:t>
            </w:r>
          </w:p>
        </w:tc>
      </w:tr>
      <w:tr w:rsidR="00645E91" w:rsidRPr="00ED22C1" w:rsidTr="00645E91">
        <w:tc>
          <w:tcPr>
            <w:tcW w:w="23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2014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-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-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0</w:t>
            </w:r>
          </w:p>
        </w:tc>
      </w:tr>
      <w:tr w:rsidR="00645E91" w:rsidRPr="00ED22C1" w:rsidTr="00645E91">
        <w:tc>
          <w:tcPr>
            <w:tcW w:w="23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2015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-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-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0</w:t>
            </w:r>
          </w:p>
        </w:tc>
      </w:tr>
      <w:tr w:rsidR="00645E91" w:rsidRPr="00ED22C1" w:rsidTr="00645E91">
        <w:tc>
          <w:tcPr>
            <w:tcW w:w="23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2016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2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-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2</w:t>
            </w:r>
          </w:p>
        </w:tc>
      </w:tr>
      <w:tr w:rsidR="00645E91" w:rsidRPr="00ED22C1" w:rsidTr="00645E91">
        <w:tc>
          <w:tcPr>
            <w:tcW w:w="23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2017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1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-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1</w:t>
            </w:r>
          </w:p>
        </w:tc>
      </w:tr>
      <w:tr w:rsidR="00645E91" w:rsidRPr="00ED22C1" w:rsidTr="00645E91">
        <w:tc>
          <w:tcPr>
            <w:tcW w:w="23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 </w:t>
            </w:r>
          </w:p>
        </w:tc>
        <w:tc>
          <w:tcPr>
            <w:tcW w:w="460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DB0267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b/>
                <w:bCs/>
                <w:lang w:val="nl-BE"/>
              </w:rPr>
              <w:t xml:space="preserve">Total général 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E91" w:rsidRPr="00ED22C1" w:rsidRDefault="00645E91" w:rsidP="00645E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D22C1">
              <w:rPr>
                <w:rFonts w:ascii="Times New Roman" w:eastAsia="Calibri" w:hAnsi="Times New Roman" w:cs="Times New Roman"/>
                <w:lang w:val="nl-BE"/>
              </w:rPr>
              <w:t>18</w:t>
            </w:r>
          </w:p>
        </w:tc>
      </w:tr>
    </w:tbl>
    <w:p w:rsidR="00063604" w:rsidRPr="00ED22C1" w:rsidRDefault="00063604" w:rsidP="00ED22C1">
      <w:pPr>
        <w:rPr>
          <w:rFonts w:ascii="Times New Roman" w:hAnsi="Times New Roman" w:cs="Times New Roman"/>
          <w:sz w:val="2"/>
        </w:rPr>
      </w:pPr>
    </w:p>
    <w:sectPr w:rsidR="00063604" w:rsidRPr="00ED22C1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1D4A" w:rsidRDefault="00B11D4A" w:rsidP="00B11D4A">
      <w:pPr>
        <w:spacing w:after="0" w:line="240" w:lineRule="auto"/>
      </w:pPr>
      <w:r>
        <w:separator/>
      </w:r>
    </w:p>
  </w:endnote>
  <w:endnote w:type="continuationSeparator" w:id="0">
    <w:p w:rsidR="00B11D4A" w:rsidRDefault="00B11D4A" w:rsidP="00B1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-1685584079"/>
      <w:docPartObj>
        <w:docPartGallery w:val="Page Numbers (Bottom of Page)"/>
        <w:docPartUnique/>
      </w:docPartObj>
    </w:sdtPr>
    <w:sdtContent>
      <w:p w:rsidR="00B11D4A" w:rsidRPr="00B11D4A" w:rsidRDefault="00B11D4A">
        <w:pPr>
          <w:pStyle w:val="Pieddepage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B11D4A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B11D4A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B11D4A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B11D4A">
          <w:rPr>
            <w:rFonts w:ascii="Times New Roman" w:hAnsi="Times New Roman" w:cs="Times New Roman"/>
            <w:noProof/>
            <w:sz w:val="20"/>
            <w:szCs w:val="20"/>
            <w:lang w:val="fr-FR"/>
          </w:rPr>
          <w:t>1</w:t>
        </w:r>
        <w:r w:rsidRPr="00B11D4A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B11D4A" w:rsidRPr="00B11D4A" w:rsidRDefault="00B11D4A">
    <w:pPr>
      <w:pStyle w:val="Pieddepage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1D4A" w:rsidRDefault="00B11D4A" w:rsidP="00B11D4A">
      <w:pPr>
        <w:spacing w:after="0" w:line="240" w:lineRule="auto"/>
      </w:pPr>
      <w:r>
        <w:separator/>
      </w:r>
    </w:p>
  </w:footnote>
  <w:footnote w:type="continuationSeparator" w:id="0">
    <w:p w:rsidR="00B11D4A" w:rsidRDefault="00B11D4A" w:rsidP="00B11D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E91"/>
    <w:rsid w:val="00063604"/>
    <w:rsid w:val="00195DC1"/>
    <w:rsid w:val="002517DE"/>
    <w:rsid w:val="004363C5"/>
    <w:rsid w:val="00645E91"/>
    <w:rsid w:val="00A17E4F"/>
    <w:rsid w:val="00AD2ECC"/>
    <w:rsid w:val="00B11D4A"/>
    <w:rsid w:val="00DB0267"/>
    <w:rsid w:val="00ED22C1"/>
    <w:rsid w:val="00F07B77"/>
    <w:rsid w:val="00FC0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11D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11D4A"/>
  </w:style>
  <w:style w:type="paragraph" w:styleId="Pieddepage">
    <w:name w:val="footer"/>
    <w:basedOn w:val="Normal"/>
    <w:link w:val="PieddepageCar"/>
    <w:uiPriority w:val="99"/>
    <w:unhideWhenUsed/>
    <w:rsid w:val="00B11D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11D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11D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11D4A"/>
  </w:style>
  <w:style w:type="paragraph" w:styleId="Pieddepage">
    <w:name w:val="footer"/>
    <w:basedOn w:val="Normal"/>
    <w:link w:val="PieddepageCar"/>
    <w:uiPriority w:val="99"/>
    <w:unhideWhenUsed/>
    <w:rsid w:val="00B11D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11D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383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9B6D16A-DC50-4F91-86D0-A74EF3ABA000}"/>
</file>

<file path=customXml/itemProps2.xml><?xml version="1.0" encoding="utf-8"?>
<ds:datastoreItem xmlns:ds="http://schemas.openxmlformats.org/officeDocument/2006/customXml" ds:itemID="{FAA2A42E-6BA3-4826-B746-0655419DA2E2}"/>
</file>

<file path=customXml/itemProps3.xml><?xml version="1.0" encoding="utf-8"?>
<ds:datastoreItem xmlns:ds="http://schemas.openxmlformats.org/officeDocument/2006/customXml" ds:itemID="{674F7823-AC66-4815-BD05-8B757554E874}"/>
</file>

<file path=docProps/app.xml><?xml version="1.0" encoding="utf-8"?>
<Properties xmlns="http://schemas.openxmlformats.org/officeDocument/2006/extended-properties" xmlns:vt="http://schemas.openxmlformats.org/officeDocument/2006/docPropsVTypes">
  <Template>1AA4E37.dotm</Template>
  <TotalTime>0</TotalTime>
  <Pages>2</Pages>
  <Words>520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FOD Justitie / SPF Justice</Company>
  <LinksUpToDate>false</LinksUpToDate>
  <CharactersWithSpaces>3480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Gallant Chantal</dc:creator>
  <cp:lastModifiedBy>Lefebvre Justine</cp:lastModifiedBy>
  <cp:revision>5</cp:revision>
  <dcterms:created xsi:type="dcterms:W3CDTF">2017-07-13T12:34:00Z</dcterms:created>
  <dcterms:modified xsi:type="dcterms:W3CDTF">2018-03-14T10:11:00Z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