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939" w:rsidRPr="0079064B" w:rsidRDefault="00F97939" w:rsidP="004D5CC9">
      <w:pPr>
        <w:spacing w:after="0" w:line="276" w:lineRule="auto"/>
        <w:jc w:val="center"/>
        <w:rPr>
          <w:rFonts w:asciiTheme="majorHAnsi" w:eastAsiaTheme="minorEastAsia" w:hAnsiTheme="majorHAnsi" w:cstheme="majorHAnsi"/>
          <w:b/>
          <w:sz w:val="24"/>
          <w:szCs w:val="24"/>
          <w:lang w:val="en-GB" w:eastAsia="zh-CN"/>
        </w:rPr>
      </w:pPr>
      <w:r w:rsidRPr="0079064B">
        <w:rPr>
          <w:rFonts w:asciiTheme="majorHAnsi" w:eastAsiaTheme="minorEastAsia" w:hAnsiTheme="majorHAnsi" w:cstheme="majorHAnsi"/>
          <w:b/>
          <w:sz w:val="24"/>
          <w:szCs w:val="24"/>
          <w:lang w:val="en-GB" w:eastAsia="zh-CN"/>
        </w:rPr>
        <w:t>Committee on the Rights of the Child – 3rd session</w:t>
      </w:r>
    </w:p>
    <w:p w:rsidR="00F97939" w:rsidRPr="0079064B" w:rsidRDefault="00F97939" w:rsidP="004D5CC9">
      <w:pPr>
        <w:spacing w:after="0" w:line="276" w:lineRule="auto"/>
        <w:jc w:val="center"/>
        <w:rPr>
          <w:rFonts w:asciiTheme="majorHAnsi" w:eastAsiaTheme="minorEastAsia" w:hAnsiTheme="majorHAnsi" w:cstheme="majorHAnsi"/>
          <w:b/>
          <w:sz w:val="24"/>
          <w:szCs w:val="24"/>
          <w:lang w:val="en-GB" w:eastAsia="zh-CN"/>
        </w:rPr>
      </w:pPr>
      <w:r w:rsidRPr="0079064B">
        <w:rPr>
          <w:rFonts w:asciiTheme="majorHAnsi" w:eastAsiaTheme="minorEastAsia" w:hAnsiTheme="majorHAnsi" w:cstheme="majorHAnsi"/>
          <w:b/>
          <w:sz w:val="24"/>
          <w:szCs w:val="24"/>
          <w:lang w:val="en-GB" w:eastAsia="zh-CN"/>
        </w:rPr>
        <w:t>Opening of the session, 20 January 2020</w:t>
      </w:r>
    </w:p>
    <w:p w:rsidR="00F97939" w:rsidRPr="0079064B" w:rsidRDefault="00F97939" w:rsidP="004D5CC9">
      <w:pPr>
        <w:spacing w:after="0" w:line="276" w:lineRule="auto"/>
        <w:jc w:val="center"/>
        <w:rPr>
          <w:rFonts w:asciiTheme="majorHAnsi" w:eastAsiaTheme="minorEastAsia" w:hAnsiTheme="majorHAnsi" w:cstheme="majorHAnsi"/>
          <w:b/>
          <w:sz w:val="24"/>
          <w:szCs w:val="24"/>
          <w:lang w:val="en-GB" w:eastAsia="zh-CN"/>
        </w:rPr>
      </w:pPr>
      <w:r w:rsidRPr="0079064B">
        <w:rPr>
          <w:rFonts w:asciiTheme="majorHAnsi" w:eastAsiaTheme="minorEastAsia" w:hAnsiTheme="majorHAnsi" w:cstheme="majorHAnsi"/>
          <w:b/>
          <w:sz w:val="24"/>
          <w:szCs w:val="24"/>
          <w:lang w:val="en-GB" w:eastAsia="zh-CN"/>
        </w:rPr>
        <w:t>UNICEF Statement</w:t>
      </w:r>
    </w:p>
    <w:p w:rsidR="00F97939" w:rsidRPr="0079064B" w:rsidRDefault="00F97939" w:rsidP="004D5CC9">
      <w:pPr>
        <w:spacing w:after="0" w:line="276" w:lineRule="auto"/>
        <w:jc w:val="both"/>
        <w:rPr>
          <w:rFonts w:asciiTheme="majorHAnsi" w:eastAsiaTheme="minorEastAsia" w:hAnsiTheme="majorHAnsi" w:cstheme="majorHAnsi"/>
          <w:sz w:val="24"/>
          <w:szCs w:val="24"/>
          <w:lang w:val="en-GB" w:eastAsia="zh-CN"/>
        </w:rPr>
      </w:pPr>
    </w:p>
    <w:p w:rsidR="00F97939" w:rsidRPr="0079064B" w:rsidRDefault="00F97939" w:rsidP="004D5CC9">
      <w:pPr>
        <w:spacing w:after="0" w:line="276" w:lineRule="auto"/>
        <w:jc w:val="both"/>
        <w:rPr>
          <w:rFonts w:asciiTheme="majorHAnsi" w:eastAsia="Times New Roman" w:hAnsiTheme="majorHAnsi" w:cstheme="majorHAnsi"/>
          <w:sz w:val="24"/>
          <w:szCs w:val="24"/>
          <w:lang w:val="en-GB" w:eastAsia="zh-CN"/>
        </w:rPr>
      </w:pPr>
      <w:r w:rsidRPr="0079064B">
        <w:rPr>
          <w:rFonts w:asciiTheme="majorHAnsi" w:eastAsia="Times New Roman" w:hAnsiTheme="majorHAnsi" w:cstheme="majorHAnsi"/>
          <w:sz w:val="24"/>
          <w:szCs w:val="24"/>
          <w:lang w:val="en-GB" w:eastAsia="zh-CN"/>
        </w:rPr>
        <w:t>Mister Chair, dear members of the Committee, ladies and gentlemen.</w:t>
      </w:r>
    </w:p>
    <w:p w:rsidR="00F97939" w:rsidRPr="0079064B" w:rsidRDefault="00F97939" w:rsidP="004D5CC9">
      <w:pPr>
        <w:spacing w:after="0"/>
        <w:jc w:val="both"/>
        <w:rPr>
          <w:rFonts w:asciiTheme="majorHAnsi" w:hAnsiTheme="majorHAnsi" w:cstheme="majorHAnsi"/>
          <w:sz w:val="24"/>
          <w:szCs w:val="24"/>
          <w:lang w:val="en-GB"/>
        </w:rPr>
      </w:pPr>
    </w:p>
    <w:p w:rsidR="00F97939" w:rsidRPr="0079064B" w:rsidRDefault="00F97939" w:rsidP="004D5CC9">
      <w:pPr>
        <w:spacing w:after="0"/>
        <w:jc w:val="both"/>
        <w:rPr>
          <w:rFonts w:asciiTheme="majorHAnsi" w:hAnsiTheme="majorHAnsi" w:cstheme="majorHAnsi"/>
          <w:sz w:val="24"/>
          <w:szCs w:val="24"/>
          <w:lang w:val="en-GB"/>
        </w:rPr>
      </w:pPr>
      <w:r w:rsidRPr="0079064B">
        <w:rPr>
          <w:rFonts w:asciiTheme="majorHAnsi" w:hAnsiTheme="majorHAnsi" w:cstheme="majorHAnsi"/>
          <w:sz w:val="24"/>
          <w:szCs w:val="24"/>
          <w:lang w:val="en-GB"/>
        </w:rPr>
        <w:t xml:space="preserve">It is very nice to see you all again in this </w:t>
      </w:r>
      <w:r w:rsidR="00514179" w:rsidRPr="0079064B">
        <w:rPr>
          <w:rFonts w:asciiTheme="majorHAnsi" w:hAnsiTheme="majorHAnsi" w:cstheme="majorHAnsi"/>
          <w:sz w:val="24"/>
          <w:szCs w:val="24"/>
          <w:lang w:val="en-GB"/>
        </w:rPr>
        <w:t>room and w</w:t>
      </w:r>
      <w:r w:rsidRPr="0079064B">
        <w:rPr>
          <w:rFonts w:asciiTheme="majorHAnsi" w:hAnsiTheme="majorHAnsi" w:cstheme="majorHAnsi"/>
          <w:sz w:val="24"/>
          <w:szCs w:val="24"/>
          <w:lang w:val="en-GB"/>
        </w:rPr>
        <w:t xml:space="preserve">e in UNICEF very much look forward to a new year of fruitful cooperation with all of you. </w:t>
      </w:r>
    </w:p>
    <w:p w:rsidR="00F97939" w:rsidRPr="0079064B" w:rsidRDefault="00F97939" w:rsidP="004D5CC9">
      <w:pPr>
        <w:spacing w:after="0"/>
        <w:jc w:val="both"/>
        <w:rPr>
          <w:rFonts w:asciiTheme="majorHAnsi" w:hAnsiTheme="majorHAnsi" w:cstheme="majorHAnsi"/>
          <w:sz w:val="24"/>
          <w:szCs w:val="24"/>
          <w:lang w:val="en-GB"/>
        </w:rPr>
      </w:pPr>
    </w:p>
    <w:p w:rsidR="00F97939" w:rsidRPr="0079064B" w:rsidRDefault="00F97939"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As we begin 2020, I will focus this short statement on some highlight</w:t>
      </w:r>
      <w:r w:rsidR="0005389C">
        <w:rPr>
          <w:rFonts w:asciiTheme="majorHAnsi" w:hAnsiTheme="majorHAnsi" w:cstheme="majorHAnsi"/>
          <w:sz w:val="24"/>
          <w:szCs w:val="24"/>
        </w:rPr>
        <w:t>s</w:t>
      </w:r>
      <w:r w:rsidRPr="0079064B">
        <w:rPr>
          <w:rFonts w:asciiTheme="majorHAnsi" w:hAnsiTheme="majorHAnsi" w:cstheme="majorHAnsi"/>
          <w:sz w:val="24"/>
          <w:szCs w:val="24"/>
        </w:rPr>
        <w:t xml:space="preserve"> of the </w:t>
      </w:r>
      <w:r w:rsidR="0005389C">
        <w:rPr>
          <w:rFonts w:asciiTheme="majorHAnsi" w:hAnsiTheme="majorHAnsi" w:cstheme="majorHAnsi"/>
          <w:sz w:val="24"/>
          <w:szCs w:val="24"/>
        </w:rPr>
        <w:t>plans</w:t>
      </w:r>
      <w:r w:rsidRPr="0079064B">
        <w:rPr>
          <w:rFonts w:asciiTheme="majorHAnsi" w:hAnsiTheme="majorHAnsi" w:cstheme="majorHAnsi"/>
          <w:sz w:val="24"/>
          <w:szCs w:val="24"/>
        </w:rPr>
        <w:t xml:space="preserve"> of</w:t>
      </w:r>
      <w:r w:rsidR="0005389C">
        <w:rPr>
          <w:rFonts w:asciiTheme="majorHAnsi" w:hAnsiTheme="majorHAnsi" w:cstheme="majorHAnsi"/>
          <w:sz w:val="24"/>
          <w:szCs w:val="24"/>
        </w:rPr>
        <w:t xml:space="preserve"> the</w:t>
      </w:r>
      <w:r w:rsidRPr="0079064B">
        <w:rPr>
          <w:rFonts w:asciiTheme="majorHAnsi" w:hAnsiTheme="majorHAnsi" w:cstheme="majorHAnsi"/>
          <w:sz w:val="24"/>
          <w:szCs w:val="24"/>
        </w:rPr>
        <w:t xml:space="preserve"> UNICEF Human Rights Unit for the year. </w:t>
      </w:r>
    </w:p>
    <w:p w:rsidR="004D5CC9" w:rsidRPr="0079064B" w:rsidRDefault="004D5CC9" w:rsidP="004D5CC9">
      <w:pPr>
        <w:spacing w:after="0"/>
        <w:jc w:val="both"/>
        <w:rPr>
          <w:rFonts w:asciiTheme="majorHAnsi" w:hAnsiTheme="majorHAnsi" w:cstheme="majorHAnsi"/>
          <w:sz w:val="24"/>
          <w:szCs w:val="24"/>
        </w:rPr>
      </w:pPr>
    </w:p>
    <w:p w:rsidR="00F97939" w:rsidRPr="0079064B" w:rsidRDefault="00F97939"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First</w:t>
      </w:r>
      <w:r w:rsidR="00DE7707" w:rsidRPr="0079064B">
        <w:rPr>
          <w:rFonts w:asciiTheme="majorHAnsi" w:hAnsiTheme="majorHAnsi" w:cstheme="majorHAnsi"/>
          <w:sz w:val="24"/>
          <w:szCs w:val="24"/>
        </w:rPr>
        <w:t xml:space="preserve"> –</w:t>
      </w:r>
      <w:r w:rsidRPr="0079064B">
        <w:rPr>
          <w:rFonts w:asciiTheme="majorHAnsi" w:hAnsiTheme="majorHAnsi" w:cstheme="majorHAnsi"/>
          <w:sz w:val="24"/>
          <w:szCs w:val="24"/>
        </w:rPr>
        <w:t xml:space="preserve"> we will soon complete </w:t>
      </w:r>
      <w:r w:rsidR="0005389C">
        <w:rPr>
          <w:rFonts w:asciiTheme="majorHAnsi" w:hAnsiTheme="majorHAnsi" w:cstheme="majorHAnsi"/>
          <w:sz w:val="24"/>
          <w:szCs w:val="24"/>
        </w:rPr>
        <w:t>the documentation of</w:t>
      </w:r>
      <w:r w:rsidRPr="0079064B">
        <w:rPr>
          <w:rFonts w:asciiTheme="majorHAnsi" w:hAnsiTheme="majorHAnsi" w:cstheme="majorHAnsi"/>
          <w:sz w:val="24"/>
          <w:szCs w:val="24"/>
        </w:rPr>
        <w:t xml:space="preserve"> 6 case studies, covering all regions, on how engagement with human rights mechanisms, including the Committee, has impacted on children</w:t>
      </w:r>
      <w:r w:rsidR="0005389C">
        <w:rPr>
          <w:rFonts w:asciiTheme="majorHAnsi" w:hAnsiTheme="majorHAnsi" w:cstheme="majorHAnsi"/>
          <w:sz w:val="24"/>
          <w:szCs w:val="24"/>
        </w:rPr>
        <w:t xml:space="preserve"> – and what engagement strategies worked best in triggering this impact</w:t>
      </w:r>
      <w:r w:rsidRPr="0079064B">
        <w:rPr>
          <w:rFonts w:asciiTheme="majorHAnsi" w:hAnsiTheme="majorHAnsi" w:cstheme="majorHAnsi"/>
          <w:sz w:val="24"/>
          <w:szCs w:val="24"/>
        </w:rPr>
        <w:t>. We have been working on this with the Universal Rights Group and will launch the report in two round tables with permanent missions, one in Geneva in the Spring and another one in New York</w:t>
      </w:r>
      <w:r w:rsidR="0005389C">
        <w:rPr>
          <w:rFonts w:asciiTheme="majorHAnsi" w:hAnsiTheme="majorHAnsi" w:cstheme="majorHAnsi"/>
          <w:sz w:val="24"/>
          <w:szCs w:val="24"/>
        </w:rPr>
        <w:t xml:space="preserve"> later in the year</w:t>
      </w:r>
      <w:r w:rsidRPr="0079064B">
        <w:rPr>
          <w:rFonts w:asciiTheme="majorHAnsi" w:hAnsiTheme="majorHAnsi" w:cstheme="majorHAnsi"/>
          <w:sz w:val="24"/>
          <w:szCs w:val="24"/>
        </w:rPr>
        <w:t>, possibly during the HLPF</w:t>
      </w:r>
      <w:r w:rsidR="0005389C">
        <w:rPr>
          <w:rFonts w:asciiTheme="majorHAnsi" w:hAnsiTheme="majorHAnsi" w:cstheme="majorHAnsi"/>
          <w:sz w:val="24"/>
          <w:szCs w:val="24"/>
        </w:rPr>
        <w:t>. W</w:t>
      </w:r>
      <w:r w:rsidR="00936F18" w:rsidRPr="0079064B">
        <w:rPr>
          <w:rFonts w:asciiTheme="majorHAnsi" w:hAnsiTheme="majorHAnsi" w:cstheme="majorHAnsi"/>
          <w:sz w:val="24"/>
          <w:szCs w:val="24"/>
        </w:rPr>
        <w:t xml:space="preserve">e </w:t>
      </w:r>
      <w:r w:rsidR="0005389C">
        <w:rPr>
          <w:rFonts w:asciiTheme="majorHAnsi" w:hAnsiTheme="majorHAnsi" w:cstheme="majorHAnsi"/>
          <w:sz w:val="24"/>
          <w:szCs w:val="24"/>
        </w:rPr>
        <w:t>would</w:t>
      </w:r>
      <w:r w:rsidR="00936F18" w:rsidRPr="0079064B">
        <w:rPr>
          <w:rFonts w:asciiTheme="majorHAnsi" w:hAnsiTheme="majorHAnsi" w:cstheme="majorHAnsi"/>
          <w:sz w:val="24"/>
          <w:szCs w:val="24"/>
        </w:rPr>
        <w:t xml:space="preserve"> of course be happy to involve those of you who are interested</w:t>
      </w:r>
      <w:r w:rsidR="0005389C">
        <w:rPr>
          <w:rFonts w:asciiTheme="majorHAnsi" w:hAnsiTheme="majorHAnsi" w:cstheme="majorHAnsi"/>
          <w:sz w:val="24"/>
          <w:szCs w:val="24"/>
        </w:rPr>
        <w:t xml:space="preserve"> in taking part</w:t>
      </w:r>
      <w:r w:rsidR="00936F18" w:rsidRPr="0079064B">
        <w:rPr>
          <w:rFonts w:asciiTheme="majorHAnsi" w:hAnsiTheme="majorHAnsi" w:cstheme="majorHAnsi"/>
          <w:sz w:val="24"/>
          <w:szCs w:val="24"/>
        </w:rPr>
        <w:t xml:space="preserve">. </w:t>
      </w:r>
    </w:p>
    <w:p w:rsidR="004D5CC9" w:rsidRPr="0079064B" w:rsidRDefault="004D5CC9" w:rsidP="004D5CC9">
      <w:pPr>
        <w:spacing w:after="0"/>
        <w:jc w:val="both"/>
        <w:rPr>
          <w:rFonts w:asciiTheme="majorHAnsi" w:hAnsiTheme="majorHAnsi" w:cstheme="majorHAnsi"/>
          <w:sz w:val="24"/>
          <w:szCs w:val="24"/>
        </w:rPr>
      </w:pPr>
    </w:p>
    <w:p w:rsidR="00936F18" w:rsidRPr="0079064B" w:rsidRDefault="00936F18"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 xml:space="preserve">Second – building on the success of the child-friendly version of the CRC and icons produced last year (and again thank you for your support with this), we will produce another version, for the younger children this time, probably in the form of a video animation. If you wish, we will again be happy to involve you. We will of course also continue to promote and disseminate the child-friendly version and icons that are already being used extensively by our country offices and partners. </w:t>
      </w:r>
    </w:p>
    <w:p w:rsidR="004D5CC9" w:rsidRPr="0079064B" w:rsidRDefault="004D5CC9" w:rsidP="004D5CC9">
      <w:pPr>
        <w:spacing w:after="0"/>
        <w:jc w:val="both"/>
        <w:rPr>
          <w:rFonts w:asciiTheme="majorHAnsi" w:hAnsiTheme="majorHAnsi" w:cstheme="majorHAnsi"/>
          <w:sz w:val="24"/>
          <w:szCs w:val="24"/>
        </w:rPr>
      </w:pPr>
    </w:p>
    <w:p w:rsidR="00970527" w:rsidRPr="0079064B" w:rsidRDefault="00936F18"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 xml:space="preserve">Third – we </w:t>
      </w:r>
      <w:r w:rsidR="00DE7707" w:rsidRPr="0079064B">
        <w:rPr>
          <w:rFonts w:asciiTheme="majorHAnsi" w:hAnsiTheme="majorHAnsi" w:cstheme="majorHAnsi"/>
          <w:sz w:val="24"/>
          <w:szCs w:val="24"/>
        </w:rPr>
        <w:t>plan to</w:t>
      </w:r>
      <w:r w:rsidRPr="0079064B">
        <w:rPr>
          <w:rFonts w:asciiTheme="majorHAnsi" w:hAnsiTheme="majorHAnsi" w:cstheme="majorHAnsi"/>
          <w:sz w:val="24"/>
          <w:szCs w:val="24"/>
        </w:rPr>
        <w:t xml:space="preserve"> create an online tool on child rights legislative reform, </w:t>
      </w:r>
      <w:r w:rsidR="00DE7707" w:rsidRPr="0079064B">
        <w:rPr>
          <w:rFonts w:asciiTheme="majorHAnsi" w:hAnsiTheme="majorHAnsi" w:cstheme="majorHAnsi"/>
          <w:sz w:val="24"/>
          <w:szCs w:val="24"/>
        </w:rPr>
        <w:t>to guide UNICEF country offices in supporting Government</w:t>
      </w:r>
      <w:r w:rsidR="0005389C">
        <w:rPr>
          <w:rFonts w:asciiTheme="majorHAnsi" w:hAnsiTheme="majorHAnsi" w:cstheme="majorHAnsi"/>
          <w:sz w:val="24"/>
          <w:szCs w:val="24"/>
        </w:rPr>
        <w:t>s</w:t>
      </w:r>
      <w:r w:rsidR="00DE7707" w:rsidRPr="0079064B">
        <w:rPr>
          <w:rFonts w:asciiTheme="majorHAnsi" w:hAnsiTheme="majorHAnsi" w:cstheme="majorHAnsi"/>
          <w:sz w:val="24"/>
          <w:szCs w:val="24"/>
        </w:rPr>
        <w:t xml:space="preserve"> </w:t>
      </w:r>
      <w:r w:rsidR="0005389C">
        <w:rPr>
          <w:rFonts w:asciiTheme="majorHAnsi" w:hAnsiTheme="majorHAnsi" w:cstheme="majorHAnsi"/>
          <w:sz w:val="24"/>
          <w:szCs w:val="24"/>
        </w:rPr>
        <w:t>in</w:t>
      </w:r>
      <w:r w:rsidR="00DE7707" w:rsidRPr="0079064B">
        <w:rPr>
          <w:rFonts w:asciiTheme="majorHAnsi" w:hAnsiTheme="majorHAnsi" w:cstheme="majorHAnsi"/>
          <w:sz w:val="24"/>
          <w:szCs w:val="24"/>
        </w:rPr>
        <w:t xml:space="preserve"> develop</w:t>
      </w:r>
      <w:r w:rsidR="0005389C">
        <w:rPr>
          <w:rFonts w:asciiTheme="majorHAnsi" w:hAnsiTheme="majorHAnsi" w:cstheme="majorHAnsi"/>
          <w:sz w:val="24"/>
          <w:szCs w:val="24"/>
        </w:rPr>
        <w:t>ing</w:t>
      </w:r>
      <w:r w:rsidR="00DE7707" w:rsidRPr="0079064B">
        <w:rPr>
          <w:rFonts w:asciiTheme="majorHAnsi" w:hAnsiTheme="majorHAnsi" w:cstheme="majorHAnsi"/>
          <w:sz w:val="24"/>
          <w:szCs w:val="24"/>
        </w:rPr>
        <w:t xml:space="preserve"> or revis</w:t>
      </w:r>
      <w:r w:rsidR="0005389C">
        <w:rPr>
          <w:rFonts w:asciiTheme="majorHAnsi" w:hAnsiTheme="majorHAnsi" w:cstheme="majorHAnsi"/>
          <w:sz w:val="24"/>
          <w:szCs w:val="24"/>
        </w:rPr>
        <w:t>ing</w:t>
      </w:r>
      <w:r w:rsidR="00DE7707" w:rsidRPr="0079064B">
        <w:rPr>
          <w:rFonts w:asciiTheme="majorHAnsi" w:hAnsiTheme="majorHAnsi" w:cstheme="majorHAnsi"/>
          <w:sz w:val="24"/>
          <w:szCs w:val="24"/>
        </w:rPr>
        <w:t xml:space="preserve"> comprehensive child rights codes</w:t>
      </w:r>
      <w:r w:rsidR="0005389C">
        <w:rPr>
          <w:rFonts w:asciiTheme="majorHAnsi" w:hAnsiTheme="majorHAnsi" w:cstheme="majorHAnsi"/>
          <w:sz w:val="24"/>
          <w:szCs w:val="24"/>
        </w:rPr>
        <w:t xml:space="preserve"> or bills</w:t>
      </w:r>
      <w:r w:rsidR="00DE7707" w:rsidRPr="0079064B">
        <w:rPr>
          <w:rFonts w:asciiTheme="majorHAnsi" w:hAnsiTheme="majorHAnsi" w:cstheme="majorHAnsi"/>
          <w:sz w:val="24"/>
          <w:szCs w:val="24"/>
        </w:rPr>
        <w:t xml:space="preserve">, and </w:t>
      </w:r>
      <w:r w:rsidR="0005389C">
        <w:rPr>
          <w:rFonts w:asciiTheme="majorHAnsi" w:hAnsiTheme="majorHAnsi" w:cstheme="majorHAnsi"/>
          <w:sz w:val="24"/>
          <w:szCs w:val="24"/>
        </w:rPr>
        <w:t>in</w:t>
      </w:r>
      <w:r w:rsidR="00DE7707" w:rsidRPr="0079064B">
        <w:rPr>
          <w:rFonts w:asciiTheme="majorHAnsi" w:hAnsiTheme="majorHAnsi" w:cstheme="majorHAnsi"/>
          <w:sz w:val="24"/>
          <w:szCs w:val="24"/>
        </w:rPr>
        <w:t xml:space="preserve"> reflecting child rights in constitutional reforms. The tool will bring</w:t>
      </w:r>
      <w:r w:rsidRPr="0079064B">
        <w:rPr>
          <w:rFonts w:asciiTheme="majorHAnsi" w:hAnsiTheme="majorHAnsi" w:cstheme="majorHAnsi"/>
          <w:sz w:val="24"/>
          <w:szCs w:val="24"/>
        </w:rPr>
        <w:t xml:space="preserve"> together existing </w:t>
      </w:r>
      <w:r w:rsidR="00DE7707" w:rsidRPr="0079064B">
        <w:rPr>
          <w:rFonts w:asciiTheme="majorHAnsi" w:hAnsiTheme="majorHAnsi" w:cstheme="majorHAnsi"/>
          <w:sz w:val="24"/>
          <w:szCs w:val="24"/>
        </w:rPr>
        <w:t xml:space="preserve">guidance, </w:t>
      </w:r>
      <w:r w:rsidRPr="0079064B">
        <w:rPr>
          <w:rFonts w:asciiTheme="majorHAnsi" w:hAnsiTheme="majorHAnsi" w:cstheme="majorHAnsi"/>
          <w:sz w:val="24"/>
          <w:szCs w:val="24"/>
        </w:rPr>
        <w:t>complement gaps where needed</w:t>
      </w:r>
      <w:r w:rsidR="00DE7707" w:rsidRPr="0079064B">
        <w:rPr>
          <w:rFonts w:asciiTheme="majorHAnsi" w:hAnsiTheme="majorHAnsi" w:cstheme="majorHAnsi"/>
          <w:sz w:val="24"/>
          <w:szCs w:val="24"/>
        </w:rPr>
        <w:t xml:space="preserve"> and add good practice examples, both in terms of inclusive legislative processes and in terms of progressive legal provisions. We would be pleased to </w:t>
      </w:r>
      <w:r w:rsidR="00F43AD5" w:rsidRPr="0079064B">
        <w:rPr>
          <w:rFonts w:asciiTheme="majorHAnsi" w:hAnsiTheme="majorHAnsi" w:cstheme="majorHAnsi"/>
          <w:sz w:val="24"/>
          <w:szCs w:val="24"/>
        </w:rPr>
        <w:t>discuss this with</w:t>
      </w:r>
      <w:r w:rsidR="00DE7707" w:rsidRPr="0079064B">
        <w:rPr>
          <w:rFonts w:asciiTheme="majorHAnsi" w:hAnsiTheme="majorHAnsi" w:cstheme="majorHAnsi"/>
          <w:sz w:val="24"/>
          <w:szCs w:val="24"/>
        </w:rPr>
        <w:t xml:space="preserve"> interested Committee members, as this tool will also contribute to the implementation of the </w:t>
      </w:r>
      <w:r w:rsidR="0005389C">
        <w:rPr>
          <w:rFonts w:asciiTheme="majorHAnsi" w:hAnsiTheme="majorHAnsi" w:cstheme="majorHAnsi"/>
          <w:sz w:val="24"/>
          <w:szCs w:val="24"/>
        </w:rPr>
        <w:t xml:space="preserve">relevant </w:t>
      </w:r>
      <w:r w:rsidR="00DE7707" w:rsidRPr="0079064B">
        <w:rPr>
          <w:rFonts w:asciiTheme="majorHAnsi" w:hAnsiTheme="majorHAnsi" w:cstheme="majorHAnsi"/>
          <w:sz w:val="24"/>
          <w:szCs w:val="24"/>
        </w:rPr>
        <w:t>Committee’s recommendation</w:t>
      </w:r>
      <w:r w:rsidR="0005389C">
        <w:rPr>
          <w:rFonts w:asciiTheme="majorHAnsi" w:hAnsiTheme="majorHAnsi" w:cstheme="majorHAnsi"/>
          <w:sz w:val="24"/>
          <w:szCs w:val="24"/>
        </w:rPr>
        <w:t>s</w:t>
      </w:r>
      <w:r w:rsidR="00DE7707" w:rsidRPr="0079064B">
        <w:rPr>
          <w:rFonts w:asciiTheme="majorHAnsi" w:hAnsiTheme="majorHAnsi" w:cstheme="majorHAnsi"/>
          <w:sz w:val="24"/>
          <w:szCs w:val="24"/>
        </w:rPr>
        <w:t xml:space="preserve">. </w:t>
      </w:r>
    </w:p>
    <w:p w:rsidR="004D5CC9" w:rsidRPr="0079064B" w:rsidRDefault="004D5CC9" w:rsidP="004D5CC9">
      <w:pPr>
        <w:spacing w:after="0"/>
        <w:jc w:val="both"/>
        <w:rPr>
          <w:rFonts w:asciiTheme="majorHAnsi" w:hAnsiTheme="majorHAnsi" w:cstheme="majorHAnsi"/>
          <w:sz w:val="24"/>
          <w:szCs w:val="24"/>
        </w:rPr>
      </w:pPr>
    </w:p>
    <w:p w:rsidR="00F43AD5" w:rsidRPr="0079064B" w:rsidRDefault="00F43AD5"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 xml:space="preserve">Fourth – we will continue our work </w:t>
      </w:r>
      <w:r w:rsidR="000B655C" w:rsidRPr="0079064B">
        <w:rPr>
          <w:rFonts w:asciiTheme="majorHAnsi" w:hAnsiTheme="majorHAnsi" w:cstheme="majorHAnsi"/>
          <w:sz w:val="24"/>
          <w:szCs w:val="24"/>
        </w:rPr>
        <w:t>on</w:t>
      </w:r>
      <w:r w:rsidRPr="0079064B">
        <w:rPr>
          <w:rFonts w:asciiTheme="majorHAnsi" w:hAnsiTheme="majorHAnsi" w:cstheme="majorHAnsi"/>
          <w:sz w:val="24"/>
          <w:szCs w:val="24"/>
        </w:rPr>
        <w:t xml:space="preserve"> strengthening UNICEF’s internal capacity on</w:t>
      </w:r>
      <w:r w:rsidR="000B655C" w:rsidRPr="0079064B">
        <w:rPr>
          <w:rFonts w:asciiTheme="majorHAnsi" w:hAnsiTheme="majorHAnsi" w:cstheme="majorHAnsi"/>
          <w:sz w:val="24"/>
          <w:szCs w:val="24"/>
        </w:rPr>
        <w:t xml:space="preserve"> how to apply a</w:t>
      </w:r>
      <w:r w:rsidRPr="0079064B">
        <w:rPr>
          <w:rFonts w:asciiTheme="majorHAnsi" w:hAnsiTheme="majorHAnsi" w:cstheme="majorHAnsi"/>
          <w:sz w:val="24"/>
          <w:szCs w:val="24"/>
        </w:rPr>
        <w:t xml:space="preserve"> child rights</w:t>
      </w:r>
      <w:r w:rsidR="000B655C" w:rsidRPr="0079064B">
        <w:rPr>
          <w:rFonts w:asciiTheme="majorHAnsi" w:hAnsiTheme="majorHAnsi" w:cstheme="majorHAnsi"/>
          <w:sz w:val="24"/>
          <w:szCs w:val="24"/>
        </w:rPr>
        <w:t xml:space="preserve"> approach in practice. </w:t>
      </w:r>
      <w:r w:rsidRPr="0079064B">
        <w:rPr>
          <w:rFonts w:asciiTheme="majorHAnsi" w:hAnsiTheme="majorHAnsi" w:cstheme="majorHAnsi"/>
          <w:sz w:val="24"/>
          <w:szCs w:val="24"/>
        </w:rPr>
        <w:t xml:space="preserve">This year will be mainly dedicated to establishing a global steering group across </w:t>
      </w:r>
      <w:r w:rsidR="0005389C">
        <w:rPr>
          <w:rFonts w:asciiTheme="majorHAnsi" w:hAnsiTheme="majorHAnsi" w:cstheme="majorHAnsi"/>
          <w:sz w:val="24"/>
          <w:szCs w:val="24"/>
        </w:rPr>
        <w:t>UNICEF</w:t>
      </w:r>
      <w:r w:rsidR="000B655C" w:rsidRPr="0079064B">
        <w:rPr>
          <w:rFonts w:asciiTheme="majorHAnsi" w:hAnsiTheme="majorHAnsi" w:cstheme="majorHAnsi"/>
          <w:sz w:val="24"/>
          <w:szCs w:val="24"/>
        </w:rPr>
        <w:t xml:space="preserve"> to create broad ownership,</w:t>
      </w:r>
      <w:r w:rsidRPr="0079064B">
        <w:rPr>
          <w:rFonts w:asciiTheme="majorHAnsi" w:hAnsiTheme="majorHAnsi" w:cstheme="majorHAnsi"/>
          <w:sz w:val="24"/>
          <w:szCs w:val="24"/>
        </w:rPr>
        <w:t xml:space="preserve"> </w:t>
      </w:r>
      <w:r w:rsidR="000B655C" w:rsidRPr="0079064B">
        <w:rPr>
          <w:rFonts w:asciiTheme="majorHAnsi" w:hAnsiTheme="majorHAnsi" w:cstheme="majorHAnsi"/>
          <w:sz w:val="24"/>
          <w:szCs w:val="24"/>
        </w:rPr>
        <w:t xml:space="preserve">and </w:t>
      </w:r>
      <w:r w:rsidR="00405F72">
        <w:rPr>
          <w:rFonts w:asciiTheme="majorHAnsi" w:hAnsiTheme="majorHAnsi" w:cstheme="majorHAnsi"/>
          <w:sz w:val="24"/>
          <w:szCs w:val="24"/>
        </w:rPr>
        <w:t>to</w:t>
      </w:r>
      <w:r w:rsidR="000B655C" w:rsidRPr="0079064B">
        <w:rPr>
          <w:rFonts w:asciiTheme="majorHAnsi" w:hAnsiTheme="majorHAnsi" w:cstheme="majorHAnsi"/>
          <w:sz w:val="24"/>
          <w:szCs w:val="24"/>
        </w:rPr>
        <w:t xml:space="preserve"> </w:t>
      </w:r>
      <w:r w:rsidR="00405F72" w:rsidRPr="0079064B">
        <w:rPr>
          <w:rFonts w:asciiTheme="majorHAnsi" w:hAnsiTheme="majorHAnsi" w:cstheme="majorHAnsi"/>
          <w:sz w:val="24"/>
          <w:szCs w:val="24"/>
        </w:rPr>
        <w:t>agre</w:t>
      </w:r>
      <w:r w:rsidR="00405F72">
        <w:rPr>
          <w:rFonts w:asciiTheme="majorHAnsi" w:hAnsiTheme="majorHAnsi" w:cstheme="majorHAnsi"/>
          <w:sz w:val="24"/>
          <w:szCs w:val="24"/>
        </w:rPr>
        <w:t>eing</w:t>
      </w:r>
      <w:r w:rsidR="000B655C" w:rsidRPr="0079064B">
        <w:rPr>
          <w:rFonts w:asciiTheme="majorHAnsi" w:hAnsiTheme="majorHAnsi" w:cstheme="majorHAnsi"/>
          <w:sz w:val="24"/>
          <w:szCs w:val="24"/>
        </w:rPr>
        <w:t xml:space="preserve"> on </w:t>
      </w:r>
      <w:r w:rsidR="00DA7571">
        <w:rPr>
          <w:rFonts w:asciiTheme="majorHAnsi" w:hAnsiTheme="majorHAnsi" w:cstheme="majorHAnsi"/>
          <w:sz w:val="24"/>
          <w:szCs w:val="24"/>
        </w:rPr>
        <w:t xml:space="preserve">the </w:t>
      </w:r>
      <w:r w:rsidR="000B655C" w:rsidRPr="0079064B">
        <w:rPr>
          <w:rFonts w:asciiTheme="majorHAnsi" w:hAnsiTheme="majorHAnsi" w:cstheme="majorHAnsi"/>
          <w:sz w:val="24"/>
          <w:szCs w:val="24"/>
        </w:rPr>
        <w:t>storyboard</w:t>
      </w:r>
      <w:r w:rsidR="00DA7571">
        <w:rPr>
          <w:rFonts w:asciiTheme="majorHAnsi" w:hAnsiTheme="majorHAnsi" w:cstheme="majorHAnsi"/>
          <w:sz w:val="24"/>
          <w:szCs w:val="24"/>
        </w:rPr>
        <w:t xml:space="preserve"> of a </w:t>
      </w:r>
      <w:proofErr w:type="gramStart"/>
      <w:r w:rsidR="00DA7571">
        <w:rPr>
          <w:rFonts w:asciiTheme="majorHAnsi" w:hAnsiTheme="majorHAnsi" w:cstheme="majorHAnsi"/>
          <w:sz w:val="24"/>
          <w:szCs w:val="24"/>
        </w:rPr>
        <w:t>beefed up</w:t>
      </w:r>
      <w:proofErr w:type="gramEnd"/>
      <w:r w:rsidR="00DA7571">
        <w:rPr>
          <w:rFonts w:asciiTheme="majorHAnsi" w:hAnsiTheme="majorHAnsi" w:cstheme="majorHAnsi"/>
          <w:sz w:val="24"/>
          <w:szCs w:val="24"/>
        </w:rPr>
        <w:t xml:space="preserve"> course</w:t>
      </w:r>
      <w:r w:rsidR="000B655C" w:rsidRPr="0079064B">
        <w:rPr>
          <w:rFonts w:asciiTheme="majorHAnsi" w:hAnsiTheme="majorHAnsi" w:cstheme="majorHAnsi"/>
          <w:sz w:val="24"/>
          <w:szCs w:val="24"/>
        </w:rPr>
        <w:t xml:space="preserve">. The actual course development will take place next year. We will also continue </w:t>
      </w:r>
      <w:r w:rsidR="000B655C" w:rsidRPr="0079064B">
        <w:rPr>
          <w:rFonts w:asciiTheme="majorHAnsi" w:hAnsiTheme="majorHAnsi" w:cstheme="majorHAnsi"/>
          <w:sz w:val="24"/>
          <w:szCs w:val="24"/>
        </w:rPr>
        <w:lastRenderedPageBreak/>
        <w:t xml:space="preserve">to reflect a human-rights based approach to programming in the </w:t>
      </w:r>
      <w:r w:rsidR="00405F72">
        <w:rPr>
          <w:rFonts w:asciiTheme="majorHAnsi" w:hAnsiTheme="majorHAnsi" w:cstheme="majorHAnsi"/>
          <w:sz w:val="24"/>
          <w:szCs w:val="24"/>
        </w:rPr>
        <w:t xml:space="preserve">various </w:t>
      </w:r>
      <w:r w:rsidR="000B655C" w:rsidRPr="0079064B">
        <w:rPr>
          <w:rFonts w:asciiTheme="majorHAnsi" w:hAnsiTheme="majorHAnsi" w:cstheme="majorHAnsi"/>
          <w:sz w:val="24"/>
          <w:szCs w:val="24"/>
        </w:rPr>
        <w:t xml:space="preserve">UNICEF programming tools currently under revision. </w:t>
      </w:r>
    </w:p>
    <w:p w:rsidR="004D5CC9" w:rsidRPr="0079064B" w:rsidRDefault="004D5CC9" w:rsidP="004D5CC9">
      <w:pPr>
        <w:spacing w:after="0"/>
        <w:jc w:val="both"/>
        <w:rPr>
          <w:rFonts w:asciiTheme="majorHAnsi" w:hAnsiTheme="majorHAnsi" w:cstheme="majorHAnsi"/>
          <w:sz w:val="24"/>
          <w:szCs w:val="24"/>
        </w:rPr>
      </w:pPr>
    </w:p>
    <w:p w:rsidR="000B655C" w:rsidRPr="0079064B" w:rsidRDefault="000B655C" w:rsidP="004D5CC9">
      <w:pPr>
        <w:spacing w:after="0"/>
        <w:jc w:val="both"/>
        <w:rPr>
          <w:rFonts w:asciiTheme="majorHAnsi" w:hAnsiTheme="majorHAnsi" w:cstheme="majorHAnsi"/>
          <w:sz w:val="24"/>
          <w:szCs w:val="24"/>
          <w:lang w:val="en-GB"/>
        </w:rPr>
      </w:pPr>
      <w:r w:rsidRPr="0079064B">
        <w:rPr>
          <w:rFonts w:asciiTheme="majorHAnsi" w:hAnsiTheme="majorHAnsi" w:cstheme="majorHAnsi"/>
          <w:sz w:val="24"/>
          <w:szCs w:val="24"/>
          <w:lang w:val="en-GB"/>
        </w:rPr>
        <w:t xml:space="preserve">Fifth – we will </w:t>
      </w:r>
      <w:r w:rsidR="00405F72">
        <w:rPr>
          <w:rFonts w:asciiTheme="majorHAnsi" w:hAnsiTheme="majorHAnsi" w:cstheme="majorHAnsi"/>
          <w:sz w:val="24"/>
          <w:szCs w:val="24"/>
          <w:lang w:val="en-GB"/>
        </w:rPr>
        <w:t xml:space="preserve">of course </w:t>
      </w:r>
      <w:r w:rsidRPr="0079064B">
        <w:rPr>
          <w:rFonts w:asciiTheme="majorHAnsi" w:hAnsiTheme="majorHAnsi" w:cstheme="majorHAnsi"/>
          <w:sz w:val="24"/>
          <w:szCs w:val="24"/>
          <w:lang w:val="en-GB"/>
        </w:rPr>
        <w:t xml:space="preserve">continue to actively engage with the various human rights mechanisms – the CRC Committee, but also the other treaty bodies </w:t>
      </w:r>
      <w:r w:rsidR="00573470" w:rsidRPr="0079064B">
        <w:rPr>
          <w:rFonts w:asciiTheme="majorHAnsi" w:hAnsiTheme="majorHAnsi" w:cstheme="majorHAnsi"/>
          <w:sz w:val="24"/>
          <w:szCs w:val="24"/>
          <w:lang w:val="en-GB"/>
        </w:rPr>
        <w:t xml:space="preserve">and </w:t>
      </w:r>
      <w:r w:rsidRPr="0079064B">
        <w:rPr>
          <w:rFonts w:asciiTheme="majorHAnsi" w:hAnsiTheme="majorHAnsi" w:cstheme="majorHAnsi"/>
          <w:sz w:val="24"/>
          <w:szCs w:val="24"/>
          <w:lang w:val="en-GB"/>
        </w:rPr>
        <w:t>the UPR</w:t>
      </w:r>
      <w:r w:rsidR="00573470" w:rsidRPr="0079064B">
        <w:rPr>
          <w:rFonts w:asciiTheme="majorHAnsi" w:hAnsiTheme="majorHAnsi" w:cstheme="majorHAnsi"/>
          <w:sz w:val="24"/>
          <w:szCs w:val="24"/>
          <w:lang w:val="en-GB"/>
        </w:rPr>
        <w:t xml:space="preserve">, submitting reports </w:t>
      </w:r>
      <w:proofErr w:type="gramStart"/>
      <w:r w:rsidR="00573470" w:rsidRPr="0079064B">
        <w:rPr>
          <w:rFonts w:asciiTheme="majorHAnsi" w:hAnsiTheme="majorHAnsi" w:cstheme="majorHAnsi"/>
          <w:sz w:val="24"/>
          <w:szCs w:val="24"/>
          <w:lang w:val="en-GB"/>
        </w:rPr>
        <w:t>on the situation of</w:t>
      </w:r>
      <w:proofErr w:type="gramEnd"/>
      <w:r w:rsidR="00573470" w:rsidRPr="0079064B">
        <w:rPr>
          <w:rFonts w:asciiTheme="majorHAnsi" w:hAnsiTheme="majorHAnsi" w:cstheme="majorHAnsi"/>
          <w:sz w:val="24"/>
          <w:szCs w:val="24"/>
          <w:lang w:val="en-GB"/>
        </w:rPr>
        <w:t xml:space="preserve"> child rights in the countries under review, suggesting recommendations and supporting their implementation. We will also continue to raise child rights in the thematic and country-specific debates at t</w:t>
      </w:r>
      <w:r w:rsidRPr="0079064B">
        <w:rPr>
          <w:rFonts w:asciiTheme="majorHAnsi" w:hAnsiTheme="majorHAnsi" w:cstheme="majorHAnsi"/>
          <w:sz w:val="24"/>
          <w:szCs w:val="24"/>
          <w:lang w:val="en-GB"/>
        </w:rPr>
        <w:t xml:space="preserve">he HRC, which </w:t>
      </w:r>
      <w:r w:rsidR="00573470" w:rsidRPr="0079064B">
        <w:rPr>
          <w:rFonts w:asciiTheme="majorHAnsi" w:hAnsiTheme="majorHAnsi" w:cstheme="majorHAnsi"/>
          <w:sz w:val="24"/>
          <w:szCs w:val="24"/>
          <w:lang w:val="en-GB"/>
        </w:rPr>
        <w:t xml:space="preserve">by the way, </w:t>
      </w:r>
      <w:r w:rsidRPr="0079064B">
        <w:rPr>
          <w:rFonts w:asciiTheme="majorHAnsi" w:hAnsiTheme="majorHAnsi" w:cstheme="majorHAnsi"/>
          <w:sz w:val="24"/>
          <w:szCs w:val="24"/>
          <w:lang w:val="en-GB"/>
        </w:rPr>
        <w:t>as you know</w:t>
      </w:r>
      <w:r w:rsidR="00573470" w:rsidRPr="0079064B">
        <w:rPr>
          <w:rFonts w:asciiTheme="majorHAnsi" w:hAnsiTheme="majorHAnsi" w:cstheme="majorHAnsi"/>
          <w:sz w:val="24"/>
          <w:szCs w:val="24"/>
          <w:lang w:val="en-GB"/>
        </w:rPr>
        <w:t>,</w:t>
      </w:r>
      <w:r w:rsidRPr="0079064B">
        <w:rPr>
          <w:rFonts w:asciiTheme="majorHAnsi" w:hAnsiTheme="majorHAnsi" w:cstheme="majorHAnsi"/>
          <w:sz w:val="24"/>
          <w:szCs w:val="24"/>
          <w:lang w:val="en-GB"/>
        </w:rPr>
        <w:t xml:space="preserve"> will focus on child rights during its High-level mainstreaming panel on its first session day on 24 February. And </w:t>
      </w:r>
      <w:r w:rsidR="00BA4C83" w:rsidRPr="0079064B">
        <w:rPr>
          <w:rFonts w:asciiTheme="majorHAnsi" w:hAnsiTheme="majorHAnsi" w:cstheme="majorHAnsi"/>
          <w:sz w:val="24"/>
          <w:szCs w:val="24"/>
          <w:lang w:val="en-GB"/>
        </w:rPr>
        <w:t xml:space="preserve">we will </w:t>
      </w:r>
      <w:r w:rsidRPr="0079064B">
        <w:rPr>
          <w:rFonts w:asciiTheme="majorHAnsi" w:hAnsiTheme="majorHAnsi" w:cstheme="majorHAnsi"/>
          <w:sz w:val="24"/>
          <w:szCs w:val="24"/>
          <w:lang w:val="en-GB"/>
        </w:rPr>
        <w:t xml:space="preserve">continue to support the joint CRC/CRPD working group in </w:t>
      </w:r>
      <w:r w:rsidR="00286A5F" w:rsidRPr="0079064B">
        <w:rPr>
          <w:rFonts w:asciiTheme="majorHAnsi" w:hAnsiTheme="majorHAnsi" w:cstheme="majorHAnsi"/>
          <w:sz w:val="24"/>
          <w:szCs w:val="24"/>
          <w:lang w:val="en-GB"/>
        </w:rPr>
        <w:t>harmonizing the work of the two Committees.</w:t>
      </w:r>
    </w:p>
    <w:p w:rsidR="004D5CC9" w:rsidRPr="0079064B" w:rsidRDefault="004D5CC9" w:rsidP="004D5CC9">
      <w:pPr>
        <w:spacing w:after="0"/>
        <w:jc w:val="both"/>
        <w:rPr>
          <w:rFonts w:asciiTheme="majorHAnsi" w:hAnsiTheme="majorHAnsi" w:cstheme="majorHAnsi"/>
          <w:sz w:val="24"/>
          <w:szCs w:val="24"/>
          <w:lang w:val="en-GB"/>
        </w:rPr>
      </w:pPr>
    </w:p>
    <w:p w:rsidR="00BF024A" w:rsidRPr="0079064B" w:rsidRDefault="00BF024A"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Sixth – we will develop the first UNICEF global guidance to support country offices engagement with IHRIs</w:t>
      </w:r>
      <w:r w:rsidR="004D5CC9" w:rsidRPr="0079064B">
        <w:rPr>
          <w:rFonts w:asciiTheme="majorHAnsi" w:hAnsiTheme="majorHAnsi" w:cstheme="majorHAnsi"/>
          <w:sz w:val="24"/>
          <w:szCs w:val="24"/>
        </w:rPr>
        <w:t>, including support in establishing</w:t>
      </w:r>
      <w:r w:rsidRPr="0079064B">
        <w:rPr>
          <w:rFonts w:asciiTheme="majorHAnsi" w:hAnsiTheme="majorHAnsi" w:cstheme="majorHAnsi"/>
          <w:sz w:val="24"/>
          <w:szCs w:val="24"/>
        </w:rPr>
        <w:t xml:space="preserve"> and strengthening </w:t>
      </w:r>
      <w:r w:rsidR="004D5CC9" w:rsidRPr="0079064B">
        <w:rPr>
          <w:rFonts w:asciiTheme="majorHAnsi" w:hAnsiTheme="majorHAnsi" w:cstheme="majorHAnsi"/>
          <w:sz w:val="24"/>
          <w:szCs w:val="24"/>
        </w:rPr>
        <w:t xml:space="preserve">such institutions. This work will build on </w:t>
      </w:r>
      <w:r w:rsidR="0079064B" w:rsidRPr="0079064B">
        <w:rPr>
          <w:rFonts w:asciiTheme="majorHAnsi" w:hAnsiTheme="majorHAnsi" w:cstheme="majorHAnsi"/>
          <w:sz w:val="24"/>
          <w:szCs w:val="24"/>
        </w:rPr>
        <w:t>our</w:t>
      </w:r>
      <w:r w:rsidR="00DA7571">
        <w:rPr>
          <w:rFonts w:asciiTheme="majorHAnsi" w:hAnsiTheme="majorHAnsi" w:cstheme="majorHAnsi"/>
          <w:sz w:val="24"/>
          <w:szCs w:val="24"/>
        </w:rPr>
        <w:t xml:space="preserve"> existing</w:t>
      </w:r>
      <w:r w:rsidR="0079064B" w:rsidRPr="0079064B">
        <w:rPr>
          <w:rFonts w:asciiTheme="majorHAnsi" w:hAnsiTheme="majorHAnsi" w:cstheme="majorHAnsi"/>
          <w:sz w:val="24"/>
          <w:szCs w:val="24"/>
        </w:rPr>
        <w:t xml:space="preserve"> toolkit</w:t>
      </w:r>
      <w:bookmarkStart w:id="0" w:name="_GoBack"/>
      <w:bookmarkEnd w:id="0"/>
      <w:r w:rsidR="004D5CC9" w:rsidRPr="0079064B">
        <w:rPr>
          <w:rFonts w:asciiTheme="majorHAnsi" w:hAnsiTheme="majorHAnsi" w:cstheme="majorHAnsi"/>
          <w:sz w:val="24"/>
          <w:szCs w:val="24"/>
        </w:rPr>
        <w:t xml:space="preserve"> </w:t>
      </w:r>
      <w:r w:rsidR="0079064B" w:rsidRPr="0079064B">
        <w:rPr>
          <w:rFonts w:asciiTheme="majorHAnsi" w:hAnsiTheme="majorHAnsi" w:cstheme="majorHAnsi"/>
          <w:sz w:val="24"/>
          <w:szCs w:val="24"/>
        </w:rPr>
        <w:t xml:space="preserve">for </w:t>
      </w:r>
      <w:r w:rsidR="004D5CC9" w:rsidRPr="0079064B">
        <w:rPr>
          <w:rFonts w:asciiTheme="majorHAnsi" w:hAnsiTheme="majorHAnsi" w:cstheme="majorHAnsi"/>
          <w:sz w:val="24"/>
          <w:szCs w:val="24"/>
        </w:rPr>
        <w:t xml:space="preserve">NHRIs </w:t>
      </w:r>
      <w:r w:rsidR="00405F72">
        <w:rPr>
          <w:rFonts w:asciiTheme="majorHAnsi" w:hAnsiTheme="majorHAnsi" w:cstheme="majorHAnsi"/>
          <w:sz w:val="24"/>
          <w:szCs w:val="24"/>
        </w:rPr>
        <w:t>that includes modules on: o</w:t>
      </w:r>
      <w:r w:rsidR="004D5CC9" w:rsidRPr="0079064B">
        <w:rPr>
          <w:rFonts w:asciiTheme="majorHAnsi" w:hAnsiTheme="majorHAnsi" w:cstheme="majorHAnsi"/>
          <w:sz w:val="24"/>
          <w:szCs w:val="24"/>
        </w:rPr>
        <w:t xml:space="preserve">utreach and promotion with and for children; </w:t>
      </w:r>
      <w:r w:rsidR="00405F72">
        <w:rPr>
          <w:rFonts w:asciiTheme="majorHAnsi" w:hAnsiTheme="majorHAnsi" w:cstheme="majorHAnsi"/>
          <w:sz w:val="24"/>
          <w:szCs w:val="24"/>
        </w:rPr>
        <w:t>c</w:t>
      </w:r>
      <w:r w:rsidR="004D5CC9" w:rsidRPr="0079064B">
        <w:rPr>
          <w:rFonts w:asciiTheme="majorHAnsi" w:hAnsiTheme="majorHAnsi" w:cstheme="majorHAnsi"/>
          <w:sz w:val="24"/>
          <w:szCs w:val="24"/>
        </w:rPr>
        <w:t xml:space="preserve">omplaints made by and on behalf of children; and </w:t>
      </w:r>
      <w:r w:rsidR="00405F72">
        <w:rPr>
          <w:rFonts w:asciiTheme="majorHAnsi" w:hAnsiTheme="majorHAnsi" w:cstheme="majorHAnsi"/>
          <w:sz w:val="24"/>
          <w:szCs w:val="24"/>
        </w:rPr>
        <w:t>p</w:t>
      </w:r>
      <w:r w:rsidR="004D5CC9" w:rsidRPr="0079064B">
        <w:rPr>
          <w:rFonts w:asciiTheme="majorHAnsi" w:hAnsiTheme="majorHAnsi" w:cstheme="majorHAnsi"/>
          <w:sz w:val="24"/>
          <w:szCs w:val="24"/>
        </w:rPr>
        <w:t>articipation and involving children in the work of the NHRI.</w:t>
      </w:r>
    </w:p>
    <w:p w:rsidR="004D5CC9" w:rsidRPr="0079064B" w:rsidRDefault="004D5CC9" w:rsidP="004D5CC9">
      <w:pPr>
        <w:spacing w:after="0"/>
        <w:jc w:val="both"/>
        <w:rPr>
          <w:rFonts w:asciiTheme="majorHAnsi" w:hAnsiTheme="majorHAnsi" w:cstheme="majorHAnsi"/>
          <w:sz w:val="24"/>
          <w:szCs w:val="24"/>
        </w:rPr>
      </w:pPr>
    </w:p>
    <w:p w:rsidR="004D5CC9" w:rsidRPr="0079064B" w:rsidRDefault="0079064B"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 xml:space="preserve">In closing, I wish to thank you all for the excellent cooperation last year and look forward to more in the coming months. </w:t>
      </w:r>
    </w:p>
    <w:p w:rsidR="0079064B" w:rsidRPr="0079064B" w:rsidRDefault="0079064B" w:rsidP="004D5CC9">
      <w:pPr>
        <w:spacing w:after="0"/>
        <w:jc w:val="both"/>
        <w:rPr>
          <w:rFonts w:asciiTheme="majorHAnsi" w:hAnsiTheme="majorHAnsi" w:cstheme="majorHAnsi"/>
          <w:sz w:val="24"/>
          <w:szCs w:val="24"/>
        </w:rPr>
      </w:pPr>
    </w:p>
    <w:p w:rsidR="0079064B" w:rsidRPr="0079064B" w:rsidRDefault="0079064B" w:rsidP="004D5CC9">
      <w:pPr>
        <w:spacing w:after="0"/>
        <w:jc w:val="both"/>
        <w:rPr>
          <w:rFonts w:asciiTheme="majorHAnsi" w:hAnsiTheme="majorHAnsi" w:cstheme="majorHAnsi"/>
          <w:sz w:val="24"/>
          <w:szCs w:val="24"/>
        </w:rPr>
      </w:pPr>
      <w:r w:rsidRPr="0079064B">
        <w:rPr>
          <w:rFonts w:asciiTheme="majorHAnsi" w:hAnsiTheme="majorHAnsi" w:cstheme="majorHAnsi"/>
          <w:sz w:val="24"/>
          <w:szCs w:val="24"/>
        </w:rPr>
        <w:t xml:space="preserve">Thank you. </w:t>
      </w:r>
    </w:p>
    <w:p w:rsidR="00970527" w:rsidRPr="00F97939" w:rsidRDefault="00970527" w:rsidP="004D5CC9">
      <w:pPr>
        <w:spacing w:after="0"/>
        <w:jc w:val="both"/>
        <w:rPr>
          <w:rFonts w:asciiTheme="majorHAnsi" w:hAnsiTheme="majorHAnsi" w:cstheme="majorHAnsi"/>
          <w:sz w:val="24"/>
          <w:szCs w:val="24"/>
        </w:rPr>
      </w:pPr>
    </w:p>
    <w:p w:rsidR="004D5CC9" w:rsidRPr="00F97939" w:rsidRDefault="004D5CC9" w:rsidP="004D5CC9">
      <w:pPr>
        <w:spacing w:after="0"/>
        <w:jc w:val="both"/>
        <w:rPr>
          <w:rFonts w:asciiTheme="majorHAnsi" w:hAnsiTheme="majorHAnsi" w:cstheme="majorHAnsi"/>
          <w:sz w:val="24"/>
          <w:szCs w:val="24"/>
        </w:rPr>
      </w:pPr>
    </w:p>
    <w:sectPr w:rsidR="004D5CC9" w:rsidRPr="00F979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32FD5"/>
    <w:multiLevelType w:val="hybridMultilevel"/>
    <w:tmpl w:val="7EC6E8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27"/>
    <w:rsid w:val="0005389C"/>
    <w:rsid w:val="000B655C"/>
    <w:rsid w:val="00286A5F"/>
    <w:rsid w:val="00405F72"/>
    <w:rsid w:val="004D5CC9"/>
    <w:rsid w:val="00514179"/>
    <w:rsid w:val="00573470"/>
    <w:rsid w:val="0079064B"/>
    <w:rsid w:val="00931182"/>
    <w:rsid w:val="00936F18"/>
    <w:rsid w:val="00970527"/>
    <w:rsid w:val="00BA4C83"/>
    <w:rsid w:val="00BF024A"/>
    <w:rsid w:val="00DA7571"/>
    <w:rsid w:val="00DE7707"/>
    <w:rsid w:val="00E45257"/>
    <w:rsid w:val="00F43AD5"/>
    <w:rsid w:val="00F97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0A4D"/>
  <w15:chartTrackingRefBased/>
  <w15:docId w15:val="{6255E049-7591-4D8F-9038-C38485AE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F5 List Paragraph,Dot pt,List Paragraph1,No Spacing1,List Paragraph Char Char Char,Indicator Text,Numbered Para 1,Bullet 1,List Paragraph12,Bullet Points,MAIN CONTENT,Colorful List - Accent 11,List Paragraph2,Normal numbered,列出段落"/>
    <w:basedOn w:val="Normal"/>
    <w:link w:val="ListParagraphChar"/>
    <w:uiPriority w:val="34"/>
    <w:qFormat/>
    <w:rsid w:val="00F43AD5"/>
    <w:pPr>
      <w:spacing w:after="0" w:line="276" w:lineRule="auto"/>
      <w:ind w:left="720"/>
      <w:contextualSpacing/>
    </w:pPr>
    <w:rPr>
      <w:rFonts w:ascii="Times New Roman" w:eastAsia="Calibri" w:hAnsi="Times New Roman" w:cs="Times New Roman"/>
      <w:sz w:val="24"/>
      <w:szCs w:val="24"/>
      <w:lang w:val="en-GB"/>
    </w:rPr>
  </w:style>
  <w:style w:type="character" w:customStyle="1" w:styleId="ListParagraphChar">
    <w:name w:val="List Paragraph Char"/>
    <w:aliases w:val="Bullets Char,F5 List Paragraph Char,Dot pt Char,List Paragraph1 Char,No Spacing1 Char,List Paragraph Char Char Char Char,Indicator Text Char,Numbered Para 1 Char,Bullet 1 Char,List Paragraph12 Char,Bullet Points Char,列出段落 Char"/>
    <w:basedOn w:val="DefaultParagraphFont"/>
    <w:link w:val="ListParagraph"/>
    <w:uiPriority w:val="34"/>
    <w:locked/>
    <w:rsid w:val="00F43AD5"/>
    <w:rPr>
      <w:rFonts w:ascii="Times New Roman" w:eastAsia="Calibri"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402578-4A9C-43AE-BF8A-D6F3529ECF2F}"/>
</file>

<file path=customXml/itemProps2.xml><?xml version="1.0" encoding="utf-8"?>
<ds:datastoreItem xmlns:ds="http://schemas.openxmlformats.org/officeDocument/2006/customXml" ds:itemID="{474B6E87-C96F-46C8-A950-378C60D46212}"/>
</file>

<file path=customXml/itemProps3.xml><?xml version="1.0" encoding="utf-8"?>
<ds:datastoreItem xmlns:ds="http://schemas.openxmlformats.org/officeDocument/2006/customXml" ds:itemID="{ED242A86-171E-4019-A906-2F80D990846D}"/>
</file>

<file path=docProps/app.xml><?xml version="1.0" encoding="utf-8"?>
<Properties xmlns="http://schemas.openxmlformats.org/officeDocument/2006/extended-properties" xmlns:vt="http://schemas.openxmlformats.org/officeDocument/2006/docPropsVTypes">
  <Template>Normal</Template>
  <TotalTime>232</TotalTime>
  <Pages>2</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2</cp:revision>
  <dcterms:created xsi:type="dcterms:W3CDTF">2020-01-17T09:20:00Z</dcterms:created>
  <dcterms:modified xsi:type="dcterms:W3CDTF">2020-01-20T08:35:00Z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