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F23B4" w:rsidRDefault="00FF23B4">
      <w:pPr>
        <w:rPr>
          <w:b/>
          <w:sz w:val="32"/>
          <w:szCs w:val="32"/>
        </w:rPr>
      </w:pPr>
    </w:p>
    <w:p w14:paraId="00000002" w14:textId="77777777" w:rsidR="00FF23B4" w:rsidRDefault="00332D51">
      <w:pPr>
        <w:jc w:val="center"/>
        <w:rPr>
          <w:b/>
          <w:sz w:val="34"/>
          <w:szCs w:val="34"/>
        </w:rPr>
      </w:pPr>
      <w:r>
        <w:rPr>
          <w:b/>
          <w:sz w:val="32"/>
          <w:szCs w:val="32"/>
        </w:rPr>
        <w:t xml:space="preserve"> </w:t>
      </w:r>
      <w:r>
        <w:rPr>
          <w:b/>
          <w:sz w:val="34"/>
          <w:szCs w:val="34"/>
        </w:rPr>
        <w:t>Alternative Report on the Fifth and Sixth Periodic Reports of the Government of Indonesia to the Committee on the Rights of the Child</w:t>
      </w:r>
    </w:p>
    <w:p w14:paraId="00000003" w14:textId="77777777" w:rsidR="00FF23B4" w:rsidRDefault="00FF23B4">
      <w:pPr>
        <w:jc w:val="center"/>
        <w:rPr>
          <w:b/>
          <w:sz w:val="32"/>
          <w:szCs w:val="32"/>
        </w:rPr>
      </w:pPr>
    </w:p>
    <w:p w14:paraId="00000004" w14:textId="77777777" w:rsidR="00FF23B4" w:rsidRDefault="00FF23B4">
      <w:pPr>
        <w:jc w:val="center"/>
      </w:pPr>
    </w:p>
    <w:p w14:paraId="00000005" w14:textId="77777777" w:rsidR="00FF23B4" w:rsidRDefault="00FF23B4">
      <w:pPr>
        <w:jc w:val="both"/>
      </w:pPr>
    </w:p>
    <w:p w14:paraId="00000006" w14:textId="77777777" w:rsidR="00FF23B4" w:rsidRDefault="00FF23B4">
      <w:pPr>
        <w:jc w:val="both"/>
      </w:pPr>
    </w:p>
    <w:p w14:paraId="00000007" w14:textId="77777777" w:rsidR="00FF23B4" w:rsidRDefault="00FF23B4">
      <w:pPr>
        <w:jc w:val="both"/>
      </w:pPr>
    </w:p>
    <w:p w14:paraId="00000008" w14:textId="77777777" w:rsidR="00FF23B4" w:rsidRDefault="00FF23B4">
      <w:pPr>
        <w:jc w:val="both"/>
      </w:pPr>
    </w:p>
    <w:p w14:paraId="00000009" w14:textId="77777777" w:rsidR="00FF23B4" w:rsidRDefault="00FF23B4">
      <w:pPr>
        <w:jc w:val="center"/>
        <w:rPr>
          <w:b/>
        </w:rPr>
      </w:pPr>
    </w:p>
    <w:p w14:paraId="0000000A" w14:textId="77777777" w:rsidR="00FF23B4" w:rsidRDefault="00FF23B4">
      <w:pPr>
        <w:jc w:val="center"/>
        <w:rPr>
          <w:b/>
        </w:rPr>
      </w:pPr>
    </w:p>
    <w:p w14:paraId="0000000B" w14:textId="77777777" w:rsidR="00FF23B4" w:rsidRDefault="00332D51">
      <w:pPr>
        <w:jc w:val="center"/>
        <w:rPr>
          <w:b/>
        </w:rPr>
      </w:pPr>
      <w:r>
        <w:rPr>
          <w:b/>
        </w:rPr>
        <w:t>Submitted by:</w:t>
      </w:r>
    </w:p>
    <w:p w14:paraId="0000000C" w14:textId="77777777" w:rsidR="00FF23B4" w:rsidRDefault="00332D51">
      <w:pPr>
        <w:jc w:val="center"/>
        <w:rPr>
          <w:b/>
        </w:rPr>
      </w:pPr>
      <w:proofErr w:type="spellStart"/>
      <w:r>
        <w:rPr>
          <w:b/>
        </w:rPr>
        <w:t>Komisi</w:t>
      </w:r>
      <w:proofErr w:type="spellEnd"/>
      <w:r>
        <w:rPr>
          <w:b/>
        </w:rPr>
        <w:t xml:space="preserve"> </w:t>
      </w:r>
      <w:proofErr w:type="spellStart"/>
      <w:r>
        <w:rPr>
          <w:b/>
        </w:rPr>
        <w:t>Perlindungan</w:t>
      </w:r>
      <w:proofErr w:type="spellEnd"/>
      <w:r>
        <w:rPr>
          <w:b/>
        </w:rPr>
        <w:t xml:space="preserve"> Anak Indonesia (KPAI) /</w:t>
      </w:r>
    </w:p>
    <w:p w14:paraId="0000000D" w14:textId="77777777" w:rsidR="00FF23B4" w:rsidRDefault="00332D51">
      <w:pPr>
        <w:jc w:val="center"/>
        <w:rPr>
          <w:b/>
        </w:rPr>
      </w:pPr>
      <w:r>
        <w:rPr>
          <w:b/>
        </w:rPr>
        <w:t>Indonesia’s National Commission for Child Protection</w:t>
      </w:r>
    </w:p>
    <w:p w14:paraId="0000000E" w14:textId="77777777" w:rsidR="00FF23B4" w:rsidRDefault="00FF23B4">
      <w:pPr>
        <w:jc w:val="center"/>
        <w:rPr>
          <w:b/>
        </w:rPr>
      </w:pPr>
    </w:p>
    <w:p w14:paraId="0000000F" w14:textId="77777777" w:rsidR="00FF23B4" w:rsidRDefault="00FF23B4">
      <w:pPr>
        <w:jc w:val="both"/>
      </w:pPr>
    </w:p>
    <w:p w14:paraId="00000010" w14:textId="77777777" w:rsidR="00FF23B4" w:rsidRDefault="00FF23B4">
      <w:pPr>
        <w:jc w:val="both"/>
      </w:pPr>
    </w:p>
    <w:p w14:paraId="00000011" w14:textId="77777777" w:rsidR="00FF23B4" w:rsidRDefault="00FF23B4">
      <w:pPr>
        <w:jc w:val="both"/>
      </w:pPr>
    </w:p>
    <w:p w14:paraId="00000012" w14:textId="77777777" w:rsidR="00FF23B4" w:rsidRDefault="00FF23B4">
      <w:pPr>
        <w:jc w:val="both"/>
      </w:pPr>
    </w:p>
    <w:p w14:paraId="00000013" w14:textId="77777777" w:rsidR="00FF23B4" w:rsidRDefault="00FF23B4">
      <w:pPr>
        <w:jc w:val="both"/>
      </w:pPr>
    </w:p>
    <w:p w14:paraId="00000014" w14:textId="77777777" w:rsidR="00FF23B4" w:rsidRDefault="00FF23B4">
      <w:pPr>
        <w:jc w:val="both"/>
      </w:pPr>
    </w:p>
    <w:p w14:paraId="00000015" w14:textId="77777777" w:rsidR="00FF23B4" w:rsidRDefault="00FF23B4">
      <w:pPr>
        <w:jc w:val="both"/>
      </w:pPr>
    </w:p>
    <w:p w14:paraId="00000016" w14:textId="77777777" w:rsidR="00FF23B4" w:rsidRDefault="00FF23B4">
      <w:pPr>
        <w:jc w:val="both"/>
      </w:pPr>
    </w:p>
    <w:p w14:paraId="00000017" w14:textId="77777777" w:rsidR="00FF23B4" w:rsidRDefault="00FF23B4">
      <w:pPr>
        <w:jc w:val="both"/>
      </w:pPr>
    </w:p>
    <w:p w14:paraId="00000018" w14:textId="77777777" w:rsidR="00FF23B4" w:rsidRDefault="00FF23B4">
      <w:pPr>
        <w:jc w:val="both"/>
      </w:pPr>
    </w:p>
    <w:p w14:paraId="00000019" w14:textId="77777777" w:rsidR="00FF23B4" w:rsidRDefault="00332D51">
      <w:pPr>
        <w:jc w:val="center"/>
        <w:rPr>
          <w:b/>
        </w:rPr>
      </w:pPr>
      <w:proofErr w:type="spellStart"/>
      <w:r>
        <w:rPr>
          <w:b/>
        </w:rPr>
        <w:t>Komisi</w:t>
      </w:r>
      <w:proofErr w:type="spellEnd"/>
      <w:r>
        <w:rPr>
          <w:b/>
        </w:rPr>
        <w:t xml:space="preserve"> </w:t>
      </w:r>
      <w:proofErr w:type="spellStart"/>
      <w:r>
        <w:rPr>
          <w:b/>
        </w:rPr>
        <w:t>Perlindungan</w:t>
      </w:r>
      <w:proofErr w:type="spellEnd"/>
      <w:r>
        <w:rPr>
          <w:b/>
        </w:rPr>
        <w:t xml:space="preserve"> Anak Indonesia (KPAI)</w:t>
      </w:r>
    </w:p>
    <w:p w14:paraId="0000001A" w14:textId="77777777" w:rsidR="00FF23B4" w:rsidRPr="000A4518" w:rsidRDefault="00332D51">
      <w:pPr>
        <w:jc w:val="center"/>
        <w:rPr>
          <w:lang w:val="es-ES"/>
        </w:rPr>
      </w:pPr>
      <w:r w:rsidRPr="000A4518">
        <w:rPr>
          <w:lang w:val="es-ES"/>
        </w:rPr>
        <w:t>Jl. Teuku Umar No. 10-12, Jakarta Pusat, DKI Jakarta,10350, Indonesia</w:t>
      </w:r>
    </w:p>
    <w:p w14:paraId="0000001B" w14:textId="77777777" w:rsidR="00FF23B4" w:rsidRPr="000A4518" w:rsidRDefault="00FF23B4">
      <w:pPr>
        <w:jc w:val="both"/>
        <w:rPr>
          <w:lang w:val="es-ES"/>
        </w:rPr>
      </w:pPr>
    </w:p>
    <w:p w14:paraId="0000001C" w14:textId="77777777" w:rsidR="00FF23B4" w:rsidRPr="000A4518" w:rsidRDefault="00FF23B4">
      <w:pPr>
        <w:jc w:val="both"/>
        <w:rPr>
          <w:lang w:val="es-ES"/>
        </w:rPr>
      </w:pPr>
    </w:p>
    <w:p w14:paraId="0000001D" w14:textId="77777777" w:rsidR="00FF23B4" w:rsidRPr="000A4518" w:rsidRDefault="00FF23B4">
      <w:pPr>
        <w:jc w:val="both"/>
        <w:rPr>
          <w:lang w:val="es-ES"/>
        </w:rPr>
      </w:pPr>
    </w:p>
    <w:p w14:paraId="0000001E" w14:textId="77777777" w:rsidR="00FF23B4" w:rsidRPr="000A4518" w:rsidRDefault="00FF23B4">
      <w:pPr>
        <w:jc w:val="both"/>
        <w:rPr>
          <w:lang w:val="es-ES"/>
        </w:rPr>
      </w:pPr>
    </w:p>
    <w:p w14:paraId="0000001F" w14:textId="77777777" w:rsidR="00FF23B4" w:rsidRPr="000A4518" w:rsidRDefault="00FF23B4">
      <w:pPr>
        <w:jc w:val="both"/>
        <w:rPr>
          <w:lang w:val="es-ES"/>
        </w:rPr>
      </w:pPr>
    </w:p>
    <w:p w14:paraId="00000020" w14:textId="77777777" w:rsidR="00FF23B4" w:rsidRPr="000A4518" w:rsidRDefault="00FF23B4">
      <w:pPr>
        <w:jc w:val="both"/>
        <w:rPr>
          <w:lang w:val="es-ES"/>
        </w:rPr>
      </w:pPr>
    </w:p>
    <w:p w14:paraId="00000021" w14:textId="77777777" w:rsidR="00FF23B4" w:rsidRPr="000A4518" w:rsidRDefault="00FF23B4">
      <w:pPr>
        <w:jc w:val="both"/>
        <w:rPr>
          <w:lang w:val="es-ES"/>
        </w:rPr>
      </w:pPr>
    </w:p>
    <w:p w14:paraId="00000022" w14:textId="77777777" w:rsidR="00FF23B4" w:rsidRDefault="00332D51">
      <w:pPr>
        <w:jc w:val="both"/>
        <w:rPr>
          <w:b/>
        </w:rPr>
      </w:pPr>
      <w:r>
        <w:rPr>
          <w:b/>
        </w:rPr>
        <w:t>Contact Person:</w:t>
      </w:r>
    </w:p>
    <w:p w14:paraId="00000023" w14:textId="77777777" w:rsidR="00FF23B4" w:rsidRDefault="00332D51">
      <w:pPr>
        <w:numPr>
          <w:ilvl w:val="0"/>
          <w:numId w:val="3"/>
        </w:numPr>
        <w:ind w:left="360"/>
        <w:jc w:val="both"/>
      </w:pPr>
      <w:r>
        <w:t xml:space="preserve">Name: </w:t>
      </w:r>
      <w:proofErr w:type="spellStart"/>
      <w:r>
        <w:t>Sylvana</w:t>
      </w:r>
      <w:proofErr w:type="spellEnd"/>
      <w:r>
        <w:t xml:space="preserve"> Maria </w:t>
      </w:r>
    </w:p>
    <w:p w14:paraId="00000024" w14:textId="77777777" w:rsidR="00FF23B4" w:rsidRDefault="00332D51">
      <w:pPr>
        <w:ind w:left="720" w:hanging="360"/>
        <w:jc w:val="both"/>
      </w:pPr>
      <w:r>
        <w:t>Email: insoraki.sa@gmail.com</w:t>
      </w:r>
    </w:p>
    <w:p w14:paraId="00000025" w14:textId="77777777" w:rsidR="00FF23B4" w:rsidRDefault="00332D51">
      <w:pPr>
        <w:ind w:left="720" w:hanging="360"/>
        <w:jc w:val="both"/>
      </w:pPr>
      <w:r>
        <w:t>Mobile: +6281211690069</w:t>
      </w:r>
    </w:p>
    <w:p w14:paraId="00000026" w14:textId="77777777" w:rsidR="00FF23B4" w:rsidRDefault="00332D51">
      <w:pPr>
        <w:numPr>
          <w:ilvl w:val="0"/>
          <w:numId w:val="3"/>
        </w:numPr>
        <w:pBdr>
          <w:top w:val="nil"/>
          <w:left w:val="nil"/>
          <w:bottom w:val="nil"/>
          <w:right w:val="nil"/>
          <w:between w:val="nil"/>
        </w:pBdr>
        <w:ind w:left="360"/>
        <w:jc w:val="both"/>
      </w:pPr>
      <w:r>
        <w:t xml:space="preserve">Name: Dian </w:t>
      </w:r>
      <w:proofErr w:type="spellStart"/>
      <w:r>
        <w:t>Sasmita</w:t>
      </w:r>
      <w:proofErr w:type="spellEnd"/>
    </w:p>
    <w:p w14:paraId="00000027" w14:textId="77777777" w:rsidR="00FF23B4" w:rsidRDefault="00332D51">
      <w:pPr>
        <w:pBdr>
          <w:top w:val="nil"/>
          <w:left w:val="nil"/>
          <w:bottom w:val="nil"/>
          <w:right w:val="nil"/>
          <w:between w:val="nil"/>
        </w:pBdr>
        <w:ind w:left="720" w:hanging="360"/>
        <w:jc w:val="both"/>
      </w:pPr>
      <w:r>
        <w:t>Email: diansasmita@kpai.go.id</w:t>
      </w:r>
    </w:p>
    <w:p w14:paraId="00000028" w14:textId="77777777" w:rsidR="00FF23B4" w:rsidRDefault="00332D51">
      <w:pPr>
        <w:pBdr>
          <w:top w:val="nil"/>
          <w:left w:val="nil"/>
          <w:bottom w:val="nil"/>
          <w:right w:val="nil"/>
          <w:between w:val="nil"/>
        </w:pBdr>
        <w:ind w:left="720" w:hanging="360"/>
        <w:jc w:val="both"/>
      </w:pPr>
      <w:r>
        <w:t>Mobile: +628112871908</w:t>
      </w:r>
    </w:p>
    <w:p w14:paraId="00000029" w14:textId="2FADD521" w:rsidR="00FF23B4" w:rsidRPr="00AB40BF" w:rsidRDefault="00AB40BF" w:rsidP="00AB40BF">
      <w:pPr>
        <w:pBdr>
          <w:top w:val="nil"/>
          <w:left w:val="nil"/>
          <w:bottom w:val="nil"/>
          <w:right w:val="nil"/>
          <w:between w:val="nil"/>
        </w:pBdr>
        <w:jc w:val="both"/>
        <w:rPr>
          <w:b/>
        </w:rPr>
      </w:pPr>
      <w:r w:rsidRPr="00AB40BF">
        <w:rPr>
          <w:b/>
          <w:sz w:val="28"/>
        </w:rPr>
        <w:lastRenderedPageBreak/>
        <w:t xml:space="preserve">I. </w:t>
      </w:r>
      <w:r w:rsidR="00332D51" w:rsidRPr="00AB40BF">
        <w:rPr>
          <w:b/>
          <w:sz w:val="28"/>
        </w:rPr>
        <w:t>Introduction</w:t>
      </w:r>
    </w:p>
    <w:p w14:paraId="0000002A" w14:textId="77777777" w:rsidR="00FF23B4" w:rsidRPr="00AB40BF" w:rsidRDefault="00332D51">
      <w:pPr>
        <w:numPr>
          <w:ilvl w:val="0"/>
          <w:numId w:val="24"/>
        </w:numPr>
        <w:pBdr>
          <w:top w:val="nil"/>
          <w:left w:val="nil"/>
          <w:bottom w:val="nil"/>
          <w:right w:val="nil"/>
          <w:between w:val="nil"/>
        </w:pBdr>
        <w:ind w:left="360"/>
        <w:jc w:val="both"/>
        <w:rPr>
          <w:b/>
          <w:sz w:val="24"/>
        </w:rPr>
      </w:pPr>
      <w:r w:rsidRPr="00AB40BF">
        <w:rPr>
          <w:b/>
          <w:sz w:val="24"/>
        </w:rPr>
        <w:t>Objective and Methods Report Preparation</w:t>
      </w:r>
    </w:p>
    <w:p w14:paraId="0000002B" w14:textId="77777777" w:rsidR="00FF23B4" w:rsidRDefault="00332D51">
      <w:pPr>
        <w:numPr>
          <w:ilvl w:val="0"/>
          <w:numId w:val="51"/>
        </w:numPr>
        <w:jc w:val="both"/>
      </w:pPr>
      <w:r>
        <w:t>This alternative report is compiled in response to the Fifth and Sixth Periodic Reports of the Government of the Republic of Indonesia to the Committee on the Rights of the Child (thereafter called the CRC) on (CRC/C/IDN/5-6).</w:t>
      </w:r>
    </w:p>
    <w:p w14:paraId="0000002C" w14:textId="77777777" w:rsidR="00FF23B4" w:rsidRDefault="00332D51">
      <w:pPr>
        <w:numPr>
          <w:ilvl w:val="0"/>
          <w:numId w:val="51"/>
        </w:numPr>
        <w:jc w:val="both"/>
      </w:pPr>
      <w:r>
        <w:t>This alternative report is KPAI's first participation in international human rights mechanisms, especially the UNCRC.</w:t>
      </w:r>
    </w:p>
    <w:p w14:paraId="0000002D" w14:textId="77777777" w:rsidR="00FF23B4" w:rsidRDefault="00332D51">
      <w:pPr>
        <w:numPr>
          <w:ilvl w:val="0"/>
          <w:numId w:val="51"/>
        </w:numPr>
        <w:jc w:val="both"/>
      </w:pPr>
      <w:r>
        <w:t xml:space="preserve">The preparation of this alternative report is based on the data of KPAI, the result of a series of Focus Group Discussions (FGDs) with child advocacy organizations, as well as utilizing data from KPAI's multi stakeholders. </w:t>
      </w:r>
    </w:p>
    <w:p w14:paraId="0000002E" w14:textId="77777777" w:rsidR="00FF23B4" w:rsidRDefault="00FF23B4">
      <w:pPr>
        <w:pBdr>
          <w:top w:val="nil"/>
          <w:left w:val="nil"/>
          <w:bottom w:val="nil"/>
          <w:right w:val="nil"/>
          <w:between w:val="nil"/>
        </w:pBdr>
        <w:ind w:left="1440"/>
        <w:jc w:val="both"/>
      </w:pPr>
    </w:p>
    <w:p w14:paraId="0000002F" w14:textId="77777777" w:rsidR="00FF23B4" w:rsidRDefault="00332D51">
      <w:pPr>
        <w:pBdr>
          <w:top w:val="nil"/>
          <w:left w:val="nil"/>
          <w:bottom w:val="nil"/>
          <w:right w:val="nil"/>
          <w:between w:val="nil"/>
        </w:pBdr>
        <w:jc w:val="both"/>
        <w:rPr>
          <w:b/>
        </w:rPr>
      </w:pPr>
      <w:r w:rsidRPr="00AB40BF">
        <w:rPr>
          <w:b/>
          <w:sz w:val="24"/>
        </w:rPr>
        <w:t>B.</w:t>
      </w:r>
      <w:r>
        <w:rPr>
          <w:b/>
        </w:rPr>
        <w:t xml:space="preserve"> </w:t>
      </w:r>
      <w:r w:rsidRPr="00AB40BF">
        <w:rPr>
          <w:b/>
          <w:sz w:val="24"/>
        </w:rPr>
        <w:t>Indonesia’s Context: Politics, Economy, and Geography</w:t>
      </w:r>
    </w:p>
    <w:p w14:paraId="00000030" w14:textId="77777777" w:rsidR="00FF23B4" w:rsidRDefault="00332D51">
      <w:pPr>
        <w:numPr>
          <w:ilvl w:val="0"/>
          <w:numId w:val="51"/>
        </w:numPr>
        <w:pBdr>
          <w:top w:val="nil"/>
          <w:left w:val="nil"/>
          <w:bottom w:val="nil"/>
          <w:right w:val="nil"/>
          <w:between w:val="nil"/>
        </w:pBdr>
        <w:jc w:val="both"/>
      </w:pPr>
      <w:r>
        <w:t>For service administration within the government Indonesia refers to Law No. 23/2014 on Regional Government which divides government affairs between the central and regional governments. The division of affairs is categorized into: absolute government affairs (created and administered by the central government), concurrent government affairs (divided between the central and regional governments), and general government affairs (created by the central government and carried out by regional governments).</w:t>
      </w:r>
    </w:p>
    <w:p w14:paraId="00000031" w14:textId="77777777" w:rsidR="00FF23B4" w:rsidRDefault="00332D51">
      <w:pPr>
        <w:numPr>
          <w:ilvl w:val="0"/>
          <w:numId w:val="51"/>
        </w:numPr>
        <w:pBdr>
          <w:top w:val="nil"/>
          <w:left w:val="nil"/>
          <w:bottom w:val="nil"/>
          <w:right w:val="nil"/>
          <w:between w:val="nil"/>
        </w:pBdr>
        <w:jc w:val="both"/>
      </w:pPr>
      <w:r>
        <w:t>Geographically, Indonesia is an archipelagic state. Most centers of growth and development are carried out on the island of Java. Hence, there is a disparity in development which impacts services for fulfilling children's rights in cities and islands outside Java, facing challenges in availability, adequacy and affordability.</w:t>
      </w:r>
    </w:p>
    <w:p w14:paraId="00000032" w14:textId="77777777" w:rsidR="00FF23B4" w:rsidRDefault="00332D51">
      <w:pPr>
        <w:numPr>
          <w:ilvl w:val="0"/>
          <w:numId w:val="51"/>
        </w:numPr>
        <w:pBdr>
          <w:top w:val="nil"/>
          <w:left w:val="nil"/>
          <w:bottom w:val="nil"/>
          <w:right w:val="nil"/>
          <w:between w:val="nil"/>
        </w:pBdr>
        <w:jc w:val="both"/>
      </w:pPr>
      <w:r>
        <w:rPr>
          <w:sz w:val="24"/>
          <w:szCs w:val="24"/>
        </w:rPr>
        <w:t>Indonesia is currently entering a demographic bonus era, where the population of productive age is greater than that of non-productive age. 190.83 million people (69.3%) of Indonesia's population fall into the productive age category (15-64 years).</w:t>
      </w:r>
    </w:p>
    <w:p w14:paraId="00000033" w14:textId="77777777" w:rsidR="00FF23B4" w:rsidRDefault="00332D51">
      <w:pPr>
        <w:numPr>
          <w:ilvl w:val="0"/>
          <w:numId w:val="51"/>
        </w:numPr>
        <w:pBdr>
          <w:top w:val="nil"/>
          <w:left w:val="nil"/>
          <w:bottom w:val="nil"/>
          <w:right w:val="nil"/>
          <w:between w:val="nil"/>
        </w:pBdr>
        <w:jc w:val="both"/>
      </w:pPr>
      <w:r>
        <w:rPr>
          <w:sz w:val="24"/>
          <w:szCs w:val="24"/>
        </w:rPr>
        <w:t>Indonesia is facing the challenge of avoiding stagnant economic growth (middle income trap) amidst unfavorable geopolitical conditions.</w:t>
      </w:r>
    </w:p>
    <w:p w14:paraId="00000034" w14:textId="77777777" w:rsidR="00FF23B4" w:rsidRDefault="00FF23B4">
      <w:pPr>
        <w:pBdr>
          <w:top w:val="nil"/>
          <w:left w:val="nil"/>
          <w:bottom w:val="nil"/>
          <w:right w:val="nil"/>
          <w:between w:val="nil"/>
        </w:pBdr>
        <w:ind w:left="1440"/>
        <w:jc w:val="both"/>
        <w:rPr>
          <w:b/>
          <w:strike/>
        </w:rPr>
      </w:pPr>
    </w:p>
    <w:p w14:paraId="00000035" w14:textId="77777777" w:rsidR="00FF23B4" w:rsidRDefault="00332D51">
      <w:pPr>
        <w:pBdr>
          <w:top w:val="nil"/>
          <w:left w:val="nil"/>
          <w:bottom w:val="nil"/>
          <w:right w:val="nil"/>
          <w:between w:val="nil"/>
        </w:pBdr>
        <w:jc w:val="both"/>
      </w:pPr>
      <w:r w:rsidRPr="00AB40BF">
        <w:rPr>
          <w:b/>
          <w:sz w:val="28"/>
        </w:rPr>
        <w:t>II. Situation Update and Recommendations for the Implementation of the Convention on the Rights of the Child in Indonesia</w:t>
      </w:r>
    </w:p>
    <w:p w14:paraId="00000036" w14:textId="77777777" w:rsidR="00FF23B4" w:rsidRDefault="00332D51" w:rsidP="00AB40BF">
      <w:pPr>
        <w:numPr>
          <w:ilvl w:val="0"/>
          <w:numId w:val="2"/>
        </w:numPr>
        <w:ind w:left="284"/>
        <w:jc w:val="both"/>
        <w:rPr>
          <w:b/>
        </w:rPr>
      </w:pPr>
      <w:r w:rsidRPr="00AB40BF">
        <w:rPr>
          <w:b/>
          <w:sz w:val="24"/>
        </w:rPr>
        <w:t>General Measures of Implementation</w:t>
      </w:r>
      <w:r>
        <w:rPr>
          <w:b/>
          <w:color w:val="FF0000"/>
        </w:rPr>
        <w:t xml:space="preserve">  </w:t>
      </w:r>
      <w:r>
        <w:rPr>
          <w:b/>
        </w:rPr>
        <w:t xml:space="preserve"> </w:t>
      </w:r>
    </w:p>
    <w:p w14:paraId="4E4CF714" w14:textId="77777777" w:rsidR="00AB40BF" w:rsidRDefault="00AB40BF" w:rsidP="00AB40BF">
      <w:pPr>
        <w:jc w:val="both"/>
      </w:pPr>
    </w:p>
    <w:p w14:paraId="00000038" w14:textId="71BF2DCD" w:rsidR="00FF23B4" w:rsidRDefault="00332D51" w:rsidP="00AB40BF">
      <w:pPr>
        <w:jc w:val="both"/>
        <w:rPr>
          <w:b/>
        </w:rPr>
      </w:pPr>
      <w:r>
        <w:rPr>
          <w:b/>
        </w:rPr>
        <w:t>Legislation</w:t>
      </w:r>
    </w:p>
    <w:p w14:paraId="00000039" w14:textId="77777777" w:rsidR="00FF23B4" w:rsidRDefault="00332D51">
      <w:pPr>
        <w:numPr>
          <w:ilvl w:val="0"/>
          <w:numId w:val="51"/>
        </w:numPr>
        <w:pBdr>
          <w:top w:val="nil"/>
          <w:left w:val="nil"/>
          <w:bottom w:val="nil"/>
          <w:right w:val="nil"/>
          <w:between w:val="nil"/>
        </w:pBdr>
        <w:jc w:val="both"/>
      </w:pPr>
      <w:r>
        <w:t xml:space="preserve">The UNCRC serves as a human rights document pertaining to children. Article 10 of </w:t>
      </w:r>
      <w:proofErr w:type="spellStart"/>
      <w:r>
        <w:t>Undang</w:t>
      </w:r>
      <w:proofErr w:type="spellEnd"/>
      <w:r>
        <w:t xml:space="preserve"> – </w:t>
      </w:r>
      <w:proofErr w:type="spellStart"/>
      <w:r>
        <w:t>Undang</w:t>
      </w:r>
      <w:proofErr w:type="spellEnd"/>
      <w:r>
        <w:t xml:space="preserve"> / Law Number 24 of 2000 Regarding International Agreements stipulates that the ratification of international agreements is carried out through legislation, particularly if it concerns human rights. The status of Indonesia's ratification of the UNCRC through Presidential Decree Number 36 of 1990 is not in line with Law No. 24 of 2000. This discrepancy arises because Presidential Decrees hold lower legal standing than , indicating a lack of commitment by the Indonesian Government towards implementation of  the UNCRC. Additionally, the Optional Protocol to the Convention on the Rights of the Child on the Sale of Children, Child Prostitution, and Child Pornography was ratified by </w:t>
      </w:r>
      <w:r>
        <w:lastRenderedPageBreak/>
        <w:t>the Indonesian Government through Presidential Decree No. 10 of 2012, while the Optional Protocol to the Convention on the Rights of the Child on the Involvement of Children in Armed Conflict was ratified through Law No. 9 of 2012. Presidential Decrees alone are not sufficient to establish the UNCRC as the primary basis for enacting the Law Number 23 of 2002 on Child Protection (UUPA) or other relevant legislation impacting children.</w:t>
      </w:r>
    </w:p>
    <w:p w14:paraId="0000003A" w14:textId="77777777" w:rsidR="00FF23B4" w:rsidRDefault="00332D51">
      <w:pPr>
        <w:numPr>
          <w:ilvl w:val="0"/>
          <w:numId w:val="51"/>
        </w:numPr>
        <w:pBdr>
          <w:top w:val="nil"/>
          <w:left w:val="nil"/>
          <w:bottom w:val="nil"/>
          <w:right w:val="nil"/>
          <w:between w:val="nil"/>
        </w:pBdr>
        <w:jc w:val="both"/>
      </w:pPr>
      <w:r>
        <w:t>The 1945 Indonesian Constitution, as the highest law in Indonesia, states in Article 28B, paragraph 2, that "Every child has the right to survival, growth, and development, as well as the right to protection from violence and discrimination." Despite this provision, the principles of the best interests of the child and the right of the child to be heard/considered in accordance with their views are not recognized in the Indonesian Constitution.</w:t>
      </w:r>
    </w:p>
    <w:p w14:paraId="0000003B" w14:textId="77777777" w:rsidR="00FF23B4" w:rsidRDefault="00332D51">
      <w:pPr>
        <w:numPr>
          <w:ilvl w:val="0"/>
          <w:numId w:val="51"/>
        </w:numPr>
        <w:pBdr>
          <w:top w:val="nil"/>
          <w:left w:val="nil"/>
          <w:bottom w:val="nil"/>
          <w:right w:val="nil"/>
          <w:between w:val="nil"/>
        </w:pBdr>
        <w:jc w:val="both"/>
      </w:pPr>
      <w:r>
        <w:t xml:space="preserve"> KPAI questions aspects of the UUPA concerning the limitation of children's right to be heard due to considerations of propriety and decency, the lack of recognition of children's rights in the digital realm, the absence of guarantees for the justiciability of children's rights, and the lack of provisions ensuring children to be free from Female Genital Mutilation (FGM).</w:t>
      </w:r>
    </w:p>
    <w:p w14:paraId="0000003C" w14:textId="77777777" w:rsidR="00FF23B4" w:rsidRDefault="00332D51">
      <w:pPr>
        <w:ind w:left="360"/>
        <w:jc w:val="both"/>
      </w:pPr>
      <w:r>
        <w:tab/>
      </w:r>
      <w:r>
        <w:tab/>
      </w:r>
    </w:p>
    <w:p w14:paraId="0000003D" w14:textId="77777777" w:rsidR="00FF23B4" w:rsidRDefault="00332D51">
      <w:pPr>
        <w:ind w:left="360"/>
        <w:jc w:val="both"/>
        <w:rPr>
          <w:b/>
        </w:rPr>
      </w:pPr>
      <w:r>
        <w:rPr>
          <w:b/>
        </w:rPr>
        <w:t>Recommendation</w:t>
      </w:r>
    </w:p>
    <w:p w14:paraId="0000003E" w14:textId="77777777" w:rsidR="00FF23B4" w:rsidRDefault="00332D51">
      <w:pPr>
        <w:numPr>
          <w:ilvl w:val="0"/>
          <w:numId w:val="51"/>
        </w:numPr>
        <w:jc w:val="both"/>
      </w:pPr>
      <w:r>
        <w:rPr>
          <w:b/>
        </w:rPr>
        <w:t xml:space="preserve"> </w:t>
      </w:r>
      <w:r>
        <w:t xml:space="preserve">KPAI requests the CRC to recommend the </w:t>
      </w:r>
      <w:proofErr w:type="spellStart"/>
      <w:r>
        <w:t>GoI</w:t>
      </w:r>
      <w:proofErr w:type="spellEnd"/>
      <w:r>
        <w:t xml:space="preserve"> to:</w:t>
      </w:r>
    </w:p>
    <w:p w14:paraId="0000003F" w14:textId="77777777" w:rsidR="00FF23B4" w:rsidRDefault="00332D51">
      <w:pPr>
        <w:numPr>
          <w:ilvl w:val="0"/>
          <w:numId w:val="65"/>
        </w:numPr>
        <w:jc w:val="both"/>
      </w:pPr>
      <w:r>
        <w:t>Increase commitment by ratifying the UNCRC through legislation to avoid legal discrepancies and to be the basis for the enactment of the UUPA or other relevant legislation impacting children.</w:t>
      </w:r>
    </w:p>
    <w:p w14:paraId="00000040" w14:textId="77777777" w:rsidR="00FF23B4" w:rsidRDefault="00332D51">
      <w:pPr>
        <w:numPr>
          <w:ilvl w:val="0"/>
          <w:numId w:val="65"/>
        </w:numPr>
        <w:jc w:val="both"/>
      </w:pPr>
      <w:r>
        <w:t>Amend the UUPA to:</w:t>
      </w:r>
    </w:p>
    <w:p w14:paraId="00000041" w14:textId="77777777" w:rsidR="00FF23B4" w:rsidRDefault="00332D51">
      <w:pPr>
        <w:numPr>
          <w:ilvl w:val="0"/>
          <w:numId w:val="34"/>
        </w:numPr>
        <w:pBdr>
          <w:top w:val="nil"/>
          <w:left w:val="nil"/>
          <w:bottom w:val="nil"/>
          <w:right w:val="nil"/>
          <w:between w:val="nil"/>
        </w:pBdr>
        <w:jc w:val="both"/>
      </w:pPr>
      <w:r>
        <w:t xml:space="preserve">Ensure that the right of children to be heard is not restricted by considerations of propriety and decency. </w:t>
      </w:r>
    </w:p>
    <w:p w14:paraId="00000042" w14:textId="77777777" w:rsidR="00FF23B4" w:rsidRDefault="00332D51">
      <w:pPr>
        <w:numPr>
          <w:ilvl w:val="0"/>
          <w:numId w:val="34"/>
        </w:numPr>
        <w:pBdr>
          <w:top w:val="nil"/>
          <w:left w:val="nil"/>
          <w:bottom w:val="nil"/>
          <w:right w:val="nil"/>
          <w:between w:val="nil"/>
        </w:pBdr>
        <w:jc w:val="both"/>
      </w:pPr>
      <w:r>
        <w:t xml:space="preserve">Recognize children's rights in the digital realm. </w:t>
      </w:r>
    </w:p>
    <w:p w14:paraId="00000043" w14:textId="77777777" w:rsidR="00FF23B4" w:rsidRDefault="00332D51">
      <w:pPr>
        <w:numPr>
          <w:ilvl w:val="0"/>
          <w:numId w:val="34"/>
        </w:numPr>
        <w:pBdr>
          <w:top w:val="nil"/>
          <w:left w:val="nil"/>
          <w:bottom w:val="nil"/>
          <w:right w:val="nil"/>
          <w:between w:val="nil"/>
        </w:pBdr>
        <w:jc w:val="both"/>
      </w:pPr>
      <w:r>
        <w:t xml:space="preserve">Guarantee the justiciability of children's rights. </w:t>
      </w:r>
    </w:p>
    <w:p w14:paraId="00000044" w14:textId="77777777" w:rsidR="00FF23B4" w:rsidRDefault="00332D51">
      <w:pPr>
        <w:numPr>
          <w:ilvl w:val="0"/>
          <w:numId w:val="34"/>
        </w:numPr>
        <w:pBdr>
          <w:top w:val="nil"/>
          <w:left w:val="nil"/>
          <w:bottom w:val="nil"/>
          <w:right w:val="nil"/>
          <w:between w:val="nil"/>
        </w:pBdr>
        <w:jc w:val="both"/>
      </w:pPr>
      <w:r>
        <w:t xml:space="preserve">Ensure  girls are free from the </w:t>
      </w:r>
      <w:proofErr w:type="spellStart"/>
      <w:r>
        <w:t>practise</w:t>
      </w:r>
      <w:proofErr w:type="spellEnd"/>
      <w:r>
        <w:t xml:space="preserve"> of Female Genital Mutilation (FGM).</w:t>
      </w:r>
    </w:p>
    <w:p w14:paraId="00000045" w14:textId="77777777" w:rsidR="00FF23B4" w:rsidRDefault="00FF23B4">
      <w:pPr>
        <w:ind w:left="360"/>
        <w:jc w:val="both"/>
        <w:rPr>
          <w:b/>
        </w:rPr>
      </w:pPr>
    </w:p>
    <w:p w14:paraId="00000046" w14:textId="77777777" w:rsidR="00FF23B4" w:rsidRDefault="00332D51">
      <w:pPr>
        <w:ind w:left="360"/>
        <w:jc w:val="both"/>
      </w:pPr>
      <w:r>
        <w:rPr>
          <w:b/>
        </w:rPr>
        <w:t>Capacity Building and Budget Allocation Enhancement</w:t>
      </w:r>
    </w:p>
    <w:p w14:paraId="00000047" w14:textId="77777777" w:rsidR="00FF23B4" w:rsidRDefault="00332D51">
      <w:pPr>
        <w:numPr>
          <w:ilvl w:val="0"/>
          <w:numId w:val="51"/>
        </w:numPr>
        <w:pBdr>
          <w:top w:val="nil"/>
          <w:left w:val="nil"/>
          <w:bottom w:val="nil"/>
          <w:right w:val="nil"/>
          <w:between w:val="nil"/>
        </w:pBdr>
        <w:jc w:val="both"/>
      </w:pPr>
      <w:r>
        <w:t xml:space="preserve">KPAI acknowledges the efforts of the </w:t>
      </w:r>
      <w:proofErr w:type="spellStart"/>
      <w:r>
        <w:t>GoI</w:t>
      </w:r>
      <w:proofErr w:type="spellEnd"/>
      <w:r>
        <w:t xml:space="preserve"> in developing, disseminating, and training the Child Protection System to both central and local governments. However, in line with General Comment No. 5 (2003), KPAI suggests that these capacity-building efforts should be directed towards understanding children's status as human rights holders, the principles outlined in the UNCRC, and the capacity to uphold all provisions of the UNCRC.</w:t>
      </w:r>
    </w:p>
    <w:p w14:paraId="00000048" w14:textId="77777777" w:rsidR="00FF23B4" w:rsidRDefault="00332D51">
      <w:pPr>
        <w:numPr>
          <w:ilvl w:val="0"/>
          <w:numId w:val="51"/>
        </w:numPr>
        <w:pBdr>
          <w:top w:val="nil"/>
          <w:left w:val="nil"/>
          <w:bottom w:val="nil"/>
          <w:right w:val="nil"/>
          <w:between w:val="nil"/>
        </w:pBdr>
        <w:jc w:val="both"/>
      </w:pPr>
      <w:r>
        <w:t xml:space="preserve">KPAI appreciates the efforts of the </w:t>
      </w:r>
      <w:proofErr w:type="spellStart"/>
      <w:r>
        <w:t>GoI</w:t>
      </w:r>
      <w:proofErr w:type="spellEnd"/>
      <w:r>
        <w:t xml:space="preserve">  from 2016 to 2018 in allocating 5% of the national budget (APBN) to health and 20% to education. However, referencing General Comment No. 19 (2016), the budget allocation for the realization of children's rights should not be partial and limited to only these two issues but should encompass all areas of children's rights recognized in the UNCRC.</w:t>
      </w:r>
    </w:p>
    <w:p w14:paraId="00000049" w14:textId="77777777" w:rsidR="00FF23B4" w:rsidRDefault="00FF23B4">
      <w:pPr>
        <w:ind w:left="360"/>
        <w:jc w:val="both"/>
      </w:pPr>
    </w:p>
    <w:p w14:paraId="0000004A" w14:textId="77777777" w:rsidR="00FF23B4" w:rsidRDefault="00332D51">
      <w:pPr>
        <w:ind w:left="360"/>
        <w:jc w:val="both"/>
      </w:pPr>
      <w:r>
        <w:rPr>
          <w:b/>
        </w:rPr>
        <w:t>Recommendation</w:t>
      </w:r>
    </w:p>
    <w:p w14:paraId="0000004B" w14:textId="77777777" w:rsidR="00FF23B4" w:rsidRDefault="00332D51">
      <w:pPr>
        <w:numPr>
          <w:ilvl w:val="0"/>
          <w:numId w:val="51"/>
        </w:numPr>
        <w:pBdr>
          <w:top w:val="nil"/>
          <w:left w:val="nil"/>
          <w:bottom w:val="nil"/>
          <w:right w:val="nil"/>
          <w:between w:val="nil"/>
        </w:pBdr>
        <w:jc w:val="both"/>
      </w:pPr>
      <w:r>
        <w:t xml:space="preserve">KPAI requests the CRC to recommend the </w:t>
      </w:r>
      <w:proofErr w:type="spellStart"/>
      <w:r>
        <w:t>GoI</w:t>
      </w:r>
      <w:proofErr w:type="spellEnd"/>
      <w:r>
        <w:t xml:space="preserve"> to:</w:t>
      </w:r>
    </w:p>
    <w:p w14:paraId="0000004C" w14:textId="77777777" w:rsidR="00FF23B4" w:rsidRDefault="00332D51">
      <w:pPr>
        <w:numPr>
          <w:ilvl w:val="0"/>
          <w:numId w:val="45"/>
        </w:numPr>
        <w:pBdr>
          <w:top w:val="nil"/>
          <w:left w:val="nil"/>
          <w:bottom w:val="nil"/>
          <w:right w:val="nil"/>
          <w:between w:val="nil"/>
        </w:pBdr>
        <w:jc w:val="both"/>
      </w:pPr>
      <w:r>
        <w:lastRenderedPageBreak/>
        <w:t xml:space="preserve">Develop professional training curriculum, codes of ethics, and educational curriculum at all levels, including among children themselves. </w:t>
      </w:r>
    </w:p>
    <w:p w14:paraId="0000004D" w14:textId="77777777" w:rsidR="00FF23B4" w:rsidRDefault="00332D51">
      <w:pPr>
        <w:numPr>
          <w:ilvl w:val="0"/>
          <w:numId w:val="45"/>
        </w:numPr>
        <w:pBdr>
          <w:top w:val="nil"/>
          <w:left w:val="nil"/>
          <w:bottom w:val="nil"/>
          <w:right w:val="nil"/>
          <w:between w:val="nil"/>
        </w:pBdr>
        <w:jc w:val="both"/>
      </w:pPr>
      <w:r>
        <w:t>Develop a framework for planning, institutionalization, and fiscal policy to fulfill children's rights.</w:t>
      </w:r>
    </w:p>
    <w:p w14:paraId="0000004E" w14:textId="77777777" w:rsidR="00FF23B4" w:rsidRDefault="00332D51">
      <w:pPr>
        <w:numPr>
          <w:ilvl w:val="0"/>
          <w:numId w:val="45"/>
        </w:numPr>
        <w:pBdr>
          <w:top w:val="nil"/>
          <w:left w:val="nil"/>
          <w:bottom w:val="nil"/>
          <w:right w:val="nil"/>
          <w:between w:val="nil"/>
        </w:pBdr>
        <w:jc w:val="both"/>
      </w:pPr>
      <w:r>
        <w:t>Institute child budgets annually and identify the proportion of national and other budgets allocated for children, both directly and indirectly.</w:t>
      </w:r>
    </w:p>
    <w:p w14:paraId="0000004F" w14:textId="77777777" w:rsidR="00FF23B4" w:rsidRDefault="00FF23B4">
      <w:pPr>
        <w:ind w:left="360"/>
        <w:jc w:val="both"/>
        <w:rPr>
          <w:b/>
        </w:rPr>
      </w:pPr>
    </w:p>
    <w:p w14:paraId="00000050" w14:textId="77777777" w:rsidR="00FF23B4" w:rsidRDefault="00332D51">
      <w:pPr>
        <w:ind w:left="360"/>
        <w:jc w:val="both"/>
        <w:rPr>
          <w:b/>
        </w:rPr>
      </w:pPr>
      <w:r>
        <w:rPr>
          <w:b/>
        </w:rPr>
        <w:t>Data Collection</w:t>
      </w:r>
    </w:p>
    <w:p w14:paraId="00000051" w14:textId="77777777" w:rsidR="00FF23B4" w:rsidRDefault="00332D51">
      <w:pPr>
        <w:numPr>
          <w:ilvl w:val="0"/>
          <w:numId w:val="51"/>
        </w:numPr>
        <w:pBdr>
          <w:top w:val="nil"/>
          <w:left w:val="nil"/>
          <w:bottom w:val="nil"/>
          <w:right w:val="nil"/>
          <w:between w:val="nil"/>
        </w:pBdr>
        <w:jc w:val="both"/>
      </w:pPr>
      <w:r>
        <w:t xml:space="preserve">KPAI welcomes the efforts of the </w:t>
      </w:r>
      <w:proofErr w:type="spellStart"/>
      <w:r>
        <w:t>GoI</w:t>
      </w:r>
      <w:proofErr w:type="spellEnd"/>
      <w:r>
        <w:t xml:space="preserve"> in issuing the Minister of Women Empowerment and Child Protection Regulation (</w:t>
      </w:r>
      <w:proofErr w:type="spellStart"/>
      <w:r>
        <w:t>PermenPPPA</w:t>
      </w:r>
      <w:proofErr w:type="spellEnd"/>
      <w:r>
        <w:t>) No. 05/2014 concerning Guidelines for the Implementation of Gender and Child Data Systems. The implementation of this policy is manifested through the Online Information System for the Protection of Women and Children (SIMFONI-PPA). However, KPAI regrets that the data collected in SIMFONI-PPA is limited to cases of violence against children. Therefore, the system cannot fully serve as a reference for the formulation, monitoring, and evaluation of policies, programs, and projects for the effective implementation of all areas of the Convention.</w:t>
      </w:r>
    </w:p>
    <w:p w14:paraId="00000052" w14:textId="77777777" w:rsidR="00FF23B4" w:rsidRDefault="00FF23B4">
      <w:pPr>
        <w:pBdr>
          <w:top w:val="nil"/>
          <w:left w:val="nil"/>
          <w:bottom w:val="nil"/>
          <w:right w:val="nil"/>
          <w:between w:val="nil"/>
        </w:pBdr>
        <w:ind w:left="1559"/>
        <w:jc w:val="both"/>
      </w:pPr>
    </w:p>
    <w:p w14:paraId="00000053" w14:textId="77777777" w:rsidR="00FF23B4" w:rsidRDefault="00332D51">
      <w:pPr>
        <w:numPr>
          <w:ilvl w:val="0"/>
          <w:numId w:val="51"/>
        </w:numPr>
        <w:pBdr>
          <w:top w:val="nil"/>
          <w:left w:val="nil"/>
          <w:bottom w:val="nil"/>
          <w:right w:val="nil"/>
          <w:between w:val="nil"/>
        </w:pBdr>
        <w:jc w:val="both"/>
      </w:pPr>
      <w:r>
        <w:t>KPAI welcomes the issuance of Presidential Regulation No. 39 of 2019 regarding One Data Indonesia. This regulation can serve as the foundation for achieving integrated planning, implementation, evaluation, and control of child development in Indonesia.</w:t>
      </w:r>
    </w:p>
    <w:p w14:paraId="00000054" w14:textId="77777777" w:rsidR="00FF23B4" w:rsidRDefault="00FF23B4">
      <w:pPr>
        <w:ind w:left="360"/>
        <w:jc w:val="both"/>
      </w:pPr>
    </w:p>
    <w:p w14:paraId="00000055" w14:textId="77777777" w:rsidR="00FF23B4" w:rsidRDefault="00332D51">
      <w:pPr>
        <w:ind w:left="360"/>
        <w:jc w:val="both"/>
        <w:rPr>
          <w:b/>
        </w:rPr>
      </w:pPr>
      <w:r>
        <w:rPr>
          <w:b/>
        </w:rPr>
        <w:t>Recommendation</w:t>
      </w:r>
    </w:p>
    <w:p w14:paraId="00000056" w14:textId="77777777" w:rsidR="00FF23B4" w:rsidRDefault="00332D51">
      <w:pPr>
        <w:numPr>
          <w:ilvl w:val="0"/>
          <w:numId w:val="51"/>
        </w:numPr>
        <w:pBdr>
          <w:top w:val="nil"/>
          <w:left w:val="nil"/>
          <w:bottom w:val="nil"/>
          <w:right w:val="nil"/>
          <w:between w:val="nil"/>
        </w:pBdr>
        <w:jc w:val="both"/>
      </w:pPr>
      <w:r>
        <w:t xml:space="preserve">KPAI requests CRC to recommend the </w:t>
      </w:r>
      <w:proofErr w:type="spellStart"/>
      <w:r>
        <w:t>GoI</w:t>
      </w:r>
      <w:proofErr w:type="spellEnd"/>
      <w:r>
        <w:t xml:space="preserve"> to:</w:t>
      </w:r>
    </w:p>
    <w:p w14:paraId="00000057" w14:textId="77777777" w:rsidR="00FF23B4" w:rsidRDefault="00332D51">
      <w:pPr>
        <w:numPr>
          <w:ilvl w:val="0"/>
          <w:numId w:val="13"/>
        </w:numPr>
        <w:pBdr>
          <w:top w:val="nil"/>
          <w:left w:val="nil"/>
          <w:bottom w:val="nil"/>
          <w:right w:val="nil"/>
          <w:between w:val="nil"/>
        </w:pBdr>
        <w:ind w:left="1080"/>
        <w:jc w:val="both"/>
      </w:pPr>
      <w:r>
        <w:t>Update the data collection and information system within SIMFONI-PPA to encompass all areas regulated by the Convention.</w:t>
      </w:r>
    </w:p>
    <w:p w14:paraId="00000058" w14:textId="77777777" w:rsidR="00FF23B4" w:rsidRDefault="00332D51">
      <w:pPr>
        <w:numPr>
          <w:ilvl w:val="0"/>
          <w:numId w:val="13"/>
        </w:numPr>
        <w:pBdr>
          <w:top w:val="nil"/>
          <w:left w:val="nil"/>
          <w:bottom w:val="nil"/>
          <w:right w:val="nil"/>
          <w:between w:val="nil"/>
        </w:pBdr>
        <w:ind w:left="1080"/>
        <w:jc w:val="both"/>
      </w:pPr>
      <w:r>
        <w:t>Align SIMFONI-PPA with data standards as stipulated in Presidential Regulation No. 39 of 2019 concerning Indonesian Single Data.</w:t>
      </w:r>
    </w:p>
    <w:p w14:paraId="00000059" w14:textId="77777777" w:rsidR="00FF23B4" w:rsidRDefault="00FF23B4">
      <w:pPr>
        <w:jc w:val="both"/>
      </w:pPr>
    </w:p>
    <w:p w14:paraId="0000005A" w14:textId="77777777" w:rsidR="00FF23B4" w:rsidRDefault="00332D51">
      <w:pPr>
        <w:ind w:firstLine="360"/>
        <w:jc w:val="both"/>
        <w:rPr>
          <w:b/>
        </w:rPr>
      </w:pPr>
      <w:r>
        <w:rPr>
          <w:b/>
        </w:rPr>
        <w:t>Coordination</w:t>
      </w:r>
    </w:p>
    <w:p w14:paraId="0000005B" w14:textId="77777777" w:rsidR="00FF23B4" w:rsidRDefault="00332D51">
      <w:pPr>
        <w:numPr>
          <w:ilvl w:val="0"/>
          <w:numId w:val="35"/>
        </w:numPr>
        <w:pBdr>
          <w:top w:val="nil"/>
          <w:left w:val="nil"/>
          <w:bottom w:val="nil"/>
          <w:right w:val="nil"/>
          <w:between w:val="nil"/>
        </w:pBdr>
        <w:jc w:val="both"/>
      </w:pPr>
      <w:r>
        <w:t xml:space="preserve">KPAI believes that the Indonesian government needs to enhance the quality of </w:t>
      </w:r>
      <w:proofErr w:type="spellStart"/>
      <w:r>
        <w:t>inter ministerial</w:t>
      </w:r>
      <w:proofErr w:type="spellEnd"/>
      <w:r>
        <w:t xml:space="preserve"> and other state institutions coordination, at local as well as national level, in order to accelerate the implementation of the UNCRC. In KPAI's view, effective coordination begins with a national strategic framework for implementing the UNCRC.</w:t>
      </w:r>
    </w:p>
    <w:p w14:paraId="0000005C" w14:textId="77777777" w:rsidR="00FF23B4" w:rsidRDefault="00332D51">
      <w:pPr>
        <w:numPr>
          <w:ilvl w:val="0"/>
          <w:numId w:val="35"/>
        </w:numPr>
        <w:pBdr>
          <w:top w:val="nil"/>
          <w:left w:val="nil"/>
          <w:bottom w:val="nil"/>
          <w:right w:val="nil"/>
          <w:between w:val="nil"/>
        </w:pBdr>
        <w:jc w:val="both"/>
      </w:pPr>
      <w:r>
        <w:t xml:space="preserve">KPAI appreciates that the Indonesian Government has issued Government Regulation No. 59 of 2019 concerning the Implementation of Child Protection Coordination as an implementation of the mandate of Article 73A paragraph (3) of Law Number 35 of 2014 concerning Amendments to the UUPA. However, KPAI regrets that coordination is limited to the executive branch, both at the local and national level. KPAI  sees that the coordination of UNCRC implementation should not only be conducted within the executive branch and civil society but also include the legislative and judicial branches as well as related national human rights institutions. </w:t>
      </w:r>
    </w:p>
    <w:p w14:paraId="0000005D" w14:textId="77777777" w:rsidR="00FF23B4" w:rsidRDefault="00FF23B4">
      <w:pPr>
        <w:jc w:val="both"/>
      </w:pPr>
    </w:p>
    <w:p w14:paraId="0000005E" w14:textId="77777777" w:rsidR="00FF23B4" w:rsidRDefault="00332D51">
      <w:pPr>
        <w:pBdr>
          <w:top w:val="nil"/>
          <w:left w:val="nil"/>
          <w:bottom w:val="nil"/>
          <w:right w:val="nil"/>
          <w:between w:val="nil"/>
        </w:pBdr>
        <w:ind w:left="360"/>
        <w:jc w:val="both"/>
        <w:rPr>
          <w:b/>
        </w:rPr>
      </w:pPr>
      <w:r>
        <w:rPr>
          <w:b/>
        </w:rPr>
        <w:t>Recommendation</w:t>
      </w:r>
    </w:p>
    <w:p w14:paraId="0000005F" w14:textId="77777777" w:rsidR="00FF23B4" w:rsidRDefault="00332D51">
      <w:pPr>
        <w:numPr>
          <w:ilvl w:val="0"/>
          <w:numId w:val="25"/>
        </w:numPr>
        <w:jc w:val="both"/>
      </w:pPr>
      <w:r>
        <w:t xml:space="preserve">KPAI requests the CRC to recommend the </w:t>
      </w:r>
      <w:proofErr w:type="spellStart"/>
      <w:r>
        <w:t>GoI</w:t>
      </w:r>
      <w:proofErr w:type="spellEnd"/>
      <w:r>
        <w:t xml:space="preserve"> to:</w:t>
      </w:r>
    </w:p>
    <w:p w14:paraId="00000060" w14:textId="77777777" w:rsidR="00FF23B4" w:rsidRDefault="00332D51">
      <w:pPr>
        <w:numPr>
          <w:ilvl w:val="0"/>
          <w:numId w:val="4"/>
        </w:numPr>
        <w:pBdr>
          <w:top w:val="nil"/>
          <w:left w:val="nil"/>
          <w:bottom w:val="nil"/>
          <w:right w:val="nil"/>
          <w:between w:val="nil"/>
        </w:pBdr>
        <w:ind w:left="1080"/>
        <w:jc w:val="both"/>
      </w:pPr>
      <w:r>
        <w:lastRenderedPageBreak/>
        <w:t>Develop a comprehensive national strategy for the implementation of the UNCRC as a framework to enhance the quality of coordination.</w:t>
      </w:r>
    </w:p>
    <w:p w14:paraId="00000061" w14:textId="77777777" w:rsidR="00FF23B4" w:rsidRDefault="00332D51">
      <w:pPr>
        <w:numPr>
          <w:ilvl w:val="0"/>
          <w:numId w:val="4"/>
        </w:numPr>
        <w:pBdr>
          <w:top w:val="nil"/>
          <w:left w:val="nil"/>
          <w:bottom w:val="nil"/>
          <w:right w:val="nil"/>
          <w:between w:val="nil"/>
        </w:pBdr>
        <w:ind w:left="1080"/>
        <w:jc w:val="both"/>
      </w:pPr>
      <w:r>
        <w:t>Expand the stakeholders involved in coordination to accelerate the implementation of the UNCRC, addressing barriers and garnering support in terms of policy, programs, and budget.</w:t>
      </w:r>
    </w:p>
    <w:p w14:paraId="00000062" w14:textId="77777777" w:rsidR="00FF23B4" w:rsidRDefault="00FF23B4">
      <w:pPr>
        <w:jc w:val="both"/>
      </w:pPr>
    </w:p>
    <w:p w14:paraId="00000063" w14:textId="77777777" w:rsidR="00FF23B4" w:rsidRDefault="00332D51">
      <w:pPr>
        <w:pBdr>
          <w:top w:val="nil"/>
          <w:left w:val="nil"/>
          <w:bottom w:val="nil"/>
          <w:right w:val="nil"/>
          <w:between w:val="nil"/>
        </w:pBdr>
        <w:ind w:firstLine="360"/>
        <w:jc w:val="both"/>
        <w:rPr>
          <w:b/>
        </w:rPr>
      </w:pPr>
      <w:r>
        <w:rPr>
          <w:b/>
        </w:rPr>
        <w:t>Dissemination and Training</w:t>
      </w:r>
    </w:p>
    <w:p w14:paraId="00000064" w14:textId="77777777" w:rsidR="00FF23B4" w:rsidRDefault="00332D51">
      <w:pPr>
        <w:numPr>
          <w:ilvl w:val="0"/>
          <w:numId w:val="21"/>
        </w:numPr>
        <w:pBdr>
          <w:top w:val="nil"/>
          <w:left w:val="nil"/>
          <w:bottom w:val="nil"/>
          <w:right w:val="nil"/>
          <w:between w:val="nil"/>
        </w:pBdr>
        <w:jc w:val="both"/>
      </w:pPr>
      <w:r>
        <w:t>KPAI questions the seriousness of the government in disseminating the UNCRC to the public, including to children from all backgrounds, in an easily understandable language, including in local languages or dialects</w:t>
      </w:r>
    </w:p>
    <w:p w14:paraId="00000065" w14:textId="77777777" w:rsidR="00FF23B4" w:rsidRDefault="00332D51">
      <w:pPr>
        <w:numPr>
          <w:ilvl w:val="0"/>
          <w:numId w:val="21"/>
        </w:numPr>
        <w:pBdr>
          <w:top w:val="nil"/>
          <w:left w:val="nil"/>
          <w:bottom w:val="nil"/>
          <w:right w:val="nil"/>
          <w:between w:val="nil"/>
        </w:pBdr>
        <w:jc w:val="both"/>
      </w:pPr>
      <w:r>
        <w:t>KPAI believes that children need to acquire knowledge about their rights and suggests incorporating learning about the UNCRC and human rights in general into school curricula at all levels of education.</w:t>
      </w:r>
    </w:p>
    <w:p w14:paraId="00000066" w14:textId="77777777" w:rsidR="00FF23B4" w:rsidRDefault="00FF23B4">
      <w:pPr>
        <w:jc w:val="both"/>
      </w:pPr>
    </w:p>
    <w:p w14:paraId="00000067" w14:textId="77777777" w:rsidR="00FF23B4" w:rsidRDefault="00332D51">
      <w:pPr>
        <w:ind w:left="360"/>
        <w:jc w:val="both"/>
        <w:rPr>
          <w:b/>
        </w:rPr>
      </w:pPr>
      <w:r>
        <w:rPr>
          <w:b/>
        </w:rPr>
        <w:t>Recommendation</w:t>
      </w:r>
    </w:p>
    <w:p w14:paraId="00000068" w14:textId="77777777" w:rsidR="00FF23B4" w:rsidRDefault="00332D51">
      <w:pPr>
        <w:numPr>
          <w:ilvl w:val="0"/>
          <w:numId w:val="29"/>
        </w:numPr>
        <w:jc w:val="both"/>
      </w:pPr>
      <w:r>
        <w:t xml:space="preserve">KPAI requests the CRC to recommend the </w:t>
      </w:r>
      <w:proofErr w:type="spellStart"/>
      <w:r>
        <w:t>GoI</w:t>
      </w:r>
      <w:proofErr w:type="spellEnd"/>
      <w:r>
        <w:t xml:space="preserve"> to:</w:t>
      </w:r>
    </w:p>
    <w:p w14:paraId="00000069" w14:textId="77777777" w:rsidR="00FF23B4" w:rsidRDefault="00332D51">
      <w:pPr>
        <w:numPr>
          <w:ilvl w:val="0"/>
          <w:numId w:val="20"/>
        </w:numPr>
        <w:ind w:left="1080"/>
        <w:jc w:val="both"/>
      </w:pPr>
      <w:r>
        <w:t>Develop a comprehensive strategy to disseminate knowledge about the UNCRC to the entire society, including children.</w:t>
      </w:r>
    </w:p>
    <w:p w14:paraId="0000006A" w14:textId="77777777" w:rsidR="00FF23B4" w:rsidRDefault="00332D51">
      <w:pPr>
        <w:numPr>
          <w:ilvl w:val="0"/>
          <w:numId w:val="20"/>
        </w:numPr>
        <w:ind w:left="1080"/>
        <w:jc w:val="both"/>
      </w:pPr>
      <w:r>
        <w:t>Formulate themes and competencies to be developed as a result of the socialization process, including the methods used and the ability to interact with children and among children.</w:t>
      </w:r>
    </w:p>
    <w:p w14:paraId="0000006B" w14:textId="77777777" w:rsidR="00FF23B4" w:rsidRDefault="00FF23B4">
      <w:pPr>
        <w:pBdr>
          <w:top w:val="nil"/>
          <w:left w:val="nil"/>
          <w:bottom w:val="nil"/>
          <w:right w:val="nil"/>
          <w:between w:val="nil"/>
        </w:pBdr>
        <w:ind w:firstLine="360"/>
        <w:jc w:val="both"/>
        <w:rPr>
          <w:b/>
        </w:rPr>
      </w:pPr>
    </w:p>
    <w:p w14:paraId="0000006C" w14:textId="77777777" w:rsidR="00FF23B4" w:rsidRDefault="00332D51">
      <w:pPr>
        <w:pBdr>
          <w:top w:val="nil"/>
          <w:left w:val="nil"/>
          <w:bottom w:val="nil"/>
          <w:right w:val="nil"/>
          <w:between w:val="nil"/>
        </w:pBdr>
        <w:ind w:firstLine="360"/>
        <w:jc w:val="both"/>
      </w:pPr>
      <w:r>
        <w:rPr>
          <w:b/>
        </w:rPr>
        <w:t>Monitoring and Evaluation</w:t>
      </w:r>
    </w:p>
    <w:p w14:paraId="0000006D" w14:textId="77777777" w:rsidR="00FF23B4" w:rsidRDefault="00332D51">
      <w:pPr>
        <w:numPr>
          <w:ilvl w:val="0"/>
          <w:numId w:val="67"/>
        </w:numPr>
        <w:pBdr>
          <w:top w:val="nil"/>
          <w:left w:val="nil"/>
          <w:bottom w:val="nil"/>
          <w:right w:val="nil"/>
          <w:between w:val="nil"/>
        </w:pBdr>
        <w:jc w:val="both"/>
      </w:pPr>
      <w:r>
        <w:t>KPAI appreciates the Indonesian Government's step to amend Article 76 of UUPA regarding KPAI's duties. However, this article does not provide a firm basis for KPAI to have independence in carrying out its tasks because of its lack of the authority to conduct investigations.</w:t>
      </w:r>
    </w:p>
    <w:p w14:paraId="0000006E" w14:textId="77777777" w:rsidR="00FF23B4" w:rsidRDefault="00332D51">
      <w:pPr>
        <w:numPr>
          <w:ilvl w:val="0"/>
          <w:numId w:val="67"/>
        </w:numPr>
        <w:pBdr>
          <w:top w:val="nil"/>
          <w:left w:val="nil"/>
          <w:bottom w:val="nil"/>
          <w:right w:val="nil"/>
          <w:between w:val="nil"/>
        </w:pBdr>
        <w:jc w:val="both"/>
      </w:pPr>
      <w:r>
        <w:t>Currently, KPAI is  supported by a secretariat under the coordination of  second-level officials at the KPPPA  This position causes limitations on the mandate, access, and budgetary  independency. Referring to General Comment No. 2 (2002), KPAI's mandate should encompass the broadest possible scope to promote and protect  child rights, incorporating the UNCRC, its Optional Protocols, and other relevant human rights instruments.</w:t>
      </w:r>
    </w:p>
    <w:p w14:paraId="0000006F" w14:textId="77777777" w:rsidR="00FF23B4" w:rsidRDefault="00332D51">
      <w:pPr>
        <w:numPr>
          <w:ilvl w:val="0"/>
          <w:numId w:val="67"/>
        </w:numPr>
        <w:pBdr>
          <w:top w:val="nil"/>
          <w:left w:val="nil"/>
          <w:bottom w:val="nil"/>
          <w:right w:val="nil"/>
          <w:between w:val="nil"/>
        </w:pBdr>
        <w:jc w:val="both"/>
      </w:pPr>
      <w:r>
        <w:t>The implementation of the UNCRC as a human rights instrument in the field of children is not solely the technical and exclusive responsibility of KPPPA but a strategic task for all ministries. The placement of KPAI under the coordination of KPPPA limits KPAI's efforts to provide strategic input and proposals in formulating policies regarding the implementation of the UNCRC across ministries. To effectively fulfill KPAI's duties and role as  a specific independent NHRI, it is crucial for KPAI to be coordinated by the Ministry of Law and Human Rights, similar to the National Human Rights Commission (</w:t>
      </w:r>
      <w:proofErr w:type="spellStart"/>
      <w:r>
        <w:t>Komnas</w:t>
      </w:r>
      <w:proofErr w:type="spellEnd"/>
      <w:r>
        <w:t xml:space="preserve"> HAM).</w:t>
      </w:r>
    </w:p>
    <w:p w14:paraId="00000070" w14:textId="77777777" w:rsidR="00FF23B4" w:rsidRDefault="00FF23B4">
      <w:pPr>
        <w:pBdr>
          <w:top w:val="nil"/>
          <w:left w:val="nil"/>
          <w:bottom w:val="nil"/>
          <w:right w:val="nil"/>
          <w:between w:val="nil"/>
        </w:pBdr>
        <w:jc w:val="both"/>
      </w:pPr>
    </w:p>
    <w:p w14:paraId="00000071" w14:textId="77777777" w:rsidR="00FF23B4" w:rsidRDefault="00332D51">
      <w:pPr>
        <w:pBdr>
          <w:top w:val="nil"/>
          <w:left w:val="nil"/>
          <w:bottom w:val="nil"/>
          <w:right w:val="nil"/>
          <w:between w:val="nil"/>
        </w:pBdr>
        <w:ind w:left="360"/>
        <w:jc w:val="both"/>
        <w:rPr>
          <w:b/>
        </w:rPr>
      </w:pPr>
      <w:r>
        <w:rPr>
          <w:b/>
        </w:rPr>
        <w:t>Recommendation</w:t>
      </w:r>
    </w:p>
    <w:p w14:paraId="00000072" w14:textId="77777777" w:rsidR="00FF23B4" w:rsidRDefault="00332D51">
      <w:pPr>
        <w:numPr>
          <w:ilvl w:val="0"/>
          <w:numId w:val="54"/>
        </w:numPr>
        <w:jc w:val="both"/>
      </w:pPr>
      <w:r>
        <w:lastRenderedPageBreak/>
        <w:t xml:space="preserve">With reference to General Comment No. 2 (2002), KPAI requests the CRC to recommend the </w:t>
      </w:r>
      <w:proofErr w:type="spellStart"/>
      <w:r>
        <w:t>GoI</w:t>
      </w:r>
      <w:proofErr w:type="spellEnd"/>
      <w:r>
        <w:t xml:space="preserve"> to:</w:t>
      </w:r>
    </w:p>
    <w:p w14:paraId="00000073" w14:textId="77777777" w:rsidR="00FF23B4" w:rsidRDefault="00332D51">
      <w:pPr>
        <w:numPr>
          <w:ilvl w:val="0"/>
          <w:numId w:val="31"/>
        </w:numPr>
        <w:ind w:left="1170" w:hanging="450"/>
        <w:jc w:val="both"/>
      </w:pPr>
      <w:r>
        <w:t>Amend Law Number 35 of 2014 Regarding Amendments to Law Number 23 of 2002 Concerning Child Protection to grant authority to KPAI to investigate any situation of child rights violations, both on its own initiative and based on complaints, in accordance with the scope of mandate given to KPAI.</w:t>
      </w:r>
    </w:p>
    <w:p w14:paraId="00000074" w14:textId="77777777" w:rsidR="00FF23B4" w:rsidRDefault="00332D51">
      <w:pPr>
        <w:numPr>
          <w:ilvl w:val="0"/>
          <w:numId w:val="31"/>
        </w:numPr>
        <w:ind w:left="1170" w:hanging="450"/>
        <w:jc w:val="both"/>
      </w:pPr>
      <w:r>
        <w:t>Provide structural strengthening to KPAI to carry out its strategic tasks independently under the coordination of a secretariat at the first level within the Ministry of Law and Human Rights.</w:t>
      </w:r>
    </w:p>
    <w:p w14:paraId="00000075" w14:textId="77777777" w:rsidR="00FF23B4" w:rsidRDefault="00332D51">
      <w:pPr>
        <w:numPr>
          <w:ilvl w:val="0"/>
          <w:numId w:val="31"/>
        </w:numPr>
        <w:ind w:left="1170" w:hanging="450"/>
        <w:jc w:val="both"/>
      </w:pPr>
      <w:r>
        <w:t>Ensure that KPAI has access to all coordinating ministries to consider children's rights in  planning, executing and evaluating national development plans.</w:t>
      </w:r>
    </w:p>
    <w:p w14:paraId="00000076" w14:textId="77777777" w:rsidR="00FF23B4" w:rsidRDefault="00FF23B4">
      <w:pPr>
        <w:jc w:val="both"/>
        <w:rPr>
          <w:b/>
        </w:rPr>
      </w:pPr>
    </w:p>
    <w:p w14:paraId="00000077" w14:textId="77777777" w:rsidR="00FF23B4" w:rsidRDefault="00332D51">
      <w:pPr>
        <w:pBdr>
          <w:top w:val="nil"/>
          <w:left w:val="nil"/>
          <w:bottom w:val="nil"/>
          <w:right w:val="nil"/>
          <w:between w:val="nil"/>
        </w:pBdr>
        <w:jc w:val="both"/>
        <w:rPr>
          <w:b/>
        </w:rPr>
      </w:pPr>
      <w:r w:rsidRPr="00AB40BF">
        <w:rPr>
          <w:b/>
          <w:sz w:val="24"/>
        </w:rPr>
        <w:t>B. Definition of Child</w:t>
      </w:r>
      <w:r>
        <w:rPr>
          <w:b/>
        </w:rPr>
        <w:t xml:space="preserve"> </w:t>
      </w:r>
    </w:p>
    <w:p w14:paraId="00000078" w14:textId="77777777" w:rsidR="00FF23B4" w:rsidRDefault="00FF23B4">
      <w:pPr>
        <w:jc w:val="both"/>
        <w:rPr>
          <w:b/>
        </w:rPr>
      </w:pPr>
    </w:p>
    <w:p w14:paraId="00000079" w14:textId="77777777" w:rsidR="00FF23B4" w:rsidRDefault="00332D51">
      <w:pPr>
        <w:jc w:val="both"/>
        <w:rPr>
          <w:b/>
        </w:rPr>
      </w:pPr>
      <w:r>
        <w:rPr>
          <w:b/>
        </w:rPr>
        <w:t>Legislation</w:t>
      </w:r>
    </w:p>
    <w:p w14:paraId="0000007A" w14:textId="77777777" w:rsidR="00FF23B4" w:rsidRDefault="00332D51">
      <w:pPr>
        <w:numPr>
          <w:ilvl w:val="0"/>
          <w:numId w:val="14"/>
        </w:numPr>
        <w:pBdr>
          <w:top w:val="nil"/>
          <w:left w:val="nil"/>
          <w:bottom w:val="nil"/>
          <w:right w:val="nil"/>
          <w:between w:val="nil"/>
        </w:pBdr>
        <w:jc w:val="both"/>
      </w:pPr>
      <w:r>
        <w:t xml:space="preserve">KPAI appreciates the efforts of the </w:t>
      </w:r>
      <w:proofErr w:type="spellStart"/>
      <w:r>
        <w:t>GoI</w:t>
      </w:r>
      <w:proofErr w:type="spellEnd"/>
      <w:r>
        <w:t xml:space="preserve"> to integrate the provisions of the UNCRC into various legislative instruments. One of the most notable achievements is in increasing the age limit for girls in the Marriage Law from 16 years to 19 years, as a result of the judicial review of Law Number 1 of 1974 on Marriage (“Marriage Law”).</w:t>
      </w:r>
    </w:p>
    <w:p w14:paraId="0000007B" w14:textId="77777777" w:rsidR="00FF23B4" w:rsidRDefault="00332D51">
      <w:pPr>
        <w:numPr>
          <w:ilvl w:val="0"/>
          <w:numId w:val="14"/>
        </w:numPr>
        <w:pBdr>
          <w:top w:val="nil"/>
          <w:left w:val="nil"/>
          <w:bottom w:val="nil"/>
          <w:right w:val="nil"/>
          <w:between w:val="nil"/>
        </w:pBdr>
        <w:jc w:val="both"/>
      </w:pPr>
      <w:r>
        <w:t>However, KPAI believes that the existing regulations still needs to be strengthened to prevent the legalization of child marriage practices; as the Marriage Law still leaves room for child marriage through the mechanism of applying for marriage dispensation to the Religious Court.</w:t>
      </w:r>
    </w:p>
    <w:p w14:paraId="0000007C" w14:textId="77777777" w:rsidR="00FF23B4" w:rsidRDefault="00332D51">
      <w:pPr>
        <w:numPr>
          <w:ilvl w:val="0"/>
          <w:numId w:val="14"/>
        </w:numPr>
        <w:pBdr>
          <w:top w:val="nil"/>
          <w:left w:val="nil"/>
          <w:bottom w:val="nil"/>
          <w:right w:val="nil"/>
          <w:between w:val="nil"/>
        </w:pBdr>
        <w:jc w:val="both"/>
      </w:pPr>
      <w:r>
        <w:t>KPAI  sees there are still various laws that define Child that are inconsistent with the UUPA. The UUPA defines a child as someone under the age of 18 years, while the Law No. 24/2013 on Population Administration (</w:t>
      </w:r>
      <w:proofErr w:type="spellStart"/>
      <w:r>
        <w:t>Adminduk</w:t>
      </w:r>
      <w:proofErr w:type="spellEnd"/>
      <w:r>
        <w:t xml:space="preserve"> Law) and the Law No. 7/2017 on Election  that grants residency and voting rights to someone aged 17 years and/or have married before. Meanwhile the Law No. 39/1999 on Human Rights defines a child as "any person under 18 (eighteen) years and is not married". The use of the phrase "not married" would risk hindering the fulfillment of the rights of married children/victims of child marriage.</w:t>
      </w:r>
    </w:p>
    <w:p w14:paraId="0000007D" w14:textId="77777777" w:rsidR="00FF23B4" w:rsidRDefault="00FF23B4">
      <w:pPr>
        <w:pBdr>
          <w:top w:val="nil"/>
          <w:left w:val="nil"/>
          <w:bottom w:val="nil"/>
          <w:right w:val="nil"/>
          <w:between w:val="nil"/>
        </w:pBdr>
        <w:jc w:val="both"/>
        <w:rPr>
          <w:color w:val="FF0000"/>
        </w:rPr>
      </w:pPr>
    </w:p>
    <w:p w14:paraId="0000007E" w14:textId="77777777" w:rsidR="00FF23B4" w:rsidRDefault="00332D51">
      <w:pPr>
        <w:pBdr>
          <w:top w:val="nil"/>
          <w:left w:val="nil"/>
          <w:bottom w:val="nil"/>
          <w:right w:val="nil"/>
          <w:between w:val="nil"/>
        </w:pBdr>
        <w:jc w:val="both"/>
        <w:rPr>
          <w:b/>
        </w:rPr>
      </w:pPr>
      <w:r>
        <w:rPr>
          <w:b/>
        </w:rPr>
        <w:t>Recommendation</w:t>
      </w:r>
    </w:p>
    <w:p w14:paraId="0000007F" w14:textId="77777777" w:rsidR="00FF23B4" w:rsidRDefault="00332D51">
      <w:pPr>
        <w:numPr>
          <w:ilvl w:val="0"/>
          <w:numId w:val="22"/>
        </w:numPr>
        <w:pBdr>
          <w:top w:val="nil"/>
          <w:left w:val="nil"/>
          <w:bottom w:val="nil"/>
          <w:right w:val="nil"/>
          <w:between w:val="nil"/>
        </w:pBdr>
        <w:jc w:val="both"/>
      </w:pPr>
      <w:r>
        <w:t xml:space="preserve">KPAI recommends the CRC to push the </w:t>
      </w:r>
      <w:proofErr w:type="spellStart"/>
      <w:r>
        <w:t>GoI</w:t>
      </w:r>
      <w:proofErr w:type="spellEnd"/>
      <w:r>
        <w:t xml:space="preserve"> to:</w:t>
      </w:r>
    </w:p>
    <w:p w14:paraId="00000080" w14:textId="77777777" w:rsidR="00FF23B4" w:rsidRDefault="00332D51">
      <w:pPr>
        <w:numPr>
          <w:ilvl w:val="0"/>
          <w:numId w:val="9"/>
        </w:numPr>
        <w:pBdr>
          <w:top w:val="nil"/>
          <w:left w:val="nil"/>
          <w:bottom w:val="nil"/>
          <w:right w:val="nil"/>
          <w:between w:val="nil"/>
        </w:pBdr>
        <w:ind w:left="1170"/>
        <w:jc w:val="both"/>
      </w:pPr>
      <w:r>
        <w:t>Strengthen various legislations to encourage efforts to prevent child marriage practices, including improving access to education services and reproductive health education as measures to prevent child marriage practices.</w:t>
      </w:r>
    </w:p>
    <w:p w14:paraId="00000081" w14:textId="77777777" w:rsidR="00FF23B4" w:rsidRDefault="00332D51">
      <w:pPr>
        <w:numPr>
          <w:ilvl w:val="0"/>
          <w:numId w:val="9"/>
        </w:numPr>
        <w:pBdr>
          <w:top w:val="nil"/>
          <w:left w:val="nil"/>
          <w:bottom w:val="nil"/>
          <w:right w:val="nil"/>
          <w:between w:val="nil"/>
        </w:pBdr>
        <w:ind w:left="1170"/>
        <w:jc w:val="both"/>
      </w:pPr>
      <w:r>
        <w:t>Strengthen legislations to ensure access to basic services for children, including children who are married off.</w:t>
      </w:r>
    </w:p>
    <w:p w14:paraId="00000082" w14:textId="77777777" w:rsidR="00FF23B4" w:rsidRDefault="00332D51">
      <w:pPr>
        <w:numPr>
          <w:ilvl w:val="0"/>
          <w:numId w:val="9"/>
        </w:numPr>
        <w:pBdr>
          <w:top w:val="nil"/>
          <w:left w:val="nil"/>
          <w:bottom w:val="nil"/>
          <w:right w:val="nil"/>
          <w:between w:val="nil"/>
        </w:pBdr>
        <w:ind w:left="1170"/>
        <w:jc w:val="both"/>
      </w:pPr>
      <w:r>
        <w:t>Synchronize all laws governing the definition of child so that they are in line with the UUPA Law.</w:t>
      </w:r>
    </w:p>
    <w:p w14:paraId="00000083" w14:textId="77777777" w:rsidR="00FF23B4" w:rsidRDefault="00332D51">
      <w:pPr>
        <w:pBdr>
          <w:top w:val="nil"/>
          <w:left w:val="nil"/>
          <w:bottom w:val="nil"/>
          <w:right w:val="nil"/>
          <w:between w:val="nil"/>
        </w:pBdr>
        <w:jc w:val="both"/>
        <w:rPr>
          <w:b/>
        </w:rPr>
      </w:pPr>
      <w:r>
        <w:rPr>
          <w:b/>
        </w:rPr>
        <w:tab/>
      </w:r>
    </w:p>
    <w:p w14:paraId="00000084" w14:textId="77777777" w:rsidR="00FF23B4" w:rsidRDefault="00FF23B4">
      <w:pPr>
        <w:pBdr>
          <w:top w:val="nil"/>
          <w:left w:val="nil"/>
          <w:bottom w:val="nil"/>
          <w:right w:val="nil"/>
          <w:between w:val="nil"/>
        </w:pBdr>
        <w:jc w:val="both"/>
      </w:pPr>
    </w:p>
    <w:p w14:paraId="00000085" w14:textId="77777777" w:rsidR="00FF23B4" w:rsidRDefault="00332D51">
      <w:pPr>
        <w:pBdr>
          <w:top w:val="nil"/>
          <w:left w:val="nil"/>
          <w:bottom w:val="nil"/>
          <w:right w:val="nil"/>
          <w:between w:val="nil"/>
        </w:pBdr>
        <w:jc w:val="both"/>
        <w:rPr>
          <w:b/>
        </w:rPr>
      </w:pPr>
      <w:r>
        <w:rPr>
          <w:b/>
        </w:rPr>
        <w:t>Independent Monitoring</w:t>
      </w:r>
    </w:p>
    <w:p w14:paraId="00000086" w14:textId="77777777" w:rsidR="00FF23B4" w:rsidRDefault="00332D51">
      <w:pPr>
        <w:numPr>
          <w:ilvl w:val="0"/>
          <w:numId w:val="37"/>
        </w:numPr>
        <w:jc w:val="both"/>
      </w:pPr>
      <w:r>
        <w:lastRenderedPageBreak/>
        <w:t xml:space="preserve">KPAI sees that the </w:t>
      </w:r>
      <w:proofErr w:type="spellStart"/>
      <w:r>
        <w:t>GoI</w:t>
      </w:r>
      <w:proofErr w:type="spellEnd"/>
      <w:r>
        <w:t xml:space="preserve"> has not fully supported KPAI's mandate to conduct investigations and handle complaints, as well as to support KPAI's independence in funding, mandate, and impunity.</w:t>
      </w:r>
    </w:p>
    <w:p w14:paraId="00000087" w14:textId="77777777" w:rsidR="00FF23B4" w:rsidRDefault="00332D51">
      <w:pPr>
        <w:numPr>
          <w:ilvl w:val="0"/>
          <w:numId w:val="37"/>
        </w:numPr>
        <w:jc w:val="both"/>
      </w:pPr>
      <w:r>
        <w:t>In conducting its role, KPAI carries out its mandate based on Presidential Regulation 61/2016 where technical, administrative and budget support is under and is the responsibility of the KPPPA. KPAI's investigative function is limited to monitoring the implementation of the protection and fulfillment of the rights of children in conflict with the law rights through routine visits, unannounced visits, and conducting closed interviews.</w:t>
      </w:r>
    </w:p>
    <w:p w14:paraId="00000088" w14:textId="77777777" w:rsidR="00FF23B4" w:rsidRDefault="00332D51">
      <w:pPr>
        <w:numPr>
          <w:ilvl w:val="0"/>
          <w:numId w:val="37"/>
        </w:numPr>
        <w:jc w:val="both"/>
      </w:pPr>
      <w:r>
        <w:t>KPAI’s position in the current government structure hinders KPAI's performance in carrying out its mandate to optimally monitor the child protection system.</w:t>
      </w:r>
    </w:p>
    <w:p w14:paraId="00000089" w14:textId="77777777" w:rsidR="00FF23B4" w:rsidRDefault="00FF23B4">
      <w:pPr>
        <w:jc w:val="both"/>
      </w:pPr>
    </w:p>
    <w:p w14:paraId="0000008A" w14:textId="77777777" w:rsidR="00FF23B4" w:rsidRDefault="00332D51">
      <w:pPr>
        <w:jc w:val="both"/>
      </w:pPr>
      <w:r>
        <w:rPr>
          <w:b/>
        </w:rPr>
        <w:t>Recommendations</w:t>
      </w:r>
    </w:p>
    <w:p w14:paraId="0000008B" w14:textId="77777777" w:rsidR="00FF23B4" w:rsidRDefault="00332D51">
      <w:pPr>
        <w:numPr>
          <w:ilvl w:val="0"/>
          <w:numId w:val="39"/>
        </w:numPr>
        <w:jc w:val="both"/>
      </w:pPr>
      <w:r>
        <w:t xml:space="preserve">KPAI recommends the CRC to  encourage the </w:t>
      </w:r>
      <w:proofErr w:type="spellStart"/>
      <w:r>
        <w:t>GoI</w:t>
      </w:r>
      <w:proofErr w:type="spellEnd"/>
      <w:r>
        <w:t xml:space="preserve"> to:</w:t>
      </w:r>
    </w:p>
    <w:p w14:paraId="0000008C" w14:textId="77777777" w:rsidR="00FF23B4" w:rsidRDefault="00332D51">
      <w:pPr>
        <w:numPr>
          <w:ilvl w:val="0"/>
          <w:numId w:val="38"/>
        </w:numPr>
        <w:ind w:left="1170"/>
        <w:jc w:val="both"/>
      </w:pPr>
      <w:r>
        <w:t>Revise Presidential Regulation 61/2016 to strengthen KPAI’s function as an independent national human rights institution</w:t>
      </w:r>
    </w:p>
    <w:p w14:paraId="0000008D" w14:textId="77777777" w:rsidR="00FF23B4" w:rsidRDefault="00332D51">
      <w:pPr>
        <w:numPr>
          <w:ilvl w:val="0"/>
          <w:numId w:val="38"/>
        </w:numPr>
        <w:ind w:left="1170"/>
        <w:jc w:val="both"/>
      </w:pPr>
      <w:r>
        <w:t>Add the function and authority of KPAI to conduct investigations, and manage funding/budget independently to carry out its  roles optimally and effectively.</w:t>
      </w:r>
    </w:p>
    <w:p w14:paraId="0000008E" w14:textId="77777777" w:rsidR="00FF23B4" w:rsidRDefault="00332D51">
      <w:pPr>
        <w:numPr>
          <w:ilvl w:val="0"/>
          <w:numId w:val="38"/>
        </w:numPr>
        <w:ind w:left="1170"/>
        <w:jc w:val="both"/>
      </w:pPr>
      <w:r>
        <w:t xml:space="preserve"> Reposition KPAI’s budgetary status and coordination line under the Ministry of Law and Human Rights.</w:t>
      </w:r>
    </w:p>
    <w:p w14:paraId="0000008F" w14:textId="77777777" w:rsidR="00FF23B4" w:rsidRDefault="00FF23B4">
      <w:pPr>
        <w:jc w:val="both"/>
      </w:pPr>
    </w:p>
    <w:p w14:paraId="00000090" w14:textId="77777777" w:rsidR="00FF23B4" w:rsidRPr="00AB40BF" w:rsidRDefault="00332D51">
      <w:pPr>
        <w:pBdr>
          <w:top w:val="nil"/>
          <w:left w:val="nil"/>
          <w:bottom w:val="nil"/>
          <w:right w:val="nil"/>
          <w:between w:val="nil"/>
        </w:pBdr>
        <w:jc w:val="both"/>
        <w:rPr>
          <w:b/>
          <w:sz w:val="24"/>
        </w:rPr>
      </w:pPr>
      <w:r w:rsidRPr="00AB40BF">
        <w:rPr>
          <w:b/>
          <w:sz w:val="24"/>
        </w:rPr>
        <w:t>C. General Principles</w:t>
      </w:r>
    </w:p>
    <w:p w14:paraId="00000091" w14:textId="77777777" w:rsidR="00FF23B4" w:rsidRDefault="00332D51">
      <w:pPr>
        <w:pBdr>
          <w:top w:val="nil"/>
          <w:left w:val="nil"/>
          <w:bottom w:val="nil"/>
          <w:right w:val="nil"/>
          <w:between w:val="nil"/>
        </w:pBdr>
        <w:ind w:firstLine="360"/>
        <w:jc w:val="both"/>
      </w:pPr>
      <w:r>
        <w:rPr>
          <w:b/>
        </w:rPr>
        <w:t>Non discrimination</w:t>
      </w:r>
    </w:p>
    <w:p w14:paraId="00000092" w14:textId="77777777" w:rsidR="00FF23B4" w:rsidRDefault="00332D51">
      <w:pPr>
        <w:numPr>
          <w:ilvl w:val="0"/>
          <w:numId w:val="48"/>
        </w:numPr>
        <w:pBdr>
          <w:top w:val="nil"/>
          <w:left w:val="nil"/>
          <w:bottom w:val="nil"/>
          <w:right w:val="nil"/>
          <w:between w:val="nil"/>
        </w:pBdr>
        <w:jc w:val="both"/>
      </w:pPr>
      <w:r>
        <w:t xml:space="preserve">KPAI appreciates the </w:t>
      </w:r>
      <w:proofErr w:type="spellStart"/>
      <w:r>
        <w:t>GoI’s</w:t>
      </w:r>
      <w:proofErr w:type="spellEnd"/>
      <w:r>
        <w:t xml:space="preserve"> various efforts to minimize discriminatory practices, including removing the difference in the marriage age limit between male and female in the Marriage Law.</w:t>
      </w:r>
    </w:p>
    <w:p w14:paraId="00000093" w14:textId="77777777" w:rsidR="00FF23B4" w:rsidRDefault="00332D51">
      <w:pPr>
        <w:numPr>
          <w:ilvl w:val="0"/>
          <w:numId w:val="48"/>
        </w:numPr>
        <w:pBdr>
          <w:top w:val="nil"/>
          <w:left w:val="nil"/>
          <w:bottom w:val="nil"/>
          <w:right w:val="nil"/>
          <w:between w:val="nil"/>
        </w:pBdr>
        <w:jc w:val="both"/>
      </w:pPr>
      <w:r>
        <w:t xml:space="preserve">However, KPAI still finds discriminatory practices that are institutionalized into various policies. KPAI still receives reports on practices of banning pregnant girls from formal education, suspending schools for children in conflict with the law, or school expulsion due to a child’s economic status. KPAI still finds cases of requiring school uniforms that are based on specific religious beliefs. Supplementary data from civil society organizations shows that children with HIV/AIDS still face difficulties in accessing educational services because of their health status. </w:t>
      </w:r>
    </w:p>
    <w:p w14:paraId="00000094" w14:textId="77777777" w:rsidR="00FF23B4" w:rsidRDefault="00332D51">
      <w:pPr>
        <w:numPr>
          <w:ilvl w:val="0"/>
          <w:numId w:val="48"/>
        </w:numPr>
        <w:pBdr>
          <w:top w:val="nil"/>
          <w:left w:val="nil"/>
          <w:bottom w:val="nil"/>
          <w:right w:val="nil"/>
          <w:between w:val="nil"/>
        </w:pBdr>
        <w:jc w:val="both"/>
      </w:pPr>
      <w:r>
        <w:t>KPAI also saw several Articles under the new Criminal Code  (KUHP) that potentially increase the risk of imprisonment for certain behaviors that are considered contrary to norms, including if committed by children. The KUHP opens up room for additional criminal provisions at the regional level in accordance with the prevailing norms in that particular region. KUHP also lists sanctions for consensual sexual relations.</w:t>
      </w:r>
    </w:p>
    <w:p w14:paraId="00000095" w14:textId="77777777" w:rsidR="00FF23B4" w:rsidRDefault="00332D51">
      <w:pPr>
        <w:numPr>
          <w:ilvl w:val="0"/>
          <w:numId w:val="48"/>
        </w:numPr>
        <w:pBdr>
          <w:top w:val="nil"/>
          <w:left w:val="nil"/>
          <w:bottom w:val="nil"/>
          <w:right w:val="nil"/>
          <w:between w:val="nil"/>
        </w:pBdr>
        <w:jc w:val="both"/>
      </w:pPr>
      <w:r>
        <w:t>KPAI identified the possibility of various new regulations being issued in regions which would make it difficult for the Indonesian Government to monitor the conformity of all these regulations to the principles of the CRC.</w:t>
      </w:r>
    </w:p>
    <w:p w14:paraId="00000096" w14:textId="77777777" w:rsidR="00FF23B4" w:rsidRDefault="00FF23B4">
      <w:pPr>
        <w:pBdr>
          <w:top w:val="nil"/>
          <w:left w:val="nil"/>
          <w:bottom w:val="nil"/>
          <w:right w:val="nil"/>
          <w:between w:val="nil"/>
        </w:pBdr>
        <w:jc w:val="both"/>
      </w:pPr>
    </w:p>
    <w:p w14:paraId="00000097" w14:textId="77777777" w:rsidR="00FF23B4" w:rsidRDefault="00332D51">
      <w:pPr>
        <w:ind w:firstLine="360"/>
        <w:jc w:val="both"/>
        <w:rPr>
          <w:b/>
        </w:rPr>
      </w:pPr>
      <w:r>
        <w:rPr>
          <w:b/>
        </w:rPr>
        <w:t>Recommendation</w:t>
      </w:r>
    </w:p>
    <w:p w14:paraId="00000098" w14:textId="77777777" w:rsidR="00FF23B4" w:rsidRDefault="00332D51">
      <w:pPr>
        <w:numPr>
          <w:ilvl w:val="0"/>
          <w:numId w:val="72"/>
        </w:numPr>
        <w:pBdr>
          <w:top w:val="nil"/>
          <w:left w:val="nil"/>
          <w:bottom w:val="nil"/>
          <w:right w:val="nil"/>
          <w:between w:val="nil"/>
        </w:pBdr>
        <w:jc w:val="both"/>
      </w:pPr>
      <w:r>
        <w:t xml:space="preserve">KPAI recommends the CRC to push the </w:t>
      </w:r>
      <w:proofErr w:type="spellStart"/>
      <w:r>
        <w:t>GoI</w:t>
      </w:r>
      <w:proofErr w:type="spellEnd"/>
      <w:r>
        <w:t xml:space="preserve"> to:</w:t>
      </w:r>
    </w:p>
    <w:p w14:paraId="00000099" w14:textId="77777777" w:rsidR="00FF23B4" w:rsidRDefault="00332D51">
      <w:pPr>
        <w:numPr>
          <w:ilvl w:val="0"/>
          <w:numId w:val="8"/>
        </w:numPr>
        <w:pBdr>
          <w:top w:val="nil"/>
          <w:left w:val="nil"/>
          <w:bottom w:val="nil"/>
          <w:right w:val="nil"/>
          <w:between w:val="nil"/>
        </w:pBdr>
        <w:ind w:left="1170"/>
        <w:jc w:val="both"/>
      </w:pPr>
      <w:r>
        <w:lastRenderedPageBreak/>
        <w:t>Strengthen the monitoring of education services, and various forms of school policies that are detrimental to children in vulnerable situations, such as children experiencing pregnancy, children in conflict with the law, and victims of social conflicts.</w:t>
      </w:r>
    </w:p>
    <w:p w14:paraId="0000009A" w14:textId="77777777" w:rsidR="00FF23B4" w:rsidRDefault="00332D51">
      <w:pPr>
        <w:numPr>
          <w:ilvl w:val="0"/>
          <w:numId w:val="8"/>
        </w:numPr>
        <w:pBdr>
          <w:top w:val="nil"/>
          <w:left w:val="nil"/>
          <w:bottom w:val="nil"/>
          <w:right w:val="nil"/>
          <w:between w:val="nil"/>
        </w:pBdr>
        <w:ind w:left="1170"/>
        <w:jc w:val="both"/>
      </w:pPr>
      <w:r>
        <w:t>Closely monitor that the Articles in the KUHP do not cause further discriminatory practices that affect children in vulnerable situations.</w:t>
      </w:r>
    </w:p>
    <w:p w14:paraId="0000009B" w14:textId="77777777" w:rsidR="00FF23B4" w:rsidRDefault="00FF23B4">
      <w:pPr>
        <w:pBdr>
          <w:top w:val="nil"/>
          <w:left w:val="nil"/>
          <w:bottom w:val="nil"/>
          <w:right w:val="nil"/>
          <w:between w:val="nil"/>
        </w:pBdr>
        <w:ind w:firstLine="360"/>
        <w:jc w:val="both"/>
        <w:rPr>
          <w:b/>
        </w:rPr>
      </w:pPr>
    </w:p>
    <w:p w14:paraId="0000009C" w14:textId="77777777" w:rsidR="00FF23B4" w:rsidRDefault="00332D51">
      <w:pPr>
        <w:pBdr>
          <w:top w:val="nil"/>
          <w:left w:val="nil"/>
          <w:bottom w:val="nil"/>
          <w:right w:val="nil"/>
          <w:between w:val="nil"/>
        </w:pBdr>
        <w:ind w:firstLine="360"/>
        <w:jc w:val="both"/>
        <w:rPr>
          <w:b/>
        </w:rPr>
      </w:pPr>
      <w:r>
        <w:rPr>
          <w:b/>
        </w:rPr>
        <w:t>Best interest of the child</w:t>
      </w:r>
    </w:p>
    <w:p w14:paraId="0000009D" w14:textId="77777777" w:rsidR="00FF23B4" w:rsidRDefault="00332D51">
      <w:pPr>
        <w:numPr>
          <w:ilvl w:val="0"/>
          <w:numId w:val="16"/>
        </w:numPr>
        <w:pBdr>
          <w:top w:val="nil"/>
          <w:left w:val="nil"/>
          <w:bottom w:val="nil"/>
          <w:right w:val="nil"/>
          <w:between w:val="nil"/>
        </w:pBdr>
        <w:jc w:val="both"/>
      </w:pPr>
      <w:r>
        <w:t xml:space="preserve">KPAI appreciates the various issued policies  that strengthen child’s rights, including the enactment of Law 11/2012 on Juvenile Criminal Justice System (SPPA) . SPPA further strengthens the protection for child perpetrators, victims, and witnesses in the criminal justice system.  </w:t>
      </w:r>
    </w:p>
    <w:p w14:paraId="0000009E" w14:textId="77777777" w:rsidR="00FF23B4" w:rsidRDefault="00332D51">
      <w:pPr>
        <w:numPr>
          <w:ilvl w:val="0"/>
          <w:numId w:val="16"/>
        </w:numPr>
        <w:pBdr>
          <w:top w:val="nil"/>
          <w:left w:val="nil"/>
          <w:bottom w:val="nil"/>
          <w:right w:val="nil"/>
          <w:between w:val="nil"/>
        </w:pBdr>
        <w:jc w:val="both"/>
      </w:pPr>
      <w:r>
        <w:t xml:space="preserve">KPAI sees there is still a need to strengthen efforts and enhance the capacity of children’s companions, including social workers, correctional counsels, and legal counsels. </w:t>
      </w:r>
    </w:p>
    <w:p w14:paraId="0000009F" w14:textId="77777777" w:rsidR="00FF23B4" w:rsidRDefault="00332D51">
      <w:pPr>
        <w:numPr>
          <w:ilvl w:val="0"/>
          <w:numId w:val="16"/>
        </w:numPr>
        <w:pBdr>
          <w:top w:val="nil"/>
          <w:left w:val="nil"/>
          <w:bottom w:val="nil"/>
          <w:right w:val="nil"/>
          <w:between w:val="nil"/>
        </w:pBdr>
        <w:jc w:val="both"/>
      </w:pPr>
      <w:proofErr w:type="spellStart"/>
      <w:r>
        <w:t>Adminduk</w:t>
      </w:r>
      <w:proofErr w:type="spellEnd"/>
      <w:r>
        <w:t xml:space="preserve"> Law still requires proof of parents’ marriage in order to obtain a child’s birth certificate containing the father and mother’s name on it. If the required marriage document is not available, the child’s birth certificate only contains the mother’s name. This requirement still sets aside the best interest of the child to obtain a birth certificate, without differentiation based on the parents’ marital status.</w:t>
      </w:r>
    </w:p>
    <w:p w14:paraId="000000A0" w14:textId="77777777" w:rsidR="00FF23B4" w:rsidRDefault="00FF23B4">
      <w:pPr>
        <w:jc w:val="both"/>
      </w:pPr>
    </w:p>
    <w:p w14:paraId="000000A1" w14:textId="77777777" w:rsidR="00FF23B4" w:rsidRDefault="00332D51">
      <w:pPr>
        <w:ind w:left="360"/>
        <w:jc w:val="both"/>
        <w:rPr>
          <w:b/>
        </w:rPr>
      </w:pPr>
      <w:r>
        <w:rPr>
          <w:b/>
        </w:rPr>
        <w:t>Recommendation</w:t>
      </w:r>
    </w:p>
    <w:p w14:paraId="000000A2" w14:textId="77777777" w:rsidR="00FF23B4" w:rsidRDefault="00332D51">
      <w:pPr>
        <w:numPr>
          <w:ilvl w:val="0"/>
          <w:numId w:val="16"/>
        </w:numPr>
        <w:pBdr>
          <w:top w:val="nil"/>
          <w:left w:val="nil"/>
          <w:bottom w:val="nil"/>
          <w:right w:val="nil"/>
          <w:between w:val="nil"/>
        </w:pBdr>
        <w:jc w:val="both"/>
      </w:pPr>
      <w:r>
        <w:t xml:space="preserve">KPAI requests the CRC to push the  </w:t>
      </w:r>
      <w:proofErr w:type="spellStart"/>
      <w:r>
        <w:t>GoI</w:t>
      </w:r>
      <w:proofErr w:type="spellEnd"/>
      <w:r>
        <w:t xml:space="preserve"> to:</w:t>
      </w:r>
    </w:p>
    <w:p w14:paraId="000000A3" w14:textId="77777777" w:rsidR="00FF23B4" w:rsidRDefault="00332D51">
      <w:pPr>
        <w:numPr>
          <w:ilvl w:val="0"/>
          <w:numId w:val="73"/>
        </w:numPr>
        <w:pBdr>
          <w:top w:val="nil"/>
          <w:left w:val="nil"/>
          <w:bottom w:val="nil"/>
          <w:right w:val="nil"/>
          <w:between w:val="nil"/>
        </w:pBdr>
        <w:jc w:val="both"/>
      </w:pPr>
      <w:r>
        <w:t>Take various measures to improve the availability and quality of social workers, correctional counsels, and legal counsels.</w:t>
      </w:r>
    </w:p>
    <w:p w14:paraId="000000A4" w14:textId="77777777" w:rsidR="00FF23B4" w:rsidRDefault="00332D51">
      <w:pPr>
        <w:numPr>
          <w:ilvl w:val="0"/>
          <w:numId w:val="73"/>
        </w:numPr>
        <w:pBdr>
          <w:top w:val="nil"/>
          <w:left w:val="nil"/>
          <w:bottom w:val="nil"/>
          <w:right w:val="nil"/>
          <w:between w:val="nil"/>
        </w:pBdr>
        <w:jc w:val="both"/>
      </w:pPr>
      <w:r>
        <w:t xml:space="preserve">Revise the </w:t>
      </w:r>
      <w:proofErr w:type="spellStart"/>
      <w:r>
        <w:t>Adminduk</w:t>
      </w:r>
      <w:proofErr w:type="spellEnd"/>
      <w:r>
        <w:t xml:space="preserve"> Law to abolish the marriage book requirement for the issuance of parents’ marriage certificate.</w:t>
      </w:r>
    </w:p>
    <w:p w14:paraId="000000A5" w14:textId="77777777" w:rsidR="00FF23B4" w:rsidRDefault="00FF23B4">
      <w:pPr>
        <w:jc w:val="both"/>
      </w:pPr>
    </w:p>
    <w:p w14:paraId="000000A6" w14:textId="77777777" w:rsidR="00FF23B4" w:rsidRDefault="00332D51">
      <w:pPr>
        <w:pBdr>
          <w:top w:val="nil"/>
          <w:left w:val="nil"/>
          <w:bottom w:val="nil"/>
          <w:right w:val="nil"/>
          <w:between w:val="nil"/>
        </w:pBdr>
        <w:ind w:firstLine="360"/>
        <w:jc w:val="both"/>
        <w:rPr>
          <w:b/>
        </w:rPr>
      </w:pPr>
      <w:r>
        <w:rPr>
          <w:b/>
        </w:rPr>
        <w:t>Rights to life, survival, and development</w:t>
      </w:r>
    </w:p>
    <w:p w14:paraId="000000A7" w14:textId="77777777" w:rsidR="00FF23B4" w:rsidRDefault="00332D51">
      <w:pPr>
        <w:numPr>
          <w:ilvl w:val="0"/>
          <w:numId w:val="18"/>
        </w:numPr>
        <w:pBdr>
          <w:top w:val="nil"/>
          <w:left w:val="nil"/>
          <w:bottom w:val="nil"/>
          <w:right w:val="nil"/>
          <w:between w:val="nil"/>
        </w:pBdr>
        <w:jc w:val="both"/>
      </w:pPr>
      <w:r>
        <w:t>KPAI supports the CRC’s view in 2014 which mentioned various cases of forced eviction of families, including children. KPAI still finds various evictions and land acquisitions cases done in the name of development, but were not conducted in accordance with procedures that respect human rights.</w:t>
      </w:r>
    </w:p>
    <w:p w14:paraId="000000A8" w14:textId="77777777" w:rsidR="00FF23B4" w:rsidRDefault="00FF23B4">
      <w:pPr>
        <w:jc w:val="both"/>
      </w:pPr>
    </w:p>
    <w:p w14:paraId="000000A9" w14:textId="77777777" w:rsidR="00FF23B4" w:rsidRDefault="00332D51">
      <w:pPr>
        <w:ind w:left="360"/>
        <w:jc w:val="both"/>
        <w:rPr>
          <w:b/>
        </w:rPr>
      </w:pPr>
      <w:r>
        <w:rPr>
          <w:b/>
        </w:rPr>
        <w:t>Recommendation</w:t>
      </w:r>
    </w:p>
    <w:p w14:paraId="000000AA" w14:textId="77777777" w:rsidR="00FF23B4" w:rsidRDefault="00332D51">
      <w:pPr>
        <w:numPr>
          <w:ilvl w:val="0"/>
          <w:numId w:val="18"/>
        </w:numPr>
        <w:pBdr>
          <w:top w:val="nil"/>
          <w:left w:val="nil"/>
          <w:bottom w:val="nil"/>
          <w:right w:val="nil"/>
          <w:between w:val="nil"/>
        </w:pBdr>
        <w:jc w:val="both"/>
      </w:pPr>
      <w:r>
        <w:t xml:space="preserve">CRC to urge the </w:t>
      </w:r>
      <w:proofErr w:type="spellStart"/>
      <w:r>
        <w:t>GoI</w:t>
      </w:r>
      <w:proofErr w:type="spellEnd"/>
      <w:r>
        <w:t xml:space="preserve"> to take all necessary legal steps to ensure the various national development plans are in favor of the people’s welfare, reduce forced evictions, and take all efforts to ensure forced eviction processes respect human rights values.</w:t>
      </w:r>
    </w:p>
    <w:p w14:paraId="000000AB" w14:textId="77777777" w:rsidR="00FF23B4" w:rsidRDefault="00FF23B4">
      <w:pPr>
        <w:jc w:val="both"/>
      </w:pPr>
    </w:p>
    <w:p w14:paraId="000000AC" w14:textId="77777777" w:rsidR="00FF23B4" w:rsidRDefault="00332D51">
      <w:pPr>
        <w:pBdr>
          <w:top w:val="nil"/>
          <w:left w:val="nil"/>
          <w:bottom w:val="nil"/>
          <w:right w:val="nil"/>
          <w:between w:val="nil"/>
        </w:pBdr>
        <w:ind w:firstLine="360"/>
        <w:jc w:val="both"/>
        <w:rPr>
          <w:b/>
        </w:rPr>
      </w:pPr>
      <w:r>
        <w:rPr>
          <w:b/>
        </w:rPr>
        <w:t>Respect for the views of the child</w:t>
      </w:r>
    </w:p>
    <w:p w14:paraId="000000AD" w14:textId="77777777" w:rsidR="00FF23B4" w:rsidRDefault="00332D51">
      <w:pPr>
        <w:numPr>
          <w:ilvl w:val="0"/>
          <w:numId w:val="18"/>
        </w:numPr>
        <w:pBdr>
          <w:top w:val="nil"/>
          <w:left w:val="nil"/>
          <w:bottom w:val="nil"/>
          <w:right w:val="nil"/>
          <w:between w:val="nil"/>
        </w:pBdr>
        <w:jc w:val="both"/>
      </w:pPr>
      <w:r>
        <w:t xml:space="preserve">Although the </w:t>
      </w:r>
      <w:proofErr w:type="spellStart"/>
      <w:r>
        <w:t>GoI</w:t>
      </w:r>
      <w:proofErr w:type="spellEnd"/>
      <w:r>
        <w:t xml:space="preserve"> has issued various policies to facilitate the fulfillment of children’s views and opinions, KPAI sees the ongoing practices as still formalistic and exclusive. Children’s involvement in development planning and evaluation has yet to fulfill the meaningful participation principle, and is still limited to children who can access children’s forums. KPAI believes that meaningful children’s participation should be inclusive by involving vulnerable and marginalized children, including but not limited, the urban poor, minorities </w:t>
      </w:r>
      <w:r>
        <w:lastRenderedPageBreak/>
        <w:t xml:space="preserve">children in the 3T areas, and disabled </w:t>
      </w:r>
      <w:proofErr w:type="spellStart"/>
      <w:r>
        <w:t>childrens</w:t>
      </w:r>
      <w:proofErr w:type="spellEnd"/>
      <w:r>
        <w:t>; and genuinely listen to and respect their opinions through clear feedback mechanisms.</w:t>
      </w:r>
    </w:p>
    <w:p w14:paraId="000000AE" w14:textId="77777777" w:rsidR="00FF23B4" w:rsidRDefault="00332D51">
      <w:pPr>
        <w:numPr>
          <w:ilvl w:val="0"/>
          <w:numId w:val="18"/>
        </w:numPr>
        <w:pBdr>
          <w:top w:val="nil"/>
          <w:left w:val="nil"/>
          <w:bottom w:val="nil"/>
          <w:right w:val="nil"/>
          <w:between w:val="nil"/>
        </w:pBdr>
        <w:jc w:val="both"/>
      </w:pPr>
      <w:r>
        <w:t>From a legislative perspective, KPAI sees that guarantees for the fulfillment of this right is not explicitly regulated by the laws, including the 1945 Indonesian Constitution and the UUPA.</w:t>
      </w:r>
    </w:p>
    <w:p w14:paraId="000000AF" w14:textId="77777777" w:rsidR="00FF23B4" w:rsidRDefault="00FF23B4">
      <w:pPr>
        <w:jc w:val="both"/>
      </w:pPr>
    </w:p>
    <w:p w14:paraId="000000B0" w14:textId="77777777" w:rsidR="00FF23B4" w:rsidRDefault="00332D51">
      <w:pPr>
        <w:ind w:left="360"/>
        <w:jc w:val="both"/>
        <w:rPr>
          <w:b/>
        </w:rPr>
      </w:pPr>
      <w:r>
        <w:rPr>
          <w:b/>
        </w:rPr>
        <w:t>Recommendation</w:t>
      </w:r>
    </w:p>
    <w:p w14:paraId="000000B1" w14:textId="77777777" w:rsidR="00FF23B4" w:rsidRDefault="00332D51">
      <w:pPr>
        <w:numPr>
          <w:ilvl w:val="0"/>
          <w:numId w:val="18"/>
        </w:numPr>
        <w:pBdr>
          <w:top w:val="nil"/>
          <w:left w:val="nil"/>
          <w:bottom w:val="nil"/>
          <w:right w:val="nil"/>
          <w:between w:val="nil"/>
        </w:pBdr>
        <w:jc w:val="both"/>
      </w:pPr>
      <w:r>
        <w:t xml:space="preserve">CRC to push the </w:t>
      </w:r>
      <w:proofErr w:type="spellStart"/>
      <w:r>
        <w:t>GoI</w:t>
      </w:r>
      <w:proofErr w:type="spellEnd"/>
      <w:r>
        <w:t xml:space="preserve"> to create a system and space that is inclusive, safe, and comfortable for children to express their opinions in the development planning and evaluation process; and have it written in the various laws and regulations in Indonesia.</w:t>
      </w:r>
    </w:p>
    <w:p w14:paraId="000000B2" w14:textId="77777777" w:rsidR="00FF23B4" w:rsidRDefault="00332D51">
      <w:pPr>
        <w:numPr>
          <w:ilvl w:val="0"/>
          <w:numId w:val="18"/>
        </w:numPr>
        <w:pBdr>
          <w:top w:val="nil"/>
          <w:left w:val="nil"/>
          <w:bottom w:val="nil"/>
          <w:right w:val="nil"/>
          <w:between w:val="nil"/>
        </w:pBdr>
        <w:jc w:val="both"/>
      </w:pPr>
      <w:r>
        <w:t xml:space="preserve">CRC to push the </w:t>
      </w:r>
      <w:proofErr w:type="spellStart"/>
      <w:r>
        <w:t>GoI</w:t>
      </w:r>
      <w:proofErr w:type="spellEnd"/>
      <w:r>
        <w:t xml:space="preserve">  to take various child-rights based efforts for stakeholders to ensure meaningful involvement of children in the development planning and evaluation process.</w:t>
      </w:r>
    </w:p>
    <w:p w14:paraId="000000B3" w14:textId="77777777" w:rsidR="00FF23B4" w:rsidRDefault="00FF23B4">
      <w:pPr>
        <w:jc w:val="both"/>
      </w:pPr>
    </w:p>
    <w:p w14:paraId="000000B4" w14:textId="77777777" w:rsidR="00FF23B4" w:rsidRDefault="00332D51">
      <w:pPr>
        <w:pBdr>
          <w:top w:val="nil"/>
          <w:left w:val="nil"/>
          <w:bottom w:val="nil"/>
          <w:right w:val="nil"/>
          <w:between w:val="nil"/>
        </w:pBdr>
        <w:jc w:val="both"/>
        <w:rPr>
          <w:b/>
        </w:rPr>
      </w:pPr>
      <w:r w:rsidRPr="00AB40BF">
        <w:rPr>
          <w:b/>
          <w:sz w:val="24"/>
        </w:rPr>
        <w:t>D. Civil rights and freedoms (or child right to participate)</w:t>
      </w:r>
    </w:p>
    <w:p w14:paraId="000000B5" w14:textId="77777777" w:rsidR="00FF23B4" w:rsidRDefault="00FF23B4">
      <w:pPr>
        <w:pBdr>
          <w:top w:val="nil"/>
          <w:left w:val="nil"/>
          <w:bottom w:val="nil"/>
          <w:right w:val="nil"/>
          <w:between w:val="nil"/>
        </w:pBdr>
        <w:ind w:firstLine="360"/>
        <w:jc w:val="both"/>
        <w:rPr>
          <w:b/>
        </w:rPr>
      </w:pPr>
    </w:p>
    <w:p w14:paraId="000000B6" w14:textId="77777777" w:rsidR="00FF23B4" w:rsidRDefault="00332D51">
      <w:pPr>
        <w:pBdr>
          <w:top w:val="nil"/>
          <w:left w:val="nil"/>
          <w:bottom w:val="nil"/>
          <w:right w:val="nil"/>
          <w:between w:val="nil"/>
        </w:pBdr>
        <w:ind w:firstLine="360"/>
        <w:jc w:val="both"/>
        <w:rPr>
          <w:b/>
        </w:rPr>
      </w:pPr>
      <w:r>
        <w:rPr>
          <w:b/>
        </w:rPr>
        <w:t>Birth registration</w:t>
      </w:r>
    </w:p>
    <w:p w14:paraId="000000B7" w14:textId="77777777" w:rsidR="00FF23B4" w:rsidRDefault="00332D51">
      <w:pPr>
        <w:numPr>
          <w:ilvl w:val="0"/>
          <w:numId w:val="18"/>
        </w:numPr>
        <w:pBdr>
          <w:top w:val="nil"/>
          <w:left w:val="nil"/>
          <w:bottom w:val="nil"/>
          <w:right w:val="nil"/>
          <w:between w:val="nil"/>
        </w:pBdr>
        <w:jc w:val="both"/>
      </w:pPr>
      <w:r>
        <w:t xml:space="preserve">KPAI appreciates the various efforts taken by the </w:t>
      </w:r>
      <w:proofErr w:type="spellStart"/>
      <w:r>
        <w:t>GoI</w:t>
      </w:r>
      <w:proofErr w:type="spellEnd"/>
      <w:r>
        <w:t xml:space="preserve"> to fulfill child’s right to birth registration, both through outreach programs or simplifying birth registration requirements. KPAI also appreciates the issuance of Presidential Regulation 62/2019 on National Population Administration Strategy for Strengthening Biological Statistics 2019-2024 (“</w:t>
      </w:r>
      <w:proofErr w:type="spellStart"/>
      <w:r>
        <w:t>Stranas</w:t>
      </w:r>
      <w:proofErr w:type="spellEnd"/>
      <w:r>
        <w:t xml:space="preserve"> AKPSH”), as an effort to ensure the accessibility and ease for the public in accessing various services, including birth registration services; and to ensure the special needs of vulnerable groups are met.</w:t>
      </w:r>
    </w:p>
    <w:p w14:paraId="000000B8" w14:textId="77777777" w:rsidR="00FF23B4" w:rsidRDefault="00332D51">
      <w:pPr>
        <w:numPr>
          <w:ilvl w:val="0"/>
          <w:numId w:val="18"/>
        </w:numPr>
        <w:pBdr>
          <w:top w:val="nil"/>
          <w:left w:val="nil"/>
          <w:bottom w:val="nil"/>
          <w:right w:val="nil"/>
          <w:between w:val="nil"/>
        </w:pBdr>
        <w:jc w:val="both"/>
      </w:pPr>
      <w:r>
        <w:t xml:space="preserve">However, KPAI still sees various challenges in implementing the </w:t>
      </w:r>
      <w:proofErr w:type="spellStart"/>
      <w:r>
        <w:t>Stranas</w:t>
      </w:r>
      <w:proofErr w:type="spellEnd"/>
      <w:r>
        <w:t xml:space="preserve"> AKPSH, particularly to accelerate the achievement of fulfilling the right to birth certificates for children in the 3T area and urban poor children; as well as challenges in internal vertical coordination of K/Ls, as well as across K/Ls from national to regional levels.</w:t>
      </w:r>
    </w:p>
    <w:p w14:paraId="000000B9" w14:textId="77777777" w:rsidR="00FF23B4" w:rsidRDefault="00332D51">
      <w:pPr>
        <w:numPr>
          <w:ilvl w:val="0"/>
          <w:numId w:val="18"/>
        </w:numPr>
        <w:pBdr>
          <w:top w:val="nil"/>
          <w:left w:val="nil"/>
          <w:bottom w:val="nil"/>
          <w:right w:val="nil"/>
          <w:between w:val="nil"/>
        </w:pBdr>
        <w:jc w:val="both"/>
      </w:pPr>
      <w:r>
        <w:t>KPAI still sees discrimination and differentiation in birth registration documents that depend on the parents' marital status. If the parents cannot present a copy of the marriage certificate to the required documents, then the child's birth certificate document will only contain the mother's name or with the additional statement "parents' unregistered marriage" in the certificate document.</w:t>
      </w:r>
    </w:p>
    <w:p w14:paraId="000000BA" w14:textId="77777777" w:rsidR="00FF23B4" w:rsidRDefault="00FF23B4">
      <w:pPr>
        <w:pBdr>
          <w:top w:val="nil"/>
          <w:left w:val="nil"/>
          <w:bottom w:val="nil"/>
          <w:right w:val="nil"/>
          <w:between w:val="nil"/>
        </w:pBdr>
        <w:jc w:val="both"/>
        <w:rPr>
          <w:b/>
        </w:rPr>
      </w:pPr>
    </w:p>
    <w:p w14:paraId="000000BB" w14:textId="77777777" w:rsidR="00FF23B4" w:rsidRDefault="00FF23B4">
      <w:pPr>
        <w:pBdr>
          <w:top w:val="nil"/>
          <w:left w:val="nil"/>
          <w:bottom w:val="nil"/>
          <w:right w:val="nil"/>
          <w:between w:val="nil"/>
        </w:pBdr>
        <w:ind w:firstLine="360"/>
        <w:jc w:val="both"/>
        <w:rPr>
          <w:b/>
        </w:rPr>
      </w:pPr>
    </w:p>
    <w:p w14:paraId="000000BC" w14:textId="77777777" w:rsidR="00FF23B4" w:rsidRDefault="00332D51">
      <w:pPr>
        <w:pBdr>
          <w:top w:val="nil"/>
          <w:left w:val="nil"/>
          <w:bottom w:val="nil"/>
          <w:right w:val="nil"/>
          <w:between w:val="nil"/>
        </w:pBdr>
        <w:ind w:firstLine="360"/>
        <w:jc w:val="both"/>
        <w:rPr>
          <w:b/>
        </w:rPr>
      </w:pPr>
      <w:r>
        <w:rPr>
          <w:b/>
        </w:rPr>
        <w:t>Recommendation</w:t>
      </w:r>
    </w:p>
    <w:p w14:paraId="000000BD" w14:textId="77777777" w:rsidR="00FF23B4" w:rsidRDefault="00332D51">
      <w:pPr>
        <w:numPr>
          <w:ilvl w:val="0"/>
          <w:numId w:val="18"/>
        </w:numPr>
        <w:pBdr>
          <w:top w:val="nil"/>
          <w:left w:val="nil"/>
          <w:bottom w:val="nil"/>
          <w:right w:val="nil"/>
          <w:between w:val="nil"/>
        </w:pBdr>
        <w:jc w:val="both"/>
      </w:pPr>
      <w:r>
        <w:t xml:space="preserve">Encourage the CRC to remind the </w:t>
      </w:r>
      <w:proofErr w:type="spellStart"/>
      <w:r>
        <w:t>GoI</w:t>
      </w:r>
      <w:proofErr w:type="spellEnd"/>
      <w:r>
        <w:t xml:space="preserve"> to take special measures to accelerate the fulfillment of the right to a birth certificate for children in provinces/districts with the lowest achievement rates on the national average and children from other vulnerable groups; as well as strengthening cross-sector and stakeholder coordination in implementing </w:t>
      </w:r>
      <w:proofErr w:type="spellStart"/>
      <w:r>
        <w:t>Adminduk</w:t>
      </w:r>
      <w:proofErr w:type="spellEnd"/>
      <w:r>
        <w:t xml:space="preserve"> Law. The Government should ensure the sustainability of the </w:t>
      </w:r>
      <w:proofErr w:type="spellStart"/>
      <w:r>
        <w:t>Stranas</w:t>
      </w:r>
      <w:proofErr w:type="spellEnd"/>
      <w:r>
        <w:t xml:space="preserve"> AKPSH for 2025-2029.</w:t>
      </w:r>
    </w:p>
    <w:p w14:paraId="000000BE" w14:textId="77777777" w:rsidR="00FF23B4" w:rsidRDefault="00FF23B4">
      <w:pPr>
        <w:jc w:val="both"/>
      </w:pPr>
    </w:p>
    <w:p w14:paraId="32E8DCF9" w14:textId="77777777" w:rsidR="00AB40BF" w:rsidRDefault="00AB40BF">
      <w:pPr>
        <w:pBdr>
          <w:top w:val="nil"/>
          <w:left w:val="nil"/>
          <w:bottom w:val="nil"/>
          <w:right w:val="nil"/>
          <w:between w:val="nil"/>
        </w:pBdr>
        <w:ind w:firstLine="360"/>
        <w:jc w:val="both"/>
        <w:rPr>
          <w:b/>
        </w:rPr>
      </w:pPr>
    </w:p>
    <w:p w14:paraId="060EE62B" w14:textId="77777777" w:rsidR="00AB40BF" w:rsidRDefault="00AB40BF">
      <w:pPr>
        <w:pBdr>
          <w:top w:val="nil"/>
          <w:left w:val="nil"/>
          <w:bottom w:val="nil"/>
          <w:right w:val="nil"/>
          <w:between w:val="nil"/>
        </w:pBdr>
        <w:ind w:firstLine="360"/>
        <w:jc w:val="both"/>
        <w:rPr>
          <w:b/>
        </w:rPr>
      </w:pPr>
    </w:p>
    <w:p w14:paraId="000000BF" w14:textId="306DF9A4" w:rsidR="00FF23B4" w:rsidRDefault="00332D51">
      <w:pPr>
        <w:pBdr>
          <w:top w:val="nil"/>
          <w:left w:val="nil"/>
          <w:bottom w:val="nil"/>
          <w:right w:val="nil"/>
          <w:between w:val="nil"/>
        </w:pBdr>
        <w:ind w:firstLine="360"/>
        <w:jc w:val="both"/>
        <w:rPr>
          <w:b/>
        </w:rPr>
      </w:pPr>
      <w:r>
        <w:rPr>
          <w:b/>
        </w:rPr>
        <w:lastRenderedPageBreak/>
        <w:t>Right to seek, receive and impart information</w:t>
      </w:r>
    </w:p>
    <w:p w14:paraId="000000C0" w14:textId="77777777" w:rsidR="00FF23B4" w:rsidRDefault="00332D51">
      <w:pPr>
        <w:numPr>
          <w:ilvl w:val="0"/>
          <w:numId w:val="18"/>
        </w:numPr>
        <w:pBdr>
          <w:top w:val="nil"/>
          <w:left w:val="nil"/>
          <w:bottom w:val="nil"/>
          <w:right w:val="nil"/>
          <w:between w:val="nil"/>
        </w:pBdr>
        <w:jc w:val="both"/>
      </w:pPr>
      <w:r>
        <w:t>KPAI still finds challenges in the fulfillment of this right, especially after the issuance of the Law Number 19/2016 on Electronic Information and Transaction (“ITE Law”). This law is the main policy reference with one of its aims to create a safe data and information system for users of technological devices. However various criminal provisions in the ITE Law can risk criminalizing/imprisoning children who want to exercise their right to freedom of expression.</w:t>
      </w:r>
    </w:p>
    <w:p w14:paraId="000000C1" w14:textId="77777777" w:rsidR="00FF23B4" w:rsidRDefault="00FF23B4">
      <w:pPr>
        <w:pBdr>
          <w:top w:val="nil"/>
          <w:left w:val="nil"/>
          <w:bottom w:val="nil"/>
          <w:right w:val="nil"/>
          <w:between w:val="nil"/>
        </w:pBdr>
        <w:jc w:val="both"/>
      </w:pPr>
    </w:p>
    <w:p w14:paraId="000000C2" w14:textId="77777777" w:rsidR="00FF23B4" w:rsidRDefault="00332D51">
      <w:pPr>
        <w:pBdr>
          <w:top w:val="nil"/>
          <w:left w:val="nil"/>
          <w:bottom w:val="nil"/>
          <w:right w:val="nil"/>
          <w:between w:val="nil"/>
        </w:pBdr>
        <w:ind w:left="360"/>
        <w:jc w:val="both"/>
        <w:rPr>
          <w:b/>
        </w:rPr>
      </w:pPr>
      <w:r>
        <w:rPr>
          <w:b/>
        </w:rPr>
        <w:t>Recommendation</w:t>
      </w:r>
    </w:p>
    <w:p w14:paraId="000000C3" w14:textId="77777777" w:rsidR="00FF23B4" w:rsidRDefault="00332D51">
      <w:pPr>
        <w:numPr>
          <w:ilvl w:val="0"/>
          <w:numId w:val="18"/>
        </w:numPr>
        <w:pBdr>
          <w:top w:val="nil"/>
          <w:left w:val="nil"/>
          <w:bottom w:val="nil"/>
          <w:right w:val="nil"/>
          <w:between w:val="nil"/>
        </w:pBdr>
        <w:jc w:val="both"/>
      </w:pPr>
      <w:r>
        <w:t xml:space="preserve">CRC to push the </w:t>
      </w:r>
      <w:proofErr w:type="spellStart"/>
      <w:r>
        <w:t>GoI</w:t>
      </w:r>
      <w:proofErr w:type="spellEnd"/>
      <w:r>
        <w:t xml:space="preserve"> to revise ITE Law and abolish Articles that restrict civil society’s freedom of expression and subject them to punishment.</w:t>
      </w:r>
    </w:p>
    <w:p w14:paraId="000000C4" w14:textId="77777777" w:rsidR="00FF23B4" w:rsidRDefault="00FF23B4">
      <w:pPr>
        <w:pBdr>
          <w:top w:val="nil"/>
          <w:left w:val="nil"/>
          <w:bottom w:val="nil"/>
          <w:right w:val="nil"/>
          <w:between w:val="nil"/>
        </w:pBdr>
        <w:jc w:val="both"/>
      </w:pPr>
    </w:p>
    <w:p w14:paraId="000000C5" w14:textId="77777777" w:rsidR="00FF23B4" w:rsidRDefault="00332D51">
      <w:pPr>
        <w:pBdr>
          <w:top w:val="nil"/>
          <w:left w:val="nil"/>
          <w:bottom w:val="nil"/>
          <w:right w:val="nil"/>
          <w:between w:val="nil"/>
        </w:pBdr>
        <w:jc w:val="both"/>
        <w:rPr>
          <w:b/>
        </w:rPr>
      </w:pPr>
      <w:r>
        <w:rPr>
          <w:b/>
        </w:rPr>
        <w:t>Freedom of expression or Right to participate</w:t>
      </w:r>
    </w:p>
    <w:p w14:paraId="000000C6" w14:textId="77777777" w:rsidR="00FF23B4" w:rsidRDefault="00332D51">
      <w:pPr>
        <w:numPr>
          <w:ilvl w:val="0"/>
          <w:numId w:val="18"/>
        </w:numPr>
        <w:jc w:val="both"/>
      </w:pPr>
      <w:r>
        <w:t>KPAI found 46 cases of abuse and exploitation of children throughout the 2024 general elections, and noted the lack of information on election and political/voter education for children who are granted the right to vote in the 2024 general elections.</w:t>
      </w:r>
    </w:p>
    <w:p w14:paraId="000000C7" w14:textId="77777777" w:rsidR="00FF23B4" w:rsidRDefault="00FF23B4">
      <w:pPr>
        <w:pBdr>
          <w:top w:val="nil"/>
          <w:left w:val="nil"/>
          <w:bottom w:val="nil"/>
          <w:right w:val="nil"/>
          <w:between w:val="nil"/>
        </w:pBdr>
        <w:jc w:val="both"/>
        <w:rPr>
          <w:b/>
        </w:rPr>
      </w:pPr>
    </w:p>
    <w:p w14:paraId="000000C8" w14:textId="77777777" w:rsidR="00FF23B4" w:rsidRDefault="00332D51">
      <w:pPr>
        <w:pBdr>
          <w:top w:val="nil"/>
          <w:left w:val="nil"/>
          <w:bottom w:val="nil"/>
          <w:right w:val="nil"/>
          <w:between w:val="nil"/>
        </w:pBdr>
        <w:jc w:val="both"/>
        <w:rPr>
          <w:b/>
        </w:rPr>
      </w:pPr>
      <w:r>
        <w:rPr>
          <w:b/>
        </w:rPr>
        <w:t>Recommendation</w:t>
      </w:r>
    </w:p>
    <w:p w14:paraId="000000C9" w14:textId="77777777" w:rsidR="00FF23B4" w:rsidRDefault="00332D51">
      <w:pPr>
        <w:numPr>
          <w:ilvl w:val="0"/>
          <w:numId w:val="18"/>
        </w:numPr>
        <w:pBdr>
          <w:top w:val="nil"/>
          <w:left w:val="nil"/>
          <w:bottom w:val="nil"/>
          <w:right w:val="nil"/>
          <w:between w:val="nil"/>
        </w:pBdr>
        <w:jc w:val="both"/>
      </w:pPr>
      <w:r>
        <w:t xml:space="preserve">CRC to encourage the </w:t>
      </w:r>
      <w:proofErr w:type="spellStart"/>
      <w:r>
        <w:t>GoI</w:t>
      </w:r>
      <w:proofErr w:type="spellEnd"/>
      <w:r>
        <w:t xml:space="preserve"> to push political parties and other agencies including civil society: to prevent child mistreatment and/or child exploitation in political context; and to fulfill first time voter’s rights to receive information and to receive political or voter education. </w:t>
      </w:r>
    </w:p>
    <w:p w14:paraId="000000CA" w14:textId="77777777" w:rsidR="00FF23B4" w:rsidRDefault="00FF23B4">
      <w:pPr>
        <w:pBdr>
          <w:top w:val="nil"/>
          <w:left w:val="nil"/>
          <w:bottom w:val="nil"/>
          <w:right w:val="nil"/>
          <w:between w:val="nil"/>
        </w:pBdr>
        <w:ind w:firstLine="360"/>
        <w:jc w:val="both"/>
        <w:rPr>
          <w:b/>
        </w:rPr>
      </w:pPr>
    </w:p>
    <w:p w14:paraId="000000CB" w14:textId="77777777" w:rsidR="00FF23B4" w:rsidRDefault="00332D51">
      <w:pPr>
        <w:pBdr>
          <w:top w:val="nil"/>
          <w:left w:val="nil"/>
          <w:bottom w:val="nil"/>
          <w:right w:val="nil"/>
          <w:between w:val="nil"/>
        </w:pBdr>
        <w:jc w:val="both"/>
      </w:pPr>
      <w:r>
        <w:rPr>
          <w:b/>
        </w:rPr>
        <w:t>Freedom of thought, conscience, and religion</w:t>
      </w:r>
    </w:p>
    <w:p w14:paraId="000000CC" w14:textId="77777777" w:rsidR="00FF23B4" w:rsidRDefault="00332D51">
      <w:pPr>
        <w:numPr>
          <w:ilvl w:val="0"/>
          <w:numId w:val="18"/>
        </w:numPr>
        <w:jc w:val="both"/>
      </w:pPr>
      <w:r>
        <w:t xml:space="preserve">KPAI appreciates the </w:t>
      </w:r>
      <w:proofErr w:type="spellStart"/>
      <w:r>
        <w:t>GoI’s</w:t>
      </w:r>
      <w:proofErr w:type="spellEnd"/>
      <w:r>
        <w:t xml:space="preserve"> effort in protecting every child’s freedom to worship according to their respective religion and beliefs, under the guidance of parents and/or guardian (Article 55 of Law Number 39 of 1999 on Human Rights), as well as efforts to fix the primary and secondary education curriculum in subjects Religious, Civics, and Social Sciences (2006 and 2013 Curriculum). The Government’s efforts are increasingly being optimized with </w:t>
      </w:r>
      <w:proofErr w:type="spellStart"/>
      <w:r>
        <w:t>Permendikbudristek</w:t>
      </w:r>
      <w:proofErr w:type="spellEnd"/>
      <w:r>
        <w:t xml:space="preserve"> Number 46 of 2023 which aims to protect students from the three most common forms of violence in the world of education, namely bullying, intolerance and sexual violence.</w:t>
      </w:r>
    </w:p>
    <w:p w14:paraId="000000CD" w14:textId="77777777" w:rsidR="00FF23B4" w:rsidRDefault="00332D51">
      <w:pPr>
        <w:numPr>
          <w:ilvl w:val="0"/>
          <w:numId w:val="18"/>
        </w:numPr>
        <w:jc w:val="both"/>
      </w:pPr>
      <w:r>
        <w:t xml:space="preserve">However, KPAI notes there are still cases of discrimination based on children's beliefs/religions in educational units, both primary and secondary levels. One of the prominent cases is bullying and forcing female students to wear hair/head coverings based on morals and specific interpretations of certain religious teachings. KPAI detected this case in a female student at SMKN 2 Padang City (January 2021); female students of SMAN 1 </w:t>
      </w:r>
      <w:proofErr w:type="spellStart"/>
      <w:r>
        <w:t>Banguntapan</w:t>
      </w:r>
      <w:proofErr w:type="spellEnd"/>
      <w:r>
        <w:t xml:space="preserve"> Bantul, Central Java (August 2022) and female students of SMAN 1 </w:t>
      </w:r>
      <w:proofErr w:type="spellStart"/>
      <w:r>
        <w:t>Sumberlawang</w:t>
      </w:r>
      <w:proofErr w:type="spellEnd"/>
      <w:r>
        <w:t xml:space="preserve"> </w:t>
      </w:r>
      <w:proofErr w:type="spellStart"/>
      <w:r>
        <w:t>Sragen</w:t>
      </w:r>
      <w:proofErr w:type="spellEnd"/>
      <w:r>
        <w:t>, (November 2022).</w:t>
      </w:r>
    </w:p>
    <w:p w14:paraId="000000CE" w14:textId="77777777" w:rsidR="00FF23B4" w:rsidRDefault="00332D51">
      <w:pPr>
        <w:numPr>
          <w:ilvl w:val="0"/>
          <w:numId w:val="18"/>
        </w:numPr>
        <w:pBdr>
          <w:top w:val="nil"/>
          <w:left w:val="nil"/>
          <w:bottom w:val="nil"/>
          <w:right w:val="nil"/>
          <w:between w:val="nil"/>
        </w:pBdr>
        <w:jc w:val="both"/>
      </w:pPr>
      <w:r>
        <w:t xml:space="preserve">KPAI welcomes the Indonesian Government’s efforts in accommodating religious lessons and belief in the education curriculum. However, KPAI still finds the implementation in practice was not conducted uniformly. </w:t>
      </w:r>
    </w:p>
    <w:p w14:paraId="000000CF" w14:textId="77777777" w:rsidR="00FF23B4" w:rsidRDefault="00FF23B4">
      <w:pPr>
        <w:jc w:val="both"/>
      </w:pPr>
    </w:p>
    <w:p w14:paraId="000000D0" w14:textId="77777777" w:rsidR="00FF23B4" w:rsidRDefault="00332D51">
      <w:pPr>
        <w:jc w:val="both"/>
        <w:rPr>
          <w:b/>
        </w:rPr>
      </w:pPr>
      <w:r>
        <w:rPr>
          <w:b/>
        </w:rPr>
        <w:t>Recommendation</w:t>
      </w:r>
    </w:p>
    <w:p w14:paraId="000000D1" w14:textId="77777777" w:rsidR="00FF23B4" w:rsidRDefault="00332D51">
      <w:pPr>
        <w:numPr>
          <w:ilvl w:val="0"/>
          <w:numId w:val="18"/>
        </w:numPr>
        <w:jc w:val="both"/>
      </w:pPr>
      <w:r>
        <w:lastRenderedPageBreak/>
        <w:t xml:space="preserve">CRC to urge the </w:t>
      </w:r>
      <w:proofErr w:type="spellStart"/>
      <w:r>
        <w:t>GoI</w:t>
      </w:r>
      <w:proofErr w:type="spellEnd"/>
      <w:r>
        <w:t xml:space="preserve"> to:</w:t>
      </w:r>
    </w:p>
    <w:p w14:paraId="000000D2" w14:textId="77777777" w:rsidR="00FF23B4" w:rsidRDefault="00332D51">
      <w:pPr>
        <w:numPr>
          <w:ilvl w:val="0"/>
          <w:numId w:val="61"/>
        </w:numPr>
        <w:jc w:val="both"/>
      </w:pPr>
      <w:r>
        <w:t>Optimize and make effective steps to eliminate various forms of discrimination and violence against children based on religion and beliefs, including but not limited to, forcing female students to wear head coverings in state primary and secondary education units.</w:t>
      </w:r>
    </w:p>
    <w:p w14:paraId="000000D3" w14:textId="77777777" w:rsidR="00FF23B4" w:rsidRDefault="00332D51">
      <w:pPr>
        <w:numPr>
          <w:ilvl w:val="0"/>
          <w:numId w:val="61"/>
        </w:numPr>
        <w:pBdr>
          <w:top w:val="nil"/>
          <w:left w:val="nil"/>
          <w:bottom w:val="nil"/>
          <w:right w:val="nil"/>
          <w:between w:val="nil"/>
        </w:pBdr>
        <w:jc w:val="both"/>
      </w:pPr>
      <w:r>
        <w:t>Ensure that belief-based lessons are provided in accordance to the needs of children as students.</w:t>
      </w:r>
      <w:r>
        <w:br/>
      </w:r>
    </w:p>
    <w:p w14:paraId="000000D4" w14:textId="77777777" w:rsidR="00FF23B4" w:rsidRDefault="00332D51">
      <w:pPr>
        <w:pBdr>
          <w:top w:val="nil"/>
          <w:left w:val="nil"/>
          <w:bottom w:val="nil"/>
          <w:right w:val="nil"/>
          <w:between w:val="nil"/>
        </w:pBdr>
        <w:jc w:val="both"/>
        <w:rPr>
          <w:b/>
        </w:rPr>
      </w:pPr>
      <w:r w:rsidRPr="00AB40BF">
        <w:rPr>
          <w:b/>
          <w:sz w:val="24"/>
        </w:rPr>
        <w:t>E. Violence Against Children</w:t>
      </w:r>
      <w:r>
        <w:rPr>
          <w:b/>
        </w:rPr>
        <w:t xml:space="preserve"> </w:t>
      </w:r>
    </w:p>
    <w:p w14:paraId="000000D5" w14:textId="77777777" w:rsidR="00FF23B4" w:rsidRDefault="00332D51">
      <w:pPr>
        <w:pBdr>
          <w:top w:val="nil"/>
          <w:left w:val="nil"/>
          <w:bottom w:val="nil"/>
          <w:right w:val="nil"/>
          <w:between w:val="nil"/>
        </w:pBdr>
        <w:jc w:val="both"/>
        <w:rPr>
          <w:b/>
        </w:rPr>
      </w:pPr>
      <w:r>
        <w:rPr>
          <w:b/>
        </w:rPr>
        <w:t>Freedom of the child from all forms of violence</w:t>
      </w:r>
    </w:p>
    <w:p w14:paraId="000000D6" w14:textId="77777777" w:rsidR="00FF23B4" w:rsidRDefault="00332D51">
      <w:pPr>
        <w:numPr>
          <w:ilvl w:val="0"/>
          <w:numId w:val="15"/>
        </w:numPr>
        <w:pBdr>
          <w:top w:val="nil"/>
          <w:left w:val="nil"/>
          <w:bottom w:val="nil"/>
          <w:right w:val="nil"/>
          <w:between w:val="nil"/>
        </w:pBdr>
        <w:jc w:val="both"/>
      </w:pPr>
      <w:r>
        <w:t xml:space="preserve">KPAI appreciates the </w:t>
      </w:r>
      <w:proofErr w:type="spellStart"/>
      <w:r>
        <w:t>GoI</w:t>
      </w:r>
      <w:proofErr w:type="spellEnd"/>
      <w:r>
        <w:t xml:space="preserve"> for developing the National Strategy for the Elimination of Violence against Children (2016–2020) to address violence through "systematic, integrated, evidence-based, and coordinated action," including legislative measures and efforts to change social norms and cultural practices. Despite the renewal of this national strategy until 2024, its implementation obligation remains solely within the central government.</w:t>
      </w:r>
    </w:p>
    <w:p w14:paraId="000000D7" w14:textId="77777777" w:rsidR="00FF23B4" w:rsidRDefault="00FF23B4">
      <w:pPr>
        <w:pBdr>
          <w:top w:val="nil"/>
          <w:left w:val="nil"/>
          <w:bottom w:val="nil"/>
          <w:right w:val="nil"/>
          <w:between w:val="nil"/>
        </w:pBdr>
        <w:jc w:val="both"/>
      </w:pPr>
    </w:p>
    <w:p w14:paraId="000000D8" w14:textId="77777777" w:rsidR="00FF23B4" w:rsidRDefault="00332D51">
      <w:pPr>
        <w:jc w:val="both"/>
        <w:rPr>
          <w:b/>
        </w:rPr>
      </w:pPr>
      <w:r>
        <w:rPr>
          <w:b/>
        </w:rPr>
        <w:t>Recommendation</w:t>
      </w:r>
    </w:p>
    <w:p w14:paraId="000000D9" w14:textId="77777777" w:rsidR="00FF23B4" w:rsidRDefault="00332D51">
      <w:pPr>
        <w:numPr>
          <w:ilvl w:val="0"/>
          <w:numId w:val="15"/>
        </w:numPr>
        <w:jc w:val="both"/>
      </w:pPr>
      <w:r>
        <w:t xml:space="preserve">KPAI requests the CRC to recommend the </w:t>
      </w:r>
      <w:proofErr w:type="spellStart"/>
      <w:r>
        <w:t>GoI</w:t>
      </w:r>
      <w:proofErr w:type="spellEnd"/>
      <w:r>
        <w:t xml:space="preserve"> to accelerate the elimination of violence against children by involving key stakeholders such as local governments, civil society organizations, the private sector, and children themselves.</w:t>
      </w:r>
    </w:p>
    <w:p w14:paraId="000000DA" w14:textId="77777777" w:rsidR="00FF23B4" w:rsidRDefault="00FF23B4">
      <w:pPr>
        <w:pBdr>
          <w:top w:val="nil"/>
          <w:left w:val="nil"/>
          <w:bottom w:val="nil"/>
          <w:right w:val="nil"/>
          <w:between w:val="nil"/>
        </w:pBdr>
        <w:jc w:val="both"/>
        <w:rPr>
          <w:b/>
        </w:rPr>
      </w:pPr>
    </w:p>
    <w:p w14:paraId="000000DB" w14:textId="77777777" w:rsidR="00FF23B4" w:rsidRDefault="00332D51">
      <w:pPr>
        <w:pBdr>
          <w:top w:val="nil"/>
          <w:left w:val="nil"/>
          <w:bottom w:val="nil"/>
          <w:right w:val="nil"/>
          <w:between w:val="nil"/>
        </w:pBdr>
        <w:jc w:val="both"/>
        <w:rPr>
          <w:b/>
        </w:rPr>
      </w:pPr>
      <w:r>
        <w:rPr>
          <w:b/>
        </w:rPr>
        <w:t>Harmful Practices</w:t>
      </w:r>
    </w:p>
    <w:p w14:paraId="000000DC" w14:textId="77777777" w:rsidR="00FF23B4" w:rsidRDefault="00332D51">
      <w:pPr>
        <w:numPr>
          <w:ilvl w:val="0"/>
          <w:numId w:val="15"/>
        </w:numPr>
        <w:pBdr>
          <w:top w:val="nil"/>
          <w:left w:val="nil"/>
          <w:bottom w:val="nil"/>
          <w:right w:val="nil"/>
          <w:between w:val="nil"/>
        </w:pBdr>
        <w:jc w:val="both"/>
      </w:pPr>
      <w:r>
        <w:t xml:space="preserve">KPAI questions the determination of the </w:t>
      </w:r>
      <w:proofErr w:type="spellStart"/>
      <w:r>
        <w:t>GoI</w:t>
      </w:r>
      <w:proofErr w:type="spellEnd"/>
      <w:r>
        <w:t xml:space="preserve"> on the practice of female genital mutilation (FGM). The revocation of Minister of Health Regulation No. 1636/MENKES/PER/XII/2010 on Female Circumcision through Minister of Health Regulation No. 6 of 2014 only further demonstrates the ambiguity of the </w:t>
      </w:r>
      <w:proofErr w:type="spellStart"/>
      <w:r>
        <w:t>GoI</w:t>
      </w:r>
      <w:proofErr w:type="spellEnd"/>
      <w:r>
        <w:t>. This regulation provides confusing and multi-interpretable explanations regarding the practice of FGM. It is unclear whether the government intends to stop the practice of FGM or allow it as long as it conforms to the established standards.</w:t>
      </w:r>
    </w:p>
    <w:p w14:paraId="000000DD" w14:textId="77777777" w:rsidR="00FF23B4" w:rsidRDefault="00332D51">
      <w:pPr>
        <w:numPr>
          <w:ilvl w:val="0"/>
          <w:numId w:val="15"/>
        </w:numPr>
        <w:pBdr>
          <w:top w:val="nil"/>
          <w:left w:val="nil"/>
          <w:bottom w:val="nil"/>
          <w:right w:val="nil"/>
          <w:between w:val="nil"/>
        </w:pBdr>
        <w:jc w:val="both"/>
      </w:pPr>
      <w:r>
        <w:t>KPAI quotes research by PSKK UGM and the National Commission on Violence Against Women (</w:t>
      </w:r>
      <w:proofErr w:type="spellStart"/>
      <w:r>
        <w:t>Komnas</w:t>
      </w:r>
      <w:proofErr w:type="spellEnd"/>
      <w:r>
        <w:t xml:space="preserve"> Perempuan) which showed that the practice of FGM is still common. Research in 10 provinces in Indonesia found that 61% of FGM cases occurred before girls were 4 months old, and another 36.1% occurred between the ages of 4 months to 3 years.</w:t>
      </w:r>
      <w:r>
        <w:rPr>
          <w:vertAlign w:val="superscript"/>
        </w:rPr>
        <w:footnoteReference w:id="1"/>
      </w:r>
      <w:r>
        <w:t xml:space="preserve"> </w:t>
      </w:r>
    </w:p>
    <w:p w14:paraId="000000DE" w14:textId="77777777" w:rsidR="00FF23B4" w:rsidRDefault="00332D51">
      <w:pPr>
        <w:numPr>
          <w:ilvl w:val="0"/>
          <w:numId w:val="15"/>
        </w:numPr>
        <w:jc w:val="both"/>
      </w:pPr>
      <w:r>
        <w:t xml:space="preserve">KPAI questions the commitment of the </w:t>
      </w:r>
      <w:proofErr w:type="spellStart"/>
      <w:r>
        <w:t>GoI</w:t>
      </w:r>
      <w:proofErr w:type="spellEnd"/>
      <w:r>
        <w:t xml:space="preserve"> to decisively prohibit the practice of FGM by only regulating its prohibition in the form of ministry regulations and viewing it solely as a medical issue. However, the practice of FGM is rooted in long-standing beliefs, religion, and culture that require a response with regulations that have legal/criminal implications. Other related national policies are only listed in Presidential Regulation Number 59 of 2017 concerning the Implementation of Sustainable Development Goals (SDGs) Goal 5.3</w:t>
      </w:r>
    </w:p>
    <w:p w14:paraId="000000DF" w14:textId="77777777" w:rsidR="00FF23B4" w:rsidRDefault="00332D51">
      <w:pPr>
        <w:numPr>
          <w:ilvl w:val="0"/>
          <w:numId w:val="15"/>
        </w:numPr>
        <w:pBdr>
          <w:top w:val="nil"/>
          <w:left w:val="nil"/>
          <w:bottom w:val="nil"/>
          <w:right w:val="nil"/>
          <w:between w:val="nil"/>
        </w:pBdr>
        <w:jc w:val="both"/>
      </w:pPr>
      <w:r>
        <w:lastRenderedPageBreak/>
        <w:t>KPAI is highly concerned with the ongoing tradition of "</w:t>
      </w:r>
      <w:proofErr w:type="spellStart"/>
      <w:r>
        <w:rPr>
          <w:i/>
        </w:rPr>
        <w:t>kawin</w:t>
      </w:r>
      <w:proofErr w:type="spellEnd"/>
      <w:r>
        <w:rPr>
          <w:i/>
        </w:rPr>
        <w:t xml:space="preserve"> </w:t>
      </w:r>
      <w:proofErr w:type="spellStart"/>
      <w:r>
        <w:rPr>
          <w:i/>
        </w:rPr>
        <w:t>tangkap</w:t>
      </w:r>
      <w:proofErr w:type="spellEnd"/>
      <w:r>
        <w:t>" (forced marriage, also known as bride theft or kidnapping for marriage) of children in Sumba Island, East Nusa Tenggara. Based on the data from PERUATI Sumba, there have been at least seven cases of "</w:t>
      </w:r>
      <w:proofErr w:type="spellStart"/>
      <w:r>
        <w:t>kawin</w:t>
      </w:r>
      <w:proofErr w:type="spellEnd"/>
      <w:r>
        <w:t xml:space="preserve"> </w:t>
      </w:r>
      <w:proofErr w:type="spellStart"/>
      <w:r>
        <w:t>tangkap</w:t>
      </w:r>
      <w:proofErr w:type="spellEnd"/>
      <w:r>
        <w:t>" occurring between 2016 and June 2020.</w:t>
      </w:r>
      <w:r>
        <w:rPr>
          <w:vertAlign w:val="superscript"/>
        </w:rPr>
        <w:footnoteReference w:id="2"/>
      </w:r>
      <w:r>
        <w:t xml:space="preserve"> This tradition is believed by the indigenous community and is a tradition  passed down from the ancestors of the Sumba community. Similar practices of forced marriage, such as "</w:t>
      </w:r>
      <w:proofErr w:type="spellStart"/>
      <w:r>
        <w:rPr>
          <w:i/>
        </w:rPr>
        <w:t>kawin</w:t>
      </w:r>
      <w:proofErr w:type="spellEnd"/>
      <w:r>
        <w:rPr>
          <w:i/>
        </w:rPr>
        <w:t xml:space="preserve"> </w:t>
      </w:r>
      <w:proofErr w:type="spellStart"/>
      <w:r>
        <w:rPr>
          <w:i/>
        </w:rPr>
        <w:t>culik</w:t>
      </w:r>
      <w:proofErr w:type="spellEnd"/>
      <w:r>
        <w:t>" (abduction marriage), also exist in Lombok, West Nusa Tenggara. Forced marriages also frequently occur in Madura Island, East Java. These traditions contribute to the high rate of child marriages in West Nusa Tenggara. In KPAI's view, these traditions lead to child abduction, violations of children's and women's rights, human rights violations, and are contrary to Article 10 Paragraph 2 of Law No. 39 of 1999 concerning Human Rights.</w:t>
      </w:r>
    </w:p>
    <w:p w14:paraId="000000E0" w14:textId="77777777" w:rsidR="00FF23B4" w:rsidRDefault="00332D51">
      <w:pPr>
        <w:pBdr>
          <w:top w:val="nil"/>
          <w:left w:val="nil"/>
          <w:bottom w:val="nil"/>
          <w:right w:val="nil"/>
          <w:between w:val="nil"/>
        </w:pBdr>
        <w:ind w:left="1440"/>
        <w:jc w:val="both"/>
      </w:pPr>
      <w:r>
        <w:t xml:space="preserve"> </w:t>
      </w:r>
    </w:p>
    <w:p w14:paraId="000000E1" w14:textId="77777777" w:rsidR="00FF23B4" w:rsidRDefault="00332D51">
      <w:pPr>
        <w:pBdr>
          <w:top w:val="nil"/>
          <w:left w:val="nil"/>
          <w:bottom w:val="nil"/>
          <w:right w:val="nil"/>
          <w:between w:val="nil"/>
        </w:pBdr>
        <w:jc w:val="both"/>
        <w:rPr>
          <w:b/>
        </w:rPr>
      </w:pPr>
      <w:r>
        <w:rPr>
          <w:b/>
        </w:rPr>
        <w:t>Recommendation</w:t>
      </w:r>
    </w:p>
    <w:p w14:paraId="000000E2" w14:textId="77777777" w:rsidR="00FF23B4" w:rsidRDefault="00332D51">
      <w:pPr>
        <w:numPr>
          <w:ilvl w:val="0"/>
          <w:numId w:val="15"/>
        </w:numPr>
        <w:jc w:val="both"/>
      </w:pPr>
      <w:r>
        <w:t xml:space="preserve">KPAI requests the CRC to recommend the </w:t>
      </w:r>
      <w:proofErr w:type="spellStart"/>
      <w:r>
        <w:t>GoI</w:t>
      </w:r>
      <w:proofErr w:type="spellEnd"/>
      <w:r>
        <w:t xml:space="preserve"> to:</w:t>
      </w:r>
    </w:p>
    <w:p w14:paraId="000000E3" w14:textId="77777777" w:rsidR="00FF23B4" w:rsidRDefault="00332D51">
      <w:pPr>
        <w:numPr>
          <w:ilvl w:val="0"/>
          <w:numId w:val="1"/>
        </w:numPr>
        <w:ind w:left="1080"/>
        <w:jc w:val="both"/>
      </w:pPr>
      <w:r>
        <w:t>Amend the (UUPA) to explicitly prohibit FGM.</w:t>
      </w:r>
    </w:p>
    <w:p w14:paraId="000000E4" w14:textId="77777777" w:rsidR="00FF23B4" w:rsidRDefault="00332D51">
      <w:pPr>
        <w:numPr>
          <w:ilvl w:val="0"/>
          <w:numId w:val="1"/>
        </w:numPr>
        <w:ind w:left="1080"/>
        <w:jc w:val="both"/>
      </w:pPr>
      <w:r>
        <w:t>Conduct data collection and monitoring of cultural practices that are harmful to children in Indonesia.</w:t>
      </w:r>
    </w:p>
    <w:p w14:paraId="000000E5" w14:textId="77777777" w:rsidR="00FF23B4" w:rsidRDefault="00332D51">
      <w:pPr>
        <w:numPr>
          <w:ilvl w:val="0"/>
          <w:numId w:val="1"/>
        </w:numPr>
        <w:pBdr>
          <w:top w:val="nil"/>
          <w:left w:val="nil"/>
          <w:bottom w:val="nil"/>
          <w:right w:val="nil"/>
          <w:between w:val="nil"/>
        </w:pBdr>
        <w:ind w:left="1080"/>
        <w:jc w:val="both"/>
      </w:pPr>
      <w:r>
        <w:t>Develop a strategic plan to raise awareness and enforce the law in implementing the prohibition of harmful cultural practices for children.</w:t>
      </w:r>
    </w:p>
    <w:p w14:paraId="000000E6" w14:textId="77777777" w:rsidR="00FF23B4" w:rsidRDefault="00FF23B4">
      <w:pPr>
        <w:jc w:val="both"/>
      </w:pPr>
    </w:p>
    <w:p w14:paraId="000000E7" w14:textId="77777777" w:rsidR="00FF23B4" w:rsidRDefault="00332D51">
      <w:pPr>
        <w:pBdr>
          <w:top w:val="nil"/>
          <w:left w:val="nil"/>
          <w:bottom w:val="nil"/>
          <w:right w:val="nil"/>
          <w:between w:val="nil"/>
        </w:pBdr>
        <w:jc w:val="both"/>
        <w:rPr>
          <w:b/>
        </w:rPr>
      </w:pPr>
      <w:r>
        <w:rPr>
          <w:b/>
        </w:rPr>
        <w:t>Violence in the educational environment including corporal punishment</w:t>
      </w:r>
    </w:p>
    <w:p w14:paraId="000000E8" w14:textId="77777777" w:rsidR="00FF23B4" w:rsidRDefault="00332D51">
      <w:pPr>
        <w:numPr>
          <w:ilvl w:val="0"/>
          <w:numId w:val="43"/>
        </w:numPr>
        <w:pBdr>
          <w:top w:val="nil"/>
          <w:left w:val="nil"/>
          <w:bottom w:val="nil"/>
          <w:right w:val="nil"/>
          <w:between w:val="nil"/>
        </w:pBdr>
        <w:jc w:val="both"/>
      </w:pPr>
      <w:r>
        <w:t>KPAI noted that over a span of 9 years, from 2011 to 2019, there were 37,381 reports of violence against children. Regarding bullying, both in educational institutions and on social media, there were 2,473 reports, and the trend continues to rise.</w:t>
      </w:r>
    </w:p>
    <w:p w14:paraId="000000E9" w14:textId="77777777" w:rsidR="00FF23B4" w:rsidRDefault="00332D51">
      <w:pPr>
        <w:numPr>
          <w:ilvl w:val="0"/>
          <w:numId w:val="43"/>
        </w:numPr>
        <w:pBdr>
          <w:top w:val="nil"/>
          <w:left w:val="nil"/>
          <w:bottom w:val="nil"/>
          <w:right w:val="nil"/>
          <w:between w:val="nil"/>
        </w:pBdr>
        <w:jc w:val="both"/>
      </w:pPr>
      <w:r>
        <w:t>84% of children in Indonesia experience violence  at schools. This figure is alarming and places Indonesia with the highest ranking of school violence cases. It surpasses Vietnam (79%), Nepal (79%), Cambodia (73%), and Pakistan (43%).</w:t>
      </w:r>
      <w:r>
        <w:rPr>
          <w:vertAlign w:val="superscript"/>
        </w:rPr>
        <w:footnoteReference w:id="3"/>
      </w:r>
      <w:r>
        <w:t xml:space="preserve"> KPAI also recorded that 67% of school violence occurs at the Elementary School level.</w:t>
      </w:r>
    </w:p>
    <w:p w14:paraId="000000EA" w14:textId="77777777" w:rsidR="00FF23B4" w:rsidRDefault="00332D51">
      <w:pPr>
        <w:numPr>
          <w:ilvl w:val="0"/>
          <w:numId w:val="43"/>
        </w:numPr>
        <w:jc w:val="both"/>
      </w:pPr>
      <w:r>
        <w:t xml:space="preserve">KPAI regrets that violence under the guise of discipline still frequently occurs in educational institutions. Monitoring conducted by KPAI over cases of abuse in </w:t>
      </w:r>
      <w:proofErr w:type="spellStart"/>
      <w:r>
        <w:t>Batam</w:t>
      </w:r>
      <w:proofErr w:type="spellEnd"/>
      <w:r>
        <w:t xml:space="preserve"> involving 5 child victims in 2021, as well as the results of supervision in Southwest Sumba and Papua in 2023 where teachers or parents/adults admitted that they still used physical violence to discipline children/students, and indicates that positive discipline in educational institutions should be a serious concern for the </w:t>
      </w:r>
      <w:proofErr w:type="spellStart"/>
      <w:r>
        <w:t>GoI</w:t>
      </w:r>
      <w:proofErr w:type="spellEnd"/>
      <w:r>
        <w:t>.</w:t>
      </w:r>
    </w:p>
    <w:p w14:paraId="000000EB" w14:textId="77777777" w:rsidR="00FF23B4" w:rsidRDefault="00332D51">
      <w:pPr>
        <w:numPr>
          <w:ilvl w:val="0"/>
          <w:numId w:val="43"/>
        </w:numPr>
        <w:pBdr>
          <w:top w:val="nil"/>
          <w:left w:val="nil"/>
          <w:bottom w:val="nil"/>
          <w:right w:val="nil"/>
          <w:between w:val="nil"/>
        </w:pBdr>
        <w:jc w:val="both"/>
      </w:pPr>
      <w:r>
        <w:t>KPAI welcomes Ministry of Education, Cultural, Research, and Technology (</w:t>
      </w:r>
      <w:proofErr w:type="spellStart"/>
      <w:r>
        <w:t>MoECRT</w:t>
      </w:r>
      <w:proofErr w:type="spellEnd"/>
      <w:r>
        <w:t>) Regulation No. 46 of 2023 on the Prevention and Handling of Violence in Educational Unit Environments, which revokes Ministerial Regulation No. 82 of 2015. However, there are still few Prevention and Handling Teams for violence in educational units and Task Forces for the Prevention and Handling of Violence formed at the regional level.</w:t>
      </w:r>
    </w:p>
    <w:p w14:paraId="000000EC" w14:textId="77777777" w:rsidR="00FF23B4" w:rsidRDefault="00FF23B4">
      <w:pPr>
        <w:ind w:left="360"/>
        <w:jc w:val="both"/>
        <w:rPr>
          <w:b/>
        </w:rPr>
      </w:pPr>
    </w:p>
    <w:p w14:paraId="000000ED" w14:textId="77777777" w:rsidR="00FF23B4" w:rsidRDefault="00332D51">
      <w:pPr>
        <w:jc w:val="both"/>
      </w:pPr>
      <w:r>
        <w:rPr>
          <w:b/>
        </w:rPr>
        <w:lastRenderedPageBreak/>
        <w:t>Recommendation</w:t>
      </w:r>
    </w:p>
    <w:p w14:paraId="000000EE" w14:textId="77777777" w:rsidR="00FF23B4" w:rsidRDefault="00332D51">
      <w:pPr>
        <w:numPr>
          <w:ilvl w:val="0"/>
          <w:numId w:val="43"/>
        </w:numPr>
        <w:jc w:val="both"/>
      </w:pPr>
      <w:r>
        <w:t xml:space="preserve">KPAI requests the CRC to recommend the </w:t>
      </w:r>
      <w:proofErr w:type="spellStart"/>
      <w:r>
        <w:t>GoI</w:t>
      </w:r>
      <w:proofErr w:type="spellEnd"/>
      <w:r>
        <w:t xml:space="preserve"> to:</w:t>
      </w:r>
    </w:p>
    <w:p w14:paraId="000000EF" w14:textId="77777777" w:rsidR="00FF23B4" w:rsidRDefault="00332D51">
      <w:pPr>
        <w:numPr>
          <w:ilvl w:val="0"/>
          <w:numId w:val="7"/>
        </w:numPr>
        <w:pBdr>
          <w:top w:val="nil"/>
          <w:left w:val="nil"/>
          <w:bottom w:val="nil"/>
          <w:right w:val="nil"/>
          <w:between w:val="nil"/>
        </w:pBdr>
        <w:ind w:left="1080"/>
        <w:jc w:val="both"/>
      </w:pPr>
      <w:r>
        <w:t>Develop a legal framework and intervention programs to address violence against children in the educational environment, including prevention, mitigation, and handling of cases of violence in educational settings.</w:t>
      </w:r>
    </w:p>
    <w:p w14:paraId="000000F0" w14:textId="77777777" w:rsidR="00FF23B4" w:rsidRDefault="00332D51">
      <w:pPr>
        <w:numPr>
          <w:ilvl w:val="0"/>
          <w:numId w:val="7"/>
        </w:numPr>
        <w:pBdr>
          <w:top w:val="nil"/>
          <w:left w:val="nil"/>
          <w:bottom w:val="nil"/>
          <w:right w:val="nil"/>
          <w:between w:val="nil"/>
        </w:pBdr>
        <w:ind w:left="1080"/>
        <w:jc w:val="both"/>
      </w:pPr>
      <w:r>
        <w:t>Enhance the capacity of educational staff to detect and address cases of violence against children in the educational environment.</w:t>
      </w:r>
    </w:p>
    <w:p w14:paraId="000000F1" w14:textId="77777777" w:rsidR="00FF23B4" w:rsidRDefault="00332D51">
      <w:pPr>
        <w:numPr>
          <w:ilvl w:val="0"/>
          <w:numId w:val="7"/>
        </w:numPr>
        <w:pBdr>
          <w:top w:val="nil"/>
          <w:left w:val="nil"/>
          <w:bottom w:val="nil"/>
          <w:right w:val="nil"/>
          <w:between w:val="nil"/>
        </w:pBdr>
        <w:ind w:left="1080"/>
        <w:jc w:val="both"/>
      </w:pPr>
      <w:r>
        <w:t>Accelerate the establishment of Prevention and Handling Teams for violence in educational units and Task Forces for the Prevention and Handling of Violence at the provincial and district/city levels.</w:t>
      </w:r>
    </w:p>
    <w:p w14:paraId="000000F2" w14:textId="77777777" w:rsidR="00FF23B4" w:rsidRDefault="00332D51">
      <w:pPr>
        <w:numPr>
          <w:ilvl w:val="0"/>
          <w:numId w:val="7"/>
        </w:numPr>
        <w:pBdr>
          <w:top w:val="nil"/>
          <w:left w:val="nil"/>
          <w:bottom w:val="nil"/>
          <w:right w:val="nil"/>
          <w:between w:val="nil"/>
        </w:pBdr>
        <w:ind w:left="1080"/>
        <w:jc w:val="both"/>
      </w:pPr>
      <w:r>
        <w:t>Increasing child protection literacy in educational units at all levels</w:t>
      </w:r>
    </w:p>
    <w:p w14:paraId="000000F3" w14:textId="77777777" w:rsidR="00FF23B4" w:rsidRDefault="00332D51">
      <w:pPr>
        <w:numPr>
          <w:ilvl w:val="0"/>
          <w:numId w:val="7"/>
        </w:numPr>
        <w:pBdr>
          <w:top w:val="nil"/>
          <w:left w:val="nil"/>
          <w:bottom w:val="nil"/>
          <w:right w:val="nil"/>
          <w:between w:val="nil"/>
        </w:pBdr>
        <w:ind w:left="1080"/>
        <w:jc w:val="both"/>
      </w:pPr>
      <w:r>
        <w:t>Increasing the competency of the task force and Team for PPKSP</w:t>
      </w:r>
      <w:r>
        <w:rPr>
          <w:vertAlign w:val="superscript"/>
        </w:rPr>
        <w:footnoteReference w:id="4"/>
      </w:r>
      <w:r>
        <w:t xml:space="preserve"> through continuous training.</w:t>
      </w:r>
    </w:p>
    <w:p w14:paraId="000000F4" w14:textId="77777777" w:rsidR="00FF23B4" w:rsidRDefault="00332D51">
      <w:pPr>
        <w:numPr>
          <w:ilvl w:val="0"/>
          <w:numId w:val="7"/>
        </w:numPr>
        <w:pBdr>
          <w:top w:val="nil"/>
          <w:left w:val="nil"/>
          <w:bottom w:val="nil"/>
          <w:right w:val="nil"/>
          <w:between w:val="nil"/>
        </w:pBdr>
        <w:ind w:left="1080"/>
        <w:jc w:val="both"/>
      </w:pPr>
      <w:r>
        <w:t>Make child protection courses mandatory at Teacher Training Colleges.</w:t>
      </w:r>
    </w:p>
    <w:p w14:paraId="000000F5" w14:textId="77777777" w:rsidR="00FF23B4" w:rsidRDefault="00FF23B4">
      <w:pPr>
        <w:pBdr>
          <w:top w:val="nil"/>
          <w:left w:val="nil"/>
          <w:bottom w:val="nil"/>
          <w:right w:val="nil"/>
          <w:between w:val="nil"/>
        </w:pBdr>
        <w:ind w:left="720"/>
        <w:jc w:val="both"/>
        <w:rPr>
          <w:b/>
        </w:rPr>
      </w:pPr>
    </w:p>
    <w:p w14:paraId="000000F6" w14:textId="77777777" w:rsidR="00FF23B4" w:rsidRDefault="00332D51">
      <w:pPr>
        <w:pBdr>
          <w:top w:val="nil"/>
          <w:left w:val="nil"/>
          <w:bottom w:val="nil"/>
          <w:right w:val="nil"/>
          <w:between w:val="nil"/>
        </w:pBdr>
        <w:jc w:val="both"/>
        <w:rPr>
          <w:b/>
        </w:rPr>
      </w:pPr>
      <w:r>
        <w:rPr>
          <w:b/>
        </w:rPr>
        <w:t xml:space="preserve">Sexual Violence against Girls </w:t>
      </w:r>
    </w:p>
    <w:p w14:paraId="000000F7" w14:textId="77777777" w:rsidR="00FF23B4" w:rsidRDefault="00332D51">
      <w:pPr>
        <w:numPr>
          <w:ilvl w:val="0"/>
          <w:numId w:val="59"/>
        </w:numPr>
        <w:pBdr>
          <w:top w:val="nil"/>
          <w:left w:val="nil"/>
          <w:bottom w:val="nil"/>
          <w:right w:val="nil"/>
          <w:between w:val="nil"/>
        </w:pBdr>
        <w:jc w:val="both"/>
      </w:pPr>
      <w:r>
        <w:t>KPAI regrets the continued high number of cases of sexual violence against children, especially girls, in Indonesia. The National Police Headquarters recorded 236 cases of child sexual abuse that occurred from January to May 2019.</w:t>
      </w:r>
      <w:r>
        <w:rPr>
          <w:vertAlign w:val="superscript"/>
        </w:rPr>
        <w:footnoteReference w:id="5"/>
      </w:r>
      <w:r>
        <w:t xml:space="preserve">  Meanwhile, data from KPAI recorded 21 cases of sexual violence with a total of 123 child victims in educational institutions throughout 2019.</w:t>
      </w:r>
      <w:r>
        <w:rPr>
          <w:vertAlign w:val="superscript"/>
        </w:rPr>
        <w:footnoteReference w:id="6"/>
      </w:r>
      <w:r>
        <w:t xml:space="preserve"> Data from </w:t>
      </w:r>
      <w:proofErr w:type="spellStart"/>
      <w:r>
        <w:t>Komnas</w:t>
      </w:r>
      <w:proofErr w:type="spellEnd"/>
      <w:r>
        <w:t xml:space="preserve"> Perempuan indicates an increase in the number of cases of violence against girls (CVAW). Throughout 2019, </w:t>
      </w:r>
      <w:proofErr w:type="spellStart"/>
      <w:r>
        <w:t>Komnas</w:t>
      </w:r>
      <w:proofErr w:type="spellEnd"/>
      <w:r>
        <w:t xml:space="preserve"> Perempuan recorded 2,341 cases, a 65 percent increase from the previous year's 1,417 cases.</w:t>
      </w:r>
      <w:r>
        <w:rPr>
          <w:vertAlign w:val="superscript"/>
        </w:rPr>
        <w:footnoteReference w:id="7"/>
      </w:r>
      <w:r>
        <w:t xml:space="preserve">  The Witness and Victim Protection Agency (LPSK) noted an increase in requests for protection in cases of child sexual violence throughout 2021, reaching 426 complaints.</w:t>
      </w:r>
      <w:r>
        <w:rPr>
          <w:vertAlign w:val="superscript"/>
        </w:rPr>
        <w:footnoteReference w:id="8"/>
      </w:r>
    </w:p>
    <w:p w14:paraId="000000F8" w14:textId="77777777" w:rsidR="00FF23B4" w:rsidRDefault="00332D51">
      <w:pPr>
        <w:numPr>
          <w:ilvl w:val="0"/>
          <w:numId w:val="59"/>
        </w:numPr>
        <w:pBdr>
          <w:top w:val="nil"/>
          <w:left w:val="nil"/>
          <w:bottom w:val="nil"/>
          <w:right w:val="nil"/>
          <w:between w:val="nil"/>
        </w:pBdr>
        <w:jc w:val="both"/>
      </w:pPr>
      <w:r>
        <w:t>A survey conducted by KPAI in 2020 found that during Covid-19, there was an increase in the number and expansion of the worst forms of child labor, especially among children who were forced into prostitution, reaching 31.6 percent. Some reasons for children working in the survey included parents stopping work and wanting to help with family income or seeking additional income. However, there were also parents who forced their children to work to sustain the family's livelihood.</w:t>
      </w:r>
    </w:p>
    <w:p w14:paraId="000000F9" w14:textId="77777777" w:rsidR="00FF23B4" w:rsidRDefault="00332D51">
      <w:pPr>
        <w:numPr>
          <w:ilvl w:val="0"/>
          <w:numId w:val="59"/>
        </w:numPr>
        <w:pBdr>
          <w:top w:val="nil"/>
          <w:left w:val="nil"/>
          <w:bottom w:val="nil"/>
          <w:right w:val="nil"/>
          <w:between w:val="nil"/>
        </w:pBdr>
        <w:jc w:val="both"/>
      </w:pPr>
      <w:r>
        <w:t xml:space="preserve">From January to April 2021, the number of cases of Trafficking in Persons (TIP) and exploitation through child prostitution has not shown a decrease. Of the 35 cases monitored by KPAI, 83 percent were prostitution cases, 11 percent were cases of economic exploitation, and 6 percent were child trafficking cases. The total number of </w:t>
      </w:r>
      <w:r>
        <w:lastRenderedPageBreak/>
        <w:t>victims from these cases reached 234 children. KPAI noted that the vulnerable age for children to enter and become involved in prostitution networks is no longer in the late teenage years nearing 18, but rather in the early teenage phase. 67% of them are active students, with 98% of them falling within the age range of 12-17 years old.</w:t>
      </w:r>
    </w:p>
    <w:p w14:paraId="000000FA" w14:textId="77777777" w:rsidR="00FF23B4" w:rsidRDefault="00FF23B4">
      <w:pPr>
        <w:pBdr>
          <w:top w:val="nil"/>
          <w:left w:val="nil"/>
          <w:bottom w:val="nil"/>
          <w:right w:val="nil"/>
          <w:between w:val="nil"/>
        </w:pBdr>
        <w:ind w:firstLine="360"/>
        <w:jc w:val="both"/>
        <w:rPr>
          <w:b/>
        </w:rPr>
      </w:pPr>
    </w:p>
    <w:p w14:paraId="000000FB" w14:textId="77777777" w:rsidR="00FF23B4" w:rsidRDefault="00332D51">
      <w:pPr>
        <w:jc w:val="both"/>
        <w:rPr>
          <w:b/>
        </w:rPr>
      </w:pPr>
      <w:r>
        <w:rPr>
          <w:b/>
        </w:rPr>
        <w:t>Recommendation</w:t>
      </w:r>
    </w:p>
    <w:p w14:paraId="000000FC" w14:textId="77777777" w:rsidR="00FF23B4" w:rsidRDefault="00332D51">
      <w:pPr>
        <w:numPr>
          <w:ilvl w:val="0"/>
          <w:numId w:val="59"/>
        </w:numPr>
        <w:jc w:val="both"/>
      </w:pPr>
      <w:r>
        <w:t xml:space="preserve">KPAI requests the CRC to recommend the </w:t>
      </w:r>
      <w:proofErr w:type="spellStart"/>
      <w:r>
        <w:t>GoI</w:t>
      </w:r>
      <w:proofErr w:type="spellEnd"/>
      <w:r>
        <w:t xml:space="preserve"> to:</w:t>
      </w:r>
    </w:p>
    <w:p w14:paraId="000000FD" w14:textId="77777777" w:rsidR="00FF23B4" w:rsidRDefault="00332D51">
      <w:pPr>
        <w:numPr>
          <w:ilvl w:val="0"/>
          <w:numId w:val="58"/>
        </w:numPr>
        <w:ind w:left="1080"/>
        <w:jc w:val="both"/>
      </w:pPr>
      <w:r>
        <w:t>Accelerate the enactment of the operating regulations of Law Number 12 of 2022 on Sexual Violence Crimes.</w:t>
      </w:r>
    </w:p>
    <w:p w14:paraId="000000FE" w14:textId="77777777" w:rsidR="00FF23B4" w:rsidRDefault="00332D51">
      <w:pPr>
        <w:numPr>
          <w:ilvl w:val="0"/>
          <w:numId w:val="58"/>
        </w:numPr>
        <w:ind w:left="1080"/>
        <w:jc w:val="both"/>
      </w:pPr>
      <w:r>
        <w:t>Strengthen mechanisms for mapping, early detection, and monitoring of spots where sexual exploitation of children occurs.</w:t>
      </w:r>
    </w:p>
    <w:p w14:paraId="000000FF" w14:textId="77777777" w:rsidR="00FF23B4" w:rsidRDefault="00332D51">
      <w:pPr>
        <w:numPr>
          <w:ilvl w:val="0"/>
          <w:numId w:val="58"/>
        </w:numPr>
        <w:ind w:left="1080"/>
        <w:jc w:val="both"/>
      </w:pPr>
      <w:r>
        <w:t>Provide and facilitate children's access to economic assistance, leisure activities, or other self-development activities.</w:t>
      </w:r>
    </w:p>
    <w:p w14:paraId="00000100" w14:textId="77777777" w:rsidR="00FF23B4" w:rsidRDefault="00332D51">
      <w:pPr>
        <w:numPr>
          <w:ilvl w:val="0"/>
          <w:numId w:val="58"/>
        </w:numPr>
        <w:ind w:left="1080"/>
        <w:jc w:val="both"/>
      </w:pPr>
      <w:r>
        <w:t>Monitor the use of information technology for the exploitation of children sexually.</w:t>
      </w:r>
    </w:p>
    <w:p w14:paraId="00000101" w14:textId="77777777" w:rsidR="00FF23B4" w:rsidRDefault="00332D51">
      <w:pPr>
        <w:numPr>
          <w:ilvl w:val="0"/>
          <w:numId w:val="58"/>
        </w:numPr>
        <w:ind w:left="1080"/>
        <w:jc w:val="both"/>
      </w:pPr>
      <w:r>
        <w:t>Strengthening the task force system for combating TIP, which comprises prevention, rehabilitation, repatriation, law enforcement, and inter-agency coordination, to have a greater impact on victim protection.</w:t>
      </w:r>
    </w:p>
    <w:p w14:paraId="00000102" w14:textId="77777777" w:rsidR="00FF23B4" w:rsidRDefault="00332D51">
      <w:pPr>
        <w:numPr>
          <w:ilvl w:val="0"/>
          <w:numId w:val="58"/>
        </w:numPr>
        <w:ind w:left="1080"/>
        <w:jc w:val="both"/>
      </w:pPr>
      <w:r>
        <w:t>Enhancing services for witnesses and victims of TIP and exploitation in fulfilling their restitution rights as an effort to expedite the return of children to enjoy their rights in the society.</w:t>
      </w:r>
    </w:p>
    <w:p w14:paraId="00000103" w14:textId="77777777" w:rsidR="00FF23B4" w:rsidRDefault="00FF23B4">
      <w:pPr>
        <w:pBdr>
          <w:top w:val="nil"/>
          <w:left w:val="nil"/>
          <w:bottom w:val="nil"/>
          <w:right w:val="nil"/>
          <w:between w:val="nil"/>
        </w:pBdr>
        <w:ind w:firstLine="360"/>
        <w:jc w:val="both"/>
        <w:rPr>
          <w:b/>
        </w:rPr>
      </w:pPr>
    </w:p>
    <w:p w14:paraId="00000104" w14:textId="77777777" w:rsidR="00FF23B4" w:rsidRDefault="00332D51">
      <w:pPr>
        <w:pBdr>
          <w:top w:val="nil"/>
          <w:left w:val="nil"/>
          <w:bottom w:val="nil"/>
          <w:right w:val="nil"/>
          <w:between w:val="nil"/>
        </w:pBdr>
        <w:ind w:firstLine="360"/>
        <w:jc w:val="both"/>
        <w:rPr>
          <w:b/>
        </w:rPr>
      </w:pPr>
      <w:r>
        <w:rPr>
          <w:b/>
        </w:rPr>
        <w:t>Online-based Exploitation</w:t>
      </w:r>
    </w:p>
    <w:p w14:paraId="00000105" w14:textId="77777777" w:rsidR="00FF23B4" w:rsidRDefault="00332D51">
      <w:pPr>
        <w:numPr>
          <w:ilvl w:val="0"/>
          <w:numId w:val="36"/>
        </w:numPr>
        <w:pBdr>
          <w:top w:val="nil"/>
          <w:left w:val="nil"/>
          <w:bottom w:val="nil"/>
          <w:right w:val="nil"/>
          <w:between w:val="nil"/>
        </w:pBdr>
        <w:jc w:val="both"/>
      </w:pPr>
      <w:r>
        <w:t>Throughout the years 2017-2022, KPAI has received complaints of 1,696 children who are victims of pornography and cybercrime.</w:t>
      </w:r>
    </w:p>
    <w:p w14:paraId="00000106" w14:textId="77777777" w:rsidR="00FF23B4" w:rsidRDefault="00332D51">
      <w:pPr>
        <w:numPr>
          <w:ilvl w:val="0"/>
          <w:numId w:val="36"/>
        </w:numPr>
        <w:pBdr>
          <w:top w:val="nil"/>
          <w:left w:val="nil"/>
          <w:bottom w:val="nil"/>
          <w:right w:val="nil"/>
          <w:between w:val="nil"/>
        </w:pBdr>
        <w:jc w:val="both"/>
      </w:pPr>
      <w:r>
        <w:t>56% of cases that do not report incidents of sexual exploitation and misconduct against Indonesian children in the online world are not disclosed and reported.</w:t>
      </w:r>
      <w:r>
        <w:rPr>
          <w:vertAlign w:val="superscript"/>
        </w:rPr>
        <w:footnoteReference w:id="9"/>
      </w:r>
      <w:r>
        <w:t xml:space="preserve"> This lack of reporting is not only due to issues related to awareness of violence but also because of a lack of information about reporting mechanisms and safety when reporting.</w:t>
      </w:r>
    </w:p>
    <w:p w14:paraId="00000107" w14:textId="77777777" w:rsidR="00FF23B4" w:rsidRDefault="00FF23B4">
      <w:pPr>
        <w:pBdr>
          <w:top w:val="nil"/>
          <w:left w:val="nil"/>
          <w:bottom w:val="nil"/>
          <w:right w:val="nil"/>
          <w:between w:val="nil"/>
        </w:pBdr>
        <w:ind w:left="1440"/>
        <w:jc w:val="both"/>
        <w:rPr>
          <w:color w:val="FF0000"/>
        </w:rPr>
      </w:pPr>
    </w:p>
    <w:p w14:paraId="00000108" w14:textId="77777777" w:rsidR="00FF23B4" w:rsidRDefault="00FF23B4">
      <w:pPr>
        <w:jc w:val="both"/>
        <w:rPr>
          <w:b/>
        </w:rPr>
      </w:pPr>
    </w:p>
    <w:p w14:paraId="00000109" w14:textId="77777777" w:rsidR="00FF23B4" w:rsidRDefault="00332D51">
      <w:pPr>
        <w:jc w:val="both"/>
        <w:rPr>
          <w:b/>
        </w:rPr>
      </w:pPr>
      <w:r>
        <w:rPr>
          <w:b/>
        </w:rPr>
        <w:t>Recommendation</w:t>
      </w:r>
    </w:p>
    <w:p w14:paraId="0000010A" w14:textId="77777777" w:rsidR="00FF23B4" w:rsidRDefault="00332D51">
      <w:pPr>
        <w:numPr>
          <w:ilvl w:val="0"/>
          <w:numId w:val="36"/>
        </w:numPr>
        <w:jc w:val="both"/>
      </w:pPr>
      <w:r>
        <w:t xml:space="preserve">KPAI requests the CRC to recommend the </w:t>
      </w:r>
      <w:proofErr w:type="spellStart"/>
      <w:r>
        <w:t>GoI</w:t>
      </w:r>
      <w:proofErr w:type="spellEnd"/>
      <w:r>
        <w:t xml:space="preserve"> to:</w:t>
      </w:r>
    </w:p>
    <w:p w14:paraId="0000010B" w14:textId="77777777" w:rsidR="00FF23B4" w:rsidRDefault="00332D51">
      <w:pPr>
        <w:numPr>
          <w:ilvl w:val="0"/>
          <w:numId w:val="63"/>
        </w:numPr>
        <w:ind w:left="1080"/>
        <w:jc w:val="both"/>
      </w:pPr>
      <w:r>
        <w:t>Develop mechanisms for reporting cases of violence that are easily accessible to children.</w:t>
      </w:r>
    </w:p>
    <w:p w14:paraId="0000010C" w14:textId="77777777" w:rsidR="00FF23B4" w:rsidRDefault="00332D51">
      <w:pPr>
        <w:numPr>
          <w:ilvl w:val="0"/>
          <w:numId w:val="63"/>
        </w:numPr>
        <w:ind w:left="1080"/>
        <w:jc w:val="both"/>
      </w:pPr>
      <w:r>
        <w:t>Enhance the capacity of law enforcement officials to handle cases of online-based violence.</w:t>
      </w:r>
    </w:p>
    <w:p w14:paraId="0000010D" w14:textId="77777777" w:rsidR="00FF23B4" w:rsidRDefault="00332D51">
      <w:pPr>
        <w:numPr>
          <w:ilvl w:val="0"/>
          <w:numId w:val="63"/>
        </w:numPr>
        <w:ind w:left="1080"/>
        <w:jc w:val="both"/>
      </w:pPr>
      <w:r>
        <w:t>Developing digital education and literacy within families, educational curricula, and digital platform providers.</w:t>
      </w:r>
    </w:p>
    <w:p w14:paraId="0000010E" w14:textId="77777777" w:rsidR="00FF23B4" w:rsidRDefault="00FF23B4">
      <w:pPr>
        <w:pBdr>
          <w:top w:val="nil"/>
          <w:left w:val="nil"/>
          <w:bottom w:val="nil"/>
          <w:right w:val="nil"/>
          <w:between w:val="nil"/>
        </w:pBdr>
        <w:ind w:left="1440"/>
        <w:jc w:val="both"/>
        <w:rPr>
          <w:color w:val="FF0000"/>
        </w:rPr>
      </w:pPr>
    </w:p>
    <w:p w14:paraId="0000010F" w14:textId="77777777" w:rsidR="00FF23B4" w:rsidRDefault="00332D51">
      <w:pPr>
        <w:pBdr>
          <w:top w:val="nil"/>
          <w:left w:val="nil"/>
          <w:bottom w:val="nil"/>
          <w:right w:val="nil"/>
          <w:between w:val="nil"/>
        </w:pBdr>
        <w:ind w:left="360"/>
        <w:jc w:val="both"/>
        <w:rPr>
          <w:b/>
        </w:rPr>
      </w:pPr>
      <w:r>
        <w:rPr>
          <w:b/>
        </w:rPr>
        <w:t>Torture and cruel, inhuman, or degrading treatment or punishment</w:t>
      </w:r>
    </w:p>
    <w:p w14:paraId="00000110" w14:textId="77777777" w:rsidR="00FF23B4" w:rsidRDefault="00332D51">
      <w:pPr>
        <w:numPr>
          <w:ilvl w:val="0"/>
          <w:numId w:val="64"/>
        </w:numPr>
        <w:pBdr>
          <w:top w:val="nil"/>
          <w:left w:val="nil"/>
          <w:bottom w:val="nil"/>
          <w:right w:val="nil"/>
          <w:between w:val="nil"/>
        </w:pBdr>
        <w:jc w:val="both"/>
      </w:pPr>
      <w:r>
        <w:lastRenderedPageBreak/>
        <w:t>KPAI appreciates that the Indonesian government ratified the Against Torture Convention through Law No. 5 of 1998. However, KPAI regrets finding that 26.8% of children experience torture in social institutions/correctional facilities and in prison. Among them, 81.3% experience physical violence, 70% experience psychological violence, and 9.1% experience sexual violence.</w:t>
      </w:r>
      <w:r>
        <w:rPr>
          <w:vertAlign w:val="superscript"/>
        </w:rPr>
        <w:footnoteReference w:id="10"/>
      </w:r>
    </w:p>
    <w:p w14:paraId="00000111" w14:textId="77777777" w:rsidR="00FF23B4" w:rsidRDefault="00332D51">
      <w:pPr>
        <w:numPr>
          <w:ilvl w:val="0"/>
          <w:numId w:val="64"/>
        </w:numPr>
        <w:jc w:val="both"/>
      </w:pPr>
      <w:r>
        <w:t xml:space="preserve">KPAI regrets that there is still abuse of children in Papua carried out by security forces, as reported by KPAI partners in Papua. The cases in question are: torture of 7 children accused of stealing weapons in the </w:t>
      </w:r>
      <w:proofErr w:type="spellStart"/>
      <w:r>
        <w:t>Sinak</w:t>
      </w:r>
      <w:proofErr w:type="spellEnd"/>
      <w:r>
        <w:t xml:space="preserve"> district, </w:t>
      </w:r>
      <w:proofErr w:type="spellStart"/>
      <w:r>
        <w:t>Puncak</w:t>
      </w:r>
      <w:proofErr w:type="spellEnd"/>
      <w:r>
        <w:t xml:space="preserve"> Regency (22 February 2022); torture of 3 children accused of stealing birds at the </w:t>
      </w:r>
      <w:proofErr w:type="spellStart"/>
      <w:r>
        <w:t>Cartens</w:t>
      </w:r>
      <w:proofErr w:type="spellEnd"/>
      <w:r>
        <w:t xml:space="preserve"> Peace Task Force Post, </w:t>
      </w:r>
      <w:proofErr w:type="spellStart"/>
      <w:r>
        <w:t>Arso</w:t>
      </w:r>
      <w:proofErr w:type="spellEnd"/>
      <w:r>
        <w:t xml:space="preserve"> district, </w:t>
      </w:r>
      <w:proofErr w:type="spellStart"/>
      <w:r>
        <w:t>Keerom</w:t>
      </w:r>
      <w:proofErr w:type="spellEnd"/>
      <w:r>
        <w:t xml:space="preserve"> Regency (27 October 2022); as well as the torture of 2 children in the </w:t>
      </w:r>
      <w:proofErr w:type="spellStart"/>
      <w:r>
        <w:t>Dekai</w:t>
      </w:r>
      <w:proofErr w:type="spellEnd"/>
      <w:r>
        <w:t xml:space="preserve"> district, </w:t>
      </w:r>
      <w:proofErr w:type="spellStart"/>
      <w:r>
        <w:t>Yahukimo</w:t>
      </w:r>
      <w:proofErr w:type="spellEnd"/>
      <w:r>
        <w:t xml:space="preserve"> district (22 February 2024).</w:t>
      </w:r>
    </w:p>
    <w:p w14:paraId="00000112" w14:textId="77777777" w:rsidR="00FF23B4" w:rsidRDefault="00332D51">
      <w:pPr>
        <w:numPr>
          <w:ilvl w:val="0"/>
          <w:numId w:val="64"/>
        </w:numPr>
        <w:pBdr>
          <w:top w:val="nil"/>
          <w:left w:val="nil"/>
          <w:bottom w:val="nil"/>
          <w:right w:val="nil"/>
          <w:between w:val="nil"/>
        </w:pBdr>
        <w:jc w:val="both"/>
      </w:pPr>
      <w:r>
        <w:t>KPAI also regrets the death of a juvenile inmate at the Class IIA Lampung Special Correctional Institution for Children (LPKA) due to being beaten by fellow inmates. According to KPAI, cases of violence among children within social institutions/correctional facilities often occur and are allowed to persist due to the lack of developed monitoring mechanisms.</w:t>
      </w:r>
    </w:p>
    <w:p w14:paraId="00000113" w14:textId="77777777" w:rsidR="00FF23B4" w:rsidRDefault="00FF23B4">
      <w:pPr>
        <w:jc w:val="both"/>
      </w:pPr>
    </w:p>
    <w:p w14:paraId="00000114" w14:textId="77777777" w:rsidR="00FF23B4" w:rsidRDefault="00332D51">
      <w:pPr>
        <w:ind w:left="360"/>
        <w:jc w:val="both"/>
      </w:pPr>
      <w:r>
        <w:rPr>
          <w:b/>
        </w:rPr>
        <w:t>Recommendation</w:t>
      </w:r>
    </w:p>
    <w:p w14:paraId="00000115" w14:textId="77777777" w:rsidR="00FF23B4" w:rsidRDefault="00332D51">
      <w:pPr>
        <w:numPr>
          <w:ilvl w:val="0"/>
          <w:numId w:val="64"/>
        </w:numPr>
        <w:jc w:val="both"/>
      </w:pPr>
      <w:r>
        <w:t xml:space="preserve">KPAI requests the CRC to recommend the </w:t>
      </w:r>
      <w:proofErr w:type="spellStart"/>
      <w:r>
        <w:t>GoI</w:t>
      </w:r>
      <w:proofErr w:type="spellEnd"/>
      <w:r>
        <w:t xml:space="preserve"> to:</w:t>
      </w:r>
    </w:p>
    <w:p w14:paraId="00000116" w14:textId="77777777" w:rsidR="00FF23B4" w:rsidRDefault="00332D51">
      <w:pPr>
        <w:numPr>
          <w:ilvl w:val="0"/>
          <w:numId w:val="68"/>
        </w:numPr>
        <w:ind w:left="1080"/>
        <w:jc w:val="both"/>
      </w:pPr>
      <w:r>
        <w:t>Ratify the Optional Protocol of the Convention against Torture (Optional Protocol CAT) to eliminate the practice of torture.</w:t>
      </w:r>
    </w:p>
    <w:p w14:paraId="00000117" w14:textId="77777777" w:rsidR="00FF23B4" w:rsidRDefault="00332D51">
      <w:pPr>
        <w:numPr>
          <w:ilvl w:val="0"/>
          <w:numId w:val="68"/>
        </w:numPr>
        <w:pBdr>
          <w:top w:val="nil"/>
          <w:left w:val="nil"/>
          <w:bottom w:val="nil"/>
          <w:right w:val="nil"/>
          <w:between w:val="nil"/>
        </w:pBdr>
        <w:ind w:left="1080"/>
        <w:jc w:val="both"/>
      </w:pPr>
      <w:r>
        <w:t>Ensure an open, fair and complete legal process for perpetrators of child abuse in Papua, protecting child witness victims and their families from the potential for repeated torture, and fulfilling the rights of child victims to recovery</w:t>
      </w:r>
    </w:p>
    <w:p w14:paraId="00000118" w14:textId="77777777" w:rsidR="00FF23B4" w:rsidRDefault="00332D51">
      <w:pPr>
        <w:numPr>
          <w:ilvl w:val="0"/>
          <w:numId w:val="68"/>
        </w:numPr>
        <w:pBdr>
          <w:top w:val="nil"/>
          <w:left w:val="nil"/>
          <w:bottom w:val="nil"/>
          <w:right w:val="nil"/>
          <w:between w:val="nil"/>
        </w:pBdr>
        <w:ind w:left="1080"/>
        <w:jc w:val="both"/>
      </w:pPr>
      <w:r>
        <w:t xml:space="preserve">Develop a child rights based </w:t>
      </w:r>
      <w:proofErr w:type="spellStart"/>
      <w:r>
        <w:t>SoP</w:t>
      </w:r>
      <w:proofErr w:type="spellEnd"/>
      <w:r>
        <w:t xml:space="preserve"> for police and/or military operation in order to prevent violence against children. </w:t>
      </w:r>
    </w:p>
    <w:p w14:paraId="00000119" w14:textId="77777777" w:rsidR="00FF23B4" w:rsidRDefault="00332D51">
      <w:pPr>
        <w:numPr>
          <w:ilvl w:val="0"/>
          <w:numId w:val="68"/>
        </w:numPr>
        <w:pBdr>
          <w:top w:val="nil"/>
          <w:left w:val="nil"/>
          <w:bottom w:val="nil"/>
          <w:right w:val="nil"/>
          <w:between w:val="nil"/>
        </w:pBdr>
        <w:ind w:left="1080"/>
        <w:jc w:val="both"/>
      </w:pPr>
      <w:r>
        <w:t xml:space="preserve">Develop a child right based </w:t>
      </w:r>
      <w:proofErr w:type="spellStart"/>
      <w:r>
        <w:t>SoP</w:t>
      </w:r>
      <w:proofErr w:type="spellEnd"/>
      <w:r>
        <w:t xml:space="preserve"> for the rehabilitation of children within correctional facilities to detect and address cases of violence in correctional or detention facilities.</w:t>
      </w:r>
    </w:p>
    <w:p w14:paraId="0000011A" w14:textId="77777777" w:rsidR="00FF23B4" w:rsidRDefault="00332D51">
      <w:pPr>
        <w:numPr>
          <w:ilvl w:val="0"/>
          <w:numId w:val="68"/>
        </w:numPr>
        <w:pBdr>
          <w:top w:val="nil"/>
          <w:left w:val="nil"/>
          <w:bottom w:val="nil"/>
          <w:right w:val="nil"/>
          <w:between w:val="nil"/>
        </w:pBdr>
        <w:ind w:left="1080"/>
        <w:jc w:val="both"/>
      </w:pPr>
      <w:r>
        <w:t>Enhance the capacity of law enforcement officials, including staff within correctional or detention facilities, to interact with children and handle cases of violence among children.</w:t>
      </w:r>
    </w:p>
    <w:p w14:paraId="0000011B" w14:textId="77777777" w:rsidR="00FF23B4" w:rsidRDefault="00332D51">
      <w:pPr>
        <w:numPr>
          <w:ilvl w:val="0"/>
          <w:numId w:val="68"/>
        </w:numPr>
        <w:pBdr>
          <w:top w:val="nil"/>
          <w:left w:val="nil"/>
          <w:bottom w:val="nil"/>
          <w:right w:val="nil"/>
          <w:between w:val="nil"/>
        </w:pBdr>
        <w:ind w:left="1080"/>
        <w:jc w:val="both"/>
      </w:pPr>
      <w:r>
        <w:t>Develop safe reporting and complaint mechanisms for children.</w:t>
      </w:r>
    </w:p>
    <w:p w14:paraId="0000011C" w14:textId="77777777" w:rsidR="00FF23B4" w:rsidRDefault="00FF23B4">
      <w:pPr>
        <w:ind w:left="1440"/>
        <w:jc w:val="both"/>
        <w:rPr>
          <w:b/>
        </w:rPr>
      </w:pPr>
    </w:p>
    <w:p w14:paraId="0000011D" w14:textId="77777777" w:rsidR="00FF23B4" w:rsidRDefault="00332D51">
      <w:pPr>
        <w:pBdr>
          <w:top w:val="nil"/>
          <w:left w:val="nil"/>
          <w:bottom w:val="nil"/>
          <w:right w:val="nil"/>
          <w:between w:val="nil"/>
        </w:pBdr>
        <w:jc w:val="both"/>
        <w:rPr>
          <w:b/>
        </w:rPr>
      </w:pPr>
      <w:r>
        <w:rPr>
          <w:b/>
        </w:rPr>
        <w:t>Rehabilitation of children who are victims of violence</w:t>
      </w:r>
    </w:p>
    <w:p w14:paraId="0000011E" w14:textId="77777777" w:rsidR="00FF23B4" w:rsidRDefault="00332D51">
      <w:pPr>
        <w:numPr>
          <w:ilvl w:val="0"/>
          <w:numId w:val="40"/>
        </w:numPr>
        <w:pBdr>
          <w:top w:val="nil"/>
          <w:left w:val="nil"/>
          <w:bottom w:val="nil"/>
          <w:right w:val="nil"/>
          <w:between w:val="nil"/>
        </w:pBdr>
        <w:jc w:val="both"/>
      </w:pPr>
      <w:r>
        <w:t xml:space="preserve">KPAI appreciates the issuance of </w:t>
      </w:r>
      <w:proofErr w:type="spellStart"/>
      <w:r>
        <w:t>PermenPPPA</w:t>
      </w:r>
      <w:proofErr w:type="spellEnd"/>
      <w:r>
        <w:t xml:space="preserve"> No. 02 of 2011 on Guidelines for Handling Children Victims of Violence, and Ministry of Social Affairs Regulation No. 26 of 2019 on Child Social Rehabilitation Programs. However, KPAI's monitoring in 2019 found that only 48.3% of rehabilitation services for children victims of violence were provided.</w:t>
      </w:r>
    </w:p>
    <w:p w14:paraId="0000011F" w14:textId="77777777" w:rsidR="00FF23B4" w:rsidRDefault="00332D51">
      <w:pPr>
        <w:numPr>
          <w:ilvl w:val="0"/>
          <w:numId w:val="40"/>
        </w:numPr>
        <w:pBdr>
          <w:top w:val="nil"/>
          <w:left w:val="nil"/>
          <w:bottom w:val="nil"/>
          <w:right w:val="nil"/>
          <w:between w:val="nil"/>
        </w:pBdr>
        <w:jc w:val="both"/>
      </w:pPr>
      <w:r>
        <w:t>KPAI questions the occurrence of cases of sexual violence and trafficking in the rehabilitation centers for children victims of rape in East Lampung managed by the provincial government. A survey conducted by KPAI in 2019 found that almost 60% of rehabilitation units had issues.</w:t>
      </w:r>
    </w:p>
    <w:p w14:paraId="00000120" w14:textId="77777777" w:rsidR="00FF23B4" w:rsidRDefault="00FF23B4">
      <w:pPr>
        <w:pBdr>
          <w:top w:val="nil"/>
          <w:left w:val="nil"/>
          <w:bottom w:val="nil"/>
          <w:right w:val="nil"/>
          <w:between w:val="nil"/>
        </w:pBdr>
        <w:ind w:left="1440"/>
        <w:jc w:val="both"/>
      </w:pPr>
    </w:p>
    <w:p w14:paraId="00000121" w14:textId="77777777" w:rsidR="00FF23B4" w:rsidRDefault="00332D51">
      <w:pPr>
        <w:ind w:left="360"/>
        <w:jc w:val="both"/>
      </w:pPr>
      <w:r>
        <w:rPr>
          <w:b/>
        </w:rPr>
        <w:t>Recommendation</w:t>
      </w:r>
    </w:p>
    <w:p w14:paraId="00000122" w14:textId="77777777" w:rsidR="00FF23B4" w:rsidRDefault="00332D51">
      <w:pPr>
        <w:numPr>
          <w:ilvl w:val="0"/>
          <w:numId w:val="40"/>
        </w:numPr>
        <w:jc w:val="both"/>
      </w:pPr>
      <w:r>
        <w:t xml:space="preserve">KPAI requests the CRC to recommend the </w:t>
      </w:r>
      <w:proofErr w:type="spellStart"/>
      <w:r>
        <w:t>GoI</w:t>
      </w:r>
      <w:proofErr w:type="spellEnd"/>
      <w:r>
        <w:t xml:space="preserve"> to:</w:t>
      </w:r>
    </w:p>
    <w:p w14:paraId="00000123" w14:textId="77777777" w:rsidR="00FF23B4" w:rsidRDefault="00332D51">
      <w:pPr>
        <w:numPr>
          <w:ilvl w:val="0"/>
          <w:numId w:val="23"/>
        </w:numPr>
        <w:ind w:left="1170"/>
        <w:jc w:val="both"/>
      </w:pPr>
      <w:r>
        <w:t>Develop rehabilitation services that are distributed and accessible to children, adequately staffed, and easily reachable by children.</w:t>
      </w:r>
    </w:p>
    <w:p w14:paraId="00000124" w14:textId="77777777" w:rsidR="00FF23B4" w:rsidRDefault="00332D51">
      <w:pPr>
        <w:numPr>
          <w:ilvl w:val="0"/>
          <w:numId w:val="23"/>
        </w:numPr>
        <w:pBdr>
          <w:top w:val="nil"/>
          <w:left w:val="nil"/>
          <w:bottom w:val="nil"/>
          <w:right w:val="nil"/>
          <w:between w:val="nil"/>
        </w:pBdr>
        <w:ind w:left="1170"/>
        <w:jc w:val="both"/>
      </w:pPr>
      <w:r>
        <w:t>Improve the quality of rehabilitation service units from the regional to the national level.</w:t>
      </w:r>
    </w:p>
    <w:p w14:paraId="00000125" w14:textId="77777777" w:rsidR="00FF23B4" w:rsidRDefault="00332D51">
      <w:pPr>
        <w:numPr>
          <w:ilvl w:val="0"/>
          <w:numId w:val="23"/>
        </w:numPr>
        <w:pBdr>
          <w:top w:val="nil"/>
          <w:left w:val="nil"/>
          <w:bottom w:val="nil"/>
          <w:right w:val="nil"/>
          <w:between w:val="nil"/>
        </w:pBdr>
        <w:ind w:left="1170"/>
        <w:jc w:val="both"/>
      </w:pPr>
      <w:r>
        <w:t>Enhance recruitment procedures, capacity building, management, and monitoring of rehabilitation services provided by both government and community initiatives.</w:t>
      </w:r>
    </w:p>
    <w:p w14:paraId="00000126" w14:textId="77777777" w:rsidR="00FF23B4" w:rsidRDefault="00FF23B4">
      <w:pPr>
        <w:jc w:val="both"/>
      </w:pPr>
    </w:p>
    <w:p w14:paraId="00000127" w14:textId="77777777" w:rsidR="00FF23B4" w:rsidRDefault="00332D51">
      <w:pPr>
        <w:pBdr>
          <w:top w:val="nil"/>
          <w:left w:val="nil"/>
          <w:bottom w:val="nil"/>
          <w:right w:val="nil"/>
          <w:between w:val="nil"/>
        </w:pBdr>
        <w:jc w:val="both"/>
        <w:rPr>
          <w:b/>
        </w:rPr>
      </w:pPr>
      <w:r w:rsidRPr="00AB40BF">
        <w:rPr>
          <w:b/>
          <w:sz w:val="24"/>
        </w:rPr>
        <w:t>F. Family Environment and Alternative Care</w:t>
      </w:r>
    </w:p>
    <w:p w14:paraId="00000128" w14:textId="77777777" w:rsidR="00FF23B4" w:rsidRDefault="00FF23B4">
      <w:pPr>
        <w:jc w:val="both"/>
      </w:pPr>
    </w:p>
    <w:p w14:paraId="00000129" w14:textId="77777777" w:rsidR="00FF23B4" w:rsidRDefault="00332D51">
      <w:pPr>
        <w:ind w:left="360"/>
        <w:jc w:val="both"/>
        <w:rPr>
          <w:b/>
        </w:rPr>
      </w:pPr>
      <w:r>
        <w:rPr>
          <w:b/>
        </w:rPr>
        <w:t xml:space="preserve">Separation from parents </w:t>
      </w:r>
    </w:p>
    <w:p w14:paraId="0000012A" w14:textId="77777777" w:rsidR="00FF23B4" w:rsidRDefault="00332D51">
      <w:pPr>
        <w:numPr>
          <w:ilvl w:val="0"/>
          <w:numId w:val="32"/>
        </w:numPr>
        <w:jc w:val="both"/>
      </w:pPr>
      <w:r>
        <w:t xml:space="preserve">KPAI sees there is a need to increase availability and quality of social services to accompany children who are at risk of being outside of family care. The </w:t>
      </w:r>
      <w:proofErr w:type="spellStart"/>
      <w:r>
        <w:t>GoI</w:t>
      </w:r>
      <w:proofErr w:type="spellEnd"/>
      <w:r>
        <w:t xml:space="preserve"> also still needs to ensure the security and safety of children in alternative care institutions, including protecting children from violence in institutions. </w:t>
      </w:r>
    </w:p>
    <w:p w14:paraId="0000012B" w14:textId="77777777" w:rsidR="00FF23B4" w:rsidRDefault="00FF23B4">
      <w:pPr>
        <w:jc w:val="both"/>
      </w:pPr>
    </w:p>
    <w:p w14:paraId="0000012C" w14:textId="77777777" w:rsidR="00FF23B4" w:rsidRDefault="00332D51">
      <w:pPr>
        <w:ind w:left="360"/>
        <w:jc w:val="both"/>
        <w:rPr>
          <w:b/>
        </w:rPr>
      </w:pPr>
      <w:r>
        <w:rPr>
          <w:b/>
        </w:rPr>
        <w:t>Recommendation</w:t>
      </w:r>
    </w:p>
    <w:p w14:paraId="0000012D" w14:textId="77777777" w:rsidR="00FF23B4" w:rsidRDefault="00332D51">
      <w:pPr>
        <w:numPr>
          <w:ilvl w:val="0"/>
          <w:numId w:val="32"/>
        </w:numPr>
        <w:jc w:val="both"/>
      </w:pPr>
      <w:r>
        <w:t xml:space="preserve">CRC to urge the </w:t>
      </w:r>
      <w:proofErr w:type="spellStart"/>
      <w:r>
        <w:t>GoI</w:t>
      </w:r>
      <w:proofErr w:type="spellEnd"/>
      <w:r>
        <w:t xml:space="preserve"> to:</w:t>
      </w:r>
    </w:p>
    <w:p w14:paraId="0000012E" w14:textId="77777777" w:rsidR="00FF23B4" w:rsidRDefault="00332D51">
      <w:pPr>
        <w:numPr>
          <w:ilvl w:val="0"/>
          <w:numId w:val="55"/>
        </w:numPr>
        <w:pBdr>
          <w:top w:val="nil"/>
          <w:left w:val="nil"/>
          <w:bottom w:val="nil"/>
          <w:right w:val="nil"/>
          <w:between w:val="nil"/>
        </w:pBdr>
        <w:jc w:val="both"/>
      </w:pPr>
      <w:r>
        <w:t>Prevent family separation and aim for alternative family-based care, if possible.</w:t>
      </w:r>
    </w:p>
    <w:p w14:paraId="0000012F" w14:textId="77777777" w:rsidR="00FF23B4" w:rsidRDefault="00332D51">
      <w:pPr>
        <w:numPr>
          <w:ilvl w:val="0"/>
          <w:numId w:val="55"/>
        </w:numPr>
        <w:pBdr>
          <w:top w:val="nil"/>
          <w:left w:val="nil"/>
          <w:bottom w:val="nil"/>
          <w:right w:val="nil"/>
          <w:between w:val="nil"/>
        </w:pBdr>
        <w:jc w:val="both"/>
      </w:pPr>
      <w:r>
        <w:t>Increase social worker resources and the capacity of alternative care institutions in assisting children, and providing alternative care institutions that comply with UN standards and human rights.</w:t>
      </w:r>
    </w:p>
    <w:p w14:paraId="00000130" w14:textId="77777777" w:rsidR="00FF23B4" w:rsidRDefault="00332D51">
      <w:pPr>
        <w:numPr>
          <w:ilvl w:val="0"/>
          <w:numId w:val="55"/>
        </w:numPr>
        <w:jc w:val="both"/>
      </w:pPr>
      <w:r>
        <w:t>Ensure coordination and effective supervision between Central and Local Government, bearing in mind that the implementation of alternative care is also inseparable from aspects of decentralization and division of Central-Regional authority as an implication of the Regional Government Law.</w:t>
      </w:r>
    </w:p>
    <w:p w14:paraId="00000131" w14:textId="77777777" w:rsidR="00FF23B4" w:rsidRDefault="00FF23B4">
      <w:pPr>
        <w:pBdr>
          <w:top w:val="nil"/>
          <w:left w:val="nil"/>
          <w:bottom w:val="nil"/>
          <w:right w:val="nil"/>
          <w:between w:val="nil"/>
        </w:pBdr>
        <w:ind w:left="1440"/>
        <w:jc w:val="both"/>
      </w:pPr>
    </w:p>
    <w:p w14:paraId="00000132" w14:textId="77777777" w:rsidR="00FF23B4" w:rsidRDefault="00332D51">
      <w:pPr>
        <w:ind w:left="360"/>
        <w:jc w:val="both"/>
        <w:rPr>
          <w:b/>
        </w:rPr>
      </w:pPr>
      <w:r>
        <w:rPr>
          <w:b/>
        </w:rPr>
        <w:t>Childcare</w:t>
      </w:r>
    </w:p>
    <w:p w14:paraId="00000133" w14:textId="77777777" w:rsidR="00FF23B4" w:rsidRDefault="00332D51">
      <w:pPr>
        <w:numPr>
          <w:ilvl w:val="0"/>
          <w:numId w:val="71"/>
        </w:numPr>
        <w:jc w:val="both"/>
      </w:pPr>
      <w:r>
        <w:t>KPAI records complaint data for the caregiving cluster which always dominates. There was an increase in the number of complaints from 773 cases in 2017, 906 cases in 2018, 927 cases in 2019, to 1,650 cases in 2020.</w:t>
      </w:r>
    </w:p>
    <w:p w14:paraId="00000134" w14:textId="77777777" w:rsidR="00FF23B4" w:rsidRDefault="00332D51">
      <w:pPr>
        <w:numPr>
          <w:ilvl w:val="0"/>
          <w:numId w:val="71"/>
        </w:numPr>
        <w:jc w:val="both"/>
      </w:pPr>
      <w:r>
        <w:t>The caregiving aspect is also in the spotlight considering that caregiving challenges are increasingly difficult for parents to experience during the pandemic. KPAI still finds that the role of women still has a double burden and is even heavier during the pandemic, without the support capacity of the family and environment.</w:t>
      </w:r>
    </w:p>
    <w:p w14:paraId="00000135" w14:textId="77777777" w:rsidR="00FF23B4" w:rsidRDefault="00332D51">
      <w:pPr>
        <w:numPr>
          <w:ilvl w:val="0"/>
          <w:numId w:val="71"/>
        </w:numPr>
        <w:jc w:val="both"/>
      </w:pPr>
      <w:r>
        <w:rPr>
          <w:b/>
        </w:rPr>
        <w:t xml:space="preserve">KPAI requests the CRC to urge the </w:t>
      </w:r>
      <w:proofErr w:type="spellStart"/>
      <w:r>
        <w:rPr>
          <w:b/>
        </w:rPr>
        <w:t>GoI</w:t>
      </w:r>
      <w:proofErr w:type="spellEnd"/>
      <w:r>
        <w:rPr>
          <w:b/>
        </w:rPr>
        <w:t xml:space="preserve"> to: </w:t>
      </w:r>
    </w:p>
    <w:p w14:paraId="00000136" w14:textId="77777777" w:rsidR="00FF23B4" w:rsidRDefault="00332D51">
      <w:pPr>
        <w:numPr>
          <w:ilvl w:val="0"/>
          <w:numId w:val="56"/>
        </w:numPr>
        <w:jc w:val="both"/>
      </w:pPr>
      <w:r>
        <w:rPr>
          <w:rFonts w:ascii="Roboto" w:eastAsia="Roboto" w:hAnsi="Roboto" w:cs="Roboto"/>
        </w:rPr>
        <w:t>Make efforts to strengthen the regulatory framework related to child care, including immediately completing discussions regarding the Draft Law on Caregiving</w:t>
      </w:r>
    </w:p>
    <w:p w14:paraId="00000137" w14:textId="77777777" w:rsidR="00FF23B4" w:rsidRDefault="00332D51">
      <w:pPr>
        <w:numPr>
          <w:ilvl w:val="0"/>
          <w:numId w:val="56"/>
        </w:numPr>
        <w:jc w:val="both"/>
      </w:pPr>
      <w:r>
        <w:rPr>
          <w:rFonts w:ascii="Roboto" w:eastAsia="Roboto" w:hAnsi="Roboto" w:cs="Roboto"/>
        </w:rPr>
        <w:t xml:space="preserve">Ratify the Hague Convention on The Civil Aspect of International Child Abduction 1980 (IPCA Convention) </w:t>
      </w:r>
    </w:p>
    <w:p w14:paraId="00000138" w14:textId="77777777" w:rsidR="00FF23B4" w:rsidRDefault="00FF23B4">
      <w:pPr>
        <w:jc w:val="both"/>
        <w:rPr>
          <w:rFonts w:ascii="Roboto" w:eastAsia="Roboto" w:hAnsi="Roboto" w:cs="Roboto"/>
          <w:color w:val="444746"/>
          <w:sz w:val="21"/>
          <w:szCs w:val="21"/>
        </w:rPr>
      </w:pPr>
    </w:p>
    <w:p w14:paraId="00000139" w14:textId="77777777" w:rsidR="00FF23B4" w:rsidRDefault="00332D51">
      <w:pPr>
        <w:pBdr>
          <w:top w:val="nil"/>
          <w:left w:val="nil"/>
          <w:bottom w:val="nil"/>
          <w:right w:val="nil"/>
          <w:between w:val="nil"/>
        </w:pBdr>
        <w:jc w:val="both"/>
        <w:rPr>
          <w:b/>
          <w:sz w:val="24"/>
          <w:szCs w:val="24"/>
        </w:rPr>
      </w:pPr>
      <w:r w:rsidRPr="00AB40BF">
        <w:rPr>
          <w:b/>
          <w:sz w:val="24"/>
        </w:rPr>
        <w:lastRenderedPageBreak/>
        <w:t>G. Disability, Basic health and Welfare</w:t>
      </w:r>
      <w:r>
        <w:rPr>
          <w:b/>
        </w:rPr>
        <w:t xml:space="preserve"> </w:t>
      </w:r>
    </w:p>
    <w:p w14:paraId="0000013A" w14:textId="77777777" w:rsidR="00FF23B4" w:rsidRDefault="00332D51">
      <w:pPr>
        <w:pBdr>
          <w:top w:val="nil"/>
          <w:left w:val="nil"/>
          <w:bottom w:val="nil"/>
          <w:right w:val="nil"/>
          <w:between w:val="nil"/>
        </w:pBdr>
        <w:ind w:left="360"/>
        <w:jc w:val="both"/>
        <w:rPr>
          <w:b/>
        </w:rPr>
      </w:pPr>
      <w:r>
        <w:rPr>
          <w:b/>
        </w:rPr>
        <w:t>The right of children to live, survive, and thrive to their fullest potential</w:t>
      </w:r>
    </w:p>
    <w:p w14:paraId="0000013B" w14:textId="77777777" w:rsidR="00FF23B4" w:rsidRDefault="00332D51">
      <w:pPr>
        <w:numPr>
          <w:ilvl w:val="0"/>
          <w:numId w:val="6"/>
        </w:numPr>
        <w:pBdr>
          <w:top w:val="nil"/>
          <w:left w:val="nil"/>
          <w:bottom w:val="nil"/>
          <w:right w:val="nil"/>
          <w:between w:val="nil"/>
        </w:pBdr>
        <w:jc w:val="both"/>
      </w:pPr>
      <w:r>
        <w:t>It is estimated that every year there are 91,000 deaths of newborns in Indonesia—mostly due to preventable causes. The high rates of maternal and newborn deaths in Indonesia indicate serious issues with the quality of care received by mothers and their newborns.</w:t>
      </w:r>
      <w:r>
        <w:rPr>
          <w:vertAlign w:val="superscript"/>
        </w:rPr>
        <w:footnoteReference w:id="11"/>
      </w:r>
    </w:p>
    <w:p w14:paraId="0000013C" w14:textId="77777777" w:rsidR="00FF23B4" w:rsidRDefault="00332D51">
      <w:pPr>
        <w:numPr>
          <w:ilvl w:val="0"/>
          <w:numId w:val="6"/>
        </w:numPr>
        <w:pBdr>
          <w:top w:val="nil"/>
          <w:left w:val="nil"/>
          <w:bottom w:val="nil"/>
          <w:right w:val="nil"/>
          <w:between w:val="nil"/>
        </w:pBdr>
        <w:jc w:val="both"/>
      </w:pPr>
      <w:r>
        <w:t>In 2018, 29.9 percent of children aged under 24 months experienced forms of stunting. This figure is lower than the previous year, but still above the regional average (22 percent). The same research found that 30.8 percent of toddlers suffer from stunting—down from the estimated prevalence rate of 37 percent in 2013. Stunting rates vary significantly between regions; the highest prevalence of stunting is found in the western and eastern regions of Indonesia and is more widespread in rural areas than urban areas. Further research found that stunting rates even reached 42 percent in some areas. The increase in stunting rates among children aged six months to two years suggests that Indonesian children are not receiving adequate feeding practices and appropriate complementary foods.</w:t>
      </w:r>
      <w:r>
        <w:rPr>
          <w:vertAlign w:val="superscript"/>
        </w:rPr>
        <w:footnoteReference w:id="12"/>
      </w:r>
    </w:p>
    <w:p w14:paraId="0000013D" w14:textId="77777777" w:rsidR="00FF23B4" w:rsidRDefault="00332D51">
      <w:pPr>
        <w:numPr>
          <w:ilvl w:val="0"/>
          <w:numId w:val="6"/>
        </w:numPr>
        <w:pBdr>
          <w:top w:val="nil"/>
          <w:left w:val="nil"/>
          <w:bottom w:val="nil"/>
          <w:right w:val="nil"/>
          <w:between w:val="nil"/>
        </w:pBdr>
        <w:jc w:val="both"/>
      </w:pPr>
      <w:r>
        <w:t xml:space="preserve">About 12 percent of adolescent boys (aged 16-18) experience thinness and 29 percent are short </w:t>
      </w:r>
      <w:proofErr w:type="spellStart"/>
      <w:r>
        <w:t>statured</w:t>
      </w:r>
      <w:proofErr w:type="spellEnd"/>
      <w:r>
        <w:t xml:space="preserve">. For adolescent girls, the figures are 4.3% thin and 25% short </w:t>
      </w:r>
      <w:proofErr w:type="spellStart"/>
      <w:r>
        <w:t>statured</w:t>
      </w:r>
      <w:proofErr w:type="spellEnd"/>
      <w:r>
        <w:t>. The number of adolescents aged 16–18 with excess weight has significantly increased in Indonesia, from 1.4% in 2010 to 8.1% in 2018. Data from 2013 shows that 23 percent of adolescents aged 12–18 suffer from anemia.</w:t>
      </w:r>
      <w:r>
        <w:rPr>
          <w:vertAlign w:val="superscript"/>
        </w:rPr>
        <w:footnoteReference w:id="13"/>
      </w:r>
    </w:p>
    <w:p w14:paraId="0000013E" w14:textId="77777777" w:rsidR="00FF23B4" w:rsidRDefault="00FF23B4">
      <w:pPr>
        <w:ind w:left="360"/>
        <w:jc w:val="both"/>
        <w:rPr>
          <w:b/>
        </w:rPr>
      </w:pPr>
    </w:p>
    <w:p w14:paraId="0000013F" w14:textId="77777777" w:rsidR="00FF23B4" w:rsidRDefault="00332D51">
      <w:pPr>
        <w:ind w:left="360"/>
        <w:jc w:val="both"/>
      </w:pPr>
      <w:r>
        <w:rPr>
          <w:b/>
        </w:rPr>
        <w:t>Recommendation</w:t>
      </w:r>
    </w:p>
    <w:p w14:paraId="00000140" w14:textId="77777777" w:rsidR="00FF23B4" w:rsidRDefault="00332D51">
      <w:pPr>
        <w:numPr>
          <w:ilvl w:val="0"/>
          <w:numId w:val="6"/>
        </w:numPr>
        <w:jc w:val="both"/>
      </w:pPr>
      <w:r>
        <w:t xml:space="preserve">CRC to recommend the </w:t>
      </w:r>
      <w:proofErr w:type="spellStart"/>
      <w:r>
        <w:t>GoI</w:t>
      </w:r>
      <w:proofErr w:type="spellEnd"/>
      <w:r>
        <w:t xml:space="preserve"> to:</w:t>
      </w:r>
    </w:p>
    <w:p w14:paraId="00000141" w14:textId="77777777" w:rsidR="00FF23B4" w:rsidRDefault="00332D51">
      <w:pPr>
        <w:numPr>
          <w:ilvl w:val="0"/>
          <w:numId w:val="5"/>
        </w:numPr>
        <w:ind w:left="1080"/>
        <w:jc w:val="both"/>
      </w:pPr>
      <w:r>
        <w:t>Improving childbirth facilities and infrastructure, including availability and accessibility of services, sanitation, and enhancing the capacity of healthcare professionals.</w:t>
      </w:r>
    </w:p>
    <w:p w14:paraId="00000142" w14:textId="77777777" w:rsidR="00FF23B4" w:rsidRDefault="00332D51">
      <w:pPr>
        <w:numPr>
          <w:ilvl w:val="0"/>
          <w:numId w:val="5"/>
        </w:numPr>
        <w:ind w:left="1080"/>
        <w:jc w:val="both"/>
      </w:pPr>
      <w:r>
        <w:t>Strengthening promotion and awareness-raising efforts regarding the first 1000 days of life within communities.</w:t>
      </w:r>
    </w:p>
    <w:p w14:paraId="00000143" w14:textId="77777777" w:rsidR="00FF23B4" w:rsidRDefault="00332D51">
      <w:pPr>
        <w:numPr>
          <w:ilvl w:val="0"/>
          <w:numId w:val="5"/>
        </w:numPr>
        <w:ind w:left="1080"/>
        <w:jc w:val="both"/>
      </w:pPr>
      <w:r>
        <w:t>Enhancing support for families and empowering children to acquire self-care skills, plan and prepare balanced nutrition, and develop personal hygiene habits.</w:t>
      </w:r>
    </w:p>
    <w:p w14:paraId="00000144" w14:textId="77777777" w:rsidR="00FF23B4" w:rsidRDefault="00FF23B4">
      <w:pPr>
        <w:ind w:left="2160"/>
        <w:jc w:val="both"/>
        <w:rPr>
          <w:b/>
        </w:rPr>
      </w:pPr>
    </w:p>
    <w:p w14:paraId="00000145" w14:textId="77777777" w:rsidR="00FF23B4" w:rsidRDefault="00332D51">
      <w:pPr>
        <w:pBdr>
          <w:top w:val="nil"/>
          <w:left w:val="nil"/>
          <w:bottom w:val="nil"/>
          <w:right w:val="nil"/>
          <w:between w:val="nil"/>
        </w:pBdr>
        <w:ind w:left="360"/>
        <w:jc w:val="both"/>
        <w:rPr>
          <w:b/>
        </w:rPr>
      </w:pPr>
      <w:r>
        <w:rPr>
          <w:b/>
        </w:rPr>
        <w:t>Benefits of the Childcare Services</w:t>
      </w:r>
    </w:p>
    <w:p w14:paraId="00000146" w14:textId="77777777" w:rsidR="00FF23B4" w:rsidRDefault="00332D51">
      <w:pPr>
        <w:numPr>
          <w:ilvl w:val="0"/>
          <w:numId w:val="26"/>
        </w:numPr>
        <w:pBdr>
          <w:top w:val="nil"/>
          <w:left w:val="nil"/>
          <w:bottom w:val="nil"/>
          <w:right w:val="nil"/>
          <w:between w:val="nil"/>
        </w:pBdr>
        <w:jc w:val="both"/>
      </w:pPr>
      <w:r>
        <w:t xml:space="preserve">KPAI appreciates the Ministry of Education and Culture for issuing technical guidelines for the operation of childcare centers under the same standards as Early Childhood Education (ECE) institutions. However, KPAI emphasizes significant differences between ECE and childcare centers. ECE is part of the basic education continuum, while childcare centers aim to maintain children's attachment to parents or provide care while parents are working. </w:t>
      </w:r>
    </w:p>
    <w:p w14:paraId="00000147" w14:textId="77777777" w:rsidR="00FF23B4" w:rsidRDefault="00332D51">
      <w:pPr>
        <w:numPr>
          <w:ilvl w:val="0"/>
          <w:numId w:val="26"/>
        </w:numPr>
        <w:pBdr>
          <w:top w:val="nil"/>
          <w:left w:val="nil"/>
          <w:bottom w:val="nil"/>
          <w:right w:val="nil"/>
          <w:between w:val="nil"/>
        </w:pBdr>
        <w:jc w:val="both"/>
      </w:pPr>
      <w:r>
        <w:t>KPAI regrets the occurrence of a case where an infant died at a childcare center in Bali in 2019. KPAI believes this is due to lack of standardized procedures, staff recruitment, and monitoring for childcare centers, whether they are run by the government, communities, or by the private sector.</w:t>
      </w:r>
    </w:p>
    <w:p w14:paraId="00000148" w14:textId="77777777" w:rsidR="00FF23B4" w:rsidRDefault="00FF23B4">
      <w:pPr>
        <w:ind w:left="360"/>
        <w:jc w:val="both"/>
        <w:rPr>
          <w:b/>
        </w:rPr>
      </w:pPr>
    </w:p>
    <w:p w14:paraId="00000149" w14:textId="77777777" w:rsidR="00FF23B4" w:rsidRDefault="00332D51">
      <w:pPr>
        <w:ind w:left="360"/>
        <w:jc w:val="both"/>
      </w:pPr>
      <w:r>
        <w:rPr>
          <w:b/>
        </w:rPr>
        <w:t>Recommendation</w:t>
      </w:r>
    </w:p>
    <w:p w14:paraId="0000014A" w14:textId="77777777" w:rsidR="00FF23B4" w:rsidRDefault="00332D51">
      <w:pPr>
        <w:numPr>
          <w:ilvl w:val="0"/>
          <w:numId w:val="26"/>
        </w:numPr>
        <w:pBdr>
          <w:top w:val="nil"/>
          <w:left w:val="nil"/>
          <w:bottom w:val="nil"/>
          <w:right w:val="nil"/>
          <w:between w:val="nil"/>
        </w:pBdr>
        <w:jc w:val="both"/>
      </w:pPr>
      <w:r>
        <w:t xml:space="preserve">CRC to recommend the </w:t>
      </w:r>
      <w:proofErr w:type="spellStart"/>
      <w:r>
        <w:t>GoI</w:t>
      </w:r>
      <w:proofErr w:type="spellEnd"/>
      <w:r>
        <w:t xml:space="preserve"> to develop operational standard procedures, data collection mechanisms, staff capacity-building initiatives, and monitoring plans for childcare facilities.</w:t>
      </w:r>
    </w:p>
    <w:p w14:paraId="0000014B" w14:textId="77777777" w:rsidR="00FF23B4" w:rsidRDefault="00FF23B4">
      <w:pPr>
        <w:jc w:val="both"/>
      </w:pPr>
    </w:p>
    <w:p w14:paraId="0000014C" w14:textId="77777777" w:rsidR="00FF23B4" w:rsidRDefault="00332D51">
      <w:pPr>
        <w:pBdr>
          <w:top w:val="nil"/>
          <w:left w:val="nil"/>
          <w:bottom w:val="nil"/>
          <w:right w:val="nil"/>
          <w:between w:val="nil"/>
        </w:pBdr>
        <w:ind w:left="360"/>
        <w:jc w:val="both"/>
        <w:rPr>
          <w:b/>
        </w:rPr>
      </w:pPr>
      <w:r>
        <w:rPr>
          <w:b/>
        </w:rPr>
        <w:t>Children with disabilities</w:t>
      </w:r>
    </w:p>
    <w:p w14:paraId="0000014D" w14:textId="77777777" w:rsidR="00FF23B4" w:rsidRDefault="00332D51">
      <w:pPr>
        <w:numPr>
          <w:ilvl w:val="0"/>
          <w:numId w:val="26"/>
        </w:numPr>
        <w:pBdr>
          <w:top w:val="nil"/>
          <w:left w:val="nil"/>
          <w:bottom w:val="nil"/>
          <w:right w:val="nil"/>
          <w:between w:val="nil"/>
        </w:pBdr>
        <w:jc w:val="both"/>
      </w:pPr>
      <w:r>
        <w:t>The costs associated with disabilities increase the likelihood of a family falling into poverty while reducing their chances of escaping from this condition. This is what makes children with disabilities more affected by poverty.</w:t>
      </w:r>
    </w:p>
    <w:p w14:paraId="0000014E" w14:textId="77777777" w:rsidR="00FF23B4" w:rsidRDefault="00332D51">
      <w:pPr>
        <w:numPr>
          <w:ilvl w:val="0"/>
          <w:numId w:val="26"/>
        </w:numPr>
        <w:pBdr>
          <w:top w:val="nil"/>
          <w:left w:val="nil"/>
          <w:bottom w:val="nil"/>
          <w:right w:val="nil"/>
          <w:between w:val="nil"/>
        </w:pBdr>
        <w:jc w:val="both"/>
      </w:pPr>
      <w:r>
        <w:t>Children with disabilities also face stigma, resulting in families hiding them, discriminatory treatment, and inequality in public services such as education and healthcare. Children with disabilities have very limited access to social assistance programs; only about 1% of people with disabilities can access programs designed to help them.</w:t>
      </w:r>
    </w:p>
    <w:p w14:paraId="0000014F" w14:textId="77777777" w:rsidR="00FF23B4" w:rsidRDefault="00332D51">
      <w:pPr>
        <w:numPr>
          <w:ilvl w:val="0"/>
          <w:numId w:val="26"/>
        </w:numPr>
        <w:pBdr>
          <w:top w:val="nil"/>
          <w:left w:val="nil"/>
          <w:bottom w:val="nil"/>
          <w:right w:val="nil"/>
          <w:between w:val="nil"/>
        </w:pBdr>
        <w:jc w:val="both"/>
      </w:pPr>
      <w:r>
        <w:t>Data from the National Socioeconomic Survey (SUSENAS) in 2018 indicates that in Indonesia, nearly 3 out of 10 children with disabilities have never received an education. The number of children aged 7-18 years with disabilities who are not enrolled in school reaches nearly 140,000 people.</w:t>
      </w:r>
    </w:p>
    <w:p w14:paraId="00000150" w14:textId="77777777" w:rsidR="00FF23B4" w:rsidRDefault="00FF23B4">
      <w:pPr>
        <w:pBdr>
          <w:top w:val="nil"/>
          <w:left w:val="nil"/>
          <w:bottom w:val="nil"/>
          <w:right w:val="nil"/>
          <w:between w:val="nil"/>
        </w:pBdr>
        <w:ind w:left="1440"/>
        <w:jc w:val="both"/>
      </w:pPr>
    </w:p>
    <w:p w14:paraId="00000151" w14:textId="77777777" w:rsidR="00FF23B4" w:rsidRDefault="00332D51">
      <w:pPr>
        <w:ind w:left="360"/>
        <w:jc w:val="both"/>
      </w:pPr>
      <w:r>
        <w:rPr>
          <w:b/>
        </w:rPr>
        <w:t>Recommendation</w:t>
      </w:r>
    </w:p>
    <w:p w14:paraId="00000152" w14:textId="77777777" w:rsidR="00FF23B4" w:rsidRDefault="00332D51">
      <w:pPr>
        <w:numPr>
          <w:ilvl w:val="0"/>
          <w:numId w:val="26"/>
        </w:numPr>
        <w:pBdr>
          <w:top w:val="nil"/>
          <w:left w:val="nil"/>
          <w:bottom w:val="nil"/>
          <w:right w:val="nil"/>
          <w:between w:val="nil"/>
        </w:pBdr>
        <w:jc w:val="both"/>
      </w:pPr>
      <w:r>
        <w:t xml:space="preserve">CRC recommend the </w:t>
      </w:r>
      <w:proofErr w:type="spellStart"/>
      <w:r>
        <w:t>GoI</w:t>
      </w:r>
      <w:proofErr w:type="spellEnd"/>
      <w:r>
        <w:t xml:space="preserve"> to:</w:t>
      </w:r>
    </w:p>
    <w:p w14:paraId="00000153" w14:textId="77777777" w:rsidR="00FF23B4" w:rsidRDefault="00332D51">
      <w:pPr>
        <w:numPr>
          <w:ilvl w:val="0"/>
          <w:numId w:val="27"/>
        </w:numPr>
        <w:pBdr>
          <w:top w:val="nil"/>
          <w:left w:val="nil"/>
          <w:bottom w:val="nil"/>
          <w:right w:val="nil"/>
          <w:between w:val="nil"/>
        </w:pBdr>
        <w:ind w:left="1260"/>
        <w:jc w:val="both"/>
      </w:pPr>
      <w:r>
        <w:t>Conduct more accurate and inclusive data collection of families and children with disabilities.</w:t>
      </w:r>
    </w:p>
    <w:p w14:paraId="00000154" w14:textId="77777777" w:rsidR="00FF23B4" w:rsidRDefault="00332D51">
      <w:pPr>
        <w:numPr>
          <w:ilvl w:val="0"/>
          <w:numId w:val="27"/>
        </w:numPr>
        <w:pBdr>
          <w:top w:val="nil"/>
          <w:left w:val="nil"/>
          <w:bottom w:val="nil"/>
          <w:right w:val="nil"/>
          <w:between w:val="nil"/>
        </w:pBdr>
        <w:ind w:left="1260"/>
        <w:jc w:val="both"/>
      </w:pPr>
      <w:r>
        <w:t>Develop effective remediation mechanisms in case of violations of the rights of children with disabilities and ensure that the provision of remedial services is easily accessible to children with disabilities and their parents or guardians.</w:t>
      </w:r>
    </w:p>
    <w:p w14:paraId="00000155" w14:textId="77777777" w:rsidR="00FF23B4" w:rsidRDefault="00332D51">
      <w:pPr>
        <w:numPr>
          <w:ilvl w:val="0"/>
          <w:numId w:val="27"/>
        </w:numPr>
        <w:pBdr>
          <w:top w:val="nil"/>
          <w:left w:val="nil"/>
          <w:bottom w:val="nil"/>
          <w:right w:val="nil"/>
          <w:between w:val="nil"/>
        </w:pBdr>
        <w:ind w:left="1260"/>
        <w:jc w:val="both"/>
      </w:pPr>
      <w:r>
        <w:t>Develop targeted and inclusive programs to address the nutritional balance of children with disabilities.</w:t>
      </w:r>
    </w:p>
    <w:p w14:paraId="00000156" w14:textId="77777777" w:rsidR="00FF23B4" w:rsidRDefault="00332D51">
      <w:pPr>
        <w:numPr>
          <w:ilvl w:val="0"/>
          <w:numId w:val="27"/>
        </w:numPr>
        <w:pBdr>
          <w:top w:val="nil"/>
          <w:left w:val="nil"/>
          <w:bottom w:val="nil"/>
          <w:right w:val="nil"/>
          <w:between w:val="nil"/>
        </w:pBdr>
        <w:ind w:left="1260"/>
        <w:jc w:val="both"/>
      </w:pPr>
      <w:r>
        <w:t>Develop a framework and stronger relationship between nutrition, food assistance, and social protection.</w:t>
      </w:r>
    </w:p>
    <w:p w14:paraId="00000157" w14:textId="77777777" w:rsidR="00FF23B4" w:rsidRDefault="00FF23B4">
      <w:pPr>
        <w:pBdr>
          <w:top w:val="nil"/>
          <w:left w:val="nil"/>
          <w:bottom w:val="nil"/>
          <w:right w:val="nil"/>
          <w:between w:val="nil"/>
        </w:pBdr>
        <w:ind w:left="1440"/>
        <w:jc w:val="both"/>
        <w:rPr>
          <w:b/>
        </w:rPr>
      </w:pPr>
    </w:p>
    <w:p w14:paraId="00000158" w14:textId="77777777" w:rsidR="00FF23B4" w:rsidRDefault="00332D51">
      <w:pPr>
        <w:pBdr>
          <w:top w:val="nil"/>
          <w:left w:val="nil"/>
          <w:bottom w:val="nil"/>
          <w:right w:val="nil"/>
          <w:between w:val="nil"/>
        </w:pBdr>
        <w:ind w:left="360"/>
        <w:jc w:val="both"/>
        <w:rPr>
          <w:b/>
        </w:rPr>
      </w:pPr>
      <w:r>
        <w:rPr>
          <w:b/>
        </w:rPr>
        <w:t>Health and healthcare services</w:t>
      </w:r>
    </w:p>
    <w:p w14:paraId="00000159" w14:textId="77777777" w:rsidR="00FF23B4" w:rsidRDefault="00332D51">
      <w:pPr>
        <w:numPr>
          <w:ilvl w:val="0"/>
          <w:numId w:val="75"/>
        </w:numPr>
        <w:pBdr>
          <w:top w:val="nil"/>
          <w:left w:val="nil"/>
          <w:bottom w:val="nil"/>
          <w:right w:val="nil"/>
          <w:between w:val="nil"/>
        </w:pBdr>
        <w:jc w:val="both"/>
      </w:pPr>
      <w:r>
        <w:t>KPAI regrets the high number of suicide and self-harm among children and adolescents in Indonesia. The suicide rate in Indonesia increases annually in line with global trends. It is estimated that around 1,500 people in Indonesia die by suicide each day.  KPAI laments the limited availability, access, and suitability of services as the main impediment for children to access mental health services.</w:t>
      </w:r>
      <w:r>
        <w:rPr>
          <w:vertAlign w:val="superscript"/>
        </w:rPr>
        <w:footnoteReference w:id="14"/>
      </w:r>
    </w:p>
    <w:p w14:paraId="0000015A" w14:textId="77777777" w:rsidR="00FF23B4" w:rsidRDefault="00332D51">
      <w:pPr>
        <w:numPr>
          <w:ilvl w:val="0"/>
          <w:numId w:val="75"/>
        </w:numPr>
        <w:pBdr>
          <w:top w:val="nil"/>
          <w:left w:val="nil"/>
          <w:bottom w:val="nil"/>
          <w:right w:val="nil"/>
          <w:between w:val="nil"/>
        </w:pBdr>
        <w:jc w:val="both"/>
      </w:pPr>
      <w:r>
        <w:t>KPAI regrets the low level of awareness among teenagers regarding information and services related to sexual and reproductive health, accompanied by their low self-acceptance of the physical and sexual changes that arise from puberty. Consequently, the awareness of the importance of being healthy and well in relation to sexuality is low, making early adolescents vulnerable to becoming victims of sexual abuse and violence, as well as other forms of violence.</w:t>
      </w:r>
      <w:r>
        <w:rPr>
          <w:vertAlign w:val="superscript"/>
        </w:rPr>
        <w:footnoteReference w:id="15"/>
      </w:r>
    </w:p>
    <w:p w14:paraId="0000015B" w14:textId="77777777" w:rsidR="00FF23B4" w:rsidRDefault="00FF23B4">
      <w:pPr>
        <w:pBdr>
          <w:top w:val="nil"/>
          <w:left w:val="nil"/>
          <w:bottom w:val="nil"/>
          <w:right w:val="nil"/>
          <w:between w:val="nil"/>
        </w:pBdr>
        <w:ind w:left="1440"/>
        <w:jc w:val="both"/>
      </w:pPr>
    </w:p>
    <w:p w14:paraId="0000015C" w14:textId="77777777" w:rsidR="00FF23B4" w:rsidRDefault="00332D51">
      <w:pPr>
        <w:ind w:left="360"/>
        <w:jc w:val="both"/>
      </w:pPr>
      <w:r>
        <w:rPr>
          <w:b/>
        </w:rPr>
        <w:t>Recommendation</w:t>
      </w:r>
    </w:p>
    <w:p w14:paraId="0000015D" w14:textId="77777777" w:rsidR="00FF23B4" w:rsidRDefault="00332D51">
      <w:pPr>
        <w:numPr>
          <w:ilvl w:val="0"/>
          <w:numId w:val="75"/>
        </w:numPr>
        <w:jc w:val="both"/>
      </w:pPr>
      <w:r>
        <w:t xml:space="preserve">Bearing in mind General Comment No. 4 (2003), KPAI requests the CRC to recommend the </w:t>
      </w:r>
      <w:proofErr w:type="spellStart"/>
      <w:r>
        <w:t>GoI</w:t>
      </w:r>
      <w:proofErr w:type="spellEnd"/>
      <w:r>
        <w:t xml:space="preserve"> to:</w:t>
      </w:r>
    </w:p>
    <w:p w14:paraId="0000015E" w14:textId="77777777" w:rsidR="00FF23B4" w:rsidRDefault="00332D51">
      <w:pPr>
        <w:numPr>
          <w:ilvl w:val="0"/>
          <w:numId w:val="70"/>
        </w:numPr>
        <w:pBdr>
          <w:top w:val="nil"/>
          <w:left w:val="nil"/>
          <w:bottom w:val="nil"/>
          <w:right w:val="nil"/>
          <w:between w:val="nil"/>
        </w:pBdr>
        <w:ind w:left="1260"/>
        <w:jc w:val="both"/>
      </w:pPr>
      <w:r>
        <w:t>Enhance the availability and adequacy of services, the capacity of service personnel, and the suitability of services to meet the mental health needs of children, along with procedures for interacting with children.</w:t>
      </w:r>
    </w:p>
    <w:p w14:paraId="0000015F" w14:textId="77777777" w:rsidR="00FF23B4" w:rsidRDefault="00332D51">
      <w:pPr>
        <w:numPr>
          <w:ilvl w:val="0"/>
          <w:numId w:val="70"/>
        </w:numPr>
        <w:pBdr>
          <w:top w:val="nil"/>
          <w:left w:val="nil"/>
          <w:bottom w:val="nil"/>
          <w:right w:val="nil"/>
          <w:between w:val="nil"/>
        </w:pBdr>
        <w:ind w:left="1260"/>
        <w:jc w:val="both"/>
      </w:pPr>
      <w:r>
        <w:t>Strengthen information and support for children's skills in dealing with specific social situations such as interpersonal communication, decision-making, and coping with stress and conflict.</w:t>
      </w:r>
    </w:p>
    <w:p w14:paraId="00000160" w14:textId="77777777" w:rsidR="00FF23B4" w:rsidRDefault="00332D51">
      <w:pPr>
        <w:numPr>
          <w:ilvl w:val="0"/>
          <w:numId w:val="70"/>
        </w:numPr>
        <w:pBdr>
          <w:top w:val="nil"/>
          <w:left w:val="nil"/>
          <w:bottom w:val="nil"/>
          <w:right w:val="nil"/>
          <w:between w:val="nil"/>
        </w:pBdr>
        <w:ind w:left="1260"/>
        <w:jc w:val="both"/>
      </w:pPr>
      <w:r>
        <w:t>Provide adolescents with access to information on sexual and reproductive health, family planning and contraception, the dangers of early pregnancy, HIV/AIDS prevention, and prevention and treatment of sexually transmitted infections (STIs) without restrictions based on marital status and parental or guardian consent.</w:t>
      </w:r>
    </w:p>
    <w:p w14:paraId="00000161" w14:textId="77777777" w:rsidR="00FF23B4" w:rsidRDefault="00FF23B4">
      <w:pPr>
        <w:pBdr>
          <w:top w:val="nil"/>
          <w:left w:val="nil"/>
          <w:bottom w:val="nil"/>
          <w:right w:val="nil"/>
          <w:between w:val="nil"/>
        </w:pBdr>
        <w:ind w:left="1440"/>
        <w:jc w:val="both"/>
      </w:pPr>
    </w:p>
    <w:p w14:paraId="00000162" w14:textId="77777777" w:rsidR="00FF23B4" w:rsidRDefault="00332D51">
      <w:pPr>
        <w:pBdr>
          <w:top w:val="nil"/>
          <w:left w:val="nil"/>
          <w:bottom w:val="nil"/>
          <w:right w:val="nil"/>
          <w:between w:val="nil"/>
        </w:pBdr>
        <w:ind w:left="360"/>
        <w:jc w:val="both"/>
        <w:rPr>
          <w:b/>
        </w:rPr>
      </w:pPr>
      <w:r>
        <w:rPr>
          <w:b/>
        </w:rPr>
        <w:t>Benefits of Social Security</w:t>
      </w:r>
    </w:p>
    <w:p w14:paraId="00000163" w14:textId="77777777" w:rsidR="00FF23B4" w:rsidRDefault="00332D51">
      <w:pPr>
        <w:numPr>
          <w:ilvl w:val="0"/>
          <w:numId w:val="74"/>
        </w:numPr>
        <w:pBdr>
          <w:top w:val="nil"/>
          <w:left w:val="nil"/>
          <w:bottom w:val="nil"/>
          <w:right w:val="nil"/>
          <w:between w:val="nil"/>
        </w:pBdr>
        <w:ind w:left="810" w:hanging="540"/>
        <w:jc w:val="both"/>
      </w:pPr>
      <w:r>
        <w:t xml:space="preserve">KPAI appreciates the progress made by the </w:t>
      </w:r>
      <w:proofErr w:type="spellStart"/>
      <w:r>
        <w:t>GoIgal</w:t>
      </w:r>
      <w:proofErr w:type="spellEnd"/>
      <w:r>
        <w:t xml:space="preserve"> reforms and policy formulation to strengthen social services and protection for children.</w:t>
      </w:r>
    </w:p>
    <w:p w14:paraId="00000164" w14:textId="77777777" w:rsidR="00FF23B4" w:rsidRDefault="00332D51">
      <w:pPr>
        <w:numPr>
          <w:ilvl w:val="0"/>
          <w:numId w:val="74"/>
        </w:numPr>
        <w:pBdr>
          <w:top w:val="nil"/>
          <w:left w:val="nil"/>
          <w:bottom w:val="nil"/>
          <w:right w:val="nil"/>
          <w:between w:val="nil"/>
        </w:pBdr>
        <w:ind w:left="810" w:hanging="540"/>
        <w:jc w:val="both"/>
      </w:pPr>
      <w:r>
        <w:t>The proportion of Indonesian children vulnerable to poverty is significant, considering many families whose incomes are only slightly above the official poverty line. In terms of income, about one-third of children can be considered 'extremely poor' (in 2016, around 7 percent lived on less than US$1.90) or 'moderately poor' (26 percent lived on expenditures between US$1.90 and US$3.10). However, poverty in terms of income is not fixed or stable, including for children and families whose income has temporarily improved. Many Indonesian children experience poverty for certain periods, and their presence may not be revealed in aggregate data.</w:t>
      </w:r>
      <w:r>
        <w:rPr>
          <w:vertAlign w:val="superscript"/>
        </w:rPr>
        <w:footnoteReference w:id="16"/>
      </w:r>
    </w:p>
    <w:p w14:paraId="00000165" w14:textId="77777777" w:rsidR="00FF23B4" w:rsidRDefault="00FF23B4">
      <w:pPr>
        <w:pBdr>
          <w:top w:val="nil"/>
          <w:left w:val="nil"/>
          <w:bottom w:val="nil"/>
          <w:right w:val="nil"/>
          <w:between w:val="nil"/>
        </w:pBdr>
        <w:jc w:val="both"/>
      </w:pPr>
    </w:p>
    <w:p w14:paraId="00000166" w14:textId="77777777" w:rsidR="00FF23B4" w:rsidRDefault="00332D51">
      <w:pPr>
        <w:ind w:left="360"/>
        <w:jc w:val="both"/>
      </w:pPr>
      <w:r>
        <w:rPr>
          <w:b/>
        </w:rPr>
        <w:t>Recommendation</w:t>
      </w:r>
    </w:p>
    <w:p w14:paraId="00000167" w14:textId="77777777" w:rsidR="00FF23B4" w:rsidRDefault="00332D51">
      <w:pPr>
        <w:numPr>
          <w:ilvl w:val="0"/>
          <w:numId w:val="74"/>
        </w:numPr>
        <w:pBdr>
          <w:top w:val="nil"/>
          <w:left w:val="nil"/>
          <w:bottom w:val="nil"/>
          <w:right w:val="nil"/>
          <w:between w:val="nil"/>
        </w:pBdr>
        <w:jc w:val="both"/>
      </w:pPr>
      <w:r>
        <w:t xml:space="preserve">CRC to recommend the </w:t>
      </w:r>
      <w:proofErr w:type="spellStart"/>
      <w:r>
        <w:t>GoI</w:t>
      </w:r>
      <w:proofErr w:type="spellEnd"/>
      <w:r>
        <w:t xml:space="preserve"> to improve the targeting of social assistance recipients not only based on income poverty. A universal approach aimed at meeting the basic needs of children is more effective and practical in developing social protection for children.</w:t>
      </w:r>
    </w:p>
    <w:p w14:paraId="00000168" w14:textId="77777777" w:rsidR="00FF23B4" w:rsidRDefault="00FF23B4">
      <w:pPr>
        <w:jc w:val="both"/>
        <w:rPr>
          <w:b/>
        </w:rPr>
      </w:pPr>
    </w:p>
    <w:p w14:paraId="00000169" w14:textId="77777777" w:rsidR="00FF23B4" w:rsidRDefault="00332D51">
      <w:pPr>
        <w:pBdr>
          <w:top w:val="nil"/>
          <w:left w:val="nil"/>
          <w:bottom w:val="nil"/>
          <w:right w:val="nil"/>
          <w:between w:val="nil"/>
        </w:pBdr>
        <w:jc w:val="both"/>
        <w:rPr>
          <w:b/>
        </w:rPr>
      </w:pPr>
      <w:r>
        <w:rPr>
          <w:b/>
        </w:rPr>
        <w:t>Free from drug abuse</w:t>
      </w:r>
    </w:p>
    <w:p w14:paraId="0000016A" w14:textId="77777777" w:rsidR="00FF23B4" w:rsidRDefault="00332D51">
      <w:pPr>
        <w:numPr>
          <w:ilvl w:val="0"/>
          <w:numId w:val="74"/>
        </w:numPr>
        <w:pBdr>
          <w:top w:val="nil"/>
          <w:left w:val="nil"/>
          <w:bottom w:val="nil"/>
          <w:right w:val="nil"/>
          <w:between w:val="nil"/>
        </w:pBdr>
        <w:jc w:val="both"/>
      </w:pPr>
      <w:r>
        <w:t>Between 2011 and 2014, KPAI noted a significant increase in the number of children involved in drug abuse, reaching almost a 400% rise.</w:t>
      </w:r>
    </w:p>
    <w:p w14:paraId="0000016B" w14:textId="77777777" w:rsidR="00FF23B4" w:rsidRDefault="00332D51">
      <w:pPr>
        <w:numPr>
          <w:ilvl w:val="0"/>
          <w:numId w:val="74"/>
        </w:numPr>
        <w:pBdr>
          <w:top w:val="nil"/>
          <w:left w:val="nil"/>
          <w:bottom w:val="nil"/>
          <w:right w:val="nil"/>
          <w:between w:val="nil"/>
        </w:pBdr>
        <w:jc w:val="both"/>
      </w:pPr>
      <w:r>
        <w:t>The National Narcotics Agency recorded that in 2017, the number of drug abusers reached 3,376,115 individuals between the ages of 10 and 59. Meanwhile, the number of drug abusers among students in 2018 reached 2.29 million people. One vulnerable group to drug abuse is those aged between 15 and 35 years old.</w:t>
      </w:r>
      <w:r>
        <w:rPr>
          <w:vertAlign w:val="superscript"/>
        </w:rPr>
        <w:footnoteReference w:id="17"/>
      </w:r>
    </w:p>
    <w:p w14:paraId="0000016C" w14:textId="77777777" w:rsidR="00FF23B4" w:rsidRDefault="00FF23B4">
      <w:pPr>
        <w:pBdr>
          <w:top w:val="nil"/>
          <w:left w:val="nil"/>
          <w:bottom w:val="nil"/>
          <w:right w:val="nil"/>
          <w:between w:val="nil"/>
        </w:pBdr>
        <w:ind w:left="360"/>
        <w:jc w:val="both"/>
        <w:rPr>
          <w:b/>
        </w:rPr>
      </w:pPr>
    </w:p>
    <w:p w14:paraId="0000016D" w14:textId="77777777" w:rsidR="00FF23B4" w:rsidRDefault="00332D51">
      <w:pPr>
        <w:ind w:left="360"/>
        <w:jc w:val="both"/>
        <w:rPr>
          <w:b/>
        </w:rPr>
      </w:pPr>
      <w:r>
        <w:rPr>
          <w:b/>
        </w:rPr>
        <w:t>Recommendation</w:t>
      </w:r>
    </w:p>
    <w:p w14:paraId="0000016E" w14:textId="77777777" w:rsidR="00FF23B4" w:rsidRDefault="00332D51">
      <w:pPr>
        <w:numPr>
          <w:ilvl w:val="0"/>
          <w:numId w:val="74"/>
        </w:numPr>
        <w:jc w:val="both"/>
      </w:pPr>
      <w:r>
        <w:t xml:space="preserve">KPAI requests the CRC to recommend the </w:t>
      </w:r>
      <w:proofErr w:type="spellStart"/>
      <w:r>
        <w:t>GoI</w:t>
      </w:r>
      <w:proofErr w:type="spellEnd"/>
      <w:r>
        <w:t xml:space="preserve"> to allocate all necessary human capital, technical, and financial resources to address drug use by children.</w:t>
      </w:r>
    </w:p>
    <w:p w14:paraId="0000016F" w14:textId="77777777" w:rsidR="00FF23B4" w:rsidRDefault="00332D51">
      <w:pPr>
        <w:numPr>
          <w:ilvl w:val="0"/>
          <w:numId w:val="74"/>
        </w:numPr>
        <w:jc w:val="both"/>
      </w:pPr>
      <w:r>
        <w:t>Establishing a strategic framework for promotion and dissemination of accurate and objective information, as well as skills to prevent substance abuse, including tobacco and alcohol, and developing child-friendly access to addiction treatment and harm reduction services.</w:t>
      </w:r>
    </w:p>
    <w:p w14:paraId="00000170" w14:textId="77777777" w:rsidR="00FF23B4" w:rsidRDefault="00FF23B4">
      <w:pPr>
        <w:ind w:left="1440"/>
        <w:jc w:val="both"/>
        <w:rPr>
          <w:b/>
        </w:rPr>
      </w:pPr>
    </w:p>
    <w:p w14:paraId="00000171" w14:textId="77777777" w:rsidR="00FF23B4" w:rsidRDefault="00332D51">
      <w:pPr>
        <w:pBdr>
          <w:top w:val="nil"/>
          <w:left w:val="nil"/>
          <w:bottom w:val="nil"/>
          <w:right w:val="nil"/>
          <w:between w:val="nil"/>
        </w:pBdr>
        <w:ind w:left="360"/>
        <w:jc w:val="both"/>
        <w:rPr>
          <w:b/>
        </w:rPr>
      </w:pPr>
      <w:r>
        <w:rPr>
          <w:b/>
        </w:rPr>
        <w:t xml:space="preserve">HIV/AIDS </w:t>
      </w:r>
    </w:p>
    <w:p w14:paraId="00000172" w14:textId="77777777" w:rsidR="00FF23B4" w:rsidRDefault="00332D51">
      <w:pPr>
        <w:numPr>
          <w:ilvl w:val="0"/>
          <w:numId w:val="74"/>
        </w:numPr>
        <w:pBdr>
          <w:top w:val="nil"/>
          <w:left w:val="nil"/>
          <w:bottom w:val="nil"/>
          <w:right w:val="nil"/>
          <w:between w:val="nil"/>
        </w:pBdr>
        <w:jc w:val="both"/>
      </w:pPr>
      <w:r>
        <w:t>In Indonesia, there are approximately 630,000 people living with HIV, of which 14,000 are children under the age of 15. Mother-to-child transmission of HIV remains a significant issue. KPAI is concerned about the low number of HIV-positive mothers receiving antiretroviral therapy to prevent transmission to their babies, with only 1,536 (12.8 percent) out of an estimated 12,000 HIV-positive mothers receiving such treatment.</w:t>
      </w:r>
    </w:p>
    <w:p w14:paraId="00000173" w14:textId="77777777" w:rsidR="00FF23B4" w:rsidRDefault="00332D51">
      <w:pPr>
        <w:numPr>
          <w:ilvl w:val="0"/>
          <w:numId w:val="74"/>
        </w:numPr>
        <w:pBdr>
          <w:top w:val="nil"/>
          <w:left w:val="nil"/>
          <w:bottom w:val="nil"/>
          <w:right w:val="nil"/>
          <w:between w:val="nil"/>
        </w:pBdr>
        <w:jc w:val="both"/>
      </w:pPr>
      <w:r>
        <w:t>Although the number of HIV cases decreased by 16.5% from 50,282 cases in 2019 to 41,987 in 2020, cases of AIDS increased by 22.78% from 7,036 in 2019 to 8,639 in 2020. About 2.9% of HIV patients are aged 15 to 19, 1.5% are under 4 years old, and 0.8% are aged 5 to 14.</w:t>
      </w:r>
      <w:r>
        <w:rPr>
          <w:vertAlign w:val="superscript"/>
        </w:rPr>
        <w:footnoteReference w:id="18"/>
      </w:r>
    </w:p>
    <w:p w14:paraId="00000174" w14:textId="77777777" w:rsidR="00FF23B4" w:rsidRDefault="00332D51">
      <w:pPr>
        <w:numPr>
          <w:ilvl w:val="0"/>
          <w:numId w:val="74"/>
        </w:numPr>
        <w:pBdr>
          <w:top w:val="nil"/>
          <w:left w:val="nil"/>
          <w:bottom w:val="nil"/>
          <w:right w:val="nil"/>
          <w:between w:val="nil"/>
        </w:pBdr>
        <w:jc w:val="both"/>
      </w:pPr>
      <w:r>
        <w:t>KPAI regrets the societal stigma hindering the fulfillment of the rights of children with HIV/AIDS in Indonesia. Children with HIV/AIDS experience discrimination and are impeded from accessing their basic rights from a young age.</w:t>
      </w:r>
      <w:r>
        <w:rPr>
          <w:vertAlign w:val="superscript"/>
        </w:rPr>
        <w:footnoteReference w:id="19"/>
      </w:r>
    </w:p>
    <w:p w14:paraId="00000175" w14:textId="77777777" w:rsidR="00FF23B4" w:rsidRDefault="00FF23B4">
      <w:pPr>
        <w:pBdr>
          <w:top w:val="nil"/>
          <w:left w:val="nil"/>
          <w:bottom w:val="nil"/>
          <w:right w:val="nil"/>
          <w:between w:val="nil"/>
        </w:pBdr>
        <w:ind w:left="1440"/>
        <w:jc w:val="both"/>
      </w:pPr>
    </w:p>
    <w:p w14:paraId="00000176" w14:textId="77777777" w:rsidR="00FF23B4" w:rsidRDefault="00332D51">
      <w:pPr>
        <w:ind w:left="360"/>
        <w:jc w:val="both"/>
      </w:pPr>
      <w:r>
        <w:rPr>
          <w:b/>
        </w:rPr>
        <w:t>Recommendation</w:t>
      </w:r>
    </w:p>
    <w:p w14:paraId="00000177" w14:textId="77777777" w:rsidR="00FF23B4" w:rsidRDefault="00332D51">
      <w:pPr>
        <w:numPr>
          <w:ilvl w:val="0"/>
          <w:numId w:val="74"/>
        </w:numPr>
        <w:pBdr>
          <w:top w:val="nil"/>
          <w:left w:val="nil"/>
          <w:bottom w:val="nil"/>
          <w:right w:val="nil"/>
          <w:between w:val="nil"/>
        </w:pBdr>
        <w:jc w:val="both"/>
      </w:pPr>
      <w:r>
        <w:t xml:space="preserve">KPAI requests the CRC to recommend the </w:t>
      </w:r>
      <w:proofErr w:type="spellStart"/>
      <w:r>
        <w:t>GoI</w:t>
      </w:r>
      <w:proofErr w:type="spellEnd"/>
      <w:r>
        <w:t xml:space="preserve"> to:</w:t>
      </w:r>
    </w:p>
    <w:p w14:paraId="00000178" w14:textId="77777777" w:rsidR="00FF23B4" w:rsidRDefault="00332D51">
      <w:pPr>
        <w:numPr>
          <w:ilvl w:val="0"/>
          <w:numId w:val="57"/>
        </w:numPr>
        <w:pBdr>
          <w:top w:val="nil"/>
          <w:left w:val="nil"/>
          <w:bottom w:val="nil"/>
          <w:right w:val="nil"/>
          <w:between w:val="nil"/>
        </w:pBdr>
        <w:ind w:left="1080"/>
        <w:jc w:val="both"/>
      </w:pPr>
      <w:r>
        <w:t>Enhance managerial capabilities and budget allocation for HIV/AIDS mitigation efforts.</w:t>
      </w:r>
    </w:p>
    <w:p w14:paraId="00000179" w14:textId="77777777" w:rsidR="00FF23B4" w:rsidRDefault="00332D51">
      <w:pPr>
        <w:numPr>
          <w:ilvl w:val="0"/>
          <w:numId w:val="57"/>
        </w:numPr>
        <w:pBdr>
          <w:top w:val="nil"/>
          <w:left w:val="nil"/>
          <w:bottom w:val="nil"/>
          <w:right w:val="nil"/>
          <w:between w:val="nil"/>
        </w:pBdr>
        <w:ind w:left="1080"/>
        <w:jc w:val="both"/>
      </w:pPr>
      <w:r>
        <w:t>Seriously disseminate comprehensive and accurate information about HIV/AIDS through appropriate channels as an initial step to reduce societal stigma.</w:t>
      </w:r>
    </w:p>
    <w:p w14:paraId="0000017A" w14:textId="77777777" w:rsidR="00FF23B4" w:rsidRDefault="00332D51">
      <w:pPr>
        <w:numPr>
          <w:ilvl w:val="0"/>
          <w:numId w:val="57"/>
        </w:numPr>
        <w:pBdr>
          <w:top w:val="nil"/>
          <w:left w:val="nil"/>
          <w:bottom w:val="nil"/>
          <w:right w:val="nil"/>
          <w:between w:val="nil"/>
        </w:pBdr>
        <w:ind w:left="1080"/>
        <w:jc w:val="both"/>
      </w:pPr>
      <w:r>
        <w:t xml:space="preserve">Identify best practices and measures to enhance the implementation rate regarding rights related to HIV/AIDS prevention and support, care, and protection for children with HIV/AIDS, especially in areas with high number of cases of children with HIV/Aids such as </w:t>
      </w:r>
      <w:proofErr w:type="spellStart"/>
      <w:r>
        <w:t>Jawa</w:t>
      </w:r>
      <w:proofErr w:type="spellEnd"/>
      <w:r>
        <w:t xml:space="preserve"> Tengah, Papua and Bali.</w:t>
      </w:r>
    </w:p>
    <w:p w14:paraId="0000017B" w14:textId="498AC116" w:rsidR="00FF23B4" w:rsidRDefault="00FF23B4">
      <w:pPr>
        <w:jc w:val="both"/>
      </w:pPr>
    </w:p>
    <w:p w14:paraId="6B1E4E4B" w14:textId="7330155E" w:rsidR="00AB40BF" w:rsidRDefault="00AB40BF">
      <w:pPr>
        <w:jc w:val="both"/>
      </w:pPr>
    </w:p>
    <w:p w14:paraId="16B0AA77" w14:textId="77777777" w:rsidR="00AB40BF" w:rsidRDefault="00AB40BF">
      <w:pPr>
        <w:jc w:val="both"/>
      </w:pPr>
    </w:p>
    <w:p w14:paraId="0000017C" w14:textId="77777777" w:rsidR="00FF23B4" w:rsidRDefault="00332D51">
      <w:pPr>
        <w:pBdr>
          <w:top w:val="nil"/>
          <w:left w:val="nil"/>
          <w:bottom w:val="nil"/>
          <w:right w:val="nil"/>
          <w:between w:val="nil"/>
        </w:pBdr>
        <w:jc w:val="both"/>
        <w:rPr>
          <w:b/>
          <w:color w:val="FF0000"/>
        </w:rPr>
      </w:pPr>
      <w:r w:rsidRPr="00AB40BF">
        <w:rPr>
          <w:b/>
          <w:sz w:val="24"/>
        </w:rPr>
        <w:t>H.</w:t>
      </w:r>
      <w:r w:rsidRPr="00AB40BF">
        <w:rPr>
          <w:b/>
          <w:color w:val="FF0000"/>
          <w:sz w:val="24"/>
        </w:rPr>
        <w:t xml:space="preserve"> </w:t>
      </w:r>
      <w:r w:rsidRPr="00AB40BF">
        <w:rPr>
          <w:b/>
          <w:sz w:val="24"/>
        </w:rPr>
        <w:t>Education, leisure and cultural activities</w:t>
      </w:r>
      <w:r w:rsidRPr="00AB40BF">
        <w:rPr>
          <w:b/>
          <w:color w:val="FF0000"/>
          <w:sz w:val="24"/>
        </w:rPr>
        <w:t xml:space="preserve"> </w:t>
      </w:r>
    </w:p>
    <w:p w14:paraId="0000017D" w14:textId="77777777" w:rsidR="00FF23B4" w:rsidRDefault="00332D51">
      <w:pPr>
        <w:pBdr>
          <w:top w:val="nil"/>
          <w:left w:val="nil"/>
          <w:bottom w:val="nil"/>
          <w:right w:val="nil"/>
          <w:between w:val="nil"/>
        </w:pBdr>
        <w:ind w:left="360"/>
        <w:jc w:val="both"/>
        <w:rPr>
          <w:b/>
        </w:rPr>
      </w:pPr>
      <w:r>
        <w:rPr>
          <w:b/>
        </w:rPr>
        <w:t>The right to education</w:t>
      </w:r>
    </w:p>
    <w:p w14:paraId="0000017E" w14:textId="77777777" w:rsidR="00FF23B4" w:rsidRDefault="00332D51">
      <w:pPr>
        <w:numPr>
          <w:ilvl w:val="0"/>
          <w:numId w:val="19"/>
        </w:numPr>
        <w:pBdr>
          <w:top w:val="nil"/>
          <w:left w:val="nil"/>
          <w:bottom w:val="nil"/>
          <w:right w:val="nil"/>
          <w:between w:val="nil"/>
        </w:pBdr>
        <w:jc w:val="both"/>
      </w:pPr>
      <w:r>
        <w:t xml:space="preserve">KPAI appreciates the efforts of the </w:t>
      </w:r>
      <w:proofErr w:type="spellStart"/>
      <w:r>
        <w:t>GoI</w:t>
      </w:r>
      <w:proofErr w:type="spellEnd"/>
      <w:r>
        <w:t xml:space="preserve"> to implement the mandate of Article 31 of the 1945 Constitution (</w:t>
      </w:r>
      <w:proofErr w:type="spellStart"/>
      <w:r>
        <w:t>Undang</w:t>
      </w:r>
      <w:proofErr w:type="spellEnd"/>
      <w:r>
        <w:t xml:space="preserve"> - </w:t>
      </w:r>
      <w:proofErr w:type="spellStart"/>
      <w:r>
        <w:t>Undang</w:t>
      </w:r>
      <w:proofErr w:type="spellEnd"/>
      <w:r>
        <w:t xml:space="preserve"> Dasar) regarding the right of every citizen to receive education. KPAI also acknowledges the </w:t>
      </w:r>
      <w:proofErr w:type="spellStart"/>
      <w:r>
        <w:t>GoI's</w:t>
      </w:r>
      <w:proofErr w:type="spellEnd"/>
      <w:r>
        <w:t xml:space="preserve"> initiative to implement compulsory education for 12 years. However, KPAI regrets that the provisions for the implementation of compulsory education for 12 years, lacks legal basis. The 12-year compulsory education has become a mere slogan heavily depending on the preferences of development implementers. Various regulations related to compulsory education do not clearly mention the provision of 12 years.</w:t>
      </w:r>
    </w:p>
    <w:p w14:paraId="0000017F" w14:textId="77777777" w:rsidR="00FF23B4" w:rsidRDefault="00332D51">
      <w:pPr>
        <w:numPr>
          <w:ilvl w:val="0"/>
          <w:numId w:val="19"/>
        </w:numPr>
        <w:pBdr>
          <w:top w:val="nil"/>
          <w:left w:val="nil"/>
          <w:bottom w:val="nil"/>
          <w:right w:val="nil"/>
          <w:between w:val="nil"/>
        </w:pBdr>
        <w:jc w:val="both"/>
      </w:pPr>
      <w:r>
        <w:t xml:space="preserve">KPAI appreciates that the </w:t>
      </w:r>
      <w:proofErr w:type="spellStart"/>
      <w:r>
        <w:t>GoI</w:t>
      </w:r>
      <w:proofErr w:type="spellEnd"/>
      <w:r>
        <w:t xml:space="preserve"> has developed the Education Roadmap for 2020-2035. However, without amending Law No. 20 of 2003 on the National Education System as the legal basis for educational development in Indonesia, the existence of this roadmap may face legal and structural obstacles that impact authority.</w:t>
      </w:r>
    </w:p>
    <w:p w14:paraId="00000180" w14:textId="77777777" w:rsidR="00FF23B4" w:rsidRDefault="00332D51">
      <w:pPr>
        <w:numPr>
          <w:ilvl w:val="0"/>
          <w:numId w:val="19"/>
        </w:numPr>
        <w:pBdr>
          <w:top w:val="nil"/>
          <w:left w:val="nil"/>
          <w:bottom w:val="nil"/>
          <w:right w:val="nil"/>
          <w:between w:val="nil"/>
        </w:pBdr>
        <w:jc w:val="both"/>
      </w:pPr>
      <w:r>
        <w:t xml:space="preserve">Although the </w:t>
      </w:r>
      <w:proofErr w:type="spellStart"/>
      <w:r>
        <w:t>GoI</w:t>
      </w:r>
      <w:proofErr w:type="spellEnd"/>
      <w:r>
        <w:t xml:space="preserve"> has allocated 20% of the national budget for education and various efforts to improve access and quality of education have been made, KPAI regrets the persistently high dropout rates in elementary, junior high, and senior high schools. The dropout rate increases with higher levels of education.</w:t>
      </w:r>
      <w:r>
        <w:rPr>
          <w:vertAlign w:val="superscript"/>
        </w:rPr>
        <w:footnoteReference w:id="20"/>
      </w:r>
      <w:r>
        <w:t xml:space="preserve">  In 2018, approximately 7.6% of children and adolescents (aged 7-18 years, or about 4.2 million children) were not enrolled in or accessing any form of education services.</w:t>
      </w:r>
      <w:r>
        <w:rPr>
          <w:vertAlign w:val="superscript"/>
        </w:rPr>
        <w:footnoteReference w:id="21"/>
      </w:r>
    </w:p>
    <w:p w14:paraId="00000181" w14:textId="77777777" w:rsidR="00FF23B4" w:rsidRDefault="00FF23B4">
      <w:pPr>
        <w:pBdr>
          <w:top w:val="nil"/>
          <w:left w:val="nil"/>
          <w:bottom w:val="nil"/>
          <w:right w:val="nil"/>
          <w:between w:val="nil"/>
        </w:pBdr>
        <w:jc w:val="both"/>
      </w:pPr>
    </w:p>
    <w:p w14:paraId="00000182" w14:textId="77777777" w:rsidR="00FF23B4" w:rsidRDefault="00332D51">
      <w:pPr>
        <w:pBdr>
          <w:top w:val="nil"/>
          <w:left w:val="nil"/>
          <w:bottom w:val="nil"/>
          <w:right w:val="nil"/>
          <w:between w:val="nil"/>
        </w:pBdr>
        <w:jc w:val="both"/>
        <w:rPr>
          <w:b/>
        </w:rPr>
      </w:pPr>
      <w:r>
        <w:rPr>
          <w:b/>
        </w:rPr>
        <w:t>Recommendation</w:t>
      </w:r>
    </w:p>
    <w:p w14:paraId="00000183" w14:textId="77777777" w:rsidR="00FF23B4" w:rsidRDefault="00332D51">
      <w:pPr>
        <w:numPr>
          <w:ilvl w:val="0"/>
          <w:numId w:val="19"/>
        </w:numPr>
        <w:pBdr>
          <w:top w:val="nil"/>
          <w:left w:val="nil"/>
          <w:bottom w:val="nil"/>
          <w:right w:val="nil"/>
          <w:between w:val="nil"/>
        </w:pBdr>
        <w:jc w:val="both"/>
      </w:pPr>
      <w:r>
        <w:t xml:space="preserve">KPAI requests the CRC to recommend the </w:t>
      </w:r>
      <w:proofErr w:type="spellStart"/>
      <w:r>
        <w:t>GoI</w:t>
      </w:r>
      <w:proofErr w:type="spellEnd"/>
      <w:r>
        <w:t xml:space="preserve"> to:</w:t>
      </w:r>
    </w:p>
    <w:p w14:paraId="00000184" w14:textId="77777777" w:rsidR="00FF23B4" w:rsidRDefault="00332D51">
      <w:pPr>
        <w:numPr>
          <w:ilvl w:val="0"/>
          <w:numId w:val="44"/>
        </w:numPr>
        <w:ind w:left="1260"/>
        <w:jc w:val="both"/>
      </w:pPr>
      <w:r>
        <w:t>Amend Law No. 20 of 2003 concerning the National Education System to explicitly include provisions for compulsory 12-year education and accommodate the Education Roadmap for 2020-2035.</w:t>
      </w:r>
    </w:p>
    <w:p w14:paraId="00000185" w14:textId="77777777" w:rsidR="00FF23B4" w:rsidRDefault="00332D51">
      <w:pPr>
        <w:numPr>
          <w:ilvl w:val="0"/>
          <w:numId w:val="44"/>
        </w:numPr>
        <w:pBdr>
          <w:top w:val="nil"/>
          <w:left w:val="nil"/>
          <w:bottom w:val="nil"/>
          <w:right w:val="nil"/>
          <w:between w:val="nil"/>
        </w:pBdr>
        <w:ind w:left="1260"/>
        <w:jc w:val="both"/>
      </w:pPr>
      <w:r>
        <w:t>Improve the availability, adequacy, and accessibility of educational services for all children from various backgrounds and conditions.</w:t>
      </w:r>
    </w:p>
    <w:p w14:paraId="00000186" w14:textId="77777777" w:rsidR="00FF23B4" w:rsidRDefault="00332D51">
      <w:pPr>
        <w:numPr>
          <w:ilvl w:val="0"/>
          <w:numId w:val="44"/>
        </w:numPr>
        <w:pBdr>
          <w:top w:val="nil"/>
          <w:left w:val="nil"/>
          <w:bottom w:val="nil"/>
          <w:right w:val="nil"/>
          <w:between w:val="nil"/>
        </w:pBdr>
        <w:ind w:left="1260"/>
        <w:jc w:val="both"/>
      </w:pPr>
      <w:r>
        <w:t>Ensure that the 20% education budget allocated proportionally impacts children more directly.</w:t>
      </w:r>
    </w:p>
    <w:p w14:paraId="00000187" w14:textId="77777777" w:rsidR="00FF23B4" w:rsidRDefault="00332D51">
      <w:pPr>
        <w:numPr>
          <w:ilvl w:val="0"/>
          <w:numId w:val="44"/>
        </w:numPr>
        <w:pBdr>
          <w:top w:val="nil"/>
          <w:left w:val="nil"/>
          <w:bottom w:val="nil"/>
          <w:right w:val="nil"/>
          <w:between w:val="nil"/>
        </w:pBdr>
        <w:ind w:left="1260"/>
        <w:jc w:val="both"/>
      </w:pPr>
      <w:r>
        <w:t>Change the budget allocation for students from aid portion to fulfilling rights, so the basic compulsory education program budget can be met based on the calculation of the unit cost for each student required for completion during the education period.</w:t>
      </w:r>
    </w:p>
    <w:p w14:paraId="00000188" w14:textId="77777777" w:rsidR="00FF23B4" w:rsidRDefault="00FF23B4">
      <w:pPr>
        <w:pBdr>
          <w:top w:val="nil"/>
          <w:left w:val="nil"/>
          <w:bottom w:val="nil"/>
          <w:right w:val="nil"/>
          <w:between w:val="nil"/>
        </w:pBdr>
        <w:jc w:val="both"/>
        <w:rPr>
          <w:b/>
        </w:rPr>
      </w:pPr>
    </w:p>
    <w:p w14:paraId="00000189" w14:textId="77777777" w:rsidR="00FF23B4" w:rsidRDefault="00332D51">
      <w:pPr>
        <w:pBdr>
          <w:top w:val="nil"/>
          <w:left w:val="nil"/>
          <w:bottom w:val="nil"/>
          <w:right w:val="nil"/>
          <w:between w:val="nil"/>
        </w:pBdr>
        <w:ind w:left="360"/>
        <w:jc w:val="both"/>
        <w:rPr>
          <w:b/>
        </w:rPr>
      </w:pPr>
      <w:r>
        <w:rPr>
          <w:b/>
        </w:rPr>
        <w:t>The Aims of Education</w:t>
      </w:r>
    </w:p>
    <w:p w14:paraId="0000018A" w14:textId="77777777" w:rsidR="00FF23B4" w:rsidRDefault="00332D51">
      <w:pPr>
        <w:numPr>
          <w:ilvl w:val="0"/>
          <w:numId w:val="69"/>
        </w:numPr>
        <w:pBdr>
          <w:top w:val="nil"/>
          <w:left w:val="nil"/>
          <w:bottom w:val="nil"/>
          <w:right w:val="nil"/>
          <w:between w:val="nil"/>
        </w:pBdr>
        <w:jc w:val="both"/>
      </w:pPr>
      <w:r>
        <w:t>KPAI regrets the incidents involving students, from the amputation of a finger to the fatal kicking of a student, which represent extreme and dire cases of physical and psychological bullying among peers in February 2020. During the period from 2016 to 2020, KPAI received complaints from 480 children who were victims of bullying in their schools.</w:t>
      </w:r>
    </w:p>
    <w:p w14:paraId="0000018B" w14:textId="77777777" w:rsidR="00FF23B4" w:rsidRDefault="00332D51">
      <w:pPr>
        <w:numPr>
          <w:ilvl w:val="0"/>
          <w:numId w:val="69"/>
        </w:numPr>
        <w:pBdr>
          <w:top w:val="nil"/>
          <w:left w:val="nil"/>
          <w:bottom w:val="nil"/>
          <w:right w:val="nil"/>
          <w:between w:val="nil"/>
        </w:pBdr>
        <w:jc w:val="both"/>
      </w:pPr>
      <w:r>
        <w:t xml:space="preserve">Referring to general comment No. 1 (2001), KPAI questions the seriousness of the </w:t>
      </w:r>
      <w:proofErr w:type="spellStart"/>
      <w:r>
        <w:t>GoI</w:t>
      </w:r>
      <w:proofErr w:type="spellEnd"/>
      <w:r>
        <w:t xml:space="preserve"> in balancing academic abilities with efforts to strengthen the curriculum and character development activities for children to have the skills to live harmoniously with others.</w:t>
      </w:r>
    </w:p>
    <w:p w14:paraId="0000018C" w14:textId="77777777" w:rsidR="00FF23B4" w:rsidRDefault="00FF23B4">
      <w:pPr>
        <w:pBdr>
          <w:top w:val="nil"/>
          <w:left w:val="nil"/>
          <w:bottom w:val="nil"/>
          <w:right w:val="nil"/>
          <w:between w:val="nil"/>
        </w:pBdr>
        <w:ind w:left="1440"/>
        <w:jc w:val="both"/>
      </w:pPr>
    </w:p>
    <w:p w14:paraId="0000018D" w14:textId="77777777" w:rsidR="00FF23B4" w:rsidRDefault="00332D51">
      <w:pPr>
        <w:ind w:left="360"/>
        <w:jc w:val="both"/>
        <w:rPr>
          <w:b/>
        </w:rPr>
      </w:pPr>
      <w:r>
        <w:rPr>
          <w:b/>
        </w:rPr>
        <w:t>Recommendation</w:t>
      </w:r>
    </w:p>
    <w:p w14:paraId="0000018E" w14:textId="77777777" w:rsidR="00FF23B4" w:rsidRDefault="00332D51">
      <w:pPr>
        <w:numPr>
          <w:ilvl w:val="0"/>
          <w:numId w:val="69"/>
        </w:numPr>
        <w:jc w:val="both"/>
      </w:pPr>
      <w:r>
        <w:t xml:space="preserve">KPAI urges the CRC to recommend to the </w:t>
      </w:r>
      <w:proofErr w:type="spellStart"/>
      <w:r>
        <w:t>GoI</w:t>
      </w:r>
      <w:proofErr w:type="spellEnd"/>
      <w:r>
        <w:t xml:space="preserve"> that the implementation of the right to education should not only focus on access and quality of education (academic), but should be child-centered, empowering children, and developing skills and capacities for children to respect human dignity, self-esteem, and self-confidence.</w:t>
      </w:r>
    </w:p>
    <w:p w14:paraId="0000018F" w14:textId="77777777" w:rsidR="00FF23B4" w:rsidRDefault="00FF23B4">
      <w:pPr>
        <w:pBdr>
          <w:top w:val="nil"/>
          <w:left w:val="nil"/>
          <w:bottom w:val="nil"/>
          <w:right w:val="nil"/>
          <w:between w:val="nil"/>
        </w:pBdr>
        <w:jc w:val="both"/>
        <w:rPr>
          <w:b/>
        </w:rPr>
      </w:pPr>
    </w:p>
    <w:p w14:paraId="00000190" w14:textId="77777777" w:rsidR="00FF23B4" w:rsidRDefault="00332D51">
      <w:pPr>
        <w:pBdr>
          <w:top w:val="nil"/>
          <w:left w:val="nil"/>
          <w:bottom w:val="nil"/>
          <w:right w:val="nil"/>
          <w:between w:val="nil"/>
        </w:pBdr>
        <w:ind w:left="360"/>
        <w:jc w:val="both"/>
        <w:rPr>
          <w:b/>
        </w:rPr>
      </w:pPr>
      <w:r>
        <w:rPr>
          <w:b/>
        </w:rPr>
        <w:t>Cultural rights of children belonging to indigenous and minority groups</w:t>
      </w:r>
    </w:p>
    <w:p w14:paraId="00000191" w14:textId="77777777" w:rsidR="00FF23B4" w:rsidRDefault="00332D51">
      <w:pPr>
        <w:numPr>
          <w:ilvl w:val="0"/>
          <w:numId w:val="69"/>
        </w:numPr>
        <w:pBdr>
          <w:top w:val="nil"/>
          <w:left w:val="nil"/>
          <w:bottom w:val="nil"/>
          <w:right w:val="nil"/>
          <w:between w:val="nil"/>
        </w:pBdr>
        <w:jc w:val="both"/>
      </w:pPr>
      <w:r>
        <w:t>KPAI regrets that children's right to leisure and recreation is manifested in the form of playgrounds with facilities only for children under 5 years old. In KPAI's view, facilities for leisure activities should be based on an analysis of children's issues and needs by taking into account the entire range of children's ages. Since it does not consider children's problems and needs, the provided facilities become exclusively tailored to specific age ranges.</w:t>
      </w:r>
    </w:p>
    <w:p w14:paraId="00000192" w14:textId="77777777" w:rsidR="00FF23B4" w:rsidRDefault="00332D51">
      <w:pPr>
        <w:numPr>
          <w:ilvl w:val="0"/>
          <w:numId w:val="69"/>
        </w:numPr>
        <w:pBdr>
          <w:top w:val="nil"/>
          <w:left w:val="nil"/>
          <w:bottom w:val="nil"/>
          <w:right w:val="nil"/>
          <w:between w:val="nil"/>
        </w:pBdr>
        <w:jc w:val="both"/>
      </w:pPr>
      <w:r>
        <w:t>KPAI questions the relationship between providing playgrounds for children and the right to utilize children's leisure time. Playgrounds are only created without being designed to facilitate interaction among children or activities for children's self-development. For this purpose, what is needed is not just facilities but rather facilitating the utilization of children's leisure time.</w:t>
      </w:r>
    </w:p>
    <w:p w14:paraId="00000193" w14:textId="77777777" w:rsidR="00FF23B4" w:rsidRDefault="00FF23B4">
      <w:pPr>
        <w:pBdr>
          <w:top w:val="nil"/>
          <w:left w:val="nil"/>
          <w:bottom w:val="nil"/>
          <w:right w:val="nil"/>
          <w:between w:val="nil"/>
        </w:pBdr>
        <w:jc w:val="both"/>
      </w:pPr>
    </w:p>
    <w:p w14:paraId="00000194" w14:textId="77777777" w:rsidR="00FF23B4" w:rsidRDefault="00332D51">
      <w:pPr>
        <w:ind w:left="360"/>
        <w:jc w:val="both"/>
        <w:rPr>
          <w:b/>
        </w:rPr>
      </w:pPr>
      <w:r>
        <w:rPr>
          <w:b/>
        </w:rPr>
        <w:t>Recommendation</w:t>
      </w:r>
    </w:p>
    <w:p w14:paraId="00000195" w14:textId="77777777" w:rsidR="00FF23B4" w:rsidRDefault="00332D51">
      <w:pPr>
        <w:numPr>
          <w:ilvl w:val="0"/>
          <w:numId w:val="69"/>
        </w:numPr>
        <w:jc w:val="both"/>
      </w:pPr>
      <w:r>
        <w:t xml:space="preserve">KPAI requests the CRC to recommend the </w:t>
      </w:r>
      <w:proofErr w:type="spellStart"/>
      <w:r>
        <w:t>GoI</w:t>
      </w:r>
      <w:proofErr w:type="spellEnd"/>
      <w:r>
        <w:t xml:space="preserve"> to:</w:t>
      </w:r>
    </w:p>
    <w:p w14:paraId="00000196" w14:textId="77777777" w:rsidR="00FF23B4" w:rsidRDefault="00332D51">
      <w:pPr>
        <w:numPr>
          <w:ilvl w:val="0"/>
          <w:numId w:val="10"/>
        </w:numPr>
        <w:ind w:left="1260"/>
        <w:jc w:val="both"/>
      </w:pPr>
      <w:r>
        <w:t>Develop a framework for the development of children's play spaces, considering the issues and needs of children of all age groups.</w:t>
      </w:r>
    </w:p>
    <w:p w14:paraId="00000197" w14:textId="77777777" w:rsidR="00FF23B4" w:rsidRDefault="00332D51">
      <w:pPr>
        <w:numPr>
          <w:ilvl w:val="0"/>
          <w:numId w:val="10"/>
        </w:numPr>
        <w:pBdr>
          <w:top w:val="nil"/>
          <w:left w:val="nil"/>
          <w:bottom w:val="nil"/>
          <w:right w:val="nil"/>
          <w:between w:val="nil"/>
        </w:pBdr>
        <w:ind w:left="1260"/>
        <w:jc w:val="both"/>
      </w:pPr>
      <w:r>
        <w:t>Establish curriculum standards, guidelines, or plans for the utilization of children's play spaces for artistic, cultural, and personal development activities for children.</w:t>
      </w:r>
    </w:p>
    <w:p w14:paraId="00000198" w14:textId="77777777" w:rsidR="00FF23B4" w:rsidRDefault="00FF23B4">
      <w:pPr>
        <w:jc w:val="both"/>
      </w:pPr>
    </w:p>
    <w:p w14:paraId="00000199" w14:textId="77777777" w:rsidR="00FF23B4" w:rsidRDefault="00332D51">
      <w:pPr>
        <w:numPr>
          <w:ilvl w:val="0"/>
          <w:numId w:val="60"/>
        </w:numPr>
        <w:pBdr>
          <w:top w:val="nil"/>
          <w:left w:val="nil"/>
          <w:bottom w:val="nil"/>
          <w:right w:val="nil"/>
          <w:between w:val="nil"/>
        </w:pBdr>
        <w:jc w:val="both"/>
        <w:rPr>
          <w:b/>
        </w:rPr>
      </w:pPr>
      <w:r w:rsidRPr="00AB40BF">
        <w:rPr>
          <w:b/>
          <w:sz w:val="24"/>
        </w:rPr>
        <w:t>Special protection measures</w:t>
      </w:r>
    </w:p>
    <w:p w14:paraId="0000019A" w14:textId="77777777" w:rsidR="00FF23B4" w:rsidRDefault="00332D51">
      <w:pPr>
        <w:pBdr>
          <w:top w:val="nil"/>
          <w:left w:val="nil"/>
          <w:bottom w:val="nil"/>
          <w:right w:val="nil"/>
          <w:between w:val="nil"/>
        </w:pBdr>
        <w:ind w:left="360"/>
        <w:jc w:val="both"/>
        <w:rPr>
          <w:b/>
        </w:rPr>
      </w:pPr>
      <w:r>
        <w:rPr>
          <w:b/>
        </w:rPr>
        <w:t>Asylum seekers,  refugee and IDP children</w:t>
      </w:r>
    </w:p>
    <w:p w14:paraId="0000019B" w14:textId="77777777" w:rsidR="00FF23B4" w:rsidRDefault="00332D51">
      <w:pPr>
        <w:numPr>
          <w:ilvl w:val="0"/>
          <w:numId w:val="17"/>
        </w:numPr>
        <w:pBdr>
          <w:top w:val="nil"/>
          <w:left w:val="nil"/>
          <w:bottom w:val="nil"/>
          <w:right w:val="nil"/>
          <w:between w:val="nil"/>
        </w:pBdr>
        <w:jc w:val="both"/>
      </w:pPr>
      <w:r>
        <w:t xml:space="preserve">KPAI regrets the </w:t>
      </w:r>
      <w:proofErr w:type="spellStart"/>
      <w:r>
        <w:t>GoI’s</w:t>
      </w:r>
      <w:proofErr w:type="spellEnd"/>
      <w:r>
        <w:t xml:space="preserve"> position which until now has not yet become a ratifying country of the 1951 Refugee Convention and its protocols. This condition prevents the </w:t>
      </w:r>
      <w:proofErr w:type="spellStart"/>
      <w:r>
        <w:t>GoI</w:t>
      </w:r>
      <w:proofErr w:type="spellEnd"/>
      <w:r>
        <w:t xml:space="preserve"> from issuing optimal policies and mechanisms to ensure that children's rights and quality of life are fulfilled regardless of their citizenship status.</w:t>
      </w:r>
    </w:p>
    <w:p w14:paraId="0000019C" w14:textId="77777777" w:rsidR="00FF23B4" w:rsidRDefault="00332D51">
      <w:pPr>
        <w:numPr>
          <w:ilvl w:val="0"/>
          <w:numId w:val="17"/>
        </w:numPr>
        <w:pBdr>
          <w:top w:val="nil"/>
          <w:left w:val="nil"/>
          <w:bottom w:val="nil"/>
          <w:right w:val="nil"/>
          <w:between w:val="nil"/>
        </w:pBdr>
        <w:jc w:val="both"/>
      </w:pPr>
      <w:r>
        <w:t xml:space="preserve">KPAI still finds difficulties in collecting data related to numbers and current situation of children IDP’s in Papua and Papua Barat, victims or survivor of armed conflict in regency of </w:t>
      </w:r>
      <w:proofErr w:type="spellStart"/>
      <w:r>
        <w:t>Nduga</w:t>
      </w:r>
      <w:proofErr w:type="spellEnd"/>
      <w:r>
        <w:t xml:space="preserve">, Intan Jaya and </w:t>
      </w:r>
      <w:proofErr w:type="spellStart"/>
      <w:r>
        <w:t>Maybrat</w:t>
      </w:r>
      <w:proofErr w:type="spellEnd"/>
      <w:r>
        <w:t xml:space="preserve">, as well as children survivors of communal conflict in </w:t>
      </w:r>
      <w:proofErr w:type="spellStart"/>
      <w:r>
        <w:t>Kariu</w:t>
      </w:r>
      <w:proofErr w:type="spellEnd"/>
      <w:r>
        <w:t xml:space="preserve"> Central Moluccas region and in </w:t>
      </w:r>
      <w:proofErr w:type="spellStart"/>
      <w:r>
        <w:t>Rempang</w:t>
      </w:r>
      <w:proofErr w:type="spellEnd"/>
      <w:r>
        <w:t xml:space="preserve">, </w:t>
      </w:r>
      <w:proofErr w:type="spellStart"/>
      <w:r>
        <w:t>Batam</w:t>
      </w:r>
      <w:proofErr w:type="spellEnd"/>
      <w:r>
        <w:t xml:space="preserve"> island.</w:t>
      </w:r>
    </w:p>
    <w:p w14:paraId="0000019D" w14:textId="77777777" w:rsidR="00FF23B4" w:rsidRDefault="00332D51">
      <w:pPr>
        <w:numPr>
          <w:ilvl w:val="0"/>
          <w:numId w:val="17"/>
        </w:numPr>
        <w:pBdr>
          <w:top w:val="nil"/>
          <w:left w:val="nil"/>
          <w:bottom w:val="nil"/>
          <w:right w:val="nil"/>
          <w:between w:val="nil"/>
        </w:pBdr>
        <w:jc w:val="both"/>
      </w:pPr>
      <w:r>
        <w:t>KPAI also finds difficulties faced by refugee children in refugee camps that are unfit to live in, have limited basic services, and are at risk of being treated violently.</w:t>
      </w:r>
    </w:p>
    <w:p w14:paraId="0000019E" w14:textId="77777777" w:rsidR="00FF23B4" w:rsidRDefault="00332D51">
      <w:pPr>
        <w:numPr>
          <w:ilvl w:val="0"/>
          <w:numId w:val="17"/>
        </w:numPr>
        <w:pBdr>
          <w:top w:val="nil"/>
          <w:left w:val="nil"/>
          <w:bottom w:val="nil"/>
          <w:right w:val="nil"/>
          <w:between w:val="nil"/>
        </w:pBdr>
        <w:jc w:val="both"/>
      </w:pPr>
      <w:r>
        <w:t>Study by SUAKA in 2016</w:t>
      </w:r>
      <w:r>
        <w:rPr>
          <w:vertAlign w:val="superscript"/>
        </w:rPr>
        <w:footnoteReference w:id="22"/>
      </w:r>
      <w:r>
        <w:t xml:space="preserve"> shows the situation of Rohingya refugees in Indonesia where their basic rights are not fulfilled, especially since access to basic services in Indonesia is very dependent on the presence or absence of identity documents. This document is difficult for asylum seekers and refugees to have, especially when the </w:t>
      </w:r>
      <w:proofErr w:type="spellStart"/>
      <w:r>
        <w:t>GoI</w:t>
      </w:r>
      <w:proofErr w:type="spellEnd"/>
      <w:r>
        <w:t xml:space="preserve"> does not provide policies that open up opportunities for refugees or asylum seekers to obtain identity documents. The same study shows that refugees' rights are not fulfilled in accessing legal assistance, both as perpetrators and victims of crime.</w:t>
      </w:r>
    </w:p>
    <w:p w14:paraId="0000019F" w14:textId="77777777" w:rsidR="00FF23B4" w:rsidRDefault="00FF23B4">
      <w:pPr>
        <w:jc w:val="both"/>
      </w:pPr>
    </w:p>
    <w:p w14:paraId="000001A0" w14:textId="77777777" w:rsidR="00FF23B4" w:rsidRDefault="00332D51">
      <w:pPr>
        <w:pBdr>
          <w:top w:val="nil"/>
          <w:left w:val="nil"/>
          <w:bottom w:val="nil"/>
          <w:right w:val="nil"/>
          <w:between w:val="nil"/>
        </w:pBdr>
        <w:ind w:left="360"/>
        <w:jc w:val="both"/>
        <w:rPr>
          <w:b/>
        </w:rPr>
      </w:pPr>
      <w:r>
        <w:rPr>
          <w:b/>
        </w:rPr>
        <w:t>Recommendation</w:t>
      </w:r>
    </w:p>
    <w:p w14:paraId="000001A1" w14:textId="77777777" w:rsidR="00FF23B4" w:rsidRDefault="00332D51">
      <w:pPr>
        <w:numPr>
          <w:ilvl w:val="0"/>
          <w:numId w:val="17"/>
        </w:numPr>
        <w:pBdr>
          <w:top w:val="nil"/>
          <w:left w:val="nil"/>
          <w:bottom w:val="nil"/>
          <w:right w:val="nil"/>
          <w:between w:val="nil"/>
        </w:pBdr>
        <w:jc w:val="both"/>
      </w:pPr>
      <w:r>
        <w:t xml:space="preserve">KPAI requests the CRC to remind the </w:t>
      </w:r>
      <w:proofErr w:type="spellStart"/>
      <w:r>
        <w:t>GoI</w:t>
      </w:r>
      <w:proofErr w:type="spellEnd"/>
      <w:r>
        <w:t xml:space="preserve"> to:</w:t>
      </w:r>
    </w:p>
    <w:p w14:paraId="000001A2" w14:textId="77777777" w:rsidR="00FF23B4" w:rsidRDefault="00332D51">
      <w:pPr>
        <w:numPr>
          <w:ilvl w:val="0"/>
          <w:numId w:val="46"/>
        </w:numPr>
        <w:pBdr>
          <w:top w:val="nil"/>
          <w:left w:val="nil"/>
          <w:bottom w:val="nil"/>
          <w:right w:val="nil"/>
          <w:between w:val="nil"/>
        </w:pBdr>
        <w:jc w:val="both"/>
      </w:pPr>
      <w:r>
        <w:t>Ratify Convention 1951 Refugee Convention and its 1967 Protocol</w:t>
      </w:r>
    </w:p>
    <w:p w14:paraId="000001A3" w14:textId="77777777" w:rsidR="00FF23B4" w:rsidRDefault="00332D51">
      <w:pPr>
        <w:numPr>
          <w:ilvl w:val="0"/>
          <w:numId w:val="46"/>
        </w:numPr>
        <w:pBdr>
          <w:top w:val="nil"/>
          <w:left w:val="nil"/>
          <w:bottom w:val="nil"/>
          <w:right w:val="nil"/>
          <w:between w:val="nil"/>
        </w:pBdr>
        <w:jc w:val="both"/>
      </w:pPr>
      <w:r>
        <w:t>Provide more operational policies in handling refugees, taking into account the context of decentralization or division of authority between Central and Regional governments</w:t>
      </w:r>
    </w:p>
    <w:p w14:paraId="000001A4" w14:textId="77777777" w:rsidR="00FF23B4" w:rsidRDefault="00332D51">
      <w:pPr>
        <w:numPr>
          <w:ilvl w:val="0"/>
          <w:numId w:val="46"/>
        </w:numPr>
        <w:pBdr>
          <w:top w:val="nil"/>
          <w:left w:val="nil"/>
          <w:bottom w:val="nil"/>
          <w:right w:val="nil"/>
          <w:between w:val="nil"/>
        </w:pBdr>
        <w:jc w:val="both"/>
      </w:pPr>
      <w:r>
        <w:t>Take more detailed and comprehensive steps to ensure the fulfillment of the basic rights of refugee children and protect them from violence and discrimination, including optimally involving elements of civil society, especially in the areas where refugees live.</w:t>
      </w:r>
    </w:p>
    <w:p w14:paraId="000001A5" w14:textId="77777777" w:rsidR="00FF23B4" w:rsidRDefault="00332D51">
      <w:pPr>
        <w:numPr>
          <w:ilvl w:val="0"/>
          <w:numId w:val="46"/>
        </w:numPr>
        <w:pBdr>
          <w:top w:val="nil"/>
          <w:left w:val="nil"/>
          <w:bottom w:val="nil"/>
          <w:right w:val="nil"/>
          <w:between w:val="nil"/>
        </w:pBdr>
        <w:jc w:val="both"/>
      </w:pPr>
      <w:r>
        <w:t xml:space="preserve">Take immediate and comprehensive efforts to protect and to fulfill basic rights of children victim/survivor of armed conflict in </w:t>
      </w:r>
      <w:proofErr w:type="spellStart"/>
      <w:r>
        <w:t>Nduga</w:t>
      </w:r>
      <w:proofErr w:type="spellEnd"/>
      <w:r>
        <w:t xml:space="preserve"> and Intan Jaya (Papua province) and </w:t>
      </w:r>
      <w:proofErr w:type="spellStart"/>
      <w:r>
        <w:t>Maybarat</w:t>
      </w:r>
      <w:proofErr w:type="spellEnd"/>
      <w:r>
        <w:t xml:space="preserve"> (West Papua province), as well as  children survivor of communal conflict in </w:t>
      </w:r>
      <w:proofErr w:type="spellStart"/>
      <w:r>
        <w:t>Kariu</w:t>
      </w:r>
      <w:proofErr w:type="spellEnd"/>
      <w:r>
        <w:t xml:space="preserve"> Central Moluccas region and </w:t>
      </w:r>
      <w:proofErr w:type="spellStart"/>
      <w:r>
        <w:t>Rempang</w:t>
      </w:r>
      <w:proofErr w:type="spellEnd"/>
      <w:r>
        <w:t xml:space="preserve"> in </w:t>
      </w:r>
      <w:proofErr w:type="spellStart"/>
      <w:r>
        <w:t>Batam</w:t>
      </w:r>
      <w:proofErr w:type="spellEnd"/>
      <w:r>
        <w:t xml:space="preserve"> island.</w:t>
      </w:r>
    </w:p>
    <w:p w14:paraId="000001A6" w14:textId="77777777" w:rsidR="00FF23B4" w:rsidRDefault="00FF23B4">
      <w:pPr>
        <w:pBdr>
          <w:top w:val="nil"/>
          <w:left w:val="nil"/>
          <w:bottom w:val="nil"/>
          <w:right w:val="nil"/>
          <w:between w:val="nil"/>
        </w:pBdr>
        <w:jc w:val="both"/>
        <w:rPr>
          <w:b/>
        </w:rPr>
      </w:pPr>
    </w:p>
    <w:p w14:paraId="000001A7" w14:textId="77777777" w:rsidR="00FF23B4" w:rsidRDefault="00332D51">
      <w:pPr>
        <w:pBdr>
          <w:top w:val="nil"/>
          <w:left w:val="nil"/>
          <w:bottom w:val="nil"/>
          <w:right w:val="nil"/>
          <w:between w:val="nil"/>
        </w:pBdr>
        <w:ind w:left="360"/>
        <w:jc w:val="both"/>
        <w:rPr>
          <w:b/>
        </w:rPr>
      </w:pPr>
      <w:r>
        <w:rPr>
          <w:b/>
        </w:rPr>
        <w:t xml:space="preserve">Children of minority groups and indigenous communities </w:t>
      </w:r>
    </w:p>
    <w:p w14:paraId="000001A8" w14:textId="77777777" w:rsidR="00FF23B4" w:rsidRDefault="00332D51">
      <w:pPr>
        <w:numPr>
          <w:ilvl w:val="0"/>
          <w:numId w:val="47"/>
        </w:numPr>
        <w:pBdr>
          <w:top w:val="nil"/>
          <w:left w:val="nil"/>
          <w:bottom w:val="nil"/>
          <w:right w:val="nil"/>
          <w:between w:val="nil"/>
        </w:pBdr>
        <w:jc w:val="both"/>
      </w:pPr>
      <w:r>
        <w:t xml:space="preserve">KPAI still finds various policies that limit children of minority groups and indigenous communities from accessing basic services. Birth registration and population administration policies are still not universal enough to accommodate the special situations of minority groups and indigenous communities. The </w:t>
      </w:r>
      <w:proofErr w:type="spellStart"/>
      <w:r>
        <w:t>GoI's</w:t>
      </w:r>
      <w:proofErr w:type="spellEnd"/>
      <w:r>
        <w:t xml:space="preserve"> commitment to guaranteeing the fulfillment of the rights of indigenous peoples is also still being questioned considering that discussions on the Draft Law on Indigenous Peoples have not yet been completed, although it has been initiated since its 2003.</w:t>
      </w:r>
    </w:p>
    <w:p w14:paraId="000001A9" w14:textId="77777777" w:rsidR="00FF23B4" w:rsidRDefault="00332D51">
      <w:pPr>
        <w:numPr>
          <w:ilvl w:val="0"/>
          <w:numId w:val="47"/>
        </w:numPr>
        <w:pBdr>
          <w:top w:val="nil"/>
          <w:left w:val="nil"/>
          <w:bottom w:val="nil"/>
          <w:right w:val="nil"/>
          <w:between w:val="nil"/>
        </w:pBdr>
        <w:jc w:val="both"/>
      </w:pPr>
      <w:r>
        <w:t xml:space="preserve">KPAI also sees minority groups and indigenous communities are more vulnerable to be directly affected by forest-land conversion, extreme climate change and natural disasters. KPAI regrets that the </w:t>
      </w:r>
      <w:proofErr w:type="spellStart"/>
      <w:r>
        <w:t>GoI</w:t>
      </w:r>
      <w:proofErr w:type="spellEnd"/>
      <w:r>
        <w:t xml:space="preserve"> has not consistently implemented various steps to prevent environmental damage.</w:t>
      </w:r>
    </w:p>
    <w:p w14:paraId="000001AA" w14:textId="77777777" w:rsidR="00FF23B4" w:rsidRDefault="00332D51">
      <w:pPr>
        <w:numPr>
          <w:ilvl w:val="0"/>
          <w:numId w:val="47"/>
        </w:numPr>
        <w:pBdr>
          <w:top w:val="nil"/>
          <w:left w:val="nil"/>
          <w:bottom w:val="nil"/>
          <w:right w:val="nil"/>
          <w:between w:val="nil"/>
        </w:pBdr>
        <w:jc w:val="both"/>
      </w:pPr>
      <w:r>
        <w:t xml:space="preserve">KPAI regrets the slow steps taken by the </w:t>
      </w:r>
      <w:proofErr w:type="spellStart"/>
      <w:r>
        <w:t>GoI</w:t>
      </w:r>
      <w:proofErr w:type="spellEnd"/>
      <w:r>
        <w:t xml:space="preserve"> in protecting and ensuring the fulfillment of the rights of children from religious minority groups. KPAI still found practices of persecution against children from the </w:t>
      </w:r>
      <w:proofErr w:type="spellStart"/>
      <w:r>
        <w:t>Ahmadiyah</w:t>
      </w:r>
      <w:proofErr w:type="spellEnd"/>
      <w:r>
        <w:t xml:space="preserve"> congregation in 2016, as well as discrimination and exclusion against 154 children from the Shia group in 2011 in Madura.</w:t>
      </w:r>
    </w:p>
    <w:p w14:paraId="000001AB" w14:textId="77777777" w:rsidR="00FF23B4" w:rsidRDefault="00FF23B4">
      <w:pPr>
        <w:pBdr>
          <w:top w:val="nil"/>
          <w:left w:val="nil"/>
          <w:bottom w:val="nil"/>
          <w:right w:val="nil"/>
          <w:between w:val="nil"/>
        </w:pBdr>
        <w:jc w:val="both"/>
        <w:rPr>
          <w:color w:val="9900FF"/>
        </w:rPr>
      </w:pPr>
    </w:p>
    <w:p w14:paraId="000001AC" w14:textId="77777777" w:rsidR="00FF23B4" w:rsidRDefault="00332D51">
      <w:pPr>
        <w:ind w:left="360"/>
        <w:jc w:val="both"/>
        <w:rPr>
          <w:b/>
        </w:rPr>
      </w:pPr>
      <w:r>
        <w:rPr>
          <w:b/>
        </w:rPr>
        <w:t xml:space="preserve">Recommendation </w:t>
      </w:r>
    </w:p>
    <w:p w14:paraId="000001AD" w14:textId="77777777" w:rsidR="00FF23B4" w:rsidRDefault="00332D51">
      <w:pPr>
        <w:numPr>
          <w:ilvl w:val="0"/>
          <w:numId w:val="47"/>
        </w:numPr>
        <w:jc w:val="both"/>
      </w:pPr>
      <w:r>
        <w:t xml:space="preserve">KPAI requests the CRC to urge the </w:t>
      </w:r>
      <w:proofErr w:type="spellStart"/>
      <w:r>
        <w:t>GoI</w:t>
      </w:r>
      <w:proofErr w:type="spellEnd"/>
      <w:r>
        <w:t xml:space="preserve"> to:</w:t>
      </w:r>
    </w:p>
    <w:p w14:paraId="000001AE" w14:textId="77777777" w:rsidR="00FF23B4" w:rsidRDefault="00332D51">
      <w:pPr>
        <w:numPr>
          <w:ilvl w:val="0"/>
          <w:numId w:val="30"/>
        </w:numPr>
        <w:jc w:val="both"/>
      </w:pPr>
      <w:r>
        <w:t>take all necessary steps to prevent eviction practices and land/forest conversions that are not in accordance with environmental impact analysis, violate human rights, and violate the rights of indigenous peoples</w:t>
      </w:r>
    </w:p>
    <w:p w14:paraId="000001AF" w14:textId="77777777" w:rsidR="00FF23B4" w:rsidRDefault="00332D51">
      <w:pPr>
        <w:numPr>
          <w:ilvl w:val="0"/>
          <w:numId w:val="30"/>
        </w:numPr>
        <w:jc w:val="both"/>
      </w:pPr>
      <w:r>
        <w:t>issue a universal population administration policy and make it easier to register births and issue legal identities for children of minority groups and indigenous communities</w:t>
      </w:r>
    </w:p>
    <w:p w14:paraId="000001B0" w14:textId="77777777" w:rsidR="00FF23B4" w:rsidRDefault="00332D51">
      <w:pPr>
        <w:numPr>
          <w:ilvl w:val="0"/>
          <w:numId w:val="30"/>
        </w:numPr>
        <w:jc w:val="both"/>
      </w:pPr>
      <w:r>
        <w:t>Immediately continue the discussion and ratification of the Bill on Indigenous Peoples by involving indigenous community groups in a participatory and inclusive manner to ensure the protection of indigenous communities over their territories, rights of origin and traditional rights</w:t>
      </w:r>
    </w:p>
    <w:p w14:paraId="000001B1" w14:textId="77777777" w:rsidR="00FF23B4" w:rsidRDefault="00332D51">
      <w:pPr>
        <w:numPr>
          <w:ilvl w:val="0"/>
          <w:numId w:val="30"/>
        </w:numPr>
        <w:jc w:val="both"/>
      </w:pPr>
      <w:r>
        <w:t>Carry out its responsibilities in meeting the needs for reconciliation, rehabilitation and reconstruction as regulated in Law Number 7 of 2013 on Handling Social Conflict. Existing treatments need to listen to victims' aspirations, guarantee a sense of security, and pay attention to the vulnerabilities of children affected by conflict.</w:t>
      </w:r>
    </w:p>
    <w:p w14:paraId="000001B2" w14:textId="77777777" w:rsidR="00FF23B4" w:rsidRDefault="00FF23B4">
      <w:pPr>
        <w:jc w:val="both"/>
      </w:pPr>
    </w:p>
    <w:p w14:paraId="000001B3" w14:textId="77777777" w:rsidR="00FF23B4" w:rsidRDefault="00332D51">
      <w:pPr>
        <w:ind w:left="360"/>
        <w:jc w:val="both"/>
        <w:rPr>
          <w:sz w:val="24"/>
          <w:szCs w:val="24"/>
        </w:rPr>
      </w:pPr>
      <w:r>
        <w:rPr>
          <w:b/>
        </w:rPr>
        <w:t>Economic exploitation and child labor</w:t>
      </w:r>
    </w:p>
    <w:p w14:paraId="000001B4" w14:textId="77777777" w:rsidR="00FF23B4" w:rsidRDefault="00332D51">
      <w:pPr>
        <w:numPr>
          <w:ilvl w:val="0"/>
          <w:numId w:val="77"/>
        </w:numPr>
        <w:jc w:val="both"/>
      </w:pPr>
      <w:r>
        <w:t>KPAI is concerned about the increasing number of child laborers as a result of the decline in income and livelihoods of parents during the pandemic. KPAI supervision data in 2020 finds an increase in the number of child laborers in 75% of KPAI supervision areas in 20 cities/regencies in Indonesia.</w:t>
      </w:r>
    </w:p>
    <w:p w14:paraId="000001B5" w14:textId="77777777" w:rsidR="00FF23B4" w:rsidRDefault="00332D51">
      <w:pPr>
        <w:numPr>
          <w:ilvl w:val="0"/>
          <w:numId w:val="77"/>
        </w:numPr>
        <w:jc w:val="both"/>
      </w:pPr>
      <w:r>
        <w:t>The increase occurred both in terms of numbers and variants included in the worst form of child labor (BPTA), with the proportion found to be 15.8% of street children, 31.6% of prostituted children, 15.8% of children who were scavengers, 21.1% of children employed in agriculture, and 15.8% domestic helper.</w:t>
      </w:r>
    </w:p>
    <w:p w14:paraId="000001B6" w14:textId="77777777" w:rsidR="00FF23B4" w:rsidRDefault="00332D51">
      <w:pPr>
        <w:numPr>
          <w:ilvl w:val="0"/>
          <w:numId w:val="77"/>
        </w:numPr>
        <w:jc w:val="both"/>
      </w:pPr>
      <w:r>
        <w:t>KPAI received complaints regarding various forms of exploitation, such as: exploitation under the pretext of an internship program or field work practice (PKL), allegations of employing children for low wages and heavy types of work, as well as working hours exceeding the specified time. KPAI even received complaints regarding the exploitation of children in orphanages by orphanage managers to obtain donations.</w:t>
      </w:r>
    </w:p>
    <w:p w14:paraId="000001B7" w14:textId="77777777" w:rsidR="00FF23B4" w:rsidRDefault="00FF23B4">
      <w:pPr>
        <w:ind w:left="1440"/>
        <w:jc w:val="both"/>
      </w:pPr>
    </w:p>
    <w:p w14:paraId="000001B8" w14:textId="77777777" w:rsidR="00FF23B4" w:rsidRDefault="00332D51">
      <w:pPr>
        <w:ind w:firstLine="359"/>
        <w:jc w:val="both"/>
        <w:rPr>
          <w:b/>
        </w:rPr>
      </w:pPr>
      <w:r>
        <w:rPr>
          <w:b/>
        </w:rPr>
        <w:t>Recommendation</w:t>
      </w:r>
    </w:p>
    <w:p w14:paraId="000001B9" w14:textId="77777777" w:rsidR="00FF23B4" w:rsidRDefault="00332D51">
      <w:pPr>
        <w:numPr>
          <w:ilvl w:val="0"/>
          <w:numId w:val="77"/>
        </w:numPr>
        <w:jc w:val="both"/>
      </w:pPr>
      <w:r>
        <w:t xml:space="preserve">KPAI requests the CRC to urge the </w:t>
      </w:r>
      <w:proofErr w:type="spellStart"/>
      <w:r>
        <w:t>GoI</w:t>
      </w:r>
      <w:proofErr w:type="spellEnd"/>
      <w:r>
        <w:t xml:space="preserve"> to: </w:t>
      </w:r>
    </w:p>
    <w:p w14:paraId="000001BA" w14:textId="77777777" w:rsidR="00FF23B4" w:rsidRDefault="00332D51">
      <w:pPr>
        <w:numPr>
          <w:ilvl w:val="0"/>
          <w:numId w:val="42"/>
        </w:numPr>
        <w:jc w:val="both"/>
      </w:pPr>
      <w:r>
        <w:t>Strengthen technical policies and all efforts to provide assistance to child workers, including reducing or eliminating the bad effects of work carried out by children</w:t>
      </w:r>
    </w:p>
    <w:p w14:paraId="000001BB" w14:textId="77777777" w:rsidR="00FF23B4" w:rsidRDefault="00332D51">
      <w:pPr>
        <w:numPr>
          <w:ilvl w:val="0"/>
          <w:numId w:val="42"/>
        </w:numPr>
        <w:jc w:val="both"/>
      </w:pPr>
      <w:r>
        <w:t>Ensure child laborers have their basic rights fulfilled so they can grow and develop optimally</w:t>
      </w:r>
    </w:p>
    <w:p w14:paraId="000001BC" w14:textId="77777777" w:rsidR="00FF23B4" w:rsidRDefault="00332D51">
      <w:pPr>
        <w:numPr>
          <w:ilvl w:val="0"/>
          <w:numId w:val="42"/>
        </w:numPr>
        <w:jc w:val="both"/>
        <w:rPr>
          <w:b/>
        </w:rPr>
      </w:pPr>
      <w:r>
        <w:t>Ensure the existing policies can comprehensively provide guidance for stakeholders at the Central and Regional levels to prevent and deal with the economic exploitation of children</w:t>
      </w:r>
      <w:r>
        <w:rPr>
          <w:b/>
        </w:rPr>
        <w:t xml:space="preserve"> </w:t>
      </w:r>
    </w:p>
    <w:p w14:paraId="000001BD" w14:textId="77777777" w:rsidR="00FF23B4" w:rsidRDefault="00FF23B4">
      <w:pPr>
        <w:jc w:val="both"/>
      </w:pPr>
    </w:p>
    <w:p w14:paraId="000001BE" w14:textId="77777777" w:rsidR="00FF23B4" w:rsidRDefault="00332D51">
      <w:pPr>
        <w:ind w:left="360"/>
        <w:jc w:val="both"/>
        <w:rPr>
          <w:b/>
        </w:rPr>
      </w:pPr>
      <w:r>
        <w:rPr>
          <w:b/>
        </w:rPr>
        <w:t xml:space="preserve">Selling, trafficking, and kidnapping </w:t>
      </w:r>
    </w:p>
    <w:p w14:paraId="000001BF" w14:textId="77777777" w:rsidR="00FF23B4" w:rsidRDefault="00332D51">
      <w:pPr>
        <w:numPr>
          <w:ilvl w:val="0"/>
          <w:numId w:val="76"/>
        </w:numPr>
        <w:jc w:val="both"/>
      </w:pPr>
      <w:r>
        <w:t xml:space="preserve">KPAI appreciates the </w:t>
      </w:r>
      <w:proofErr w:type="spellStart"/>
      <w:r>
        <w:t>GoI’s</w:t>
      </w:r>
      <w:proofErr w:type="spellEnd"/>
      <w:r>
        <w:t xml:space="preserve"> step in enacting Law Number 21 of 2007 on Eradication of Trafficking in Persons (PTTPO Law). The Government also issued operating regulations on the procedures and mechanisms for integrated service centers for TIP witnesses and/or victims, the establishment of a TIP Prevention and Handling Task Force, and minimum service standards for integrated services for TIP witnesses and/or victims.</w:t>
      </w:r>
    </w:p>
    <w:p w14:paraId="000001C0" w14:textId="77777777" w:rsidR="00FF23B4" w:rsidRDefault="00332D51">
      <w:pPr>
        <w:numPr>
          <w:ilvl w:val="0"/>
          <w:numId w:val="76"/>
        </w:numPr>
        <w:jc w:val="both"/>
      </w:pPr>
      <w:r>
        <w:t>However, KPAI notes that the practice of TIP is still widespread, including child trafficking. Throughout 2020, KPAI received 149 case reports related to acts of human trafficking (TPPO) and exploitation. The recruitment process takes place massively and through online media. Data from civil society organizations also shows that not all cases reported to law enforcement officials can proceed to trial, or guarantee restitution for TIP victims.</w:t>
      </w:r>
    </w:p>
    <w:p w14:paraId="000001C1" w14:textId="77777777" w:rsidR="00FF23B4" w:rsidRDefault="00332D51">
      <w:pPr>
        <w:numPr>
          <w:ilvl w:val="0"/>
          <w:numId w:val="76"/>
        </w:numPr>
        <w:jc w:val="both"/>
      </w:pPr>
      <w:r>
        <w:t>Referring to regulatory analysis carried out by civil society organizations, KPAI noted the shortcomings of the PTPPO Law which does not explicitly accommodate regulations regarding the definition of child trafficking and handling child trafficking based on children's rights, in accordance with international protocols. The PTPPO Law also includes elements of criminal acts that do not meet the minimum requirements of international law.</w:t>
      </w:r>
    </w:p>
    <w:p w14:paraId="000001C2" w14:textId="77777777" w:rsidR="00FF23B4" w:rsidRDefault="00FF23B4">
      <w:pPr>
        <w:ind w:left="1440"/>
        <w:jc w:val="both"/>
      </w:pPr>
    </w:p>
    <w:p w14:paraId="000001C3" w14:textId="77777777" w:rsidR="00FF23B4" w:rsidRDefault="00332D51">
      <w:pPr>
        <w:ind w:firstLine="359"/>
        <w:jc w:val="both"/>
        <w:rPr>
          <w:b/>
        </w:rPr>
      </w:pPr>
      <w:r>
        <w:rPr>
          <w:b/>
        </w:rPr>
        <w:t>Recommendation</w:t>
      </w:r>
    </w:p>
    <w:p w14:paraId="000001C4" w14:textId="77777777" w:rsidR="00FF23B4" w:rsidRDefault="00332D51">
      <w:pPr>
        <w:numPr>
          <w:ilvl w:val="0"/>
          <w:numId w:val="76"/>
        </w:numPr>
        <w:jc w:val="both"/>
      </w:pPr>
      <w:r>
        <w:t xml:space="preserve">KPAI requests the CRC to urge the </w:t>
      </w:r>
      <w:proofErr w:type="spellStart"/>
      <w:r>
        <w:t>GoI</w:t>
      </w:r>
      <w:proofErr w:type="spellEnd"/>
      <w:r>
        <w:t xml:space="preserve"> to:</w:t>
      </w:r>
    </w:p>
    <w:p w14:paraId="000001C5" w14:textId="77777777" w:rsidR="00FF23B4" w:rsidRDefault="00332D51">
      <w:pPr>
        <w:numPr>
          <w:ilvl w:val="0"/>
          <w:numId w:val="62"/>
        </w:numPr>
        <w:jc w:val="both"/>
      </w:pPr>
      <w:r>
        <w:t>Conduct amendment to the PTTPO Law to accommodate the definition of child trafficking in line with international guidelines/standards</w:t>
      </w:r>
    </w:p>
    <w:p w14:paraId="000001C6" w14:textId="77777777" w:rsidR="00FF23B4" w:rsidRDefault="00332D51">
      <w:pPr>
        <w:numPr>
          <w:ilvl w:val="0"/>
          <w:numId w:val="62"/>
        </w:numPr>
        <w:jc w:val="both"/>
      </w:pPr>
      <w:r>
        <w:t>Strengthen cooperation between law enforcement agencies, including involving PPATK (Financial Transaction Reporting and Analysis Center) and International Cyber Crime to increase the effectiveness of the TPPO group.</w:t>
      </w:r>
    </w:p>
    <w:p w14:paraId="000001C7" w14:textId="77777777" w:rsidR="00FF23B4" w:rsidRDefault="00332D51">
      <w:pPr>
        <w:numPr>
          <w:ilvl w:val="0"/>
          <w:numId w:val="62"/>
        </w:numPr>
        <w:jc w:val="both"/>
      </w:pPr>
      <w:r>
        <w:t xml:space="preserve">Strengthen policies related to rehabilitation and restitution mechanisms, supported by the availability of facilities, regulations, and human resource capacity. </w:t>
      </w:r>
    </w:p>
    <w:p w14:paraId="000001C8" w14:textId="77777777" w:rsidR="00FF23B4" w:rsidRDefault="00332D51">
      <w:pPr>
        <w:numPr>
          <w:ilvl w:val="0"/>
          <w:numId w:val="62"/>
        </w:numPr>
        <w:jc w:val="both"/>
      </w:pPr>
      <w:r>
        <w:t>Strengthen the capacity and competence of law enforcement officers and assistance service providers in handling TIP cases, especially handling children and women.</w:t>
      </w:r>
    </w:p>
    <w:p w14:paraId="000001C9" w14:textId="77777777" w:rsidR="00FF23B4" w:rsidRDefault="00FF23B4">
      <w:pPr>
        <w:ind w:left="720"/>
        <w:jc w:val="both"/>
      </w:pPr>
    </w:p>
    <w:p w14:paraId="000001CA" w14:textId="77777777" w:rsidR="00FF23B4" w:rsidRDefault="00332D51">
      <w:pPr>
        <w:ind w:left="360"/>
        <w:jc w:val="both"/>
        <w:rPr>
          <w:b/>
        </w:rPr>
      </w:pPr>
      <w:r>
        <w:rPr>
          <w:b/>
        </w:rPr>
        <w:t xml:space="preserve"> Child in conflict with the law (AKH)</w:t>
      </w:r>
    </w:p>
    <w:p w14:paraId="000001CB" w14:textId="77777777" w:rsidR="00FF23B4" w:rsidRDefault="00332D51">
      <w:pPr>
        <w:numPr>
          <w:ilvl w:val="0"/>
          <w:numId w:val="49"/>
        </w:numPr>
        <w:jc w:val="both"/>
      </w:pPr>
      <w:r>
        <w:t xml:space="preserve">KPAI appreciates the </w:t>
      </w:r>
      <w:proofErr w:type="spellStart"/>
      <w:r>
        <w:t>GoI</w:t>
      </w:r>
      <w:proofErr w:type="spellEnd"/>
      <w:r>
        <w:t xml:space="preserve"> for enacting SPPA Law which raises the age limit for criminal responsibility to 12 years old and includes a diversion mechanism. KPAI also regrets the inconsistency between Article 1 of the SPPA Law and Article 21 paragraph 1 of the SPPA Law and GR 65/2015 on the age limit for criminal responsibility. These two regulations give the police and correctional counsels the authority to handle cases of children under 12 years old.</w:t>
      </w:r>
    </w:p>
    <w:p w14:paraId="000001CC" w14:textId="77777777" w:rsidR="00FF23B4" w:rsidRDefault="00332D51">
      <w:pPr>
        <w:numPr>
          <w:ilvl w:val="0"/>
          <w:numId w:val="49"/>
        </w:numPr>
        <w:jc w:val="both"/>
      </w:pPr>
      <w:r>
        <w:t>In the midst of various systems being developed, KPAI regrets the death of 2 children at LPKA. These two cases indicate the weakness of the child protection system in prisons.</w:t>
      </w:r>
    </w:p>
    <w:p w14:paraId="000001CD" w14:textId="77777777" w:rsidR="00FF23B4" w:rsidRDefault="00332D51">
      <w:pPr>
        <w:numPr>
          <w:ilvl w:val="0"/>
          <w:numId w:val="49"/>
        </w:numPr>
        <w:jc w:val="both"/>
      </w:pPr>
      <w:r>
        <w:t>However KPAI still notes the high complaint data on AKH to KPAI, although it has decreased significantly in 2020 due to the pandemic. In 2017, KPAI received 1,029 AKH complaints, 1,099 cases in 2018, 1,003 in 2019, and 623 cases in 2020.</w:t>
      </w:r>
    </w:p>
    <w:p w14:paraId="000001CE" w14:textId="77777777" w:rsidR="00FF23B4" w:rsidRDefault="00332D51">
      <w:pPr>
        <w:numPr>
          <w:ilvl w:val="0"/>
          <w:numId w:val="49"/>
        </w:numPr>
        <w:jc w:val="both"/>
      </w:pPr>
      <w:r>
        <w:t>KPAI and partners still find situations where AKH, many of whom are placed in adult detention centers and adult correctional institutions (54%). The Supreme Court recorded prison sentences for child cases as many as 3,833 children in 2021; 4,173 children in 2022; and 4,059 children in 2023.</w:t>
      </w:r>
    </w:p>
    <w:p w14:paraId="000001CF" w14:textId="77777777" w:rsidR="00FF23B4" w:rsidRDefault="00332D51">
      <w:pPr>
        <w:numPr>
          <w:ilvl w:val="0"/>
          <w:numId w:val="49"/>
        </w:numPr>
        <w:jc w:val="both"/>
      </w:pPr>
      <w:r>
        <w:t>KPAI regrets that Social Institutions (LPKS) often become places of care for AKH without clear time limits, minimal facilities and communication procedures with families during the detention period. The duration of a child's placement in LPKS is also not used as a reduction in the criminal term. KPAI regrets that detention and imprisonment still often occur in Indonesia.</w:t>
      </w:r>
    </w:p>
    <w:p w14:paraId="000001D0" w14:textId="77777777" w:rsidR="00FF23B4" w:rsidRDefault="00332D51">
      <w:pPr>
        <w:numPr>
          <w:ilvl w:val="0"/>
          <w:numId w:val="49"/>
        </w:numPr>
        <w:jc w:val="both"/>
      </w:pPr>
      <w:r>
        <w:t xml:space="preserve">KPAI regrets that the efforts of the </w:t>
      </w:r>
      <w:proofErr w:type="spellStart"/>
      <w:r>
        <w:t>GoI</w:t>
      </w:r>
      <w:proofErr w:type="spellEnd"/>
      <w:r>
        <w:t xml:space="preserve"> have not been optimal, especially with the rehabilitation process for child victims which has only reached 48.3% completion. The diversion process as a form of restorative justice also experiences many obstacles. Data from the Ministry of Law and Human Rights for 2023 states that 6,942 children meet the diversion requirements and 8,848 do not meet the diversion requirements. The National Police noted that in 2018, 4,514 children were questioned by the police and only 670 (15%) were diverted. </w:t>
      </w:r>
    </w:p>
    <w:p w14:paraId="000001D1" w14:textId="77777777" w:rsidR="00FF23B4" w:rsidRDefault="00332D51">
      <w:pPr>
        <w:ind w:left="720"/>
        <w:jc w:val="both"/>
      </w:pPr>
      <w:r>
        <w:t>In 2020, 4,873 children were examined and only 473 (10%) were diverted.</w:t>
      </w:r>
      <w:r>
        <w:rPr>
          <w:vertAlign w:val="superscript"/>
        </w:rPr>
        <w:footnoteReference w:id="23"/>
      </w:r>
      <w:r>
        <w:t xml:space="preserve"> About 6% of diversion agreements do not receive court orders. This causes the quality of diversion to be unknown and does not reflect a sense of justice for children. Diversion tends to be resolved with compensation and rehabilitation is not attempted for AKH.</w:t>
      </w:r>
      <w:r>
        <w:rPr>
          <w:vertAlign w:val="superscript"/>
        </w:rPr>
        <w:footnoteReference w:id="24"/>
      </w:r>
      <w:r>
        <w:t xml:space="preserve"> Setting the requirements for diversion narrows a child's chances of going through the diversion process.</w:t>
      </w:r>
      <w:r>
        <w:rPr>
          <w:vertAlign w:val="superscript"/>
        </w:rPr>
        <w:footnoteReference w:id="25"/>
      </w:r>
    </w:p>
    <w:p w14:paraId="000001D2" w14:textId="77777777" w:rsidR="00FF23B4" w:rsidRDefault="00332D51">
      <w:pPr>
        <w:numPr>
          <w:ilvl w:val="0"/>
          <w:numId w:val="49"/>
        </w:numPr>
        <w:jc w:val="both"/>
      </w:pPr>
      <w:r>
        <w:t>Study by PUSKAPA in 2014 and 2020 mapped out the obstacles in ensuring the fulfillment of basic rights and rehabilitation-reintegration for AKH, namely: 1) practice of detaining children is still consistent, with the characteristics of AKH coming from low socio-economic groups and convicted of theft or drug abuse; 2) diversion practices that are not transparent and have questionable accountability; 3) disproportionate availability of legal and non-legal assistance, and 4) limited resources to carry out recovery and reintegration programs.</w:t>
      </w:r>
    </w:p>
    <w:p w14:paraId="000001D3" w14:textId="77777777" w:rsidR="00FF23B4" w:rsidRDefault="00FF23B4">
      <w:pPr>
        <w:jc w:val="both"/>
      </w:pPr>
    </w:p>
    <w:p w14:paraId="000001D4" w14:textId="77777777" w:rsidR="00FF23B4" w:rsidRDefault="00332D51">
      <w:pPr>
        <w:jc w:val="both"/>
        <w:rPr>
          <w:b/>
        </w:rPr>
      </w:pPr>
      <w:r>
        <w:rPr>
          <w:b/>
        </w:rPr>
        <w:t>Recommendation</w:t>
      </w:r>
    </w:p>
    <w:p w14:paraId="000001D5" w14:textId="77777777" w:rsidR="00FF23B4" w:rsidRDefault="00332D51">
      <w:pPr>
        <w:numPr>
          <w:ilvl w:val="0"/>
          <w:numId w:val="28"/>
        </w:numPr>
        <w:ind w:left="900" w:hanging="540"/>
        <w:jc w:val="both"/>
      </w:pPr>
      <w:r>
        <w:t xml:space="preserve">KPAI requests the CRC to urge the </w:t>
      </w:r>
      <w:proofErr w:type="spellStart"/>
      <w:r>
        <w:t>GoI</w:t>
      </w:r>
      <w:proofErr w:type="spellEnd"/>
      <w:r>
        <w:t xml:space="preserve"> to:</w:t>
      </w:r>
    </w:p>
    <w:p w14:paraId="000001D6" w14:textId="77777777" w:rsidR="00FF23B4" w:rsidRDefault="00332D51">
      <w:pPr>
        <w:numPr>
          <w:ilvl w:val="0"/>
          <w:numId w:val="66"/>
        </w:numPr>
        <w:jc w:val="both"/>
      </w:pPr>
      <w:r>
        <w:t>Strengthen policies that support good diversion practices and quality, including issuing regulatory foundations related to a road map for implementing a comprehensive juvenile criminal justice system.</w:t>
      </w:r>
    </w:p>
    <w:p w14:paraId="000001D7" w14:textId="77777777" w:rsidR="00FF23B4" w:rsidRDefault="00332D51">
      <w:pPr>
        <w:numPr>
          <w:ilvl w:val="0"/>
          <w:numId w:val="66"/>
        </w:numPr>
        <w:jc w:val="both"/>
      </w:pPr>
      <w:r>
        <w:t xml:space="preserve">Develop a legal and valid mechanism to handle cases of children under the age of criminal responsibility without going through the process of inquiry and investigation at the police. As well as ensuring that the delinquency of children under the age of criminal responsibility is handled by social workers who have the capacity. </w:t>
      </w:r>
    </w:p>
    <w:p w14:paraId="000001D8" w14:textId="77777777" w:rsidR="00FF23B4" w:rsidRDefault="00332D51">
      <w:pPr>
        <w:numPr>
          <w:ilvl w:val="0"/>
          <w:numId w:val="66"/>
        </w:numPr>
        <w:jc w:val="both"/>
      </w:pPr>
      <w:r>
        <w:t>Increase the availability and quality of legal and non-legal assistance for AKH</w:t>
      </w:r>
    </w:p>
    <w:p w14:paraId="000001D9" w14:textId="77777777" w:rsidR="00FF23B4" w:rsidRDefault="00332D51">
      <w:pPr>
        <w:numPr>
          <w:ilvl w:val="0"/>
          <w:numId w:val="66"/>
        </w:numPr>
        <w:jc w:val="both"/>
      </w:pPr>
      <w:r>
        <w:t>Make every effort to prevent restrictions on AKH's independence.</w:t>
      </w:r>
    </w:p>
    <w:p w14:paraId="000001DA" w14:textId="77777777" w:rsidR="00FF23B4" w:rsidRDefault="00332D51">
      <w:pPr>
        <w:numPr>
          <w:ilvl w:val="0"/>
          <w:numId w:val="66"/>
        </w:numPr>
        <w:jc w:val="both"/>
      </w:pPr>
      <w:r>
        <w:t>Provide quality rehabilitation and reintegration services for child victims, perpetrators and witnesses.</w:t>
      </w:r>
    </w:p>
    <w:p w14:paraId="000001DB" w14:textId="77777777" w:rsidR="00FF23B4" w:rsidRDefault="00FF23B4">
      <w:pPr>
        <w:jc w:val="both"/>
      </w:pPr>
    </w:p>
    <w:p w14:paraId="000001DC" w14:textId="77777777" w:rsidR="00FF23B4" w:rsidRDefault="00332D51">
      <w:pPr>
        <w:pBdr>
          <w:top w:val="nil"/>
          <w:left w:val="nil"/>
          <w:bottom w:val="nil"/>
          <w:right w:val="nil"/>
          <w:between w:val="nil"/>
        </w:pBdr>
        <w:jc w:val="both"/>
        <w:rPr>
          <w:b/>
        </w:rPr>
      </w:pPr>
      <w:r>
        <w:rPr>
          <w:b/>
        </w:rPr>
        <w:t xml:space="preserve">Other Emerging Issues </w:t>
      </w:r>
    </w:p>
    <w:p w14:paraId="000001DD" w14:textId="77777777" w:rsidR="00FF23B4" w:rsidRDefault="00FF23B4">
      <w:pPr>
        <w:jc w:val="both"/>
      </w:pPr>
    </w:p>
    <w:p w14:paraId="000001DE" w14:textId="77777777" w:rsidR="00FF23B4" w:rsidRDefault="00332D51">
      <w:pPr>
        <w:numPr>
          <w:ilvl w:val="0"/>
          <w:numId w:val="52"/>
        </w:numPr>
        <w:pBdr>
          <w:top w:val="nil"/>
          <w:left w:val="nil"/>
          <w:bottom w:val="nil"/>
          <w:right w:val="nil"/>
          <w:between w:val="nil"/>
        </w:pBdr>
        <w:jc w:val="both"/>
      </w:pPr>
      <w:r>
        <w:t xml:space="preserve">KPAI appreciates the steps taken by the </w:t>
      </w:r>
      <w:proofErr w:type="spellStart"/>
      <w:r>
        <w:t>GoI</w:t>
      </w:r>
      <w:proofErr w:type="spellEnd"/>
      <w:r>
        <w:t xml:space="preserve"> in supporting Resolution 17/4 on Human Rights and Transnational Corporations and Other Business Enterprises on June 16, 2011. Although voluntary in nature, KPAI believes that the </w:t>
      </w:r>
      <w:proofErr w:type="spellStart"/>
      <w:r>
        <w:t>GoI</w:t>
      </w:r>
      <w:proofErr w:type="spellEnd"/>
      <w:r>
        <w:t xml:space="preserve"> needs to adapt and integrate the UNGPs into the national legal system and initiate mandatory Human Rights Due Diligence (HRDD) standards for companies.</w:t>
      </w:r>
    </w:p>
    <w:p w14:paraId="000001DF" w14:textId="77777777" w:rsidR="00FF23B4" w:rsidRDefault="00FF23B4">
      <w:pPr>
        <w:pBdr>
          <w:top w:val="nil"/>
          <w:left w:val="nil"/>
          <w:bottom w:val="nil"/>
          <w:right w:val="nil"/>
          <w:between w:val="nil"/>
        </w:pBdr>
        <w:jc w:val="both"/>
      </w:pPr>
    </w:p>
    <w:p w14:paraId="000001E0" w14:textId="77777777" w:rsidR="00FF23B4" w:rsidRDefault="00332D51">
      <w:pPr>
        <w:pBdr>
          <w:top w:val="nil"/>
          <w:left w:val="nil"/>
          <w:bottom w:val="nil"/>
          <w:right w:val="nil"/>
          <w:between w:val="nil"/>
        </w:pBdr>
        <w:ind w:left="360"/>
        <w:jc w:val="both"/>
      </w:pPr>
      <w:r>
        <w:rPr>
          <w:b/>
        </w:rPr>
        <w:t>Recommendation</w:t>
      </w:r>
    </w:p>
    <w:p w14:paraId="000001E1" w14:textId="77777777" w:rsidR="00FF23B4" w:rsidRDefault="00332D51">
      <w:pPr>
        <w:numPr>
          <w:ilvl w:val="0"/>
          <w:numId w:val="52"/>
        </w:numPr>
        <w:pBdr>
          <w:top w:val="nil"/>
          <w:left w:val="nil"/>
          <w:bottom w:val="nil"/>
          <w:right w:val="nil"/>
          <w:between w:val="nil"/>
        </w:pBdr>
        <w:jc w:val="both"/>
      </w:pPr>
      <w:r>
        <w:t xml:space="preserve">KPAI, considering General Comment No. 16 (2013), requests the CRC to recommend the </w:t>
      </w:r>
      <w:proofErr w:type="spellStart"/>
      <w:r>
        <w:t>GoI</w:t>
      </w:r>
      <w:proofErr w:type="spellEnd"/>
      <w:r>
        <w:t xml:space="preserve"> to:</w:t>
      </w:r>
    </w:p>
    <w:p w14:paraId="000001E2" w14:textId="77777777" w:rsidR="00FF23B4" w:rsidRDefault="00332D51">
      <w:pPr>
        <w:numPr>
          <w:ilvl w:val="0"/>
          <w:numId w:val="33"/>
        </w:numPr>
        <w:ind w:left="1260"/>
        <w:jc w:val="both"/>
      </w:pPr>
      <w:r>
        <w:t>Efforts to eliminate child labor situations, working children, and the worst forms of child labor need to be continued in the National Medium-Term Development Plan (RPJMN) 2024-2029 to ensure the achievement of SDGs, reduce extreme poverty, and improve the Human Development Index and child well-being outcomes.</w:t>
      </w:r>
    </w:p>
    <w:p w14:paraId="000001E3" w14:textId="77777777" w:rsidR="00FF23B4" w:rsidRDefault="00332D51">
      <w:pPr>
        <w:numPr>
          <w:ilvl w:val="0"/>
          <w:numId w:val="33"/>
        </w:numPr>
        <w:ind w:left="1260"/>
        <w:jc w:val="both"/>
      </w:pPr>
      <w:r>
        <w:t>Adapting and integrating UNGPs into the national legal system and making UNGPs an integral part of the Government's (central and regional) work plan.</w:t>
      </w:r>
    </w:p>
    <w:p w14:paraId="000001E4" w14:textId="77777777" w:rsidR="00FF23B4" w:rsidRDefault="00332D51">
      <w:pPr>
        <w:numPr>
          <w:ilvl w:val="0"/>
          <w:numId w:val="33"/>
        </w:numPr>
        <w:pBdr>
          <w:top w:val="nil"/>
          <w:left w:val="nil"/>
          <w:bottom w:val="nil"/>
          <w:right w:val="nil"/>
          <w:between w:val="nil"/>
        </w:pBdr>
        <w:ind w:left="1260"/>
        <w:jc w:val="both"/>
      </w:pPr>
      <w:r>
        <w:t>Establishing mandatory human rights due diligence standards throughout the business processes and supply chains of companies.</w:t>
      </w:r>
    </w:p>
    <w:p w14:paraId="000001E5" w14:textId="77777777" w:rsidR="00FF23B4" w:rsidRDefault="00332D51">
      <w:pPr>
        <w:numPr>
          <w:ilvl w:val="0"/>
          <w:numId w:val="33"/>
        </w:numPr>
        <w:pBdr>
          <w:top w:val="nil"/>
          <w:left w:val="nil"/>
          <w:bottom w:val="nil"/>
          <w:right w:val="nil"/>
          <w:between w:val="nil"/>
        </w:pBdr>
        <w:ind w:left="1260"/>
        <w:jc w:val="both"/>
      </w:pPr>
      <w:r>
        <w:t>Strengthening the authority of national human rights institutions (</w:t>
      </w:r>
      <w:proofErr w:type="spellStart"/>
      <w:r>
        <w:t>Komnas</w:t>
      </w:r>
      <w:proofErr w:type="spellEnd"/>
      <w:r>
        <w:t xml:space="preserve"> HAM, </w:t>
      </w:r>
      <w:proofErr w:type="spellStart"/>
      <w:r>
        <w:t>Komnas</w:t>
      </w:r>
      <w:proofErr w:type="spellEnd"/>
      <w:r>
        <w:t xml:space="preserve"> Perempuan, KPAI, LPSK, and Ombudsman) in providing adequate recovery for victims of business-related human rights violations.</w:t>
      </w:r>
    </w:p>
    <w:p w14:paraId="000001E6" w14:textId="77777777" w:rsidR="00FF23B4" w:rsidRDefault="00332D51">
      <w:pPr>
        <w:numPr>
          <w:ilvl w:val="0"/>
          <w:numId w:val="33"/>
        </w:numPr>
        <w:pBdr>
          <w:top w:val="nil"/>
          <w:left w:val="nil"/>
          <w:bottom w:val="nil"/>
          <w:right w:val="nil"/>
          <w:between w:val="nil"/>
        </w:pBdr>
        <w:ind w:left="1260"/>
        <w:jc w:val="both"/>
      </w:pPr>
      <w:r>
        <w:t>Strengthening business entities to ensure respect for children's rights throughout their supply chains and continuously implementing internal company complaint mechanisms to ensure victims receive recovery.</w:t>
      </w:r>
    </w:p>
    <w:p w14:paraId="000001E7" w14:textId="77777777" w:rsidR="00FF23B4" w:rsidRDefault="00332D51">
      <w:pPr>
        <w:numPr>
          <w:ilvl w:val="0"/>
          <w:numId w:val="33"/>
        </w:numPr>
        <w:pBdr>
          <w:top w:val="nil"/>
          <w:left w:val="nil"/>
          <w:bottom w:val="nil"/>
          <w:right w:val="nil"/>
          <w:between w:val="nil"/>
        </w:pBdr>
        <w:ind w:left="1260"/>
        <w:jc w:val="both"/>
      </w:pPr>
      <w:r>
        <w:t>Fulfilling their obligations to adopt measures to ensure that business enterprises respect children's rights.</w:t>
      </w:r>
    </w:p>
    <w:p w14:paraId="000001E8" w14:textId="77777777" w:rsidR="00FF23B4" w:rsidRDefault="00332D51">
      <w:pPr>
        <w:numPr>
          <w:ilvl w:val="0"/>
          <w:numId w:val="33"/>
        </w:numPr>
        <w:pBdr>
          <w:top w:val="nil"/>
          <w:left w:val="nil"/>
          <w:bottom w:val="nil"/>
          <w:right w:val="nil"/>
          <w:between w:val="nil"/>
        </w:pBdr>
        <w:ind w:left="1260"/>
        <w:jc w:val="both"/>
      </w:pPr>
      <w:r>
        <w:t>Encouraging the updating of child labor data, structured and sustainable monitoring, and enforcement of regulations for businesses that have not yet prohibited child labor.</w:t>
      </w:r>
    </w:p>
    <w:p w14:paraId="000001E9" w14:textId="77777777" w:rsidR="00FF23B4" w:rsidRDefault="00FF23B4">
      <w:pPr>
        <w:pBdr>
          <w:top w:val="nil"/>
          <w:left w:val="nil"/>
          <w:bottom w:val="nil"/>
          <w:right w:val="nil"/>
          <w:between w:val="nil"/>
        </w:pBdr>
        <w:jc w:val="both"/>
      </w:pPr>
    </w:p>
    <w:p w14:paraId="000001EA" w14:textId="77777777" w:rsidR="00FF23B4" w:rsidRDefault="00332D51">
      <w:pPr>
        <w:numPr>
          <w:ilvl w:val="0"/>
          <w:numId w:val="53"/>
        </w:numPr>
        <w:ind w:left="900" w:hanging="540"/>
        <w:jc w:val="both"/>
      </w:pPr>
      <w:r>
        <w:t>KPAI is concerned about the increasing number of smokers in Indonesia, showing an upward trend from 2013 to 2019, especially among children and adolescents. Over the course of 5 years, the percentage of children and adolescent smokers increased by approximately 2% or more. The prevalence of smokers among those aged 10 to 18 years old was 7.2%, rising to 9.1% in 2018.</w:t>
      </w:r>
      <w:r>
        <w:rPr>
          <w:vertAlign w:val="superscript"/>
        </w:rPr>
        <w:footnoteReference w:id="26"/>
      </w:r>
      <w:r>
        <w:t xml:space="preserve"> KPAI regrets the Indonesian Government's commitment as the only country in Asia that has not ratified the Framework Convention on Tobacco Control (FCTC).</w:t>
      </w:r>
    </w:p>
    <w:p w14:paraId="000001EB" w14:textId="77777777" w:rsidR="00FF23B4" w:rsidRDefault="00FF23B4">
      <w:pPr>
        <w:pBdr>
          <w:top w:val="nil"/>
          <w:left w:val="nil"/>
          <w:bottom w:val="nil"/>
          <w:right w:val="nil"/>
          <w:between w:val="nil"/>
        </w:pBdr>
        <w:jc w:val="both"/>
      </w:pPr>
    </w:p>
    <w:p w14:paraId="000001EC" w14:textId="77777777" w:rsidR="00FF23B4" w:rsidRDefault="00332D51">
      <w:pPr>
        <w:pBdr>
          <w:top w:val="nil"/>
          <w:left w:val="nil"/>
          <w:bottom w:val="nil"/>
          <w:right w:val="nil"/>
          <w:between w:val="nil"/>
        </w:pBdr>
        <w:ind w:left="360"/>
        <w:jc w:val="both"/>
        <w:rPr>
          <w:b/>
        </w:rPr>
      </w:pPr>
      <w:r>
        <w:rPr>
          <w:b/>
        </w:rPr>
        <w:t>Recommendation</w:t>
      </w:r>
    </w:p>
    <w:p w14:paraId="000001ED" w14:textId="77777777" w:rsidR="00FF23B4" w:rsidRDefault="00332D51">
      <w:pPr>
        <w:numPr>
          <w:ilvl w:val="0"/>
          <w:numId w:val="12"/>
        </w:numPr>
        <w:pBdr>
          <w:top w:val="nil"/>
          <w:left w:val="nil"/>
          <w:bottom w:val="nil"/>
          <w:right w:val="nil"/>
          <w:between w:val="nil"/>
        </w:pBdr>
        <w:jc w:val="both"/>
      </w:pPr>
      <w:r>
        <w:t xml:space="preserve">KPAI requests the CRC to recommend the </w:t>
      </w:r>
      <w:proofErr w:type="spellStart"/>
      <w:r>
        <w:t>GoI</w:t>
      </w:r>
      <w:proofErr w:type="spellEnd"/>
      <w:r>
        <w:t xml:space="preserve"> to:</w:t>
      </w:r>
    </w:p>
    <w:p w14:paraId="000001EE" w14:textId="77777777" w:rsidR="00FF23B4" w:rsidRDefault="00332D51">
      <w:pPr>
        <w:numPr>
          <w:ilvl w:val="0"/>
          <w:numId w:val="50"/>
        </w:numPr>
        <w:pBdr>
          <w:top w:val="nil"/>
          <w:left w:val="nil"/>
          <w:bottom w:val="nil"/>
          <w:right w:val="nil"/>
          <w:between w:val="nil"/>
        </w:pBdr>
        <w:ind w:left="1260"/>
        <w:jc w:val="both"/>
      </w:pPr>
      <w:r>
        <w:t>Ratify the FCTC.</w:t>
      </w:r>
    </w:p>
    <w:p w14:paraId="000001EF" w14:textId="77777777" w:rsidR="00FF23B4" w:rsidRDefault="00332D51">
      <w:pPr>
        <w:numPr>
          <w:ilvl w:val="0"/>
          <w:numId w:val="50"/>
        </w:numPr>
        <w:pBdr>
          <w:top w:val="nil"/>
          <w:left w:val="nil"/>
          <w:bottom w:val="nil"/>
          <w:right w:val="nil"/>
          <w:between w:val="nil"/>
        </w:pBdr>
        <w:ind w:left="1260"/>
        <w:jc w:val="both"/>
      </w:pPr>
      <w:r>
        <w:t>Strengthen prevention measures and protection of children from the dangers of tobacco.</w:t>
      </w:r>
    </w:p>
    <w:p w14:paraId="000001F0" w14:textId="77777777" w:rsidR="00FF23B4" w:rsidRDefault="00FF23B4">
      <w:pPr>
        <w:pBdr>
          <w:top w:val="nil"/>
          <w:left w:val="nil"/>
          <w:bottom w:val="nil"/>
          <w:right w:val="nil"/>
          <w:between w:val="nil"/>
        </w:pBdr>
        <w:jc w:val="both"/>
        <w:rPr>
          <w:b/>
        </w:rPr>
      </w:pPr>
    </w:p>
    <w:p w14:paraId="000001F1" w14:textId="77777777" w:rsidR="00FF23B4" w:rsidRDefault="00332D51">
      <w:pPr>
        <w:jc w:val="both"/>
        <w:rPr>
          <w:b/>
        </w:rPr>
      </w:pPr>
      <w:r>
        <w:rPr>
          <w:b/>
        </w:rPr>
        <w:t>Children and the digital world</w:t>
      </w:r>
    </w:p>
    <w:p w14:paraId="000001F2" w14:textId="77777777" w:rsidR="00FF23B4" w:rsidRDefault="00332D51">
      <w:pPr>
        <w:numPr>
          <w:ilvl w:val="0"/>
          <w:numId w:val="41"/>
        </w:numPr>
        <w:pBdr>
          <w:top w:val="nil"/>
          <w:left w:val="nil"/>
          <w:bottom w:val="nil"/>
          <w:right w:val="nil"/>
          <w:between w:val="nil"/>
        </w:pBdr>
        <w:jc w:val="both"/>
      </w:pPr>
      <w:r>
        <w:t>According to the KPAI's national survey in 2020, it was found that children spend 2-5 hours per day using digital media for purposes other than learning, reaching 34.8%, and more than 5 hours (25.4%). While accessing the internet, children reported encountering inappropriate content and advertisements, reaching 22% for inappropriate content and 18% for gambling advertisements. Additionally, 79% of children do not have rules for using electronic devices. Furthermore, the trend in KPAI's complaint data regarding cases of children being victims of pornography and cyber-crimes has been consistently increasing over the past 4 years.</w:t>
      </w:r>
    </w:p>
    <w:p w14:paraId="000001F3" w14:textId="77777777" w:rsidR="00FF23B4" w:rsidRDefault="00FF23B4">
      <w:pPr>
        <w:jc w:val="both"/>
      </w:pPr>
    </w:p>
    <w:p w14:paraId="000001F4" w14:textId="77777777" w:rsidR="00FF23B4" w:rsidRDefault="00332D51">
      <w:pPr>
        <w:jc w:val="both"/>
      </w:pPr>
      <w:r>
        <w:rPr>
          <w:b/>
        </w:rPr>
        <w:t>Recommendation</w:t>
      </w:r>
    </w:p>
    <w:p w14:paraId="000001F5" w14:textId="77777777" w:rsidR="00FF23B4" w:rsidRDefault="00332D51">
      <w:pPr>
        <w:numPr>
          <w:ilvl w:val="0"/>
          <w:numId w:val="41"/>
        </w:numPr>
        <w:jc w:val="both"/>
      </w:pPr>
      <w:r>
        <w:t xml:space="preserve">KPAI, recalling General Comment No. 25 (2021), requests the CRC to recommend the </w:t>
      </w:r>
      <w:proofErr w:type="spellStart"/>
      <w:r>
        <w:t>GoI</w:t>
      </w:r>
      <w:proofErr w:type="spellEnd"/>
      <w:r>
        <w:t xml:space="preserve"> to:</w:t>
      </w:r>
    </w:p>
    <w:p w14:paraId="000001F6" w14:textId="77777777" w:rsidR="00FF23B4" w:rsidRDefault="00332D51">
      <w:pPr>
        <w:numPr>
          <w:ilvl w:val="0"/>
          <w:numId w:val="11"/>
        </w:numPr>
        <w:ind w:left="1260"/>
        <w:jc w:val="both"/>
      </w:pPr>
      <w:r>
        <w:t>Adopt and update legislation in line with human rights standards to ensure that the digital environment is compatible with the rights outlined in the Convention and optional protocols.</w:t>
      </w:r>
    </w:p>
    <w:p w14:paraId="000001F7" w14:textId="77777777" w:rsidR="00FF23B4" w:rsidRDefault="00332D51">
      <w:pPr>
        <w:numPr>
          <w:ilvl w:val="0"/>
          <w:numId w:val="11"/>
        </w:numPr>
        <w:pBdr>
          <w:top w:val="nil"/>
          <w:left w:val="nil"/>
          <w:bottom w:val="nil"/>
          <w:right w:val="nil"/>
          <w:between w:val="nil"/>
        </w:pBdr>
        <w:ind w:left="1260"/>
        <w:jc w:val="both"/>
      </w:pPr>
      <w:r>
        <w:t>Ensure that national policies related to children's rights specifically address the digital environment.</w:t>
      </w:r>
    </w:p>
    <w:p w14:paraId="000001F8" w14:textId="77777777" w:rsidR="00FF23B4" w:rsidRDefault="00332D51">
      <w:pPr>
        <w:numPr>
          <w:ilvl w:val="0"/>
          <w:numId w:val="11"/>
        </w:numPr>
        <w:pBdr>
          <w:top w:val="nil"/>
          <w:left w:val="nil"/>
          <w:bottom w:val="nil"/>
          <w:right w:val="nil"/>
          <w:between w:val="nil"/>
        </w:pBdr>
        <w:ind w:left="1260"/>
        <w:jc w:val="both"/>
      </w:pPr>
      <w:r>
        <w:t>Establish, evaluate, and update policies, industry codes of conduct, design standards, and action plans appropriate for creating a safe digital environment for children.</w:t>
      </w:r>
    </w:p>
    <w:p w14:paraId="000001F9" w14:textId="77777777" w:rsidR="00FF23B4" w:rsidRDefault="00FF23B4">
      <w:pPr>
        <w:pBdr>
          <w:top w:val="nil"/>
          <w:left w:val="nil"/>
          <w:bottom w:val="nil"/>
          <w:right w:val="nil"/>
          <w:between w:val="nil"/>
        </w:pBdr>
        <w:jc w:val="both"/>
        <w:rPr>
          <w:sz w:val="24"/>
          <w:szCs w:val="24"/>
        </w:rPr>
      </w:pPr>
    </w:p>
    <w:sectPr w:rsidR="00FF23B4">
      <w:footerReference w:type="default" r:id="rId7"/>
      <w:footerReference w:type="firs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29914" w14:textId="77777777" w:rsidR="00332D51" w:rsidRDefault="00332D51">
      <w:pPr>
        <w:spacing w:line="240" w:lineRule="auto"/>
      </w:pPr>
      <w:r>
        <w:separator/>
      </w:r>
    </w:p>
  </w:endnote>
  <w:endnote w:type="continuationSeparator" w:id="0">
    <w:p w14:paraId="062EBBE5" w14:textId="77777777" w:rsidR="00332D51" w:rsidRDefault="00332D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FB" w14:textId="05C5C8B6" w:rsidR="00FF23B4" w:rsidRDefault="00332D51">
    <w:pPr>
      <w:jc w:val="right"/>
    </w:pPr>
    <w:r>
      <w:fldChar w:fldCharType="begin"/>
    </w:r>
    <w:r>
      <w:instrText>PAGE</w:instrText>
    </w:r>
    <w:r>
      <w:fldChar w:fldCharType="separate"/>
    </w:r>
    <w:r w:rsidR="00AB40BF">
      <w:rPr>
        <w:noProof/>
      </w:rP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FA" w14:textId="77777777" w:rsidR="00FF23B4" w:rsidRDefault="00FF23B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FEB40" w14:textId="77777777" w:rsidR="00332D51" w:rsidRDefault="00332D51">
      <w:pPr>
        <w:spacing w:line="240" w:lineRule="auto"/>
      </w:pPr>
      <w:r>
        <w:separator/>
      </w:r>
    </w:p>
  </w:footnote>
  <w:footnote w:type="continuationSeparator" w:id="0">
    <w:p w14:paraId="727D853A" w14:textId="77777777" w:rsidR="00332D51" w:rsidRDefault="00332D51">
      <w:pPr>
        <w:spacing w:line="240" w:lineRule="auto"/>
      </w:pPr>
      <w:r>
        <w:continuationSeparator/>
      </w:r>
    </w:p>
  </w:footnote>
  <w:footnote w:id="1">
    <w:p w14:paraId="0000020F" w14:textId="77777777" w:rsidR="00FF23B4" w:rsidRDefault="00332D51">
      <w:pPr>
        <w:spacing w:line="240" w:lineRule="auto"/>
        <w:rPr>
          <w:sz w:val="20"/>
          <w:szCs w:val="20"/>
        </w:rPr>
      </w:pPr>
      <w:r>
        <w:rPr>
          <w:vertAlign w:val="superscript"/>
        </w:rPr>
        <w:footnoteRef/>
      </w:r>
      <w:r>
        <w:rPr>
          <w:sz w:val="20"/>
          <w:szCs w:val="20"/>
        </w:rPr>
        <w:t xml:space="preserve"> Komnas Perempuan. Policy Brief P2GP: Practices in 10 Provinces in Indonesia. Available at: </w:t>
      </w:r>
      <w:hyperlink r:id="rId1">
        <w:r>
          <w:rPr>
            <w:color w:val="1155CC"/>
            <w:sz w:val="20"/>
            <w:szCs w:val="20"/>
            <w:u w:val="single"/>
          </w:rPr>
          <w:t>https://komnasperempuan.go.id/kertas-posisi-detail/risalah-kebijakan-pemotongan-pelukaan-genitalia-perempuan-p2gp-praktek-di-10-provinsi-di-indonesia</w:t>
        </w:r>
      </w:hyperlink>
      <w:r>
        <w:rPr>
          <w:sz w:val="20"/>
          <w:szCs w:val="20"/>
        </w:rPr>
        <w:t xml:space="preserve"> </w:t>
      </w:r>
    </w:p>
  </w:footnote>
  <w:footnote w:id="2">
    <w:p w14:paraId="000001FC" w14:textId="77777777" w:rsidR="00FF23B4" w:rsidRDefault="00332D51">
      <w:pPr>
        <w:spacing w:line="240" w:lineRule="auto"/>
        <w:rPr>
          <w:sz w:val="20"/>
          <w:szCs w:val="20"/>
        </w:rPr>
      </w:pPr>
      <w:r>
        <w:rPr>
          <w:vertAlign w:val="superscript"/>
        </w:rPr>
        <w:footnoteRef/>
      </w:r>
      <w:r>
        <w:rPr>
          <w:sz w:val="20"/>
          <w:szCs w:val="20"/>
        </w:rPr>
        <w:t xml:space="preserve"> Data presented during an interview with BBC Indonesia. Result of the interview is available at: </w:t>
      </w:r>
      <w:hyperlink r:id="rId2">
        <w:r>
          <w:rPr>
            <w:color w:val="1155CC"/>
            <w:sz w:val="20"/>
            <w:szCs w:val="20"/>
            <w:u w:val="single"/>
          </w:rPr>
          <w:t>https://www.bbc.com/indonesia/indonesia-53317050</w:t>
        </w:r>
      </w:hyperlink>
      <w:r>
        <w:rPr>
          <w:sz w:val="20"/>
          <w:szCs w:val="20"/>
        </w:rPr>
        <w:t xml:space="preserve"> </w:t>
      </w:r>
    </w:p>
  </w:footnote>
  <w:footnote w:id="3">
    <w:p w14:paraId="000001FD" w14:textId="77777777" w:rsidR="00FF23B4" w:rsidRDefault="00332D51">
      <w:pPr>
        <w:spacing w:line="240" w:lineRule="auto"/>
        <w:rPr>
          <w:sz w:val="20"/>
          <w:szCs w:val="20"/>
        </w:rPr>
      </w:pPr>
      <w:r>
        <w:rPr>
          <w:vertAlign w:val="superscript"/>
        </w:rPr>
        <w:footnoteRef/>
      </w:r>
      <w:r>
        <w:rPr>
          <w:sz w:val="20"/>
          <w:szCs w:val="20"/>
        </w:rPr>
        <w:t xml:space="preserve"> KPAI. 2017. “</w:t>
      </w:r>
      <w:r>
        <w:rPr>
          <w:i/>
          <w:sz w:val="20"/>
          <w:szCs w:val="20"/>
        </w:rPr>
        <w:t xml:space="preserve">Indonesia ranks highest for cases of violence at school”. </w:t>
      </w:r>
      <w:r>
        <w:rPr>
          <w:sz w:val="20"/>
          <w:szCs w:val="20"/>
        </w:rPr>
        <w:t xml:space="preserve">Available at: </w:t>
      </w:r>
      <w:hyperlink r:id="rId3">
        <w:r>
          <w:rPr>
            <w:color w:val="1155CC"/>
            <w:sz w:val="20"/>
            <w:szCs w:val="20"/>
            <w:u w:val="single"/>
          </w:rPr>
          <w:t>https://www.kpai.go.id/publikasi/indonesia-peringkat-tertinggi-kasus-kekerasan-di-sekolah</w:t>
        </w:r>
      </w:hyperlink>
      <w:r>
        <w:rPr>
          <w:sz w:val="20"/>
          <w:szCs w:val="20"/>
        </w:rPr>
        <w:t xml:space="preserve"> </w:t>
      </w:r>
    </w:p>
  </w:footnote>
  <w:footnote w:id="4">
    <w:p w14:paraId="00000215" w14:textId="77777777" w:rsidR="00FF23B4" w:rsidRDefault="00332D51">
      <w:pPr>
        <w:spacing w:line="240" w:lineRule="auto"/>
        <w:rPr>
          <w:sz w:val="20"/>
          <w:szCs w:val="20"/>
        </w:rPr>
      </w:pPr>
      <w:r>
        <w:rPr>
          <w:vertAlign w:val="superscript"/>
        </w:rPr>
        <w:footnoteRef/>
      </w:r>
      <w:r>
        <w:rPr>
          <w:sz w:val="20"/>
          <w:szCs w:val="20"/>
        </w:rPr>
        <w:t xml:space="preserve"> Team for Handling and Preventing Sexual Violence in Education Units.</w:t>
      </w:r>
    </w:p>
  </w:footnote>
  <w:footnote w:id="5">
    <w:p w14:paraId="000001FE" w14:textId="77777777" w:rsidR="00FF23B4" w:rsidRDefault="00332D51">
      <w:pPr>
        <w:spacing w:line="240" w:lineRule="auto"/>
        <w:rPr>
          <w:sz w:val="20"/>
          <w:szCs w:val="20"/>
        </w:rPr>
      </w:pPr>
      <w:r>
        <w:rPr>
          <w:vertAlign w:val="superscript"/>
        </w:rPr>
        <w:footnoteRef/>
      </w:r>
      <w:r>
        <w:rPr>
          <w:sz w:val="20"/>
          <w:szCs w:val="20"/>
        </w:rPr>
        <w:t xml:space="preserve"> </w:t>
      </w:r>
      <w:r>
        <w:rPr>
          <w:sz w:val="20"/>
          <w:szCs w:val="20"/>
        </w:rPr>
        <w:t xml:space="preserve">Andita Rahma. 2010. “There were 236 cases of child sexual abuse throughout 2019”. Available at: </w:t>
      </w:r>
      <w:hyperlink r:id="rId4">
        <w:r>
          <w:rPr>
            <w:color w:val="1155CC"/>
            <w:sz w:val="20"/>
            <w:szCs w:val="20"/>
            <w:u w:val="single"/>
          </w:rPr>
          <w:t>https://nasional.tempo.co/read/1231780/ada-236-kasus-pelecehan-seksual-anak-sepanjang-2019</w:t>
        </w:r>
      </w:hyperlink>
      <w:r>
        <w:rPr>
          <w:sz w:val="20"/>
          <w:szCs w:val="20"/>
        </w:rPr>
        <w:t xml:space="preserve"> </w:t>
      </w:r>
    </w:p>
  </w:footnote>
  <w:footnote w:id="6">
    <w:p w14:paraId="000001FF" w14:textId="77777777" w:rsidR="00FF23B4" w:rsidRDefault="00332D51">
      <w:pPr>
        <w:spacing w:line="240" w:lineRule="auto"/>
        <w:rPr>
          <w:sz w:val="20"/>
          <w:szCs w:val="20"/>
        </w:rPr>
      </w:pPr>
      <w:r>
        <w:rPr>
          <w:vertAlign w:val="superscript"/>
        </w:rPr>
        <w:footnoteRef/>
      </w:r>
      <w:r>
        <w:rPr>
          <w:sz w:val="20"/>
          <w:szCs w:val="20"/>
        </w:rPr>
        <w:t xml:space="preserve"> </w:t>
      </w:r>
      <w:r>
        <w:rPr>
          <w:sz w:val="20"/>
          <w:szCs w:val="20"/>
        </w:rPr>
        <w:t xml:space="preserve">Bayu Septianto. 2019. “123 Children Became Victims of Sexual Violence at School During 2019”. Available at: </w:t>
      </w:r>
      <w:hyperlink r:id="rId5">
        <w:r>
          <w:rPr>
            <w:color w:val="1155CC"/>
            <w:sz w:val="20"/>
            <w:szCs w:val="20"/>
            <w:u w:val="single"/>
          </w:rPr>
          <w:t>https://tirto.id/123-anak-jadi-korban-kekerasan-seksual-di-sekolah-selama-2019-ep3D</w:t>
        </w:r>
      </w:hyperlink>
      <w:r>
        <w:rPr>
          <w:sz w:val="20"/>
          <w:szCs w:val="20"/>
        </w:rPr>
        <w:t xml:space="preserve"> </w:t>
      </w:r>
    </w:p>
  </w:footnote>
  <w:footnote w:id="7">
    <w:p w14:paraId="00000200" w14:textId="77777777" w:rsidR="00FF23B4" w:rsidRDefault="00332D51">
      <w:pPr>
        <w:spacing w:line="240" w:lineRule="auto"/>
        <w:rPr>
          <w:sz w:val="20"/>
          <w:szCs w:val="20"/>
        </w:rPr>
      </w:pPr>
      <w:r>
        <w:rPr>
          <w:vertAlign w:val="superscript"/>
        </w:rPr>
        <w:footnoteRef/>
      </w:r>
      <w:r>
        <w:rPr>
          <w:sz w:val="20"/>
          <w:szCs w:val="20"/>
        </w:rPr>
        <w:t xml:space="preserve"> </w:t>
      </w:r>
      <w:r>
        <w:rPr>
          <w:sz w:val="20"/>
          <w:szCs w:val="20"/>
        </w:rPr>
        <w:t xml:space="preserve">Dati Mega Purnamasari. 2020. “Incest is the highest level of violence against girls throughout 2019.” Available at: </w:t>
      </w:r>
      <w:hyperlink r:id="rId6">
        <w:r>
          <w:rPr>
            <w:color w:val="1155CC"/>
            <w:sz w:val="20"/>
            <w:szCs w:val="20"/>
            <w:u w:val="single"/>
          </w:rPr>
          <w:t>https://nasional.kompas.com/read/2020/03/06/19025061/komnas-perempuan-inses-jadi-kekerasan-terhadap-anak-perempuan-tertinggi</w:t>
        </w:r>
      </w:hyperlink>
    </w:p>
  </w:footnote>
  <w:footnote w:id="8">
    <w:p w14:paraId="00000201" w14:textId="77777777" w:rsidR="00FF23B4" w:rsidRDefault="00332D51">
      <w:pPr>
        <w:spacing w:line="240" w:lineRule="auto"/>
        <w:rPr>
          <w:sz w:val="20"/>
          <w:szCs w:val="20"/>
        </w:rPr>
      </w:pPr>
      <w:r>
        <w:rPr>
          <w:vertAlign w:val="superscript"/>
        </w:rPr>
        <w:footnoteRef/>
      </w:r>
      <w:r>
        <w:rPr>
          <w:sz w:val="20"/>
          <w:szCs w:val="20"/>
        </w:rPr>
        <w:t xml:space="preserve"> Maya Ayu </w:t>
      </w:r>
      <w:r>
        <w:rPr>
          <w:sz w:val="20"/>
          <w:szCs w:val="20"/>
        </w:rPr>
        <w:t xml:space="preserve">Puspitasari. 2022. “LPSK: Reports of Child Violence Cases Increase 91%”. Available at: </w:t>
      </w:r>
      <w:hyperlink r:id="rId7">
        <w:r>
          <w:rPr>
            <w:color w:val="1155CC"/>
            <w:sz w:val="20"/>
            <w:szCs w:val="20"/>
            <w:u w:val="single"/>
          </w:rPr>
          <w:t>https://nasional.tempo.co/read/1554120/lpsk-laporan-kasus-kekerasan-anak-meningkat-91-persen</w:t>
        </w:r>
      </w:hyperlink>
      <w:r>
        <w:rPr>
          <w:sz w:val="20"/>
          <w:szCs w:val="20"/>
        </w:rPr>
        <w:t xml:space="preserve"> </w:t>
      </w:r>
    </w:p>
  </w:footnote>
  <w:footnote w:id="9">
    <w:p w14:paraId="00000202" w14:textId="77777777" w:rsidR="00FF23B4" w:rsidRDefault="00332D51">
      <w:pPr>
        <w:spacing w:line="240" w:lineRule="auto"/>
        <w:rPr>
          <w:sz w:val="20"/>
          <w:szCs w:val="20"/>
        </w:rPr>
      </w:pPr>
      <w:r>
        <w:rPr>
          <w:vertAlign w:val="superscript"/>
        </w:rPr>
        <w:footnoteRef/>
      </w:r>
      <w:r>
        <w:rPr>
          <w:sz w:val="20"/>
          <w:szCs w:val="20"/>
        </w:rPr>
        <w:t xml:space="preserve"> UNICEF. 2022. New survey data: up to 56% of incidents of sexual exploitation and abuse of Indonesian children in cyberspace are not disclosed and reported. Available at: </w:t>
      </w:r>
      <w:hyperlink r:id="rId8">
        <w:r>
          <w:rPr>
            <w:color w:val="1155CC"/>
            <w:sz w:val="20"/>
            <w:szCs w:val="20"/>
            <w:u w:val="single"/>
          </w:rPr>
          <w:t>https://www.unicef.org/indonesia/id/siaran-pers/data-survei-baru-hingga-56-persen-insiden-eksploitasi-seksual-dan-perlakuan-yang-salah</w:t>
        </w:r>
      </w:hyperlink>
      <w:r>
        <w:rPr>
          <w:sz w:val="20"/>
          <w:szCs w:val="20"/>
        </w:rPr>
        <w:t xml:space="preserve">   </w:t>
      </w:r>
    </w:p>
  </w:footnote>
  <w:footnote w:id="10">
    <w:p w14:paraId="00000203" w14:textId="77777777" w:rsidR="00FF23B4" w:rsidRDefault="00332D51">
      <w:pPr>
        <w:spacing w:line="240" w:lineRule="auto"/>
        <w:rPr>
          <w:sz w:val="20"/>
          <w:szCs w:val="20"/>
        </w:rPr>
      </w:pPr>
      <w:r>
        <w:rPr>
          <w:vertAlign w:val="superscript"/>
        </w:rPr>
        <w:footnoteRef/>
      </w:r>
      <w:r>
        <w:rPr>
          <w:sz w:val="20"/>
          <w:szCs w:val="20"/>
        </w:rPr>
        <w:t xml:space="preserve"> KPAI data from 2018 </w:t>
      </w:r>
    </w:p>
  </w:footnote>
  <w:footnote w:id="11">
    <w:p w14:paraId="00000204" w14:textId="77777777" w:rsidR="00FF23B4" w:rsidRDefault="00332D51">
      <w:pPr>
        <w:spacing w:line="240" w:lineRule="auto"/>
        <w:jc w:val="both"/>
        <w:rPr>
          <w:sz w:val="20"/>
          <w:szCs w:val="20"/>
        </w:rPr>
      </w:pPr>
      <w:r>
        <w:rPr>
          <w:vertAlign w:val="superscript"/>
        </w:rPr>
        <w:footnoteRef/>
      </w:r>
      <w:r>
        <w:rPr>
          <w:sz w:val="20"/>
          <w:szCs w:val="20"/>
        </w:rPr>
        <w:t xml:space="preserve"> UNICEF. 2020. Situation of Children in Indonesia: trends, opportunities, and obstacles in fulfilling children’s rights. p.17.</w:t>
      </w:r>
    </w:p>
  </w:footnote>
  <w:footnote w:id="12">
    <w:p w14:paraId="00000205" w14:textId="77777777" w:rsidR="00FF23B4" w:rsidRDefault="00332D51">
      <w:pPr>
        <w:spacing w:line="240" w:lineRule="auto"/>
        <w:rPr>
          <w:sz w:val="20"/>
          <w:szCs w:val="20"/>
        </w:rPr>
      </w:pPr>
      <w:r>
        <w:rPr>
          <w:vertAlign w:val="superscript"/>
        </w:rPr>
        <w:footnoteRef/>
      </w:r>
      <w:r>
        <w:rPr>
          <w:sz w:val="20"/>
          <w:szCs w:val="20"/>
        </w:rPr>
        <w:t xml:space="preserve"> Ibid, p.23.</w:t>
      </w:r>
    </w:p>
  </w:footnote>
  <w:footnote w:id="13">
    <w:p w14:paraId="00000206" w14:textId="77777777" w:rsidR="00FF23B4" w:rsidRDefault="00332D51">
      <w:pPr>
        <w:spacing w:line="240" w:lineRule="auto"/>
        <w:rPr>
          <w:sz w:val="20"/>
          <w:szCs w:val="20"/>
        </w:rPr>
      </w:pPr>
      <w:r>
        <w:rPr>
          <w:vertAlign w:val="superscript"/>
        </w:rPr>
        <w:footnoteRef/>
      </w:r>
      <w:r>
        <w:rPr>
          <w:sz w:val="20"/>
          <w:szCs w:val="20"/>
        </w:rPr>
        <w:t xml:space="preserve"> Ibid, p.25.</w:t>
      </w:r>
    </w:p>
  </w:footnote>
  <w:footnote w:id="14">
    <w:p w14:paraId="00000207" w14:textId="77777777" w:rsidR="00FF23B4" w:rsidRDefault="00332D51">
      <w:pPr>
        <w:spacing w:line="240" w:lineRule="auto"/>
        <w:jc w:val="both"/>
        <w:rPr>
          <w:sz w:val="20"/>
          <w:szCs w:val="20"/>
        </w:rPr>
      </w:pPr>
      <w:r>
        <w:rPr>
          <w:vertAlign w:val="superscript"/>
        </w:rPr>
        <w:footnoteRef/>
      </w:r>
      <w:r>
        <w:t xml:space="preserve"> </w:t>
      </w:r>
      <w:r>
        <w:rPr>
          <w:sz w:val="20"/>
          <w:szCs w:val="20"/>
          <w:highlight w:val="white"/>
        </w:rPr>
        <w:t xml:space="preserve">Fransiska Kaligis. 2021. </w:t>
      </w:r>
      <w:r>
        <w:rPr>
          <w:color w:val="383838"/>
          <w:sz w:val="20"/>
          <w:szCs w:val="20"/>
          <w:highlight w:val="white"/>
        </w:rPr>
        <w:t>Ages 16-24 is a critical period for the mental health of Indonesian teenagers and young people. Available at: h</w:t>
      </w:r>
      <w:hyperlink r:id="rId9">
        <w:r>
          <w:rPr>
            <w:color w:val="1155CC"/>
            <w:sz w:val="20"/>
            <w:szCs w:val="20"/>
            <w:u w:val="single"/>
          </w:rPr>
          <w:t>ttps://theconversation.com/riset-usia-16-24-tahun-adalah-periode-kritis-untuk-kesehatan-mental-remaja-dan-anak-muda-indonesia-169658</w:t>
        </w:r>
      </w:hyperlink>
      <w:r>
        <w:rPr>
          <w:sz w:val="20"/>
          <w:szCs w:val="20"/>
        </w:rPr>
        <w:t xml:space="preserve"> </w:t>
      </w:r>
    </w:p>
  </w:footnote>
  <w:footnote w:id="15">
    <w:p w14:paraId="00000208" w14:textId="77777777" w:rsidR="00FF23B4" w:rsidRDefault="00332D51">
      <w:pPr>
        <w:spacing w:line="240" w:lineRule="auto"/>
        <w:rPr>
          <w:sz w:val="20"/>
          <w:szCs w:val="20"/>
        </w:rPr>
      </w:pPr>
      <w:r>
        <w:rPr>
          <w:vertAlign w:val="superscript"/>
        </w:rPr>
        <w:footnoteRef/>
      </w:r>
      <w:r>
        <w:rPr>
          <w:sz w:val="20"/>
          <w:szCs w:val="20"/>
        </w:rPr>
        <w:t xml:space="preserve"> Explore 4action. July 5, 2020. Reproductive and Sexual Health of Adolescents in Indonesia: An Unfinished Agenda. Issue 1. Vol. 5.</w:t>
      </w:r>
    </w:p>
  </w:footnote>
  <w:footnote w:id="16">
    <w:p w14:paraId="00000209" w14:textId="77777777" w:rsidR="00FF23B4" w:rsidRDefault="00332D51">
      <w:pPr>
        <w:spacing w:line="240" w:lineRule="auto"/>
        <w:rPr>
          <w:sz w:val="20"/>
          <w:szCs w:val="20"/>
        </w:rPr>
      </w:pPr>
      <w:r>
        <w:rPr>
          <w:vertAlign w:val="superscript"/>
        </w:rPr>
        <w:footnoteRef/>
      </w:r>
      <w:r>
        <w:rPr>
          <w:sz w:val="20"/>
          <w:szCs w:val="20"/>
        </w:rPr>
        <w:t xml:space="preserve"> </w:t>
      </w:r>
      <w:r>
        <w:rPr>
          <w:sz w:val="20"/>
          <w:szCs w:val="20"/>
        </w:rPr>
        <w:t>Unicef. 2020. Situation of Children in Indonesia: trends, opportunities, and obstacles in fulfilling children’s rights. p.9.</w:t>
      </w:r>
    </w:p>
  </w:footnote>
  <w:footnote w:id="17">
    <w:p w14:paraId="0000020A" w14:textId="77777777" w:rsidR="00FF23B4" w:rsidRDefault="00332D51">
      <w:pPr>
        <w:spacing w:line="240" w:lineRule="auto"/>
        <w:rPr>
          <w:sz w:val="20"/>
          <w:szCs w:val="20"/>
        </w:rPr>
      </w:pPr>
      <w:r>
        <w:rPr>
          <w:vertAlign w:val="superscript"/>
        </w:rPr>
        <w:footnoteRef/>
      </w:r>
      <w:r>
        <w:rPr>
          <w:sz w:val="20"/>
          <w:szCs w:val="20"/>
        </w:rPr>
        <w:t xml:space="preserve">Indonesia National Narcotics Agency Data and Information Research Center. 2019. Available at: </w:t>
      </w:r>
      <w:hyperlink r:id="rId10">
        <w:r>
          <w:rPr>
            <w:color w:val="1155CC"/>
            <w:sz w:val="20"/>
            <w:szCs w:val="20"/>
            <w:u w:val="single"/>
          </w:rPr>
          <w:t>https://bnn.go.id/penggunaan-narkotika-kalangan-remaja-meningkat/</w:t>
        </w:r>
      </w:hyperlink>
      <w:r>
        <w:rPr>
          <w:sz w:val="20"/>
          <w:szCs w:val="20"/>
        </w:rPr>
        <w:t xml:space="preserve"> </w:t>
      </w:r>
    </w:p>
  </w:footnote>
  <w:footnote w:id="18">
    <w:p w14:paraId="0000020B" w14:textId="77777777" w:rsidR="00FF23B4" w:rsidRDefault="00332D51">
      <w:pPr>
        <w:spacing w:line="240" w:lineRule="auto"/>
        <w:rPr>
          <w:sz w:val="20"/>
          <w:szCs w:val="20"/>
        </w:rPr>
      </w:pPr>
      <w:r>
        <w:rPr>
          <w:vertAlign w:val="superscript"/>
        </w:rPr>
        <w:footnoteRef/>
      </w:r>
      <w:r>
        <w:rPr>
          <w:sz w:val="20"/>
          <w:szCs w:val="20"/>
        </w:rPr>
        <w:t xml:space="preserve"> </w:t>
      </w:r>
      <w:r>
        <w:rPr>
          <w:sz w:val="20"/>
          <w:szCs w:val="20"/>
        </w:rPr>
        <w:t xml:space="preserve">Dwi Hadya Jahani. October 10, 2021. Indonesia's number of HIV cases falls, but AIDS is increasing </w:t>
      </w:r>
      <w:hyperlink r:id="rId11">
        <w:r>
          <w:rPr>
            <w:color w:val="1155CC"/>
            <w:sz w:val="20"/>
            <w:szCs w:val="20"/>
            <w:u w:val="single"/>
          </w:rPr>
          <w:t>https://databoks.katadata.co.id/datapublish/2021/10/08/kasus-hiv-indonesia-turun-namun-aids-meningkat</w:t>
        </w:r>
      </w:hyperlink>
      <w:r>
        <w:rPr>
          <w:sz w:val="20"/>
          <w:szCs w:val="20"/>
        </w:rPr>
        <w:t xml:space="preserve"> </w:t>
      </w:r>
    </w:p>
  </w:footnote>
  <w:footnote w:id="19">
    <w:p w14:paraId="0000020C" w14:textId="77777777" w:rsidR="00FF23B4" w:rsidRDefault="00332D51">
      <w:pPr>
        <w:spacing w:line="240" w:lineRule="auto"/>
        <w:jc w:val="both"/>
        <w:rPr>
          <w:sz w:val="20"/>
          <w:szCs w:val="20"/>
        </w:rPr>
      </w:pPr>
      <w:r>
        <w:rPr>
          <w:vertAlign w:val="superscript"/>
        </w:rPr>
        <w:footnoteRef/>
      </w:r>
      <w:r>
        <w:rPr>
          <w:sz w:val="20"/>
          <w:szCs w:val="20"/>
        </w:rPr>
        <w:t xml:space="preserve">  </w:t>
      </w:r>
      <w:r>
        <w:rPr>
          <w:sz w:val="20"/>
          <w:szCs w:val="20"/>
        </w:rPr>
        <w:t xml:space="preserve">Bayu Ardi Isnanto. December 6, 2019. Not afraid of being evicted, now Children with HIV/AIDs  in Solo have a new home. Available at: </w:t>
      </w:r>
      <w:hyperlink r:id="rId12">
        <w:r>
          <w:rPr>
            <w:color w:val="1155CC"/>
            <w:sz w:val="20"/>
            <w:szCs w:val="20"/>
            <w:u w:val="single"/>
          </w:rPr>
          <w:t>https://news.detik.com/berita-jawa-tengah/d-3758090/tak-takut-diusir-kini-adha-di-solo-punya-rumah-baru</w:t>
        </w:r>
      </w:hyperlink>
      <w:r>
        <w:rPr>
          <w:sz w:val="20"/>
          <w:szCs w:val="20"/>
        </w:rPr>
        <w:t xml:space="preserve">   </w:t>
      </w:r>
    </w:p>
  </w:footnote>
  <w:footnote w:id="20">
    <w:p w14:paraId="0000020D" w14:textId="77777777" w:rsidR="00FF23B4" w:rsidRDefault="00332D51">
      <w:pPr>
        <w:spacing w:line="240" w:lineRule="auto"/>
        <w:rPr>
          <w:sz w:val="20"/>
          <w:szCs w:val="20"/>
        </w:rPr>
      </w:pPr>
      <w:r>
        <w:rPr>
          <w:vertAlign w:val="superscript"/>
        </w:rPr>
        <w:footnoteRef/>
      </w:r>
      <w:r>
        <w:rPr>
          <w:sz w:val="20"/>
          <w:szCs w:val="20"/>
        </w:rPr>
        <w:t xml:space="preserve"> </w:t>
      </w:r>
      <w:hyperlink r:id="rId13">
        <w:r>
          <w:rPr>
            <w:color w:val="1155CC"/>
            <w:sz w:val="20"/>
            <w:szCs w:val="20"/>
            <w:u w:val="single"/>
          </w:rPr>
          <w:t>ttps://databoks.katadata.co.id/datapublish/2022/03/16/berapa-jumlah-anak-putus-sekolah-di-indonesia</w:t>
        </w:r>
      </w:hyperlink>
      <w:r>
        <w:rPr>
          <w:sz w:val="20"/>
          <w:szCs w:val="20"/>
        </w:rPr>
        <w:t xml:space="preserve">. </w:t>
      </w:r>
    </w:p>
  </w:footnote>
  <w:footnote w:id="21">
    <w:p w14:paraId="0000020E" w14:textId="77777777" w:rsidR="00FF23B4" w:rsidRDefault="00332D51">
      <w:pPr>
        <w:spacing w:line="240" w:lineRule="auto"/>
        <w:rPr>
          <w:sz w:val="20"/>
          <w:szCs w:val="20"/>
        </w:rPr>
      </w:pPr>
      <w:r>
        <w:rPr>
          <w:vertAlign w:val="superscript"/>
        </w:rPr>
        <w:footnoteRef/>
      </w:r>
      <w:r>
        <w:rPr>
          <w:sz w:val="20"/>
          <w:szCs w:val="20"/>
        </w:rPr>
        <w:t xml:space="preserve"> UNICEF. 2020. Situation of Children in Indonesia: trends, opportunities, and obstacles in fulfilling children’s rights. p.37.</w:t>
      </w:r>
    </w:p>
  </w:footnote>
  <w:footnote w:id="22">
    <w:p w14:paraId="00000210" w14:textId="77777777" w:rsidR="00FF23B4" w:rsidRDefault="00332D51">
      <w:pPr>
        <w:spacing w:line="240" w:lineRule="auto"/>
        <w:rPr>
          <w:sz w:val="20"/>
          <w:szCs w:val="20"/>
        </w:rPr>
      </w:pPr>
      <w:r>
        <w:rPr>
          <w:vertAlign w:val="superscript"/>
        </w:rPr>
        <w:footnoteRef/>
      </w:r>
      <w:r>
        <w:rPr>
          <w:sz w:val="20"/>
          <w:szCs w:val="20"/>
        </w:rPr>
        <w:t xml:space="preserve"> </w:t>
      </w:r>
      <w:r>
        <w:rPr>
          <w:rFonts w:ascii="Roboto" w:eastAsia="Roboto" w:hAnsi="Roboto" w:cs="Roboto"/>
          <w:color w:val="444746"/>
          <w:sz w:val="21"/>
          <w:szCs w:val="21"/>
        </w:rPr>
        <w:t xml:space="preserve"> SUAKA. 2016. Research Report on </w:t>
      </w:r>
      <w:r>
        <w:rPr>
          <w:rFonts w:ascii="Roboto" w:eastAsia="Roboto" w:hAnsi="Roboto" w:cs="Roboto"/>
          <w:color w:val="444746"/>
          <w:sz w:val="21"/>
          <w:szCs w:val="21"/>
        </w:rPr>
        <w:t xml:space="preserve">Rohingya Refugees. Available at: </w:t>
      </w:r>
      <w:hyperlink r:id="rId14">
        <w:r>
          <w:rPr>
            <w:rFonts w:ascii="Roboto" w:eastAsia="Roboto" w:hAnsi="Roboto" w:cs="Roboto"/>
            <w:color w:val="0B57D0"/>
            <w:sz w:val="21"/>
            <w:szCs w:val="21"/>
          </w:rPr>
          <w:t>https://suaka.or.id/wp-content/uploads/2022/08/suaka-laporan-penelitian-pengungsi-rohingya-2016-ind-min.pdf</w:t>
        </w:r>
      </w:hyperlink>
    </w:p>
  </w:footnote>
  <w:footnote w:id="23">
    <w:p w14:paraId="00000211" w14:textId="77777777" w:rsidR="00FF23B4" w:rsidRDefault="00332D51">
      <w:pPr>
        <w:spacing w:line="240" w:lineRule="auto"/>
        <w:jc w:val="both"/>
        <w:rPr>
          <w:sz w:val="20"/>
          <w:szCs w:val="20"/>
        </w:rPr>
      </w:pPr>
      <w:r>
        <w:rPr>
          <w:vertAlign w:val="superscript"/>
        </w:rPr>
        <w:footnoteRef/>
      </w:r>
      <w:r>
        <w:rPr>
          <w:sz w:val="20"/>
          <w:szCs w:val="20"/>
        </w:rPr>
        <w:t xml:space="preserve"> </w:t>
      </w:r>
      <w:r>
        <w:rPr>
          <w:sz w:val="20"/>
          <w:szCs w:val="20"/>
        </w:rPr>
        <w:t xml:space="preserve">Pusat Kajian Penelitian Kesejahteraan Anak Universitas Indonesia. </w:t>
      </w:r>
      <w:r>
        <w:rPr>
          <w:i/>
          <w:sz w:val="20"/>
          <w:szCs w:val="20"/>
        </w:rPr>
        <w:t>Roadmap for Strengthening the Indonesian Juvenile Criminal Justice System 2023-2027.</w:t>
      </w:r>
      <w:r>
        <w:rPr>
          <w:sz w:val="20"/>
          <w:szCs w:val="20"/>
        </w:rPr>
        <w:t xml:space="preserve"> p.26. Available at: </w:t>
      </w:r>
      <w:hyperlink r:id="rId15">
        <w:r>
          <w:rPr>
            <w:color w:val="1155CC"/>
            <w:sz w:val="20"/>
            <w:szCs w:val="20"/>
            <w:u w:val="single"/>
          </w:rPr>
          <w:t>https://puskapa.org/assets/uploads/2022/04/Peta-Jalan-SPPA.pdf</w:t>
        </w:r>
      </w:hyperlink>
      <w:r>
        <w:rPr>
          <w:sz w:val="20"/>
          <w:szCs w:val="20"/>
        </w:rPr>
        <w:t xml:space="preserve"> </w:t>
      </w:r>
    </w:p>
  </w:footnote>
  <w:footnote w:id="24">
    <w:p w14:paraId="00000212" w14:textId="77777777" w:rsidR="00FF23B4" w:rsidRDefault="00332D51">
      <w:pPr>
        <w:spacing w:line="240" w:lineRule="auto"/>
        <w:rPr>
          <w:sz w:val="20"/>
          <w:szCs w:val="20"/>
        </w:rPr>
      </w:pPr>
      <w:r>
        <w:rPr>
          <w:vertAlign w:val="superscript"/>
        </w:rPr>
        <w:footnoteRef/>
      </w:r>
      <w:r>
        <w:rPr>
          <w:sz w:val="20"/>
          <w:szCs w:val="20"/>
        </w:rPr>
        <w:t xml:space="preserve"> </w:t>
      </w:r>
      <w:r>
        <w:rPr>
          <w:sz w:val="20"/>
          <w:szCs w:val="20"/>
        </w:rPr>
        <w:t xml:space="preserve">Pusat Kajian Penelitian Kesejahteraan Anak Universitas Indonesia. </w:t>
      </w:r>
      <w:r>
        <w:rPr>
          <w:i/>
          <w:sz w:val="20"/>
          <w:szCs w:val="20"/>
        </w:rPr>
        <w:t xml:space="preserve">A Second Chance at Life Restoring Opportunities for Children in the Juvenile Criminal Justice System in Indonesia. </w:t>
      </w:r>
      <w:r>
        <w:rPr>
          <w:sz w:val="20"/>
          <w:szCs w:val="20"/>
        </w:rPr>
        <w:t xml:space="preserve">2020. p.38. Available at: </w:t>
      </w:r>
      <w:hyperlink r:id="rId16">
        <w:r>
          <w:rPr>
            <w:color w:val="1155CC"/>
            <w:sz w:val="20"/>
            <w:szCs w:val="20"/>
            <w:u w:val="single"/>
          </w:rPr>
          <w:t>https://puskapa.org/assets/uploads/2020/11/Laporan-SPPA_final.pdf</w:t>
        </w:r>
      </w:hyperlink>
      <w:r>
        <w:rPr>
          <w:sz w:val="20"/>
          <w:szCs w:val="20"/>
        </w:rPr>
        <w:t xml:space="preserve"> </w:t>
      </w:r>
    </w:p>
  </w:footnote>
  <w:footnote w:id="25">
    <w:p w14:paraId="00000213" w14:textId="77777777" w:rsidR="00FF23B4" w:rsidRDefault="00332D51">
      <w:pPr>
        <w:spacing w:line="240" w:lineRule="auto"/>
        <w:rPr>
          <w:sz w:val="20"/>
          <w:szCs w:val="20"/>
        </w:rPr>
      </w:pPr>
      <w:r>
        <w:rPr>
          <w:vertAlign w:val="superscript"/>
        </w:rPr>
        <w:footnoteRef/>
      </w:r>
      <w:r>
        <w:rPr>
          <w:sz w:val="20"/>
          <w:szCs w:val="20"/>
        </w:rPr>
        <w:t xml:space="preserve"> Article 7 number 2 of SPPA Law “Diversion is carried out if the criminal offense committed: a) is punishable by imprisonment for less than 7 years; b) is not a repetition of a criminal act.</w:t>
      </w:r>
    </w:p>
  </w:footnote>
  <w:footnote w:id="26">
    <w:p w14:paraId="00000214" w14:textId="77777777" w:rsidR="00FF23B4" w:rsidRDefault="00332D51">
      <w:pPr>
        <w:spacing w:line="240" w:lineRule="auto"/>
        <w:jc w:val="both"/>
        <w:rPr>
          <w:sz w:val="20"/>
          <w:szCs w:val="20"/>
        </w:rPr>
      </w:pPr>
      <w:r>
        <w:rPr>
          <w:vertAlign w:val="superscript"/>
        </w:rPr>
        <w:footnoteRef/>
      </w:r>
      <w:r>
        <w:rPr>
          <w:sz w:val="20"/>
          <w:szCs w:val="20"/>
        </w:rPr>
        <w:t xml:space="preserve"> Novi </w:t>
      </w:r>
      <w:r>
        <w:rPr>
          <w:sz w:val="20"/>
          <w:szCs w:val="20"/>
        </w:rPr>
        <w:t xml:space="preserve">Ratna Sari. October 19, 2023. Young Smokers: Uncovering the Factors that Push Teenagers to Smoke. Available at: </w:t>
      </w:r>
      <w:hyperlink r:id="rId17">
        <w:r>
          <w:rPr>
            <w:color w:val="1155CC"/>
            <w:sz w:val="20"/>
            <w:szCs w:val="20"/>
            <w:u w:val="single"/>
          </w:rPr>
          <w:t>https://yankes.kemkes.go.id/view_artikel/2871/perokok-muda</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541E"/>
    <w:multiLevelType w:val="multilevel"/>
    <w:tmpl w:val="819253FA"/>
    <w:lvl w:ilvl="0">
      <w:start w:val="7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11412A2"/>
    <w:multiLevelType w:val="multilevel"/>
    <w:tmpl w:val="16BC8B82"/>
    <w:lvl w:ilvl="0">
      <w:start w:val="9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32133DE"/>
    <w:multiLevelType w:val="multilevel"/>
    <w:tmpl w:val="2F38CE60"/>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 w15:restartNumberingAfterBreak="0">
    <w:nsid w:val="05455087"/>
    <w:multiLevelType w:val="multilevel"/>
    <w:tmpl w:val="152A2C46"/>
    <w:lvl w:ilvl="0">
      <w:start w:val="3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5960C70"/>
    <w:multiLevelType w:val="multilevel"/>
    <w:tmpl w:val="9C584860"/>
    <w:lvl w:ilvl="0">
      <w:start w:val="45"/>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6F525B5"/>
    <w:multiLevelType w:val="multilevel"/>
    <w:tmpl w:val="B34AB83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6" w15:restartNumberingAfterBreak="0">
    <w:nsid w:val="07796AEC"/>
    <w:multiLevelType w:val="multilevel"/>
    <w:tmpl w:val="61E4DF8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0E1020A9"/>
    <w:multiLevelType w:val="multilevel"/>
    <w:tmpl w:val="4B64BFB6"/>
    <w:lvl w:ilvl="0">
      <w:start w:val="3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0E8713E1"/>
    <w:multiLevelType w:val="multilevel"/>
    <w:tmpl w:val="861A0798"/>
    <w:lvl w:ilvl="0">
      <w:start w:val="13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0F94FA5"/>
    <w:multiLevelType w:val="multilevel"/>
    <w:tmpl w:val="847607E6"/>
    <w:lvl w:ilvl="0">
      <w:start w:val="153"/>
      <w:numFmt w:val="decimal"/>
      <w:lvlText w:val="%1."/>
      <w:lvlJc w:val="left"/>
      <w:pPr>
        <w:ind w:left="1440" w:hanging="360"/>
      </w:pPr>
      <w:rPr>
        <w:rFonts w:ascii="Arial" w:eastAsia="Arial" w:hAnsi="Arial" w:cs="Arial"/>
        <w:b w:val="0"/>
        <w:color w:val="00000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125E5FE1"/>
    <w:multiLevelType w:val="multilevel"/>
    <w:tmpl w:val="2C147E2A"/>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1" w15:restartNumberingAfterBreak="0">
    <w:nsid w:val="15661A33"/>
    <w:multiLevelType w:val="multilevel"/>
    <w:tmpl w:val="BC58F3C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2" w15:restartNumberingAfterBreak="0">
    <w:nsid w:val="1AB84C94"/>
    <w:multiLevelType w:val="multilevel"/>
    <w:tmpl w:val="1D72F66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3" w15:restartNumberingAfterBreak="0">
    <w:nsid w:val="1D0E4F8A"/>
    <w:multiLevelType w:val="multilevel"/>
    <w:tmpl w:val="5D9C801A"/>
    <w:lvl w:ilvl="0">
      <w:start w:val="2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1DA50B4C"/>
    <w:multiLevelType w:val="multilevel"/>
    <w:tmpl w:val="348E9038"/>
    <w:lvl w:ilvl="0">
      <w:start w:val="14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1F6517C3"/>
    <w:multiLevelType w:val="multilevel"/>
    <w:tmpl w:val="B0D6943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6" w15:restartNumberingAfterBreak="0">
    <w:nsid w:val="206464EE"/>
    <w:multiLevelType w:val="multilevel"/>
    <w:tmpl w:val="77EACD6A"/>
    <w:lvl w:ilvl="0">
      <w:start w:val="2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228332FE"/>
    <w:multiLevelType w:val="multilevel"/>
    <w:tmpl w:val="05C25620"/>
    <w:lvl w:ilvl="0">
      <w:start w:val="151"/>
      <w:numFmt w:val="decimal"/>
      <w:lvlText w:val="%1."/>
      <w:lvlJc w:val="left"/>
      <w:pPr>
        <w:ind w:left="1440" w:hanging="360"/>
      </w:pPr>
      <w:rPr>
        <w:rFonts w:ascii="Arial" w:eastAsia="Arial" w:hAnsi="Arial" w:cs="Arial"/>
        <w:b w:val="0"/>
        <w:color w:val="00000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25637E4A"/>
    <w:multiLevelType w:val="multilevel"/>
    <w:tmpl w:val="590EF9E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9" w15:restartNumberingAfterBreak="0">
    <w:nsid w:val="25740040"/>
    <w:multiLevelType w:val="multilevel"/>
    <w:tmpl w:val="A52AB62E"/>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0" w15:restartNumberingAfterBreak="0">
    <w:nsid w:val="299B6844"/>
    <w:multiLevelType w:val="multilevel"/>
    <w:tmpl w:val="A65EEF8E"/>
    <w:lvl w:ilvl="0">
      <w:start w:val="7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2A651659"/>
    <w:multiLevelType w:val="multilevel"/>
    <w:tmpl w:val="0B4827A6"/>
    <w:lvl w:ilvl="0">
      <w:start w:val="4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2AF65160"/>
    <w:multiLevelType w:val="multilevel"/>
    <w:tmpl w:val="29FAE22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3" w15:restartNumberingAfterBreak="0">
    <w:nsid w:val="2BDB3B9F"/>
    <w:multiLevelType w:val="multilevel"/>
    <w:tmpl w:val="0324E59E"/>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4" w15:restartNumberingAfterBreak="0">
    <w:nsid w:val="2D164E62"/>
    <w:multiLevelType w:val="multilevel"/>
    <w:tmpl w:val="84B0C122"/>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5" w15:restartNumberingAfterBreak="0">
    <w:nsid w:val="307B085B"/>
    <w:multiLevelType w:val="multilevel"/>
    <w:tmpl w:val="625E26A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6" w15:restartNumberingAfterBreak="0">
    <w:nsid w:val="3107279D"/>
    <w:multiLevelType w:val="multilevel"/>
    <w:tmpl w:val="C5968782"/>
    <w:lvl w:ilvl="0">
      <w:start w:val="10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31E42EB7"/>
    <w:multiLevelType w:val="multilevel"/>
    <w:tmpl w:val="AC5CD68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8" w15:restartNumberingAfterBreak="0">
    <w:nsid w:val="39B77379"/>
    <w:multiLevelType w:val="multilevel"/>
    <w:tmpl w:val="7BE8D9D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9" w15:restartNumberingAfterBreak="0">
    <w:nsid w:val="3B2B1642"/>
    <w:multiLevelType w:val="multilevel"/>
    <w:tmpl w:val="1A78E78C"/>
    <w:lvl w:ilvl="0">
      <w:start w:val="8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3B503455"/>
    <w:multiLevelType w:val="multilevel"/>
    <w:tmpl w:val="E37CBA94"/>
    <w:lvl w:ilvl="0">
      <w:start w:val="155"/>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3CCD39AE"/>
    <w:multiLevelType w:val="multilevel"/>
    <w:tmpl w:val="E946A0C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2" w15:restartNumberingAfterBreak="0">
    <w:nsid w:val="3CD1628D"/>
    <w:multiLevelType w:val="multilevel"/>
    <w:tmpl w:val="33049F06"/>
    <w:lvl w:ilvl="0">
      <w:start w:val="4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3E4B165C"/>
    <w:multiLevelType w:val="multilevel"/>
    <w:tmpl w:val="0396E1F8"/>
    <w:lvl w:ilvl="0">
      <w:start w:val="6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3E97686F"/>
    <w:multiLevelType w:val="multilevel"/>
    <w:tmpl w:val="8708A9BA"/>
    <w:lvl w:ilvl="0">
      <w:start w:val="15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3F416184"/>
    <w:multiLevelType w:val="multilevel"/>
    <w:tmpl w:val="7B90C664"/>
    <w:lvl w:ilvl="0">
      <w:start w:val="2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407F0222"/>
    <w:multiLevelType w:val="multilevel"/>
    <w:tmpl w:val="EC702E58"/>
    <w:lvl w:ilvl="0">
      <w:start w:val="2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408B524D"/>
    <w:multiLevelType w:val="multilevel"/>
    <w:tmpl w:val="37F2A7A8"/>
    <w:lvl w:ilvl="0">
      <w:start w:val="2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419C34F9"/>
    <w:multiLevelType w:val="multilevel"/>
    <w:tmpl w:val="F9B43824"/>
    <w:lvl w:ilvl="0">
      <w:start w:val="12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44B8175B"/>
    <w:multiLevelType w:val="multilevel"/>
    <w:tmpl w:val="609814C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0" w15:restartNumberingAfterBreak="0">
    <w:nsid w:val="45F2195D"/>
    <w:multiLevelType w:val="multilevel"/>
    <w:tmpl w:val="572451EA"/>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1" w15:restartNumberingAfterBreak="0">
    <w:nsid w:val="46184EF5"/>
    <w:multiLevelType w:val="multilevel"/>
    <w:tmpl w:val="A7026E96"/>
    <w:lvl w:ilvl="0">
      <w:start w:val="8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47512D27"/>
    <w:multiLevelType w:val="multilevel"/>
    <w:tmpl w:val="E6085EBA"/>
    <w:lvl w:ilvl="0">
      <w:start w:val="12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49AB617B"/>
    <w:multiLevelType w:val="multilevel"/>
    <w:tmpl w:val="F35C93E6"/>
    <w:lvl w:ilvl="0">
      <w:start w:val="8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4A6D71C4"/>
    <w:multiLevelType w:val="multilevel"/>
    <w:tmpl w:val="75744102"/>
    <w:lvl w:ilvl="0">
      <w:start w:val="1"/>
      <w:numFmt w:val="lowerLetter"/>
      <w:lvlText w:val="%1."/>
      <w:lvlJc w:val="left"/>
      <w:pPr>
        <w:ind w:left="2160" w:hanging="360"/>
      </w:pPr>
      <w:rPr>
        <w:rFonts w:ascii="Arial" w:eastAsia="Arial" w:hAnsi="Arial" w:cs="Arial"/>
        <w:b/>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5" w15:restartNumberingAfterBreak="0">
    <w:nsid w:val="4B3F7F1E"/>
    <w:multiLevelType w:val="multilevel"/>
    <w:tmpl w:val="D7D495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4B8D359A"/>
    <w:multiLevelType w:val="multilevel"/>
    <w:tmpl w:val="04382A2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7" w15:restartNumberingAfterBreak="0">
    <w:nsid w:val="4E6E2713"/>
    <w:multiLevelType w:val="multilevel"/>
    <w:tmpl w:val="9024206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8" w15:restartNumberingAfterBreak="0">
    <w:nsid w:val="506F6B04"/>
    <w:multiLevelType w:val="multilevel"/>
    <w:tmpl w:val="AA560F9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9" w15:restartNumberingAfterBreak="0">
    <w:nsid w:val="514D3966"/>
    <w:multiLevelType w:val="multilevel"/>
    <w:tmpl w:val="98A203AA"/>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50" w15:restartNumberingAfterBreak="0">
    <w:nsid w:val="523C1AB9"/>
    <w:multiLevelType w:val="multilevel"/>
    <w:tmpl w:val="DDEC2176"/>
    <w:lvl w:ilvl="0">
      <w:start w:val="8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15:restartNumberingAfterBreak="0">
    <w:nsid w:val="52414D2E"/>
    <w:multiLevelType w:val="multilevel"/>
    <w:tmpl w:val="372AD782"/>
    <w:lvl w:ilvl="0">
      <w:start w:val="2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58161E8C"/>
    <w:multiLevelType w:val="multilevel"/>
    <w:tmpl w:val="737CECEE"/>
    <w:lvl w:ilvl="0">
      <w:start w:val="1"/>
      <w:numFmt w:val="upperLetter"/>
      <w:lvlText w:val="%1."/>
      <w:lvlJc w:val="left"/>
      <w:pPr>
        <w:ind w:left="720" w:hanging="360"/>
      </w:pPr>
      <w:rPr>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15:restartNumberingAfterBreak="0">
    <w:nsid w:val="59293EDD"/>
    <w:multiLevelType w:val="multilevel"/>
    <w:tmpl w:val="C6BCAD4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4" w15:restartNumberingAfterBreak="0">
    <w:nsid w:val="5A5400B0"/>
    <w:multiLevelType w:val="multilevel"/>
    <w:tmpl w:val="FBB84988"/>
    <w:lvl w:ilvl="0">
      <w:start w:val="3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15:restartNumberingAfterBreak="0">
    <w:nsid w:val="5AE7231E"/>
    <w:multiLevelType w:val="multilevel"/>
    <w:tmpl w:val="B73AD92E"/>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56" w15:restartNumberingAfterBreak="0">
    <w:nsid w:val="5D7F0AEE"/>
    <w:multiLevelType w:val="multilevel"/>
    <w:tmpl w:val="21308F38"/>
    <w:lvl w:ilvl="0">
      <w:start w:val="13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15:restartNumberingAfterBreak="0">
    <w:nsid w:val="5D920282"/>
    <w:multiLevelType w:val="multilevel"/>
    <w:tmpl w:val="DFA2FC3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15:restartNumberingAfterBreak="0">
    <w:nsid w:val="61276480"/>
    <w:multiLevelType w:val="multilevel"/>
    <w:tmpl w:val="9482CC08"/>
    <w:lvl w:ilvl="0">
      <w:start w:val="9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15:restartNumberingAfterBreak="0">
    <w:nsid w:val="6174620D"/>
    <w:multiLevelType w:val="multilevel"/>
    <w:tmpl w:val="BA9C6416"/>
    <w:lvl w:ilvl="0">
      <w:start w:val="15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630B5ED7"/>
    <w:multiLevelType w:val="multilevel"/>
    <w:tmpl w:val="3A6EFE0E"/>
    <w:lvl w:ilvl="0">
      <w:start w:val="1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15:restartNumberingAfterBreak="0">
    <w:nsid w:val="63940068"/>
    <w:multiLevelType w:val="multilevel"/>
    <w:tmpl w:val="935A696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62" w15:restartNumberingAfterBreak="0">
    <w:nsid w:val="644C098B"/>
    <w:multiLevelType w:val="multilevel"/>
    <w:tmpl w:val="9D3A3980"/>
    <w:lvl w:ilvl="0">
      <w:start w:val="6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65A4083F"/>
    <w:multiLevelType w:val="multilevel"/>
    <w:tmpl w:val="37BC80D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64" w15:restartNumberingAfterBreak="0">
    <w:nsid w:val="67B55195"/>
    <w:multiLevelType w:val="multilevel"/>
    <w:tmpl w:val="323ED23E"/>
    <w:lvl w:ilvl="0">
      <w:start w:val="3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15:restartNumberingAfterBreak="0">
    <w:nsid w:val="6F915945"/>
    <w:multiLevelType w:val="multilevel"/>
    <w:tmpl w:val="D98C772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6" w15:restartNumberingAfterBreak="0">
    <w:nsid w:val="70C573AA"/>
    <w:multiLevelType w:val="multilevel"/>
    <w:tmpl w:val="448AB9D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67" w15:restartNumberingAfterBreak="0">
    <w:nsid w:val="71076B17"/>
    <w:multiLevelType w:val="multilevel"/>
    <w:tmpl w:val="65642D72"/>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68" w15:restartNumberingAfterBreak="0">
    <w:nsid w:val="72557648"/>
    <w:multiLevelType w:val="multilevel"/>
    <w:tmpl w:val="102E0F3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9" w15:restartNumberingAfterBreak="0">
    <w:nsid w:val="737C1CFB"/>
    <w:multiLevelType w:val="multilevel"/>
    <w:tmpl w:val="23F825E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0" w15:restartNumberingAfterBreak="0">
    <w:nsid w:val="73C2271F"/>
    <w:multiLevelType w:val="multilevel"/>
    <w:tmpl w:val="23ACC9B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1" w15:restartNumberingAfterBreak="0">
    <w:nsid w:val="74F41790"/>
    <w:multiLevelType w:val="multilevel"/>
    <w:tmpl w:val="35021D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2" w15:restartNumberingAfterBreak="0">
    <w:nsid w:val="765C790A"/>
    <w:multiLevelType w:val="multilevel"/>
    <w:tmpl w:val="B05AE99A"/>
    <w:lvl w:ilvl="0">
      <w:start w:val="10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15:restartNumberingAfterBreak="0">
    <w:nsid w:val="770F520F"/>
    <w:multiLevelType w:val="multilevel"/>
    <w:tmpl w:val="C2C453E0"/>
    <w:lvl w:ilvl="0">
      <w:start w:val="11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15:restartNumberingAfterBreak="0">
    <w:nsid w:val="7B007BF7"/>
    <w:multiLevelType w:val="multilevel"/>
    <w:tmpl w:val="F996AA4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5" w15:restartNumberingAfterBreak="0">
    <w:nsid w:val="7D323D14"/>
    <w:multiLevelType w:val="multilevel"/>
    <w:tmpl w:val="AF7E2B08"/>
    <w:lvl w:ilvl="0">
      <w:start w:val="13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6" w15:restartNumberingAfterBreak="0">
    <w:nsid w:val="7DD536DB"/>
    <w:multiLevelType w:val="multilevel"/>
    <w:tmpl w:val="37BCAB0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16cid:durableId="237593231">
    <w:abstractNumId w:val="63"/>
  </w:num>
  <w:num w:numId="2" w16cid:durableId="759762446">
    <w:abstractNumId w:val="52"/>
  </w:num>
  <w:num w:numId="3" w16cid:durableId="1102725923">
    <w:abstractNumId w:val="71"/>
  </w:num>
  <w:num w:numId="4" w16cid:durableId="1353141568">
    <w:abstractNumId w:val="40"/>
  </w:num>
  <w:num w:numId="5" w16cid:durableId="162168631">
    <w:abstractNumId w:val="67"/>
  </w:num>
  <w:num w:numId="6" w16cid:durableId="195429017">
    <w:abstractNumId w:val="58"/>
  </w:num>
  <w:num w:numId="7" w16cid:durableId="510726083">
    <w:abstractNumId w:val="68"/>
  </w:num>
  <w:num w:numId="8" w16cid:durableId="1234898289">
    <w:abstractNumId w:val="70"/>
  </w:num>
  <w:num w:numId="9" w16cid:durableId="1630699249">
    <w:abstractNumId w:val="12"/>
  </w:num>
  <w:num w:numId="10" w16cid:durableId="1641300302">
    <w:abstractNumId w:val="2"/>
  </w:num>
  <w:num w:numId="11" w16cid:durableId="1298144296">
    <w:abstractNumId w:val="61"/>
  </w:num>
  <w:num w:numId="12" w16cid:durableId="506990936">
    <w:abstractNumId w:val="34"/>
  </w:num>
  <w:num w:numId="13" w16cid:durableId="1042247720">
    <w:abstractNumId w:val="55"/>
  </w:num>
  <w:num w:numId="14" w16cid:durableId="1513186699">
    <w:abstractNumId w:val="13"/>
  </w:num>
  <w:num w:numId="15" w16cid:durableId="1288663119">
    <w:abstractNumId w:val="62"/>
  </w:num>
  <w:num w:numId="16" w16cid:durableId="1694266117">
    <w:abstractNumId w:val="21"/>
  </w:num>
  <w:num w:numId="17" w16cid:durableId="598946121">
    <w:abstractNumId w:val="38"/>
  </w:num>
  <w:num w:numId="18" w16cid:durableId="2041784630">
    <w:abstractNumId w:val="4"/>
  </w:num>
  <w:num w:numId="19" w16cid:durableId="1994210864">
    <w:abstractNumId w:val="73"/>
  </w:num>
  <w:num w:numId="20" w16cid:durableId="1778989646">
    <w:abstractNumId w:val="10"/>
  </w:num>
  <w:num w:numId="21" w16cid:durableId="1674988494">
    <w:abstractNumId w:val="51"/>
  </w:num>
  <w:num w:numId="22" w16cid:durableId="1760105232">
    <w:abstractNumId w:val="7"/>
  </w:num>
  <w:num w:numId="23" w16cid:durableId="629826295">
    <w:abstractNumId w:val="24"/>
  </w:num>
  <w:num w:numId="24" w16cid:durableId="1943103298">
    <w:abstractNumId w:val="57"/>
  </w:num>
  <w:num w:numId="25" w16cid:durableId="1433209536">
    <w:abstractNumId w:val="16"/>
  </w:num>
  <w:num w:numId="26" w16cid:durableId="1870994946">
    <w:abstractNumId w:val="1"/>
  </w:num>
  <w:num w:numId="27" w16cid:durableId="1155729894">
    <w:abstractNumId w:val="27"/>
  </w:num>
  <w:num w:numId="28" w16cid:durableId="346642602">
    <w:abstractNumId w:val="17"/>
  </w:num>
  <w:num w:numId="29" w16cid:durableId="1022441172">
    <w:abstractNumId w:val="35"/>
  </w:num>
  <w:num w:numId="30" w16cid:durableId="428552162">
    <w:abstractNumId w:val="39"/>
  </w:num>
  <w:num w:numId="31" w16cid:durableId="1915161253">
    <w:abstractNumId w:val="66"/>
  </w:num>
  <w:num w:numId="32" w16cid:durableId="2075423165">
    <w:abstractNumId w:val="50"/>
  </w:num>
  <w:num w:numId="33" w16cid:durableId="760218998">
    <w:abstractNumId w:val="5"/>
  </w:num>
  <w:num w:numId="34" w16cid:durableId="1324891692">
    <w:abstractNumId w:val="47"/>
  </w:num>
  <w:num w:numId="35" w16cid:durableId="322391518">
    <w:abstractNumId w:val="60"/>
  </w:num>
  <w:num w:numId="36" w16cid:durableId="361514437">
    <w:abstractNumId w:val="0"/>
  </w:num>
  <w:num w:numId="37" w16cid:durableId="1755122053">
    <w:abstractNumId w:val="3"/>
  </w:num>
  <w:num w:numId="38" w16cid:durableId="1323312955">
    <w:abstractNumId w:val="76"/>
  </w:num>
  <w:num w:numId="39" w16cid:durableId="1086075453">
    <w:abstractNumId w:val="54"/>
  </w:num>
  <w:num w:numId="40" w16cid:durableId="935559033">
    <w:abstractNumId w:val="29"/>
  </w:num>
  <w:num w:numId="41" w16cid:durableId="2137673366">
    <w:abstractNumId w:val="30"/>
  </w:num>
  <w:num w:numId="42" w16cid:durableId="7292704">
    <w:abstractNumId w:val="31"/>
  </w:num>
  <w:num w:numId="43" w16cid:durableId="1118790709">
    <w:abstractNumId w:val="33"/>
  </w:num>
  <w:num w:numId="44" w16cid:durableId="94568729">
    <w:abstractNumId w:val="49"/>
  </w:num>
  <w:num w:numId="45" w16cid:durableId="1727877762">
    <w:abstractNumId w:val="69"/>
  </w:num>
  <w:num w:numId="46" w16cid:durableId="1089084078">
    <w:abstractNumId w:val="53"/>
  </w:num>
  <w:num w:numId="47" w16cid:durableId="539561644">
    <w:abstractNumId w:val="56"/>
  </w:num>
  <w:num w:numId="48" w16cid:durableId="34083477">
    <w:abstractNumId w:val="64"/>
  </w:num>
  <w:num w:numId="49" w16cid:durableId="1825663052">
    <w:abstractNumId w:val="14"/>
  </w:num>
  <w:num w:numId="50" w16cid:durableId="187649704">
    <w:abstractNumId w:val="23"/>
  </w:num>
  <w:num w:numId="51" w16cid:durableId="643657305">
    <w:abstractNumId w:val="45"/>
  </w:num>
  <w:num w:numId="52" w16cid:durableId="1867713003">
    <w:abstractNumId w:val="59"/>
  </w:num>
  <w:num w:numId="53" w16cid:durableId="1308508906">
    <w:abstractNumId w:val="9"/>
  </w:num>
  <w:num w:numId="54" w16cid:durableId="1409112154">
    <w:abstractNumId w:val="36"/>
  </w:num>
  <w:num w:numId="55" w16cid:durableId="628166535">
    <w:abstractNumId w:val="11"/>
  </w:num>
  <w:num w:numId="56" w16cid:durableId="1279796945">
    <w:abstractNumId w:val="22"/>
  </w:num>
  <w:num w:numId="57" w16cid:durableId="81100222">
    <w:abstractNumId w:val="44"/>
  </w:num>
  <w:num w:numId="58" w16cid:durableId="1923489672">
    <w:abstractNumId w:val="15"/>
  </w:num>
  <w:num w:numId="59" w16cid:durableId="2020499394">
    <w:abstractNumId w:val="20"/>
  </w:num>
  <w:num w:numId="60" w16cid:durableId="806049268">
    <w:abstractNumId w:val="65"/>
  </w:num>
  <w:num w:numId="61" w16cid:durableId="1091008738">
    <w:abstractNumId w:val="25"/>
  </w:num>
  <w:num w:numId="62" w16cid:durableId="743991030">
    <w:abstractNumId w:val="6"/>
  </w:num>
  <w:num w:numId="63" w16cid:durableId="346178808">
    <w:abstractNumId w:val="19"/>
  </w:num>
  <w:num w:numId="64" w16cid:durableId="2096784498">
    <w:abstractNumId w:val="41"/>
  </w:num>
  <w:num w:numId="65" w16cid:durableId="293217082">
    <w:abstractNumId w:val="74"/>
  </w:num>
  <w:num w:numId="66" w16cid:durableId="1116676410">
    <w:abstractNumId w:val="46"/>
  </w:num>
  <w:num w:numId="67" w16cid:durableId="1659462427">
    <w:abstractNumId w:val="37"/>
  </w:num>
  <w:num w:numId="68" w16cid:durableId="678040510">
    <w:abstractNumId w:val="28"/>
  </w:num>
  <w:num w:numId="69" w16cid:durableId="1984500489">
    <w:abstractNumId w:val="42"/>
  </w:num>
  <w:num w:numId="70" w16cid:durableId="1589849861">
    <w:abstractNumId w:val="48"/>
  </w:num>
  <w:num w:numId="71" w16cid:durableId="475029356">
    <w:abstractNumId w:val="43"/>
  </w:num>
  <w:num w:numId="72" w16cid:durableId="1858422455">
    <w:abstractNumId w:val="32"/>
  </w:num>
  <w:num w:numId="73" w16cid:durableId="1690643172">
    <w:abstractNumId w:val="18"/>
  </w:num>
  <w:num w:numId="74" w16cid:durableId="1128861521">
    <w:abstractNumId w:val="72"/>
  </w:num>
  <w:num w:numId="75" w16cid:durableId="1401101485">
    <w:abstractNumId w:val="26"/>
  </w:num>
  <w:num w:numId="76" w16cid:durableId="1823501926">
    <w:abstractNumId w:val="75"/>
  </w:num>
  <w:num w:numId="77" w16cid:durableId="1647469308">
    <w:abstractNumId w:val="8"/>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3B4"/>
    <w:rsid w:val="000A4518"/>
    <w:rsid w:val="00332D51"/>
    <w:rsid w:val="00AB40BF"/>
    <w:rsid w:val="00FF2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301C0"/>
  <w15:docId w15:val="{E2510F80-DBB3-40D7-ABF1-BFF8EC77B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AB40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indonesia/id/siaran-pers/data-survei-baru-hingga-56-persen-insiden-eksploitasi-seksual-dan-perlakuan-yang-salah" TargetMode="External"/><Relationship Id="rId13" Type="http://schemas.openxmlformats.org/officeDocument/2006/relationships/hyperlink" Target="https://databoks.katadata.co.id/datapublish/2022/03/16/berapa-jumlah-anak-putus-sekolah-di-indonesia" TargetMode="External"/><Relationship Id="rId3" Type="http://schemas.openxmlformats.org/officeDocument/2006/relationships/hyperlink" Target="https://www.kpai.go.id/publikasi/indonesia-peringkat-tertinggi-kasus-kekerasan-di-sekolah" TargetMode="External"/><Relationship Id="rId7" Type="http://schemas.openxmlformats.org/officeDocument/2006/relationships/hyperlink" Target="https://nasional.tempo.co/read/1554120/lpsk-laporan-kasus-kekerasan-anak-meningkat-91-persen" TargetMode="External"/><Relationship Id="rId12" Type="http://schemas.openxmlformats.org/officeDocument/2006/relationships/hyperlink" Target="https://news.detik.com/berita-jawa-tengah/d-3758090/tak-takut-diusir-kini-adha-di-solo-punya-rumah-baru" TargetMode="External"/><Relationship Id="rId17" Type="http://schemas.openxmlformats.org/officeDocument/2006/relationships/hyperlink" Target="https://yankes.kemkes.go.id/view_artikel/2871/perokok-muda" TargetMode="External"/><Relationship Id="rId2" Type="http://schemas.openxmlformats.org/officeDocument/2006/relationships/hyperlink" Target="https://www.bbc.com/indonesia/indonesia-53317050" TargetMode="External"/><Relationship Id="rId16" Type="http://schemas.openxmlformats.org/officeDocument/2006/relationships/hyperlink" Target="https://puskapa.org/assets/uploads/2020/11/Laporan-SPPA_final.pdf" TargetMode="External"/><Relationship Id="rId1" Type="http://schemas.openxmlformats.org/officeDocument/2006/relationships/hyperlink" Target="https://komnasperempuan.go.id/kertas-posisi-detail/risalah-kebijakan-pemotongan-pelukaan-genitalia-perempuan-p2gp-praktek-di-10-provinsi-di-indonesia" TargetMode="External"/><Relationship Id="rId6" Type="http://schemas.openxmlformats.org/officeDocument/2006/relationships/hyperlink" Target="https://nasional.kompas.com/read/2020/03/06/19025061/komnas-perempuan-inses-jadi-kekerasan-terhadap-anak-perempuan-tertinggi" TargetMode="External"/><Relationship Id="rId11" Type="http://schemas.openxmlformats.org/officeDocument/2006/relationships/hyperlink" Target="https://databoks.katadata.co.id/datapublish/2021/10/08/kasus-hiv-indonesia-turun-namun-aids-meningkat" TargetMode="External"/><Relationship Id="rId5" Type="http://schemas.openxmlformats.org/officeDocument/2006/relationships/hyperlink" Target="https://tirto.id/123-anak-jadi-korban-kekerasan-seksual-di-sekolah-selama-2019-ep3D" TargetMode="External"/><Relationship Id="rId15" Type="http://schemas.openxmlformats.org/officeDocument/2006/relationships/hyperlink" Target="https://puskapa.org/assets/uploads/2022/04/Peta-Jalan-SPPA.pdf" TargetMode="External"/><Relationship Id="rId10" Type="http://schemas.openxmlformats.org/officeDocument/2006/relationships/hyperlink" Target="https://bnn.go.id/penggunaan-narkotika-kalangan-remaja-meningkat/" TargetMode="External"/><Relationship Id="rId4" Type="http://schemas.openxmlformats.org/officeDocument/2006/relationships/hyperlink" Target="https://nasional.tempo.co/read/1231780/ada-236-kasus-pelecehan-seksual-anak-sepanjang-2019" TargetMode="External"/><Relationship Id="rId9" Type="http://schemas.openxmlformats.org/officeDocument/2006/relationships/hyperlink" Target="https://theconversation.com/riset-usia-16-24-tahun-adalah-periode-kritis-untuk-kesehatan-mental-remaja-dan-anak-muda-indonesia-169658" TargetMode="External"/><Relationship Id="rId14" Type="http://schemas.openxmlformats.org/officeDocument/2006/relationships/hyperlink" Target="https://suaka.or.id/wp-content/uploads/2022/08/suaka-laporan-penelitian-pengungsi-rohingya-2016-ind-m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11541</Words>
  <Characters>58749</Characters>
  <Application>Microsoft Office Word</Application>
  <DocSecurity>0</DocSecurity>
  <Lines>1468</Lines>
  <Paragraphs>755</Paragraphs>
  <ScaleCrop>false</ScaleCrop>
  <Company/>
  <LinksUpToDate>false</LinksUpToDate>
  <CharactersWithSpaces>69535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2024-07-16T10:54:00Z</dcterms:created>
  <dcterms:modified xsi:type="dcterms:W3CDTF">2024-07-16T10:54:00Z</dcterms:modified>
</cp:coreProperties>
</file>