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E4D72" w14:textId="51ED7532" w:rsidR="002034AB" w:rsidRPr="00B45B48" w:rsidRDefault="002034AB">
      <w:pPr>
        <w:pStyle w:val="Standard"/>
        <w:jc w:val="center"/>
        <w:rPr>
          <w:b/>
          <w:sz w:val="36"/>
        </w:rPr>
      </w:pPr>
      <w:r w:rsidRPr="00B45B48">
        <w:rPr>
          <w:b/>
          <w:sz w:val="36"/>
        </w:rPr>
        <w:t xml:space="preserve">EXAMEN </w:t>
      </w:r>
      <w:r w:rsidR="00F938A2">
        <w:rPr>
          <w:b/>
          <w:sz w:val="36"/>
        </w:rPr>
        <w:t xml:space="preserve">DU TOGO SUR L’APPLICATION DE LA CONVENTION INTERNATIONALE SUR LES DISPARITIONS FORCEES </w:t>
      </w:r>
    </w:p>
    <w:p w14:paraId="276DE3C2" w14:textId="37B2FB0A" w:rsidR="002034AB" w:rsidRPr="002034AB" w:rsidRDefault="00F938A2" w:rsidP="00F938A2">
      <w:pPr>
        <w:pStyle w:val="Standard"/>
        <w:rPr>
          <w:b/>
          <w:sz w:val="32"/>
        </w:rPr>
      </w:pPr>
      <w:r>
        <w:rPr>
          <w:b/>
          <w:sz w:val="32"/>
        </w:rPr>
        <w:t xml:space="preserve"> </w:t>
      </w:r>
      <w:r>
        <w:rPr>
          <w:b/>
          <w:sz w:val="32"/>
        </w:rPr>
        <w:tab/>
      </w:r>
      <w:r>
        <w:rPr>
          <w:b/>
          <w:sz w:val="32"/>
        </w:rPr>
        <w:tab/>
      </w:r>
      <w:r>
        <w:rPr>
          <w:b/>
          <w:sz w:val="32"/>
        </w:rPr>
        <w:tab/>
      </w:r>
      <w:r>
        <w:rPr>
          <w:b/>
          <w:sz w:val="32"/>
        </w:rPr>
        <w:tab/>
      </w:r>
      <w:r>
        <w:rPr>
          <w:b/>
          <w:sz w:val="32"/>
        </w:rPr>
        <w:tab/>
        <w:t>1</w:t>
      </w:r>
      <w:r>
        <w:rPr>
          <w:b/>
          <w:sz w:val="32"/>
          <w:vertAlign w:val="superscript"/>
        </w:rPr>
        <w:t xml:space="preserve">er </w:t>
      </w:r>
      <w:r>
        <w:rPr>
          <w:b/>
          <w:sz w:val="32"/>
        </w:rPr>
        <w:t>Cycle</w:t>
      </w:r>
    </w:p>
    <w:p w14:paraId="3DC75F0C" w14:textId="77777777" w:rsidR="002034AB" w:rsidRDefault="002034AB">
      <w:pPr>
        <w:pStyle w:val="Standard"/>
        <w:jc w:val="center"/>
        <w:rPr>
          <w:b/>
          <w:bCs/>
        </w:rPr>
      </w:pPr>
    </w:p>
    <w:p w14:paraId="24961379" w14:textId="77777777" w:rsidR="002034AB" w:rsidRDefault="002034AB">
      <w:pPr>
        <w:pStyle w:val="Standard"/>
        <w:jc w:val="center"/>
        <w:rPr>
          <w:b/>
          <w:bCs/>
        </w:rPr>
      </w:pPr>
    </w:p>
    <w:p w14:paraId="2C75C0B5" w14:textId="77777777" w:rsidR="002034AB" w:rsidRDefault="002034AB">
      <w:pPr>
        <w:pStyle w:val="Standard"/>
        <w:jc w:val="center"/>
        <w:rPr>
          <w:b/>
          <w:bCs/>
        </w:rPr>
      </w:pPr>
    </w:p>
    <w:p w14:paraId="3C6E98A0" w14:textId="77777777" w:rsidR="002034AB" w:rsidRDefault="002034AB">
      <w:pPr>
        <w:pStyle w:val="Standard"/>
        <w:jc w:val="center"/>
        <w:rPr>
          <w:b/>
          <w:bCs/>
        </w:rPr>
      </w:pPr>
    </w:p>
    <w:p w14:paraId="79E206CA" w14:textId="77777777" w:rsidR="00B45B48" w:rsidRDefault="00B45B48">
      <w:pPr>
        <w:pStyle w:val="Standard"/>
        <w:jc w:val="center"/>
        <w:rPr>
          <w:b/>
          <w:bCs/>
        </w:rPr>
      </w:pPr>
    </w:p>
    <w:p w14:paraId="6F2B7D53" w14:textId="77777777" w:rsidR="002034AB" w:rsidRDefault="002034AB">
      <w:pPr>
        <w:pStyle w:val="Standard"/>
        <w:jc w:val="center"/>
        <w:rPr>
          <w:b/>
          <w:bCs/>
        </w:rPr>
      </w:pPr>
    </w:p>
    <w:p w14:paraId="7273C26D" w14:textId="77777777" w:rsidR="002034AB" w:rsidRDefault="002034AB">
      <w:pPr>
        <w:pStyle w:val="Standard"/>
        <w:jc w:val="center"/>
        <w:rPr>
          <w:b/>
          <w:bCs/>
        </w:rPr>
      </w:pPr>
    </w:p>
    <w:p w14:paraId="5DF6B161" w14:textId="33EBD27B" w:rsidR="002A5BAE" w:rsidRPr="00B45B48" w:rsidRDefault="00114E74">
      <w:pPr>
        <w:pStyle w:val="Standard"/>
        <w:jc w:val="center"/>
        <w:rPr>
          <w:sz w:val="44"/>
        </w:rPr>
      </w:pPr>
      <w:r w:rsidRPr="00B45B48">
        <w:rPr>
          <w:b/>
          <w:bCs/>
          <w:sz w:val="44"/>
        </w:rPr>
        <w:t xml:space="preserve">RAPPORT ALTERNATIF </w:t>
      </w:r>
      <w:r w:rsidR="002034AB" w:rsidRPr="00B45B48">
        <w:rPr>
          <w:b/>
          <w:bCs/>
          <w:sz w:val="44"/>
        </w:rPr>
        <w:t>D</w:t>
      </w:r>
      <w:r w:rsidR="00E15B81">
        <w:rPr>
          <w:b/>
          <w:bCs/>
          <w:sz w:val="44"/>
        </w:rPr>
        <w:t>E L’ONG ASVITTO</w:t>
      </w:r>
    </w:p>
    <w:p w14:paraId="5BFFB1B9" w14:textId="1A46FB6D" w:rsidR="002034AB" w:rsidRPr="00B45B48" w:rsidRDefault="00B45B48">
      <w:pPr>
        <w:pStyle w:val="Standard"/>
        <w:jc w:val="center"/>
        <w:rPr>
          <w:b/>
          <w:bCs/>
          <w:sz w:val="44"/>
        </w:rPr>
      </w:pPr>
      <w:r w:rsidRPr="00B45B48">
        <w:rPr>
          <w:b/>
          <w:bCs/>
          <w:sz w:val="44"/>
        </w:rPr>
        <w:t>POUR LE PASSAG</w:t>
      </w:r>
      <w:r w:rsidR="00E15B81">
        <w:rPr>
          <w:b/>
          <w:bCs/>
          <w:sz w:val="44"/>
        </w:rPr>
        <w:t>E DU TOGO</w:t>
      </w:r>
      <w:r w:rsidR="00CB6452">
        <w:rPr>
          <w:b/>
          <w:bCs/>
          <w:sz w:val="44"/>
        </w:rPr>
        <w:t xml:space="preserve"> DEVANT LE COMITE </w:t>
      </w:r>
      <w:r w:rsidR="00CB6452" w:rsidRPr="00FC61BC">
        <w:rPr>
          <w:b/>
          <w:bCs/>
          <w:sz w:val="44"/>
        </w:rPr>
        <w:t>DES</w:t>
      </w:r>
      <w:r w:rsidR="00CB6452">
        <w:rPr>
          <w:b/>
          <w:bCs/>
          <w:sz w:val="44"/>
        </w:rPr>
        <w:t xml:space="preserve"> DISPARITIONS FORCEES (CED)</w:t>
      </w:r>
    </w:p>
    <w:p w14:paraId="7B51FE17" w14:textId="77777777" w:rsidR="002034AB" w:rsidRPr="00FC61BC" w:rsidRDefault="002034AB" w:rsidP="002034AB">
      <w:pPr>
        <w:pStyle w:val="Standard"/>
      </w:pPr>
    </w:p>
    <w:p w14:paraId="138DAA2D" w14:textId="77777777" w:rsidR="002034AB" w:rsidRDefault="002034AB" w:rsidP="002034AB">
      <w:pPr>
        <w:pStyle w:val="Standard"/>
        <w:rPr>
          <w:b/>
          <w:bCs/>
        </w:rPr>
      </w:pPr>
    </w:p>
    <w:p w14:paraId="3CC63087" w14:textId="77777777" w:rsidR="002034AB" w:rsidRDefault="002034AB" w:rsidP="002034AB">
      <w:pPr>
        <w:pStyle w:val="Standard"/>
        <w:rPr>
          <w:b/>
          <w:bCs/>
        </w:rPr>
      </w:pPr>
    </w:p>
    <w:p w14:paraId="1A407D04" w14:textId="77777777" w:rsidR="002034AB" w:rsidRDefault="002034AB" w:rsidP="002034AB">
      <w:pPr>
        <w:pStyle w:val="Standard"/>
        <w:rPr>
          <w:b/>
          <w:bCs/>
        </w:rPr>
      </w:pPr>
    </w:p>
    <w:p w14:paraId="3708D15A" w14:textId="77777777" w:rsidR="002034AB" w:rsidRDefault="002034AB" w:rsidP="002034AB">
      <w:pPr>
        <w:pStyle w:val="Standard"/>
        <w:rPr>
          <w:b/>
          <w:bCs/>
        </w:rPr>
      </w:pPr>
    </w:p>
    <w:p w14:paraId="68544DCC" w14:textId="77777777" w:rsidR="002034AB" w:rsidRDefault="002034AB" w:rsidP="002034AB">
      <w:pPr>
        <w:pStyle w:val="Standard"/>
        <w:rPr>
          <w:b/>
          <w:bCs/>
        </w:rPr>
      </w:pPr>
    </w:p>
    <w:p w14:paraId="05397EBA" w14:textId="77777777" w:rsidR="00B45B48" w:rsidRDefault="00B45B48" w:rsidP="002034AB">
      <w:pPr>
        <w:pStyle w:val="Standard"/>
        <w:rPr>
          <w:b/>
          <w:bCs/>
        </w:rPr>
      </w:pPr>
    </w:p>
    <w:p w14:paraId="09BF6377" w14:textId="77777777" w:rsidR="00B45B48" w:rsidRDefault="00B45B48" w:rsidP="002034AB">
      <w:pPr>
        <w:pStyle w:val="Standard"/>
        <w:rPr>
          <w:b/>
          <w:bCs/>
        </w:rPr>
      </w:pPr>
    </w:p>
    <w:p w14:paraId="0E57810F" w14:textId="77777777" w:rsidR="002034AB" w:rsidRDefault="002034AB" w:rsidP="002034AB">
      <w:pPr>
        <w:pStyle w:val="Standard"/>
        <w:rPr>
          <w:b/>
          <w:bCs/>
        </w:rPr>
      </w:pPr>
    </w:p>
    <w:p w14:paraId="4DFED219" w14:textId="77777777" w:rsidR="002034AB" w:rsidRDefault="002034AB" w:rsidP="002034AB">
      <w:pPr>
        <w:pStyle w:val="Standard"/>
        <w:rPr>
          <w:b/>
          <w:bCs/>
        </w:rPr>
      </w:pPr>
    </w:p>
    <w:p w14:paraId="43CEE505" w14:textId="77777777" w:rsidR="002034AB" w:rsidRDefault="002034AB" w:rsidP="002034AB">
      <w:pPr>
        <w:pStyle w:val="Standard"/>
        <w:rPr>
          <w:b/>
          <w:bCs/>
        </w:rPr>
      </w:pPr>
    </w:p>
    <w:p w14:paraId="624DB098" w14:textId="77777777" w:rsidR="003A247A" w:rsidRDefault="003A247A" w:rsidP="002034AB">
      <w:pPr>
        <w:pStyle w:val="Standard"/>
        <w:rPr>
          <w:b/>
          <w:bCs/>
        </w:rPr>
      </w:pPr>
    </w:p>
    <w:p w14:paraId="1BE9B1B5" w14:textId="77777777" w:rsidR="003A247A" w:rsidRDefault="003A247A" w:rsidP="002034AB">
      <w:pPr>
        <w:pStyle w:val="Standard"/>
        <w:rPr>
          <w:b/>
          <w:bCs/>
        </w:rPr>
      </w:pPr>
    </w:p>
    <w:p w14:paraId="66EADC5B" w14:textId="77777777" w:rsidR="003A247A" w:rsidRDefault="003A247A" w:rsidP="002034AB">
      <w:pPr>
        <w:pStyle w:val="Standard"/>
        <w:rPr>
          <w:b/>
          <w:bCs/>
        </w:rPr>
      </w:pPr>
    </w:p>
    <w:p w14:paraId="3DC05AE9" w14:textId="77777777" w:rsidR="003A247A" w:rsidRDefault="003A247A" w:rsidP="002034AB">
      <w:pPr>
        <w:pStyle w:val="Standard"/>
        <w:rPr>
          <w:b/>
          <w:bCs/>
        </w:rPr>
      </w:pPr>
    </w:p>
    <w:p w14:paraId="364C8D41" w14:textId="77777777" w:rsidR="003A247A" w:rsidRDefault="003A247A" w:rsidP="002034AB">
      <w:pPr>
        <w:pStyle w:val="Standard"/>
        <w:rPr>
          <w:b/>
          <w:bCs/>
        </w:rPr>
      </w:pPr>
    </w:p>
    <w:p w14:paraId="2663BEA4" w14:textId="77777777" w:rsidR="003A247A" w:rsidRDefault="003A247A" w:rsidP="002034AB">
      <w:pPr>
        <w:pStyle w:val="Standard"/>
        <w:rPr>
          <w:b/>
          <w:bCs/>
        </w:rPr>
      </w:pPr>
    </w:p>
    <w:p w14:paraId="0DB375FB" w14:textId="77777777" w:rsidR="003A247A" w:rsidRDefault="003A247A" w:rsidP="002034AB">
      <w:pPr>
        <w:pStyle w:val="Standard"/>
        <w:rPr>
          <w:b/>
          <w:bCs/>
        </w:rPr>
      </w:pPr>
    </w:p>
    <w:p w14:paraId="7E5B94A6" w14:textId="77777777" w:rsidR="003A247A" w:rsidRDefault="003A247A" w:rsidP="002034AB">
      <w:pPr>
        <w:pStyle w:val="Standard"/>
        <w:rPr>
          <w:b/>
          <w:bCs/>
        </w:rPr>
      </w:pPr>
    </w:p>
    <w:p w14:paraId="561717EB" w14:textId="77777777" w:rsidR="003A247A" w:rsidRDefault="003A247A" w:rsidP="002034AB">
      <w:pPr>
        <w:pStyle w:val="Standard"/>
        <w:rPr>
          <w:b/>
          <w:bCs/>
        </w:rPr>
      </w:pPr>
    </w:p>
    <w:p w14:paraId="6EEA5A39" w14:textId="77777777" w:rsidR="003A247A" w:rsidRDefault="003A247A" w:rsidP="002034AB">
      <w:pPr>
        <w:pStyle w:val="Standard"/>
        <w:rPr>
          <w:b/>
          <w:bCs/>
        </w:rPr>
      </w:pPr>
    </w:p>
    <w:p w14:paraId="6070DC53" w14:textId="77777777" w:rsidR="003A247A" w:rsidRDefault="003A247A" w:rsidP="002034AB">
      <w:pPr>
        <w:pStyle w:val="Standard"/>
        <w:rPr>
          <w:b/>
          <w:bCs/>
        </w:rPr>
      </w:pPr>
    </w:p>
    <w:p w14:paraId="65B6A69F" w14:textId="77777777" w:rsidR="003A247A" w:rsidRDefault="003A247A" w:rsidP="002034AB">
      <w:pPr>
        <w:pStyle w:val="Standard"/>
        <w:rPr>
          <w:b/>
          <w:bCs/>
        </w:rPr>
      </w:pPr>
    </w:p>
    <w:p w14:paraId="7334C5C8" w14:textId="64C14666" w:rsidR="002034AB" w:rsidRDefault="002034AB" w:rsidP="003A247A">
      <w:pPr>
        <w:pStyle w:val="Standard"/>
        <w:ind w:left="2880" w:firstLine="720"/>
        <w:rPr>
          <w:b/>
          <w:bCs/>
        </w:rPr>
      </w:pPr>
      <w:r w:rsidRPr="003A247A">
        <w:rPr>
          <w:b/>
          <w:bCs/>
          <w:sz w:val="18"/>
          <w:szCs w:val="18"/>
        </w:rPr>
        <w:t>Présenté par</w:t>
      </w:r>
      <w:r>
        <w:rPr>
          <w:b/>
          <w:bCs/>
        </w:rPr>
        <w:t> :</w:t>
      </w:r>
    </w:p>
    <w:p w14:paraId="2D885F0E" w14:textId="77777777" w:rsidR="003A247A" w:rsidRDefault="003A247A" w:rsidP="002034AB">
      <w:pPr>
        <w:pStyle w:val="Standard"/>
        <w:rPr>
          <w:b/>
          <w:bCs/>
        </w:rPr>
      </w:pPr>
    </w:p>
    <w:p w14:paraId="75C2E226" w14:textId="77777777" w:rsidR="003A247A" w:rsidRDefault="003A247A" w:rsidP="002034AB">
      <w:pPr>
        <w:pStyle w:val="Standard"/>
        <w:rPr>
          <w:b/>
          <w:bCs/>
        </w:rPr>
      </w:pPr>
    </w:p>
    <w:p w14:paraId="28EB1F76" w14:textId="77777777" w:rsidR="003A247A" w:rsidRDefault="003A247A" w:rsidP="002034AB">
      <w:pPr>
        <w:pStyle w:val="Standard"/>
        <w:rPr>
          <w:b/>
          <w:bCs/>
        </w:rPr>
      </w:pPr>
    </w:p>
    <w:p w14:paraId="544F978A" w14:textId="77777777" w:rsidR="003A247A" w:rsidRDefault="003A247A" w:rsidP="002034AB">
      <w:pPr>
        <w:pStyle w:val="Standard"/>
        <w:rPr>
          <w:b/>
          <w:bCs/>
        </w:rPr>
      </w:pPr>
    </w:p>
    <w:p w14:paraId="4A94891C" w14:textId="2275372E" w:rsidR="002034AB" w:rsidRPr="003A247A" w:rsidRDefault="003A247A" w:rsidP="003A247A">
      <w:pPr>
        <w:pStyle w:val="Standard"/>
        <w:jc w:val="center"/>
        <w:rPr>
          <w:rFonts w:ascii="Bernard MT Condensed" w:hAnsi="Bernard MT Condensed"/>
          <w:b/>
          <w:bCs/>
          <w:sz w:val="36"/>
          <w:szCs w:val="36"/>
        </w:rPr>
      </w:pPr>
      <w:r>
        <w:rPr>
          <w:rFonts w:ascii="Bernard MT Condensed" w:hAnsi="Bernard MT Condensed"/>
          <w:b/>
          <w:bCs/>
          <w:sz w:val="36"/>
          <w:szCs w:val="36"/>
        </w:rPr>
        <w:t>L’</w:t>
      </w:r>
      <w:r w:rsidR="00114E74" w:rsidRPr="003A247A">
        <w:rPr>
          <w:rFonts w:ascii="Bernard MT Condensed" w:hAnsi="Bernard MT Condensed"/>
          <w:b/>
          <w:bCs/>
          <w:sz w:val="36"/>
          <w:szCs w:val="36"/>
        </w:rPr>
        <w:t xml:space="preserve">Association des Victimes </w:t>
      </w:r>
      <w:r w:rsidR="002034AB" w:rsidRPr="003A247A">
        <w:rPr>
          <w:rFonts w:ascii="Bernard MT Condensed" w:hAnsi="Bernard MT Condensed"/>
          <w:b/>
          <w:bCs/>
          <w:sz w:val="36"/>
          <w:szCs w:val="36"/>
        </w:rPr>
        <w:t>de la Torture au Togo (ASVITTO)</w:t>
      </w:r>
    </w:p>
    <w:p w14:paraId="1976A151" w14:textId="30A1ED45" w:rsidR="00020181" w:rsidRPr="002034AB" w:rsidRDefault="00020181" w:rsidP="002034AB">
      <w:pPr>
        <w:pStyle w:val="Standard"/>
        <w:rPr>
          <w:b/>
          <w:bCs/>
          <w:sz w:val="28"/>
        </w:rPr>
      </w:pPr>
    </w:p>
    <w:p w14:paraId="146714C3" w14:textId="77777777" w:rsidR="002034AB" w:rsidRDefault="002034AB">
      <w:pPr>
        <w:pStyle w:val="Standard"/>
        <w:jc w:val="center"/>
        <w:rPr>
          <w:b/>
          <w:bCs/>
        </w:rPr>
      </w:pPr>
    </w:p>
    <w:p w14:paraId="519445D2" w14:textId="7E626D9A" w:rsidR="002034AB" w:rsidRDefault="00020181">
      <w:pPr>
        <w:pStyle w:val="Standard"/>
        <w:jc w:val="center"/>
        <w:rPr>
          <w:b/>
          <w:bCs/>
        </w:rPr>
      </w:pPr>
      <w:r>
        <w:rPr>
          <w:b/>
          <w:bCs/>
        </w:rPr>
        <w:t>Août</w:t>
      </w:r>
      <w:r w:rsidR="002034AB">
        <w:rPr>
          <w:b/>
          <w:bCs/>
        </w:rPr>
        <w:t xml:space="preserve"> 202</w:t>
      </w:r>
      <w:r>
        <w:rPr>
          <w:b/>
          <w:bCs/>
        </w:rPr>
        <w:t>4</w:t>
      </w:r>
    </w:p>
    <w:p w14:paraId="40475FFB" w14:textId="77777777" w:rsidR="002034AB" w:rsidRDefault="002034AB">
      <w:pPr>
        <w:rPr>
          <w:b/>
          <w:bCs/>
        </w:rPr>
      </w:pPr>
      <w:r>
        <w:rPr>
          <w:b/>
          <w:bCs/>
        </w:rPr>
        <w:br w:type="page"/>
      </w:r>
    </w:p>
    <w:p w14:paraId="0D3A0018" w14:textId="77777777" w:rsidR="002034AB" w:rsidRDefault="002034AB">
      <w:pPr>
        <w:pStyle w:val="Standard"/>
        <w:rPr>
          <w:b/>
          <w:bCs/>
        </w:rPr>
      </w:pPr>
    </w:p>
    <w:p w14:paraId="05225F61" w14:textId="5443FC94" w:rsidR="002A5BAE" w:rsidRPr="00B54C39" w:rsidRDefault="00FD1FD4" w:rsidP="0008048E">
      <w:pPr>
        <w:pStyle w:val="Standard"/>
        <w:numPr>
          <w:ilvl w:val="0"/>
          <w:numId w:val="7"/>
        </w:numPr>
        <w:jc w:val="both"/>
        <w:rPr>
          <w:b/>
          <w:bCs/>
          <w:sz w:val="28"/>
          <w:szCs w:val="28"/>
          <w:u w:val="single"/>
        </w:rPr>
      </w:pPr>
      <w:r w:rsidRPr="00B54C39">
        <w:rPr>
          <w:b/>
          <w:bCs/>
          <w:sz w:val="28"/>
          <w:szCs w:val="28"/>
          <w:u w:val="single"/>
        </w:rPr>
        <w:t>Introduction</w:t>
      </w:r>
    </w:p>
    <w:p w14:paraId="12B1CABB" w14:textId="1091EAA4" w:rsidR="002A5BAE" w:rsidRPr="00B54C39" w:rsidRDefault="00114E74">
      <w:pPr>
        <w:pStyle w:val="Standard"/>
        <w:jc w:val="both"/>
        <w:rPr>
          <w:rFonts w:ascii="Times New Roman" w:hAnsi="Times New Roman" w:cs="Times New Roman"/>
          <w:sz w:val="24"/>
          <w:szCs w:val="24"/>
        </w:rPr>
      </w:pPr>
      <w:r w:rsidRPr="00B54C39">
        <w:rPr>
          <w:rFonts w:ascii="Times New Roman" w:hAnsi="Times New Roman" w:cs="Times New Roman"/>
          <w:sz w:val="24"/>
          <w:szCs w:val="24"/>
        </w:rPr>
        <w:t xml:space="preserve">Le présent rapport alternatif est présenté par </w:t>
      </w:r>
      <w:r w:rsidR="002E1A35" w:rsidRPr="00B54C39">
        <w:rPr>
          <w:rFonts w:ascii="Times New Roman" w:hAnsi="Times New Roman" w:cs="Times New Roman"/>
          <w:sz w:val="24"/>
          <w:szCs w:val="24"/>
        </w:rPr>
        <w:t>une</w:t>
      </w:r>
      <w:r w:rsidRPr="00B54C39">
        <w:rPr>
          <w:rFonts w:ascii="Times New Roman" w:hAnsi="Times New Roman" w:cs="Times New Roman"/>
          <w:sz w:val="24"/>
          <w:szCs w:val="24"/>
        </w:rPr>
        <w:t xml:space="preserve"> Organisation Non Gouvernementale togolaise en prélude au </w:t>
      </w:r>
      <w:r w:rsidR="00020181" w:rsidRPr="00B54C39">
        <w:rPr>
          <w:rFonts w:ascii="Times New Roman" w:hAnsi="Times New Roman" w:cs="Times New Roman"/>
          <w:sz w:val="24"/>
          <w:szCs w:val="24"/>
        </w:rPr>
        <w:t>1</w:t>
      </w:r>
      <w:r w:rsidR="00020181" w:rsidRPr="00B54C39">
        <w:rPr>
          <w:rFonts w:ascii="Times New Roman" w:hAnsi="Times New Roman" w:cs="Times New Roman"/>
          <w:sz w:val="24"/>
          <w:szCs w:val="24"/>
          <w:vertAlign w:val="superscript"/>
        </w:rPr>
        <w:t>er</w:t>
      </w:r>
      <w:r w:rsidR="00020181" w:rsidRPr="00B54C39">
        <w:rPr>
          <w:rFonts w:ascii="Times New Roman" w:hAnsi="Times New Roman" w:cs="Times New Roman"/>
          <w:sz w:val="24"/>
          <w:szCs w:val="24"/>
        </w:rPr>
        <w:t xml:space="preserve"> Examen</w:t>
      </w:r>
      <w:r w:rsidRPr="00B54C39">
        <w:rPr>
          <w:rFonts w:ascii="Times New Roman" w:hAnsi="Times New Roman" w:cs="Times New Roman"/>
          <w:sz w:val="24"/>
          <w:szCs w:val="24"/>
        </w:rPr>
        <w:t xml:space="preserve"> du Togo</w:t>
      </w:r>
      <w:r w:rsidR="00020181" w:rsidRPr="00B54C39">
        <w:rPr>
          <w:rFonts w:ascii="Times New Roman" w:hAnsi="Times New Roman" w:cs="Times New Roman"/>
          <w:sz w:val="24"/>
          <w:szCs w:val="24"/>
        </w:rPr>
        <w:t xml:space="preserve"> devant le Comité des Disparitions Forcées</w:t>
      </w:r>
      <w:r w:rsidR="00761BB0">
        <w:rPr>
          <w:rFonts w:ascii="Times New Roman" w:hAnsi="Times New Roman" w:cs="Times New Roman"/>
          <w:sz w:val="24"/>
          <w:szCs w:val="24"/>
        </w:rPr>
        <w:t xml:space="preserve"> de l’ONU</w:t>
      </w:r>
      <w:r w:rsidRPr="00B54C39">
        <w:rPr>
          <w:rFonts w:ascii="Times New Roman" w:hAnsi="Times New Roman" w:cs="Times New Roman"/>
          <w:sz w:val="24"/>
          <w:szCs w:val="24"/>
        </w:rPr>
        <w:t>, qui se tiendra en</w:t>
      </w:r>
      <w:r w:rsidR="00020181" w:rsidRPr="00B54C39">
        <w:rPr>
          <w:rFonts w:ascii="Times New Roman" w:hAnsi="Times New Roman" w:cs="Times New Roman"/>
          <w:sz w:val="24"/>
          <w:szCs w:val="24"/>
        </w:rPr>
        <w:t xml:space="preserve"> septembre-octobre 2024</w:t>
      </w:r>
      <w:r w:rsidRPr="00B54C39">
        <w:rPr>
          <w:rFonts w:ascii="Times New Roman" w:hAnsi="Times New Roman" w:cs="Times New Roman"/>
          <w:sz w:val="24"/>
          <w:szCs w:val="24"/>
        </w:rPr>
        <w:t>. A l’issue de l’évaluation de la mise en œuvre de</w:t>
      </w:r>
      <w:r w:rsidR="00020181" w:rsidRPr="00B54C39">
        <w:rPr>
          <w:rFonts w:ascii="Times New Roman" w:hAnsi="Times New Roman" w:cs="Times New Roman"/>
          <w:sz w:val="24"/>
          <w:szCs w:val="24"/>
        </w:rPr>
        <w:t xml:space="preserve"> la Convention Internationale sur les Disparitions Forcées</w:t>
      </w:r>
      <w:r w:rsidRPr="00B54C39">
        <w:rPr>
          <w:rFonts w:ascii="Times New Roman" w:hAnsi="Times New Roman" w:cs="Times New Roman"/>
          <w:sz w:val="24"/>
          <w:szCs w:val="24"/>
        </w:rPr>
        <w:t>, l</w:t>
      </w:r>
      <w:r w:rsidR="002E1A35" w:rsidRPr="00B54C39">
        <w:rPr>
          <w:rFonts w:ascii="Times New Roman" w:hAnsi="Times New Roman" w:cs="Times New Roman"/>
          <w:sz w:val="24"/>
          <w:szCs w:val="24"/>
        </w:rPr>
        <w:t>’</w:t>
      </w:r>
      <w:r w:rsidRPr="00B54C39">
        <w:rPr>
          <w:rFonts w:ascii="Times New Roman" w:hAnsi="Times New Roman" w:cs="Times New Roman"/>
          <w:sz w:val="24"/>
          <w:szCs w:val="24"/>
        </w:rPr>
        <w:t xml:space="preserve">ONG </w:t>
      </w:r>
      <w:r w:rsidR="002E1A35" w:rsidRPr="00B54C39">
        <w:rPr>
          <w:rFonts w:ascii="Times New Roman" w:hAnsi="Times New Roman" w:cs="Times New Roman"/>
          <w:sz w:val="24"/>
          <w:szCs w:val="24"/>
        </w:rPr>
        <w:t>dénommée</w:t>
      </w:r>
      <w:r w:rsidRPr="00B54C39">
        <w:rPr>
          <w:rFonts w:ascii="Times New Roman" w:hAnsi="Times New Roman" w:cs="Times New Roman"/>
          <w:sz w:val="24"/>
          <w:szCs w:val="24"/>
        </w:rPr>
        <w:t xml:space="preserve"> ASVITTO</w:t>
      </w:r>
      <w:r w:rsidR="002E1A35" w:rsidRPr="00B54C39">
        <w:rPr>
          <w:rFonts w:ascii="Times New Roman" w:hAnsi="Times New Roman" w:cs="Times New Roman"/>
          <w:sz w:val="24"/>
          <w:szCs w:val="24"/>
        </w:rPr>
        <w:t xml:space="preserve"> fait</w:t>
      </w:r>
      <w:r w:rsidRPr="00B54C39">
        <w:rPr>
          <w:rFonts w:ascii="Times New Roman" w:hAnsi="Times New Roman" w:cs="Times New Roman"/>
          <w:sz w:val="24"/>
          <w:szCs w:val="24"/>
        </w:rPr>
        <w:t xml:space="preserve"> l’état des lieux sur le cadre normatif de protection des </w:t>
      </w:r>
      <w:r w:rsidR="00FD1FD4" w:rsidRPr="00B54C39">
        <w:rPr>
          <w:rFonts w:ascii="Times New Roman" w:hAnsi="Times New Roman" w:cs="Times New Roman"/>
          <w:sz w:val="24"/>
          <w:szCs w:val="24"/>
        </w:rPr>
        <w:t>populations contre les disparitions forcées</w:t>
      </w:r>
      <w:r w:rsidRPr="00B54C39">
        <w:rPr>
          <w:rFonts w:ascii="Times New Roman" w:hAnsi="Times New Roman" w:cs="Times New Roman"/>
          <w:sz w:val="24"/>
          <w:szCs w:val="24"/>
        </w:rPr>
        <w:t xml:space="preserve"> et propose des recommandations afin que l’État togolais renforce la protection des</w:t>
      </w:r>
      <w:r w:rsidR="00FD1FD4" w:rsidRPr="00B54C39">
        <w:rPr>
          <w:rFonts w:ascii="Times New Roman" w:hAnsi="Times New Roman" w:cs="Times New Roman"/>
          <w:sz w:val="24"/>
          <w:szCs w:val="24"/>
        </w:rPr>
        <w:t xml:space="preserve"> citoyens</w:t>
      </w:r>
      <w:r w:rsidRPr="00B54C39">
        <w:rPr>
          <w:rFonts w:ascii="Times New Roman" w:hAnsi="Times New Roman" w:cs="Times New Roman"/>
          <w:sz w:val="24"/>
          <w:szCs w:val="24"/>
        </w:rPr>
        <w:t xml:space="preserve"> contre </w:t>
      </w:r>
      <w:r w:rsidR="00FD1FD4" w:rsidRPr="00B54C39">
        <w:rPr>
          <w:rFonts w:ascii="Times New Roman" w:hAnsi="Times New Roman" w:cs="Times New Roman"/>
          <w:sz w:val="24"/>
          <w:szCs w:val="24"/>
        </w:rPr>
        <w:t>ces formes de</w:t>
      </w:r>
      <w:r w:rsidRPr="00B54C39">
        <w:rPr>
          <w:rFonts w:ascii="Times New Roman" w:hAnsi="Times New Roman" w:cs="Times New Roman"/>
          <w:sz w:val="24"/>
          <w:szCs w:val="24"/>
        </w:rPr>
        <w:t xml:space="preserve"> violations des droits de l’homme.</w:t>
      </w:r>
    </w:p>
    <w:p w14:paraId="0B3451E0" w14:textId="2AD2D487" w:rsidR="00FD1FD4" w:rsidRPr="005B3463" w:rsidRDefault="00FD1FD4" w:rsidP="00FD1FD4">
      <w:pPr>
        <w:pStyle w:val="Standard"/>
        <w:numPr>
          <w:ilvl w:val="0"/>
          <w:numId w:val="7"/>
        </w:numPr>
        <w:jc w:val="both"/>
        <w:rPr>
          <w:rFonts w:asciiTheme="minorHAnsi" w:hAnsiTheme="minorHAnsi" w:cstheme="minorHAnsi"/>
          <w:b/>
          <w:bCs/>
          <w:sz w:val="28"/>
          <w:szCs w:val="28"/>
          <w:u w:val="single"/>
        </w:rPr>
      </w:pPr>
      <w:r w:rsidRPr="005B3463">
        <w:rPr>
          <w:rFonts w:asciiTheme="minorHAnsi" w:hAnsiTheme="minorHAnsi" w:cstheme="minorHAnsi"/>
          <w:b/>
          <w:bCs/>
          <w:sz w:val="28"/>
          <w:szCs w:val="28"/>
          <w:u w:val="single"/>
        </w:rPr>
        <w:t>Contexte</w:t>
      </w:r>
    </w:p>
    <w:p w14:paraId="49BB2E24" w14:textId="1807CC27" w:rsidR="002A5BAE" w:rsidRDefault="00114E74">
      <w:pPr>
        <w:pStyle w:val="Standard"/>
        <w:jc w:val="both"/>
        <w:rPr>
          <w:rFonts w:ascii="Times New Roman" w:hAnsi="Times New Roman" w:cs="Times New Roman"/>
          <w:sz w:val="24"/>
          <w:szCs w:val="24"/>
        </w:rPr>
      </w:pPr>
      <w:r w:rsidRPr="00B54C39">
        <w:rPr>
          <w:rFonts w:ascii="Times New Roman" w:hAnsi="Times New Roman" w:cs="Times New Roman"/>
          <w:sz w:val="24"/>
          <w:szCs w:val="24"/>
        </w:rPr>
        <w:t>Le</w:t>
      </w:r>
      <w:r w:rsidR="00FD1FD4" w:rsidRPr="00B54C39">
        <w:rPr>
          <w:rFonts w:ascii="Times New Roman" w:hAnsi="Times New Roman" w:cs="Times New Roman"/>
          <w:sz w:val="24"/>
          <w:szCs w:val="24"/>
        </w:rPr>
        <w:t xml:space="preserve"> niveau du respect des conventions relatives à la protection de l’intégrité physique </w:t>
      </w:r>
      <w:r w:rsidR="006856EA" w:rsidRPr="00B54C39">
        <w:rPr>
          <w:rFonts w:ascii="Times New Roman" w:hAnsi="Times New Roman" w:cs="Times New Roman"/>
          <w:sz w:val="24"/>
          <w:szCs w:val="24"/>
        </w:rPr>
        <w:t xml:space="preserve">des êtres humains a considérablement connu une reculade ces cinq dernières années et </w:t>
      </w:r>
      <w:r w:rsidR="002E1A35" w:rsidRPr="00B54C39">
        <w:rPr>
          <w:rFonts w:ascii="Times New Roman" w:hAnsi="Times New Roman" w:cs="Times New Roman"/>
          <w:sz w:val="24"/>
          <w:szCs w:val="24"/>
        </w:rPr>
        <w:t>l’ASVITTO</w:t>
      </w:r>
      <w:r w:rsidR="006856EA" w:rsidRPr="00B54C39">
        <w:rPr>
          <w:rFonts w:ascii="Times New Roman" w:hAnsi="Times New Roman" w:cs="Times New Roman"/>
          <w:sz w:val="24"/>
          <w:szCs w:val="24"/>
        </w:rPr>
        <w:t xml:space="preserve"> s’indigne</w:t>
      </w:r>
      <w:r w:rsidRPr="00B54C39">
        <w:rPr>
          <w:rFonts w:ascii="Times New Roman" w:hAnsi="Times New Roman" w:cs="Times New Roman"/>
          <w:sz w:val="24"/>
          <w:szCs w:val="24"/>
        </w:rPr>
        <w:t xml:space="preserve"> du manque d’initiatives des autorités gouvernementales </w:t>
      </w:r>
      <w:r w:rsidR="00C35629">
        <w:rPr>
          <w:rFonts w:ascii="Times New Roman" w:hAnsi="Times New Roman" w:cs="Times New Roman"/>
          <w:sz w:val="24"/>
          <w:szCs w:val="24"/>
        </w:rPr>
        <w:t>pour</w:t>
      </w:r>
      <w:r w:rsidRPr="00B54C39">
        <w:rPr>
          <w:rFonts w:ascii="Times New Roman" w:hAnsi="Times New Roman" w:cs="Times New Roman"/>
          <w:sz w:val="24"/>
          <w:szCs w:val="24"/>
        </w:rPr>
        <w:t xml:space="preserve"> prévenir </w:t>
      </w:r>
      <w:r w:rsidR="006856EA" w:rsidRPr="00B54C39">
        <w:rPr>
          <w:rFonts w:ascii="Times New Roman" w:hAnsi="Times New Roman" w:cs="Times New Roman"/>
          <w:sz w:val="24"/>
          <w:szCs w:val="24"/>
        </w:rPr>
        <w:t>c</w:t>
      </w:r>
      <w:r w:rsidRPr="00B54C39">
        <w:rPr>
          <w:rFonts w:ascii="Times New Roman" w:hAnsi="Times New Roman" w:cs="Times New Roman"/>
          <w:sz w:val="24"/>
          <w:szCs w:val="24"/>
        </w:rPr>
        <w:t>es violations des droits hum</w:t>
      </w:r>
      <w:r w:rsidR="006856EA" w:rsidRPr="00B54C39">
        <w:rPr>
          <w:rFonts w:ascii="Times New Roman" w:hAnsi="Times New Roman" w:cs="Times New Roman"/>
          <w:sz w:val="24"/>
          <w:szCs w:val="24"/>
        </w:rPr>
        <w:t>ains.</w:t>
      </w:r>
    </w:p>
    <w:p w14:paraId="0091F286" w14:textId="340495E1" w:rsidR="00C35629" w:rsidRPr="00B54C39" w:rsidRDefault="00C35629">
      <w:pPr>
        <w:pStyle w:val="Standard"/>
        <w:jc w:val="both"/>
        <w:rPr>
          <w:rFonts w:ascii="Times New Roman" w:hAnsi="Times New Roman" w:cs="Times New Roman"/>
          <w:sz w:val="24"/>
          <w:szCs w:val="24"/>
        </w:rPr>
      </w:pPr>
      <w:r>
        <w:rPr>
          <w:rFonts w:ascii="Times New Roman" w:hAnsi="Times New Roman" w:cs="Times New Roman"/>
          <w:sz w:val="24"/>
          <w:szCs w:val="24"/>
        </w:rPr>
        <w:t xml:space="preserve">Spécifiquement pour les cas de </w:t>
      </w:r>
      <w:r w:rsidR="002F7C00">
        <w:rPr>
          <w:rFonts w:ascii="Times New Roman" w:hAnsi="Times New Roman" w:cs="Times New Roman"/>
          <w:sz w:val="24"/>
          <w:szCs w:val="24"/>
        </w:rPr>
        <w:t>disparitions</w:t>
      </w:r>
      <w:r>
        <w:rPr>
          <w:rFonts w:ascii="Times New Roman" w:hAnsi="Times New Roman" w:cs="Times New Roman"/>
          <w:sz w:val="24"/>
          <w:szCs w:val="24"/>
        </w:rPr>
        <w:t xml:space="preserve"> forcées, ASVITTO est inquiète </w:t>
      </w:r>
      <w:r w:rsidR="002F7C00">
        <w:rPr>
          <w:rFonts w:ascii="Times New Roman" w:hAnsi="Times New Roman" w:cs="Times New Roman"/>
          <w:sz w:val="24"/>
          <w:szCs w:val="24"/>
        </w:rPr>
        <w:t>de</w:t>
      </w:r>
      <w:r w:rsidR="002E7AE6">
        <w:rPr>
          <w:rFonts w:ascii="Times New Roman" w:hAnsi="Times New Roman" w:cs="Times New Roman"/>
          <w:sz w:val="24"/>
          <w:szCs w:val="24"/>
        </w:rPr>
        <w:t xml:space="preserve"> la</w:t>
      </w:r>
      <w:r w:rsidR="002F7C00">
        <w:rPr>
          <w:rFonts w:ascii="Times New Roman" w:hAnsi="Times New Roman" w:cs="Times New Roman"/>
          <w:sz w:val="24"/>
          <w:szCs w:val="24"/>
        </w:rPr>
        <w:t xml:space="preserve"> pratique</w:t>
      </w:r>
      <w:r w:rsidR="002E7AE6">
        <w:rPr>
          <w:rFonts w:ascii="Times New Roman" w:hAnsi="Times New Roman" w:cs="Times New Roman"/>
          <w:sz w:val="24"/>
          <w:szCs w:val="24"/>
        </w:rPr>
        <w:t xml:space="preserve"> de cette violation de la dignité humaine car elle constitue un terreau fertile pour la pratique des actes de tortures et de mauvais traitements sur les citoyens.</w:t>
      </w:r>
      <w:r w:rsidR="00761BB0">
        <w:rPr>
          <w:rFonts w:ascii="Times New Roman" w:hAnsi="Times New Roman" w:cs="Times New Roman"/>
          <w:sz w:val="24"/>
          <w:szCs w:val="24"/>
        </w:rPr>
        <w:t xml:space="preserve"> En se fondant sur les travaux de la Commission Vérité Justice et Réconciliation (CVJR) au Togo</w:t>
      </w:r>
      <w:r w:rsidR="00761BB0">
        <w:rPr>
          <w:rStyle w:val="FootnoteReference"/>
          <w:rFonts w:ascii="Times New Roman" w:hAnsi="Times New Roman" w:cs="Times New Roman"/>
          <w:sz w:val="24"/>
          <w:szCs w:val="24"/>
        </w:rPr>
        <w:footnoteReference w:id="1"/>
      </w:r>
      <w:r w:rsidR="00761BB0">
        <w:rPr>
          <w:rFonts w:ascii="Times New Roman" w:hAnsi="Times New Roman" w:cs="Times New Roman"/>
          <w:sz w:val="24"/>
          <w:szCs w:val="24"/>
        </w:rPr>
        <w:t>, notamment sur la Recommandation N°68, en comparaison avec l’état des lieux actuels, l’on peut se consoler au regard de la réduction considérable de cette pratique, tout en relevant qu’il y a d’énormes efforts à faire</w:t>
      </w:r>
      <w:r w:rsidR="003930A6">
        <w:rPr>
          <w:rFonts w:ascii="Times New Roman" w:hAnsi="Times New Roman" w:cs="Times New Roman"/>
          <w:sz w:val="24"/>
          <w:szCs w:val="24"/>
        </w:rPr>
        <w:t xml:space="preserve"> de la part des autorités gouvernementales</w:t>
      </w:r>
      <w:r w:rsidR="00761BB0">
        <w:rPr>
          <w:rFonts w:ascii="Times New Roman" w:hAnsi="Times New Roman" w:cs="Times New Roman"/>
          <w:sz w:val="24"/>
          <w:szCs w:val="24"/>
        </w:rPr>
        <w:t xml:space="preserve"> pour </w:t>
      </w:r>
      <w:r w:rsidR="003930A6">
        <w:rPr>
          <w:rFonts w:ascii="Times New Roman" w:hAnsi="Times New Roman" w:cs="Times New Roman"/>
          <w:sz w:val="24"/>
          <w:szCs w:val="24"/>
        </w:rPr>
        <w:t>l’</w:t>
      </w:r>
      <w:r w:rsidR="00761BB0">
        <w:rPr>
          <w:rFonts w:ascii="Times New Roman" w:hAnsi="Times New Roman" w:cs="Times New Roman"/>
          <w:sz w:val="24"/>
          <w:szCs w:val="24"/>
        </w:rPr>
        <w:t>éradication</w:t>
      </w:r>
      <w:r w:rsidR="003930A6">
        <w:rPr>
          <w:rFonts w:ascii="Times New Roman" w:hAnsi="Times New Roman" w:cs="Times New Roman"/>
          <w:sz w:val="24"/>
          <w:szCs w:val="24"/>
        </w:rPr>
        <w:t xml:space="preserve"> totale de ce fléau. La vision de l’ASVITTO consiste à œuvrer efficacement dans la lutte contre l’impunité totale conformément à la Convention ratifiée par le Togo, et ceci pour la cause des droits humains et la protection de</w:t>
      </w:r>
      <w:r w:rsidR="00712DD0">
        <w:rPr>
          <w:rFonts w:ascii="Times New Roman" w:hAnsi="Times New Roman" w:cs="Times New Roman"/>
          <w:sz w:val="24"/>
          <w:szCs w:val="24"/>
        </w:rPr>
        <w:t xml:space="preserve"> toute personne vivant sur le sol togolais.</w:t>
      </w:r>
      <w:r w:rsidR="00761BB0">
        <w:rPr>
          <w:rFonts w:ascii="Times New Roman" w:hAnsi="Times New Roman" w:cs="Times New Roman"/>
          <w:sz w:val="24"/>
          <w:szCs w:val="24"/>
        </w:rPr>
        <w:t xml:space="preserve">  </w:t>
      </w:r>
    </w:p>
    <w:p w14:paraId="382FC3F3" w14:textId="13A6B59D" w:rsidR="006856EA" w:rsidRPr="005B3463" w:rsidRDefault="006856EA" w:rsidP="006856EA">
      <w:pPr>
        <w:pStyle w:val="Standard"/>
        <w:numPr>
          <w:ilvl w:val="0"/>
          <w:numId w:val="7"/>
        </w:numPr>
        <w:jc w:val="both"/>
        <w:rPr>
          <w:rFonts w:asciiTheme="minorHAnsi" w:hAnsiTheme="minorHAnsi" w:cstheme="minorHAnsi"/>
          <w:b/>
          <w:bCs/>
          <w:sz w:val="28"/>
          <w:szCs w:val="28"/>
          <w:u w:val="single"/>
        </w:rPr>
      </w:pPr>
      <w:r w:rsidRPr="005B3463">
        <w:rPr>
          <w:rFonts w:asciiTheme="minorHAnsi" w:hAnsiTheme="minorHAnsi" w:cstheme="minorHAnsi"/>
          <w:b/>
          <w:bCs/>
          <w:sz w:val="28"/>
          <w:szCs w:val="28"/>
          <w:u w:val="single"/>
        </w:rPr>
        <w:t>Cadre légal</w:t>
      </w:r>
    </w:p>
    <w:p w14:paraId="23CE7904" w14:textId="4499A659" w:rsidR="006856EA" w:rsidRPr="00B54C39" w:rsidRDefault="006856EA" w:rsidP="006856EA">
      <w:pPr>
        <w:pStyle w:val="Standard"/>
        <w:jc w:val="both"/>
        <w:rPr>
          <w:rFonts w:ascii="Times New Roman" w:hAnsi="Times New Roman" w:cs="Times New Roman"/>
          <w:sz w:val="24"/>
          <w:szCs w:val="24"/>
        </w:rPr>
      </w:pPr>
      <w:r w:rsidRPr="00B54C39">
        <w:rPr>
          <w:rFonts w:ascii="Times New Roman" w:hAnsi="Times New Roman" w:cs="Times New Roman"/>
          <w:sz w:val="24"/>
          <w:szCs w:val="24"/>
        </w:rPr>
        <w:t>La Constitution de la République Togolaise adoptée par référendum a défini un cadre juridique pour protéger les citoyens contre les formes de disparition forcée et exécutions extrajudiciaire</w:t>
      </w:r>
      <w:r w:rsidR="00AF3EF7" w:rsidRPr="00B54C39">
        <w:rPr>
          <w:rFonts w:ascii="Times New Roman" w:hAnsi="Times New Roman" w:cs="Times New Roman"/>
          <w:sz w:val="24"/>
          <w:szCs w:val="24"/>
        </w:rPr>
        <w:t>s, notamment à travers les articles 13</w:t>
      </w:r>
      <w:r w:rsidR="00F217B3">
        <w:rPr>
          <w:rFonts w:ascii="Times New Roman" w:hAnsi="Times New Roman" w:cs="Times New Roman"/>
          <w:sz w:val="24"/>
          <w:szCs w:val="24"/>
        </w:rPr>
        <w:t xml:space="preserve">, 17 </w:t>
      </w:r>
      <w:r w:rsidR="00AF3EF7" w:rsidRPr="00B54C39">
        <w:rPr>
          <w:rFonts w:ascii="Times New Roman" w:hAnsi="Times New Roman" w:cs="Times New Roman"/>
          <w:sz w:val="24"/>
          <w:szCs w:val="24"/>
        </w:rPr>
        <w:t xml:space="preserve">et 50. </w:t>
      </w:r>
    </w:p>
    <w:p w14:paraId="3E2D4A99" w14:textId="4E6BCC06" w:rsidR="00AF3EF7" w:rsidRDefault="00AF3EF7" w:rsidP="006856EA">
      <w:pPr>
        <w:pStyle w:val="Standard"/>
        <w:jc w:val="both"/>
        <w:rPr>
          <w:rFonts w:ascii="Times New Roman" w:hAnsi="Times New Roman" w:cs="Times New Roman"/>
          <w:sz w:val="24"/>
          <w:szCs w:val="24"/>
        </w:rPr>
      </w:pPr>
      <w:r w:rsidRPr="00B54C39">
        <w:rPr>
          <w:rFonts w:ascii="Times New Roman" w:hAnsi="Times New Roman" w:cs="Times New Roman"/>
          <w:sz w:val="24"/>
          <w:szCs w:val="24"/>
        </w:rPr>
        <w:t>L’article 13 déclare : « L’Etat a l’obligation de garantir l’intégrité physique et mentale, la vie et la sécurité de toute personne vivant sur le territoire national. Nul ne peut être arbitrairement privé ni de sa liberté ni de sa vie ».</w:t>
      </w:r>
    </w:p>
    <w:p w14:paraId="569735C8" w14:textId="1EFD0285" w:rsidR="00F217B3" w:rsidRPr="00B54C39" w:rsidRDefault="00CA6D66" w:rsidP="00F217B3">
      <w:pPr>
        <w:pStyle w:val="Standard"/>
        <w:jc w:val="both"/>
        <w:rPr>
          <w:rFonts w:ascii="Times New Roman" w:hAnsi="Times New Roman" w:cs="Times New Roman"/>
          <w:sz w:val="24"/>
          <w:szCs w:val="24"/>
        </w:rPr>
      </w:pPr>
      <w:r>
        <w:rPr>
          <w:rFonts w:ascii="Times New Roman" w:hAnsi="Times New Roman" w:cs="Times New Roman"/>
          <w:sz w:val="24"/>
          <w:szCs w:val="24"/>
        </w:rPr>
        <w:t>L’a</w:t>
      </w:r>
      <w:r w:rsidR="00F217B3" w:rsidRPr="00F217B3">
        <w:rPr>
          <w:rFonts w:ascii="Times New Roman" w:hAnsi="Times New Roman" w:cs="Times New Roman"/>
          <w:sz w:val="24"/>
          <w:szCs w:val="24"/>
        </w:rPr>
        <w:t xml:space="preserve">rticle 17 </w:t>
      </w:r>
      <w:r>
        <w:rPr>
          <w:rFonts w:ascii="Times New Roman" w:hAnsi="Times New Roman" w:cs="Times New Roman"/>
          <w:sz w:val="24"/>
          <w:szCs w:val="24"/>
        </w:rPr>
        <w:t>prévoit : « </w:t>
      </w:r>
      <w:r w:rsidR="00F217B3" w:rsidRPr="00F217B3">
        <w:rPr>
          <w:rFonts w:ascii="Times New Roman" w:hAnsi="Times New Roman" w:cs="Times New Roman"/>
          <w:sz w:val="24"/>
          <w:szCs w:val="24"/>
        </w:rPr>
        <w:t>Toute personne arrêtée a le droit d'être immédiatement informée des charges retenues contre</w:t>
      </w:r>
      <w:r>
        <w:rPr>
          <w:rFonts w:ascii="Times New Roman" w:hAnsi="Times New Roman" w:cs="Times New Roman"/>
          <w:sz w:val="24"/>
          <w:szCs w:val="24"/>
        </w:rPr>
        <w:t xml:space="preserve"> </w:t>
      </w:r>
      <w:r w:rsidR="00F217B3" w:rsidRPr="00F217B3">
        <w:rPr>
          <w:rFonts w:ascii="Times New Roman" w:hAnsi="Times New Roman" w:cs="Times New Roman"/>
          <w:sz w:val="24"/>
          <w:szCs w:val="24"/>
        </w:rPr>
        <w:t>elle.</w:t>
      </w:r>
      <w:r>
        <w:rPr>
          <w:rFonts w:ascii="Times New Roman" w:hAnsi="Times New Roman" w:cs="Times New Roman"/>
          <w:sz w:val="24"/>
          <w:szCs w:val="24"/>
        </w:rPr>
        <w:t> »</w:t>
      </w:r>
    </w:p>
    <w:p w14:paraId="54362FB9" w14:textId="24439055" w:rsidR="00AF3EF7" w:rsidRDefault="00AF3EF7" w:rsidP="006856EA">
      <w:pPr>
        <w:pStyle w:val="Standard"/>
        <w:jc w:val="both"/>
        <w:rPr>
          <w:rFonts w:ascii="Times New Roman" w:hAnsi="Times New Roman" w:cs="Times New Roman"/>
          <w:sz w:val="24"/>
          <w:szCs w:val="24"/>
        </w:rPr>
      </w:pPr>
      <w:r w:rsidRPr="00B54C39">
        <w:rPr>
          <w:rFonts w:ascii="Times New Roman" w:hAnsi="Times New Roman" w:cs="Times New Roman"/>
          <w:sz w:val="24"/>
          <w:szCs w:val="24"/>
        </w:rPr>
        <w:t>L’article 50 dit : « </w:t>
      </w:r>
      <w:r w:rsidR="004573B9" w:rsidRPr="00B54C39">
        <w:rPr>
          <w:rFonts w:ascii="Times New Roman" w:hAnsi="Times New Roman" w:cs="Times New Roman"/>
          <w:sz w:val="24"/>
          <w:szCs w:val="24"/>
        </w:rPr>
        <w:t>Les droits et devoirs, énoncés dans la Déclaration Universelle des Droits de l’Homme et dans les instruments internationaux relatifs aux Droits de l’Homme</w:t>
      </w:r>
      <w:r w:rsidR="009C59A9" w:rsidRPr="00B54C39">
        <w:rPr>
          <w:rFonts w:ascii="Times New Roman" w:hAnsi="Times New Roman" w:cs="Times New Roman"/>
          <w:sz w:val="24"/>
          <w:szCs w:val="24"/>
        </w:rPr>
        <w:t>, ratifiés par le Togo, font partie intégrante de la présente Constitution ».</w:t>
      </w:r>
    </w:p>
    <w:p w14:paraId="49B4C35C" w14:textId="15742DA4" w:rsidR="00712DD0" w:rsidRPr="00B54C39" w:rsidRDefault="00712DD0" w:rsidP="006856EA">
      <w:pPr>
        <w:pStyle w:val="Standard"/>
        <w:jc w:val="both"/>
        <w:rPr>
          <w:rFonts w:ascii="Times New Roman" w:hAnsi="Times New Roman" w:cs="Times New Roman"/>
          <w:sz w:val="24"/>
          <w:szCs w:val="24"/>
        </w:rPr>
      </w:pPr>
    </w:p>
    <w:p w14:paraId="7CAD1124" w14:textId="14196446" w:rsidR="002E7B9A" w:rsidRDefault="007839B3" w:rsidP="006856EA">
      <w:pPr>
        <w:pStyle w:val="Standard"/>
        <w:jc w:val="both"/>
        <w:rPr>
          <w:rFonts w:ascii="Times New Roman" w:hAnsi="Times New Roman" w:cs="Times New Roman"/>
          <w:sz w:val="24"/>
          <w:szCs w:val="24"/>
        </w:rPr>
      </w:pPr>
      <w:r w:rsidRPr="00B54C39">
        <w:rPr>
          <w:rFonts w:ascii="Times New Roman" w:hAnsi="Times New Roman" w:cs="Times New Roman"/>
          <w:sz w:val="24"/>
          <w:szCs w:val="24"/>
        </w:rPr>
        <w:lastRenderedPageBreak/>
        <w:t xml:space="preserve">Cependant, </w:t>
      </w:r>
      <w:r w:rsidR="00453568">
        <w:rPr>
          <w:rFonts w:ascii="Times New Roman" w:hAnsi="Times New Roman" w:cs="Times New Roman"/>
          <w:sz w:val="24"/>
          <w:szCs w:val="24"/>
        </w:rPr>
        <w:t>contrairement à ses o</w:t>
      </w:r>
      <w:r w:rsidR="00E74F8A">
        <w:rPr>
          <w:rFonts w:ascii="Times New Roman" w:hAnsi="Times New Roman" w:cs="Times New Roman"/>
          <w:sz w:val="24"/>
          <w:szCs w:val="24"/>
        </w:rPr>
        <w:t>bligations conventionnelles tirées de l’article 4</w:t>
      </w:r>
      <w:r w:rsidR="00670E39">
        <w:rPr>
          <w:rStyle w:val="FootnoteReference"/>
          <w:rFonts w:ascii="Times New Roman" w:hAnsi="Times New Roman" w:cs="Times New Roman"/>
          <w:sz w:val="24"/>
          <w:szCs w:val="24"/>
        </w:rPr>
        <w:footnoteReference w:id="2"/>
      </w:r>
      <w:r w:rsidR="00670E39">
        <w:rPr>
          <w:rFonts w:ascii="Times New Roman" w:hAnsi="Times New Roman" w:cs="Times New Roman"/>
          <w:sz w:val="24"/>
          <w:szCs w:val="24"/>
        </w:rPr>
        <w:t xml:space="preserve"> </w:t>
      </w:r>
      <w:r w:rsidRPr="00B54C39">
        <w:rPr>
          <w:rFonts w:ascii="Times New Roman" w:hAnsi="Times New Roman" w:cs="Times New Roman"/>
          <w:sz w:val="24"/>
          <w:szCs w:val="24"/>
        </w:rPr>
        <w:t>ni le Code Pénal, ni le Code de Procédure Pénal</w:t>
      </w:r>
      <w:r w:rsidR="00340191">
        <w:rPr>
          <w:rFonts w:ascii="Times New Roman" w:hAnsi="Times New Roman" w:cs="Times New Roman"/>
          <w:sz w:val="24"/>
          <w:szCs w:val="24"/>
        </w:rPr>
        <w:t xml:space="preserve"> du Togo</w:t>
      </w:r>
      <w:r w:rsidRPr="00B54C39">
        <w:rPr>
          <w:rFonts w:ascii="Times New Roman" w:hAnsi="Times New Roman" w:cs="Times New Roman"/>
          <w:sz w:val="24"/>
          <w:szCs w:val="24"/>
        </w:rPr>
        <w:t xml:space="preserve"> n’ont pas prévu de cadre pour</w:t>
      </w:r>
      <w:r w:rsidR="00A23CC5">
        <w:rPr>
          <w:rFonts w:ascii="Times New Roman" w:hAnsi="Times New Roman" w:cs="Times New Roman"/>
          <w:sz w:val="24"/>
          <w:szCs w:val="24"/>
        </w:rPr>
        <w:t xml:space="preserve"> l’instruction et la répression des crimes liés à</w:t>
      </w:r>
      <w:r w:rsidRPr="00B54C39">
        <w:rPr>
          <w:rFonts w:ascii="Times New Roman" w:hAnsi="Times New Roman" w:cs="Times New Roman"/>
          <w:sz w:val="24"/>
          <w:szCs w:val="24"/>
        </w:rPr>
        <w:t xml:space="preserve"> la disparition forcée. </w:t>
      </w:r>
      <w:r w:rsidR="00596AF6">
        <w:rPr>
          <w:rFonts w:ascii="Times New Roman" w:hAnsi="Times New Roman" w:cs="Times New Roman"/>
          <w:sz w:val="24"/>
          <w:szCs w:val="24"/>
        </w:rPr>
        <w:t xml:space="preserve">Cette absence de cadre légal crée les conditions </w:t>
      </w:r>
      <w:r w:rsidR="0052223B">
        <w:rPr>
          <w:rFonts w:ascii="Times New Roman" w:hAnsi="Times New Roman" w:cs="Times New Roman"/>
          <w:sz w:val="24"/>
          <w:szCs w:val="24"/>
        </w:rPr>
        <w:t>pour l’impunité des crimes de disparition forcée au Togo.</w:t>
      </w:r>
    </w:p>
    <w:p w14:paraId="019BA3B5" w14:textId="52CAA1D1" w:rsidR="002E7B9A" w:rsidRDefault="006308D5" w:rsidP="006856EA">
      <w:pPr>
        <w:pStyle w:val="Standard"/>
        <w:jc w:val="both"/>
        <w:rPr>
          <w:rFonts w:ascii="Times New Roman" w:hAnsi="Times New Roman" w:cs="Times New Roman"/>
          <w:sz w:val="24"/>
          <w:szCs w:val="24"/>
        </w:rPr>
      </w:pPr>
      <w:r w:rsidRPr="006308D5">
        <w:rPr>
          <w:rFonts w:ascii="Times New Roman" w:hAnsi="Times New Roman" w:cs="Times New Roman"/>
          <w:sz w:val="24"/>
          <w:szCs w:val="24"/>
        </w:rPr>
        <w:t>Art. 52</w:t>
      </w:r>
      <w:r w:rsidR="00FE2B0B">
        <w:rPr>
          <w:rFonts w:ascii="Times New Roman" w:hAnsi="Times New Roman" w:cs="Times New Roman"/>
          <w:sz w:val="24"/>
          <w:szCs w:val="24"/>
        </w:rPr>
        <w:t xml:space="preserve"> CPP</w:t>
      </w:r>
      <w:r w:rsidRPr="006308D5">
        <w:rPr>
          <w:rFonts w:ascii="Times New Roman" w:hAnsi="Times New Roman" w:cs="Times New Roman"/>
          <w:sz w:val="24"/>
          <w:szCs w:val="24"/>
        </w:rPr>
        <w:t xml:space="preserve"> – Si, pour les nécessités de l’enquête, l’officier de police judiciaire est amené à garder à sa disposition une ou plusieurs personnes contre lesquelles il existe des indices graves et concordants de nature à motiver leur inculpation, il ne peut les retenir plus de 48 heures. Le délai prévu à l’alinéa précédent peut être prolongé d’un nouveau délai de 48 heures par autorisation du Procureur de la République ou du Juge chargé du Ministère public. Si l’arrestation est opérée hors du siège du Ministère public, ce délai est augmenté de </w:t>
      </w:r>
      <w:r w:rsidR="00746C4E" w:rsidRPr="006308D5">
        <w:rPr>
          <w:rFonts w:ascii="Times New Roman" w:hAnsi="Times New Roman" w:cs="Times New Roman"/>
          <w:sz w:val="24"/>
          <w:szCs w:val="24"/>
        </w:rPr>
        <w:t>vingt-quatre</w:t>
      </w:r>
      <w:r w:rsidRPr="006308D5">
        <w:rPr>
          <w:rFonts w:ascii="Times New Roman" w:hAnsi="Times New Roman" w:cs="Times New Roman"/>
          <w:sz w:val="24"/>
          <w:szCs w:val="24"/>
        </w:rPr>
        <w:t xml:space="preserve"> heures, temps nécessaire à la conduite de la personne gardée à vue devant le magistrat compétent.</w:t>
      </w:r>
    </w:p>
    <w:p w14:paraId="737739C1" w14:textId="1815508F" w:rsidR="006308D5" w:rsidRDefault="00A50550" w:rsidP="006856EA">
      <w:pPr>
        <w:pStyle w:val="Standard"/>
        <w:jc w:val="both"/>
        <w:rPr>
          <w:rFonts w:ascii="Times New Roman" w:hAnsi="Times New Roman" w:cs="Times New Roman"/>
          <w:sz w:val="24"/>
          <w:szCs w:val="24"/>
        </w:rPr>
      </w:pPr>
      <w:r>
        <w:rPr>
          <w:rFonts w:ascii="Times New Roman" w:hAnsi="Times New Roman" w:cs="Times New Roman"/>
          <w:sz w:val="24"/>
          <w:szCs w:val="24"/>
        </w:rPr>
        <w:t>Recommandation N°68 de la CVJR : « La CVJR recommande que les investigations se poursuivent en particulier sur les cas d’assassinats, d’exécutions sommaires, de tortures et traitements inhumains, de disparitions forcées, même pour les faits couverts par l’amnistie, et ceci dans le but de faire la lumière sur ces événements. Ces investigations ultérieures en vue de poursuites éventuelles, qui seront menées par les instances appropriées, concernent surtout sur les auteurs présumés des violations les plus graves. »</w:t>
      </w:r>
    </w:p>
    <w:p w14:paraId="647D0FA8" w14:textId="77777777" w:rsidR="006308D5" w:rsidRPr="00B54C39" w:rsidRDefault="006308D5" w:rsidP="006856EA">
      <w:pPr>
        <w:pStyle w:val="Standard"/>
        <w:jc w:val="both"/>
        <w:rPr>
          <w:rFonts w:ascii="Times New Roman" w:hAnsi="Times New Roman" w:cs="Times New Roman"/>
          <w:sz w:val="24"/>
          <w:szCs w:val="24"/>
        </w:rPr>
      </w:pPr>
    </w:p>
    <w:p w14:paraId="20870888" w14:textId="77777777" w:rsidR="00C746E0" w:rsidRPr="005B3463" w:rsidRDefault="00C746E0" w:rsidP="00C746E0">
      <w:pPr>
        <w:pStyle w:val="Standard"/>
        <w:numPr>
          <w:ilvl w:val="0"/>
          <w:numId w:val="7"/>
        </w:numPr>
        <w:jc w:val="both"/>
        <w:rPr>
          <w:rFonts w:asciiTheme="minorHAnsi" w:hAnsiTheme="minorHAnsi" w:cstheme="minorHAnsi"/>
          <w:b/>
          <w:bCs/>
          <w:sz w:val="28"/>
          <w:szCs w:val="28"/>
          <w:u w:val="single"/>
        </w:rPr>
      </w:pPr>
      <w:r w:rsidRPr="005B3463">
        <w:rPr>
          <w:rFonts w:asciiTheme="minorHAnsi" w:hAnsiTheme="minorHAnsi" w:cstheme="minorHAnsi"/>
          <w:b/>
          <w:bCs/>
          <w:sz w:val="28"/>
          <w:szCs w:val="28"/>
          <w:u w:val="single"/>
        </w:rPr>
        <w:t>Les faits</w:t>
      </w:r>
    </w:p>
    <w:p w14:paraId="56C9A3BC" w14:textId="7C09D8EB" w:rsidR="00892CEB" w:rsidRPr="00B54C39" w:rsidRDefault="00DE7BBE" w:rsidP="00427E84">
      <w:pPr>
        <w:pStyle w:val="Standard"/>
        <w:numPr>
          <w:ilvl w:val="0"/>
          <w:numId w:val="12"/>
        </w:numPr>
        <w:jc w:val="both"/>
        <w:rPr>
          <w:rFonts w:ascii="Times New Roman" w:hAnsi="Times New Roman" w:cs="Times New Roman"/>
          <w:color w:val="000000" w:themeColor="text1"/>
          <w:sz w:val="24"/>
          <w:szCs w:val="24"/>
        </w:rPr>
      </w:pPr>
      <w:r w:rsidRPr="00B54C39">
        <w:rPr>
          <w:rFonts w:ascii="Times New Roman" w:hAnsi="Times New Roman" w:cs="Times New Roman"/>
          <w:sz w:val="24"/>
          <w:szCs w:val="24"/>
        </w:rPr>
        <w:t>En août 2020, il a été signalé la disparition présumé</w:t>
      </w:r>
      <w:r w:rsidR="002B045C">
        <w:rPr>
          <w:rFonts w:ascii="Times New Roman" w:hAnsi="Times New Roman" w:cs="Times New Roman"/>
          <w:sz w:val="24"/>
          <w:szCs w:val="24"/>
        </w:rPr>
        <w:t>e du nommé</w:t>
      </w:r>
      <w:r w:rsidRPr="00B54C39">
        <w:rPr>
          <w:rFonts w:ascii="Times New Roman" w:hAnsi="Times New Roman" w:cs="Times New Roman"/>
          <w:sz w:val="24"/>
          <w:szCs w:val="24"/>
        </w:rPr>
        <w:t xml:space="preserve"> </w:t>
      </w:r>
      <w:r w:rsidRPr="002B045C">
        <w:rPr>
          <w:rFonts w:ascii="Times New Roman" w:hAnsi="Times New Roman" w:cs="Times New Roman"/>
          <w:b/>
          <w:bCs/>
          <w:sz w:val="24"/>
          <w:szCs w:val="24"/>
        </w:rPr>
        <w:t>Fare Djaweni</w:t>
      </w:r>
      <w:r w:rsidRPr="00B54C39">
        <w:rPr>
          <w:rFonts w:ascii="Times New Roman" w:hAnsi="Times New Roman" w:cs="Times New Roman"/>
          <w:sz w:val="24"/>
          <w:szCs w:val="24"/>
        </w:rPr>
        <w:t>, un Sous-officier de la gendarmerie nationale</w:t>
      </w:r>
      <w:r w:rsidR="00745165" w:rsidRPr="00B54C39">
        <w:rPr>
          <w:rFonts w:ascii="Times New Roman" w:hAnsi="Times New Roman" w:cs="Times New Roman"/>
          <w:sz w:val="24"/>
          <w:szCs w:val="24"/>
        </w:rPr>
        <w:t>, né l</w:t>
      </w:r>
      <w:r w:rsidR="002E1A35" w:rsidRPr="00B54C39">
        <w:rPr>
          <w:rFonts w:ascii="Times New Roman" w:hAnsi="Times New Roman" w:cs="Times New Roman"/>
          <w:sz w:val="24"/>
          <w:szCs w:val="24"/>
        </w:rPr>
        <w:t>e 20 mars 1973 à Bassar, marié et père de trois (3) enfants</w:t>
      </w:r>
      <w:r w:rsidR="006455A8">
        <w:rPr>
          <w:rFonts w:ascii="Times New Roman" w:hAnsi="Times New Roman" w:cs="Times New Roman"/>
          <w:sz w:val="24"/>
          <w:szCs w:val="24"/>
        </w:rPr>
        <w:t> ;</w:t>
      </w:r>
      <w:r w:rsidR="002E1A35" w:rsidRPr="00B54C39">
        <w:rPr>
          <w:rFonts w:ascii="Times New Roman" w:hAnsi="Times New Roman" w:cs="Times New Roman"/>
          <w:sz w:val="24"/>
          <w:szCs w:val="24"/>
        </w:rPr>
        <w:t xml:space="preserve"> </w:t>
      </w:r>
      <w:r w:rsidR="00436204" w:rsidRPr="00B54C39">
        <w:rPr>
          <w:rFonts w:ascii="Times New Roman" w:hAnsi="Times New Roman" w:cs="Times New Roman"/>
          <w:sz w:val="24"/>
          <w:szCs w:val="24"/>
        </w:rPr>
        <w:t>il</w:t>
      </w:r>
      <w:r w:rsidR="00AA1A09" w:rsidRPr="00B54C39">
        <w:rPr>
          <w:rFonts w:ascii="Times New Roman" w:hAnsi="Times New Roman" w:cs="Times New Roman"/>
          <w:sz w:val="24"/>
          <w:szCs w:val="24"/>
        </w:rPr>
        <w:t xml:space="preserve"> </w:t>
      </w:r>
      <w:r w:rsidRPr="00B54C39">
        <w:rPr>
          <w:rFonts w:ascii="Times New Roman" w:hAnsi="Times New Roman" w:cs="Times New Roman"/>
          <w:sz w:val="24"/>
          <w:szCs w:val="24"/>
        </w:rPr>
        <w:t>e</w:t>
      </w:r>
      <w:r w:rsidR="00436204" w:rsidRPr="00B54C39">
        <w:rPr>
          <w:rFonts w:ascii="Times New Roman" w:hAnsi="Times New Roman" w:cs="Times New Roman"/>
          <w:sz w:val="24"/>
          <w:szCs w:val="24"/>
        </w:rPr>
        <w:t>st en</w:t>
      </w:r>
      <w:r w:rsidRPr="00B54C39">
        <w:rPr>
          <w:rFonts w:ascii="Times New Roman" w:hAnsi="Times New Roman" w:cs="Times New Roman"/>
          <w:sz w:val="24"/>
          <w:szCs w:val="24"/>
        </w:rPr>
        <w:t xml:space="preserve"> service à la Brigade de Recherches dans la ville de Kara</w:t>
      </w:r>
      <w:r w:rsidR="00436204" w:rsidRPr="00B54C39">
        <w:rPr>
          <w:rFonts w:ascii="Times New Roman" w:hAnsi="Times New Roman" w:cs="Times New Roman"/>
          <w:sz w:val="24"/>
          <w:szCs w:val="24"/>
        </w:rPr>
        <w:t>, ville</w:t>
      </w:r>
      <w:r w:rsidRPr="00B54C39">
        <w:rPr>
          <w:rFonts w:ascii="Times New Roman" w:hAnsi="Times New Roman" w:cs="Times New Roman"/>
          <w:sz w:val="24"/>
          <w:szCs w:val="24"/>
        </w:rPr>
        <w:t xml:space="preserve"> située à 400 km au nord de Lomé la capitale. A la suite d</w:t>
      </w:r>
      <w:r w:rsidR="00745165" w:rsidRPr="00B54C39">
        <w:rPr>
          <w:rFonts w:ascii="Times New Roman" w:hAnsi="Times New Roman" w:cs="Times New Roman"/>
          <w:sz w:val="24"/>
          <w:szCs w:val="24"/>
        </w:rPr>
        <w:t>u lancement de</w:t>
      </w:r>
      <w:r w:rsidR="006455A8">
        <w:rPr>
          <w:rFonts w:ascii="Times New Roman" w:hAnsi="Times New Roman" w:cs="Times New Roman"/>
          <w:sz w:val="24"/>
          <w:szCs w:val="24"/>
        </w:rPr>
        <w:t xml:space="preserve"> l’avis de</w:t>
      </w:r>
      <w:r w:rsidRPr="00B54C39">
        <w:rPr>
          <w:rFonts w:ascii="Times New Roman" w:hAnsi="Times New Roman" w:cs="Times New Roman"/>
          <w:sz w:val="24"/>
          <w:szCs w:val="24"/>
        </w:rPr>
        <w:t xml:space="preserve"> disparition sur les réseaux sociaux</w:t>
      </w:r>
      <w:r w:rsidR="00B355DC" w:rsidRPr="00B54C39">
        <w:rPr>
          <w:rFonts w:ascii="Times New Roman" w:hAnsi="Times New Roman" w:cs="Times New Roman"/>
          <w:sz w:val="24"/>
          <w:szCs w:val="24"/>
        </w:rPr>
        <w:t xml:space="preserve">, </w:t>
      </w:r>
      <w:r w:rsidR="00745165" w:rsidRPr="00B54C39">
        <w:rPr>
          <w:rFonts w:ascii="Times New Roman" w:hAnsi="Times New Roman" w:cs="Times New Roman"/>
          <w:sz w:val="24"/>
          <w:szCs w:val="24"/>
        </w:rPr>
        <w:t>sur une radio privée de la capitale</w:t>
      </w:r>
      <w:r w:rsidR="00B355DC" w:rsidRPr="00B54C39">
        <w:rPr>
          <w:rFonts w:ascii="Times New Roman" w:hAnsi="Times New Roman" w:cs="Times New Roman"/>
          <w:sz w:val="24"/>
          <w:szCs w:val="24"/>
        </w:rPr>
        <w:t xml:space="preserve"> et un média en ligne</w:t>
      </w:r>
      <w:r w:rsidR="00427E84" w:rsidRPr="00B54C39">
        <w:rPr>
          <w:rStyle w:val="FootnoteReference"/>
          <w:rFonts w:ascii="Times New Roman" w:hAnsi="Times New Roman" w:cs="Times New Roman"/>
          <w:sz w:val="24"/>
          <w:szCs w:val="24"/>
        </w:rPr>
        <w:footnoteReference w:id="3"/>
      </w:r>
      <w:r w:rsidR="00427E84" w:rsidRPr="00B54C39">
        <w:rPr>
          <w:rFonts w:ascii="Times New Roman" w:hAnsi="Times New Roman" w:cs="Times New Roman"/>
          <w:sz w:val="24"/>
          <w:szCs w:val="24"/>
        </w:rPr>
        <w:t xml:space="preserve">, </w:t>
      </w:r>
      <w:r w:rsidRPr="00B54C39">
        <w:rPr>
          <w:rFonts w:ascii="Times New Roman" w:hAnsi="Times New Roman" w:cs="Times New Roman"/>
          <w:sz w:val="24"/>
          <w:szCs w:val="24"/>
        </w:rPr>
        <w:t xml:space="preserve">nos investigations nous ont amenées à </w:t>
      </w:r>
      <w:r w:rsidR="00C33E25" w:rsidRPr="00B54C39">
        <w:rPr>
          <w:rFonts w:ascii="Times New Roman" w:hAnsi="Times New Roman" w:cs="Times New Roman"/>
          <w:sz w:val="24"/>
          <w:szCs w:val="24"/>
        </w:rPr>
        <w:t>confirmer</w:t>
      </w:r>
      <w:r w:rsidRPr="00B54C39">
        <w:rPr>
          <w:rFonts w:ascii="Times New Roman" w:hAnsi="Times New Roman" w:cs="Times New Roman"/>
          <w:sz w:val="24"/>
          <w:szCs w:val="24"/>
        </w:rPr>
        <w:t xml:space="preserve"> l’information auprès de la famille.</w:t>
      </w:r>
      <w:r w:rsidR="00427E84" w:rsidRPr="00B54C39">
        <w:rPr>
          <w:rFonts w:ascii="Times New Roman" w:hAnsi="Times New Roman" w:cs="Times New Roman"/>
          <w:sz w:val="24"/>
          <w:szCs w:val="24"/>
        </w:rPr>
        <w:t xml:space="preserve"> </w:t>
      </w:r>
      <w:r w:rsidR="00745165" w:rsidRPr="00B54C39">
        <w:rPr>
          <w:rFonts w:ascii="Times New Roman" w:hAnsi="Times New Roman" w:cs="Times New Roman"/>
          <w:sz w:val="24"/>
          <w:szCs w:val="24"/>
        </w:rPr>
        <w:t xml:space="preserve">En réponse à l’alerte, la gendarmerie nationale par un communiqué </w:t>
      </w:r>
      <w:r w:rsidR="00427E84" w:rsidRPr="00B54C39">
        <w:rPr>
          <w:rFonts w:ascii="Times New Roman" w:hAnsi="Times New Roman" w:cs="Times New Roman"/>
          <w:sz w:val="24"/>
          <w:szCs w:val="24"/>
        </w:rPr>
        <w:t>a laissé entendre que M. Fare Djaweni a plutôt déserté des rangs de la gendarmerie et qu’il ne s’agissait pas d’un cas de disparition</w:t>
      </w:r>
      <w:r w:rsidR="00872881" w:rsidRPr="00B54C39">
        <w:rPr>
          <w:rFonts w:ascii="Times New Roman" w:hAnsi="Times New Roman" w:cs="Times New Roman"/>
          <w:sz w:val="24"/>
          <w:szCs w:val="24"/>
        </w:rPr>
        <w:t> :</w:t>
      </w:r>
      <w:r w:rsidR="00AA1A09" w:rsidRPr="00B54C39">
        <w:rPr>
          <w:rFonts w:ascii="Times New Roman" w:hAnsi="Times New Roman" w:cs="Times New Roman"/>
          <w:sz w:val="24"/>
          <w:szCs w:val="24"/>
        </w:rPr>
        <w:t xml:space="preserve"> </w:t>
      </w:r>
      <w:r w:rsidR="00872881" w:rsidRPr="00B54C39">
        <w:rPr>
          <w:rFonts w:ascii="Times New Roman" w:hAnsi="Times New Roman" w:cs="Times New Roman"/>
          <w:color w:val="000000" w:themeColor="text1"/>
          <w:sz w:val="24"/>
          <w:szCs w:val="24"/>
          <w:shd w:val="clear" w:color="auto" w:fill="FFFFFF"/>
        </w:rPr>
        <w:t>«</w:t>
      </w:r>
      <w:r w:rsidR="00AA1A09" w:rsidRPr="00B54C39">
        <w:rPr>
          <w:rFonts w:ascii="Times New Roman" w:hAnsi="Times New Roman" w:cs="Times New Roman"/>
          <w:color w:val="000000" w:themeColor="text1"/>
          <w:sz w:val="24"/>
          <w:szCs w:val="24"/>
          <w:shd w:val="clear" w:color="auto" w:fill="FFFFFF"/>
        </w:rPr>
        <w:t xml:space="preserve"> </w:t>
      </w:r>
      <w:r w:rsidR="00872881" w:rsidRPr="00B54C39">
        <w:rPr>
          <w:rFonts w:ascii="Times New Roman" w:hAnsi="Times New Roman" w:cs="Times New Roman"/>
          <w:color w:val="000000" w:themeColor="text1"/>
          <w:sz w:val="24"/>
          <w:szCs w:val="24"/>
          <w:shd w:val="clear" w:color="auto" w:fill="FFFFFF"/>
        </w:rPr>
        <w:t>Contrairement à ce qui circule sur les réseaux sociaux, l’Adjudant FARE Djawé de la Brigade des recherches de la gendarmerie à Kara n’est pas porté disparu. Il s’agit d’une désertion des rangs après avoir abandonné sa tenue de travail »</w:t>
      </w:r>
      <w:r w:rsidR="00872881" w:rsidRPr="00B54C39">
        <w:rPr>
          <w:rStyle w:val="FootnoteReference"/>
          <w:rFonts w:ascii="Times New Roman" w:hAnsi="Times New Roman" w:cs="Times New Roman"/>
          <w:color w:val="000000" w:themeColor="text1"/>
          <w:sz w:val="24"/>
          <w:szCs w:val="24"/>
          <w:shd w:val="clear" w:color="auto" w:fill="FFFFFF"/>
        </w:rPr>
        <w:footnoteReference w:id="4"/>
      </w:r>
      <w:r w:rsidR="00872881" w:rsidRPr="00B54C39">
        <w:rPr>
          <w:rFonts w:ascii="Times New Roman" w:hAnsi="Times New Roman" w:cs="Times New Roman"/>
          <w:color w:val="000000" w:themeColor="text1"/>
          <w:sz w:val="24"/>
          <w:szCs w:val="24"/>
        </w:rPr>
        <w:t>.</w:t>
      </w:r>
      <w:r w:rsidR="00AA1A09" w:rsidRPr="00B54C39">
        <w:rPr>
          <w:rFonts w:ascii="Times New Roman" w:hAnsi="Times New Roman" w:cs="Times New Roman"/>
          <w:color w:val="000000" w:themeColor="text1"/>
          <w:sz w:val="24"/>
          <w:szCs w:val="24"/>
        </w:rPr>
        <w:t xml:space="preserve"> La gendarmerie en apportant un démenti par rapport à la thèse de disparition n’a pas donné de suite convaincante à l’inquiétude de la famille qui était à la recherche de son proche. </w:t>
      </w:r>
      <w:r w:rsidR="0095543F" w:rsidRPr="00B54C39">
        <w:rPr>
          <w:rFonts w:ascii="Times New Roman" w:hAnsi="Times New Roman" w:cs="Times New Roman"/>
          <w:color w:val="000000" w:themeColor="text1"/>
          <w:sz w:val="24"/>
          <w:szCs w:val="24"/>
        </w:rPr>
        <w:t>Cette attitude peut être considérée comme une indifférence voire une obstruction à l’alerte de la famille. L’Etat a ainsi violé ses obligations</w:t>
      </w:r>
      <w:r w:rsidR="00B526B7" w:rsidRPr="00B54C39">
        <w:rPr>
          <w:rFonts w:ascii="Times New Roman" w:hAnsi="Times New Roman" w:cs="Times New Roman"/>
          <w:color w:val="000000" w:themeColor="text1"/>
          <w:sz w:val="24"/>
          <w:szCs w:val="24"/>
        </w:rPr>
        <w:t xml:space="preserve"> relatives au droit à la sûreté de ses citoyens conformément à l’article 3 de la Déclaration Universelle des Droits de Homme qui stipule que : « Tout individu a droit à la vie, à la liberté et à la sûreté de sa personne ».</w:t>
      </w:r>
      <w:r w:rsidR="00DF001B" w:rsidRPr="00B54C39">
        <w:rPr>
          <w:rFonts w:ascii="Times New Roman" w:hAnsi="Times New Roman" w:cs="Times New Roman"/>
          <w:color w:val="000000" w:themeColor="text1"/>
          <w:sz w:val="24"/>
          <w:szCs w:val="24"/>
        </w:rPr>
        <w:t xml:space="preserve"> </w:t>
      </w:r>
      <w:r w:rsidR="0046684E" w:rsidRPr="00B54C39">
        <w:rPr>
          <w:rFonts w:ascii="Times New Roman" w:hAnsi="Times New Roman" w:cs="Times New Roman"/>
          <w:color w:val="000000" w:themeColor="text1"/>
          <w:sz w:val="24"/>
          <w:szCs w:val="24"/>
        </w:rPr>
        <w:t xml:space="preserve">Aussi, à ce jour, aucune mesure n’a été prise par les autorités pour annoncer officiellement la recherche de M. FARE Djaweri en vue d’accompagner sa famille dans la recherche. </w:t>
      </w:r>
      <w:r w:rsidR="00BE6FC5" w:rsidRPr="00B54C39">
        <w:rPr>
          <w:rFonts w:ascii="Times New Roman" w:hAnsi="Times New Roman" w:cs="Times New Roman"/>
          <w:color w:val="000000" w:themeColor="text1"/>
          <w:sz w:val="24"/>
          <w:szCs w:val="24"/>
        </w:rPr>
        <w:t>Selon la famille,</w:t>
      </w:r>
      <w:r w:rsidR="0053623F" w:rsidRPr="00B54C39">
        <w:rPr>
          <w:rFonts w:ascii="Times New Roman" w:hAnsi="Times New Roman" w:cs="Times New Roman"/>
          <w:color w:val="000000" w:themeColor="text1"/>
          <w:sz w:val="24"/>
          <w:szCs w:val="24"/>
        </w:rPr>
        <w:t xml:space="preserve"> toutes</w:t>
      </w:r>
      <w:r w:rsidR="00BE6FC5" w:rsidRPr="00B54C39">
        <w:rPr>
          <w:rFonts w:ascii="Times New Roman" w:hAnsi="Times New Roman" w:cs="Times New Roman"/>
          <w:color w:val="000000" w:themeColor="text1"/>
          <w:sz w:val="24"/>
          <w:szCs w:val="24"/>
        </w:rPr>
        <w:t xml:space="preserve"> les</w:t>
      </w:r>
      <w:r w:rsidR="0053623F" w:rsidRPr="00B54C39">
        <w:rPr>
          <w:rFonts w:ascii="Times New Roman" w:hAnsi="Times New Roman" w:cs="Times New Roman"/>
          <w:color w:val="000000" w:themeColor="text1"/>
          <w:sz w:val="24"/>
          <w:szCs w:val="24"/>
        </w:rPr>
        <w:t xml:space="preserve"> démarches </w:t>
      </w:r>
      <w:r w:rsidR="00BE6FC5" w:rsidRPr="00B54C39">
        <w:rPr>
          <w:rFonts w:ascii="Times New Roman" w:hAnsi="Times New Roman" w:cs="Times New Roman"/>
          <w:color w:val="000000" w:themeColor="text1"/>
          <w:sz w:val="24"/>
          <w:szCs w:val="24"/>
        </w:rPr>
        <w:t xml:space="preserve">en </w:t>
      </w:r>
      <w:r w:rsidR="00BE6FC5" w:rsidRPr="00B54C39">
        <w:rPr>
          <w:rFonts w:ascii="Times New Roman" w:hAnsi="Times New Roman" w:cs="Times New Roman"/>
          <w:color w:val="000000" w:themeColor="text1"/>
          <w:sz w:val="24"/>
          <w:szCs w:val="24"/>
        </w:rPr>
        <w:lastRenderedPageBreak/>
        <w:t xml:space="preserve">vue de rencontrer les autorités en charge de la sécurité pour le suivi </w:t>
      </w:r>
      <w:r w:rsidR="0088032D">
        <w:rPr>
          <w:rFonts w:ascii="Times New Roman" w:hAnsi="Times New Roman" w:cs="Times New Roman"/>
          <w:color w:val="000000" w:themeColor="text1"/>
          <w:sz w:val="24"/>
          <w:szCs w:val="24"/>
        </w:rPr>
        <w:t>n’</w:t>
      </w:r>
      <w:r w:rsidR="00BE6FC5" w:rsidRPr="00B54C39">
        <w:rPr>
          <w:rFonts w:ascii="Times New Roman" w:hAnsi="Times New Roman" w:cs="Times New Roman"/>
          <w:color w:val="000000" w:themeColor="text1"/>
          <w:sz w:val="24"/>
          <w:szCs w:val="24"/>
        </w:rPr>
        <w:t xml:space="preserve">ont </w:t>
      </w:r>
      <w:r w:rsidR="0088032D">
        <w:rPr>
          <w:rFonts w:ascii="Times New Roman" w:hAnsi="Times New Roman" w:cs="Times New Roman"/>
          <w:color w:val="000000" w:themeColor="text1"/>
          <w:sz w:val="24"/>
          <w:szCs w:val="24"/>
        </w:rPr>
        <w:t>pas eu de suites favorables</w:t>
      </w:r>
      <w:r w:rsidR="00BE6FC5" w:rsidRPr="00B54C39">
        <w:rPr>
          <w:rFonts w:ascii="Times New Roman" w:hAnsi="Times New Roman" w:cs="Times New Roman"/>
          <w:color w:val="000000" w:themeColor="text1"/>
          <w:sz w:val="24"/>
          <w:szCs w:val="24"/>
        </w:rPr>
        <w:t>. La famille dit qu’elle n’est toujours pas associée à l’enquête et n’est informée de rien au moment où nous élaborons notre rapport alternatif.</w:t>
      </w:r>
    </w:p>
    <w:p w14:paraId="036B4735" w14:textId="36D1365B" w:rsidR="00AA4175" w:rsidRPr="00B54C39" w:rsidRDefault="009A054D" w:rsidP="00AE1455">
      <w:pPr>
        <w:pStyle w:val="Standard"/>
        <w:numPr>
          <w:ilvl w:val="0"/>
          <w:numId w:val="12"/>
        </w:numPr>
        <w:jc w:val="both"/>
        <w:rPr>
          <w:rFonts w:ascii="Times New Roman" w:hAnsi="Times New Roman" w:cs="Times New Roman"/>
          <w:color w:val="000000" w:themeColor="text1"/>
          <w:sz w:val="24"/>
          <w:szCs w:val="24"/>
        </w:rPr>
      </w:pPr>
      <w:r w:rsidRPr="00B54C39">
        <w:rPr>
          <w:rFonts w:ascii="Times New Roman" w:hAnsi="Times New Roman" w:cs="Times New Roman"/>
          <w:sz w:val="24"/>
          <w:szCs w:val="24"/>
        </w:rPr>
        <w:t>En septembre 2020, l’ASVITTO a envoyé une requête au Groupe de Travail de l’ONU sur les disparitions forcées relative au cas de M.</w:t>
      </w:r>
      <w:r w:rsidRPr="00B54C39">
        <w:rPr>
          <w:rFonts w:ascii="Times New Roman" w:hAnsi="Times New Roman" w:cs="Times New Roman"/>
          <w:color w:val="000000" w:themeColor="text1"/>
          <w:sz w:val="24"/>
          <w:szCs w:val="24"/>
        </w:rPr>
        <w:t xml:space="preserve"> AKOHSI</w:t>
      </w:r>
      <w:r w:rsidR="00BE6FC5" w:rsidRPr="00B54C39">
        <w:rPr>
          <w:rFonts w:ascii="Times New Roman" w:hAnsi="Times New Roman" w:cs="Times New Roman"/>
          <w:color w:val="000000" w:themeColor="text1"/>
          <w:sz w:val="24"/>
          <w:szCs w:val="24"/>
        </w:rPr>
        <w:t xml:space="preserve"> </w:t>
      </w:r>
      <w:r w:rsidRPr="00B54C39">
        <w:rPr>
          <w:rFonts w:ascii="Times New Roman" w:hAnsi="Times New Roman" w:cs="Times New Roman"/>
          <w:color w:val="000000" w:themeColor="text1"/>
          <w:sz w:val="24"/>
          <w:szCs w:val="24"/>
        </w:rPr>
        <w:t xml:space="preserve">Sakibou. Quelques semaines après la requête il a été retrouvé </w:t>
      </w:r>
      <w:r w:rsidR="00935415">
        <w:rPr>
          <w:rFonts w:ascii="Times New Roman" w:hAnsi="Times New Roman" w:cs="Times New Roman"/>
          <w:color w:val="000000" w:themeColor="text1"/>
          <w:sz w:val="24"/>
          <w:szCs w:val="24"/>
        </w:rPr>
        <w:t xml:space="preserve">au cabanon (Service de santé au CHU </w:t>
      </w:r>
      <w:r w:rsidR="00AD7157">
        <w:rPr>
          <w:rFonts w:ascii="Times New Roman" w:hAnsi="Times New Roman" w:cs="Times New Roman"/>
          <w:color w:val="000000" w:themeColor="text1"/>
          <w:sz w:val="24"/>
          <w:szCs w:val="24"/>
        </w:rPr>
        <w:t xml:space="preserve">affecté à la </w:t>
      </w:r>
      <w:r w:rsidRPr="00B54C39">
        <w:rPr>
          <w:rFonts w:ascii="Times New Roman" w:hAnsi="Times New Roman" w:cs="Times New Roman"/>
          <w:color w:val="000000" w:themeColor="text1"/>
          <w:sz w:val="24"/>
          <w:szCs w:val="24"/>
        </w:rPr>
        <w:t xml:space="preserve">prison </w:t>
      </w:r>
      <w:r w:rsidR="00AD7157">
        <w:rPr>
          <w:rFonts w:ascii="Times New Roman" w:hAnsi="Times New Roman" w:cs="Times New Roman"/>
          <w:color w:val="000000" w:themeColor="text1"/>
          <w:sz w:val="24"/>
          <w:szCs w:val="24"/>
        </w:rPr>
        <w:t xml:space="preserve">civile de Lomé) </w:t>
      </w:r>
      <w:r w:rsidRPr="00B54C39">
        <w:rPr>
          <w:rFonts w:ascii="Times New Roman" w:hAnsi="Times New Roman" w:cs="Times New Roman"/>
          <w:color w:val="000000" w:themeColor="text1"/>
          <w:sz w:val="24"/>
          <w:szCs w:val="24"/>
        </w:rPr>
        <w:t xml:space="preserve">dans un état méconnaissable selon sa sœur AKOHSI Fousséna. Selon cette dernière, son frère est déformé et semble délirer alors qu’il n’a jamais souffert de la démence avant </w:t>
      </w:r>
      <w:r w:rsidR="00AD7157">
        <w:rPr>
          <w:rFonts w:ascii="Times New Roman" w:hAnsi="Times New Roman" w:cs="Times New Roman"/>
          <w:color w:val="000000" w:themeColor="text1"/>
          <w:sz w:val="24"/>
          <w:szCs w:val="24"/>
        </w:rPr>
        <w:t>sa disparition</w:t>
      </w:r>
      <w:r w:rsidRPr="00B54C39">
        <w:rPr>
          <w:rFonts w:ascii="Times New Roman" w:hAnsi="Times New Roman" w:cs="Times New Roman"/>
          <w:color w:val="000000" w:themeColor="text1"/>
          <w:sz w:val="24"/>
          <w:szCs w:val="24"/>
        </w:rPr>
        <w:t xml:space="preserve"> et elle pense qu’il aurait</w:t>
      </w:r>
      <w:r w:rsidR="00AE1455" w:rsidRPr="00B54C39">
        <w:rPr>
          <w:rFonts w:ascii="Times New Roman" w:hAnsi="Times New Roman" w:cs="Times New Roman"/>
          <w:color w:val="000000" w:themeColor="text1"/>
          <w:sz w:val="24"/>
          <w:szCs w:val="24"/>
        </w:rPr>
        <w:t xml:space="preserve"> subi des actes de tortures. La famille a ensuite engagé une action judiciaire devant les juridictions nationales et communautaires avec l’accompagnement de l’ASVITTO. Un arrêt</w:t>
      </w:r>
      <w:r w:rsidR="00AE1455" w:rsidRPr="00B54C39">
        <w:rPr>
          <w:rStyle w:val="FootnoteReference"/>
          <w:rFonts w:ascii="Times New Roman" w:hAnsi="Times New Roman" w:cs="Times New Roman"/>
          <w:color w:val="000000" w:themeColor="text1"/>
          <w:sz w:val="24"/>
          <w:szCs w:val="24"/>
        </w:rPr>
        <w:footnoteReference w:id="5"/>
      </w:r>
      <w:r w:rsidR="00AE1455" w:rsidRPr="00B54C39">
        <w:rPr>
          <w:rFonts w:ascii="Times New Roman" w:hAnsi="Times New Roman" w:cs="Times New Roman"/>
          <w:color w:val="000000" w:themeColor="text1"/>
          <w:sz w:val="24"/>
          <w:szCs w:val="24"/>
        </w:rPr>
        <w:t xml:space="preserve"> a été rendu le 7 juin 2023 devant la Cour de Justice CEDEAO</w:t>
      </w:r>
      <w:r w:rsidR="00AE1455" w:rsidRPr="00B54C39">
        <w:rPr>
          <w:rStyle w:val="FootnoteReference"/>
          <w:rFonts w:ascii="Times New Roman" w:hAnsi="Times New Roman" w:cs="Times New Roman"/>
          <w:color w:val="000000" w:themeColor="text1"/>
          <w:sz w:val="24"/>
          <w:szCs w:val="24"/>
        </w:rPr>
        <w:footnoteReference w:id="6"/>
      </w:r>
      <w:r w:rsidR="00AE1455" w:rsidRPr="00B54C39">
        <w:rPr>
          <w:rFonts w:ascii="Times New Roman" w:hAnsi="Times New Roman" w:cs="Times New Roman"/>
          <w:color w:val="000000" w:themeColor="text1"/>
          <w:sz w:val="24"/>
          <w:szCs w:val="24"/>
        </w:rPr>
        <w:t xml:space="preserve"> condamnant l’Etat togolais en </w:t>
      </w:r>
      <w:r w:rsidR="00AA4175" w:rsidRPr="00B54C39">
        <w:rPr>
          <w:rFonts w:ascii="Times New Roman" w:hAnsi="Times New Roman" w:cs="Times New Roman"/>
          <w:color w:val="000000" w:themeColor="text1"/>
          <w:sz w:val="24"/>
          <w:szCs w:val="24"/>
        </w:rPr>
        <w:t>ordonnant entre autres « la mise en liberté immédiate et sans condition » de M. AKOHSI Sakibou et codétenus et de leur payer une somme de 5.000.000 FCFA en « réparation de préjudice ». Mais à ce jour, ils sont toujours en détention malgré cette décision de justice</w:t>
      </w:r>
      <w:r w:rsidR="003C64B1">
        <w:rPr>
          <w:rFonts w:ascii="Times New Roman" w:hAnsi="Times New Roman" w:cs="Times New Roman"/>
          <w:color w:val="000000" w:themeColor="text1"/>
          <w:sz w:val="24"/>
          <w:szCs w:val="24"/>
        </w:rPr>
        <w:t xml:space="preserve"> et l’état de santé </w:t>
      </w:r>
      <w:r w:rsidR="005C50DA">
        <w:rPr>
          <w:rFonts w:ascii="Times New Roman" w:hAnsi="Times New Roman" w:cs="Times New Roman"/>
          <w:color w:val="000000" w:themeColor="text1"/>
          <w:sz w:val="24"/>
          <w:szCs w:val="24"/>
        </w:rPr>
        <w:t xml:space="preserve">précaire des personnes concernées, </w:t>
      </w:r>
      <w:r w:rsidR="00AA4175" w:rsidRPr="00B54C39">
        <w:rPr>
          <w:rFonts w:ascii="Times New Roman" w:hAnsi="Times New Roman" w:cs="Times New Roman"/>
          <w:color w:val="000000" w:themeColor="text1"/>
          <w:sz w:val="24"/>
          <w:szCs w:val="24"/>
        </w:rPr>
        <w:t>plus d’an après.</w:t>
      </w:r>
    </w:p>
    <w:p w14:paraId="520D26C0" w14:textId="609119D2" w:rsidR="006533F6" w:rsidRPr="006533F6" w:rsidRDefault="00AA4175" w:rsidP="006533F6">
      <w:pPr>
        <w:pStyle w:val="Standard"/>
        <w:ind w:left="360"/>
        <w:jc w:val="both"/>
        <w:rPr>
          <w:rFonts w:ascii="Times New Roman" w:hAnsi="Times New Roman" w:cs="Times New Roman"/>
          <w:color w:val="000000" w:themeColor="text1"/>
          <w:sz w:val="24"/>
          <w:szCs w:val="24"/>
        </w:rPr>
      </w:pPr>
      <w:r w:rsidRPr="00B54C39">
        <w:rPr>
          <w:rFonts w:ascii="Times New Roman" w:hAnsi="Times New Roman" w:cs="Times New Roman"/>
          <w:sz w:val="24"/>
          <w:szCs w:val="24"/>
        </w:rPr>
        <w:t>Au Togo, plusieurs interpellations s’apparente</w:t>
      </w:r>
      <w:r w:rsidR="002162C3">
        <w:rPr>
          <w:rFonts w:ascii="Times New Roman" w:hAnsi="Times New Roman" w:cs="Times New Roman"/>
          <w:sz w:val="24"/>
          <w:szCs w:val="24"/>
        </w:rPr>
        <w:t>nt</w:t>
      </w:r>
      <w:r w:rsidRPr="00B54C39">
        <w:rPr>
          <w:rFonts w:ascii="Times New Roman" w:hAnsi="Times New Roman" w:cs="Times New Roman"/>
          <w:sz w:val="24"/>
          <w:szCs w:val="24"/>
        </w:rPr>
        <w:t xml:space="preserve"> aux </w:t>
      </w:r>
      <w:r w:rsidR="00592627" w:rsidRPr="00B54C39">
        <w:rPr>
          <w:rFonts w:ascii="Times New Roman" w:hAnsi="Times New Roman" w:cs="Times New Roman"/>
          <w:sz w:val="24"/>
          <w:szCs w:val="24"/>
        </w:rPr>
        <w:t>disparitions forcées car ne respectant pas les lois et les garanties judiciaires relatives à l’interpellation.</w:t>
      </w:r>
      <w:r w:rsidR="00C66880">
        <w:rPr>
          <w:rFonts w:ascii="Times New Roman" w:hAnsi="Times New Roman" w:cs="Times New Roman"/>
          <w:sz w:val="24"/>
          <w:szCs w:val="24"/>
        </w:rPr>
        <w:t xml:space="preserve"> </w:t>
      </w:r>
    </w:p>
    <w:p w14:paraId="0546BA64" w14:textId="461D669D" w:rsidR="0092447F" w:rsidRPr="001D7872" w:rsidRDefault="00592627" w:rsidP="001D7872">
      <w:pPr>
        <w:pStyle w:val="Standard"/>
        <w:numPr>
          <w:ilvl w:val="0"/>
          <w:numId w:val="12"/>
        </w:numPr>
        <w:jc w:val="both"/>
        <w:rPr>
          <w:rFonts w:ascii="Times New Roman" w:hAnsi="Times New Roman" w:cs="Times New Roman"/>
          <w:sz w:val="24"/>
          <w:szCs w:val="24"/>
        </w:rPr>
      </w:pPr>
      <w:r w:rsidRPr="00B54C39">
        <w:rPr>
          <w:rFonts w:ascii="Times New Roman" w:hAnsi="Times New Roman" w:cs="Times New Roman"/>
          <w:sz w:val="24"/>
          <w:szCs w:val="24"/>
        </w:rPr>
        <w:t xml:space="preserve"> </w:t>
      </w:r>
      <w:r w:rsidR="007077D3" w:rsidRPr="00E86F0D">
        <w:rPr>
          <w:rFonts w:ascii="Times New Roman" w:hAnsi="Times New Roman" w:cs="Times New Roman"/>
          <w:sz w:val="24"/>
          <w:szCs w:val="24"/>
        </w:rPr>
        <w:t xml:space="preserve">Messenth Kokodoko </w:t>
      </w:r>
      <w:r w:rsidR="007077D3">
        <w:rPr>
          <w:rFonts w:ascii="Times New Roman" w:hAnsi="Times New Roman" w:cs="Times New Roman"/>
          <w:sz w:val="24"/>
          <w:szCs w:val="24"/>
        </w:rPr>
        <w:t xml:space="preserve">et </w:t>
      </w:r>
      <w:r w:rsidR="00E86F0D" w:rsidRPr="00E86F0D">
        <w:rPr>
          <w:rFonts w:ascii="Times New Roman" w:hAnsi="Times New Roman" w:cs="Times New Roman"/>
          <w:sz w:val="24"/>
          <w:szCs w:val="24"/>
        </w:rPr>
        <w:t>Joseph Kokou Eza</w:t>
      </w:r>
      <w:r w:rsidR="001F42C5">
        <w:rPr>
          <w:rFonts w:ascii="Times New Roman" w:hAnsi="Times New Roman" w:cs="Times New Roman"/>
          <w:sz w:val="24"/>
          <w:szCs w:val="24"/>
        </w:rPr>
        <w:t xml:space="preserve"> ont été</w:t>
      </w:r>
      <w:r w:rsidR="001F159F">
        <w:rPr>
          <w:rFonts w:ascii="Times New Roman" w:hAnsi="Times New Roman" w:cs="Times New Roman"/>
          <w:sz w:val="24"/>
          <w:szCs w:val="24"/>
        </w:rPr>
        <w:t xml:space="preserve"> i</w:t>
      </w:r>
      <w:r w:rsidR="00263C35" w:rsidRPr="00263C35">
        <w:rPr>
          <w:rFonts w:ascii="Times New Roman" w:hAnsi="Times New Roman" w:cs="Times New Roman"/>
          <w:sz w:val="24"/>
          <w:szCs w:val="24"/>
        </w:rPr>
        <w:t xml:space="preserve">nterpellés </w:t>
      </w:r>
      <w:r w:rsidR="001F159F">
        <w:rPr>
          <w:rFonts w:ascii="Times New Roman" w:hAnsi="Times New Roman" w:cs="Times New Roman"/>
          <w:sz w:val="24"/>
          <w:szCs w:val="24"/>
        </w:rPr>
        <w:t xml:space="preserve">les </w:t>
      </w:r>
      <w:r w:rsidR="007077D3">
        <w:rPr>
          <w:rFonts w:ascii="Times New Roman" w:hAnsi="Times New Roman" w:cs="Times New Roman"/>
          <w:sz w:val="24"/>
          <w:szCs w:val="24"/>
        </w:rPr>
        <w:t>17 et</w:t>
      </w:r>
      <w:r w:rsidR="00263C35" w:rsidRPr="00263C35">
        <w:rPr>
          <w:rFonts w:ascii="Times New Roman" w:hAnsi="Times New Roman" w:cs="Times New Roman"/>
          <w:sz w:val="24"/>
          <w:szCs w:val="24"/>
        </w:rPr>
        <w:t xml:space="preserve"> 19 octobre 2017</w:t>
      </w:r>
      <w:r w:rsidR="00A51E8C" w:rsidRPr="001F42C5">
        <w:rPr>
          <w:rFonts w:ascii="Times New Roman" w:hAnsi="Times New Roman" w:cs="Times New Roman"/>
          <w:sz w:val="24"/>
          <w:szCs w:val="24"/>
        </w:rPr>
        <w:t xml:space="preserve"> </w:t>
      </w:r>
      <w:r w:rsidR="001F42C5" w:rsidRPr="001F42C5">
        <w:rPr>
          <w:rFonts w:ascii="Times New Roman" w:hAnsi="Times New Roman" w:cs="Times New Roman"/>
          <w:sz w:val="24"/>
          <w:szCs w:val="24"/>
        </w:rPr>
        <w:t xml:space="preserve">par des </w:t>
      </w:r>
      <w:r w:rsidR="001F42C5">
        <w:rPr>
          <w:rFonts w:ascii="Times New Roman" w:hAnsi="Times New Roman" w:cs="Times New Roman"/>
          <w:sz w:val="24"/>
          <w:szCs w:val="24"/>
        </w:rPr>
        <w:t xml:space="preserve">hommes armés </w:t>
      </w:r>
      <w:r w:rsidR="00A476FE">
        <w:rPr>
          <w:rFonts w:ascii="Times New Roman" w:hAnsi="Times New Roman" w:cs="Times New Roman"/>
          <w:sz w:val="24"/>
          <w:szCs w:val="24"/>
        </w:rPr>
        <w:t xml:space="preserve">à leur domicile sans se présenter et sans dire la destination où ils conduisent les personnes arrêtées. </w:t>
      </w:r>
      <w:r w:rsidR="00C565CF">
        <w:rPr>
          <w:rFonts w:ascii="Times New Roman" w:hAnsi="Times New Roman" w:cs="Times New Roman"/>
          <w:sz w:val="24"/>
          <w:szCs w:val="24"/>
        </w:rPr>
        <w:t xml:space="preserve">Les organisations de défense des droits de l’Homme ont aidé </w:t>
      </w:r>
      <w:r w:rsidR="00A476FE" w:rsidRPr="00A476FE">
        <w:rPr>
          <w:rFonts w:ascii="Times New Roman" w:hAnsi="Times New Roman" w:cs="Times New Roman"/>
          <w:sz w:val="24"/>
          <w:szCs w:val="24"/>
        </w:rPr>
        <w:t xml:space="preserve">par les proches </w:t>
      </w:r>
      <w:r w:rsidR="00C565CF">
        <w:rPr>
          <w:rFonts w:ascii="Times New Roman" w:hAnsi="Times New Roman" w:cs="Times New Roman"/>
          <w:sz w:val="24"/>
          <w:szCs w:val="24"/>
        </w:rPr>
        <w:t>à les rechercher à</w:t>
      </w:r>
      <w:r w:rsidR="00A476FE" w:rsidRPr="00A476FE">
        <w:rPr>
          <w:rFonts w:ascii="Times New Roman" w:hAnsi="Times New Roman" w:cs="Times New Roman"/>
          <w:sz w:val="24"/>
          <w:szCs w:val="24"/>
        </w:rPr>
        <w:t xml:space="preserve"> la DCPJ et le SRI</w:t>
      </w:r>
      <w:r w:rsidR="00C565CF">
        <w:rPr>
          <w:rFonts w:ascii="Times New Roman" w:hAnsi="Times New Roman" w:cs="Times New Roman"/>
          <w:sz w:val="24"/>
          <w:szCs w:val="24"/>
        </w:rPr>
        <w:t xml:space="preserve">, mais ces services </w:t>
      </w:r>
      <w:r w:rsidR="00A476FE" w:rsidRPr="00A476FE">
        <w:rPr>
          <w:rFonts w:ascii="Times New Roman" w:hAnsi="Times New Roman" w:cs="Times New Roman"/>
          <w:sz w:val="24"/>
          <w:szCs w:val="24"/>
        </w:rPr>
        <w:t>ont déclaré n’avoir aucune information sur le</w:t>
      </w:r>
      <w:r w:rsidR="00C565CF">
        <w:rPr>
          <w:rFonts w:ascii="Times New Roman" w:hAnsi="Times New Roman" w:cs="Times New Roman"/>
          <w:sz w:val="24"/>
          <w:szCs w:val="24"/>
        </w:rPr>
        <w:t>s</w:t>
      </w:r>
      <w:r w:rsidR="00A476FE" w:rsidRPr="00A476FE">
        <w:rPr>
          <w:rFonts w:ascii="Times New Roman" w:hAnsi="Times New Roman" w:cs="Times New Roman"/>
          <w:sz w:val="24"/>
          <w:szCs w:val="24"/>
        </w:rPr>
        <w:t xml:space="preserve"> nommé</w:t>
      </w:r>
      <w:r w:rsidR="00C565CF">
        <w:rPr>
          <w:rFonts w:ascii="Times New Roman" w:hAnsi="Times New Roman" w:cs="Times New Roman"/>
          <w:sz w:val="24"/>
          <w:szCs w:val="24"/>
        </w:rPr>
        <w:t>s</w:t>
      </w:r>
      <w:r w:rsidR="00C565CF" w:rsidRPr="00C565CF">
        <w:rPr>
          <w:rFonts w:ascii="Times New Roman" w:hAnsi="Times New Roman" w:cs="Times New Roman"/>
          <w:sz w:val="24"/>
          <w:szCs w:val="24"/>
        </w:rPr>
        <w:t xml:space="preserve"> </w:t>
      </w:r>
      <w:r w:rsidR="00C565CF" w:rsidRPr="00E86F0D">
        <w:rPr>
          <w:rFonts w:ascii="Times New Roman" w:hAnsi="Times New Roman" w:cs="Times New Roman"/>
          <w:sz w:val="24"/>
          <w:szCs w:val="24"/>
        </w:rPr>
        <w:t>Messenth</w:t>
      </w:r>
      <w:r w:rsidR="00A476FE" w:rsidRPr="00A476FE">
        <w:rPr>
          <w:rFonts w:ascii="Times New Roman" w:hAnsi="Times New Roman" w:cs="Times New Roman"/>
          <w:sz w:val="24"/>
          <w:szCs w:val="24"/>
        </w:rPr>
        <w:t xml:space="preserve"> KOKODOKO </w:t>
      </w:r>
      <w:r w:rsidR="00C565CF">
        <w:rPr>
          <w:rFonts w:ascii="Times New Roman" w:hAnsi="Times New Roman" w:cs="Times New Roman"/>
          <w:sz w:val="24"/>
          <w:szCs w:val="24"/>
        </w:rPr>
        <w:t xml:space="preserve">et </w:t>
      </w:r>
      <w:r w:rsidR="00C565CF" w:rsidRPr="00E86F0D">
        <w:rPr>
          <w:rFonts w:ascii="Times New Roman" w:hAnsi="Times New Roman" w:cs="Times New Roman"/>
          <w:sz w:val="24"/>
          <w:szCs w:val="24"/>
        </w:rPr>
        <w:t>Joseph Kokou Eza</w:t>
      </w:r>
      <w:r w:rsidR="00A476FE" w:rsidRPr="00A476FE">
        <w:rPr>
          <w:rFonts w:ascii="Times New Roman" w:hAnsi="Times New Roman" w:cs="Times New Roman"/>
          <w:sz w:val="24"/>
          <w:szCs w:val="24"/>
        </w:rPr>
        <w:t xml:space="preserve"> et qu’il</w:t>
      </w:r>
      <w:r w:rsidR="00F37558">
        <w:rPr>
          <w:rFonts w:ascii="Times New Roman" w:hAnsi="Times New Roman" w:cs="Times New Roman"/>
          <w:sz w:val="24"/>
          <w:szCs w:val="24"/>
        </w:rPr>
        <w:t>s</w:t>
      </w:r>
      <w:r w:rsidR="00A476FE" w:rsidRPr="00A476FE">
        <w:rPr>
          <w:rFonts w:ascii="Times New Roman" w:hAnsi="Times New Roman" w:cs="Times New Roman"/>
          <w:sz w:val="24"/>
          <w:szCs w:val="24"/>
        </w:rPr>
        <w:t xml:space="preserve"> n</w:t>
      </w:r>
      <w:r w:rsidR="00F37558">
        <w:rPr>
          <w:rFonts w:ascii="Times New Roman" w:hAnsi="Times New Roman" w:cs="Times New Roman"/>
          <w:sz w:val="24"/>
          <w:szCs w:val="24"/>
        </w:rPr>
        <w:t>e</w:t>
      </w:r>
      <w:r w:rsidR="00A476FE" w:rsidRPr="00A476FE">
        <w:rPr>
          <w:rFonts w:ascii="Times New Roman" w:hAnsi="Times New Roman" w:cs="Times New Roman"/>
          <w:sz w:val="24"/>
          <w:szCs w:val="24"/>
        </w:rPr>
        <w:t xml:space="preserve"> </w:t>
      </w:r>
      <w:r w:rsidR="00F37558">
        <w:rPr>
          <w:rFonts w:ascii="Times New Roman" w:hAnsi="Times New Roman" w:cs="Times New Roman"/>
          <w:sz w:val="24"/>
          <w:szCs w:val="24"/>
        </w:rPr>
        <w:t xml:space="preserve">sont </w:t>
      </w:r>
      <w:r w:rsidR="00A476FE" w:rsidRPr="00A476FE">
        <w:rPr>
          <w:rFonts w:ascii="Times New Roman" w:hAnsi="Times New Roman" w:cs="Times New Roman"/>
          <w:sz w:val="24"/>
          <w:szCs w:val="24"/>
        </w:rPr>
        <w:t>pas détenu</w:t>
      </w:r>
      <w:r w:rsidR="00F37558">
        <w:rPr>
          <w:rFonts w:ascii="Times New Roman" w:hAnsi="Times New Roman" w:cs="Times New Roman"/>
          <w:sz w:val="24"/>
          <w:szCs w:val="24"/>
        </w:rPr>
        <w:t>s</w:t>
      </w:r>
      <w:r w:rsidR="00A476FE" w:rsidRPr="00A476FE">
        <w:rPr>
          <w:rFonts w:ascii="Times New Roman" w:hAnsi="Times New Roman" w:cs="Times New Roman"/>
          <w:sz w:val="24"/>
          <w:szCs w:val="24"/>
        </w:rPr>
        <w:t xml:space="preserve"> par leurs services.</w:t>
      </w:r>
      <w:r w:rsidR="0084475D">
        <w:rPr>
          <w:rFonts w:ascii="Times New Roman" w:hAnsi="Times New Roman" w:cs="Times New Roman"/>
          <w:sz w:val="24"/>
          <w:szCs w:val="24"/>
        </w:rPr>
        <w:t xml:space="preserve"> C’est seulement 4 jours après que les proches ont su </w:t>
      </w:r>
      <w:r w:rsidR="00284080">
        <w:rPr>
          <w:rFonts w:ascii="Times New Roman" w:hAnsi="Times New Roman" w:cs="Times New Roman"/>
          <w:sz w:val="24"/>
          <w:szCs w:val="24"/>
        </w:rPr>
        <w:t>qu’ils sont</w:t>
      </w:r>
      <w:r w:rsidR="00A476FE" w:rsidRPr="00A476FE">
        <w:rPr>
          <w:rFonts w:ascii="Times New Roman" w:hAnsi="Times New Roman" w:cs="Times New Roman"/>
          <w:sz w:val="24"/>
          <w:szCs w:val="24"/>
        </w:rPr>
        <w:t xml:space="preserve"> détenu</w:t>
      </w:r>
      <w:r w:rsidR="00284080">
        <w:rPr>
          <w:rFonts w:ascii="Times New Roman" w:hAnsi="Times New Roman" w:cs="Times New Roman"/>
          <w:sz w:val="24"/>
          <w:szCs w:val="24"/>
        </w:rPr>
        <w:t>s</w:t>
      </w:r>
      <w:r w:rsidR="00A476FE" w:rsidRPr="00A476FE">
        <w:rPr>
          <w:rFonts w:ascii="Times New Roman" w:hAnsi="Times New Roman" w:cs="Times New Roman"/>
          <w:sz w:val="24"/>
          <w:szCs w:val="24"/>
        </w:rPr>
        <w:t xml:space="preserve"> au SRI et ont pu le</w:t>
      </w:r>
      <w:r w:rsidR="00284080">
        <w:rPr>
          <w:rFonts w:ascii="Times New Roman" w:hAnsi="Times New Roman" w:cs="Times New Roman"/>
          <w:sz w:val="24"/>
          <w:szCs w:val="24"/>
        </w:rPr>
        <w:t>s</w:t>
      </w:r>
      <w:r w:rsidR="00A476FE" w:rsidRPr="00A476FE">
        <w:rPr>
          <w:rFonts w:ascii="Times New Roman" w:hAnsi="Times New Roman" w:cs="Times New Roman"/>
          <w:sz w:val="24"/>
          <w:szCs w:val="24"/>
        </w:rPr>
        <w:t xml:space="preserve"> voir</w:t>
      </w:r>
      <w:r w:rsidR="00341B90">
        <w:rPr>
          <w:rFonts w:ascii="Times New Roman" w:hAnsi="Times New Roman" w:cs="Times New Roman"/>
          <w:sz w:val="24"/>
          <w:szCs w:val="24"/>
        </w:rPr>
        <w:t xml:space="preserve">. Ils ont dit </w:t>
      </w:r>
      <w:r w:rsidR="00A476FE" w:rsidRPr="00A476FE">
        <w:rPr>
          <w:rFonts w:ascii="Times New Roman" w:hAnsi="Times New Roman" w:cs="Times New Roman"/>
          <w:sz w:val="24"/>
          <w:szCs w:val="24"/>
        </w:rPr>
        <w:t xml:space="preserve">avoir remarqué des hématomes et des plaies sur le corps de M. KOKODOKO </w:t>
      </w:r>
      <w:r w:rsidR="00341B90" w:rsidRPr="00E86F0D">
        <w:rPr>
          <w:rFonts w:ascii="Times New Roman" w:hAnsi="Times New Roman" w:cs="Times New Roman"/>
          <w:sz w:val="24"/>
          <w:szCs w:val="24"/>
        </w:rPr>
        <w:t>Messenth</w:t>
      </w:r>
      <w:r w:rsidR="00A476FE" w:rsidRPr="00A476FE">
        <w:rPr>
          <w:rFonts w:ascii="Times New Roman" w:hAnsi="Times New Roman" w:cs="Times New Roman"/>
          <w:sz w:val="24"/>
          <w:szCs w:val="24"/>
        </w:rPr>
        <w:t>.</w:t>
      </w:r>
    </w:p>
    <w:p w14:paraId="23E00A1C" w14:textId="135123D6" w:rsidR="007068A3" w:rsidRDefault="00C66880" w:rsidP="00AE1455">
      <w:pPr>
        <w:pStyle w:val="Standard"/>
        <w:numPr>
          <w:ilvl w:val="0"/>
          <w:numId w:val="12"/>
        </w:num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La </w:t>
      </w:r>
      <w:r w:rsidR="00406349" w:rsidRPr="00B54C39">
        <w:rPr>
          <w:rFonts w:ascii="Times New Roman" w:hAnsi="Times New Roman" w:cs="Times New Roman"/>
          <w:sz w:val="24"/>
          <w:szCs w:val="24"/>
        </w:rPr>
        <w:t xml:space="preserve">veuve </w:t>
      </w:r>
      <w:r w:rsidR="00B014A4">
        <w:rPr>
          <w:rFonts w:ascii="Times New Roman" w:hAnsi="Times New Roman" w:cs="Times New Roman"/>
          <w:sz w:val="24"/>
          <w:szCs w:val="24"/>
        </w:rPr>
        <w:t>ATTISSOU Afiavi épouse AGBA</w:t>
      </w:r>
      <w:r w:rsidR="00406349" w:rsidRPr="00B54C39">
        <w:rPr>
          <w:rFonts w:ascii="Times New Roman" w:hAnsi="Times New Roman" w:cs="Times New Roman"/>
          <w:sz w:val="24"/>
          <w:szCs w:val="24"/>
        </w:rPr>
        <w:t xml:space="preserve"> et ses proches </w:t>
      </w:r>
      <w:r>
        <w:rPr>
          <w:rFonts w:ascii="Times New Roman" w:hAnsi="Times New Roman" w:cs="Times New Roman"/>
          <w:sz w:val="24"/>
          <w:szCs w:val="24"/>
        </w:rPr>
        <w:t xml:space="preserve">ont été </w:t>
      </w:r>
      <w:r w:rsidR="009E46A8">
        <w:rPr>
          <w:rFonts w:ascii="Times New Roman" w:hAnsi="Times New Roman" w:cs="Times New Roman"/>
          <w:sz w:val="24"/>
          <w:szCs w:val="24"/>
        </w:rPr>
        <w:t>ont été arrêté le 25</w:t>
      </w:r>
      <w:r w:rsidR="00406349" w:rsidRPr="00B54C39">
        <w:rPr>
          <w:rFonts w:ascii="Times New Roman" w:hAnsi="Times New Roman" w:cs="Times New Roman"/>
          <w:sz w:val="24"/>
          <w:szCs w:val="24"/>
        </w:rPr>
        <w:t xml:space="preserve"> juillet 2024 </w:t>
      </w:r>
      <w:r w:rsidR="00EF55B5">
        <w:rPr>
          <w:rFonts w:ascii="Times New Roman" w:hAnsi="Times New Roman" w:cs="Times New Roman"/>
          <w:sz w:val="24"/>
          <w:szCs w:val="24"/>
        </w:rPr>
        <w:t>et amené à une destination inconnue de leurs proches et de leurs avocats. Le procureur</w:t>
      </w:r>
      <w:r w:rsidR="00921940">
        <w:rPr>
          <w:rFonts w:ascii="Times New Roman" w:hAnsi="Times New Roman" w:cs="Times New Roman"/>
          <w:sz w:val="24"/>
          <w:szCs w:val="24"/>
        </w:rPr>
        <w:t xml:space="preserve">, contacté par les conseils n’a pas pu renseigner sur </w:t>
      </w:r>
      <w:r w:rsidR="00721470">
        <w:rPr>
          <w:rFonts w:ascii="Times New Roman" w:hAnsi="Times New Roman" w:cs="Times New Roman"/>
          <w:sz w:val="24"/>
          <w:szCs w:val="24"/>
        </w:rPr>
        <w:t>l’arrestation et la détention de la veuve AGBA.</w:t>
      </w:r>
      <w:r w:rsidR="00B83D4B">
        <w:rPr>
          <w:rFonts w:ascii="Times New Roman" w:hAnsi="Times New Roman" w:cs="Times New Roman"/>
          <w:sz w:val="24"/>
          <w:szCs w:val="24"/>
        </w:rPr>
        <w:t xml:space="preserve"> Ils n’ont pas eu accès à leur avocat pendant plusieurs jours quand leur lieu de détention a été su. Ils ont été </w:t>
      </w:r>
      <w:r w:rsidR="00625845">
        <w:rPr>
          <w:rFonts w:ascii="Times New Roman" w:hAnsi="Times New Roman" w:cs="Times New Roman"/>
          <w:sz w:val="24"/>
          <w:szCs w:val="24"/>
        </w:rPr>
        <w:t>inculpés</w:t>
      </w:r>
      <w:r w:rsidR="00B83D4B">
        <w:rPr>
          <w:rFonts w:ascii="Times New Roman" w:hAnsi="Times New Roman" w:cs="Times New Roman"/>
          <w:sz w:val="24"/>
          <w:szCs w:val="24"/>
        </w:rPr>
        <w:t xml:space="preserve"> </w:t>
      </w:r>
      <w:r w:rsidR="00775FF9">
        <w:rPr>
          <w:rFonts w:ascii="Times New Roman" w:hAnsi="Times New Roman" w:cs="Times New Roman"/>
          <w:sz w:val="24"/>
          <w:szCs w:val="24"/>
        </w:rPr>
        <w:t>et placés sous mandat de dépôt le 6 aout.</w:t>
      </w:r>
      <w:r w:rsidR="00592627" w:rsidRPr="00B54C39">
        <w:rPr>
          <w:rFonts w:ascii="Times New Roman" w:hAnsi="Times New Roman" w:cs="Times New Roman"/>
          <w:sz w:val="24"/>
          <w:szCs w:val="24"/>
        </w:rPr>
        <w:t xml:space="preserve">  </w:t>
      </w:r>
      <w:r w:rsidR="00AA4175" w:rsidRPr="00B54C39">
        <w:rPr>
          <w:rFonts w:ascii="Times New Roman" w:hAnsi="Times New Roman" w:cs="Times New Roman"/>
          <w:sz w:val="24"/>
          <w:szCs w:val="24"/>
        </w:rPr>
        <w:t xml:space="preserve"> </w:t>
      </w:r>
      <w:r w:rsidR="00AA4175" w:rsidRPr="00B54C39">
        <w:rPr>
          <w:rFonts w:ascii="Times New Roman" w:hAnsi="Times New Roman" w:cs="Times New Roman"/>
          <w:color w:val="000000" w:themeColor="text1"/>
          <w:sz w:val="24"/>
          <w:szCs w:val="24"/>
        </w:rPr>
        <w:t xml:space="preserve">  </w:t>
      </w:r>
    </w:p>
    <w:p w14:paraId="21EA7DE9" w14:textId="2B45131A" w:rsidR="00DC6F9A" w:rsidRPr="007077E1" w:rsidRDefault="00435BFA" w:rsidP="007077E1">
      <w:pPr>
        <w:pStyle w:val="Standard"/>
        <w:numPr>
          <w:ilvl w:val="0"/>
          <w:numId w:val="12"/>
        </w:numPr>
        <w:jc w:val="both"/>
        <w:rPr>
          <w:rFonts w:ascii="Times New Roman" w:hAnsi="Times New Roman" w:cs="Times New Roman"/>
          <w:color w:val="000000" w:themeColor="text1"/>
          <w:sz w:val="24"/>
          <w:szCs w:val="24"/>
        </w:rPr>
      </w:pPr>
      <w:r w:rsidRPr="00390D77">
        <w:rPr>
          <w:rFonts w:ascii="Times New Roman" w:hAnsi="Times New Roman" w:cs="Times New Roman"/>
          <w:color w:val="000000" w:themeColor="text1"/>
          <w:sz w:val="24"/>
          <w:szCs w:val="24"/>
        </w:rPr>
        <w:t>M.</w:t>
      </w:r>
      <w:r w:rsidRPr="00435BFA">
        <w:t xml:space="preserve"> </w:t>
      </w:r>
      <w:r w:rsidRPr="00390D77">
        <w:rPr>
          <w:rFonts w:ascii="Times New Roman" w:hAnsi="Times New Roman" w:cs="Times New Roman"/>
          <w:color w:val="000000" w:themeColor="text1"/>
          <w:sz w:val="24"/>
          <w:szCs w:val="24"/>
        </w:rPr>
        <w:t xml:space="preserve">Bandiangou Adjoum </w:t>
      </w:r>
      <w:r w:rsidR="00A464F7" w:rsidRPr="00390D77">
        <w:rPr>
          <w:rFonts w:ascii="Times New Roman" w:hAnsi="Times New Roman" w:cs="Times New Roman"/>
          <w:color w:val="000000" w:themeColor="text1"/>
          <w:sz w:val="24"/>
          <w:szCs w:val="24"/>
        </w:rPr>
        <w:t xml:space="preserve">a été arrêté </w:t>
      </w:r>
      <w:r w:rsidR="00BA273F">
        <w:rPr>
          <w:rFonts w:ascii="Times New Roman" w:hAnsi="Times New Roman" w:cs="Times New Roman"/>
          <w:color w:val="000000" w:themeColor="text1"/>
          <w:sz w:val="24"/>
          <w:szCs w:val="24"/>
        </w:rPr>
        <w:t xml:space="preserve">la </w:t>
      </w:r>
      <w:r w:rsidR="00A464F7" w:rsidRPr="00390D77">
        <w:rPr>
          <w:rFonts w:ascii="Times New Roman" w:hAnsi="Times New Roman" w:cs="Times New Roman"/>
          <w:color w:val="000000" w:themeColor="text1"/>
          <w:sz w:val="24"/>
          <w:szCs w:val="24"/>
        </w:rPr>
        <w:t>nuit du 30 juin, vers 18h45, par un groupe de militaires</w:t>
      </w:r>
      <w:r w:rsidR="008A38E6" w:rsidRPr="00390D77">
        <w:rPr>
          <w:rFonts w:ascii="Times New Roman" w:hAnsi="Times New Roman" w:cs="Times New Roman"/>
          <w:color w:val="000000" w:themeColor="text1"/>
          <w:sz w:val="24"/>
          <w:szCs w:val="24"/>
        </w:rPr>
        <w:t>. Il a été gardé dans une base avancée de l’armée</w:t>
      </w:r>
      <w:r w:rsidR="00AD2597" w:rsidRPr="00390D77">
        <w:rPr>
          <w:rFonts w:ascii="Times New Roman" w:hAnsi="Times New Roman" w:cs="Times New Roman"/>
          <w:color w:val="000000" w:themeColor="text1"/>
          <w:sz w:val="24"/>
          <w:szCs w:val="24"/>
        </w:rPr>
        <w:t xml:space="preserve">, maltraité avec d’autres </w:t>
      </w:r>
      <w:r w:rsidR="0043368D" w:rsidRPr="00390D77">
        <w:rPr>
          <w:rFonts w:ascii="Times New Roman" w:hAnsi="Times New Roman" w:cs="Times New Roman"/>
          <w:color w:val="000000" w:themeColor="text1"/>
          <w:sz w:val="24"/>
          <w:szCs w:val="24"/>
        </w:rPr>
        <w:t>personnes arrêtées</w:t>
      </w:r>
      <w:r w:rsidR="00AD2597" w:rsidRPr="00390D77">
        <w:rPr>
          <w:rFonts w:ascii="Times New Roman" w:hAnsi="Times New Roman" w:cs="Times New Roman"/>
          <w:color w:val="000000" w:themeColor="text1"/>
          <w:sz w:val="24"/>
          <w:szCs w:val="24"/>
        </w:rPr>
        <w:t xml:space="preserve"> avec lui</w:t>
      </w:r>
      <w:r w:rsidR="008A38E6" w:rsidRPr="00390D77">
        <w:rPr>
          <w:rFonts w:ascii="Times New Roman" w:hAnsi="Times New Roman" w:cs="Times New Roman"/>
          <w:color w:val="000000" w:themeColor="text1"/>
          <w:sz w:val="24"/>
          <w:szCs w:val="24"/>
        </w:rPr>
        <w:t xml:space="preserve"> jusqu’au lendemain </w:t>
      </w:r>
      <w:r w:rsidR="00AD2597" w:rsidRPr="00390D77">
        <w:rPr>
          <w:rFonts w:ascii="Times New Roman" w:hAnsi="Times New Roman" w:cs="Times New Roman"/>
          <w:color w:val="000000" w:themeColor="text1"/>
          <w:sz w:val="24"/>
          <w:szCs w:val="24"/>
        </w:rPr>
        <w:t xml:space="preserve">avant d’être transféré à la gendarmerie de Dapaong. </w:t>
      </w:r>
      <w:r w:rsidR="009B0900" w:rsidRPr="00390D77">
        <w:rPr>
          <w:rFonts w:ascii="Times New Roman" w:hAnsi="Times New Roman" w:cs="Times New Roman"/>
          <w:color w:val="000000" w:themeColor="text1"/>
          <w:sz w:val="24"/>
          <w:szCs w:val="24"/>
        </w:rPr>
        <w:t xml:space="preserve">Aucun membre de sa famille n’a été informé de l’endroit où il se trouvait et il n’était pas autorisé à contacter un de ses proches ou </w:t>
      </w:r>
      <w:r w:rsidR="00F45366" w:rsidRPr="00390D77">
        <w:rPr>
          <w:rFonts w:ascii="Times New Roman" w:hAnsi="Times New Roman" w:cs="Times New Roman"/>
          <w:color w:val="000000" w:themeColor="text1"/>
          <w:sz w:val="24"/>
          <w:szCs w:val="24"/>
        </w:rPr>
        <w:t>un avocat.</w:t>
      </w:r>
      <w:r w:rsidR="009D6A84" w:rsidRPr="00390D77">
        <w:rPr>
          <w:rFonts w:ascii="Times New Roman" w:hAnsi="Times New Roman" w:cs="Times New Roman"/>
          <w:color w:val="000000" w:themeColor="text1"/>
          <w:sz w:val="24"/>
          <w:szCs w:val="24"/>
        </w:rPr>
        <w:t xml:space="preserve"> Il a été libéré seulement le 10 juillet 2024. Aucune charge n’a été retenue contre lui et les autres personnes qui avaient disparu </w:t>
      </w:r>
      <w:r w:rsidR="00390D77" w:rsidRPr="00390D77">
        <w:rPr>
          <w:rFonts w:ascii="Times New Roman" w:hAnsi="Times New Roman" w:cs="Times New Roman"/>
          <w:color w:val="000000" w:themeColor="text1"/>
          <w:sz w:val="24"/>
          <w:szCs w:val="24"/>
        </w:rPr>
        <w:t>la même soirée du 30 juin 2024.</w:t>
      </w:r>
    </w:p>
    <w:p w14:paraId="6FD65ED2" w14:textId="77777777" w:rsidR="009D1DC4" w:rsidRPr="00390D77" w:rsidRDefault="009D1DC4" w:rsidP="00390D77">
      <w:pPr>
        <w:pStyle w:val="Standard"/>
        <w:ind w:left="360"/>
        <w:jc w:val="both"/>
        <w:rPr>
          <w:rFonts w:ascii="Times New Roman" w:hAnsi="Times New Roman" w:cs="Times New Roman"/>
          <w:color w:val="000000" w:themeColor="text1"/>
          <w:sz w:val="24"/>
          <w:szCs w:val="24"/>
        </w:rPr>
      </w:pPr>
    </w:p>
    <w:p w14:paraId="591CB794" w14:textId="77777777" w:rsidR="00C746E0" w:rsidRPr="005B3463" w:rsidRDefault="00C746E0" w:rsidP="00C746E0">
      <w:pPr>
        <w:pStyle w:val="Standard"/>
        <w:numPr>
          <w:ilvl w:val="0"/>
          <w:numId w:val="7"/>
        </w:numPr>
        <w:jc w:val="both"/>
        <w:rPr>
          <w:rFonts w:asciiTheme="minorHAnsi" w:hAnsiTheme="minorHAnsi" w:cstheme="minorHAnsi"/>
          <w:b/>
          <w:bCs/>
          <w:sz w:val="28"/>
          <w:szCs w:val="28"/>
          <w:u w:val="single"/>
        </w:rPr>
      </w:pPr>
      <w:r w:rsidRPr="005B3463">
        <w:rPr>
          <w:rFonts w:asciiTheme="minorHAnsi" w:hAnsiTheme="minorHAnsi" w:cstheme="minorHAnsi"/>
          <w:b/>
          <w:bCs/>
          <w:sz w:val="28"/>
          <w:szCs w:val="28"/>
          <w:u w:val="single"/>
        </w:rPr>
        <w:lastRenderedPageBreak/>
        <w:t>L’impunité</w:t>
      </w:r>
    </w:p>
    <w:p w14:paraId="3B073D82" w14:textId="7AA8ACC8" w:rsidR="004E565A" w:rsidRDefault="004E565A" w:rsidP="004E565A">
      <w:pPr>
        <w:pStyle w:val="Standard"/>
        <w:jc w:val="both"/>
        <w:rPr>
          <w:rFonts w:ascii="Times New Roman" w:hAnsi="Times New Roman" w:cs="Times New Roman"/>
          <w:sz w:val="24"/>
          <w:szCs w:val="24"/>
        </w:rPr>
      </w:pPr>
      <w:r w:rsidRPr="00B54C39">
        <w:rPr>
          <w:rFonts w:ascii="Times New Roman" w:hAnsi="Times New Roman" w:cs="Times New Roman"/>
          <w:sz w:val="24"/>
          <w:szCs w:val="24"/>
        </w:rPr>
        <w:t xml:space="preserve">L’absence de texte de loi en vue d’identifier les responsabilités individuelle, collective ou institutionnelle sur les cas présumés de disparitions forcées dans le Code Pénal et le Code de Procédure Pénal, renforce l’impunité et ne protège pas les citoyens.  </w:t>
      </w:r>
    </w:p>
    <w:p w14:paraId="33A4CF5E" w14:textId="77777777" w:rsidR="00C62C49" w:rsidRPr="00B54C39" w:rsidRDefault="00C62C49" w:rsidP="004E565A">
      <w:pPr>
        <w:pStyle w:val="Standard"/>
        <w:jc w:val="both"/>
        <w:rPr>
          <w:rFonts w:ascii="Times New Roman" w:hAnsi="Times New Roman" w:cs="Times New Roman"/>
          <w:sz w:val="24"/>
          <w:szCs w:val="24"/>
        </w:rPr>
      </w:pPr>
    </w:p>
    <w:p w14:paraId="3FA0B7F1" w14:textId="2010E46C" w:rsidR="007839B3" w:rsidRPr="005B3463" w:rsidRDefault="00C746E0" w:rsidP="00C746E0">
      <w:pPr>
        <w:pStyle w:val="Standard"/>
        <w:numPr>
          <w:ilvl w:val="0"/>
          <w:numId w:val="7"/>
        </w:numPr>
        <w:jc w:val="both"/>
        <w:rPr>
          <w:rFonts w:asciiTheme="minorHAnsi" w:hAnsiTheme="minorHAnsi" w:cstheme="minorHAnsi"/>
          <w:b/>
          <w:bCs/>
          <w:sz w:val="28"/>
          <w:szCs w:val="28"/>
          <w:u w:val="single"/>
        </w:rPr>
      </w:pPr>
      <w:r w:rsidRPr="005B3463">
        <w:rPr>
          <w:rFonts w:asciiTheme="minorHAnsi" w:hAnsiTheme="minorHAnsi" w:cstheme="minorHAnsi"/>
          <w:b/>
          <w:bCs/>
          <w:sz w:val="28"/>
          <w:szCs w:val="28"/>
          <w:u w:val="single"/>
        </w:rPr>
        <w:t>Les recommandations</w:t>
      </w:r>
      <w:r w:rsidR="007839B3" w:rsidRPr="005B3463">
        <w:rPr>
          <w:rFonts w:asciiTheme="minorHAnsi" w:hAnsiTheme="minorHAnsi" w:cstheme="minorHAnsi"/>
          <w:b/>
          <w:bCs/>
          <w:sz w:val="28"/>
          <w:szCs w:val="28"/>
          <w:u w:val="single"/>
        </w:rPr>
        <w:t xml:space="preserve"> </w:t>
      </w:r>
    </w:p>
    <w:p w14:paraId="2D04F977" w14:textId="77777777" w:rsidR="004A58B8" w:rsidRDefault="004A58B8" w:rsidP="003B381F">
      <w:pPr>
        <w:pStyle w:val="Standard"/>
        <w:jc w:val="both"/>
        <w:rPr>
          <w:rFonts w:ascii="Times New Roman" w:hAnsi="Times New Roman" w:cs="Times New Roman"/>
          <w:sz w:val="24"/>
          <w:szCs w:val="24"/>
        </w:rPr>
      </w:pPr>
    </w:p>
    <w:p w14:paraId="6E664EAA" w14:textId="34F4DC06" w:rsidR="00333F71" w:rsidRPr="00B54C39" w:rsidRDefault="00333F71" w:rsidP="003B381F">
      <w:pPr>
        <w:pStyle w:val="Standard"/>
        <w:jc w:val="both"/>
        <w:rPr>
          <w:rFonts w:ascii="Times New Roman" w:hAnsi="Times New Roman" w:cs="Times New Roman"/>
          <w:sz w:val="24"/>
          <w:szCs w:val="24"/>
        </w:rPr>
      </w:pPr>
      <w:r w:rsidRPr="00B54C39">
        <w:rPr>
          <w:rFonts w:ascii="Times New Roman" w:hAnsi="Times New Roman" w:cs="Times New Roman"/>
          <w:sz w:val="24"/>
          <w:szCs w:val="24"/>
        </w:rPr>
        <w:t>-</w:t>
      </w:r>
      <w:r w:rsidR="00006F4C" w:rsidRPr="00006F4C">
        <w:rPr>
          <w:rFonts w:ascii="Times New Roman" w:hAnsi="Times New Roman" w:cs="Times New Roman"/>
          <w:sz w:val="24"/>
          <w:szCs w:val="24"/>
        </w:rPr>
        <w:t xml:space="preserve"> </w:t>
      </w:r>
      <w:r w:rsidR="00073F99">
        <w:rPr>
          <w:rFonts w:ascii="Times New Roman" w:hAnsi="Times New Roman" w:cs="Times New Roman"/>
          <w:sz w:val="24"/>
          <w:szCs w:val="24"/>
        </w:rPr>
        <w:t>L’</w:t>
      </w:r>
      <w:r w:rsidR="00006F4C" w:rsidRPr="00006F4C">
        <w:rPr>
          <w:rFonts w:ascii="Times New Roman" w:hAnsi="Times New Roman" w:cs="Times New Roman"/>
          <w:sz w:val="24"/>
          <w:szCs w:val="24"/>
        </w:rPr>
        <w:t xml:space="preserve">État </w:t>
      </w:r>
      <w:r w:rsidR="00B13CB1">
        <w:rPr>
          <w:rFonts w:ascii="Times New Roman" w:hAnsi="Times New Roman" w:cs="Times New Roman"/>
          <w:sz w:val="24"/>
          <w:szCs w:val="24"/>
        </w:rPr>
        <w:t>doit</w:t>
      </w:r>
      <w:r w:rsidR="00006F4C" w:rsidRPr="00006F4C">
        <w:rPr>
          <w:rFonts w:ascii="Times New Roman" w:hAnsi="Times New Roman" w:cs="Times New Roman"/>
          <w:sz w:val="24"/>
          <w:szCs w:val="24"/>
        </w:rPr>
        <w:t xml:space="preserve"> prend</w:t>
      </w:r>
      <w:r w:rsidR="00B13CB1">
        <w:rPr>
          <w:rFonts w:ascii="Times New Roman" w:hAnsi="Times New Roman" w:cs="Times New Roman"/>
          <w:sz w:val="24"/>
          <w:szCs w:val="24"/>
        </w:rPr>
        <w:t>re</w:t>
      </w:r>
      <w:r w:rsidR="00006F4C" w:rsidRPr="00006F4C">
        <w:rPr>
          <w:rFonts w:ascii="Times New Roman" w:hAnsi="Times New Roman" w:cs="Times New Roman"/>
          <w:sz w:val="24"/>
          <w:szCs w:val="24"/>
        </w:rPr>
        <w:t xml:space="preserve"> les mesures nécessaires pour que la disparition forcée constitue une infraction au regard de son droit pénal.</w:t>
      </w:r>
      <w:r w:rsidR="00073F99">
        <w:rPr>
          <w:rFonts w:ascii="Times New Roman" w:hAnsi="Times New Roman" w:cs="Times New Roman"/>
          <w:sz w:val="24"/>
          <w:szCs w:val="24"/>
        </w:rPr>
        <w:t xml:space="preserve"> Cette loi doit </w:t>
      </w:r>
      <w:r w:rsidR="00DE16CE">
        <w:rPr>
          <w:rFonts w:ascii="Times New Roman" w:hAnsi="Times New Roman" w:cs="Times New Roman"/>
          <w:sz w:val="24"/>
          <w:szCs w:val="24"/>
        </w:rPr>
        <w:t xml:space="preserve">prévoir le cadre pour </w:t>
      </w:r>
      <w:r w:rsidRPr="00B54C39">
        <w:rPr>
          <w:rFonts w:ascii="Times New Roman" w:hAnsi="Times New Roman" w:cs="Times New Roman"/>
          <w:sz w:val="24"/>
          <w:szCs w:val="24"/>
        </w:rPr>
        <w:t>identifier et situer les responsabilités individuelle, collective ou institutionnelle sur tous les cas de disparition forcées.</w:t>
      </w:r>
    </w:p>
    <w:p w14:paraId="3FC40FEE" w14:textId="7F5DA773" w:rsidR="00333F71" w:rsidRDefault="00333F71" w:rsidP="003B381F">
      <w:pPr>
        <w:pStyle w:val="Standard"/>
        <w:jc w:val="both"/>
        <w:rPr>
          <w:rFonts w:ascii="Times New Roman" w:hAnsi="Times New Roman" w:cs="Times New Roman"/>
          <w:sz w:val="24"/>
          <w:szCs w:val="24"/>
        </w:rPr>
      </w:pPr>
      <w:r w:rsidRPr="00B54C39">
        <w:rPr>
          <w:rFonts w:ascii="Times New Roman" w:hAnsi="Times New Roman" w:cs="Times New Roman"/>
          <w:sz w:val="24"/>
          <w:szCs w:val="24"/>
        </w:rPr>
        <w:t>- Faire ouvrir un registre national en vue de recenser tous les cas présumés de disparitions forcées et d’exécutions extrajudiciaires non connus par l’Etat et ouvrir les enquêtes sur ces cas et situer les responsabilités.</w:t>
      </w:r>
    </w:p>
    <w:p w14:paraId="618AA771" w14:textId="5B1B50F6" w:rsidR="00625845" w:rsidRDefault="00625845" w:rsidP="003B381F">
      <w:pPr>
        <w:pStyle w:val="Standard"/>
        <w:jc w:val="both"/>
        <w:rPr>
          <w:rFonts w:ascii="Times New Roman" w:hAnsi="Times New Roman" w:cs="Times New Roman"/>
          <w:sz w:val="24"/>
          <w:szCs w:val="24"/>
        </w:rPr>
      </w:pPr>
      <w:r>
        <w:rPr>
          <w:rFonts w:ascii="Times New Roman" w:hAnsi="Times New Roman" w:cs="Times New Roman"/>
          <w:sz w:val="24"/>
          <w:szCs w:val="24"/>
        </w:rPr>
        <w:t>- Arrêter la pratique des arrestations sans présentation de l’unité opérant l’arrestation, sans mandant</w:t>
      </w:r>
      <w:r w:rsidR="00E964C0">
        <w:rPr>
          <w:rFonts w:ascii="Times New Roman" w:hAnsi="Times New Roman" w:cs="Times New Roman"/>
          <w:sz w:val="24"/>
          <w:szCs w:val="24"/>
        </w:rPr>
        <w:t xml:space="preserve"> ni précision de la destination des personnes arrêtées.</w:t>
      </w:r>
    </w:p>
    <w:p w14:paraId="73533B6A" w14:textId="0F7BA789" w:rsidR="00E964C0" w:rsidRPr="00B54C39" w:rsidRDefault="00E964C0" w:rsidP="003B381F">
      <w:pPr>
        <w:pStyle w:val="Standard"/>
        <w:jc w:val="both"/>
        <w:rPr>
          <w:rFonts w:ascii="Times New Roman" w:hAnsi="Times New Roman" w:cs="Times New Roman"/>
          <w:sz w:val="24"/>
          <w:szCs w:val="24"/>
        </w:rPr>
      </w:pPr>
      <w:r>
        <w:rPr>
          <w:rFonts w:ascii="Times New Roman" w:hAnsi="Times New Roman" w:cs="Times New Roman"/>
          <w:sz w:val="24"/>
          <w:szCs w:val="24"/>
        </w:rPr>
        <w:t xml:space="preserve">- </w:t>
      </w:r>
      <w:r w:rsidR="00686E17">
        <w:rPr>
          <w:rFonts w:ascii="Times New Roman" w:hAnsi="Times New Roman" w:cs="Times New Roman"/>
          <w:sz w:val="24"/>
          <w:szCs w:val="24"/>
        </w:rPr>
        <w:t xml:space="preserve">Prendre les dispositions pour que toute personne arrêtée puisse rentrer en contact immédiatement avec ses proches et son conseil s’il en a. </w:t>
      </w:r>
      <w:r w:rsidR="00942FBD">
        <w:rPr>
          <w:rFonts w:ascii="Times New Roman" w:hAnsi="Times New Roman" w:cs="Times New Roman"/>
          <w:sz w:val="24"/>
          <w:szCs w:val="24"/>
        </w:rPr>
        <w:t xml:space="preserve">Sanctionner les officiers de police judiciaires et toute personne qui feraient obstruction à </w:t>
      </w:r>
      <w:r w:rsidR="00C941E4">
        <w:rPr>
          <w:rFonts w:ascii="Times New Roman" w:hAnsi="Times New Roman" w:cs="Times New Roman"/>
          <w:sz w:val="24"/>
          <w:szCs w:val="24"/>
        </w:rPr>
        <w:t>la jouissance de ce droit.</w:t>
      </w:r>
    </w:p>
    <w:p w14:paraId="31532284" w14:textId="78EF6808" w:rsidR="00333F71" w:rsidRDefault="00333F71" w:rsidP="003B381F">
      <w:pPr>
        <w:pStyle w:val="Standard"/>
        <w:jc w:val="both"/>
        <w:rPr>
          <w:rFonts w:ascii="Times New Roman" w:hAnsi="Times New Roman" w:cs="Times New Roman"/>
          <w:sz w:val="24"/>
          <w:szCs w:val="24"/>
        </w:rPr>
      </w:pPr>
      <w:r w:rsidRPr="00B54C39">
        <w:rPr>
          <w:rFonts w:ascii="Times New Roman" w:hAnsi="Times New Roman" w:cs="Times New Roman"/>
          <w:sz w:val="24"/>
          <w:szCs w:val="24"/>
        </w:rPr>
        <w:t>- Sensibiliser et associer les populations sur tous les cas y relatifs.</w:t>
      </w:r>
    </w:p>
    <w:p w14:paraId="0C89967B" w14:textId="45313E1C" w:rsidR="00A845AB" w:rsidRPr="00B54C39" w:rsidRDefault="00A845AB" w:rsidP="003B381F">
      <w:pPr>
        <w:pStyle w:val="Standard"/>
        <w:jc w:val="both"/>
        <w:rPr>
          <w:rFonts w:ascii="Times New Roman" w:hAnsi="Times New Roman" w:cs="Times New Roman"/>
          <w:sz w:val="24"/>
          <w:szCs w:val="24"/>
        </w:rPr>
      </w:pPr>
      <w:r>
        <w:rPr>
          <w:rFonts w:ascii="Times New Roman" w:hAnsi="Times New Roman" w:cs="Times New Roman"/>
          <w:sz w:val="24"/>
          <w:szCs w:val="24"/>
        </w:rPr>
        <w:t>- Prendre des mesures pour donner une suite à la recommandation de la CVJR relative aux disparitions</w:t>
      </w:r>
      <w:r w:rsidR="00716EF4">
        <w:rPr>
          <w:rFonts w:ascii="Times New Roman" w:hAnsi="Times New Roman" w:cs="Times New Roman"/>
          <w:sz w:val="24"/>
          <w:szCs w:val="24"/>
        </w:rPr>
        <w:t xml:space="preserve"> forcées, en impliquant les familles et proches concernés.</w:t>
      </w:r>
      <w:r>
        <w:rPr>
          <w:rFonts w:ascii="Times New Roman" w:hAnsi="Times New Roman" w:cs="Times New Roman"/>
          <w:sz w:val="24"/>
          <w:szCs w:val="24"/>
        </w:rPr>
        <w:t xml:space="preserve"> </w:t>
      </w:r>
    </w:p>
    <w:p w14:paraId="7711C3EA" w14:textId="035EF365" w:rsidR="007D2D9E" w:rsidRPr="00B54C39" w:rsidRDefault="00333F71" w:rsidP="003B381F">
      <w:pPr>
        <w:pStyle w:val="Standard"/>
        <w:jc w:val="both"/>
        <w:rPr>
          <w:rFonts w:ascii="Times New Roman" w:hAnsi="Times New Roman" w:cs="Times New Roman"/>
          <w:sz w:val="24"/>
          <w:szCs w:val="24"/>
        </w:rPr>
      </w:pPr>
      <w:r w:rsidRPr="00B54C39">
        <w:rPr>
          <w:rFonts w:ascii="Times New Roman" w:hAnsi="Times New Roman" w:cs="Times New Roman"/>
          <w:sz w:val="24"/>
          <w:szCs w:val="24"/>
        </w:rPr>
        <w:t xml:space="preserve">- </w:t>
      </w:r>
      <w:r w:rsidR="007D2D9E" w:rsidRPr="00B54C39">
        <w:rPr>
          <w:rFonts w:ascii="Times New Roman" w:hAnsi="Times New Roman" w:cs="Times New Roman"/>
          <w:sz w:val="24"/>
          <w:szCs w:val="24"/>
        </w:rPr>
        <w:t xml:space="preserve">Mettre sur pied un dispositif de protection des familles, </w:t>
      </w:r>
      <w:r w:rsidR="00703A87">
        <w:rPr>
          <w:rFonts w:ascii="Times New Roman" w:hAnsi="Times New Roman" w:cs="Times New Roman"/>
          <w:sz w:val="24"/>
          <w:szCs w:val="24"/>
        </w:rPr>
        <w:t xml:space="preserve">des </w:t>
      </w:r>
      <w:r w:rsidR="007D2D9E" w:rsidRPr="00B54C39">
        <w:rPr>
          <w:rFonts w:ascii="Times New Roman" w:hAnsi="Times New Roman" w:cs="Times New Roman"/>
          <w:sz w:val="24"/>
          <w:szCs w:val="24"/>
        </w:rPr>
        <w:t xml:space="preserve">proches et </w:t>
      </w:r>
      <w:r w:rsidR="00703A87">
        <w:rPr>
          <w:rFonts w:ascii="Times New Roman" w:hAnsi="Times New Roman" w:cs="Times New Roman"/>
          <w:sz w:val="24"/>
          <w:szCs w:val="24"/>
        </w:rPr>
        <w:t xml:space="preserve">des </w:t>
      </w:r>
      <w:r w:rsidR="007D2D9E" w:rsidRPr="00B54C39">
        <w:rPr>
          <w:rFonts w:ascii="Times New Roman" w:hAnsi="Times New Roman" w:cs="Times New Roman"/>
          <w:sz w:val="24"/>
          <w:szCs w:val="24"/>
        </w:rPr>
        <w:t>défenseurs qui œuvres dans les cas d’une présumée disparition forcée ou exécution extrajudiciaire</w:t>
      </w:r>
    </w:p>
    <w:p w14:paraId="04FAB53E" w14:textId="77777777" w:rsidR="00CB0594" w:rsidRPr="00B54C39" w:rsidRDefault="007D2D9E" w:rsidP="003B381F">
      <w:pPr>
        <w:pStyle w:val="Standard"/>
        <w:jc w:val="both"/>
        <w:rPr>
          <w:rFonts w:ascii="Times New Roman" w:hAnsi="Times New Roman" w:cs="Times New Roman"/>
          <w:sz w:val="24"/>
          <w:szCs w:val="24"/>
        </w:rPr>
      </w:pPr>
      <w:r w:rsidRPr="00B54C39">
        <w:rPr>
          <w:rFonts w:ascii="Times New Roman" w:hAnsi="Times New Roman" w:cs="Times New Roman"/>
          <w:sz w:val="24"/>
          <w:szCs w:val="24"/>
        </w:rPr>
        <w:t xml:space="preserve">- Mettre sur pied un système d’assistance psychologique, morale et sociale en faveur des victimes directes des présumées personnes disparues. </w:t>
      </w:r>
    </w:p>
    <w:p w14:paraId="6A12C70B" w14:textId="77777777" w:rsidR="004D7EE6" w:rsidRDefault="00CB0594" w:rsidP="003B381F">
      <w:pPr>
        <w:pStyle w:val="Standard"/>
        <w:jc w:val="both"/>
        <w:rPr>
          <w:rFonts w:ascii="Times New Roman" w:hAnsi="Times New Roman" w:cs="Times New Roman"/>
          <w:sz w:val="24"/>
          <w:szCs w:val="24"/>
        </w:rPr>
      </w:pPr>
      <w:r w:rsidRPr="00B54C39">
        <w:rPr>
          <w:rFonts w:ascii="Times New Roman" w:hAnsi="Times New Roman" w:cs="Times New Roman"/>
          <w:sz w:val="24"/>
          <w:szCs w:val="24"/>
        </w:rPr>
        <w:t xml:space="preserve">- Mettre sur pied des canaux chargés de recueillir toutes les informations susceptibles de contribuer à retrouver les personnes recherchées. </w:t>
      </w:r>
    </w:p>
    <w:p w14:paraId="14D84839" w14:textId="5455F50E" w:rsidR="00214583" w:rsidRDefault="00214583" w:rsidP="003B381F">
      <w:pPr>
        <w:pStyle w:val="Standard"/>
        <w:jc w:val="both"/>
        <w:rPr>
          <w:rFonts w:ascii="Times New Roman" w:hAnsi="Times New Roman" w:cs="Times New Roman"/>
          <w:sz w:val="24"/>
          <w:szCs w:val="24"/>
        </w:rPr>
      </w:pPr>
      <w:r>
        <w:rPr>
          <w:rFonts w:ascii="Times New Roman" w:hAnsi="Times New Roman" w:cs="Times New Roman"/>
          <w:sz w:val="24"/>
          <w:szCs w:val="24"/>
        </w:rPr>
        <w:t>- Mettre sur pied des mécanismes de protection à l’endroit des défenseurs et ONG qui œuvrent pour le respect de la Convention sur les disparitions forcées.</w:t>
      </w:r>
    </w:p>
    <w:p w14:paraId="20F6D09D" w14:textId="6D697021" w:rsidR="00214583" w:rsidRPr="00B54C39" w:rsidRDefault="00214583" w:rsidP="003B381F">
      <w:pPr>
        <w:pStyle w:val="Standard"/>
        <w:jc w:val="both"/>
        <w:rPr>
          <w:rFonts w:ascii="Times New Roman" w:hAnsi="Times New Roman" w:cs="Times New Roman"/>
          <w:sz w:val="24"/>
          <w:szCs w:val="24"/>
        </w:rPr>
      </w:pPr>
      <w:r>
        <w:rPr>
          <w:rFonts w:ascii="Times New Roman" w:hAnsi="Times New Roman" w:cs="Times New Roman"/>
          <w:sz w:val="24"/>
          <w:szCs w:val="24"/>
        </w:rPr>
        <w:t>- Prendre des mesures pour la protection de toute personnalité civile susceptible de disposer des informations relatives à la recherche d’une personne disparue.</w:t>
      </w:r>
    </w:p>
    <w:p w14:paraId="2217CF58" w14:textId="6D2F2347" w:rsidR="00333F71" w:rsidRPr="00B54C39" w:rsidRDefault="004D7EE6" w:rsidP="003B381F">
      <w:pPr>
        <w:pStyle w:val="Standard"/>
        <w:jc w:val="both"/>
        <w:rPr>
          <w:rFonts w:ascii="Times New Roman" w:hAnsi="Times New Roman" w:cs="Times New Roman"/>
          <w:sz w:val="24"/>
          <w:szCs w:val="24"/>
        </w:rPr>
      </w:pPr>
      <w:r w:rsidRPr="00B54C39">
        <w:rPr>
          <w:rFonts w:ascii="Times New Roman" w:hAnsi="Times New Roman" w:cs="Times New Roman"/>
          <w:sz w:val="24"/>
          <w:szCs w:val="24"/>
        </w:rPr>
        <w:t xml:space="preserve">- Mettre sur pied un mécanisme de protection en vue de protéger les Forces de l’ordre et de sécurité qui peuvent aider à identifier les auteurs </w:t>
      </w:r>
      <w:r w:rsidR="00466072" w:rsidRPr="00B54C39">
        <w:rPr>
          <w:rFonts w:ascii="Times New Roman" w:hAnsi="Times New Roman" w:cs="Times New Roman"/>
          <w:sz w:val="24"/>
          <w:szCs w:val="24"/>
        </w:rPr>
        <w:t xml:space="preserve">ou complices </w:t>
      </w:r>
      <w:r w:rsidRPr="00B54C39">
        <w:rPr>
          <w:rFonts w:ascii="Times New Roman" w:hAnsi="Times New Roman" w:cs="Times New Roman"/>
          <w:sz w:val="24"/>
          <w:szCs w:val="24"/>
        </w:rPr>
        <w:t xml:space="preserve">d’une disparition forcée ou exécution extrajudiciaire.  </w:t>
      </w:r>
      <w:r w:rsidR="00CB0594" w:rsidRPr="00B54C39">
        <w:rPr>
          <w:rFonts w:ascii="Times New Roman" w:hAnsi="Times New Roman" w:cs="Times New Roman"/>
          <w:sz w:val="24"/>
          <w:szCs w:val="24"/>
        </w:rPr>
        <w:t xml:space="preserve"> </w:t>
      </w:r>
      <w:r w:rsidR="007D2D9E" w:rsidRPr="00B54C39">
        <w:rPr>
          <w:rFonts w:ascii="Times New Roman" w:hAnsi="Times New Roman" w:cs="Times New Roman"/>
          <w:sz w:val="24"/>
          <w:szCs w:val="24"/>
        </w:rPr>
        <w:t xml:space="preserve">  </w:t>
      </w:r>
      <w:r w:rsidR="00333F71" w:rsidRPr="00B54C39">
        <w:rPr>
          <w:rFonts w:ascii="Times New Roman" w:hAnsi="Times New Roman" w:cs="Times New Roman"/>
          <w:sz w:val="24"/>
          <w:szCs w:val="24"/>
        </w:rPr>
        <w:t xml:space="preserve">  </w:t>
      </w:r>
    </w:p>
    <w:p w14:paraId="6B55A92E" w14:textId="77777777" w:rsidR="004F6688" w:rsidRDefault="009749ED" w:rsidP="009749ED">
      <w:pPr>
        <w:pStyle w:val="Standard"/>
        <w:jc w:val="both"/>
        <w:rPr>
          <w:rFonts w:ascii="Times New Roman" w:hAnsi="Times New Roman" w:cs="Times New Roman"/>
          <w:sz w:val="24"/>
          <w:szCs w:val="24"/>
        </w:rPr>
      </w:pPr>
      <w:r w:rsidRPr="00B54C39">
        <w:rPr>
          <w:rFonts w:ascii="Times New Roman" w:hAnsi="Times New Roman" w:cs="Times New Roman"/>
          <w:sz w:val="24"/>
          <w:szCs w:val="24"/>
        </w:rPr>
        <w:t xml:space="preserve">- Sur la disparition de M. Fare Djaweni qui est un officier de police judiciaire, </w:t>
      </w:r>
    </w:p>
    <w:p w14:paraId="0B405A4B" w14:textId="20F895E1" w:rsidR="009749ED" w:rsidRPr="00B54C39" w:rsidRDefault="004F6688" w:rsidP="005B6279">
      <w:pPr>
        <w:pStyle w:val="Standard"/>
        <w:ind w:left="709"/>
        <w:jc w:val="both"/>
        <w:rPr>
          <w:rFonts w:ascii="Times New Roman" w:hAnsi="Times New Roman" w:cs="Times New Roman"/>
          <w:sz w:val="24"/>
          <w:szCs w:val="24"/>
        </w:rPr>
      </w:pPr>
      <w:r>
        <w:rPr>
          <w:rFonts w:ascii="Times New Roman" w:hAnsi="Times New Roman" w:cs="Times New Roman"/>
          <w:sz w:val="24"/>
          <w:szCs w:val="24"/>
        </w:rPr>
        <w:lastRenderedPageBreak/>
        <w:t>Il</w:t>
      </w:r>
      <w:r w:rsidR="009749ED" w:rsidRPr="00B54C39">
        <w:rPr>
          <w:rFonts w:ascii="Times New Roman" w:hAnsi="Times New Roman" w:cs="Times New Roman"/>
          <w:sz w:val="24"/>
          <w:szCs w:val="24"/>
        </w:rPr>
        <w:t xml:space="preserve"> faut dessaisir la gendarmerie et confier l’enquête à la Commission Nationale des Droits de l’Homme (CNDH)</w:t>
      </w:r>
      <w:r w:rsidR="001A1615">
        <w:rPr>
          <w:rFonts w:ascii="Times New Roman" w:hAnsi="Times New Roman" w:cs="Times New Roman"/>
          <w:sz w:val="24"/>
          <w:szCs w:val="24"/>
        </w:rPr>
        <w:t xml:space="preserve"> ou une commission spéciale. </w:t>
      </w:r>
    </w:p>
    <w:p w14:paraId="3ED4A2A6" w14:textId="406E40E4" w:rsidR="009749ED" w:rsidRPr="00B54C39" w:rsidRDefault="009749ED" w:rsidP="005B6279">
      <w:pPr>
        <w:pStyle w:val="Standard"/>
        <w:ind w:left="709"/>
        <w:jc w:val="both"/>
        <w:rPr>
          <w:rFonts w:ascii="Times New Roman" w:hAnsi="Times New Roman" w:cs="Times New Roman"/>
          <w:sz w:val="24"/>
          <w:szCs w:val="24"/>
        </w:rPr>
      </w:pPr>
      <w:r w:rsidRPr="00B54C39">
        <w:rPr>
          <w:rFonts w:ascii="Times New Roman" w:hAnsi="Times New Roman" w:cs="Times New Roman"/>
          <w:sz w:val="24"/>
          <w:szCs w:val="24"/>
        </w:rPr>
        <w:t>Identifier toutes les personnes susceptibles d’être impliquées dans cette disparition en ratissant large et mettre toutes ces personnes à la disposition des enquêteurs indépendants.</w:t>
      </w:r>
    </w:p>
    <w:p w14:paraId="7E708501" w14:textId="2E569141" w:rsidR="009749ED" w:rsidRDefault="009749ED" w:rsidP="005B6279">
      <w:pPr>
        <w:pStyle w:val="Standard"/>
        <w:ind w:left="709"/>
        <w:jc w:val="both"/>
        <w:rPr>
          <w:rFonts w:ascii="Times New Roman" w:hAnsi="Times New Roman" w:cs="Times New Roman"/>
          <w:sz w:val="24"/>
          <w:szCs w:val="24"/>
        </w:rPr>
      </w:pPr>
      <w:r w:rsidRPr="00B54C39">
        <w:rPr>
          <w:rFonts w:ascii="Times New Roman" w:hAnsi="Times New Roman" w:cs="Times New Roman"/>
          <w:sz w:val="24"/>
          <w:szCs w:val="24"/>
        </w:rPr>
        <w:t>L’Etat doit lancer officiellement et publiquement une alerte en toute urgence en vue de faciliter les recherches.</w:t>
      </w:r>
    </w:p>
    <w:p w14:paraId="4AFCBE71" w14:textId="4317D86E" w:rsidR="002A5BAE" w:rsidRDefault="002A5BAE">
      <w:pPr>
        <w:pStyle w:val="Standard"/>
      </w:pPr>
    </w:p>
    <w:p w14:paraId="3122F1FF" w14:textId="77777777" w:rsidR="006127EA" w:rsidRDefault="006127EA">
      <w:pPr>
        <w:pStyle w:val="Standard"/>
      </w:pPr>
    </w:p>
    <w:p w14:paraId="3F2071BC" w14:textId="77777777" w:rsidR="006127EA" w:rsidRDefault="006127EA">
      <w:pPr>
        <w:pStyle w:val="Standard"/>
      </w:pPr>
    </w:p>
    <w:p w14:paraId="641BE7DE" w14:textId="77777777" w:rsidR="006127EA" w:rsidRDefault="006127EA">
      <w:pPr>
        <w:pStyle w:val="Standard"/>
      </w:pPr>
    </w:p>
    <w:p w14:paraId="60578B9D" w14:textId="77777777" w:rsidR="006127EA" w:rsidRDefault="006127EA">
      <w:pPr>
        <w:pStyle w:val="Standard"/>
      </w:pPr>
    </w:p>
    <w:p w14:paraId="4EF51F49" w14:textId="77777777" w:rsidR="006127EA" w:rsidRPr="006127EA" w:rsidRDefault="006127EA" w:rsidP="006127EA">
      <w:pPr>
        <w:jc w:val="center"/>
        <w:rPr>
          <w:rFonts w:ascii="Bodoni MT" w:hAnsi="Bodoni MT"/>
          <w:b/>
          <w:bCs/>
        </w:rPr>
      </w:pPr>
      <w:r w:rsidRPr="006127EA">
        <w:rPr>
          <w:rFonts w:ascii="Bodoni MT" w:hAnsi="Bodoni MT"/>
          <w:b/>
          <w:bCs/>
        </w:rPr>
        <w:t>Nos Coordonnées :</w:t>
      </w:r>
    </w:p>
    <w:p w14:paraId="2CBE0E69" w14:textId="77777777" w:rsidR="006127EA" w:rsidRPr="006127EA" w:rsidRDefault="006127EA" w:rsidP="006127EA">
      <w:pPr>
        <w:jc w:val="center"/>
        <w:rPr>
          <w:rFonts w:ascii="Bodoni MT" w:hAnsi="Bodoni MT"/>
          <w:b/>
          <w:bCs/>
        </w:rPr>
      </w:pPr>
      <w:r w:rsidRPr="006127EA">
        <w:rPr>
          <w:rFonts w:ascii="Bodoni MT" w:hAnsi="Bodoni MT"/>
          <w:b/>
          <w:bCs/>
        </w:rPr>
        <w:t>Tokoin-hôpital, rue Bèkpo, Face Graal hôtel, 08BP81616, Lomé-Togo.</w:t>
      </w:r>
    </w:p>
    <w:p w14:paraId="123B9249" w14:textId="0570AFF7" w:rsidR="006127EA" w:rsidRPr="006127EA" w:rsidRDefault="006127EA" w:rsidP="006127EA">
      <w:pPr>
        <w:jc w:val="center"/>
        <w:rPr>
          <w:rFonts w:ascii="Bodoni MT" w:hAnsi="Bodoni MT"/>
          <w:b/>
          <w:bCs/>
        </w:rPr>
      </w:pPr>
      <w:r w:rsidRPr="006127EA">
        <w:rPr>
          <w:rFonts w:ascii="Bodoni MT" w:hAnsi="Bodoni MT"/>
          <w:b/>
          <w:bCs/>
        </w:rPr>
        <w:t xml:space="preserve">Courriel : </w:t>
      </w:r>
      <w:hyperlink r:id="rId8" w:history="1">
        <w:r w:rsidRPr="006127EA">
          <w:rPr>
            <w:rStyle w:val="Hyperlink"/>
            <w:rFonts w:ascii="Bodoni MT" w:hAnsi="Bodoni MT"/>
            <w:b/>
            <w:bCs/>
          </w:rPr>
          <w:t>asvitto@gmail.com</w:t>
        </w:r>
      </w:hyperlink>
    </w:p>
    <w:p w14:paraId="1267C095" w14:textId="4F1B3FA4" w:rsidR="006127EA" w:rsidRPr="006127EA" w:rsidRDefault="006127EA" w:rsidP="006127EA">
      <w:pPr>
        <w:jc w:val="center"/>
        <w:rPr>
          <w:rFonts w:ascii="Bodoni MT" w:hAnsi="Bodoni MT"/>
          <w:b/>
          <w:bCs/>
        </w:rPr>
      </w:pPr>
      <w:r w:rsidRPr="006127EA">
        <w:rPr>
          <w:rFonts w:ascii="Bodoni MT" w:hAnsi="Bodoni MT"/>
          <w:b/>
          <w:bCs/>
        </w:rPr>
        <w:t>Twitter : @ASVITTO1</w:t>
      </w:r>
    </w:p>
    <w:p w14:paraId="3153C13D" w14:textId="77777777" w:rsidR="006127EA" w:rsidRPr="006127EA" w:rsidRDefault="006127EA" w:rsidP="006127EA">
      <w:pPr>
        <w:jc w:val="center"/>
        <w:rPr>
          <w:rFonts w:ascii="Bodoni MT" w:hAnsi="Bodoni MT"/>
          <w:b/>
          <w:bCs/>
        </w:rPr>
      </w:pPr>
      <w:r w:rsidRPr="006127EA">
        <w:rPr>
          <w:rFonts w:ascii="Bodoni MT" w:hAnsi="Bodoni MT"/>
          <w:b/>
          <w:bCs/>
        </w:rPr>
        <w:t>Facebook ASVITTO</w:t>
      </w:r>
    </w:p>
    <w:p w14:paraId="752901F8" w14:textId="63655729" w:rsidR="006127EA" w:rsidRPr="006127EA" w:rsidRDefault="006127EA" w:rsidP="006127EA">
      <w:pPr>
        <w:jc w:val="center"/>
        <w:rPr>
          <w:rFonts w:ascii="Bodoni MT" w:hAnsi="Bodoni MT"/>
          <w:b/>
          <w:bCs/>
        </w:rPr>
      </w:pPr>
      <w:r w:rsidRPr="006127EA">
        <w:rPr>
          <w:rFonts w:ascii="Bodoni MT" w:hAnsi="Bodoni MT"/>
          <w:b/>
          <w:bCs/>
        </w:rPr>
        <w:t xml:space="preserve">Site web : </w:t>
      </w:r>
      <w:hyperlink r:id="rId9" w:history="1">
        <w:r w:rsidRPr="006127EA">
          <w:rPr>
            <w:rStyle w:val="Hyperlink"/>
            <w:rFonts w:ascii="Bodoni MT" w:hAnsi="Bodoni MT"/>
            <w:b/>
            <w:bCs/>
          </w:rPr>
          <w:t>WWW.asvitto.org</w:t>
        </w:r>
      </w:hyperlink>
    </w:p>
    <w:p w14:paraId="413D8BDE" w14:textId="77777777" w:rsidR="006127EA" w:rsidRPr="006127EA" w:rsidRDefault="006127EA" w:rsidP="006127EA">
      <w:pPr>
        <w:jc w:val="center"/>
        <w:rPr>
          <w:rFonts w:ascii="Bodoni MT" w:hAnsi="Bodoni MT"/>
          <w:b/>
          <w:bCs/>
        </w:rPr>
      </w:pPr>
      <w:r w:rsidRPr="006127EA">
        <w:rPr>
          <w:rFonts w:ascii="Bodoni MT" w:hAnsi="Bodoni MT"/>
          <w:b/>
          <w:bCs/>
        </w:rPr>
        <w:t>Téléphone : (228) 90625560 ; (228) 98757247</w:t>
      </w:r>
    </w:p>
    <w:p w14:paraId="5C8CBD2E" w14:textId="77777777" w:rsidR="006127EA" w:rsidRPr="007068A3" w:rsidRDefault="006127EA">
      <w:pPr>
        <w:pStyle w:val="Standard"/>
      </w:pPr>
    </w:p>
    <w:sectPr w:rsidR="006127EA" w:rsidRPr="007068A3" w:rsidSect="002034AB">
      <w:headerReference w:type="even" r:id="rId10"/>
      <w:headerReference w:type="default" r:id="rId11"/>
      <w:footerReference w:type="even" r:id="rId12"/>
      <w:footerReference w:type="default" r:id="rId13"/>
      <w:headerReference w:type="first" r:id="rId14"/>
      <w:footerReference w:type="first" r:id="rId15"/>
      <w:pgSz w:w="11906" w:h="16838"/>
      <w:pgMar w:top="1135"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9C9D1" w14:textId="77777777" w:rsidR="008E0473" w:rsidRDefault="008E0473">
      <w:pPr>
        <w:spacing w:after="0" w:line="240" w:lineRule="auto"/>
      </w:pPr>
      <w:r>
        <w:separator/>
      </w:r>
    </w:p>
  </w:endnote>
  <w:endnote w:type="continuationSeparator" w:id="0">
    <w:p w14:paraId="69DB6F49" w14:textId="77777777" w:rsidR="008E0473" w:rsidRDefault="008E0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OpenSymbol">
    <w:charset w:val="02"/>
    <w:family w:val="auto"/>
    <w:pitch w:val="default"/>
  </w:font>
  <w:font w:name="Bernard MT Condensed">
    <w:panose1 w:val="02050806060905020404"/>
    <w:charset w:val="00"/>
    <w:family w:val="roman"/>
    <w:pitch w:val="variable"/>
    <w:sig w:usb0="00000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B75B7" w14:textId="77777777" w:rsidR="00B44E2D" w:rsidRDefault="00B44E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913490"/>
      <w:docPartObj>
        <w:docPartGallery w:val="Page Numbers (Bottom of Page)"/>
        <w:docPartUnique/>
      </w:docPartObj>
    </w:sdtPr>
    <w:sdtEndPr/>
    <w:sdtContent>
      <w:p w14:paraId="0B242E25" w14:textId="541ADAC1" w:rsidR="00B44E2D" w:rsidRDefault="00B44E2D">
        <w:pPr>
          <w:pStyle w:val="Footer"/>
          <w:jc w:val="center"/>
        </w:pPr>
        <w:r>
          <w:fldChar w:fldCharType="begin"/>
        </w:r>
        <w:r>
          <w:instrText>PAGE   \* MERGEFORMAT</w:instrText>
        </w:r>
        <w:r>
          <w:fldChar w:fldCharType="separate"/>
        </w:r>
        <w:r>
          <w:t>2</w:t>
        </w:r>
        <w:r>
          <w:fldChar w:fldCharType="end"/>
        </w:r>
      </w:p>
    </w:sdtContent>
  </w:sdt>
  <w:p w14:paraId="0CB06A70" w14:textId="77777777" w:rsidR="00B44E2D" w:rsidRDefault="00B44E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FDB7D" w14:textId="77777777" w:rsidR="00B44E2D" w:rsidRDefault="00B44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B3E78" w14:textId="77777777" w:rsidR="008E0473" w:rsidRDefault="008E0473">
      <w:pPr>
        <w:spacing w:after="0" w:line="240" w:lineRule="auto"/>
      </w:pPr>
      <w:r>
        <w:rPr>
          <w:color w:val="000000"/>
        </w:rPr>
        <w:separator/>
      </w:r>
    </w:p>
  </w:footnote>
  <w:footnote w:type="continuationSeparator" w:id="0">
    <w:p w14:paraId="574CD1DA" w14:textId="77777777" w:rsidR="008E0473" w:rsidRDefault="008E0473">
      <w:pPr>
        <w:spacing w:after="0" w:line="240" w:lineRule="auto"/>
      </w:pPr>
      <w:r>
        <w:continuationSeparator/>
      </w:r>
    </w:p>
  </w:footnote>
  <w:footnote w:id="1">
    <w:p w14:paraId="0B297F2A" w14:textId="06897386" w:rsidR="00761BB0" w:rsidRDefault="00761BB0">
      <w:pPr>
        <w:pStyle w:val="FootnoteText"/>
      </w:pPr>
      <w:r>
        <w:rPr>
          <w:rStyle w:val="FootnoteReference"/>
        </w:rPr>
        <w:footnoteRef/>
      </w:r>
      <w:r>
        <w:t xml:space="preserve"> </w:t>
      </w:r>
      <w:hyperlink r:id="rId1" w:history="1">
        <w:r w:rsidR="004E6192" w:rsidRPr="00844A2C">
          <w:rPr>
            <w:rStyle w:val="Hyperlink"/>
          </w:rPr>
          <w:t>https://www.undp.org/fr/togo/publications/rapport-final-cvjr-activites-investigations-et-recommandations</w:t>
        </w:r>
      </w:hyperlink>
      <w:r w:rsidR="004E6192">
        <w:t xml:space="preserve"> </w:t>
      </w:r>
    </w:p>
  </w:footnote>
  <w:footnote w:id="2">
    <w:p w14:paraId="432BCAC0" w14:textId="231271D5" w:rsidR="00670E39" w:rsidRDefault="00670E39">
      <w:pPr>
        <w:pStyle w:val="FootnoteText"/>
      </w:pPr>
      <w:r>
        <w:rPr>
          <w:rStyle w:val="FootnoteReference"/>
        </w:rPr>
        <w:footnoteRef/>
      </w:r>
      <w:r>
        <w:t xml:space="preserve"> </w:t>
      </w:r>
      <w:r w:rsidRPr="00670E39">
        <w:t>Article 4</w:t>
      </w:r>
      <w:r>
        <w:t xml:space="preserve"> : </w:t>
      </w:r>
      <w:r w:rsidRPr="00670E39">
        <w:t>Tout État partie prend les mesures nécessaires pour que la disparition forcée constitue une infraction au regard de son droit pénal.</w:t>
      </w:r>
    </w:p>
  </w:footnote>
  <w:footnote w:id="3">
    <w:p w14:paraId="0957A6A3" w14:textId="7AB5296E" w:rsidR="00427E84" w:rsidRDefault="00427E84">
      <w:pPr>
        <w:pStyle w:val="FootnoteText"/>
      </w:pPr>
      <w:r>
        <w:rPr>
          <w:rStyle w:val="FootnoteReference"/>
        </w:rPr>
        <w:footnoteRef/>
      </w:r>
      <w:r>
        <w:t xml:space="preserve"> </w:t>
      </w:r>
      <w:hyperlink r:id="rId2" w:history="1">
        <w:r w:rsidRPr="006B040D">
          <w:rPr>
            <w:rStyle w:val="Hyperlink"/>
          </w:rPr>
          <w:t>https://togobreakingnews.info/togo-un-gendarme-disparu-a-kara-alerte-a-la-gendarmerie/</w:t>
        </w:r>
      </w:hyperlink>
      <w:r>
        <w:t xml:space="preserve"> </w:t>
      </w:r>
    </w:p>
  </w:footnote>
  <w:footnote w:id="4">
    <w:p w14:paraId="68D34834" w14:textId="2CB4799A" w:rsidR="00872881" w:rsidRDefault="00872881">
      <w:pPr>
        <w:pStyle w:val="FootnoteText"/>
      </w:pPr>
      <w:r>
        <w:rPr>
          <w:rStyle w:val="FootnoteReference"/>
        </w:rPr>
        <w:footnoteRef/>
      </w:r>
      <w:r>
        <w:t xml:space="preserve"> </w:t>
      </w:r>
      <w:hyperlink r:id="rId3" w:history="1">
        <w:r w:rsidRPr="006B040D">
          <w:rPr>
            <w:rStyle w:val="Hyperlink"/>
          </w:rPr>
          <w:t>https://afreepress.tg/2020/08/17/disparition-du-gendarme-djawe-fare-la-gendarmerie-nationale-apporte-un-dementi-formel/</w:t>
        </w:r>
      </w:hyperlink>
      <w:r>
        <w:t xml:space="preserve"> </w:t>
      </w:r>
    </w:p>
  </w:footnote>
  <w:footnote w:id="5">
    <w:p w14:paraId="70C34ABB" w14:textId="391FE44E" w:rsidR="00AE1455" w:rsidRDefault="00AE1455">
      <w:pPr>
        <w:pStyle w:val="FootnoteText"/>
      </w:pPr>
      <w:r>
        <w:rPr>
          <w:rStyle w:val="FootnoteReference"/>
        </w:rPr>
        <w:footnoteRef/>
      </w:r>
      <w:r>
        <w:t xml:space="preserve"> Arrêt N° ECW/CCJ/JUD/12/23</w:t>
      </w:r>
    </w:p>
  </w:footnote>
  <w:footnote w:id="6">
    <w:p w14:paraId="6923DDAA" w14:textId="2DE5F373" w:rsidR="00AE1455" w:rsidRDefault="00AE1455">
      <w:pPr>
        <w:pStyle w:val="FootnoteText"/>
      </w:pPr>
      <w:r>
        <w:rPr>
          <w:rStyle w:val="FootnoteReference"/>
        </w:rPr>
        <w:footnoteRef/>
      </w:r>
      <w:r>
        <w:t xml:space="preserve"> Communauté Economique Des Etats de l’Afrique de l’Ouest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8EC86" w14:textId="77777777" w:rsidR="00B44E2D" w:rsidRDefault="00B44E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CC230" w14:textId="77777777" w:rsidR="00B44E2D" w:rsidRDefault="00B44E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E7BC3" w14:textId="77777777" w:rsidR="00B44E2D" w:rsidRDefault="00B44E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972FE"/>
    <w:multiLevelType w:val="hybridMultilevel"/>
    <w:tmpl w:val="B81242D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8BC460F"/>
    <w:multiLevelType w:val="hybridMultilevel"/>
    <w:tmpl w:val="4F3AE8DE"/>
    <w:lvl w:ilvl="0" w:tplc="03BA4D34">
      <w:start w:val="7"/>
      <w:numFmt w:val="bullet"/>
      <w:lvlText w:val="-"/>
      <w:lvlJc w:val="left"/>
      <w:pPr>
        <w:ind w:left="720" w:hanging="360"/>
      </w:pPr>
      <w:rPr>
        <w:rFonts w:ascii="Calibri" w:eastAsia="SimSu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3668C9"/>
    <w:multiLevelType w:val="hybridMultilevel"/>
    <w:tmpl w:val="2B70C052"/>
    <w:lvl w:ilvl="0" w:tplc="751AF94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7511A02"/>
    <w:multiLevelType w:val="hybridMultilevel"/>
    <w:tmpl w:val="0E0652A4"/>
    <w:lvl w:ilvl="0" w:tplc="114AA17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4655648A"/>
    <w:multiLevelType w:val="hybridMultilevel"/>
    <w:tmpl w:val="DAEE9C1C"/>
    <w:lvl w:ilvl="0" w:tplc="19D2E2B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5B9F1994"/>
    <w:multiLevelType w:val="multilevel"/>
    <w:tmpl w:val="FB4C2CE6"/>
    <w:styleLink w:val="WWNum1"/>
    <w:lvl w:ilvl="0">
      <w:numFmt w:val="bullet"/>
      <w:lvlText w:val="-"/>
      <w:lvlJc w:val="left"/>
      <w:pPr>
        <w:ind w:left="720" w:hanging="360"/>
      </w:pPr>
      <w:rPr>
        <w:rFonts w:ascii="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22F6A40"/>
    <w:multiLevelType w:val="multilevel"/>
    <w:tmpl w:val="CB8686C0"/>
    <w:styleLink w:val="WWNum2"/>
    <w:lvl w:ilvl="0">
      <w:numFmt w:val="bullet"/>
      <w:lvlText w:val="-"/>
      <w:lvlJc w:val="left"/>
      <w:pPr>
        <w:ind w:left="720" w:hanging="360"/>
      </w:pPr>
      <w:rPr>
        <w:rFonts w:ascii="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9AB0A18"/>
    <w:multiLevelType w:val="multilevel"/>
    <w:tmpl w:val="BD6C7194"/>
    <w:styleLink w:val="WWNum1a"/>
    <w:lvl w:ilvl="0">
      <w:start w:val="1"/>
      <w:numFmt w:val="japaneseCounting"/>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710F2F28"/>
    <w:multiLevelType w:val="hybridMultilevel"/>
    <w:tmpl w:val="D46CC08A"/>
    <w:lvl w:ilvl="0" w:tplc="59A44CE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71A63EFE"/>
    <w:multiLevelType w:val="multilevel"/>
    <w:tmpl w:val="BBB803B6"/>
    <w:styleLink w:val="WWNum3"/>
    <w:lvl w:ilvl="0">
      <w:numFmt w:val="bullet"/>
      <w:lvlText w:val="-"/>
      <w:lvlJc w:val="left"/>
      <w:pPr>
        <w:ind w:left="720" w:hanging="360"/>
      </w:pPr>
      <w:rPr>
        <w:rFonts w:ascii="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232502078">
    <w:abstractNumId w:val="5"/>
  </w:num>
  <w:num w:numId="2" w16cid:durableId="621571195">
    <w:abstractNumId w:val="6"/>
  </w:num>
  <w:num w:numId="3" w16cid:durableId="1481118549">
    <w:abstractNumId w:val="9"/>
  </w:num>
  <w:num w:numId="4" w16cid:durableId="940407722">
    <w:abstractNumId w:val="7"/>
  </w:num>
  <w:num w:numId="5" w16cid:durableId="1363290143">
    <w:abstractNumId w:val="9"/>
  </w:num>
  <w:num w:numId="6" w16cid:durableId="1980379836">
    <w:abstractNumId w:val="6"/>
  </w:num>
  <w:num w:numId="7" w16cid:durableId="1911767698">
    <w:abstractNumId w:val="8"/>
  </w:num>
  <w:num w:numId="8" w16cid:durableId="371924866">
    <w:abstractNumId w:val="4"/>
  </w:num>
  <w:num w:numId="9" w16cid:durableId="2053263325">
    <w:abstractNumId w:val="1"/>
  </w:num>
  <w:num w:numId="10" w16cid:durableId="438792818">
    <w:abstractNumId w:val="3"/>
  </w:num>
  <w:num w:numId="11" w16cid:durableId="1060907649">
    <w:abstractNumId w:val="2"/>
  </w:num>
  <w:num w:numId="12" w16cid:durableId="1060590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BAE"/>
    <w:rsid w:val="00006F4C"/>
    <w:rsid w:val="000146D3"/>
    <w:rsid w:val="00020181"/>
    <w:rsid w:val="00035403"/>
    <w:rsid w:val="00036378"/>
    <w:rsid w:val="00072FBE"/>
    <w:rsid w:val="00073F99"/>
    <w:rsid w:val="0008048E"/>
    <w:rsid w:val="00114E74"/>
    <w:rsid w:val="00143A12"/>
    <w:rsid w:val="00152C75"/>
    <w:rsid w:val="0016778E"/>
    <w:rsid w:val="001A1615"/>
    <w:rsid w:val="001D7872"/>
    <w:rsid w:val="001E77BF"/>
    <w:rsid w:val="001F159F"/>
    <w:rsid w:val="001F42C5"/>
    <w:rsid w:val="002034AB"/>
    <w:rsid w:val="00214583"/>
    <w:rsid w:val="002162C3"/>
    <w:rsid w:val="00260472"/>
    <w:rsid w:val="00263C35"/>
    <w:rsid w:val="00277D26"/>
    <w:rsid w:val="002826D8"/>
    <w:rsid w:val="00284080"/>
    <w:rsid w:val="00284D02"/>
    <w:rsid w:val="002857FC"/>
    <w:rsid w:val="002A5BAE"/>
    <w:rsid w:val="002B045C"/>
    <w:rsid w:val="002C3597"/>
    <w:rsid w:val="002C3F3E"/>
    <w:rsid w:val="002E1A35"/>
    <w:rsid w:val="002E7AE6"/>
    <w:rsid w:val="002E7B9A"/>
    <w:rsid w:val="002F7C00"/>
    <w:rsid w:val="00310B58"/>
    <w:rsid w:val="00327806"/>
    <w:rsid w:val="00333F71"/>
    <w:rsid w:val="00340191"/>
    <w:rsid w:val="00341B90"/>
    <w:rsid w:val="00367903"/>
    <w:rsid w:val="00386672"/>
    <w:rsid w:val="00390D77"/>
    <w:rsid w:val="003930A6"/>
    <w:rsid w:val="003938A7"/>
    <w:rsid w:val="003A2006"/>
    <w:rsid w:val="003A247A"/>
    <w:rsid w:val="003B381F"/>
    <w:rsid w:val="003B6A97"/>
    <w:rsid w:val="003C64B1"/>
    <w:rsid w:val="003D2B95"/>
    <w:rsid w:val="003E34E5"/>
    <w:rsid w:val="00406349"/>
    <w:rsid w:val="00427E84"/>
    <w:rsid w:val="0043368D"/>
    <w:rsid w:val="00435BFA"/>
    <w:rsid w:val="00436204"/>
    <w:rsid w:val="00451ABC"/>
    <w:rsid w:val="00453568"/>
    <w:rsid w:val="004573B9"/>
    <w:rsid w:val="004658CE"/>
    <w:rsid w:val="00466072"/>
    <w:rsid w:val="0046684E"/>
    <w:rsid w:val="00477DB9"/>
    <w:rsid w:val="004826DF"/>
    <w:rsid w:val="00485A2C"/>
    <w:rsid w:val="004A58B8"/>
    <w:rsid w:val="004D7EE6"/>
    <w:rsid w:val="004E565A"/>
    <w:rsid w:val="004E6192"/>
    <w:rsid w:val="004F3CD3"/>
    <w:rsid w:val="004F6688"/>
    <w:rsid w:val="0052223B"/>
    <w:rsid w:val="0053623F"/>
    <w:rsid w:val="00592627"/>
    <w:rsid w:val="00596AF6"/>
    <w:rsid w:val="005B3463"/>
    <w:rsid w:val="005B6279"/>
    <w:rsid w:val="005C50DA"/>
    <w:rsid w:val="005D6B2E"/>
    <w:rsid w:val="006127EA"/>
    <w:rsid w:val="00625845"/>
    <w:rsid w:val="006308D5"/>
    <w:rsid w:val="0064050B"/>
    <w:rsid w:val="006455A8"/>
    <w:rsid w:val="006533F6"/>
    <w:rsid w:val="00670E39"/>
    <w:rsid w:val="006754D3"/>
    <w:rsid w:val="00676149"/>
    <w:rsid w:val="006856EA"/>
    <w:rsid w:val="00686E17"/>
    <w:rsid w:val="00687577"/>
    <w:rsid w:val="006D2A99"/>
    <w:rsid w:val="00703A87"/>
    <w:rsid w:val="007068A3"/>
    <w:rsid w:val="007077D3"/>
    <w:rsid w:val="007077E1"/>
    <w:rsid w:val="00712DD0"/>
    <w:rsid w:val="00716EF4"/>
    <w:rsid w:val="00721470"/>
    <w:rsid w:val="00730581"/>
    <w:rsid w:val="00745165"/>
    <w:rsid w:val="00746C4E"/>
    <w:rsid w:val="007538C2"/>
    <w:rsid w:val="00761BB0"/>
    <w:rsid w:val="00775363"/>
    <w:rsid w:val="00775FF9"/>
    <w:rsid w:val="0077682F"/>
    <w:rsid w:val="007839B3"/>
    <w:rsid w:val="007D2D9E"/>
    <w:rsid w:val="0080429B"/>
    <w:rsid w:val="00834A4B"/>
    <w:rsid w:val="00837D9B"/>
    <w:rsid w:val="0084475D"/>
    <w:rsid w:val="00872881"/>
    <w:rsid w:val="0088032D"/>
    <w:rsid w:val="00881ECC"/>
    <w:rsid w:val="00886FB3"/>
    <w:rsid w:val="00892CEB"/>
    <w:rsid w:val="008A38E6"/>
    <w:rsid w:val="008E0473"/>
    <w:rsid w:val="00910EBA"/>
    <w:rsid w:val="00921940"/>
    <w:rsid w:val="0092447F"/>
    <w:rsid w:val="00935415"/>
    <w:rsid w:val="00942FBD"/>
    <w:rsid w:val="009510DE"/>
    <w:rsid w:val="0095543F"/>
    <w:rsid w:val="009749ED"/>
    <w:rsid w:val="00977C97"/>
    <w:rsid w:val="00997A53"/>
    <w:rsid w:val="009A054D"/>
    <w:rsid w:val="009B0900"/>
    <w:rsid w:val="009C59A9"/>
    <w:rsid w:val="009D1DC4"/>
    <w:rsid w:val="009D478E"/>
    <w:rsid w:val="009D6A84"/>
    <w:rsid w:val="009E1436"/>
    <w:rsid w:val="009E46A8"/>
    <w:rsid w:val="009F4B36"/>
    <w:rsid w:val="00A13820"/>
    <w:rsid w:val="00A141BE"/>
    <w:rsid w:val="00A23CC5"/>
    <w:rsid w:val="00A464F7"/>
    <w:rsid w:val="00A476FE"/>
    <w:rsid w:val="00A50550"/>
    <w:rsid w:val="00A51237"/>
    <w:rsid w:val="00A51E8C"/>
    <w:rsid w:val="00A845AB"/>
    <w:rsid w:val="00AA1A09"/>
    <w:rsid w:val="00AA4175"/>
    <w:rsid w:val="00AD2597"/>
    <w:rsid w:val="00AD7157"/>
    <w:rsid w:val="00AE1455"/>
    <w:rsid w:val="00AF3EF7"/>
    <w:rsid w:val="00B014A4"/>
    <w:rsid w:val="00B06C0F"/>
    <w:rsid w:val="00B1296D"/>
    <w:rsid w:val="00B13CB1"/>
    <w:rsid w:val="00B14097"/>
    <w:rsid w:val="00B355DC"/>
    <w:rsid w:val="00B44E2D"/>
    <w:rsid w:val="00B45B48"/>
    <w:rsid w:val="00B526B7"/>
    <w:rsid w:val="00B54C39"/>
    <w:rsid w:val="00B83D4B"/>
    <w:rsid w:val="00BA273F"/>
    <w:rsid w:val="00BA720C"/>
    <w:rsid w:val="00BB37D3"/>
    <w:rsid w:val="00BB5DFF"/>
    <w:rsid w:val="00BD0681"/>
    <w:rsid w:val="00BE6FC5"/>
    <w:rsid w:val="00C046E7"/>
    <w:rsid w:val="00C23858"/>
    <w:rsid w:val="00C248AA"/>
    <w:rsid w:val="00C30315"/>
    <w:rsid w:val="00C323CE"/>
    <w:rsid w:val="00C33E25"/>
    <w:rsid w:val="00C35629"/>
    <w:rsid w:val="00C565CF"/>
    <w:rsid w:val="00C62C49"/>
    <w:rsid w:val="00C66880"/>
    <w:rsid w:val="00C746E0"/>
    <w:rsid w:val="00C83300"/>
    <w:rsid w:val="00C941E4"/>
    <w:rsid w:val="00CA6D66"/>
    <w:rsid w:val="00CB0518"/>
    <w:rsid w:val="00CB0594"/>
    <w:rsid w:val="00CB6452"/>
    <w:rsid w:val="00CD2A52"/>
    <w:rsid w:val="00D4098C"/>
    <w:rsid w:val="00D434CC"/>
    <w:rsid w:val="00DB483C"/>
    <w:rsid w:val="00DC6F9A"/>
    <w:rsid w:val="00DD1914"/>
    <w:rsid w:val="00DD6035"/>
    <w:rsid w:val="00DE16CE"/>
    <w:rsid w:val="00DE7BBE"/>
    <w:rsid w:val="00DF001B"/>
    <w:rsid w:val="00DF382E"/>
    <w:rsid w:val="00E13F4E"/>
    <w:rsid w:val="00E15B81"/>
    <w:rsid w:val="00E216B8"/>
    <w:rsid w:val="00E54C97"/>
    <w:rsid w:val="00E563FA"/>
    <w:rsid w:val="00E74F8A"/>
    <w:rsid w:val="00E848FC"/>
    <w:rsid w:val="00E86F0D"/>
    <w:rsid w:val="00E964C0"/>
    <w:rsid w:val="00EA44A7"/>
    <w:rsid w:val="00EA65FA"/>
    <w:rsid w:val="00EB4614"/>
    <w:rsid w:val="00EC7C62"/>
    <w:rsid w:val="00ED2071"/>
    <w:rsid w:val="00ED75BC"/>
    <w:rsid w:val="00EF55B5"/>
    <w:rsid w:val="00F11A65"/>
    <w:rsid w:val="00F148B4"/>
    <w:rsid w:val="00F15466"/>
    <w:rsid w:val="00F15CF4"/>
    <w:rsid w:val="00F217B3"/>
    <w:rsid w:val="00F27927"/>
    <w:rsid w:val="00F37558"/>
    <w:rsid w:val="00F45366"/>
    <w:rsid w:val="00F66002"/>
    <w:rsid w:val="00F74FEC"/>
    <w:rsid w:val="00F833CE"/>
    <w:rsid w:val="00F938A2"/>
    <w:rsid w:val="00FB5FCB"/>
    <w:rsid w:val="00FC61BC"/>
    <w:rsid w:val="00FD1FD4"/>
    <w:rsid w:val="00FE2B0B"/>
    <w:rsid w:val="00FE7A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EEBD"/>
  <w15:docId w15:val="{4F123BC2-74CD-4090-A259-0C387B3CF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ahoma"/>
        <w:kern w:val="3"/>
        <w:sz w:val="22"/>
        <w:szCs w:val="22"/>
        <w:lang w:val="fr-FR" w:eastAsia="en-US" w:bidi="ar-SA"/>
      </w:rPr>
    </w:rPrDefault>
    <w:pPrDefault>
      <w:pPr>
        <w:widowControl w:val="0"/>
        <w:suppressAutoHyphens/>
        <w:autoSpaceDN w:val="0"/>
        <w:spacing w:after="160" w:line="25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006F4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
    <w:name w:val="List"/>
    <w:basedOn w:val="Textbody"/>
    <w:rPr>
      <w:rFonts w:cs="Arial"/>
    </w:rPr>
  </w:style>
  <w:style w:type="paragraph" w:styleId="Captio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ListParagraph">
    <w:name w:val="List Paragraph"/>
    <w:basedOn w:val="Standard"/>
    <w:pPr>
      <w:ind w:left="720"/>
    </w:pPr>
  </w:style>
  <w:style w:type="paragraph" w:customStyle="1" w:styleId="Default">
    <w:name w:val="Default"/>
    <w:rPr>
      <w:rFonts w:ascii="Garamond" w:eastAsia="Garamond" w:hAnsi="Garamond" w:cs="Garamond"/>
      <w:color w:val="000000"/>
      <w:sz w:val="24"/>
    </w:rPr>
  </w:style>
  <w:style w:type="paragraph" w:customStyle="1" w:styleId="CM9">
    <w:name w:val="CM9"/>
    <w:basedOn w:val="Default"/>
    <w:pPr>
      <w:spacing w:line="483" w:lineRule="atLeast"/>
    </w:pPr>
  </w:style>
  <w:style w:type="paragraph" w:customStyle="1" w:styleId="CM22">
    <w:name w:val="CM22"/>
    <w:basedOn w:val="Default"/>
  </w:style>
  <w:style w:type="paragraph" w:customStyle="1" w:styleId="CM23">
    <w:name w:val="CM23"/>
    <w:basedOn w:val="Default"/>
  </w:style>
  <w:style w:type="paragraph" w:customStyle="1" w:styleId="Footnote">
    <w:name w:val="Footnote"/>
    <w:basedOn w:val="Standard"/>
    <w:pPr>
      <w:suppressLineNumbers/>
      <w:ind w:left="339" w:hanging="339"/>
    </w:pPr>
    <w:rPr>
      <w:sz w:val="20"/>
      <w:szCs w:val="20"/>
    </w:rPr>
  </w:style>
  <w:style w:type="character" w:customStyle="1" w:styleId="fontstyle01">
    <w:name w:val="fontstyle01"/>
    <w:basedOn w:val="DefaultParagraphFont"/>
    <w:rPr>
      <w:rFonts w:ascii="Times New Roman" w:eastAsia="Times New Roman" w:hAnsi="Times New Roman" w:cs="Times New Roman"/>
      <w:b w:val="0"/>
      <w:bCs w:val="0"/>
      <w:i w:val="0"/>
      <w:iCs w:val="0"/>
      <w:color w:val="000000"/>
      <w:sz w:val="20"/>
      <w:szCs w:val="20"/>
    </w:rPr>
  </w:style>
  <w:style w:type="character" w:customStyle="1" w:styleId="fontstyle21">
    <w:name w:val="fontstyle21"/>
    <w:basedOn w:val="DefaultParagraphFont"/>
    <w:rPr>
      <w:rFonts w:ascii="Times New Roman" w:eastAsia="Times New Roman" w:hAnsi="Times New Roman" w:cs="Times New Roman"/>
      <w:b/>
      <w:bCs/>
      <w:i w:val="0"/>
      <w:iCs w:val="0"/>
      <w:color w:val="000000"/>
      <w:sz w:val="20"/>
      <w:szCs w:val="20"/>
    </w:rPr>
  </w:style>
  <w:style w:type="character" w:customStyle="1" w:styleId="ListLabel1">
    <w:name w:val="ListLabel 1"/>
    <w:rPr>
      <w:rFonts w:cs="Calibri"/>
    </w:rPr>
  </w:style>
  <w:style w:type="character" w:customStyle="1" w:styleId="ListLabel2">
    <w:name w:val="ListLabel 2"/>
    <w:rPr>
      <w:rFonts w:cs="Courier New"/>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Emphasis">
    <w:name w:val="Emphasis"/>
    <w:rPr>
      <w:i/>
      <w:iCs/>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1a">
    <w:name w:val="WWNum1a"/>
    <w:basedOn w:val="NoList"/>
    <w:pPr>
      <w:numPr>
        <w:numId w:val="4"/>
      </w:numPr>
    </w:p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rsid w:val="00B140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14097"/>
    <w:rPr>
      <w:sz w:val="20"/>
      <w:szCs w:val="20"/>
    </w:rPr>
  </w:style>
  <w:style w:type="character" w:styleId="Hyperlink">
    <w:name w:val="Hyperlink"/>
    <w:basedOn w:val="DefaultParagraphFont"/>
    <w:uiPriority w:val="99"/>
    <w:unhideWhenUsed/>
    <w:rsid w:val="00427E84"/>
    <w:rPr>
      <w:color w:val="0563C1" w:themeColor="hyperlink"/>
      <w:u w:val="single"/>
    </w:rPr>
  </w:style>
  <w:style w:type="character" w:styleId="UnresolvedMention">
    <w:name w:val="Unresolved Mention"/>
    <w:basedOn w:val="DefaultParagraphFont"/>
    <w:uiPriority w:val="99"/>
    <w:semiHidden/>
    <w:unhideWhenUsed/>
    <w:rsid w:val="00427E84"/>
    <w:rPr>
      <w:color w:val="605E5C"/>
      <w:shd w:val="clear" w:color="auto" w:fill="E1DFDD"/>
    </w:rPr>
  </w:style>
  <w:style w:type="character" w:customStyle="1" w:styleId="Heading4Char">
    <w:name w:val="Heading 4 Char"/>
    <w:basedOn w:val="DefaultParagraphFont"/>
    <w:link w:val="Heading4"/>
    <w:uiPriority w:val="9"/>
    <w:semiHidden/>
    <w:rsid w:val="00006F4C"/>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B44E2D"/>
    <w:pPr>
      <w:tabs>
        <w:tab w:val="center" w:pos="4536"/>
        <w:tab w:val="right" w:pos="9072"/>
      </w:tabs>
      <w:spacing w:after="0" w:line="240" w:lineRule="auto"/>
    </w:pPr>
  </w:style>
  <w:style w:type="character" w:customStyle="1" w:styleId="HeaderChar">
    <w:name w:val="Header Char"/>
    <w:basedOn w:val="DefaultParagraphFont"/>
    <w:link w:val="Header"/>
    <w:uiPriority w:val="99"/>
    <w:rsid w:val="00B44E2D"/>
  </w:style>
  <w:style w:type="paragraph" w:styleId="Footer">
    <w:name w:val="footer"/>
    <w:basedOn w:val="Normal"/>
    <w:link w:val="FooterChar"/>
    <w:uiPriority w:val="99"/>
    <w:unhideWhenUsed/>
    <w:rsid w:val="00B44E2D"/>
    <w:pPr>
      <w:tabs>
        <w:tab w:val="center" w:pos="4536"/>
        <w:tab w:val="right" w:pos="9072"/>
      </w:tabs>
      <w:spacing w:after="0" w:line="240" w:lineRule="auto"/>
    </w:pPr>
  </w:style>
  <w:style w:type="character" w:customStyle="1" w:styleId="FooterChar">
    <w:name w:val="Footer Char"/>
    <w:basedOn w:val="DefaultParagraphFont"/>
    <w:link w:val="Footer"/>
    <w:uiPriority w:val="99"/>
    <w:rsid w:val="00B44E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5077">
      <w:bodyDiv w:val="1"/>
      <w:marLeft w:val="0"/>
      <w:marRight w:val="0"/>
      <w:marTop w:val="0"/>
      <w:marBottom w:val="0"/>
      <w:divBdr>
        <w:top w:val="none" w:sz="0" w:space="0" w:color="auto"/>
        <w:left w:val="none" w:sz="0" w:space="0" w:color="auto"/>
        <w:bottom w:val="none" w:sz="0" w:space="0" w:color="auto"/>
        <w:right w:val="none" w:sz="0" w:space="0" w:color="auto"/>
      </w:divBdr>
    </w:div>
    <w:div w:id="637302872">
      <w:bodyDiv w:val="1"/>
      <w:marLeft w:val="0"/>
      <w:marRight w:val="0"/>
      <w:marTop w:val="0"/>
      <w:marBottom w:val="0"/>
      <w:divBdr>
        <w:top w:val="none" w:sz="0" w:space="0" w:color="auto"/>
        <w:left w:val="none" w:sz="0" w:space="0" w:color="auto"/>
        <w:bottom w:val="none" w:sz="0" w:space="0" w:color="auto"/>
        <w:right w:val="none" w:sz="0" w:space="0" w:color="auto"/>
      </w:divBdr>
    </w:div>
    <w:div w:id="1527332256">
      <w:bodyDiv w:val="1"/>
      <w:marLeft w:val="0"/>
      <w:marRight w:val="0"/>
      <w:marTop w:val="0"/>
      <w:marBottom w:val="0"/>
      <w:divBdr>
        <w:top w:val="none" w:sz="0" w:space="0" w:color="auto"/>
        <w:left w:val="none" w:sz="0" w:space="0" w:color="auto"/>
        <w:bottom w:val="none" w:sz="0" w:space="0" w:color="auto"/>
        <w:right w:val="none" w:sz="0" w:space="0" w:color="auto"/>
      </w:divBdr>
    </w:div>
    <w:div w:id="1829399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svitto@gmail.com" TargetMode="Externa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asvitto.org"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afreepress.tg/2020/08/17/disparition-du-gendarme-djawe-fare-la-gendarmerie-nationale-apporte-un-dementi-formel/" TargetMode="External"/><Relationship Id="rId2" Type="http://schemas.openxmlformats.org/officeDocument/2006/relationships/hyperlink" Target="https://togobreakingnews.info/togo-un-gendarme-disparu-a-kara-alerte-a-la-gendarmerie/" TargetMode="External"/><Relationship Id="rId1" Type="http://schemas.openxmlformats.org/officeDocument/2006/relationships/hyperlink" Target="https://www.undp.org/fr/togo/publications/rapport-final-cvjr-activites-investigations-et-recomma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2025-02-10T15:53:42+00:00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6946CEE-F395-4DAE-BA67-C879CC2D122A}">
  <ds:schemaRefs>
    <ds:schemaRef ds:uri="http://schemas.openxmlformats.org/officeDocument/2006/bibliography"/>
  </ds:schemaRefs>
</ds:datastoreItem>
</file>

<file path=customXml/itemProps2.xml><?xml version="1.0" encoding="utf-8"?>
<ds:datastoreItem xmlns:ds="http://schemas.openxmlformats.org/officeDocument/2006/customXml" ds:itemID="{4AFC9849-BF64-41FC-B046-09E87CE7DCD2}"/>
</file>

<file path=customXml/itemProps3.xml><?xml version="1.0" encoding="utf-8"?>
<ds:datastoreItem xmlns:ds="http://schemas.openxmlformats.org/officeDocument/2006/customXml" ds:itemID="{56847BB2-024E-4FBB-9604-1B0B421D76F5}"/>
</file>

<file path=customXml/itemProps4.xml><?xml version="1.0" encoding="utf-8"?>
<ds:datastoreItem xmlns:ds="http://schemas.openxmlformats.org/officeDocument/2006/customXml" ds:itemID="{C32161D7-59BF-44EE-ADE2-5E82D5E9D128}"/>
</file>

<file path=docProps/app.xml><?xml version="1.0" encoding="utf-8"?>
<Properties xmlns="http://schemas.openxmlformats.org/officeDocument/2006/extended-properties" xmlns:vt="http://schemas.openxmlformats.org/officeDocument/2006/docPropsVTypes">
  <Template>Normal.dotm</Template>
  <TotalTime>0</TotalTime>
  <Pages>7</Pages>
  <Words>1910</Words>
  <Characters>10888</Characters>
  <Application>Microsoft Office Word</Application>
  <DocSecurity>0</DocSecurity>
  <Lines>90</Lines>
  <Paragraphs>25</Paragraphs>
  <ScaleCrop>false</ScaleCrop>
  <HeadingPairs>
    <vt:vector size="2" baseType="variant">
      <vt:variant>
        <vt:lpstr>Titre</vt:lpstr>
      </vt:variant>
      <vt:variant>
        <vt:i4>1</vt:i4>
      </vt:variant>
    </vt:vector>
  </HeadingPairs>
  <TitlesOfParts>
    <vt:vector size="1" baseType="lpstr">
      <vt:lpstr>La constitution de la IVe République</vt:lpstr>
    </vt:vector>
  </TitlesOfParts>
  <Company/>
  <LinksUpToDate>false</LinksUpToDate>
  <CharactersWithSpaces>12773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constitution de la IVe République</dc:title>
  <dc:subject>TG001FR: Divers, Constitution, 2002</dc:subject>
  <dc:creator>WIPO Lex</dc:creator>
  <cp:keywords>Togo</cp:keywords>
  <cp:lastModifiedBy>Perrine Deja</cp:lastModifiedBy>
  <cp:revision>2</cp:revision>
  <cp:lastPrinted>2024-08-14T13:22:00Z</cp:lastPrinted>
  <dcterms:created xsi:type="dcterms:W3CDTF">2025-02-10T15:53:00Z</dcterms:created>
  <dcterms:modified xsi:type="dcterms:W3CDTF">2025-02-10T15:53:00Z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0x010100F3F3498CE0ABCF44AFA9CE6E5EEF9E2B</vt:lpwstr>
  </property>
</Properties>
</file>