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937" w:rsidRPr="00A65937" w:rsidRDefault="007A2AF2" w:rsidP="00A65937">
      <w:pPr>
        <w:spacing w:after="0"/>
        <w:jc w:val="center"/>
        <w:rPr>
          <w:rtl/>
          <w:lang w:bidi="ar-MA"/>
        </w:rPr>
      </w:pPr>
      <w:r w:rsidRPr="00BE3DB9">
        <w:rPr>
          <w:noProof/>
          <w:lang w:eastAsia="fr-FR"/>
        </w:rPr>
        <w:drawing>
          <wp:anchor distT="0" distB="0" distL="0" distR="0" simplePos="0" relativeHeight="251658240" behindDoc="0" locked="0" layoutInCell="1" allowOverlap="1">
            <wp:simplePos x="0" y="0"/>
            <wp:positionH relativeFrom="page">
              <wp:posOffset>3794760</wp:posOffset>
            </wp:positionH>
            <wp:positionV relativeFrom="paragraph">
              <wp:posOffset>81915</wp:posOffset>
            </wp:positionV>
            <wp:extent cx="982980" cy="800100"/>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982980" cy="800100"/>
                    </a:xfrm>
                    <a:prstGeom prst="rect">
                      <a:avLst/>
                    </a:prstGeom>
                  </pic:spPr>
                </pic:pic>
              </a:graphicData>
            </a:graphic>
            <wp14:sizeRelH relativeFrom="margin">
              <wp14:pctWidth>0</wp14:pctWidth>
            </wp14:sizeRelH>
            <wp14:sizeRelV relativeFrom="margin">
              <wp14:pctHeight>0</wp14:pctHeight>
            </wp14:sizeRelV>
          </wp:anchor>
        </w:drawing>
      </w:r>
      <w:r w:rsidR="00AF043F" w:rsidRPr="00AF043F">
        <w:rPr>
          <w:noProof/>
          <w:lang w:eastAsia="fr-FR"/>
        </w:rPr>
        <w:drawing>
          <wp:inline distT="0" distB="0" distL="0" distR="0">
            <wp:extent cx="7221855" cy="714375"/>
            <wp:effectExtent l="0" t="38100" r="0" b="104775"/>
            <wp:docPr id="7" name="Diagramme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A2AF2" w:rsidRDefault="007A2AF2" w:rsidP="00854190">
      <w:pPr>
        <w:spacing w:after="0"/>
        <w:jc w:val="center"/>
        <w:rPr>
          <w:rFonts w:asciiTheme="majorBidi" w:hAnsiTheme="majorBidi" w:cstheme="majorBidi"/>
          <w:sz w:val="28"/>
          <w:szCs w:val="28"/>
          <w:lang w:val="en-US" w:bidi="ar-MA"/>
        </w:rPr>
      </w:pPr>
    </w:p>
    <w:p w:rsidR="004D323E" w:rsidRDefault="004D323E" w:rsidP="004D323E">
      <w:pPr>
        <w:bidi/>
        <w:spacing w:after="0" w:line="240" w:lineRule="auto"/>
        <w:rPr>
          <w:rFonts w:asciiTheme="majorBidi" w:hAnsiTheme="majorBidi" w:cstheme="majorBidi"/>
          <w:b/>
          <w:bCs/>
          <w:sz w:val="36"/>
          <w:szCs w:val="36"/>
          <w:lang w:val="en-US" w:bidi="ar-MA"/>
        </w:rPr>
      </w:pPr>
    </w:p>
    <w:p w:rsidR="00EF3AA8" w:rsidRPr="003C33F9" w:rsidRDefault="00EF3AA8" w:rsidP="00EF3AA8">
      <w:pPr>
        <w:spacing w:after="120"/>
        <w:ind w:left="-680"/>
        <w:jc w:val="center"/>
        <w:rPr>
          <w:b/>
          <w:sz w:val="28"/>
          <w:szCs w:val="28"/>
          <w:rtl/>
          <w:lang w:val="en-US" w:bidi="ar-MA"/>
        </w:rPr>
      </w:pPr>
      <w:r w:rsidRPr="003C33F9">
        <w:rPr>
          <w:b/>
          <w:sz w:val="28"/>
          <w:szCs w:val="28"/>
          <w:lang w:val="en-US"/>
        </w:rPr>
        <w:t xml:space="preserve">To the chairman of the Committee on the Protection of the Rights of all Migrant Workers and members of their families (CMW) </w:t>
      </w:r>
      <w:proofErr w:type="spellStart"/>
      <w:r w:rsidRPr="003C33F9">
        <w:rPr>
          <w:b/>
          <w:sz w:val="28"/>
          <w:szCs w:val="28"/>
          <w:lang w:val="en-US"/>
        </w:rPr>
        <w:t>Palais</w:t>
      </w:r>
      <w:proofErr w:type="spellEnd"/>
      <w:r w:rsidRPr="003C33F9">
        <w:rPr>
          <w:b/>
          <w:sz w:val="28"/>
          <w:szCs w:val="28"/>
          <w:lang w:val="en-US"/>
        </w:rPr>
        <w:t xml:space="preserve"> </w:t>
      </w:r>
      <w:proofErr w:type="gramStart"/>
      <w:r w:rsidRPr="003C33F9">
        <w:rPr>
          <w:b/>
          <w:sz w:val="28"/>
          <w:szCs w:val="28"/>
          <w:lang w:val="en-US"/>
        </w:rPr>
        <w:t>Wilson  -</w:t>
      </w:r>
      <w:proofErr w:type="gramEnd"/>
      <w:r w:rsidRPr="003C33F9">
        <w:rPr>
          <w:b/>
          <w:sz w:val="28"/>
          <w:szCs w:val="28"/>
          <w:lang w:val="en-US"/>
        </w:rPr>
        <w:t xml:space="preserve"> Genève</w:t>
      </w:r>
    </w:p>
    <w:p w:rsidR="00EF3AA8" w:rsidRPr="003C33F9" w:rsidRDefault="00EF3AA8" w:rsidP="00EF3AA8">
      <w:pPr>
        <w:ind w:left="-1077" w:right="-1587"/>
        <w:jc w:val="center"/>
        <w:rPr>
          <w:b/>
          <w:sz w:val="28"/>
          <w:szCs w:val="28"/>
          <w:u w:val="single"/>
          <w:lang w:val="en-US"/>
        </w:rPr>
      </w:pPr>
      <w:r w:rsidRPr="003C33F9">
        <w:rPr>
          <w:b/>
          <w:sz w:val="28"/>
          <w:szCs w:val="28"/>
          <w:u w:val="single"/>
          <w:lang w:val="en-US"/>
        </w:rPr>
        <w:t>Subject: A pleading about the situation of Moroccan workers expelled from Algeria in 1975</w:t>
      </w:r>
    </w:p>
    <w:p w:rsidR="00EF3AA8" w:rsidRPr="003030A1" w:rsidRDefault="00EF3AA8" w:rsidP="00EF3AA8">
      <w:pPr>
        <w:jc w:val="both"/>
        <w:rPr>
          <w:sz w:val="28"/>
          <w:szCs w:val="28"/>
          <w:lang w:val="en-US"/>
        </w:rPr>
      </w:pPr>
      <w:r w:rsidRPr="003030A1">
        <w:rPr>
          <w:sz w:val="28"/>
          <w:szCs w:val="28"/>
          <w:lang w:val="en-US"/>
        </w:rPr>
        <w:t>In relation to Kingdom of Morocco’s submission of a second sessional report about the implementation of the international convention on the rights of all migrants workers and members of their families, to treaty bodies and recommendation No.53 of  the committee on the protection of  the rights of all migrant workers and members of their families, the final notes on the initial report of  Kingdom of Morocco adopted by the Committee at its nineteenth session (9-13 September 2013 under(CMW/C/MAR/CO/1), through which the committee called for "broad participation of all ministries and governmental bodies in the preparation of the next report and consultation with organizations and associations for the defense of migrant workers' rights and human rights".</w:t>
      </w:r>
    </w:p>
    <w:p w:rsidR="00EF3AA8" w:rsidRPr="003030A1" w:rsidRDefault="00EF3AA8" w:rsidP="00EF3AA8">
      <w:pPr>
        <w:jc w:val="both"/>
        <w:rPr>
          <w:sz w:val="28"/>
          <w:szCs w:val="28"/>
          <w:lang w:val="en-US"/>
        </w:rPr>
      </w:pPr>
      <w:r w:rsidRPr="003030A1">
        <w:rPr>
          <w:sz w:val="28"/>
          <w:szCs w:val="28"/>
          <w:lang w:val="en-US"/>
        </w:rPr>
        <w:t>Taking into consideration the powers of the experts in monitoring the implementation of the convention and the possibility of expressing the Committee's concerns and recommendations (what was called Final notes), The committee, on the occasion of the proceedings of the 36</w:t>
      </w:r>
      <w:r w:rsidRPr="003030A1">
        <w:rPr>
          <w:sz w:val="28"/>
          <w:szCs w:val="28"/>
          <w:vertAlign w:val="superscript"/>
          <w:lang w:val="en-US"/>
        </w:rPr>
        <w:t>th</w:t>
      </w:r>
      <w:r w:rsidRPr="003030A1">
        <w:rPr>
          <w:sz w:val="28"/>
          <w:szCs w:val="28"/>
          <w:lang w:val="en-US"/>
        </w:rPr>
        <w:t xml:space="preserve"> session for the protection of the rights of all migrant workers and members of their families which will be held from 27 March to 6 April 2023 at the Wilson Palace, Conference Room on the ground floor, will listen to the explanations of the Moroccan commission through the list of issues related to the second sessional report submitted by Morocco on November 18, 2022 (CMW / C / MAR / 2), and the session dedicated to the Moroccan commission will be held on March 27 and 28, 2023.</w:t>
      </w:r>
    </w:p>
    <w:p w:rsidR="00EF3AA8" w:rsidRPr="003030A1" w:rsidRDefault="00EF3AA8" w:rsidP="00EF3AA8">
      <w:pPr>
        <w:jc w:val="both"/>
        <w:rPr>
          <w:b/>
          <w:sz w:val="28"/>
          <w:szCs w:val="28"/>
          <w:u w:val="single"/>
          <w:lang w:val="en-US"/>
        </w:rPr>
      </w:pPr>
      <w:r w:rsidRPr="003030A1">
        <w:rPr>
          <w:b/>
          <w:sz w:val="28"/>
          <w:szCs w:val="28"/>
          <w:u w:val="single"/>
          <w:lang w:val="en-US"/>
        </w:rPr>
        <w:t xml:space="preserve">We seek </w:t>
      </w:r>
      <w:proofErr w:type="spellStart"/>
      <w:r w:rsidRPr="003030A1">
        <w:rPr>
          <w:b/>
          <w:sz w:val="28"/>
          <w:szCs w:val="28"/>
          <w:u w:val="single"/>
          <w:lang w:val="en-US"/>
        </w:rPr>
        <w:t>Mr</w:t>
      </w:r>
      <w:proofErr w:type="spellEnd"/>
      <w:r w:rsidRPr="003030A1">
        <w:rPr>
          <w:b/>
          <w:sz w:val="28"/>
          <w:szCs w:val="28"/>
          <w:u w:val="single"/>
          <w:lang w:val="en-US"/>
        </w:rPr>
        <w:t xml:space="preserve"> </w:t>
      </w:r>
      <w:proofErr w:type="gramStart"/>
      <w:r w:rsidRPr="003030A1">
        <w:rPr>
          <w:b/>
          <w:sz w:val="28"/>
          <w:szCs w:val="28"/>
          <w:u w:val="single"/>
          <w:lang w:val="en-US"/>
        </w:rPr>
        <w:t>chairman’s</w:t>
      </w:r>
      <w:proofErr w:type="gramEnd"/>
      <w:r w:rsidRPr="003030A1">
        <w:rPr>
          <w:b/>
          <w:sz w:val="28"/>
          <w:szCs w:val="28"/>
          <w:u w:val="single"/>
          <w:lang w:val="en-US"/>
        </w:rPr>
        <w:t xml:space="preserve"> acceptance and response to the following pleading:</w:t>
      </w:r>
    </w:p>
    <w:p w:rsidR="00EF3AA8" w:rsidRDefault="00EF3AA8" w:rsidP="00EF3AA8">
      <w:pPr>
        <w:jc w:val="both"/>
        <w:rPr>
          <w:sz w:val="28"/>
          <w:szCs w:val="28"/>
          <w:lang w:val="en-US"/>
        </w:rPr>
      </w:pPr>
      <w:r w:rsidRPr="003030A1">
        <w:rPr>
          <w:sz w:val="28"/>
          <w:szCs w:val="28"/>
          <w:lang w:val="en-US"/>
        </w:rPr>
        <w:t xml:space="preserve">The aim of the Association for the Defense of Moroccan Victims of Expulsion from Algeria (ADMEA), an independent Moroccan national human rights association concerned with the affairs and issues of Moroccans who </w:t>
      </w:r>
      <w:proofErr w:type="gramStart"/>
      <w:r w:rsidRPr="003030A1">
        <w:rPr>
          <w:sz w:val="28"/>
          <w:szCs w:val="28"/>
          <w:lang w:val="en-US"/>
        </w:rPr>
        <w:t>were subjected</w:t>
      </w:r>
      <w:proofErr w:type="gramEnd"/>
      <w:r w:rsidRPr="003030A1">
        <w:rPr>
          <w:sz w:val="28"/>
          <w:szCs w:val="28"/>
          <w:lang w:val="en-US"/>
        </w:rPr>
        <w:t xml:space="preserve"> to mass arbitrary deportation by the Algerian authorities in 1975, is </w:t>
      </w:r>
    </w:p>
    <w:p w:rsidR="00EF3AA8" w:rsidRPr="007B0D2E" w:rsidRDefault="00EF3AA8" w:rsidP="00EF3AA8">
      <w:pPr>
        <w:bidi/>
        <w:spacing w:after="0" w:line="240" w:lineRule="auto"/>
        <w:ind w:right="113"/>
        <w:jc w:val="both"/>
        <w:rPr>
          <w:rFonts w:asciiTheme="majorBidi" w:hAnsiTheme="majorBidi" w:cstheme="majorBidi"/>
          <w:sz w:val="24"/>
          <w:szCs w:val="24"/>
          <w:rtl/>
        </w:rPr>
      </w:pPr>
      <w:r w:rsidRPr="001A51D1">
        <w:rPr>
          <w:rFonts w:ascii="Times New Roman" w:eastAsia="Times New Roman" w:hAnsi="Times New Roman" w:cs="Times New Roman"/>
          <w:noProof/>
          <w:sz w:val="24"/>
          <w:szCs w:val="24"/>
          <w:lang w:eastAsia="fr-FR"/>
        </w:rPr>
        <mc:AlternateContent>
          <mc:Choice Requires="wps">
            <w:drawing>
              <wp:anchor distT="4294967295" distB="4294967295" distL="114300" distR="114300" simplePos="0" relativeHeight="251660288" behindDoc="0" locked="0" layoutInCell="1" allowOverlap="1" wp14:anchorId="1EE6AE54" wp14:editId="12BA8DB5">
                <wp:simplePos x="0" y="0"/>
                <wp:positionH relativeFrom="margin">
                  <wp:posOffset>-251460</wp:posOffset>
                </wp:positionH>
                <wp:positionV relativeFrom="paragraph">
                  <wp:posOffset>106045</wp:posOffset>
                </wp:positionV>
                <wp:extent cx="62865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0884B" id="Line 6" o:spid="_x0000_s1026" style="position:absolute;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9.8pt,8.35pt" to="475.2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a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CZ3rjCgio1M6G2uhZvZitpt8dUrpqiTrwyPD1YiAtCxnJm5SwcQbw9/0XzSCGHL2ObTo3&#10;tguQ0AB0jmpc7mrws0cUDmeT+Wyagm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">
                <w10:wrap anchorx="margin"/>
              </v:line>
            </w:pict>
          </mc:Fallback>
        </mc:AlternateContent>
      </w:r>
    </w:p>
    <w:p w:rsidR="00EF3AA8" w:rsidRDefault="00EF3AA8" w:rsidP="00EF3AA8">
      <w:pPr>
        <w:bidi/>
        <w:spacing w:after="0" w:line="240" w:lineRule="auto"/>
        <w:jc w:val="center"/>
        <w:rPr>
          <w:rFonts w:ascii="Times New Roman" w:eastAsia="Times New Roman" w:hAnsi="Times New Roman" w:cs="Times New Roman"/>
          <w:b/>
          <w:bCs/>
          <w:sz w:val="24"/>
          <w:szCs w:val="24"/>
          <w:lang w:eastAsia="fr-FR"/>
        </w:rPr>
      </w:pPr>
      <w:r w:rsidRPr="007B0D2E">
        <w:rPr>
          <w:rFonts w:ascii="Times New Roman" w:eastAsia="Times New Roman" w:hAnsi="Times New Roman" w:cs="Times New Roman"/>
          <w:b/>
          <w:bCs/>
          <w:sz w:val="24"/>
          <w:szCs w:val="24"/>
          <w:lang w:eastAsia="fr-FR"/>
        </w:rPr>
        <w:t xml:space="preserve">GSM : (00212) 615617589 / </w:t>
      </w:r>
      <w:r>
        <w:rPr>
          <w:rFonts w:ascii="Times New Roman" w:eastAsia="Times New Roman" w:hAnsi="Times New Roman" w:cs="Times New Roman"/>
          <w:b/>
          <w:bCs/>
          <w:sz w:val="24"/>
          <w:szCs w:val="24"/>
          <w:lang w:eastAsia="fr-FR"/>
        </w:rPr>
        <w:t xml:space="preserve">701190770  </w:t>
      </w:r>
      <w:r w:rsidRPr="007B0D2E">
        <w:rPr>
          <w:rFonts w:ascii="Times New Roman" w:eastAsia="Times New Roman" w:hAnsi="Times New Roman" w:cs="Times New Roman"/>
          <w:b/>
          <w:bCs/>
          <w:sz w:val="24"/>
          <w:szCs w:val="24"/>
          <w:lang w:eastAsia="fr-FR"/>
        </w:rPr>
        <w:t xml:space="preserve">            E-Mail : </w:t>
      </w:r>
      <w:hyperlink r:id="rId12" w:history="1">
        <w:r w:rsidRPr="003B6FEA">
          <w:rPr>
            <w:rStyle w:val="Lienhypertexte"/>
            <w:rFonts w:ascii="Times New Roman" w:eastAsia="Times New Roman" w:hAnsi="Times New Roman" w:cs="Times New Roman"/>
            <w:b/>
            <w:bCs/>
            <w:sz w:val="24"/>
            <w:szCs w:val="24"/>
            <w:lang w:eastAsia="fr-FR"/>
          </w:rPr>
          <w:t>atiallah.admea@gmail.com</w:t>
        </w:r>
      </w:hyperlink>
    </w:p>
    <w:p w:rsidR="00022FC4" w:rsidRDefault="00022FC4" w:rsidP="00022FC4">
      <w:pPr>
        <w:bidi/>
        <w:spacing w:after="0" w:line="240" w:lineRule="auto"/>
        <w:jc w:val="center"/>
        <w:rPr>
          <w:rFonts w:ascii="Times New Roman" w:eastAsia="Times New Roman" w:hAnsi="Times New Roman" w:cs="Times New Roman"/>
          <w:b/>
          <w:bCs/>
          <w:sz w:val="24"/>
          <w:szCs w:val="24"/>
          <w:lang w:eastAsia="fr-FR"/>
        </w:rPr>
      </w:pPr>
    </w:p>
    <w:p w:rsidR="00022FC4" w:rsidRPr="00113E5F" w:rsidRDefault="00022FC4" w:rsidP="00022FC4">
      <w:pPr>
        <w:bidi/>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hint="cs"/>
          <w:b/>
          <w:bCs/>
          <w:sz w:val="24"/>
          <w:szCs w:val="24"/>
          <w:rtl/>
          <w:lang w:eastAsia="fr-FR"/>
        </w:rPr>
        <w:t>-1-</w:t>
      </w:r>
    </w:p>
    <w:p w:rsidR="00022FC4" w:rsidRDefault="00022FC4" w:rsidP="00022FC4">
      <w:pPr>
        <w:bidi/>
        <w:spacing w:after="0" w:line="240" w:lineRule="auto"/>
        <w:jc w:val="center"/>
        <w:rPr>
          <w:rFonts w:ascii="Times New Roman" w:eastAsia="Times New Roman" w:hAnsi="Times New Roman" w:cs="Times New Roman"/>
          <w:b/>
          <w:bCs/>
          <w:sz w:val="24"/>
          <w:szCs w:val="24"/>
          <w:lang w:eastAsia="fr-FR"/>
        </w:rPr>
      </w:pPr>
    </w:p>
    <w:p w:rsidR="00022FC4" w:rsidRDefault="00022FC4" w:rsidP="00022FC4">
      <w:pPr>
        <w:bidi/>
        <w:spacing w:after="0" w:line="240" w:lineRule="auto"/>
        <w:jc w:val="center"/>
        <w:rPr>
          <w:rFonts w:ascii="Times New Roman" w:eastAsia="Times New Roman" w:hAnsi="Times New Roman" w:cs="Times New Roman"/>
          <w:b/>
          <w:bCs/>
          <w:sz w:val="24"/>
          <w:szCs w:val="24"/>
          <w:lang w:eastAsia="fr-FR"/>
        </w:rPr>
      </w:pPr>
    </w:p>
    <w:p w:rsidR="00022FC4" w:rsidRDefault="00022FC4" w:rsidP="00022FC4">
      <w:pPr>
        <w:bidi/>
        <w:spacing w:after="0" w:line="240" w:lineRule="auto"/>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 xml:space="preserve"> </w:t>
      </w:r>
    </w:p>
    <w:p w:rsidR="00022FC4" w:rsidRDefault="00022FC4" w:rsidP="00022FC4">
      <w:pPr>
        <w:bidi/>
        <w:spacing w:after="0" w:line="240" w:lineRule="auto"/>
        <w:jc w:val="center"/>
        <w:rPr>
          <w:rFonts w:ascii="Times New Roman" w:eastAsia="Times New Roman" w:hAnsi="Times New Roman" w:cs="Times New Roman"/>
          <w:b/>
          <w:bCs/>
          <w:sz w:val="24"/>
          <w:szCs w:val="24"/>
          <w:lang w:eastAsia="fr-FR"/>
        </w:rPr>
      </w:pPr>
    </w:p>
    <w:p w:rsidR="00EF3AA8" w:rsidRDefault="00EF3AA8" w:rsidP="00EF3AA8">
      <w:pPr>
        <w:jc w:val="both"/>
        <w:rPr>
          <w:sz w:val="28"/>
          <w:szCs w:val="28"/>
          <w:lang w:val="en-US"/>
        </w:rPr>
      </w:pPr>
      <w:proofErr w:type="gramStart"/>
      <w:r w:rsidRPr="003030A1">
        <w:rPr>
          <w:sz w:val="28"/>
          <w:szCs w:val="28"/>
          <w:lang w:val="en-US"/>
        </w:rPr>
        <w:t>to</w:t>
      </w:r>
      <w:proofErr w:type="gramEnd"/>
      <w:r w:rsidRPr="003030A1">
        <w:rPr>
          <w:sz w:val="28"/>
          <w:szCs w:val="28"/>
          <w:lang w:val="en-US"/>
        </w:rPr>
        <w:t xml:space="preserve"> provide the Committee with information on the rights of the expelled Moroccan workers. Unfortunately, their rights, property and retirement salaries </w:t>
      </w:r>
    </w:p>
    <w:p w:rsidR="00EF3AA8" w:rsidRPr="003030A1" w:rsidRDefault="00EF3AA8" w:rsidP="00EF3AA8">
      <w:pPr>
        <w:jc w:val="both"/>
        <w:rPr>
          <w:sz w:val="28"/>
          <w:szCs w:val="28"/>
          <w:lang w:val="en-US"/>
        </w:rPr>
      </w:pPr>
      <w:r w:rsidRPr="003030A1">
        <w:rPr>
          <w:sz w:val="28"/>
          <w:szCs w:val="28"/>
          <w:lang w:val="en-US"/>
        </w:rPr>
        <w:t xml:space="preserve">have been unduly confiscated in Algeria for forty-seven years, through which the Algerian State attempts a policy of disregard against the settlement of their legitimate rights, whereas the Moroccan State is encountering difficulties in opening a serious discussion with the Algerian State, through the work of The Moroccan-Algerian Joint Consular and Social Bilateral Commission, which has become frozen, not to mention that the Algerian state cut off its diplomatic and political relations and unilaterally closed all its border areas with Morocco. This made the files and lists of names of the affected Moroccan workers who </w:t>
      </w:r>
      <w:proofErr w:type="gramStart"/>
      <w:r w:rsidRPr="003030A1">
        <w:rPr>
          <w:sz w:val="28"/>
          <w:szCs w:val="28"/>
          <w:lang w:val="en-US"/>
        </w:rPr>
        <w:t>were forcibly displaced</w:t>
      </w:r>
      <w:proofErr w:type="gramEnd"/>
      <w:r w:rsidRPr="003030A1">
        <w:rPr>
          <w:sz w:val="28"/>
          <w:szCs w:val="28"/>
          <w:lang w:val="en-US"/>
        </w:rPr>
        <w:t xml:space="preserve"> from Algeria in 1975 remain pending and unresolved.</w:t>
      </w:r>
    </w:p>
    <w:p w:rsidR="00EF3AA8" w:rsidRPr="003030A1" w:rsidRDefault="00EF3AA8" w:rsidP="00EF3AA8">
      <w:pPr>
        <w:jc w:val="both"/>
        <w:rPr>
          <w:sz w:val="28"/>
          <w:szCs w:val="28"/>
          <w:lang w:val="en-US"/>
        </w:rPr>
      </w:pPr>
      <w:r w:rsidRPr="003030A1">
        <w:rPr>
          <w:sz w:val="28"/>
          <w:szCs w:val="28"/>
          <w:lang w:val="en-US"/>
        </w:rPr>
        <w:t>Through you, we would like</w:t>
      </w:r>
      <w:proofErr w:type="gramStart"/>
      <w:r w:rsidRPr="003030A1">
        <w:rPr>
          <w:sz w:val="28"/>
          <w:szCs w:val="28"/>
          <w:lang w:val="en-US"/>
        </w:rPr>
        <w:t>,</w:t>
      </w:r>
      <w:proofErr w:type="gramEnd"/>
      <w:r w:rsidRPr="003030A1">
        <w:rPr>
          <w:sz w:val="28"/>
          <w:szCs w:val="28"/>
          <w:lang w:val="en-US"/>
        </w:rPr>
        <w:t xml:space="preserve"> to highlight to the committee that there is a group of Moroccan migrant workers, victims of forced displacement from Algeria, who are now living in their homeland, Morocco, in miserable economic and social conditions, and are still searching for real integration in their country. Therefore, we seek on this occasion to submit Kingdom of Morocco's second sessional report on the implementation of the International Convention on the Protection of the Rights of All Migrant Workers and Members of Their Families in order to call upon the Moroccan State to activate and implement the committee’s final notes, issued on its 19</w:t>
      </w:r>
      <w:r w:rsidRPr="003030A1">
        <w:rPr>
          <w:sz w:val="28"/>
          <w:szCs w:val="28"/>
          <w:vertAlign w:val="superscript"/>
          <w:lang w:val="en-US"/>
        </w:rPr>
        <w:t xml:space="preserve">th </w:t>
      </w:r>
      <w:r w:rsidRPr="003030A1">
        <w:rPr>
          <w:sz w:val="28"/>
          <w:szCs w:val="28"/>
          <w:lang w:val="en-US"/>
        </w:rPr>
        <w:t>session, the 18 September 2013 under CMW/C/MAR/CO/1, in particular paragraphs 43 and 44, in which Morocco is urged to take the necessary measures to facilitate the reintegration of this group of Moroccan workers who have been victims of forced displacement from Algeria into their country, Morocco, through the improvement of their economic, social and cultural status, in accordance with article 67 of the same Convention.</w:t>
      </w:r>
    </w:p>
    <w:p w:rsidR="00EF3AA8" w:rsidRPr="003030A1" w:rsidRDefault="00EF3AA8" w:rsidP="00EF3AA8">
      <w:pPr>
        <w:jc w:val="both"/>
        <w:rPr>
          <w:b/>
          <w:sz w:val="28"/>
          <w:szCs w:val="28"/>
          <w:u w:val="single"/>
          <w:lang w:val="en-US"/>
        </w:rPr>
      </w:pPr>
      <w:proofErr w:type="spellStart"/>
      <w:r w:rsidRPr="003030A1">
        <w:rPr>
          <w:b/>
          <w:sz w:val="28"/>
          <w:szCs w:val="28"/>
          <w:u w:val="single"/>
          <w:lang w:val="en-US"/>
        </w:rPr>
        <w:t>Mr</w:t>
      </w:r>
      <w:proofErr w:type="spellEnd"/>
      <w:r w:rsidRPr="003030A1">
        <w:rPr>
          <w:b/>
          <w:sz w:val="28"/>
          <w:szCs w:val="28"/>
          <w:u w:val="single"/>
          <w:lang w:val="en-US"/>
        </w:rPr>
        <w:t xml:space="preserve"> </w:t>
      </w:r>
      <w:proofErr w:type="gramStart"/>
      <w:r w:rsidRPr="003030A1">
        <w:rPr>
          <w:b/>
          <w:sz w:val="28"/>
          <w:szCs w:val="28"/>
          <w:u w:val="single"/>
          <w:lang w:val="en-US"/>
        </w:rPr>
        <w:t>chairman’s</w:t>
      </w:r>
      <w:proofErr w:type="gramEnd"/>
      <w:r w:rsidRPr="003030A1">
        <w:rPr>
          <w:b/>
          <w:sz w:val="28"/>
          <w:szCs w:val="28"/>
          <w:u w:val="single"/>
          <w:lang w:val="en-US"/>
        </w:rPr>
        <w:t>:</w:t>
      </w:r>
    </w:p>
    <w:p w:rsidR="00EF3AA8" w:rsidRDefault="00EF3AA8" w:rsidP="00022FC4">
      <w:pPr>
        <w:jc w:val="both"/>
        <w:rPr>
          <w:sz w:val="28"/>
          <w:szCs w:val="28"/>
          <w:lang w:val="en-US"/>
        </w:rPr>
      </w:pPr>
      <w:r w:rsidRPr="003030A1">
        <w:rPr>
          <w:sz w:val="28"/>
          <w:szCs w:val="28"/>
          <w:lang w:val="en-US"/>
        </w:rPr>
        <w:t xml:space="preserve">Workers’ rights are among the main principles of human rights which cannot be disregarded nor fragmented. Workers should be granted their rights according to the International Charters, to the Universal Declaration of Human Rights, and to the International Covenants on Human Rights. International law itself expressly provides for the protection of workers' rights in order to regulate competition, promote international peace, promote social justice, develop national and international labor laws and support reform movements. </w:t>
      </w:r>
    </w:p>
    <w:p w:rsidR="00022FC4" w:rsidRDefault="00022FC4" w:rsidP="00022FC4">
      <w:pPr>
        <w:jc w:val="center"/>
        <w:rPr>
          <w:sz w:val="28"/>
          <w:szCs w:val="28"/>
          <w:rtl/>
          <w:lang w:val="en-US" w:bidi="ar-MA"/>
        </w:rPr>
      </w:pPr>
      <w:r>
        <w:rPr>
          <w:rFonts w:hint="cs"/>
          <w:sz w:val="28"/>
          <w:szCs w:val="28"/>
          <w:rtl/>
          <w:lang w:val="en-US" w:bidi="ar-MA"/>
        </w:rPr>
        <w:t>-2-</w:t>
      </w:r>
      <w:r>
        <w:rPr>
          <w:sz w:val="28"/>
          <w:szCs w:val="28"/>
          <w:lang w:val="en-US" w:bidi="ar-MA"/>
        </w:rPr>
        <w:t xml:space="preserve"> </w:t>
      </w:r>
    </w:p>
    <w:p w:rsidR="00022FC4" w:rsidRDefault="00022FC4" w:rsidP="00022FC4">
      <w:pPr>
        <w:jc w:val="both"/>
        <w:rPr>
          <w:sz w:val="28"/>
          <w:szCs w:val="28"/>
          <w:lang w:val="en-US"/>
        </w:rPr>
      </w:pPr>
    </w:p>
    <w:p w:rsidR="00022FC4" w:rsidRPr="003030A1" w:rsidRDefault="00022FC4" w:rsidP="00022FC4">
      <w:pPr>
        <w:jc w:val="both"/>
        <w:rPr>
          <w:sz w:val="28"/>
          <w:szCs w:val="28"/>
          <w:lang w:val="en-US"/>
        </w:rPr>
      </w:pPr>
    </w:p>
    <w:p w:rsidR="00EF3AA8" w:rsidRPr="003030A1" w:rsidRDefault="00EF3AA8" w:rsidP="00EF3AA8">
      <w:pPr>
        <w:jc w:val="both"/>
        <w:rPr>
          <w:sz w:val="28"/>
          <w:szCs w:val="28"/>
          <w:lang w:val="en-US"/>
        </w:rPr>
      </w:pPr>
      <w:r w:rsidRPr="003030A1">
        <w:rPr>
          <w:sz w:val="28"/>
          <w:szCs w:val="28"/>
          <w:lang w:val="en-US"/>
        </w:rPr>
        <w:t>The event of Algeria’s collective and brutal displacement of the 45 thousand Moroccan families in inhuman conditions, has been marred by grave human rights violations, especially among women, children and the elderly, started in December 1975. Our focus will be on these victims who were dismissed from their jobs without following the procedures of the expulsion and dismissal and without compensation for the unfair and illegal dismissal by the Algerian authorities.</w:t>
      </w:r>
    </w:p>
    <w:p w:rsidR="00EF3AA8" w:rsidRPr="003030A1" w:rsidRDefault="00EF3AA8" w:rsidP="00EF3AA8">
      <w:pPr>
        <w:jc w:val="both"/>
        <w:rPr>
          <w:sz w:val="28"/>
          <w:szCs w:val="28"/>
          <w:lang w:val="en-US"/>
        </w:rPr>
      </w:pPr>
      <w:r w:rsidRPr="003030A1">
        <w:rPr>
          <w:sz w:val="28"/>
          <w:szCs w:val="28"/>
          <w:lang w:val="en-US"/>
        </w:rPr>
        <w:t>The act of dismissal is considered a crime act which was succeeded by crimes against humanity that were embodied in the forced displacement and the imprisonment of individuals in secret detention areas depriving them of visits and torturing them and resorting to the expropriation of their properties. This is considered a vicious abuse of the rights of individuals when referring to the international convention for the protection of the rights of all migrant workers and members of their families which Algeria signed and therefore should be committed to its terms. The convention insisted on the protection of the interests of migrant workers and their legal rights.</w:t>
      </w:r>
    </w:p>
    <w:p w:rsidR="00EF3AA8" w:rsidRDefault="00EF3AA8" w:rsidP="00EF3AA8">
      <w:pPr>
        <w:jc w:val="both"/>
        <w:rPr>
          <w:sz w:val="28"/>
          <w:szCs w:val="28"/>
          <w:rtl/>
          <w:lang w:val="en-US"/>
        </w:rPr>
      </w:pPr>
      <w:r w:rsidRPr="003030A1">
        <w:rPr>
          <w:sz w:val="28"/>
          <w:szCs w:val="28"/>
          <w:lang w:val="en-US"/>
        </w:rPr>
        <w:t xml:space="preserve">As Moroccan migrant workers in Algeria were employed legally and legitimately, they possessed residence permits, employment contracts signed by the state, and registration cards in the national social security fund of Algeria. This affirms in concrete terms that Moroccan workers in Algeria were employed legally and therefore should have equal rights as the Algerian workers. This was stated by the international convention that was adopted by the resolution 45/158 on December </w:t>
      </w:r>
      <w:proofErr w:type="gramStart"/>
      <w:r w:rsidRPr="003030A1">
        <w:rPr>
          <w:sz w:val="28"/>
          <w:szCs w:val="28"/>
          <w:lang w:val="en-US"/>
        </w:rPr>
        <w:t>18</w:t>
      </w:r>
      <w:r w:rsidRPr="003030A1">
        <w:rPr>
          <w:sz w:val="28"/>
          <w:szCs w:val="28"/>
          <w:vertAlign w:val="superscript"/>
          <w:lang w:val="en-US"/>
        </w:rPr>
        <w:t>th</w:t>
      </w:r>
      <w:proofErr w:type="gramEnd"/>
      <w:r w:rsidRPr="003030A1">
        <w:rPr>
          <w:sz w:val="28"/>
          <w:szCs w:val="28"/>
          <w:lang w:val="en-US"/>
        </w:rPr>
        <w:t xml:space="preserve">, 1990, part 2 entitled: “Non-discrimination of rights”. However, the Algerian authorities breached all the charters and laws and committed torture, racism and ill-treatment in their policy towards Moroccan workers and members of their families simply because these victims expressed their opinions freely about their Moroccan identity and stayed attached to it. Consequently, they were deprived of their properties and their personal freedom was violated. </w:t>
      </w:r>
    </w:p>
    <w:p w:rsidR="00EF3AA8" w:rsidRDefault="00EF3AA8" w:rsidP="00EF3AA8">
      <w:pPr>
        <w:spacing w:after="0"/>
        <w:jc w:val="both"/>
        <w:rPr>
          <w:sz w:val="28"/>
          <w:szCs w:val="28"/>
          <w:rtl/>
          <w:lang w:val="en-US"/>
        </w:rPr>
      </w:pPr>
      <w:r w:rsidRPr="003030A1">
        <w:rPr>
          <w:sz w:val="28"/>
          <w:szCs w:val="28"/>
          <w:lang w:val="en-US"/>
        </w:rPr>
        <w:t xml:space="preserve">Taking into account the fact that it is the duty of Algeria, to protect the workers </w:t>
      </w:r>
    </w:p>
    <w:p w:rsidR="00EF3AA8" w:rsidRPr="003030A1" w:rsidRDefault="00EF3AA8" w:rsidP="00EF3AA8">
      <w:pPr>
        <w:jc w:val="both"/>
        <w:rPr>
          <w:sz w:val="28"/>
          <w:szCs w:val="28"/>
          <w:lang w:val="en-US"/>
        </w:rPr>
      </w:pPr>
      <w:r w:rsidRPr="003030A1">
        <w:rPr>
          <w:sz w:val="28"/>
          <w:szCs w:val="28"/>
          <w:lang w:val="en-US"/>
        </w:rPr>
        <w:t xml:space="preserve">from violence, threats and intimidation. Instead, the workers should be treated humanely with respect to their cultural identity. The Algerian authorities did not abide by article 12 of the convention and the articles that followed. </w:t>
      </w:r>
    </w:p>
    <w:p w:rsidR="00022FC4" w:rsidRDefault="00EF3AA8" w:rsidP="00EF3AA8">
      <w:pPr>
        <w:jc w:val="both"/>
        <w:rPr>
          <w:sz w:val="28"/>
          <w:szCs w:val="28"/>
          <w:lang w:val="en-US"/>
        </w:rPr>
      </w:pPr>
      <w:r w:rsidRPr="003030A1">
        <w:rPr>
          <w:sz w:val="28"/>
          <w:szCs w:val="28"/>
          <w:lang w:val="en-US"/>
        </w:rPr>
        <w:t xml:space="preserve">According to article 22 of the above-mentioned International Convention, a migrant worker has the right, Prior to his expulsion, to be granted a reasonable opportunity to settle any wage and other payable claims, unfortunately, the Algerian authorities </w:t>
      </w:r>
    </w:p>
    <w:p w:rsidR="00022FC4" w:rsidRDefault="00022FC4" w:rsidP="00022FC4">
      <w:pPr>
        <w:jc w:val="center"/>
        <w:rPr>
          <w:sz w:val="28"/>
          <w:szCs w:val="28"/>
          <w:rtl/>
          <w:lang w:val="en-US"/>
        </w:rPr>
      </w:pPr>
      <w:r>
        <w:rPr>
          <w:rFonts w:hint="cs"/>
          <w:sz w:val="28"/>
          <w:szCs w:val="28"/>
          <w:rtl/>
          <w:lang w:val="en-US"/>
        </w:rPr>
        <w:t>-3-</w:t>
      </w:r>
    </w:p>
    <w:p w:rsidR="00022FC4" w:rsidRDefault="00022FC4" w:rsidP="00EF3AA8">
      <w:pPr>
        <w:jc w:val="both"/>
        <w:rPr>
          <w:sz w:val="28"/>
          <w:szCs w:val="28"/>
          <w:lang w:val="en-US"/>
        </w:rPr>
      </w:pPr>
    </w:p>
    <w:p w:rsidR="00EF3AA8" w:rsidRPr="003030A1" w:rsidRDefault="00EF3AA8" w:rsidP="00EF3AA8">
      <w:pPr>
        <w:jc w:val="both"/>
        <w:rPr>
          <w:sz w:val="28"/>
          <w:szCs w:val="28"/>
          <w:lang w:val="en-US"/>
        </w:rPr>
      </w:pPr>
      <w:proofErr w:type="gramStart"/>
      <w:r w:rsidRPr="003030A1">
        <w:rPr>
          <w:sz w:val="28"/>
          <w:szCs w:val="28"/>
          <w:lang w:val="en-US"/>
        </w:rPr>
        <w:t>have</w:t>
      </w:r>
      <w:proofErr w:type="gramEnd"/>
      <w:r w:rsidRPr="003030A1">
        <w:rPr>
          <w:sz w:val="28"/>
          <w:szCs w:val="28"/>
          <w:lang w:val="en-US"/>
        </w:rPr>
        <w:t xml:space="preserve"> denied them even the right to litigate, claim compensation for arbitrary dismissal from work, benefit from social security and medical care, and transfer their savings, belongings and personal property to the State of origin. The latter, i.e. the Moroccan state, is therefore responsible for protecting and defending them and demanding the settlement of their legitimate rights unlawfully stolen and confiscated by the Algerian authorities.</w:t>
      </w:r>
    </w:p>
    <w:p w:rsidR="00EF3AA8" w:rsidRDefault="00EF3AA8" w:rsidP="00EF3AA8">
      <w:pPr>
        <w:jc w:val="both"/>
        <w:rPr>
          <w:sz w:val="28"/>
          <w:szCs w:val="28"/>
          <w:lang w:val="en-US"/>
        </w:rPr>
      </w:pPr>
      <w:r w:rsidRPr="003030A1">
        <w:rPr>
          <w:sz w:val="28"/>
          <w:szCs w:val="28"/>
          <w:lang w:val="en-US"/>
        </w:rPr>
        <w:t>All these facts are established by official documents signed, sealed and indicated by the Algerian authorities. In addition there are testimonies of Moroccan workers deprived of their rights and were subjected to all kinds of physical and moral torture. Given the fact that these workers were victims, the Algerian authorities should offer them and members of their families appropriate compensation, grant them material reparation, make an official apology and work for the retrieval of their confiscated estates and properties. Besides, Algerian authorities should facilitate the reunification of Moroccan families with their remaining families in Algeria. The forced displacement of Moroccan migrant workers from Algeria in 1975 will not be forgotten through the years. It was a crime against humanity.</w:t>
      </w:r>
    </w:p>
    <w:p w:rsidR="00022FC4" w:rsidRPr="003030A1" w:rsidRDefault="00022FC4" w:rsidP="00EF3AA8">
      <w:pPr>
        <w:jc w:val="both"/>
        <w:rPr>
          <w:sz w:val="28"/>
          <w:szCs w:val="28"/>
          <w:lang w:val="en-US"/>
        </w:rPr>
      </w:pPr>
    </w:p>
    <w:p w:rsidR="00EF3AA8" w:rsidRDefault="00EF3AA8" w:rsidP="00EF3AA8">
      <w:pPr>
        <w:rPr>
          <w:lang w:val="en-US"/>
        </w:rPr>
      </w:pPr>
      <w:r>
        <w:rPr>
          <w:lang w:val="en-US"/>
        </w:rPr>
        <w:t xml:space="preserve">                                                                                                                          </w:t>
      </w:r>
      <w:r w:rsidRPr="003030A1">
        <w:rPr>
          <w:b/>
          <w:bCs/>
          <w:lang w:val="en-US"/>
        </w:rPr>
        <w:t>Rabat in</w:t>
      </w:r>
      <w:r>
        <w:rPr>
          <w:lang w:val="en-US"/>
        </w:rPr>
        <w:t xml:space="preserve"> : 10/03/2023</w:t>
      </w:r>
    </w:p>
    <w:p w:rsidR="00EF3AA8" w:rsidRPr="00817FF3" w:rsidRDefault="00EF3AA8" w:rsidP="00EF3AA8">
      <w:pPr>
        <w:spacing w:after="0"/>
        <w:rPr>
          <w:b/>
          <w:bCs/>
          <w:sz w:val="24"/>
          <w:szCs w:val="24"/>
          <w:lang w:val="en-US"/>
        </w:rPr>
      </w:pPr>
      <w:r w:rsidRPr="00817FF3">
        <w:rPr>
          <w:b/>
          <w:bCs/>
          <w:sz w:val="24"/>
          <w:szCs w:val="24"/>
          <w:lang w:val="en-US"/>
        </w:rPr>
        <w:t xml:space="preserve">   </w:t>
      </w:r>
      <w:r>
        <w:rPr>
          <w:b/>
          <w:bCs/>
          <w:sz w:val="24"/>
          <w:szCs w:val="24"/>
          <w:lang w:val="en-US"/>
        </w:rPr>
        <w:t xml:space="preserve">                </w:t>
      </w:r>
      <w:r w:rsidRPr="00817FF3">
        <w:rPr>
          <w:b/>
          <w:bCs/>
          <w:sz w:val="24"/>
          <w:szCs w:val="24"/>
          <w:lang w:val="en-US"/>
        </w:rPr>
        <w:t xml:space="preserve">            Signature</w:t>
      </w:r>
      <w:r>
        <w:rPr>
          <w:b/>
          <w:bCs/>
          <w:sz w:val="24"/>
          <w:szCs w:val="24"/>
          <w:lang w:val="en-US"/>
        </w:rPr>
        <w:t xml:space="preserve">  </w:t>
      </w:r>
    </w:p>
    <w:p w:rsidR="00EF3AA8" w:rsidRPr="00817FF3" w:rsidRDefault="00EF3AA8" w:rsidP="00EF3AA8">
      <w:pPr>
        <w:spacing w:after="0"/>
        <w:rPr>
          <w:b/>
          <w:bCs/>
          <w:lang w:val="en-US"/>
        </w:rPr>
      </w:pPr>
      <w:r>
        <w:rPr>
          <w:lang w:val="en-US"/>
        </w:rPr>
        <w:t xml:space="preserve">              </w:t>
      </w:r>
      <w:r w:rsidRPr="00817FF3">
        <w:rPr>
          <w:b/>
          <w:bCs/>
          <w:lang w:val="en-US"/>
        </w:rPr>
        <w:t>President of the national beureau</w:t>
      </w:r>
      <w:bookmarkStart w:id="0" w:name="_GoBack"/>
      <w:bookmarkEnd w:id="0"/>
      <w:r w:rsidRPr="00817FF3">
        <w:rPr>
          <w:b/>
          <w:bCs/>
          <w:lang w:val="en-US"/>
        </w:rPr>
        <w:t xml:space="preserve">                        </w:t>
      </w:r>
    </w:p>
    <w:p w:rsidR="00EF3AA8" w:rsidRPr="00817FF3" w:rsidRDefault="00EF3AA8" w:rsidP="00EF3AA8">
      <w:pPr>
        <w:rPr>
          <w:b/>
          <w:bCs/>
          <w:lang w:val="en-US"/>
        </w:rPr>
      </w:pPr>
      <w:r w:rsidRPr="00817FF3">
        <w:rPr>
          <w:b/>
          <w:bCs/>
          <w:lang w:val="en-US"/>
        </w:rPr>
        <w:t xml:space="preserve"> </w:t>
      </w:r>
      <w:r>
        <w:rPr>
          <w:b/>
          <w:bCs/>
          <w:lang w:val="en-US"/>
        </w:rPr>
        <w:t xml:space="preserve">                      </w:t>
      </w:r>
      <w:r w:rsidRPr="00817FF3">
        <w:rPr>
          <w:b/>
          <w:bCs/>
          <w:lang w:val="en-US"/>
        </w:rPr>
        <w:t xml:space="preserve">   Mohammed Atiallah</w:t>
      </w:r>
    </w:p>
    <w:p w:rsidR="00EF3AA8" w:rsidRDefault="00EF3AA8" w:rsidP="00EF3AA8">
      <w:pPr>
        <w:spacing w:after="960"/>
        <w:rPr>
          <w:lang w:val="en-US"/>
        </w:rPr>
      </w:pPr>
    </w:p>
    <w:p w:rsidR="00022FC4" w:rsidRDefault="00022FC4" w:rsidP="00EF3AA8">
      <w:pPr>
        <w:spacing w:after="960"/>
        <w:rPr>
          <w:lang w:val="en-US"/>
        </w:rPr>
      </w:pPr>
    </w:p>
    <w:p w:rsidR="00022FC4" w:rsidRDefault="00022FC4" w:rsidP="00EF3AA8">
      <w:pPr>
        <w:spacing w:after="960"/>
        <w:rPr>
          <w:lang w:val="en-US"/>
        </w:rPr>
      </w:pPr>
    </w:p>
    <w:p w:rsidR="00022FC4" w:rsidRDefault="00022FC4" w:rsidP="00EF3AA8">
      <w:pPr>
        <w:spacing w:after="960"/>
        <w:rPr>
          <w:lang w:val="en-US"/>
        </w:rPr>
      </w:pPr>
    </w:p>
    <w:p w:rsidR="00EF3AA8" w:rsidRPr="007B0D2E" w:rsidRDefault="00EF3AA8" w:rsidP="00EF3AA8">
      <w:pPr>
        <w:bidi/>
        <w:spacing w:after="0" w:line="240" w:lineRule="auto"/>
        <w:ind w:right="113"/>
        <w:jc w:val="both"/>
        <w:rPr>
          <w:rFonts w:asciiTheme="majorBidi" w:hAnsiTheme="majorBidi" w:cstheme="majorBidi"/>
          <w:sz w:val="24"/>
          <w:szCs w:val="24"/>
          <w:rtl/>
        </w:rPr>
      </w:pPr>
      <w:r w:rsidRPr="001A51D1">
        <w:rPr>
          <w:rFonts w:ascii="Times New Roman" w:eastAsia="Times New Roman" w:hAnsi="Times New Roman" w:cs="Times New Roman"/>
          <w:noProof/>
          <w:sz w:val="24"/>
          <w:szCs w:val="24"/>
          <w:lang w:eastAsia="fr-FR"/>
        </w:rPr>
        <mc:AlternateContent>
          <mc:Choice Requires="wps">
            <w:drawing>
              <wp:anchor distT="4294967295" distB="4294967295" distL="114300" distR="114300" simplePos="0" relativeHeight="251661312" behindDoc="0" locked="0" layoutInCell="1" allowOverlap="1" wp14:anchorId="19DB0D48" wp14:editId="0399434D">
                <wp:simplePos x="0" y="0"/>
                <wp:positionH relativeFrom="margin">
                  <wp:posOffset>-335280</wp:posOffset>
                </wp:positionH>
                <wp:positionV relativeFrom="paragraph">
                  <wp:posOffset>128905</wp:posOffset>
                </wp:positionV>
                <wp:extent cx="62865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9E2EA2" id="Line 6" o:spid="_x0000_s1026" style="position:absolute;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26.4pt,10.15pt" to="468.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m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">
                <w10:wrap anchorx="margin"/>
              </v:line>
            </w:pict>
          </mc:Fallback>
        </mc:AlternateContent>
      </w:r>
    </w:p>
    <w:p w:rsidR="00EF3AA8" w:rsidRPr="007B0D2E" w:rsidRDefault="00EF3AA8" w:rsidP="00EF3AA8">
      <w:pPr>
        <w:bidi/>
        <w:spacing w:after="0" w:line="240" w:lineRule="auto"/>
        <w:jc w:val="center"/>
        <w:rPr>
          <w:rFonts w:ascii="Times New Roman" w:eastAsia="Times New Roman" w:hAnsi="Times New Roman" w:cs="Times New Roman"/>
          <w:b/>
          <w:bCs/>
          <w:sz w:val="24"/>
          <w:szCs w:val="24"/>
          <w:lang w:eastAsia="fr-FR"/>
        </w:rPr>
      </w:pPr>
      <w:r w:rsidRPr="007B0D2E">
        <w:rPr>
          <w:rFonts w:ascii="Times New Roman" w:eastAsia="Times New Roman" w:hAnsi="Times New Roman" w:cs="Times New Roman"/>
          <w:b/>
          <w:bCs/>
          <w:sz w:val="24"/>
          <w:szCs w:val="24"/>
          <w:lang w:eastAsia="fr-FR"/>
        </w:rPr>
        <w:t xml:space="preserve">GSM : (00212) 615617589 / </w:t>
      </w:r>
      <w:r>
        <w:rPr>
          <w:rFonts w:ascii="Times New Roman" w:eastAsia="Times New Roman" w:hAnsi="Times New Roman" w:cs="Times New Roman"/>
          <w:b/>
          <w:bCs/>
          <w:sz w:val="24"/>
          <w:szCs w:val="24"/>
          <w:lang w:eastAsia="fr-FR"/>
        </w:rPr>
        <w:t xml:space="preserve">701190770        </w:t>
      </w:r>
      <w:r w:rsidRPr="007B0D2E">
        <w:rPr>
          <w:rFonts w:ascii="Times New Roman" w:eastAsia="Times New Roman" w:hAnsi="Times New Roman" w:cs="Times New Roman"/>
          <w:b/>
          <w:bCs/>
          <w:sz w:val="24"/>
          <w:szCs w:val="24"/>
          <w:lang w:eastAsia="fr-FR"/>
        </w:rPr>
        <w:t xml:space="preserve">               E-Mail : </w:t>
      </w:r>
      <w:hyperlink r:id="rId13" w:history="1">
        <w:r w:rsidRPr="003B6FEA">
          <w:rPr>
            <w:rStyle w:val="Lienhypertexte"/>
            <w:rFonts w:ascii="Times New Roman" w:eastAsia="Times New Roman" w:hAnsi="Times New Roman" w:cs="Times New Roman"/>
            <w:b/>
            <w:bCs/>
            <w:sz w:val="24"/>
            <w:szCs w:val="24"/>
            <w:lang w:eastAsia="fr-FR"/>
          </w:rPr>
          <w:t>atiallah.admea@gmail.com</w:t>
        </w:r>
      </w:hyperlink>
    </w:p>
    <w:p w:rsidR="00EF3AA8" w:rsidRPr="00B37784" w:rsidRDefault="00EF3AA8" w:rsidP="00EF3AA8">
      <w:pPr>
        <w:spacing w:after="0"/>
        <w:ind w:right="57"/>
        <w:jc w:val="center"/>
        <w:rPr>
          <w:lang w:val="en-US" w:bidi="ar-MA"/>
        </w:rPr>
      </w:pPr>
      <w:r>
        <w:rPr>
          <w:rFonts w:hint="cs"/>
          <w:rtl/>
          <w:lang w:val="en-US" w:bidi="ar-MA"/>
        </w:rPr>
        <w:t>-4-</w:t>
      </w:r>
    </w:p>
    <w:p w:rsidR="00EF3AA8" w:rsidRPr="004D323E" w:rsidRDefault="00EF3AA8" w:rsidP="00EF3AA8">
      <w:pPr>
        <w:bidi/>
        <w:spacing w:after="0" w:line="240" w:lineRule="auto"/>
        <w:rPr>
          <w:rFonts w:ascii="Times New Roman" w:eastAsia="Times New Roman" w:hAnsi="Times New Roman" w:cs="Times New Roman"/>
          <w:sz w:val="24"/>
          <w:szCs w:val="24"/>
          <w:lang w:eastAsia="fr-FR"/>
        </w:rPr>
      </w:pPr>
    </w:p>
    <w:sectPr w:rsidR="00EF3AA8" w:rsidRPr="004D323E" w:rsidSect="009E134C">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4E4DC6"/>
    <w:multiLevelType w:val="hybridMultilevel"/>
    <w:tmpl w:val="1B027D78"/>
    <w:lvl w:ilvl="0" w:tplc="F1563AB8">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B104393"/>
    <w:multiLevelType w:val="hybridMultilevel"/>
    <w:tmpl w:val="C368136A"/>
    <w:lvl w:ilvl="0" w:tplc="19482C2E">
      <w:start w:val="5"/>
      <w:numFmt w:val="bullet"/>
      <w:lvlText w:val=""/>
      <w:lvlJc w:val="left"/>
      <w:pPr>
        <w:tabs>
          <w:tab w:val="num" w:pos="644"/>
        </w:tabs>
        <w:ind w:left="644" w:hanging="360"/>
      </w:pPr>
      <w:rPr>
        <w:rFonts w:ascii="Symbol" w:eastAsia="Times New Roman" w:hAnsi="Symbol" w:cs="Times New Roman" w:hint="default"/>
        <w:b w:val="0"/>
        <w:bCs/>
        <w:color w:val="00B05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43F"/>
    <w:rsid w:val="0001396D"/>
    <w:rsid w:val="00022FC4"/>
    <w:rsid w:val="00061464"/>
    <w:rsid w:val="0006750B"/>
    <w:rsid w:val="0008043D"/>
    <w:rsid w:val="000B696B"/>
    <w:rsid w:val="000B71F4"/>
    <w:rsid w:val="000C185E"/>
    <w:rsid w:val="00140CBA"/>
    <w:rsid w:val="00153689"/>
    <w:rsid w:val="001560A8"/>
    <w:rsid w:val="001860BD"/>
    <w:rsid w:val="001A713B"/>
    <w:rsid w:val="001B0971"/>
    <w:rsid w:val="001F4B3E"/>
    <w:rsid w:val="0021215D"/>
    <w:rsid w:val="00240867"/>
    <w:rsid w:val="00247692"/>
    <w:rsid w:val="00262075"/>
    <w:rsid w:val="002A40A8"/>
    <w:rsid w:val="002D01EF"/>
    <w:rsid w:val="00304EF1"/>
    <w:rsid w:val="00365ADA"/>
    <w:rsid w:val="00375B30"/>
    <w:rsid w:val="003900FB"/>
    <w:rsid w:val="003C078B"/>
    <w:rsid w:val="00426CA2"/>
    <w:rsid w:val="00441999"/>
    <w:rsid w:val="00443553"/>
    <w:rsid w:val="00466A3A"/>
    <w:rsid w:val="004D323E"/>
    <w:rsid w:val="004F4621"/>
    <w:rsid w:val="005018EF"/>
    <w:rsid w:val="00506BB9"/>
    <w:rsid w:val="005137A2"/>
    <w:rsid w:val="0052246F"/>
    <w:rsid w:val="00532920"/>
    <w:rsid w:val="005405D3"/>
    <w:rsid w:val="00556C5F"/>
    <w:rsid w:val="0056713C"/>
    <w:rsid w:val="0057575A"/>
    <w:rsid w:val="00576F5F"/>
    <w:rsid w:val="00583D1B"/>
    <w:rsid w:val="005C7FB2"/>
    <w:rsid w:val="006107BD"/>
    <w:rsid w:val="0061295A"/>
    <w:rsid w:val="006204CD"/>
    <w:rsid w:val="00624E53"/>
    <w:rsid w:val="00653E9D"/>
    <w:rsid w:val="00671DF8"/>
    <w:rsid w:val="006951BA"/>
    <w:rsid w:val="006A0CFF"/>
    <w:rsid w:val="006A1AD7"/>
    <w:rsid w:val="006B4CAA"/>
    <w:rsid w:val="006D09E2"/>
    <w:rsid w:val="006E69A9"/>
    <w:rsid w:val="006F66A2"/>
    <w:rsid w:val="00707329"/>
    <w:rsid w:val="00754265"/>
    <w:rsid w:val="0078248C"/>
    <w:rsid w:val="00797FC9"/>
    <w:rsid w:val="007A2AF2"/>
    <w:rsid w:val="007B06A6"/>
    <w:rsid w:val="007B204A"/>
    <w:rsid w:val="007B2F89"/>
    <w:rsid w:val="007C0833"/>
    <w:rsid w:val="007D3D1E"/>
    <w:rsid w:val="00811DC7"/>
    <w:rsid w:val="008233E3"/>
    <w:rsid w:val="00846A6D"/>
    <w:rsid w:val="00850B08"/>
    <w:rsid w:val="00851927"/>
    <w:rsid w:val="00854190"/>
    <w:rsid w:val="00861F17"/>
    <w:rsid w:val="008B5CBE"/>
    <w:rsid w:val="00914650"/>
    <w:rsid w:val="00915D02"/>
    <w:rsid w:val="00925700"/>
    <w:rsid w:val="00943A2E"/>
    <w:rsid w:val="009524CE"/>
    <w:rsid w:val="00977C0C"/>
    <w:rsid w:val="00996294"/>
    <w:rsid w:val="009B5511"/>
    <w:rsid w:val="009D0A40"/>
    <w:rsid w:val="009D3D97"/>
    <w:rsid w:val="009E134C"/>
    <w:rsid w:val="00A060F4"/>
    <w:rsid w:val="00A65937"/>
    <w:rsid w:val="00A71395"/>
    <w:rsid w:val="00A73277"/>
    <w:rsid w:val="00A97ADB"/>
    <w:rsid w:val="00AA1E6E"/>
    <w:rsid w:val="00AE4B3E"/>
    <w:rsid w:val="00AF043F"/>
    <w:rsid w:val="00B03DDA"/>
    <w:rsid w:val="00B27517"/>
    <w:rsid w:val="00B35B2D"/>
    <w:rsid w:val="00B83FD3"/>
    <w:rsid w:val="00BA3365"/>
    <w:rsid w:val="00BD043B"/>
    <w:rsid w:val="00BE3D62"/>
    <w:rsid w:val="00BE3DB9"/>
    <w:rsid w:val="00BF53EB"/>
    <w:rsid w:val="00C10C06"/>
    <w:rsid w:val="00C4760B"/>
    <w:rsid w:val="00C57E76"/>
    <w:rsid w:val="00CA3C74"/>
    <w:rsid w:val="00CB615B"/>
    <w:rsid w:val="00CC3398"/>
    <w:rsid w:val="00CF73FE"/>
    <w:rsid w:val="00D15AF0"/>
    <w:rsid w:val="00D92E0C"/>
    <w:rsid w:val="00DA1ECC"/>
    <w:rsid w:val="00DB6650"/>
    <w:rsid w:val="00DC6E16"/>
    <w:rsid w:val="00DE2169"/>
    <w:rsid w:val="00DE4D70"/>
    <w:rsid w:val="00DF7E65"/>
    <w:rsid w:val="00E1351B"/>
    <w:rsid w:val="00E872DF"/>
    <w:rsid w:val="00ED28FE"/>
    <w:rsid w:val="00EE1EB7"/>
    <w:rsid w:val="00EF3AA8"/>
    <w:rsid w:val="00EF7464"/>
    <w:rsid w:val="00F64AAB"/>
    <w:rsid w:val="00F7707A"/>
    <w:rsid w:val="00FA399E"/>
    <w:rsid w:val="00FC4124"/>
    <w:rsid w:val="00FD458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9AE97-3D25-4134-B474-B144D15B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46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F04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043F"/>
    <w:rPr>
      <w:rFonts w:ascii="Tahoma" w:hAnsi="Tahoma" w:cs="Tahoma"/>
      <w:sz w:val="16"/>
      <w:szCs w:val="16"/>
    </w:rPr>
  </w:style>
  <w:style w:type="paragraph" w:styleId="Paragraphedeliste">
    <w:name w:val="List Paragraph"/>
    <w:basedOn w:val="Normal"/>
    <w:uiPriority w:val="34"/>
    <w:qFormat/>
    <w:rsid w:val="0078248C"/>
    <w:pPr>
      <w:ind w:left="720"/>
      <w:contextualSpacing/>
    </w:pPr>
  </w:style>
  <w:style w:type="character" w:styleId="Lienhypertexte">
    <w:name w:val="Hyperlink"/>
    <w:basedOn w:val="Policepardfaut"/>
    <w:uiPriority w:val="99"/>
    <w:unhideWhenUsed/>
    <w:rsid w:val="00EF3A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mailto:atiallah.admea@gmail.com" TargetMode="Externa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hyperlink" Target="mailto:atiallah.adme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C064E3-97D6-47E1-9A91-F42940C1C3B1}" type="doc">
      <dgm:prSet loTypeId="urn:microsoft.com/office/officeart/2005/8/layout/default#4" loCatId="list" qsTypeId="urn:microsoft.com/office/officeart/2005/8/quickstyle/simple1" qsCatId="simple" csTypeId="urn:microsoft.com/office/officeart/2005/8/colors/accent1_2" csCatId="accent1" phldr="1"/>
      <dgm:spPr/>
      <dgm:t>
        <a:bodyPr/>
        <a:lstStyle/>
        <a:p>
          <a:endParaRPr lang="fr-FR"/>
        </a:p>
      </dgm:t>
    </dgm:pt>
    <dgm:pt modelId="{45ABD9F4-2A9D-4964-8AD8-B8051BC3CCBF}">
      <dgm:prSet phldrT="[Texte]" custT="1"/>
      <dgm:spPr>
        <a:solidFill>
          <a:schemeClr val="bg1"/>
        </a:solidFill>
      </dgm:spPr>
      <dgm:t>
        <a:bodyPr anchor="ctr" anchorCtr="0"/>
        <a:lstStyle/>
        <a:p>
          <a:pPr algn="ctr"/>
          <a:r>
            <a:rPr lang="ar-MA" sz="1000" b="1">
              <a:solidFill>
                <a:schemeClr val="accent2">
                  <a:lumMod val="50000"/>
                </a:schemeClr>
              </a:solidFill>
              <a:latin typeface="Utsaah" pitchFamily="34" charset="0"/>
              <a:cs typeface="Utsaah" pitchFamily="34" charset="0"/>
            </a:rPr>
            <a:t>     </a:t>
          </a: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r>
            <a:rPr lang="fr-FR" sz="1000" b="1">
              <a:solidFill>
                <a:srgbClr val="002060"/>
              </a:solidFill>
              <a:latin typeface="Utsaah" pitchFamily="34" charset="0"/>
              <a:cs typeface="Utsaah" pitchFamily="34" charset="0"/>
            </a:rPr>
            <a:t>Association pour la Défense</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des</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Marocains</a:t>
          </a:r>
        </a:p>
        <a:p>
          <a:pPr algn="ctr"/>
          <a:r>
            <a:rPr lang="fr-FR" sz="1000" b="1">
              <a:solidFill>
                <a:srgbClr val="002060"/>
              </a:solidFill>
              <a:latin typeface="Utsaah" pitchFamily="34" charset="0"/>
              <a:cs typeface="Utsaah" pitchFamily="34" charset="0"/>
            </a:rPr>
            <a:t>     Victimes de Déportation Forcée d'Algérie</a:t>
          </a:r>
        </a:p>
        <a:p>
          <a:pPr algn="ctr"/>
          <a:r>
            <a:rPr lang="fr-FR" sz="1000" b="1">
              <a:solidFill>
                <a:srgbClr val="002060"/>
              </a:solidFill>
              <a:latin typeface="Utsaah" pitchFamily="34" charset="0"/>
              <a:cs typeface="Utsaah" pitchFamily="34" charset="0"/>
            </a:rPr>
            <a:t>- Rabat -</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      </a:t>
          </a:r>
          <a:r>
            <a:rPr lang="ar-MA" sz="1000" b="1">
              <a:solidFill>
                <a:srgbClr val="002060"/>
              </a:solidFill>
              <a:latin typeface="Utsaah" pitchFamily="34" charset="0"/>
              <a:cs typeface="Utsaah" pitchFamily="34" charset="0"/>
            </a:rPr>
            <a:t>  </a:t>
          </a: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r>
            <a:rPr lang="ar-MA" sz="1000" b="1">
              <a:solidFill>
                <a:schemeClr val="accent2">
                  <a:lumMod val="50000"/>
                </a:schemeClr>
              </a:solidFill>
              <a:latin typeface="Utsaah" pitchFamily="34" charset="0"/>
              <a:cs typeface="Utsaah" pitchFamily="34" charset="0"/>
            </a:rPr>
            <a:t>      </a:t>
          </a:r>
          <a:r>
            <a:rPr lang="fr-FR" sz="1000" b="1">
              <a:solidFill>
                <a:schemeClr val="accent2">
                  <a:lumMod val="50000"/>
                </a:schemeClr>
              </a:solidFill>
              <a:latin typeface="Utsaah" pitchFamily="34" charset="0"/>
              <a:cs typeface="Utsaah" pitchFamily="34" charset="0"/>
            </a:rPr>
            <a:t>                </a:t>
          </a:r>
          <a:r>
            <a:rPr lang="ar-MA" sz="1000" b="1">
              <a:solidFill>
                <a:schemeClr val="accent2">
                  <a:lumMod val="50000"/>
                </a:schemeClr>
              </a:solidFill>
              <a:latin typeface="Utsaah" pitchFamily="34" charset="0"/>
              <a:cs typeface="Utsaah" pitchFamily="34" charset="0"/>
            </a:rPr>
            <a:t> </a:t>
          </a:r>
          <a:endParaRPr lang="fr-FR" sz="1000">
            <a:solidFill>
              <a:schemeClr val="accent2">
                <a:lumMod val="50000"/>
              </a:schemeClr>
            </a:solidFill>
            <a:latin typeface="Utsaah" pitchFamily="34" charset="0"/>
            <a:cs typeface="Utsaah" pitchFamily="34" charset="0"/>
          </a:endParaRPr>
        </a:p>
      </dgm:t>
    </dgm:pt>
    <dgm:pt modelId="{0C256047-9C06-486C-8E41-DA2E8151CD2E}" type="parTrans" cxnId="{D0189B5C-D0AA-40FE-A212-9464C2F0E378}">
      <dgm:prSet/>
      <dgm:spPr/>
      <dgm:t>
        <a:bodyPr/>
        <a:lstStyle/>
        <a:p>
          <a:pPr algn="ctr"/>
          <a:endParaRPr lang="fr-FR"/>
        </a:p>
      </dgm:t>
    </dgm:pt>
    <dgm:pt modelId="{85F17C0F-FD0E-456C-B179-BFD3FEFDB43A}" type="sibTrans" cxnId="{D0189B5C-D0AA-40FE-A212-9464C2F0E378}">
      <dgm:prSet/>
      <dgm:spPr/>
      <dgm:t>
        <a:bodyPr/>
        <a:lstStyle/>
        <a:p>
          <a:pPr algn="ctr"/>
          <a:endParaRPr lang="fr-FR"/>
        </a:p>
      </dgm:t>
    </dgm:pt>
    <dgm:pt modelId="{C4724E90-38AA-4E33-BE39-61B445C4F990}">
      <dgm:prSet custT="1"/>
      <dgm:spPr>
        <a:solidFill>
          <a:schemeClr val="bg1"/>
        </a:solidFill>
      </dgm:spPr>
      <dgm:t>
        <a:bodyPr/>
        <a:lstStyle/>
        <a:p>
          <a:pPr algn="ctr" rtl="1"/>
          <a:endParaRPr lang="fr-FR" sz="1400" b="1">
            <a:solidFill>
              <a:srgbClr val="002060"/>
            </a:solidFill>
          </a:endParaRPr>
        </a:p>
        <a:p>
          <a:pPr algn="ctr" rtl="1"/>
          <a:r>
            <a:rPr lang="ar-SA" sz="1400" b="1">
              <a:solidFill>
                <a:srgbClr val="002060"/>
              </a:solidFill>
            </a:rPr>
            <a:t>جمعية </a:t>
          </a:r>
          <a:r>
            <a:rPr lang="ar-SA" sz="1200" b="1">
              <a:solidFill>
                <a:srgbClr val="002060"/>
              </a:solidFill>
            </a:rPr>
            <a:t>الدفاع</a:t>
          </a:r>
          <a:r>
            <a:rPr lang="ar-SA" sz="1400" b="1">
              <a:solidFill>
                <a:srgbClr val="002060"/>
              </a:solidFill>
            </a:rPr>
            <a:t> عن</a:t>
          </a:r>
          <a:r>
            <a:rPr lang="ar-MA" sz="1400" b="1">
              <a:solidFill>
                <a:srgbClr val="002060"/>
              </a:solidFill>
            </a:rPr>
            <a:t> </a:t>
          </a:r>
          <a:r>
            <a:rPr lang="ar-SA" sz="1400" b="1">
              <a:solidFill>
                <a:srgbClr val="002060"/>
              </a:solidFill>
            </a:rPr>
            <a:t>المغاربة ضحايا</a:t>
          </a:r>
          <a:r>
            <a:rPr lang="ar-MA" sz="1400" b="1">
              <a:solidFill>
                <a:srgbClr val="002060"/>
              </a:solidFill>
            </a:rPr>
            <a:t>                       </a:t>
          </a:r>
          <a:r>
            <a:rPr lang="ar-SA" sz="1400" b="1">
              <a:solidFill>
                <a:srgbClr val="002060"/>
              </a:solidFill>
            </a:rPr>
            <a:t> الت</a:t>
          </a:r>
          <a:r>
            <a:rPr lang="ar-MA" sz="1400" b="1">
              <a:solidFill>
                <a:srgbClr val="002060"/>
              </a:solidFill>
            </a:rPr>
            <a:t>هجير القسري</a:t>
          </a:r>
          <a:r>
            <a:rPr lang="ar-SA" sz="1400" b="1">
              <a:solidFill>
                <a:srgbClr val="002060"/>
              </a:solidFill>
            </a:rPr>
            <a:t> من الجزائر</a:t>
          </a:r>
          <a:endParaRPr lang="fr-FR" sz="1400" b="1">
            <a:solidFill>
              <a:srgbClr val="002060"/>
            </a:solidFill>
          </a:endParaRPr>
        </a:p>
        <a:p>
          <a:pPr algn="ctr" rtl="1"/>
          <a:r>
            <a:rPr lang="ar-MA" sz="1000" b="1">
              <a:solidFill>
                <a:srgbClr val="002060"/>
              </a:solidFill>
            </a:rPr>
            <a:t>- الرباط -</a:t>
          </a:r>
          <a:endParaRPr lang="fr-FR" sz="1000">
            <a:solidFill>
              <a:srgbClr val="002060"/>
            </a:solidFill>
          </a:endParaRPr>
        </a:p>
      </dgm:t>
    </dgm:pt>
    <dgm:pt modelId="{AD4A4CAB-9D7C-4F01-B0A1-2238B3608DDF}" type="parTrans" cxnId="{1A1EA683-2E77-4CC7-8093-2312C8C46248}">
      <dgm:prSet/>
      <dgm:spPr/>
      <dgm:t>
        <a:bodyPr/>
        <a:lstStyle/>
        <a:p>
          <a:pPr algn="ctr"/>
          <a:endParaRPr lang="fr-FR"/>
        </a:p>
      </dgm:t>
    </dgm:pt>
    <dgm:pt modelId="{F26FB510-710A-4B6C-A1A1-391EFABA446D}" type="sibTrans" cxnId="{1A1EA683-2E77-4CC7-8093-2312C8C46248}">
      <dgm:prSet/>
      <dgm:spPr/>
      <dgm:t>
        <a:bodyPr/>
        <a:lstStyle/>
        <a:p>
          <a:pPr algn="ctr"/>
          <a:endParaRPr lang="fr-FR"/>
        </a:p>
      </dgm:t>
    </dgm:pt>
    <dgm:pt modelId="{23F5A694-8490-4B51-869C-4E3ADF2C7504}" type="pres">
      <dgm:prSet presAssocID="{3EC064E3-97D6-47E1-9A91-F42940C1C3B1}" presName="diagram" presStyleCnt="0">
        <dgm:presLayoutVars>
          <dgm:dir/>
          <dgm:resizeHandles val="exact"/>
        </dgm:presLayoutVars>
      </dgm:prSet>
      <dgm:spPr/>
      <dgm:t>
        <a:bodyPr/>
        <a:lstStyle/>
        <a:p>
          <a:endParaRPr lang="fr-FR"/>
        </a:p>
      </dgm:t>
    </dgm:pt>
    <dgm:pt modelId="{4746F23E-3391-4DFA-ABA7-41A0DE231452}" type="pres">
      <dgm:prSet presAssocID="{45ABD9F4-2A9D-4964-8AD8-B8051BC3CCBF}" presName="node" presStyleLbl="node1" presStyleIdx="0" presStyleCnt="2" custScaleX="177953" custScaleY="67591" custLinFactNeighborX="-58174" custLinFactNeighborY="5">
        <dgm:presLayoutVars>
          <dgm:bulletEnabled val="1"/>
        </dgm:presLayoutVars>
      </dgm:prSet>
      <dgm:spPr/>
      <dgm:t>
        <a:bodyPr/>
        <a:lstStyle/>
        <a:p>
          <a:endParaRPr lang="fr-FR"/>
        </a:p>
      </dgm:t>
    </dgm:pt>
    <dgm:pt modelId="{2BD751D1-EB33-490B-9828-269208166F60}" type="pres">
      <dgm:prSet presAssocID="{85F17C0F-FD0E-456C-B179-BFD3FEFDB43A}" presName="sibTrans" presStyleCnt="0"/>
      <dgm:spPr/>
      <dgm:t>
        <a:bodyPr/>
        <a:lstStyle/>
        <a:p>
          <a:endParaRPr lang="fr-FR"/>
        </a:p>
      </dgm:t>
    </dgm:pt>
    <dgm:pt modelId="{C92EA35F-CF7A-4E93-8CF2-8539A65BB376}" type="pres">
      <dgm:prSet presAssocID="{C4724E90-38AA-4E33-BE39-61B445C4F990}" presName="node" presStyleLbl="node1" presStyleIdx="1" presStyleCnt="2" custScaleX="178633" custScaleY="67718" custLinFactNeighborX="2037" custLinFactNeighborY="-11000">
        <dgm:presLayoutVars>
          <dgm:bulletEnabled val="1"/>
        </dgm:presLayoutVars>
      </dgm:prSet>
      <dgm:spPr/>
      <dgm:t>
        <a:bodyPr/>
        <a:lstStyle/>
        <a:p>
          <a:endParaRPr lang="fr-FR"/>
        </a:p>
      </dgm:t>
    </dgm:pt>
  </dgm:ptLst>
  <dgm:cxnLst>
    <dgm:cxn modelId="{D0189B5C-D0AA-40FE-A212-9464C2F0E378}" srcId="{3EC064E3-97D6-47E1-9A91-F42940C1C3B1}" destId="{45ABD9F4-2A9D-4964-8AD8-B8051BC3CCBF}" srcOrd="0" destOrd="0" parTransId="{0C256047-9C06-486C-8E41-DA2E8151CD2E}" sibTransId="{85F17C0F-FD0E-456C-B179-BFD3FEFDB43A}"/>
    <dgm:cxn modelId="{FC5B7898-962B-4C60-AEEE-2220A2E47C0F}" type="presOf" srcId="{3EC064E3-97D6-47E1-9A91-F42940C1C3B1}" destId="{23F5A694-8490-4B51-869C-4E3ADF2C7504}" srcOrd="0" destOrd="0" presId="urn:microsoft.com/office/officeart/2005/8/layout/default#4"/>
    <dgm:cxn modelId="{73583FA6-4594-4511-A669-814805A8E60A}" type="presOf" srcId="{C4724E90-38AA-4E33-BE39-61B445C4F990}" destId="{C92EA35F-CF7A-4E93-8CF2-8539A65BB376}" srcOrd="0" destOrd="0" presId="urn:microsoft.com/office/officeart/2005/8/layout/default#4"/>
    <dgm:cxn modelId="{4A8C90DC-8942-412F-9F1B-FED1416EF375}" type="presOf" srcId="{45ABD9F4-2A9D-4964-8AD8-B8051BC3CCBF}" destId="{4746F23E-3391-4DFA-ABA7-41A0DE231452}" srcOrd="0" destOrd="0" presId="urn:microsoft.com/office/officeart/2005/8/layout/default#4"/>
    <dgm:cxn modelId="{1A1EA683-2E77-4CC7-8093-2312C8C46248}" srcId="{3EC064E3-97D6-47E1-9A91-F42940C1C3B1}" destId="{C4724E90-38AA-4E33-BE39-61B445C4F990}" srcOrd="1" destOrd="0" parTransId="{AD4A4CAB-9D7C-4F01-B0A1-2238B3608DDF}" sibTransId="{F26FB510-710A-4B6C-A1A1-391EFABA446D}"/>
    <dgm:cxn modelId="{78BB9309-3415-4A1A-B76C-D8217A2587FD}" type="presParOf" srcId="{23F5A694-8490-4B51-869C-4E3ADF2C7504}" destId="{4746F23E-3391-4DFA-ABA7-41A0DE231452}" srcOrd="0" destOrd="0" presId="urn:microsoft.com/office/officeart/2005/8/layout/default#4"/>
    <dgm:cxn modelId="{2A26BC2D-DBAC-42B6-A155-3DFCBD2B3F7C}" type="presParOf" srcId="{23F5A694-8490-4B51-869C-4E3ADF2C7504}" destId="{2BD751D1-EB33-490B-9828-269208166F60}" srcOrd="1" destOrd="0" presId="urn:microsoft.com/office/officeart/2005/8/layout/default#4"/>
    <dgm:cxn modelId="{0EAA1D8B-8932-484A-976D-6168C18EFEDC}" type="presParOf" srcId="{23F5A694-8490-4B51-869C-4E3ADF2C7504}" destId="{C92EA35F-CF7A-4E93-8CF2-8539A65BB376}" srcOrd="2" destOrd="0" presId="urn:microsoft.com/office/officeart/2005/8/layout/default#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6F23E-3391-4DFA-ABA7-41A0DE231452}">
      <dsp:nvSpPr>
        <dsp:cNvPr id="0" name=""/>
        <dsp:cNvSpPr/>
      </dsp:nvSpPr>
      <dsp:spPr>
        <a:xfrm>
          <a:off x="0" y="793"/>
          <a:ext cx="3128162" cy="712892"/>
        </a:xfrm>
        <a:prstGeom prst="rect">
          <a:avLst/>
        </a:prstGeom>
        <a:solidFill>
          <a:schemeClr val="bg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ar-MA" sz="1000" b="1" kern="1200">
              <a:solidFill>
                <a:schemeClr val="accent2">
                  <a:lumMod val="50000"/>
                </a:schemeClr>
              </a:solidFill>
              <a:latin typeface="Utsaah" pitchFamily="34" charset="0"/>
              <a:cs typeface="Utsaah" pitchFamily="34" charset="0"/>
            </a:rPr>
            <a:t>     </a:t>
          </a: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Association pour la Défense</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des</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Marocains</a:t>
          </a: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     Victimes de Déportation Forcée d'Algérie</a:t>
          </a: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 Rabat -</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      </a:t>
          </a:r>
          <a:r>
            <a:rPr lang="ar-MA" sz="1000" b="1" kern="1200">
              <a:solidFill>
                <a:srgbClr val="002060"/>
              </a:solidFill>
              <a:latin typeface="Utsaah" pitchFamily="34" charset="0"/>
              <a:cs typeface="Utsaah" pitchFamily="34" charset="0"/>
            </a:rPr>
            <a:t>  </a:t>
          </a: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r>
            <a:rPr lang="ar-MA" sz="1000" b="1" kern="1200">
              <a:solidFill>
                <a:schemeClr val="accent2">
                  <a:lumMod val="50000"/>
                </a:schemeClr>
              </a:solidFill>
              <a:latin typeface="Utsaah" pitchFamily="34" charset="0"/>
              <a:cs typeface="Utsaah" pitchFamily="34" charset="0"/>
            </a:rPr>
            <a:t>      </a:t>
          </a:r>
          <a:r>
            <a:rPr lang="fr-FR" sz="1000" b="1" kern="1200">
              <a:solidFill>
                <a:schemeClr val="accent2">
                  <a:lumMod val="50000"/>
                </a:schemeClr>
              </a:solidFill>
              <a:latin typeface="Utsaah" pitchFamily="34" charset="0"/>
              <a:cs typeface="Utsaah" pitchFamily="34" charset="0"/>
            </a:rPr>
            <a:t>                </a:t>
          </a:r>
          <a:r>
            <a:rPr lang="ar-MA" sz="1000" b="1" kern="1200">
              <a:solidFill>
                <a:schemeClr val="accent2">
                  <a:lumMod val="50000"/>
                </a:schemeClr>
              </a:solidFill>
              <a:latin typeface="Utsaah" pitchFamily="34" charset="0"/>
              <a:cs typeface="Utsaah" pitchFamily="34" charset="0"/>
            </a:rPr>
            <a:t> </a:t>
          </a:r>
          <a:endParaRPr lang="fr-FR" sz="1000" kern="1200">
            <a:solidFill>
              <a:schemeClr val="accent2">
                <a:lumMod val="50000"/>
              </a:schemeClr>
            </a:solidFill>
            <a:latin typeface="Utsaah" pitchFamily="34" charset="0"/>
            <a:cs typeface="Utsaah" pitchFamily="34" charset="0"/>
          </a:endParaRPr>
        </a:p>
      </dsp:txBody>
      <dsp:txXfrm>
        <a:off x="0" y="793"/>
        <a:ext cx="3128162" cy="712892"/>
      </dsp:txXfrm>
    </dsp:sp>
    <dsp:sp modelId="{C92EA35F-CF7A-4E93-8CF2-8539A65BB376}">
      <dsp:nvSpPr>
        <dsp:cNvPr id="0" name=""/>
        <dsp:cNvSpPr/>
      </dsp:nvSpPr>
      <dsp:spPr>
        <a:xfrm>
          <a:off x="3728651" y="0"/>
          <a:ext cx="3140115" cy="714232"/>
        </a:xfrm>
        <a:prstGeom prst="rect">
          <a:avLst/>
        </a:prstGeom>
        <a:solidFill>
          <a:schemeClr val="bg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endParaRPr lang="fr-FR" sz="1400" b="1" kern="1200">
            <a:solidFill>
              <a:srgbClr val="002060"/>
            </a:solidFill>
          </a:endParaRPr>
        </a:p>
        <a:p>
          <a:pPr lvl="0" algn="ctr" defTabSz="622300" rtl="1">
            <a:lnSpc>
              <a:spcPct val="90000"/>
            </a:lnSpc>
            <a:spcBef>
              <a:spcPct val="0"/>
            </a:spcBef>
            <a:spcAft>
              <a:spcPct val="35000"/>
            </a:spcAft>
          </a:pPr>
          <a:r>
            <a:rPr lang="ar-SA" sz="1400" b="1" kern="1200">
              <a:solidFill>
                <a:srgbClr val="002060"/>
              </a:solidFill>
            </a:rPr>
            <a:t>جمعية </a:t>
          </a:r>
          <a:r>
            <a:rPr lang="ar-SA" sz="1200" b="1" kern="1200">
              <a:solidFill>
                <a:srgbClr val="002060"/>
              </a:solidFill>
            </a:rPr>
            <a:t>الدفاع</a:t>
          </a:r>
          <a:r>
            <a:rPr lang="ar-SA" sz="1400" b="1" kern="1200">
              <a:solidFill>
                <a:srgbClr val="002060"/>
              </a:solidFill>
            </a:rPr>
            <a:t> عن</a:t>
          </a:r>
          <a:r>
            <a:rPr lang="ar-MA" sz="1400" b="1" kern="1200">
              <a:solidFill>
                <a:srgbClr val="002060"/>
              </a:solidFill>
            </a:rPr>
            <a:t> </a:t>
          </a:r>
          <a:r>
            <a:rPr lang="ar-SA" sz="1400" b="1" kern="1200">
              <a:solidFill>
                <a:srgbClr val="002060"/>
              </a:solidFill>
            </a:rPr>
            <a:t>المغاربة ضحايا</a:t>
          </a:r>
          <a:r>
            <a:rPr lang="ar-MA" sz="1400" b="1" kern="1200">
              <a:solidFill>
                <a:srgbClr val="002060"/>
              </a:solidFill>
            </a:rPr>
            <a:t>                       </a:t>
          </a:r>
          <a:r>
            <a:rPr lang="ar-SA" sz="1400" b="1" kern="1200">
              <a:solidFill>
                <a:srgbClr val="002060"/>
              </a:solidFill>
            </a:rPr>
            <a:t> الت</a:t>
          </a:r>
          <a:r>
            <a:rPr lang="ar-MA" sz="1400" b="1" kern="1200">
              <a:solidFill>
                <a:srgbClr val="002060"/>
              </a:solidFill>
            </a:rPr>
            <a:t>هجير القسري</a:t>
          </a:r>
          <a:r>
            <a:rPr lang="ar-SA" sz="1400" b="1" kern="1200">
              <a:solidFill>
                <a:srgbClr val="002060"/>
              </a:solidFill>
            </a:rPr>
            <a:t> من الجزائر</a:t>
          </a:r>
          <a:endParaRPr lang="fr-FR" sz="1400" b="1" kern="1200">
            <a:solidFill>
              <a:srgbClr val="002060"/>
            </a:solidFill>
          </a:endParaRPr>
        </a:p>
        <a:p>
          <a:pPr lvl="0" algn="ctr" defTabSz="622300" rtl="1">
            <a:lnSpc>
              <a:spcPct val="90000"/>
            </a:lnSpc>
            <a:spcBef>
              <a:spcPct val="0"/>
            </a:spcBef>
            <a:spcAft>
              <a:spcPct val="35000"/>
            </a:spcAft>
          </a:pPr>
          <a:r>
            <a:rPr lang="ar-MA" sz="1000" b="1" kern="1200">
              <a:solidFill>
                <a:srgbClr val="002060"/>
              </a:solidFill>
            </a:rPr>
            <a:t>- الرباط -</a:t>
          </a:r>
          <a:endParaRPr lang="fr-FR" sz="1000" kern="1200">
            <a:solidFill>
              <a:srgbClr val="002060"/>
            </a:solidFill>
          </a:endParaRPr>
        </a:p>
      </dsp:txBody>
      <dsp:txXfrm>
        <a:off x="3728651" y="0"/>
        <a:ext cx="3140115" cy="71423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4">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1DF38-BB8E-4EF4-85FE-E0B51D1F5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1403</Words>
  <Characters>7721</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hp</cp:lastModifiedBy>
  <cp:revision>6</cp:revision>
  <dcterms:created xsi:type="dcterms:W3CDTF">2023-03-09T18:24:00Z</dcterms:created>
  <dcterms:modified xsi:type="dcterms:W3CDTF">2023-03-11T17:40:00Z</dcterms:modified>
</cp:coreProperties>
</file>