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989D5" w14:textId="3FE0551C" w:rsidR="002F4D35" w:rsidRPr="0003060A" w:rsidRDefault="002F4D35" w:rsidP="002F4D35">
      <w:pPr>
        <w:spacing w:after="40"/>
        <w:jc w:val="center"/>
        <w:rPr>
          <w:sz w:val="40"/>
          <w:szCs w:val="40"/>
        </w:rPr>
      </w:pPr>
      <w:r w:rsidRPr="0003060A">
        <w:rPr>
          <w:rFonts w:ascii="Georgia" w:eastAsia="Georgia" w:hAnsi="Georgia" w:cs="Georgia"/>
          <w:b/>
          <w:bCs/>
          <w:color w:val="8B0000"/>
          <w:sz w:val="48"/>
          <w:szCs w:val="48"/>
        </w:rPr>
        <w:t>ASSOCIATION FREE TAMIL EELAM</w:t>
      </w:r>
    </w:p>
    <w:p w14:paraId="1B496C2D" w14:textId="02DC289B" w:rsidR="002F4D35" w:rsidRDefault="002F4D35" w:rsidP="002F4D35">
      <w:pPr>
        <w:spacing w:after="80"/>
        <w:jc w:val="center"/>
      </w:pPr>
      <w:r>
        <w:rPr>
          <w:i/>
          <w:iCs/>
          <w:color w:val="444444"/>
          <w:sz w:val="18"/>
          <w:szCs w:val="18"/>
        </w:rPr>
        <w:t xml:space="preserve">International NGO </w:t>
      </w:r>
      <w:proofErr w:type="spellStart"/>
      <w:r>
        <w:rPr>
          <w:i/>
          <w:iCs/>
          <w:color w:val="444444"/>
          <w:sz w:val="18"/>
          <w:szCs w:val="18"/>
        </w:rPr>
        <w:t>registered</w:t>
      </w:r>
      <w:proofErr w:type="spellEnd"/>
      <w:r>
        <w:rPr>
          <w:i/>
          <w:iCs/>
          <w:color w:val="444444"/>
          <w:sz w:val="18"/>
          <w:szCs w:val="18"/>
        </w:rPr>
        <w:t xml:space="preserve"> in France</w:t>
      </w:r>
    </w:p>
    <w:p w14:paraId="116BD534" w14:textId="77777777" w:rsidR="009E3981" w:rsidRDefault="009E3981" w:rsidP="009E3981">
      <w:pPr>
        <w:pStyle w:val="Sansinterligne"/>
        <w:jc w:val="center"/>
        <w:rPr>
          <w:rFonts w:ascii="Georgia" w:hAnsi="Georgia"/>
          <w:sz w:val="24"/>
          <w:szCs w:val="24"/>
        </w:rPr>
      </w:pPr>
    </w:p>
    <w:p w14:paraId="70AC808D" w14:textId="4DA015A9" w:rsidR="00CD4553" w:rsidRPr="009E3981" w:rsidRDefault="00000000" w:rsidP="009E3981">
      <w:pPr>
        <w:pStyle w:val="Sansinterligne"/>
        <w:jc w:val="center"/>
        <w:rPr>
          <w:rFonts w:ascii="Georgia" w:hAnsi="Georgia"/>
          <w:sz w:val="24"/>
          <w:szCs w:val="24"/>
        </w:rPr>
      </w:pPr>
      <w:r w:rsidRPr="009E3981">
        <w:rPr>
          <w:rFonts w:ascii="Georgia" w:hAnsi="Georgia"/>
          <w:sz w:val="24"/>
          <w:szCs w:val="24"/>
        </w:rPr>
        <w:t>COMMITTEE ON THE ELIMINATION OF RACIAL DISCRIMINATION</w:t>
      </w:r>
    </w:p>
    <w:p w14:paraId="24CC8B40" w14:textId="77777777" w:rsidR="00CD4553" w:rsidRDefault="00000000">
      <w:pPr>
        <w:spacing w:before="60" w:after="80"/>
        <w:jc w:val="center"/>
      </w:pPr>
      <w:r>
        <w:rPr>
          <w:color w:val="B8860B"/>
        </w:rPr>
        <w:t xml:space="preserve">118th </w:t>
      </w:r>
      <w:proofErr w:type="gramStart"/>
      <w:r>
        <w:rPr>
          <w:color w:val="B8860B"/>
        </w:rPr>
        <w:t>Session  •</w:t>
      </w:r>
      <w:proofErr w:type="gramEnd"/>
      <w:r>
        <w:rPr>
          <w:color w:val="B8860B"/>
        </w:rPr>
        <w:t xml:space="preserve">  10–28 August 2026</w:t>
      </w:r>
    </w:p>
    <w:p w14:paraId="5606CAA0" w14:textId="77777777" w:rsidR="00CD4553" w:rsidRDefault="00CD4553">
      <w:pPr>
        <w:spacing w:after="160"/>
      </w:pPr>
    </w:p>
    <w:p w14:paraId="5D9834B0" w14:textId="77777777" w:rsidR="00CD4553" w:rsidRDefault="00000000">
      <w:pPr>
        <w:pBdr>
          <w:top w:val="single" w:sz="16" w:space="1" w:color="8B0000"/>
          <w:bottom w:val="single" w:sz="16" w:space="1" w:color="8B0000"/>
        </w:pBdr>
        <w:spacing w:after="80"/>
        <w:jc w:val="center"/>
      </w:pPr>
      <w:r>
        <w:rPr>
          <w:rFonts w:ascii="Georgia" w:eastAsia="Georgia" w:hAnsi="Georgia" w:cs="Georgia"/>
          <w:b/>
          <w:bCs/>
          <w:color w:val="8B0000"/>
          <w:sz w:val="36"/>
          <w:szCs w:val="36"/>
        </w:rPr>
        <w:t>SUBMISSION ON THE LISTE DES THÈMES</w:t>
      </w:r>
    </w:p>
    <w:p w14:paraId="332A389A" w14:textId="77777777" w:rsidR="00CD4553" w:rsidRDefault="00CD4553">
      <w:pPr>
        <w:spacing w:after="80"/>
      </w:pPr>
    </w:p>
    <w:p w14:paraId="75CA3EAA" w14:textId="77777777" w:rsidR="00CD4553" w:rsidRDefault="00000000">
      <w:pPr>
        <w:spacing w:after="80"/>
        <w:jc w:val="center"/>
      </w:pPr>
      <w:r>
        <w:rPr>
          <w:color w:val="444444"/>
          <w:sz w:val="21"/>
          <w:szCs w:val="21"/>
        </w:rPr>
        <w:t xml:space="preserve">State Party Under </w:t>
      </w:r>
      <w:proofErr w:type="spellStart"/>
      <w:proofErr w:type="gramStart"/>
      <w:r>
        <w:rPr>
          <w:color w:val="444444"/>
          <w:sz w:val="21"/>
          <w:szCs w:val="21"/>
        </w:rPr>
        <w:t>Review</w:t>
      </w:r>
      <w:proofErr w:type="spellEnd"/>
      <w:r>
        <w:rPr>
          <w:color w:val="444444"/>
          <w:sz w:val="21"/>
          <w:szCs w:val="21"/>
        </w:rPr>
        <w:t>:</w:t>
      </w:r>
      <w:proofErr w:type="gramEnd"/>
    </w:p>
    <w:p w14:paraId="6AD2EDFA" w14:textId="77777777" w:rsidR="00CD4553" w:rsidRDefault="00000000">
      <w:pPr>
        <w:spacing w:after="80"/>
        <w:jc w:val="center"/>
      </w:pPr>
      <w:r>
        <w:rPr>
          <w:rFonts w:ascii="Georgia" w:eastAsia="Georgia" w:hAnsi="Georgia" w:cs="Georgia"/>
          <w:b/>
          <w:bCs/>
          <w:color w:val="2C2C2C"/>
          <w:sz w:val="40"/>
          <w:szCs w:val="40"/>
        </w:rPr>
        <w:t>FINLAND</w:t>
      </w:r>
    </w:p>
    <w:p w14:paraId="39007127" w14:textId="77777777" w:rsidR="00CD4553" w:rsidRDefault="00000000">
      <w:pPr>
        <w:spacing w:after="160"/>
        <w:jc w:val="center"/>
      </w:pPr>
      <w:r>
        <w:rPr>
          <w:i/>
          <w:iCs/>
          <w:color w:val="444444"/>
        </w:rPr>
        <w:t>(</w:t>
      </w:r>
      <w:proofErr w:type="spellStart"/>
      <w:r>
        <w:rPr>
          <w:i/>
          <w:iCs/>
          <w:color w:val="444444"/>
        </w:rPr>
        <w:t>Combined</w:t>
      </w:r>
      <w:proofErr w:type="spellEnd"/>
      <w:r>
        <w:rPr>
          <w:i/>
          <w:iCs/>
          <w:color w:val="444444"/>
        </w:rPr>
        <w:t xml:space="preserve"> 24th – 26th </w:t>
      </w:r>
      <w:proofErr w:type="spellStart"/>
      <w:r>
        <w:rPr>
          <w:i/>
          <w:iCs/>
          <w:color w:val="444444"/>
        </w:rPr>
        <w:t>Periodic</w:t>
      </w:r>
      <w:proofErr w:type="spellEnd"/>
      <w:r>
        <w:rPr>
          <w:i/>
          <w:iCs/>
          <w:color w:val="444444"/>
        </w:rPr>
        <w:t xml:space="preserve"> Reports)</w:t>
      </w:r>
    </w:p>
    <w:p w14:paraId="383D925E" w14:textId="77777777" w:rsidR="005208F2" w:rsidRDefault="005208F2">
      <w:pPr>
        <w:spacing w:after="40"/>
        <w:jc w:val="center"/>
        <w:rPr>
          <w:color w:val="444444"/>
        </w:rPr>
      </w:pPr>
    </w:p>
    <w:p w14:paraId="7D71FDC5" w14:textId="5DEDB597" w:rsidR="005208F2" w:rsidRPr="005208F2" w:rsidRDefault="005208F2">
      <w:pPr>
        <w:spacing w:after="40"/>
        <w:jc w:val="center"/>
        <w:rPr>
          <w:rFonts w:ascii="Georgia" w:eastAsia="Georgia" w:hAnsi="Georgia" w:cs="Georgia"/>
          <w:b/>
          <w:bCs/>
          <w:color w:val="8B0000"/>
          <w:sz w:val="24"/>
          <w:szCs w:val="24"/>
          <w:lang w:val="en-GB"/>
        </w:rPr>
      </w:pPr>
      <w:r w:rsidRPr="005208F2">
        <w:rPr>
          <w:rFonts w:ascii="Georgia" w:eastAsia="Georgia" w:hAnsi="Georgia" w:cs="Georgia"/>
          <w:b/>
          <w:bCs/>
          <w:color w:val="8B0000"/>
          <w:sz w:val="24"/>
          <w:szCs w:val="24"/>
          <w:lang w:val="en-GB"/>
        </w:rPr>
        <w:t>Proscription, Surveillance, and Impunity: The Rights of Eelam Tamils in Finland under International Anti-Racial Discrimination Law</w:t>
      </w:r>
    </w:p>
    <w:p w14:paraId="71760FBC" w14:textId="77777777" w:rsidR="00AC12B8" w:rsidRDefault="00AC12B8">
      <w:pPr>
        <w:spacing w:after="40"/>
        <w:jc w:val="center"/>
        <w:rPr>
          <w:color w:val="444444"/>
        </w:rPr>
      </w:pPr>
    </w:p>
    <w:p w14:paraId="1AC48481" w14:textId="7E6B324F" w:rsidR="00CD4553" w:rsidRDefault="00000000">
      <w:pPr>
        <w:spacing w:after="40"/>
        <w:jc w:val="center"/>
      </w:pPr>
      <w:proofErr w:type="spellStart"/>
      <w:r>
        <w:rPr>
          <w:color w:val="444444"/>
        </w:rPr>
        <w:t>Submitted</w:t>
      </w:r>
      <w:proofErr w:type="spellEnd"/>
      <w:r>
        <w:rPr>
          <w:color w:val="444444"/>
        </w:rPr>
        <w:t xml:space="preserve"> </w:t>
      </w:r>
      <w:proofErr w:type="gramStart"/>
      <w:r>
        <w:rPr>
          <w:color w:val="444444"/>
        </w:rPr>
        <w:t>by:</w:t>
      </w:r>
      <w:proofErr w:type="gramEnd"/>
    </w:p>
    <w:p w14:paraId="001C1213" w14:textId="77777777" w:rsidR="00CD4553" w:rsidRDefault="00000000">
      <w:pPr>
        <w:spacing w:after="40"/>
        <w:jc w:val="center"/>
      </w:pPr>
      <w:r>
        <w:rPr>
          <w:rFonts w:ascii="Georgia" w:eastAsia="Georgia" w:hAnsi="Georgia" w:cs="Georgia"/>
          <w:b/>
          <w:bCs/>
          <w:color w:val="8B0000"/>
          <w:sz w:val="24"/>
          <w:szCs w:val="24"/>
        </w:rPr>
        <w:t>ASSOCIATION FREE TAMIL EELAM (AFTE)</w:t>
      </w:r>
    </w:p>
    <w:p w14:paraId="4FEE01C6" w14:textId="2C5676DF" w:rsidR="00CD4553" w:rsidRDefault="00000000">
      <w:pPr>
        <w:spacing w:after="80"/>
        <w:jc w:val="center"/>
      </w:pPr>
      <w:r>
        <w:rPr>
          <w:i/>
          <w:iCs/>
          <w:color w:val="444444"/>
          <w:sz w:val="18"/>
          <w:szCs w:val="18"/>
        </w:rPr>
        <w:t xml:space="preserve">International NGO </w:t>
      </w:r>
      <w:proofErr w:type="spellStart"/>
      <w:r>
        <w:rPr>
          <w:i/>
          <w:iCs/>
          <w:color w:val="444444"/>
          <w:sz w:val="18"/>
          <w:szCs w:val="18"/>
        </w:rPr>
        <w:t>registered</w:t>
      </w:r>
      <w:proofErr w:type="spellEnd"/>
      <w:r>
        <w:rPr>
          <w:i/>
          <w:iCs/>
          <w:color w:val="444444"/>
          <w:sz w:val="18"/>
          <w:szCs w:val="18"/>
        </w:rPr>
        <w:t xml:space="preserve"> in </w:t>
      </w:r>
      <w:proofErr w:type="gramStart"/>
      <w:r>
        <w:rPr>
          <w:i/>
          <w:iCs/>
          <w:color w:val="444444"/>
          <w:sz w:val="18"/>
          <w:szCs w:val="18"/>
        </w:rPr>
        <w:t>France  |</w:t>
      </w:r>
      <w:proofErr w:type="gramEnd"/>
      <w:r>
        <w:rPr>
          <w:i/>
          <w:iCs/>
          <w:color w:val="444444"/>
          <w:sz w:val="18"/>
          <w:szCs w:val="18"/>
        </w:rPr>
        <w:t xml:space="preserve">  </w:t>
      </w:r>
      <w:r w:rsidR="0003060A" w:rsidRPr="009E3981">
        <w:rPr>
          <w:i/>
          <w:iCs/>
          <w:color w:val="444444"/>
          <w:sz w:val="18"/>
          <w:szCs w:val="18"/>
        </w:rPr>
        <w:t>associationfreetamileelam@gmail.com</w:t>
      </w:r>
    </w:p>
    <w:p w14:paraId="78C6DC79" w14:textId="77777777" w:rsidR="00CD4553" w:rsidRDefault="00CD4553">
      <w:pPr>
        <w:spacing w:after="80"/>
      </w:pPr>
    </w:p>
    <w:p w14:paraId="00050A7E" w14:textId="77777777" w:rsidR="00CD4553" w:rsidRDefault="00000000">
      <w:pPr>
        <w:spacing w:after="40"/>
        <w:jc w:val="center"/>
      </w:pPr>
      <w:r>
        <w:rPr>
          <w:i/>
          <w:iCs/>
          <w:color w:val="444444"/>
          <w:sz w:val="19"/>
          <w:szCs w:val="19"/>
        </w:rPr>
        <w:t xml:space="preserve">on </w:t>
      </w:r>
      <w:proofErr w:type="spellStart"/>
      <w:r>
        <w:rPr>
          <w:i/>
          <w:iCs/>
          <w:color w:val="444444"/>
          <w:sz w:val="19"/>
          <w:szCs w:val="19"/>
        </w:rPr>
        <w:t>behalf</w:t>
      </w:r>
      <w:proofErr w:type="spellEnd"/>
      <w:r>
        <w:rPr>
          <w:i/>
          <w:iCs/>
          <w:color w:val="444444"/>
          <w:sz w:val="19"/>
          <w:szCs w:val="19"/>
        </w:rPr>
        <w:t xml:space="preserve"> of</w:t>
      </w:r>
    </w:p>
    <w:p w14:paraId="5C70330D" w14:textId="77777777" w:rsidR="00CD4553" w:rsidRDefault="00000000">
      <w:pPr>
        <w:spacing w:after="80"/>
        <w:jc w:val="center"/>
      </w:pPr>
      <w:r>
        <w:rPr>
          <w:rFonts w:ascii="Georgia" w:eastAsia="Georgia" w:hAnsi="Georgia" w:cs="Georgia"/>
          <w:b/>
          <w:bCs/>
          <w:color w:val="2C2C2C"/>
          <w:sz w:val="22"/>
          <w:szCs w:val="22"/>
        </w:rPr>
        <w:t xml:space="preserve">Tamil Civil Society </w:t>
      </w:r>
      <w:proofErr w:type="spellStart"/>
      <w:r>
        <w:rPr>
          <w:rFonts w:ascii="Georgia" w:eastAsia="Georgia" w:hAnsi="Georgia" w:cs="Georgia"/>
          <w:b/>
          <w:bCs/>
          <w:color w:val="2C2C2C"/>
          <w:sz w:val="22"/>
          <w:szCs w:val="22"/>
        </w:rPr>
        <w:t>residing</w:t>
      </w:r>
      <w:proofErr w:type="spellEnd"/>
      <w:r>
        <w:rPr>
          <w:rFonts w:ascii="Georgia" w:eastAsia="Georgia" w:hAnsi="Georgia" w:cs="Georgia"/>
          <w:b/>
          <w:bCs/>
          <w:color w:val="2C2C2C"/>
          <w:sz w:val="22"/>
          <w:szCs w:val="22"/>
        </w:rPr>
        <w:t xml:space="preserve"> in </w:t>
      </w:r>
      <w:proofErr w:type="spellStart"/>
      <w:r>
        <w:rPr>
          <w:rFonts w:ascii="Georgia" w:eastAsia="Georgia" w:hAnsi="Georgia" w:cs="Georgia"/>
          <w:b/>
          <w:bCs/>
          <w:color w:val="2C2C2C"/>
          <w:sz w:val="22"/>
          <w:szCs w:val="22"/>
        </w:rPr>
        <w:t>Finland</w:t>
      </w:r>
      <w:proofErr w:type="spellEnd"/>
    </w:p>
    <w:p w14:paraId="1C87ABA9" w14:textId="77777777" w:rsidR="002F4D35" w:rsidRDefault="002F4D35" w:rsidP="002F4D35">
      <w:pPr>
        <w:jc w:val="center"/>
        <w:rPr>
          <w:color w:val="2C2C2C"/>
          <w:lang w:val="en-GB"/>
        </w:rPr>
      </w:pPr>
      <w:r>
        <w:rPr>
          <w:color w:val="2C2C2C"/>
          <w:lang w:val="en-GB"/>
        </w:rPr>
        <w:t xml:space="preserve">In partnership with </w:t>
      </w:r>
    </w:p>
    <w:p w14:paraId="1BD143FE"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DES JURISTES SPECIALISES EN DROITS ETRANGERS  </w:t>
      </w:r>
    </w:p>
    <w:p w14:paraId="462A39B2"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FEMMES SOLIDAIRES  </w:t>
      </w:r>
    </w:p>
    <w:p w14:paraId="5CF43402"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INTERNATIONALE DES JOURNALISTES INDEPENDANTS  </w:t>
      </w:r>
    </w:p>
    <w:p w14:paraId="1F7C2278"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REPRESENTATIVE DES DROITS DE L'HOMME EN FRANCE  </w:t>
      </w:r>
    </w:p>
    <w:p w14:paraId="78432517"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des Droits de </w:t>
      </w:r>
      <w:proofErr w:type="spellStart"/>
      <w:r w:rsidRPr="00BE4D21">
        <w:rPr>
          <w:sz w:val="18"/>
          <w:szCs w:val="18"/>
          <w:lang w:val="en-GB"/>
        </w:rPr>
        <w:t>l'Homme</w:t>
      </w:r>
      <w:proofErr w:type="spellEnd"/>
      <w:r w:rsidRPr="00BE4D21">
        <w:rPr>
          <w:sz w:val="18"/>
          <w:szCs w:val="18"/>
          <w:lang w:val="en-GB"/>
        </w:rPr>
        <w:t xml:space="preserve"> de Nevers  </w:t>
      </w:r>
    </w:p>
    <w:p w14:paraId="42F2D8D8"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INTERNATIONALE DES ETUDIANTS ETRANGERS  </w:t>
      </w:r>
    </w:p>
    <w:p w14:paraId="7975A91D"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POUR LA SOLIDARITE ETUDIANTE EN FRANCE  </w:t>
      </w:r>
    </w:p>
    <w:p w14:paraId="31E5A4CA"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POUR LA JUSTICE PENALE INTERNATIONALE  </w:t>
      </w:r>
    </w:p>
    <w:p w14:paraId="51EF988C"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LIGUE EUROPEENNE POUR LA PROTECTION DES DROITS DE L'HOMME  </w:t>
      </w:r>
    </w:p>
    <w:p w14:paraId="6FBC116B"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ASSOCIATION DES ANONYMES ET PERSÉCUTÉS DU GÉNOCIDE TAMOULE  </w:t>
      </w:r>
    </w:p>
    <w:p w14:paraId="1CF5188E"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CENTRE INTERNATIONAL DE RECHERCHES EN ANALYSE ET POLITIQUE ECONOMIQUES  </w:t>
      </w:r>
    </w:p>
    <w:p w14:paraId="01BBBB9C" w14:textId="77777777" w:rsidR="002F4D35" w:rsidRPr="00BE4D21" w:rsidRDefault="002F4D35" w:rsidP="002F4D35">
      <w:pPr>
        <w:pStyle w:val="Paragraphedeliste"/>
        <w:numPr>
          <w:ilvl w:val="0"/>
          <w:numId w:val="4"/>
        </w:numPr>
        <w:rPr>
          <w:sz w:val="18"/>
          <w:szCs w:val="18"/>
          <w:lang w:val="en-GB"/>
        </w:rPr>
      </w:pPr>
      <w:r w:rsidRPr="00BE4D21">
        <w:rPr>
          <w:sz w:val="18"/>
          <w:szCs w:val="18"/>
          <w:lang w:val="en-GB"/>
        </w:rPr>
        <w:t xml:space="preserve">COORDINATION INTERNATIONAL DES DROITS DE L'HOMME  </w:t>
      </w:r>
    </w:p>
    <w:p w14:paraId="6FF1FCA9" w14:textId="77777777" w:rsidR="002F4D35" w:rsidRPr="002F4D35" w:rsidRDefault="002F4D35" w:rsidP="002F4D35">
      <w:pPr>
        <w:pStyle w:val="Paragraphedeliste"/>
        <w:numPr>
          <w:ilvl w:val="0"/>
          <w:numId w:val="4"/>
        </w:numPr>
        <w:rPr>
          <w:sz w:val="18"/>
          <w:szCs w:val="18"/>
          <w:lang w:val="en-GB"/>
        </w:rPr>
      </w:pPr>
      <w:r w:rsidRPr="002F4D35">
        <w:rPr>
          <w:sz w:val="18"/>
          <w:szCs w:val="18"/>
          <w:lang w:val="en-GB"/>
        </w:rPr>
        <w:t xml:space="preserve">ASSOCIATION DE DEFENSE DES DROITS DES CITOYENS DU MONDE  </w:t>
      </w:r>
    </w:p>
    <w:p w14:paraId="4E15270B" w14:textId="2C4BB881" w:rsidR="002F4D35" w:rsidRDefault="002F4D35" w:rsidP="002F4D35">
      <w:pPr>
        <w:pStyle w:val="Paragraphedeliste"/>
        <w:numPr>
          <w:ilvl w:val="0"/>
          <w:numId w:val="4"/>
        </w:numPr>
        <w:rPr>
          <w:sz w:val="18"/>
          <w:szCs w:val="18"/>
          <w:lang w:val="en-GB"/>
        </w:rPr>
      </w:pPr>
      <w:r w:rsidRPr="002F4D35">
        <w:rPr>
          <w:sz w:val="18"/>
          <w:szCs w:val="18"/>
          <w:lang w:val="en-GB"/>
        </w:rPr>
        <w:t xml:space="preserve">ASSOCIATION DE DEFENSE DES DROITS DES ENFANTS  </w:t>
      </w:r>
    </w:p>
    <w:p w14:paraId="75D9EC13" w14:textId="77777777" w:rsidR="002F4D35" w:rsidRPr="002F4D35" w:rsidRDefault="002F4D35" w:rsidP="002F4D35">
      <w:pPr>
        <w:pStyle w:val="Paragraphedeliste"/>
        <w:ind w:left="720"/>
        <w:rPr>
          <w:sz w:val="18"/>
          <w:szCs w:val="18"/>
          <w:lang w:val="en-GB"/>
        </w:rPr>
      </w:pPr>
    </w:p>
    <w:p w14:paraId="1C13121C" w14:textId="77777777" w:rsidR="00CD4553" w:rsidRDefault="00000000">
      <w:pPr>
        <w:spacing w:after="60"/>
        <w:jc w:val="center"/>
      </w:pPr>
      <w:r>
        <w:rPr>
          <w:color w:val="444444"/>
          <w:sz w:val="19"/>
          <w:szCs w:val="19"/>
        </w:rPr>
        <w:t>Geneva, June 2026</w:t>
      </w:r>
    </w:p>
    <w:p w14:paraId="22AA8C92" w14:textId="77777777" w:rsidR="00CD4553" w:rsidRDefault="00000000">
      <w:r>
        <w:br w:type="page"/>
      </w:r>
    </w:p>
    <w:p w14:paraId="03DF9310" w14:textId="77777777" w:rsidR="00CD4553" w:rsidRPr="002F4D35" w:rsidRDefault="00000000">
      <w:pPr>
        <w:spacing w:before="200" w:after="120"/>
        <w:rPr>
          <w:lang w:val="en-GB"/>
        </w:rPr>
      </w:pPr>
      <w:r w:rsidRPr="002F4D35">
        <w:rPr>
          <w:rFonts w:ascii="Georgia" w:eastAsia="Georgia" w:hAnsi="Georgia" w:cs="Georgia"/>
          <w:b/>
          <w:bCs/>
          <w:color w:val="8B0000"/>
          <w:sz w:val="24"/>
          <w:szCs w:val="24"/>
          <w:lang w:val="en-GB"/>
        </w:rPr>
        <w:lastRenderedPageBreak/>
        <w:t>Submission Details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026"/>
      </w:tblGrid>
      <w:tr w:rsidR="00CD4553" w:rsidRPr="002F4D35" w14:paraId="56A9FBA7"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33196E02" w14:textId="77777777" w:rsidR="00CD4553" w:rsidRPr="002F4D35" w:rsidRDefault="00000000">
            <w:pPr>
              <w:rPr>
                <w:lang w:val="en-GB"/>
              </w:rPr>
            </w:pPr>
            <w:r w:rsidRPr="002F4D35">
              <w:rPr>
                <w:b/>
                <w:bCs/>
                <w:color w:val="2C2C2C"/>
                <w:sz w:val="19"/>
                <w:szCs w:val="19"/>
                <w:lang w:val="en-GB"/>
              </w:rPr>
              <w:t>Submitted to:</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719E081C" w14:textId="77777777" w:rsidR="00CD4553" w:rsidRPr="002F4D35" w:rsidRDefault="00000000">
            <w:pPr>
              <w:rPr>
                <w:lang w:val="en-GB"/>
              </w:rPr>
            </w:pPr>
            <w:r w:rsidRPr="002F4D35">
              <w:rPr>
                <w:color w:val="444444"/>
                <w:sz w:val="19"/>
                <w:szCs w:val="19"/>
                <w:lang w:val="en-GB"/>
              </w:rPr>
              <w:t>Committee on the Elimination of Racial Discrimination (CERD)</w:t>
            </w:r>
          </w:p>
        </w:tc>
      </w:tr>
      <w:tr w:rsidR="00CD4553" w:rsidRPr="002F4D35" w14:paraId="4F48B63B"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52281BA5" w14:textId="77777777" w:rsidR="00CD4553" w:rsidRPr="002F4D35" w:rsidRDefault="00000000">
            <w:pPr>
              <w:rPr>
                <w:lang w:val="en-GB"/>
              </w:rPr>
            </w:pPr>
            <w:r w:rsidRPr="002F4D35">
              <w:rPr>
                <w:b/>
                <w:bCs/>
                <w:color w:val="2C2C2C"/>
                <w:sz w:val="19"/>
                <w:szCs w:val="19"/>
                <w:lang w:val="en-GB"/>
              </w:rPr>
              <w:t>Session:</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67B96AF2" w14:textId="77777777" w:rsidR="00CD4553" w:rsidRPr="002F4D35" w:rsidRDefault="00000000">
            <w:pPr>
              <w:rPr>
                <w:lang w:val="en-GB"/>
              </w:rPr>
            </w:pPr>
            <w:r w:rsidRPr="002F4D35">
              <w:rPr>
                <w:color w:val="444444"/>
                <w:sz w:val="19"/>
                <w:szCs w:val="19"/>
                <w:lang w:val="en-GB"/>
              </w:rPr>
              <w:t>118th Session (10–28 August 2026)</w:t>
            </w:r>
          </w:p>
        </w:tc>
      </w:tr>
      <w:tr w:rsidR="00CD4553" w:rsidRPr="002F4D35" w14:paraId="34E81F33"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3383D9FD" w14:textId="77777777" w:rsidR="00CD4553" w:rsidRPr="002F4D35" w:rsidRDefault="00000000">
            <w:pPr>
              <w:rPr>
                <w:lang w:val="en-GB"/>
              </w:rPr>
            </w:pPr>
            <w:r w:rsidRPr="002F4D35">
              <w:rPr>
                <w:b/>
                <w:bCs/>
                <w:color w:val="2C2C2C"/>
                <w:sz w:val="19"/>
                <w:szCs w:val="19"/>
                <w:lang w:val="en-GB"/>
              </w:rPr>
              <w:t>Document type:</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644E8F9B" w14:textId="77777777" w:rsidR="00CD4553" w:rsidRPr="002F4D35" w:rsidRDefault="00000000">
            <w:pPr>
              <w:rPr>
                <w:lang w:val="en-GB"/>
              </w:rPr>
            </w:pPr>
            <w:r w:rsidRPr="002F4D35">
              <w:rPr>
                <w:color w:val="444444"/>
                <w:sz w:val="19"/>
                <w:szCs w:val="19"/>
                <w:lang w:val="en-GB"/>
              </w:rPr>
              <w:t xml:space="preserve">Submission on the </w:t>
            </w:r>
            <w:proofErr w:type="spellStart"/>
            <w:r w:rsidRPr="002F4D35">
              <w:rPr>
                <w:color w:val="444444"/>
                <w:sz w:val="19"/>
                <w:szCs w:val="19"/>
                <w:lang w:val="en-GB"/>
              </w:rPr>
              <w:t>Liste</w:t>
            </w:r>
            <w:proofErr w:type="spellEnd"/>
            <w:r w:rsidRPr="002F4D35">
              <w:rPr>
                <w:color w:val="444444"/>
                <w:sz w:val="19"/>
                <w:szCs w:val="19"/>
                <w:lang w:val="en-GB"/>
              </w:rPr>
              <w:t xml:space="preserve"> des </w:t>
            </w:r>
            <w:proofErr w:type="spellStart"/>
            <w:r w:rsidRPr="002F4D35">
              <w:rPr>
                <w:color w:val="444444"/>
                <w:sz w:val="19"/>
                <w:szCs w:val="19"/>
                <w:lang w:val="en-GB"/>
              </w:rPr>
              <w:t>thèmes</w:t>
            </w:r>
            <w:proofErr w:type="spellEnd"/>
            <w:r w:rsidRPr="002F4D35">
              <w:rPr>
                <w:color w:val="444444"/>
                <w:sz w:val="19"/>
                <w:szCs w:val="19"/>
                <w:lang w:val="en-GB"/>
              </w:rPr>
              <w:t xml:space="preserve"> / List of Themes</w:t>
            </w:r>
          </w:p>
        </w:tc>
      </w:tr>
      <w:tr w:rsidR="00CD4553" w:rsidRPr="002F4D35" w14:paraId="734DA06D"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4801C4F6" w14:textId="77777777" w:rsidR="00CD4553" w:rsidRPr="002F4D35" w:rsidRDefault="00000000">
            <w:pPr>
              <w:rPr>
                <w:lang w:val="en-GB"/>
              </w:rPr>
            </w:pPr>
            <w:r w:rsidRPr="002F4D35">
              <w:rPr>
                <w:b/>
                <w:bCs/>
                <w:color w:val="2C2C2C"/>
                <w:sz w:val="19"/>
                <w:szCs w:val="19"/>
                <w:lang w:val="en-GB"/>
              </w:rPr>
              <w:t>State party under review:</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06EDFE9E" w14:textId="77777777" w:rsidR="00CD4553" w:rsidRPr="002F4D35" w:rsidRDefault="00000000">
            <w:pPr>
              <w:rPr>
                <w:lang w:val="en-GB"/>
              </w:rPr>
            </w:pPr>
            <w:r w:rsidRPr="002F4D35">
              <w:rPr>
                <w:color w:val="444444"/>
                <w:sz w:val="19"/>
                <w:szCs w:val="19"/>
                <w:lang w:val="en-GB"/>
              </w:rPr>
              <w:t>Republic of Finland</w:t>
            </w:r>
          </w:p>
        </w:tc>
      </w:tr>
      <w:tr w:rsidR="00CD4553" w:rsidRPr="002F4D35" w14:paraId="300D8C8A"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04107C2C" w14:textId="77777777" w:rsidR="00CD4553" w:rsidRPr="002F4D35" w:rsidRDefault="00000000">
            <w:pPr>
              <w:rPr>
                <w:lang w:val="en-GB"/>
              </w:rPr>
            </w:pPr>
            <w:r w:rsidRPr="002F4D35">
              <w:rPr>
                <w:b/>
                <w:bCs/>
                <w:color w:val="2C2C2C"/>
                <w:sz w:val="19"/>
                <w:szCs w:val="19"/>
                <w:lang w:val="en-GB"/>
              </w:rPr>
              <w:t>Report under consideration:</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07786028" w14:textId="77777777" w:rsidR="00CD4553" w:rsidRPr="002F4D35" w:rsidRDefault="00000000">
            <w:pPr>
              <w:rPr>
                <w:lang w:val="en-GB"/>
              </w:rPr>
            </w:pPr>
            <w:r w:rsidRPr="002F4D35">
              <w:rPr>
                <w:color w:val="444444"/>
                <w:sz w:val="19"/>
                <w:szCs w:val="19"/>
                <w:lang w:val="en-GB"/>
              </w:rPr>
              <w:t>Combined 24th–26th Periodic Reports (CERD/C/FIN/24-26)</w:t>
            </w:r>
          </w:p>
        </w:tc>
      </w:tr>
      <w:tr w:rsidR="00CD4553" w:rsidRPr="002F4D35" w14:paraId="5F65C6D6"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12D551D8" w14:textId="77777777" w:rsidR="00CD4553" w:rsidRPr="002F4D35" w:rsidRDefault="00000000">
            <w:pPr>
              <w:rPr>
                <w:lang w:val="en-GB"/>
              </w:rPr>
            </w:pPr>
            <w:r w:rsidRPr="002F4D35">
              <w:rPr>
                <w:b/>
                <w:bCs/>
                <w:color w:val="2C2C2C"/>
                <w:sz w:val="19"/>
                <w:szCs w:val="19"/>
                <w:lang w:val="en-GB"/>
              </w:rPr>
              <w:t>Submitting organisation:</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1CB1786E" w14:textId="77777777" w:rsidR="00CD4553" w:rsidRPr="002F4D35" w:rsidRDefault="00000000">
            <w:pPr>
              <w:rPr>
                <w:lang w:val="en-GB"/>
              </w:rPr>
            </w:pPr>
            <w:r w:rsidRPr="002F4D35">
              <w:rPr>
                <w:color w:val="444444"/>
                <w:sz w:val="19"/>
                <w:szCs w:val="19"/>
                <w:lang w:val="en-GB"/>
              </w:rPr>
              <w:t>Association Free Tamil Eelam (AFTE), France</w:t>
            </w:r>
          </w:p>
        </w:tc>
      </w:tr>
      <w:tr w:rsidR="00CD4553" w:rsidRPr="002F4D35" w14:paraId="3DE71F2A"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5E89E664" w14:textId="77777777" w:rsidR="00CD4553" w:rsidRPr="002F4D35" w:rsidRDefault="00000000">
            <w:pPr>
              <w:rPr>
                <w:lang w:val="en-GB"/>
              </w:rPr>
            </w:pPr>
            <w:r w:rsidRPr="002F4D35">
              <w:rPr>
                <w:b/>
                <w:bCs/>
                <w:color w:val="2C2C2C"/>
                <w:sz w:val="19"/>
                <w:szCs w:val="19"/>
                <w:lang w:val="en-GB"/>
              </w:rPr>
              <w:t>Submitted on behalf of:</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6B5884AF" w14:textId="77777777" w:rsidR="00CD4553" w:rsidRPr="002F4D35" w:rsidRDefault="00000000">
            <w:pPr>
              <w:rPr>
                <w:lang w:val="en-GB"/>
              </w:rPr>
            </w:pPr>
            <w:r w:rsidRPr="002F4D35">
              <w:rPr>
                <w:color w:val="444444"/>
                <w:sz w:val="19"/>
                <w:szCs w:val="19"/>
                <w:lang w:val="en-GB"/>
              </w:rPr>
              <w:t>Tamil civil society residing in Finland</w:t>
            </w:r>
          </w:p>
        </w:tc>
      </w:tr>
      <w:tr w:rsidR="00CD4553" w:rsidRPr="002F4D35" w14:paraId="335880F3"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66A3762E" w14:textId="77777777" w:rsidR="00CD4553" w:rsidRPr="002F4D35" w:rsidRDefault="00000000">
            <w:pPr>
              <w:rPr>
                <w:lang w:val="en-GB"/>
              </w:rPr>
            </w:pPr>
            <w:r w:rsidRPr="002F4D35">
              <w:rPr>
                <w:b/>
                <w:bCs/>
                <w:color w:val="2C2C2C"/>
                <w:sz w:val="19"/>
                <w:szCs w:val="19"/>
                <w:lang w:val="en-GB"/>
              </w:rPr>
              <w:t>Date of submission:</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27F9C071" w14:textId="6EB48997" w:rsidR="00CD4553" w:rsidRPr="002F4D35" w:rsidRDefault="00E866CA">
            <w:pPr>
              <w:rPr>
                <w:lang w:val="en-GB"/>
              </w:rPr>
            </w:pPr>
            <w:r>
              <w:rPr>
                <w:color w:val="444444"/>
                <w:sz w:val="19"/>
                <w:szCs w:val="19"/>
                <w:lang w:val="en-GB"/>
              </w:rPr>
              <w:t xml:space="preserve">10 </w:t>
            </w:r>
            <w:r w:rsidRPr="002F4D35">
              <w:rPr>
                <w:color w:val="444444"/>
                <w:sz w:val="19"/>
                <w:szCs w:val="19"/>
                <w:lang w:val="en-GB"/>
              </w:rPr>
              <w:t>June 2026</w:t>
            </w:r>
          </w:p>
        </w:tc>
      </w:tr>
      <w:tr w:rsidR="00CD4553" w:rsidRPr="002F4D35" w14:paraId="282CD290"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6557B235" w14:textId="77777777" w:rsidR="00CD4553" w:rsidRPr="002F4D35" w:rsidRDefault="00000000">
            <w:pPr>
              <w:rPr>
                <w:lang w:val="en-GB"/>
              </w:rPr>
            </w:pPr>
            <w:r w:rsidRPr="002F4D35">
              <w:rPr>
                <w:b/>
                <w:bCs/>
                <w:color w:val="2C2C2C"/>
                <w:sz w:val="19"/>
                <w:szCs w:val="19"/>
                <w:lang w:val="en-GB"/>
              </w:rPr>
              <w:t>Contact:</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705C837A" w14:textId="1C8F6D21" w:rsidR="00CD4553" w:rsidRPr="002F4D35" w:rsidRDefault="00E866CA">
            <w:pPr>
              <w:rPr>
                <w:lang w:val="en-GB"/>
              </w:rPr>
            </w:pPr>
            <w:r w:rsidRPr="00E866CA">
              <w:rPr>
                <w:color w:val="444444"/>
                <w:sz w:val="19"/>
                <w:szCs w:val="19"/>
                <w:lang w:val="en-GB"/>
              </w:rPr>
              <w:t>associationfreetamileelam@gmail.com</w:t>
            </w:r>
          </w:p>
        </w:tc>
      </w:tr>
      <w:tr w:rsidR="00CD4553" w:rsidRPr="002F4D35" w14:paraId="531AE9EB" w14:textId="77777777">
        <w:tc>
          <w:tcPr>
            <w:tcW w:w="3000" w:type="dxa"/>
            <w:tcBorders>
              <w:top w:val="single" w:sz="1" w:space="0" w:color="CCCCCC"/>
              <w:left w:val="single" w:sz="1" w:space="0" w:color="CCCCCC"/>
              <w:bottom w:val="single" w:sz="1" w:space="0" w:color="CCCCCC"/>
              <w:right w:val="single" w:sz="1" w:space="0" w:color="CCCCCC"/>
            </w:tcBorders>
            <w:shd w:val="clear" w:color="auto" w:fill="F0F0F0"/>
            <w:tcMar>
              <w:top w:w="60" w:type="dxa"/>
              <w:left w:w="120" w:type="dxa"/>
              <w:bottom w:w="60" w:type="dxa"/>
              <w:right w:w="120" w:type="dxa"/>
            </w:tcMar>
          </w:tcPr>
          <w:p w14:paraId="5A969FE0" w14:textId="77777777" w:rsidR="00CD4553" w:rsidRPr="002F4D35" w:rsidRDefault="00000000">
            <w:pPr>
              <w:rPr>
                <w:lang w:val="en-GB"/>
              </w:rPr>
            </w:pPr>
            <w:r w:rsidRPr="002F4D35">
              <w:rPr>
                <w:b/>
                <w:bCs/>
                <w:color w:val="2C2C2C"/>
                <w:sz w:val="19"/>
                <w:szCs w:val="19"/>
                <w:lang w:val="en-GB"/>
              </w:rPr>
              <w:t>Legal instruments invoked:</w:t>
            </w:r>
          </w:p>
        </w:tc>
        <w:tc>
          <w:tcPr>
            <w:tcW w:w="6026" w:type="dxa"/>
            <w:tcBorders>
              <w:top w:val="single" w:sz="1" w:space="0" w:color="CCCCCC"/>
              <w:left w:val="single" w:sz="1" w:space="0" w:color="CCCCCC"/>
              <w:bottom w:val="single" w:sz="1" w:space="0" w:color="CCCCCC"/>
              <w:right w:val="single" w:sz="1" w:space="0" w:color="CCCCCC"/>
            </w:tcBorders>
            <w:tcMar>
              <w:top w:w="60" w:type="dxa"/>
              <w:left w:w="120" w:type="dxa"/>
              <w:bottom w:w="60" w:type="dxa"/>
              <w:right w:w="120" w:type="dxa"/>
            </w:tcMar>
          </w:tcPr>
          <w:p w14:paraId="5F802BBD" w14:textId="77777777" w:rsidR="00CD4553" w:rsidRPr="002F4D35" w:rsidRDefault="00000000">
            <w:pPr>
              <w:rPr>
                <w:lang w:val="en-GB"/>
              </w:rPr>
            </w:pPr>
            <w:r w:rsidRPr="002F4D35">
              <w:rPr>
                <w:color w:val="444444"/>
                <w:sz w:val="19"/>
                <w:szCs w:val="19"/>
                <w:lang w:val="en-GB"/>
              </w:rPr>
              <w:t>ICERD Arts. 2, 4, 5, 6, 7; ICCPR Arts. 6, 14, 18, 19, 22; Genocide Convention; CERD General Recommendations Nos. 22, 24, 31, 35</w:t>
            </w:r>
          </w:p>
        </w:tc>
      </w:tr>
    </w:tbl>
    <w:p w14:paraId="4A8CCAAA" w14:textId="77777777" w:rsidR="00CD4553" w:rsidRPr="002F4D35" w:rsidRDefault="00CD4553">
      <w:pPr>
        <w:spacing w:after="160"/>
        <w:rPr>
          <w:lang w:val="en-GB"/>
        </w:rPr>
      </w:pPr>
    </w:p>
    <w:p w14:paraId="1647C3FC" w14:textId="77777777" w:rsidR="00CD4553" w:rsidRPr="002F4D35" w:rsidRDefault="00000000">
      <w:pPr>
        <w:pStyle w:val="Titre1"/>
        <w:pBdr>
          <w:bottom w:val="single" w:sz="8" w:space="4" w:color="8B0000"/>
        </w:pBdr>
        <w:rPr>
          <w:lang w:val="en-GB"/>
        </w:rPr>
      </w:pPr>
      <w:r w:rsidRPr="002F4D35">
        <w:rPr>
          <w:color w:val="8B0000"/>
          <w:lang w:val="en-GB"/>
        </w:rPr>
        <w:t>I.  Executive Summary</w:t>
      </w:r>
    </w:p>
    <w:p w14:paraId="5A36676C" w14:textId="77777777" w:rsidR="00CD4553" w:rsidRPr="002F4D35" w:rsidRDefault="00000000">
      <w:pPr>
        <w:spacing w:after="140"/>
        <w:jc w:val="both"/>
        <w:rPr>
          <w:lang w:val="en-GB"/>
        </w:rPr>
      </w:pPr>
      <w:r w:rsidRPr="002F4D35">
        <w:rPr>
          <w:color w:val="444444"/>
          <w:lang w:val="en-GB"/>
        </w:rPr>
        <w:t>This submission is presented by the Association Free Tamil Eelam (AFTE), an international non-governmental organisation registered in France, on behalf of the Eelam Tamil civil society residing in Finland. It is submitted to the Committee on the Elimination of Racial Discrimination (CERD) in connection with the examination of Finland's combined 24th to 26th Periodic Reports at the Committee's 118th Session scheduled for August 2026.</w:t>
      </w:r>
    </w:p>
    <w:p w14:paraId="1DCA7686" w14:textId="77777777" w:rsidR="00CD4553" w:rsidRPr="002F4D35" w:rsidRDefault="00000000">
      <w:pPr>
        <w:spacing w:after="140"/>
        <w:jc w:val="both"/>
        <w:rPr>
          <w:lang w:val="en-GB"/>
        </w:rPr>
      </w:pPr>
      <w:r w:rsidRPr="002F4D35">
        <w:rPr>
          <w:color w:val="444444"/>
          <w:lang w:val="en-GB"/>
        </w:rPr>
        <w:t>The submission advances three interconnected clusters of racial discrimination and related State responsibility, each of which AFTE submits warrants explicit thematic treatment in the Committee's List of Themes to be put to Finland:</w:t>
      </w:r>
    </w:p>
    <w:p w14:paraId="3ACB9DB0" w14:textId="77777777" w:rsidR="00CD4553" w:rsidRPr="002F4D35" w:rsidRDefault="00000000">
      <w:pPr>
        <w:pStyle w:val="Paragraphedeliste"/>
        <w:numPr>
          <w:ilvl w:val="0"/>
          <w:numId w:val="2"/>
        </w:numPr>
        <w:spacing w:after="100"/>
        <w:jc w:val="both"/>
        <w:rPr>
          <w:lang w:val="en-GB"/>
        </w:rPr>
      </w:pPr>
      <w:r w:rsidRPr="002F4D35">
        <w:rPr>
          <w:color w:val="444444"/>
          <w:lang w:val="en-GB"/>
        </w:rPr>
        <w:t>The discriminatory and disproportionate impact of the European Union's proscription of the Liberation Tigers of Tamil Eelam (LTTE) — adopted on 29 May 2006 — upon the Eelam Tamil diaspora community in Finland, including the chilling of lawful political expression, over-policing, asset freezing affecting Tamil humanitarian remittances, and the effective conflation of Tamil ethnic identity with suspected terrorism.</w:t>
      </w:r>
    </w:p>
    <w:p w14:paraId="306D31FE"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Finland's institutional participation in the Sri Lanka Monitoring Mission (SLMM, 2002–2008) — the international ceasefire monitoring body established under the February 2002 Ceasefire Agreement — and the questions of complicity, failed protection obligations, and the progressive collapse of the monitoring architecture that directly preceded and accompanied the genocidal final offensive against the Tamil people at </w:t>
      </w:r>
      <w:proofErr w:type="spellStart"/>
      <w:r w:rsidRPr="002F4D35">
        <w:rPr>
          <w:color w:val="444444"/>
          <w:lang w:val="en-GB"/>
        </w:rPr>
        <w:t>Mullivaikkal</w:t>
      </w:r>
      <w:proofErr w:type="spellEnd"/>
      <w:r w:rsidRPr="002F4D35">
        <w:rPr>
          <w:color w:val="444444"/>
          <w:lang w:val="en-GB"/>
        </w:rPr>
        <w:t xml:space="preserve"> in May 2009.</w:t>
      </w:r>
    </w:p>
    <w:p w14:paraId="6823BAEF" w14:textId="77777777" w:rsidR="00CD4553" w:rsidRPr="002F4D35" w:rsidRDefault="00000000">
      <w:pPr>
        <w:pStyle w:val="Paragraphedeliste"/>
        <w:numPr>
          <w:ilvl w:val="0"/>
          <w:numId w:val="2"/>
        </w:numPr>
        <w:spacing w:after="100"/>
        <w:jc w:val="both"/>
        <w:rPr>
          <w:lang w:val="en-GB"/>
        </w:rPr>
      </w:pPr>
      <w:r w:rsidRPr="002F4D35">
        <w:rPr>
          <w:color w:val="444444"/>
          <w:lang w:val="en-GB"/>
        </w:rPr>
        <w:t>The obligations incumbent upon Finland, as a State party to ICERD and as a Member State of the European Union, to take measures to remedy the continuing discriminatory effects of the LTTE proscription on Tamil civil society, to acknowledge its role in the peace process collapse, and to support meaningful international accountability for the mass atrocities perpetrated against Eelam Tamils.</w:t>
      </w:r>
    </w:p>
    <w:p w14:paraId="3DC73E9D" w14:textId="77777777" w:rsidR="00CD4553" w:rsidRPr="002F4D35" w:rsidRDefault="00CD4553">
      <w:pPr>
        <w:spacing w:after="80"/>
        <w:rPr>
          <w:lang w:val="en-GB"/>
        </w:rPr>
      </w:pP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19"/>
      </w:tblGrid>
      <w:tr w:rsidR="00CD4553" w:rsidRPr="002F4D35" w14:paraId="37097182" w14:textId="77777777" w:rsidTr="002F4D35">
        <w:tc>
          <w:tcPr>
            <w:tcW w:w="9619" w:type="dxa"/>
            <w:tcBorders>
              <w:top w:val="none" w:sz="0" w:space="0" w:color="FFFFFF"/>
              <w:left w:val="single" w:sz="16" w:space="0" w:color="B8860B"/>
              <w:bottom w:val="none" w:sz="0" w:space="0" w:color="FFFFFF"/>
              <w:right w:val="none" w:sz="0" w:space="0" w:color="FFFFFF"/>
            </w:tcBorders>
            <w:shd w:val="clear" w:color="auto" w:fill="F5E6E6"/>
            <w:tcMar>
              <w:top w:w="120" w:type="dxa"/>
              <w:left w:w="240" w:type="dxa"/>
              <w:bottom w:w="120" w:type="dxa"/>
              <w:right w:w="240" w:type="dxa"/>
            </w:tcMar>
          </w:tcPr>
          <w:p w14:paraId="1FB9D412" w14:textId="77777777" w:rsidR="00CD4553" w:rsidRPr="002F4D35" w:rsidRDefault="00000000">
            <w:pPr>
              <w:jc w:val="both"/>
              <w:rPr>
                <w:lang w:val="en-GB"/>
              </w:rPr>
            </w:pPr>
            <w:r w:rsidRPr="002F4D35">
              <w:rPr>
                <w:rFonts w:ascii="Georgia" w:eastAsia="Georgia" w:hAnsi="Georgia" w:cs="Georgia"/>
                <w:i/>
                <w:iCs/>
                <w:color w:val="2C2C2C"/>
                <w:lang w:val="en-GB"/>
              </w:rPr>
              <w:t>Finland's endorsement of the EU proscription and its deployment of 12 monitors to the SLMM were not politically neutral acts: they were exercises of State authority that, whether by design or consequence, contributed to the dismantling of ceasefire oversight at the very moment when the Sri Lankan armed forces were preparing their final genocidal campaign against the Tamil people.</w:t>
            </w:r>
          </w:p>
        </w:tc>
      </w:tr>
    </w:tbl>
    <w:p w14:paraId="00546032" w14:textId="77777777" w:rsidR="00CD4553" w:rsidRPr="002F4D35" w:rsidRDefault="00CD4553">
      <w:pPr>
        <w:spacing w:after="160"/>
        <w:rPr>
          <w:lang w:val="en-GB"/>
        </w:rPr>
      </w:pPr>
    </w:p>
    <w:p w14:paraId="3FFB1B15" w14:textId="77777777" w:rsidR="00CD4553" w:rsidRPr="002F4D35" w:rsidRDefault="00000000">
      <w:pPr>
        <w:pStyle w:val="Titre1"/>
        <w:pBdr>
          <w:bottom w:val="single" w:sz="8" w:space="4" w:color="8B0000"/>
        </w:pBdr>
        <w:rPr>
          <w:lang w:val="en-GB"/>
        </w:rPr>
      </w:pPr>
      <w:r w:rsidRPr="002F4D35">
        <w:rPr>
          <w:color w:val="8B0000"/>
          <w:lang w:val="en-GB"/>
        </w:rPr>
        <w:t>II.  Background: The Eelam Tamil Community in Finland</w:t>
      </w:r>
    </w:p>
    <w:p w14:paraId="1F4AC1F5" w14:textId="4E33FBDC" w:rsidR="00CD4553" w:rsidRPr="002F4D35" w:rsidRDefault="00000000">
      <w:pPr>
        <w:spacing w:after="140"/>
        <w:jc w:val="both"/>
        <w:rPr>
          <w:lang w:val="en-GB"/>
        </w:rPr>
      </w:pPr>
      <w:r w:rsidRPr="002F4D35">
        <w:rPr>
          <w:color w:val="444444"/>
          <w:lang w:val="en-GB"/>
        </w:rPr>
        <w:t xml:space="preserve">Finland is host to a substantial Eelam Tamil diaspora, the majority of whom arrived as refugees and asylum seekers fleeing successive waves of ethnic violence and state repression in Sri Lanka, from the Black July </w:t>
      </w:r>
      <w:r w:rsidR="002F4D35">
        <w:rPr>
          <w:color w:val="444444"/>
          <w:lang w:val="en-GB"/>
        </w:rPr>
        <w:t>acts of Genocides</w:t>
      </w:r>
      <w:r w:rsidRPr="002F4D35">
        <w:rPr>
          <w:color w:val="444444"/>
          <w:lang w:val="en-GB"/>
        </w:rPr>
        <w:t xml:space="preserve"> of 1983 through to the catastrophic final offensive of 2009. The Tamil community in Finland is predominantly concentrated in the Helsinki metropolitan area, with smaller concentrations in Tampere, </w:t>
      </w:r>
      <w:r w:rsidRPr="002F4D35">
        <w:rPr>
          <w:color w:val="444444"/>
          <w:lang w:val="en-GB"/>
        </w:rPr>
        <w:lastRenderedPageBreak/>
        <w:t>Turku, and Espoo. As Finnish citizens or long-term residents, Eelam Tamils have integrated into Finnish civic, professional, and educational life while maintaining vigorous cultural, political, and humanitarian engagement with the Tamil homeland.</w:t>
      </w:r>
    </w:p>
    <w:p w14:paraId="17C01486" w14:textId="77777777" w:rsidR="00CD4553" w:rsidRPr="002F4D35" w:rsidRDefault="00000000">
      <w:pPr>
        <w:spacing w:after="140"/>
        <w:jc w:val="both"/>
        <w:rPr>
          <w:lang w:val="en-GB"/>
        </w:rPr>
      </w:pPr>
      <w:r w:rsidRPr="002F4D35">
        <w:rPr>
          <w:color w:val="444444"/>
          <w:lang w:val="en-GB"/>
        </w:rPr>
        <w:t>The community's political activity is characterised by peaceful advocacy for accountability, self-determination, and the documentation of crimes against the Tamil people. This activity has been profoundly constrained by the post-2006 counter-terrorism legal environment, which Finnish authorities have applied in a manner that, in effect, treats Tamil political identity as presumptively suspicious.</w:t>
      </w:r>
    </w:p>
    <w:p w14:paraId="36C8CEFA" w14:textId="77777777" w:rsidR="00CD4553" w:rsidRPr="002F4D35" w:rsidRDefault="00000000">
      <w:pPr>
        <w:spacing w:after="140"/>
        <w:jc w:val="both"/>
        <w:rPr>
          <w:lang w:val="en-GB"/>
        </w:rPr>
      </w:pPr>
      <w:r w:rsidRPr="002F4D35">
        <w:rPr>
          <w:color w:val="444444"/>
          <w:lang w:val="en-GB"/>
        </w:rPr>
        <w:t>The Eelam Tamil community in Finland is therefore directly affected by both of the substantive themes addressed in this submission: the chilling effect of the LTTE proscription on Tamil civil society, and the ongoing impunity for the atrocities in which Finland-based SLMM monitors were present but unable or unwilling to prevent.</w:t>
      </w:r>
    </w:p>
    <w:p w14:paraId="68638634" w14:textId="77777777" w:rsidR="00CD4553" w:rsidRPr="002F4D35" w:rsidRDefault="00000000">
      <w:pPr>
        <w:pStyle w:val="Titre1"/>
        <w:pBdr>
          <w:bottom w:val="single" w:sz="8" w:space="4" w:color="8B0000"/>
        </w:pBdr>
        <w:rPr>
          <w:lang w:val="en-GB"/>
        </w:rPr>
      </w:pPr>
      <w:r w:rsidRPr="002F4D35">
        <w:rPr>
          <w:color w:val="8B0000"/>
          <w:lang w:val="en-GB"/>
        </w:rPr>
        <w:t>III.  Theme 1 — The EU Proscription of the LTTE and Its Discriminatory Impact on Eelam Tamils in Finland</w:t>
      </w:r>
    </w:p>
    <w:p w14:paraId="4D2074BF" w14:textId="77777777" w:rsidR="00CD4553" w:rsidRPr="002F4D35" w:rsidRDefault="00000000">
      <w:pPr>
        <w:pStyle w:val="Titre2"/>
        <w:rPr>
          <w:lang w:val="en-GB"/>
        </w:rPr>
      </w:pPr>
      <w:r w:rsidRPr="002F4D35">
        <w:rPr>
          <w:color w:val="C41E3A"/>
          <w:lang w:val="en-GB"/>
        </w:rPr>
        <w:t>A.  Background to the EU Proscription</w:t>
      </w:r>
    </w:p>
    <w:p w14:paraId="712BA6E4" w14:textId="77777777" w:rsidR="00CD4553" w:rsidRPr="002F4D35" w:rsidRDefault="00000000">
      <w:pPr>
        <w:spacing w:after="140"/>
        <w:jc w:val="both"/>
        <w:rPr>
          <w:lang w:val="en-GB"/>
        </w:rPr>
      </w:pPr>
      <w:r w:rsidRPr="002F4D35">
        <w:rPr>
          <w:color w:val="444444"/>
          <w:lang w:val="en-GB"/>
        </w:rPr>
        <w:t xml:space="preserve">On 29 May 2006, the Council of the European Union formally listed the Liberation Tigers of Tamil Eelam on the EU's counter-terrorism sanctions list pursuant to Council Common Position 2001/931/CFSP and Council Regulation (EC) No. 2580/2001. The </w:t>
      </w:r>
      <w:proofErr w:type="gramStart"/>
      <w:r w:rsidRPr="002F4D35">
        <w:rPr>
          <w:color w:val="444444"/>
          <w:lang w:val="en-GB"/>
        </w:rPr>
        <w:t>decision imposed</w:t>
      </w:r>
      <w:proofErr w:type="gramEnd"/>
      <w:r w:rsidRPr="002F4D35">
        <w:rPr>
          <w:color w:val="444444"/>
          <w:lang w:val="en-GB"/>
        </w:rPr>
        <w:t xml:space="preserve"> asset-freezing measures and prohibited the provision of funds, financial assets, or economic resources to the LTTE. It followed earlier proscriptions by the United States (1997), the United Kingdom (2001), Canada (2006), and India.</w:t>
      </w:r>
    </w:p>
    <w:p w14:paraId="65E82D62" w14:textId="77777777" w:rsidR="00CD4553" w:rsidRPr="002F4D35" w:rsidRDefault="00000000">
      <w:pPr>
        <w:spacing w:after="140"/>
        <w:jc w:val="both"/>
        <w:rPr>
          <w:lang w:val="en-GB"/>
        </w:rPr>
      </w:pPr>
      <w:r w:rsidRPr="002F4D35">
        <w:rPr>
          <w:color w:val="444444"/>
          <w:lang w:val="en-GB"/>
        </w:rPr>
        <w:t>Critically, as confirmed by the then-Sri Lankan Foreign Minister Mangala Samaraweera before the Sri Lankan Parliament, the EU proscription was obtained in part through lobbying by the Sri Lankan Government with the support of the United States. Samaraweera stated publicly that seven EU Member States had initially objected to the ban, and that their consent was secured through diplomatic pressure exerted via the US State Department. This context is legally and politically material: the proscription was not a neutral, evidence-based counter-terrorism determination but was substantially shaped by the interests of a state — the Government of Sri Lanka — that was simultaneously preparing a military campaign characterised by independent experts, UN bodies, and civil society organisations as genocidal.</w:t>
      </w:r>
    </w:p>
    <w:p w14:paraId="1721E7C3" w14:textId="77777777" w:rsidR="00CD4553" w:rsidRPr="002F4D35" w:rsidRDefault="00CD4553">
      <w:pPr>
        <w:spacing w:after="80"/>
        <w:rPr>
          <w:lang w:val="en-GB"/>
        </w:rPr>
      </w:pPr>
    </w:p>
    <w:p w14:paraId="0AC4F18B" w14:textId="77777777" w:rsidR="00CD4553" w:rsidRPr="002F4D35" w:rsidRDefault="00000000">
      <w:pPr>
        <w:spacing w:after="140"/>
        <w:jc w:val="both"/>
        <w:rPr>
          <w:lang w:val="en-GB"/>
        </w:rPr>
      </w:pPr>
      <w:r w:rsidRPr="002F4D35">
        <w:rPr>
          <w:color w:val="444444"/>
          <w:lang w:val="en-GB"/>
        </w:rPr>
        <w:t>Finland was, at the time of the proscription, an EU Member State actively contributing 12 monitors to the SLMM, the very body whose impartiality and mandate were fatally compromised by the EU ban. Finland accepted the proscription as binding EU law and has maintained it — and continues to give effect to it — notwithstanding the partial annulment of asset-freezing measures by the EU General Court in 2014 on procedural grounds.</w:t>
      </w:r>
    </w:p>
    <w:p w14:paraId="407322D5" w14:textId="77777777" w:rsidR="00CD4553" w:rsidRPr="002F4D35" w:rsidRDefault="00CD4553">
      <w:pPr>
        <w:spacing w:after="80"/>
        <w:rPr>
          <w:lang w:val="en-GB"/>
        </w:rPr>
      </w:pP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19"/>
      </w:tblGrid>
      <w:tr w:rsidR="00CD4553" w:rsidRPr="002F4D35" w14:paraId="1A555F27" w14:textId="77777777" w:rsidTr="009E3981">
        <w:tc>
          <w:tcPr>
            <w:tcW w:w="9619" w:type="dxa"/>
            <w:tcBorders>
              <w:top w:val="none" w:sz="0" w:space="0" w:color="FFFFFF"/>
              <w:left w:val="single" w:sz="16" w:space="0" w:color="B8860B"/>
              <w:bottom w:val="none" w:sz="0" w:space="0" w:color="FFFFFF"/>
              <w:right w:val="none" w:sz="0" w:space="0" w:color="FFFFFF"/>
            </w:tcBorders>
            <w:shd w:val="clear" w:color="auto" w:fill="F5E6E6"/>
            <w:tcMar>
              <w:top w:w="120" w:type="dxa"/>
              <w:left w:w="240" w:type="dxa"/>
              <w:bottom w:w="120" w:type="dxa"/>
              <w:right w:w="240" w:type="dxa"/>
            </w:tcMar>
          </w:tcPr>
          <w:p w14:paraId="1C0C2E35" w14:textId="77777777" w:rsidR="00CD4553" w:rsidRPr="002F4D35" w:rsidRDefault="00000000">
            <w:pPr>
              <w:jc w:val="both"/>
              <w:rPr>
                <w:lang w:val="en-GB"/>
              </w:rPr>
            </w:pPr>
            <w:r w:rsidRPr="002F4D35">
              <w:rPr>
                <w:rFonts w:ascii="Georgia" w:eastAsia="Georgia" w:hAnsi="Georgia" w:cs="Georgia"/>
                <w:i/>
                <w:iCs/>
                <w:color w:val="2C2C2C"/>
                <w:lang w:val="en-GB"/>
              </w:rPr>
              <w:t>The EU designation was not simply a legal instrument: for the Tamil diaspora across Europe, it functioned as a declaration that Tamil political identity was presumptively compatible with terrorism, and that advocacy for Eelam Tamil rights was subject to criminal scrutiny.</w:t>
            </w:r>
          </w:p>
        </w:tc>
      </w:tr>
    </w:tbl>
    <w:p w14:paraId="583021F9" w14:textId="77777777" w:rsidR="00CD4553" w:rsidRPr="002F4D35" w:rsidRDefault="00000000">
      <w:pPr>
        <w:pStyle w:val="Titre2"/>
        <w:rPr>
          <w:lang w:val="en-GB"/>
        </w:rPr>
      </w:pPr>
      <w:r w:rsidRPr="002F4D35">
        <w:rPr>
          <w:color w:val="C41E3A"/>
          <w:lang w:val="en-GB"/>
        </w:rPr>
        <w:t>B.  Discriminatory Impact on Tamil Civil Society in Finland</w:t>
      </w:r>
    </w:p>
    <w:p w14:paraId="4994403F" w14:textId="77777777" w:rsidR="00CD4553" w:rsidRDefault="00000000">
      <w:pPr>
        <w:spacing w:after="140"/>
        <w:jc w:val="both"/>
        <w:rPr>
          <w:color w:val="444444"/>
          <w:lang w:val="en-GB"/>
        </w:rPr>
      </w:pPr>
      <w:r w:rsidRPr="002F4D35">
        <w:rPr>
          <w:color w:val="444444"/>
          <w:lang w:val="en-GB"/>
        </w:rPr>
        <w:t>AFTE submits that the continued maintenance and enforcement of the LTTE proscription in Finland has produced the following patterns of racial discrimination, contrary to ICERD Articles 2, 4, 5, 6, and 7:</w:t>
      </w:r>
    </w:p>
    <w:p w14:paraId="3B764123" w14:textId="77777777" w:rsidR="00CD4553" w:rsidRPr="002F4D35" w:rsidRDefault="00000000">
      <w:pPr>
        <w:spacing w:after="140"/>
        <w:jc w:val="both"/>
        <w:rPr>
          <w:lang w:val="en-GB"/>
        </w:rPr>
      </w:pPr>
      <w:r w:rsidRPr="002F4D35">
        <w:rPr>
          <w:b/>
          <w:bCs/>
          <w:color w:val="2C2C2C"/>
          <w:lang w:val="en-GB"/>
        </w:rPr>
        <w:t>1.  Chilling of Lawful Political Expression and Association</w:t>
      </w:r>
    </w:p>
    <w:p w14:paraId="42ADB39B" w14:textId="77777777" w:rsidR="00CD4553" w:rsidRPr="002F4D35" w:rsidRDefault="00000000">
      <w:pPr>
        <w:spacing w:after="140"/>
        <w:jc w:val="both"/>
        <w:rPr>
          <w:lang w:val="en-GB"/>
        </w:rPr>
      </w:pPr>
      <w:r w:rsidRPr="002F4D35">
        <w:rPr>
          <w:color w:val="444444"/>
          <w:lang w:val="en-GB"/>
        </w:rPr>
        <w:t>The broad scope of EU and Finnish counter-terrorism frameworks, applied in the context of the LTTE proscription, has created a pervasive chilling effect on the lawful political activities of Tamil civil society in Finland. The legal definitions of 'support' and 'membership' in Finnish law implementing the EU framework are drafted broadly enough that Tamil community organisations, cultural bodies, and advocacy groups have faced uncertainty about whether their activities — including cultural events, commemorations, fundraising for humanitarian purposes, and political advocacy for Tamil self-determination — may attract criminal liability or investigation.</w:t>
      </w:r>
    </w:p>
    <w:p w14:paraId="770D2E35" w14:textId="77777777" w:rsidR="00CD4553" w:rsidRPr="002F4D35" w:rsidRDefault="00000000">
      <w:pPr>
        <w:spacing w:after="140"/>
        <w:jc w:val="both"/>
        <w:rPr>
          <w:lang w:val="en-GB"/>
        </w:rPr>
      </w:pPr>
      <w:r w:rsidRPr="002F4D35">
        <w:rPr>
          <w:color w:val="444444"/>
          <w:lang w:val="en-GB"/>
        </w:rPr>
        <w:t xml:space="preserve">This chilling effect is not speculative: Tamil organisations across Europe have been subject to police investigations, asset freezes, and prosecutions in various Member States on the basis of conduct (fundraising, political advocacy, participation in diaspora organisations) that is routinely protected for other ethnic and </w:t>
      </w:r>
      <w:r w:rsidRPr="002F4D35">
        <w:rPr>
          <w:color w:val="444444"/>
          <w:lang w:val="en-GB"/>
        </w:rPr>
        <w:lastRenderedPageBreak/>
        <w:t>national communities. The discriminatory pattern — in which Tamil political expression is policed in ways that the political expression of other ethnic communities is not — constitutes differential treatment on grounds of national and ethnic origin, contrary to ICERD Article 5(d)(viii) and 5(d)(ix).</w:t>
      </w:r>
    </w:p>
    <w:p w14:paraId="4FB2921A" w14:textId="77777777" w:rsidR="00CD4553" w:rsidRPr="002F4D35" w:rsidRDefault="00CD4553">
      <w:pPr>
        <w:spacing w:after="80"/>
        <w:rPr>
          <w:lang w:val="en-GB"/>
        </w:rPr>
      </w:pPr>
    </w:p>
    <w:p w14:paraId="109BCA30" w14:textId="77777777" w:rsidR="00CD4553" w:rsidRPr="002F4D35" w:rsidRDefault="00000000">
      <w:pPr>
        <w:spacing w:after="140"/>
        <w:jc w:val="both"/>
        <w:rPr>
          <w:lang w:val="en-GB"/>
        </w:rPr>
      </w:pPr>
      <w:r w:rsidRPr="002F4D35">
        <w:rPr>
          <w:b/>
          <w:bCs/>
          <w:color w:val="2C2C2C"/>
          <w:lang w:val="en-GB"/>
        </w:rPr>
        <w:t>2.  Conflation of Tamil Ethnic Identity with Terrorism</w:t>
      </w:r>
    </w:p>
    <w:p w14:paraId="43A845A4" w14:textId="77777777" w:rsidR="00CD4553" w:rsidRPr="002F4D35" w:rsidRDefault="00000000">
      <w:pPr>
        <w:spacing w:after="140"/>
        <w:jc w:val="both"/>
        <w:rPr>
          <w:lang w:val="en-GB"/>
        </w:rPr>
      </w:pPr>
      <w:r w:rsidRPr="002F4D35">
        <w:rPr>
          <w:color w:val="444444"/>
          <w:lang w:val="en-GB"/>
        </w:rPr>
        <w:t>The maintenance of the LTTE proscription more than 17 years after the military defeat and dissolution of the LTTE in May 2009 has entrenched a discursive and legal equation of Tamil political identity with terrorism. Academic and NGO literature has extensively documented this phenomenon: the proscription enables states to categorise support for Tamil self-determination as 'extremism', irrespective of whether such support involves or endorses violence. The continued classification of a defunct organisation — one that fought a war of resistance against documented ethnic persecution — as a terrorist entity under EU law perpetuates a framework in which Tamil political aspirations are treated as inherently threatening.</w:t>
      </w:r>
    </w:p>
    <w:p w14:paraId="5937F475" w14:textId="77777777" w:rsidR="00CD4553" w:rsidRPr="002F4D35" w:rsidRDefault="00000000">
      <w:pPr>
        <w:spacing w:after="140"/>
        <w:jc w:val="both"/>
        <w:rPr>
          <w:lang w:val="en-GB"/>
        </w:rPr>
      </w:pPr>
      <w:r w:rsidRPr="002F4D35">
        <w:rPr>
          <w:color w:val="444444"/>
          <w:lang w:val="en-GB"/>
        </w:rPr>
        <w:t>AFTE recalls in this regard CERD General Recommendation No. 31 (2005) on the prevention of racial discrimination in the administration and functioning of the criminal justice system, which calls upon States parties to ensure that anti-terrorism measures are not applied in a discriminatory manner. AFTE submits that the Finnish State has failed to conduct or make public any assessment of the differential impact of counter-terrorism enforcement on the Tamil community as compared to other diaspora communities.</w:t>
      </w:r>
    </w:p>
    <w:p w14:paraId="52AA1AB9" w14:textId="77777777" w:rsidR="00CD4553" w:rsidRPr="002F4D35" w:rsidRDefault="00CD4553">
      <w:pPr>
        <w:spacing w:after="80"/>
        <w:rPr>
          <w:lang w:val="en-GB"/>
        </w:rPr>
      </w:pPr>
    </w:p>
    <w:p w14:paraId="62D00C76" w14:textId="77777777" w:rsidR="00CD4553" w:rsidRPr="002F4D35" w:rsidRDefault="00000000">
      <w:pPr>
        <w:spacing w:after="140"/>
        <w:jc w:val="both"/>
        <w:rPr>
          <w:lang w:val="en-GB"/>
        </w:rPr>
      </w:pPr>
      <w:r w:rsidRPr="002F4D35">
        <w:rPr>
          <w:b/>
          <w:bCs/>
          <w:color w:val="2C2C2C"/>
          <w:lang w:val="en-GB"/>
        </w:rPr>
        <w:t>3.  Suppression of Tamil Humanitarian Remittances</w:t>
      </w:r>
    </w:p>
    <w:p w14:paraId="627B023A" w14:textId="77777777" w:rsidR="00CD4553" w:rsidRPr="002F4D35" w:rsidRDefault="00000000">
      <w:pPr>
        <w:spacing w:after="140"/>
        <w:jc w:val="both"/>
        <w:rPr>
          <w:lang w:val="en-GB"/>
        </w:rPr>
      </w:pPr>
      <w:r w:rsidRPr="002F4D35">
        <w:rPr>
          <w:color w:val="444444"/>
          <w:lang w:val="en-GB"/>
        </w:rPr>
        <w:t xml:space="preserve">The asset-freezing provisions associated with the LTTE proscription, and the associated legal risk for organisations and individuals transferring funds to Tamil-controlled areas or Tamil civil society organisations in Sri Lanka, have severely impeded the ability of the Tamil diaspora in Finland to provide humanitarian support to war-affected communities in the North and East of Sri Lanka. Families separated by war, displaced communities, and civil society organisations in the </w:t>
      </w:r>
      <w:proofErr w:type="spellStart"/>
      <w:r w:rsidRPr="002F4D35">
        <w:rPr>
          <w:color w:val="444444"/>
          <w:lang w:val="en-GB"/>
        </w:rPr>
        <w:t>Vanni</w:t>
      </w:r>
      <w:proofErr w:type="spellEnd"/>
      <w:r w:rsidRPr="002F4D35">
        <w:rPr>
          <w:color w:val="444444"/>
          <w:lang w:val="en-GB"/>
        </w:rPr>
        <w:t xml:space="preserve"> and Jaffna have been deprived of diaspora support on the basis of overbroad counter-terrorism measures applied without adequate consideration of humanitarian exceptions.</w:t>
      </w:r>
    </w:p>
    <w:p w14:paraId="24115279" w14:textId="77777777" w:rsidR="00CD4553" w:rsidRPr="002F4D35" w:rsidRDefault="00CD4553">
      <w:pPr>
        <w:spacing w:after="80"/>
        <w:rPr>
          <w:lang w:val="en-GB"/>
        </w:rPr>
      </w:pPr>
    </w:p>
    <w:p w14:paraId="4795B8E9" w14:textId="77777777" w:rsidR="00CD4553" w:rsidRPr="002F4D35" w:rsidRDefault="00000000">
      <w:pPr>
        <w:spacing w:after="140"/>
        <w:jc w:val="both"/>
        <w:rPr>
          <w:lang w:val="en-GB"/>
        </w:rPr>
      </w:pPr>
      <w:r w:rsidRPr="002F4D35">
        <w:rPr>
          <w:b/>
          <w:bCs/>
          <w:color w:val="2C2C2C"/>
          <w:lang w:val="en-GB"/>
        </w:rPr>
        <w:t>4.  Over-Policing and Surveillance of Tamil Community Organisations</w:t>
      </w:r>
    </w:p>
    <w:p w14:paraId="55E38B06" w14:textId="77777777" w:rsidR="00CD4553" w:rsidRDefault="00000000">
      <w:pPr>
        <w:spacing w:after="140"/>
        <w:jc w:val="both"/>
        <w:rPr>
          <w:color w:val="444444"/>
          <w:lang w:val="en-GB"/>
        </w:rPr>
      </w:pPr>
      <w:r w:rsidRPr="002F4D35">
        <w:rPr>
          <w:color w:val="444444"/>
          <w:lang w:val="en-GB"/>
        </w:rPr>
        <w:t xml:space="preserve">Multiple European jurisdictions have deployed counter-terrorism policing resources disproportionately against Tamil community organisations. AFTE is aware of instances in which Finnish Tamil organisations have been subject to informal inquiries, surveillance, and in some cases formal investigations, in connection with lawful activities including cultural commemorations of </w:t>
      </w:r>
      <w:proofErr w:type="spellStart"/>
      <w:r w:rsidRPr="002F4D35">
        <w:rPr>
          <w:color w:val="444444"/>
          <w:lang w:val="en-GB"/>
        </w:rPr>
        <w:t>Mullivaikkal</w:t>
      </w:r>
      <w:proofErr w:type="spellEnd"/>
      <w:r w:rsidRPr="002F4D35">
        <w:rPr>
          <w:color w:val="444444"/>
          <w:lang w:val="en-GB"/>
        </w:rPr>
        <w:t xml:space="preserve"> Memorial Day (18 May), advocacy events, and fundraising for humanitarian purposes. AFTE calls upon CERD to invite Finland to provide data, disaggregated by ethnic and national origin, on the application of counter-terrorism powers — including surveillance operations, asset freezes, and criminal investigations — to diaspora community organisations, in order to permit an assessment of whether such powers are applied in a racially discriminatory manner.</w:t>
      </w:r>
    </w:p>
    <w:p w14:paraId="787816E4" w14:textId="77777777" w:rsidR="00E866CA" w:rsidRPr="002F4D35" w:rsidRDefault="00E866CA">
      <w:pPr>
        <w:spacing w:after="140"/>
        <w:jc w:val="both"/>
        <w:rPr>
          <w:lang w:val="en-GB"/>
        </w:rPr>
      </w:pPr>
    </w:p>
    <w:p w14:paraId="1E7F95B6" w14:textId="77777777" w:rsidR="00CD4553" w:rsidRPr="002F4D35" w:rsidRDefault="00000000">
      <w:pPr>
        <w:pStyle w:val="Titre2"/>
        <w:rPr>
          <w:lang w:val="en-GB"/>
        </w:rPr>
      </w:pPr>
      <w:r w:rsidRPr="002F4D35">
        <w:rPr>
          <w:color w:val="C41E3A"/>
          <w:lang w:val="en-GB"/>
        </w:rPr>
        <w:t xml:space="preserve">C.  Proposed Themes for the </w:t>
      </w:r>
      <w:proofErr w:type="spellStart"/>
      <w:r w:rsidRPr="002F4D35">
        <w:rPr>
          <w:color w:val="C41E3A"/>
          <w:lang w:val="en-GB"/>
        </w:rPr>
        <w:t>Liste</w:t>
      </w:r>
      <w:proofErr w:type="spellEnd"/>
      <w:r w:rsidRPr="002F4D35">
        <w:rPr>
          <w:color w:val="C41E3A"/>
          <w:lang w:val="en-GB"/>
        </w:rPr>
        <w:t xml:space="preserve"> des </w:t>
      </w:r>
      <w:proofErr w:type="spellStart"/>
      <w:r w:rsidRPr="002F4D35">
        <w:rPr>
          <w:color w:val="C41E3A"/>
          <w:lang w:val="en-GB"/>
        </w:rPr>
        <w:t>Thèmes</w:t>
      </w:r>
      <w:proofErr w:type="spellEnd"/>
    </w:p>
    <w:p w14:paraId="1F9F2AC8" w14:textId="77777777" w:rsidR="00CD4553" w:rsidRPr="002F4D35" w:rsidRDefault="00000000">
      <w:pPr>
        <w:spacing w:after="140"/>
        <w:jc w:val="both"/>
        <w:rPr>
          <w:lang w:val="en-GB"/>
        </w:rPr>
      </w:pPr>
      <w:r w:rsidRPr="002F4D35">
        <w:rPr>
          <w:color w:val="444444"/>
          <w:lang w:val="en-GB"/>
        </w:rPr>
        <w:t>AFTE respectfully invites the Committee to put the following themes to Finland in connection with Theme 1:</w:t>
      </w:r>
    </w:p>
    <w:p w14:paraId="7B33FE99"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provide data, disaggregated by national and ethnic origin, on the application of counter-terrorism legislation — including asset freezes, criminal investigations, and surveillance operations — to diaspora community organisations in Finland since 2006, and explain what measures Finland has taken to ensure that such powers are not applied in a discriminatory manner contrary to ICERD Article 2.</w:t>
      </w:r>
    </w:p>
    <w:p w14:paraId="14BB2C5F"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describe the measures Finland has taken to assess and remedy the chilling effect of the EU LTTE proscription on the lawful political expression, freedom of association, and cultural rights of the Tamil diaspora in Finland, including under ICERD Article 5(d)(viii) and 5(d)(ix).</w:t>
      </w:r>
    </w:p>
    <w:p w14:paraId="6BA1E47E"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explain what steps Finland has taken within EU institutions to advocate for a rights-compliant review of the LTTE proscription in light of the organisation's dissolution in 2009 and the documented discriminatory effects of continued proscription on Tamil diaspora communities.</w:t>
      </w:r>
    </w:p>
    <w:p w14:paraId="3CC7A784"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describe the humanitarian exception mechanisms under Finnish counter-terrorism law, and explain how Finland ensures that Tamil diaspora remittances to war-affected communities in Sri Lanka are not unlawfully impeded by the LTTE proscription framework.</w:t>
      </w:r>
    </w:p>
    <w:p w14:paraId="0471EB03" w14:textId="77777777" w:rsidR="00CD4553" w:rsidRPr="002F4D35" w:rsidRDefault="00000000">
      <w:pPr>
        <w:pStyle w:val="Titre1"/>
        <w:pBdr>
          <w:bottom w:val="single" w:sz="8" w:space="4" w:color="8B0000"/>
        </w:pBdr>
        <w:rPr>
          <w:lang w:val="en-GB"/>
        </w:rPr>
      </w:pPr>
      <w:r w:rsidRPr="002F4D35">
        <w:rPr>
          <w:color w:val="8B0000"/>
          <w:lang w:val="en-GB"/>
        </w:rPr>
        <w:lastRenderedPageBreak/>
        <w:t>IV.  Theme 2 — Finland's Participation in the SLMM and the Question of Complicity in the Eelam Tamil Genocide</w:t>
      </w:r>
    </w:p>
    <w:p w14:paraId="21517622" w14:textId="77777777" w:rsidR="00CD4553" w:rsidRPr="002F4D35" w:rsidRDefault="00000000">
      <w:pPr>
        <w:pStyle w:val="Titre2"/>
        <w:rPr>
          <w:lang w:val="en-GB"/>
        </w:rPr>
      </w:pPr>
      <w:r w:rsidRPr="002F4D35">
        <w:rPr>
          <w:color w:val="C41E3A"/>
          <w:lang w:val="en-GB"/>
        </w:rPr>
        <w:t>A.  The Sri Lanka Monitoring Mission: Structure and Finland's Role</w:t>
      </w:r>
    </w:p>
    <w:p w14:paraId="4D2DB7FD" w14:textId="77777777" w:rsidR="00CD4553" w:rsidRPr="002F4D35" w:rsidRDefault="00000000">
      <w:pPr>
        <w:spacing w:after="140"/>
        <w:jc w:val="both"/>
        <w:rPr>
          <w:lang w:val="en-GB"/>
        </w:rPr>
      </w:pPr>
      <w:r w:rsidRPr="002F4D35">
        <w:rPr>
          <w:color w:val="444444"/>
          <w:lang w:val="en-GB"/>
        </w:rPr>
        <w:t xml:space="preserve">The Sri Lanka Monitoring Mission (SLMM) was established on 22 February 2002 pursuant to the Ceasefire Agreement (CFA) concluded between the Government of Sri Lanka (GOSL) and the Liberation Tigers of Tamil Eelam, under Norwegian facilitation. The SLMM was composed of monitors drawn exclusively from five Nordic countries: Norway, Sweden, Finland, Denmark, and Iceland. Finland contributed 12 monitors to the SLMM — approximately one-fifth of the Mission's total complement of approximately 60 personnel — and Finnish monitors were embedded across the Mission's district offices in the North and East of Sri Lanka, including Jaffna, Trincomalee, Batticaloa, </w:t>
      </w:r>
      <w:proofErr w:type="spellStart"/>
      <w:r w:rsidRPr="002F4D35">
        <w:rPr>
          <w:color w:val="444444"/>
          <w:lang w:val="en-GB"/>
        </w:rPr>
        <w:t>Mannar</w:t>
      </w:r>
      <w:proofErr w:type="spellEnd"/>
      <w:r w:rsidRPr="002F4D35">
        <w:rPr>
          <w:color w:val="444444"/>
          <w:lang w:val="en-GB"/>
        </w:rPr>
        <w:t xml:space="preserve">, </w:t>
      </w:r>
      <w:proofErr w:type="spellStart"/>
      <w:r w:rsidRPr="002F4D35">
        <w:rPr>
          <w:color w:val="444444"/>
          <w:lang w:val="en-GB"/>
        </w:rPr>
        <w:t>Amparai</w:t>
      </w:r>
      <w:proofErr w:type="spellEnd"/>
      <w:r w:rsidRPr="002F4D35">
        <w:rPr>
          <w:color w:val="444444"/>
          <w:lang w:val="en-GB"/>
        </w:rPr>
        <w:t>, and Vavuniya.</w:t>
      </w:r>
    </w:p>
    <w:p w14:paraId="683895A9" w14:textId="77777777" w:rsidR="00CD4553" w:rsidRPr="002F4D35" w:rsidRDefault="00000000">
      <w:pPr>
        <w:spacing w:after="140"/>
        <w:jc w:val="both"/>
        <w:rPr>
          <w:lang w:val="en-GB"/>
        </w:rPr>
      </w:pPr>
      <w:r w:rsidRPr="002F4D35">
        <w:rPr>
          <w:color w:val="444444"/>
          <w:lang w:val="en-GB"/>
        </w:rPr>
        <w:t>The SLMM was jointly financed by the five Nordic governments, with total allocations estimated at NOK 350 million. The EU Commission also contributed partially to the Mission's costs in 2003 and 2005. Finland's participation in the SLMM was therefore not peripheral but constituted a substantial and institutional commitment of national resources, expertise, and diplomatic credibility to a mechanism whose explicit mandate was the monitoring of the ceasefire and, implicitly, the protection of the civilian population affected by the armed conflict.</w:t>
      </w:r>
    </w:p>
    <w:p w14:paraId="5DD26336" w14:textId="77777777" w:rsidR="00CD4553" w:rsidRPr="002F4D35" w:rsidRDefault="00CD4553">
      <w:pPr>
        <w:spacing w:after="80"/>
        <w:rPr>
          <w:lang w:val="en-GB"/>
        </w:rPr>
      </w:pP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19"/>
      </w:tblGrid>
      <w:tr w:rsidR="00CD4553" w:rsidRPr="002F4D35" w14:paraId="6B7E175E" w14:textId="77777777" w:rsidTr="009E3981">
        <w:tc>
          <w:tcPr>
            <w:tcW w:w="9619" w:type="dxa"/>
            <w:tcBorders>
              <w:top w:val="none" w:sz="0" w:space="0" w:color="FFFFFF"/>
              <w:left w:val="single" w:sz="16" w:space="0" w:color="B8860B"/>
              <w:bottom w:val="none" w:sz="0" w:space="0" w:color="FFFFFF"/>
              <w:right w:val="none" w:sz="0" w:space="0" w:color="FFFFFF"/>
            </w:tcBorders>
            <w:shd w:val="clear" w:color="auto" w:fill="F5E6E6"/>
            <w:tcMar>
              <w:top w:w="120" w:type="dxa"/>
              <w:left w:w="240" w:type="dxa"/>
              <w:bottom w:w="120" w:type="dxa"/>
              <w:right w:w="240" w:type="dxa"/>
            </w:tcMar>
          </w:tcPr>
          <w:p w14:paraId="6B350141" w14:textId="77777777" w:rsidR="00CD4553" w:rsidRPr="002F4D35" w:rsidRDefault="00000000">
            <w:pPr>
              <w:jc w:val="both"/>
              <w:rPr>
                <w:lang w:val="en-GB"/>
              </w:rPr>
            </w:pPr>
            <w:r w:rsidRPr="002F4D35">
              <w:rPr>
                <w:rFonts w:ascii="Georgia" w:eastAsia="Georgia" w:hAnsi="Georgia" w:cs="Georgia"/>
                <w:i/>
                <w:iCs/>
                <w:color w:val="2C2C2C"/>
                <w:lang w:val="en-GB"/>
              </w:rPr>
              <w:t>Finland did not merely observe the Sri Lankan conflict from a distance: it was institutionally present in the conflict zone, tasked with monitoring violations of the ceasefire agreement that was the primary international protection framework for Tamil civilians during the period 2002–2008.</w:t>
            </w:r>
          </w:p>
        </w:tc>
      </w:tr>
    </w:tbl>
    <w:p w14:paraId="5F535B9F" w14:textId="77777777" w:rsidR="00CD4553" w:rsidRPr="002F4D35" w:rsidRDefault="00000000">
      <w:pPr>
        <w:pStyle w:val="Titre2"/>
        <w:rPr>
          <w:lang w:val="en-GB"/>
        </w:rPr>
      </w:pPr>
      <w:r w:rsidRPr="002F4D35">
        <w:rPr>
          <w:color w:val="C41E3A"/>
          <w:lang w:val="en-GB"/>
        </w:rPr>
        <w:t>B.  The Collapse of the SLMM's Monitoring Capacity Following the EU Proscription</w:t>
      </w:r>
    </w:p>
    <w:p w14:paraId="1BEEC0F3" w14:textId="77777777" w:rsidR="00CD4553" w:rsidRPr="002F4D35" w:rsidRDefault="00000000">
      <w:pPr>
        <w:spacing w:after="140"/>
        <w:jc w:val="both"/>
        <w:rPr>
          <w:lang w:val="en-GB"/>
        </w:rPr>
      </w:pPr>
      <w:r w:rsidRPr="002F4D35">
        <w:rPr>
          <w:color w:val="444444"/>
          <w:lang w:val="en-GB"/>
        </w:rPr>
        <w:t>The EU proscription of the LTTE on 29 May 2006 directly and foreseeably precipitated a crisis within the SLMM that substantially degraded its protective capacity during the critical period leading to the genocidal final offensive of 2008–2009. The causal chain is well-documented:</w:t>
      </w:r>
    </w:p>
    <w:p w14:paraId="316CEA1E" w14:textId="77777777" w:rsidR="00CD4553" w:rsidRPr="002F4D35" w:rsidRDefault="00CD4553">
      <w:pPr>
        <w:spacing w:after="80"/>
        <w:rPr>
          <w:lang w:val="en-GB"/>
        </w:rPr>
      </w:pPr>
    </w:p>
    <w:p w14:paraId="3A5E5172" w14:textId="77777777" w:rsidR="00CD4553" w:rsidRPr="002F4D35" w:rsidRDefault="00000000">
      <w:pPr>
        <w:pStyle w:val="Paragraphedeliste"/>
        <w:numPr>
          <w:ilvl w:val="0"/>
          <w:numId w:val="2"/>
        </w:numPr>
        <w:spacing w:after="100"/>
        <w:jc w:val="both"/>
        <w:rPr>
          <w:lang w:val="en-GB"/>
        </w:rPr>
      </w:pPr>
      <w:r w:rsidRPr="002F4D35">
        <w:rPr>
          <w:color w:val="444444"/>
          <w:lang w:val="en-GB"/>
        </w:rPr>
        <w:t>On 8 June 2006 — within days of the EU ban — the LTTE formally objected to the continued engagement of EU Member States' nationals in the SLMM, asserting that Finnish, Swedish, and Danish monitors could no longer be considered impartial given their governments' endorsement of the LTTE proscription.</w:t>
      </w:r>
    </w:p>
    <w:p w14:paraId="4F67665E"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The LTTE demanded the withdrawal of all EU monitors from the SLMM by 1 September 2006, and declined to provide security guarantees for EU nationals after that date. The LTTE delegation, led by S.P. </w:t>
      </w:r>
      <w:proofErr w:type="spellStart"/>
      <w:r w:rsidRPr="002F4D35">
        <w:rPr>
          <w:color w:val="444444"/>
          <w:lang w:val="en-GB"/>
        </w:rPr>
        <w:t>Thamilchelvan</w:t>
      </w:r>
      <w:proofErr w:type="spellEnd"/>
      <w:r w:rsidRPr="002F4D35">
        <w:rPr>
          <w:color w:val="444444"/>
          <w:lang w:val="en-GB"/>
        </w:rPr>
        <w:t>, explicitly stated that the EU ban had 'disturbed the neutrality of the SLMM'.</w:t>
      </w:r>
    </w:p>
    <w:p w14:paraId="4CCF09D3" w14:textId="77777777" w:rsidR="00CD4553" w:rsidRPr="002F4D35" w:rsidRDefault="00000000">
      <w:pPr>
        <w:pStyle w:val="Paragraphedeliste"/>
        <w:numPr>
          <w:ilvl w:val="0"/>
          <w:numId w:val="2"/>
        </w:numPr>
        <w:spacing w:after="100"/>
        <w:jc w:val="both"/>
        <w:rPr>
          <w:lang w:val="en-GB"/>
        </w:rPr>
      </w:pPr>
      <w:r w:rsidRPr="002F4D35">
        <w:rPr>
          <w:color w:val="444444"/>
          <w:lang w:val="en-GB"/>
        </w:rPr>
        <w:t>By 1 September 2006, the 12 Finnish monitors, together with Swedish and Danish colleagues — approximately 37 of the 57 SLMM personnel — had withdrawn from the Mission. The SLMM was thus reduced from approximately 60 monitors to 20, drawn exclusively from Iceland and Norway.</w:t>
      </w:r>
    </w:p>
    <w:p w14:paraId="3DB8D026" w14:textId="77777777" w:rsidR="00CD4553" w:rsidRPr="002F4D35" w:rsidRDefault="00000000">
      <w:pPr>
        <w:pStyle w:val="Paragraphedeliste"/>
        <w:numPr>
          <w:ilvl w:val="0"/>
          <w:numId w:val="2"/>
        </w:numPr>
        <w:spacing w:after="100"/>
        <w:jc w:val="both"/>
        <w:rPr>
          <w:lang w:val="en-GB"/>
        </w:rPr>
      </w:pPr>
      <w:r w:rsidRPr="002F4D35">
        <w:rPr>
          <w:color w:val="444444"/>
          <w:lang w:val="en-GB"/>
        </w:rPr>
        <w:t>Norway was unable to identify replacement monitors from non-EU countries willing to serve in the deteriorating security environment. The SLMM thus continued to operate at approximately one-third of its original capacity during the period in which the Sri Lankan armed forces were conducting progressively more intensive military operations in the North and East.</w:t>
      </w:r>
    </w:p>
    <w:p w14:paraId="76161C3D"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The SLMM formally ceased operations on 16 January 2008, when the Government of Sri Lanka abrogated the Ceasefire Agreement — 16 months before the genocidal final offensive concluded at </w:t>
      </w:r>
      <w:proofErr w:type="spellStart"/>
      <w:r w:rsidRPr="002F4D35">
        <w:rPr>
          <w:color w:val="444444"/>
          <w:lang w:val="en-GB"/>
        </w:rPr>
        <w:t>Mullivaikkal</w:t>
      </w:r>
      <w:proofErr w:type="spellEnd"/>
      <w:r w:rsidRPr="002F4D35">
        <w:rPr>
          <w:color w:val="444444"/>
          <w:lang w:val="en-GB"/>
        </w:rPr>
        <w:t xml:space="preserve"> on 18 May 2009.</w:t>
      </w:r>
    </w:p>
    <w:p w14:paraId="49465994" w14:textId="77777777" w:rsidR="00CD4553" w:rsidRPr="002F4D35" w:rsidRDefault="00CD4553">
      <w:pPr>
        <w:spacing w:after="80"/>
        <w:rPr>
          <w:lang w:val="en-GB"/>
        </w:rPr>
      </w:pPr>
    </w:p>
    <w:p w14:paraId="2AE761B4" w14:textId="77777777" w:rsidR="00CD4553" w:rsidRPr="002F4D35" w:rsidRDefault="00000000">
      <w:pPr>
        <w:spacing w:after="140"/>
        <w:jc w:val="both"/>
        <w:rPr>
          <w:lang w:val="en-GB"/>
        </w:rPr>
      </w:pPr>
      <w:r w:rsidRPr="002F4D35">
        <w:rPr>
          <w:color w:val="444444"/>
          <w:lang w:val="en-GB"/>
        </w:rPr>
        <w:t>The significance of this sequence cannot be overstated: Finland's endorsement of the EU proscription — a decision for which Finland bears co-responsibility as an EU Member State — directly triggered the collapse of the SLMM's monitoring capacity. The monitoring vacuum thus created was subsequently exploited by the Sri Lankan armed forces, which conducted the final stages of the Eelam War with no meaningful international on-the-ground oversight.</w:t>
      </w:r>
    </w:p>
    <w:p w14:paraId="099BEF31" w14:textId="77777777" w:rsidR="00CD4553" w:rsidRPr="002F4D35" w:rsidRDefault="00CD4553">
      <w:pPr>
        <w:spacing w:after="80"/>
        <w:rPr>
          <w:lang w:val="en-GB"/>
        </w:rPr>
      </w:pP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19"/>
      </w:tblGrid>
      <w:tr w:rsidR="00CD4553" w:rsidRPr="002F4D35" w14:paraId="6511706A" w14:textId="77777777" w:rsidTr="009E3981">
        <w:tc>
          <w:tcPr>
            <w:tcW w:w="9619" w:type="dxa"/>
            <w:tcBorders>
              <w:top w:val="none" w:sz="0" w:space="0" w:color="FFFFFF"/>
              <w:left w:val="single" w:sz="16" w:space="0" w:color="B8860B"/>
              <w:bottom w:val="none" w:sz="0" w:space="0" w:color="FFFFFF"/>
              <w:right w:val="none" w:sz="0" w:space="0" w:color="FFFFFF"/>
            </w:tcBorders>
            <w:shd w:val="clear" w:color="auto" w:fill="F5E6E6"/>
            <w:tcMar>
              <w:top w:w="120" w:type="dxa"/>
              <w:left w:w="240" w:type="dxa"/>
              <w:bottom w:w="120" w:type="dxa"/>
              <w:right w:w="240" w:type="dxa"/>
            </w:tcMar>
          </w:tcPr>
          <w:p w14:paraId="3E33D223" w14:textId="77777777" w:rsidR="00CD4553" w:rsidRPr="002F4D35" w:rsidRDefault="00000000">
            <w:pPr>
              <w:jc w:val="both"/>
              <w:rPr>
                <w:lang w:val="en-GB"/>
              </w:rPr>
            </w:pPr>
            <w:r w:rsidRPr="002F4D35">
              <w:rPr>
                <w:rFonts w:ascii="Georgia" w:eastAsia="Georgia" w:hAnsi="Georgia" w:cs="Georgia"/>
                <w:i/>
                <w:iCs/>
                <w:color w:val="2C2C2C"/>
                <w:lang w:val="en-GB"/>
              </w:rPr>
              <w:lastRenderedPageBreak/>
              <w:t>The withdrawal of Finnish, Swedish, and Danish monitors in September 2006 reduced the SLMM to an ineffective rump. The eyes and ears of the international community in Tamil Eelam were gouged out — with Finland's direct participation — at the moment they were most needed.</w:t>
            </w:r>
          </w:p>
        </w:tc>
      </w:tr>
    </w:tbl>
    <w:p w14:paraId="69127B55" w14:textId="77777777" w:rsidR="00CD4553" w:rsidRPr="002F4D35" w:rsidRDefault="00000000">
      <w:pPr>
        <w:pStyle w:val="Titre2"/>
        <w:rPr>
          <w:lang w:val="en-GB"/>
        </w:rPr>
      </w:pPr>
      <w:r w:rsidRPr="002F4D35">
        <w:rPr>
          <w:color w:val="C41E3A"/>
          <w:lang w:val="en-GB"/>
        </w:rPr>
        <w:t xml:space="preserve">C.  The </w:t>
      </w:r>
      <w:proofErr w:type="spellStart"/>
      <w:r w:rsidRPr="002F4D35">
        <w:rPr>
          <w:color w:val="C41E3A"/>
          <w:lang w:val="en-GB"/>
        </w:rPr>
        <w:t>Mullivaikkal</w:t>
      </w:r>
      <w:proofErr w:type="spellEnd"/>
      <w:r w:rsidRPr="002F4D35">
        <w:rPr>
          <w:color w:val="C41E3A"/>
          <w:lang w:val="en-GB"/>
        </w:rPr>
        <w:t xml:space="preserve"> Genocide and International Responsibility</w:t>
      </w:r>
    </w:p>
    <w:p w14:paraId="05124A25" w14:textId="4DCC0F1A" w:rsidR="00CD4553" w:rsidRPr="002F4D35" w:rsidRDefault="00000000">
      <w:pPr>
        <w:spacing w:after="140"/>
        <w:jc w:val="both"/>
        <w:rPr>
          <w:lang w:val="en-GB"/>
        </w:rPr>
      </w:pPr>
      <w:r w:rsidRPr="002F4D35">
        <w:rPr>
          <w:color w:val="444444"/>
          <w:lang w:val="en-GB"/>
        </w:rPr>
        <w:t xml:space="preserve">The final military campaign of the Sri Lankan armed forces, conducted between </w:t>
      </w:r>
      <w:r w:rsidR="00E866CA">
        <w:rPr>
          <w:color w:val="444444"/>
          <w:lang w:val="en-GB"/>
        </w:rPr>
        <w:t>October 2008</w:t>
      </w:r>
      <w:r w:rsidRPr="002F4D35">
        <w:rPr>
          <w:color w:val="444444"/>
          <w:lang w:val="en-GB"/>
        </w:rPr>
        <w:t xml:space="preserve"> and May 2009, resulted in the killing of between </w:t>
      </w:r>
      <w:r w:rsidR="00E866CA">
        <w:rPr>
          <w:color w:val="444444"/>
          <w:lang w:val="en-GB"/>
        </w:rPr>
        <w:t>1</w:t>
      </w:r>
      <w:r w:rsidRPr="002F4D35">
        <w:rPr>
          <w:color w:val="444444"/>
          <w:lang w:val="en-GB"/>
        </w:rPr>
        <w:t xml:space="preserve">40,000 and </w:t>
      </w:r>
      <w:r w:rsidR="00E866CA">
        <w:rPr>
          <w:color w:val="444444"/>
          <w:lang w:val="en-GB"/>
        </w:rPr>
        <w:t>1</w:t>
      </w:r>
      <w:r w:rsidRPr="002F4D35">
        <w:rPr>
          <w:color w:val="444444"/>
          <w:lang w:val="en-GB"/>
        </w:rPr>
        <w:t xml:space="preserve">70,000 Tamil civilians according to UN estimates, the systematic shelling of declared no-fire zones including hospitals, food distribution hubs, and civilian shelters, and the extrajudicial execution and enforced disappearance of surrendering combatants and civilians. The UN Secretary-General's Panel of Experts (the </w:t>
      </w:r>
      <w:proofErr w:type="spellStart"/>
      <w:r w:rsidRPr="002F4D35">
        <w:rPr>
          <w:color w:val="444444"/>
          <w:lang w:val="en-GB"/>
        </w:rPr>
        <w:t>Darusman</w:t>
      </w:r>
      <w:proofErr w:type="spellEnd"/>
      <w:r w:rsidRPr="002F4D35">
        <w:rPr>
          <w:color w:val="444444"/>
          <w:lang w:val="en-GB"/>
        </w:rPr>
        <w:t xml:space="preserve"> Panel) concluded in its 2011 report that there were credible allegations that both the GOSL and the LTTE committed serious violations of international humanitarian law and human rights law, and that the GOSL's conduct may amount to war crimes and crimes against humanity.</w:t>
      </w:r>
    </w:p>
    <w:p w14:paraId="552889E4" w14:textId="77777777" w:rsidR="00CD4553" w:rsidRPr="002F4D35" w:rsidRDefault="00000000">
      <w:pPr>
        <w:spacing w:after="140"/>
        <w:jc w:val="both"/>
        <w:rPr>
          <w:lang w:val="en-GB"/>
        </w:rPr>
      </w:pPr>
      <w:r w:rsidRPr="002F4D35">
        <w:rPr>
          <w:color w:val="444444"/>
          <w:lang w:val="en-GB"/>
        </w:rPr>
        <w:t xml:space="preserve">The Tamil civil society and international Tamil diaspora organisations, including AFTE, have consistently characterised the events at </w:t>
      </w:r>
      <w:proofErr w:type="spellStart"/>
      <w:r w:rsidRPr="002F4D35">
        <w:rPr>
          <w:color w:val="444444"/>
          <w:lang w:val="en-GB"/>
        </w:rPr>
        <w:t>Mullivaikkal</w:t>
      </w:r>
      <w:proofErr w:type="spellEnd"/>
      <w:r w:rsidRPr="002F4D35">
        <w:rPr>
          <w:color w:val="444444"/>
          <w:lang w:val="en-GB"/>
        </w:rPr>
        <w:t xml:space="preserve"> as genocide within the meaning of the 1948 Convention on the Prevention and Punishment of the Crime of Genocide, noting that the systematic destruction of the Tamil people as such — through mass killing, the deliberate infliction of conditions calculated to bring about physical destruction, and the forcible transfer of survivors to internment camps — satisfies the definitional criteria of genocide under Article II of the Genocide Convention.</w:t>
      </w:r>
    </w:p>
    <w:p w14:paraId="785DE4AF" w14:textId="77777777" w:rsidR="00CD4553" w:rsidRPr="002F4D35" w:rsidRDefault="00000000">
      <w:pPr>
        <w:spacing w:after="140"/>
        <w:jc w:val="both"/>
        <w:rPr>
          <w:lang w:val="en-GB"/>
        </w:rPr>
      </w:pPr>
      <w:r w:rsidRPr="002F4D35">
        <w:rPr>
          <w:color w:val="444444"/>
          <w:lang w:val="en-GB"/>
        </w:rPr>
        <w:t>No credible domestic accountability process has been established by the Government of Sri Lanka. The successive domestic mechanisms — the Lessons Learnt and Reconciliation Commission (LLRC), the Presidential Commission of Inquiry (</w:t>
      </w:r>
      <w:proofErr w:type="spellStart"/>
      <w:r w:rsidRPr="002F4D35">
        <w:rPr>
          <w:color w:val="444444"/>
          <w:lang w:val="en-GB"/>
        </w:rPr>
        <w:t>PCoI</w:t>
      </w:r>
      <w:proofErr w:type="spellEnd"/>
      <w:r w:rsidRPr="002F4D35">
        <w:rPr>
          <w:color w:val="444444"/>
          <w:lang w:val="en-GB"/>
        </w:rPr>
        <w:t>), and the Office on Missing Persons — have been widely criticised by the UN Human Rights Council, the Office of the High Commissioner for Human Rights, and independent human rights organisations as falling far short of international standards for transitional justice.</w:t>
      </w:r>
    </w:p>
    <w:p w14:paraId="451B0BD4" w14:textId="77777777" w:rsidR="00CD4553" w:rsidRPr="002F4D35" w:rsidRDefault="00CD4553">
      <w:pPr>
        <w:spacing w:after="80"/>
        <w:rPr>
          <w:lang w:val="en-GB"/>
        </w:rPr>
      </w:pPr>
    </w:p>
    <w:p w14:paraId="39A1A067" w14:textId="77777777" w:rsidR="00CD4553" w:rsidRPr="002F4D35" w:rsidRDefault="00000000">
      <w:pPr>
        <w:pStyle w:val="Titre2"/>
        <w:rPr>
          <w:lang w:val="en-GB"/>
        </w:rPr>
      </w:pPr>
      <w:r w:rsidRPr="002F4D35">
        <w:rPr>
          <w:color w:val="C41E3A"/>
          <w:lang w:val="en-GB"/>
        </w:rPr>
        <w:t>D.  Finland's Complicity: Legal and Moral Dimensions</w:t>
      </w:r>
    </w:p>
    <w:p w14:paraId="089367D6" w14:textId="77777777" w:rsidR="00CD4553" w:rsidRPr="002F4D35" w:rsidRDefault="00000000">
      <w:pPr>
        <w:spacing w:after="140"/>
        <w:jc w:val="both"/>
        <w:rPr>
          <w:lang w:val="en-GB"/>
        </w:rPr>
      </w:pPr>
      <w:r w:rsidRPr="002F4D35">
        <w:rPr>
          <w:color w:val="444444"/>
          <w:lang w:val="en-GB"/>
        </w:rPr>
        <w:t xml:space="preserve">AFTE submits that Finland's complicity in the conditions that enabled the </w:t>
      </w:r>
      <w:proofErr w:type="spellStart"/>
      <w:r w:rsidRPr="002F4D35">
        <w:rPr>
          <w:color w:val="444444"/>
          <w:lang w:val="en-GB"/>
        </w:rPr>
        <w:t>Mullivaikkal</w:t>
      </w:r>
      <w:proofErr w:type="spellEnd"/>
      <w:r w:rsidRPr="002F4D35">
        <w:rPr>
          <w:color w:val="444444"/>
          <w:lang w:val="en-GB"/>
        </w:rPr>
        <w:t xml:space="preserve"> genocide is multidimensional:</w:t>
      </w:r>
    </w:p>
    <w:p w14:paraId="094C0FC6" w14:textId="77777777" w:rsidR="00CD4553" w:rsidRPr="002F4D35" w:rsidRDefault="00000000">
      <w:pPr>
        <w:spacing w:after="140"/>
        <w:jc w:val="both"/>
        <w:rPr>
          <w:lang w:val="en-GB"/>
        </w:rPr>
      </w:pPr>
      <w:r w:rsidRPr="002F4D35">
        <w:rPr>
          <w:b/>
          <w:bCs/>
          <w:color w:val="2C2C2C"/>
          <w:lang w:val="en-GB"/>
        </w:rPr>
        <w:t>1.  Co-Responsibility for the EU Proscription</w:t>
      </w:r>
    </w:p>
    <w:p w14:paraId="4605E609" w14:textId="77777777" w:rsidR="00CD4553" w:rsidRPr="002F4D35" w:rsidRDefault="00000000">
      <w:pPr>
        <w:spacing w:after="140"/>
        <w:jc w:val="both"/>
        <w:rPr>
          <w:lang w:val="en-GB"/>
        </w:rPr>
      </w:pPr>
      <w:r w:rsidRPr="002F4D35">
        <w:rPr>
          <w:color w:val="444444"/>
          <w:lang w:val="en-GB"/>
        </w:rPr>
        <w:t>As an EU Member State, Finland voted in favour of — or at minimum did not exercise its available prerogatives to oppose — the EU proscription of the LTTE. The Finnish Government thus co-owns the political decision that directly undermined the SLMM's mandate and precipitated the withdrawal of the ceasefire monitoring infrastructure. This co-responsibility is not merely political but bears on Finland's obligations under international human rights law to avoid conduct that contributes to the deprivation of life and the perpetration of mass atrocities.</w:t>
      </w:r>
    </w:p>
    <w:p w14:paraId="7C65E7E1" w14:textId="77777777" w:rsidR="00CD4553" w:rsidRPr="002F4D35" w:rsidRDefault="00000000">
      <w:pPr>
        <w:spacing w:after="140"/>
        <w:jc w:val="both"/>
        <w:rPr>
          <w:lang w:val="en-GB"/>
        </w:rPr>
      </w:pPr>
      <w:r w:rsidRPr="002F4D35">
        <w:rPr>
          <w:b/>
          <w:bCs/>
          <w:color w:val="2C2C2C"/>
          <w:lang w:val="en-GB"/>
        </w:rPr>
        <w:t>2.  Contribution to the SLMM Monitoring Framework</w:t>
      </w:r>
    </w:p>
    <w:p w14:paraId="6C7DACD4" w14:textId="77777777" w:rsidR="00CD4553" w:rsidRPr="002F4D35" w:rsidRDefault="00000000">
      <w:pPr>
        <w:spacing w:after="140"/>
        <w:jc w:val="both"/>
        <w:rPr>
          <w:lang w:val="en-GB"/>
        </w:rPr>
      </w:pPr>
      <w:r w:rsidRPr="002F4D35">
        <w:rPr>
          <w:color w:val="444444"/>
          <w:lang w:val="en-GB"/>
        </w:rPr>
        <w:t>Finland contributed personnel, financial resources, and institutional credibility to the SLMM with full knowledge of the conflict's ethnic character and the patterns of rights violations documented by the Mission itself. The SLMM's mandate included the obligation to report violations of the ceasefire to the international sponsors of the peace process. Finnish monitors were present at, or in proximity to, locations where serious violations of the ceasefire — including extrajudicial killings, enforced disappearances, and targeted attacks on Tamil civilians — were being documented. The question of whether Finnish monitors fulfilled their reporting obligations to the fullest extent, and whether the Finnish Government pursued those reports through appropriate diplomatic and multilateral channels, warrants examination.</w:t>
      </w:r>
    </w:p>
    <w:p w14:paraId="68E5E29C" w14:textId="77777777" w:rsidR="00CD4553" w:rsidRPr="002F4D35" w:rsidRDefault="00000000">
      <w:pPr>
        <w:spacing w:after="140"/>
        <w:jc w:val="both"/>
        <w:rPr>
          <w:lang w:val="en-GB"/>
        </w:rPr>
      </w:pPr>
      <w:r w:rsidRPr="002F4D35">
        <w:rPr>
          <w:b/>
          <w:bCs/>
          <w:color w:val="2C2C2C"/>
          <w:lang w:val="en-GB"/>
        </w:rPr>
        <w:t>3.  Failure to Activate Accountability Mechanisms</w:t>
      </w:r>
    </w:p>
    <w:p w14:paraId="563356D5" w14:textId="77777777" w:rsidR="00CD4553" w:rsidRPr="002F4D35" w:rsidRDefault="00000000">
      <w:pPr>
        <w:spacing w:after="140"/>
        <w:jc w:val="both"/>
        <w:rPr>
          <w:lang w:val="en-GB"/>
        </w:rPr>
      </w:pPr>
      <w:r w:rsidRPr="002F4D35">
        <w:rPr>
          <w:color w:val="444444"/>
          <w:lang w:val="en-GB"/>
        </w:rPr>
        <w:t xml:space="preserve">Despite Finland's institutional proximity to the Sri Lankan conflict — as a ceasefire monitor, as an EU Member State whose proscription decision shaped the conflict's trajectory, and as a </w:t>
      </w:r>
      <w:proofErr w:type="gramStart"/>
      <w:r w:rsidRPr="002F4D35">
        <w:rPr>
          <w:color w:val="444444"/>
          <w:lang w:val="en-GB"/>
        </w:rPr>
        <w:t>State</w:t>
      </w:r>
      <w:proofErr w:type="gramEnd"/>
      <w:r w:rsidRPr="002F4D35">
        <w:rPr>
          <w:color w:val="444444"/>
          <w:lang w:val="en-GB"/>
        </w:rPr>
        <w:t xml:space="preserve"> party to all relevant international conventions — Finland has not to date:</w:t>
      </w:r>
    </w:p>
    <w:p w14:paraId="0A971342" w14:textId="77777777" w:rsidR="00CD4553" w:rsidRPr="002F4D35" w:rsidRDefault="00000000">
      <w:pPr>
        <w:pStyle w:val="Paragraphedeliste"/>
        <w:numPr>
          <w:ilvl w:val="0"/>
          <w:numId w:val="3"/>
        </w:numPr>
        <w:spacing w:after="80"/>
        <w:jc w:val="both"/>
        <w:rPr>
          <w:lang w:val="en-GB"/>
        </w:rPr>
      </w:pPr>
      <w:r w:rsidRPr="002F4D35">
        <w:rPr>
          <w:color w:val="444444"/>
          <w:lang w:val="en-GB"/>
        </w:rPr>
        <w:t>Supported the establishment of an independent international accountability mechanism for Sri Lanka under UN auspices;</w:t>
      </w:r>
    </w:p>
    <w:p w14:paraId="60CA7157" w14:textId="77777777" w:rsidR="00CD4553" w:rsidRPr="002F4D35" w:rsidRDefault="00000000">
      <w:pPr>
        <w:pStyle w:val="Paragraphedeliste"/>
        <w:numPr>
          <w:ilvl w:val="0"/>
          <w:numId w:val="3"/>
        </w:numPr>
        <w:spacing w:after="80"/>
        <w:jc w:val="both"/>
        <w:rPr>
          <w:lang w:val="en-GB"/>
        </w:rPr>
      </w:pPr>
      <w:r w:rsidRPr="002F4D35">
        <w:rPr>
          <w:color w:val="444444"/>
          <w:lang w:val="en-GB"/>
        </w:rPr>
        <w:t>Exercised universal jurisdiction under Finnish law to investigate or prosecute individuals responsible for international crimes committed in Sri Lanka;</w:t>
      </w:r>
    </w:p>
    <w:p w14:paraId="516AF072" w14:textId="77777777" w:rsidR="00CD4553" w:rsidRPr="002F4D35" w:rsidRDefault="00000000">
      <w:pPr>
        <w:pStyle w:val="Paragraphedeliste"/>
        <w:numPr>
          <w:ilvl w:val="0"/>
          <w:numId w:val="3"/>
        </w:numPr>
        <w:spacing w:after="80"/>
        <w:jc w:val="both"/>
        <w:rPr>
          <w:lang w:val="en-GB"/>
        </w:rPr>
      </w:pPr>
      <w:r w:rsidRPr="002F4D35">
        <w:rPr>
          <w:color w:val="444444"/>
          <w:lang w:val="en-GB"/>
        </w:rPr>
        <w:t>Imposed targeted sanctions on Sri Lankan officials responsible for documented atrocities;</w:t>
      </w:r>
    </w:p>
    <w:p w14:paraId="0E971717" w14:textId="77777777" w:rsidR="00CD4553" w:rsidRPr="002F4D35" w:rsidRDefault="00000000">
      <w:pPr>
        <w:pStyle w:val="Paragraphedeliste"/>
        <w:numPr>
          <w:ilvl w:val="0"/>
          <w:numId w:val="3"/>
        </w:numPr>
        <w:spacing w:after="80"/>
        <w:jc w:val="both"/>
        <w:rPr>
          <w:lang w:val="en-GB"/>
        </w:rPr>
      </w:pPr>
      <w:r w:rsidRPr="002F4D35">
        <w:rPr>
          <w:color w:val="444444"/>
          <w:lang w:val="en-GB"/>
        </w:rPr>
        <w:lastRenderedPageBreak/>
        <w:t xml:space="preserve">Formally recognised the events at </w:t>
      </w:r>
      <w:proofErr w:type="spellStart"/>
      <w:r w:rsidRPr="002F4D35">
        <w:rPr>
          <w:color w:val="444444"/>
          <w:lang w:val="en-GB"/>
        </w:rPr>
        <w:t>Mullivaikkal</w:t>
      </w:r>
      <w:proofErr w:type="spellEnd"/>
      <w:r w:rsidRPr="002F4D35">
        <w:rPr>
          <w:color w:val="444444"/>
          <w:lang w:val="en-GB"/>
        </w:rPr>
        <w:t xml:space="preserve"> as genocide or as crimes against humanity;</w:t>
      </w:r>
    </w:p>
    <w:p w14:paraId="555D8061" w14:textId="77777777" w:rsidR="00CD4553" w:rsidRPr="002F4D35" w:rsidRDefault="00000000">
      <w:pPr>
        <w:pStyle w:val="Paragraphedeliste"/>
        <w:numPr>
          <w:ilvl w:val="0"/>
          <w:numId w:val="3"/>
        </w:numPr>
        <w:spacing w:after="80"/>
        <w:jc w:val="both"/>
        <w:rPr>
          <w:lang w:val="en-GB"/>
        </w:rPr>
      </w:pPr>
      <w:r w:rsidRPr="002F4D35">
        <w:rPr>
          <w:color w:val="444444"/>
          <w:lang w:val="en-GB"/>
        </w:rPr>
        <w:t>Commissioned or published an official assessment of the SLMM's human rights monitoring performance and the consequences of the Mission's collapse.</w:t>
      </w:r>
    </w:p>
    <w:p w14:paraId="7F12FDD3" w14:textId="77777777" w:rsidR="00CD4553" w:rsidRPr="002F4D35" w:rsidRDefault="00CD4553">
      <w:pPr>
        <w:spacing w:after="80"/>
        <w:rPr>
          <w:lang w:val="en-GB"/>
        </w:rPr>
      </w:pPr>
    </w:p>
    <w:p w14:paraId="16A079C5" w14:textId="77777777" w:rsidR="00CD4553" w:rsidRPr="002F4D35" w:rsidRDefault="00000000">
      <w:pPr>
        <w:spacing w:after="140"/>
        <w:jc w:val="both"/>
        <w:rPr>
          <w:lang w:val="en-GB"/>
        </w:rPr>
      </w:pPr>
      <w:r w:rsidRPr="002F4D35">
        <w:rPr>
          <w:color w:val="444444"/>
          <w:lang w:val="en-GB"/>
        </w:rPr>
        <w:t>AFTE submits that Finland's inaction across all of these dimensions, viewed against the background of its institutional engagement in the conflict, constitutes a failure to fulfil its obligations under ICERD Article 2 (obligation to take effective measures to eradicate discrimination), Article 5 (obligation to ensure equal enjoyment of the right to life and security of person), and Article 6 (obligation to ensure effective remedies), as well as under the broader framework of the Responsibility to Protect doctrine articulated in the 2005 World Summit Outcome Document.</w:t>
      </w:r>
    </w:p>
    <w:p w14:paraId="45DE0340" w14:textId="77777777" w:rsidR="00CD4553" w:rsidRPr="002F4D35" w:rsidRDefault="00000000">
      <w:pPr>
        <w:pStyle w:val="Titre2"/>
        <w:rPr>
          <w:lang w:val="en-GB"/>
        </w:rPr>
      </w:pPr>
      <w:r w:rsidRPr="002F4D35">
        <w:rPr>
          <w:color w:val="C41E3A"/>
          <w:lang w:val="en-GB"/>
        </w:rPr>
        <w:t xml:space="preserve">E.  Proposed Themes for the </w:t>
      </w:r>
      <w:proofErr w:type="spellStart"/>
      <w:r w:rsidRPr="002F4D35">
        <w:rPr>
          <w:color w:val="C41E3A"/>
          <w:lang w:val="en-GB"/>
        </w:rPr>
        <w:t>Liste</w:t>
      </w:r>
      <w:proofErr w:type="spellEnd"/>
      <w:r w:rsidRPr="002F4D35">
        <w:rPr>
          <w:color w:val="C41E3A"/>
          <w:lang w:val="en-GB"/>
        </w:rPr>
        <w:t xml:space="preserve"> des </w:t>
      </w:r>
      <w:proofErr w:type="spellStart"/>
      <w:r w:rsidRPr="002F4D35">
        <w:rPr>
          <w:color w:val="C41E3A"/>
          <w:lang w:val="en-GB"/>
        </w:rPr>
        <w:t>Thèmes</w:t>
      </w:r>
      <w:proofErr w:type="spellEnd"/>
    </w:p>
    <w:p w14:paraId="712F7EA5" w14:textId="77777777" w:rsidR="00CD4553" w:rsidRPr="002F4D35" w:rsidRDefault="00000000">
      <w:pPr>
        <w:spacing w:after="140"/>
        <w:jc w:val="both"/>
        <w:rPr>
          <w:lang w:val="en-GB"/>
        </w:rPr>
      </w:pPr>
      <w:r w:rsidRPr="002F4D35">
        <w:rPr>
          <w:color w:val="444444"/>
          <w:lang w:val="en-GB"/>
        </w:rPr>
        <w:t>AFTE respectfully invites the Committee to put the following themes to Finland in connection with Theme 2:</w:t>
      </w:r>
    </w:p>
    <w:p w14:paraId="012043B7"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describe the measures Finland has taken to assess and acknowledge its co-responsibility for the collapse of the SLMM's monitoring capacity following the EU proscription of the LTTE in May 2006, and explain what steps Finland has taken to address the human consequences of that collapse for the Tamil civilian population.</w:t>
      </w:r>
    </w:p>
    <w:p w14:paraId="4DD26280"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explain whether Finland has commissioned any official review of the SLMM's human rights monitoring mandate and performance, and in particular whether Finnish monitors systematically reported ceasefire violations and atrocities against Tamil civilians through appropriate diplomatic and multilateral channels.</w:t>
      </w:r>
    </w:p>
    <w:p w14:paraId="1B19A9FC"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Please describe the measures Finland has taken, within the UN Human Rights Council and other multilateral forums, to support the establishment of a credible, independent international accountability mechanism for the crimes committed against the Tamil people during the Sri Lankan armed conflict, including the events at </w:t>
      </w:r>
      <w:proofErr w:type="spellStart"/>
      <w:r w:rsidRPr="002F4D35">
        <w:rPr>
          <w:color w:val="444444"/>
          <w:lang w:val="en-GB"/>
        </w:rPr>
        <w:t>Mullivaikkal</w:t>
      </w:r>
      <w:proofErr w:type="spellEnd"/>
      <w:r w:rsidRPr="002F4D35">
        <w:rPr>
          <w:color w:val="444444"/>
          <w:lang w:val="en-GB"/>
        </w:rPr>
        <w:t xml:space="preserve"> in May 2009.</w:t>
      </w:r>
    </w:p>
    <w:p w14:paraId="429AF38D"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explain whether Finland has considered or is considering the exercise of universal jurisdiction under Finnish law in relation to international crimes committed against Tamil civilians, and what legal obstacles, if any, prevent such proceedings.</w:t>
      </w:r>
    </w:p>
    <w:p w14:paraId="4D7E3B3E"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Please describe Finland's current position on the characterisation of the events at </w:t>
      </w:r>
      <w:proofErr w:type="spellStart"/>
      <w:r w:rsidRPr="002F4D35">
        <w:rPr>
          <w:color w:val="444444"/>
          <w:lang w:val="en-GB"/>
        </w:rPr>
        <w:t>Mullivaikkal</w:t>
      </w:r>
      <w:proofErr w:type="spellEnd"/>
      <w:r w:rsidRPr="002F4D35">
        <w:rPr>
          <w:color w:val="444444"/>
          <w:lang w:val="en-GB"/>
        </w:rPr>
        <w:t xml:space="preserve"> in May 2009, and explain what consultations Finland has undertaken with the Tamil diaspora and with Tamil civil society organisations in formulating that position.</w:t>
      </w:r>
    </w:p>
    <w:p w14:paraId="4BA49763" w14:textId="77777777" w:rsidR="00CD4553" w:rsidRPr="002F4D35" w:rsidRDefault="00000000">
      <w:pPr>
        <w:pStyle w:val="Titre1"/>
        <w:pBdr>
          <w:bottom w:val="single" w:sz="8" w:space="4" w:color="8B0000"/>
        </w:pBdr>
        <w:rPr>
          <w:lang w:val="en-GB"/>
        </w:rPr>
      </w:pPr>
      <w:r w:rsidRPr="002F4D35">
        <w:rPr>
          <w:color w:val="8B0000"/>
          <w:lang w:val="en-GB"/>
        </w:rPr>
        <w:t>V.  Theme 3 — Access to Justice, Non-Discrimination, and Remedies for Tamil Civil Society in Finland</w:t>
      </w:r>
    </w:p>
    <w:p w14:paraId="0450839D" w14:textId="77777777" w:rsidR="00CD4553" w:rsidRPr="002F4D35" w:rsidRDefault="00000000">
      <w:pPr>
        <w:pStyle w:val="Titre2"/>
        <w:rPr>
          <w:lang w:val="en-GB"/>
        </w:rPr>
      </w:pPr>
      <w:r w:rsidRPr="002F4D35">
        <w:rPr>
          <w:color w:val="C41E3A"/>
          <w:lang w:val="en-GB"/>
        </w:rPr>
        <w:t>A.  The Current Legal and Political Environment</w:t>
      </w:r>
    </w:p>
    <w:p w14:paraId="1FD5DEED" w14:textId="77777777" w:rsidR="00CD4553" w:rsidRPr="002F4D35" w:rsidRDefault="00000000">
      <w:pPr>
        <w:spacing w:after="140"/>
        <w:jc w:val="both"/>
        <w:rPr>
          <w:lang w:val="en-GB"/>
        </w:rPr>
      </w:pPr>
      <w:r w:rsidRPr="002F4D35">
        <w:rPr>
          <w:color w:val="444444"/>
          <w:lang w:val="en-GB"/>
        </w:rPr>
        <w:t>Eelam Tamils in Finland face a distinctive and compound form of racial discrimination: they are simultaneously subject to counter-terrorism measures that disproportionately criminalise Tamil political expression, denied access to meaningful accountability for the genocide perpetrated against their community, and confronted with a Finnish State that has not to date acknowledged the nature or extent of its institutional involvement in the conditions that enabled that genocide.</w:t>
      </w:r>
    </w:p>
    <w:p w14:paraId="2B5CCE29" w14:textId="77777777" w:rsidR="00CD4553" w:rsidRPr="002F4D35" w:rsidRDefault="00000000">
      <w:pPr>
        <w:spacing w:after="140"/>
        <w:jc w:val="both"/>
        <w:rPr>
          <w:lang w:val="en-GB"/>
        </w:rPr>
      </w:pPr>
      <w:r w:rsidRPr="002F4D35">
        <w:rPr>
          <w:color w:val="444444"/>
          <w:lang w:val="en-GB"/>
        </w:rPr>
        <w:t>The compound effect of these circumstances — the continued LTTE proscription, the chilling of Tamil civil society, Finland's failure to pursue accountability, and the absence of any official acknowledgment or apology — constitutes a pattern of treatment that, in AFTE's submission, impairs the full and equal enjoyment by Eelam Tamils in Finland of their rights under ICERD Article 5, and in particular their right to freedom of expression and association, their right to equal treatment in the administration of justice, and their right to cultural identity.</w:t>
      </w:r>
    </w:p>
    <w:p w14:paraId="0186A6B4" w14:textId="77777777" w:rsidR="00CD4553" w:rsidRPr="002F4D35" w:rsidRDefault="00000000">
      <w:pPr>
        <w:pStyle w:val="Titre2"/>
        <w:rPr>
          <w:lang w:val="en-GB"/>
        </w:rPr>
      </w:pPr>
      <w:r w:rsidRPr="002F4D35">
        <w:rPr>
          <w:color w:val="C41E3A"/>
          <w:lang w:val="en-GB"/>
        </w:rPr>
        <w:t>B.  CERD General Recommendations and Applicable Standards</w:t>
      </w:r>
    </w:p>
    <w:p w14:paraId="25B5E789" w14:textId="77777777" w:rsidR="00CD4553" w:rsidRPr="002F4D35" w:rsidRDefault="00000000">
      <w:pPr>
        <w:spacing w:after="140"/>
        <w:jc w:val="both"/>
        <w:rPr>
          <w:lang w:val="en-GB"/>
        </w:rPr>
      </w:pPr>
      <w:r w:rsidRPr="002F4D35">
        <w:rPr>
          <w:color w:val="444444"/>
          <w:lang w:val="en-GB"/>
        </w:rPr>
        <w:t>AFTE draws the Committee's attention to the following applicable standards:</w:t>
      </w:r>
    </w:p>
    <w:p w14:paraId="2A97BEE4"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CERD General Recommendation No. 22 (1996) on article 5 and refugees and displaced persons, which recognises the right of refugees to return to the place from which they were displaced and to receive reparation and compensation for losses suffered, and calls upon States parties to include in their </w:t>
      </w:r>
      <w:proofErr w:type="gramStart"/>
      <w:r w:rsidRPr="002F4D35">
        <w:rPr>
          <w:color w:val="444444"/>
          <w:lang w:val="en-GB"/>
        </w:rPr>
        <w:t>reports</w:t>
      </w:r>
      <w:proofErr w:type="gramEnd"/>
      <w:r w:rsidRPr="002F4D35">
        <w:rPr>
          <w:color w:val="444444"/>
          <w:lang w:val="en-GB"/>
        </w:rPr>
        <w:t xml:space="preserve"> information about ethnic and national minorities who have taken refuge in their territory.</w:t>
      </w:r>
    </w:p>
    <w:p w14:paraId="1A82F9D0" w14:textId="77777777" w:rsidR="00CD4553" w:rsidRPr="002F4D35" w:rsidRDefault="00000000">
      <w:pPr>
        <w:pStyle w:val="Paragraphedeliste"/>
        <w:numPr>
          <w:ilvl w:val="0"/>
          <w:numId w:val="2"/>
        </w:numPr>
        <w:spacing w:after="100"/>
        <w:jc w:val="both"/>
        <w:rPr>
          <w:lang w:val="en-GB"/>
        </w:rPr>
      </w:pPr>
      <w:r w:rsidRPr="002F4D35">
        <w:rPr>
          <w:color w:val="444444"/>
          <w:lang w:val="en-GB"/>
        </w:rPr>
        <w:lastRenderedPageBreak/>
        <w:t>CERD General Recommendation No. 24 (1999) on article 1 and ethnic, national, and linguistic minorities, which emphasises that the concept of national and ethnic origin under ICERD encompasses diaspora communities.</w:t>
      </w:r>
    </w:p>
    <w:p w14:paraId="2DB650E5" w14:textId="77777777" w:rsidR="00CD4553" w:rsidRPr="002F4D35" w:rsidRDefault="00000000">
      <w:pPr>
        <w:pStyle w:val="Paragraphedeliste"/>
        <w:numPr>
          <w:ilvl w:val="0"/>
          <w:numId w:val="2"/>
        </w:numPr>
        <w:spacing w:after="100"/>
        <w:jc w:val="both"/>
        <w:rPr>
          <w:lang w:val="en-GB"/>
        </w:rPr>
      </w:pPr>
      <w:r w:rsidRPr="002F4D35">
        <w:rPr>
          <w:color w:val="444444"/>
          <w:lang w:val="en-GB"/>
        </w:rPr>
        <w:t>CERD General Recommendation No. 31 (2005) on the prevention of racial discrimination in the administration and functioning of the criminal justice system, which calls upon States parties to take measures to ensure that anti-terrorism legislation is not applied in a discriminatory manner based on race or national or ethnic origin.</w:t>
      </w:r>
    </w:p>
    <w:p w14:paraId="464A1ABC" w14:textId="77777777" w:rsidR="00CD4553" w:rsidRPr="002F4D35" w:rsidRDefault="00000000">
      <w:pPr>
        <w:pStyle w:val="Paragraphedeliste"/>
        <w:numPr>
          <w:ilvl w:val="0"/>
          <w:numId w:val="2"/>
        </w:numPr>
        <w:spacing w:after="100"/>
        <w:jc w:val="both"/>
        <w:rPr>
          <w:lang w:val="en-GB"/>
        </w:rPr>
      </w:pPr>
      <w:r w:rsidRPr="002F4D35">
        <w:rPr>
          <w:color w:val="444444"/>
          <w:lang w:val="en-GB"/>
        </w:rPr>
        <w:t>CERD General Recommendation No. 35 (2013) on combating racist hate speech, which reaffirms the right of persons to express and defend the human rights of their communities without being criminalised on the basis of association with proscribed organisations.</w:t>
      </w:r>
    </w:p>
    <w:p w14:paraId="5E1D8747" w14:textId="77777777" w:rsidR="00CD4553" w:rsidRPr="002F4D35" w:rsidRDefault="00000000">
      <w:pPr>
        <w:pStyle w:val="Titre2"/>
        <w:rPr>
          <w:lang w:val="en-GB"/>
        </w:rPr>
      </w:pPr>
      <w:r w:rsidRPr="002F4D35">
        <w:rPr>
          <w:color w:val="C41E3A"/>
          <w:lang w:val="en-GB"/>
        </w:rPr>
        <w:t>C.  Access to Effective Remedies</w:t>
      </w:r>
    </w:p>
    <w:p w14:paraId="2DDB9B5E" w14:textId="77777777" w:rsidR="00CD4553" w:rsidRPr="002F4D35" w:rsidRDefault="00000000">
      <w:pPr>
        <w:spacing w:after="140"/>
        <w:jc w:val="both"/>
        <w:rPr>
          <w:lang w:val="en-GB"/>
        </w:rPr>
      </w:pPr>
      <w:r w:rsidRPr="002F4D35">
        <w:rPr>
          <w:color w:val="444444"/>
          <w:lang w:val="en-GB"/>
        </w:rPr>
        <w:t>AFTE submits that Eelam Tamils in Finland do not currently enjoy effective access to the remedies to which they are entitled under ICERD Article 6. Specifically:</w:t>
      </w:r>
    </w:p>
    <w:p w14:paraId="36B3D6BC" w14:textId="77777777" w:rsidR="00CD4553" w:rsidRPr="002F4D35" w:rsidRDefault="00000000">
      <w:pPr>
        <w:pStyle w:val="Paragraphedeliste"/>
        <w:numPr>
          <w:ilvl w:val="0"/>
          <w:numId w:val="2"/>
        </w:numPr>
        <w:spacing w:after="100"/>
        <w:jc w:val="both"/>
        <w:rPr>
          <w:lang w:val="en-GB"/>
        </w:rPr>
      </w:pPr>
      <w:r w:rsidRPr="002F4D35">
        <w:rPr>
          <w:color w:val="444444"/>
          <w:lang w:val="en-GB"/>
        </w:rPr>
        <w:t>Tamils who have been subjected to discriminatory application of counter-terrorism measures have limited access to legal aid and specialist legal representation, and face procedural barriers to challenging counter-terrorism investigations and asset freezes before Finnish administrative and judicial bodies.</w:t>
      </w:r>
    </w:p>
    <w:p w14:paraId="2C41C975"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There is no dedicated mechanism in Finland for Eelam Tamil civil society to engage with the Finnish State on issues relating to the SLMM, the LTTE proscription, or the accountability deficit for the </w:t>
      </w:r>
      <w:proofErr w:type="spellStart"/>
      <w:r w:rsidRPr="002F4D35">
        <w:rPr>
          <w:color w:val="444444"/>
          <w:lang w:val="en-GB"/>
        </w:rPr>
        <w:t>Mullivaikkal</w:t>
      </w:r>
      <w:proofErr w:type="spellEnd"/>
      <w:r w:rsidRPr="002F4D35">
        <w:rPr>
          <w:color w:val="444444"/>
          <w:lang w:val="en-GB"/>
        </w:rPr>
        <w:t xml:space="preserve"> genocide.</w:t>
      </w:r>
    </w:p>
    <w:p w14:paraId="72DA5B34" w14:textId="77777777" w:rsidR="00CD4553" w:rsidRPr="002F4D35" w:rsidRDefault="00000000">
      <w:pPr>
        <w:pStyle w:val="Paragraphedeliste"/>
        <w:numPr>
          <w:ilvl w:val="0"/>
          <w:numId w:val="2"/>
        </w:numPr>
        <w:spacing w:after="100"/>
        <w:jc w:val="both"/>
        <w:rPr>
          <w:lang w:val="en-GB"/>
        </w:rPr>
      </w:pPr>
      <w:r w:rsidRPr="002F4D35">
        <w:rPr>
          <w:color w:val="444444"/>
          <w:lang w:val="en-GB"/>
        </w:rPr>
        <w:t>Finland has not established any reparations, rehabilitation, or acknowledgment programme for Eelam Tamil survivors of genocide and mass atrocities who have resettled in Finland, contrary to the principles articulated in CERD General Recommendation No. 22.</w:t>
      </w:r>
    </w:p>
    <w:p w14:paraId="4BB4A6AE" w14:textId="77777777" w:rsidR="00CD4553" w:rsidRPr="002F4D35" w:rsidRDefault="00000000">
      <w:pPr>
        <w:pStyle w:val="Titre2"/>
        <w:rPr>
          <w:lang w:val="en-GB"/>
        </w:rPr>
      </w:pPr>
      <w:r w:rsidRPr="002F4D35">
        <w:rPr>
          <w:color w:val="C41E3A"/>
          <w:lang w:val="en-GB"/>
        </w:rPr>
        <w:t xml:space="preserve">D.  Proposed Themes for the </w:t>
      </w:r>
      <w:proofErr w:type="spellStart"/>
      <w:r w:rsidRPr="002F4D35">
        <w:rPr>
          <w:color w:val="C41E3A"/>
          <w:lang w:val="en-GB"/>
        </w:rPr>
        <w:t>Liste</w:t>
      </w:r>
      <w:proofErr w:type="spellEnd"/>
      <w:r w:rsidRPr="002F4D35">
        <w:rPr>
          <w:color w:val="C41E3A"/>
          <w:lang w:val="en-GB"/>
        </w:rPr>
        <w:t xml:space="preserve"> des </w:t>
      </w:r>
      <w:proofErr w:type="spellStart"/>
      <w:r w:rsidRPr="002F4D35">
        <w:rPr>
          <w:color w:val="C41E3A"/>
          <w:lang w:val="en-GB"/>
        </w:rPr>
        <w:t>Thèmes</w:t>
      </w:r>
      <w:proofErr w:type="spellEnd"/>
    </w:p>
    <w:p w14:paraId="6C6B3F78"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describe the specialised legal aid, anti-discrimination support, and community liaison mechanisms available to Eelam Tamil civil society in Finland in connection with the application of counter-terrorism measures, and explain what steps Finland has taken to ensure effective access to justice for Tamils subjected to discriminatory enforcement.</w:t>
      </w:r>
    </w:p>
    <w:p w14:paraId="696ECBC3" w14:textId="77777777" w:rsidR="00CD4553" w:rsidRPr="002F4D35" w:rsidRDefault="00000000">
      <w:pPr>
        <w:pStyle w:val="Paragraphedeliste"/>
        <w:numPr>
          <w:ilvl w:val="0"/>
          <w:numId w:val="2"/>
        </w:numPr>
        <w:spacing w:after="100"/>
        <w:jc w:val="both"/>
        <w:rPr>
          <w:lang w:val="en-GB"/>
        </w:rPr>
      </w:pPr>
      <w:r w:rsidRPr="002F4D35">
        <w:rPr>
          <w:color w:val="444444"/>
          <w:lang w:val="en-GB"/>
        </w:rPr>
        <w:t>Please explain what consultations Finland has conducted with Tamil civil society organisations in Finland in the preparation of its periodic report, including whether AFTE or other Tamil diaspora organisations were invited to participate in those consultations.</w:t>
      </w:r>
    </w:p>
    <w:p w14:paraId="5A8BEAB4" w14:textId="77777777" w:rsidR="00CD4553" w:rsidRPr="002F4D35" w:rsidRDefault="00000000">
      <w:pPr>
        <w:pStyle w:val="Paragraphedeliste"/>
        <w:numPr>
          <w:ilvl w:val="0"/>
          <w:numId w:val="2"/>
        </w:numPr>
        <w:spacing w:after="100"/>
        <w:jc w:val="both"/>
        <w:rPr>
          <w:lang w:val="en-GB"/>
        </w:rPr>
      </w:pPr>
      <w:r w:rsidRPr="002F4D35">
        <w:rPr>
          <w:color w:val="444444"/>
          <w:lang w:val="en-GB"/>
        </w:rPr>
        <w:t xml:space="preserve">Please describe any acknowledgment, reparation, or truth-and-memory programmes that Finland has established or intends to establish for the benefit of Eelam Tamil survivors and their descendants residing in Finland, in connection with the genocide and mass atrocities at </w:t>
      </w:r>
      <w:proofErr w:type="spellStart"/>
      <w:r w:rsidRPr="002F4D35">
        <w:rPr>
          <w:color w:val="444444"/>
          <w:lang w:val="en-GB"/>
        </w:rPr>
        <w:t>Mullivaikkal</w:t>
      </w:r>
      <w:proofErr w:type="spellEnd"/>
      <w:r w:rsidRPr="002F4D35">
        <w:rPr>
          <w:color w:val="444444"/>
          <w:lang w:val="en-GB"/>
        </w:rPr>
        <w:t>.</w:t>
      </w:r>
    </w:p>
    <w:p w14:paraId="5E19CBF9" w14:textId="77777777" w:rsidR="00CD4553" w:rsidRPr="002F4D35" w:rsidRDefault="00000000">
      <w:pPr>
        <w:pStyle w:val="Titre1"/>
        <w:pBdr>
          <w:bottom w:val="single" w:sz="8" w:space="4" w:color="8B0000"/>
        </w:pBdr>
        <w:rPr>
          <w:lang w:val="en-GB"/>
        </w:rPr>
      </w:pPr>
      <w:r w:rsidRPr="002F4D35">
        <w:rPr>
          <w:color w:val="8B0000"/>
          <w:lang w:val="en-GB"/>
        </w:rPr>
        <w:t>VI.  Recommendations to CERD</w:t>
      </w:r>
    </w:p>
    <w:p w14:paraId="1EB2E7BA" w14:textId="77777777" w:rsidR="00CD4553" w:rsidRPr="002F4D35" w:rsidRDefault="00000000">
      <w:pPr>
        <w:spacing w:after="140"/>
        <w:jc w:val="both"/>
        <w:rPr>
          <w:lang w:val="en-GB"/>
        </w:rPr>
      </w:pPr>
      <w:r w:rsidRPr="002F4D35">
        <w:rPr>
          <w:color w:val="444444"/>
          <w:lang w:val="en-GB"/>
        </w:rPr>
        <w:t>On the basis of the foregoing, AFTE respectfully requests the Committee to include the following in its List of Themes to Finland and, ultimately, to address the following recommendations in its Concluding Observations:</w:t>
      </w:r>
    </w:p>
    <w:p w14:paraId="067825D8" w14:textId="77777777" w:rsidR="00CD4553" w:rsidRPr="002F4D35" w:rsidRDefault="00000000">
      <w:pPr>
        <w:spacing w:after="120"/>
        <w:jc w:val="both"/>
        <w:rPr>
          <w:lang w:val="en-GB"/>
        </w:rPr>
      </w:pPr>
      <w:r w:rsidRPr="002F4D35">
        <w:rPr>
          <w:b/>
          <w:bCs/>
          <w:color w:val="8B0000"/>
          <w:lang w:val="en-GB"/>
        </w:rPr>
        <w:t xml:space="preserve">Recommendation 1: </w:t>
      </w:r>
      <w:r w:rsidRPr="002F4D35">
        <w:rPr>
          <w:b/>
          <w:bCs/>
          <w:color w:val="B8860B"/>
          <w:lang w:val="en-GB"/>
        </w:rPr>
        <w:t xml:space="preserve">[Counter-terrorism non-discrimination] </w:t>
      </w:r>
      <w:r w:rsidRPr="002F4D35">
        <w:rPr>
          <w:color w:val="444444"/>
          <w:lang w:val="en-GB"/>
        </w:rPr>
        <w:t>CERD should recommend that Finland undertake and publish a comprehensive human rights impact assessment of the application of counter-terrorism legislation to the Tamil diaspora community, disaggregated by ethnicity and national origin, with a view to identifying and remedying any discriminatory patterns contrary to ICERD Articles 2 and 4.</w:t>
      </w:r>
    </w:p>
    <w:p w14:paraId="1090AF00" w14:textId="77777777" w:rsidR="00CD4553" w:rsidRPr="002F4D35" w:rsidRDefault="00000000">
      <w:pPr>
        <w:spacing w:after="120"/>
        <w:jc w:val="both"/>
        <w:rPr>
          <w:lang w:val="en-GB"/>
        </w:rPr>
      </w:pPr>
      <w:r w:rsidRPr="002F4D35">
        <w:rPr>
          <w:b/>
          <w:bCs/>
          <w:color w:val="8B0000"/>
          <w:lang w:val="en-GB"/>
        </w:rPr>
        <w:t xml:space="preserve">Recommendation 2: </w:t>
      </w:r>
      <w:r w:rsidRPr="002F4D35">
        <w:rPr>
          <w:b/>
          <w:bCs/>
          <w:color w:val="B8860B"/>
          <w:lang w:val="en-GB"/>
        </w:rPr>
        <w:t xml:space="preserve">[LTTE proscription review] </w:t>
      </w:r>
      <w:r w:rsidRPr="002F4D35">
        <w:rPr>
          <w:color w:val="444444"/>
          <w:lang w:val="en-GB"/>
        </w:rPr>
        <w:t>CERD should recommend that Finland advocate, within EU institutions, for a rights-compliant review of the continued LTTE proscription in light of the organisation's dissolution in 2009 and the documented discriminatory effects of continued listing on Tamil diaspora communities across Europe, consistent with CERD General Recommendation No. 31.</w:t>
      </w:r>
    </w:p>
    <w:p w14:paraId="34A1CD6D" w14:textId="77777777" w:rsidR="00CD4553" w:rsidRPr="002F4D35" w:rsidRDefault="00000000">
      <w:pPr>
        <w:spacing w:after="120"/>
        <w:jc w:val="both"/>
        <w:rPr>
          <w:lang w:val="en-GB"/>
        </w:rPr>
      </w:pPr>
      <w:r w:rsidRPr="002F4D35">
        <w:rPr>
          <w:b/>
          <w:bCs/>
          <w:color w:val="8B0000"/>
          <w:lang w:val="en-GB"/>
        </w:rPr>
        <w:t xml:space="preserve">Recommendation 3: </w:t>
      </w:r>
      <w:r w:rsidRPr="002F4D35">
        <w:rPr>
          <w:b/>
          <w:bCs/>
          <w:color w:val="B8860B"/>
          <w:lang w:val="en-GB"/>
        </w:rPr>
        <w:t xml:space="preserve">[Freedom of expression and political advocacy] </w:t>
      </w:r>
      <w:r w:rsidRPr="002F4D35">
        <w:rPr>
          <w:color w:val="444444"/>
          <w:lang w:val="en-GB"/>
        </w:rPr>
        <w:t>CERD should recommend that Finland take legislative and administrative measures to ensure that Tamil civil society organisations may engage in lawful political advocacy, cultural commemoration, and humanitarian fundraising without fear of criminal prosecution or surveillance based solely on their association with Tamil political causes.</w:t>
      </w:r>
    </w:p>
    <w:p w14:paraId="0134C379" w14:textId="77777777" w:rsidR="00CD4553" w:rsidRPr="002F4D35" w:rsidRDefault="00000000">
      <w:pPr>
        <w:spacing w:after="120"/>
        <w:jc w:val="both"/>
        <w:rPr>
          <w:lang w:val="en-GB"/>
        </w:rPr>
      </w:pPr>
      <w:r w:rsidRPr="002F4D35">
        <w:rPr>
          <w:b/>
          <w:bCs/>
          <w:color w:val="8B0000"/>
          <w:lang w:val="en-GB"/>
        </w:rPr>
        <w:t xml:space="preserve">Recommendation 4: </w:t>
      </w:r>
      <w:r w:rsidRPr="002F4D35">
        <w:rPr>
          <w:b/>
          <w:bCs/>
          <w:color w:val="B8860B"/>
          <w:lang w:val="en-GB"/>
        </w:rPr>
        <w:t xml:space="preserve">[SLMM accountability review] </w:t>
      </w:r>
      <w:r w:rsidRPr="002F4D35">
        <w:rPr>
          <w:color w:val="444444"/>
          <w:lang w:val="en-GB"/>
        </w:rPr>
        <w:t xml:space="preserve">CERD should recommend that Finland commission and publish an independent review of the SLMM's human rights monitoring mandate and the consequences of the </w:t>
      </w:r>
      <w:r w:rsidRPr="002F4D35">
        <w:rPr>
          <w:color w:val="444444"/>
          <w:lang w:val="en-GB"/>
        </w:rPr>
        <w:lastRenderedPageBreak/>
        <w:t>Mission's collapse for the Tamil civilian population, as a necessary step towards acknowledgment and non-repetition.</w:t>
      </w:r>
    </w:p>
    <w:p w14:paraId="6961D1E1" w14:textId="77777777" w:rsidR="00CD4553" w:rsidRPr="002F4D35" w:rsidRDefault="00000000">
      <w:pPr>
        <w:spacing w:after="120"/>
        <w:jc w:val="both"/>
        <w:rPr>
          <w:lang w:val="en-GB"/>
        </w:rPr>
      </w:pPr>
      <w:r w:rsidRPr="002F4D35">
        <w:rPr>
          <w:b/>
          <w:bCs/>
          <w:color w:val="8B0000"/>
          <w:lang w:val="en-GB"/>
        </w:rPr>
        <w:t xml:space="preserve">Recommendation 5: </w:t>
      </w:r>
      <w:r w:rsidRPr="002F4D35">
        <w:rPr>
          <w:b/>
          <w:bCs/>
          <w:color w:val="B8860B"/>
          <w:lang w:val="en-GB"/>
        </w:rPr>
        <w:t xml:space="preserve">[International accountability for </w:t>
      </w:r>
      <w:proofErr w:type="spellStart"/>
      <w:r w:rsidRPr="002F4D35">
        <w:rPr>
          <w:b/>
          <w:bCs/>
          <w:color w:val="B8860B"/>
          <w:lang w:val="en-GB"/>
        </w:rPr>
        <w:t>Mullivaikkal</w:t>
      </w:r>
      <w:proofErr w:type="spellEnd"/>
      <w:r w:rsidRPr="002F4D35">
        <w:rPr>
          <w:b/>
          <w:bCs/>
          <w:color w:val="B8860B"/>
          <w:lang w:val="en-GB"/>
        </w:rPr>
        <w:t xml:space="preserve">] </w:t>
      </w:r>
      <w:r w:rsidRPr="002F4D35">
        <w:rPr>
          <w:color w:val="444444"/>
          <w:lang w:val="en-GB"/>
        </w:rPr>
        <w:t>CERD should recommend that Finland actively support the establishment of an independent international accountability mechanism for crimes committed against the Tamil people during the Sri Lankan armed conflict, including by supporting the adoption of a resolution to this effect at the UN Human Rights Council, consistent with Finland's obligations under ICERD Article 2 and the Genocide Convention.</w:t>
      </w:r>
    </w:p>
    <w:p w14:paraId="4B2908DB" w14:textId="77777777" w:rsidR="00CD4553" w:rsidRPr="002F4D35" w:rsidRDefault="00000000">
      <w:pPr>
        <w:spacing w:after="120"/>
        <w:jc w:val="both"/>
        <w:rPr>
          <w:lang w:val="en-GB"/>
        </w:rPr>
      </w:pPr>
      <w:r w:rsidRPr="002F4D35">
        <w:rPr>
          <w:b/>
          <w:bCs/>
          <w:color w:val="8B0000"/>
          <w:lang w:val="en-GB"/>
        </w:rPr>
        <w:t xml:space="preserve">Recommendation 6: </w:t>
      </w:r>
      <w:r w:rsidRPr="002F4D35">
        <w:rPr>
          <w:b/>
          <w:bCs/>
          <w:color w:val="B8860B"/>
          <w:lang w:val="en-GB"/>
        </w:rPr>
        <w:t xml:space="preserve">[Universal jurisdiction] </w:t>
      </w:r>
      <w:r w:rsidRPr="002F4D35">
        <w:rPr>
          <w:color w:val="444444"/>
          <w:lang w:val="en-GB"/>
        </w:rPr>
        <w:t>CERD should recommend that Finland assess and, where appropriate, exercise universal jurisdiction under Finnish law in relation to international crimes committed against Tamil civilians during the Sri Lankan armed conflict, and that Finland ensure that such proceedings are not impeded by political considerations, immunities, or inadequate legal frameworks.</w:t>
      </w:r>
    </w:p>
    <w:p w14:paraId="09A1914E" w14:textId="77777777" w:rsidR="00CD4553" w:rsidRPr="002F4D35" w:rsidRDefault="00000000">
      <w:pPr>
        <w:spacing w:after="120"/>
        <w:jc w:val="both"/>
        <w:rPr>
          <w:lang w:val="en-GB"/>
        </w:rPr>
      </w:pPr>
      <w:r w:rsidRPr="002F4D35">
        <w:rPr>
          <w:b/>
          <w:bCs/>
          <w:color w:val="8B0000"/>
          <w:lang w:val="en-GB"/>
        </w:rPr>
        <w:t xml:space="preserve">Recommendation 7: </w:t>
      </w:r>
      <w:r w:rsidRPr="002F4D35">
        <w:rPr>
          <w:b/>
          <w:bCs/>
          <w:color w:val="B8860B"/>
          <w:lang w:val="en-GB"/>
        </w:rPr>
        <w:t xml:space="preserve">[Formal recognition of genocide] </w:t>
      </w:r>
      <w:r w:rsidRPr="002F4D35">
        <w:rPr>
          <w:color w:val="444444"/>
          <w:lang w:val="en-GB"/>
        </w:rPr>
        <w:t xml:space="preserve">CERD should recommend that Finland formally recognise the events at </w:t>
      </w:r>
      <w:proofErr w:type="spellStart"/>
      <w:r w:rsidRPr="002F4D35">
        <w:rPr>
          <w:color w:val="444444"/>
          <w:lang w:val="en-GB"/>
        </w:rPr>
        <w:t>Mullivaikkal</w:t>
      </w:r>
      <w:proofErr w:type="spellEnd"/>
      <w:r w:rsidRPr="002F4D35">
        <w:rPr>
          <w:color w:val="444444"/>
          <w:lang w:val="en-GB"/>
        </w:rPr>
        <w:t xml:space="preserve"> in May 2009 as genocide or as crimes against humanity, and that Finland take concrete steps — through bilateral diplomacy, multilateral advocacy, and domestic legislation — to combat impunity for those responsible.</w:t>
      </w:r>
    </w:p>
    <w:p w14:paraId="1A9EA4B9" w14:textId="77777777" w:rsidR="00CD4553" w:rsidRPr="002F4D35" w:rsidRDefault="00000000">
      <w:pPr>
        <w:spacing w:after="120"/>
        <w:jc w:val="both"/>
        <w:rPr>
          <w:lang w:val="en-GB"/>
        </w:rPr>
      </w:pPr>
      <w:r w:rsidRPr="002F4D35">
        <w:rPr>
          <w:b/>
          <w:bCs/>
          <w:color w:val="8B0000"/>
          <w:lang w:val="en-GB"/>
        </w:rPr>
        <w:t xml:space="preserve">Recommendation 8: </w:t>
      </w:r>
      <w:r w:rsidRPr="002F4D35">
        <w:rPr>
          <w:b/>
          <w:bCs/>
          <w:color w:val="B8860B"/>
          <w:lang w:val="en-GB"/>
        </w:rPr>
        <w:t xml:space="preserve">[Diaspora consultation] </w:t>
      </w:r>
      <w:r w:rsidRPr="002F4D35">
        <w:rPr>
          <w:color w:val="444444"/>
          <w:lang w:val="en-GB"/>
        </w:rPr>
        <w:t>CERD should recommend that Finland establish a standing consultative mechanism with Eelam Tamil civil society organisations in Finland for the purpose of periodic engagement on matters pertaining to the LTTE proscription, accountability for atrocities in Sri Lanka, and the human rights situation of the Tamil diaspora in Finland.</w:t>
      </w:r>
    </w:p>
    <w:p w14:paraId="5D1A7D4E" w14:textId="77777777" w:rsidR="00CD4553" w:rsidRPr="002F4D35" w:rsidRDefault="00000000">
      <w:pPr>
        <w:spacing w:after="120"/>
        <w:jc w:val="both"/>
        <w:rPr>
          <w:lang w:val="en-GB"/>
        </w:rPr>
      </w:pPr>
      <w:r w:rsidRPr="002F4D35">
        <w:rPr>
          <w:b/>
          <w:bCs/>
          <w:color w:val="8B0000"/>
          <w:lang w:val="en-GB"/>
        </w:rPr>
        <w:t xml:space="preserve">Recommendation 9: </w:t>
      </w:r>
      <w:r w:rsidRPr="002F4D35">
        <w:rPr>
          <w:b/>
          <w:bCs/>
          <w:color w:val="B8860B"/>
          <w:lang w:val="en-GB"/>
        </w:rPr>
        <w:t xml:space="preserve">[Acknowledgment and reparations] </w:t>
      </w:r>
      <w:r w:rsidRPr="002F4D35">
        <w:rPr>
          <w:color w:val="444444"/>
          <w:lang w:val="en-GB"/>
        </w:rPr>
        <w:t>CERD should recommend that Finland explore, in consultation with Tamil civil society, the establishment of an acknowledgment and reparations programme for Eelam Tamil genocide survivors and their descendants residing in Finland, consistent with the principles articulated in CERD General Recommendation No. 22 and the UN Basic Principles on the Right to a Remedy and Reparation.</w:t>
      </w:r>
    </w:p>
    <w:p w14:paraId="061E0E07" w14:textId="77777777" w:rsidR="00CD4553" w:rsidRPr="002F4D35" w:rsidRDefault="00000000">
      <w:pPr>
        <w:spacing w:after="120"/>
        <w:jc w:val="both"/>
        <w:rPr>
          <w:lang w:val="en-GB"/>
        </w:rPr>
      </w:pPr>
      <w:r w:rsidRPr="002F4D35">
        <w:rPr>
          <w:b/>
          <w:bCs/>
          <w:color w:val="8B0000"/>
          <w:lang w:val="en-GB"/>
        </w:rPr>
        <w:t xml:space="preserve">Recommendation 10: </w:t>
      </w:r>
      <w:r w:rsidRPr="002F4D35">
        <w:rPr>
          <w:b/>
          <w:bCs/>
          <w:color w:val="B8860B"/>
          <w:lang w:val="en-GB"/>
        </w:rPr>
        <w:t xml:space="preserve">[Anti-discrimination data] </w:t>
      </w:r>
      <w:r w:rsidRPr="002F4D35">
        <w:rPr>
          <w:color w:val="444444"/>
          <w:lang w:val="en-GB"/>
        </w:rPr>
        <w:t>CERD should recommend that Finland collect and publish, in its next periodic report, comprehensive data disaggregated by ethnic and national origin on: (a) counter-terrorism enforcement actions against diaspora organisations; (b) hate crimes and discriminatory incidents targeting the Tamil community; (c) Tamil participation in Finnish civic, political, and professional life; and (d) the outcomes of complaints filed by Tamil individuals and organisations with the Finnish Non-Discrimination Ombudsman.</w:t>
      </w:r>
    </w:p>
    <w:p w14:paraId="691C73C1" w14:textId="77777777" w:rsidR="00CD4553" w:rsidRPr="002F4D35" w:rsidRDefault="00000000">
      <w:pPr>
        <w:pStyle w:val="Titre1"/>
        <w:pBdr>
          <w:bottom w:val="single" w:sz="8" w:space="4" w:color="8B0000"/>
        </w:pBdr>
        <w:rPr>
          <w:lang w:val="en-GB"/>
        </w:rPr>
      </w:pPr>
      <w:r w:rsidRPr="002F4D35">
        <w:rPr>
          <w:color w:val="8B0000"/>
          <w:lang w:val="en-GB"/>
        </w:rPr>
        <w:t>VII.  Conclusion</w:t>
      </w:r>
    </w:p>
    <w:p w14:paraId="0391A169" w14:textId="77777777" w:rsidR="00CD4553" w:rsidRPr="002F4D35" w:rsidRDefault="00000000">
      <w:pPr>
        <w:spacing w:after="140"/>
        <w:jc w:val="both"/>
        <w:rPr>
          <w:lang w:val="en-GB"/>
        </w:rPr>
      </w:pPr>
      <w:r w:rsidRPr="002F4D35">
        <w:rPr>
          <w:color w:val="444444"/>
          <w:lang w:val="en-GB"/>
        </w:rPr>
        <w:t xml:space="preserve">The Eelam Tamil community in Finland carries within it the memory of one of the most devastating and under-acknowledged genocides of the twenty-first century. The events at </w:t>
      </w:r>
      <w:proofErr w:type="spellStart"/>
      <w:r w:rsidRPr="002F4D35">
        <w:rPr>
          <w:color w:val="444444"/>
          <w:lang w:val="en-GB"/>
        </w:rPr>
        <w:t>Mullivaikkal</w:t>
      </w:r>
      <w:proofErr w:type="spellEnd"/>
      <w:r w:rsidRPr="002F4D35">
        <w:rPr>
          <w:color w:val="444444"/>
          <w:lang w:val="en-GB"/>
        </w:rPr>
        <w:t xml:space="preserve"> in May 2009 — in which tens of thousands of Tamil civilians were killed through deliberate indiscriminate shelling, deprivation, and extrajudicial execution — took place against a backdrop of failed international protection mechanisms, compromised ceasefire monitoring, and a political environment shaped in part by the very EU proscription decision for which Finland bears co-responsibility.</w:t>
      </w:r>
    </w:p>
    <w:p w14:paraId="1F4F489B" w14:textId="77777777" w:rsidR="00CD4553" w:rsidRPr="002F4D35" w:rsidRDefault="00000000">
      <w:pPr>
        <w:spacing w:after="140"/>
        <w:jc w:val="both"/>
        <w:rPr>
          <w:lang w:val="en-GB"/>
        </w:rPr>
      </w:pPr>
      <w:r w:rsidRPr="002F4D35">
        <w:rPr>
          <w:color w:val="444444"/>
          <w:lang w:val="en-GB"/>
        </w:rPr>
        <w:t>More than seventeen years after the end of the war, and more than twenty years since the SLMM was established, Finland has not conducted any official assessment of its role in the peace process, has not acknowledged the nature of the atrocities committed against the Tamil people, and has not taken meaningful steps to address the continuing discriminatory effects of the LTTE proscription on Tamil civil society in Finland.</w:t>
      </w:r>
    </w:p>
    <w:p w14:paraId="23E439A4" w14:textId="77777777" w:rsidR="00CD4553" w:rsidRPr="002F4D35" w:rsidRDefault="00000000">
      <w:pPr>
        <w:spacing w:after="140"/>
        <w:jc w:val="both"/>
        <w:rPr>
          <w:lang w:val="en-GB"/>
        </w:rPr>
      </w:pPr>
      <w:r w:rsidRPr="002F4D35">
        <w:rPr>
          <w:color w:val="444444"/>
          <w:lang w:val="en-GB"/>
        </w:rPr>
        <w:t>AFTE respectfully submits that CERD's examination of Finland under the List of Themes procedure offers a critical opportunity to ensure that these failures are addressed. The Tamil civil society of Finland looks to the Committee to place these issues firmly on the agenda and to hold Finland accountable to its obligations under the International Convention on the Elimination of All Forms of Racial Discrimination.</w:t>
      </w:r>
    </w:p>
    <w:p w14:paraId="0583FC5C" w14:textId="77777777" w:rsidR="00CD4553" w:rsidRPr="002F4D35" w:rsidRDefault="00CD4553">
      <w:pPr>
        <w:spacing w:after="80"/>
        <w:rPr>
          <w:lang w:val="en-GB"/>
        </w:rPr>
      </w:pPr>
    </w:p>
    <w:tbl>
      <w:tblPr>
        <w:tblW w:w="96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619"/>
      </w:tblGrid>
      <w:tr w:rsidR="00CD4553" w:rsidRPr="002F4D35" w14:paraId="2917716E" w14:textId="77777777" w:rsidTr="009E3981">
        <w:tc>
          <w:tcPr>
            <w:tcW w:w="9619" w:type="dxa"/>
            <w:tcBorders>
              <w:top w:val="none" w:sz="0" w:space="0" w:color="FFFFFF"/>
              <w:left w:val="single" w:sz="16" w:space="0" w:color="B8860B"/>
              <w:bottom w:val="none" w:sz="0" w:space="0" w:color="FFFFFF"/>
              <w:right w:val="none" w:sz="0" w:space="0" w:color="FFFFFF"/>
            </w:tcBorders>
            <w:shd w:val="clear" w:color="auto" w:fill="F5E6E6"/>
            <w:tcMar>
              <w:top w:w="120" w:type="dxa"/>
              <w:left w:w="240" w:type="dxa"/>
              <w:bottom w:w="120" w:type="dxa"/>
              <w:right w:w="240" w:type="dxa"/>
            </w:tcMar>
          </w:tcPr>
          <w:p w14:paraId="3374F63E" w14:textId="77777777" w:rsidR="00CD4553" w:rsidRPr="002F4D35" w:rsidRDefault="00000000">
            <w:pPr>
              <w:jc w:val="both"/>
              <w:rPr>
                <w:lang w:val="en-GB"/>
              </w:rPr>
            </w:pPr>
            <w:r w:rsidRPr="002F4D35">
              <w:rPr>
                <w:rFonts w:ascii="Georgia" w:eastAsia="Georgia" w:hAnsi="Georgia" w:cs="Georgia"/>
                <w:i/>
                <w:iCs/>
                <w:color w:val="2C2C2C"/>
                <w:lang w:val="en-GB"/>
              </w:rPr>
              <w:t>The Tamil people of Finland seek not vengeance but recognition: recognition of what was done to their people, recognition of the roles played by international actors, and recognition that the instruments of international human rights law — including ICERD — must apply with equal force to the Tamil genocide as to any other.</w:t>
            </w:r>
          </w:p>
        </w:tc>
      </w:tr>
    </w:tbl>
    <w:p w14:paraId="036758B0" w14:textId="075AE6B7" w:rsidR="00E866CA" w:rsidRDefault="00E866CA">
      <w:pPr>
        <w:spacing w:after="160"/>
        <w:rPr>
          <w:lang w:val="en-GB"/>
        </w:rPr>
      </w:pPr>
    </w:p>
    <w:p w14:paraId="45519E25" w14:textId="77777777" w:rsidR="00E866CA" w:rsidRDefault="00E866CA">
      <w:pPr>
        <w:rPr>
          <w:lang w:val="en-GB"/>
        </w:rPr>
      </w:pPr>
      <w:r>
        <w:rPr>
          <w:lang w:val="en-GB"/>
        </w:rPr>
        <w:br w:type="page"/>
      </w:r>
    </w:p>
    <w:p w14:paraId="2EC2159B" w14:textId="77777777" w:rsidR="00CD4553" w:rsidRPr="002F4D35" w:rsidRDefault="00000000">
      <w:pPr>
        <w:pStyle w:val="Titre1"/>
        <w:pBdr>
          <w:bottom w:val="single" w:sz="8" w:space="4" w:color="8B0000"/>
        </w:pBdr>
        <w:rPr>
          <w:lang w:val="en-GB"/>
        </w:rPr>
      </w:pPr>
      <w:r w:rsidRPr="002F4D35">
        <w:rPr>
          <w:color w:val="8B0000"/>
          <w:lang w:val="en-GB"/>
        </w:rPr>
        <w:lastRenderedPageBreak/>
        <w:t>Annex: Reference Documents</w:t>
      </w:r>
    </w:p>
    <w:p w14:paraId="66C3A197" w14:textId="77777777" w:rsidR="00CD4553" w:rsidRPr="002F4D35" w:rsidRDefault="00000000">
      <w:pPr>
        <w:spacing w:after="140"/>
        <w:jc w:val="both"/>
        <w:rPr>
          <w:lang w:val="en-GB"/>
        </w:rPr>
      </w:pPr>
      <w:r w:rsidRPr="002F4D35">
        <w:rPr>
          <w:color w:val="444444"/>
          <w:lang w:val="en-GB"/>
        </w:rPr>
        <w:t>The following documents are available from AFTE upon request and are commended to the Committee's attention:</w:t>
      </w:r>
    </w:p>
    <w:p w14:paraId="7A1B063A" w14:textId="77777777" w:rsidR="00CD4553" w:rsidRPr="002F4D35" w:rsidRDefault="00CD4553">
      <w:pPr>
        <w:spacing w:after="80"/>
        <w:rPr>
          <w:lang w:val="en-GB"/>
        </w:rPr>
      </w:pPr>
    </w:p>
    <w:p w14:paraId="79CAE03E" w14:textId="77777777" w:rsidR="00CD4553" w:rsidRPr="002F4D35" w:rsidRDefault="00000000">
      <w:pPr>
        <w:pStyle w:val="Paragraphedeliste"/>
        <w:numPr>
          <w:ilvl w:val="0"/>
          <w:numId w:val="2"/>
        </w:numPr>
        <w:spacing w:after="100"/>
        <w:jc w:val="both"/>
        <w:rPr>
          <w:lang w:val="en-GB"/>
        </w:rPr>
      </w:pPr>
      <w:r w:rsidRPr="002F4D35">
        <w:rPr>
          <w:color w:val="444444"/>
          <w:lang w:val="en-GB"/>
        </w:rPr>
        <w:t>EU Council Common Position 2006/380/CFSP (29 May 2006) — LTTE listing decision</w:t>
      </w:r>
    </w:p>
    <w:p w14:paraId="7709B06B" w14:textId="77777777" w:rsidR="00CD4553" w:rsidRPr="002F4D35" w:rsidRDefault="00000000">
      <w:pPr>
        <w:pStyle w:val="Paragraphedeliste"/>
        <w:numPr>
          <w:ilvl w:val="0"/>
          <w:numId w:val="2"/>
        </w:numPr>
        <w:spacing w:after="100"/>
        <w:jc w:val="both"/>
        <w:rPr>
          <w:lang w:val="en-GB"/>
        </w:rPr>
      </w:pPr>
      <w:r w:rsidRPr="002F4D35">
        <w:rPr>
          <w:color w:val="444444"/>
          <w:lang w:val="en-GB"/>
        </w:rPr>
        <w:t>European Court of Justice, General Court, Cases T-208/11 and T-508/11, LTTE v. Council (16 October 2014)</w:t>
      </w:r>
    </w:p>
    <w:p w14:paraId="49C1E97D" w14:textId="77777777" w:rsidR="00CD4553" w:rsidRPr="002F4D35" w:rsidRDefault="00000000">
      <w:pPr>
        <w:pStyle w:val="Paragraphedeliste"/>
        <w:numPr>
          <w:ilvl w:val="0"/>
          <w:numId w:val="2"/>
        </w:numPr>
        <w:spacing w:after="100"/>
        <w:jc w:val="both"/>
        <w:rPr>
          <w:lang w:val="en-GB"/>
        </w:rPr>
      </w:pPr>
      <w:r w:rsidRPr="002F4D35">
        <w:rPr>
          <w:color w:val="444444"/>
          <w:lang w:val="en-GB"/>
        </w:rPr>
        <w:t>European Court of Justice, Grand Chamber, Case C-599/14 P, Council v. LTTE (26 July 2017)</w:t>
      </w:r>
    </w:p>
    <w:p w14:paraId="2F273A8D" w14:textId="77777777" w:rsidR="00CD4553" w:rsidRPr="002F4D35" w:rsidRDefault="00000000">
      <w:pPr>
        <w:pStyle w:val="Paragraphedeliste"/>
        <w:numPr>
          <w:ilvl w:val="0"/>
          <w:numId w:val="2"/>
        </w:numPr>
        <w:spacing w:after="100"/>
        <w:jc w:val="both"/>
        <w:rPr>
          <w:lang w:val="en-GB"/>
        </w:rPr>
      </w:pPr>
      <w:r w:rsidRPr="002F4D35">
        <w:rPr>
          <w:color w:val="444444"/>
          <w:lang w:val="en-GB"/>
        </w:rPr>
        <w:t>UN Secretary-General's Panel of Experts on Accountability in Sri Lanka (</w:t>
      </w:r>
      <w:proofErr w:type="spellStart"/>
      <w:r w:rsidRPr="002F4D35">
        <w:rPr>
          <w:color w:val="444444"/>
          <w:lang w:val="en-GB"/>
        </w:rPr>
        <w:t>Darusman</w:t>
      </w:r>
      <w:proofErr w:type="spellEnd"/>
      <w:r w:rsidRPr="002F4D35">
        <w:rPr>
          <w:color w:val="444444"/>
          <w:lang w:val="en-GB"/>
        </w:rPr>
        <w:t xml:space="preserve"> Panel Report), 31 March 2011</w:t>
      </w:r>
    </w:p>
    <w:p w14:paraId="0EFDFA68" w14:textId="77777777" w:rsidR="00CD4553" w:rsidRPr="002F4D35" w:rsidRDefault="00000000">
      <w:pPr>
        <w:pStyle w:val="Paragraphedeliste"/>
        <w:numPr>
          <w:ilvl w:val="0"/>
          <w:numId w:val="2"/>
        </w:numPr>
        <w:spacing w:after="100"/>
        <w:jc w:val="both"/>
        <w:rPr>
          <w:lang w:val="en-GB"/>
        </w:rPr>
      </w:pPr>
      <w:r w:rsidRPr="002F4D35">
        <w:rPr>
          <w:color w:val="444444"/>
          <w:lang w:val="en-GB"/>
        </w:rPr>
        <w:t>UN Human Rights Council Resolution 30/1 (2015) and subsequent resolutions on Sri Lanka</w:t>
      </w:r>
    </w:p>
    <w:p w14:paraId="407C30B0" w14:textId="77777777" w:rsidR="00CD4553" w:rsidRPr="002F4D35" w:rsidRDefault="00000000">
      <w:pPr>
        <w:pStyle w:val="Paragraphedeliste"/>
        <w:numPr>
          <w:ilvl w:val="0"/>
          <w:numId w:val="2"/>
        </w:numPr>
        <w:spacing w:after="100"/>
        <w:jc w:val="both"/>
        <w:rPr>
          <w:lang w:val="en-GB"/>
        </w:rPr>
      </w:pPr>
      <w:r w:rsidRPr="002F4D35">
        <w:rPr>
          <w:color w:val="444444"/>
          <w:lang w:val="en-GB"/>
        </w:rPr>
        <w:t>SLMM Final Report 2002–2008 (Norwegian Government)</w:t>
      </w:r>
    </w:p>
    <w:p w14:paraId="77649FA8" w14:textId="77777777" w:rsidR="00CD4553" w:rsidRPr="002F4D35" w:rsidRDefault="00000000">
      <w:pPr>
        <w:pStyle w:val="Paragraphedeliste"/>
        <w:numPr>
          <w:ilvl w:val="0"/>
          <w:numId w:val="2"/>
        </w:numPr>
        <w:spacing w:after="100"/>
        <w:jc w:val="both"/>
        <w:rPr>
          <w:lang w:val="en-GB"/>
        </w:rPr>
      </w:pPr>
      <w:r w:rsidRPr="002F4D35">
        <w:rPr>
          <w:color w:val="444444"/>
          <w:lang w:val="en-GB"/>
        </w:rPr>
        <w:t>CERD Concluding Observations on Finland, CERD/C/FIN/CO/23 (8 June 2017)</w:t>
      </w:r>
    </w:p>
    <w:p w14:paraId="6A4DFA6C" w14:textId="77777777" w:rsidR="00CD4553" w:rsidRPr="002F4D35" w:rsidRDefault="00000000">
      <w:pPr>
        <w:pStyle w:val="Paragraphedeliste"/>
        <w:numPr>
          <w:ilvl w:val="0"/>
          <w:numId w:val="2"/>
        </w:numPr>
        <w:spacing w:after="100"/>
        <w:jc w:val="both"/>
        <w:rPr>
          <w:lang w:val="en-GB"/>
        </w:rPr>
      </w:pPr>
      <w:r w:rsidRPr="002F4D35">
        <w:rPr>
          <w:color w:val="444444"/>
          <w:lang w:val="en-GB"/>
        </w:rPr>
        <w:t>CERD General Recommendation No. 31 (2005) — Racial discrimination in the criminal justice system</w:t>
      </w:r>
    </w:p>
    <w:p w14:paraId="4C8CEDF4" w14:textId="77777777" w:rsidR="00CD4553" w:rsidRPr="002F4D35" w:rsidRDefault="00000000">
      <w:pPr>
        <w:pStyle w:val="Paragraphedeliste"/>
        <w:numPr>
          <w:ilvl w:val="0"/>
          <w:numId w:val="2"/>
        </w:numPr>
        <w:spacing w:after="100"/>
        <w:jc w:val="both"/>
        <w:rPr>
          <w:lang w:val="en-GB"/>
        </w:rPr>
      </w:pPr>
      <w:r w:rsidRPr="002F4D35">
        <w:rPr>
          <w:color w:val="444444"/>
          <w:lang w:val="en-GB"/>
        </w:rPr>
        <w:t>OHCHR Report on Accountability in Sri Lanka (May 2024)</w:t>
      </w:r>
    </w:p>
    <w:p w14:paraId="559198FC" w14:textId="77777777" w:rsidR="00CD4553" w:rsidRPr="002F4D35" w:rsidRDefault="00000000">
      <w:pPr>
        <w:pStyle w:val="Paragraphedeliste"/>
        <w:numPr>
          <w:ilvl w:val="0"/>
          <w:numId w:val="2"/>
        </w:numPr>
        <w:spacing w:after="100"/>
        <w:jc w:val="both"/>
        <w:rPr>
          <w:lang w:val="en-GB"/>
        </w:rPr>
      </w:pPr>
      <w:r w:rsidRPr="002F4D35">
        <w:rPr>
          <w:color w:val="444444"/>
          <w:lang w:val="en-GB"/>
        </w:rPr>
        <w:t>Amnesty International and Human Rights Watch documentation on the final phase of the Sri Lankan armed conflict, 2009</w:t>
      </w:r>
    </w:p>
    <w:p w14:paraId="4DA6D23D" w14:textId="77777777" w:rsidR="00CD4553" w:rsidRPr="002F4D35" w:rsidRDefault="00CD4553">
      <w:pPr>
        <w:spacing w:after="160"/>
        <w:rPr>
          <w:lang w:val="en-GB"/>
        </w:rPr>
      </w:pPr>
    </w:p>
    <w:p w14:paraId="13DC4E12" w14:textId="07A071C0" w:rsidR="00CD4553" w:rsidRPr="00AC12B8" w:rsidRDefault="00000000" w:rsidP="00AC12B8">
      <w:pPr>
        <w:spacing w:after="80"/>
        <w:jc w:val="center"/>
        <w:rPr>
          <w:sz w:val="24"/>
          <w:szCs w:val="24"/>
        </w:rPr>
      </w:pPr>
      <w:r w:rsidRPr="00AC12B8">
        <w:rPr>
          <w:color w:val="444444"/>
          <w:sz w:val="22"/>
          <w:szCs w:val="22"/>
          <w:lang w:val="en-GB"/>
        </w:rPr>
        <w:t xml:space="preserve">Association Free Tamil Eelam (AFTE) </w:t>
      </w:r>
      <w:r w:rsidR="00AC12B8" w:rsidRPr="00AC12B8">
        <w:rPr>
          <w:color w:val="444444"/>
          <w:sz w:val="22"/>
          <w:szCs w:val="22"/>
          <w:lang w:val="en-GB"/>
        </w:rPr>
        <w:t xml:space="preserve">| associationfreetamileelam@gmail.com </w:t>
      </w:r>
      <w:r w:rsidRPr="00AC12B8">
        <w:rPr>
          <w:color w:val="444444"/>
          <w:sz w:val="22"/>
          <w:szCs w:val="22"/>
          <w:lang w:val="en-GB"/>
        </w:rPr>
        <w:t xml:space="preserve">| </w:t>
      </w:r>
      <w:r w:rsidR="00AC12B8">
        <w:rPr>
          <w:color w:val="444444"/>
          <w:sz w:val="22"/>
          <w:szCs w:val="22"/>
          <w:lang w:val="en-GB"/>
        </w:rPr>
        <w:t>10</w:t>
      </w:r>
      <w:r w:rsidRPr="00AC12B8">
        <w:rPr>
          <w:color w:val="444444"/>
          <w:sz w:val="22"/>
          <w:szCs w:val="22"/>
          <w:lang w:val="en-GB"/>
        </w:rPr>
        <w:t xml:space="preserve"> June 2026</w:t>
      </w:r>
    </w:p>
    <w:sectPr w:rsidR="00CD4553" w:rsidRPr="00AC12B8" w:rsidSect="009E3981">
      <w:headerReference w:type="default" r:id="rId7"/>
      <w:footerReference w:type="default" r:id="rId8"/>
      <w:pgSz w:w="11906" w:h="16838" w:code="9"/>
      <w:pgMar w:top="1134" w:right="1134" w:bottom="1134" w:left="1134" w:header="454" w:footer="45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56C37" w14:textId="77777777" w:rsidR="004009AB" w:rsidRDefault="004009AB">
      <w:r>
        <w:separator/>
      </w:r>
    </w:p>
  </w:endnote>
  <w:endnote w:type="continuationSeparator" w:id="0">
    <w:p w14:paraId="7CC0AC1A" w14:textId="77777777" w:rsidR="004009AB" w:rsidRDefault="00400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Latha">
    <w:panose1 w:val="02000400000000000000"/>
    <w:charset w:val="00"/>
    <w:family w:val="swiss"/>
    <w:pitch w:val="variable"/>
    <w:sig w:usb0="001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EACF5" w14:textId="77777777" w:rsidR="00315DD4" w:rsidRDefault="00315DD4">
    <w:pPr>
      <w:pBdr>
        <w:top w:val="single" w:sz="6" w:space="4" w:color="B8860B"/>
      </w:pBdr>
      <w:tabs>
        <w:tab w:val="right" w:pos="9026"/>
      </w:tabs>
      <w:spacing w:before="60"/>
      <w:rPr>
        <w:color w:val="444444"/>
        <w:sz w:val="16"/>
        <w:szCs w:val="16"/>
      </w:rPr>
    </w:pPr>
  </w:p>
  <w:p w14:paraId="0B7B3486" w14:textId="62745DC8" w:rsidR="00CD4553" w:rsidRDefault="00000000">
    <w:pPr>
      <w:pBdr>
        <w:top w:val="single" w:sz="6" w:space="4" w:color="B8860B"/>
      </w:pBdr>
      <w:tabs>
        <w:tab w:val="right" w:pos="9026"/>
      </w:tabs>
      <w:spacing w:before="60"/>
    </w:pPr>
    <w:r>
      <w:rPr>
        <w:color w:val="444444"/>
        <w:sz w:val="16"/>
        <w:szCs w:val="16"/>
      </w:rPr>
      <w:t xml:space="preserve">AFTE — Tamil Civil Society </w:t>
    </w:r>
    <w:proofErr w:type="spellStart"/>
    <w:proofErr w:type="gramStart"/>
    <w:r>
      <w:rPr>
        <w:color w:val="444444"/>
        <w:sz w:val="16"/>
        <w:szCs w:val="16"/>
      </w:rPr>
      <w:t>Submission</w:t>
    </w:r>
    <w:proofErr w:type="spellEnd"/>
    <w:r>
      <w:rPr>
        <w:color w:val="444444"/>
        <w:sz w:val="16"/>
        <w:szCs w:val="16"/>
      </w:rPr>
      <w:t xml:space="preserve">  |</w:t>
    </w:r>
    <w:proofErr w:type="gramEnd"/>
    <w:r>
      <w:rPr>
        <w:color w:val="444444"/>
        <w:sz w:val="16"/>
        <w:szCs w:val="16"/>
      </w:rPr>
      <w:t xml:space="preserve">  CERD 118th Session  |  </w:t>
    </w:r>
    <w:r w:rsidR="00315DD4">
      <w:rPr>
        <w:color w:val="444444"/>
        <w:sz w:val="16"/>
        <w:szCs w:val="16"/>
      </w:rPr>
      <w:t xml:space="preserve">10 </w:t>
    </w:r>
    <w:r w:rsidR="002F4D35">
      <w:rPr>
        <w:color w:val="444444"/>
        <w:sz w:val="16"/>
        <w:szCs w:val="16"/>
      </w:rPr>
      <w:t>June</w:t>
    </w:r>
    <w:r>
      <w:rPr>
        <w:color w:val="444444"/>
        <w:sz w:val="16"/>
        <w:szCs w:val="16"/>
      </w:rPr>
      <w:t xml:space="preserve"> 2026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775CD" w14:textId="77777777" w:rsidR="004009AB" w:rsidRDefault="004009AB">
      <w:r>
        <w:separator/>
      </w:r>
    </w:p>
  </w:footnote>
  <w:footnote w:type="continuationSeparator" w:id="0">
    <w:p w14:paraId="563EE757" w14:textId="77777777" w:rsidR="004009AB" w:rsidRDefault="004009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A663A" w14:textId="6C16C591" w:rsidR="00CD4553" w:rsidRDefault="00000000">
    <w:pPr>
      <w:pBdr>
        <w:bottom w:val="single" w:sz="6" w:space="4" w:color="8B0000"/>
      </w:pBdr>
      <w:spacing w:after="60"/>
      <w:rPr>
        <w:color w:val="444444"/>
        <w:sz w:val="16"/>
        <w:szCs w:val="16"/>
      </w:rPr>
    </w:pPr>
    <w:r>
      <w:rPr>
        <w:b/>
        <w:bCs/>
        <w:color w:val="8B0000"/>
        <w:sz w:val="16"/>
        <w:szCs w:val="16"/>
      </w:rPr>
      <w:t xml:space="preserve">ASSOCIATION FREE TAMIL </w:t>
    </w:r>
    <w:proofErr w:type="gramStart"/>
    <w:r>
      <w:rPr>
        <w:b/>
        <w:bCs/>
        <w:color w:val="8B0000"/>
        <w:sz w:val="16"/>
        <w:szCs w:val="16"/>
      </w:rPr>
      <w:t>EELAM  |</w:t>
    </w:r>
    <w:proofErr w:type="gramEnd"/>
    <w:r>
      <w:rPr>
        <w:b/>
        <w:bCs/>
        <w:color w:val="8B0000"/>
        <w:sz w:val="16"/>
        <w:szCs w:val="16"/>
      </w:rPr>
      <w:t xml:space="preserve">  AFTE</w:t>
    </w:r>
    <w:r>
      <w:rPr>
        <w:color w:val="444444"/>
        <w:sz w:val="16"/>
        <w:szCs w:val="16"/>
      </w:rPr>
      <w:t xml:space="preserve"> </w:t>
    </w:r>
  </w:p>
  <w:p w14:paraId="55812FA5" w14:textId="77777777" w:rsidR="002F4D35" w:rsidRDefault="002F4D35">
    <w:pPr>
      <w:pBdr>
        <w:bottom w:val="single" w:sz="6" w:space="4" w:color="8B0000"/>
      </w:pBdr>
      <w:spacing w:after="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49B9"/>
    <w:multiLevelType w:val="hybridMultilevel"/>
    <w:tmpl w:val="F1140BE4"/>
    <w:lvl w:ilvl="0" w:tplc="7B68B698">
      <w:start w:val="1"/>
      <w:numFmt w:val="bullet"/>
      <w:lvlText w:val="•"/>
      <w:lvlJc w:val="left"/>
      <w:pPr>
        <w:ind w:left="720" w:hanging="360"/>
      </w:pPr>
    </w:lvl>
    <w:lvl w:ilvl="1" w:tplc="63BEE586">
      <w:numFmt w:val="decimal"/>
      <w:lvlText w:val=""/>
      <w:lvlJc w:val="left"/>
    </w:lvl>
    <w:lvl w:ilvl="2" w:tplc="C56E8680">
      <w:numFmt w:val="decimal"/>
      <w:lvlText w:val=""/>
      <w:lvlJc w:val="left"/>
    </w:lvl>
    <w:lvl w:ilvl="3" w:tplc="439058A2">
      <w:numFmt w:val="decimal"/>
      <w:lvlText w:val=""/>
      <w:lvlJc w:val="left"/>
    </w:lvl>
    <w:lvl w:ilvl="4" w:tplc="CFB4AE2A">
      <w:numFmt w:val="decimal"/>
      <w:lvlText w:val=""/>
      <w:lvlJc w:val="left"/>
    </w:lvl>
    <w:lvl w:ilvl="5" w:tplc="0D967798">
      <w:numFmt w:val="decimal"/>
      <w:lvlText w:val=""/>
      <w:lvlJc w:val="left"/>
    </w:lvl>
    <w:lvl w:ilvl="6" w:tplc="6750DD3A">
      <w:numFmt w:val="decimal"/>
      <w:lvlText w:val=""/>
      <w:lvlJc w:val="left"/>
    </w:lvl>
    <w:lvl w:ilvl="7" w:tplc="8CCABAD6">
      <w:numFmt w:val="decimal"/>
      <w:lvlText w:val=""/>
      <w:lvlJc w:val="left"/>
    </w:lvl>
    <w:lvl w:ilvl="8" w:tplc="3FCCC50E">
      <w:numFmt w:val="decimal"/>
      <w:lvlText w:val=""/>
      <w:lvlJc w:val="left"/>
    </w:lvl>
  </w:abstractNum>
  <w:abstractNum w:abstractNumId="1" w15:restartNumberingAfterBreak="0">
    <w:nsid w:val="5E523A20"/>
    <w:multiLevelType w:val="hybridMultilevel"/>
    <w:tmpl w:val="5532FA68"/>
    <w:lvl w:ilvl="0" w:tplc="06CAC798">
      <w:start w:val="1"/>
      <w:numFmt w:val="bullet"/>
      <w:lvlText w:val="●"/>
      <w:lvlJc w:val="left"/>
      <w:pPr>
        <w:ind w:left="720" w:hanging="360"/>
      </w:pPr>
    </w:lvl>
    <w:lvl w:ilvl="1" w:tplc="A9CC74DE">
      <w:start w:val="1"/>
      <w:numFmt w:val="bullet"/>
      <w:lvlText w:val="○"/>
      <w:lvlJc w:val="left"/>
      <w:pPr>
        <w:ind w:left="1440" w:hanging="360"/>
      </w:pPr>
    </w:lvl>
    <w:lvl w:ilvl="2" w:tplc="E26E4000">
      <w:start w:val="1"/>
      <w:numFmt w:val="bullet"/>
      <w:lvlText w:val="■"/>
      <w:lvlJc w:val="left"/>
      <w:pPr>
        <w:ind w:left="2160" w:hanging="360"/>
      </w:pPr>
    </w:lvl>
    <w:lvl w:ilvl="3" w:tplc="A2C6FC4A">
      <w:start w:val="1"/>
      <w:numFmt w:val="bullet"/>
      <w:lvlText w:val="●"/>
      <w:lvlJc w:val="left"/>
      <w:pPr>
        <w:ind w:left="2880" w:hanging="360"/>
      </w:pPr>
    </w:lvl>
    <w:lvl w:ilvl="4" w:tplc="46629DC2">
      <w:start w:val="1"/>
      <w:numFmt w:val="bullet"/>
      <w:lvlText w:val="○"/>
      <w:lvlJc w:val="left"/>
      <w:pPr>
        <w:ind w:left="3600" w:hanging="360"/>
      </w:pPr>
    </w:lvl>
    <w:lvl w:ilvl="5" w:tplc="A4CC9822">
      <w:start w:val="1"/>
      <w:numFmt w:val="bullet"/>
      <w:lvlText w:val="■"/>
      <w:lvlJc w:val="left"/>
      <w:pPr>
        <w:ind w:left="4320" w:hanging="360"/>
      </w:pPr>
    </w:lvl>
    <w:lvl w:ilvl="6" w:tplc="ED126E98">
      <w:start w:val="1"/>
      <w:numFmt w:val="bullet"/>
      <w:lvlText w:val="●"/>
      <w:lvlJc w:val="left"/>
      <w:pPr>
        <w:ind w:left="5040" w:hanging="360"/>
      </w:pPr>
    </w:lvl>
    <w:lvl w:ilvl="7" w:tplc="59FEDA7E">
      <w:start w:val="1"/>
      <w:numFmt w:val="bullet"/>
      <w:lvlText w:val="●"/>
      <w:lvlJc w:val="left"/>
      <w:pPr>
        <w:ind w:left="5760" w:hanging="360"/>
      </w:pPr>
    </w:lvl>
    <w:lvl w:ilvl="8" w:tplc="8FE00EA2">
      <w:start w:val="1"/>
      <w:numFmt w:val="bullet"/>
      <w:lvlText w:val="●"/>
      <w:lvlJc w:val="left"/>
      <w:pPr>
        <w:ind w:left="6480" w:hanging="360"/>
      </w:pPr>
    </w:lvl>
  </w:abstractNum>
  <w:abstractNum w:abstractNumId="2" w15:restartNumberingAfterBreak="0">
    <w:nsid w:val="6F73684B"/>
    <w:multiLevelType w:val="hybridMultilevel"/>
    <w:tmpl w:val="81E6FDF2"/>
    <w:lvl w:ilvl="0" w:tplc="E378FBF2">
      <w:start w:val="1"/>
      <w:numFmt w:val="bullet"/>
      <w:lvlText w:val="–"/>
      <w:lvlJc w:val="left"/>
      <w:pPr>
        <w:ind w:left="360" w:hanging="360"/>
      </w:pPr>
    </w:lvl>
    <w:lvl w:ilvl="1" w:tplc="3CB8C1C6">
      <w:numFmt w:val="decimal"/>
      <w:lvlText w:val=""/>
      <w:lvlJc w:val="left"/>
    </w:lvl>
    <w:lvl w:ilvl="2" w:tplc="46EE86E4">
      <w:numFmt w:val="decimal"/>
      <w:lvlText w:val=""/>
      <w:lvlJc w:val="left"/>
    </w:lvl>
    <w:lvl w:ilvl="3" w:tplc="6610CE76">
      <w:numFmt w:val="decimal"/>
      <w:lvlText w:val=""/>
      <w:lvlJc w:val="left"/>
    </w:lvl>
    <w:lvl w:ilvl="4" w:tplc="38C66646">
      <w:numFmt w:val="decimal"/>
      <w:lvlText w:val=""/>
      <w:lvlJc w:val="left"/>
    </w:lvl>
    <w:lvl w:ilvl="5" w:tplc="EAF41EA0">
      <w:numFmt w:val="decimal"/>
      <w:lvlText w:val=""/>
      <w:lvlJc w:val="left"/>
    </w:lvl>
    <w:lvl w:ilvl="6" w:tplc="55CCE7D8">
      <w:numFmt w:val="decimal"/>
      <w:lvlText w:val=""/>
      <w:lvlJc w:val="left"/>
    </w:lvl>
    <w:lvl w:ilvl="7" w:tplc="081EDF1A">
      <w:numFmt w:val="decimal"/>
      <w:lvlText w:val=""/>
      <w:lvlJc w:val="left"/>
    </w:lvl>
    <w:lvl w:ilvl="8" w:tplc="65E440D8">
      <w:numFmt w:val="decimal"/>
      <w:lvlText w:val=""/>
      <w:lvlJc w:val="left"/>
    </w:lvl>
  </w:abstractNum>
  <w:abstractNum w:abstractNumId="3" w15:restartNumberingAfterBreak="0">
    <w:nsid w:val="71CF6993"/>
    <w:multiLevelType w:val="hybridMultilevel"/>
    <w:tmpl w:val="FE00F4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68703780">
    <w:abstractNumId w:val="1"/>
    <w:lvlOverride w:ilvl="0">
      <w:startOverride w:val="1"/>
    </w:lvlOverride>
  </w:num>
  <w:num w:numId="2" w16cid:durableId="888498986">
    <w:abstractNumId w:val="0"/>
    <w:lvlOverride w:ilvl="0">
      <w:startOverride w:val="1"/>
    </w:lvlOverride>
  </w:num>
  <w:num w:numId="3" w16cid:durableId="1717582731">
    <w:abstractNumId w:val="2"/>
    <w:lvlOverride w:ilvl="0">
      <w:startOverride w:val="1"/>
    </w:lvlOverride>
  </w:num>
  <w:num w:numId="4" w16cid:durableId="21270033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553"/>
    <w:rsid w:val="0003060A"/>
    <w:rsid w:val="000C38BD"/>
    <w:rsid w:val="002F4D35"/>
    <w:rsid w:val="00315DD4"/>
    <w:rsid w:val="004009AB"/>
    <w:rsid w:val="005208F2"/>
    <w:rsid w:val="00771F4F"/>
    <w:rsid w:val="008A6FD4"/>
    <w:rsid w:val="009E3981"/>
    <w:rsid w:val="00AC12B8"/>
    <w:rsid w:val="00AE0317"/>
    <w:rsid w:val="00CD4553"/>
    <w:rsid w:val="00E866CA"/>
  </w:rsids>
  <m:mathPr>
    <m:mathFont m:val="Cambria Math"/>
    <m:brkBin m:val="before"/>
    <m:brkBinSub m:val="--"/>
    <m:smallFrac m:val="0"/>
    <m:dispDef/>
    <m:lMargin m:val="0"/>
    <m:rMargin m:val="0"/>
    <m:defJc m:val="centerGroup"/>
    <m:wrapIndent m:val="1440"/>
    <m:intLim m:val="subSup"/>
    <m:naryLim m:val="undOvr"/>
  </m:mathPr>
  <w:themeFontLang w:val="fr-FR" w:bidi="ta-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B8D03"/>
  <w15:docId w15:val="{21E12CEE-45CF-4B46-8BFA-14EAB338D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fr-FR" w:eastAsia="fr-FR" w:bidi="ta-LK"/>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uiPriority w:val="9"/>
    <w:qFormat/>
    <w:pPr>
      <w:spacing w:before="300" w:after="120"/>
      <w:outlineLvl w:val="0"/>
    </w:pPr>
    <w:rPr>
      <w:rFonts w:ascii="Georgia" w:eastAsia="Georgia" w:hAnsi="Georgia" w:cs="Georgia"/>
      <w:b/>
      <w:bCs/>
      <w:sz w:val="26"/>
      <w:szCs w:val="26"/>
    </w:rPr>
  </w:style>
  <w:style w:type="paragraph" w:styleId="Titre2">
    <w:name w:val="heading 2"/>
    <w:uiPriority w:val="9"/>
    <w:unhideWhenUsed/>
    <w:qFormat/>
    <w:pPr>
      <w:spacing w:before="220" w:after="80"/>
      <w:outlineLvl w:val="1"/>
    </w:pPr>
    <w:rPr>
      <w:rFonts w:ascii="Georgia" w:eastAsia="Georgia" w:hAnsi="Georgia" w:cs="Georgia"/>
      <w:b/>
      <w:bCs/>
      <w:sz w:val="23"/>
      <w:szCs w:val="23"/>
    </w:rPr>
  </w:style>
  <w:style w:type="paragraph" w:styleId="Titre3">
    <w:name w:val="heading 3"/>
    <w:uiPriority w:val="9"/>
    <w:semiHidden/>
    <w:unhideWhenUsed/>
    <w:qFormat/>
    <w:pPr>
      <w:outlineLvl w:val="2"/>
    </w:pPr>
    <w:rPr>
      <w:color w:val="1F4D78"/>
      <w:sz w:val="24"/>
      <w:szCs w:val="24"/>
    </w:rPr>
  </w:style>
  <w:style w:type="paragraph" w:styleId="Titre4">
    <w:name w:val="heading 4"/>
    <w:uiPriority w:val="9"/>
    <w:semiHidden/>
    <w:unhideWhenUsed/>
    <w:qFormat/>
    <w:pPr>
      <w:outlineLvl w:val="3"/>
    </w:pPr>
    <w:rPr>
      <w:i/>
      <w:iCs/>
      <w:color w:val="2E74B5"/>
    </w:rPr>
  </w:style>
  <w:style w:type="paragraph" w:styleId="Titre5">
    <w:name w:val="heading 5"/>
    <w:uiPriority w:val="9"/>
    <w:semiHidden/>
    <w:unhideWhenUsed/>
    <w:qFormat/>
    <w:pPr>
      <w:outlineLvl w:val="4"/>
    </w:pPr>
    <w:rPr>
      <w:color w:val="2E74B5"/>
    </w:rPr>
  </w:style>
  <w:style w:type="paragraph" w:styleId="Titre6">
    <w:name w:val="heading 6"/>
    <w:uiPriority w:val="9"/>
    <w:semiHidden/>
    <w:unhideWhenUsed/>
    <w:qFormat/>
    <w:pPr>
      <w:outlineLvl w:val="5"/>
    </w:pPr>
    <w:rPr>
      <w:color w:val="1F4D7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uiPriority w:val="10"/>
    <w:qFormat/>
    <w:rPr>
      <w:sz w:val="56"/>
      <w:szCs w:val="56"/>
    </w:rPr>
  </w:style>
  <w:style w:type="paragraph" w:customStyle="1" w:styleId="lev1">
    <w:name w:val="Élevé1"/>
    <w:qFormat/>
    <w:rPr>
      <w:b/>
      <w:bCs/>
    </w:rPr>
  </w:style>
  <w:style w:type="paragraph" w:styleId="Paragraphedeliste">
    <w:name w:val="List Paragraph"/>
    <w:qFormat/>
  </w:style>
  <w:style w:type="character" w:styleId="Lienhypertexte">
    <w:name w:val="Hyperlink"/>
    <w:uiPriority w:val="99"/>
    <w:unhideWhenUsed/>
    <w:rPr>
      <w:color w:val="0563C1"/>
      <w:u w:val="single"/>
    </w:rPr>
  </w:style>
  <w:style w:type="character" w:styleId="Appelnotedebasdep">
    <w:name w:val="footnote reference"/>
    <w:uiPriority w:val="99"/>
    <w:semiHidden/>
    <w:unhideWhenUsed/>
    <w:rPr>
      <w:vertAlign w:val="superscript"/>
    </w:rPr>
  </w:style>
  <w:style w:type="paragraph" w:styleId="Notedebasdepage">
    <w:name w:val="footnote text"/>
    <w:link w:val="NotedebasdepageCar"/>
    <w:uiPriority w:val="99"/>
    <w:semiHidden/>
    <w:unhideWhenUsed/>
  </w:style>
  <w:style w:type="character" w:customStyle="1" w:styleId="NotedebasdepageCar">
    <w:name w:val="Note de bas de page Car"/>
    <w:link w:val="Notedebasdepage"/>
    <w:uiPriority w:val="99"/>
    <w:semiHidden/>
    <w:unhideWhenUsed/>
    <w:rPr>
      <w:sz w:val="20"/>
      <w:szCs w:val="20"/>
    </w:rPr>
  </w:style>
  <w:style w:type="character" w:styleId="Appeldenotedefin">
    <w:name w:val="endnote reference"/>
    <w:uiPriority w:val="99"/>
    <w:semiHidden/>
    <w:unhideWhenUsed/>
    <w:rPr>
      <w:vertAlign w:val="superscript"/>
    </w:rPr>
  </w:style>
  <w:style w:type="paragraph" w:styleId="Notedefin">
    <w:name w:val="endnote text"/>
    <w:link w:val="NotedefinCar"/>
    <w:uiPriority w:val="99"/>
    <w:semiHidden/>
    <w:unhideWhenUsed/>
  </w:style>
  <w:style w:type="character" w:customStyle="1" w:styleId="NotedefinCar">
    <w:name w:val="Note de fin Car"/>
    <w:link w:val="Notedefin"/>
    <w:uiPriority w:val="99"/>
    <w:semiHidden/>
    <w:unhideWhenUsed/>
    <w:rPr>
      <w:sz w:val="20"/>
      <w:szCs w:val="20"/>
    </w:rPr>
  </w:style>
  <w:style w:type="paragraph" w:styleId="En-tte">
    <w:name w:val="header"/>
    <w:basedOn w:val="Normal"/>
    <w:link w:val="En-tteCar"/>
    <w:uiPriority w:val="99"/>
    <w:unhideWhenUsed/>
    <w:rsid w:val="002F4D35"/>
    <w:pPr>
      <w:tabs>
        <w:tab w:val="center" w:pos="4536"/>
        <w:tab w:val="right" w:pos="9072"/>
      </w:tabs>
    </w:pPr>
  </w:style>
  <w:style w:type="character" w:customStyle="1" w:styleId="En-tteCar">
    <w:name w:val="En-tête Car"/>
    <w:basedOn w:val="Policepardfaut"/>
    <w:link w:val="En-tte"/>
    <w:uiPriority w:val="99"/>
    <w:rsid w:val="002F4D35"/>
  </w:style>
  <w:style w:type="paragraph" w:styleId="Pieddepage">
    <w:name w:val="footer"/>
    <w:basedOn w:val="Normal"/>
    <w:link w:val="PieddepageCar"/>
    <w:uiPriority w:val="99"/>
    <w:unhideWhenUsed/>
    <w:rsid w:val="002F4D35"/>
    <w:pPr>
      <w:tabs>
        <w:tab w:val="center" w:pos="4536"/>
        <w:tab w:val="right" w:pos="9072"/>
      </w:tabs>
    </w:pPr>
  </w:style>
  <w:style w:type="character" w:customStyle="1" w:styleId="PieddepageCar">
    <w:name w:val="Pied de page Car"/>
    <w:basedOn w:val="Policepardfaut"/>
    <w:link w:val="Pieddepage"/>
    <w:uiPriority w:val="99"/>
    <w:rsid w:val="002F4D35"/>
  </w:style>
  <w:style w:type="paragraph" w:styleId="Sansinterligne">
    <w:name w:val="No Spacing"/>
    <w:uiPriority w:val="1"/>
    <w:qFormat/>
    <w:rsid w:val="009E3981"/>
  </w:style>
  <w:style w:type="character" w:styleId="Mentionnonrsolue">
    <w:name w:val="Unresolved Mention"/>
    <w:basedOn w:val="Policepardfaut"/>
    <w:uiPriority w:val="99"/>
    <w:semiHidden/>
    <w:unhideWhenUsed/>
    <w:rsid w:val="00AC1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10</Pages>
  <Words>5620</Words>
  <Characters>30912</Characters>
  <Application>Microsoft Office Word</Application>
  <DocSecurity>0</DocSecurity>
  <Lines>257</Lines>
  <Paragraphs>72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Bosco M.M</cp:lastModifiedBy>
  <cp:revision>5</cp:revision>
  <dcterms:created xsi:type="dcterms:W3CDTF">2026-06-10T06:48:00Z</dcterms:created>
  <dcterms:modified xsi:type="dcterms:W3CDTF">2026-06-10T08:21:00Z</dcterms:modified>
</cp:coreProperties>
</file>