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8576D" w:rsidRPr="006A7DE7" w14:paraId="27948175" w14:textId="77777777" w:rsidTr="00737E96">
        <w:trPr>
          <w:cantSplit/>
          <w:trHeight w:hRule="exact" w:val="864"/>
        </w:trPr>
        <w:tc>
          <w:tcPr>
            <w:tcW w:w="1276" w:type="dxa"/>
            <w:tcBorders>
              <w:bottom w:val="single" w:sz="4" w:space="0" w:color="auto"/>
            </w:tcBorders>
            <w:vAlign w:val="bottom"/>
          </w:tcPr>
          <w:p w14:paraId="1704413B" w14:textId="77777777" w:rsidR="00B56E9C" w:rsidRPr="00DC116F" w:rsidRDefault="00B56E9C" w:rsidP="00D8576D">
            <w:pPr>
              <w:spacing w:after="80"/>
              <w:rPr>
                <w:lang w:val="en-US"/>
              </w:rPr>
            </w:pPr>
          </w:p>
        </w:tc>
        <w:tc>
          <w:tcPr>
            <w:tcW w:w="2268" w:type="dxa"/>
            <w:tcBorders>
              <w:bottom w:val="single" w:sz="4" w:space="0" w:color="auto"/>
            </w:tcBorders>
            <w:vAlign w:val="bottom"/>
          </w:tcPr>
          <w:p w14:paraId="19473027" w14:textId="64D71512" w:rsidR="00B56E9C" w:rsidRPr="006A7DE7" w:rsidRDefault="00B56E9C" w:rsidP="00D8576D">
            <w:pPr>
              <w:spacing w:after="80" w:line="300" w:lineRule="exact"/>
              <w:rPr>
                <w:b/>
                <w:sz w:val="24"/>
                <w:szCs w:val="24"/>
              </w:rPr>
            </w:pPr>
          </w:p>
        </w:tc>
        <w:tc>
          <w:tcPr>
            <w:tcW w:w="6095" w:type="dxa"/>
            <w:gridSpan w:val="2"/>
            <w:tcBorders>
              <w:bottom w:val="single" w:sz="4" w:space="0" w:color="auto"/>
            </w:tcBorders>
            <w:vAlign w:val="bottom"/>
          </w:tcPr>
          <w:p w14:paraId="6D4267C9" w14:textId="2A504C07" w:rsidR="008A16F2" w:rsidRPr="006A7DE7" w:rsidRDefault="008A16F2" w:rsidP="00737E96">
            <w:pPr>
              <w:jc w:val="right"/>
            </w:pPr>
            <w:r w:rsidRPr="00737E96">
              <w:rPr>
                <w:sz w:val="40"/>
                <w:szCs w:val="40"/>
              </w:rPr>
              <w:t>CCPR</w:t>
            </w:r>
            <w:r w:rsidR="00093D76" w:rsidRPr="006A7DE7">
              <w:t>/C</w:t>
            </w:r>
            <w:r w:rsidR="00C62CFF" w:rsidRPr="006A7DE7">
              <w:t>/</w:t>
            </w:r>
            <w:r w:rsidR="00093D76" w:rsidRPr="006A7DE7">
              <w:t>1</w:t>
            </w:r>
            <w:r w:rsidR="00737E96">
              <w:t>41</w:t>
            </w:r>
            <w:r w:rsidRPr="006A7DE7">
              <w:t>/D/</w:t>
            </w:r>
            <w:r w:rsidR="00842533">
              <w:t>JC/</w:t>
            </w:r>
            <w:r w:rsidR="00A92BCE">
              <w:t>1</w:t>
            </w:r>
            <w:r w:rsidR="00737E96">
              <w:t xml:space="preserve"> (</w:t>
            </w:r>
            <w:r w:rsidR="00737E96" w:rsidRPr="005612D5">
              <w:t xml:space="preserve">see </w:t>
            </w:r>
            <w:r w:rsidR="00A5011C">
              <w:t>A</w:t>
            </w:r>
            <w:r w:rsidR="00737E96" w:rsidRPr="005612D5">
              <w:t>nnex</w:t>
            </w:r>
            <w:r w:rsidR="005612D5">
              <w:t xml:space="preserve"> for full list</w:t>
            </w:r>
            <w:r w:rsidR="00737E96">
              <w:t>)</w:t>
            </w:r>
          </w:p>
        </w:tc>
      </w:tr>
      <w:tr w:rsidR="00D8576D" w:rsidRPr="006A7DE7" w14:paraId="03DCAF48" w14:textId="77777777" w:rsidTr="00737E96">
        <w:trPr>
          <w:cantSplit/>
          <w:trHeight w:hRule="exact" w:val="2837"/>
        </w:trPr>
        <w:tc>
          <w:tcPr>
            <w:tcW w:w="1276" w:type="dxa"/>
            <w:tcBorders>
              <w:top w:val="single" w:sz="4" w:space="0" w:color="auto"/>
              <w:bottom w:val="single" w:sz="12" w:space="0" w:color="auto"/>
            </w:tcBorders>
          </w:tcPr>
          <w:p w14:paraId="07372DAA" w14:textId="65815F04" w:rsidR="00B56E9C" w:rsidRPr="006A7DE7" w:rsidRDefault="00B56E9C" w:rsidP="00D8576D">
            <w:pPr>
              <w:spacing w:before="120"/>
            </w:pPr>
          </w:p>
        </w:tc>
        <w:tc>
          <w:tcPr>
            <w:tcW w:w="5528" w:type="dxa"/>
            <w:gridSpan w:val="2"/>
            <w:tcBorders>
              <w:top w:val="single" w:sz="4" w:space="0" w:color="auto"/>
              <w:bottom w:val="single" w:sz="12" w:space="0" w:color="auto"/>
            </w:tcBorders>
          </w:tcPr>
          <w:p w14:paraId="7AFB4FDA" w14:textId="77777777" w:rsidR="00A67360" w:rsidRDefault="00A67360" w:rsidP="00D8576D">
            <w:pPr>
              <w:spacing w:before="120" w:line="380" w:lineRule="exact"/>
              <w:rPr>
                <w:b/>
                <w:sz w:val="34"/>
                <w:szCs w:val="40"/>
              </w:rPr>
            </w:pPr>
          </w:p>
          <w:p w14:paraId="61C585A1" w14:textId="167E306E" w:rsidR="00A67360" w:rsidRPr="006A7DE7" w:rsidRDefault="00A67360" w:rsidP="00D8576D">
            <w:pPr>
              <w:spacing w:before="120" w:line="380" w:lineRule="exact"/>
              <w:rPr>
                <w:b/>
                <w:sz w:val="34"/>
                <w:szCs w:val="40"/>
              </w:rPr>
            </w:pPr>
            <w:r w:rsidRPr="00A67360">
              <w:rPr>
                <w:b/>
                <w:sz w:val="34"/>
                <w:szCs w:val="40"/>
              </w:rPr>
              <w:t>Advance unedited version</w:t>
            </w:r>
          </w:p>
          <w:p w14:paraId="1BB7A2C6" w14:textId="77777777" w:rsidR="00FF7D74" w:rsidRPr="006A7DE7" w:rsidRDefault="00FF7D74" w:rsidP="00D8576D">
            <w:pPr>
              <w:spacing w:before="120" w:line="380" w:lineRule="exact"/>
              <w:rPr>
                <w:sz w:val="34"/>
              </w:rPr>
            </w:pPr>
          </w:p>
        </w:tc>
        <w:tc>
          <w:tcPr>
            <w:tcW w:w="2835" w:type="dxa"/>
            <w:tcBorders>
              <w:top w:val="single" w:sz="4" w:space="0" w:color="auto"/>
              <w:bottom w:val="single" w:sz="12" w:space="0" w:color="auto"/>
            </w:tcBorders>
          </w:tcPr>
          <w:p w14:paraId="0D3D4F38" w14:textId="76FA435C" w:rsidR="00217A4E" w:rsidRDefault="008A16F2" w:rsidP="00217A4E">
            <w:pPr>
              <w:spacing w:before="240" w:line="240" w:lineRule="exact"/>
            </w:pPr>
            <w:r w:rsidRPr="006A7DE7">
              <w:t xml:space="preserve">Distr.: </w:t>
            </w:r>
            <w:r w:rsidR="002E1E63">
              <w:rPr>
                <w:rStyle w:val="FootnoteReference"/>
                <w:sz w:val="20"/>
                <w:vertAlign w:val="baseline"/>
              </w:rPr>
              <w:t>G</w:t>
            </w:r>
            <w:r w:rsidR="002E1E63">
              <w:t>eneral</w:t>
            </w:r>
          </w:p>
          <w:p w14:paraId="33D6F572" w14:textId="79F708DE" w:rsidR="008A16F2" w:rsidRDefault="00670E70" w:rsidP="00217A4E">
            <w:pPr>
              <w:spacing w:before="240" w:line="240" w:lineRule="exact"/>
            </w:pPr>
            <w:r>
              <w:t>July</w:t>
            </w:r>
            <w:r w:rsidR="00217A4E">
              <w:t xml:space="preserve"> </w:t>
            </w:r>
            <w:r w:rsidR="00842533">
              <w:t>2024</w:t>
            </w:r>
          </w:p>
          <w:p w14:paraId="5892E3AA" w14:textId="7627EAF9" w:rsidR="008A16F2" w:rsidRDefault="008A16F2" w:rsidP="00D8576D">
            <w:pPr>
              <w:spacing w:line="240" w:lineRule="exact"/>
            </w:pPr>
            <w:r w:rsidRPr="006A7DE7">
              <w:t>English</w:t>
            </w:r>
            <w:r w:rsidR="00217A4E">
              <w:t xml:space="preserve"> </w:t>
            </w:r>
          </w:p>
          <w:p w14:paraId="1634D504" w14:textId="250E71EF" w:rsidR="008A16F2" w:rsidRPr="006A7DE7" w:rsidRDefault="008A16F2" w:rsidP="00217A4E">
            <w:pPr>
              <w:spacing w:line="240" w:lineRule="exact"/>
            </w:pPr>
          </w:p>
        </w:tc>
      </w:tr>
    </w:tbl>
    <w:p w14:paraId="1B69F0E1" w14:textId="3D79EDD6" w:rsidR="00217A4E" w:rsidRPr="00F67E60" w:rsidRDefault="00217A4E" w:rsidP="002E1E63">
      <w:pPr>
        <w:rPr>
          <w:b/>
          <w:bCs/>
        </w:rPr>
      </w:pPr>
      <w:r w:rsidRPr="00BD3486">
        <w:rPr>
          <w:b/>
          <w:bCs/>
          <w:sz w:val="24"/>
        </w:rPr>
        <w:t>Human Rights Committee</w:t>
      </w:r>
      <w:r w:rsidRPr="00BD3486">
        <w:rPr>
          <w:b/>
          <w:bCs/>
          <w:sz w:val="24"/>
        </w:rPr>
        <w:br/>
      </w:r>
    </w:p>
    <w:p w14:paraId="6DC30F11" w14:textId="48C84075" w:rsidR="00217A4E" w:rsidRDefault="008A16F2" w:rsidP="00217A4E">
      <w:pPr>
        <w:pStyle w:val="HChG"/>
      </w:pPr>
      <w:r w:rsidRPr="006A7DE7">
        <w:tab/>
      </w:r>
      <w:r w:rsidRPr="006A7DE7">
        <w:tab/>
      </w:r>
      <w:r w:rsidR="002E1E63" w:rsidRPr="003B7975">
        <w:t xml:space="preserve">Views adopted by the Committee under article 5 (4) of the Optional Protocol, concerning </w:t>
      </w:r>
      <w:r w:rsidR="002E1E63">
        <w:t>c</w:t>
      </w:r>
      <w:r w:rsidRPr="006A7DE7">
        <w:t>ommunication</w:t>
      </w:r>
      <w:r w:rsidR="00737E96">
        <w:t>s</w:t>
      </w:r>
      <w:r w:rsidRPr="006A7DE7">
        <w:t xml:space="preserve"> No</w:t>
      </w:r>
      <w:r w:rsidR="005612D5">
        <w:t>s</w:t>
      </w:r>
      <w:r w:rsidRPr="006A7DE7">
        <w:t xml:space="preserve">. </w:t>
      </w:r>
      <w:r w:rsidR="00A92BCE">
        <w:t>3273</w:t>
      </w:r>
      <w:r w:rsidR="00A92BCE" w:rsidRPr="006A7DE7">
        <w:t>/201</w:t>
      </w:r>
      <w:r w:rsidR="00A92BCE">
        <w:t>8, 3306/2019, 3610/2019, 3653/2019, 3862/2020, 3893/2021, 3962</w:t>
      </w:r>
      <w:r w:rsidR="00333837">
        <w:t>/2021, 3963/2021, 3964/2021, 3965/2021,</w:t>
      </w:r>
      <w:r w:rsidR="00A92BCE">
        <w:t>3966/2021, 4133</w:t>
      </w:r>
      <w:r w:rsidR="00333837">
        <w:t>/2022, 4134/2022, 4135/2022, 4136/2022, 4137/2022, 4138/2022, 4139/2022,</w:t>
      </w:r>
      <w:r w:rsidR="00A92BCE">
        <w:t>4140/2022 and 4313/2023</w:t>
      </w:r>
      <w:r w:rsidR="00A10394" w:rsidRPr="00C868EF">
        <w:rPr>
          <w:rStyle w:val="FootnoteReference"/>
          <w:sz w:val="20"/>
          <w:vertAlign w:val="baseline"/>
        </w:rPr>
        <w:footnoteReference w:customMarkFollows="1" w:id="2"/>
        <w:t>*</w:t>
      </w:r>
      <w:r w:rsidR="00A10394">
        <w:rPr>
          <w:sz w:val="20"/>
        </w:rPr>
        <w:t>,</w:t>
      </w:r>
      <w:r w:rsidR="00A10394" w:rsidRPr="00C868EF">
        <w:rPr>
          <w:rStyle w:val="FootnoteReference"/>
          <w:sz w:val="20"/>
          <w:vertAlign w:val="baseline"/>
        </w:rPr>
        <w:footnoteReference w:customMarkFollows="1" w:id="3"/>
        <w:t>**</w:t>
      </w:r>
    </w:p>
    <w:p w14:paraId="1F898093" w14:textId="402CD8D0" w:rsidR="00217A4E" w:rsidRPr="00217A4E" w:rsidRDefault="00217A4E" w:rsidP="00217A4E">
      <w:pPr>
        <w:pStyle w:val="H1G"/>
      </w:pPr>
      <w:r>
        <w:rPr>
          <w:rFonts w:eastAsia="MS Mincho"/>
        </w:rPr>
        <w:tab/>
      </w:r>
      <w:r>
        <w:rPr>
          <w:rFonts w:eastAsia="MS Mincho"/>
        </w:rPr>
        <w:tab/>
      </w:r>
    </w:p>
    <w:p w14:paraId="62AF6C65" w14:textId="77777777" w:rsidR="00217A4E" w:rsidRDefault="00217A4E" w:rsidP="00217A4E"/>
    <w:p w14:paraId="25C6F133" w14:textId="77777777" w:rsidR="00A92BCE" w:rsidRPr="006A7DE7" w:rsidRDefault="00A92BCE" w:rsidP="00A92BCE">
      <w:pPr>
        <w:pStyle w:val="SingleTxtG"/>
        <w:ind w:left="4536" w:hanging="3402"/>
      </w:pPr>
      <w:r w:rsidRPr="006A7DE7">
        <w:rPr>
          <w:i/>
        </w:rPr>
        <w:t>Communications submitted by:</w:t>
      </w:r>
      <w:r w:rsidRPr="006A7DE7">
        <w:tab/>
        <w:t>Dmitry Lupach (represented by counsel, Pavel Levinov)</w:t>
      </w:r>
    </w:p>
    <w:p w14:paraId="5C1FFF9A" w14:textId="138676A9" w:rsidR="00A92BCE" w:rsidRPr="006A7DE7" w:rsidRDefault="00A92BCE" w:rsidP="00A92BCE">
      <w:pPr>
        <w:pStyle w:val="SingleTxtG"/>
        <w:ind w:left="4536" w:hanging="3402"/>
        <w:jc w:val="left"/>
      </w:pPr>
      <w:r w:rsidRPr="006A7DE7">
        <w:rPr>
          <w:i/>
        </w:rPr>
        <w:t>Alleged victim:</w:t>
      </w:r>
      <w:r w:rsidRPr="006A7DE7">
        <w:tab/>
        <w:t>The author</w:t>
      </w:r>
    </w:p>
    <w:p w14:paraId="529D9B20" w14:textId="77777777" w:rsidR="00A92BCE" w:rsidRPr="006A7DE7" w:rsidRDefault="00A92BCE" w:rsidP="00A92BCE">
      <w:pPr>
        <w:pStyle w:val="SingleTxtG"/>
        <w:ind w:left="4536" w:hanging="3402"/>
        <w:jc w:val="left"/>
      </w:pPr>
      <w:r w:rsidRPr="006A7DE7">
        <w:rPr>
          <w:i/>
        </w:rPr>
        <w:t>State party:</w:t>
      </w:r>
      <w:r w:rsidRPr="006A7DE7">
        <w:tab/>
      </w:r>
      <w:bookmarkStart w:id="2" w:name="_Hlk132219245"/>
      <w:r w:rsidRPr="006A7DE7">
        <w:t>Belarus</w:t>
      </w:r>
      <w:bookmarkEnd w:id="2"/>
    </w:p>
    <w:p w14:paraId="0354EED9" w14:textId="77777777" w:rsidR="00A92BCE" w:rsidRPr="006A7DE7" w:rsidRDefault="00A92BCE" w:rsidP="00A92BCE">
      <w:pPr>
        <w:pStyle w:val="SingleTxtG"/>
        <w:ind w:left="4536" w:hanging="3402"/>
        <w:jc w:val="left"/>
      </w:pPr>
      <w:r w:rsidRPr="006A7DE7">
        <w:rPr>
          <w:i/>
        </w:rPr>
        <w:t>Dates of communications:</w:t>
      </w:r>
      <w:r w:rsidRPr="006A7DE7">
        <w:tab/>
      </w:r>
      <w:r>
        <w:t>See Annex</w:t>
      </w:r>
    </w:p>
    <w:p w14:paraId="6C5BB499" w14:textId="77777777" w:rsidR="00A92BCE" w:rsidRPr="006A7DE7" w:rsidRDefault="00A92BCE" w:rsidP="00A92BCE">
      <w:pPr>
        <w:pStyle w:val="SingleTxtG"/>
        <w:ind w:left="4536" w:hanging="3402"/>
        <w:jc w:val="left"/>
        <w:rPr>
          <w:rFonts w:eastAsia="SimSun"/>
          <w:lang w:eastAsia="zh-CN"/>
        </w:rPr>
      </w:pPr>
      <w:r w:rsidRPr="006A7DE7">
        <w:rPr>
          <w:i/>
        </w:rPr>
        <w:t>Document references:</w:t>
      </w:r>
      <w:r w:rsidRPr="006A7DE7">
        <w:tab/>
      </w:r>
      <w:bookmarkStart w:id="3" w:name="_Hlk160705881"/>
      <w:r w:rsidRPr="006A7DE7">
        <w:rPr>
          <w:rFonts w:eastAsia="SimSun"/>
          <w:lang w:eastAsia="zh-CN"/>
        </w:rPr>
        <w:t>Decision</w:t>
      </w:r>
      <w:r>
        <w:rPr>
          <w:rFonts w:eastAsia="SimSun"/>
          <w:lang w:eastAsia="zh-CN"/>
        </w:rPr>
        <w:t>s</w:t>
      </w:r>
      <w:r w:rsidRPr="006A7DE7">
        <w:rPr>
          <w:rFonts w:eastAsia="SimSun"/>
          <w:lang w:eastAsia="zh-CN"/>
        </w:rPr>
        <w:t xml:space="preserve"> taken pursuant to rule 92 of the Committee’s rules of procedure, transmitted to the State party </w:t>
      </w:r>
      <w:bookmarkEnd w:id="3"/>
      <w:r>
        <w:rPr>
          <w:rFonts w:eastAsia="SimSun"/>
          <w:lang w:eastAsia="zh-CN"/>
        </w:rPr>
        <w:t>on various dates (see Annex)</w:t>
      </w:r>
    </w:p>
    <w:p w14:paraId="152C5383" w14:textId="79B1B507" w:rsidR="00A92BCE" w:rsidRPr="006A7DE7" w:rsidRDefault="00A92BCE" w:rsidP="00A92BCE">
      <w:pPr>
        <w:pStyle w:val="SingleTxtG"/>
        <w:ind w:left="4536" w:hanging="3402"/>
        <w:jc w:val="left"/>
        <w:rPr>
          <w:i/>
        </w:rPr>
      </w:pPr>
      <w:r w:rsidRPr="006A7DE7">
        <w:rPr>
          <w:i/>
        </w:rPr>
        <w:t>Date of adoption of Views:</w:t>
      </w:r>
      <w:r w:rsidRPr="006A7DE7">
        <w:tab/>
      </w:r>
      <w:r w:rsidR="00043913">
        <w:t xml:space="preserve">17 July </w:t>
      </w:r>
      <w:r w:rsidRPr="00043913">
        <w:t>2024</w:t>
      </w:r>
    </w:p>
    <w:p w14:paraId="608C91CB" w14:textId="77777777" w:rsidR="00A92BCE" w:rsidRPr="006A7DE7" w:rsidRDefault="00A92BCE" w:rsidP="00A92BCE">
      <w:pPr>
        <w:pStyle w:val="SingleTxtG"/>
        <w:ind w:left="4536" w:hanging="3402"/>
        <w:jc w:val="left"/>
      </w:pPr>
      <w:r w:rsidRPr="006A7DE7">
        <w:rPr>
          <w:i/>
          <w:iCs/>
        </w:rPr>
        <w:t>Subject matter:</w:t>
      </w:r>
      <w:r w:rsidRPr="006A7DE7">
        <w:tab/>
        <w:t xml:space="preserve">Sanction of journalist for </w:t>
      </w:r>
      <w:r w:rsidRPr="006A7DE7">
        <w:rPr>
          <w:color w:val="000000"/>
          <w:lang w:eastAsia="en-GB"/>
        </w:rPr>
        <w:t xml:space="preserve">producing and distributing mass media products </w:t>
      </w:r>
      <w:r w:rsidRPr="006A7DE7">
        <w:t xml:space="preserve">without appropriate accreditation </w:t>
      </w:r>
    </w:p>
    <w:p w14:paraId="0BC20459" w14:textId="77777777" w:rsidR="00A92BCE" w:rsidRPr="006A7DE7" w:rsidRDefault="00A92BCE" w:rsidP="00A92BCE">
      <w:pPr>
        <w:pStyle w:val="SingleTxtG"/>
        <w:ind w:left="4536" w:hanging="3402"/>
        <w:jc w:val="left"/>
      </w:pPr>
      <w:r w:rsidRPr="006A7DE7">
        <w:rPr>
          <w:i/>
          <w:iCs/>
        </w:rPr>
        <w:t xml:space="preserve">Procedural issues: </w:t>
      </w:r>
      <w:r w:rsidRPr="006A7DE7">
        <w:rPr>
          <w:i/>
          <w:iCs/>
        </w:rPr>
        <w:tab/>
      </w:r>
      <w:r w:rsidRPr="006A7DE7">
        <w:t xml:space="preserve">Exhaustion of domestic remedies; substantiation of claims </w:t>
      </w:r>
    </w:p>
    <w:p w14:paraId="2D2D7784" w14:textId="77777777" w:rsidR="00A92BCE" w:rsidRPr="006A7DE7" w:rsidRDefault="00A92BCE" w:rsidP="00A92BCE">
      <w:pPr>
        <w:pStyle w:val="SingleTxtG"/>
        <w:ind w:left="4536" w:hanging="3402"/>
        <w:jc w:val="left"/>
      </w:pPr>
      <w:r w:rsidRPr="006A7DE7">
        <w:rPr>
          <w:i/>
          <w:iCs/>
        </w:rPr>
        <w:t xml:space="preserve">Substantive issue: </w:t>
      </w:r>
      <w:r w:rsidRPr="006A7DE7">
        <w:rPr>
          <w:i/>
          <w:iCs/>
        </w:rPr>
        <w:tab/>
      </w:r>
      <w:r w:rsidRPr="006A7DE7">
        <w:rPr>
          <w:iCs/>
        </w:rPr>
        <w:t xml:space="preserve">Freedom </w:t>
      </w:r>
      <w:r w:rsidRPr="006A7DE7">
        <w:t xml:space="preserve">of expression </w:t>
      </w:r>
    </w:p>
    <w:p w14:paraId="444ECABC" w14:textId="77777777" w:rsidR="00A92BCE" w:rsidRPr="006A7DE7" w:rsidRDefault="00A92BCE" w:rsidP="00A92BCE">
      <w:pPr>
        <w:pStyle w:val="SingleTxtG"/>
        <w:ind w:left="4536" w:hanging="3402"/>
        <w:jc w:val="left"/>
      </w:pPr>
      <w:r w:rsidRPr="006A7DE7">
        <w:rPr>
          <w:i/>
          <w:iCs/>
        </w:rPr>
        <w:t>Articles of the Covenant:</w:t>
      </w:r>
      <w:r w:rsidRPr="006A7DE7">
        <w:t xml:space="preserve"> </w:t>
      </w:r>
      <w:r w:rsidRPr="006A7DE7">
        <w:tab/>
      </w:r>
      <w:r>
        <w:t>14</w:t>
      </w:r>
      <w:r w:rsidRPr="006A7DE7">
        <w:t xml:space="preserve"> and 19 </w:t>
      </w:r>
    </w:p>
    <w:p w14:paraId="1DC46896" w14:textId="77777777" w:rsidR="00A92BCE" w:rsidRPr="006A7DE7" w:rsidRDefault="00A92BCE" w:rsidP="00A92BCE">
      <w:pPr>
        <w:pStyle w:val="SingleTxtG"/>
        <w:ind w:left="4536" w:hanging="3402"/>
        <w:jc w:val="left"/>
        <w:rPr>
          <w:iCs/>
        </w:rPr>
      </w:pPr>
      <w:r w:rsidRPr="006A7DE7">
        <w:rPr>
          <w:i/>
          <w:iCs/>
        </w:rPr>
        <w:t>Articles of the Optional Protocol:</w:t>
      </w:r>
      <w:r w:rsidRPr="006A7DE7">
        <w:rPr>
          <w:i/>
          <w:iCs/>
        </w:rPr>
        <w:tab/>
      </w:r>
      <w:r w:rsidRPr="00E5092E">
        <w:rPr>
          <w:iCs/>
        </w:rPr>
        <w:t>2, 3 and 5 (2) (b)</w:t>
      </w:r>
    </w:p>
    <w:p w14:paraId="12ED179D" w14:textId="77777777" w:rsidR="00A92BCE" w:rsidRPr="006A7DE7" w:rsidRDefault="00A92BCE" w:rsidP="00A92BCE">
      <w:pPr>
        <w:pStyle w:val="SingleTxtG"/>
        <w:ind w:left="4536" w:hanging="3402"/>
        <w:jc w:val="left"/>
        <w:rPr>
          <w:iCs/>
        </w:rPr>
      </w:pPr>
    </w:p>
    <w:p w14:paraId="2CAFA2B3" w14:textId="5D759251" w:rsidR="00A92BCE" w:rsidRDefault="00A92BCE" w:rsidP="00A92BCE">
      <w:pPr>
        <w:pStyle w:val="SingleTxtG"/>
      </w:pPr>
      <w:r w:rsidRPr="006A7DE7">
        <w:lastRenderedPageBreak/>
        <w:t>1.1</w:t>
      </w:r>
      <w:r w:rsidRPr="006A7DE7">
        <w:tab/>
        <w:t xml:space="preserve">The author of the communications </w:t>
      </w:r>
      <w:r>
        <w:t>is</w:t>
      </w:r>
      <w:r w:rsidRPr="006A7DE7">
        <w:t xml:space="preserve"> Dmitry Lupach, </w:t>
      </w:r>
      <w:r w:rsidR="00BD4F50">
        <w:t xml:space="preserve">a </w:t>
      </w:r>
      <w:r w:rsidRPr="006A7DE7">
        <w:t>national of Belarus</w:t>
      </w:r>
      <w:r>
        <w:t>,</w:t>
      </w:r>
      <w:r w:rsidRPr="006A7DE7">
        <w:t xml:space="preserve"> born in 1967. </w:t>
      </w:r>
      <w:r>
        <w:t>He</w:t>
      </w:r>
      <w:r w:rsidRPr="006A7DE7">
        <w:t xml:space="preserve"> claim</w:t>
      </w:r>
      <w:r>
        <w:t>s</w:t>
      </w:r>
      <w:r w:rsidRPr="006A7DE7">
        <w:t xml:space="preserve"> that the State party has violated </w:t>
      </w:r>
      <w:r>
        <w:t>his</w:t>
      </w:r>
      <w:r w:rsidRPr="006A7DE7">
        <w:t xml:space="preserve"> rights under articles </w:t>
      </w:r>
      <w:r>
        <w:t>14</w:t>
      </w:r>
      <w:r w:rsidRPr="006A7DE7">
        <w:t xml:space="preserve"> and 19</w:t>
      </w:r>
      <w:r>
        <w:t xml:space="preserve"> (2)</w:t>
      </w:r>
      <w:r w:rsidRPr="006A7DE7">
        <w:t xml:space="preserve"> of the Covenant. The Optional Protocol entered into force for the State party on 30 December 1992. The author </w:t>
      </w:r>
      <w:r>
        <w:t>is</w:t>
      </w:r>
      <w:r w:rsidRPr="006A7DE7">
        <w:t xml:space="preserve"> represented by counsel.</w:t>
      </w:r>
    </w:p>
    <w:p w14:paraId="69017D80" w14:textId="77777777" w:rsidR="00A92BCE" w:rsidRPr="006A7DE7" w:rsidRDefault="00A92BCE" w:rsidP="00A92BCE">
      <w:pPr>
        <w:pStyle w:val="SingleTxtG"/>
      </w:pPr>
      <w:r>
        <w:t>1.2</w:t>
      </w:r>
      <w:r>
        <w:tab/>
      </w:r>
      <w:r w:rsidRPr="00E86AA2">
        <w:t>The present communication</w:t>
      </w:r>
      <w:r>
        <w:t>s</w:t>
      </w:r>
      <w:r w:rsidRPr="00E86AA2">
        <w:t xml:space="preserve"> w</w:t>
      </w:r>
      <w:r>
        <w:t>ere</w:t>
      </w:r>
      <w:r w:rsidRPr="00E86AA2">
        <w:t xml:space="preserve"> submitted for consideration before the State party’s denunciation of the Optional Protocol became effective on 8 February 2023. In accordance with article 12 (2) of the Optional Protocol and the Committee’s previous case law, the State party continues to be subject to the application of the Optional Protocol as regards the present communication</w:t>
      </w:r>
      <w:r>
        <w:t>s</w:t>
      </w:r>
      <w:r w:rsidRPr="00E86AA2">
        <w:t>.</w:t>
      </w:r>
      <w:r w:rsidRPr="00E86AA2">
        <w:rPr>
          <w:rStyle w:val="FootnoteReference"/>
        </w:rPr>
        <w:footnoteReference w:id="4"/>
      </w:r>
    </w:p>
    <w:p w14:paraId="7938747C" w14:textId="24042BC8" w:rsidR="00A92BCE" w:rsidRPr="00625F11" w:rsidRDefault="00A92BCE" w:rsidP="00A92BCE">
      <w:pPr>
        <w:pStyle w:val="SingleTxtG"/>
        <w:rPr>
          <w:color w:val="FF0000"/>
          <w:sz w:val="22"/>
          <w:szCs w:val="22"/>
        </w:rPr>
      </w:pPr>
      <w:r w:rsidRPr="006A7DE7">
        <w:t>1.</w:t>
      </w:r>
      <w:r>
        <w:t>3</w:t>
      </w:r>
      <w:r w:rsidRPr="006A7DE7">
        <w:tab/>
        <w:t xml:space="preserve">On </w:t>
      </w:r>
      <w:r w:rsidR="00FA4E27">
        <w:t xml:space="preserve">17 July </w:t>
      </w:r>
      <w:r w:rsidRPr="006A7DE7">
        <w:t>202</w:t>
      </w:r>
      <w:r>
        <w:t>4</w:t>
      </w:r>
      <w:r w:rsidRPr="006A7DE7">
        <w:t>, pursuant to rule 97 (3) of its rules of procedure</w:t>
      </w:r>
      <w:r w:rsidR="00211A30">
        <w:t xml:space="preserve"> and its decision taken at the </w:t>
      </w:r>
      <w:r w:rsidR="00D11B79">
        <w:t>140</w:t>
      </w:r>
      <w:r w:rsidR="00D11B79" w:rsidRPr="00CB0322">
        <w:rPr>
          <w:vertAlign w:val="superscript"/>
        </w:rPr>
        <w:t>th</w:t>
      </w:r>
      <w:r w:rsidR="00D11B79">
        <w:t xml:space="preserve"> session to adopt a multifaceted strategy aiming at addressing the high number of communications pending its consideration and adoption</w:t>
      </w:r>
      <w:r w:rsidRPr="006A7DE7">
        <w:t xml:space="preserve">, the Committee decided to join </w:t>
      </w:r>
      <w:r w:rsidRPr="00E20B93">
        <w:t>20 communications (see details in the Annex)for a joint decision</w:t>
      </w:r>
      <w:r w:rsidRPr="006A7DE7">
        <w:t>.</w:t>
      </w:r>
      <w:r>
        <w:rPr>
          <w:rStyle w:val="FootnoteReference"/>
        </w:rPr>
        <w:footnoteReference w:id="5"/>
      </w:r>
      <w:r w:rsidR="00510025">
        <w:t xml:space="preserve"> </w:t>
      </w:r>
      <w:r w:rsidR="00CB0322">
        <w:t>Such decisions</w:t>
      </w:r>
      <w:r w:rsidR="00CA707E">
        <w:t>, to be adopted in a simplified format,</w:t>
      </w:r>
      <w:r w:rsidR="00CB0322">
        <w:t xml:space="preserve"> relate to communications raising similar factual elements and claims, and for which the Committee has identified the underpinning structural and policy nature of the violations and developed a consistent jurisprudence over the years.</w:t>
      </w:r>
    </w:p>
    <w:p w14:paraId="05D9A2D9" w14:textId="77777777" w:rsidR="00A92BCE" w:rsidRPr="006A7DE7" w:rsidRDefault="00A92BCE" w:rsidP="00A92BCE">
      <w:pPr>
        <w:pStyle w:val="H23G"/>
      </w:pPr>
      <w:r w:rsidRPr="006A7DE7">
        <w:tab/>
      </w:r>
      <w:r w:rsidRPr="006A7DE7">
        <w:tab/>
        <w:t>Facts as submitted by the author</w:t>
      </w:r>
    </w:p>
    <w:p w14:paraId="09492498" w14:textId="129A0366" w:rsidR="00A92BCE" w:rsidRPr="006A7DE7" w:rsidRDefault="00A92BCE" w:rsidP="00A92BCE">
      <w:pPr>
        <w:pStyle w:val="SingleTxtG"/>
      </w:pPr>
      <w:r w:rsidRPr="006A7DE7">
        <w:t>2.</w:t>
      </w:r>
      <w:r w:rsidRPr="006A7DE7">
        <w:tab/>
      </w:r>
      <w:r>
        <w:t>T</w:t>
      </w:r>
      <w:r w:rsidRPr="006A7DE7">
        <w:t xml:space="preserve">he author </w:t>
      </w:r>
      <w:r>
        <w:t>is</w:t>
      </w:r>
      <w:r w:rsidRPr="006A7DE7">
        <w:t xml:space="preserve"> </w:t>
      </w:r>
      <w:r>
        <w:t xml:space="preserve">a freelance </w:t>
      </w:r>
      <w:r w:rsidRPr="006A7DE7">
        <w:t xml:space="preserve">journalist. </w:t>
      </w:r>
      <w:r>
        <w:t>B</w:t>
      </w:r>
      <w:r w:rsidRPr="006A7DE7">
        <w:t>etween 201</w:t>
      </w:r>
      <w:r>
        <w:t>7</w:t>
      </w:r>
      <w:r w:rsidRPr="006A7DE7">
        <w:t xml:space="preserve"> and 20</w:t>
      </w:r>
      <w:r>
        <w:t>21</w:t>
      </w:r>
      <w:r w:rsidRPr="006A7DE7">
        <w:t xml:space="preserve"> </w:t>
      </w:r>
      <w:r>
        <w:t>he</w:t>
      </w:r>
      <w:r w:rsidRPr="006A7DE7">
        <w:t xml:space="preserve"> carried out interviews on </w:t>
      </w:r>
      <w:r>
        <w:t>various</w:t>
      </w:r>
      <w:r w:rsidRPr="006A7DE7">
        <w:t xml:space="preserve"> topics in Belarus and posted audio and/or video recordings thereof on </w:t>
      </w:r>
      <w:r>
        <w:t xml:space="preserve">different internet </w:t>
      </w:r>
      <w:r w:rsidRPr="006A7DE7">
        <w:t xml:space="preserve">media </w:t>
      </w:r>
      <w:r>
        <w:t>web</w:t>
      </w:r>
      <w:r w:rsidRPr="006A7DE7">
        <w:t>site</w:t>
      </w:r>
      <w:r>
        <w:t>s</w:t>
      </w:r>
      <w:r w:rsidRPr="006A7DE7">
        <w:t xml:space="preserve">. </w:t>
      </w:r>
      <w:r>
        <w:t>On each occasion</w:t>
      </w:r>
      <w:r w:rsidR="000919EF">
        <w:t>,</w:t>
      </w:r>
      <w:r>
        <w:t xml:space="preserve"> he was</w:t>
      </w:r>
      <w:r w:rsidRPr="006A7DE7">
        <w:t xml:space="preserve"> found guilty by </w:t>
      </w:r>
      <w:r>
        <w:t xml:space="preserve">domestic </w:t>
      </w:r>
      <w:r w:rsidRPr="006A7DE7">
        <w:t xml:space="preserve">courts in Belarus of </w:t>
      </w:r>
      <w:r>
        <w:t>under</w:t>
      </w:r>
      <w:r w:rsidRPr="006A7DE7">
        <w:t xml:space="preserve"> the Administrative Offences Code </w:t>
      </w:r>
      <w:r>
        <w:t xml:space="preserve">for </w:t>
      </w:r>
      <w:r w:rsidRPr="006A7DE7">
        <w:t xml:space="preserve">unlawful production and distribution of mass media products </w:t>
      </w:r>
      <w:r>
        <w:t xml:space="preserve">and </w:t>
      </w:r>
      <w:r w:rsidRPr="006A7DE7">
        <w:t xml:space="preserve">for </w:t>
      </w:r>
      <w:r>
        <w:t>acting as a journalist of a foreign mass media in the territory of Belarus w</w:t>
      </w:r>
      <w:r w:rsidRPr="006A7DE7">
        <w:t>ithout being accredited by the Ministry of Foreign Affairs, as required by Law No. 427-Z on Mass Media of 17 July 2008. As a result, fines ranging from 2</w:t>
      </w:r>
      <w:r>
        <w:t>55</w:t>
      </w:r>
      <w:r w:rsidRPr="006A7DE7">
        <w:t xml:space="preserve"> to </w:t>
      </w:r>
      <w:r>
        <w:t>480</w:t>
      </w:r>
      <w:r w:rsidRPr="006A7DE7">
        <w:t xml:space="preserve"> </w:t>
      </w:r>
      <w:r>
        <w:t>euros</w:t>
      </w:r>
      <w:r w:rsidRPr="006A7DE7">
        <w:t xml:space="preserve"> were imposed on </w:t>
      </w:r>
      <w:r>
        <w:t>him</w:t>
      </w:r>
      <w:r w:rsidRPr="006A7DE7">
        <w:t>.</w:t>
      </w:r>
      <w:r>
        <w:rPr>
          <w:rStyle w:val="FootnoteReference"/>
        </w:rPr>
        <w:footnoteReference w:id="6"/>
      </w:r>
      <w:r w:rsidRPr="006A7DE7">
        <w:t xml:space="preserve"> </w:t>
      </w:r>
      <w:r>
        <w:t>T</w:t>
      </w:r>
      <w:r w:rsidRPr="006A7DE7">
        <w:t xml:space="preserve">he author unsuccessfully appealed </w:t>
      </w:r>
      <w:r>
        <w:t>the</w:t>
      </w:r>
      <w:r w:rsidRPr="006A7DE7">
        <w:t xml:space="preserve"> </w:t>
      </w:r>
      <w:r>
        <w:t xml:space="preserve">first-instance court decisions to the regional courts. </w:t>
      </w:r>
      <w:r w:rsidRPr="006A7DE7">
        <w:t>The author did not appeal under the supervisory review procedure.</w:t>
      </w:r>
    </w:p>
    <w:p w14:paraId="560D92D1" w14:textId="77777777" w:rsidR="00A92BCE" w:rsidRPr="006A7DE7" w:rsidRDefault="00A92BCE" w:rsidP="00A92BCE">
      <w:pPr>
        <w:pStyle w:val="H23G"/>
        <w:tabs>
          <w:tab w:val="left" w:pos="1134"/>
          <w:tab w:val="left" w:pos="1701"/>
          <w:tab w:val="left" w:pos="8199"/>
        </w:tabs>
        <w:ind w:right="36"/>
      </w:pPr>
      <w:r w:rsidRPr="006A7DE7">
        <w:tab/>
      </w:r>
      <w:r w:rsidRPr="006A7DE7">
        <w:tab/>
        <w:t>Complaint</w:t>
      </w:r>
      <w:r>
        <w:tab/>
      </w:r>
    </w:p>
    <w:p w14:paraId="61C62D39" w14:textId="77777777" w:rsidR="00A92BCE" w:rsidRDefault="00A92BCE" w:rsidP="00A92BCE">
      <w:pPr>
        <w:pStyle w:val="SingleTxtG"/>
        <w:rPr>
          <w:lang w:val="en-US"/>
        </w:rPr>
      </w:pPr>
      <w:r>
        <w:rPr>
          <w:bCs/>
        </w:rPr>
        <w:tab/>
      </w:r>
      <w:r w:rsidRPr="006A7DE7">
        <w:t>3.</w:t>
      </w:r>
      <w:r w:rsidRPr="006A7DE7">
        <w:tab/>
        <w:t>The author claim</w:t>
      </w:r>
      <w:r>
        <w:t>s</w:t>
      </w:r>
      <w:r w:rsidRPr="006A7DE7">
        <w:t xml:space="preserve"> that</w:t>
      </w:r>
      <w:r>
        <w:t xml:space="preserve"> </w:t>
      </w:r>
      <w:r w:rsidRPr="006A7DE7">
        <w:rPr>
          <w:color w:val="000000"/>
          <w:lang w:eastAsia="en-GB"/>
        </w:rPr>
        <w:t xml:space="preserve">the State party has </w:t>
      </w:r>
      <w:r>
        <w:rPr>
          <w:color w:val="000000"/>
          <w:lang w:eastAsia="en-GB"/>
        </w:rPr>
        <w:t xml:space="preserve">violated his rights under articles 14 and 19 (2) </w:t>
      </w:r>
      <w:r w:rsidRPr="006A7DE7">
        <w:rPr>
          <w:color w:val="000000"/>
          <w:lang w:eastAsia="en-GB"/>
        </w:rPr>
        <w:t>of the Covenant</w:t>
      </w:r>
      <w:r>
        <w:rPr>
          <w:color w:val="000000"/>
          <w:lang w:eastAsia="en-GB"/>
        </w:rPr>
        <w:t xml:space="preserve">. </w:t>
      </w:r>
    </w:p>
    <w:p w14:paraId="0AC1C09F" w14:textId="77777777" w:rsidR="00A92BCE" w:rsidRPr="006A7DE7" w:rsidRDefault="00A92BCE" w:rsidP="00A92BCE">
      <w:pPr>
        <w:pStyle w:val="H23G"/>
        <w:ind w:right="-144"/>
      </w:pPr>
      <w:r>
        <w:rPr>
          <w:bCs/>
        </w:rPr>
        <w:tab/>
      </w:r>
      <w:r>
        <w:rPr>
          <w:bCs/>
        </w:rPr>
        <w:tab/>
      </w:r>
      <w:r w:rsidRPr="006A7DE7">
        <w:t>State party’s observations on admissibility and the merits</w:t>
      </w:r>
    </w:p>
    <w:p w14:paraId="4607503B" w14:textId="77777777" w:rsidR="00A92BCE" w:rsidRDefault="00A92BCE" w:rsidP="00A92BCE">
      <w:pPr>
        <w:pStyle w:val="SingleTxtG"/>
      </w:pPr>
      <w:r w:rsidRPr="006A7DE7">
        <w:t>4.</w:t>
      </w:r>
      <w:r w:rsidRPr="006A7DE7">
        <w:tab/>
      </w:r>
      <w:r>
        <w:t xml:space="preserve">The State party argues that the author’s communications are inadmissible under articles 2 and 3 of the Optional protocol since he </w:t>
      </w:r>
      <w:r w:rsidRPr="006A7DE7">
        <w:t>ha</w:t>
      </w:r>
      <w:r>
        <w:t>s</w:t>
      </w:r>
      <w:r w:rsidRPr="006A7DE7">
        <w:t xml:space="preserve"> not appealed </w:t>
      </w:r>
      <w:r>
        <w:t xml:space="preserve">the decisions of the regional courts </w:t>
      </w:r>
      <w:r w:rsidRPr="006A7DE7">
        <w:t>to the Chair of a higher court or to the Chair of the Supreme Court or to the Prosecutor’s Office</w:t>
      </w:r>
      <w:r>
        <w:t>. The State party submits that the article 14 claims are unsubstantiated. It claims that the restrictions on freedom of expression imposed by domestic legislation are in line with article 19 (3) of the Covenant and that there has been no violation of author’s rights.</w:t>
      </w:r>
      <w:r>
        <w:rPr>
          <w:rStyle w:val="FootnoteReference"/>
        </w:rPr>
        <w:footnoteReference w:id="7"/>
      </w:r>
      <w:r>
        <w:t>.</w:t>
      </w:r>
    </w:p>
    <w:p w14:paraId="219DB151" w14:textId="77777777" w:rsidR="00A92BCE" w:rsidRPr="006A7DE7" w:rsidRDefault="00A92BCE" w:rsidP="00A92BCE">
      <w:pPr>
        <w:pStyle w:val="H23G"/>
        <w:ind w:right="-144"/>
      </w:pPr>
      <w:r w:rsidRPr="006A7DE7">
        <w:tab/>
      </w:r>
      <w:r w:rsidRPr="006A7DE7">
        <w:tab/>
      </w:r>
      <w:r w:rsidRPr="006A7DE7">
        <w:tab/>
        <w:t>Author</w:t>
      </w:r>
      <w:r>
        <w:t>’</w:t>
      </w:r>
      <w:r w:rsidRPr="006A7DE7">
        <w:t>s comments on the State party’s observations on admissibility and the merits</w:t>
      </w:r>
    </w:p>
    <w:p w14:paraId="39A827A6" w14:textId="77777777" w:rsidR="00A92BCE" w:rsidRPr="006A7DE7" w:rsidRDefault="00A92BCE" w:rsidP="00A92BCE">
      <w:pPr>
        <w:pStyle w:val="SingleTxtG"/>
      </w:pPr>
      <w:r w:rsidRPr="006A7DE7">
        <w:t xml:space="preserve">5. </w:t>
      </w:r>
      <w:r w:rsidRPr="006A7DE7">
        <w:tab/>
      </w:r>
      <w:r>
        <w:t>The author</w:t>
      </w:r>
      <w:r w:rsidRPr="006A7DE7">
        <w:t xml:space="preserve"> submit</w:t>
      </w:r>
      <w:r>
        <w:t>s</w:t>
      </w:r>
      <w:r w:rsidRPr="006A7DE7">
        <w:t xml:space="preserve"> that the supervisory review procedure does not constitute an effective domestic remedy, as it does not entail a fresh examination of the case and its outcome depends on the sole discretion of the relevant prosecutor or judge. </w:t>
      </w:r>
      <w:r>
        <w:t xml:space="preserve">He reiterates that his rights under articles 14 and 19 (2) of the Covenant were violated. </w:t>
      </w:r>
    </w:p>
    <w:p w14:paraId="0305E021" w14:textId="77777777" w:rsidR="00A92BCE" w:rsidRPr="006A7DE7" w:rsidRDefault="00A92BCE" w:rsidP="00A92BCE">
      <w:pPr>
        <w:pStyle w:val="H23G"/>
        <w:ind w:right="36"/>
      </w:pPr>
      <w:r w:rsidRPr="006A7DE7">
        <w:lastRenderedPageBreak/>
        <w:tab/>
      </w:r>
      <w:r w:rsidRPr="006A7DE7">
        <w:tab/>
        <w:t>Committee</w:t>
      </w:r>
      <w:r>
        <w:t>’s considerations on admissibility and the merits</w:t>
      </w:r>
    </w:p>
    <w:p w14:paraId="1373F6C8" w14:textId="07FE24EA" w:rsidR="00A92BCE" w:rsidRDefault="00A92BCE" w:rsidP="00A92BCE">
      <w:pPr>
        <w:pStyle w:val="SingleTxtG"/>
      </w:pPr>
      <w:r>
        <w:t>6.1</w:t>
      </w:r>
      <w:r w:rsidRPr="006A7DE7">
        <w:tab/>
      </w:r>
      <w:r w:rsidR="00333837" w:rsidRPr="005B3A29">
        <w:rPr>
          <w:color w:val="000000" w:themeColor="text1"/>
        </w:rPr>
        <w:t xml:space="preserve">Before considering any claim contained in a communication, the Committee must decide, in accordance with rule 97 of its rules of procedure, whether the communication is admissible under the Optional Protocol. </w:t>
      </w:r>
      <w:r>
        <w:t xml:space="preserve">The Committee notes that the author’s allegations under article 14 of the Covenant are of a general nature and that the author does not provide any details </w:t>
      </w:r>
      <w:r w:rsidRPr="00A92D56">
        <w:t xml:space="preserve">to sufficiently substantiate </w:t>
      </w:r>
      <w:r>
        <w:t>his</w:t>
      </w:r>
      <w:r w:rsidRPr="00A92D56">
        <w:t xml:space="preserve"> claim for purposes of admissibility. Accordingly, it concludes that this part of the communication</w:t>
      </w:r>
      <w:r>
        <w:t>s</w:t>
      </w:r>
      <w:r w:rsidRPr="00A92D56">
        <w:t xml:space="preserve"> is inadmissible under article 2 of the Optional Protocol.</w:t>
      </w:r>
      <w:r>
        <w:t xml:space="preserve"> The Committee finds the author’s claims under article 19 (2) of the Covenant sufficiently substantiated and proceeds to the considerations of the merits. </w:t>
      </w:r>
    </w:p>
    <w:p w14:paraId="62CF1140" w14:textId="6D0F3AFC" w:rsidR="00A92BCE" w:rsidRDefault="00A92BCE" w:rsidP="00A92BCE">
      <w:pPr>
        <w:pStyle w:val="SingleTxtG"/>
      </w:pPr>
      <w:r>
        <w:t>6.2</w:t>
      </w:r>
      <w:r>
        <w:tab/>
      </w:r>
      <w:r w:rsidR="00333837">
        <w:t xml:space="preserve">The Committee has considered the communication in the light of all the information submitted to it by the parties, in accordance with article 5 (1) of the Optional Protocol. </w:t>
      </w:r>
      <w:r w:rsidRPr="00C947DC">
        <w:rPr>
          <w:lang w:val="en-US"/>
        </w:rPr>
        <w:t xml:space="preserve">The Committee notes that it has </w:t>
      </w:r>
      <w:r>
        <w:t>found a violation of article 19 (2) of the Covenant in</w:t>
      </w:r>
      <w:r w:rsidRPr="00C947DC">
        <w:rPr>
          <w:lang w:val="en-US"/>
        </w:rPr>
        <w:t xml:space="preserve"> similar cases in respect of the same laws and practices of the State party in a number of earlier communications</w:t>
      </w:r>
      <w:r>
        <w:t>.</w:t>
      </w:r>
      <w:r>
        <w:rPr>
          <w:rStyle w:val="FootnoteReference"/>
        </w:rPr>
        <w:footnoteReference w:id="8"/>
      </w:r>
      <w:r>
        <w:t xml:space="preserve"> There is nothing in factual background or legal claims of the present communications that would lead the Committee to a different conclusion on admissibility and the merits. </w:t>
      </w:r>
      <w:r w:rsidRPr="00BE2639">
        <w:t xml:space="preserve">Having </w:t>
      </w:r>
      <w:r w:rsidRPr="006A7DE7">
        <w:t>considered the communications in the light of all the information made available to it by the parties and</w:t>
      </w:r>
      <w:r>
        <w:t xml:space="preserve"> h</w:t>
      </w:r>
      <w:r w:rsidRPr="00BE2639">
        <w:t xml:space="preserve">aving regard to its </w:t>
      </w:r>
      <w:r>
        <w:t>previous jurisprudence</w:t>
      </w:r>
      <w:r w:rsidRPr="00BE2639">
        <w:t xml:space="preserve"> on the subject</w:t>
      </w:r>
      <w:r>
        <w:t>,</w:t>
      </w:r>
      <w:r w:rsidRPr="00BE2639">
        <w:t xml:space="preserve"> the </w:t>
      </w:r>
      <w:r>
        <w:t>Committee</w:t>
      </w:r>
      <w:r w:rsidRPr="00BE2639">
        <w:t xml:space="preserve"> considers that </w:t>
      </w:r>
      <w:r>
        <w:t xml:space="preserve">by sanctioning the author for posting media materials on foreign </w:t>
      </w:r>
      <w:r w:rsidR="00340765">
        <w:t>websites</w:t>
      </w:r>
      <w:r>
        <w:t xml:space="preserve"> without being accredited in Belarus as a foreign journalist, </w:t>
      </w:r>
      <w:r w:rsidRPr="00BE2639">
        <w:t xml:space="preserve">the </w:t>
      </w:r>
      <w:r>
        <w:t>State party violated his rights under article 19 (2) of the Covenant.</w:t>
      </w:r>
      <w:r>
        <w:rPr>
          <w:rStyle w:val="FootnoteReference"/>
        </w:rPr>
        <w:footnoteReference w:id="9"/>
      </w:r>
    </w:p>
    <w:p w14:paraId="3CD5B6BE" w14:textId="77777777" w:rsidR="00A92BCE" w:rsidRPr="006A7DE7" w:rsidRDefault="00A92BCE" w:rsidP="00A92BCE">
      <w:pPr>
        <w:pStyle w:val="SingleTxtG"/>
      </w:pPr>
      <w:r>
        <w:t>7.</w:t>
      </w:r>
      <w:r w:rsidRPr="006A7DE7">
        <w:tab/>
        <w:t xml:space="preserve">Pursuant to article 2 (3) (a) of the Covenant, the State party is under an obligation to provide the author with an effective remedy. This requires it to make full reparation to individuals whose Covenant rights have been violated. Accordingly, the State party is obligated to take </w:t>
      </w:r>
      <w:r w:rsidRPr="00E20B93">
        <w:t xml:space="preserve">appropriate steps to reimburse the current value of the fines and any legal costs incurred by the author in relation to the numerous domestic proceedings against him (see the Annex for details). The State party is also under an obligation to take all steps necessary to prevent similar violations from occurring in the future. The Committee also recommends that the State party revise its normative framework, in particular its Law on Mass Media, consistent with </w:t>
      </w:r>
      <w:r w:rsidRPr="006A7DE7">
        <w:t>its obligation under article 2 (2) of the Covenant, with a view to ensuring that the rights under article 19 may be fully enjoyed in the State party.</w:t>
      </w:r>
    </w:p>
    <w:p w14:paraId="2FC69896" w14:textId="675E7FF1" w:rsidR="00217A4E" w:rsidRDefault="00A92BCE" w:rsidP="00A92BCE">
      <w:pPr>
        <w:pStyle w:val="SingleTxtG"/>
      </w:pPr>
      <w:r>
        <w:t>8</w:t>
      </w:r>
      <w:r w:rsidRPr="006A7DE7">
        <w:t>.</w:t>
      </w:r>
      <w:r w:rsidRPr="006A7DE7">
        <w:tab/>
      </w:r>
      <w:r w:rsidRPr="00E86AA2">
        <w:t>On becoming a party to the Optional Protocol, the State party has recognized the competence of the Committee to determine whether there has been a violation of the Covenant.</w:t>
      </w:r>
      <w:r>
        <w:t xml:space="preserve"> </w:t>
      </w:r>
      <w:r w:rsidRPr="00BA6162">
        <w:rPr>
          <w:color w:val="000000" w:themeColor="text1"/>
        </w:rPr>
        <w:t>The present communication</w:t>
      </w:r>
      <w:r>
        <w:rPr>
          <w:color w:val="000000" w:themeColor="text1"/>
        </w:rPr>
        <w:t>s</w:t>
      </w:r>
      <w:r w:rsidRPr="00BA6162">
        <w:rPr>
          <w:color w:val="000000" w:themeColor="text1"/>
        </w:rPr>
        <w:t xml:space="preserve"> </w:t>
      </w:r>
      <w:r>
        <w:rPr>
          <w:color w:val="000000" w:themeColor="text1"/>
        </w:rPr>
        <w:t>were</w:t>
      </w:r>
      <w:r w:rsidRPr="00BA6162">
        <w:rPr>
          <w:color w:val="000000" w:themeColor="text1"/>
        </w:rPr>
        <w:t xml:space="preserve"> submitted for consideration before the </w:t>
      </w:r>
      <w:r w:rsidRPr="00A92BCE">
        <w:t>State</w:t>
      </w:r>
      <w:r w:rsidRPr="00BA6162">
        <w:rPr>
          <w:color w:val="000000" w:themeColor="text1"/>
        </w:rPr>
        <w:t xml:space="preserve"> party’s denunciation of the Optional Protocol became effective on 8 February 2023. </w:t>
      </w:r>
      <w:r w:rsidRPr="00E86AA2">
        <w:t>Since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w:t>
      </w:r>
      <w:r w:rsidRPr="00E86AA2">
        <w:rPr>
          <w:rFonts w:ascii="Arial Unicode MS"/>
        </w:rPr>
        <w:t>’</w:t>
      </w:r>
      <w:r w:rsidRPr="00E86AA2">
        <w:t>s Views. The State party is also requested to publish the present Views and to have them widely disseminated in the official languages of the State party</w:t>
      </w:r>
      <w:r>
        <w:t>.</w:t>
      </w:r>
    </w:p>
    <w:p w14:paraId="48B0CBA2" w14:textId="4180DF51" w:rsidR="00A92BCE" w:rsidRPr="00A92BCE" w:rsidRDefault="00A92BCE" w:rsidP="00A92BCE">
      <w:pPr>
        <w:pStyle w:val="SingleTxtG"/>
        <w:spacing w:before="240" w:after="0"/>
        <w:jc w:val="center"/>
        <w:rPr>
          <w:u w:val="single"/>
        </w:rPr>
      </w:pPr>
      <w:r>
        <w:rPr>
          <w:u w:val="single"/>
        </w:rPr>
        <w:tab/>
      </w:r>
      <w:r>
        <w:rPr>
          <w:u w:val="single"/>
        </w:rPr>
        <w:tab/>
      </w:r>
      <w:r>
        <w:rPr>
          <w:u w:val="single"/>
        </w:rPr>
        <w:tab/>
      </w:r>
    </w:p>
    <w:p w14:paraId="74217F56" w14:textId="77777777" w:rsidR="00A92BCE" w:rsidRDefault="00A92BCE" w:rsidP="00A92BCE">
      <w:pPr>
        <w:pStyle w:val="SingleTxtG"/>
      </w:pPr>
    </w:p>
    <w:p w14:paraId="711F8502" w14:textId="77777777" w:rsidR="00A92BCE" w:rsidRDefault="00A92BCE" w:rsidP="00A92BCE">
      <w:pPr>
        <w:pStyle w:val="SingleTxtG"/>
      </w:pPr>
    </w:p>
    <w:p w14:paraId="1EF21A83" w14:textId="77777777" w:rsidR="00670E70" w:rsidRPr="00C868EF" w:rsidRDefault="00670E70" w:rsidP="00670E70">
      <w:pPr>
        <w:pStyle w:val="SingleTxtG"/>
        <w:rPr>
          <w:i/>
          <w:iCs/>
        </w:rPr>
      </w:pPr>
      <w:r w:rsidRPr="00C868EF">
        <w:rPr>
          <w:i/>
          <w:iCs/>
        </w:rPr>
        <w:t xml:space="preserve">Annex </w:t>
      </w:r>
    </w:p>
    <w:p w14:paraId="48EFD9CC" w14:textId="77777777" w:rsidR="00670E70" w:rsidRDefault="00670E70" w:rsidP="00670E70">
      <w:pPr>
        <w:pStyle w:val="SingleTxtG"/>
      </w:pPr>
      <w:r>
        <w:t>Key procedural information and additional details, by communication</w:t>
      </w:r>
    </w:p>
    <w:p w14:paraId="3056A384" w14:textId="77777777" w:rsidR="00A92BCE" w:rsidRDefault="00A92BCE" w:rsidP="00A92BCE">
      <w:pPr>
        <w:pStyle w:val="SingleTxtG"/>
      </w:pPr>
    </w:p>
    <w:tbl>
      <w:tblPr>
        <w:tblStyle w:val="TableGrid"/>
        <w:tblpPr w:leftFromText="180" w:rightFromText="180" w:horzAnchor="margin" w:tblpXSpec="center" w:tblpY="-202"/>
        <w:tblW w:w="10350" w:type="dxa"/>
        <w:tblLayout w:type="fixed"/>
        <w:tblLook w:val="04A0" w:firstRow="1" w:lastRow="0" w:firstColumn="1" w:lastColumn="0" w:noHBand="0" w:noVBand="1"/>
      </w:tblPr>
      <w:tblGrid>
        <w:gridCol w:w="1170"/>
        <w:gridCol w:w="1620"/>
        <w:gridCol w:w="1710"/>
        <w:gridCol w:w="2070"/>
        <w:gridCol w:w="1980"/>
        <w:gridCol w:w="1800"/>
      </w:tblGrid>
      <w:tr w:rsidR="00A92BCE" w14:paraId="44CFCC2B" w14:textId="77777777" w:rsidTr="00E450AE">
        <w:trPr>
          <w:trHeight w:val="620"/>
        </w:trPr>
        <w:tc>
          <w:tcPr>
            <w:tcW w:w="1170" w:type="dxa"/>
          </w:tcPr>
          <w:p w14:paraId="589D44A2" w14:textId="77777777" w:rsidR="00A92BCE" w:rsidRPr="00E03672" w:rsidRDefault="00A92BCE" w:rsidP="00E450AE">
            <w:pPr>
              <w:suppressAutoHyphens w:val="0"/>
              <w:autoSpaceDE w:val="0"/>
              <w:autoSpaceDN w:val="0"/>
              <w:adjustRightInd w:val="0"/>
              <w:spacing w:line="240" w:lineRule="auto"/>
              <w:jc w:val="center"/>
            </w:pPr>
            <w:r w:rsidRPr="003F2CD4">
              <w:rPr>
                <w:rFonts w:ascii="TimesNewRomanPS-BoldMT" w:hAnsi="TimesNewRomanPS-BoldMT" w:cs="TimesNewRomanPS-BoldMT"/>
                <w:b/>
                <w:bCs/>
                <w:color w:val="474747"/>
                <w:sz w:val="16"/>
                <w:szCs w:val="16"/>
                <w:lang w:val="en-US" w:eastAsia="fr-FR"/>
              </w:rPr>
              <w:lastRenderedPageBreak/>
              <w:t>Communication No.</w:t>
            </w:r>
          </w:p>
        </w:tc>
        <w:tc>
          <w:tcPr>
            <w:tcW w:w="1620" w:type="dxa"/>
          </w:tcPr>
          <w:p w14:paraId="245EE540" w14:textId="77777777" w:rsidR="00A92BCE" w:rsidRDefault="00A92BCE" w:rsidP="00E450AE">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Date of</w:t>
            </w:r>
          </w:p>
          <w:p w14:paraId="678D9F64" w14:textId="77777777" w:rsidR="00A92BCE" w:rsidRDefault="00A92BCE" w:rsidP="00E450AE">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submission</w:t>
            </w:r>
          </w:p>
          <w:p w14:paraId="3F28A2AF" w14:textId="77777777" w:rsidR="00A92BCE" w:rsidRDefault="00A92BCE" w:rsidP="00E450AE">
            <w:pPr>
              <w:pStyle w:val="SingleTxtG"/>
              <w:ind w:left="0"/>
              <w:jc w:val="center"/>
              <w:rPr>
                <w:u w:val="single"/>
              </w:rPr>
            </w:pPr>
          </w:p>
        </w:tc>
        <w:tc>
          <w:tcPr>
            <w:tcW w:w="1710" w:type="dxa"/>
          </w:tcPr>
          <w:p w14:paraId="14F5E7DF" w14:textId="77777777" w:rsidR="00A92BCE" w:rsidRDefault="00A92BCE" w:rsidP="00E450AE">
            <w:pPr>
              <w:suppressAutoHyphens w:val="0"/>
              <w:autoSpaceDE w:val="0"/>
              <w:autoSpaceDN w:val="0"/>
              <w:adjustRightInd w:val="0"/>
              <w:spacing w:line="240" w:lineRule="auto"/>
              <w:jc w:val="center"/>
              <w:rPr>
                <w:u w:val="single"/>
              </w:rPr>
            </w:pPr>
            <w:r w:rsidRPr="003F2CD4">
              <w:rPr>
                <w:rFonts w:ascii="TimesNewRomanPS-BoldMT" w:hAnsi="TimesNewRomanPS-BoldMT" w:cs="TimesNewRomanPS-BoldMT"/>
                <w:b/>
                <w:bCs/>
                <w:color w:val="474747"/>
                <w:sz w:val="16"/>
                <w:szCs w:val="16"/>
                <w:lang w:val="en-US" w:eastAsia="fr-FR"/>
              </w:rPr>
              <w:t>Date of transmittal to the State party</w:t>
            </w:r>
          </w:p>
        </w:tc>
        <w:tc>
          <w:tcPr>
            <w:tcW w:w="2070" w:type="dxa"/>
          </w:tcPr>
          <w:p w14:paraId="38CD16C0" w14:textId="77777777" w:rsidR="00A92BCE" w:rsidRDefault="00A92BCE" w:rsidP="00E450AE">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Relevant court</w:t>
            </w:r>
          </w:p>
          <w:p w14:paraId="2EEE9B31" w14:textId="77777777" w:rsidR="00A92BCE" w:rsidRDefault="00A92BCE" w:rsidP="00E450AE">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decisions</w:t>
            </w:r>
          </w:p>
          <w:p w14:paraId="12C47FAB" w14:textId="77777777" w:rsidR="00A92BCE" w:rsidRDefault="00A92BCE" w:rsidP="00E450AE">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p>
        </w:tc>
        <w:tc>
          <w:tcPr>
            <w:tcW w:w="1980" w:type="dxa"/>
          </w:tcPr>
          <w:p w14:paraId="176286EF" w14:textId="77777777" w:rsidR="00A92BCE" w:rsidRDefault="00A92BCE" w:rsidP="00E450AE">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Type of sanction</w:t>
            </w:r>
          </w:p>
        </w:tc>
        <w:tc>
          <w:tcPr>
            <w:tcW w:w="1800" w:type="dxa"/>
          </w:tcPr>
          <w:p w14:paraId="39DF4110" w14:textId="77777777" w:rsidR="00A92BCE" w:rsidRDefault="00A92BCE" w:rsidP="00E450AE">
            <w:pPr>
              <w:suppressAutoHyphens w:val="0"/>
              <w:autoSpaceDE w:val="0"/>
              <w:autoSpaceDN w:val="0"/>
              <w:adjustRightInd w:val="0"/>
              <w:spacing w:line="240" w:lineRule="auto"/>
              <w:jc w:val="center"/>
              <w:rPr>
                <w:rFonts w:ascii="TimesNewRomanPS-BoldMT" w:hAnsi="TimesNewRomanPS-BoldMT" w:cs="TimesNewRomanPS-BoldMT"/>
                <w:b/>
                <w:bCs/>
                <w:color w:val="474747"/>
                <w:sz w:val="16"/>
                <w:szCs w:val="16"/>
                <w:lang w:val="en-US" w:eastAsia="fr-FR"/>
              </w:rPr>
            </w:pPr>
            <w:r>
              <w:rPr>
                <w:rFonts w:ascii="TimesNewRomanPS-BoldMT" w:hAnsi="TimesNewRomanPS-BoldMT" w:cs="TimesNewRomanPS-BoldMT"/>
                <w:b/>
                <w:bCs/>
                <w:color w:val="474747"/>
                <w:sz w:val="16"/>
                <w:szCs w:val="16"/>
                <w:lang w:val="en-US" w:eastAsia="fr-FR"/>
              </w:rPr>
              <w:t>Applicable domestic law</w:t>
            </w:r>
          </w:p>
        </w:tc>
      </w:tr>
      <w:tr w:rsidR="00A92BCE" w:rsidRPr="003F2CD4" w14:paraId="687E6068" w14:textId="77777777" w:rsidTr="00E450AE">
        <w:tc>
          <w:tcPr>
            <w:tcW w:w="1170" w:type="dxa"/>
          </w:tcPr>
          <w:p w14:paraId="72D860CA"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3273/2018</w:t>
            </w:r>
          </w:p>
        </w:tc>
        <w:tc>
          <w:tcPr>
            <w:tcW w:w="1620" w:type="dxa"/>
          </w:tcPr>
          <w:p w14:paraId="7206170C"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7 November 2018</w:t>
            </w:r>
          </w:p>
        </w:tc>
        <w:tc>
          <w:tcPr>
            <w:tcW w:w="1710" w:type="dxa"/>
          </w:tcPr>
          <w:p w14:paraId="6EAF1653" w14:textId="77777777" w:rsidR="00A92BCE" w:rsidRPr="006A59D4" w:rsidRDefault="00A92BCE" w:rsidP="00A92BCE">
            <w:pPr>
              <w:pStyle w:val="ListParagraph"/>
              <w:numPr>
                <w:ilvl w:val="0"/>
                <w:numId w:val="6"/>
              </w:num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Pr>
                <w:rFonts w:eastAsia="SimSun"/>
                <w:lang w:eastAsia="zh-CN"/>
              </w:rPr>
              <w:t>D</w:t>
            </w:r>
            <w:r w:rsidRPr="006A59D4">
              <w:rPr>
                <w:rFonts w:eastAsia="SimSun"/>
                <w:lang w:eastAsia="zh-CN"/>
              </w:rPr>
              <w:t>ecember 2018</w:t>
            </w:r>
          </w:p>
        </w:tc>
        <w:tc>
          <w:tcPr>
            <w:tcW w:w="2070" w:type="dxa"/>
          </w:tcPr>
          <w:p w14:paraId="4DF86ECE" w14:textId="77777777" w:rsidR="00A92BCE" w:rsidRDefault="00A92BCE" w:rsidP="00E450AE">
            <w:pPr>
              <w:suppressAutoHyphens w:val="0"/>
              <w:autoSpaceDE w:val="0"/>
              <w:autoSpaceDN w:val="0"/>
              <w:adjustRightInd w:val="0"/>
              <w:spacing w:line="240" w:lineRule="auto"/>
            </w:pPr>
            <w:r>
              <w:t>First instance: 4 September 2018, the Braslavsky District Court of Vitebsk region</w:t>
            </w:r>
          </w:p>
          <w:p w14:paraId="4EBFAA07" w14:textId="77777777" w:rsidR="00A92BCE" w:rsidRPr="006A59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Appeal: 10 October 2018, Vitebsk Regional Court</w:t>
            </w:r>
          </w:p>
        </w:tc>
        <w:tc>
          <w:tcPr>
            <w:tcW w:w="1980" w:type="dxa"/>
          </w:tcPr>
          <w:p w14:paraId="29EABC8A"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 xml:space="preserve">fine of </w:t>
            </w:r>
            <w:r>
              <w:t>882</w:t>
            </w:r>
            <w:r w:rsidRPr="00861490">
              <w:rPr>
                <w:lang w:val="en-US"/>
              </w:rPr>
              <w:t xml:space="preserve"> Belarussian Roubles</w:t>
            </w:r>
            <w:r>
              <w:t xml:space="preserve"> (around 360 EUR)</w:t>
            </w:r>
          </w:p>
        </w:tc>
        <w:tc>
          <w:tcPr>
            <w:tcW w:w="1800" w:type="dxa"/>
          </w:tcPr>
          <w:p w14:paraId="2D4FC67C"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03540204" w14:textId="77777777" w:rsidTr="00E450AE">
        <w:tc>
          <w:tcPr>
            <w:tcW w:w="1170" w:type="dxa"/>
          </w:tcPr>
          <w:p w14:paraId="53455C0F"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3306/2019</w:t>
            </w:r>
          </w:p>
        </w:tc>
        <w:tc>
          <w:tcPr>
            <w:tcW w:w="1620" w:type="dxa"/>
          </w:tcPr>
          <w:p w14:paraId="26E982F8"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w:t>
            </w:r>
            <w:r w:rsidRPr="006A7DE7">
              <w:t>2 February 201</w:t>
            </w:r>
            <w:r>
              <w:t>9</w:t>
            </w:r>
          </w:p>
        </w:tc>
        <w:tc>
          <w:tcPr>
            <w:tcW w:w="1710" w:type="dxa"/>
          </w:tcPr>
          <w:p w14:paraId="67521D90" w14:textId="77777777" w:rsidR="00A92BCE" w:rsidRPr="006A59D4" w:rsidRDefault="00A92BCE" w:rsidP="00A92BCE">
            <w:pPr>
              <w:pStyle w:val="ListParagraph"/>
              <w:numPr>
                <w:ilvl w:val="0"/>
                <w:numId w:val="9"/>
              </w:num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June 2019</w:t>
            </w:r>
          </w:p>
        </w:tc>
        <w:tc>
          <w:tcPr>
            <w:tcW w:w="2070" w:type="dxa"/>
          </w:tcPr>
          <w:p w14:paraId="5445035D" w14:textId="77777777" w:rsidR="00A92BCE" w:rsidRDefault="00A92BCE" w:rsidP="00E450AE">
            <w:pPr>
              <w:suppressAutoHyphens w:val="0"/>
              <w:autoSpaceDE w:val="0"/>
              <w:autoSpaceDN w:val="0"/>
              <w:adjustRightInd w:val="0"/>
              <w:spacing w:line="240" w:lineRule="auto"/>
            </w:pPr>
            <w:r>
              <w:t>First instance: 22 December 2018, Gruboksky District Court of Vitebsk region</w:t>
            </w:r>
          </w:p>
          <w:p w14:paraId="769EEFC2" w14:textId="77777777" w:rsidR="00A92BCE" w:rsidRDefault="00A92BCE" w:rsidP="00E450AE">
            <w:pPr>
              <w:suppressAutoHyphens w:val="0"/>
              <w:autoSpaceDE w:val="0"/>
              <w:autoSpaceDN w:val="0"/>
              <w:adjustRightInd w:val="0"/>
              <w:spacing w:line="240" w:lineRule="auto"/>
            </w:pPr>
            <w:r>
              <w:t>Appeal: 23 January 2019, Vitebsk Regional Court</w:t>
            </w:r>
          </w:p>
          <w:p w14:paraId="4A60D1AC" w14:textId="77777777" w:rsidR="00A92BCE" w:rsidRPr="006A59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1980" w:type="dxa"/>
          </w:tcPr>
          <w:p w14:paraId="7F589869"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612 </w:t>
            </w:r>
            <w:r w:rsidRPr="00861490">
              <w:rPr>
                <w:lang w:val="en-US"/>
              </w:rPr>
              <w:t>Belarussian Roubles</w:t>
            </w:r>
            <w:r>
              <w:t xml:space="preserve"> (around 255 EUR)</w:t>
            </w:r>
          </w:p>
        </w:tc>
        <w:tc>
          <w:tcPr>
            <w:tcW w:w="1800" w:type="dxa"/>
          </w:tcPr>
          <w:p w14:paraId="04DBE7B0"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116E87BD" w14:textId="77777777" w:rsidTr="00E450AE">
        <w:tc>
          <w:tcPr>
            <w:tcW w:w="1170" w:type="dxa"/>
          </w:tcPr>
          <w:p w14:paraId="48DDF3F9"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3610/2019</w:t>
            </w:r>
          </w:p>
        </w:tc>
        <w:tc>
          <w:tcPr>
            <w:tcW w:w="1620" w:type="dxa"/>
          </w:tcPr>
          <w:p w14:paraId="05E56ADC"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10 April 2018</w:t>
            </w:r>
          </w:p>
        </w:tc>
        <w:tc>
          <w:tcPr>
            <w:tcW w:w="1710" w:type="dxa"/>
          </w:tcPr>
          <w:p w14:paraId="4D412468"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21 May 2019</w:t>
            </w:r>
          </w:p>
        </w:tc>
        <w:tc>
          <w:tcPr>
            <w:tcW w:w="2070" w:type="dxa"/>
          </w:tcPr>
          <w:p w14:paraId="571E833F" w14:textId="77777777" w:rsidR="00A92BCE" w:rsidRDefault="00A92BCE" w:rsidP="00E450AE">
            <w:pPr>
              <w:suppressAutoHyphens w:val="0"/>
              <w:autoSpaceDE w:val="0"/>
              <w:autoSpaceDN w:val="0"/>
              <w:adjustRightInd w:val="0"/>
              <w:spacing w:line="240" w:lineRule="auto"/>
            </w:pPr>
            <w:r>
              <w:t>First instance: 31 January 2018, Dokshytsky District Court of Vitebsk region</w:t>
            </w:r>
          </w:p>
          <w:p w14:paraId="489DDD14"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Appeal: 7 March 2018 - Vitebsk Regional Court  </w:t>
            </w:r>
          </w:p>
        </w:tc>
        <w:tc>
          <w:tcPr>
            <w:tcW w:w="1980" w:type="dxa"/>
          </w:tcPr>
          <w:p w14:paraId="6B373642"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980</w:t>
            </w:r>
            <w:r w:rsidRPr="00861490">
              <w:rPr>
                <w:lang w:val="en-US"/>
              </w:rPr>
              <w:t xml:space="preserve"> Belarussian Roubles</w:t>
            </w:r>
            <w:r>
              <w:t xml:space="preserve"> (around 410 EUR)</w:t>
            </w:r>
          </w:p>
        </w:tc>
        <w:tc>
          <w:tcPr>
            <w:tcW w:w="1800" w:type="dxa"/>
          </w:tcPr>
          <w:p w14:paraId="402974B1"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01F9555D" w14:textId="77777777" w:rsidTr="00E450AE">
        <w:tc>
          <w:tcPr>
            <w:tcW w:w="1170" w:type="dxa"/>
          </w:tcPr>
          <w:p w14:paraId="585A248B"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3653/2019</w:t>
            </w:r>
          </w:p>
        </w:tc>
        <w:tc>
          <w:tcPr>
            <w:tcW w:w="1620" w:type="dxa"/>
          </w:tcPr>
          <w:p w14:paraId="1538BBE5"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7 November 2018</w:t>
            </w:r>
          </w:p>
        </w:tc>
        <w:tc>
          <w:tcPr>
            <w:tcW w:w="1710" w:type="dxa"/>
          </w:tcPr>
          <w:p w14:paraId="3C8CFA09"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20 September 2019</w:t>
            </w:r>
          </w:p>
        </w:tc>
        <w:tc>
          <w:tcPr>
            <w:tcW w:w="2070" w:type="dxa"/>
          </w:tcPr>
          <w:p w14:paraId="07610DCE" w14:textId="77777777" w:rsidR="00A92BCE" w:rsidRDefault="00A92BCE" w:rsidP="00E450AE">
            <w:pPr>
              <w:suppressAutoHyphens w:val="0"/>
              <w:autoSpaceDE w:val="0"/>
              <w:autoSpaceDN w:val="0"/>
              <w:adjustRightInd w:val="0"/>
              <w:spacing w:line="240" w:lineRule="auto"/>
            </w:pPr>
            <w:r>
              <w:t>First instance: 4 September 2018, the Braslavsky District Court of Vitebsk region</w:t>
            </w:r>
          </w:p>
          <w:p w14:paraId="315B45D8"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Appeal: 10 October 2018, Vitebsk Regional Court  </w:t>
            </w:r>
          </w:p>
        </w:tc>
        <w:tc>
          <w:tcPr>
            <w:tcW w:w="1980" w:type="dxa"/>
          </w:tcPr>
          <w:p w14:paraId="1593372E"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882</w:t>
            </w:r>
            <w:r w:rsidRPr="00861490">
              <w:rPr>
                <w:lang w:val="en-US"/>
              </w:rPr>
              <w:t xml:space="preserve"> Belarussian Roubles</w:t>
            </w:r>
            <w:r>
              <w:t xml:space="preserve"> (around 360 EUR)</w:t>
            </w:r>
          </w:p>
        </w:tc>
        <w:tc>
          <w:tcPr>
            <w:tcW w:w="1800" w:type="dxa"/>
          </w:tcPr>
          <w:p w14:paraId="4BB88CAB"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6A0483AE" w14:textId="77777777" w:rsidTr="00E450AE">
        <w:tc>
          <w:tcPr>
            <w:tcW w:w="1170" w:type="dxa"/>
          </w:tcPr>
          <w:p w14:paraId="554C9113" w14:textId="77777777" w:rsidR="00A92BCE" w:rsidRDefault="00A92BCE" w:rsidP="00E450AE">
            <w:pPr>
              <w:suppressAutoHyphens w:val="0"/>
              <w:autoSpaceDE w:val="0"/>
              <w:autoSpaceDN w:val="0"/>
              <w:adjustRightInd w:val="0"/>
              <w:spacing w:line="240" w:lineRule="auto"/>
            </w:pPr>
            <w:r>
              <w:t>3862/2020</w:t>
            </w:r>
          </w:p>
        </w:tc>
        <w:tc>
          <w:tcPr>
            <w:tcW w:w="1620" w:type="dxa"/>
          </w:tcPr>
          <w:p w14:paraId="756659E5" w14:textId="77777777" w:rsidR="00A92BCE" w:rsidRDefault="00A92BCE" w:rsidP="00E450AE">
            <w:pPr>
              <w:suppressAutoHyphens w:val="0"/>
              <w:autoSpaceDE w:val="0"/>
              <w:autoSpaceDN w:val="0"/>
              <w:adjustRightInd w:val="0"/>
              <w:spacing w:line="240" w:lineRule="auto"/>
            </w:pPr>
            <w:r>
              <w:t>19 December 2017</w:t>
            </w:r>
          </w:p>
        </w:tc>
        <w:tc>
          <w:tcPr>
            <w:tcW w:w="1710" w:type="dxa"/>
          </w:tcPr>
          <w:p w14:paraId="7293AEC8" w14:textId="77777777" w:rsidR="00A92BCE" w:rsidRDefault="00A92BCE" w:rsidP="00E450AE">
            <w:pPr>
              <w:suppressAutoHyphens w:val="0"/>
              <w:autoSpaceDE w:val="0"/>
              <w:autoSpaceDN w:val="0"/>
              <w:adjustRightInd w:val="0"/>
              <w:spacing w:line="240" w:lineRule="auto"/>
            </w:pPr>
            <w:r>
              <w:t>22 December 2020</w:t>
            </w:r>
          </w:p>
        </w:tc>
        <w:tc>
          <w:tcPr>
            <w:tcW w:w="2070" w:type="dxa"/>
          </w:tcPr>
          <w:p w14:paraId="26A533F5" w14:textId="77777777" w:rsidR="00A92BCE" w:rsidRDefault="00A92BCE" w:rsidP="00E450AE">
            <w:pPr>
              <w:suppressAutoHyphens w:val="0"/>
              <w:autoSpaceDE w:val="0"/>
              <w:autoSpaceDN w:val="0"/>
              <w:adjustRightInd w:val="0"/>
              <w:spacing w:line="240" w:lineRule="auto"/>
            </w:pPr>
            <w:r>
              <w:t xml:space="preserve">First instance: </w:t>
            </w:r>
            <w:r w:rsidRPr="006A59D4">
              <w:t>9 November 2017, Gluboksky District Court of Vitebsk Region</w:t>
            </w:r>
          </w:p>
          <w:p w14:paraId="2AC6F6E0" w14:textId="77777777" w:rsidR="00A92BCE" w:rsidRDefault="00A92BCE" w:rsidP="00E450AE">
            <w:pPr>
              <w:suppressAutoHyphens w:val="0"/>
              <w:autoSpaceDE w:val="0"/>
              <w:autoSpaceDN w:val="0"/>
              <w:adjustRightInd w:val="0"/>
              <w:spacing w:line="240" w:lineRule="auto"/>
            </w:pPr>
            <w:r>
              <w:t xml:space="preserve">Appeal: </w:t>
            </w:r>
            <w:r w:rsidRPr="006A59D4">
              <w:t>29 November 2017 Vitebsk Regional Court</w:t>
            </w:r>
          </w:p>
          <w:p w14:paraId="2DF9C40C" w14:textId="77777777" w:rsidR="00A92BCE" w:rsidRDefault="00A92BCE" w:rsidP="00E450AE">
            <w:pPr>
              <w:suppressAutoHyphens w:val="0"/>
              <w:autoSpaceDE w:val="0"/>
              <w:autoSpaceDN w:val="0"/>
              <w:adjustRightInd w:val="0"/>
              <w:spacing w:line="240" w:lineRule="auto"/>
            </w:pPr>
          </w:p>
        </w:tc>
        <w:tc>
          <w:tcPr>
            <w:tcW w:w="1980" w:type="dxa"/>
          </w:tcPr>
          <w:p w14:paraId="61E2BD93" w14:textId="77777777" w:rsidR="00A92BCE" w:rsidRPr="006A59D4" w:rsidRDefault="00A92BCE" w:rsidP="00E450AE">
            <w:pPr>
              <w:suppressAutoHyphens w:val="0"/>
              <w:autoSpaceDE w:val="0"/>
              <w:autoSpaceDN w:val="0"/>
              <w:adjustRightInd w:val="0"/>
              <w:spacing w:line="240" w:lineRule="auto"/>
            </w:pPr>
            <w:r w:rsidRPr="006A59D4">
              <w:t>fine of 805 Belarussian Roubles (</w:t>
            </w:r>
            <w:r>
              <w:t>around</w:t>
            </w:r>
            <w:r w:rsidRPr="006A59D4">
              <w:t xml:space="preserve"> 350 EUR)</w:t>
            </w:r>
          </w:p>
        </w:tc>
        <w:tc>
          <w:tcPr>
            <w:tcW w:w="1800" w:type="dxa"/>
          </w:tcPr>
          <w:p w14:paraId="528F999A" w14:textId="77777777" w:rsidR="00A92BCE" w:rsidRDefault="00A92BCE" w:rsidP="00E450AE">
            <w:pPr>
              <w:suppressAutoHyphens w:val="0"/>
              <w:autoSpaceDE w:val="0"/>
              <w:autoSpaceDN w:val="0"/>
              <w:adjustRightInd w:val="0"/>
              <w:spacing w:line="240" w:lineRule="auto"/>
            </w:pPr>
            <w:r>
              <w:t xml:space="preserve">Art. </w:t>
            </w:r>
            <w:r w:rsidRPr="006A59D4">
              <w:t>22.9 (2) of the Administrative Offences Code</w:t>
            </w:r>
            <w:r>
              <w:t xml:space="preserve"> (unlawful production and distribution of mass media products)</w:t>
            </w:r>
          </w:p>
        </w:tc>
      </w:tr>
      <w:tr w:rsidR="00A92BCE" w:rsidRPr="003F2CD4" w14:paraId="44AA1E86" w14:textId="77777777" w:rsidTr="00E450AE">
        <w:tc>
          <w:tcPr>
            <w:tcW w:w="1170" w:type="dxa"/>
          </w:tcPr>
          <w:p w14:paraId="4A3CA924"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3893/2021</w:t>
            </w:r>
          </w:p>
        </w:tc>
        <w:tc>
          <w:tcPr>
            <w:tcW w:w="1620" w:type="dxa"/>
          </w:tcPr>
          <w:p w14:paraId="14319862"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16 February 2021</w:t>
            </w:r>
          </w:p>
        </w:tc>
        <w:tc>
          <w:tcPr>
            <w:tcW w:w="1710" w:type="dxa"/>
          </w:tcPr>
          <w:p w14:paraId="4DAF93F5"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29 April 2021</w:t>
            </w:r>
          </w:p>
        </w:tc>
        <w:tc>
          <w:tcPr>
            <w:tcW w:w="2070" w:type="dxa"/>
          </w:tcPr>
          <w:p w14:paraId="63CC0C39" w14:textId="77777777" w:rsidR="00A92BCE" w:rsidRDefault="00A92BCE" w:rsidP="00E450AE">
            <w:pPr>
              <w:suppressAutoHyphens w:val="0"/>
              <w:autoSpaceDE w:val="0"/>
              <w:autoSpaceDN w:val="0"/>
              <w:adjustRightInd w:val="0"/>
              <w:spacing w:line="240" w:lineRule="auto"/>
            </w:pPr>
            <w:r>
              <w:t>First instance: 12 December 2019, the Vitebsk District Court of Vitebsk region</w:t>
            </w:r>
          </w:p>
          <w:p w14:paraId="25FDC7F7" w14:textId="77777777" w:rsidR="00A92BCE" w:rsidRDefault="00A92BCE" w:rsidP="00E450AE">
            <w:pPr>
              <w:suppressAutoHyphens w:val="0"/>
              <w:autoSpaceDE w:val="0"/>
              <w:autoSpaceDN w:val="0"/>
              <w:adjustRightInd w:val="0"/>
              <w:spacing w:line="240" w:lineRule="auto"/>
            </w:pPr>
            <w:r>
              <w:t xml:space="preserve">Appeal: 8 January 2020, Vitebsk Regional Court  </w:t>
            </w:r>
          </w:p>
          <w:p w14:paraId="13ED1FBB"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1980" w:type="dxa"/>
          </w:tcPr>
          <w:p w14:paraId="0AE709FA"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1071 </w:t>
            </w:r>
            <w:r w:rsidRPr="00861490">
              <w:rPr>
                <w:lang w:val="en-US"/>
              </w:rPr>
              <w:t>Belarussian Roubles</w:t>
            </w:r>
            <w:r>
              <w:t xml:space="preserve"> (around 465 EUR)</w:t>
            </w:r>
          </w:p>
        </w:tc>
        <w:tc>
          <w:tcPr>
            <w:tcW w:w="1800" w:type="dxa"/>
          </w:tcPr>
          <w:p w14:paraId="5C766268"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42370B6C" w14:textId="77777777" w:rsidTr="00E450AE">
        <w:tc>
          <w:tcPr>
            <w:tcW w:w="1170" w:type="dxa"/>
          </w:tcPr>
          <w:p w14:paraId="4D61E65A" w14:textId="77777777" w:rsidR="00A92BCE" w:rsidRDefault="00A92BCE" w:rsidP="00E450AE">
            <w:pPr>
              <w:suppressAutoHyphens w:val="0"/>
              <w:autoSpaceDE w:val="0"/>
              <w:autoSpaceDN w:val="0"/>
              <w:adjustRightInd w:val="0"/>
              <w:spacing w:line="240" w:lineRule="auto"/>
            </w:pPr>
            <w:r>
              <w:t>3962/2021</w:t>
            </w:r>
          </w:p>
        </w:tc>
        <w:tc>
          <w:tcPr>
            <w:tcW w:w="1620" w:type="dxa"/>
          </w:tcPr>
          <w:p w14:paraId="3FCEE536" w14:textId="77777777" w:rsidR="00A92BCE" w:rsidRDefault="00A92BCE" w:rsidP="00E450AE">
            <w:pPr>
              <w:suppressAutoHyphens w:val="0"/>
              <w:autoSpaceDE w:val="0"/>
              <w:autoSpaceDN w:val="0"/>
              <w:adjustRightInd w:val="0"/>
              <w:spacing w:line="240" w:lineRule="auto"/>
            </w:pPr>
            <w:r w:rsidRPr="007B3993">
              <w:t>02 Mar 2020</w:t>
            </w:r>
          </w:p>
        </w:tc>
        <w:tc>
          <w:tcPr>
            <w:tcW w:w="1710" w:type="dxa"/>
          </w:tcPr>
          <w:p w14:paraId="7F3C0C46" w14:textId="77777777" w:rsidR="00A92BCE" w:rsidRDefault="00A92BCE" w:rsidP="00E450AE">
            <w:pPr>
              <w:suppressAutoHyphens w:val="0"/>
              <w:autoSpaceDE w:val="0"/>
              <w:autoSpaceDN w:val="0"/>
              <w:adjustRightInd w:val="0"/>
              <w:spacing w:line="240" w:lineRule="auto"/>
            </w:pPr>
            <w:r w:rsidRPr="007B3993">
              <w:t>23 Jun 2021</w:t>
            </w:r>
          </w:p>
        </w:tc>
        <w:tc>
          <w:tcPr>
            <w:tcW w:w="2070" w:type="dxa"/>
          </w:tcPr>
          <w:p w14:paraId="3DAFDA75" w14:textId="77777777" w:rsidR="00A92BCE" w:rsidRDefault="00A92BCE" w:rsidP="00E450AE">
            <w:pPr>
              <w:suppressAutoHyphens w:val="0"/>
              <w:autoSpaceDE w:val="0"/>
              <w:autoSpaceDN w:val="0"/>
              <w:adjustRightInd w:val="0"/>
              <w:spacing w:line="240" w:lineRule="auto"/>
              <w:rPr>
                <w:lang w:val="en-US"/>
              </w:rPr>
            </w:pPr>
            <w:r>
              <w:t xml:space="preserve">First instance: </w:t>
            </w:r>
            <w:r>
              <w:rPr>
                <w:lang w:val="en-US"/>
              </w:rPr>
              <w:t xml:space="preserve">10 January 2020, Postavy </w:t>
            </w:r>
            <w:r w:rsidRPr="0033642C">
              <w:rPr>
                <w:lang w:val="en-US"/>
              </w:rPr>
              <w:t xml:space="preserve">District Court of Vitebsk </w:t>
            </w:r>
            <w:r>
              <w:rPr>
                <w:lang w:val="en-US"/>
              </w:rPr>
              <w:t>r</w:t>
            </w:r>
            <w:r w:rsidRPr="0033642C">
              <w:rPr>
                <w:lang w:val="en-US"/>
              </w:rPr>
              <w:t>egion</w:t>
            </w:r>
          </w:p>
          <w:p w14:paraId="1E5C8C41" w14:textId="77777777" w:rsidR="00A92BCE" w:rsidRDefault="00A92BCE" w:rsidP="00E450AE">
            <w:pPr>
              <w:suppressAutoHyphens w:val="0"/>
              <w:autoSpaceDE w:val="0"/>
              <w:autoSpaceDN w:val="0"/>
              <w:adjustRightInd w:val="0"/>
              <w:spacing w:line="240" w:lineRule="auto"/>
            </w:pPr>
            <w:r>
              <w:t xml:space="preserve">Appeal: </w:t>
            </w:r>
            <w:r>
              <w:rPr>
                <w:lang w:val="en-US"/>
              </w:rPr>
              <w:t>29 January 2020,</w:t>
            </w:r>
            <w:r>
              <w:t xml:space="preserve"> Vitebsk Regional Court  </w:t>
            </w:r>
            <w:r>
              <w:rPr>
                <w:lang w:val="en-US"/>
              </w:rPr>
              <w:t xml:space="preserve"> </w:t>
            </w:r>
          </w:p>
        </w:tc>
        <w:tc>
          <w:tcPr>
            <w:tcW w:w="1980" w:type="dxa"/>
          </w:tcPr>
          <w:p w14:paraId="5F7D539B" w14:textId="77777777" w:rsidR="00A92BCE" w:rsidRPr="006A59D4" w:rsidRDefault="00A92BCE" w:rsidP="00E450AE">
            <w:pPr>
              <w:suppressAutoHyphens w:val="0"/>
              <w:autoSpaceDE w:val="0"/>
              <w:autoSpaceDN w:val="0"/>
              <w:adjustRightInd w:val="0"/>
              <w:spacing w:line="240" w:lineRule="auto"/>
            </w:pPr>
            <w:r>
              <w:rPr>
                <w:lang w:val="en-US"/>
              </w:rPr>
              <w:t>fine of 1134</w:t>
            </w:r>
            <w:r w:rsidRPr="0033642C">
              <w:rPr>
                <w:lang w:val="en-US"/>
              </w:rPr>
              <w:t xml:space="preserve"> Belarussian Roubles (</w:t>
            </w:r>
            <w:r>
              <w:rPr>
                <w:lang w:val="en-US"/>
              </w:rPr>
              <w:t>around</w:t>
            </w:r>
            <w:r w:rsidRPr="0033642C">
              <w:rPr>
                <w:lang w:val="en-US"/>
              </w:rPr>
              <w:t xml:space="preserve"> </w:t>
            </w:r>
            <w:r>
              <w:rPr>
                <w:lang w:val="en-US"/>
              </w:rPr>
              <w:t>480</w:t>
            </w:r>
            <w:r w:rsidRPr="0033642C">
              <w:rPr>
                <w:lang w:val="en-US"/>
              </w:rPr>
              <w:t xml:space="preserve"> EUR)</w:t>
            </w:r>
          </w:p>
        </w:tc>
        <w:tc>
          <w:tcPr>
            <w:tcW w:w="1800" w:type="dxa"/>
          </w:tcPr>
          <w:p w14:paraId="65FD51C6" w14:textId="77777777" w:rsidR="00A92BCE" w:rsidRDefault="00A92BCE" w:rsidP="00E450AE">
            <w:pPr>
              <w:suppressAutoHyphens w:val="0"/>
              <w:autoSpaceDE w:val="0"/>
              <w:autoSpaceDN w:val="0"/>
              <w:adjustRightInd w:val="0"/>
              <w:spacing w:line="240" w:lineRule="auto"/>
            </w:pPr>
            <w:r>
              <w:t xml:space="preserve">Art. </w:t>
            </w:r>
            <w:r w:rsidRPr="006A59D4">
              <w:t xml:space="preserve">22.9 (2) of the Administrative Offences Code </w:t>
            </w:r>
            <w:r>
              <w:t xml:space="preserve"> </w:t>
            </w:r>
          </w:p>
        </w:tc>
      </w:tr>
      <w:tr w:rsidR="00A92BCE" w:rsidRPr="003F2CD4" w14:paraId="56399BB6" w14:textId="77777777" w:rsidTr="00E450AE">
        <w:tc>
          <w:tcPr>
            <w:tcW w:w="1170" w:type="dxa"/>
          </w:tcPr>
          <w:p w14:paraId="54BDF6B0"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3963/2021</w:t>
            </w:r>
          </w:p>
        </w:tc>
        <w:tc>
          <w:tcPr>
            <w:tcW w:w="1620" w:type="dxa"/>
          </w:tcPr>
          <w:p w14:paraId="16ADB095"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19 April 2021</w:t>
            </w:r>
          </w:p>
        </w:tc>
        <w:tc>
          <w:tcPr>
            <w:tcW w:w="1710" w:type="dxa"/>
          </w:tcPr>
          <w:p w14:paraId="205BF429"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23 June 2021</w:t>
            </w:r>
          </w:p>
        </w:tc>
        <w:tc>
          <w:tcPr>
            <w:tcW w:w="2070" w:type="dxa"/>
          </w:tcPr>
          <w:p w14:paraId="02B28CEF" w14:textId="77777777" w:rsidR="00A92BCE" w:rsidRDefault="00A92BCE" w:rsidP="00E450AE">
            <w:pPr>
              <w:suppressAutoHyphens w:val="0"/>
              <w:autoSpaceDE w:val="0"/>
              <w:autoSpaceDN w:val="0"/>
              <w:adjustRightInd w:val="0"/>
              <w:spacing w:line="240" w:lineRule="auto"/>
            </w:pPr>
            <w:r>
              <w:t>First instance: 25 February 2021 Sharkovshchinsky District Court of Vitebsk region</w:t>
            </w:r>
          </w:p>
          <w:p w14:paraId="16D55D9B" w14:textId="77777777" w:rsidR="00A92BCE" w:rsidRDefault="00A92BCE" w:rsidP="00E450AE">
            <w:pPr>
              <w:suppressAutoHyphens w:val="0"/>
              <w:autoSpaceDE w:val="0"/>
              <w:autoSpaceDN w:val="0"/>
              <w:adjustRightInd w:val="0"/>
              <w:spacing w:line="240" w:lineRule="auto"/>
            </w:pPr>
            <w:r>
              <w:t xml:space="preserve">Appeal: 24 March 2021, Vitebsk Regional Court  </w:t>
            </w:r>
          </w:p>
          <w:p w14:paraId="1274C04E"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1980" w:type="dxa"/>
          </w:tcPr>
          <w:p w14:paraId="24023546"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w:t>
            </w:r>
            <w:r>
              <w:rPr>
                <w:lang w:val="en-US"/>
              </w:rPr>
              <w:t xml:space="preserve">870 </w:t>
            </w:r>
            <w:r w:rsidRPr="00861490">
              <w:rPr>
                <w:lang w:val="en-US"/>
              </w:rPr>
              <w:t>Belarussian Roubles (</w:t>
            </w:r>
            <w:r>
              <w:t>around</w:t>
            </w:r>
            <w:r w:rsidRPr="006A59D4">
              <w:t xml:space="preserve"> </w:t>
            </w:r>
            <w:r>
              <w:rPr>
                <w:lang w:val="en-US"/>
              </w:rPr>
              <w:t>280 EUR)</w:t>
            </w:r>
          </w:p>
        </w:tc>
        <w:tc>
          <w:tcPr>
            <w:tcW w:w="1800" w:type="dxa"/>
          </w:tcPr>
          <w:p w14:paraId="03C2761B"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4ABE7915" w14:textId="77777777" w:rsidTr="00E450AE">
        <w:tc>
          <w:tcPr>
            <w:tcW w:w="1170" w:type="dxa"/>
          </w:tcPr>
          <w:p w14:paraId="7B176DE7"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3964/2021</w:t>
            </w:r>
          </w:p>
        </w:tc>
        <w:tc>
          <w:tcPr>
            <w:tcW w:w="1620" w:type="dxa"/>
          </w:tcPr>
          <w:p w14:paraId="4CE0407C"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27 April 2021</w:t>
            </w:r>
          </w:p>
        </w:tc>
        <w:tc>
          <w:tcPr>
            <w:tcW w:w="1710" w:type="dxa"/>
          </w:tcPr>
          <w:p w14:paraId="5216C1C4"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23 June 2021</w:t>
            </w:r>
          </w:p>
        </w:tc>
        <w:tc>
          <w:tcPr>
            <w:tcW w:w="2070" w:type="dxa"/>
          </w:tcPr>
          <w:p w14:paraId="4E146B8C" w14:textId="77777777" w:rsidR="00A92BCE" w:rsidRDefault="00A92BCE" w:rsidP="00E450AE">
            <w:pPr>
              <w:suppressAutoHyphens w:val="0"/>
              <w:autoSpaceDE w:val="0"/>
              <w:autoSpaceDN w:val="0"/>
              <w:adjustRightInd w:val="0"/>
              <w:spacing w:line="240" w:lineRule="auto"/>
              <w:rPr>
                <w:lang w:val="en-US"/>
              </w:rPr>
            </w:pPr>
            <w:r>
              <w:t xml:space="preserve">First instance: </w:t>
            </w:r>
            <w:r>
              <w:rPr>
                <w:lang w:val="en-US"/>
              </w:rPr>
              <w:t xml:space="preserve">25 February 2021, </w:t>
            </w:r>
            <w:r w:rsidRPr="00861490">
              <w:rPr>
                <w:lang w:val="en-US"/>
              </w:rPr>
              <w:t>Glubok</w:t>
            </w:r>
            <w:r>
              <w:rPr>
                <w:lang w:val="en-US"/>
              </w:rPr>
              <w:t xml:space="preserve">oe </w:t>
            </w:r>
            <w:r w:rsidRPr="00861490">
              <w:rPr>
                <w:lang w:val="en-US"/>
              </w:rPr>
              <w:t xml:space="preserve">District Court of Vitebsk </w:t>
            </w:r>
            <w:r>
              <w:rPr>
                <w:lang w:val="en-US"/>
              </w:rPr>
              <w:t>r</w:t>
            </w:r>
            <w:r w:rsidRPr="00861490">
              <w:rPr>
                <w:lang w:val="en-US"/>
              </w:rPr>
              <w:t>egion</w:t>
            </w:r>
          </w:p>
          <w:p w14:paraId="006EB08E"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lastRenderedPageBreak/>
              <w:t xml:space="preserve">Appeal: </w:t>
            </w:r>
            <w:r>
              <w:rPr>
                <w:lang w:val="en-US"/>
              </w:rPr>
              <w:t>24 March 2021,</w:t>
            </w:r>
            <w:r>
              <w:t xml:space="preserve"> Vitebsk Regional Court  </w:t>
            </w:r>
          </w:p>
        </w:tc>
        <w:tc>
          <w:tcPr>
            <w:tcW w:w="1980" w:type="dxa"/>
          </w:tcPr>
          <w:p w14:paraId="3177F122"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lastRenderedPageBreak/>
              <w:t>fine of</w:t>
            </w:r>
            <w:r>
              <w:t xml:space="preserve"> </w:t>
            </w:r>
            <w:r>
              <w:rPr>
                <w:lang w:val="en-US"/>
              </w:rPr>
              <w:t xml:space="preserve">870 </w:t>
            </w:r>
            <w:r w:rsidRPr="00861490">
              <w:rPr>
                <w:lang w:val="en-US"/>
              </w:rPr>
              <w:t>Belarussian Roubles (</w:t>
            </w:r>
            <w:r>
              <w:t>around</w:t>
            </w:r>
            <w:r w:rsidRPr="006A59D4">
              <w:t xml:space="preserve"> </w:t>
            </w:r>
            <w:r>
              <w:rPr>
                <w:lang w:val="en-US"/>
              </w:rPr>
              <w:t>280 EUR)</w:t>
            </w:r>
          </w:p>
        </w:tc>
        <w:tc>
          <w:tcPr>
            <w:tcW w:w="1800" w:type="dxa"/>
          </w:tcPr>
          <w:p w14:paraId="616A6C02"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22.9 (2) of the Administrative Offences Code</w:t>
            </w:r>
            <w:r>
              <w:t xml:space="preserve"> (requalified under</w:t>
            </w:r>
            <w:r>
              <w:rPr>
                <w:lang w:val="en-US"/>
              </w:rPr>
              <w:t xml:space="preserve"> </w:t>
            </w:r>
            <w:r>
              <w:t xml:space="preserve"> </w:t>
            </w:r>
            <w:r>
              <w:lastRenderedPageBreak/>
              <w:t>Art.</w:t>
            </w:r>
            <w:r w:rsidRPr="00156BF6">
              <w:t xml:space="preserve"> </w:t>
            </w:r>
            <w:r>
              <w:rPr>
                <w:lang w:val="en-US"/>
              </w:rPr>
              <w:t xml:space="preserve">23.5 (3) of the new </w:t>
            </w:r>
            <w:r w:rsidRPr="00861490">
              <w:rPr>
                <w:lang w:val="en-US"/>
              </w:rPr>
              <w:t xml:space="preserve">Administrative Offences </w:t>
            </w:r>
            <w:r>
              <w:rPr>
                <w:color w:val="FF0000"/>
                <w:lang w:val="en-US"/>
              </w:rPr>
              <w:t xml:space="preserve">Code </w:t>
            </w:r>
            <w:r>
              <w:rPr>
                <w:lang w:val="en-US"/>
              </w:rPr>
              <w:t>in force as of 1 March 2021)</w:t>
            </w:r>
          </w:p>
        </w:tc>
      </w:tr>
      <w:tr w:rsidR="00A92BCE" w:rsidRPr="003F2CD4" w14:paraId="7ED5C702" w14:textId="77777777" w:rsidTr="00E450AE">
        <w:tc>
          <w:tcPr>
            <w:tcW w:w="1170" w:type="dxa"/>
          </w:tcPr>
          <w:p w14:paraId="0837EF74"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3965/2021</w:t>
            </w:r>
          </w:p>
        </w:tc>
        <w:tc>
          <w:tcPr>
            <w:tcW w:w="1620" w:type="dxa"/>
          </w:tcPr>
          <w:p w14:paraId="64E9D9EE"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28 May 2021</w:t>
            </w:r>
          </w:p>
        </w:tc>
        <w:tc>
          <w:tcPr>
            <w:tcW w:w="1710" w:type="dxa"/>
          </w:tcPr>
          <w:p w14:paraId="7A5A606A"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23 June 2021</w:t>
            </w:r>
          </w:p>
        </w:tc>
        <w:tc>
          <w:tcPr>
            <w:tcW w:w="2070" w:type="dxa"/>
          </w:tcPr>
          <w:p w14:paraId="7831C45B" w14:textId="77777777" w:rsidR="00A92BCE" w:rsidRDefault="00A92BCE" w:rsidP="00E450AE">
            <w:pPr>
              <w:suppressAutoHyphens w:val="0"/>
              <w:autoSpaceDE w:val="0"/>
              <w:autoSpaceDN w:val="0"/>
              <w:adjustRightInd w:val="0"/>
              <w:spacing w:line="240" w:lineRule="auto"/>
            </w:pPr>
            <w:r>
              <w:t>First instance: 25 February 2021 Sharkovshchinsky District Court of Vitebsk region</w:t>
            </w:r>
          </w:p>
          <w:p w14:paraId="2846CF05" w14:textId="77777777" w:rsidR="00A92BCE" w:rsidRDefault="00A92BCE" w:rsidP="00E450AE">
            <w:pPr>
              <w:suppressAutoHyphens w:val="0"/>
              <w:autoSpaceDE w:val="0"/>
              <w:autoSpaceDN w:val="0"/>
              <w:adjustRightInd w:val="0"/>
              <w:spacing w:line="240" w:lineRule="auto"/>
            </w:pPr>
            <w:r>
              <w:t xml:space="preserve">Appeal: 24 March 2021, Vitebsk Regional Court  </w:t>
            </w:r>
          </w:p>
          <w:p w14:paraId="3F80C550"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1980" w:type="dxa"/>
          </w:tcPr>
          <w:p w14:paraId="4A1E6760"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w:t>
            </w:r>
            <w:r>
              <w:rPr>
                <w:lang w:val="en-US"/>
              </w:rPr>
              <w:t xml:space="preserve">870 </w:t>
            </w:r>
            <w:r w:rsidRPr="00861490">
              <w:rPr>
                <w:lang w:val="en-US"/>
              </w:rPr>
              <w:t>Belarussian Roubles (</w:t>
            </w:r>
            <w:r>
              <w:t>around</w:t>
            </w:r>
            <w:r w:rsidRPr="006A59D4">
              <w:t xml:space="preserve"> </w:t>
            </w:r>
            <w:r>
              <w:rPr>
                <w:lang w:val="en-US"/>
              </w:rPr>
              <w:t>280 EUR)</w:t>
            </w:r>
          </w:p>
        </w:tc>
        <w:tc>
          <w:tcPr>
            <w:tcW w:w="1800" w:type="dxa"/>
          </w:tcPr>
          <w:p w14:paraId="0B70BB80"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(requalified under</w:t>
            </w:r>
            <w:r>
              <w:rPr>
                <w:lang w:val="en-US"/>
              </w:rPr>
              <w:t xml:space="preserve"> article 23.5 (3) of the new </w:t>
            </w:r>
            <w:r w:rsidRPr="00861490">
              <w:rPr>
                <w:lang w:val="en-US"/>
              </w:rPr>
              <w:t xml:space="preserve">Administrative Offences </w:t>
            </w:r>
            <w:r>
              <w:rPr>
                <w:color w:val="FF0000"/>
                <w:lang w:val="en-US"/>
              </w:rPr>
              <w:t xml:space="preserve">Code </w:t>
            </w:r>
            <w:r>
              <w:rPr>
                <w:lang w:val="en-US"/>
              </w:rPr>
              <w:t>in force as of 1 March 2021)</w:t>
            </w:r>
          </w:p>
        </w:tc>
      </w:tr>
      <w:tr w:rsidR="00A92BCE" w:rsidRPr="003F2CD4" w14:paraId="1AB64071" w14:textId="77777777" w:rsidTr="00E450AE">
        <w:tc>
          <w:tcPr>
            <w:tcW w:w="1170" w:type="dxa"/>
          </w:tcPr>
          <w:p w14:paraId="6A4089B1"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3966/2021</w:t>
            </w:r>
          </w:p>
        </w:tc>
        <w:tc>
          <w:tcPr>
            <w:tcW w:w="1620" w:type="dxa"/>
          </w:tcPr>
          <w:p w14:paraId="48EF2FC8"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9 June 2021</w:t>
            </w:r>
          </w:p>
        </w:tc>
        <w:tc>
          <w:tcPr>
            <w:tcW w:w="1710" w:type="dxa"/>
          </w:tcPr>
          <w:p w14:paraId="1B08D563"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23 June 2021</w:t>
            </w:r>
          </w:p>
        </w:tc>
        <w:tc>
          <w:tcPr>
            <w:tcW w:w="2070" w:type="dxa"/>
          </w:tcPr>
          <w:p w14:paraId="3CEF069D" w14:textId="77777777" w:rsidR="00A92BCE" w:rsidRDefault="00A92BCE" w:rsidP="00E450AE">
            <w:pPr>
              <w:suppressAutoHyphens w:val="0"/>
              <w:autoSpaceDE w:val="0"/>
              <w:autoSpaceDN w:val="0"/>
              <w:adjustRightInd w:val="0"/>
              <w:spacing w:line="240" w:lineRule="auto"/>
            </w:pPr>
            <w:r>
              <w:t>First instance: 24 February 2021 Sharkovshchinsky District Court of Vitebsk region</w:t>
            </w:r>
          </w:p>
          <w:p w14:paraId="38DD9219" w14:textId="77777777" w:rsidR="00A92BCE" w:rsidRDefault="00A92BCE" w:rsidP="00E450AE">
            <w:pPr>
              <w:suppressAutoHyphens w:val="0"/>
              <w:autoSpaceDE w:val="0"/>
              <w:autoSpaceDN w:val="0"/>
              <w:adjustRightInd w:val="0"/>
              <w:spacing w:line="240" w:lineRule="auto"/>
            </w:pPr>
            <w:r>
              <w:t xml:space="preserve">Appeal: 24 March 2021, Vitebsk Regional Court  </w:t>
            </w:r>
          </w:p>
          <w:p w14:paraId="273A937D"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p>
        </w:tc>
        <w:tc>
          <w:tcPr>
            <w:tcW w:w="1980" w:type="dxa"/>
          </w:tcPr>
          <w:p w14:paraId="0D38E40D"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w:t>
            </w:r>
            <w:r>
              <w:rPr>
                <w:lang w:val="en-US"/>
              </w:rPr>
              <w:t xml:space="preserve">1080 </w:t>
            </w:r>
            <w:r w:rsidRPr="00861490">
              <w:rPr>
                <w:lang w:val="en-US"/>
              </w:rPr>
              <w:t>Belarussian Roubles (</w:t>
            </w:r>
            <w:r>
              <w:t>around</w:t>
            </w:r>
            <w:r w:rsidRPr="006A59D4">
              <w:t xml:space="preserve"> </w:t>
            </w:r>
            <w:r>
              <w:rPr>
                <w:lang w:val="en-US"/>
              </w:rPr>
              <w:t>465 EUR)</w:t>
            </w:r>
          </w:p>
        </w:tc>
        <w:tc>
          <w:tcPr>
            <w:tcW w:w="1800" w:type="dxa"/>
          </w:tcPr>
          <w:p w14:paraId="5A917EB1"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70AA341A" w14:textId="77777777" w:rsidTr="00E450AE">
        <w:tc>
          <w:tcPr>
            <w:tcW w:w="1170" w:type="dxa"/>
          </w:tcPr>
          <w:p w14:paraId="5CD2F75B"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4133/2022</w:t>
            </w:r>
          </w:p>
        </w:tc>
        <w:tc>
          <w:tcPr>
            <w:tcW w:w="1620" w:type="dxa"/>
          </w:tcPr>
          <w:p w14:paraId="246842C4"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15 June 2021</w:t>
            </w:r>
          </w:p>
        </w:tc>
        <w:tc>
          <w:tcPr>
            <w:tcW w:w="1710" w:type="dxa"/>
          </w:tcPr>
          <w:p w14:paraId="4ED61179"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13 April 2022</w:t>
            </w:r>
          </w:p>
        </w:tc>
        <w:tc>
          <w:tcPr>
            <w:tcW w:w="2070" w:type="dxa"/>
          </w:tcPr>
          <w:p w14:paraId="0569389C" w14:textId="77777777" w:rsidR="00A92BCE" w:rsidRDefault="00A92BCE" w:rsidP="00E450AE">
            <w:pPr>
              <w:suppressAutoHyphens w:val="0"/>
              <w:autoSpaceDE w:val="0"/>
              <w:autoSpaceDN w:val="0"/>
              <w:adjustRightInd w:val="0"/>
              <w:spacing w:line="240" w:lineRule="auto"/>
            </w:pPr>
            <w:r>
              <w:t xml:space="preserve">First instance: </w:t>
            </w:r>
            <w:r w:rsidRPr="00AA3156">
              <w:t>15 July 2021, the Gluboksky District Court of the Vitebsk region</w:t>
            </w:r>
          </w:p>
          <w:p w14:paraId="30AD707F" w14:textId="77777777" w:rsidR="00A92BCE" w:rsidRPr="00C1310F" w:rsidRDefault="00A92BCE" w:rsidP="00E450AE">
            <w:pPr>
              <w:suppressAutoHyphens w:val="0"/>
              <w:autoSpaceDE w:val="0"/>
              <w:autoSpaceDN w:val="0"/>
              <w:adjustRightInd w:val="0"/>
              <w:spacing w:line="240" w:lineRule="auto"/>
            </w:pPr>
            <w:r>
              <w:t xml:space="preserve">Appeal: 4 </w:t>
            </w:r>
            <w:r w:rsidRPr="00AA3156">
              <w:t>August</w:t>
            </w:r>
            <w:r w:rsidRPr="00C73683">
              <w:rPr>
                <w:rFonts w:ascii="Bookman Old Style" w:hAnsi="Bookman Old Style"/>
                <w:lang w:val="en-US"/>
              </w:rPr>
              <w:t xml:space="preserve"> </w:t>
            </w:r>
            <w:r>
              <w:t>2021, Vitebsk Regional Court</w:t>
            </w:r>
          </w:p>
        </w:tc>
        <w:tc>
          <w:tcPr>
            <w:tcW w:w="1980" w:type="dxa"/>
          </w:tcPr>
          <w:p w14:paraId="08C177FB"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rsidRPr="006A59D4">
              <w:t>fine of</w:t>
            </w:r>
            <w:r>
              <w:t xml:space="preserve"> </w:t>
            </w:r>
            <w:r>
              <w:rPr>
                <w:lang w:val="en-US"/>
              </w:rPr>
              <w:t xml:space="preserve">870 </w:t>
            </w:r>
            <w:r w:rsidRPr="00861490">
              <w:rPr>
                <w:lang w:val="en-US"/>
              </w:rPr>
              <w:t>Belarussian Roubles (</w:t>
            </w:r>
            <w:r>
              <w:t>around</w:t>
            </w:r>
            <w:r w:rsidRPr="006A59D4">
              <w:t xml:space="preserve"> </w:t>
            </w:r>
            <w:r>
              <w:rPr>
                <w:lang w:val="en-US"/>
              </w:rPr>
              <w:t>280 EUR)</w:t>
            </w:r>
          </w:p>
        </w:tc>
        <w:tc>
          <w:tcPr>
            <w:tcW w:w="1800" w:type="dxa"/>
          </w:tcPr>
          <w:p w14:paraId="0124825F" w14:textId="77777777" w:rsidR="00A92BCE" w:rsidRPr="003F2CD4" w:rsidRDefault="00A92BCE" w:rsidP="00E450AE">
            <w:pPr>
              <w:suppressAutoHyphens w:val="0"/>
              <w:autoSpaceDE w:val="0"/>
              <w:autoSpaceDN w:val="0"/>
              <w:adjustRightInd w:val="0"/>
              <w:spacing w:line="240" w:lineRule="auto"/>
              <w:rPr>
                <w:rFonts w:ascii="TimesNewRomanPS-BoldMT" w:hAnsi="TimesNewRomanPS-BoldMT" w:cs="TimesNewRomanPS-BoldMT"/>
                <w:color w:val="474747"/>
                <w:sz w:val="16"/>
                <w:szCs w:val="16"/>
                <w:lang w:val="en-US" w:eastAsia="fr-FR"/>
              </w:rPr>
            </w:pPr>
            <w:r>
              <w:t xml:space="preserve">Art. </w:t>
            </w:r>
            <w:r w:rsidRPr="006A59D4">
              <w:t xml:space="preserve">22.9 (2) of the Administrative Offences Code </w:t>
            </w:r>
            <w:r>
              <w:t xml:space="preserve"> </w:t>
            </w:r>
          </w:p>
        </w:tc>
      </w:tr>
      <w:tr w:rsidR="00A92BCE" w:rsidRPr="003F2CD4" w14:paraId="76FF2B2F" w14:textId="77777777" w:rsidTr="00E450AE">
        <w:tc>
          <w:tcPr>
            <w:tcW w:w="1170" w:type="dxa"/>
          </w:tcPr>
          <w:p w14:paraId="4C9DAF20" w14:textId="77777777" w:rsidR="00A92BCE" w:rsidRPr="00156BF6" w:rsidRDefault="00A92BCE" w:rsidP="00E450AE">
            <w:pPr>
              <w:suppressAutoHyphens w:val="0"/>
              <w:autoSpaceDE w:val="0"/>
              <w:autoSpaceDN w:val="0"/>
              <w:adjustRightInd w:val="0"/>
              <w:spacing w:line="240" w:lineRule="auto"/>
            </w:pPr>
            <w:r w:rsidRPr="00156BF6">
              <w:t>4134/2022</w:t>
            </w:r>
          </w:p>
        </w:tc>
        <w:tc>
          <w:tcPr>
            <w:tcW w:w="1620" w:type="dxa"/>
          </w:tcPr>
          <w:p w14:paraId="5854305F" w14:textId="77777777" w:rsidR="00A92BCE" w:rsidRPr="00156BF6" w:rsidRDefault="00A92BCE" w:rsidP="00E450AE">
            <w:pPr>
              <w:suppressAutoHyphens w:val="0"/>
              <w:autoSpaceDE w:val="0"/>
              <w:autoSpaceDN w:val="0"/>
              <w:adjustRightInd w:val="0"/>
              <w:spacing w:line="240" w:lineRule="auto"/>
            </w:pPr>
            <w:r w:rsidRPr="00156BF6">
              <w:t>18 Aug 2021</w:t>
            </w:r>
          </w:p>
        </w:tc>
        <w:tc>
          <w:tcPr>
            <w:tcW w:w="1710" w:type="dxa"/>
          </w:tcPr>
          <w:p w14:paraId="30D08CDF" w14:textId="77777777" w:rsidR="00A92BCE" w:rsidRPr="00156BF6" w:rsidRDefault="00A92BCE" w:rsidP="00E450AE">
            <w:pPr>
              <w:suppressAutoHyphens w:val="0"/>
              <w:autoSpaceDE w:val="0"/>
              <w:autoSpaceDN w:val="0"/>
              <w:adjustRightInd w:val="0"/>
              <w:spacing w:line="240" w:lineRule="auto"/>
            </w:pPr>
            <w:r w:rsidRPr="00156BF6">
              <w:t>28 Apr 2022</w:t>
            </w:r>
          </w:p>
        </w:tc>
        <w:tc>
          <w:tcPr>
            <w:tcW w:w="2070" w:type="dxa"/>
          </w:tcPr>
          <w:p w14:paraId="4BB9111E" w14:textId="77777777" w:rsidR="00A92BCE" w:rsidRPr="00156BF6" w:rsidRDefault="00A92BCE" w:rsidP="00E450AE">
            <w:pPr>
              <w:suppressAutoHyphens w:val="0"/>
              <w:autoSpaceDE w:val="0"/>
              <w:autoSpaceDN w:val="0"/>
              <w:adjustRightInd w:val="0"/>
              <w:spacing w:line="240" w:lineRule="auto"/>
            </w:pPr>
            <w:r>
              <w:t xml:space="preserve">First instance: </w:t>
            </w:r>
            <w:r w:rsidRPr="00156BF6">
              <w:t>26 October 2020, Postavy District Court of Vitebsk region</w:t>
            </w:r>
          </w:p>
          <w:p w14:paraId="15D27807" w14:textId="77777777" w:rsidR="00A92BCE" w:rsidRPr="00156BF6" w:rsidRDefault="00A92BCE" w:rsidP="00E450AE">
            <w:pPr>
              <w:suppressAutoHyphens w:val="0"/>
              <w:autoSpaceDE w:val="0"/>
              <w:autoSpaceDN w:val="0"/>
              <w:adjustRightInd w:val="0"/>
              <w:spacing w:line="240" w:lineRule="auto"/>
            </w:pPr>
            <w:r>
              <w:t xml:space="preserve">Appeal: </w:t>
            </w:r>
            <w:r w:rsidRPr="00156BF6">
              <w:t xml:space="preserve">23 December 2020, </w:t>
            </w:r>
            <w:r>
              <w:t>Vitebsk Regional Court</w:t>
            </w:r>
          </w:p>
        </w:tc>
        <w:tc>
          <w:tcPr>
            <w:tcW w:w="1980" w:type="dxa"/>
          </w:tcPr>
          <w:p w14:paraId="46536D00" w14:textId="77777777" w:rsidR="00A92BCE" w:rsidRPr="00156BF6" w:rsidRDefault="00A92BCE" w:rsidP="00E450AE">
            <w:pPr>
              <w:suppressAutoHyphens w:val="0"/>
              <w:autoSpaceDE w:val="0"/>
              <w:autoSpaceDN w:val="0"/>
              <w:adjustRightInd w:val="0"/>
              <w:spacing w:line="240" w:lineRule="auto"/>
            </w:pPr>
            <w:r w:rsidRPr="00156BF6">
              <w:t>fine of 1080 Belarussian Roubles (</w:t>
            </w:r>
            <w:r>
              <w:rPr>
                <w:lang w:val="en-US"/>
              </w:rPr>
              <w:t>around</w:t>
            </w:r>
            <w:r w:rsidRPr="0033642C">
              <w:rPr>
                <w:lang w:val="en-US"/>
              </w:rPr>
              <w:t xml:space="preserve"> </w:t>
            </w:r>
            <w:r w:rsidRPr="00156BF6">
              <w:t>360 EUR)</w:t>
            </w:r>
          </w:p>
        </w:tc>
        <w:tc>
          <w:tcPr>
            <w:tcW w:w="1800" w:type="dxa"/>
          </w:tcPr>
          <w:p w14:paraId="09896548" w14:textId="77777777" w:rsidR="00A92BCE" w:rsidRPr="00156BF6" w:rsidRDefault="00A92BCE" w:rsidP="00E450AE">
            <w:pPr>
              <w:suppressAutoHyphens w:val="0"/>
              <w:autoSpaceDE w:val="0"/>
              <w:autoSpaceDN w:val="0"/>
              <w:adjustRightInd w:val="0"/>
              <w:spacing w:line="240" w:lineRule="auto"/>
            </w:pPr>
            <w:r>
              <w:t xml:space="preserve">Art. </w:t>
            </w:r>
            <w:r w:rsidRPr="006A59D4">
              <w:t xml:space="preserve">22.9 (2) of the Administrative Offences Code </w:t>
            </w:r>
            <w:r>
              <w:t xml:space="preserve"> </w:t>
            </w:r>
          </w:p>
        </w:tc>
      </w:tr>
      <w:tr w:rsidR="00A92BCE" w:rsidRPr="003F2CD4" w14:paraId="0ACCCDD0" w14:textId="77777777" w:rsidTr="00E450AE">
        <w:tc>
          <w:tcPr>
            <w:tcW w:w="1170" w:type="dxa"/>
          </w:tcPr>
          <w:p w14:paraId="36289479" w14:textId="77777777" w:rsidR="00A92BCE" w:rsidRPr="00156BF6" w:rsidRDefault="00A92BCE" w:rsidP="00E450AE">
            <w:pPr>
              <w:suppressAutoHyphens w:val="0"/>
              <w:autoSpaceDE w:val="0"/>
              <w:autoSpaceDN w:val="0"/>
              <w:adjustRightInd w:val="0"/>
              <w:spacing w:line="240" w:lineRule="auto"/>
            </w:pPr>
            <w:r w:rsidRPr="00156BF6">
              <w:t>4135/202</w:t>
            </w:r>
            <w:r>
              <w:t>2</w:t>
            </w:r>
          </w:p>
        </w:tc>
        <w:tc>
          <w:tcPr>
            <w:tcW w:w="1620" w:type="dxa"/>
          </w:tcPr>
          <w:p w14:paraId="4DD4BD19" w14:textId="77777777" w:rsidR="00A92BCE" w:rsidRPr="00156BF6" w:rsidRDefault="00A92BCE" w:rsidP="00E450AE">
            <w:pPr>
              <w:suppressAutoHyphens w:val="0"/>
              <w:autoSpaceDE w:val="0"/>
              <w:autoSpaceDN w:val="0"/>
              <w:adjustRightInd w:val="0"/>
              <w:spacing w:line="240" w:lineRule="auto"/>
            </w:pPr>
            <w:r w:rsidRPr="00156BF6">
              <w:t>20 Aug 2021</w:t>
            </w:r>
          </w:p>
        </w:tc>
        <w:tc>
          <w:tcPr>
            <w:tcW w:w="1710" w:type="dxa"/>
          </w:tcPr>
          <w:p w14:paraId="75674B6F" w14:textId="77777777" w:rsidR="00A92BCE" w:rsidRPr="00156BF6" w:rsidRDefault="00A92BCE" w:rsidP="00E450AE">
            <w:pPr>
              <w:suppressAutoHyphens w:val="0"/>
              <w:autoSpaceDE w:val="0"/>
              <w:autoSpaceDN w:val="0"/>
              <w:adjustRightInd w:val="0"/>
              <w:spacing w:line="240" w:lineRule="auto"/>
            </w:pPr>
            <w:r w:rsidRPr="00156BF6">
              <w:t>28 Apr 2022</w:t>
            </w:r>
          </w:p>
        </w:tc>
        <w:tc>
          <w:tcPr>
            <w:tcW w:w="2070" w:type="dxa"/>
          </w:tcPr>
          <w:p w14:paraId="16C5DBFC" w14:textId="77777777" w:rsidR="00A92BCE" w:rsidRPr="00156BF6" w:rsidRDefault="00A92BCE" w:rsidP="00E450AE">
            <w:pPr>
              <w:suppressAutoHyphens w:val="0"/>
              <w:autoSpaceDE w:val="0"/>
              <w:autoSpaceDN w:val="0"/>
              <w:adjustRightInd w:val="0"/>
              <w:spacing w:line="240" w:lineRule="auto"/>
            </w:pPr>
            <w:r>
              <w:t xml:space="preserve">First instance: </w:t>
            </w:r>
            <w:r w:rsidRPr="00156BF6">
              <w:t>22 December 2020, Postavy District Court of Vitebsk region</w:t>
            </w:r>
          </w:p>
          <w:p w14:paraId="3F95135C" w14:textId="77777777" w:rsidR="00A92BCE" w:rsidRPr="00156BF6" w:rsidRDefault="00A92BCE" w:rsidP="00E450AE">
            <w:pPr>
              <w:suppressAutoHyphens w:val="0"/>
              <w:autoSpaceDE w:val="0"/>
              <w:autoSpaceDN w:val="0"/>
              <w:adjustRightInd w:val="0"/>
              <w:spacing w:line="240" w:lineRule="auto"/>
            </w:pPr>
            <w:r>
              <w:t xml:space="preserve">Appeal: </w:t>
            </w:r>
            <w:r w:rsidRPr="00156BF6">
              <w:t xml:space="preserve">3 February 2021, </w:t>
            </w:r>
            <w:r>
              <w:t xml:space="preserve"> Vitebsk Regional Court</w:t>
            </w:r>
            <w:r w:rsidRPr="00156BF6">
              <w:t xml:space="preserve">  </w:t>
            </w:r>
          </w:p>
        </w:tc>
        <w:tc>
          <w:tcPr>
            <w:tcW w:w="1980" w:type="dxa"/>
          </w:tcPr>
          <w:p w14:paraId="55148ED5" w14:textId="77777777" w:rsidR="00A92BCE" w:rsidRPr="00156BF6" w:rsidRDefault="00A92BCE" w:rsidP="00E450AE">
            <w:pPr>
              <w:suppressAutoHyphens w:val="0"/>
              <w:autoSpaceDE w:val="0"/>
              <w:autoSpaceDN w:val="0"/>
              <w:adjustRightInd w:val="0"/>
              <w:spacing w:line="240" w:lineRule="auto"/>
            </w:pPr>
            <w:r w:rsidRPr="00156BF6">
              <w:t>fine of 1269 Belarussian Roubles (</w:t>
            </w:r>
            <w:r>
              <w:rPr>
                <w:lang w:val="en-US"/>
              </w:rPr>
              <w:t>around</w:t>
            </w:r>
            <w:r w:rsidRPr="0033642C">
              <w:rPr>
                <w:lang w:val="en-US"/>
              </w:rPr>
              <w:t xml:space="preserve"> </w:t>
            </w:r>
            <w:r w:rsidRPr="00156BF6">
              <w:t>430 EUR)</w:t>
            </w:r>
          </w:p>
        </w:tc>
        <w:tc>
          <w:tcPr>
            <w:tcW w:w="1800" w:type="dxa"/>
          </w:tcPr>
          <w:p w14:paraId="10B85620" w14:textId="77777777" w:rsidR="00A92BCE" w:rsidRPr="00156BF6" w:rsidRDefault="00A92BCE" w:rsidP="00E450AE">
            <w:pPr>
              <w:suppressAutoHyphens w:val="0"/>
              <w:autoSpaceDE w:val="0"/>
              <w:autoSpaceDN w:val="0"/>
              <w:adjustRightInd w:val="0"/>
              <w:spacing w:line="240" w:lineRule="auto"/>
            </w:pPr>
            <w:r>
              <w:t xml:space="preserve">Art. </w:t>
            </w:r>
            <w:r w:rsidRPr="006A59D4">
              <w:t xml:space="preserve">22.9 (2) of the Administrative Offences Code </w:t>
            </w:r>
            <w:r>
              <w:t xml:space="preserve"> </w:t>
            </w:r>
          </w:p>
        </w:tc>
      </w:tr>
      <w:tr w:rsidR="00A92BCE" w:rsidRPr="003F2CD4" w14:paraId="1BEA6F1A" w14:textId="77777777" w:rsidTr="00E450AE">
        <w:tc>
          <w:tcPr>
            <w:tcW w:w="1170" w:type="dxa"/>
          </w:tcPr>
          <w:p w14:paraId="6E006346" w14:textId="77777777" w:rsidR="00A92BCE" w:rsidRPr="00156BF6" w:rsidRDefault="00A92BCE" w:rsidP="00E450AE">
            <w:pPr>
              <w:suppressAutoHyphens w:val="0"/>
              <w:autoSpaceDE w:val="0"/>
              <w:autoSpaceDN w:val="0"/>
              <w:adjustRightInd w:val="0"/>
              <w:spacing w:line="240" w:lineRule="auto"/>
            </w:pPr>
            <w:r w:rsidRPr="00156BF6">
              <w:t>4136/2020</w:t>
            </w:r>
          </w:p>
        </w:tc>
        <w:tc>
          <w:tcPr>
            <w:tcW w:w="1620" w:type="dxa"/>
          </w:tcPr>
          <w:p w14:paraId="1FED75E8" w14:textId="77777777" w:rsidR="00A92BCE" w:rsidRPr="00156BF6" w:rsidRDefault="00A92BCE" w:rsidP="00E450AE">
            <w:pPr>
              <w:suppressAutoHyphens w:val="0"/>
              <w:autoSpaceDE w:val="0"/>
              <w:autoSpaceDN w:val="0"/>
              <w:adjustRightInd w:val="0"/>
              <w:spacing w:line="240" w:lineRule="auto"/>
            </w:pPr>
            <w:r w:rsidRPr="00156BF6">
              <w:t>01 Sep 2021</w:t>
            </w:r>
          </w:p>
        </w:tc>
        <w:tc>
          <w:tcPr>
            <w:tcW w:w="1710" w:type="dxa"/>
          </w:tcPr>
          <w:p w14:paraId="73D11A52" w14:textId="77777777" w:rsidR="00A92BCE" w:rsidRPr="00156BF6" w:rsidRDefault="00A92BCE" w:rsidP="00E450AE">
            <w:pPr>
              <w:suppressAutoHyphens w:val="0"/>
              <w:autoSpaceDE w:val="0"/>
              <w:autoSpaceDN w:val="0"/>
              <w:adjustRightInd w:val="0"/>
              <w:spacing w:line="240" w:lineRule="auto"/>
            </w:pPr>
            <w:r w:rsidRPr="00156BF6">
              <w:t>28 Apr 2022</w:t>
            </w:r>
          </w:p>
        </w:tc>
        <w:tc>
          <w:tcPr>
            <w:tcW w:w="2070" w:type="dxa"/>
          </w:tcPr>
          <w:p w14:paraId="37EBC236" w14:textId="77777777" w:rsidR="00A92BCE" w:rsidRDefault="00A92BCE" w:rsidP="00E450AE">
            <w:pPr>
              <w:suppressAutoHyphens w:val="0"/>
              <w:autoSpaceDE w:val="0"/>
              <w:autoSpaceDN w:val="0"/>
              <w:adjustRightInd w:val="0"/>
              <w:spacing w:line="240" w:lineRule="auto"/>
            </w:pPr>
            <w:r>
              <w:t xml:space="preserve">First instance: </w:t>
            </w:r>
            <w:r w:rsidRPr="00156BF6">
              <w:t>25 May 2021, the Court of the Gluboksky District of the Vitebsk region</w:t>
            </w:r>
          </w:p>
          <w:p w14:paraId="6A86665C" w14:textId="77777777" w:rsidR="00A92BCE" w:rsidRDefault="00A92BCE" w:rsidP="00E450AE">
            <w:pPr>
              <w:suppressAutoHyphens w:val="0"/>
              <w:autoSpaceDE w:val="0"/>
              <w:autoSpaceDN w:val="0"/>
              <w:adjustRightInd w:val="0"/>
              <w:spacing w:line="240" w:lineRule="auto"/>
            </w:pPr>
            <w:r>
              <w:t xml:space="preserve">Appeal: </w:t>
            </w:r>
            <w:r w:rsidRPr="00156BF6">
              <w:t>23 June 2021, Vitebsk Regional Court</w:t>
            </w:r>
          </w:p>
        </w:tc>
        <w:tc>
          <w:tcPr>
            <w:tcW w:w="1980" w:type="dxa"/>
          </w:tcPr>
          <w:p w14:paraId="4111C1F8" w14:textId="77777777" w:rsidR="00A92BCE" w:rsidRPr="00156BF6" w:rsidRDefault="00A92BCE" w:rsidP="00E450AE">
            <w:pPr>
              <w:suppressAutoHyphens w:val="0"/>
              <w:autoSpaceDE w:val="0"/>
              <w:autoSpaceDN w:val="0"/>
              <w:adjustRightInd w:val="0"/>
              <w:spacing w:line="240" w:lineRule="auto"/>
            </w:pPr>
            <w:r w:rsidRPr="00156BF6">
              <w:t>fine of 870 Belarusian Rubles (</w:t>
            </w:r>
            <w:r>
              <w:rPr>
                <w:lang w:val="en-US"/>
              </w:rPr>
              <w:t>around</w:t>
            </w:r>
            <w:r w:rsidRPr="0033642C">
              <w:rPr>
                <w:lang w:val="en-US"/>
              </w:rPr>
              <w:t xml:space="preserve"> </w:t>
            </w:r>
            <w:r w:rsidRPr="00156BF6">
              <w:t>285 EUR)</w:t>
            </w:r>
          </w:p>
        </w:tc>
        <w:tc>
          <w:tcPr>
            <w:tcW w:w="1800" w:type="dxa"/>
          </w:tcPr>
          <w:p w14:paraId="614B2C2C" w14:textId="77777777" w:rsidR="00A92BCE" w:rsidRPr="00156BF6" w:rsidRDefault="00A92BCE" w:rsidP="00E450AE">
            <w:pPr>
              <w:suppressAutoHyphens w:val="0"/>
              <w:autoSpaceDE w:val="0"/>
              <w:autoSpaceDN w:val="0"/>
              <w:adjustRightInd w:val="0"/>
              <w:spacing w:line="240" w:lineRule="auto"/>
            </w:pPr>
            <w:r>
              <w:t>Art.</w:t>
            </w:r>
            <w:r w:rsidRPr="00156BF6">
              <w:t xml:space="preserve"> 23.5 (3) of the </w:t>
            </w:r>
            <w:r>
              <w:t xml:space="preserve">(new) </w:t>
            </w:r>
            <w:r w:rsidRPr="006A59D4">
              <w:t xml:space="preserve">Administrative Offences Code </w:t>
            </w:r>
            <w:r>
              <w:t xml:space="preserve"> </w:t>
            </w:r>
          </w:p>
        </w:tc>
      </w:tr>
      <w:tr w:rsidR="00A92BCE" w:rsidRPr="003F2CD4" w14:paraId="22AA20B0" w14:textId="77777777" w:rsidTr="00E450AE">
        <w:tc>
          <w:tcPr>
            <w:tcW w:w="1170" w:type="dxa"/>
          </w:tcPr>
          <w:p w14:paraId="0BB4E721" w14:textId="77777777" w:rsidR="00A92BCE" w:rsidRPr="00156BF6" w:rsidRDefault="00A92BCE" w:rsidP="00E450AE">
            <w:pPr>
              <w:suppressAutoHyphens w:val="0"/>
              <w:autoSpaceDE w:val="0"/>
              <w:autoSpaceDN w:val="0"/>
              <w:adjustRightInd w:val="0"/>
              <w:spacing w:line="240" w:lineRule="auto"/>
            </w:pPr>
            <w:r w:rsidRPr="00156BF6">
              <w:t>4137/2020</w:t>
            </w:r>
          </w:p>
        </w:tc>
        <w:tc>
          <w:tcPr>
            <w:tcW w:w="1620" w:type="dxa"/>
          </w:tcPr>
          <w:p w14:paraId="361396AF" w14:textId="77777777" w:rsidR="00A92BCE" w:rsidRPr="00156BF6" w:rsidRDefault="00A92BCE" w:rsidP="00E450AE">
            <w:pPr>
              <w:suppressAutoHyphens w:val="0"/>
              <w:autoSpaceDE w:val="0"/>
              <w:autoSpaceDN w:val="0"/>
              <w:adjustRightInd w:val="0"/>
              <w:spacing w:line="240" w:lineRule="auto"/>
            </w:pPr>
            <w:r w:rsidRPr="00156BF6">
              <w:t>15 Sep 2021</w:t>
            </w:r>
          </w:p>
        </w:tc>
        <w:tc>
          <w:tcPr>
            <w:tcW w:w="1710" w:type="dxa"/>
          </w:tcPr>
          <w:p w14:paraId="28888C2C" w14:textId="77777777" w:rsidR="00A92BCE" w:rsidRPr="00156BF6" w:rsidRDefault="00A92BCE" w:rsidP="00E450AE">
            <w:pPr>
              <w:suppressAutoHyphens w:val="0"/>
              <w:autoSpaceDE w:val="0"/>
              <w:autoSpaceDN w:val="0"/>
              <w:adjustRightInd w:val="0"/>
              <w:spacing w:line="240" w:lineRule="auto"/>
            </w:pPr>
            <w:r w:rsidRPr="00156BF6">
              <w:t>28 Apr 2022</w:t>
            </w:r>
          </w:p>
        </w:tc>
        <w:tc>
          <w:tcPr>
            <w:tcW w:w="2070" w:type="dxa"/>
          </w:tcPr>
          <w:p w14:paraId="19762A3C" w14:textId="77777777" w:rsidR="00A92BCE" w:rsidRDefault="00A92BCE" w:rsidP="00E450AE">
            <w:pPr>
              <w:suppressAutoHyphens w:val="0"/>
              <w:autoSpaceDE w:val="0"/>
              <w:autoSpaceDN w:val="0"/>
              <w:adjustRightInd w:val="0"/>
              <w:spacing w:line="240" w:lineRule="auto"/>
            </w:pPr>
            <w:r>
              <w:t xml:space="preserve">First instance: </w:t>
            </w:r>
            <w:r w:rsidRPr="00156BF6">
              <w:t>25 May 2021, the Braslavsky District Court of the Vitebsk region</w:t>
            </w:r>
          </w:p>
          <w:p w14:paraId="653F06C1" w14:textId="77777777" w:rsidR="00A92BCE" w:rsidRDefault="00A92BCE" w:rsidP="00E450AE">
            <w:pPr>
              <w:suppressAutoHyphens w:val="0"/>
              <w:autoSpaceDE w:val="0"/>
              <w:autoSpaceDN w:val="0"/>
              <w:adjustRightInd w:val="0"/>
              <w:spacing w:line="240" w:lineRule="auto"/>
            </w:pPr>
            <w:r>
              <w:t xml:space="preserve">Appeal: </w:t>
            </w:r>
            <w:r w:rsidRPr="00156BF6">
              <w:t>23 June 2021, Vitebsk Regional Court</w:t>
            </w:r>
          </w:p>
        </w:tc>
        <w:tc>
          <w:tcPr>
            <w:tcW w:w="1980" w:type="dxa"/>
          </w:tcPr>
          <w:p w14:paraId="3DF2F47A" w14:textId="77777777" w:rsidR="00A92BCE" w:rsidRPr="00156BF6" w:rsidRDefault="00A92BCE" w:rsidP="00E450AE">
            <w:pPr>
              <w:suppressAutoHyphens w:val="0"/>
              <w:autoSpaceDE w:val="0"/>
              <w:autoSpaceDN w:val="0"/>
              <w:adjustRightInd w:val="0"/>
              <w:spacing w:line="240" w:lineRule="auto"/>
            </w:pPr>
            <w:r w:rsidRPr="00156BF6">
              <w:t>fine of 870 Belarusian Rubles (</w:t>
            </w:r>
            <w:r>
              <w:rPr>
                <w:lang w:val="en-US"/>
              </w:rPr>
              <w:t>around</w:t>
            </w:r>
            <w:r w:rsidRPr="0033642C">
              <w:rPr>
                <w:lang w:val="en-US"/>
              </w:rPr>
              <w:t xml:space="preserve"> </w:t>
            </w:r>
            <w:r w:rsidRPr="00156BF6">
              <w:t>285 EUR)</w:t>
            </w:r>
          </w:p>
        </w:tc>
        <w:tc>
          <w:tcPr>
            <w:tcW w:w="1800" w:type="dxa"/>
          </w:tcPr>
          <w:p w14:paraId="2C99C869" w14:textId="77777777" w:rsidR="00A92BCE" w:rsidRPr="00156BF6" w:rsidRDefault="00A92BCE" w:rsidP="00E450AE">
            <w:pPr>
              <w:suppressAutoHyphens w:val="0"/>
              <w:autoSpaceDE w:val="0"/>
              <w:autoSpaceDN w:val="0"/>
              <w:adjustRightInd w:val="0"/>
              <w:spacing w:line="240" w:lineRule="auto"/>
            </w:pPr>
            <w:r>
              <w:t>Art.</w:t>
            </w:r>
            <w:r w:rsidRPr="00156BF6">
              <w:t xml:space="preserve"> 23.5 (3) of the </w:t>
            </w:r>
            <w:r>
              <w:t xml:space="preserve">(new) </w:t>
            </w:r>
            <w:r w:rsidRPr="006A59D4">
              <w:t xml:space="preserve">Administrative Offences Code </w:t>
            </w:r>
            <w:r>
              <w:t xml:space="preserve"> </w:t>
            </w:r>
          </w:p>
        </w:tc>
      </w:tr>
      <w:tr w:rsidR="00A92BCE" w:rsidRPr="003F2CD4" w14:paraId="518EC224" w14:textId="77777777" w:rsidTr="00E450AE">
        <w:tc>
          <w:tcPr>
            <w:tcW w:w="1170" w:type="dxa"/>
          </w:tcPr>
          <w:p w14:paraId="73B4D0C8" w14:textId="77777777" w:rsidR="00A92BCE" w:rsidRPr="00156BF6" w:rsidRDefault="00A92BCE" w:rsidP="00E450AE">
            <w:pPr>
              <w:suppressAutoHyphens w:val="0"/>
              <w:autoSpaceDE w:val="0"/>
              <w:autoSpaceDN w:val="0"/>
              <w:adjustRightInd w:val="0"/>
              <w:spacing w:line="240" w:lineRule="auto"/>
            </w:pPr>
            <w:r w:rsidRPr="00156BF6">
              <w:t>4138/2020</w:t>
            </w:r>
          </w:p>
        </w:tc>
        <w:tc>
          <w:tcPr>
            <w:tcW w:w="1620" w:type="dxa"/>
          </w:tcPr>
          <w:p w14:paraId="7ABA887B" w14:textId="77777777" w:rsidR="00A92BCE" w:rsidRPr="00156BF6" w:rsidRDefault="00A92BCE" w:rsidP="00E450AE">
            <w:pPr>
              <w:suppressAutoHyphens w:val="0"/>
              <w:autoSpaceDE w:val="0"/>
              <w:autoSpaceDN w:val="0"/>
              <w:adjustRightInd w:val="0"/>
              <w:spacing w:line="240" w:lineRule="auto"/>
            </w:pPr>
            <w:r w:rsidRPr="00156BF6">
              <w:t>11 Oct 2021</w:t>
            </w:r>
          </w:p>
        </w:tc>
        <w:tc>
          <w:tcPr>
            <w:tcW w:w="1710" w:type="dxa"/>
          </w:tcPr>
          <w:p w14:paraId="6112D263" w14:textId="77777777" w:rsidR="00A92BCE" w:rsidRPr="00156BF6" w:rsidRDefault="00A92BCE" w:rsidP="00E450AE">
            <w:pPr>
              <w:suppressAutoHyphens w:val="0"/>
              <w:autoSpaceDE w:val="0"/>
              <w:autoSpaceDN w:val="0"/>
              <w:adjustRightInd w:val="0"/>
              <w:spacing w:line="240" w:lineRule="auto"/>
            </w:pPr>
            <w:r w:rsidRPr="00156BF6">
              <w:t>28 Apr 2022</w:t>
            </w:r>
          </w:p>
        </w:tc>
        <w:tc>
          <w:tcPr>
            <w:tcW w:w="2070" w:type="dxa"/>
          </w:tcPr>
          <w:p w14:paraId="2A1E1BF9" w14:textId="77777777" w:rsidR="00A92BCE" w:rsidRDefault="00A92BCE" w:rsidP="00E450AE">
            <w:pPr>
              <w:suppressAutoHyphens w:val="0"/>
              <w:autoSpaceDE w:val="0"/>
              <w:autoSpaceDN w:val="0"/>
              <w:adjustRightInd w:val="0"/>
              <w:spacing w:line="240" w:lineRule="auto"/>
            </w:pPr>
            <w:r>
              <w:t xml:space="preserve">First instance: </w:t>
            </w:r>
            <w:r w:rsidRPr="00156BF6">
              <w:t>24 June 2021, the Dokshitsky District Court of the Vitebsk region</w:t>
            </w:r>
          </w:p>
          <w:p w14:paraId="6023EA89" w14:textId="77777777" w:rsidR="00A92BCE" w:rsidRDefault="00A92BCE" w:rsidP="00E450AE">
            <w:pPr>
              <w:suppressAutoHyphens w:val="0"/>
              <w:autoSpaceDE w:val="0"/>
              <w:autoSpaceDN w:val="0"/>
              <w:adjustRightInd w:val="0"/>
              <w:spacing w:line="240" w:lineRule="auto"/>
            </w:pPr>
            <w:r>
              <w:t xml:space="preserve">Appeal: </w:t>
            </w:r>
            <w:r w:rsidRPr="00156BF6">
              <w:t>14 July 2021, Vitebsk Regional Court</w:t>
            </w:r>
          </w:p>
        </w:tc>
        <w:tc>
          <w:tcPr>
            <w:tcW w:w="1980" w:type="dxa"/>
          </w:tcPr>
          <w:p w14:paraId="5CE963C2" w14:textId="77777777" w:rsidR="00A92BCE" w:rsidRPr="00156BF6" w:rsidRDefault="00A92BCE" w:rsidP="00E450AE">
            <w:pPr>
              <w:suppressAutoHyphens w:val="0"/>
              <w:autoSpaceDE w:val="0"/>
              <w:autoSpaceDN w:val="0"/>
              <w:adjustRightInd w:val="0"/>
              <w:spacing w:line="240" w:lineRule="auto"/>
            </w:pPr>
            <w:r w:rsidRPr="00156BF6">
              <w:t>fine of 870 Belarusian Rubles (</w:t>
            </w:r>
            <w:r>
              <w:rPr>
                <w:lang w:val="en-US"/>
              </w:rPr>
              <w:t>around</w:t>
            </w:r>
            <w:r w:rsidRPr="0033642C">
              <w:rPr>
                <w:lang w:val="en-US"/>
              </w:rPr>
              <w:t xml:space="preserve"> </w:t>
            </w:r>
            <w:r w:rsidRPr="00156BF6">
              <w:t>285 EUR)</w:t>
            </w:r>
          </w:p>
        </w:tc>
        <w:tc>
          <w:tcPr>
            <w:tcW w:w="1800" w:type="dxa"/>
          </w:tcPr>
          <w:p w14:paraId="00A4E917" w14:textId="77777777" w:rsidR="00A92BCE" w:rsidRPr="00156BF6" w:rsidRDefault="00A92BCE" w:rsidP="00E450AE">
            <w:pPr>
              <w:suppressAutoHyphens w:val="0"/>
              <w:autoSpaceDE w:val="0"/>
              <w:autoSpaceDN w:val="0"/>
              <w:adjustRightInd w:val="0"/>
              <w:spacing w:line="240" w:lineRule="auto"/>
            </w:pPr>
            <w:r>
              <w:t>Art.</w:t>
            </w:r>
            <w:r w:rsidRPr="00156BF6">
              <w:t xml:space="preserve"> 23.5 (3) of the </w:t>
            </w:r>
            <w:r>
              <w:t xml:space="preserve">(new) </w:t>
            </w:r>
            <w:r w:rsidRPr="006A59D4">
              <w:t xml:space="preserve">Administrative Offences Code </w:t>
            </w:r>
            <w:r>
              <w:t xml:space="preserve"> </w:t>
            </w:r>
          </w:p>
        </w:tc>
      </w:tr>
      <w:tr w:rsidR="00A92BCE" w:rsidRPr="003F2CD4" w14:paraId="1924495B" w14:textId="77777777" w:rsidTr="00E450AE">
        <w:tc>
          <w:tcPr>
            <w:tcW w:w="1170" w:type="dxa"/>
          </w:tcPr>
          <w:p w14:paraId="6CBAAE0D" w14:textId="77777777" w:rsidR="00A92BCE" w:rsidRPr="00156BF6" w:rsidRDefault="00A92BCE" w:rsidP="00E450AE">
            <w:pPr>
              <w:suppressAutoHyphens w:val="0"/>
              <w:autoSpaceDE w:val="0"/>
              <w:autoSpaceDN w:val="0"/>
              <w:adjustRightInd w:val="0"/>
              <w:spacing w:line="240" w:lineRule="auto"/>
            </w:pPr>
            <w:r w:rsidRPr="00156BF6">
              <w:lastRenderedPageBreak/>
              <w:t>4139/2020</w:t>
            </w:r>
          </w:p>
        </w:tc>
        <w:tc>
          <w:tcPr>
            <w:tcW w:w="1620" w:type="dxa"/>
          </w:tcPr>
          <w:p w14:paraId="50B41F42" w14:textId="77777777" w:rsidR="00A92BCE" w:rsidRPr="00156BF6" w:rsidRDefault="00A92BCE" w:rsidP="00E450AE">
            <w:pPr>
              <w:suppressAutoHyphens w:val="0"/>
              <w:autoSpaceDE w:val="0"/>
              <w:autoSpaceDN w:val="0"/>
              <w:adjustRightInd w:val="0"/>
              <w:spacing w:line="240" w:lineRule="auto"/>
            </w:pPr>
            <w:r w:rsidRPr="00156BF6">
              <w:t>21 Oct 2021</w:t>
            </w:r>
          </w:p>
        </w:tc>
        <w:tc>
          <w:tcPr>
            <w:tcW w:w="1710" w:type="dxa"/>
          </w:tcPr>
          <w:p w14:paraId="29200E9B" w14:textId="77777777" w:rsidR="00A92BCE" w:rsidRPr="00156BF6" w:rsidRDefault="00A92BCE" w:rsidP="00E450AE">
            <w:pPr>
              <w:suppressAutoHyphens w:val="0"/>
              <w:autoSpaceDE w:val="0"/>
              <w:autoSpaceDN w:val="0"/>
              <w:adjustRightInd w:val="0"/>
              <w:spacing w:line="240" w:lineRule="auto"/>
            </w:pPr>
            <w:r w:rsidRPr="00156BF6">
              <w:t>28 Apr 2022</w:t>
            </w:r>
          </w:p>
        </w:tc>
        <w:tc>
          <w:tcPr>
            <w:tcW w:w="2070" w:type="dxa"/>
          </w:tcPr>
          <w:p w14:paraId="4DDD0BCD" w14:textId="77777777" w:rsidR="00A92BCE" w:rsidRDefault="00A92BCE" w:rsidP="00E450AE">
            <w:pPr>
              <w:suppressAutoHyphens w:val="0"/>
              <w:autoSpaceDE w:val="0"/>
              <w:autoSpaceDN w:val="0"/>
              <w:adjustRightInd w:val="0"/>
              <w:spacing w:line="240" w:lineRule="auto"/>
            </w:pPr>
            <w:r>
              <w:t>First instance:</w:t>
            </w:r>
            <w:r w:rsidRPr="00156BF6">
              <w:t>15 July 2021, the Gluboksky District Court of the Vitebsk region</w:t>
            </w:r>
          </w:p>
          <w:p w14:paraId="341A99DB" w14:textId="77777777" w:rsidR="00A92BCE" w:rsidRDefault="00A92BCE" w:rsidP="00E450AE">
            <w:pPr>
              <w:suppressAutoHyphens w:val="0"/>
              <w:autoSpaceDE w:val="0"/>
              <w:autoSpaceDN w:val="0"/>
              <w:adjustRightInd w:val="0"/>
              <w:spacing w:line="240" w:lineRule="auto"/>
            </w:pPr>
            <w:r>
              <w:t xml:space="preserve">Appeal: </w:t>
            </w:r>
            <w:r w:rsidRPr="00156BF6">
              <w:t>4 August 2021, Vitebsk Regional Court</w:t>
            </w:r>
          </w:p>
        </w:tc>
        <w:tc>
          <w:tcPr>
            <w:tcW w:w="1980" w:type="dxa"/>
          </w:tcPr>
          <w:p w14:paraId="7B8D2CFD" w14:textId="77777777" w:rsidR="00A92BCE" w:rsidRPr="00156BF6" w:rsidRDefault="00A92BCE" w:rsidP="00E450AE">
            <w:pPr>
              <w:suppressAutoHyphens w:val="0"/>
              <w:autoSpaceDE w:val="0"/>
              <w:autoSpaceDN w:val="0"/>
              <w:adjustRightInd w:val="0"/>
              <w:spacing w:line="240" w:lineRule="auto"/>
            </w:pPr>
            <w:r w:rsidRPr="00156BF6">
              <w:t>fine of 870 Belarusian Rubles (</w:t>
            </w:r>
            <w:r>
              <w:rPr>
                <w:lang w:val="en-US"/>
              </w:rPr>
              <w:t>around</w:t>
            </w:r>
            <w:r w:rsidRPr="0033642C">
              <w:rPr>
                <w:lang w:val="en-US"/>
              </w:rPr>
              <w:t xml:space="preserve"> </w:t>
            </w:r>
            <w:r w:rsidRPr="00156BF6">
              <w:t>285 EUR)</w:t>
            </w:r>
          </w:p>
        </w:tc>
        <w:tc>
          <w:tcPr>
            <w:tcW w:w="1800" w:type="dxa"/>
          </w:tcPr>
          <w:p w14:paraId="7203DC38" w14:textId="77777777" w:rsidR="00A92BCE" w:rsidRPr="00156BF6" w:rsidRDefault="00A92BCE" w:rsidP="00E450AE">
            <w:pPr>
              <w:suppressAutoHyphens w:val="0"/>
              <w:autoSpaceDE w:val="0"/>
              <w:autoSpaceDN w:val="0"/>
              <w:adjustRightInd w:val="0"/>
              <w:spacing w:line="240" w:lineRule="auto"/>
            </w:pPr>
            <w:r>
              <w:t>Art.</w:t>
            </w:r>
            <w:r w:rsidRPr="00156BF6">
              <w:t xml:space="preserve"> 23.5 (3) of the </w:t>
            </w:r>
            <w:r>
              <w:t xml:space="preserve">(new) </w:t>
            </w:r>
            <w:r w:rsidRPr="006A59D4">
              <w:t xml:space="preserve">Administrative Offences Code </w:t>
            </w:r>
            <w:r>
              <w:t xml:space="preserve"> </w:t>
            </w:r>
          </w:p>
        </w:tc>
      </w:tr>
      <w:tr w:rsidR="00A92BCE" w:rsidRPr="003F2CD4" w14:paraId="7EC2CC8A" w14:textId="77777777" w:rsidTr="00E450AE">
        <w:tc>
          <w:tcPr>
            <w:tcW w:w="1170" w:type="dxa"/>
          </w:tcPr>
          <w:p w14:paraId="201EE906" w14:textId="77777777" w:rsidR="00A92BCE" w:rsidRPr="00156BF6" w:rsidRDefault="00A92BCE" w:rsidP="00E450AE">
            <w:pPr>
              <w:suppressAutoHyphens w:val="0"/>
              <w:autoSpaceDE w:val="0"/>
              <w:autoSpaceDN w:val="0"/>
              <w:adjustRightInd w:val="0"/>
              <w:spacing w:line="240" w:lineRule="auto"/>
            </w:pPr>
            <w:r w:rsidRPr="00156BF6">
              <w:t>4140/2020</w:t>
            </w:r>
          </w:p>
        </w:tc>
        <w:tc>
          <w:tcPr>
            <w:tcW w:w="1620" w:type="dxa"/>
          </w:tcPr>
          <w:p w14:paraId="5CDE5129" w14:textId="77777777" w:rsidR="00A92BCE" w:rsidRPr="00156BF6" w:rsidRDefault="00A92BCE" w:rsidP="00E450AE">
            <w:pPr>
              <w:suppressAutoHyphens w:val="0"/>
              <w:autoSpaceDE w:val="0"/>
              <w:autoSpaceDN w:val="0"/>
              <w:adjustRightInd w:val="0"/>
              <w:spacing w:line="240" w:lineRule="auto"/>
            </w:pPr>
            <w:r w:rsidRPr="00156BF6">
              <w:t>31 Jan 2022</w:t>
            </w:r>
          </w:p>
        </w:tc>
        <w:tc>
          <w:tcPr>
            <w:tcW w:w="1710" w:type="dxa"/>
          </w:tcPr>
          <w:p w14:paraId="57DC84C2" w14:textId="77777777" w:rsidR="00A92BCE" w:rsidRPr="00156BF6" w:rsidRDefault="00A92BCE" w:rsidP="00E450AE">
            <w:pPr>
              <w:suppressAutoHyphens w:val="0"/>
              <w:autoSpaceDE w:val="0"/>
              <w:autoSpaceDN w:val="0"/>
              <w:adjustRightInd w:val="0"/>
              <w:spacing w:line="240" w:lineRule="auto"/>
            </w:pPr>
            <w:r w:rsidRPr="00156BF6">
              <w:t>28 Apr 2022</w:t>
            </w:r>
          </w:p>
        </w:tc>
        <w:tc>
          <w:tcPr>
            <w:tcW w:w="2070" w:type="dxa"/>
          </w:tcPr>
          <w:p w14:paraId="41DDF1C6" w14:textId="77777777" w:rsidR="00A92BCE" w:rsidRDefault="00A92BCE" w:rsidP="00E450AE">
            <w:pPr>
              <w:suppressAutoHyphens w:val="0"/>
              <w:autoSpaceDE w:val="0"/>
              <w:autoSpaceDN w:val="0"/>
              <w:adjustRightInd w:val="0"/>
              <w:spacing w:line="240" w:lineRule="auto"/>
            </w:pPr>
            <w:r>
              <w:t xml:space="preserve">First instance: </w:t>
            </w:r>
            <w:r w:rsidRPr="00156BF6">
              <w:t>4 August 2021, Dokshitsky District Court of the Vitebsk region</w:t>
            </w:r>
          </w:p>
          <w:p w14:paraId="7A9116F6" w14:textId="77777777" w:rsidR="00A92BCE" w:rsidRDefault="00A92BCE" w:rsidP="00E450AE">
            <w:pPr>
              <w:suppressAutoHyphens w:val="0"/>
              <w:autoSpaceDE w:val="0"/>
              <w:autoSpaceDN w:val="0"/>
              <w:adjustRightInd w:val="0"/>
              <w:spacing w:line="240" w:lineRule="auto"/>
            </w:pPr>
            <w:r>
              <w:t>Appeal:</w:t>
            </w:r>
            <w:r w:rsidRPr="00156BF6">
              <w:t>1 September 2021, Vitebsk Regional Court</w:t>
            </w:r>
          </w:p>
        </w:tc>
        <w:tc>
          <w:tcPr>
            <w:tcW w:w="1980" w:type="dxa"/>
          </w:tcPr>
          <w:p w14:paraId="2B2AD9FF" w14:textId="77777777" w:rsidR="00A92BCE" w:rsidRPr="00156BF6" w:rsidRDefault="00A92BCE" w:rsidP="00E450AE">
            <w:pPr>
              <w:suppressAutoHyphens w:val="0"/>
              <w:autoSpaceDE w:val="0"/>
              <w:autoSpaceDN w:val="0"/>
              <w:adjustRightInd w:val="0"/>
              <w:spacing w:line="240" w:lineRule="auto"/>
            </w:pPr>
            <w:r w:rsidRPr="00156BF6">
              <w:t>fine of 870 Belarusian Rubles (</w:t>
            </w:r>
            <w:r>
              <w:rPr>
                <w:lang w:val="en-US"/>
              </w:rPr>
              <w:t>around</w:t>
            </w:r>
            <w:r w:rsidRPr="0033642C">
              <w:rPr>
                <w:lang w:val="en-US"/>
              </w:rPr>
              <w:t xml:space="preserve"> </w:t>
            </w:r>
            <w:r w:rsidRPr="00156BF6">
              <w:t>285 EUR)</w:t>
            </w:r>
          </w:p>
        </w:tc>
        <w:tc>
          <w:tcPr>
            <w:tcW w:w="1800" w:type="dxa"/>
          </w:tcPr>
          <w:p w14:paraId="25F9E494" w14:textId="77777777" w:rsidR="00A92BCE" w:rsidRPr="00156BF6" w:rsidRDefault="00A92BCE" w:rsidP="00E450AE">
            <w:pPr>
              <w:suppressAutoHyphens w:val="0"/>
              <w:autoSpaceDE w:val="0"/>
              <w:autoSpaceDN w:val="0"/>
              <w:adjustRightInd w:val="0"/>
              <w:spacing w:line="240" w:lineRule="auto"/>
            </w:pPr>
            <w:r>
              <w:t>Art.</w:t>
            </w:r>
            <w:r w:rsidRPr="00156BF6">
              <w:t xml:space="preserve"> 23.5 (3) of the </w:t>
            </w:r>
            <w:r>
              <w:t>(new) A</w:t>
            </w:r>
            <w:r w:rsidRPr="00156BF6">
              <w:t>dministrative Offences</w:t>
            </w:r>
            <w:r>
              <w:t xml:space="preserve"> Code</w:t>
            </w:r>
          </w:p>
        </w:tc>
      </w:tr>
      <w:tr w:rsidR="00A92BCE" w:rsidRPr="003F2CD4" w14:paraId="7C6D29F1" w14:textId="77777777" w:rsidTr="00E450AE">
        <w:tc>
          <w:tcPr>
            <w:tcW w:w="1170" w:type="dxa"/>
          </w:tcPr>
          <w:p w14:paraId="122DD4FA" w14:textId="77777777" w:rsidR="00A92BCE" w:rsidRPr="00156BF6" w:rsidRDefault="00A92BCE" w:rsidP="00E450AE">
            <w:pPr>
              <w:suppressAutoHyphens w:val="0"/>
              <w:autoSpaceDE w:val="0"/>
              <w:autoSpaceDN w:val="0"/>
              <w:adjustRightInd w:val="0"/>
              <w:spacing w:line="240" w:lineRule="auto"/>
            </w:pPr>
            <w:r>
              <w:t>4313/2023</w:t>
            </w:r>
          </w:p>
        </w:tc>
        <w:tc>
          <w:tcPr>
            <w:tcW w:w="1620" w:type="dxa"/>
          </w:tcPr>
          <w:p w14:paraId="035044A1" w14:textId="77777777" w:rsidR="00A92BCE" w:rsidRPr="00156BF6" w:rsidRDefault="00A92BCE" w:rsidP="00E450AE">
            <w:pPr>
              <w:suppressAutoHyphens w:val="0"/>
              <w:autoSpaceDE w:val="0"/>
              <w:autoSpaceDN w:val="0"/>
              <w:adjustRightInd w:val="0"/>
              <w:spacing w:line="240" w:lineRule="auto"/>
            </w:pPr>
            <w:r>
              <w:t>19 Aug 2021</w:t>
            </w:r>
          </w:p>
        </w:tc>
        <w:tc>
          <w:tcPr>
            <w:tcW w:w="1710" w:type="dxa"/>
          </w:tcPr>
          <w:p w14:paraId="396584BE" w14:textId="77777777" w:rsidR="00A92BCE" w:rsidRPr="00156BF6" w:rsidRDefault="00A92BCE" w:rsidP="00E450AE">
            <w:pPr>
              <w:suppressAutoHyphens w:val="0"/>
              <w:autoSpaceDE w:val="0"/>
              <w:autoSpaceDN w:val="0"/>
              <w:adjustRightInd w:val="0"/>
              <w:spacing w:line="240" w:lineRule="auto"/>
            </w:pPr>
            <w:r>
              <w:t>20 Feb 2023</w:t>
            </w:r>
          </w:p>
        </w:tc>
        <w:tc>
          <w:tcPr>
            <w:tcW w:w="2070" w:type="dxa"/>
          </w:tcPr>
          <w:p w14:paraId="06A245F8" w14:textId="77777777" w:rsidR="00A92BCE" w:rsidRDefault="00A92BCE" w:rsidP="00E450AE">
            <w:pPr>
              <w:suppressAutoHyphens w:val="0"/>
              <w:autoSpaceDE w:val="0"/>
              <w:autoSpaceDN w:val="0"/>
              <w:adjustRightInd w:val="0"/>
              <w:spacing w:line="240" w:lineRule="auto"/>
              <w:rPr>
                <w:lang w:val="en-US"/>
              </w:rPr>
            </w:pPr>
            <w:r>
              <w:t xml:space="preserve">First instance: </w:t>
            </w:r>
            <w:r>
              <w:rPr>
                <w:lang w:val="en-US"/>
              </w:rPr>
              <w:t xml:space="preserve">26 October 2020, Postavy </w:t>
            </w:r>
            <w:r w:rsidRPr="0033642C">
              <w:rPr>
                <w:lang w:val="en-US"/>
              </w:rPr>
              <w:t>District Court of Vitebsk Region</w:t>
            </w:r>
          </w:p>
          <w:p w14:paraId="1A62F684" w14:textId="77777777" w:rsidR="00A92BCE" w:rsidRDefault="00A92BCE" w:rsidP="00E450AE">
            <w:pPr>
              <w:suppressAutoHyphens w:val="0"/>
              <w:autoSpaceDE w:val="0"/>
              <w:autoSpaceDN w:val="0"/>
              <w:adjustRightInd w:val="0"/>
              <w:spacing w:line="240" w:lineRule="auto"/>
            </w:pPr>
            <w:r>
              <w:t xml:space="preserve">Appeal: </w:t>
            </w:r>
            <w:r>
              <w:rPr>
                <w:lang w:val="en-US"/>
              </w:rPr>
              <w:t>23 December 2020</w:t>
            </w:r>
            <w:r w:rsidRPr="00156BF6">
              <w:t>, Vitebsk Regional Court</w:t>
            </w:r>
          </w:p>
        </w:tc>
        <w:tc>
          <w:tcPr>
            <w:tcW w:w="1980" w:type="dxa"/>
          </w:tcPr>
          <w:p w14:paraId="6197DB00" w14:textId="77777777" w:rsidR="00A92BCE" w:rsidRPr="00156BF6" w:rsidRDefault="00A92BCE" w:rsidP="00E450AE">
            <w:pPr>
              <w:suppressAutoHyphens w:val="0"/>
              <w:autoSpaceDE w:val="0"/>
              <w:autoSpaceDN w:val="0"/>
              <w:adjustRightInd w:val="0"/>
              <w:spacing w:line="240" w:lineRule="auto"/>
            </w:pPr>
            <w:r w:rsidRPr="0033642C">
              <w:rPr>
                <w:lang w:val="en-US"/>
              </w:rPr>
              <w:t xml:space="preserve">fine of </w:t>
            </w:r>
            <w:r>
              <w:rPr>
                <w:lang w:val="en-US"/>
              </w:rPr>
              <w:t>1080</w:t>
            </w:r>
            <w:r w:rsidRPr="0033642C">
              <w:rPr>
                <w:lang w:val="en-US"/>
              </w:rPr>
              <w:t xml:space="preserve"> Belarussian Roubles (approximately </w:t>
            </w:r>
            <w:r>
              <w:rPr>
                <w:lang w:val="en-US"/>
              </w:rPr>
              <w:t>360</w:t>
            </w:r>
            <w:r w:rsidRPr="0033642C">
              <w:rPr>
                <w:lang w:val="en-US"/>
              </w:rPr>
              <w:t xml:space="preserve"> EUR)</w:t>
            </w:r>
          </w:p>
        </w:tc>
        <w:tc>
          <w:tcPr>
            <w:tcW w:w="1800" w:type="dxa"/>
          </w:tcPr>
          <w:p w14:paraId="19B97FEB" w14:textId="77777777" w:rsidR="00A92BCE" w:rsidRPr="00156BF6" w:rsidRDefault="00A92BCE" w:rsidP="00E450AE">
            <w:pPr>
              <w:suppressAutoHyphens w:val="0"/>
              <w:autoSpaceDE w:val="0"/>
              <w:autoSpaceDN w:val="0"/>
              <w:adjustRightInd w:val="0"/>
              <w:spacing w:line="240" w:lineRule="auto"/>
            </w:pPr>
            <w:r>
              <w:t xml:space="preserve">Art. </w:t>
            </w:r>
            <w:r w:rsidRPr="006A59D4">
              <w:t xml:space="preserve">22.9 (2) of the Administrative Offences Code </w:t>
            </w:r>
          </w:p>
        </w:tc>
      </w:tr>
    </w:tbl>
    <w:p w14:paraId="02EEFF03" w14:textId="77777777" w:rsidR="00A92BCE" w:rsidRPr="003F2CD4" w:rsidRDefault="00A92BCE" w:rsidP="00A92BCE">
      <w:pPr>
        <w:suppressAutoHyphens w:val="0"/>
        <w:autoSpaceDE w:val="0"/>
        <w:autoSpaceDN w:val="0"/>
        <w:adjustRightInd w:val="0"/>
        <w:spacing w:line="240" w:lineRule="auto"/>
        <w:rPr>
          <w:rFonts w:ascii="TimesNewRomanPS-BoldMT" w:hAnsi="TimesNewRomanPS-BoldMT" w:cs="TimesNewRomanPS-BoldMT"/>
          <w:b/>
          <w:bCs/>
          <w:color w:val="474747"/>
          <w:sz w:val="16"/>
          <w:szCs w:val="16"/>
          <w:lang w:val="en-US" w:eastAsia="fr-FR"/>
        </w:rPr>
      </w:pPr>
    </w:p>
    <w:p w14:paraId="521B3A04" w14:textId="77777777" w:rsidR="00A92BCE" w:rsidRPr="00A92BCE" w:rsidRDefault="00A92BCE" w:rsidP="00A92BCE">
      <w:pPr>
        <w:pStyle w:val="SingleTxtG"/>
        <w:rPr>
          <w:lang w:val="en-US"/>
        </w:rPr>
      </w:pPr>
    </w:p>
    <w:sectPr w:rsidR="00A92BCE" w:rsidRPr="00A92BCE" w:rsidSect="008A16F2">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68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F4028" w14:textId="77777777" w:rsidR="008955D3" w:rsidRDefault="008955D3"/>
  </w:endnote>
  <w:endnote w:type="continuationSeparator" w:id="0">
    <w:p w14:paraId="0A004DF2" w14:textId="77777777" w:rsidR="008955D3" w:rsidRDefault="008955D3"/>
  </w:endnote>
  <w:endnote w:type="continuationNotice" w:id="1">
    <w:p w14:paraId="4923214A" w14:textId="77777777" w:rsidR="008955D3" w:rsidRDefault="008955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579F6" w14:textId="77777777" w:rsidR="00245B81" w:rsidRPr="00F23848" w:rsidRDefault="00245B81" w:rsidP="00F23848">
    <w:pPr>
      <w:pStyle w:val="Footer"/>
      <w:tabs>
        <w:tab w:val="right" w:pos="9598"/>
      </w:tabs>
      <w:rPr>
        <w:rFonts w:eastAsia="SimSun"/>
        <w:b/>
        <w:noProof/>
        <w:sz w:val="18"/>
        <w:lang w:eastAsia="zh-CN"/>
      </w:rPr>
    </w:pPr>
    <w:r w:rsidRPr="00F23848">
      <w:rPr>
        <w:rFonts w:eastAsia="SimSun"/>
        <w:b/>
        <w:noProof/>
        <w:sz w:val="18"/>
        <w:lang w:eastAsia="zh-CN"/>
      </w:rPr>
      <w:fldChar w:fldCharType="begin"/>
    </w:r>
    <w:r w:rsidRPr="00F23848">
      <w:rPr>
        <w:rFonts w:eastAsia="SimSun"/>
        <w:b/>
        <w:noProof/>
        <w:sz w:val="18"/>
        <w:lang w:eastAsia="zh-CN"/>
      </w:rPr>
      <w:instrText xml:space="preserve"> PAGE   \* MERGEFORMAT </w:instrText>
    </w:r>
    <w:r w:rsidRPr="00F23848">
      <w:rPr>
        <w:rFonts w:eastAsia="SimSun"/>
        <w:b/>
        <w:noProof/>
        <w:sz w:val="18"/>
        <w:lang w:eastAsia="zh-CN"/>
      </w:rPr>
      <w:fldChar w:fldCharType="separate"/>
    </w:r>
    <w:r w:rsidR="007E31D6">
      <w:rPr>
        <w:rFonts w:eastAsia="SimSun"/>
        <w:b/>
        <w:noProof/>
        <w:sz w:val="18"/>
        <w:lang w:eastAsia="zh-CN"/>
      </w:rPr>
      <w:t>6</w:t>
    </w:r>
    <w:r w:rsidRPr="00F23848">
      <w:rPr>
        <w:rFonts w:eastAsia="SimSun"/>
        <w:b/>
        <w:noProof/>
        <w:sz w:val="18"/>
        <w:lang w:eastAsia="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3EF435" w14:textId="77777777" w:rsidR="00245B81" w:rsidRPr="00F23848" w:rsidRDefault="00245B81" w:rsidP="00F23848">
    <w:pPr>
      <w:pStyle w:val="Footer"/>
      <w:jc w:val="right"/>
      <w:rPr>
        <w:b/>
        <w:sz w:val="18"/>
        <w:szCs w:val="18"/>
      </w:rPr>
    </w:pPr>
    <w:r w:rsidRPr="00F23848">
      <w:rPr>
        <w:b/>
        <w:sz w:val="18"/>
        <w:szCs w:val="18"/>
      </w:rPr>
      <w:fldChar w:fldCharType="begin"/>
    </w:r>
    <w:r w:rsidRPr="00F23848">
      <w:rPr>
        <w:b/>
        <w:sz w:val="18"/>
        <w:szCs w:val="18"/>
      </w:rPr>
      <w:instrText xml:space="preserve"> PAGE   \* MERGEFORMAT </w:instrText>
    </w:r>
    <w:r w:rsidRPr="00F23848">
      <w:rPr>
        <w:b/>
        <w:sz w:val="18"/>
        <w:szCs w:val="18"/>
      </w:rPr>
      <w:fldChar w:fldCharType="separate"/>
    </w:r>
    <w:r w:rsidR="007E31D6">
      <w:rPr>
        <w:b/>
        <w:noProof/>
        <w:sz w:val="18"/>
        <w:szCs w:val="18"/>
      </w:rPr>
      <w:t>7</w:t>
    </w:r>
    <w:r w:rsidRPr="00F23848">
      <w:rPr>
        <w:b/>
        <w:noProof/>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1ACD5" w14:textId="77777777" w:rsidR="00994BE3" w:rsidRDefault="00994BE3" w:rsidP="00994BE3">
    <w:pPr>
      <w:pStyle w:val="Footer"/>
    </w:pPr>
    <w:r>
      <w:rPr>
        <w:noProof/>
        <w:lang w:eastAsia="en-GB"/>
      </w:rPr>
      <w:drawing>
        <wp:anchor distT="0" distB="0" distL="114300" distR="114300" simplePos="0" relativeHeight="251659264" behindDoc="1" locked="1" layoutInCell="1" allowOverlap="1" wp14:anchorId="42E22C02" wp14:editId="79BF2F7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9A4C8" w14:textId="77777777" w:rsidR="008955D3" w:rsidRPr="000B175B" w:rsidRDefault="008955D3" w:rsidP="000B175B">
      <w:pPr>
        <w:tabs>
          <w:tab w:val="right" w:pos="2155"/>
        </w:tabs>
        <w:spacing w:after="80"/>
        <w:ind w:left="680"/>
        <w:rPr>
          <w:u w:val="single"/>
        </w:rPr>
      </w:pPr>
      <w:r>
        <w:rPr>
          <w:u w:val="single"/>
        </w:rPr>
        <w:tab/>
      </w:r>
    </w:p>
  </w:footnote>
  <w:footnote w:type="continuationSeparator" w:id="0">
    <w:p w14:paraId="4D3B8866" w14:textId="77777777" w:rsidR="008955D3" w:rsidRPr="00FC68B7" w:rsidRDefault="008955D3" w:rsidP="00FC68B7">
      <w:pPr>
        <w:tabs>
          <w:tab w:val="left" w:pos="2155"/>
        </w:tabs>
        <w:spacing w:after="80"/>
        <w:ind w:left="680"/>
        <w:rPr>
          <w:u w:val="single"/>
        </w:rPr>
      </w:pPr>
      <w:r>
        <w:rPr>
          <w:u w:val="single"/>
        </w:rPr>
        <w:tab/>
      </w:r>
    </w:p>
  </w:footnote>
  <w:footnote w:type="continuationNotice" w:id="1">
    <w:p w14:paraId="30EF80FC" w14:textId="77777777" w:rsidR="008955D3" w:rsidRDefault="008955D3"/>
  </w:footnote>
  <w:footnote w:id="2">
    <w:p w14:paraId="0E3A4DFC" w14:textId="5E4858B5" w:rsidR="00A10394" w:rsidRPr="00A10394" w:rsidRDefault="00A10394">
      <w:pPr>
        <w:pStyle w:val="FootnoteText"/>
      </w:pPr>
      <w:r>
        <w:rPr>
          <w:rStyle w:val="FootnoteReference"/>
        </w:rPr>
        <w:tab/>
      </w:r>
      <w:r w:rsidRPr="00C868EF">
        <w:rPr>
          <w:rStyle w:val="FootnoteReference"/>
          <w:sz w:val="20"/>
          <w:vertAlign w:val="baseline"/>
        </w:rPr>
        <w:t>*</w:t>
      </w:r>
      <w:r>
        <w:rPr>
          <w:rStyle w:val="FootnoteReference"/>
          <w:sz w:val="20"/>
          <w:vertAlign w:val="baseline"/>
        </w:rPr>
        <w:tab/>
      </w:r>
      <w:r w:rsidRPr="003B7975">
        <w:t>Adopted by the Committee at its 141th session (1-23 July 2024</w:t>
      </w:r>
      <w:r w:rsidR="00340765">
        <w:t>)</w:t>
      </w:r>
    </w:p>
  </w:footnote>
  <w:footnote w:id="3">
    <w:p w14:paraId="49E592EB" w14:textId="7CB1412D" w:rsidR="00A10394" w:rsidRPr="00A10394" w:rsidRDefault="00A10394">
      <w:pPr>
        <w:pStyle w:val="FootnoteText"/>
      </w:pPr>
      <w:r>
        <w:rPr>
          <w:rStyle w:val="FootnoteReference"/>
        </w:rPr>
        <w:tab/>
      </w:r>
      <w:r w:rsidRPr="00C868EF">
        <w:rPr>
          <w:rStyle w:val="FootnoteReference"/>
          <w:sz w:val="20"/>
          <w:vertAlign w:val="baseline"/>
        </w:rPr>
        <w:t>**</w:t>
      </w:r>
      <w:r>
        <w:rPr>
          <w:rStyle w:val="FootnoteReference"/>
          <w:sz w:val="20"/>
          <w:vertAlign w:val="baseline"/>
        </w:rPr>
        <w:tab/>
      </w:r>
      <w:r w:rsidRPr="003B7975">
        <w:t xml:space="preserve">The following members of the Committee participated in the examination of the communication: Tania Maria Abdo Rocholl, Wafaa Ashraf Moharram Bassim, </w:t>
      </w:r>
      <w:bookmarkStart w:id="0" w:name="_Hlk163726798"/>
      <w:r w:rsidRPr="003B7975">
        <w:rPr>
          <w:bCs/>
        </w:rPr>
        <w:t>Rodrigo A. Carazo</w:t>
      </w:r>
      <w:bookmarkEnd w:id="0"/>
      <w:r w:rsidRPr="003B7975">
        <w:rPr>
          <w:bCs/>
        </w:rPr>
        <w:t xml:space="preserve">, Yvonne Donders, Mahjoub El Haiba, Laurence R. Helfer, Carlos Gomez Martinez, Bacre Waly Ndiaye, Marcia V.J. Kran, </w:t>
      </w:r>
      <w:bookmarkStart w:id="1" w:name="_Hlk150850104"/>
      <w:r w:rsidRPr="003B7975">
        <w:rPr>
          <w:bCs/>
        </w:rPr>
        <w:t>Hernan Quezada Cabrera</w:t>
      </w:r>
      <w:bookmarkEnd w:id="1"/>
      <w:r w:rsidRPr="003B7975">
        <w:rPr>
          <w:bCs/>
        </w:rPr>
        <w:t xml:space="preserve">, José Manuel Santos Pais, </w:t>
      </w:r>
      <w:r w:rsidRPr="003B7975">
        <w:t>Changrok Soh,</w:t>
      </w:r>
      <w:r w:rsidRPr="003B7975">
        <w:rPr>
          <w:b/>
          <w:bCs/>
        </w:rPr>
        <w:t xml:space="preserve"> </w:t>
      </w:r>
      <w:r w:rsidRPr="003B7975">
        <w:rPr>
          <w:bCs/>
        </w:rPr>
        <w:t xml:space="preserve">Tijana Surlan, </w:t>
      </w:r>
      <w:r>
        <w:rPr>
          <w:bCs/>
        </w:rPr>
        <w:t xml:space="preserve">Kobauyah Tchamdja Kpatcha, </w:t>
      </w:r>
      <w:r w:rsidRPr="003B7975">
        <w:rPr>
          <w:bCs/>
        </w:rPr>
        <w:t>Koji Teraya, Hélène Tigroudja and Imeru Tamerat Yigezu</w:t>
      </w:r>
      <w:r>
        <w:rPr>
          <w:bCs/>
        </w:rPr>
        <w:t>.</w:t>
      </w:r>
    </w:p>
  </w:footnote>
  <w:footnote w:id="4">
    <w:p w14:paraId="6DEBBDF5" w14:textId="77777777" w:rsidR="00A92BCE" w:rsidRPr="00E20B93" w:rsidRDefault="00A92BCE" w:rsidP="00A92BCE">
      <w:pPr>
        <w:pStyle w:val="FootnoteText"/>
        <w:jc w:val="both"/>
        <w:rPr>
          <w:lang w:val="fr-FR"/>
        </w:rPr>
      </w:pPr>
      <w:r>
        <w:tab/>
      </w:r>
      <w:r>
        <w:rPr>
          <w:rStyle w:val="FootnoteReference"/>
        </w:rPr>
        <w:footnoteRef/>
      </w:r>
      <w:r>
        <w:tab/>
        <w:t xml:space="preserve">See e.g. </w:t>
      </w:r>
      <w:r>
        <w:rPr>
          <w:i/>
        </w:rPr>
        <w:t xml:space="preserve">Sextus v. Trinidad and Tobago </w:t>
      </w:r>
      <w:r>
        <w:t xml:space="preserve">(CCPR/C/72/D/818/1998), para. </w:t>
      </w:r>
      <w:r w:rsidRPr="0067093C">
        <w:rPr>
          <w:lang w:val="fr-FR"/>
        </w:rPr>
        <w:t xml:space="preserve">10; </w:t>
      </w:r>
      <w:r w:rsidRPr="0067093C">
        <w:rPr>
          <w:i/>
          <w:lang w:val="fr-FR"/>
        </w:rPr>
        <w:t xml:space="preserve">Lobban v. Jamaica </w:t>
      </w:r>
      <w:r w:rsidRPr="0067093C">
        <w:rPr>
          <w:lang w:val="fr-FR"/>
        </w:rPr>
        <w:t>(</w:t>
      </w:r>
      <w:r w:rsidRPr="00E20B93">
        <w:rPr>
          <w:lang w:val="fr-FR"/>
        </w:rPr>
        <w:t xml:space="preserve">CCPR/C/80/D/797/1998), para. 11; </w:t>
      </w:r>
      <w:r w:rsidRPr="00E20B93">
        <w:rPr>
          <w:i/>
          <w:iCs/>
          <w:lang w:val="fr-FR"/>
        </w:rPr>
        <w:t>Shchiryakova et al. v. Belarus</w:t>
      </w:r>
      <w:r w:rsidRPr="00E20B93">
        <w:rPr>
          <w:lang w:val="fr-FR"/>
        </w:rPr>
        <w:t xml:space="preserve"> (CCPR /C/137/DR/2911/2016).</w:t>
      </w:r>
    </w:p>
  </w:footnote>
  <w:footnote w:id="5">
    <w:p w14:paraId="07E35CEA" w14:textId="040C03C3" w:rsidR="00A92BCE" w:rsidRPr="00E20B93" w:rsidRDefault="00A92BCE" w:rsidP="00A92BCE">
      <w:pPr>
        <w:pStyle w:val="FootnoteText"/>
        <w:rPr>
          <w:lang w:val="en-US"/>
        </w:rPr>
      </w:pPr>
      <w:r w:rsidRPr="00B36161">
        <w:rPr>
          <w:lang w:val="fr-FR"/>
        </w:rPr>
        <w:tab/>
      </w:r>
      <w:r w:rsidRPr="00E20B93">
        <w:rPr>
          <w:rStyle w:val="FootnoteReference"/>
        </w:rPr>
        <w:footnoteRef/>
      </w:r>
      <w:r w:rsidRPr="00E20B93">
        <w:tab/>
      </w:r>
      <w:r w:rsidR="00B22829">
        <w:rPr>
          <w:lang w:val="en-US"/>
        </w:rPr>
        <w:t>Committee’s Annual report for the 138-140</w:t>
      </w:r>
      <w:r w:rsidR="00B22829" w:rsidRPr="0028660C">
        <w:rPr>
          <w:vertAlign w:val="superscript"/>
          <w:lang w:val="en-US"/>
        </w:rPr>
        <w:t>th</w:t>
      </w:r>
      <w:r w:rsidR="00B22829">
        <w:rPr>
          <w:lang w:val="en-US"/>
        </w:rPr>
        <w:t xml:space="preserve"> sessions, para. 22.</w:t>
      </w:r>
    </w:p>
  </w:footnote>
  <w:footnote w:id="6">
    <w:p w14:paraId="387028B1" w14:textId="77777777" w:rsidR="00A92BCE" w:rsidRPr="00E45F50" w:rsidRDefault="00A92BCE" w:rsidP="00A92BCE">
      <w:pPr>
        <w:pStyle w:val="FootnoteText"/>
        <w:rPr>
          <w:lang w:val="en-US"/>
        </w:rPr>
      </w:pPr>
      <w:r w:rsidRPr="00E20B93">
        <w:rPr>
          <w:lang w:val="en-US"/>
        </w:rPr>
        <w:tab/>
      </w:r>
      <w:r w:rsidRPr="00E20B93">
        <w:rPr>
          <w:rStyle w:val="FootnoteReference"/>
        </w:rPr>
        <w:footnoteRef/>
      </w:r>
      <w:r w:rsidRPr="00E20B93">
        <w:tab/>
        <w:t>See the Annex for additional information on exhaustion of domestic remedies, including domestic court proceedings and fines imposed</w:t>
      </w:r>
      <w:r w:rsidRPr="00E20B93">
        <w:rPr>
          <w:color w:val="FF0000"/>
        </w:rPr>
        <w:t>.</w:t>
      </w:r>
    </w:p>
  </w:footnote>
  <w:footnote w:id="7">
    <w:p w14:paraId="41D5E42B" w14:textId="77777777" w:rsidR="00A92BCE" w:rsidRPr="00E20B93" w:rsidRDefault="00A92BCE" w:rsidP="00A92BCE">
      <w:pPr>
        <w:pStyle w:val="FootnoteText"/>
        <w:rPr>
          <w:lang w:val="en-US"/>
        </w:rPr>
      </w:pPr>
      <w:r>
        <w:tab/>
      </w:r>
      <w:r>
        <w:rPr>
          <w:rStyle w:val="FootnoteReference"/>
        </w:rPr>
        <w:footnoteRef/>
      </w:r>
      <w:r>
        <w:t xml:space="preserve"> </w:t>
      </w:r>
      <w:r>
        <w:tab/>
        <w:t>The State party did not provide its observations in communication No. 4313/2023</w:t>
      </w:r>
      <w:r>
        <w:rPr>
          <w:lang w:val="en-US"/>
        </w:rPr>
        <w:t>.</w:t>
      </w:r>
      <w:r>
        <w:t xml:space="preserve"> </w:t>
      </w:r>
    </w:p>
  </w:footnote>
  <w:footnote w:id="8">
    <w:p w14:paraId="459F259B" w14:textId="77777777" w:rsidR="00A92BCE" w:rsidRPr="00E20B93" w:rsidRDefault="00A92BCE" w:rsidP="00A92BCE">
      <w:pPr>
        <w:pStyle w:val="FootnoteText"/>
      </w:pPr>
      <w:r>
        <w:tab/>
      </w:r>
      <w:r>
        <w:rPr>
          <w:rStyle w:val="FootnoteReference"/>
        </w:rPr>
        <w:footnoteRef/>
      </w:r>
      <w:r>
        <w:t xml:space="preserve"> </w:t>
      </w:r>
      <w:r w:rsidRPr="00E20B93">
        <w:tab/>
        <w:t xml:space="preserve">See, e.g. joint communications </w:t>
      </w:r>
      <w:r w:rsidRPr="00E20B93">
        <w:rPr>
          <w:i/>
          <w:iCs/>
        </w:rPr>
        <w:t>Shchiryakova et al. v. Belarus</w:t>
      </w:r>
      <w:r w:rsidRPr="00E20B93">
        <w:t xml:space="preserve"> (CCPR /C/137/DR/2911/2016</w:t>
      </w:r>
      <w:r>
        <w:t xml:space="preserve"> </w:t>
      </w:r>
      <w:r w:rsidRPr="00E20B93">
        <w:t>and others)</w:t>
      </w:r>
      <w:r w:rsidRPr="00A00432">
        <w:t>.</w:t>
      </w:r>
    </w:p>
  </w:footnote>
  <w:footnote w:id="9">
    <w:p w14:paraId="057278F0" w14:textId="77777777" w:rsidR="00A92BCE" w:rsidRPr="008C2758" w:rsidRDefault="00A92BCE" w:rsidP="00A92BCE">
      <w:pPr>
        <w:pStyle w:val="FootnoteText"/>
        <w:ind w:left="0" w:firstLine="0"/>
        <w:rPr>
          <w:lang w:val="en-US"/>
        </w:rPr>
      </w:pPr>
      <w:r w:rsidRPr="00A00432">
        <w:tab/>
      </w:r>
      <w:r>
        <w:rPr>
          <w:rStyle w:val="FootnoteReference"/>
        </w:rPr>
        <w:footnoteRef/>
      </w:r>
      <w:r>
        <w:tab/>
      </w:r>
      <w:r w:rsidRPr="00E5092E">
        <w:rPr>
          <w:i/>
          <w:iCs/>
        </w:rPr>
        <w:t>Ibid.</w:t>
      </w:r>
      <w:r>
        <w:rPr>
          <w:i/>
          <w:iCs/>
        </w:rPr>
        <w:t xml:space="preserve">, </w:t>
      </w:r>
      <w:r>
        <w:t>paras. 7.2-7.4.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ED47" w14:textId="4491103E" w:rsidR="00C30E8F" w:rsidRPr="00C868EF" w:rsidRDefault="00AA15B0" w:rsidP="00E24337">
    <w:pPr>
      <w:pStyle w:val="Header"/>
    </w:pPr>
    <w:r>
      <w:t>CCPR/</w:t>
    </w:r>
    <w:r w:rsidR="00333837">
      <w:t>C/</w:t>
    </w:r>
    <w:r w:rsidR="00E03672" w:rsidRPr="006A7DE7">
      <w:t>1</w:t>
    </w:r>
    <w:r w:rsidR="00E03672">
      <w:t>41</w:t>
    </w:r>
    <w:r w:rsidR="00E03672" w:rsidRPr="006A7DE7">
      <w:t>/D/</w:t>
    </w:r>
    <w:r w:rsidR="0003599A">
      <w:t>JC/</w:t>
    </w:r>
    <w:r w:rsidR="00A92BCE">
      <w:t>1</w:t>
    </w:r>
    <w:r w:rsidR="00A67360" w:rsidRPr="00A67360">
      <w:t>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B53B4" w14:textId="1A6CE2E0" w:rsidR="00C30E8F" w:rsidRPr="00737E96" w:rsidRDefault="00A67360" w:rsidP="00E24337">
    <w:pPr>
      <w:pStyle w:val="Header"/>
      <w:jc w:val="right"/>
      <w:rPr>
        <w:lang w:val="fr-CH"/>
      </w:rPr>
    </w:pPr>
    <w:r w:rsidRPr="00A67360">
      <w:t>Advance unedited version</w:t>
    </w:r>
    <w:r w:rsidR="00333837">
      <w:t xml:space="preserve"> </w:t>
    </w:r>
    <w:r w:rsidR="00AA15B0">
      <w:t>CCPR/</w:t>
    </w:r>
    <w:r w:rsidR="00333837">
      <w:t>C/</w:t>
    </w:r>
    <w:r w:rsidR="00E03672" w:rsidRPr="006A7DE7">
      <w:t>1</w:t>
    </w:r>
    <w:r w:rsidR="00E03672">
      <w:t>41</w:t>
    </w:r>
    <w:r w:rsidR="00E03672" w:rsidRPr="006A7DE7">
      <w:t>/D/</w:t>
    </w:r>
    <w:r w:rsidR="0003599A">
      <w:t>JC/</w:t>
    </w:r>
    <w:r w:rsidR="00A92BCE">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3C3045"/>
    <w:multiLevelType w:val="hybridMultilevel"/>
    <w:tmpl w:val="C5829520"/>
    <w:lvl w:ilvl="0" w:tplc="1C60F44C">
      <w:start w:val="10"/>
      <w:numFmt w:val="decimal"/>
      <w:lvlText w:val="%1"/>
      <w:lvlJc w:val="left"/>
      <w:pPr>
        <w:ind w:left="720" w:hanging="360"/>
      </w:pPr>
      <w:rPr>
        <w:rFonts w:ascii="Times New Roman" w:eastAsia="SimSu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973363388">
    <w:abstractNumId w:val="1"/>
  </w:num>
  <w:num w:numId="2" w16cid:durableId="1385567621">
    <w:abstractNumId w:val="7"/>
  </w:num>
  <w:num w:numId="3" w16cid:durableId="1864780686">
    <w:abstractNumId w:val="3"/>
  </w:num>
  <w:num w:numId="4" w16cid:durableId="1731657805">
    <w:abstractNumId w:val="3"/>
  </w:num>
  <w:num w:numId="5" w16cid:durableId="1814634449">
    <w:abstractNumId w:val="4"/>
  </w:num>
  <w:num w:numId="6" w16cid:durableId="1587883170">
    <w:abstractNumId w:val="2"/>
  </w:num>
  <w:num w:numId="7" w16cid:durableId="54163016">
    <w:abstractNumId w:val="5"/>
  </w:num>
  <w:num w:numId="8" w16cid:durableId="1594125667">
    <w:abstractNumId w:val="6"/>
  </w:num>
  <w:num w:numId="9" w16cid:durableId="858393780">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s-ES" w:vendorID="64" w:dllVersion="6" w:nlCheck="1" w:checkStyle="0"/>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de-CH" w:vendorID="64" w:dllVersion="0" w:nlCheck="1" w:checkStyle="0"/>
  <w:activeWritingStyle w:appName="MSWord" w:lang="fr-CH" w:vendorID="64" w:dllVersion="0" w:nlCheck="1" w:checkStyle="0"/>
  <w:activeWritingStyle w:appName="MSWord" w:lang="es-AR" w:vendorID="64" w:dllVersion="0" w:nlCheck="1" w:checkStyle="0"/>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trackedChanges" w:enforcement="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16F2"/>
    <w:rsid w:val="0000102A"/>
    <w:rsid w:val="00007534"/>
    <w:rsid w:val="0001226C"/>
    <w:rsid w:val="00014999"/>
    <w:rsid w:val="0001615D"/>
    <w:rsid w:val="00017150"/>
    <w:rsid w:val="000205EC"/>
    <w:rsid w:val="00021B0A"/>
    <w:rsid w:val="00024810"/>
    <w:rsid w:val="00026429"/>
    <w:rsid w:val="000272B3"/>
    <w:rsid w:val="00030B57"/>
    <w:rsid w:val="0003599A"/>
    <w:rsid w:val="00036867"/>
    <w:rsid w:val="000376E3"/>
    <w:rsid w:val="000411BA"/>
    <w:rsid w:val="00041817"/>
    <w:rsid w:val="000419DA"/>
    <w:rsid w:val="0004278B"/>
    <w:rsid w:val="00043517"/>
    <w:rsid w:val="00043653"/>
    <w:rsid w:val="00043913"/>
    <w:rsid w:val="00044FBB"/>
    <w:rsid w:val="000471D7"/>
    <w:rsid w:val="00050F6B"/>
    <w:rsid w:val="000522F1"/>
    <w:rsid w:val="0005380E"/>
    <w:rsid w:val="00057E97"/>
    <w:rsid w:val="00060C3A"/>
    <w:rsid w:val="000631F7"/>
    <w:rsid w:val="0006379F"/>
    <w:rsid w:val="00064274"/>
    <w:rsid w:val="0006550E"/>
    <w:rsid w:val="000659A3"/>
    <w:rsid w:val="000671C6"/>
    <w:rsid w:val="000672FC"/>
    <w:rsid w:val="000706D8"/>
    <w:rsid w:val="000714DC"/>
    <w:rsid w:val="00072C8C"/>
    <w:rsid w:val="000733B5"/>
    <w:rsid w:val="00075367"/>
    <w:rsid w:val="00081815"/>
    <w:rsid w:val="00082796"/>
    <w:rsid w:val="00083F9B"/>
    <w:rsid w:val="00084BB0"/>
    <w:rsid w:val="00084FEE"/>
    <w:rsid w:val="0009070B"/>
    <w:rsid w:val="00091433"/>
    <w:rsid w:val="000919EF"/>
    <w:rsid w:val="00092A0F"/>
    <w:rsid w:val="000931C0"/>
    <w:rsid w:val="00093D76"/>
    <w:rsid w:val="00095C15"/>
    <w:rsid w:val="000A06C5"/>
    <w:rsid w:val="000A31CC"/>
    <w:rsid w:val="000A665D"/>
    <w:rsid w:val="000B0719"/>
    <w:rsid w:val="000B175B"/>
    <w:rsid w:val="000B1E65"/>
    <w:rsid w:val="000B3A0F"/>
    <w:rsid w:val="000B3F92"/>
    <w:rsid w:val="000B4EF7"/>
    <w:rsid w:val="000B6DEF"/>
    <w:rsid w:val="000C1E22"/>
    <w:rsid w:val="000C23DE"/>
    <w:rsid w:val="000C2C03"/>
    <w:rsid w:val="000C2D2E"/>
    <w:rsid w:val="000C3CA1"/>
    <w:rsid w:val="000C697D"/>
    <w:rsid w:val="000D2A74"/>
    <w:rsid w:val="000D3E08"/>
    <w:rsid w:val="000D5394"/>
    <w:rsid w:val="000D63A6"/>
    <w:rsid w:val="000E02B4"/>
    <w:rsid w:val="000E0415"/>
    <w:rsid w:val="000E0703"/>
    <w:rsid w:val="000E0FBA"/>
    <w:rsid w:val="000E2B5C"/>
    <w:rsid w:val="000E3EC6"/>
    <w:rsid w:val="000E4EA4"/>
    <w:rsid w:val="000E506A"/>
    <w:rsid w:val="000E67A6"/>
    <w:rsid w:val="000F11B2"/>
    <w:rsid w:val="00101479"/>
    <w:rsid w:val="001014CC"/>
    <w:rsid w:val="00105CDA"/>
    <w:rsid w:val="001103AA"/>
    <w:rsid w:val="001155F7"/>
    <w:rsid w:val="00115BA0"/>
    <w:rsid w:val="001220E9"/>
    <w:rsid w:val="00122FCE"/>
    <w:rsid w:val="00124FF2"/>
    <w:rsid w:val="0012509E"/>
    <w:rsid w:val="001460C9"/>
    <w:rsid w:val="00146249"/>
    <w:rsid w:val="001507E7"/>
    <w:rsid w:val="001553C1"/>
    <w:rsid w:val="00155EB6"/>
    <w:rsid w:val="00156B25"/>
    <w:rsid w:val="00156BF6"/>
    <w:rsid w:val="00156FED"/>
    <w:rsid w:val="00157165"/>
    <w:rsid w:val="00160520"/>
    <w:rsid w:val="0016167C"/>
    <w:rsid w:val="001644D2"/>
    <w:rsid w:val="00165F3A"/>
    <w:rsid w:val="001728DE"/>
    <w:rsid w:val="00173423"/>
    <w:rsid w:val="00174CA0"/>
    <w:rsid w:val="00181C58"/>
    <w:rsid w:val="001822DA"/>
    <w:rsid w:val="00183968"/>
    <w:rsid w:val="00193ACD"/>
    <w:rsid w:val="00193B97"/>
    <w:rsid w:val="0019400C"/>
    <w:rsid w:val="00196948"/>
    <w:rsid w:val="001A177C"/>
    <w:rsid w:val="001A2AA9"/>
    <w:rsid w:val="001A36F2"/>
    <w:rsid w:val="001A6686"/>
    <w:rsid w:val="001B0780"/>
    <w:rsid w:val="001B4B04"/>
    <w:rsid w:val="001B4F57"/>
    <w:rsid w:val="001B5048"/>
    <w:rsid w:val="001C006D"/>
    <w:rsid w:val="001C6663"/>
    <w:rsid w:val="001C7895"/>
    <w:rsid w:val="001D0C8C"/>
    <w:rsid w:val="001D26DF"/>
    <w:rsid w:val="001D3A03"/>
    <w:rsid w:val="001D416F"/>
    <w:rsid w:val="001D4BC7"/>
    <w:rsid w:val="001E0AB5"/>
    <w:rsid w:val="001F0956"/>
    <w:rsid w:val="001F0C91"/>
    <w:rsid w:val="001F175B"/>
    <w:rsid w:val="001F4574"/>
    <w:rsid w:val="001F49DA"/>
    <w:rsid w:val="001F5DB1"/>
    <w:rsid w:val="001F6285"/>
    <w:rsid w:val="001F740E"/>
    <w:rsid w:val="00200E62"/>
    <w:rsid w:val="00202DA8"/>
    <w:rsid w:val="00203DCE"/>
    <w:rsid w:val="0020444A"/>
    <w:rsid w:val="00204D80"/>
    <w:rsid w:val="00206027"/>
    <w:rsid w:val="002060EA"/>
    <w:rsid w:val="002066D3"/>
    <w:rsid w:val="00211A30"/>
    <w:rsid w:val="00211E0B"/>
    <w:rsid w:val="00213DEB"/>
    <w:rsid w:val="00216041"/>
    <w:rsid w:val="002169F1"/>
    <w:rsid w:val="00217155"/>
    <w:rsid w:val="00217A4E"/>
    <w:rsid w:val="00217AAD"/>
    <w:rsid w:val="00220F02"/>
    <w:rsid w:val="00222DDB"/>
    <w:rsid w:val="00223FD4"/>
    <w:rsid w:val="00225924"/>
    <w:rsid w:val="00226282"/>
    <w:rsid w:val="0023210C"/>
    <w:rsid w:val="00245B81"/>
    <w:rsid w:val="002474D1"/>
    <w:rsid w:val="002478D1"/>
    <w:rsid w:val="00250055"/>
    <w:rsid w:val="00253467"/>
    <w:rsid w:val="00255D60"/>
    <w:rsid w:val="0025603B"/>
    <w:rsid w:val="002621DF"/>
    <w:rsid w:val="0026555D"/>
    <w:rsid w:val="00265C5B"/>
    <w:rsid w:val="002663E6"/>
    <w:rsid w:val="00267F5F"/>
    <w:rsid w:val="00270F32"/>
    <w:rsid w:val="00271759"/>
    <w:rsid w:val="00276B31"/>
    <w:rsid w:val="00277D38"/>
    <w:rsid w:val="00277FCC"/>
    <w:rsid w:val="00286777"/>
    <w:rsid w:val="00286A9C"/>
    <w:rsid w:val="00286B4D"/>
    <w:rsid w:val="00286F4F"/>
    <w:rsid w:val="002908ED"/>
    <w:rsid w:val="00292059"/>
    <w:rsid w:val="002950B4"/>
    <w:rsid w:val="0029547D"/>
    <w:rsid w:val="00295946"/>
    <w:rsid w:val="002968AC"/>
    <w:rsid w:val="002A37FF"/>
    <w:rsid w:val="002A453B"/>
    <w:rsid w:val="002A50F3"/>
    <w:rsid w:val="002A6EDA"/>
    <w:rsid w:val="002A76FA"/>
    <w:rsid w:val="002B10EE"/>
    <w:rsid w:val="002C35E7"/>
    <w:rsid w:val="002C394D"/>
    <w:rsid w:val="002C69D9"/>
    <w:rsid w:val="002D20AB"/>
    <w:rsid w:val="002D3B09"/>
    <w:rsid w:val="002D5CA4"/>
    <w:rsid w:val="002E12DD"/>
    <w:rsid w:val="002E1BF0"/>
    <w:rsid w:val="002E1E63"/>
    <w:rsid w:val="002E1F9C"/>
    <w:rsid w:val="002E3B6A"/>
    <w:rsid w:val="002E5850"/>
    <w:rsid w:val="002E7ECE"/>
    <w:rsid w:val="002E7F8C"/>
    <w:rsid w:val="002F175C"/>
    <w:rsid w:val="002F3610"/>
    <w:rsid w:val="00303187"/>
    <w:rsid w:val="00304585"/>
    <w:rsid w:val="003077C4"/>
    <w:rsid w:val="00312767"/>
    <w:rsid w:val="00312C8B"/>
    <w:rsid w:val="00313BEA"/>
    <w:rsid w:val="0032078A"/>
    <w:rsid w:val="00321E05"/>
    <w:rsid w:val="003229D8"/>
    <w:rsid w:val="00322D6B"/>
    <w:rsid w:val="003239C2"/>
    <w:rsid w:val="003274F9"/>
    <w:rsid w:val="003306B1"/>
    <w:rsid w:val="00333837"/>
    <w:rsid w:val="00335062"/>
    <w:rsid w:val="00340765"/>
    <w:rsid w:val="00340DBF"/>
    <w:rsid w:val="00343FF4"/>
    <w:rsid w:val="003457CD"/>
    <w:rsid w:val="00352709"/>
    <w:rsid w:val="0035298C"/>
    <w:rsid w:val="003555A1"/>
    <w:rsid w:val="003567E4"/>
    <w:rsid w:val="00361BB3"/>
    <w:rsid w:val="00364297"/>
    <w:rsid w:val="003653FD"/>
    <w:rsid w:val="00367567"/>
    <w:rsid w:val="00371178"/>
    <w:rsid w:val="00382333"/>
    <w:rsid w:val="0038336C"/>
    <w:rsid w:val="0038499A"/>
    <w:rsid w:val="00385ACC"/>
    <w:rsid w:val="00397AFA"/>
    <w:rsid w:val="003A01D4"/>
    <w:rsid w:val="003A03F4"/>
    <w:rsid w:val="003A21C2"/>
    <w:rsid w:val="003A29AC"/>
    <w:rsid w:val="003A30F6"/>
    <w:rsid w:val="003A5D69"/>
    <w:rsid w:val="003A6810"/>
    <w:rsid w:val="003B072E"/>
    <w:rsid w:val="003B33A0"/>
    <w:rsid w:val="003B46D8"/>
    <w:rsid w:val="003B77B6"/>
    <w:rsid w:val="003C2548"/>
    <w:rsid w:val="003C27B9"/>
    <w:rsid w:val="003C2CC4"/>
    <w:rsid w:val="003C40E2"/>
    <w:rsid w:val="003C45F0"/>
    <w:rsid w:val="003C649B"/>
    <w:rsid w:val="003C71D4"/>
    <w:rsid w:val="003D0B7E"/>
    <w:rsid w:val="003D4B23"/>
    <w:rsid w:val="003D7A34"/>
    <w:rsid w:val="003E2540"/>
    <w:rsid w:val="003E37E7"/>
    <w:rsid w:val="003F163F"/>
    <w:rsid w:val="003F179D"/>
    <w:rsid w:val="003F2113"/>
    <w:rsid w:val="003F2CD4"/>
    <w:rsid w:val="003F3579"/>
    <w:rsid w:val="003F6C46"/>
    <w:rsid w:val="003F7958"/>
    <w:rsid w:val="004000E2"/>
    <w:rsid w:val="00407094"/>
    <w:rsid w:val="004076CD"/>
    <w:rsid w:val="00407EF0"/>
    <w:rsid w:val="00410C89"/>
    <w:rsid w:val="00411711"/>
    <w:rsid w:val="00412AB6"/>
    <w:rsid w:val="00412E27"/>
    <w:rsid w:val="00416789"/>
    <w:rsid w:val="00423F57"/>
    <w:rsid w:val="00426B9B"/>
    <w:rsid w:val="004314E7"/>
    <w:rsid w:val="00431D00"/>
    <w:rsid w:val="004325CB"/>
    <w:rsid w:val="00432E83"/>
    <w:rsid w:val="00434E30"/>
    <w:rsid w:val="00436B33"/>
    <w:rsid w:val="00440341"/>
    <w:rsid w:val="00440B85"/>
    <w:rsid w:val="00442A83"/>
    <w:rsid w:val="00444716"/>
    <w:rsid w:val="004473E8"/>
    <w:rsid w:val="0045063D"/>
    <w:rsid w:val="00451DF0"/>
    <w:rsid w:val="0045495B"/>
    <w:rsid w:val="00455969"/>
    <w:rsid w:val="00457593"/>
    <w:rsid w:val="00457E2D"/>
    <w:rsid w:val="004615C0"/>
    <w:rsid w:val="004626BD"/>
    <w:rsid w:val="00465E5C"/>
    <w:rsid w:val="00470108"/>
    <w:rsid w:val="00470D85"/>
    <w:rsid w:val="00472B2C"/>
    <w:rsid w:val="00472C0C"/>
    <w:rsid w:val="00472FF4"/>
    <w:rsid w:val="004747B0"/>
    <w:rsid w:val="00475FFA"/>
    <w:rsid w:val="00481F63"/>
    <w:rsid w:val="00483386"/>
    <w:rsid w:val="00485732"/>
    <w:rsid w:val="00487488"/>
    <w:rsid w:val="00487D79"/>
    <w:rsid w:val="0049203D"/>
    <w:rsid w:val="00492D51"/>
    <w:rsid w:val="00492F2D"/>
    <w:rsid w:val="004932E0"/>
    <w:rsid w:val="00493D7B"/>
    <w:rsid w:val="00494412"/>
    <w:rsid w:val="00495299"/>
    <w:rsid w:val="00496AF0"/>
    <w:rsid w:val="00497805"/>
    <w:rsid w:val="004A3058"/>
    <w:rsid w:val="004A6D21"/>
    <w:rsid w:val="004B072D"/>
    <w:rsid w:val="004B0A3C"/>
    <w:rsid w:val="004B1B82"/>
    <w:rsid w:val="004C1BC3"/>
    <w:rsid w:val="004C4552"/>
    <w:rsid w:val="004D0576"/>
    <w:rsid w:val="004D2793"/>
    <w:rsid w:val="004D49B5"/>
    <w:rsid w:val="004D76BF"/>
    <w:rsid w:val="004E038E"/>
    <w:rsid w:val="004E2ADD"/>
    <w:rsid w:val="004E486D"/>
    <w:rsid w:val="004F5B88"/>
    <w:rsid w:val="004F6083"/>
    <w:rsid w:val="004F7FEF"/>
    <w:rsid w:val="00500D19"/>
    <w:rsid w:val="00501C5D"/>
    <w:rsid w:val="00503C65"/>
    <w:rsid w:val="005040FE"/>
    <w:rsid w:val="00505A05"/>
    <w:rsid w:val="00510025"/>
    <w:rsid w:val="0051109A"/>
    <w:rsid w:val="00512013"/>
    <w:rsid w:val="00514965"/>
    <w:rsid w:val="00514B1B"/>
    <w:rsid w:val="00516055"/>
    <w:rsid w:val="0051614E"/>
    <w:rsid w:val="00517C95"/>
    <w:rsid w:val="0052136D"/>
    <w:rsid w:val="0052775E"/>
    <w:rsid w:val="00533758"/>
    <w:rsid w:val="0053649A"/>
    <w:rsid w:val="00536539"/>
    <w:rsid w:val="00540A6F"/>
    <w:rsid w:val="005420F2"/>
    <w:rsid w:val="00542A37"/>
    <w:rsid w:val="0054477E"/>
    <w:rsid w:val="00544A0F"/>
    <w:rsid w:val="005455BF"/>
    <w:rsid w:val="00550F8E"/>
    <w:rsid w:val="005543D5"/>
    <w:rsid w:val="00554CF4"/>
    <w:rsid w:val="0055520A"/>
    <w:rsid w:val="005574EE"/>
    <w:rsid w:val="005612D5"/>
    <w:rsid w:val="005621CD"/>
    <w:rsid w:val="005628B6"/>
    <w:rsid w:val="00564D5C"/>
    <w:rsid w:val="00570476"/>
    <w:rsid w:val="00570B95"/>
    <w:rsid w:val="0057175F"/>
    <w:rsid w:val="00581559"/>
    <w:rsid w:val="005848B3"/>
    <w:rsid w:val="0059209E"/>
    <w:rsid w:val="00592A0B"/>
    <w:rsid w:val="005A12D1"/>
    <w:rsid w:val="005A225A"/>
    <w:rsid w:val="005A26D9"/>
    <w:rsid w:val="005A3E5F"/>
    <w:rsid w:val="005A73BF"/>
    <w:rsid w:val="005B3DB3"/>
    <w:rsid w:val="005B540B"/>
    <w:rsid w:val="005C1A98"/>
    <w:rsid w:val="005C6574"/>
    <w:rsid w:val="005C6A24"/>
    <w:rsid w:val="005C6A9B"/>
    <w:rsid w:val="005C7297"/>
    <w:rsid w:val="005D60D7"/>
    <w:rsid w:val="005E0636"/>
    <w:rsid w:val="005E16E3"/>
    <w:rsid w:val="005E1F99"/>
    <w:rsid w:val="005E311C"/>
    <w:rsid w:val="005E74C8"/>
    <w:rsid w:val="005E7850"/>
    <w:rsid w:val="005F029F"/>
    <w:rsid w:val="005F13B3"/>
    <w:rsid w:val="005F13C2"/>
    <w:rsid w:val="005F16D3"/>
    <w:rsid w:val="005F1E52"/>
    <w:rsid w:val="005F4D22"/>
    <w:rsid w:val="005F5F1D"/>
    <w:rsid w:val="005F7717"/>
    <w:rsid w:val="005F7B75"/>
    <w:rsid w:val="006001EE"/>
    <w:rsid w:val="006006B4"/>
    <w:rsid w:val="00601BBA"/>
    <w:rsid w:val="0060212F"/>
    <w:rsid w:val="00602DB1"/>
    <w:rsid w:val="006030F9"/>
    <w:rsid w:val="006040CE"/>
    <w:rsid w:val="00605042"/>
    <w:rsid w:val="00605380"/>
    <w:rsid w:val="00605C56"/>
    <w:rsid w:val="006102BA"/>
    <w:rsid w:val="00611036"/>
    <w:rsid w:val="00611AAA"/>
    <w:rsid w:val="00611FC4"/>
    <w:rsid w:val="006176FB"/>
    <w:rsid w:val="00621C07"/>
    <w:rsid w:val="00623F0B"/>
    <w:rsid w:val="00626CAD"/>
    <w:rsid w:val="0063059B"/>
    <w:rsid w:val="006308A8"/>
    <w:rsid w:val="00632879"/>
    <w:rsid w:val="00640B26"/>
    <w:rsid w:val="00641583"/>
    <w:rsid w:val="006426AC"/>
    <w:rsid w:val="00643ED8"/>
    <w:rsid w:val="00650159"/>
    <w:rsid w:val="0065114F"/>
    <w:rsid w:val="006511A7"/>
    <w:rsid w:val="00652D0A"/>
    <w:rsid w:val="0065657F"/>
    <w:rsid w:val="00662060"/>
    <w:rsid w:val="00662BB6"/>
    <w:rsid w:val="006636A1"/>
    <w:rsid w:val="00664265"/>
    <w:rsid w:val="00665D5E"/>
    <w:rsid w:val="00665FF1"/>
    <w:rsid w:val="00670E70"/>
    <w:rsid w:val="00671A8E"/>
    <w:rsid w:val="00671B50"/>
    <w:rsid w:val="006721CC"/>
    <w:rsid w:val="00675ACF"/>
    <w:rsid w:val="00677877"/>
    <w:rsid w:val="00684233"/>
    <w:rsid w:val="00684C21"/>
    <w:rsid w:val="00686205"/>
    <w:rsid w:val="00686DB0"/>
    <w:rsid w:val="00687ACD"/>
    <w:rsid w:val="00695B57"/>
    <w:rsid w:val="00697FC2"/>
    <w:rsid w:val="006A3DEA"/>
    <w:rsid w:val="006A40E2"/>
    <w:rsid w:val="006A4FD6"/>
    <w:rsid w:val="006A59D4"/>
    <w:rsid w:val="006A5AB2"/>
    <w:rsid w:val="006A7DE7"/>
    <w:rsid w:val="006B260C"/>
    <w:rsid w:val="006B3C16"/>
    <w:rsid w:val="006B7388"/>
    <w:rsid w:val="006C24CD"/>
    <w:rsid w:val="006C2C53"/>
    <w:rsid w:val="006C452F"/>
    <w:rsid w:val="006C5A12"/>
    <w:rsid w:val="006D12EB"/>
    <w:rsid w:val="006D37AF"/>
    <w:rsid w:val="006D51D0"/>
    <w:rsid w:val="006E2160"/>
    <w:rsid w:val="006E3C6C"/>
    <w:rsid w:val="006E564B"/>
    <w:rsid w:val="006E7191"/>
    <w:rsid w:val="006F037F"/>
    <w:rsid w:val="006F4C9A"/>
    <w:rsid w:val="00700C20"/>
    <w:rsid w:val="00700E76"/>
    <w:rsid w:val="00701666"/>
    <w:rsid w:val="00703577"/>
    <w:rsid w:val="00705720"/>
    <w:rsid w:val="0070688F"/>
    <w:rsid w:val="00712F93"/>
    <w:rsid w:val="00714BAB"/>
    <w:rsid w:val="00717748"/>
    <w:rsid w:val="00722E7D"/>
    <w:rsid w:val="0072632A"/>
    <w:rsid w:val="0073275A"/>
    <w:rsid w:val="007327D5"/>
    <w:rsid w:val="00732A48"/>
    <w:rsid w:val="00736744"/>
    <w:rsid w:val="00737E96"/>
    <w:rsid w:val="00737F46"/>
    <w:rsid w:val="007411A3"/>
    <w:rsid w:val="00741D24"/>
    <w:rsid w:val="00751533"/>
    <w:rsid w:val="0075370B"/>
    <w:rsid w:val="00756E19"/>
    <w:rsid w:val="00761AAF"/>
    <w:rsid w:val="007629C8"/>
    <w:rsid w:val="00770C55"/>
    <w:rsid w:val="00770CE0"/>
    <w:rsid w:val="00773836"/>
    <w:rsid w:val="007830DD"/>
    <w:rsid w:val="00786C35"/>
    <w:rsid w:val="007918FA"/>
    <w:rsid w:val="00791FAC"/>
    <w:rsid w:val="007965A1"/>
    <w:rsid w:val="00797EBE"/>
    <w:rsid w:val="007A4440"/>
    <w:rsid w:val="007A47B7"/>
    <w:rsid w:val="007A4C34"/>
    <w:rsid w:val="007A6778"/>
    <w:rsid w:val="007A6D37"/>
    <w:rsid w:val="007A7C68"/>
    <w:rsid w:val="007A7FAC"/>
    <w:rsid w:val="007B233C"/>
    <w:rsid w:val="007B2810"/>
    <w:rsid w:val="007B3993"/>
    <w:rsid w:val="007B6BA5"/>
    <w:rsid w:val="007B6D89"/>
    <w:rsid w:val="007B7046"/>
    <w:rsid w:val="007C2CCC"/>
    <w:rsid w:val="007C3390"/>
    <w:rsid w:val="007C4953"/>
    <w:rsid w:val="007C4F4B"/>
    <w:rsid w:val="007C52D4"/>
    <w:rsid w:val="007C5E6E"/>
    <w:rsid w:val="007C725C"/>
    <w:rsid w:val="007C784F"/>
    <w:rsid w:val="007D3B85"/>
    <w:rsid w:val="007E0B2D"/>
    <w:rsid w:val="007E2333"/>
    <w:rsid w:val="007E2BD9"/>
    <w:rsid w:val="007E2CC1"/>
    <w:rsid w:val="007E31D6"/>
    <w:rsid w:val="007F3933"/>
    <w:rsid w:val="007F45DB"/>
    <w:rsid w:val="007F6611"/>
    <w:rsid w:val="007F7B16"/>
    <w:rsid w:val="00801843"/>
    <w:rsid w:val="0080443F"/>
    <w:rsid w:val="00805A91"/>
    <w:rsid w:val="00805E0C"/>
    <w:rsid w:val="008072EB"/>
    <w:rsid w:val="00807497"/>
    <w:rsid w:val="008105B8"/>
    <w:rsid w:val="00810AAE"/>
    <w:rsid w:val="008154D8"/>
    <w:rsid w:val="00824105"/>
    <w:rsid w:val="008242D7"/>
    <w:rsid w:val="008245B8"/>
    <w:rsid w:val="008257B1"/>
    <w:rsid w:val="008331A6"/>
    <w:rsid w:val="00842533"/>
    <w:rsid w:val="00842622"/>
    <w:rsid w:val="00843767"/>
    <w:rsid w:val="008463CA"/>
    <w:rsid w:val="00850D64"/>
    <w:rsid w:val="00854E35"/>
    <w:rsid w:val="00855639"/>
    <w:rsid w:val="0086026C"/>
    <w:rsid w:val="0086259F"/>
    <w:rsid w:val="008642E6"/>
    <w:rsid w:val="008655A3"/>
    <w:rsid w:val="008665BB"/>
    <w:rsid w:val="0086779C"/>
    <w:rsid w:val="008679D9"/>
    <w:rsid w:val="0087103D"/>
    <w:rsid w:val="00871DBA"/>
    <w:rsid w:val="0088139F"/>
    <w:rsid w:val="00883CA2"/>
    <w:rsid w:val="00884B0D"/>
    <w:rsid w:val="00892283"/>
    <w:rsid w:val="00893528"/>
    <w:rsid w:val="00894A25"/>
    <w:rsid w:val="00895121"/>
    <w:rsid w:val="008955D3"/>
    <w:rsid w:val="008970B9"/>
    <w:rsid w:val="008979B1"/>
    <w:rsid w:val="008A0542"/>
    <w:rsid w:val="008A16F2"/>
    <w:rsid w:val="008A1DB2"/>
    <w:rsid w:val="008A6B25"/>
    <w:rsid w:val="008A6C4F"/>
    <w:rsid w:val="008A7305"/>
    <w:rsid w:val="008B01FD"/>
    <w:rsid w:val="008B2335"/>
    <w:rsid w:val="008B3587"/>
    <w:rsid w:val="008B4363"/>
    <w:rsid w:val="008B4D40"/>
    <w:rsid w:val="008B5F7E"/>
    <w:rsid w:val="008B6A0C"/>
    <w:rsid w:val="008B7F54"/>
    <w:rsid w:val="008C232A"/>
    <w:rsid w:val="008C2758"/>
    <w:rsid w:val="008C34DF"/>
    <w:rsid w:val="008C6E2B"/>
    <w:rsid w:val="008D0CB7"/>
    <w:rsid w:val="008D1C27"/>
    <w:rsid w:val="008D1C7B"/>
    <w:rsid w:val="008D2D6A"/>
    <w:rsid w:val="008D4010"/>
    <w:rsid w:val="008D5361"/>
    <w:rsid w:val="008E0678"/>
    <w:rsid w:val="008E27EB"/>
    <w:rsid w:val="008E57CF"/>
    <w:rsid w:val="0090078B"/>
    <w:rsid w:val="00903426"/>
    <w:rsid w:val="00903F96"/>
    <w:rsid w:val="00910F40"/>
    <w:rsid w:val="00912C08"/>
    <w:rsid w:val="009165E7"/>
    <w:rsid w:val="009223CA"/>
    <w:rsid w:val="00925FB5"/>
    <w:rsid w:val="0092768D"/>
    <w:rsid w:val="00932307"/>
    <w:rsid w:val="00932B01"/>
    <w:rsid w:val="009404AC"/>
    <w:rsid w:val="00940F93"/>
    <w:rsid w:val="0094577D"/>
    <w:rsid w:val="00950AAC"/>
    <w:rsid w:val="009510DF"/>
    <w:rsid w:val="0095347F"/>
    <w:rsid w:val="009601FC"/>
    <w:rsid w:val="00960756"/>
    <w:rsid w:val="00961503"/>
    <w:rsid w:val="0096505C"/>
    <w:rsid w:val="009658ED"/>
    <w:rsid w:val="00972851"/>
    <w:rsid w:val="00972E70"/>
    <w:rsid w:val="009760F3"/>
    <w:rsid w:val="0097647A"/>
    <w:rsid w:val="009768C4"/>
    <w:rsid w:val="00977B49"/>
    <w:rsid w:val="00977B4C"/>
    <w:rsid w:val="009822C9"/>
    <w:rsid w:val="00982675"/>
    <w:rsid w:val="00984BE1"/>
    <w:rsid w:val="00985ABF"/>
    <w:rsid w:val="00985E7A"/>
    <w:rsid w:val="009909F5"/>
    <w:rsid w:val="00991A5B"/>
    <w:rsid w:val="0099436B"/>
    <w:rsid w:val="00994BE3"/>
    <w:rsid w:val="00994D7A"/>
    <w:rsid w:val="009956C3"/>
    <w:rsid w:val="009A0B16"/>
    <w:rsid w:val="009A0E8D"/>
    <w:rsid w:val="009A342A"/>
    <w:rsid w:val="009A51F5"/>
    <w:rsid w:val="009B0F4A"/>
    <w:rsid w:val="009B158E"/>
    <w:rsid w:val="009B215F"/>
    <w:rsid w:val="009B26E7"/>
    <w:rsid w:val="009B2950"/>
    <w:rsid w:val="009B2C02"/>
    <w:rsid w:val="009B5782"/>
    <w:rsid w:val="009B59B8"/>
    <w:rsid w:val="009C0CF3"/>
    <w:rsid w:val="009C0F33"/>
    <w:rsid w:val="009C1724"/>
    <w:rsid w:val="009C306F"/>
    <w:rsid w:val="009C334C"/>
    <w:rsid w:val="009C3680"/>
    <w:rsid w:val="009C3790"/>
    <w:rsid w:val="009C6053"/>
    <w:rsid w:val="009D0C3A"/>
    <w:rsid w:val="009D0EB8"/>
    <w:rsid w:val="009D35E4"/>
    <w:rsid w:val="009D4247"/>
    <w:rsid w:val="009E3275"/>
    <w:rsid w:val="009E4772"/>
    <w:rsid w:val="009E6E7E"/>
    <w:rsid w:val="009F075B"/>
    <w:rsid w:val="009F496D"/>
    <w:rsid w:val="00A00A3F"/>
    <w:rsid w:val="00A01489"/>
    <w:rsid w:val="00A01ED9"/>
    <w:rsid w:val="00A021E9"/>
    <w:rsid w:val="00A03FE8"/>
    <w:rsid w:val="00A061DB"/>
    <w:rsid w:val="00A064CE"/>
    <w:rsid w:val="00A10394"/>
    <w:rsid w:val="00A11AD0"/>
    <w:rsid w:val="00A13DC1"/>
    <w:rsid w:val="00A22409"/>
    <w:rsid w:val="00A23DCE"/>
    <w:rsid w:val="00A24626"/>
    <w:rsid w:val="00A24FF9"/>
    <w:rsid w:val="00A25AB5"/>
    <w:rsid w:val="00A25B9F"/>
    <w:rsid w:val="00A31349"/>
    <w:rsid w:val="00A32D02"/>
    <w:rsid w:val="00A333BB"/>
    <w:rsid w:val="00A338F1"/>
    <w:rsid w:val="00A37498"/>
    <w:rsid w:val="00A40301"/>
    <w:rsid w:val="00A405CC"/>
    <w:rsid w:val="00A407F8"/>
    <w:rsid w:val="00A417B4"/>
    <w:rsid w:val="00A43460"/>
    <w:rsid w:val="00A43551"/>
    <w:rsid w:val="00A44615"/>
    <w:rsid w:val="00A44CA0"/>
    <w:rsid w:val="00A450C9"/>
    <w:rsid w:val="00A460C5"/>
    <w:rsid w:val="00A46CDF"/>
    <w:rsid w:val="00A47A72"/>
    <w:rsid w:val="00A5011C"/>
    <w:rsid w:val="00A5477E"/>
    <w:rsid w:val="00A61B2F"/>
    <w:rsid w:val="00A64F29"/>
    <w:rsid w:val="00A650C0"/>
    <w:rsid w:val="00A67360"/>
    <w:rsid w:val="00A67390"/>
    <w:rsid w:val="00A7095F"/>
    <w:rsid w:val="00A71C32"/>
    <w:rsid w:val="00A72DC2"/>
    <w:rsid w:val="00A72F22"/>
    <w:rsid w:val="00A7360F"/>
    <w:rsid w:val="00A748A6"/>
    <w:rsid w:val="00A75669"/>
    <w:rsid w:val="00A76010"/>
    <w:rsid w:val="00A769F4"/>
    <w:rsid w:val="00A776B4"/>
    <w:rsid w:val="00A77EA0"/>
    <w:rsid w:val="00A836F4"/>
    <w:rsid w:val="00A84652"/>
    <w:rsid w:val="00A8635A"/>
    <w:rsid w:val="00A92BCE"/>
    <w:rsid w:val="00A94361"/>
    <w:rsid w:val="00A965B8"/>
    <w:rsid w:val="00AA058C"/>
    <w:rsid w:val="00AA15B0"/>
    <w:rsid w:val="00AA293C"/>
    <w:rsid w:val="00AA3156"/>
    <w:rsid w:val="00AA3C2D"/>
    <w:rsid w:val="00AA6186"/>
    <w:rsid w:val="00AA6F90"/>
    <w:rsid w:val="00AB07FF"/>
    <w:rsid w:val="00AB388A"/>
    <w:rsid w:val="00AB4581"/>
    <w:rsid w:val="00AB70AB"/>
    <w:rsid w:val="00AC05A6"/>
    <w:rsid w:val="00AC1AA4"/>
    <w:rsid w:val="00AC21AC"/>
    <w:rsid w:val="00AC350D"/>
    <w:rsid w:val="00AC3B88"/>
    <w:rsid w:val="00AC7707"/>
    <w:rsid w:val="00AC7E7E"/>
    <w:rsid w:val="00AD1262"/>
    <w:rsid w:val="00AD2C7B"/>
    <w:rsid w:val="00AD39B9"/>
    <w:rsid w:val="00AD3F1A"/>
    <w:rsid w:val="00AD5543"/>
    <w:rsid w:val="00AD66CB"/>
    <w:rsid w:val="00AD7817"/>
    <w:rsid w:val="00AE228D"/>
    <w:rsid w:val="00AE450A"/>
    <w:rsid w:val="00AE66A1"/>
    <w:rsid w:val="00AF2BDC"/>
    <w:rsid w:val="00AF557B"/>
    <w:rsid w:val="00AF5C6B"/>
    <w:rsid w:val="00AF72B6"/>
    <w:rsid w:val="00AF7957"/>
    <w:rsid w:val="00B0078E"/>
    <w:rsid w:val="00B008C1"/>
    <w:rsid w:val="00B10D49"/>
    <w:rsid w:val="00B11489"/>
    <w:rsid w:val="00B12F7C"/>
    <w:rsid w:val="00B13E9B"/>
    <w:rsid w:val="00B143EE"/>
    <w:rsid w:val="00B14973"/>
    <w:rsid w:val="00B1504B"/>
    <w:rsid w:val="00B178DE"/>
    <w:rsid w:val="00B22829"/>
    <w:rsid w:val="00B25476"/>
    <w:rsid w:val="00B25548"/>
    <w:rsid w:val="00B30179"/>
    <w:rsid w:val="00B32615"/>
    <w:rsid w:val="00B339A7"/>
    <w:rsid w:val="00B34F5A"/>
    <w:rsid w:val="00B35FE5"/>
    <w:rsid w:val="00B42B4E"/>
    <w:rsid w:val="00B46537"/>
    <w:rsid w:val="00B47A57"/>
    <w:rsid w:val="00B5086C"/>
    <w:rsid w:val="00B52B52"/>
    <w:rsid w:val="00B5404A"/>
    <w:rsid w:val="00B55740"/>
    <w:rsid w:val="00B56E4A"/>
    <w:rsid w:val="00B56E9C"/>
    <w:rsid w:val="00B613B2"/>
    <w:rsid w:val="00B64B1F"/>
    <w:rsid w:val="00B6553F"/>
    <w:rsid w:val="00B659B8"/>
    <w:rsid w:val="00B66E5E"/>
    <w:rsid w:val="00B70D4C"/>
    <w:rsid w:val="00B754D6"/>
    <w:rsid w:val="00B756D6"/>
    <w:rsid w:val="00B76259"/>
    <w:rsid w:val="00B77C52"/>
    <w:rsid w:val="00B77D05"/>
    <w:rsid w:val="00B81206"/>
    <w:rsid w:val="00B81E12"/>
    <w:rsid w:val="00B81FA9"/>
    <w:rsid w:val="00B82543"/>
    <w:rsid w:val="00B854EC"/>
    <w:rsid w:val="00B9067B"/>
    <w:rsid w:val="00B95DFA"/>
    <w:rsid w:val="00BA200C"/>
    <w:rsid w:val="00BA7378"/>
    <w:rsid w:val="00BA7A4C"/>
    <w:rsid w:val="00BB182A"/>
    <w:rsid w:val="00BB2FF2"/>
    <w:rsid w:val="00BB302D"/>
    <w:rsid w:val="00BB5743"/>
    <w:rsid w:val="00BB787B"/>
    <w:rsid w:val="00BC2C23"/>
    <w:rsid w:val="00BC2FDB"/>
    <w:rsid w:val="00BC3FB9"/>
    <w:rsid w:val="00BC74E9"/>
    <w:rsid w:val="00BD4DDE"/>
    <w:rsid w:val="00BD4F50"/>
    <w:rsid w:val="00BD5D22"/>
    <w:rsid w:val="00BD6925"/>
    <w:rsid w:val="00BE2639"/>
    <w:rsid w:val="00BF598E"/>
    <w:rsid w:val="00BF5DB2"/>
    <w:rsid w:val="00BF68A8"/>
    <w:rsid w:val="00BF6C83"/>
    <w:rsid w:val="00C046EB"/>
    <w:rsid w:val="00C054B2"/>
    <w:rsid w:val="00C075B6"/>
    <w:rsid w:val="00C07642"/>
    <w:rsid w:val="00C07E6B"/>
    <w:rsid w:val="00C11A03"/>
    <w:rsid w:val="00C12F75"/>
    <w:rsid w:val="00C1310F"/>
    <w:rsid w:val="00C145C4"/>
    <w:rsid w:val="00C1527C"/>
    <w:rsid w:val="00C17830"/>
    <w:rsid w:val="00C200C2"/>
    <w:rsid w:val="00C20ACC"/>
    <w:rsid w:val="00C23A00"/>
    <w:rsid w:val="00C26AB9"/>
    <w:rsid w:val="00C27D1B"/>
    <w:rsid w:val="00C3037C"/>
    <w:rsid w:val="00C30A62"/>
    <w:rsid w:val="00C30E8F"/>
    <w:rsid w:val="00C3138C"/>
    <w:rsid w:val="00C40480"/>
    <w:rsid w:val="00C40491"/>
    <w:rsid w:val="00C41642"/>
    <w:rsid w:val="00C4318C"/>
    <w:rsid w:val="00C45179"/>
    <w:rsid w:val="00C463DD"/>
    <w:rsid w:val="00C4724C"/>
    <w:rsid w:val="00C52E7F"/>
    <w:rsid w:val="00C53490"/>
    <w:rsid w:val="00C563F6"/>
    <w:rsid w:val="00C57AEE"/>
    <w:rsid w:val="00C60217"/>
    <w:rsid w:val="00C619B6"/>
    <w:rsid w:val="00C62479"/>
    <w:rsid w:val="00C629A0"/>
    <w:rsid w:val="00C62CFF"/>
    <w:rsid w:val="00C62D12"/>
    <w:rsid w:val="00C63EA2"/>
    <w:rsid w:val="00C66220"/>
    <w:rsid w:val="00C669B2"/>
    <w:rsid w:val="00C671C8"/>
    <w:rsid w:val="00C745C3"/>
    <w:rsid w:val="00C776EC"/>
    <w:rsid w:val="00C77A62"/>
    <w:rsid w:val="00C8129B"/>
    <w:rsid w:val="00C848EB"/>
    <w:rsid w:val="00C85969"/>
    <w:rsid w:val="00C868EF"/>
    <w:rsid w:val="00C86C28"/>
    <w:rsid w:val="00C90583"/>
    <w:rsid w:val="00C9167D"/>
    <w:rsid w:val="00C91EDA"/>
    <w:rsid w:val="00CA21E3"/>
    <w:rsid w:val="00CA3285"/>
    <w:rsid w:val="00CA4C7C"/>
    <w:rsid w:val="00CA52F0"/>
    <w:rsid w:val="00CA707E"/>
    <w:rsid w:val="00CB0322"/>
    <w:rsid w:val="00CB1298"/>
    <w:rsid w:val="00CB2B13"/>
    <w:rsid w:val="00CB5374"/>
    <w:rsid w:val="00CB5EAC"/>
    <w:rsid w:val="00CB63FF"/>
    <w:rsid w:val="00CB6E6E"/>
    <w:rsid w:val="00CC2550"/>
    <w:rsid w:val="00CC37D2"/>
    <w:rsid w:val="00CD4987"/>
    <w:rsid w:val="00CD6D75"/>
    <w:rsid w:val="00CD71F2"/>
    <w:rsid w:val="00CD74EC"/>
    <w:rsid w:val="00CE1F72"/>
    <w:rsid w:val="00CE4738"/>
    <w:rsid w:val="00CE4A8F"/>
    <w:rsid w:val="00CE5321"/>
    <w:rsid w:val="00CE7784"/>
    <w:rsid w:val="00CF3BED"/>
    <w:rsid w:val="00CF52F7"/>
    <w:rsid w:val="00CF6204"/>
    <w:rsid w:val="00CF79FC"/>
    <w:rsid w:val="00D0295B"/>
    <w:rsid w:val="00D11B79"/>
    <w:rsid w:val="00D11D77"/>
    <w:rsid w:val="00D11F07"/>
    <w:rsid w:val="00D124F1"/>
    <w:rsid w:val="00D2031B"/>
    <w:rsid w:val="00D25FE2"/>
    <w:rsid w:val="00D316BB"/>
    <w:rsid w:val="00D33821"/>
    <w:rsid w:val="00D34189"/>
    <w:rsid w:val="00D35B44"/>
    <w:rsid w:val="00D43252"/>
    <w:rsid w:val="00D45887"/>
    <w:rsid w:val="00D47EEA"/>
    <w:rsid w:val="00D510E5"/>
    <w:rsid w:val="00D528B6"/>
    <w:rsid w:val="00D530B2"/>
    <w:rsid w:val="00D53652"/>
    <w:rsid w:val="00D5370F"/>
    <w:rsid w:val="00D54A60"/>
    <w:rsid w:val="00D54C0E"/>
    <w:rsid w:val="00D558AC"/>
    <w:rsid w:val="00D60A63"/>
    <w:rsid w:val="00D620A2"/>
    <w:rsid w:val="00D6226A"/>
    <w:rsid w:val="00D633BF"/>
    <w:rsid w:val="00D6746A"/>
    <w:rsid w:val="00D71AC3"/>
    <w:rsid w:val="00D72082"/>
    <w:rsid w:val="00D74FB9"/>
    <w:rsid w:val="00D820CF"/>
    <w:rsid w:val="00D8250E"/>
    <w:rsid w:val="00D8576D"/>
    <w:rsid w:val="00D916F6"/>
    <w:rsid w:val="00D95303"/>
    <w:rsid w:val="00D95D6E"/>
    <w:rsid w:val="00D978C6"/>
    <w:rsid w:val="00DA00C5"/>
    <w:rsid w:val="00DA3111"/>
    <w:rsid w:val="00DA3C1C"/>
    <w:rsid w:val="00DA49EB"/>
    <w:rsid w:val="00DA7C5B"/>
    <w:rsid w:val="00DA7C97"/>
    <w:rsid w:val="00DB0C79"/>
    <w:rsid w:val="00DB14C0"/>
    <w:rsid w:val="00DB7E16"/>
    <w:rsid w:val="00DC046E"/>
    <w:rsid w:val="00DC116F"/>
    <w:rsid w:val="00DC129A"/>
    <w:rsid w:val="00DC22E3"/>
    <w:rsid w:val="00DC2B6F"/>
    <w:rsid w:val="00DC45A7"/>
    <w:rsid w:val="00DC4D7E"/>
    <w:rsid w:val="00DC613C"/>
    <w:rsid w:val="00DC737C"/>
    <w:rsid w:val="00DC77CA"/>
    <w:rsid w:val="00DC7AB2"/>
    <w:rsid w:val="00DD2639"/>
    <w:rsid w:val="00DD3117"/>
    <w:rsid w:val="00DE2345"/>
    <w:rsid w:val="00DE366A"/>
    <w:rsid w:val="00DE41C2"/>
    <w:rsid w:val="00DE4C03"/>
    <w:rsid w:val="00DE6EBD"/>
    <w:rsid w:val="00DE726E"/>
    <w:rsid w:val="00DE7F67"/>
    <w:rsid w:val="00DF2BD5"/>
    <w:rsid w:val="00DF3F89"/>
    <w:rsid w:val="00DF5BF0"/>
    <w:rsid w:val="00DF6190"/>
    <w:rsid w:val="00DF73E8"/>
    <w:rsid w:val="00E02B6C"/>
    <w:rsid w:val="00E02D51"/>
    <w:rsid w:val="00E03672"/>
    <w:rsid w:val="00E06EDC"/>
    <w:rsid w:val="00E06EFC"/>
    <w:rsid w:val="00E12ADA"/>
    <w:rsid w:val="00E12B1F"/>
    <w:rsid w:val="00E16B36"/>
    <w:rsid w:val="00E172F2"/>
    <w:rsid w:val="00E24337"/>
    <w:rsid w:val="00E2722B"/>
    <w:rsid w:val="00E27346"/>
    <w:rsid w:val="00E34BF6"/>
    <w:rsid w:val="00E353C5"/>
    <w:rsid w:val="00E43E0E"/>
    <w:rsid w:val="00E45F50"/>
    <w:rsid w:val="00E5092E"/>
    <w:rsid w:val="00E52094"/>
    <w:rsid w:val="00E52816"/>
    <w:rsid w:val="00E57D50"/>
    <w:rsid w:val="00E616C0"/>
    <w:rsid w:val="00E62783"/>
    <w:rsid w:val="00E63BBF"/>
    <w:rsid w:val="00E64171"/>
    <w:rsid w:val="00E66327"/>
    <w:rsid w:val="00E71BC8"/>
    <w:rsid w:val="00E7260F"/>
    <w:rsid w:val="00E7506C"/>
    <w:rsid w:val="00E7537B"/>
    <w:rsid w:val="00E7735C"/>
    <w:rsid w:val="00E779FC"/>
    <w:rsid w:val="00E77E71"/>
    <w:rsid w:val="00E82C6A"/>
    <w:rsid w:val="00E86B1C"/>
    <w:rsid w:val="00E87E09"/>
    <w:rsid w:val="00E87F31"/>
    <w:rsid w:val="00E90925"/>
    <w:rsid w:val="00E9414E"/>
    <w:rsid w:val="00E95478"/>
    <w:rsid w:val="00E95583"/>
    <w:rsid w:val="00E95FD0"/>
    <w:rsid w:val="00E96630"/>
    <w:rsid w:val="00E97C27"/>
    <w:rsid w:val="00EA0035"/>
    <w:rsid w:val="00EA0661"/>
    <w:rsid w:val="00EA285A"/>
    <w:rsid w:val="00EA2D0A"/>
    <w:rsid w:val="00EB2581"/>
    <w:rsid w:val="00EB69A4"/>
    <w:rsid w:val="00EB76AD"/>
    <w:rsid w:val="00EC070F"/>
    <w:rsid w:val="00EC0BE0"/>
    <w:rsid w:val="00EC2A0E"/>
    <w:rsid w:val="00EC5563"/>
    <w:rsid w:val="00ED0C75"/>
    <w:rsid w:val="00ED1240"/>
    <w:rsid w:val="00ED2BC2"/>
    <w:rsid w:val="00ED2DFB"/>
    <w:rsid w:val="00ED7A2A"/>
    <w:rsid w:val="00EE4481"/>
    <w:rsid w:val="00EE4DFA"/>
    <w:rsid w:val="00EE5AF3"/>
    <w:rsid w:val="00EE6B53"/>
    <w:rsid w:val="00EE6F2C"/>
    <w:rsid w:val="00EE7176"/>
    <w:rsid w:val="00EF0431"/>
    <w:rsid w:val="00EF0988"/>
    <w:rsid w:val="00EF1D7F"/>
    <w:rsid w:val="00EF1DA0"/>
    <w:rsid w:val="00EF4448"/>
    <w:rsid w:val="00F019FC"/>
    <w:rsid w:val="00F01C82"/>
    <w:rsid w:val="00F022CA"/>
    <w:rsid w:val="00F03B91"/>
    <w:rsid w:val="00F075C9"/>
    <w:rsid w:val="00F13A33"/>
    <w:rsid w:val="00F14643"/>
    <w:rsid w:val="00F20C3D"/>
    <w:rsid w:val="00F236F4"/>
    <w:rsid w:val="00F23848"/>
    <w:rsid w:val="00F25222"/>
    <w:rsid w:val="00F3284C"/>
    <w:rsid w:val="00F36F1C"/>
    <w:rsid w:val="00F402FE"/>
    <w:rsid w:val="00F422C3"/>
    <w:rsid w:val="00F422D1"/>
    <w:rsid w:val="00F434EC"/>
    <w:rsid w:val="00F43E9E"/>
    <w:rsid w:val="00F44BFF"/>
    <w:rsid w:val="00F45E8D"/>
    <w:rsid w:val="00F5159E"/>
    <w:rsid w:val="00F52788"/>
    <w:rsid w:val="00F53D05"/>
    <w:rsid w:val="00F53E57"/>
    <w:rsid w:val="00F54763"/>
    <w:rsid w:val="00F6340A"/>
    <w:rsid w:val="00F63C6C"/>
    <w:rsid w:val="00F72F41"/>
    <w:rsid w:val="00F76E6C"/>
    <w:rsid w:val="00F7788E"/>
    <w:rsid w:val="00F77983"/>
    <w:rsid w:val="00F77BEC"/>
    <w:rsid w:val="00F80E34"/>
    <w:rsid w:val="00F8328B"/>
    <w:rsid w:val="00F84912"/>
    <w:rsid w:val="00F852C4"/>
    <w:rsid w:val="00F8610F"/>
    <w:rsid w:val="00F9057C"/>
    <w:rsid w:val="00F906D7"/>
    <w:rsid w:val="00F9344A"/>
    <w:rsid w:val="00F93781"/>
    <w:rsid w:val="00F94F82"/>
    <w:rsid w:val="00FA1CA2"/>
    <w:rsid w:val="00FA4E27"/>
    <w:rsid w:val="00FB19DA"/>
    <w:rsid w:val="00FB2663"/>
    <w:rsid w:val="00FB3078"/>
    <w:rsid w:val="00FB4B2D"/>
    <w:rsid w:val="00FB5C1C"/>
    <w:rsid w:val="00FB5D71"/>
    <w:rsid w:val="00FB613B"/>
    <w:rsid w:val="00FC06C2"/>
    <w:rsid w:val="00FC1F27"/>
    <w:rsid w:val="00FC2E76"/>
    <w:rsid w:val="00FC33EC"/>
    <w:rsid w:val="00FC4013"/>
    <w:rsid w:val="00FC4A16"/>
    <w:rsid w:val="00FC68B7"/>
    <w:rsid w:val="00FD09B2"/>
    <w:rsid w:val="00FD247A"/>
    <w:rsid w:val="00FD42F8"/>
    <w:rsid w:val="00FD519A"/>
    <w:rsid w:val="00FD55D7"/>
    <w:rsid w:val="00FD7AE6"/>
    <w:rsid w:val="00FE0FF1"/>
    <w:rsid w:val="00FE106A"/>
    <w:rsid w:val="00FE1925"/>
    <w:rsid w:val="00FE212B"/>
    <w:rsid w:val="00FE23B1"/>
    <w:rsid w:val="00FE2A4C"/>
    <w:rsid w:val="00FE7C17"/>
    <w:rsid w:val="00FF364C"/>
    <w:rsid w:val="00FF4C7B"/>
    <w:rsid w:val="00FF72BD"/>
    <w:rsid w:val="00FF7D02"/>
    <w:rsid w:val="00FF7D7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2C28ED"/>
  <w15:docId w15:val="{749D03C8-A8E7-458D-ADE1-17972E369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semiHidden/>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fn"/>
    <w:basedOn w:val="Normal"/>
    <w:link w:val="FootnoteTextChar1"/>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qFormat/>
    <w:rsid w:val="000272B3"/>
    <w:rPr>
      <w:rFonts w:ascii="Times New Roman" w:hAnsi="Times New Roman"/>
      <w:sz w:val="18"/>
      <w:vertAlign w:val="superscrip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4_,SUPERS,Footnote Refernece,call"/>
    <w:basedOn w:val="DefaultParagraphFont"/>
    <w:link w:val="Appelnotedebasde"/>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Reference1 Char, Char Char,Char Char,ft Char,Style 27 Char"/>
    <w:link w:val="FootnoteText"/>
    <w:locked/>
    <w:rsid w:val="008A16F2"/>
    <w:rPr>
      <w:sz w:val="18"/>
      <w:lang w:val="en-GB" w:eastAsia="en-US"/>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8A16F2"/>
    <w:pPr>
      <w:suppressAutoHyphens w:val="0"/>
      <w:spacing w:before="120" w:after="120" w:line="240" w:lineRule="auto"/>
    </w:pPr>
    <w:rPr>
      <w:sz w:val="18"/>
      <w:vertAlign w:val="superscript"/>
      <w:lang w:val="fr-FR" w:eastAsia="fr-FR"/>
    </w:rPr>
  </w:style>
  <w:style w:type="character" w:customStyle="1" w:styleId="HeaderChar">
    <w:name w:val="Header Char"/>
    <w:aliases w:val="6_G Char"/>
    <w:basedOn w:val="DefaultParagraphFont"/>
    <w:link w:val="Header"/>
    <w:uiPriority w:val="99"/>
    <w:rsid w:val="008A16F2"/>
    <w:rPr>
      <w:b/>
      <w:sz w:val="18"/>
      <w:lang w:val="en-GB" w:eastAsia="en-US"/>
    </w:rPr>
  </w:style>
  <w:style w:type="character" w:customStyle="1" w:styleId="FootnoteTextChar">
    <w:name w:val="Footnote Text Char"/>
    <w:aliases w:val="Footnote reference Char1,Footnote Text Char Char Char Char2,Footnote Reference1 Char1, Char Char1,Char Char1,ft Char1"/>
    <w:basedOn w:val="DefaultParagraphFont"/>
    <w:rsid w:val="008A16F2"/>
    <w:rPr>
      <w:rFonts w:ascii="Times New Roman" w:eastAsia="MS Mincho" w:hAnsi="Times New Roman" w:cs="Times New Roman"/>
      <w:sz w:val="20"/>
      <w:szCs w:val="20"/>
      <w:lang w:val="en-US" w:bidi="he-IL"/>
    </w:rPr>
  </w:style>
  <w:style w:type="character" w:customStyle="1" w:styleId="FooterChar">
    <w:name w:val="Footer Char"/>
    <w:aliases w:val="3_G Char"/>
    <w:basedOn w:val="DefaultParagraphFont"/>
    <w:link w:val="Footer"/>
    <w:uiPriority w:val="99"/>
    <w:rsid w:val="008A16F2"/>
    <w:rPr>
      <w:sz w:val="16"/>
      <w:lang w:val="en-GB" w:eastAsia="en-US"/>
    </w:rPr>
  </w:style>
  <w:style w:type="character" w:customStyle="1" w:styleId="SingleTxtGChar">
    <w:name w:val="_ Single Txt_G Char"/>
    <w:link w:val="SingleTxtG"/>
    <w:locked/>
    <w:rsid w:val="008A16F2"/>
    <w:rPr>
      <w:lang w:val="en-GB" w:eastAsia="en-US"/>
    </w:rPr>
  </w:style>
  <w:style w:type="character" w:styleId="CommentReference">
    <w:name w:val="annotation reference"/>
    <w:basedOn w:val="DefaultParagraphFont"/>
    <w:unhideWhenUsed/>
    <w:rsid w:val="008A16F2"/>
    <w:rPr>
      <w:sz w:val="16"/>
      <w:szCs w:val="16"/>
    </w:rPr>
  </w:style>
  <w:style w:type="paragraph" w:styleId="CommentText">
    <w:name w:val="annotation text"/>
    <w:basedOn w:val="Normal"/>
    <w:link w:val="CommentTextChar"/>
    <w:unhideWhenUsed/>
    <w:rsid w:val="008A16F2"/>
    <w:pPr>
      <w:suppressAutoHyphens w:val="0"/>
      <w:spacing w:line="240" w:lineRule="auto"/>
    </w:pPr>
    <w:rPr>
      <w:rFonts w:eastAsia="MS Mincho"/>
      <w:lang w:val="en-US" w:bidi="he-IL"/>
    </w:rPr>
  </w:style>
  <w:style w:type="character" w:customStyle="1" w:styleId="CommentTextChar">
    <w:name w:val="Comment Text Char"/>
    <w:basedOn w:val="DefaultParagraphFont"/>
    <w:link w:val="CommentText"/>
    <w:rsid w:val="008A16F2"/>
    <w:rPr>
      <w:rFonts w:eastAsia="MS Mincho"/>
      <w:lang w:val="en-US" w:eastAsia="en-US" w:bidi="he-IL"/>
    </w:rPr>
  </w:style>
  <w:style w:type="paragraph" w:styleId="CommentSubject">
    <w:name w:val="annotation subject"/>
    <w:basedOn w:val="CommentText"/>
    <w:next w:val="CommentText"/>
    <w:link w:val="CommentSubjectChar"/>
    <w:uiPriority w:val="99"/>
    <w:semiHidden/>
    <w:unhideWhenUsed/>
    <w:rsid w:val="008A16F2"/>
    <w:rPr>
      <w:b/>
      <w:bCs/>
    </w:rPr>
  </w:style>
  <w:style w:type="character" w:customStyle="1" w:styleId="CommentSubjectChar">
    <w:name w:val="Comment Subject Char"/>
    <w:basedOn w:val="CommentTextChar"/>
    <w:link w:val="CommentSubject"/>
    <w:uiPriority w:val="99"/>
    <w:semiHidden/>
    <w:rsid w:val="008A16F2"/>
    <w:rPr>
      <w:rFonts w:eastAsia="MS Mincho"/>
      <w:b/>
      <w:bCs/>
      <w:lang w:val="en-US" w:eastAsia="en-US" w:bidi="he-IL"/>
    </w:rPr>
  </w:style>
  <w:style w:type="paragraph" w:styleId="Revision">
    <w:name w:val="Revision"/>
    <w:hidden/>
    <w:uiPriority w:val="99"/>
    <w:semiHidden/>
    <w:rsid w:val="008A16F2"/>
    <w:rPr>
      <w:rFonts w:eastAsia="MS Mincho"/>
      <w:sz w:val="24"/>
      <w:szCs w:val="24"/>
      <w:lang w:val="en-US" w:eastAsia="en-US" w:bidi="he-IL"/>
    </w:rPr>
  </w:style>
  <w:style w:type="character" w:customStyle="1" w:styleId="bitextlink">
    <w:name w:val="bitextlink"/>
    <w:basedOn w:val="DefaultParagraphFont"/>
    <w:rsid w:val="00340DBF"/>
  </w:style>
  <w:style w:type="paragraph" w:styleId="ListParagraph">
    <w:name w:val="List Paragraph"/>
    <w:basedOn w:val="Normal"/>
    <w:uiPriority w:val="34"/>
    <w:qFormat/>
    <w:rsid w:val="006A59D4"/>
    <w:pPr>
      <w:ind w:left="720"/>
      <w:contextualSpacing/>
    </w:pPr>
  </w:style>
  <w:style w:type="character" w:customStyle="1" w:styleId="cf01">
    <w:name w:val="cf01"/>
    <w:basedOn w:val="DefaultParagraphFont"/>
    <w:rsid w:val="003C2548"/>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921887">
      <w:bodyDiv w:val="1"/>
      <w:marLeft w:val="0"/>
      <w:marRight w:val="0"/>
      <w:marTop w:val="0"/>
      <w:marBottom w:val="0"/>
      <w:divBdr>
        <w:top w:val="none" w:sz="0" w:space="0" w:color="auto"/>
        <w:left w:val="none" w:sz="0" w:space="0" w:color="auto"/>
        <w:bottom w:val="none" w:sz="0" w:space="0" w:color="auto"/>
        <w:right w:val="none" w:sz="0" w:space="0" w:color="auto"/>
      </w:divBdr>
    </w:div>
    <w:div w:id="831330402">
      <w:bodyDiv w:val="1"/>
      <w:marLeft w:val="0"/>
      <w:marRight w:val="0"/>
      <w:marTop w:val="0"/>
      <w:marBottom w:val="0"/>
      <w:divBdr>
        <w:top w:val="none" w:sz="0" w:space="0" w:color="auto"/>
        <w:left w:val="none" w:sz="0" w:space="0" w:color="auto"/>
        <w:bottom w:val="none" w:sz="0" w:space="0" w:color="auto"/>
        <w:right w:val="none" w:sz="0" w:space="0" w:color="auto"/>
      </w:divBdr>
    </w:div>
    <w:div w:id="1241676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26f64be0-bbb7-4b08-87cb-17d7462398e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785221ADBDE248AF0BB097DEBF0CEB" ma:contentTypeVersion="15" ma:contentTypeDescription="Create a new document." ma:contentTypeScope="" ma:versionID="28b904ba5b4d94885f38e6e4b523b028">
  <xsd:schema xmlns:xsd="http://www.w3.org/2001/XMLSchema" xmlns:xs="http://www.w3.org/2001/XMLSchema" xmlns:p="http://schemas.microsoft.com/office/2006/metadata/properties" xmlns:ns2="26f64be0-bbb7-4b08-87cb-17d7462398e0" xmlns:ns3="11a6fe0c-d8de-4390-afb3-d9c7c54181f0" xmlns:ns4="985ec44e-1bab-4c0b-9df0-6ba128686fc9" targetNamespace="http://schemas.microsoft.com/office/2006/metadata/properties" ma:root="true" ma:fieldsID="705156ab9574522c5f0afeb0db9b9a5e" ns2:_="" ns3:_="" ns4:_="">
    <xsd:import namespace="26f64be0-bbb7-4b08-87cb-17d7462398e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lcf76f155ced4ddcb4097134ff3c332f" minOccurs="0"/>
                <xsd:element ref="ns4: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f64be0-bbb7-4b08-87cb-17d7462398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823ee95-c171-4790-839f-a7a22323ee5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B3D1CD-89DA-4C6B-8BB0-E9E38F832472}">
  <ds:schemaRefs>
    <ds:schemaRef ds:uri="http://schemas.microsoft.com/sharepoint/v3/contenttype/forms"/>
  </ds:schemaRefs>
</ds:datastoreItem>
</file>

<file path=customXml/itemProps2.xml><?xml version="1.0" encoding="utf-8"?>
<ds:datastoreItem xmlns:ds="http://schemas.openxmlformats.org/officeDocument/2006/customXml" ds:itemID="{46B935F2-C02C-4A85-8934-817E73CE9E11}">
  <ds:schemaRefs>
    <ds:schemaRef ds:uri="http://schemas.microsoft.com/office/2006/metadata/properties"/>
    <ds:schemaRef ds:uri="http://schemas.microsoft.com/office/infopath/2007/PartnerControls"/>
    <ds:schemaRef ds:uri="985ec44e-1bab-4c0b-9df0-6ba128686fc9"/>
    <ds:schemaRef ds:uri="26f64be0-bbb7-4b08-87cb-17d7462398e0"/>
  </ds:schemaRefs>
</ds:datastoreItem>
</file>

<file path=customXml/itemProps3.xml><?xml version="1.0" encoding="utf-8"?>
<ds:datastoreItem xmlns:ds="http://schemas.openxmlformats.org/officeDocument/2006/customXml" ds:itemID="{461E0214-9347-4F57-824F-0AF1C1AF18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f64be0-bbb7-4b08-87cb-17d7462398e0"/>
    <ds:schemaRef ds:uri="11a6fe0c-d8de-4390-afb3-d9c7c54181f0"/>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41C1DA-47F7-4FFE-AF78-BC8DA315A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2080</Words>
  <Characters>11860</Characters>
  <Application>Microsoft Office Word</Application>
  <DocSecurity>0</DocSecurity>
  <Lines>98</Lines>
  <Paragraphs>27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CCPR/C/137/DR/2911/2016</vt:lpstr>
      <vt:lpstr>CCPR/C/137/DR/2911/2016</vt:lpstr>
      <vt:lpstr>CCPR/C/WG/137/DR/2911/2016</vt:lpstr>
    </vt:vector>
  </TitlesOfParts>
  <Company>CSD</Company>
  <LinksUpToDate>false</LinksUpToDate>
  <CharactersWithSpaces>13913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CCPR/C/137/DR/2911/2016</dc:title>
  <dc:subject>2303482</dc:subject>
  <dc:creator>ABDELAZIM Mohamed</dc:creator>
  <cp:keywords>CCPR/C/136/DR/2909/2016, CCPR/C/136/DR/2910/2016</cp:keywords>
  <dc:description/>
  <cp:lastModifiedBy>Mohamed Abdelazim</cp:lastModifiedBy>
  <cp:revision>4</cp:revision>
  <cp:lastPrinted>2022-12-23T08:39:00Z</cp:lastPrinted>
  <dcterms:created xsi:type="dcterms:W3CDTF">2024-07-31T10:24:00Z</dcterms:created>
  <dcterms:modified xsi:type="dcterms:W3CDTF">2024-07-31T15:23:00Z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0x010100F8785221ADBDE248AF0BB097DEBF0CEB</vt:lpwstr>
  </property>
  <property fmtid="{D5CDD505-2E9C-101B-9397-08002B2CF9AE}" pid="3" name="GrammarlyDocumentId">
    <vt:lpwstr>80b1d02fbfdb54af63a7aa3910d29b05fe67a905ac0b874249ecec4dde6881af</vt:lpwstr>
  </property>
  <property fmtid="{D5CDD505-2E9C-101B-9397-08002B2CF9AE}" pid="4" name="MediaServiceImageTags">
    <vt:lpwstr/>
  </property>
</Properties>
</file>