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96" w:rsidRDefault="006B7E96" w:rsidP="006B7E96">
      <w:pPr>
        <w:pStyle w:val="Default"/>
        <w:jc w:val="center"/>
        <w:rPr>
          <w:b/>
          <w:bCs/>
          <w:i/>
          <w:iCs/>
          <w:sz w:val="28"/>
          <w:szCs w:val="28"/>
        </w:rPr>
      </w:pPr>
      <w:r w:rsidRPr="00972C9B">
        <w:rPr>
          <w:b/>
          <w:bCs/>
          <w:i/>
          <w:iCs/>
          <w:sz w:val="28"/>
          <w:szCs w:val="28"/>
        </w:rPr>
        <w:t xml:space="preserve">CLOSING REMARKS </w:t>
      </w:r>
    </w:p>
    <w:p w:rsidR="006B7E96" w:rsidRPr="00972C9B" w:rsidRDefault="006B7E96" w:rsidP="006B7E96">
      <w:pPr>
        <w:pStyle w:val="Default"/>
        <w:jc w:val="center"/>
        <w:rPr>
          <w:b/>
          <w:bCs/>
          <w:i/>
          <w:iCs/>
          <w:sz w:val="28"/>
          <w:szCs w:val="28"/>
        </w:rPr>
      </w:pPr>
      <w:r w:rsidRPr="00972C9B">
        <w:rPr>
          <w:b/>
          <w:bCs/>
          <w:i/>
          <w:iCs/>
          <w:sz w:val="28"/>
          <w:szCs w:val="28"/>
        </w:rPr>
        <w:t xml:space="preserve">By </w:t>
      </w:r>
    </w:p>
    <w:p w:rsidR="006B7E96" w:rsidRPr="00972C9B" w:rsidRDefault="006B7E96" w:rsidP="006B7E96">
      <w:pPr>
        <w:pStyle w:val="Default"/>
        <w:jc w:val="center"/>
        <w:rPr>
          <w:b/>
          <w:bCs/>
          <w:sz w:val="28"/>
          <w:szCs w:val="28"/>
        </w:rPr>
      </w:pPr>
      <w:r w:rsidRPr="00972C9B">
        <w:rPr>
          <w:b/>
          <w:bCs/>
          <w:i/>
          <w:iCs/>
          <w:sz w:val="28"/>
          <w:szCs w:val="28"/>
        </w:rPr>
        <w:t xml:space="preserve">Ms. </w:t>
      </w:r>
      <w:r w:rsidR="0029344A">
        <w:rPr>
          <w:b/>
          <w:bCs/>
          <w:i/>
          <w:iCs/>
          <w:sz w:val="28"/>
          <w:szCs w:val="28"/>
        </w:rPr>
        <w:t>Gladys Acosta Vargas</w:t>
      </w:r>
    </w:p>
    <w:p w:rsidR="006B7E96" w:rsidRDefault="006B7E96" w:rsidP="006B7E96">
      <w:pPr>
        <w:pStyle w:val="Default"/>
        <w:jc w:val="center"/>
        <w:rPr>
          <w:sz w:val="28"/>
          <w:szCs w:val="28"/>
        </w:rPr>
      </w:pPr>
    </w:p>
    <w:p w:rsidR="006B7E96" w:rsidRPr="00537F31" w:rsidRDefault="006B7E96" w:rsidP="006B7E96">
      <w:pPr>
        <w:pStyle w:val="Default"/>
        <w:jc w:val="center"/>
        <w:rPr>
          <w:b/>
          <w:bCs/>
          <w:i/>
          <w:iCs/>
          <w:sz w:val="28"/>
          <w:szCs w:val="28"/>
        </w:rPr>
      </w:pPr>
      <w:r>
        <w:rPr>
          <w:b/>
          <w:bCs/>
          <w:i/>
          <w:iCs/>
          <w:sz w:val="28"/>
          <w:szCs w:val="28"/>
        </w:rPr>
        <w:t>Seventy-</w:t>
      </w:r>
      <w:r w:rsidR="00427864">
        <w:rPr>
          <w:b/>
          <w:bCs/>
          <w:i/>
          <w:iCs/>
          <w:sz w:val="28"/>
          <w:szCs w:val="28"/>
        </w:rPr>
        <w:t>ninth</w:t>
      </w:r>
      <w:r w:rsidR="0029344A">
        <w:rPr>
          <w:b/>
          <w:bCs/>
          <w:i/>
          <w:iCs/>
          <w:sz w:val="28"/>
          <w:szCs w:val="28"/>
        </w:rPr>
        <w:t xml:space="preserve"> </w:t>
      </w:r>
      <w:r w:rsidRPr="00537F31">
        <w:rPr>
          <w:b/>
          <w:bCs/>
          <w:i/>
          <w:iCs/>
          <w:sz w:val="28"/>
          <w:szCs w:val="28"/>
        </w:rPr>
        <w:t xml:space="preserve">session of the </w:t>
      </w:r>
    </w:p>
    <w:p w:rsidR="006B7E96" w:rsidRPr="00432968" w:rsidRDefault="006B7E96" w:rsidP="006B7E96">
      <w:pPr>
        <w:pStyle w:val="Default"/>
        <w:jc w:val="center"/>
        <w:rPr>
          <w:bCs/>
          <w:i/>
          <w:iCs/>
          <w:sz w:val="28"/>
          <w:szCs w:val="28"/>
        </w:rPr>
      </w:pPr>
      <w:r w:rsidRPr="00537F31">
        <w:rPr>
          <w:b/>
          <w:bCs/>
          <w:i/>
          <w:iCs/>
          <w:sz w:val="28"/>
          <w:szCs w:val="28"/>
        </w:rPr>
        <w:t>Committee on the Elimination of Discrimination against Women</w:t>
      </w:r>
    </w:p>
    <w:p w:rsidR="006B7E96" w:rsidRDefault="006B7E96" w:rsidP="006B7E96">
      <w:pPr>
        <w:pStyle w:val="Default"/>
        <w:ind w:left="-360" w:right="-180"/>
        <w:jc w:val="both"/>
        <w:rPr>
          <w:sz w:val="28"/>
          <w:szCs w:val="28"/>
        </w:rPr>
      </w:pPr>
    </w:p>
    <w:p w:rsidR="006B7E96" w:rsidRDefault="006B7E96" w:rsidP="006B7E96">
      <w:pPr>
        <w:pStyle w:val="Default"/>
        <w:ind w:left="-360" w:right="-180"/>
        <w:jc w:val="both"/>
        <w:rPr>
          <w:sz w:val="28"/>
          <w:szCs w:val="28"/>
        </w:rPr>
      </w:pPr>
      <w:r>
        <w:rPr>
          <w:sz w:val="28"/>
          <w:szCs w:val="28"/>
        </w:rPr>
        <w:t xml:space="preserve">Dear Colleagues, </w:t>
      </w:r>
    </w:p>
    <w:p w:rsidR="006B7E96" w:rsidRDefault="006B7E96" w:rsidP="006B7E96">
      <w:pPr>
        <w:pStyle w:val="Default"/>
        <w:ind w:left="-360" w:right="-180" w:firstLine="180"/>
        <w:jc w:val="both"/>
        <w:rPr>
          <w:sz w:val="28"/>
          <w:szCs w:val="28"/>
        </w:rPr>
      </w:pPr>
    </w:p>
    <w:p w:rsidR="0029344A" w:rsidRDefault="0029344A" w:rsidP="0029344A">
      <w:pPr>
        <w:pStyle w:val="Default"/>
        <w:ind w:left="-360" w:right="-180"/>
        <w:jc w:val="both"/>
        <w:rPr>
          <w:sz w:val="28"/>
          <w:szCs w:val="28"/>
        </w:rPr>
      </w:pPr>
      <w:r>
        <w:rPr>
          <w:sz w:val="28"/>
          <w:szCs w:val="28"/>
        </w:rPr>
        <w:t>As we are co</w:t>
      </w:r>
      <w:r w:rsidR="00D06036">
        <w:rPr>
          <w:sz w:val="28"/>
          <w:szCs w:val="28"/>
        </w:rPr>
        <w:t>ming to the end of the seventy-ninth</w:t>
      </w:r>
      <w:r>
        <w:rPr>
          <w:sz w:val="28"/>
          <w:szCs w:val="28"/>
        </w:rPr>
        <w:t xml:space="preserve"> (online) session of the Committee on the Elimination of Discrimination against Women, it is customary for the Chair to sum up the work completed during this session.</w:t>
      </w:r>
    </w:p>
    <w:p w:rsidR="00D06036" w:rsidRDefault="00D06036" w:rsidP="0029344A">
      <w:pPr>
        <w:pStyle w:val="Default"/>
        <w:ind w:left="-360" w:right="-180"/>
        <w:jc w:val="both"/>
        <w:rPr>
          <w:sz w:val="28"/>
          <w:szCs w:val="28"/>
        </w:rPr>
      </w:pPr>
    </w:p>
    <w:p w:rsidR="00D06036" w:rsidRDefault="00D06036" w:rsidP="0029344A">
      <w:pPr>
        <w:pStyle w:val="Default"/>
        <w:ind w:left="-360" w:right="-180"/>
        <w:jc w:val="both"/>
        <w:rPr>
          <w:sz w:val="28"/>
          <w:szCs w:val="28"/>
        </w:rPr>
      </w:pPr>
      <w:r>
        <w:rPr>
          <w:sz w:val="28"/>
          <w:szCs w:val="28"/>
        </w:rPr>
        <w:t>We decided not to hold any online dialogues and to postpone the consideration of the reports of eight States parties initially scheduled for the 79</w:t>
      </w:r>
      <w:r>
        <w:rPr>
          <w:sz w:val="28"/>
          <w:szCs w:val="28"/>
          <w:vertAlign w:val="superscript"/>
        </w:rPr>
        <w:t>th</w:t>
      </w:r>
      <w:r>
        <w:rPr>
          <w:sz w:val="28"/>
          <w:szCs w:val="28"/>
        </w:rPr>
        <w:t xml:space="preserve"> session (</w:t>
      </w:r>
      <w:r w:rsidRPr="00D06036">
        <w:rPr>
          <w:sz w:val="28"/>
          <w:szCs w:val="28"/>
        </w:rPr>
        <w:t>Bahrain, Kyrgyzstan, Maldives, Nicaragua, Russian Federation, South Sudan, Spain and Yemen</w:t>
      </w:r>
      <w:r>
        <w:rPr>
          <w:sz w:val="28"/>
          <w:szCs w:val="28"/>
        </w:rPr>
        <w:t>) to our 80</w:t>
      </w:r>
      <w:r w:rsidRPr="00D06036">
        <w:rPr>
          <w:sz w:val="28"/>
          <w:szCs w:val="28"/>
          <w:vertAlign w:val="superscript"/>
        </w:rPr>
        <w:t>th</w:t>
      </w:r>
      <w:r>
        <w:rPr>
          <w:sz w:val="28"/>
          <w:szCs w:val="28"/>
        </w:rPr>
        <w:t xml:space="preserve"> session, which will </w:t>
      </w:r>
      <w:proofErr w:type="gramStart"/>
      <w:r>
        <w:rPr>
          <w:sz w:val="28"/>
          <w:szCs w:val="28"/>
        </w:rPr>
        <w:t>hopefully</w:t>
      </w:r>
      <w:proofErr w:type="gramEnd"/>
      <w:r>
        <w:rPr>
          <w:sz w:val="28"/>
          <w:szCs w:val="28"/>
        </w:rPr>
        <w:t xml:space="preserve"> be held in-person in October/November this year. This decision </w:t>
      </w:r>
      <w:proofErr w:type="gramStart"/>
      <w:r>
        <w:rPr>
          <w:sz w:val="28"/>
          <w:szCs w:val="28"/>
        </w:rPr>
        <w:t>was based</w:t>
      </w:r>
      <w:proofErr w:type="gramEnd"/>
      <w:r>
        <w:rPr>
          <w:sz w:val="28"/>
          <w:szCs w:val="28"/>
        </w:rPr>
        <w:t xml:space="preserve"> on our assessment that the technological conditions, the varying time zones of members and the lack of interactive engagement </w:t>
      </w:r>
      <w:r w:rsidR="00261DBE">
        <w:rPr>
          <w:sz w:val="28"/>
          <w:szCs w:val="28"/>
        </w:rPr>
        <w:t xml:space="preserve">would not have been conducive to the constructive dialogues </w:t>
      </w:r>
      <w:r>
        <w:rPr>
          <w:sz w:val="28"/>
          <w:szCs w:val="28"/>
        </w:rPr>
        <w:t>with those States parties</w:t>
      </w:r>
      <w:r w:rsidR="00261DBE">
        <w:rPr>
          <w:sz w:val="28"/>
          <w:szCs w:val="28"/>
        </w:rPr>
        <w:t xml:space="preserve">. Nevertheless, I am satisfied that </w:t>
      </w:r>
      <w:r>
        <w:rPr>
          <w:sz w:val="28"/>
          <w:szCs w:val="28"/>
        </w:rPr>
        <w:t xml:space="preserve">we were able to make important progress on </w:t>
      </w:r>
      <w:r w:rsidR="00261DBE">
        <w:rPr>
          <w:sz w:val="28"/>
          <w:szCs w:val="28"/>
        </w:rPr>
        <w:t xml:space="preserve">our </w:t>
      </w:r>
      <w:r>
        <w:rPr>
          <w:sz w:val="28"/>
          <w:szCs w:val="28"/>
        </w:rPr>
        <w:t xml:space="preserve">other mandated activities </w:t>
      </w:r>
      <w:r w:rsidR="00261DBE">
        <w:rPr>
          <w:sz w:val="28"/>
          <w:szCs w:val="28"/>
        </w:rPr>
        <w:t xml:space="preserve">during the session, with a view </w:t>
      </w:r>
      <w:r>
        <w:rPr>
          <w:sz w:val="28"/>
          <w:szCs w:val="28"/>
        </w:rPr>
        <w:t>to protect</w:t>
      </w:r>
      <w:r w:rsidR="00261DBE">
        <w:rPr>
          <w:sz w:val="28"/>
          <w:szCs w:val="28"/>
        </w:rPr>
        <w:t>ing</w:t>
      </w:r>
      <w:r>
        <w:rPr>
          <w:sz w:val="28"/>
          <w:szCs w:val="28"/>
        </w:rPr>
        <w:t xml:space="preserve"> and promot</w:t>
      </w:r>
      <w:r w:rsidR="00261DBE">
        <w:rPr>
          <w:sz w:val="28"/>
          <w:szCs w:val="28"/>
        </w:rPr>
        <w:t>ing</w:t>
      </w:r>
      <w:r>
        <w:rPr>
          <w:sz w:val="28"/>
          <w:szCs w:val="28"/>
        </w:rPr>
        <w:t xml:space="preserve"> women’s rights in these critical times.</w:t>
      </w:r>
    </w:p>
    <w:p w:rsidR="0029344A" w:rsidRDefault="0029344A" w:rsidP="0029344A">
      <w:pPr>
        <w:pStyle w:val="Default"/>
        <w:ind w:left="-360" w:right="-180" w:firstLine="180"/>
        <w:jc w:val="both"/>
        <w:rPr>
          <w:sz w:val="28"/>
          <w:szCs w:val="28"/>
        </w:rPr>
      </w:pPr>
    </w:p>
    <w:p w:rsidR="00261DBE" w:rsidRDefault="0029344A" w:rsidP="001A14E0">
      <w:pPr>
        <w:pStyle w:val="Default"/>
        <w:ind w:left="-360" w:right="-180"/>
        <w:jc w:val="both"/>
        <w:rPr>
          <w:sz w:val="28"/>
          <w:szCs w:val="28"/>
        </w:rPr>
      </w:pPr>
      <w:r>
        <w:rPr>
          <w:sz w:val="28"/>
          <w:szCs w:val="28"/>
        </w:rPr>
        <w:t xml:space="preserve">Let me start from the beginning of this </w:t>
      </w:r>
      <w:r w:rsidR="00261DBE">
        <w:rPr>
          <w:sz w:val="28"/>
          <w:szCs w:val="28"/>
        </w:rPr>
        <w:t>session and assess our results.</w:t>
      </w:r>
    </w:p>
    <w:p w:rsidR="00261DBE" w:rsidRDefault="00261DBE" w:rsidP="001A14E0">
      <w:pPr>
        <w:pStyle w:val="Default"/>
        <w:ind w:left="-360" w:right="-180"/>
        <w:jc w:val="both"/>
        <w:rPr>
          <w:sz w:val="28"/>
          <w:szCs w:val="28"/>
        </w:rPr>
      </w:pPr>
    </w:p>
    <w:p w:rsidR="00261DBE" w:rsidRDefault="00261DBE" w:rsidP="001A14E0">
      <w:pPr>
        <w:pStyle w:val="Default"/>
        <w:ind w:left="-360" w:right="-180"/>
        <w:jc w:val="both"/>
        <w:rPr>
          <w:sz w:val="28"/>
          <w:szCs w:val="28"/>
          <w:lang w:val="en-GB"/>
        </w:rPr>
      </w:pPr>
      <w:r>
        <w:rPr>
          <w:sz w:val="28"/>
          <w:szCs w:val="28"/>
        </w:rPr>
        <w:t xml:space="preserve">The highlight of this session was the virtual day of general discussion on the rights of indigenous women and girls that we convened on 24 June. The discussions under the two thematic segments on intersecting forms of discrimination against and participation rights of indigenous women and girls benefited from the rich contributions by the expert speakers, interventions by 14 Member States, 21 civil society organizations and other stakeholders, as well as the more than 70 written submissions received. </w:t>
      </w:r>
      <w:r>
        <w:rPr>
          <w:sz w:val="28"/>
          <w:szCs w:val="28"/>
          <w:lang w:val="en-GB"/>
        </w:rPr>
        <w:t>I wish to thank my colleagues on the Working Group on indigenous women and girls and the Secretariat for their tireless work to make this day of general discussion happen.</w:t>
      </w:r>
    </w:p>
    <w:p w:rsidR="00261DBE" w:rsidRDefault="00261DBE" w:rsidP="001A14E0">
      <w:pPr>
        <w:pStyle w:val="Default"/>
        <w:ind w:left="-360" w:right="-180"/>
        <w:jc w:val="both"/>
        <w:rPr>
          <w:sz w:val="28"/>
          <w:szCs w:val="28"/>
          <w:lang w:val="en-GB"/>
        </w:rPr>
      </w:pPr>
    </w:p>
    <w:p w:rsidR="00694EAE" w:rsidRPr="00694EAE" w:rsidRDefault="00715F14" w:rsidP="00694EAE">
      <w:pPr>
        <w:pStyle w:val="Default"/>
        <w:ind w:left="-360" w:right="-180"/>
        <w:jc w:val="both"/>
        <w:rPr>
          <w:w w:val="103"/>
          <w:sz w:val="28"/>
          <w:szCs w:val="28"/>
        </w:rPr>
      </w:pPr>
      <w:proofErr w:type="gramStart"/>
      <w:r w:rsidRPr="00694EAE">
        <w:rPr>
          <w:sz w:val="28"/>
          <w:szCs w:val="28"/>
        </w:rPr>
        <w:t xml:space="preserve">I am </w:t>
      </w:r>
      <w:r w:rsidR="008D371B">
        <w:rPr>
          <w:sz w:val="28"/>
          <w:szCs w:val="28"/>
        </w:rPr>
        <w:t>pleased</w:t>
      </w:r>
      <w:r w:rsidR="00261DBE" w:rsidRPr="00AC61FA">
        <w:rPr>
          <w:sz w:val="28"/>
          <w:szCs w:val="28"/>
        </w:rPr>
        <w:t xml:space="preserve"> </w:t>
      </w:r>
      <w:r w:rsidRPr="00AC61FA">
        <w:rPr>
          <w:sz w:val="28"/>
          <w:szCs w:val="28"/>
        </w:rPr>
        <w:t xml:space="preserve">that we were able to adopt two important statements at this session, </w:t>
      </w:r>
      <w:r w:rsidR="00261DBE" w:rsidRPr="00AC61FA">
        <w:rPr>
          <w:sz w:val="28"/>
          <w:szCs w:val="28"/>
        </w:rPr>
        <w:t xml:space="preserve">one on </w:t>
      </w:r>
      <w:r w:rsidR="00694EAE" w:rsidRPr="00AC61FA">
        <w:rPr>
          <w:sz w:val="28"/>
          <w:szCs w:val="28"/>
        </w:rPr>
        <w:t>“</w:t>
      </w:r>
      <w:r w:rsidR="00AC61FA" w:rsidRPr="00AC61FA">
        <w:rPr>
          <w:rStyle w:val="h2"/>
          <w:bCs/>
          <w:iCs/>
          <w:sz w:val="28"/>
          <w:szCs w:val="28"/>
        </w:rPr>
        <w:t>Turkey’s withdrawal from the Istanbul Convention: A</w:t>
      </w:r>
      <w:r w:rsidR="00AC61FA" w:rsidRPr="00AC61FA">
        <w:rPr>
          <w:bCs/>
          <w:iCs/>
          <w:sz w:val="28"/>
          <w:szCs w:val="28"/>
        </w:rPr>
        <w:t xml:space="preserve"> retrogressive step back in the protection of women’s human rights enshrined in the CEDAW Convention”</w:t>
      </w:r>
      <w:r w:rsidR="00694EAE" w:rsidRPr="00AC61FA">
        <w:rPr>
          <w:sz w:val="28"/>
          <w:szCs w:val="28"/>
        </w:rPr>
        <w:t>, and</w:t>
      </w:r>
      <w:r w:rsidR="00694EAE" w:rsidRPr="00694EAE">
        <w:rPr>
          <w:sz w:val="28"/>
          <w:szCs w:val="28"/>
        </w:rPr>
        <w:t xml:space="preserve"> a joint </w:t>
      </w:r>
      <w:r w:rsidR="00694EAE" w:rsidRPr="00AC61FA">
        <w:rPr>
          <w:sz w:val="28"/>
          <w:szCs w:val="28"/>
        </w:rPr>
        <w:t>statement on “</w:t>
      </w:r>
      <w:r w:rsidR="00AC61FA" w:rsidRPr="00AC61FA">
        <w:rPr>
          <w:sz w:val="28"/>
          <w:szCs w:val="28"/>
        </w:rPr>
        <w:t>P</w:t>
      </w:r>
      <w:r w:rsidR="00AC61FA" w:rsidRPr="00AC61FA">
        <w:rPr>
          <w:w w:val="103"/>
          <w:sz w:val="28"/>
          <w:szCs w:val="28"/>
        </w:rPr>
        <w:t xml:space="preserve">revention, protection of and assistance </w:t>
      </w:r>
      <w:r w:rsidR="00AC61FA" w:rsidRPr="00AC61FA">
        <w:rPr>
          <w:w w:val="103"/>
          <w:sz w:val="28"/>
          <w:szCs w:val="28"/>
        </w:rPr>
        <w:lastRenderedPageBreak/>
        <w:t>to children born of conflict-related rape and their mothers”, which still needs to be endorsed by the Committee on the Rights of the Child</w:t>
      </w:r>
      <w:r w:rsidR="00694EAE" w:rsidRPr="00AC61FA">
        <w:rPr>
          <w:sz w:val="28"/>
          <w:szCs w:val="28"/>
        </w:rPr>
        <w:t>”</w:t>
      </w:r>
      <w:r w:rsidR="00694EAE" w:rsidRPr="00AC61FA">
        <w:rPr>
          <w:w w:val="103"/>
          <w:sz w:val="28"/>
          <w:szCs w:val="28"/>
        </w:rPr>
        <w:t>.</w:t>
      </w:r>
      <w:proofErr w:type="gramEnd"/>
      <w:r w:rsidR="008D371B">
        <w:rPr>
          <w:w w:val="103"/>
          <w:sz w:val="28"/>
          <w:szCs w:val="28"/>
        </w:rPr>
        <w:t xml:space="preserve"> In this regard, I thank </w:t>
      </w:r>
      <w:proofErr w:type="spellStart"/>
      <w:r w:rsidR="008D371B">
        <w:rPr>
          <w:w w:val="103"/>
          <w:sz w:val="28"/>
          <w:szCs w:val="28"/>
        </w:rPr>
        <w:t>Genoveva</w:t>
      </w:r>
      <w:proofErr w:type="spellEnd"/>
      <w:r w:rsidR="008D371B">
        <w:rPr>
          <w:w w:val="103"/>
          <w:sz w:val="28"/>
          <w:szCs w:val="28"/>
        </w:rPr>
        <w:t xml:space="preserve"> </w:t>
      </w:r>
      <w:proofErr w:type="spellStart"/>
      <w:r w:rsidR="008D371B">
        <w:rPr>
          <w:w w:val="103"/>
          <w:sz w:val="28"/>
          <w:szCs w:val="28"/>
        </w:rPr>
        <w:t>Tisheva</w:t>
      </w:r>
      <w:proofErr w:type="spellEnd"/>
      <w:r w:rsidR="008D371B">
        <w:rPr>
          <w:w w:val="103"/>
          <w:sz w:val="28"/>
          <w:szCs w:val="28"/>
        </w:rPr>
        <w:t xml:space="preserve">, </w:t>
      </w:r>
      <w:proofErr w:type="spellStart"/>
      <w:r w:rsidR="008D371B">
        <w:rPr>
          <w:w w:val="103"/>
          <w:sz w:val="28"/>
          <w:szCs w:val="28"/>
        </w:rPr>
        <w:t>Aruna</w:t>
      </w:r>
      <w:proofErr w:type="spellEnd"/>
      <w:r w:rsidR="008D371B">
        <w:rPr>
          <w:w w:val="103"/>
          <w:sz w:val="28"/>
          <w:szCs w:val="28"/>
        </w:rPr>
        <w:t xml:space="preserve"> </w:t>
      </w:r>
      <w:proofErr w:type="spellStart"/>
      <w:r w:rsidR="008D371B">
        <w:rPr>
          <w:w w:val="103"/>
          <w:sz w:val="28"/>
          <w:szCs w:val="28"/>
        </w:rPr>
        <w:t>Narain</w:t>
      </w:r>
      <w:proofErr w:type="spellEnd"/>
      <w:r w:rsidR="008D371B">
        <w:rPr>
          <w:w w:val="103"/>
          <w:sz w:val="28"/>
          <w:szCs w:val="28"/>
        </w:rPr>
        <w:t xml:space="preserve"> and Bandana Rana for their lead in drafting these statements.</w:t>
      </w:r>
    </w:p>
    <w:p w:rsidR="00694EAE" w:rsidRDefault="00694EAE" w:rsidP="006B7E96">
      <w:pPr>
        <w:pStyle w:val="Default"/>
        <w:ind w:left="-360" w:right="-180"/>
        <w:jc w:val="both"/>
        <w:rPr>
          <w:sz w:val="28"/>
          <w:szCs w:val="28"/>
        </w:rPr>
      </w:pPr>
    </w:p>
    <w:p w:rsidR="00AC61FA" w:rsidRPr="00AC61FA" w:rsidRDefault="006B7E96" w:rsidP="00694EAE">
      <w:pPr>
        <w:pStyle w:val="Default"/>
        <w:ind w:left="-360" w:right="-180"/>
        <w:jc w:val="both"/>
        <w:rPr>
          <w:sz w:val="28"/>
          <w:szCs w:val="28"/>
        </w:rPr>
      </w:pPr>
      <w:r w:rsidRPr="00AC61FA">
        <w:rPr>
          <w:sz w:val="28"/>
          <w:szCs w:val="28"/>
        </w:rPr>
        <w:t xml:space="preserve">I </w:t>
      </w:r>
      <w:r w:rsidR="008D371B">
        <w:rPr>
          <w:sz w:val="28"/>
          <w:szCs w:val="28"/>
        </w:rPr>
        <w:t xml:space="preserve">also </w:t>
      </w:r>
      <w:r w:rsidRPr="00AC61FA">
        <w:rPr>
          <w:sz w:val="28"/>
          <w:szCs w:val="28"/>
        </w:rPr>
        <w:t xml:space="preserve">wish to thank the </w:t>
      </w:r>
      <w:r w:rsidR="00694EAE" w:rsidRPr="00AC61FA">
        <w:rPr>
          <w:sz w:val="28"/>
          <w:szCs w:val="28"/>
        </w:rPr>
        <w:t xml:space="preserve">new </w:t>
      </w:r>
      <w:r w:rsidR="00AC61FA" w:rsidRPr="00AC61FA">
        <w:rPr>
          <w:sz w:val="28"/>
          <w:szCs w:val="28"/>
        </w:rPr>
        <w:t xml:space="preserve">Rapporteur on reprisals, Dalia </w:t>
      </w:r>
      <w:proofErr w:type="spellStart"/>
      <w:r w:rsidR="00AC61FA" w:rsidRPr="00AC61FA">
        <w:rPr>
          <w:sz w:val="28"/>
          <w:szCs w:val="28"/>
        </w:rPr>
        <w:t>Leinarte</w:t>
      </w:r>
      <w:proofErr w:type="spellEnd"/>
      <w:r w:rsidR="00AC61FA" w:rsidRPr="00AC61FA">
        <w:rPr>
          <w:sz w:val="28"/>
          <w:szCs w:val="28"/>
        </w:rPr>
        <w:t xml:space="preserve">, and the alternate Rapporteur on reprisals, Leticia </w:t>
      </w:r>
      <w:proofErr w:type="spellStart"/>
      <w:r w:rsidR="00AC61FA" w:rsidRPr="00AC61FA">
        <w:rPr>
          <w:sz w:val="28"/>
          <w:szCs w:val="28"/>
        </w:rPr>
        <w:t>Bonifaz</w:t>
      </w:r>
      <w:proofErr w:type="spellEnd"/>
      <w:r w:rsidR="00AC61FA" w:rsidRPr="00AC61FA">
        <w:rPr>
          <w:sz w:val="28"/>
          <w:szCs w:val="28"/>
        </w:rPr>
        <w:t xml:space="preserve"> Alfonzo, for having </w:t>
      </w:r>
      <w:r w:rsidR="00DA0ADF">
        <w:rPr>
          <w:sz w:val="28"/>
          <w:szCs w:val="28"/>
        </w:rPr>
        <w:t xml:space="preserve">drafted </w:t>
      </w:r>
      <w:r w:rsidR="00AC61FA" w:rsidRPr="00AC61FA">
        <w:rPr>
          <w:w w:val="103"/>
          <w:sz w:val="28"/>
          <w:szCs w:val="28"/>
        </w:rPr>
        <w:t>g</w:t>
      </w:r>
      <w:r w:rsidR="00AC61FA" w:rsidRPr="00AC61FA">
        <w:rPr>
          <w:sz w:val="28"/>
          <w:szCs w:val="28"/>
        </w:rPr>
        <w:t xml:space="preserve">uidelines to address allegations of reprisals and acts of intimidation against individuals and organizations cooperating with the Committee, which we </w:t>
      </w:r>
      <w:r w:rsidR="00AC61FA">
        <w:rPr>
          <w:sz w:val="28"/>
          <w:szCs w:val="28"/>
        </w:rPr>
        <w:t xml:space="preserve">were able to </w:t>
      </w:r>
      <w:r w:rsidR="00AC61FA" w:rsidRPr="00AC61FA">
        <w:rPr>
          <w:sz w:val="28"/>
          <w:szCs w:val="28"/>
        </w:rPr>
        <w:t>adopt last week.</w:t>
      </w:r>
    </w:p>
    <w:p w:rsidR="00AC61FA" w:rsidRDefault="00AC61FA" w:rsidP="00694EAE">
      <w:pPr>
        <w:pStyle w:val="Default"/>
        <w:ind w:left="-360" w:right="-180"/>
        <w:jc w:val="both"/>
        <w:rPr>
          <w:sz w:val="28"/>
          <w:szCs w:val="28"/>
        </w:rPr>
      </w:pPr>
    </w:p>
    <w:p w:rsidR="006B7E96" w:rsidRPr="00DA0ADF" w:rsidRDefault="008D371B" w:rsidP="00694EAE">
      <w:pPr>
        <w:pStyle w:val="Default"/>
        <w:ind w:left="-360" w:right="-180"/>
        <w:jc w:val="both"/>
        <w:rPr>
          <w:sz w:val="28"/>
          <w:szCs w:val="28"/>
        </w:rPr>
      </w:pPr>
      <w:r>
        <w:rPr>
          <w:sz w:val="28"/>
          <w:szCs w:val="28"/>
        </w:rPr>
        <w:t xml:space="preserve">Moreover, </w:t>
      </w:r>
      <w:r w:rsidR="00AC61FA">
        <w:rPr>
          <w:sz w:val="28"/>
          <w:szCs w:val="28"/>
        </w:rPr>
        <w:t xml:space="preserve">I </w:t>
      </w:r>
      <w:r>
        <w:rPr>
          <w:sz w:val="28"/>
          <w:szCs w:val="28"/>
        </w:rPr>
        <w:t>w</w:t>
      </w:r>
      <w:r w:rsidR="00AC61FA">
        <w:rPr>
          <w:sz w:val="28"/>
          <w:szCs w:val="28"/>
        </w:rPr>
        <w:t xml:space="preserve">ish to thank the working group on working methods, </w:t>
      </w:r>
      <w:r w:rsidR="00DA0ADF">
        <w:rPr>
          <w:sz w:val="28"/>
          <w:szCs w:val="28"/>
        </w:rPr>
        <w:t xml:space="preserve">in particular the chair, </w:t>
      </w:r>
      <w:r w:rsidR="00AC61FA">
        <w:rPr>
          <w:sz w:val="28"/>
          <w:szCs w:val="28"/>
        </w:rPr>
        <w:t xml:space="preserve">Hiroko </w:t>
      </w:r>
      <w:proofErr w:type="spellStart"/>
      <w:r w:rsidR="00AC61FA">
        <w:rPr>
          <w:sz w:val="28"/>
          <w:szCs w:val="28"/>
        </w:rPr>
        <w:t>Akiz</w:t>
      </w:r>
      <w:r w:rsidR="00694EAE" w:rsidRPr="00694EAE">
        <w:rPr>
          <w:sz w:val="28"/>
          <w:szCs w:val="28"/>
        </w:rPr>
        <w:t>uki</w:t>
      </w:r>
      <w:proofErr w:type="spellEnd"/>
      <w:r w:rsidR="006B7E96" w:rsidRPr="00694EAE">
        <w:rPr>
          <w:sz w:val="28"/>
          <w:szCs w:val="28"/>
        </w:rPr>
        <w:t xml:space="preserve">, </w:t>
      </w:r>
      <w:r w:rsidR="00044A78" w:rsidRPr="00694EAE">
        <w:rPr>
          <w:sz w:val="28"/>
          <w:szCs w:val="28"/>
        </w:rPr>
        <w:t xml:space="preserve">and co-chair, </w:t>
      </w:r>
      <w:r w:rsidR="00AC61FA">
        <w:rPr>
          <w:sz w:val="28"/>
          <w:szCs w:val="28"/>
        </w:rPr>
        <w:t xml:space="preserve">Nicole </w:t>
      </w:r>
      <w:proofErr w:type="spellStart"/>
      <w:r w:rsidR="00694EAE" w:rsidRPr="00694EAE">
        <w:rPr>
          <w:sz w:val="28"/>
          <w:szCs w:val="28"/>
        </w:rPr>
        <w:t>Ameline</w:t>
      </w:r>
      <w:proofErr w:type="spellEnd"/>
      <w:r w:rsidR="00044A78" w:rsidRPr="00694EAE">
        <w:rPr>
          <w:sz w:val="28"/>
          <w:szCs w:val="28"/>
        </w:rPr>
        <w:t xml:space="preserve">, </w:t>
      </w:r>
      <w:r w:rsidR="006B7E96" w:rsidRPr="00694EAE">
        <w:rPr>
          <w:sz w:val="28"/>
          <w:szCs w:val="28"/>
        </w:rPr>
        <w:t xml:space="preserve">for having </w:t>
      </w:r>
      <w:r w:rsidR="00DA0ADF">
        <w:rPr>
          <w:sz w:val="28"/>
          <w:szCs w:val="28"/>
        </w:rPr>
        <w:t xml:space="preserve">updated the rules of procedure to reflect new working methods and practices of the Committee. Their meticulous work enabled us to adopt the revised rules of </w:t>
      </w:r>
      <w:r w:rsidR="00DA0ADF" w:rsidRPr="00DA0ADF">
        <w:rPr>
          <w:sz w:val="28"/>
          <w:szCs w:val="28"/>
        </w:rPr>
        <w:t xml:space="preserve">procedure today. The working group also </w:t>
      </w:r>
      <w:r w:rsidR="00C86CAE" w:rsidRPr="00DA0ADF">
        <w:rPr>
          <w:sz w:val="28"/>
          <w:szCs w:val="28"/>
        </w:rPr>
        <w:t>prepared important decision</w:t>
      </w:r>
      <w:r w:rsidR="00DA0ADF" w:rsidRPr="00DA0ADF">
        <w:rPr>
          <w:sz w:val="28"/>
          <w:szCs w:val="28"/>
        </w:rPr>
        <w:t>s</w:t>
      </w:r>
      <w:r w:rsidR="00C86CAE" w:rsidRPr="00DA0ADF">
        <w:rPr>
          <w:sz w:val="28"/>
          <w:szCs w:val="28"/>
        </w:rPr>
        <w:t xml:space="preserve"> </w:t>
      </w:r>
      <w:r w:rsidR="00DA0ADF" w:rsidRPr="00DA0ADF">
        <w:rPr>
          <w:sz w:val="28"/>
          <w:szCs w:val="28"/>
        </w:rPr>
        <w:t>concerning the l</w:t>
      </w:r>
      <w:r w:rsidR="00DA0ADF" w:rsidRPr="00DA0ADF">
        <w:rPr>
          <w:w w:val="103"/>
          <w:sz w:val="28"/>
          <w:szCs w:val="28"/>
        </w:rPr>
        <w:t>imitation of online sessions to two weeks and of online dialogues to very exceptional circumstances</w:t>
      </w:r>
      <w:r w:rsidR="00DA0ADF" w:rsidRPr="00DA0ADF">
        <w:rPr>
          <w:sz w:val="28"/>
          <w:szCs w:val="28"/>
        </w:rPr>
        <w:t xml:space="preserve"> as well as ways to reduce the backlog of State party reports</w:t>
      </w:r>
      <w:r w:rsidR="00713BAC" w:rsidRPr="00DA0ADF">
        <w:rPr>
          <w:sz w:val="28"/>
          <w:szCs w:val="28"/>
        </w:rPr>
        <w:t>.</w:t>
      </w:r>
    </w:p>
    <w:p w:rsidR="00C86CAE" w:rsidRDefault="00C86CAE" w:rsidP="006B7E96">
      <w:pPr>
        <w:pStyle w:val="Default"/>
        <w:ind w:left="-360" w:right="-180"/>
        <w:jc w:val="both"/>
        <w:rPr>
          <w:sz w:val="28"/>
          <w:szCs w:val="28"/>
        </w:rPr>
      </w:pPr>
    </w:p>
    <w:p w:rsidR="006B7E96" w:rsidRDefault="00C86CAE" w:rsidP="006B7E96">
      <w:pPr>
        <w:pStyle w:val="Default"/>
        <w:ind w:left="-360" w:right="-180"/>
        <w:jc w:val="both"/>
        <w:rPr>
          <w:sz w:val="28"/>
          <w:szCs w:val="28"/>
        </w:rPr>
      </w:pPr>
      <w:proofErr w:type="gramStart"/>
      <w:r>
        <w:rPr>
          <w:sz w:val="28"/>
          <w:szCs w:val="28"/>
        </w:rPr>
        <w:t xml:space="preserve">I </w:t>
      </w:r>
      <w:r w:rsidR="008D371B">
        <w:rPr>
          <w:sz w:val="28"/>
          <w:szCs w:val="28"/>
        </w:rPr>
        <w:t xml:space="preserve">am pleased with </w:t>
      </w:r>
      <w:r w:rsidR="00694EAE">
        <w:rPr>
          <w:sz w:val="28"/>
          <w:szCs w:val="28"/>
        </w:rPr>
        <w:t xml:space="preserve">the progress made by </w:t>
      </w:r>
      <w:r>
        <w:rPr>
          <w:sz w:val="28"/>
          <w:szCs w:val="28"/>
        </w:rPr>
        <w:t>the working g</w:t>
      </w:r>
      <w:r w:rsidR="006B7E96" w:rsidRPr="000568F4">
        <w:rPr>
          <w:sz w:val="28"/>
          <w:szCs w:val="28"/>
        </w:rPr>
        <w:t xml:space="preserve">roup on </w:t>
      </w:r>
      <w:r w:rsidR="000568F4" w:rsidRPr="000568F4">
        <w:rPr>
          <w:sz w:val="28"/>
          <w:szCs w:val="28"/>
        </w:rPr>
        <w:t xml:space="preserve">gender-based violence against women, chaired by Ms. </w:t>
      </w:r>
      <w:proofErr w:type="spellStart"/>
      <w:r w:rsidR="000568F4" w:rsidRPr="000568F4">
        <w:rPr>
          <w:sz w:val="28"/>
          <w:szCs w:val="28"/>
        </w:rPr>
        <w:t>Tisheva</w:t>
      </w:r>
      <w:proofErr w:type="spellEnd"/>
      <w:r w:rsidR="000568F4" w:rsidRPr="000568F4">
        <w:rPr>
          <w:sz w:val="28"/>
          <w:szCs w:val="28"/>
        </w:rPr>
        <w:t xml:space="preserve">, in </w:t>
      </w:r>
      <w:r>
        <w:rPr>
          <w:sz w:val="28"/>
          <w:szCs w:val="28"/>
        </w:rPr>
        <w:t xml:space="preserve">drafting </w:t>
      </w:r>
      <w:r w:rsidR="00694EAE">
        <w:rPr>
          <w:sz w:val="28"/>
          <w:szCs w:val="28"/>
        </w:rPr>
        <w:t xml:space="preserve">various sections on different forms of gender-based violence for inclusion in the draft </w:t>
      </w:r>
      <w:r>
        <w:rPr>
          <w:sz w:val="28"/>
          <w:szCs w:val="28"/>
        </w:rPr>
        <w:t xml:space="preserve">Guidance note </w:t>
      </w:r>
      <w:r w:rsidR="000568F4" w:rsidRPr="000568F4">
        <w:rPr>
          <w:sz w:val="28"/>
          <w:szCs w:val="28"/>
        </w:rPr>
        <w:t>for States parties on the implementation of their obligations and their accountability as set out in general recommendation No. 35 (2017) on gender-based violence against women, updating</w:t>
      </w:r>
      <w:r w:rsidR="00694EAE">
        <w:rPr>
          <w:sz w:val="28"/>
          <w:szCs w:val="28"/>
        </w:rPr>
        <w:t xml:space="preserve"> general recommendation No. 19.</w:t>
      </w:r>
      <w:proofErr w:type="gramEnd"/>
    </w:p>
    <w:p w:rsidR="00937883" w:rsidRDefault="00937883" w:rsidP="006B7E96">
      <w:pPr>
        <w:pStyle w:val="Default"/>
        <w:ind w:left="-360" w:right="-180"/>
        <w:jc w:val="both"/>
        <w:rPr>
          <w:sz w:val="28"/>
          <w:szCs w:val="28"/>
        </w:rPr>
      </w:pPr>
    </w:p>
    <w:p w:rsidR="00937883" w:rsidRDefault="00937883" w:rsidP="006B7E96">
      <w:pPr>
        <w:pStyle w:val="Default"/>
        <w:ind w:left="-360" w:right="-180"/>
        <w:jc w:val="both"/>
        <w:rPr>
          <w:sz w:val="28"/>
          <w:szCs w:val="28"/>
        </w:rPr>
      </w:pPr>
      <w:r>
        <w:rPr>
          <w:sz w:val="28"/>
          <w:szCs w:val="28"/>
        </w:rPr>
        <w:t>Dear colleagues,</w:t>
      </w:r>
    </w:p>
    <w:p w:rsidR="00937883" w:rsidRDefault="00937883" w:rsidP="006B7E96">
      <w:pPr>
        <w:pStyle w:val="Default"/>
        <w:ind w:left="-360" w:right="-180"/>
        <w:jc w:val="both"/>
        <w:rPr>
          <w:sz w:val="28"/>
          <w:szCs w:val="28"/>
        </w:rPr>
      </w:pPr>
    </w:p>
    <w:p w:rsidR="00937883" w:rsidRDefault="00937883" w:rsidP="006B7E96">
      <w:pPr>
        <w:pStyle w:val="Default"/>
        <w:ind w:left="-360" w:right="-180"/>
        <w:jc w:val="both"/>
        <w:rPr>
          <w:sz w:val="28"/>
          <w:szCs w:val="28"/>
        </w:rPr>
      </w:pPr>
      <w:r>
        <w:rPr>
          <w:sz w:val="28"/>
          <w:szCs w:val="28"/>
        </w:rPr>
        <w:t xml:space="preserve">I </w:t>
      </w:r>
      <w:r w:rsidR="008D371B">
        <w:rPr>
          <w:sz w:val="28"/>
          <w:szCs w:val="28"/>
        </w:rPr>
        <w:t xml:space="preserve">deeply satisfied </w:t>
      </w:r>
      <w:r>
        <w:rPr>
          <w:sz w:val="28"/>
          <w:szCs w:val="28"/>
        </w:rPr>
        <w:t xml:space="preserve">that we were </w:t>
      </w:r>
      <w:r w:rsidR="00AC581A">
        <w:rPr>
          <w:sz w:val="28"/>
          <w:szCs w:val="28"/>
        </w:rPr>
        <w:t xml:space="preserve">also </w:t>
      </w:r>
      <w:r>
        <w:rPr>
          <w:sz w:val="28"/>
          <w:szCs w:val="28"/>
        </w:rPr>
        <w:t>able to deliver on our core mandates under the Convention and the Optional Protocol during this online session.</w:t>
      </w:r>
    </w:p>
    <w:p w:rsidR="00350EEE" w:rsidRDefault="00350EEE" w:rsidP="006B7E96">
      <w:pPr>
        <w:pStyle w:val="Default"/>
        <w:ind w:left="-360" w:right="-180"/>
        <w:jc w:val="both"/>
        <w:rPr>
          <w:sz w:val="28"/>
          <w:szCs w:val="28"/>
        </w:rPr>
      </w:pPr>
    </w:p>
    <w:p w:rsidR="00350EEE" w:rsidRDefault="00350EEE" w:rsidP="00E32BC7">
      <w:pPr>
        <w:pStyle w:val="Default"/>
        <w:ind w:left="-360" w:right="-180"/>
        <w:jc w:val="both"/>
        <w:rPr>
          <w:sz w:val="28"/>
          <w:szCs w:val="28"/>
        </w:rPr>
      </w:pPr>
      <w:r>
        <w:rPr>
          <w:sz w:val="28"/>
          <w:szCs w:val="28"/>
        </w:rPr>
        <w:t>In t</w:t>
      </w:r>
      <w:r w:rsidR="008D371B">
        <w:rPr>
          <w:sz w:val="28"/>
          <w:szCs w:val="28"/>
        </w:rPr>
        <w:t xml:space="preserve">hat regard, I wish to thank the Rapporteur on follow-up, </w:t>
      </w:r>
      <w:proofErr w:type="spellStart"/>
      <w:r w:rsidR="008D371B">
        <w:rPr>
          <w:sz w:val="28"/>
          <w:szCs w:val="28"/>
        </w:rPr>
        <w:t>Louiza</w:t>
      </w:r>
      <w:proofErr w:type="spellEnd"/>
      <w:r w:rsidR="008D371B">
        <w:rPr>
          <w:sz w:val="28"/>
          <w:szCs w:val="28"/>
        </w:rPr>
        <w:t xml:space="preserve"> </w:t>
      </w:r>
      <w:proofErr w:type="spellStart"/>
      <w:r w:rsidR="008D371B">
        <w:rPr>
          <w:sz w:val="28"/>
          <w:szCs w:val="28"/>
        </w:rPr>
        <w:t>Chalal</w:t>
      </w:r>
      <w:proofErr w:type="spellEnd"/>
      <w:r w:rsidR="008D371B">
        <w:rPr>
          <w:sz w:val="28"/>
          <w:szCs w:val="28"/>
        </w:rPr>
        <w:t>, and the alternate Rapporteur on follow-up, Natasha Stott Despoja</w:t>
      </w:r>
      <w:r w:rsidR="00EF28A9">
        <w:rPr>
          <w:sz w:val="28"/>
          <w:szCs w:val="28"/>
        </w:rPr>
        <w:t xml:space="preserve">. Thanks to </w:t>
      </w:r>
      <w:r w:rsidR="008D371B">
        <w:rPr>
          <w:sz w:val="28"/>
          <w:szCs w:val="28"/>
        </w:rPr>
        <w:t>their</w:t>
      </w:r>
      <w:r w:rsidR="00EF28A9">
        <w:rPr>
          <w:sz w:val="28"/>
          <w:szCs w:val="28"/>
        </w:rPr>
        <w:t xml:space="preserve"> diligent coordination</w:t>
      </w:r>
      <w:r w:rsidR="008D371B">
        <w:rPr>
          <w:sz w:val="28"/>
          <w:szCs w:val="28"/>
        </w:rPr>
        <w:t xml:space="preserve"> and preparation</w:t>
      </w:r>
      <w:r>
        <w:rPr>
          <w:sz w:val="28"/>
          <w:szCs w:val="28"/>
        </w:rPr>
        <w:t xml:space="preserve">, </w:t>
      </w:r>
      <w:r w:rsidR="008D371B">
        <w:rPr>
          <w:sz w:val="28"/>
          <w:szCs w:val="28"/>
        </w:rPr>
        <w:t xml:space="preserve">with help from other </w:t>
      </w:r>
      <w:r w:rsidR="008D371B" w:rsidRPr="00AC3878">
        <w:rPr>
          <w:sz w:val="28"/>
          <w:szCs w:val="28"/>
        </w:rPr>
        <w:t>colleagues</w:t>
      </w:r>
      <w:r w:rsidR="008D371B" w:rsidRPr="00016AA9">
        <w:rPr>
          <w:sz w:val="28"/>
          <w:szCs w:val="28"/>
        </w:rPr>
        <w:t xml:space="preserve">, </w:t>
      </w:r>
      <w:r w:rsidR="00AC3878" w:rsidRPr="00016AA9">
        <w:rPr>
          <w:sz w:val="28"/>
          <w:szCs w:val="28"/>
        </w:rPr>
        <w:t xml:space="preserve">and the efficient support from the Secretariat, </w:t>
      </w:r>
      <w:r w:rsidR="00EF28A9" w:rsidRPr="00016AA9">
        <w:rPr>
          <w:sz w:val="28"/>
          <w:szCs w:val="28"/>
        </w:rPr>
        <w:t xml:space="preserve">we were able </w:t>
      </w:r>
      <w:r w:rsidRPr="00016AA9">
        <w:rPr>
          <w:sz w:val="28"/>
          <w:szCs w:val="28"/>
        </w:rPr>
        <w:t xml:space="preserve">to adopt </w:t>
      </w:r>
      <w:r w:rsidR="00EF28A9" w:rsidRPr="00016AA9">
        <w:rPr>
          <w:sz w:val="28"/>
          <w:szCs w:val="28"/>
        </w:rPr>
        <w:t xml:space="preserve">twelve </w:t>
      </w:r>
      <w:r w:rsidRPr="00016AA9">
        <w:rPr>
          <w:sz w:val="28"/>
          <w:szCs w:val="28"/>
        </w:rPr>
        <w:t>foll</w:t>
      </w:r>
      <w:r w:rsidRPr="00AC3878">
        <w:rPr>
          <w:sz w:val="28"/>
          <w:szCs w:val="28"/>
        </w:rPr>
        <w:t>o</w:t>
      </w:r>
      <w:r>
        <w:rPr>
          <w:sz w:val="28"/>
          <w:szCs w:val="28"/>
        </w:rPr>
        <w:t>w-</w:t>
      </w:r>
      <w:r w:rsidR="008D371B">
        <w:rPr>
          <w:sz w:val="28"/>
          <w:szCs w:val="28"/>
        </w:rPr>
        <w:t>up assessments at this session.</w:t>
      </w:r>
    </w:p>
    <w:p w:rsidR="008D371B" w:rsidRDefault="008D371B" w:rsidP="00E32BC7">
      <w:pPr>
        <w:pStyle w:val="Default"/>
        <w:ind w:left="-360" w:right="-180"/>
        <w:jc w:val="both"/>
        <w:rPr>
          <w:sz w:val="28"/>
          <w:szCs w:val="28"/>
        </w:rPr>
      </w:pPr>
    </w:p>
    <w:p w:rsidR="006B7E96" w:rsidRDefault="006B7E96" w:rsidP="00E32BC7">
      <w:pPr>
        <w:pStyle w:val="Default"/>
        <w:ind w:left="-360" w:right="-180"/>
        <w:jc w:val="both"/>
        <w:rPr>
          <w:sz w:val="28"/>
          <w:szCs w:val="28"/>
        </w:rPr>
      </w:pPr>
      <w:r>
        <w:rPr>
          <w:sz w:val="28"/>
          <w:szCs w:val="28"/>
        </w:rPr>
        <w:t>I</w:t>
      </w:r>
      <w:r w:rsidR="00EF28A9">
        <w:rPr>
          <w:sz w:val="28"/>
          <w:szCs w:val="28"/>
        </w:rPr>
        <w:t xml:space="preserve"> </w:t>
      </w:r>
      <w:r>
        <w:rPr>
          <w:sz w:val="28"/>
          <w:szCs w:val="28"/>
        </w:rPr>
        <w:t xml:space="preserve">thank </w:t>
      </w:r>
      <w:r w:rsidR="00E32BC7">
        <w:rPr>
          <w:sz w:val="28"/>
          <w:szCs w:val="28"/>
        </w:rPr>
        <w:t>the Working Group on Communications</w:t>
      </w:r>
      <w:r w:rsidR="00EF28A9">
        <w:rPr>
          <w:sz w:val="28"/>
          <w:szCs w:val="28"/>
        </w:rPr>
        <w:t xml:space="preserve">, </w:t>
      </w:r>
      <w:r w:rsidR="008D371B">
        <w:rPr>
          <w:sz w:val="28"/>
          <w:szCs w:val="28"/>
        </w:rPr>
        <w:t xml:space="preserve">in particular </w:t>
      </w:r>
      <w:r w:rsidR="00916FE6">
        <w:rPr>
          <w:sz w:val="28"/>
          <w:szCs w:val="28"/>
        </w:rPr>
        <w:t>the</w:t>
      </w:r>
      <w:r w:rsidR="008D371B">
        <w:rPr>
          <w:sz w:val="28"/>
          <w:szCs w:val="28"/>
        </w:rPr>
        <w:t xml:space="preserve"> Chair, </w:t>
      </w:r>
      <w:r w:rsidR="00916FE6">
        <w:rPr>
          <w:sz w:val="28"/>
          <w:szCs w:val="28"/>
        </w:rPr>
        <w:t xml:space="preserve">Hilary </w:t>
      </w:r>
      <w:proofErr w:type="spellStart"/>
      <w:r w:rsidR="00916FE6">
        <w:rPr>
          <w:sz w:val="28"/>
          <w:szCs w:val="28"/>
        </w:rPr>
        <w:t>Gbedemah</w:t>
      </w:r>
      <w:proofErr w:type="spellEnd"/>
      <w:r w:rsidR="00916FE6">
        <w:rPr>
          <w:sz w:val="28"/>
          <w:szCs w:val="28"/>
        </w:rPr>
        <w:t xml:space="preserve">, and Vice-Chair Corinne </w:t>
      </w:r>
      <w:proofErr w:type="spellStart"/>
      <w:r w:rsidR="00916FE6">
        <w:rPr>
          <w:sz w:val="28"/>
          <w:szCs w:val="28"/>
        </w:rPr>
        <w:t>Dettmeijer-Vermeulen</w:t>
      </w:r>
      <w:proofErr w:type="spellEnd"/>
      <w:r w:rsidR="00916FE6">
        <w:rPr>
          <w:sz w:val="28"/>
          <w:szCs w:val="28"/>
        </w:rPr>
        <w:t xml:space="preserve">, </w:t>
      </w:r>
      <w:r w:rsidR="00E32BC7">
        <w:rPr>
          <w:sz w:val="28"/>
          <w:szCs w:val="28"/>
        </w:rPr>
        <w:t>for the preparation of t</w:t>
      </w:r>
      <w:r w:rsidR="00916FE6">
        <w:rPr>
          <w:sz w:val="28"/>
          <w:szCs w:val="28"/>
        </w:rPr>
        <w:t xml:space="preserve">hree </w:t>
      </w:r>
      <w:r>
        <w:rPr>
          <w:sz w:val="28"/>
          <w:szCs w:val="28"/>
        </w:rPr>
        <w:t xml:space="preserve">excellent </w:t>
      </w:r>
      <w:r w:rsidR="00916FE6">
        <w:rPr>
          <w:sz w:val="28"/>
          <w:szCs w:val="28"/>
        </w:rPr>
        <w:t>final decisions</w:t>
      </w:r>
      <w:r w:rsidR="00E32BC7">
        <w:rPr>
          <w:sz w:val="28"/>
          <w:szCs w:val="28"/>
        </w:rPr>
        <w:t xml:space="preserve"> </w:t>
      </w:r>
      <w:r w:rsidR="00916FE6">
        <w:rPr>
          <w:sz w:val="28"/>
          <w:szCs w:val="28"/>
        </w:rPr>
        <w:t xml:space="preserve">on individual communications </w:t>
      </w:r>
      <w:r w:rsidR="00E32BC7">
        <w:rPr>
          <w:sz w:val="28"/>
          <w:szCs w:val="28"/>
        </w:rPr>
        <w:t xml:space="preserve">that we adopted at </w:t>
      </w:r>
      <w:r w:rsidR="00E32BC7">
        <w:rPr>
          <w:sz w:val="28"/>
          <w:szCs w:val="28"/>
        </w:rPr>
        <w:lastRenderedPageBreak/>
        <w:t>this session, with support from the OHCHR Petitions Section</w:t>
      </w:r>
      <w:r w:rsidR="000568F4">
        <w:rPr>
          <w:sz w:val="28"/>
          <w:szCs w:val="28"/>
        </w:rPr>
        <w:t xml:space="preserve"> – despite the numerous technological, resource and other constraints </w:t>
      </w:r>
      <w:r w:rsidR="00E32BC7">
        <w:rPr>
          <w:sz w:val="28"/>
          <w:szCs w:val="28"/>
        </w:rPr>
        <w:t xml:space="preserve">faced by </w:t>
      </w:r>
      <w:r w:rsidR="000568F4">
        <w:rPr>
          <w:sz w:val="28"/>
          <w:szCs w:val="28"/>
        </w:rPr>
        <w:t xml:space="preserve">the Working Group </w:t>
      </w:r>
      <w:r w:rsidR="00E32BC7">
        <w:rPr>
          <w:sz w:val="28"/>
          <w:szCs w:val="28"/>
        </w:rPr>
        <w:t>and the Petitions Section</w:t>
      </w:r>
      <w:r w:rsidR="000568F4">
        <w:rPr>
          <w:sz w:val="28"/>
          <w:szCs w:val="28"/>
        </w:rPr>
        <w:t>.</w:t>
      </w:r>
    </w:p>
    <w:p w:rsidR="006B7E96" w:rsidRDefault="006B7E96" w:rsidP="006B7E96">
      <w:pPr>
        <w:pStyle w:val="Default"/>
        <w:ind w:left="-360" w:right="-180"/>
        <w:jc w:val="both"/>
        <w:rPr>
          <w:sz w:val="28"/>
          <w:szCs w:val="28"/>
        </w:rPr>
      </w:pPr>
    </w:p>
    <w:p w:rsidR="006B7E96" w:rsidRDefault="006B7E96" w:rsidP="00E32BC7">
      <w:pPr>
        <w:pStyle w:val="Default"/>
        <w:ind w:left="-360" w:right="-180"/>
        <w:jc w:val="both"/>
        <w:rPr>
          <w:sz w:val="28"/>
          <w:szCs w:val="28"/>
        </w:rPr>
      </w:pPr>
      <w:r>
        <w:rPr>
          <w:sz w:val="28"/>
          <w:szCs w:val="28"/>
        </w:rPr>
        <w:t xml:space="preserve">Also under the Optional Protocol, we </w:t>
      </w:r>
      <w:r w:rsidRPr="00E32BC7">
        <w:rPr>
          <w:sz w:val="28"/>
          <w:szCs w:val="28"/>
        </w:rPr>
        <w:t xml:space="preserve">were able to </w:t>
      </w:r>
      <w:r w:rsidR="00890D58">
        <w:rPr>
          <w:sz w:val="28"/>
          <w:szCs w:val="28"/>
        </w:rPr>
        <w:t xml:space="preserve">assess the observations of the State party concerned with regard to one inquiry submission and decided that the threshold for conducting an inquiry </w:t>
      </w:r>
      <w:proofErr w:type="gramStart"/>
      <w:r w:rsidR="00890D58">
        <w:rPr>
          <w:sz w:val="28"/>
          <w:szCs w:val="28"/>
        </w:rPr>
        <w:t>had not been met</w:t>
      </w:r>
      <w:proofErr w:type="gramEnd"/>
      <w:r w:rsidR="00890D58">
        <w:rPr>
          <w:sz w:val="28"/>
          <w:szCs w:val="28"/>
        </w:rPr>
        <w:t xml:space="preserve"> in this case.</w:t>
      </w:r>
      <w:r w:rsidR="00EF28A9">
        <w:rPr>
          <w:sz w:val="28"/>
          <w:szCs w:val="28"/>
        </w:rPr>
        <w:t xml:space="preserve"> I w</w:t>
      </w:r>
      <w:r w:rsidR="00890D58">
        <w:rPr>
          <w:sz w:val="28"/>
          <w:szCs w:val="28"/>
        </w:rPr>
        <w:t xml:space="preserve">ish to thank the Working Group on Inquiries, particularly the Chair, Bandana Rana, and Vice-Chair, Rhoda </w:t>
      </w:r>
      <w:proofErr w:type="spellStart"/>
      <w:r w:rsidR="00890D58">
        <w:rPr>
          <w:sz w:val="28"/>
          <w:szCs w:val="28"/>
        </w:rPr>
        <w:t>Reddock</w:t>
      </w:r>
      <w:proofErr w:type="spellEnd"/>
      <w:r w:rsidR="00890D58">
        <w:rPr>
          <w:sz w:val="28"/>
          <w:szCs w:val="28"/>
        </w:rPr>
        <w:t>, for the important preparatory work in that regard</w:t>
      </w:r>
      <w:r w:rsidR="00937883">
        <w:rPr>
          <w:sz w:val="28"/>
          <w:szCs w:val="28"/>
        </w:rPr>
        <w:t>.</w:t>
      </w:r>
    </w:p>
    <w:p w:rsidR="00937883" w:rsidRDefault="00937883" w:rsidP="006B7E96">
      <w:pPr>
        <w:pStyle w:val="Default"/>
        <w:ind w:left="-360" w:right="-180"/>
        <w:jc w:val="both"/>
        <w:rPr>
          <w:sz w:val="28"/>
          <w:szCs w:val="28"/>
        </w:rPr>
      </w:pPr>
    </w:p>
    <w:p w:rsidR="006B7E96" w:rsidRPr="00EF28A9" w:rsidRDefault="006B7E96" w:rsidP="006B7E96">
      <w:pPr>
        <w:pStyle w:val="HMG"/>
        <w:keepNext w:val="0"/>
        <w:keepLines w:val="0"/>
        <w:tabs>
          <w:tab w:val="clear" w:pos="851"/>
        </w:tabs>
        <w:suppressAutoHyphens w:val="0"/>
        <w:autoSpaceDE w:val="0"/>
        <w:autoSpaceDN w:val="0"/>
        <w:adjustRightInd w:val="0"/>
        <w:spacing w:before="0" w:after="0" w:line="240" w:lineRule="auto"/>
        <w:ind w:left="-360" w:right="-180" w:firstLine="0"/>
        <w:jc w:val="both"/>
        <w:rPr>
          <w:b w:val="0"/>
          <w:sz w:val="28"/>
          <w:szCs w:val="28"/>
        </w:rPr>
      </w:pPr>
      <w:proofErr w:type="gramStart"/>
      <w:r w:rsidRPr="00EF28A9">
        <w:rPr>
          <w:b w:val="0"/>
          <w:sz w:val="28"/>
          <w:szCs w:val="28"/>
        </w:rPr>
        <w:t xml:space="preserve">During the session, we </w:t>
      </w:r>
      <w:r w:rsidR="006E729A" w:rsidRPr="00EF28A9">
        <w:rPr>
          <w:b w:val="0"/>
          <w:sz w:val="28"/>
          <w:szCs w:val="28"/>
        </w:rPr>
        <w:t xml:space="preserve">also </w:t>
      </w:r>
      <w:r w:rsidRPr="00EF28A9">
        <w:rPr>
          <w:b w:val="0"/>
          <w:sz w:val="28"/>
          <w:szCs w:val="28"/>
        </w:rPr>
        <w:t>had interesting exchanges</w:t>
      </w:r>
      <w:r w:rsidR="00C161DA" w:rsidRPr="00EF28A9">
        <w:rPr>
          <w:b w:val="0"/>
          <w:sz w:val="28"/>
          <w:szCs w:val="28"/>
        </w:rPr>
        <w:t xml:space="preserve">, such as </w:t>
      </w:r>
      <w:r w:rsidR="00E32BC7" w:rsidRPr="00EF28A9">
        <w:rPr>
          <w:b w:val="0"/>
          <w:sz w:val="28"/>
          <w:szCs w:val="28"/>
        </w:rPr>
        <w:t xml:space="preserve">our </w:t>
      </w:r>
      <w:r w:rsidR="00613A02" w:rsidRPr="00EF28A9">
        <w:rPr>
          <w:b w:val="0"/>
          <w:sz w:val="28"/>
          <w:szCs w:val="28"/>
        </w:rPr>
        <w:t xml:space="preserve">private </w:t>
      </w:r>
      <w:r w:rsidR="00E32BC7" w:rsidRPr="00EF28A9">
        <w:rPr>
          <w:b w:val="0"/>
          <w:sz w:val="28"/>
          <w:szCs w:val="28"/>
        </w:rPr>
        <w:t xml:space="preserve">informal </w:t>
      </w:r>
      <w:r w:rsidR="00613A02" w:rsidRPr="00EF28A9">
        <w:rPr>
          <w:b w:val="0"/>
          <w:sz w:val="28"/>
          <w:szCs w:val="28"/>
        </w:rPr>
        <w:t>meeting</w:t>
      </w:r>
      <w:r w:rsidR="00EF28A9" w:rsidRPr="00EF28A9">
        <w:rPr>
          <w:b w:val="0"/>
          <w:sz w:val="28"/>
          <w:szCs w:val="28"/>
        </w:rPr>
        <w:t xml:space="preserve"> with the </w:t>
      </w:r>
      <w:r w:rsidR="00890D58">
        <w:rPr>
          <w:b w:val="0"/>
          <w:sz w:val="28"/>
          <w:szCs w:val="28"/>
        </w:rPr>
        <w:t xml:space="preserve">outgoing Special Rapporteur on violence against women, its causes and consequences, and former Committee member </w:t>
      </w:r>
      <w:proofErr w:type="spellStart"/>
      <w:r w:rsidR="00890D58">
        <w:rPr>
          <w:b w:val="0"/>
          <w:sz w:val="28"/>
          <w:szCs w:val="28"/>
        </w:rPr>
        <w:t>Dubravka</w:t>
      </w:r>
      <w:proofErr w:type="spellEnd"/>
      <w:r w:rsidR="00890D58">
        <w:rPr>
          <w:b w:val="0"/>
          <w:sz w:val="28"/>
          <w:szCs w:val="28"/>
        </w:rPr>
        <w:t xml:space="preserve"> </w:t>
      </w:r>
      <w:proofErr w:type="spellStart"/>
      <w:r w:rsidR="00890D58">
        <w:rPr>
          <w:b w:val="0"/>
          <w:sz w:val="28"/>
          <w:szCs w:val="28"/>
        </w:rPr>
        <w:t>Simonovic</w:t>
      </w:r>
      <w:proofErr w:type="spellEnd"/>
      <w:r w:rsidR="00890D58">
        <w:rPr>
          <w:b w:val="0"/>
          <w:sz w:val="28"/>
          <w:szCs w:val="28"/>
        </w:rPr>
        <w:t xml:space="preserve">, who has been a strong partner of the Committee throughout her mandate, as well as the thematic briefings by the </w:t>
      </w:r>
      <w:proofErr w:type="spellStart"/>
      <w:r w:rsidR="00890D58">
        <w:rPr>
          <w:b w:val="0"/>
          <w:sz w:val="28"/>
          <w:szCs w:val="28"/>
        </w:rPr>
        <w:t>Center</w:t>
      </w:r>
      <w:proofErr w:type="spellEnd"/>
      <w:r w:rsidR="00890D58">
        <w:rPr>
          <w:b w:val="0"/>
          <w:sz w:val="28"/>
          <w:szCs w:val="28"/>
        </w:rPr>
        <w:t xml:space="preserve"> for Reproductive Rights, </w:t>
      </w:r>
      <w:r w:rsidR="00FC7176">
        <w:rPr>
          <w:b w:val="0"/>
          <w:sz w:val="28"/>
          <w:szCs w:val="28"/>
        </w:rPr>
        <w:t xml:space="preserve">IWRAW-Asia Pacific, </w:t>
      </w:r>
      <w:bookmarkStart w:id="0" w:name="_GoBack"/>
      <w:bookmarkEnd w:id="0"/>
      <w:r w:rsidR="00890D58">
        <w:rPr>
          <w:b w:val="0"/>
          <w:sz w:val="28"/>
          <w:szCs w:val="28"/>
        </w:rPr>
        <w:t>the Women Human Rights Defenders International Coalition, the Institute on Race, Equality and Human Rights, and the Women’s Rights Coalition steered by the European Network of Migrant Women</w:t>
      </w:r>
      <w:r w:rsidRPr="00EF28A9">
        <w:rPr>
          <w:b w:val="0"/>
          <w:sz w:val="28"/>
          <w:szCs w:val="28"/>
        </w:rPr>
        <w:t>.</w:t>
      </w:r>
      <w:proofErr w:type="gramEnd"/>
    </w:p>
    <w:p w:rsidR="00436927" w:rsidRPr="002C49E1" w:rsidRDefault="00436927" w:rsidP="006B7E96">
      <w:pPr>
        <w:pStyle w:val="Default"/>
        <w:ind w:left="-360" w:right="-180"/>
        <w:jc w:val="both"/>
        <w:rPr>
          <w:sz w:val="28"/>
          <w:szCs w:val="28"/>
          <w:lang w:val="en-GB"/>
        </w:rPr>
      </w:pPr>
    </w:p>
    <w:p w:rsidR="006B7E96" w:rsidRDefault="006B7E96" w:rsidP="006B7E96">
      <w:pPr>
        <w:pStyle w:val="Default"/>
        <w:ind w:left="-360" w:right="-180"/>
        <w:jc w:val="both"/>
        <w:rPr>
          <w:sz w:val="28"/>
          <w:szCs w:val="28"/>
        </w:rPr>
      </w:pPr>
      <w:r>
        <w:rPr>
          <w:sz w:val="28"/>
          <w:szCs w:val="28"/>
        </w:rPr>
        <w:t>Dear colleagues,</w:t>
      </w:r>
    </w:p>
    <w:p w:rsidR="006B7E96" w:rsidRDefault="006B7E96" w:rsidP="006B7E96">
      <w:pPr>
        <w:pStyle w:val="Default"/>
        <w:ind w:left="-360" w:right="-180"/>
        <w:jc w:val="both"/>
        <w:rPr>
          <w:sz w:val="28"/>
          <w:szCs w:val="28"/>
        </w:rPr>
      </w:pPr>
    </w:p>
    <w:p w:rsidR="006B7E96" w:rsidRDefault="006B7E96" w:rsidP="006B7E96">
      <w:pPr>
        <w:pStyle w:val="Default"/>
        <w:ind w:left="-360" w:right="-180"/>
        <w:jc w:val="both"/>
        <w:rPr>
          <w:sz w:val="28"/>
          <w:szCs w:val="28"/>
        </w:rPr>
      </w:pPr>
      <w:r>
        <w:rPr>
          <w:sz w:val="28"/>
          <w:szCs w:val="28"/>
        </w:rPr>
        <w:t xml:space="preserve">Before I conclude, please allow me sincerely </w:t>
      </w:r>
      <w:r w:rsidR="00C03AB6">
        <w:rPr>
          <w:sz w:val="28"/>
          <w:szCs w:val="28"/>
        </w:rPr>
        <w:t xml:space="preserve">to </w:t>
      </w:r>
      <w:r>
        <w:rPr>
          <w:sz w:val="28"/>
          <w:szCs w:val="28"/>
        </w:rPr>
        <w:t xml:space="preserve">thank all experts for the </w:t>
      </w:r>
      <w:r w:rsidR="0032430A">
        <w:rPr>
          <w:sz w:val="28"/>
          <w:szCs w:val="28"/>
        </w:rPr>
        <w:t xml:space="preserve">impressive </w:t>
      </w:r>
      <w:r>
        <w:rPr>
          <w:sz w:val="28"/>
          <w:szCs w:val="28"/>
        </w:rPr>
        <w:t>work accomplished during the past t</w:t>
      </w:r>
      <w:r w:rsidR="006E729A">
        <w:rPr>
          <w:sz w:val="28"/>
          <w:szCs w:val="28"/>
        </w:rPr>
        <w:t>wo</w:t>
      </w:r>
      <w:r>
        <w:rPr>
          <w:sz w:val="28"/>
          <w:szCs w:val="28"/>
        </w:rPr>
        <w:t xml:space="preserve"> weeks</w:t>
      </w:r>
      <w:r w:rsidR="006E729A">
        <w:rPr>
          <w:sz w:val="28"/>
          <w:szCs w:val="28"/>
        </w:rPr>
        <w:t xml:space="preserve">. </w:t>
      </w:r>
      <w:r w:rsidR="0032430A">
        <w:rPr>
          <w:sz w:val="28"/>
          <w:szCs w:val="28"/>
        </w:rPr>
        <w:t xml:space="preserve">We again worked under difficult conditions </w:t>
      </w:r>
      <w:r w:rsidR="006E729A">
        <w:rPr>
          <w:sz w:val="28"/>
          <w:szCs w:val="28"/>
        </w:rPr>
        <w:t xml:space="preserve">and I am </w:t>
      </w:r>
      <w:r w:rsidR="00C03AB6">
        <w:rPr>
          <w:sz w:val="28"/>
          <w:szCs w:val="28"/>
        </w:rPr>
        <w:t xml:space="preserve">proud </w:t>
      </w:r>
      <w:r w:rsidR="006E729A">
        <w:rPr>
          <w:sz w:val="28"/>
          <w:szCs w:val="28"/>
        </w:rPr>
        <w:t>that we successfully delivered on our mandate to protect and promote wom</w:t>
      </w:r>
      <w:r w:rsidR="00613A02">
        <w:rPr>
          <w:sz w:val="28"/>
          <w:szCs w:val="28"/>
        </w:rPr>
        <w:t>en’s rights and gender quality.</w:t>
      </w:r>
    </w:p>
    <w:p w:rsidR="006B7E96" w:rsidRDefault="006B7E96" w:rsidP="006B7E96">
      <w:pPr>
        <w:pStyle w:val="Default"/>
        <w:ind w:left="-360" w:right="-180"/>
        <w:jc w:val="both"/>
        <w:rPr>
          <w:sz w:val="28"/>
          <w:szCs w:val="28"/>
        </w:rPr>
      </w:pPr>
    </w:p>
    <w:p w:rsidR="006B7E96" w:rsidRDefault="006B7E96" w:rsidP="006B7E96">
      <w:pPr>
        <w:pStyle w:val="Default"/>
        <w:ind w:left="-360" w:right="-180"/>
        <w:jc w:val="both"/>
        <w:rPr>
          <w:sz w:val="28"/>
          <w:szCs w:val="28"/>
        </w:rPr>
      </w:pPr>
      <w:r>
        <w:rPr>
          <w:sz w:val="28"/>
          <w:szCs w:val="28"/>
        </w:rPr>
        <w:t>I thank all our colleagues from the Secretariat who again provided excellent support to us</w:t>
      </w:r>
      <w:r w:rsidR="006E729A">
        <w:rPr>
          <w:sz w:val="28"/>
          <w:szCs w:val="28"/>
        </w:rPr>
        <w:t xml:space="preserve"> and for whom it was a challenge to coordinate our remote work</w:t>
      </w:r>
      <w:r>
        <w:rPr>
          <w:sz w:val="28"/>
          <w:szCs w:val="28"/>
        </w:rPr>
        <w:t xml:space="preserve">: </w:t>
      </w:r>
      <w:r w:rsidR="0032430A">
        <w:rPr>
          <w:sz w:val="28"/>
          <w:szCs w:val="28"/>
        </w:rPr>
        <w:t>Jamila, Robert, Isab</w:t>
      </w:r>
      <w:r w:rsidR="00613A02">
        <w:rPr>
          <w:sz w:val="28"/>
          <w:szCs w:val="28"/>
        </w:rPr>
        <w:t>elle</w:t>
      </w:r>
      <w:r w:rsidR="00C161DA">
        <w:rPr>
          <w:sz w:val="28"/>
          <w:szCs w:val="28"/>
        </w:rPr>
        <w:t xml:space="preserve">, </w:t>
      </w:r>
      <w:r w:rsidR="000E724A">
        <w:rPr>
          <w:sz w:val="28"/>
          <w:szCs w:val="28"/>
        </w:rPr>
        <w:t xml:space="preserve">Adrian, </w:t>
      </w:r>
      <w:r w:rsidR="006E729A" w:rsidRPr="0032430A">
        <w:rPr>
          <w:color w:val="auto"/>
          <w:sz w:val="28"/>
          <w:szCs w:val="28"/>
        </w:rPr>
        <w:t>Theodora</w:t>
      </w:r>
      <w:r w:rsidR="00613A02" w:rsidRPr="0032430A">
        <w:rPr>
          <w:color w:val="auto"/>
          <w:sz w:val="28"/>
          <w:szCs w:val="28"/>
        </w:rPr>
        <w:t xml:space="preserve">, </w:t>
      </w:r>
      <w:r w:rsidR="0032430A" w:rsidRPr="0032430A">
        <w:rPr>
          <w:color w:val="auto"/>
          <w:sz w:val="28"/>
          <w:szCs w:val="28"/>
        </w:rPr>
        <w:t xml:space="preserve">Alexey, </w:t>
      </w:r>
      <w:proofErr w:type="spellStart"/>
      <w:r w:rsidR="0032430A" w:rsidRPr="0032430A">
        <w:rPr>
          <w:color w:val="auto"/>
          <w:sz w:val="28"/>
          <w:szCs w:val="28"/>
        </w:rPr>
        <w:t>Maxence</w:t>
      </w:r>
      <w:proofErr w:type="spellEnd"/>
      <w:r w:rsidR="0032430A" w:rsidRPr="0032430A">
        <w:rPr>
          <w:color w:val="auto"/>
          <w:sz w:val="28"/>
          <w:szCs w:val="28"/>
        </w:rPr>
        <w:t xml:space="preserve">, </w:t>
      </w:r>
      <w:r w:rsidR="00613A02" w:rsidRPr="0032430A">
        <w:rPr>
          <w:color w:val="auto"/>
          <w:sz w:val="28"/>
          <w:szCs w:val="28"/>
        </w:rPr>
        <w:t>Anne</w:t>
      </w:r>
      <w:r w:rsidR="006E729A" w:rsidRPr="0032430A">
        <w:rPr>
          <w:color w:val="auto"/>
          <w:sz w:val="28"/>
          <w:szCs w:val="28"/>
        </w:rPr>
        <w:t xml:space="preserve">, </w:t>
      </w:r>
      <w:r w:rsidR="0032430A" w:rsidRPr="0032430A">
        <w:rPr>
          <w:color w:val="auto"/>
          <w:sz w:val="28"/>
          <w:szCs w:val="28"/>
        </w:rPr>
        <w:t>Marco, Bashar</w:t>
      </w:r>
      <w:r w:rsidRPr="0032430A">
        <w:rPr>
          <w:color w:val="auto"/>
          <w:sz w:val="28"/>
          <w:szCs w:val="28"/>
        </w:rPr>
        <w:t xml:space="preserve">, </w:t>
      </w:r>
      <w:r w:rsidR="00C03AB6" w:rsidRPr="0032430A">
        <w:rPr>
          <w:color w:val="auto"/>
          <w:sz w:val="28"/>
          <w:szCs w:val="28"/>
        </w:rPr>
        <w:t xml:space="preserve">Anganile, </w:t>
      </w:r>
      <w:proofErr w:type="gramStart"/>
      <w:r w:rsidR="0032430A" w:rsidRPr="0032430A">
        <w:rPr>
          <w:color w:val="auto"/>
          <w:sz w:val="28"/>
          <w:szCs w:val="28"/>
        </w:rPr>
        <w:t>Caroline</w:t>
      </w:r>
      <w:proofErr w:type="gramEnd"/>
      <w:r w:rsidR="0032430A" w:rsidRPr="0032430A">
        <w:rPr>
          <w:color w:val="auto"/>
          <w:sz w:val="28"/>
          <w:szCs w:val="28"/>
        </w:rPr>
        <w:t xml:space="preserve">, our excellent intern </w:t>
      </w:r>
      <w:proofErr w:type="spellStart"/>
      <w:r w:rsidR="0032430A" w:rsidRPr="0032430A">
        <w:rPr>
          <w:color w:val="auto"/>
          <w:sz w:val="28"/>
          <w:szCs w:val="28"/>
        </w:rPr>
        <w:t>Romane</w:t>
      </w:r>
      <w:proofErr w:type="spellEnd"/>
      <w:r w:rsidR="0032430A" w:rsidRPr="0032430A">
        <w:rPr>
          <w:color w:val="auto"/>
          <w:sz w:val="28"/>
          <w:szCs w:val="28"/>
        </w:rPr>
        <w:t xml:space="preserve">, </w:t>
      </w:r>
      <w:r w:rsidRPr="0032430A">
        <w:rPr>
          <w:color w:val="auto"/>
          <w:sz w:val="28"/>
          <w:szCs w:val="28"/>
        </w:rPr>
        <w:t>Jakob</w:t>
      </w:r>
      <w:r w:rsidR="00C03AB6" w:rsidRPr="0032430A">
        <w:rPr>
          <w:color w:val="auto"/>
          <w:sz w:val="28"/>
          <w:szCs w:val="28"/>
        </w:rPr>
        <w:t xml:space="preserve"> and </w:t>
      </w:r>
      <w:r w:rsidR="0032430A">
        <w:rPr>
          <w:sz w:val="28"/>
          <w:szCs w:val="28"/>
        </w:rPr>
        <w:t>Simon</w:t>
      </w:r>
      <w:r w:rsidR="002C728D">
        <w:rPr>
          <w:sz w:val="28"/>
          <w:szCs w:val="28"/>
        </w:rPr>
        <w:t>.</w:t>
      </w:r>
    </w:p>
    <w:p w:rsidR="006B7E96" w:rsidRDefault="006B7E96" w:rsidP="006B7E96">
      <w:pPr>
        <w:pStyle w:val="Default"/>
        <w:ind w:left="-360" w:right="-180"/>
        <w:jc w:val="both"/>
        <w:rPr>
          <w:sz w:val="28"/>
          <w:szCs w:val="28"/>
        </w:rPr>
      </w:pPr>
    </w:p>
    <w:p w:rsidR="006B7E96" w:rsidRDefault="006B7E96" w:rsidP="006B7E96">
      <w:pPr>
        <w:pStyle w:val="Default"/>
        <w:ind w:left="-360" w:right="-180"/>
        <w:jc w:val="both"/>
        <w:rPr>
          <w:sz w:val="28"/>
          <w:szCs w:val="28"/>
        </w:rPr>
      </w:pPr>
      <w:r>
        <w:rPr>
          <w:sz w:val="28"/>
          <w:szCs w:val="28"/>
        </w:rPr>
        <w:t xml:space="preserve">I would </w:t>
      </w:r>
      <w:r w:rsidR="00613A02">
        <w:rPr>
          <w:sz w:val="28"/>
          <w:szCs w:val="28"/>
        </w:rPr>
        <w:t xml:space="preserve">also </w:t>
      </w:r>
      <w:r>
        <w:rPr>
          <w:sz w:val="28"/>
          <w:szCs w:val="28"/>
        </w:rPr>
        <w:t xml:space="preserve">like to thank the interpreters, </w:t>
      </w:r>
      <w:r w:rsidR="006E729A">
        <w:rPr>
          <w:sz w:val="28"/>
          <w:szCs w:val="28"/>
        </w:rPr>
        <w:t>technicians, IT specialists, our conference room officer</w:t>
      </w:r>
      <w:r w:rsidR="0032430A">
        <w:rPr>
          <w:sz w:val="28"/>
          <w:szCs w:val="28"/>
        </w:rPr>
        <w:t>s</w:t>
      </w:r>
      <w:r w:rsidR="006E729A">
        <w:rPr>
          <w:sz w:val="28"/>
          <w:szCs w:val="28"/>
        </w:rPr>
        <w:t xml:space="preserve">, the </w:t>
      </w:r>
      <w:r>
        <w:rPr>
          <w:sz w:val="28"/>
          <w:szCs w:val="28"/>
        </w:rPr>
        <w:t xml:space="preserve">précis writers, press officers, and all others </w:t>
      </w:r>
      <w:r w:rsidRPr="00B22643">
        <w:rPr>
          <w:sz w:val="28"/>
          <w:szCs w:val="28"/>
        </w:rPr>
        <w:t>who</w:t>
      </w:r>
      <w:r>
        <w:rPr>
          <w:sz w:val="28"/>
          <w:szCs w:val="28"/>
        </w:rPr>
        <w:t xml:space="preserve"> made this </w:t>
      </w:r>
      <w:r w:rsidR="0032430A">
        <w:rPr>
          <w:sz w:val="28"/>
          <w:szCs w:val="28"/>
        </w:rPr>
        <w:t>online</w:t>
      </w:r>
      <w:r w:rsidR="002C728D">
        <w:rPr>
          <w:sz w:val="28"/>
          <w:szCs w:val="28"/>
        </w:rPr>
        <w:t xml:space="preserve"> </w:t>
      </w:r>
      <w:r>
        <w:rPr>
          <w:sz w:val="28"/>
          <w:szCs w:val="28"/>
        </w:rPr>
        <w:t>session successful.</w:t>
      </w:r>
    </w:p>
    <w:p w:rsidR="006B7E96" w:rsidRDefault="006B7E96" w:rsidP="006B7E96">
      <w:pPr>
        <w:pStyle w:val="Default"/>
        <w:ind w:left="-360" w:right="-180"/>
        <w:jc w:val="both"/>
        <w:rPr>
          <w:sz w:val="28"/>
          <w:szCs w:val="28"/>
        </w:rPr>
      </w:pPr>
    </w:p>
    <w:p w:rsidR="006B7E96" w:rsidRDefault="006B7E96" w:rsidP="006B7E96">
      <w:pPr>
        <w:pStyle w:val="Default"/>
        <w:ind w:left="-360" w:right="-180"/>
        <w:jc w:val="both"/>
        <w:rPr>
          <w:sz w:val="28"/>
          <w:szCs w:val="28"/>
        </w:rPr>
      </w:pPr>
      <w:r>
        <w:rPr>
          <w:sz w:val="28"/>
          <w:szCs w:val="28"/>
        </w:rPr>
        <w:t xml:space="preserve">In concluding, I wish you a </w:t>
      </w:r>
      <w:r w:rsidR="00C03AB6">
        <w:rPr>
          <w:sz w:val="28"/>
          <w:szCs w:val="28"/>
        </w:rPr>
        <w:t xml:space="preserve">nice </w:t>
      </w:r>
      <w:r w:rsidR="0032430A">
        <w:rPr>
          <w:sz w:val="28"/>
          <w:szCs w:val="28"/>
        </w:rPr>
        <w:t>summer</w:t>
      </w:r>
      <w:r w:rsidR="00C03AB6">
        <w:rPr>
          <w:sz w:val="28"/>
          <w:szCs w:val="28"/>
        </w:rPr>
        <w:t xml:space="preserve">, stay healthy, </w:t>
      </w:r>
      <w:r w:rsidR="002C728D">
        <w:rPr>
          <w:sz w:val="28"/>
          <w:szCs w:val="28"/>
        </w:rPr>
        <w:t>and</w:t>
      </w:r>
      <w:r>
        <w:rPr>
          <w:sz w:val="28"/>
          <w:szCs w:val="28"/>
        </w:rPr>
        <w:t xml:space="preserve"> I look forward to </w:t>
      </w:r>
      <w:r w:rsidR="002C728D">
        <w:rPr>
          <w:sz w:val="28"/>
          <w:szCs w:val="28"/>
        </w:rPr>
        <w:t xml:space="preserve">seeing you all at our </w:t>
      </w:r>
      <w:r w:rsidR="0032430A">
        <w:rPr>
          <w:sz w:val="28"/>
          <w:szCs w:val="28"/>
        </w:rPr>
        <w:t xml:space="preserve">eightieth </w:t>
      </w:r>
      <w:r>
        <w:rPr>
          <w:sz w:val="28"/>
          <w:szCs w:val="28"/>
        </w:rPr>
        <w:t>session</w:t>
      </w:r>
      <w:r w:rsidR="00613A02">
        <w:rPr>
          <w:sz w:val="28"/>
          <w:szCs w:val="28"/>
        </w:rPr>
        <w:t xml:space="preserve"> in </w:t>
      </w:r>
      <w:r w:rsidR="0032430A">
        <w:rPr>
          <w:sz w:val="28"/>
          <w:szCs w:val="28"/>
        </w:rPr>
        <w:t>October/November – this time hopefully in Geneva again!</w:t>
      </w:r>
    </w:p>
    <w:p w:rsidR="006B7E96" w:rsidRPr="00A57F55" w:rsidRDefault="006B7E96" w:rsidP="006B7E96">
      <w:pPr>
        <w:spacing w:before="240" w:line="240" w:lineRule="atLeast"/>
        <w:ind w:left="1134" w:right="1134"/>
        <w:jc w:val="center"/>
        <w:rPr>
          <w:u w:val="single"/>
        </w:rPr>
      </w:pPr>
      <w:r>
        <w:rPr>
          <w:u w:val="single"/>
        </w:rPr>
        <w:tab/>
      </w:r>
      <w:r>
        <w:rPr>
          <w:u w:val="single"/>
        </w:rPr>
        <w:tab/>
      </w:r>
      <w:r>
        <w:rPr>
          <w:u w:val="single"/>
        </w:rPr>
        <w:tab/>
      </w:r>
    </w:p>
    <w:p w:rsidR="00F56140" w:rsidRDefault="00FC7176"/>
    <w:sectPr w:rsidR="00F56140" w:rsidSect="006B7E96">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5D" w:rsidRDefault="0083416B">
      <w:pPr>
        <w:spacing w:line="240" w:lineRule="auto"/>
      </w:pPr>
      <w:r>
        <w:separator/>
      </w:r>
    </w:p>
  </w:endnote>
  <w:endnote w:type="continuationSeparator" w:id="0">
    <w:p w:rsidR="00731F5D" w:rsidRDefault="00834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06" w:rsidRDefault="001419CD">
    <w:pPr>
      <w:pStyle w:val="Footer"/>
      <w:jc w:val="right"/>
    </w:pPr>
    <w:r>
      <w:fldChar w:fldCharType="begin"/>
    </w:r>
    <w:r>
      <w:instrText xml:space="preserve"> PAGE   \* MERGEFORMAT </w:instrText>
    </w:r>
    <w:r>
      <w:fldChar w:fldCharType="separate"/>
    </w:r>
    <w:r w:rsidR="00FC7176">
      <w:rPr>
        <w:noProof/>
      </w:rPr>
      <w:t>3</w:t>
    </w:r>
    <w:r>
      <w:rPr>
        <w:noProof/>
      </w:rPr>
      <w:fldChar w:fldCharType="end"/>
    </w:r>
  </w:p>
  <w:p w:rsidR="00A16C06" w:rsidRDefault="00FC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5D" w:rsidRDefault="0083416B">
      <w:pPr>
        <w:spacing w:line="240" w:lineRule="auto"/>
      </w:pPr>
      <w:r>
        <w:separator/>
      </w:r>
    </w:p>
  </w:footnote>
  <w:footnote w:type="continuationSeparator" w:id="0">
    <w:p w:rsidR="00731F5D" w:rsidRDefault="008341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6"/>
    <w:rsid w:val="00016AA9"/>
    <w:rsid w:val="00044A78"/>
    <w:rsid w:val="000568F4"/>
    <w:rsid w:val="000630C9"/>
    <w:rsid w:val="0009166C"/>
    <w:rsid w:val="000E724A"/>
    <w:rsid w:val="001419CD"/>
    <w:rsid w:val="001A14E0"/>
    <w:rsid w:val="00231952"/>
    <w:rsid w:val="00261DBE"/>
    <w:rsid w:val="0029344A"/>
    <w:rsid w:val="002C728D"/>
    <w:rsid w:val="0032430A"/>
    <w:rsid w:val="00350EEE"/>
    <w:rsid w:val="00427864"/>
    <w:rsid w:val="00436927"/>
    <w:rsid w:val="005B52B4"/>
    <w:rsid w:val="00613A02"/>
    <w:rsid w:val="0069056D"/>
    <w:rsid w:val="00694EAE"/>
    <w:rsid w:val="006B7E96"/>
    <w:rsid w:val="006E729A"/>
    <w:rsid w:val="00713BAC"/>
    <w:rsid w:val="00715F14"/>
    <w:rsid w:val="00731F5D"/>
    <w:rsid w:val="00740E7B"/>
    <w:rsid w:val="0083416B"/>
    <w:rsid w:val="00890D58"/>
    <w:rsid w:val="008D371B"/>
    <w:rsid w:val="00916FE6"/>
    <w:rsid w:val="00937883"/>
    <w:rsid w:val="00AC3878"/>
    <w:rsid w:val="00AC581A"/>
    <w:rsid w:val="00AC61FA"/>
    <w:rsid w:val="00C03AB6"/>
    <w:rsid w:val="00C161DA"/>
    <w:rsid w:val="00C86CAE"/>
    <w:rsid w:val="00D06036"/>
    <w:rsid w:val="00DA0ADF"/>
    <w:rsid w:val="00E32BC7"/>
    <w:rsid w:val="00EF28A9"/>
    <w:rsid w:val="00F205D8"/>
    <w:rsid w:val="00F37B96"/>
    <w:rsid w:val="00F64AAB"/>
    <w:rsid w:val="00FC2FE1"/>
    <w:rsid w:val="00FC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751D"/>
  <w15:chartTrackingRefBased/>
  <w15:docId w15:val="{5612C2E6-0AD5-4360-BE6C-695EA2BC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96"/>
    <w:pPr>
      <w:suppressAutoHyphens/>
      <w:spacing w:after="0" w:line="240" w:lineRule="exact"/>
    </w:pPr>
    <w:rPr>
      <w:rFonts w:ascii="Times New Roman" w:eastAsia="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96"/>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Footer">
    <w:name w:val="footer"/>
    <w:basedOn w:val="Normal"/>
    <w:link w:val="FooterChar"/>
    <w:uiPriority w:val="99"/>
    <w:rsid w:val="006B7E96"/>
    <w:pPr>
      <w:tabs>
        <w:tab w:val="center" w:pos="4513"/>
        <w:tab w:val="right" w:pos="9026"/>
      </w:tabs>
    </w:pPr>
  </w:style>
  <w:style w:type="character" w:customStyle="1" w:styleId="FooterChar">
    <w:name w:val="Footer Char"/>
    <w:basedOn w:val="DefaultParagraphFont"/>
    <w:link w:val="Footer"/>
    <w:uiPriority w:val="99"/>
    <w:rsid w:val="006B7E96"/>
    <w:rPr>
      <w:rFonts w:ascii="Times New Roman" w:eastAsia="Times New Roman" w:hAnsi="Times New Roman" w:cs="Times New Roman"/>
      <w:spacing w:val="4"/>
      <w:w w:val="103"/>
      <w:kern w:val="14"/>
      <w:sz w:val="20"/>
      <w:szCs w:val="20"/>
    </w:rPr>
  </w:style>
  <w:style w:type="paragraph" w:customStyle="1" w:styleId="HMG">
    <w:name w:val="_ H __M_G"/>
    <w:basedOn w:val="Normal"/>
    <w:next w:val="Normal"/>
    <w:rsid w:val="006B7E96"/>
    <w:pPr>
      <w:keepNext/>
      <w:keepLines/>
      <w:tabs>
        <w:tab w:val="right" w:pos="851"/>
      </w:tabs>
      <w:spacing w:before="240" w:after="240" w:line="360" w:lineRule="exact"/>
      <w:ind w:left="1134" w:right="1134" w:hanging="1134"/>
    </w:pPr>
    <w:rPr>
      <w:b/>
      <w:spacing w:val="0"/>
      <w:w w:val="100"/>
      <w:kern w:val="0"/>
      <w:sz w:val="34"/>
    </w:rPr>
  </w:style>
  <w:style w:type="character" w:styleId="Hyperlink">
    <w:name w:val="Hyperlink"/>
    <w:basedOn w:val="DefaultParagraphFont"/>
    <w:rsid w:val="006B7E96"/>
    <w:rPr>
      <w:color w:val="0000FF"/>
      <w:u w:val="none"/>
    </w:rPr>
  </w:style>
  <w:style w:type="paragraph" w:customStyle="1" w:styleId="H23G">
    <w:name w:val="_ H_2/3_G"/>
    <w:basedOn w:val="Normal"/>
    <w:next w:val="Normal"/>
    <w:qFormat/>
    <w:rsid w:val="00694EAE"/>
    <w:pPr>
      <w:keepNext/>
      <w:keepLines/>
      <w:tabs>
        <w:tab w:val="right" w:pos="851"/>
      </w:tabs>
      <w:spacing w:before="240" w:after="120"/>
      <w:ind w:left="1134" w:right="1134" w:hanging="1134"/>
    </w:pPr>
    <w:rPr>
      <w:b/>
      <w:spacing w:val="0"/>
      <w:w w:val="100"/>
      <w:kern w:val="0"/>
    </w:rPr>
  </w:style>
  <w:style w:type="paragraph" w:customStyle="1" w:styleId="SingleTxtG">
    <w:name w:val="_ Single Txt_G"/>
    <w:basedOn w:val="Normal"/>
    <w:link w:val="SingleTxtGChar"/>
    <w:qFormat/>
    <w:rsid w:val="00694EAE"/>
    <w:pPr>
      <w:spacing w:after="120" w:line="240" w:lineRule="atLeast"/>
      <w:ind w:left="1134" w:right="1134"/>
      <w:jc w:val="both"/>
    </w:pPr>
    <w:rPr>
      <w:spacing w:val="0"/>
      <w:w w:val="100"/>
      <w:kern w:val="0"/>
    </w:rPr>
  </w:style>
  <w:style w:type="character" w:customStyle="1" w:styleId="SingleTxtGChar">
    <w:name w:val="_ Single Txt_G Char"/>
    <w:link w:val="SingleTxtG"/>
    <w:locked/>
    <w:rsid w:val="00694EAE"/>
    <w:rPr>
      <w:rFonts w:ascii="Times New Roman" w:eastAsia="Times New Roman" w:hAnsi="Times New Roman" w:cs="Times New Roman"/>
      <w:sz w:val="20"/>
      <w:szCs w:val="20"/>
    </w:rPr>
  </w:style>
  <w:style w:type="character" w:customStyle="1" w:styleId="h2">
    <w:name w:val="h2"/>
    <w:basedOn w:val="DefaultParagraphFont"/>
    <w:rsid w:val="00AC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429">
      <w:bodyDiv w:val="1"/>
      <w:marLeft w:val="0"/>
      <w:marRight w:val="0"/>
      <w:marTop w:val="0"/>
      <w:marBottom w:val="0"/>
      <w:divBdr>
        <w:top w:val="none" w:sz="0" w:space="0" w:color="auto"/>
        <w:left w:val="none" w:sz="0" w:space="0" w:color="auto"/>
        <w:bottom w:val="none" w:sz="0" w:space="0" w:color="auto"/>
        <w:right w:val="none" w:sz="0" w:space="0" w:color="auto"/>
      </w:divBdr>
    </w:div>
    <w:div w:id="9642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C8718-BFBD-41D7-81B0-65B315703F52}"/>
</file>

<file path=customXml/itemProps2.xml><?xml version="1.0" encoding="utf-8"?>
<ds:datastoreItem xmlns:ds="http://schemas.openxmlformats.org/officeDocument/2006/customXml" ds:itemID="{2AB9C931-8396-4467-95AD-B4D6938B98A7}"/>
</file>

<file path=customXml/itemProps3.xml><?xml version="1.0" encoding="utf-8"?>
<ds:datastoreItem xmlns:ds="http://schemas.openxmlformats.org/officeDocument/2006/customXml" ds:itemID="{61B0ADC4-65EC-4EB2-9DE7-1FA082AA8FFC}"/>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Jakob</dc:creator>
  <cp:keywords/>
  <dc:description/>
  <cp:lastModifiedBy>SCHNEIDER Jakob</cp:lastModifiedBy>
  <cp:revision>2</cp:revision>
  <dcterms:created xsi:type="dcterms:W3CDTF">2021-07-01T15:50:00Z</dcterms:created>
  <dcterms:modified xsi:type="dcterms:W3CDTF">2021-07-01T15:50:00Z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