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vertAnchor="page" w:horzAnchor="margin" w:tblpXSpec="center" w:tblpY="3085"/>
        <w:tblW w:w="4687" w:type="pct"/>
        <w:tblBorders>
          <w:left w:val="single" w:sz="12" w:space="0" w:color="4472C4" w:themeColor="accent1"/>
        </w:tblBorders>
        <w:tblCellMar>
          <w:left w:w="144" w:type="dxa"/>
          <w:right w:w="115" w:type="dxa"/>
        </w:tblCellMar>
        <w:tblLook w:val="04A0" w:firstRow="1" w:lastRow="0" w:firstColumn="1" w:lastColumn="0" w:noHBand="0" w:noVBand="1"/>
      </w:tblPr>
      <w:tblGrid>
        <w:gridCol w:w="8490"/>
      </w:tblGrid>
      <w:tr w:rsidR="00AA5F29" w:rsidRPr="001D6F4E" w14:paraId="3E7FEF47" w14:textId="77777777" w:rsidTr="00072FBB">
        <w:tc>
          <w:tcPr>
            <w:tcW w:w="8490" w:type="dxa"/>
          </w:tcPr>
          <w:p w14:paraId="1F86C260" w14:textId="4B216846" w:rsidR="00DB09CB" w:rsidRPr="00845BFE" w:rsidRDefault="00F85CC9" w:rsidP="00846DEA">
            <w:pPr>
              <w:pStyle w:val="Geenafstand"/>
              <w:spacing w:line="216" w:lineRule="auto"/>
              <w:rPr>
                <w:rFonts w:asciiTheme="majorHAnsi" w:eastAsiaTheme="majorEastAsia" w:hAnsiTheme="majorHAnsi" w:cstheme="majorBidi"/>
                <w:color w:val="385CAD"/>
                <w:sz w:val="68"/>
                <w:szCs w:val="68"/>
                <w:lang w:val="en-US"/>
              </w:rPr>
            </w:pPr>
            <w:r w:rsidRPr="00845BFE">
              <w:rPr>
                <w:rFonts w:asciiTheme="majorHAnsi" w:eastAsiaTheme="majorEastAsia" w:hAnsiTheme="majorHAnsi" w:cstheme="majorBidi"/>
                <w:color w:val="385CAD"/>
                <w:sz w:val="68"/>
                <w:szCs w:val="68"/>
                <w:lang w:val="en-US"/>
              </w:rPr>
              <w:t xml:space="preserve">Submission to the </w:t>
            </w:r>
            <w:r w:rsidR="00845BFE">
              <w:rPr>
                <w:rFonts w:asciiTheme="majorHAnsi" w:eastAsiaTheme="majorEastAsia" w:hAnsiTheme="majorHAnsi" w:cstheme="majorBidi"/>
                <w:color w:val="385CAD"/>
                <w:sz w:val="68"/>
                <w:szCs w:val="68"/>
                <w:lang w:val="en-US"/>
              </w:rPr>
              <w:t xml:space="preserve">                </w:t>
            </w:r>
            <w:r w:rsidRPr="00845BFE">
              <w:rPr>
                <w:rFonts w:asciiTheme="majorHAnsi" w:eastAsiaTheme="majorEastAsia" w:hAnsiTheme="majorHAnsi" w:cstheme="majorBidi"/>
                <w:color w:val="385CAD"/>
                <w:sz w:val="68"/>
                <w:szCs w:val="68"/>
                <w:lang w:val="en-US"/>
              </w:rPr>
              <w:t>UN Human Rights Committee</w:t>
            </w:r>
            <w:r w:rsidR="00072FBB" w:rsidRPr="00845BFE">
              <w:rPr>
                <w:rFonts w:asciiTheme="majorHAnsi" w:eastAsiaTheme="majorEastAsia" w:hAnsiTheme="majorHAnsi" w:cstheme="majorBidi"/>
                <w:color w:val="385CAD"/>
                <w:sz w:val="68"/>
                <w:szCs w:val="68"/>
                <w:lang w:val="en-US"/>
              </w:rPr>
              <w:t xml:space="preserve"> concerning BELGIUM</w:t>
            </w:r>
            <w:r w:rsidR="001C4975" w:rsidRPr="00845BFE">
              <w:rPr>
                <w:rFonts w:asciiTheme="majorHAnsi" w:eastAsiaTheme="majorEastAsia" w:hAnsiTheme="majorHAnsi" w:cstheme="majorBidi"/>
                <w:color w:val="385CAD"/>
                <w:sz w:val="68"/>
                <w:szCs w:val="68"/>
                <w:lang w:val="en-US"/>
              </w:rPr>
              <w:t xml:space="preserve"> </w:t>
            </w:r>
          </w:p>
          <w:p w14:paraId="564F626E" w14:textId="0345958C" w:rsidR="00F36F23" w:rsidRPr="00F85CC9" w:rsidRDefault="001C4975" w:rsidP="00846DEA">
            <w:pPr>
              <w:pStyle w:val="Geenafstand"/>
              <w:spacing w:line="216" w:lineRule="auto"/>
              <w:rPr>
                <w:rFonts w:asciiTheme="majorHAnsi" w:eastAsiaTheme="majorEastAsia" w:hAnsiTheme="majorHAnsi" w:cstheme="majorBidi"/>
                <w:color w:val="385CAD"/>
                <w:sz w:val="88"/>
                <w:szCs w:val="88"/>
                <w:lang w:val="en-US"/>
              </w:rPr>
            </w:pPr>
            <w:r w:rsidRPr="00845BFE">
              <w:rPr>
                <w:rFonts w:asciiTheme="majorHAnsi" w:eastAsiaTheme="majorEastAsia" w:hAnsiTheme="majorHAnsi" w:cstheme="majorBidi"/>
                <w:color w:val="385CAD"/>
                <w:sz w:val="68"/>
                <w:szCs w:val="68"/>
                <w:lang w:val="en-US"/>
              </w:rPr>
              <w:t>(follow-up procedure)</w:t>
            </w:r>
          </w:p>
        </w:tc>
      </w:tr>
      <w:tr w:rsidR="00AA5F29" w:rsidRPr="00615AAD" w14:paraId="2CE5E130" w14:textId="77777777" w:rsidTr="00072FBB">
        <w:tc>
          <w:tcPr>
            <w:tcW w:w="8490" w:type="dxa"/>
            <w:tcMar>
              <w:top w:w="216" w:type="dxa"/>
              <w:left w:w="115" w:type="dxa"/>
              <w:bottom w:w="216" w:type="dxa"/>
              <w:right w:w="115" w:type="dxa"/>
            </w:tcMar>
          </w:tcPr>
          <w:p w14:paraId="4D0B3E0D" w14:textId="6C89AB3B" w:rsidR="00081267" w:rsidRPr="00072FBB" w:rsidRDefault="00583886" w:rsidP="00081267">
            <w:pPr>
              <w:pStyle w:val="Geenafstand"/>
              <w:rPr>
                <w:color w:val="4472C4" w:themeColor="accent1"/>
                <w:sz w:val="28"/>
                <w:szCs w:val="28"/>
                <w:lang w:val="en-US"/>
              </w:rPr>
            </w:pPr>
            <w:r w:rsidRPr="00072FBB">
              <w:rPr>
                <w:color w:val="4472C4" w:themeColor="accent1"/>
                <w:sz w:val="28"/>
                <w:szCs w:val="28"/>
                <w:lang w:val="en-US"/>
              </w:rPr>
              <w:t>139</w:t>
            </w:r>
            <w:r w:rsidR="00072FBB" w:rsidRPr="00F8275F">
              <w:rPr>
                <w:color w:val="4472C4" w:themeColor="accent1"/>
                <w:sz w:val="28"/>
                <w:szCs w:val="28"/>
                <w:vertAlign w:val="superscript"/>
                <w:lang w:val="en-US"/>
              </w:rPr>
              <w:t>th</w:t>
            </w:r>
            <w:r w:rsidRPr="00072FBB">
              <w:rPr>
                <w:color w:val="4472C4" w:themeColor="accent1"/>
                <w:sz w:val="28"/>
                <w:szCs w:val="28"/>
                <w:lang w:val="en-US"/>
              </w:rPr>
              <w:t xml:space="preserve"> Session (9 Oct 2023 -</w:t>
            </w:r>
            <w:r w:rsidR="00F8275F">
              <w:rPr>
                <w:color w:val="4472C4" w:themeColor="accent1"/>
                <w:sz w:val="28"/>
                <w:szCs w:val="28"/>
                <w:lang w:val="en-US"/>
              </w:rPr>
              <w:t xml:space="preserve"> </w:t>
            </w:r>
            <w:r w:rsidRPr="00072FBB">
              <w:rPr>
                <w:color w:val="4472C4" w:themeColor="accent1"/>
                <w:sz w:val="28"/>
                <w:szCs w:val="28"/>
                <w:lang w:val="en-US"/>
              </w:rPr>
              <w:t>3 Nov 2023)</w:t>
            </w:r>
            <w:r w:rsidR="00072FBB" w:rsidRPr="00072FBB">
              <w:rPr>
                <w:color w:val="4472C4" w:themeColor="accent1"/>
                <w:sz w:val="28"/>
                <w:szCs w:val="28"/>
                <w:lang w:val="en-US"/>
              </w:rPr>
              <w:t xml:space="preserve"> </w:t>
            </w:r>
          </w:p>
          <w:p w14:paraId="43584899" w14:textId="77777777" w:rsidR="00F36F23" w:rsidRPr="00072FBB" w:rsidRDefault="00F36F23" w:rsidP="00846DEA">
            <w:pPr>
              <w:pStyle w:val="Geenafstand"/>
              <w:rPr>
                <w:color w:val="2F5496" w:themeColor="accent1" w:themeShade="BF"/>
                <w:sz w:val="24"/>
                <w:lang w:val="en-US"/>
              </w:rPr>
            </w:pPr>
          </w:p>
        </w:tc>
      </w:tr>
      <w:tr w:rsidR="00AA5F29" w:rsidRPr="009627A0" w14:paraId="3D71AD72" w14:textId="77777777" w:rsidTr="00072FBB">
        <w:tc>
          <w:tcPr>
            <w:tcW w:w="8490" w:type="dxa"/>
            <w:tcMar>
              <w:top w:w="216" w:type="dxa"/>
              <w:left w:w="115" w:type="dxa"/>
              <w:bottom w:w="216" w:type="dxa"/>
              <w:right w:w="115" w:type="dxa"/>
            </w:tcMar>
          </w:tcPr>
          <w:p w14:paraId="09FCAC7B" w14:textId="7DE435F8" w:rsidR="00F36F23" w:rsidRPr="00D43C9F" w:rsidRDefault="00615AAD" w:rsidP="00846DEA">
            <w:pPr>
              <w:pStyle w:val="Geenafstand"/>
              <w:rPr>
                <w:color w:val="2F5496" w:themeColor="accent1" w:themeShade="BF"/>
                <w:sz w:val="24"/>
                <w:lang w:val="en-US"/>
              </w:rPr>
            </w:pPr>
            <w:r w:rsidRPr="00615AAD">
              <w:rPr>
                <w:b/>
                <w:bCs/>
                <w:color w:val="5B6670"/>
                <w:sz w:val="28"/>
                <w:szCs w:val="28"/>
                <w:lang w:val="en-US"/>
              </w:rPr>
              <w:t xml:space="preserve">By the Federal Institute for the protection and promotion of Human Rights and the Federal Migration Centre </w:t>
            </w:r>
            <w:proofErr w:type="spellStart"/>
            <w:r w:rsidRPr="00615AAD">
              <w:rPr>
                <w:b/>
                <w:bCs/>
                <w:color w:val="5B6670"/>
                <w:sz w:val="28"/>
                <w:szCs w:val="28"/>
                <w:lang w:val="en-US"/>
              </w:rPr>
              <w:t>Myria</w:t>
            </w:r>
            <w:proofErr w:type="spellEnd"/>
          </w:p>
        </w:tc>
      </w:tr>
    </w:tbl>
    <w:p w14:paraId="4D17C22F" w14:textId="77777777" w:rsidR="00073B74" w:rsidRPr="00D43C9F" w:rsidRDefault="00073B74" w:rsidP="00EE1AA7">
      <w:pPr>
        <w:pStyle w:val="Titeladvies"/>
        <w:rPr>
          <w:sz w:val="24"/>
          <w:szCs w:val="24"/>
          <w:lang w:val="en-US"/>
        </w:rPr>
      </w:pPr>
    </w:p>
    <w:p w14:paraId="238161C3" w14:textId="77777777" w:rsidR="0054489F" w:rsidRPr="00D43C9F" w:rsidRDefault="0054489F" w:rsidP="00EE1AA7">
      <w:pPr>
        <w:pStyle w:val="Titeladvies"/>
        <w:rPr>
          <w:color w:val="595959" w:themeColor="text1" w:themeTint="A6"/>
          <w:lang w:val="en-US"/>
        </w:rPr>
      </w:pPr>
    </w:p>
    <w:p w14:paraId="30BEC012" w14:textId="77777777" w:rsidR="00121A44" w:rsidRPr="00D43C9F" w:rsidRDefault="00121A44" w:rsidP="00E61CF4">
      <w:pPr>
        <w:pStyle w:val="Titeladvies"/>
        <w:jc w:val="both"/>
        <w:rPr>
          <w:b w:val="0"/>
          <w:bCs w:val="0"/>
          <w:color w:val="4472C4" w:themeColor="accent1"/>
          <w:sz w:val="28"/>
          <w:szCs w:val="28"/>
          <w:highlight w:val="yellow"/>
          <w:lang w:val="en-US"/>
        </w:rPr>
      </w:pPr>
    </w:p>
    <w:p w14:paraId="06CE3CDE" w14:textId="0E8D3AB0" w:rsidR="001D6F4E" w:rsidRDefault="00F8275F" w:rsidP="00F8275F">
      <w:pPr>
        <w:pStyle w:val="Adviestitel2"/>
        <w:numPr>
          <w:ilvl w:val="0"/>
          <w:numId w:val="0"/>
        </w:numPr>
        <w:jc w:val="right"/>
      </w:pPr>
      <w:r>
        <w:t>1</w:t>
      </w:r>
      <w:r w:rsidR="009E338C">
        <w:t>7</w:t>
      </w:r>
      <w:r>
        <w:t xml:space="preserve"> July 2023</w:t>
      </w:r>
    </w:p>
    <w:p w14:paraId="2DFE5814" w14:textId="77777777" w:rsidR="001D6F4E" w:rsidRDefault="001D6F4E" w:rsidP="00EE1AA7">
      <w:pPr>
        <w:pStyle w:val="Adviestitel2"/>
        <w:numPr>
          <w:ilvl w:val="0"/>
          <w:numId w:val="0"/>
        </w:numPr>
      </w:pPr>
    </w:p>
    <w:p w14:paraId="55F027C3" w14:textId="77777777" w:rsidR="001D6F4E" w:rsidRDefault="001D6F4E" w:rsidP="00EE1AA7">
      <w:pPr>
        <w:pStyle w:val="Adviestitel2"/>
        <w:numPr>
          <w:ilvl w:val="0"/>
          <w:numId w:val="0"/>
        </w:numPr>
      </w:pPr>
    </w:p>
    <w:p w14:paraId="478EBBE8" w14:textId="77777777" w:rsidR="001D6F4E" w:rsidRDefault="001D6F4E" w:rsidP="00EE1AA7">
      <w:pPr>
        <w:pStyle w:val="Adviestitel2"/>
        <w:numPr>
          <w:ilvl w:val="0"/>
          <w:numId w:val="0"/>
        </w:numPr>
      </w:pPr>
    </w:p>
    <w:p w14:paraId="3750F1E0" w14:textId="77777777" w:rsidR="002311D3" w:rsidRDefault="002311D3" w:rsidP="00EE1AA7">
      <w:pPr>
        <w:pStyle w:val="Adviestitel2"/>
        <w:numPr>
          <w:ilvl w:val="0"/>
          <w:numId w:val="0"/>
        </w:numPr>
      </w:pPr>
    </w:p>
    <w:p w14:paraId="0ABB30B1" w14:textId="59DB9730" w:rsidR="00661CC6" w:rsidRDefault="00E267B4" w:rsidP="00EE1AA7">
      <w:pPr>
        <w:pStyle w:val="Adviestitel2"/>
        <w:numPr>
          <w:ilvl w:val="0"/>
          <w:numId w:val="0"/>
        </w:numPr>
      </w:pPr>
      <w:r>
        <w:rPr>
          <w:noProof/>
        </w:rPr>
        <w:drawing>
          <wp:anchor distT="0" distB="0" distL="114300" distR="114300" simplePos="0" relativeHeight="251658242" behindDoc="0" locked="0" layoutInCell="1" allowOverlap="1" wp14:anchorId="56DE7ADE" wp14:editId="6DC05105">
            <wp:simplePos x="0" y="0"/>
            <wp:positionH relativeFrom="column">
              <wp:posOffset>3469005</wp:posOffset>
            </wp:positionH>
            <wp:positionV relativeFrom="paragraph">
              <wp:posOffset>172135</wp:posOffset>
            </wp:positionV>
            <wp:extent cx="1619250" cy="527000"/>
            <wp:effectExtent l="0" t="0" r="0" b="6985"/>
            <wp:wrapNone/>
            <wp:docPr id="1538667663" name="Image 1538667663"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4516" cy="5352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7132">
        <w:rPr>
          <w:noProof/>
          <w:lang w:val="en-GB" w:eastAsia="en-GB"/>
        </w:rPr>
        <w:drawing>
          <wp:anchor distT="0" distB="0" distL="114300" distR="114300" simplePos="0" relativeHeight="251658240" behindDoc="0" locked="0" layoutInCell="1" allowOverlap="1" wp14:anchorId="3E018955" wp14:editId="490A5B45">
            <wp:simplePos x="0" y="0"/>
            <wp:positionH relativeFrom="margin">
              <wp:align>left</wp:align>
            </wp:positionH>
            <wp:positionV relativeFrom="paragraph">
              <wp:posOffset>131445</wp:posOffset>
            </wp:positionV>
            <wp:extent cx="1958340" cy="565150"/>
            <wp:effectExtent l="0" t="0" r="0" b="6350"/>
            <wp:wrapNone/>
            <wp:docPr id="2" name="Image 2"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97513" name="Afbeelding 2" descr="Afbeelding met tekst&#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8340" cy="565150"/>
                    </a:xfrm>
                    <a:prstGeom prst="rect">
                      <a:avLst/>
                    </a:prstGeom>
                  </pic:spPr>
                </pic:pic>
              </a:graphicData>
            </a:graphic>
            <wp14:sizeRelH relativeFrom="margin">
              <wp14:pctWidth>0</wp14:pctWidth>
            </wp14:sizeRelH>
            <wp14:sizeRelV relativeFrom="margin">
              <wp14:pctHeight>0</wp14:pctHeight>
            </wp14:sizeRelV>
          </wp:anchor>
        </w:drawing>
      </w:r>
    </w:p>
    <w:p w14:paraId="605057F6" w14:textId="77777777" w:rsidR="00B11312" w:rsidRPr="001D6F4E" w:rsidRDefault="00B11312" w:rsidP="004923C6">
      <w:pPr>
        <w:pStyle w:val="Adviestitel2"/>
        <w:numPr>
          <w:ilvl w:val="0"/>
          <w:numId w:val="0"/>
        </w:numPr>
        <w:tabs>
          <w:tab w:val="left" w:pos="4485"/>
          <w:tab w:val="left" w:pos="5205"/>
        </w:tabs>
        <w:jc w:val="center"/>
      </w:pPr>
      <w:r w:rsidRPr="001D6F4E">
        <w:br/>
      </w:r>
    </w:p>
    <w:p w14:paraId="70549211" w14:textId="77777777" w:rsidR="00F8275F" w:rsidRPr="00F8275F" w:rsidRDefault="00B11312" w:rsidP="00F8275F">
      <w:pPr>
        <w:spacing w:after="120" w:line="276" w:lineRule="auto"/>
        <w:rPr>
          <w:lang w:val="en-US"/>
        </w:rPr>
      </w:pPr>
      <w:r w:rsidRPr="001D6F4E">
        <w:rPr>
          <w:lang w:val="en-US"/>
        </w:rPr>
        <w:br w:type="page"/>
      </w:r>
    </w:p>
    <w:p w14:paraId="44836E50" w14:textId="77777777" w:rsidR="00784202" w:rsidRPr="00CF0706" w:rsidRDefault="00784202" w:rsidP="00784202">
      <w:pPr>
        <w:pStyle w:val="Geenafstand"/>
        <w:rPr>
          <w:lang w:val="en-GB"/>
        </w:rPr>
      </w:pPr>
    </w:p>
    <w:p w14:paraId="0F8BA898" w14:textId="77777777" w:rsidR="00784202" w:rsidRPr="00CF0706" w:rsidRDefault="00784202" w:rsidP="00784202">
      <w:pPr>
        <w:pStyle w:val="Geenafstand"/>
        <w:rPr>
          <w:lang w:val="en-GB"/>
        </w:rPr>
      </w:pPr>
    </w:p>
    <w:p w14:paraId="77749BEB" w14:textId="58440512" w:rsidR="00F8275F" w:rsidRPr="0064046D" w:rsidRDefault="00F8275F" w:rsidP="00863D01">
      <w:pPr>
        <w:pStyle w:val="Adviestitel1"/>
        <w:numPr>
          <w:ilvl w:val="0"/>
          <w:numId w:val="0"/>
        </w:numPr>
        <w:rPr>
          <w:lang w:val="en-US"/>
        </w:rPr>
      </w:pPr>
      <w:r w:rsidRPr="00F8275F">
        <w:rPr>
          <w:lang w:val="en-US"/>
        </w:rPr>
        <w:t>Presentation of the contributors</w:t>
      </w:r>
    </w:p>
    <w:p w14:paraId="2A531D81" w14:textId="77777777" w:rsidR="006E5684" w:rsidRDefault="00757132"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
          <w:bCs/>
          <w:sz w:val="22"/>
          <w:szCs w:val="22"/>
          <w:lang w:val="en-GB"/>
        </w:rPr>
      </w:pPr>
      <w:r>
        <w:rPr>
          <w:noProof/>
          <w:lang w:val="en-GB" w:eastAsia="en-GB"/>
        </w:rPr>
        <w:drawing>
          <wp:anchor distT="0" distB="0" distL="114300" distR="114300" simplePos="0" relativeHeight="251658241" behindDoc="0" locked="0" layoutInCell="1" allowOverlap="1" wp14:anchorId="65B40BD5" wp14:editId="4736D9F2">
            <wp:simplePos x="0" y="0"/>
            <wp:positionH relativeFrom="margin">
              <wp:align>center</wp:align>
            </wp:positionH>
            <wp:positionV relativeFrom="paragraph">
              <wp:posOffset>92710</wp:posOffset>
            </wp:positionV>
            <wp:extent cx="1958340" cy="565150"/>
            <wp:effectExtent l="0" t="0" r="0" b="6350"/>
            <wp:wrapNone/>
            <wp:docPr id="1088911769" name="Image 1088911769"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42464" name="Afbeelding 2" descr="Afbeelding met tekst&#10;&#10;Automatisch gegenereerde beschrijvi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8340" cy="565150"/>
                    </a:xfrm>
                    <a:prstGeom prst="rect">
                      <a:avLst/>
                    </a:prstGeom>
                  </pic:spPr>
                </pic:pic>
              </a:graphicData>
            </a:graphic>
            <wp14:sizeRelH relativeFrom="margin">
              <wp14:pctWidth>0</wp14:pctWidth>
            </wp14:sizeRelH>
            <wp14:sizeRelV relativeFrom="margin">
              <wp14:pctHeight>0</wp14:pctHeight>
            </wp14:sizeRelV>
          </wp:anchor>
        </w:drawing>
      </w:r>
    </w:p>
    <w:p w14:paraId="519FB049" w14:textId="77777777" w:rsidR="006E5684" w:rsidRDefault="006E5684" w:rsidP="004775CF">
      <w:pPr>
        <w:pStyle w:val="Default"/>
        <w:pBdr>
          <w:top w:val="single" w:sz="4" w:space="1" w:color="auto"/>
          <w:left w:val="single" w:sz="4" w:space="4" w:color="auto"/>
          <w:bottom w:val="single" w:sz="4" w:space="1" w:color="auto"/>
          <w:right w:val="single" w:sz="4" w:space="4" w:color="auto"/>
        </w:pBdr>
        <w:spacing w:after="120"/>
        <w:jc w:val="center"/>
        <w:rPr>
          <w:rFonts w:asciiTheme="minorHAnsi" w:hAnsiTheme="minorHAnsi" w:cstheme="minorHAnsi"/>
          <w:b/>
          <w:bCs/>
          <w:sz w:val="22"/>
          <w:szCs w:val="22"/>
          <w:lang w:val="en-GB"/>
        </w:rPr>
      </w:pPr>
    </w:p>
    <w:p w14:paraId="358FF324" w14:textId="77777777" w:rsidR="001959AF" w:rsidRPr="001D6F4E" w:rsidRDefault="001959AF" w:rsidP="004775CF">
      <w:pPr>
        <w:pStyle w:val="Default"/>
        <w:pBdr>
          <w:top w:val="single" w:sz="4" w:space="1" w:color="auto"/>
          <w:left w:val="single" w:sz="4" w:space="4" w:color="auto"/>
          <w:bottom w:val="single" w:sz="4" w:space="1" w:color="auto"/>
          <w:right w:val="single" w:sz="4" w:space="4" w:color="auto"/>
        </w:pBdr>
        <w:spacing w:after="120"/>
        <w:jc w:val="center"/>
        <w:rPr>
          <w:rFonts w:cstheme="minorHAnsi"/>
          <w:b/>
          <w:bCs/>
          <w:sz w:val="16"/>
          <w:szCs w:val="16"/>
          <w:lang w:val="en-US"/>
        </w:rPr>
      </w:pPr>
    </w:p>
    <w:p w14:paraId="12107A6B" w14:textId="77777777" w:rsidR="00CB1EDC" w:rsidRP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b/>
          <w:bCs/>
          <w:sz w:val="22"/>
          <w:szCs w:val="22"/>
          <w:lang w:val="en-US"/>
        </w:rPr>
      </w:pPr>
      <w:r w:rsidRPr="00CB1EDC">
        <w:rPr>
          <w:rFonts w:cstheme="minorHAnsi"/>
          <w:b/>
          <w:bCs/>
          <w:sz w:val="22"/>
          <w:szCs w:val="22"/>
          <w:lang w:val="en-US"/>
        </w:rPr>
        <w:t>Federal Institute for the protection and promotion of Human Rights</w:t>
      </w:r>
    </w:p>
    <w:p w14:paraId="34B79F1C" w14:textId="77777777" w:rsid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p>
    <w:p w14:paraId="1D351A6A" w14:textId="39F53681" w:rsidR="00CB1EDC" w:rsidRP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r w:rsidRPr="00CB1EDC">
        <w:rPr>
          <w:rFonts w:cstheme="minorHAnsi"/>
          <w:sz w:val="22"/>
          <w:szCs w:val="22"/>
          <w:lang w:val="en-US"/>
        </w:rPr>
        <w:t xml:space="preserve">The Federal Institute for the </w:t>
      </w:r>
      <w:r w:rsidR="00847DDC">
        <w:rPr>
          <w:rFonts w:cstheme="minorHAnsi"/>
          <w:sz w:val="22"/>
          <w:szCs w:val="22"/>
          <w:lang w:val="en-US"/>
        </w:rPr>
        <w:t>p</w:t>
      </w:r>
      <w:r w:rsidRPr="00CB1EDC">
        <w:rPr>
          <w:rFonts w:cstheme="minorHAnsi"/>
          <w:sz w:val="22"/>
          <w:szCs w:val="22"/>
          <w:lang w:val="en-US"/>
        </w:rPr>
        <w:t xml:space="preserve">rotection and </w:t>
      </w:r>
      <w:r w:rsidR="00847DDC">
        <w:rPr>
          <w:rFonts w:cstheme="minorHAnsi"/>
          <w:sz w:val="22"/>
          <w:szCs w:val="22"/>
          <w:lang w:val="en-US"/>
        </w:rPr>
        <w:t>p</w:t>
      </w:r>
      <w:r w:rsidRPr="00CB1EDC">
        <w:rPr>
          <w:rFonts w:cstheme="minorHAnsi"/>
          <w:sz w:val="22"/>
          <w:szCs w:val="22"/>
          <w:lang w:val="en-US"/>
        </w:rPr>
        <w:t>romotion of Human Rights (FIRM/IFDH) is an</w:t>
      </w:r>
    </w:p>
    <w:p w14:paraId="1943092F" w14:textId="77777777" w:rsidR="00CB1EDC" w:rsidRP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r w:rsidRPr="00CB1EDC">
        <w:rPr>
          <w:rFonts w:cstheme="minorHAnsi"/>
          <w:sz w:val="22"/>
          <w:szCs w:val="22"/>
          <w:lang w:val="en-US"/>
        </w:rPr>
        <w:t>independent institution created by the Act of 12 May 2019 in accordance with the Paris Principles on</w:t>
      </w:r>
    </w:p>
    <w:p w14:paraId="3BC41E26" w14:textId="77777777" w:rsidR="00CB1EDC" w:rsidRP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r w:rsidRPr="00CB1EDC">
        <w:rPr>
          <w:rFonts w:cstheme="minorHAnsi"/>
          <w:sz w:val="22"/>
          <w:szCs w:val="22"/>
          <w:lang w:val="en-US"/>
        </w:rPr>
        <w:t>national institutions for the promotion and protection of human rights. Its mandate covers all federal</w:t>
      </w:r>
    </w:p>
    <w:p w14:paraId="6DC57BFB" w14:textId="77777777" w:rsidR="00CB1EDC" w:rsidRPr="00CB1EDC"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r w:rsidRPr="00CB1EDC">
        <w:rPr>
          <w:rFonts w:cstheme="minorHAnsi"/>
          <w:sz w:val="22"/>
          <w:szCs w:val="22"/>
          <w:lang w:val="en-US"/>
        </w:rPr>
        <w:t>matters relating to the protection of fundamental rights for which no other independent body for the</w:t>
      </w:r>
    </w:p>
    <w:p w14:paraId="26F52ADD" w14:textId="4C3246C4" w:rsidR="006E5684" w:rsidRDefault="00CB1EDC" w:rsidP="00CB1EDC">
      <w:pPr>
        <w:pStyle w:val="Default"/>
        <w:pBdr>
          <w:top w:val="single" w:sz="4" w:space="1" w:color="auto"/>
          <w:left w:val="single" w:sz="4" w:space="4" w:color="auto"/>
          <w:bottom w:val="single" w:sz="4" w:space="1" w:color="auto"/>
          <w:right w:val="single" w:sz="4" w:space="4" w:color="auto"/>
        </w:pBdr>
        <w:jc w:val="center"/>
        <w:rPr>
          <w:rFonts w:cstheme="minorHAnsi"/>
          <w:sz w:val="22"/>
          <w:szCs w:val="22"/>
          <w:lang w:val="en-US"/>
        </w:rPr>
      </w:pPr>
      <w:r w:rsidRPr="00CB1EDC">
        <w:rPr>
          <w:rFonts w:cstheme="minorHAnsi"/>
          <w:sz w:val="22"/>
          <w:szCs w:val="22"/>
          <w:lang w:val="en-US"/>
        </w:rPr>
        <w:t>protection and promotion of human rights has been designated.</w:t>
      </w:r>
    </w:p>
    <w:p w14:paraId="0ABD277E" w14:textId="77777777" w:rsidR="00F8275F" w:rsidRPr="00CB1EDC" w:rsidRDefault="00F8275F" w:rsidP="00CB1EDC">
      <w:pPr>
        <w:pStyle w:val="Default"/>
        <w:pBdr>
          <w:top w:val="single" w:sz="4" w:space="1" w:color="auto"/>
          <w:left w:val="single" w:sz="4" w:space="4" w:color="auto"/>
          <w:bottom w:val="single" w:sz="4" w:space="1" w:color="auto"/>
          <w:right w:val="single" w:sz="4" w:space="4" w:color="auto"/>
        </w:pBdr>
        <w:jc w:val="center"/>
        <w:rPr>
          <w:rFonts w:asciiTheme="minorHAnsi" w:eastAsia="Calibri" w:hAnsiTheme="minorHAnsi" w:cstheme="minorHAnsi"/>
          <w:color w:val="000000" w:themeColor="text1"/>
          <w:sz w:val="22"/>
          <w:szCs w:val="22"/>
          <w:lang w:val="en-US"/>
        </w:rPr>
      </w:pPr>
    </w:p>
    <w:p w14:paraId="267A2AB1" w14:textId="77777777" w:rsidR="009E5DFF" w:rsidRPr="00CB1EDC" w:rsidRDefault="009E5DFF" w:rsidP="00984FD7">
      <w:pPr>
        <w:spacing w:after="0"/>
        <w:rPr>
          <w:rFonts w:cstheme="minorHAnsi"/>
          <w:b/>
          <w:bCs/>
          <w:lang w:val="en-US"/>
        </w:rPr>
      </w:pPr>
    </w:p>
    <w:p w14:paraId="271E27CF" w14:textId="77777777" w:rsidR="00723860" w:rsidRDefault="00723860"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p>
    <w:p w14:paraId="0FC50A71" w14:textId="0F0436C6" w:rsidR="00723860" w:rsidRDefault="00723860"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r>
        <w:rPr>
          <w:noProof/>
        </w:rPr>
        <w:drawing>
          <wp:inline distT="0" distB="0" distL="0" distR="0" wp14:anchorId="35744B87" wp14:editId="49825980">
            <wp:extent cx="1663700" cy="541467"/>
            <wp:effectExtent l="0" t="0" r="0" b="0"/>
            <wp:docPr id="1495549166" name="Image 1495549166"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877" cy="545756"/>
                    </a:xfrm>
                    <a:prstGeom prst="rect">
                      <a:avLst/>
                    </a:prstGeom>
                    <a:noFill/>
                    <a:ln>
                      <a:noFill/>
                    </a:ln>
                  </pic:spPr>
                </pic:pic>
              </a:graphicData>
            </a:graphic>
          </wp:inline>
        </w:drawing>
      </w:r>
    </w:p>
    <w:p w14:paraId="37C489F0" w14:textId="4AE9FD60" w:rsidR="006E5684" w:rsidRDefault="00883B3B" w:rsidP="00984FD7">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r>
        <w:rPr>
          <w:rFonts w:cstheme="minorHAnsi"/>
          <w:b/>
          <w:bCs/>
          <w:lang w:val="en-US"/>
        </w:rPr>
        <w:t xml:space="preserve">Federal Migration Centre </w:t>
      </w:r>
      <w:proofErr w:type="spellStart"/>
      <w:r>
        <w:rPr>
          <w:rFonts w:cstheme="minorHAnsi"/>
          <w:b/>
          <w:bCs/>
          <w:lang w:val="en-US"/>
        </w:rPr>
        <w:t>Myria</w:t>
      </w:r>
      <w:proofErr w:type="spellEnd"/>
    </w:p>
    <w:p w14:paraId="0617A423" w14:textId="4B5A8FE0" w:rsidR="00CB1EDC" w:rsidRDefault="00CF0706" w:rsidP="00CF0706">
      <w:pPr>
        <w:pBdr>
          <w:top w:val="single" w:sz="4" w:space="1" w:color="auto"/>
          <w:left w:val="single" w:sz="4" w:space="4" w:color="auto"/>
          <w:bottom w:val="single" w:sz="4" w:space="1" w:color="auto"/>
          <w:right w:val="single" w:sz="4" w:space="4" w:color="auto"/>
        </w:pBdr>
        <w:spacing w:after="120"/>
        <w:jc w:val="center"/>
        <w:rPr>
          <w:rFonts w:cstheme="minorHAnsi"/>
          <w:lang w:val="en-GB"/>
        </w:rPr>
      </w:pPr>
      <w:proofErr w:type="spellStart"/>
      <w:r w:rsidRPr="00CF0706">
        <w:rPr>
          <w:rFonts w:cstheme="minorHAnsi"/>
          <w:lang w:val="en-GB"/>
        </w:rPr>
        <w:t>Myria</w:t>
      </w:r>
      <w:proofErr w:type="spellEnd"/>
      <w:r w:rsidRPr="00CF0706">
        <w:rPr>
          <w:rFonts w:cstheme="minorHAnsi"/>
          <w:lang w:val="en-GB"/>
        </w:rPr>
        <w:t xml:space="preserve">, the Belgian Federal Migration Centre, is an independent public body. It analyses migration, defends the rights of foreigners and combats human smuggling and trafficking. </w:t>
      </w:r>
      <w:proofErr w:type="spellStart"/>
      <w:r w:rsidRPr="00CF0706">
        <w:rPr>
          <w:rFonts w:cstheme="minorHAnsi"/>
          <w:lang w:val="en-GB"/>
        </w:rPr>
        <w:t>Myria</w:t>
      </w:r>
      <w:proofErr w:type="spellEnd"/>
      <w:r w:rsidRPr="00CF0706">
        <w:rPr>
          <w:rFonts w:cstheme="minorHAnsi"/>
          <w:lang w:val="en-GB"/>
        </w:rPr>
        <w:t xml:space="preserve"> promotes public policies based on evidence and human rights.</w:t>
      </w:r>
    </w:p>
    <w:p w14:paraId="4895F6D3" w14:textId="77777777" w:rsidR="002D6368" w:rsidRPr="00CB1EDC" w:rsidRDefault="002D6368" w:rsidP="00CF0706">
      <w:pPr>
        <w:pBdr>
          <w:top w:val="single" w:sz="4" w:space="1" w:color="auto"/>
          <w:left w:val="single" w:sz="4" w:space="4" w:color="auto"/>
          <w:bottom w:val="single" w:sz="4" w:space="1" w:color="auto"/>
          <w:right w:val="single" w:sz="4" w:space="4" w:color="auto"/>
        </w:pBdr>
        <w:spacing w:after="120"/>
        <w:jc w:val="center"/>
        <w:rPr>
          <w:rFonts w:cstheme="minorHAnsi"/>
          <w:b/>
          <w:bCs/>
          <w:lang w:val="en-US"/>
        </w:rPr>
      </w:pPr>
    </w:p>
    <w:p w14:paraId="671AE791" w14:textId="77777777" w:rsidR="00F82227" w:rsidRPr="00CF0706" w:rsidRDefault="00F82227" w:rsidP="00B03117">
      <w:pPr>
        <w:spacing w:after="120" w:line="276" w:lineRule="auto"/>
        <w:rPr>
          <w:lang w:val="en-GB"/>
        </w:rPr>
      </w:pPr>
    </w:p>
    <w:p w14:paraId="0E328DF1" w14:textId="61C4FC4F" w:rsidR="00784202" w:rsidRPr="00CF0706" w:rsidRDefault="00784202">
      <w:pPr>
        <w:jc w:val="left"/>
        <w:rPr>
          <w:lang w:val="en-GB"/>
        </w:rPr>
      </w:pPr>
      <w:r w:rsidRPr="00CF0706">
        <w:rPr>
          <w:lang w:val="en-GB"/>
        </w:rPr>
        <w:br w:type="page"/>
      </w:r>
    </w:p>
    <w:p w14:paraId="5D10484D" w14:textId="77777777" w:rsidR="00712260" w:rsidRPr="00CF0706" w:rsidRDefault="00712260" w:rsidP="00B03117">
      <w:pPr>
        <w:spacing w:after="120" w:line="276" w:lineRule="auto"/>
        <w:rPr>
          <w:lang w:val="en-GB"/>
        </w:rPr>
      </w:pPr>
    </w:p>
    <w:p w14:paraId="447C13B1" w14:textId="66545926" w:rsidR="00475C4B" w:rsidRPr="0064046D" w:rsidRDefault="005E749E" w:rsidP="00475C4B">
      <w:pPr>
        <w:pStyle w:val="Adviestitel1"/>
        <w:rPr>
          <w:lang w:val="en-US"/>
        </w:rPr>
      </w:pPr>
      <w:proofErr w:type="spellStart"/>
      <w:r>
        <w:rPr>
          <w:lang w:val="nl-NL"/>
        </w:rPr>
        <w:t>Introduction</w:t>
      </w:r>
      <w:proofErr w:type="spellEnd"/>
    </w:p>
    <w:p w14:paraId="6E8A8073" w14:textId="19DE2206" w:rsidR="00723A9F" w:rsidRDefault="00F70F5F" w:rsidP="00FF0620">
      <w:pPr>
        <w:spacing w:after="120"/>
        <w:rPr>
          <w:lang w:val="en-US"/>
        </w:rPr>
      </w:pPr>
      <w:r w:rsidRPr="00EF5285">
        <w:rPr>
          <w:lang w:val="en-US"/>
        </w:rPr>
        <w:t>In accordance w</w:t>
      </w:r>
      <w:r w:rsidR="004F2FF7">
        <w:rPr>
          <w:lang w:val="en-US"/>
        </w:rPr>
        <w:t>i</w:t>
      </w:r>
      <w:r w:rsidRPr="00EF5285">
        <w:rPr>
          <w:lang w:val="en-US"/>
        </w:rPr>
        <w:t xml:space="preserve">th rule 75(1) </w:t>
      </w:r>
      <w:r w:rsidR="00EF5285">
        <w:rPr>
          <w:lang w:val="en-US"/>
        </w:rPr>
        <w:t xml:space="preserve">of the </w:t>
      </w:r>
      <w:r w:rsidR="00EF5285" w:rsidRPr="00EF5285">
        <w:rPr>
          <w:lang w:val="en-US"/>
        </w:rPr>
        <w:t xml:space="preserve">Committee’s rules of procedure, </w:t>
      </w:r>
      <w:r w:rsidR="00181B18">
        <w:rPr>
          <w:lang w:val="en-US"/>
        </w:rPr>
        <w:t xml:space="preserve">the Committee identified </w:t>
      </w:r>
      <w:r w:rsidR="006A0AF1">
        <w:rPr>
          <w:lang w:val="en-US"/>
        </w:rPr>
        <w:t xml:space="preserve">three </w:t>
      </w:r>
      <w:r w:rsidR="00765E91">
        <w:rPr>
          <w:lang w:val="en-US"/>
        </w:rPr>
        <w:t>of its</w:t>
      </w:r>
      <w:r w:rsidR="003E4084">
        <w:rPr>
          <w:lang w:val="en-US"/>
        </w:rPr>
        <w:t xml:space="preserve"> </w:t>
      </w:r>
      <w:r w:rsidR="009627A0">
        <w:fldChar w:fldCharType="begin"/>
      </w:r>
      <w:r w:rsidR="009627A0" w:rsidRPr="009627A0">
        <w:rPr>
          <w:lang w:val="en-US"/>
        </w:rPr>
        <w:instrText>HYPERLINK "https://tbinternet.ohchr.org/_layouts/15/treatybodyexternal/Download.aspx?symbolno=CCPR%2FC%2FBEL%2FCO%2F6&amp;Lang=en"</w:instrText>
      </w:r>
      <w:r w:rsidR="009627A0">
        <w:fldChar w:fldCharType="separate"/>
      </w:r>
      <w:r w:rsidR="003E4084" w:rsidRPr="00DC2988">
        <w:rPr>
          <w:rStyle w:val="Hyperlink"/>
          <w:lang w:val="en-US"/>
        </w:rPr>
        <w:t>concluding</w:t>
      </w:r>
      <w:r w:rsidR="00765E91" w:rsidRPr="00DC2988">
        <w:rPr>
          <w:rStyle w:val="Hyperlink"/>
          <w:lang w:val="en-US"/>
        </w:rPr>
        <w:t xml:space="preserve"> </w:t>
      </w:r>
      <w:r w:rsidR="006A0AF1" w:rsidRPr="00DC2988">
        <w:rPr>
          <w:rStyle w:val="Hyperlink"/>
          <w:lang w:val="en-US"/>
        </w:rPr>
        <w:t>recommendations</w:t>
      </w:r>
      <w:r w:rsidR="009627A0">
        <w:rPr>
          <w:rStyle w:val="Hyperlink"/>
          <w:lang w:val="en-US"/>
        </w:rPr>
        <w:fldChar w:fldCharType="end"/>
      </w:r>
      <w:r w:rsidR="006A0AF1">
        <w:rPr>
          <w:lang w:val="en-US"/>
        </w:rPr>
        <w:t xml:space="preserve"> </w:t>
      </w:r>
      <w:r w:rsidR="003E4084" w:rsidRPr="003E4084">
        <w:rPr>
          <w:lang w:val="en-US"/>
        </w:rPr>
        <w:t>on the sixth periodic report of Belgium</w:t>
      </w:r>
      <w:r w:rsidR="00EC6A9B">
        <w:rPr>
          <w:rStyle w:val="Voetnootmarkering"/>
          <w:lang w:val="en-US"/>
        </w:rPr>
        <w:footnoteReference w:id="2"/>
      </w:r>
      <w:r w:rsidR="003E4084">
        <w:rPr>
          <w:lang w:val="en-US"/>
        </w:rPr>
        <w:t xml:space="preserve"> </w:t>
      </w:r>
      <w:r w:rsidR="00AB7A3B">
        <w:rPr>
          <w:lang w:val="en-US"/>
        </w:rPr>
        <w:t xml:space="preserve">to be subject to </w:t>
      </w:r>
      <w:r w:rsidR="003C02AD">
        <w:rPr>
          <w:lang w:val="en-US"/>
        </w:rPr>
        <w:t xml:space="preserve">the </w:t>
      </w:r>
      <w:r w:rsidR="00AB7A3B">
        <w:rPr>
          <w:lang w:val="en-US"/>
        </w:rPr>
        <w:t xml:space="preserve">follow-up </w:t>
      </w:r>
      <w:r w:rsidR="003C02AD">
        <w:rPr>
          <w:lang w:val="en-US"/>
        </w:rPr>
        <w:t xml:space="preserve">procedure. </w:t>
      </w:r>
      <w:r w:rsidR="00723A9F">
        <w:rPr>
          <w:lang w:val="en-US"/>
        </w:rPr>
        <w:t xml:space="preserve">These include the recommendations in </w:t>
      </w:r>
      <w:r w:rsidR="00723A9F" w:rsidRPr="00EF5285">
        <w:rPr>
          <w:lang w:val="en-US"/>
        </w:rPr>
        <w:t xml:space="preserve">paragraphs 10 (Federal Institute for the </w:t>
      </w:r>
      <w:r w:rsidR="00074449">
        <w:rPr>
          <w:lang w:val="en-US"/>
        </w:rPr>
        <w:t>p</w:t>
      </w:r>
      <w:r w:rsidR="00723A9F" w:rsidRPr="00EF5285">
        <w:rPr>
          <w:lang w:val="en-US"/>
        </w:rPr>
        <w:t xml:space="preserve">rotection and </w:t>
      </w:r>
      <w:r w:rsidR="00074449">
        <w:rPr>
          <w:lang w:val="en-US"/>
        </w:rPr>
        <w:t>p</w:t>
      </w:r>
      <w:r w:rsidR="00723A9F" w:rsidRPr="00EF5285">
        <w:rPr>
          <w:lang w:val="en-US"/>
        </w:rPr>
        <w:t>romotion of Human Rights), 14 (repatriation of all children of Belgian nationals in conflict zones) and 30 (detention for reasons related to immigration)</w:t>
      </w:r>
      <w:r w:rsidR="00723A9F">
        <w:rPr>
          <w:lang w:val="en-US"/>
        </w:rPr>
        <w:t>.</w:t>
      </w:r>
    </w:p>
    <w:p w14:paraId="7DC18873" w14:textId="68AA070A" w:rsidR="00723A9F" w:rsidRDefault="00BC567F" w:rsidP="00FF0620">
      <w:pPr>
        <w:spacing w:after="120"/>
        <w:rPr>
          <w:lang w:val="en-US"/>
        </w:rPr>
      </w:pPr>
      <w:r>
        <w:rPr>
          <w:lang w:val="en-US"/>
        </w:rPr>
        <w:t>On 31 January 2022, the Belgian g</w:t>
      </w:r>
      <w:r w:rsidR="000415BC">
        <w:rPr>
          <w:lang w:val="en-US"/>
        </w:rPr>
        <w:t>o</w:t>
      </w:r>
      <w:r>
        <w:rPr>
          <w:lang w:val="en-US"/>
        </w:rPr>
        <w:t>vern</w:t>
      </w:r>
      <w:r w:rsidR="000415BC">
        <w:rPr>
          <w:lang w:val="en-US"/>
        </w:rPr>
        <w:t>m</w:t>
      </w:r>
      <w:r>
        <w:rPr>
          <w:lang w:val="en-US"/>
        </w:rPr>
        <w:t xml:space="preserve">ent </w:t>
      </w:r>
      <w:r w:rsidR="009627A0">
        <w:fldChar w:fldCharType="begin"/>
      </w:r>
      <w:r w:rsidR="009627A0" w:rsidRPr="009627A0">
        <w:rPr>
          <w:lang w:val="en-US"/>
        </w:rPr>
        <w:instrText>HYPERLINK "https://tbinternet.ohchr.org/_layouts/15/treatybodyexternal/Download.aspx?symbolno=CCPR%2FC%2FBEL%2FFCO%2F6&amp;Lang=fr"</w:instrText>
      </w:r>
      <w:r w:rsidR="009627A0">
        <w:fldChar w:fldCharType="separate"/>
      </w:r>
      <w:r w:rsidRPr="00DC2988">
        <w:rPr>
          <w:rStyle w:val="Hyperlink"/>
          <w:lang w:val="en-US"/>
        </w:rPr>
        <w:t>provided information</w:t>
      </w:r>
      <w:r w:rsidR="009627A0">
        <w:rPr>
          <w:rStyle w:val="Hyperlink"/>
          <w:lang w:val="en-US"/>
        </w:rPr>
        <w:fldChar w:fldCharType="end"/>
      </w:r>
      <w:r>
        <w:rPr>
          <w:lang w:val="en-US"/>
        </w:rPr>
        <w:t xml:space="preserve"> regarding these recomm</w:t>
      </w:r>
      <w:r w:rsidR="0029537C">
        <w:rPr>
          <w:lang w:val="en-US"/>
        </w:rPr>
        <w:t>endations.</w:t>
      </w:r>
      <w:r w:rsidR="00111348">
        <w:rPr>
          <w:rStyle w:val="Voetnootmarkering"/>
          <w:lang w:val="en-US"/>
        </w:rPr>
        <w:footnoteReference w:id="3"/>
      </w:r>
      <w:r w:rsidR="0029537C">
        <w:rPr>
          <w:lang w:val="en-US"/>
        </w:rPr>
        <w:t xml:space="preserve"> </w:t>
      </w:r>
    </w:p>
    <w:p w14:paraId="2A3E1208" w14:textId="23E75218" w:rsidR="0029537C" w:rsidRDefault="0029537C" w:rsidP="00FF0620">
      <w:pPr>
        <w:spacing w:after="120"/>
        <w:rPr>
          <w:lang w:val="en-US"/>
        </w:rPr>
      </w:pPr>
      <w:r>
        <w:rPr>
          <w:lang w:val="en-US"/>
        </w:rPr>
        <w:t xml:space="preserve">In the present </w:t>
      </w:r>
      <w:r w:rsidR="00354E8F">
        <w:rPr>
          <w:lang w:val="en-US"/>
        </w:rPr>
        <w:t xml:space="preserve">joint </w:t>
      </w:r>
      <w:r>
        <w:rPr>
          <w:lang w:val="en-US"/>
        </w:rPr>
        <w:t xml:space="preserve">submission, the Federal Institute for the </w:t>
      </w:r>
      <w:r w:rsidR="00DD6230">
        <w:rPr>
          <w:lang w:val="en-US"/>
        </w:rPr>
        <w:t>p</w:t>
      </w:r>
      <w:r>
        <w:rPr>
          <w:lang w:val="en-US"/>
        </w:rPr>
        <w:t xml:space="preserve">rotection and </w:t>
      </w:r>
      <w:r w:rsidR="00DD6230">
        <w:rPr>
          <w:lang w:val="en-US"/>
        </w:rPr>
        <w:t>p</w:t>
      </w:r>
      <w:r>
        <w:rPr>
          <w:lang w:val="en-US"/>
        </w:rPr>
        <w:t xml:space="preserve">romotion of Human Rights </w:t>
      </w:r>
      <w:r w:rsidRPr="00847DDC">
        <w:rPr>
          <w:lang w:val="en-US"/>
        </w:rPr>
        <w:t xml:space="preserve">(FIRM/IFDH) </w:t>
      </w:r>
      <w:r w:rsidR="003678C5" w:rsidRPr="00847DDC">
        <w:rPr>
          <w:lang w:val="en-US"/>
        </w:rPr>
        <w:t xml:space="preserve">(Recommendations 10 and 30) </w:t>
      </w:r>
      <w:r w:rsidRPr="00847DDC">
        <w:rPr>
          <w:lang w:val="en-US"/>
        </w:rPr>
        <w:t xml:space="preserve">and </w:t>
      </w:r>
      <w:r w:rsidR="003678C5" w:rsidRPr="00847DDC">
        <w:rPr>
          <w:lang w:val="en-US"/>
        </w:rPr>
        <w:t xml:space="preserve">the Federal Migration Centre </w:t>
      </w:r>
      <w:proofErr w:type="spellStart"/>
      <w:r w:rsidRPr="00847DDC">
        <w:rPr>
          <w:lang w:val="en-US"/>
        </w:rPr>
        <w:t>Myria</w:t>
      </w:r>
      <w:proofErr w:type="spellEnd"/>
      <w:r w:rsidR="003678C5" w:rsidRPr="00847DDC">
        <w:rPr>
          <w:lang w:val="en-US"/>
        </w:rPr>
        <w:t xml:space="preserve"> (Recommendation 14)</w:t>
      </w:r>
      <w:r w:rsidRPr="00847DDC">
        <w:rPr>
          <w:lang w:val="en-US"/>
        </w:rPr>
        <w:t xml:space="preserve"> would like to </w:t>
      </w:r>
      <w:r w:rsidR="00354E8F" w:rsidRPr="00847DDC">
        <w:rPr>
          <w:lang w:val="en-US"/>
        </w:rPr>
        <w:t>provide additional background</w:t>
      </w:r>
      <w:r w:rsidR="00EC64A0" w:rsidRPr="00847DDC">
        <w:rPr>
          <w:lang w:val="en-US"/>
        </w:rPr>
        <w:t xml:space="preserve"> to the Committee</w:t>
      </w:r>
      <w:r w:rsidR="00737B85" w:rsidRPr="00847DDC">
        <w:rPr>
          <w:lang w:val="en-US"/>
        </w:rPr>
        <w:t xml:space="preserve"> regarding </w:t>
      </w:r>
      <w:r w:rsidR="00A71F50" w:rsidRPr="00847DDC">
        <w:rPr>
          <w:lang w:val="en-US"/>
        </w:rPr>
        <w:t>the aforementioned topics</w:t>
      </w:r>
      <w:r w:rsidR="008A7F6D" w:rsidRPr="00847DDC">
        <w:rPr>
          <w:lang w:val="en-US"/>
        </w:rPr>
        <w:t xml:space="preserve"> and </w:t>
      </w:r>
      <w:r w:rsidR="009773D8" w:rsidRPr="00847DDC">
        <w:rPr>
          <w:lang w:val="en-US"/>
        </w:rPr>
        <w:t>suggest</w:t>
      </w:r>
      <w:r w:rsidR="008A7F6D" w:rsidRPr="00847DDC">
        <w:rPr>
          <w:lang w:val="en-US"/>
        </w:rPr>
        <w:t xml:space="preserve"> 15 recommendations</w:t>
      </w:r>
      <w:r w:rsidR="00A71F50" w:rsidRPr="00847DDC">
        <w:rPr>
          <w:lang w:val="en-US"/>
        </w:rPr>
        <w:t>. This submission</w:t>
      </w:r>
      <w:r w:rsidR="00A71F50">
        <w:rPr>
          <w:lang w:val="en-US"/>
        </w:rPr>
        <w:t xml:space="preserve"> takes into account input received from the </w:t>
      </w:r>
      <w:r w:rsidR="009627A0">
        <w:fldChar w:fldCharType="begin"/>
      </w:r>
      <w:r w:rsidR="009627A0" w:rsidRPr="009627A0">
        <w:rPr>
          <w:lang w:val="en-US"/>
        </w:rPr>
        <w:instrText>HYPERLINK "https://kinderrechten.be/"</w:instrText>
      </w:r>
      <w:r w:rsidR="009627A0">
        <w:fldChar w:fldCharType="separate"/>
      </w:r>
      <w:proofErr w:type="spellStart"/>
      <w:r w:rsidR="00A71F50" w:rsidRPr="0052059C">
        <w:rPr>
          <w:rStyle w:val="Hyperlink"/>
          <w:i/>
          <w:iCs/>
          <w:lang w:val="en-US"/>
        </w:rPr>
        <w:t>Kinderrechtencommissariaat</w:t>
      </w:r>
      <w:proofErr w:type="spellEnd"/>
      <w:r w:rsidR="009627A0">
        <w:rPr>
          <w:rStyle w:val="Hyperlink"/>
          <w:i/>
          <w:iCs/>
          <w:lang w:val="en-US"/>
        </w:rPr>
        <w:fldChar w:fldCharType="end"/>
      </w:r>
      <w:r w:rsidR="00616D1F" w:rsidRPr="00616D1F">
        <w:rPr>
          <w:rStyle w:val="Voetnootmarkering"/>
          <w:lang w:val="en-US"/>
        </w:rPr>
        <w:footnoteReference w:id="4"/>
      </w:r>
      <w:r w:rsidR="008F6C2F">
        <w:rPr>
          <w:lang w:val="en-US"/>
        </w:rPr>
        <w:t xml:space="preserve"> </w:t>
      </w:r>
      <w:r w:rsidR="00A71F50">
        <w:rPr>
          <w:lang w:val="en-US"/>
        </w:rPr>
        <w:t xml:space="preserve">and the </w:t>
      </w:r>
      <w:r w:rsidR="009627A0">
        <w:fldChar w:fldCharType="begin"/>
      </w:r>
      <w:r w:rsidR="009627A0" w:rsidRPr="009627A0">
        <w:rPr>
          <w:lang w:val="en-US"/>
        </w:rPr>
        <w:instrText>HYPERLINK "http://www.dgde.c</w:instrText>
      </w:r>
      <w:r w:rsidR="009627A0" w:rsidRPr="009627A0">
        <w:rPr>
          <w:lang w:val="en-US"/>
        </w:rPr>
        <w:instrText>fwb.be/"</w:instrText>
      </w:r>
      <w:r w:rsidR="009627A0">
        <w:fldChar w:fldCharType="separate"/>
      </w:r>
      <w:proofErr w:type="spellStart"/>
      <w:r w:rsidR="008F6C2F" w:rsidRPr="00F96530">
        <w:rPr>
          <w:rStyle w:val="Hyperlink"/>
          <w:i/>
          <w:iCs/>
          <w:lang w:val="en-US"/>
        </w:rPr>
        <w:t>Délégué</w:t>
      </w:r>
      <w:proofErr w:type="spellEnd"/>
      <w:r w:rsidR="008F6C2F" w:rsidRPr="00F96530">
        <w:rPr>
          <w:rStyle w:val="Hyperlink"/>
          <w:i/>
          <w:iCs/>
          <w:lang w:val="en-US"/>
        </w:rPr>
        <w:t xml:space="preserve"> </w:t>
      </w:r>
      <w:proofErr w:type="spellStart"/>
      <w:r w:rsidR="008F6C2F" w:rsidRPr="00F96530">
        <w:rPr>
          <w:rStyle w:val="Hyperlink"/>
          <w:i/>
          <w:iCs/>
          <w:lang w:val="en-US"/>
        </w:rPr>
        <w:t>général</w:t>
      </w:r>
      <w:proofErr w:type="spellEnd"/>
      <w:r w:rsidR="008F6C2F" w:rsidRPr="00F96530">
        <w:rPr>
          <w:rStyle w:val="Hyperlink"/>
          <w:i/>
          <w:iCs/>
          <w:lang w:val="en-US"/>
        </w:rPr>
        <w:t xml:space="preserve"> de la </w:t>
      </w:r>
      <w:proofErr w:type="spellStart"/>
      <w:r w:rsidR="008F6C2F" w:rsidRPr="00F96530">
        <w:rPr>
          <w:rStyle w:val="Hyperlink"/>
          <w:i/>
          <w:iCs/>
          <w:lang w:val="en-US"/>
        </w:rPr>
        <w:t>Communauté</w:t>
      </w:r>
      <w:proofErr w:type="spellEnd"/>
      <w:r w:rsidR="008F6C2F" w:rsidRPr="00F96530">
        <w:rPr>
          <w:rStyle w:val="Hyperlink"/>
          <w:i/>
          <w:iCs/>
          <w:lang w:val="en-US"/>
        </w:rPr>
        <w:t xml:space="preserve"> française aux droits de </w:t>
      </w:r>
      <w:proofErr w:type="spellStart"/>
      <w:r w:rsidR="008F6C2F" w:rsidRPr="00F96530">
        <w:rPr>
          <w:rStyle w:val="Hyperlink"/>
          <w:i/>
          <w:iCs/>
          <w:lang w:val="en-US"/>
        </w:rPr>
        <w:t>l'enfant</w:t>
      </w:r>
      <w:proofErr w:type="spellEnd"/>
      <w:r w:rsidR="009627A0">
        <w:rPr>
          <w:rStyle w:val="Hyperlink"/>
          <w:i/>
          <w:iCs/>
          <w:lang w:val="en-US"/>
        </w:rPr>
        <w:fldChar w:fldCharType="end"/>
      </w:r>
      <w:r w:rsidR="00D12112">
        <w:rPr>
          <w:i/>
          <w:iCs/>
          <w:lang w:val="en-US"/>
        </w:rPr>
        <w:t xml:space="preserve"> </w:t>
      </w:r>
      <w:r w:rsidR="00D12112" w:rsidRPr="00D12112">
        <w:rPr>
          <w:lang w:val="en-US"/>
        </w:rPr>
        <w:t>(DGDE)</w:t>
      </w:r>
      <w:r w:rsidR="005253F6" w:rsidRPr="005253F6">
        <w:rPr>
          <w:rStyle w:val="Voetnootmarkering"/>
          <w:lang w:val="en-US"/>
        </w:rPr>
        <w:footnoteReference w:id="5"/>
      </w:r>
      <w:r w:rsidR="008A5837">
        <w:rPr>
          <w:lang w:val="en-US"/>
        </w:rPr>
        <w:t>.</w:t>
      </w:r>
    </w:p>
    <w:p w14:paraId="79E9E37C" w14:textId="77777777" w:rsidR="00723A9F" w:rsidRDefault="00723A9F" w:rsidP="00B03117">
      <w:pPr>
        <w:spacing w:after="120" w:line="276" w:lineRule="auto"/>
        <w:rPr>
          <w:lang w:val="en-US"/>
        </w:rPr>
      </w:pPr>
    </w:p>
    <w:p w14:paraId="435BCD72" w14:textId="521414CD" w:rsidR="00D07536" w:rsidRPr="000C3909" w:rsidRDefault="0039652A" w:rsidP="00EA5E23">
      <w:pPr>
        <w:pStyle w:val="Adviestitel1"/>
        <w:spacing w:after="120"/>
        <w:rPr>
          <w:lang w:val="en-US"/>
        </w:rPr>
      </w:pPr>
      <w:r>
        <w:rPr>
          <w:lang w:val="en-US"/>
        </w:rPr>
        <w:t xml:space="preserve">Recommendation 10: </w:t>
      </w:r>
      <w:r w:rsidR="000B3AB3" w:rsidRPr="000C3909">
        <w:rPr>
          <w:lang w:val="en-US"/>
        </w:rPr>
        <w:t xml:space="preserve">Federal </w:t>
      </w:r>
      <w:r w:rsidR="000C3909" w:rsidRPr="000C3909">
        <w:rPr>
          <w:lang w:val="en-US"/>
        </w:rPr>
        <w:t xml:space="preserve">Institute for the </w:t>
      </w:r>
      <w:r w:rsidR="00CE7C0E">
        <w:rPr>
          <w:lang w:val="en-US"/>
        </w:rPr>
        <w:t>p</w:t>
      </w:r>
      <w:r w:rsidR="000C3909" w:rsidRPr="000C3909">
        <w:rPr>
          <w:lang w:val="en-US"/>
        </w:rPr>
        <w:t xml:space="preserve">rotection and </w:t>
      </w:r>
      <w:r w:rsidR="00CE7C0E">
        <w:rPr>
          <w:lang w:val="en-US"/>
        </w:rPr>
        <w:t>p</w:t>
      </w:r>
      <w:r w:rsidR="000C3909" w:rsidRPr="000C3909">
        <w:rPr>
          <w:lang w:val="en-US"/>
        </w:rPr>
        <w:t>romotion of</w:t>
      </w:r>
      <w:r w:rsidR="00E26E50" w:rsidRPr="000C3909">
        <w:rPr>
          <w:lang w:val="en-US"/>
        </w:rPr>
        <w:t xml:space="preserve"> Human Rights</w:t>
      </w:r>
    </w:p>
    <w:p w14:paraId="5A28C57F" w14:textId="77777777" w:rsidR="00620BD0" w:rsidRDefault="00620BD0" w:rsidP="009833A0">
      <w:pPr>
        <w:rPr>
          <w:color w:val="000000" w:themeColor="text1"/>
          <w:lang w:val="en-US"/>
        </w:rPr>
      </w:pPr>
    </w:p>
    <w:p w14:paraId="055DDD4A" w14:textId="77777777" w:rsidR="007E6A49" w:rsidRDefault="007E6A49" w:rsidP="007E6A49">
      <w:pPr>
        <w:rPr>
          <w:color w:val="000000" w:themeColor="text1"/>
          <w:lang w:val="en-US"/>
        </w:rPr>
      </w:pPr>
      <w:r w:rsidRPr="0064046D">
        <w:rPr>
          <w:color w:val="000000" w:themeColor="text1"/>
          <w:lang w:val="en-US"/>
        </w:rPr>
        <w:t xml:space="preserve">FIRM/IFDH was created by the </w:t>
      </w:r>
      <w:r w:rsidR="009627A0">
        <w:fldChar w:fldCharType="begin"/>
      </w:r>
      <w:r w:rsidR="009627A0" w:rsidRPr="009627A0">
        <w:rPr>
          <w:lang w:val="en-US"/>
        </w:rPr>
        <w:instrText>HYPERLINK "http://www.ejustice.just.fgov.be/eli/loi/2019/05/12/2019012931/justel"</w:instrText>
      </w:r>
      <w:r w:rsidR="009627A0">
        <w:fldChar w:fldCharType="separate"/>
      </w:r>
      <w:r w:rsidRPr="0064046D">
        <w:rPr>
          <w:rStyle w:val="Hyperlink"/>
          <w:lang w:val="en-US"/>
        </w:rPr>
        <w:t>Act of 12 May 2019</w:t>
      </w:r>
      <w:r w:rsidR="009627A0">
        <w:rPr>
          <w:rStyle w:val="Hyperlink"/>
          <w:lang w:val="en-US"/>
        </w:rPr>
        <w:fldChar w:fldCharType="end"/>
      </w:r>
      <w:r>
        <w:rPr>
          <w:rStyle w:val="Voetnootmarkering"/>
          <w:color w:val="000000" w:themeColor="text1"/>
          <w:lang w:val="en-US"/>
        </w:rPr>
        <w:footnoteReference w:id="6"/>
      </w:r>
      <w:r>
        <w:rPr>
          <w:color w:val="000000" w:themeColor="text1"/>
          <w:lang w:val="en-US"/>
        </w:rPr>
        <w:t xml:space="preserve"> t</w:t>
      </w:r>
      <w:r w:rsidRPr="0064046D">
        <w:rPr>
          <w:color w:val="000000" w:themeColor="text1"/>
          <w:lang w:val="en-US"/>
        </w:rPr>
        <w:t>o provide Belgium with a national human rights institution in accordance with the Paris Principles.</w:t>
      </w:r>
      <w:r>
        <w:rPr>
          <w:rStyle w:val="Voetnootmarkering"/>
          <w:color w:val="000000" w:themeColor="text1"/>
          <w:lang w:val="en-US"/>
        </w:rPr>
        <w:footnoteReference w:id="7"/>
      </w:r>
      <w:r>
        <w:rPr>
          <w:color w:val="000000" w:themeColor="text1"/>
          <w:lang w:val="en-US"/>
        </w:rPr>
        <w:t xml:space="preserve"> It was awarded accreditation status ‘B’ by GANHRI in 2023. </w:t>
      </w:r>
      <w:r w:rsidRPr="0064046D">
        <w:rPr>
          <w:color w:val="000000" w:themeColor="text1"/>
          <w:lang w:val="en-US"/>
        </w:rPr>
        <w:t xml:space="preserve">The </w:t>
      </w:r>
      <w:r>
        <w:rPr>
          <w:color w:val="000000" w:themeColor="text1"/>
          <w:lang w:val="en-US"/>
        </w:rPr>
        <w:t xml:space="preserve">12 members of the </w:t>
      </w:r>
      <w:r w:rsidRPr="0064046D">
        <w:rPr>
          <w:color w:val="000000" w:themeColor="text1"/>
          <w:lang w:val="en-US"/>
        </w:rPr>
        <w:t xml:space="preserve">Board of Directors are </w:t>
      </w:r>
      <w:r>
        <w:rPr>
          <w:color w:val="000000" w:themeColor="text1"/>
          <w:lang w:val="en-US"/>
        </w:rPr>
        <w:t xml:space="preserve">appointed </w:t>
      </w:r>
      <w:r w:rsidRPr="0064046D">
        <w:rPr>
          <w:color w:val="000000" w:themeColor="text1"/>
          <w:lang w:val="en-US"/>
        </w:rPr>
        <w:t xml:space="preserve">by the </w:t>
      </w:r>
      <w:r>
        <w:rPr>
          <w:color w:val="000000" w:themeColor="text1"/>
          <w:lang w:val="en-US"/>
        </w:rPr>
        <w:t>F</w:t>
      </w:r>
      <w:r w:rsidRPr="0064046D">
        <w:rPr>
          <w:color w:val="000000" w:themeColor="text1"/>
          <w:lang w:val="en-US"/>
        </w:rPr>
        <w:t xml:space="preserve">ederal </w:t>
      </w:r>
      <w:r>
        <w:rPr>
          <w:color w:val="000000" w:themeColor="text1"/>
          <w:lang w:val="en-US"/>
        </w:rPr>
        <w:t>P</w:t>
      </w:r>
      <w:r w:rsidRPr="0064046D">
        <w:rPr>
          <w:color w:val="000000" w:themeColor="text1"/>
          <w:lang w:val="en-US"/>
        </w:rPr>
        <w:t>arliament</w:t>
      </w:r>
      <w:r>
        <w:rPr>
          <w:color w:val="000000" w:themeColor="text1"/>
          <w:lang w:val="en-US"/>
        </w:rPr>
        <w:t>.</w:t>
      </w:r>
      <w:r>
        <w:rPr>
          <w:rStyle w:val="Voetnootmarkering"/>
          <w:color w:val="000000" w:themeColor="text1"/>
          <w:lang w:val="en-US"/>
        </w:rPr>
        <w:footnoteReference w:id="8"/>
      </w:r>
      <w:r w:rsidRPr="009036FE">
        <w:rPr>
          <w:color w:val="000000" w:themeColor="text1"/>
          <w:lang w:val="en-US"/>
        </w:rPr>
        <w:t xml:space="preserve"> </w:t>
      </w:r>
      <w:r>
        <w:rPr>
          <w:color w:val="000000" w:themeColor="text1"/>
          <w:lang w:val="en-US"/>
        </w:rPr>
        <w:t>FIRM/IFDH p</w:t>
      </w:r>
      <w:r w:rsidRPr="0054791B">
        <w:rPr>
          <w:color w:val="000000" w:themeColor="text1"/>
          <w:lang w:val="en-US"/>
        </w:rPr>
        <w:t>rovide</w:t>
      </w:r>
      <w:r>
        <w:rPr>
          <w:color w:val="000000" w:themeColor="text1"/>
          <w:lang w:val="en-US"/>
        </w:rPr>
        <w:t>s</w:t>
      </w:r>
      <w:r w:rsidRPr="0054791B">
        <w:rPr>
          <w:color w:val="000000" w:themeColor="text1"/>
          <w:lang w:val="en-US"/>
        </w:rPr>
        <w:t xml:space="preserve"> opinions, recommendations and reports</w:t>
      </w:r>
      <w:r>
        <w:rPr>
          <w:color w:val="000000" w:themeColor="text1"/>
          <w:lang w:val="en-US"/>
        </w:rPr>
        <w:t xml:space="preserve"> to Belgian authorities, encourages Belgian authorities to comply with their </w:t>
      </w:r>
      <w:r w:rsidRPr="0054791B">
        <w:rPr>
          <w:color w:val="000000" w:themeColor="text1"/>
          <w:lang w:val="en-US"/>
        </w:rPr>
        <w:t>international obligations</w:t>
      </w:r>
      <w:r>
        <w:rPr>
          <w:color w:val="000000" w:themeColor="text1"/>
          <w:lang w:val="en-US"/>
        </w:rPr>
        <w:t>, c</w:t>
      </w:r>
      <w:r w:rsidRPr="0054791B">
        <w:rPr>
          <w:color w:val="000000" w:themeColor="text1"/>
          <w:lang w:val="en-US"/>
        </w:rPr>
        <w:t>ooperate</w:t>
      </w:r>
      <w:r>
        <w:rPr>
          <w:color w:val="000000" w:themeColor="text1"/>
          <w:lang w:val="en-US"/>
        </w:rPr>
        <w:t>s</w:t>
      </w:r>
      <w:r w:rsidRPr="0054791B">
        <w:rPr>
          <w:color w:val="000000" w:themeColor="text1"/>
          <w:lang w:val="en-US"/>
        </w:rPr>
        <w:t xml:space="preserve"> with the </w:t>
      </w:r>
      <w:r>
        <w:rPr>
          <w:color w:val="000000" w:themeColor="text1"/>
          <w:lang w:val="en-US"/>
        </w:rPr>
        <w:t xml:space="preserve">international </w:t>
      </w:r>
      <w:r w:rsidRPr="0054791B">
        <w:rPr>
          <w:color w:val="000000" w:themeColor="text1"/>
          <w:lang w:val="en-US"/>
        </w:rPr>
        <w:t>human rights</w:t>
      </w:r>
      <w:r>
        <w:rPr>
          <w:color w:val="000000" w:themeColor="text1"/>
          <w:lang w:val="en-US"/>
        </w:rPr>
        <w:t xml:space="preserve"> mechanisms, and collaborates with relevant public institutions and </w:t>
      </w:r>
      <w:r w:rsidRPr="0054791B">
        <w:rPr>
          <w:color w:val="000000" w:themeColor="text1"/>
          <w:lang w:val="en-US"/>
        </w:rPr>
        <w:t>civil society.</w:t>
      </w:r>
      <w:r>
        <w:rPr>
          <w:rStyle w:val="Voetnootmarkering"/>
          <w:color w:val="000000" w:themeColor="text1"/>
          <w:lang w:val="en-US"/>
        </w:rPr>
        <w:footnoteReference w:id="9"/>
      </w:r>
    </w:p>
    <w:p w14:paraId="7CFF0246" w14:textId="6B65A36B" w:rsidR="007E6A49" w:rsidRDefault="007E6A49" w:rsidP="007E6A49">
      <w:pPr>
        <w:tabs>
          <w:tab w:val="num" w:pos="284"/>
        </w:tabs>
        <w:rPr>
          <w:color w:val="000000" w:themeColor="text1"/>
          <w:lang w:val="en-US"/>
        </w:rPr>
      </w:pPr>
      <w:r>
        <w:rPr>
          <w:color w:val="000000" w:themeColor="text1"/>
          <w:lang w:val="en-US"/>
        </w:rPr>
        <w:t>FIRM/IFDH’s m</w:t>
      </w:r>
      <w:r w:rsidRPr="00E512FA">
        <w:rPr>
          <w:color w:val="000000" w:themeColor="text1"/>
          <w:lang w:val="en-US"/>
        </w:rPr>
        <w:t xml:space="preserve">andate </w:t>
      </w:r>
      <w:r>
        <w:rPr>
          <w:color w:val="000000" w:themeColor="text1"/>
          <w:lang w:val="en-US"/>
        </w:rPr>
        <w:t>is to protect and promote all human rights in Belgium regarding matters</w:t>
      </w:r>
      <w:r w:rsidRPr="00E512FA">
        <w:rPr>
          <w:color w:val="000000" w:themeColor="text1"/>
          <w:lang w:val="en-US"/>
        </w:rPr>
        <w:t xml:space="preserve"> </w:t>
      </w:r>
      <w:r>
        <w:rPr>
          <w:color w:val="000000" w:themeColor="text1"/>
          <w:lang w:val="en-US"/>
        </w:rPr>
        <w:t xml:space="preserve">dealt with </w:t>
      </w:r>
      <w:r w:rsidRPr="00E512FA">
        <w:rPr>
          <w:color w:val="000000" w:themeColor="text1"/>
          <w:lang w:val="en-US"/>
        </w:rPr>
        <w:t>at the federal level.</w:t>
      </w:r>
      <w:r>
        <w:rPr>
          <w:rStyle w:val="Voetnootmarkering"/>
          <w:color w:val="000000" w:themeColor="text1"/>
          <w:lang w:val="en-US"/>
        </w:rPr>
        <w:footnoteReference w:id="10"/>
      </w:r>
      <w:r w:rsidRPr="00E512FA">
        <w:rPr>
          <w:color w:val="000000" w:themeColor="text1"/>
          <w:lang w:val="en-US"/>
        </w:rPr>
        <w:t xml:space="preserve"> The</w:t>
      </w:r>
      <w:r>
        <w:rPr>
          <w:color w:val="000000" w:themeColor="text1"/>
          <w:lang w:val="en-US"/>
        </w:rPr>
        <w:t xml:space="preserve"> </w:t>
      </w:r>
      <w:r w:rsidR="009627A0">
        <w:fldChar w:fldCharType="begin"/>
      </w:r>
      <w:r w:rsidR="009627A0" w:rsidRPr="009627A0">
        <w:rPr>
          <w:lang w:val="en-US"/>
        </w:rPr>
        <w:instrText>HYPERLINK "http://www.ejustice.just.fgov.be/eli/loi/2019/05/12/2019012931/justel"</w:instrText>
      </w:r>
      <w:r w:rsidR="009627A0">
        <w:fldChar w:fldCharType="separate"/>
      </w:r>
      <w:r w:rsidRPr="003836C5">
        <w:rPr>
          <w:rStyle w:val="Hyperlink"/>
          <w:lang w:val="en-US"/>
        </w:rPr>
        <w:t>Act</w:t>
      </w:r>
      <w:r w:rsidR="009627A0">
        <w:rPr>
          <w:rStyle w:val="Hyperlink"/>
          <w:lang w:val="en-US"/>
        </w:rPr>
        <w:fldChar w:fldCharType="end"/>
      </w:r>
      <w:r>
        <w:rPr>
          <w:color w:val="000000" w:themeColor="text1"/>
          <w:lang w:val="en-US"/>
        </w:rPr>
        <w:t xml:space="preserve"> includes the</w:t>
      </w:r>
      <w:r w:rsidRPr="00E512FA">
        <w:rPr>
          <w:color w:val="000000" w:themeColor="text1"/>
          <w:lang w:val="en-US"/>
        </w:rPr>
        <w:t xml:space="preserve"> prospect of future </w:t>
      </w:r>
      <w:r>
        <w:rPr>
          <w:color w:val="000000" w:themeColor="text1"/>
          <w:lang w:val="en-US"/>
        </w:rPr>
        <w:t xml:space="preserve">expansion to matters at </w:t>
      </w:r>
      <w:r w:rsidRPr="00E512FA">
        <w:rPr>
          <w:color w:val="000000" w:themeColor="text1"/>
          <w:lang w:val="en-US"/>
        </w:rPr>
        <w:t xml:space="preserve">the </w:t>
      </w:r>
      <w:r>
        <w:rPr>
          <w:color w:val="000000" w:themeColor="text1"/>
          <w:lang w:val="en-US"/>
        </w:rPr>
        <w:t xml:space="preserve">level of </w:t>
      </w:r>
      <w:r>
        <w:rPr>
          <w:color w:val="000000" w:themeColor="text1"/>
          <w:lang w:val="en-US"/>
        </w:rPr>
        <w:lastRenderedPageBreak/>
        <w:t>C</w:t>
      </w:r>
      <w:r w:rsidRPr="00E512FA">
        <w:rPr>
          <w:color w:val="000000" w:themeColor="text1"/>
          <w:lang w:val="en-US"/>
        </w:rPr>
        <w:t xml:space="preserve">ommunities and </w:t>
      </w:r>
      <w:r>
        <w:rPr>
          <w:color w:val="000000" w:themeColor="text1"/>
          <w:lang w:val="en-US"/>
        </w:rPr>
        <w:t>R</w:t>
      </w:r>
      <w:r w:rsidRPr="00E512FA">
        <w:rPr>
          <w:color w:val="000000" w:themeColor="text1"/>
          <w:lang w:val="en-US"/>
        </w:rPr>
        <w:t>egions</w:t>
      </w:r>
      <w:r>
        <w:rPr>
          <w:color w:val="000000" w:themeColor="text1"/>
          <w:lang w:val="en-US"/>
        </w:rPr>
        <w:t xml:space="preserve"> (</w:t>
      </w:r>
      <w:proofErr w:type="spellStart"/>
      <w:r>
        <w:rPr>
          <w:color w:val="000000" w:themeColor="text1"/>
          <w:lang w:val="en-US"/>
        </w:rPr>
        <w:t>interfederalisation</w:t>
      </w:r>
      <w:proofErr w:type="spellEnd"/>
      <w:r>
        <w:rPr>
          <w:color w:val="000000" w:themeColor="text1"/>
          <w:lang w:val="en-US"/>
        </w:rPr>
        <w:t>).</w:t>
      </w:r>
      <w:r>
        <w:rPr>
          <w:rStyle w:val="Voetnootmarkering"/>
          <w:color w:val="000000" w:themeColor="text1"/>
          <w:lang w:val="en-US"/>
        </w:rPr>
        <w:footnoteReference w:id="11"/>
      </w:r>
      <w:r>
        <w:rPr>
          <w:color w:val="000000" w:themeColor="text1"/>
          <w:lang w:val="en-US"/>
        </w:rPr>
        <w:t xml:space="preserve"> </w:t>
      </w:r>
      <w:r w:rsidRPr="0080310A">
        <w:rPr>
          <w:color w:val="000000" w:themeColor="text1"/>
          <w:lang w:val="en-US"/>
        </w:rPr>
        <w:t>At the Flemish level</w:t>
      </w:r>
      <w:r w:rsidR="00C935DC">
        <w:rPr>
          <w:color w:val="000000" w:themeColor="text1"/>
          <w:lang w:val="en-US"/>
        </w:rPr>
        <w:t>,</w:t>
      </w:r>
      <w:r w:rsidRPr="0080310A">
        <w:rPr>
          <w:color w:val="000000" w:themeColor="text1"/>
          <w:lang w:val="en-US"/>
        </w:rPr>
        <w:t xml:space="preserve"> </w:t>
      </w:r>
      <w:r w:rsidR="009627A0">
        <w:fldChar w:fldCharType="begin"/>
      </w:r>
      <w:r w:rsidR="009627A0" w:rsidRPr="009627A0">
        <w:rPr>
          <w:lang w:val="en-US"/>
        </w:rPr>
        <w:instrText>HYPERLINK "http://www.ejustice.just.fgov.be/eli/decreet/2022/10/28/2022042669/staatsblad"</w:instrText>
      </w:r>
      <w:r w:rsidR="009627A0">
        <w:fldChar w:fldCharType="separate"/>
      </w:r>
      <w:r w:rsidRPr="00086838">
        <w:rPr>
          <w:rStyle w:val="Hyperlink"/>
          <w:lang w:val="en-US"/>
        </w:rPr>
        <w:t>a decree</w:t>
      </w:r>
      <w:r w:rsidR="009627A0">
        <w:rPr>
          <w:rStyle w:val="Hyperlink"/>
          <w:lang w:val="en-US"/>
        </w:rPr>
        <w:fldChar w:fldCharType="end"/>
      </w:r>
      <w:r w:rsidR="00503A63">
        <w:rPr>
          <w:rStyle w:val="Voetnootmarkering"/>
          <w:color w:val="000000" w:themeColor="text1"/>
          <w:lang w:val="en-US"/>
        </w:rPr>
        <w:footnoteReference w:id="12"/>
      </w:r>
      <w:r w:rsidR="00503A63">
        <w:rPr>
          <w:color w:val="000000" w:themeColor="text1"/>
          <w:lang w:val="en-US"/>
        </w:rPr>
        <w:t xml:space="preserve"> </w:t>
      </w:r>
      <w:r w:rsidRPr="0080310A">
        <w:rPr>
          <w:color w:val="000000" w:themeColor="text1"/>
          <w:lang w:val="en-US"/>
        </w:rPr>
        <w:t xml:space="preserve"> establishing a Flemish Human Rights Institute </w:t>
      </w:r>
      <w:r w:rsidR="00E459F6">
        <w:rPr>
          <w:color w:val="000000" w:themeColor="text1"/>
          <w:lang w:val="en-US"/>
        </w:rPr>
        <w:t>(‘</w:t>
      </w:r>
      <w:proofErr w:type="spellStart"/>
      <w:r w:rsidR="00E459F6" w:rsidRPr="00E459F6">
        <w:rPr>
          <w:i/>
          <w:iCs/>
          <w:color w:val="000000" w:themeColor="text1"/>
          <w:lang w:val="en-US"/>
        </w:rPr>
        <w:t>Vlaams</w:t>
      </w:r>
      <w:proofErr w:type="spellEnd"/>
      <w:r w:rsidR="00E459F6" w:rsidRPr="00E459F6">
        <w:rPr>
          <w:i/>
          <w:iCs/>
          <w:color w:val="000000" w:themeColor="text1"/>
          <w:lang w:val="en-US"/>
        </w:rPr>
        <w:t xml:space="preserve"> </w:t>
      </w:r>
      <w:proofErr w:type="spellStart"/>
      <w:r w:rsidR="00E459F6" w:rsidRPr="00E459F6">
        <w:rPr>
          <w:i/>
          <w:iCs/>
          <w:color w:val="000000" w:themeColor="text1"/>
          <w:lang w:val="en-US"/>
        </w:rPr>
        <w:t>Mensenrechteninstituut</w:t>
      </w:r>
      <w:proofErr w:type="spellEnd"/>
      <w:r w:rsidR="00E459F6">
        <w:rPr>
          <w:color w:val="000000" w:themeColor="text1"/>
          <w:lang w:val="en-US"/>
        </w:rPr>
        <w:t xml:space="preserve">’) </w:t>
      </w:r>
      <w:r w:rsidR="00DD261E">
        <w:rPr>
          <w:color w:val="000000" w:themeColor="text1"/>
          <w:lang w:val="en-US"/>
        </w:rPr>
        <w:t>was</w:t>
      </w:r>
      <w:r w:rsidRPr="0080310A">
        <w:rPr>
          <w:color w:val="000000" w:themeColor="text1"/>
          <w:lang w:val="en-US"/>
        </w:rPr>
        <w:t xml:space="preserve"> adopted in October 2022. This new institute is mandated to protect and promote human rights in all matters falling under the powers of the Flemish Community and Region. Cooperation between FIRM/IFDH and the Flemish</w:t>
      </w:r>
      <w:r w:rsidR="00994213">
        <w:rPr>
          <w:color w:val="000000" w:themeColor="text1"/>
          <w:lang w:val="en-US"/>
        </w:rPr>
        <w:t xml:space="preserve"> Human Rights</w:t>
      </w:r>
      <w:r w:rsidRPr="0080310A">
        <w:rPr>
          <w:color w:val="000000" w:themeColor="text1"/>
          <w:lang w:val="en-US"/>
        </w:rPr>
        <w:t xml:space="preserve"> </w:t>
      </w:r>
      <w:r w:rsidR="00994213">
        <w:rPr>
          <w:color w:val="000000" w:themeColor="text1"/>
          <w:lang w:val="en-US"/>
        </w:rPr>
        <w:t>I</w:t>
      </w:r>
      <w:r w:rsidRPr="0080310A">
        <w:rPr>
          <w:color w:val="000000" w:themeColor="text1"/>
          <w:lang w:val="en-US"/>
        </w:rPr>
        <w:t xml:space="preserve">nstitute is envisaged, as mentioned by the </w:t>
      </w:r>
      <w:r w:rsidR="00A66A54">
        <w:rPr>
          <w:color w:val="000000" w:themeColor="text1"/>
          <w:lang w:val="en-US"/>
        </w:rPr>
        <w:t>Flemish</w:t>
      </w:r>
      <w:r w:rsidRPr="0080310A">
        <w:rPr>
          <w:color w:val="000000" w:themeColor="text1"/>
          <w:lang w:val="en-US"/>
        </w:rPr>
        <w:t xml:space="preserve"> Minister</w:t>
      </w:r>
      <w:r w:rsidR="005605E9">
        <w:rPr>
          <w:color w:val="000000" w:themeColor="text1"/>
          <w:lang w:val="en-US"/>
        </w:rPr>
        <w:t xml:space="preserve"> Bart Somers</w:t>
      </w:r>
      <w:r w:rsidRPr="0080310A">
        <w:rPr>
          <w:color w:val="000000" w:themeColor="text1"/>
          <w:lang w:val="en-US"/>
        </w:rPr>
        <w:t xml:space="preserve"> in his </w:t>
      </w:r>
      <w:r w:rsidR="009627A0">
        <w:fldChar w:fldCharType="begin"/>
      </w:r>
      <w:r w:rsidR="009627A0" w:rsidRPr="009627A0">
        <w:rPr>
          <w:lang w:val="en-US"/>
        </w:rPr>
        <w:instrText>HYPERLINK "https://docs.vlaamsparlement.be/pfile?id=1887424"</w:instrText>
      </w:r>
      <w:r w:rsidR="009627A0">
        <w:fldChar w:fldCharType="separate"/>
      </w:r>
      <w:r w:rsidRPr="00A66A54">
        <w:rPr>
          <w:rStyle w:val="Hyperlink"/>
          <w:lang w:val="en-US"/>
        </w:rPr>
        <w:t>policy declaration for 2023</w:t>
      </w:r>
      <w:r w:rsidR="009627A0">
        <w:rPr>
          <w:rStyle w:val="Hyperlink"/>
          <w:lang w:val="en-US"/>
        </w:rPr>
        <w:fldChar w:fldCharType="end"/>
      </w:r>
      <w:r w:rsidR="003B73F7">
        <w:rPr>
          <w:color w:val="000000" w:themeColor="text1"/>
          <w:lang w:val="en-US"/>
        </w:rPr>
        <w:t>.</w:t>
      </w:r>
      <w:r w:rsidR="00A66A54">
        <w:rPr>
          <w:rStyle w:val="Voetnootmarkering"/>
          <w:color w:val="000000" w:themeColor="text1"/>
          <w:lang w:val="en-US"/>
        </w:rPr>
        <w:footnoteReference w:id="13"/>
      </w:r>
      <w:r w:rsidRPr="0080310A">
        <w:rPr>
          <w:color w:val="000000" w:themeColor="text1"/>
          <w:lang w:val="en-US"/>
        </w:rPr>
        <w:t xml:space="preserve"> </w:t>
      </w:r>
    </w:p>
    <w:p w14:paraId="5E071F94" w14:textId="2368B3AD" w:rsidR="007E6A49" w:rsidRDefault="007E6A49" w:rsidP="007E6A49">
      <w:pPr>
        <w:tabs>
          <w:tab w:val="num" w:pos="284"/>
        </w:tabs>
        <w:rPr>
          <w:color w:val="000000" w:themeColor="text1"/>
          <w:lang w:val="en-US"/>
        </w:rPr>
      </w:pPr>
      <w:r w:rsidRPr="0080310A">
        <w:rPr>
          <w:color w:val="000000" w:themeColor="text1"/>
          <w:lang w:val="en-US"/>
        </w:rPr>
        <w:t>As FIRM/IFDH’s mandate may be expanded to mat</w:t>
      </w:r>
      <w:r>
        <w:rPr>
          <w:color w:val="000000" w:themeColor="text1"/>
          <w:lang w:val="en-US"/>
        </w:rPr>
        <w:t>t</w:t>
      </w:r>
      <w:r w:rsidRPr="0080310A">
        <w:rPr>
          <w:color w:val="000000" w:themeColor="text1"/>
          <w:lang w:val="en-US"/>
        </w:rPr>
        <w:t xml:space="preserve">ers under the competence of </w:t>
      </w:r>
      <w:r>
        <w:rPr>
          <w:color w:val="000000" w:themeColor="text1"/>
          <w:lang w:val="en-US"/>
        </w:rPr>
        <w:t xml:space="preserve">the </w:t>
      </w:r>
      <w:r w:rsidRPr="0080310A">
        <w:rPr>
          <w:color w:val="000000" w:themeColor="text1"/>
          <w:lang w:val="en-US"/>
        </w:rPr>
        <w:t>Brussels</w:t>
      </w:r>
      <w:r>
        <w:rPr>
          <w:color w:val="000000" w:themeColor="text1"/>
          <w:lang w:val="en-US"/>
        </w:rPr>
        <w:t xml:space="preserve"> Region</w:t>
      </w:r>
      <w:r w:rsidRPr="0080310A">
        <w:rPr>
          <w:color w:val="000000" w:themeColor="text1"/>
          <w:lang w:val="en-US"/>
        </w:rPr>
        <w:t>, the French and German Communities and the Walloon Region</w:t>
      </w:r>
      <w:r>
        <w:rPr>
          <w:color w:val="000000" w:themeColor="text1"/>
          <w:lang w:val="en-US"/>
        </w:rPr>
        <w:t xml:space="preserve"> (</w:t>
      </w:r>
      <w:r w:rsidRPr="0080310A">
        <w:rPr>
          <w:color w:val="000000" w:themeColor="text1"/>
          <w:lang w:val="en-US"/>
        </w:rPr>
        <w:t>but not those under</w:t>
      </w:r>
      <w:r w:rsidR="00E75977">
        <w:rPr>
          <w:color w:val="000000" w:themeColor="text1"/>
          <w:lang w:val="en-US"/>
        </w:rPr>
        <w:t xml:space="preserve"> the competence of</w:t>
      </w:r>
      <w:r w:rsidRPr="0080310A">
        <w:rPr>
          <w:color w:val="000000" w:themeColor="text1"/>
          <w:lang w:val="en-US"/>
        </w:rPr>
        <w:t xml:space="preserve"> the Flemish Community which now </w:t>
      </w:r>
      <w:r w:rsidR="005E19C4">
        <w:rPr>
          <w:color w:val="000000" w:themeColor="text1"/>
          <w:lang w:val="en-US"/>
        </w:rPr>
        <w:t>fall to</w:t>
      </w:r>
      <w:r w:rsidRPr="0080310A">
        <w:rPr>
          <w:color w:val="000000" w:themeColor="text1"/>
          <w:lang w:val="en-US"/>
        </w:rPr>
        <w:t xml:space="preserve"> the</w:t>
      </w:r>
      <w:r w:rsidR="00B635A4">
        <w:rPr>
          <w:color w:val="000000" w:themeColor="text1"/>
          <w:lang w:val="en-US"/>
        </w:rPr>
        <w:t xml:space="preserve"> Flemish Human Rights Institute</w:t>
      </w:r>
      <w:r w:rsidRPr="0080310A">
        <w:rPr>
          <w:color w:val="000000" w:themeColor="text1"/>
          <w:lang w:val="en-US"/>
        </w:rPr>
        <w:t>)</w:t>
      </w:r>
      <w:r w:rsidR="00D03E84">
        <w:rPr>
          <w:color w:val="000000" w:themeColor="text1"/>
          <w:lang w:val="en-US"/>
        </w:rPr>
        <w:t>,</w:t>
      </w:r>
      <w:r w:rsidRPr="0080310A">
        <w:rPr>
          <w:color w:val="000000" w:themeColor="text1"/>
          <w:lang w:val="en-US"/>
        </w:rPr>
        <w:t xml:space="preserve"> this </w:t>
      </w:r>
      <w:r w:rsidR="00771653">
        <w:rPr>
          <w:color w:val="000000" w:themeColor="text1"/>
          <w:lang w:val="en-US"/>
        </w:rPr>
        <w:t>implies</w:t>
      </w:r>
      <w:r>
        <w:rPr>
          <w:color w:val="000000" w:themeColor="text1"/>
          <w:lang w:val="en-US"/>
        </w:rPr>
        <w:t xml:space="preserve"> that the </w:t>
      </w:r>
      <w:proofErr w:type="spellStart"/>
      <w:r>
        <w:rPr>
          <w:color w:val="000000" w:themeColor="text1"/>
          <w:lang w:val="en-US"/>
        </w:rPr>
        <w:t>interfederalisation</w:t>
      </w:r>
      <w:proofErr w:type="spellEnd"/>
      <w:r>
        <w:rPr>
          <w:color w:val="000000" w:themeColor="text1"/>
          <w:lang w:val="en-US"/>
        </w:rPr>
        <w:t xml:space="preserve"> of the Institute will be </w:t>
      </w:r>
      <w:r w:rsidRPr="0080310A">
        <w:rPr>
          <w:color w:val="000000" w:themeColor="text1"/>
          <w:lang w:val="en-US"/>
        </w:rPr>
        <w:t>asymmetrical.</w:t>
      </w:r>
    </w:p>
    <w:p w14:paraId="77C57AE9" w14:textId="054D151F" w:rsidR="007E6A49" w:rsidRDefault="007E6A49" w:rsidP="007E6A49">
      <w:pPr>
        <w:rPr>
          <w:color w:val="000000" w:themeColor="text1"/>
          <w:lang w:val="en-US"/>
        </w:rPr>
      </w:pPr>
      <w:r w:rsidRPr="00E512FA">
        <w:rPr>
          <w:color w:val="000000" w:themeColor="text1"/>
          <w:lang w:val="en-US"/>
        </w:rPr>
        <w:t>FIRM</w:t>
      </w:r>
      <w:r w:rsidR="00802907">
        <w:rPr>
          <w:color w:val="000000" w:themeColor="text1"/>
          <w:lang w:val="en-US"/>
        </w:rPr>
        <w:t>/</w:t>
      </w:r>
      <w:r w:rsidRPr="00E512FA">
        <w:rPr>
          <w:color w:val="000000" w:themeColor="text1"/>
          <w:lang w:val="en-US"/>
        </w:rPr>
        <w:t>IFDH</w:t>
      </w:r>
      <w:r>
        <w:rPr>
          <w:color w:val="000000" w:themeColor="text1"/>
          <w:lang w:val="en-US"/>
        </w:rPr>
        <w:t xml:space="preserve"> </w:t>
      </w:r>
      <w:r w:rsidRPr="1DC60EDE">
        <w:rPr>
          <w:color w:val="000000" w:themeColor="text1"/>
          <w:lang w:val="en-US"/>
        </w:rPr>
        <w:t xml:space="preserve">has a </w:t>
      </w:r>
      <w:r w:rsidRPr="00E512FA">
        <w:rPr>
          <w:color w:val="000000" w:themeColor="text1"/>
          <w:lang w:val="en-US"/>
        </w:rPr>
        <w:t>residual</w:t>
      </w:r>
      <w:r>
        <w:rPr>
          <w:color w:val="000000" w:themeColor="text1"/>
          <w:lang w:val="en-US"/>
        </w:rPr>
        <w:t xml:space="preserve"> mandate</w:t>
      </w:r>
      <w:r w:rsidRPr="1DC60EDE">
        <w:rPr>
          <w:color w:val="000000" w:themeColor="text1"/>
          <w:lang w:val="en-US"/>
        </w:rPr>
        <w:t xml:space="preserve"> and </w:t>
      </w:r>
      <w:r w:rsidRPr="00E512FA">
        <w:rPr>
          <w:color w:val="000000" w:themeColor="text1"/>
          <w:lang w:val="en-US"/>
        </w:rPr>
        <w:t xml:space="preserve">primarily </w:t>
      </w:r>
      <w:r>
        <w:rPr>
          <w:color w:val="000000" w:themeColor="text1"/>
          <w:lang w:val="en-US"/>
        </w:rPr>
        <w:t xml:space="preserve">focuses on human rights </w:t>
      </w:r>
      <w:r w:rsidRPr="1DC60EDE">
        <w:rPr>
          <w:color w:val="000000" w:themeColor="text1"/>
          <w:lang w:val="en-US"/>
        </w:rPr>
        <w:t>issues</w:t>
      </w:r>
      <w:r>
        <w:rPr>
          <w:color w:val="000000" w:themeColor="text1"/>
          <w:lang w:val="en-US"/>
        </w:rPr>
        <w:t xml:space="preserve"> </w:t>
      </w:r>
      <w:r w:rsidRPr="00E512FA">
        <w:rPr>
          <w:color w:val="000000" w:themeColor="text1"/>
          <w:lang w:val="en-US"/>
        </w:rPr>
        <w:t>for which no other independent public body is competent</w:t>
      </w:r>
      <w:r>
        <w:rPr>
          <w:color w:val="000000" w:themeColor="text1"/>
          <w:lang w:val="en-US"/>
        </w:rPr>
        <w:t>.</w:t>
      </w:r>
      <w:r>
        <w:rPr>
          <w:rStyle w:val="Voetnootmarkering"/>
          <w:color w:val="000000" w:themeColor="text1"/>
          <w:lang w:val="en-US"/>
        </w:rPr>
        <w:footnoteReference w:id="14"/>
      </w:r>
      <w:r>
        <w:rPr>
          <w:color w:val="000000" w:themeColor="text1"/>
          <w:lang w:val="en-US"/>
        </w:rPr>
        <w:t xml:space="preserve"> It </w:t>
      </w:r>
      <w:r w:rsidRPr="1DC60EDE">
        <w:rPr>
          <w:color w:val="000000" w:themeColor="text1"/>
          <w:lang w:val="en-US"/>
        </w:rPr>
        <w:t>collaborates</w:t>
      </w:r>
      <w:r>
        <w:rPr>
          <w:color w:val="000000" w:themeColor="text1"/>
          <w:lang w:val="en-US"/>
        </w:rPr>
        <w:t xml:space="preserve"> with other bodies that have a human rights mandate,</w:t>
      </w:r>
      <w:r>
        <w:rPr>
          <w:rStyle w:val="Voetnootmarkering"/>
          <w:color w:val="000000" w:themeColor="text1"/>
          <w:lang w:val="en-US"/>
        </w:rPr>
        <w:footnoteReference w:id="15"/>
      </w:r>
      <w:r>
        <w:rPr>
          <w:color w:val="000000" w:themeColor="text1"/>
          <w:lang w:val="en-US"/>
        </w:rPr>
        <w:t xml:space="preserve"> including</w:t>
      </w:r>
      <w:r w:rsidR="009A6518">
        <w:rPr>
          <w:color w:val="000000" w:themeColor="text1"/>
          <w:lang w:val="en-US"/>
        </w:rPr>
        <w:t>, for instance</w:t>
      </w:r>
      <w:r w:rsidR="008E7DA1">
        <w:rPr>
          <w:color w:val="000000" w:themeColor="text1"/>
          <w:lang w:val="en-US"/>
        </w:rPr>
        <w:t xml:space="preserve"> (but not limited to)</w:t>
      </w:r>
      <w:r w:rsidR="009A6518">
        <w:rPr>
          <w:color w:val="000000" w:themeColor="text1"/>
          <w:lang w:val="en-US"/>
        </w:rPr>
        <w:t>,</w:t>
      </w:r>
      <w:r>
        <w:rPr>
          <w:color w:val="000000" w:themeColor="text1"/>
          <w:lang w:val="en-US"/>
        </w:rPr>
        <w:t xml:space="preserve"> </w:t>
      </w:r>
      <w:r w:rsidR="002D6368">
        <w:rPr>
          <w:color w:val="000000" w:themeColor="text1"/>
          <w:lang w:val="en-US"/>
        </w:rPr>
        <w:t xml:space="preserve">the </w:t>
      </w:r>
      <w:r w:rsidR="009627A0">
        <w:fldChar w:fldCharType="begin"/>
      </w:r>
      <w:r w:rsidR="009627A0" w:rsidRPr="009627A0">
        <w:rPr>
          <w:lang w:val="en-US"/>
        </w:rPr>
        <w:instrText>HYPERLINK "https://kinderrechten.be/"</w:instrText>
      </w:r>
      <w:r w:rsidR="009627A0">
        <w:fldChar w:fldCharType="separate"/>
      </w:r>
      <w:proofErr w:type="spellStart"/>
      <w:r w:rsidR="002D6368" w:rsidRPr="00D43C30">
        <w:rPr>
          <w:rStyle w:val="Hyperlink"/>
          <w:lang w:val="en-US"/>
        </w:rPr>
        <w:t>Kinderrechtencommissariaat</w:t>
      </w:r>
      <w:proofErr w:type="spellEnd"/>
      <w:r w:rsidR="009627A0">
        <w:rPr>
          <w:rStyle w:val="Hyperlink"/>
          <w:lang w:val="en-US"/>
        </w:rPr>
        <w:fldChar w:fldCharType="end"/>
      </w:r>
      <w:r w:rsidR="002D6368">
        <w:rPr>
          <w:color w:val="000000" w:themeColor="text1"/>
          <w:lang w:val="en-US"/>
        </w:rPr>
        <w:t xml:space="preserve">, the </w:t>
      </w:r>
      <w:r w:rsidR="009627A0">
        <w:fldChar w:fldCharType="begin"/>
      </w:r>
      <w:r w:rsidR="009627A0" w:rsidRPr="009627A0">
        <w:rPr>
          <w:lang w:val="en-US"/>
        </w:rPr>
        <w:instrText>HYPERLINK "http://www.dgde.cfwb.be/"</w:instrText>
      </w:r>
      <w:r w:rsidR="009627A0">
        <w:fldChar w:fldCharType="separate"/>
      </w:r>
      <w:proofErr w:type="spellStart"/>
      <w:r w:rsidR="002D6368" w:rsidRPr="009A6518">
        <w:rPr>
          <w:rStyle w:val="Hyperlink"/>
          <w:lang w:val="en-US"/>
        </w:rPr>
        <w:t>Délégué</w:t>
      </w:r>
      <w:proofErr w:type="spellEnd"/>
      <w:r w:rsidR="002D6368" w:rsidRPr="009A6518">
        <w:rPr>
          <w:rStyle w:val="Hyperlink"/>
          <w:lang w:val="en-US"/>
        </w:rPr>
        <w:t xml:space="preserve"> </w:t>
      </w:r>
      <w:proofErr w:type="spellStart"/>
      <w:r w:rsidR="002D6368" w:rsidRPr="009A6518">
        <w:rPr>
          <w:rStyle w:val="Hyperlink"/>
          <w:lang w:val="en-US"/>
        </w:rPr>
        <w:t>général</w:t>
      </w:r>
      <w:proofErr w:type="spellEnd"/>
      <w:r w:rsidR="002D6368" w:rsidRPr="009A6518">
        <w:rPr>
          <w:rStyle w:val="Hyperlink"/>
          <w:lang w:val="en-US"/>
        </w:rPr>
        <w:t xml:space="preserve"> de la </w:t>
      </w:r>
      <w:proofErr w:type="spellStart"/>
      <w:r w:rsidR="002D6368" w:rsidRPr="009A6518">
        <w:rPr>
          <w:rStyle w:val="Hyperlink"/>
          <w:lang w:val="en-US"/>
        </w:rPr>
        <w:t>Communauté</w:t>
      </w:r>
      <w:proofErr w:type="spellEnd"/>
      <w:r w:rsidR="002D6368" w:rsidRPr="009A6518">
        <w:rPr>
          <w:rStyle w:val="Hyperlink"/>
          <w:lang w:val="en-US"/>
        </w:rPr>
        <w:t xml:space="preserve"> française aux droits de </w:t>
      </w:r>
      <w:proofErr w:type="spellStart"/>
      <w:r w:rsidR="002D6368" w:rsidRPr="009A6518">
        <w:rPr>
          <w:rStyle w:val="Hyperlink"/>
          <w:lang w:val="en-US"/>
        </w:rPr>
        <w:t>l'enfant</w:t>
      </w:r>
      <w:proofErr w:type="spellEnd"/>
      <w:r w:rsidR="009627A0">
        <w:rPr>
          <w:rStyle w:val="Hyperlink"/>
          <w:lang w:val="en-US"/>
        </w:rPr>
        <w:fldChar w:fldCharType="end"/>
      </w:r>
      <w:r w:rsidR="002D6368">
        <w:rPr>
          <w:color w:val="000000" w:themeColor="text1"/>
          <w:lang w:val="en-US"/>
        </w:rPr>
        <w:t xml:space="preserve">, </w:t>
      </w:r>
      <w:r w:rsidR="009627A0">
        <w:fldChar w:fldCharType="begin"/>
      </w:r>
      <w:r w:rsidR="009627A0" w:rsidRPr="009627A0">
        <w:rPr>
          <w:lang w:val="en-US"/>
        </w:rPr>
        <w:instrText>HYPERLINK "https://igvm-iefh.belgium.be/en"</w:instrText>
      </w:r>
      <w:r w:rsidR="009627A0">
        <w:fldChar w:fldCharType="separate"/>
      </w:r>
      <w:r w:rsidRPr="00CC0A60">
        <w:rPr>
          <w:rStyle w:val="Hyperlink"/>
          <w:rFonts w:ascii="Calibri" w:eastAsia="Calibri" w:hAnsi="Calibri" w:cs="Calibri"/>
          <w:lang w:val="en-US"/>
        </w:rPr>
        <w:t>IGVM/IEFH</w:t>
      </w:r>
      <w:r w:rsidR="009627A0">
        <w:rPr>
          <w:rStyle w:val="Hyperlink"/>
          <w:rFonts w:ascii="Calibri" w:eastAsia="Calibri" w:hAnsi="Calibri" w:cs="Calibri"/>
          <w:lang w:val="en-US"/>
        </w:rPr>
        <w:fldChar w:fldCharType="end"/>
      </w:r>
      <w:r>
        <w:rPr>
          <w:color w:val="000000" w:themeColor="text1"/>
          <w:lang w:val="en-US"/>
        </w:rPr>
        <w:t xml:space="preserve">, </w:t>
      </w:r>
      <w:r w:rsidR="009627A0">
        <w:fldChar w:fldCharType="begin"/>
      </w:r>
      <w:r w:rsidR="009627A0" w:rsidRPr="009627A0">
        <w:rPr>
          <w:lang w:val="en-US"/>
        </w:rPr>
        <w:instrText>HYPERLINK "https://www.unia.be/en"</w:instrText>
      </w:r>
      <w:r w:rsidR="009627A0">
        <w:fldChar w:fldCharType="separate"/>
      </w:r>
      <w:proofErr w:type="spellStart"/>
      <w:r w:rsidRPr="00BA33E8">
        <w:rPr>
          <w:rStyle w:val="Hyperlink"/>
          <w:rFonts w:ascii="Calibri" w:eastAsia="Calibri" w:hAnsi="Calibri" w:cs="Calibri"/>
          <w:lang w:val="en-US"/>
        </w:rPr>
        <w:t>Unia</w:t>
      </w:r>
      <w:proofErr w:type="spellEnd"/>
      <w:r w:rsidR="009627A0">
        <w:rPr>
          <w:rStyle w:val="Hyperlink"/>
          <w:rFonts w:ascii="Calibri" w:eastAsia="Calibri" w:hAnsi="Calibri" w:cs="Calibri"/>
          <w:lang w:val="en-US"/>
        </w:rPr>
        <w:fldChar w:fldCharType="end"/>
      </w:r>
      <w:r w:rsidRPr="005058B1">
        <w:rPr>
          <w:color w:val="000000" w:themeColor="text1"/>
          <w:lang w:val="en-US"/>
        </w:rPr>
        <w:t xml:space="preserve">,  </w:t>
      </w:r>
      <w:r w:rsidR="009627A0">
        <w:fldChar w:fldCharType="begin"/>
      </w:r>
      <w:r w:rsidR="009627A0" w:rsidRPr="009627A0">
        <w:rPr>
          <w:lang w:val="en-US"/>
        </w:rPr>
        <w:instrText>HYPERLINK "https://www.myria.be/en"</w:instrText>
      </w:r>
      <w:r w:rsidR="009627A0">
        <w:fldChar w:fldCharType="separate"/>
      </w:r>
      <w:proofErr w:type="spellStart"/>
      <w:r w:rsidRPr="00C4059E">
        <w:rPr>
          <w:rStyle w:val="Hyperlink"/>
          <w:rFonts w:ascii="Calibri" w:eastAsia="Calibri" w:hAnsi="Calibri" w:cs="Calibri"/>
          <w:lang w:val="en-US"/>
        </w:rPr>
        <w:t>Myria</w:t>
      </w:r>
      <w:proofErr w:type="spellEnd"/>
      <w:r w:rsidR="009627A0">
        <w:rPr>
          <w:rStyle w:val="Hyperlink"/>
          <w:rFonts w:ascii="Calibri" w:eastAsia="Calibri" w:hAnsi="Calibri" w:cs="Calibri"/>
          <w:lang w:val="en-US"/>
        </w:rPr>
        <w:fldChar w:fldCharType="end"/>
      </w:r>
      <w:r w:rsidRPr="005058B1">
        <w:rPr>
          <w:color w:val="000000" w:themeColor="text1"/>
          <w:lang w:val="en-US"/>
        </w:rPr>
        <w:t xml:space="preserve">, </w:t>
      </w:r>
      <w:r w:rsidR="009627A0">
        <w:fldChar w:fldCharType="begin"/>
      </w:r>
      <w:r w:rsidR="009627A0" w:rsidRPr="009627A0">
        <w:rPr>
          <w:lang w:val="en-US"/>
        </w:rPr>
        <w:instrText>HYPERLINK "https://www.combatpoverty.be/"</w:instrText>
      </w:r>
      <w:r w:rsidR="009627A0">
        <w:fldChar w:fldCharType="separate"/>
      </w:r>
      <w:r w:rsidRPr="00C4059E">
        <w:rPr>
          <w:rStyle w:val="Hyperlink"/>
          <w:lang w:val="en-US"/>
        </w:rPr>
        <w:t>Combat Poverty Service</w:t>
      </w:r>
      <w:r w:rsidR="009627A0">
        <w:rPr>
          <w:rStyle w:val="Hyperlink"/>
          <w:lang w:val="en-US"/>
        </w:rPr>
        <w:fldChar w:fldCharType="end"/>
      </w:r>
      <w:r w:rsidR="009A6518">
        <w:rPr>
          <w:color w:val="000000" w:themeColor="text1"/>
          <w:lang w:val="en-US"/>
        </w:rPr>
        <w:t xml:space="preserve"> and</w:t>
      </w:r>
      <w:r w:rsidRPr="005058B1">
        <w:rPr>
          <w:color w:val="000000" w:themeColor="text1"/>
          <w:lang w:val="en-US"/>
        </w:rPr>
        <w:t xml:space="preserve"> </w:t>
      </w:r>
      <w:r w:rsidR="009627A0">
        <w:fldChar w:fldCharType="begin"/>
      </w:r>
      <w:r w:rsidR="009627A0" w:rsidRPr="009627A0">
        <w:rPr>
          <w:lang w:val="en-US"/>
        </w:rPr>
        <w:instrText>HYPERLINK "https://ccsp.belgium.be/"</w:instrText>
      </w:r>
      <w:r w:rsidR="009627A0">
        <w:fldChar w:fldCharType="separate"/>
      </w:r>
      <w:r w:rsidRPr="00C4059E">
        <w:rPr>
          <w:rStyle w:val="Hyperlink"/>
          <w:lang w:val="en-US"/>
        </w:rPr>
        <w:t>CTRG/CCSP</w:t>
      </w:r>
      <w:r w:rsidR="009627A0">
        <w:rPr>
          <w:rStyle w:val="Hyperlink"/>
          <w:lang w:val="en-US"/>
        </w:rPr>
        <w:fldChar w:fldCharType="end"/>
      </w:r>
      <w:r>
        <w:rPr>
          <w:color w:val="000000" w:themeColor="text1"/>
          <w:lang w:val="en-US"/>
        </w:rPr>
        <w:t xml:space="preserve">. </w:t>
      </w:r>
    </w:p>
    <w:p w14:paraId="50E7BB1C" w14:textId="77777777" w:rsidR="00802907" w:rsidRDefault="007E6A49" w:rsidP="007E6A49">
      <w:pPr>
        <w:rPr>
          <w:color w:val="000000" w:themeColor="text1"/>
          <w:lang w:val="en-US"/>
        </w:rPr>
      </w:pPr>
      <w:r w:rsidRPr="00E512FA">
        <w:rPr>
          <w:color w:val="000000" w:themeColor="text1"/>
          <w:lang w:val="en-US"/>
        </w:rPr>
        <w:t>FIRM</w:t>
      </w:r>
      <w:r w:rsidR="00802907">
        <w:rPr>
          <w:color w:val="000000" w:themeColor="text1"/>
          <w:lang w:val="en-US"/>
        </w:rPr>
        <w:t>/</w:t>
      </w:r>
      <w:r w:rsidRPr="00E512FA">
        <w:rPr>
          <w:color w:val="000000" w:themeColor="text1"/>
          <w:lang w:val="en-US"/>
        </w:rPr>
        <w:t>IFDH</w:t>
      </w:r>
      <w:r>
        <w:rPr>
          <w:color w:val="000000" w:themeColor="text1"/>
          <w:lang w:val="en-US"/>
        </w:rPr>
        <w:t xml:space="preserve"> currently</w:t>
      </w:r>
      <w:r w:rsidRPr="00E512FA">
        <w:rPr>
          <w:color w:val="000000" w:themeColor="text1"/>
          <w:lang w:val="en-US"/>
        </w:rPr>
        <w:t xml:space="preserve"> </w:t>
      </w:r>
      <w:r>
        <w:rPr>
          <w:color w:val="000000" w:themeColor="text1"/>
          <w:lang w:val="en-US"/>
        </w:rPr>
        <w:t>cannot</w:t>
      </w:r>
      <w:r w:rsidRPr="00E512FA">
        <w:rPr>
          <w:color w:val="000000" w:themeColor="text1"/>
          <w:lang w:val="en-US"/>
        </w:rPr>
        <w:t xml:space="preserve"> </w:t>
      </w:r>
      <w:r>
        <w:rPr>
          <w:color w:val="000000" w:themeColor="text1"/>
          <w:lang w:val="en-US"/>
        </w:rPr>
        <w:t>receive</w:t>
      </w:r>
      <w:r w:rsidRPr="00E512FA">
        <w:rPr>
          <w:color w:val="000000" w:themeColor="text1"/>
          <w:lang w:val="en-US"/>
        </w:rPr>
        <w:t xml:space="preserve"> individual complaints</w:t>
      </w:r>
      <w:r>
        <w:rPr>
          <w:color w:val="000000" w:themeColor="text1"/>
          <w:lang w:val="en-US"/>
        </w:rPr>
        <w:t xml:space="preserve">, but </w:t>
      </w:r>
      <w:r w:rsidR="00EC276B">
        <w:rPr>
          <w:color w:val="000000" w:themeColor="text1"/>
          <w:lang w:val="en-US"/>
        </w:rPr>
        <w:t>such a mechanism</w:t>
      </w:r>
      <w:r>
        <w:rPr>
          <w:color w:val="000000" w:themeColor="text1"/>
          <w:lang w:val="en-US"/>
        </w:rPr>
        <w:t xml:space="preserve"> is </w:t>
      </w:r>
      <w:r w:rsidR="009627A0">
        <w:fldChar w:fldCharType="begin"/>
      </w:r>
      <w:r w:rsidR="009627A0" w:rsidRPr="009627A0">
        <w:rPr>
          <w:lang w:val="en-US"/>
        </w:rPr>
        <w:instrText>HYPERLINK "https://www.belgium.be/sites/default/files/Accord_de_gouvernement_2020.pdf"</w:instrText>
      </w:r>
      <w:r w:rsidR="009627A0">
        <w:fldChar w:fldCharType="separate"/>
      </w:r>
      <w:r>
        <w:rPr>
          <w:rStyle w:val="Hyperlink"/>
          <w:lang w:val="en-US"/>
        </w:rPr>
        <w:t>envisaged</w:t>
      </w:r>
      <w:r w:rsidR="009627A0">
        <w:rPr>
          <w:rStyle w:val="Hyperlink"/>
          <w:lang w:val="en-US"/>
        </w:rPr>
        <w:fldChar w:fldCharType="end"/>
      </w:r>
      <w:r>
        <w:rPr>
          <w:color w:val="000000" w:themeColor="text1"/>
          <w:lang w:val="en-US"/>
        </w:rPr>
        <w:t xml:space="preserve"> by the federal government.</w:t>
      </w:r>
      <w:r>
        <w:rPr>
          <w:rStyle w:val="Voetnootmarkering"/>
          <w:color w:val="000000" w:themeColor="text1"/>
          <w:lang w:val="en-US"/>
        </w:rPr>
        <w:footnoteReference w:id="16"/>
      </w:r>
    </w:p>
    <w:p w14:paraId="471391C1" w14:textId="38200565" w:rsidR="00593BE2" w:rsidRDefault="007E6A49" w:rsidP="007E6A49">
      <w:pPr>
        <w:rPr>
          <w:color w:val="000000" w:themeColor="text1"/>
          <w:lang w:val="en-US"/>
        </w:rPr>
      </w:pPr>
      <w:r>
        <w:rPr>
          <w:color w:val="000000" w:themeColor="text1"/>
          <w:lang w:val="en-US"/>
        </w:rPr>
        <w:t>FIRM</w:t>
      </w:r>
      <w:r w:rsidR="00EC276B">
        <w:rPr>
          <w:color w:val="000000" w:themeColor="text1"/>
          <w:lang w:val="en-US"/>
        </w:rPr>
        <w:t>/</w:t>
      </w:r>
      <w:r>
        <w:rPr>
          <w:color w:val="000000" w:themeColor="text1"/>
          <w:lang w:val="en-US"/>
        </w:rPr>
        <w:t>IFDH was recently also awarded the additional competenc</w:t>
      </w:r>
      <w:r w:rsidR="00B77740">
        <w:rPr>
          <w:color w:val="000000" w:themeColor="text1"/>
          <w:lang w:val="en-US"/>
        </w:rPr>
        <w:t>e</w:t>
      </w:r>
      <w:r>
        <w:rPr>
          <w:color w:val="000000" w:themeColor="text1"/>
          <w:lang w:val="en-US"/>
        </w:rPr>
        <w:t xml:space="preserve"> of supporting whistleblowers under the new Belgian federal whistleblower legislation (pursuant to EU Directive 2019/1937).</w:t>
      </w:r>
      <w:r w:rsidR="00802907">
        <w:rPr>
          <w:color w:val="000000" w:themeColor="text1"/>
          <w:lang w:val="en-US"/>
        </w:rPr>
        <w:t xml:space="preserve"> </w:t>
      </w:r>
      <w:r w:rsidR="007B5AAB">
        <w:rPr>
          <w:color w:val="000000" w:themeColor="text1"/>
          <w:lang w:val="en-US"/>
        </w:rPr>
        <w:t xml:space="preserve">In February 2023, </w:t>
      </w:r>
      <w:r w:rsidR="00593BE2">
        <w:rPr>
          <w:color w:val="000000" w:themeColor="text1"/>
          <w:lang w:val="en-US"/>
        </w:rPr>
        <w:t>FIRM</w:t>
      </w:r>
      <w:r w:rsidR="004B7880">
        <w:rPr>
          <w:color w:val="000000" w:themeColor="text1"/>
          <w:lang w:val="en-US"/>
        </w:rPr>
        <w:t>/</w:t>
      </w:r>
      <w:r w:rsidR="00593BE2">
        <w:rPr>
          <w:color w:val="000000" w:themeColor="text1"/>
          <w:lang w:val="en-US"/>
        </w:rPr>
        <w:t xml:space="preserve">IFDH was also appointed </w:t>
      </w:r>
      <w:r w:rsidR="007B5AAB">
        <w:rPr>
          <w:color w:val="000000" w:themeColor="text1"/>
          <w:lang w:val="en-US"/>
        </w:rPr>
        <w:t xml:space="preserve">by the Belgian Ministry of Justice </w:t>
      </w:r>
      <w:r w:rsidR="00593BE2">
        <w:rPr>
          <w:color w:val="000000" w:themeColor="text1"/>
          <w:lang w:val="en-US"/>
        </w:rPr>
        <w:t>as national focal point</w:t>
      </w:r>
      <w:r w:rsidR="00FA231C">
        <w:rPr>
          <w:color w:val="000000" w:themeColor="text1"/>
          <w:lang w:val="en-US"/>
        </w:rPr>
        <w:t xml:space="preserve"> </w:t>
      </w:r>
      <w:r w:rsidR="005F2289">
        <w:rPr>
          <w:color w:val="000000" w:themeColor="text1"/>
          <w:lang w:val="en-US"/>
        </w:rPr>
        <w:t xml:space="preserve">on the fight against SLAPP </w:t>
      </w:r>
      <w:r w:rsidR="002666B8">
        <w:rPr>
          <w:color w:val="000000" w:themeColor="text1"/>
          <w:lang w:val="en-US"/>
        </w:rPr>
        <w:t xml:space="preserve">in the sense of </w:t>
      </w:r>
      <w:r w:rsidR="0016496E" w:rsidRPr="0016496E">
        <w:rPr>
          <w:color w:val="000000" w:themeColor="text1"/>
          <w:lang w:val="en-US"/>
        </w:rPr>
        <w:t>Commission Recommendation (EU) 2022/758 of 27 April 2022 on protecting journalists and human rights defenders who engage in public participation from manifestly unfounded or abusive court proceedings (‘Strategic lawsuits against public participation’)</w:t>
      </w:r>
      <w:r w:rsidR="002666B8">
        <w:rPr>
          <w:color w:val="000000" w:themeColor="text1"/>
          <w:lang w:val="en-US"/>
        </w:rPr>
        <w:t>.</w:t>
      </w:r>
    </w:p>
    <w:p w14:paraId="653747A2" w14:textId="77777777" w:rsidR="007E6A49" w:rsidRDefault="007E6A49" w:rsidP="007E6A49">
      <w:pPr>
        <w:rPr>
          <w:color w:val="000000" w:themeColor="text1"/>
          <w:lang w:val="en-US"/>
        </w:rPr>
      </w:pPr>
      <w:r>
        <w:rPr>
          <w:color w:val="000000" w:themeColor="text1"/>
          <w:lang w:val="en-US"/>
        </w:rPr>
        <w:t xml:space="preserve">The </w:t>
      </w:r>
      <w:r w:rsidR="009627A0">
        <w:fldChar w:fldCharType="begin"/>
      </w:r>
      <w:r w:rsidR="009627A0" w:rsidRPr="009627A0">
        <w:rPr>
          <w:lang w:val="en-US"/>
        </w:rPr>
        <w:instrText>HYPERLINK "https://institutfederaldroitshumains.be/en/over-ons/about-us"</w:instrText>
      </w:r>
      <w:r w:rsidR="009627A0">
        <w:fldChar w:fldCharType="separate"/>
      </w:r>
      <w:r w:rsidRPr="00AC10F6">
        <w:rPr>
          <w:rStyle w:val="Hyperlink"/>
          <w:lang w:val="en-US"/>
        </w:rPr>
        <w:t>secretariat</w:t>
      </w:r>
      <w:r w:rsidR="009627A0">
        <w:rPr>
          <w:rStyle w:val="Hyperlink"/>
          <w:lang w:val="en-US"/>
        </w:rPr>
        <w:fldChar w:fldCharType="end"/>
      </w:r>
      <w:r>
        <w:rPr>
          <w:color w:val="000000" w:themeColor="text1"/>
          <w:lang w:val="en-US"/>
        </w:rPr>
        <w:t xml:space="preserve"> became operational on 1 February 2021. It currently has </w:t>
      </w:r>
      <w:r w:rsidRPr="008A7831">
        <w:rPr>
          <w:color w:val="000000" w:themeColor="text1"/>
          <w:lang w:val="en-US"/>
        </w:rPr>
        <w:t>thirteen</w:t>
      </w:r>
      <w:r w:rsidRPr="009346AD">
        <w:rPr>
          <w:color w:val="000000" w:themeColor="text1"/>
          <w:lang w:val="en-US"/>
        </w:rPr>
        <w:t xml:space="preserve"> sta</w:t>
      </w:r>
      <w:r>
        <w:rPr>
          <w:color w:val="000000" w:themeColor="text1"/>
          <w:lang w:val="en-US"/>
        </w:rPr>
        <w:t xml:space="preserve">ff members, including a director, five legal officers, one research officer, one advocacy officer, one communications officer, two persons in charge of human resources and administration and two persons in charge of whistleblower support. The recruitment process of 6 additional staff members is ongoing. The budget (891.421,92€ for 2021; </w:t>
      </w:r>
      <w:r w:rsidRPr="00F51F93">
        <w:rPr>
          <w:color w:val="000000" w:themeColor="text1"/>
          <w:lang w:val="en-US"/>
        </w:rPr>
        <w:t xml:space="preserve">1.471.847,19€. </w:t>
      </w:r>
      <w:r>
        <w:rPr>
          <w:color w:val="000000" w:themeColor="text1"/>
          <w:lang w:val="en-US"/>
        </w:rPr>
        <w:t xml:space="preserve">€ for 2022; </w:t>
      </w:r>
      <w:r w:rsidRPr="008A7831">
        <w:rPr>
          <w:color w:val="000000" w:themeColor="text1"/>
          <w:lang w:val="en-US"/>
        </w:rPr>
        <w:t>2.776.000</w:t>
      </w:r>
      <w:r w:rsidRPr="009346AD">
        <w:rPr>
          <w:color w:val="000000" w:themeColor="text1"/>
          <w:lang w:val="en-US"/>
        </w:rPr>
        <w:t xml:space="preserve"> </w:t>
      </w:r>
      <w:r w:rsidRPr="008A7831">
        <w:rPr>
          <w:color w:val="000000" w:themeColor="text1"/>
          <w:lang w:val="en-US"/>
        </w:rPr>
        <w:t>€</w:t>
      </w:r>
      <w:r w:rsidRPr="009346AD">
        <w:rPr>
          <w:color w:val="000000" w:themeColor="text1"/>
          <w:lang w:val="en-US"/>
        </w:rPr>
        <w:t xml:space="preserve"> </w:t>
      </w:r>
      <w:r w:rsidRPr="008A7831">
        <w:rPr>
          <w:color w:val="000000" w:themeColor="text1"/>
          <w:lang w:val="en-US"/>
        </w:rPr>
        <w:t>for 2023</w:t>
      </w:r>
      <w:r>
        <w:rPr>
          <w:color w:val="000000" w:themeColor="text1"/>
          <w:lang w:val="en-US"/>
        </w:rPr>
        <w:t>) is annually allocated by the federal parliament, and autonomously managed by FIRM/IFDH. FIRM/IFDH envisages an annual increase of its staff and budget to fully fulfil its mandate.</w:t>
      </w:r>
    </w:p>
    <w:p w14:paraId="28C205AA" w14:textId="58CEEEF7" w:rsidR="006D3C8D" w:rsidRDefault="006D3C8D" w:rsidP="007E6A49">
      <w:pPr>
        <w:rPr>
          <w:color w:val="000000" w:themeColor="text1"/>
          <w:lang w:val="en-US"/>
        </w:rPr>
      </w:pPr>
      <w:r>
        <w:rPr>
          <w:color w:val="000000" w:themeColor="text1"/>
          <w:lang w:val="en-US"/>
        </w:rPr>
        <w:t>In 2022, FIRM-IFDH issue</w:t>
      </w:r>
      <w:r w:rsidR="00ED35D8">
        <w:rPr>
          <w:color w:val="000000" w:themeColor="text1"/>
          <w:lang w:val="en-US"/>
        </w:rPr>
        <w:t>d</w:t>
      </w:r>
      <w:r>
        <w:rPr>
          <w:color w:val="000000" w:themeColor="text1"/>
          <w:lang w:val="en-US"/>
        </w:rPr>
        <w:t xml:space="preserve"> 15 advisory opinions</w:t>
      </w:r>
      <w:r w:rsidR="00ED35D8">
        <w:rPr>
          <w:color w:val="000000" w:themeColor="text1"/>
          <w:lang w:val="en-US"/>
        </w:rPr>
        <w:t>, 4 reports (including 3 parallel reports</w:t>
      </w:r>
      <w:r w:rsidR="00520561">
        <w:rPr>
          <w:color w:val="000000" w:themeColor="text1"/>
          <w:lang w:val="en-US"/>
        </w:rPr>
        <w:t xml:space="preserve"> to UN treaty bodies</w:t>
      </w:r>
      <w:r w:rsidR="00ED35D8">
        <w:rPr>
          <w:color w:val="000000" w:themeColor="text1"/>
          <w:lang w:val="en-US"/>
        </w:rPr>
        <w:t>)</w:t>
      </w:r>
      <w:r w:rsidR="00AA21CF">
        <w:rPr>
          <w:color w:val="000000" w:themeColor="text1"/>
          <w:lang w:val="en-US"/>
        </w:rPr>
        <w:t>, 3 ‘Rule 9’ submissions before the Committee of Ministers of the Council of Europe and 5 other</w:t>
      </w:r>
      <w:r w:rsidR="00F07BD9">
        <w:rPr>
          <w:color w:val="000000" w:themeColor="text1"/>
          <w:lang w:val="en-US"/>
        </w:rPr>
        <w:t xml:space="preserve"> policy documents. A full account of its activities can be found in its </w:t>
      </w:r>
      <w:r w:rsidR="009627A0">
        <w:fldChar w:fldCharType="begin"/>
      </w:r>
      <w:r w:rsidR="009627A0" w:rsidRPr="009627A0">
        <w:rPr>
          <w:lang w:val="en-US"/>
        </w:rPr>
        <w:instrText>HYPERLINK "https://federaalinstituutmensenrechten.be/fr/publications/rapport-annuel-2022"</w:instrText>
      </w:r>
      <w:r w:rsidR="009627A0">
        <w:fldChar w:fldCharType="separate"/>
      </w:r>
      <w:r w:rsidR="00F07BD9" w:rsidRPr="000561D2">
        <w:rPr>
          <w:rStyle w:val="Hyperlink"/>
          <w:lang w:val="en-US"/>
        </w:rPr>
        <w:t>annual report</w:t>
      </w:r>
      <w:r w:rsidR="009627A0">
        <w:rPr>
          <w:rStyle w:val="Hyperlink"/>
          <w:lang w:val="en-US"/>
        </w:rPr>
        <w:fldChar w:fldCharType="end"/>
      </w:r>
      <w:r w:rsidR="00F07BD9">
        <w:rPr>
          <w:color w:val="000000" w:themeColor="text1"/>
          <w:lang w:val="en-US"/>
        </w:rPr>
        <w:t>.</w:t>
      </w:r>
      <w:r w:rsidR="00F07BD9">
        <w:rPr>
          <w:rStyle w:val="Voetnootmarkering"/>
          <w:color w:val="000000" w:themeColor="text1"/>
          <w:lang w:val="en-US"/>
        </w:rPr>
        <w:footnoteReference w:id="17"/>
      </w:r>
    </w:p>
    <w:p w14:paraId="1CEFD727" w14:textId="77777777" w:rsidR="009D493F" w:rsidRDefault="009D493F" w:rsidP="007E6A49">
      <w:pPr>
        <w:rPr>
          <w:color w:val="000000" w:themeColor="text1"/>
          <w:lang w:val="en-US"/>
        </w:rPr>
      </w:pPr>
    </w:p>
    <w:p w14:paraId="15B7A96A" w14:textId="77777777" w:rsidR="007E6A49" w:rsidRPr="006D3C8D" w:rsidRDefault="007E6A49" w:rsidP="0060608B">
      <w:pPr>
        <w:pStyle w:val="Aanbevelingen"/>
        <w:numPr>
          <w:ilvl w:val="0"/>
          <w:numId w:val="0"/>
        </w:numPr>
        <w:jc w:val="both"/>
        <w:rPr>
          <w:b/>
          <w:bCs/>
          <w:lang w:val="en-US"/>
        </w:rPr>
      </w:pPr>
      <w:r w:rsidRPr="006D3C8D">
        <w:rPr>
          <w:b/>
          <w:bCs/>
          <w:lang w:val="en-US"/>
        </w:rPr>
        <w:t>RECOMMENDATIONS</w:t>
      </w:r>
    </w:p>
    <w:p w14:paraId="41EB0DDE" w14:textId="77777777" w:rsidR="007E6A49" w:rsidRDefault="007E6A49" w:rsidP="0060608B">
      <w:pPr>
        <w:pStyle w:val="Aanbevelingen"/>
        <w:numPr>
          <w:ilvl w:val="0"/>
          <w:numId w:val="0"/>
        </w:numPr>
        <w:jc w:val="both"/>
        <w:rPr>
          <w:lang w:val="en-US"/>
        </w:rPr>
      </w:pPr>
    </w:p>
    <w:p w14:paraId="717FC6A0" w14:textId="524BB7BE" w:rsidR="007E6A49" w:rsidRPr="00A848B2" w:rsidRDefault="00511295" w:rsidP="0060608B">
      <w:pPr>
        <w:pStyle w:val="Aanbevelingen"/>
        <w:jc w:val="both"/>
        <w:rPr>
          <w:lang w:val="en-US"/>
        </w:rPr>
      </w:pPr>
      <w:r>
        <w:rPr>
          <w:lang w:val="en-US"/>
        </w:rPr>
        <w:t>FIRM/IFDH should</w:t>
      </w:r>
      <w:r w:rsidR="00E70AA8">
        <w:rPr>
          <w:lang w:val="en-US"/>
        </w:rPr>
        <w:t xml:space="preserve"> </w:t>
      </w:r>
      <w:r w:rsidR="00450EBB">
        <w:rPr>
          <w:lang w:val="en-US"/>
        </w:rPr>
        <w:t>be given</w:t>
      </w:r>
      <w:r w:rsidR="00E70AA8">
        <w:rPr>
          <w:lang w:val="en-US"/>
        </w:rPr>
        <w:t xml:space="preserve"> the competence to</w:t>
      </w:r>
      <w:r w:rsidR="00027316">
        <w:rPr>
          <w:lang w:val="en-US"/>
        </w:rPr>
        <w:t xml:space="preserve"> receive individual complaints.</w:t>
      </w:r>
      <w:r>
        <w:rPr>
          <w:lang w:val="en-US"/>
        </w:rPr>
        <w:t xml:space="preserve"> </w:t>
      </w:r>
    </w:p>
    <w:p w14:paraId="4DF3E52E" w14:textId="77777777" w:rsidR="007E6A49" w:rsidRPr="00A848B2" w:rsidRDefault="007E6A49" w:rsidP="0060608B">
      <w:pPr>
        <w:pStyle w:val="Aanbevelingen"/>
        <w:jc w:val="both"/>
        <w:rPr>
          <w:lang w:val="en-US"/>
        </w:rPr>
      </w:pPr>
      <w:r>
        <w:rPr>
          <w:lang w:val="en-US"/>
        </w:rPr>
        <w:t>The Belgian authorities should w</w:t>
      </w:r>
      <w:r w:rsidRPr="00A848B2">
        <w:rPr>
          <w:lang w:val="en-US"/>
        </w:rPr>
        <w:t xml:space="preserve">ork towards the </w:t>
      </w:r>
      <w:proofErr w:type="spellStart"/>
      <w:r w:rsidRPr="00A848B2">
        <w:rPr>
          <w:lang w:val="en-US"/>
        </w:rPr>
        <w:t>interfederalisation</w:t>
      </w:r>
      <w:proofErr w:type="spellEnd"/>
      <w:r w:rsidRPr="00A848B2">
        <w:rPr>
          <w:lang w:val="en-US"/>
        </w:rPr>
        <w:t xml:space="preserve"> of the FIRM/IFDH.</w:t>
      </w:r>
    </w:p>
    <w:p w14:paraId="20ABF5B2" w14:textId="7825DD4C" w:rsidR="007E6A49" w:rsidRPr="00A848B2" w:rsidRDefault="007E6A49" w:rsidP="0060608B">
      <w:pPr>
        <w:pStyle w:val="Aanbevelingen"/>
        <w:jc w:val="both"/>
        <w:rPr>
          <w:lang w:val="en-US"/>
        </w:rPr>
      </w:pPr>
      <w:r>
        <w:rPr>
          <w:lang w:val="en-US"/>
        </w:rPr>
        <w:t>The Belgian parliament should c</w:t>
      </w:r>
      <w:r w:rsidRPr="00A848B2">
        <w:rPr>
          <w:lang w:val="en-US"/>
        </w:rPr>
        <w:t>ontinue to provide FIRM/IFDH with sufficient financial, human and technical resources to fully fulfil its role to the highest standards</w:t>
      </w:r>
      <w:r w:rsidR="00D82139">
        <w:rPr>
          <w:lang w:val="en-US"/>
        </w:rPr>
        <w:t xml:space="preserve">, including </w:t>
      </w:r>
      <w:r w:rsidR="00BC5AA2">
        <w:rPr>
          <w:lang w:val="en-US"/>
        </w:rPr>
        <w:t>sufficient resources for all mandated activities</w:t>
      </w:r>
      <w:r w:rsidRPr="00A848B2">
        <w:rPr>
          <w:lang w:val="en-US"/>
        </w:rPr>
        <w:t>.</w:t>
      </w:r>
      <w:r w:rsidR="00405728">
        <w:rPr>
          <w:lang w:val="en-US"/>
        </w:rPr>
        <w:t xml:space="preserve"> Where </w:t>
      </w:r>
      <w:r w:rsidR="00AF75A2">
        <w:rPr>
          <w:lang w:val="en-US"/>
        </w:rPr>
        <w:t xml:space="preserve">FIRM/IFDH is </w:t>
      </w:r>
      <w:r w:rsidR="00994E0A">
        <w:rPr>
          <w:lang w:val="en-US"/>
        </w:rPr>
        <w:t>given</w:t>
      </w:r>
      <w:r w:rsidR="00AF75A2">
        <w:rPr>
          <w:lang w:val="en-US"/>
        </w:rPr>
        <w:t xml:space="preserve"> additional responsibilities by the State, additional financial re</w:t>
      </w:r>
      <w:r w:rsidR="00B21C6C">
        <w:rPr>
          <w:lang w:val="en-US"/>
        </w:rPr>
        <w:t>sources should be provided to enable it to assume these functions.</w:t>
      </w:r>
    </w:p>
    <w:p w14:paraId="35D13256" w14:textId="77777777" w:rsidR="00DD4CD8" w:rsidRPr="00662DED" w:rsidRDefault="00DD4CD8" w:rsidP="0060608B">
      <w:pPr>
        <w:spacing w:after="120" w:line="276" w:lineRule="auto"/>
        <w:rPr>
          <w:b/>
          <w:bCs/>
          <w:lang w:val="en-US"/>
        </w:rPr>
      </w:pPr>
    </w:p>
    <w:p w14:paraId="34D1A173" w14:textId="7605E227" w:rsidR="00C74AFE" w:rsidRPr="00C74AFE" w:rsidRDefault="006048EE" w:rsidP="0060608B">
      <w:pPr>
        <w:pStyle w:val="Adviestitel1"/>
        <w:jc w:val="both"/>
        <w:rPr>
          <w:lang w:val="en-US"/>
        </w:rPr>
      </w:pPr>
      <w:r>
        <w:rPr>
          <w:lang w:val="en-US"/>
        </w:rPr>
        <w:t xml:space="preserve">Recommendation 14: </w:t>
      </w:r>
      <w:r w:rsidR="00C74AFE">
        <w:rPr>
          <w:lang w:val="en-US"/>
        </w:rPr>
        <w:t>R</w:t>
      </w:r>
      <w:r w:rsidR="00C74AFE" w:rsidRPr="00C74AFE">
        <w:rPr>
          <w:lang w:val="en-US"/>
        </w:rPr>
        <w:t xml:space="preserve">epatriation of </w:t>
      </w:r>
      <w:r w:rsidR="00C74AFE">
        <w:rPr>
          <w:lang w:val="en-US"/>
        </w:rPr>
        <w:t>all</w:t>
      </w:r>
      <w:r w:rsidR="00C74AFE" w:rsidRPr="00C74AFE">
        <w:rPr>
          <w:lang w:val="en-US"/>
        </w:rPr>
        <w:t xml:space="preserve"> children </w:t>
      </w:r>
      <w:r w:rsidR="00D4591D">
        <w:rPr>
          <w:lang w:val="en-US"/>
        </w:rPr>
        <w:t>of Belgian nationals in conflict zones</w:t>
      </w:r>
    </w:p>
    <w:p w14:paraId="638916B5" w14:textId="528C82F5" w:rsidR="009A2D19" w:rsidRPr="002C4601" w:rsidRDefault="009A2D19" w:rsidP="007A58F7">
      <w:pPr>
        <w:pStyle w:val="paragraph"/>
        <w:spacing w:after="160" w:afterAutospacing="0" w:line="259" w:lineRule="auto"/>
        <w:jc w:val="both"/>
        <w:textAlignment w:val="baseline"/>
        <w:rPr>
          <w:rStyle w:val="eop"/>
          <w:rFonts w:asciiTheme="minorHAnsi" w:hAnsiTheme="minorHAnsi" w:cstheme="minorHAnsi"/>
          <w:sz w:val="22"/>
          <w:szCs w:val="22"/>
          <w:lang w:val="en-US"/>
        </w:rPr>
      </w:pPr>
      <w:r w:rsidRPr="002C4601">
        <w:rPr>
          <w:rStyle w:val="normaltextrun"/>
          <w:rFonts w:asciiTheme="minorHAnsi" w:hAnsiTheme="minorHAnsi" w:cstheme="minorHAnsi"/>
          <w:sz w:val="22"/>
          <w:szCs w:val="22"/>
          <w:lang w:val="en-US"/>
        </w:rPr>
        <w:t xml:space="preserve">In its 2019 </w:t>
      </w:r>
      <w:r w:rsidR="009627A0">
        <w:fldChar w:fldCharType="begin"/>
      </w:r>
      <w:r w:rsidR="009627A0" w:rsidRPr="009627A0">
        <w:rPr>
          <w:lang w:val="en-US"/>
        </w:rPr>
        <w:instrText>HYPERLINK "https://tbinternet.ohchr.org/_layouts/15/treatybodyexternal/Download.aspx?symbolno=CCPR%2FC%2FBEL%2FCO%2F6&amp;Lang=en"</w:instrText>
      </w:r>
      <w:r w:rsidR="009627A0">
        <w:fldChar w:fldCharType="separate"/>
      </w:r>
      <w:r w:rsidRPr="00007B3C">
        <w:rPr>
          <w:rStyle w:val="Hyperlink"/>
          <w:rFonts w:asciiTheme="minorHAnsi" w:hAnsiTheme="minorHAnsi" w:cstheme="minorHAnsi"/>
          <w:sz w:val="22"/>
          <w:szCs w:val="22"/>
          <w:lang w:val="en-US"/>
        </w:rPr>
        <w:t>Concluding observations</w:t>
      </w:r>
      <w:r w:rsidR="009627A0">
        <w:rPr>
          <w:rStyle w:val="Hyperlink"/>
          <w:rFonts w:asciiTheme="minorHAnsi" w:hAnsiTheme="minorHAnsi" w:cstheme="minorHAnsi"/>
          <w:sz w:val="22"/>
          <w:szCs w:val="22"/>
          <w:lang w:val="en-US"/>
        </w:rPr>
        <w:fldChar w:fldCharType="end"/>
      </w:r>
      <w:r w:rsidRPr="002C4601">
        <w:rPr>
          <w:rStyle w:val="normaltextrun"/>
          <w:rFonts w:asciiTheme="minorHAnsi" w:hAnsiTheme="minorHAnsi" w:cstheme="minorHAnsi"/>
          <w:sz w:val="22"/>
          <w:szCs w:val="22"/>
          <w:lang w:val="en-US"/>
        </w:rPr>
        <w:t xml:space="preserve"> on Belgium’s report</w:t>
      </w:r>
      <w:r w:rsidRPr="002C4601">
        <w:rPr>
          <w:rStyle w:val="Voetnootmarkering"/>
          <w:rFonts w:asciiTheme="minorHAnsi" w:hAnsiTheme="minorHAnsi" w:cstheme="minorHAnsi"/>
          <w:sz w:val="22"/>
          <w:szCs w:val="22"/>
          <w:lang w:val="en-US"/>
        </w:rPr>
        <w:footnoteReference w:id="18"/>
      </w:r>
      <w:r w:rsidRPr="002C4601">
        <w:rPr>
          <w:rStyle w:val="normaltextrun"/>
          <w:rFonts w:asciiTheme="minorHAnsi" w:hAnsiTheme="minorHAnsi" w:cstheme="minorHAnsi"/>
          <w:sz w:val="22"/>
          <w:szCs w:val="22"/>
          <w:lang w:val="en-US"/>
        </w:rPr>
        <w:t>, the Human Rights Committee expressed its concern for the children born to Belgian nationals in conflict zones and urged the State to facilitate their repatriation, and ensure their access to rehabilitation services and care upon repatriation. The following years saw a number of developments: in March 2021, Belgium announced that it intended to repatriate all children under the age of twelve, along with their mothers, and that it would examine the situation of older children and mothers "on a case-by-case” basis.</w:t>
      </w:r>
      <w:r w:rsidRPr="002C4601">
        <w:rPr>
          <w:rStyle w:val="eop"/>
          <w:rFonts w:asciiTheme="minorHAnsi" w:hAnsiTheme="minorHAnsi" w:cstheme="minorHAnsi"/>
          <w:sz w:val="22"/>
          <w:szCs w:val="22"/>
          <w:lang w:val="en-US"/>
        </w:rPr>
        <w:t> In case of a lack of</w:t>
      </w:r>
      <w:r w:rsidR="00AC628F">
        <w:rPr>
          <w:rStyle w:val="eop"/>
          <w:rFonts w:asciiTheme="minorHAnsi" w:hAnsiTheme="minorHAnsi" w:cstheme="minorHAnsi"/>
          <w:sz w:val="22"/>
          <w:szCs w:val="22"/>
          <w:lang w:val="en-US"/>
        </w:rPr>
        <w:t xml:space="preserve"> a</w:t>
      </w:r>
      <w:r w:rsidRPr="002C4601">
        <w:rPr>
          <w:rStyle w:val="eop"/>
          <w:rFonts w:asciiTheme="minorHAnsi" w:hAnsiTheme="minorHAnsi" w:cstheme="minorHAnsi"/>
          <w:sz w:val="22"/>
          <w:szCs w:val="22"/>
          <w:lang w:val="en-US"/>
        </w:rPr>
        <w:t xml:space="preserve"> birth certificate to document the Belgian origin of the children, DNA tests could be required</w:t>
      </w:r>
      <w:r w:rsidR="00AC628F">
        <w:rPr>
          <w:rStyle w:val="eop"/>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19"/>
      </w:r>
      <w:r w:rsidRPr="002C4601">
        <w:rPr>
          <w:rStyle w:val="eop"/>
          <w:rFonts w:asciiTheme="minorHAnsi" w:hAnsiTheme="minorHAnsi" w:cstheme="minorHAnsi"/>
          <w:sz w:val="22"/>
          <w:szCs w:val="22"/>
          <w:lang w:val="en-US"/>
        </w:rPr>
        <w:t xml:space="preserve"> Lastly, the repatriation was strictly voluntary. </w:t>
      </w:r>
    </w:p>
    <w:p w14:paraId="1D38FD71" w14:textId="6315CD06" w:rsidR="009A2D19" w:rsidRPr="002C4601" w:rsidRDefault="009A2D19" w:rsidP="007A58F7">
      <w:pPr>
        <w:pStyle w:val="paragraph"/>
        <w:spacing w:after="160" w:afterAutospacing="0" w:line="259" w:lineRule="auto"/>
        <w:jc w:val="both"/>
        <w:textAlignment w:val="baseline"/>
        <w:rPr>
          <w:rFonts w:asciiTheme="minorHAnsi" w:hAnsiTheme="minorHAnsi" w:cstheme="minorHAnsi"/>
          <w:lang w:val="en-US"/>
        </w:rPr>
      </w:pPr>
      <w:r w:rsidRPr="002C4601">
        <w:rPr>
          <w:rStyle w:val="eop"/>
          <w:rFonts w:asciiTheme="minorHAnsi" w:hAnsiTheme="minorHAnsi" w:cstheme="minorHAnsi"/>
          <w:sz w:val="22"/>
          <w:szCs w:val="22"/>
          <w:lang w:val="en-US"/>
        </w:rPr>
        <w:t>Ten children and six mothers were repatriated under these conditions on 16 July 2021</w:t>
      </w:r>
      <w:r w:rsidR="00DE5D42">
        <w:rPr>
          <w:rStyle w:val="eop"/>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0"/>
      </w:r>
      <w:r w:rsidRPr="002C4601">
        <w:rPr>
          <w:rStyle w:val="eop"/>
          <w:rFonts w:asciiTheme="minorHAnsi" w:hAnsiTheme="minorHAnsi" w:cstheme="minorHAnsi"/>
          <w:sz w:val="22"/>
          <w:szCs w:val="22"/>
          <w:lang w:val="en-US"/>
        </w:rPr>
        <w:t xml:space="preserve"> and sixteen children and six mothers on 21 June 2022</w:t>
      </w:r>
      <w:r w:rsidR="007060CD">
        <w:rPr>
          <w:rStyle w:val="eop"/>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1"/>
      </w:r>
      <w:r w:rsidRPr="002C4601">
        <w:rPr>
          <w:rStyle w:val="eop"/>
          <w:rFonts w:asciiTheme="minorHAnsi" w:hAnsiTheme="minorHAnsi" w:cstheme="minorHAnsi"/>
          <w:sz w:val="22"/>
          <w:szCs w:val="22"/>
          <w:lang w:val="en-US"/>
        </w:rPr>
        <w:t xml:space="preserve"> A further four children and three women were brought back from Turkey at an undisclosed date in 2022</w:t>
      </w:r>
      <w:r w:rsidR="00740362">
        <w:rPr>
          <w:rStyle w:val="eop"/>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2"/>
      </w:r>
      <w:r w:rsidRPr="002C4601">
        <w:rPr>
          <w:rStyle w:val="eop"/>
          <w:rFonts w:asciiTheme="minorHAnsi" w:hAnsiTheme="minorHAnsi" w:cstheme="minorHAnsi"/>
          <w:sz w:val="22"/>
          <w:szCs w:val="22"/>
          <w:lang w:val="en-US"/>
        </w:rPr>
        <w:t xml:space="preserve"> bringing the total to thirty children and fifteen women (deemed Foreign Terrorist Fighters) repatriated since the last examination by the Committee. Since then, </w:t>
      </w:r>
      <w:r w:rsidRPr="002C4601">
        <w:rPr>
          <w:rStyle w:val="normaltextrun"/>
          <w:rFonts w:asciiTheme="minorHAnsi" w:hAnsiTheme="minorHAnsi" w:cstheme="minorHAnsi"/>
          <w:sz w:val="22"/>
          <w:szCs w:val="22"/>
          <w:lang w:val="en-US"/>
        </w:rPr>
        <w:t>the Committee on the Rights of the Child</w:t>
      </w:r>
      <w:r w:rsidRPr="002C4601">
        <w:rPr>
          <w:rStyle w:val="Voetnootmarkering"/>
          <w:rFonts w:asciiTheme="minorHAnsi" w:hAnsiTheme="minorHAnsi" w:cstheme="minorHAnsi"/>
          <w:sz w:val="22"/>
          <w:szCs w:val="22"/>
          <w:lang w:val="en-US"/>
        </w:rPr>
        <w:footnoteReference w:id="23"/>
      </w:r>
      <w:r w:rsidR="007A3577">
        <w:rPr>
          <w:rStyle w:val="normaltextrun"/>
          <w:rFonts w:asciiTheme="minorHAnsi" w:hAnsiTheme="minorHAnsi" w:cstheme="minorHAnsi"/>
          <w:sz w:val="22"/>
          <w:szCs w:val="22"/>
          <w:lang w:val="en-US"/>
        </w:rPr>
        <w:t xml:space="preserve"> </w:t>
      </w:r>
      <w:r w:rsidRPr="002C4601">
        <w:rPr>
          <w:rStyle w:val="normaltextrun"/>
          <w:rFonts w:asciiTheme="minorHAnsi" w:hAnsiTheme="minorHAnsi" w:cstheme="minorHAnsi"/>
          <w:sz w:val="22"/>
          <w:szCs w:val="22"/>
          <w:lang w:val="en-US"/>
        </w:rPr>
        <w:t>as well as several UN bodies</w:t>
      </w:r>
      <w:r w:rsidRPr="002C4601">
        <w:rPr>
          <w:rStyle w:val="Voetnootmarkering"/>
          <w:rFonts w:asciiTheme="minorHAnsi" w:hAnsiTheme="minorHAnsi" w:cstheme="minorHAnsi"/>
          <w:sz w:val="22"/>
          <w:szCs w:val="22"/>
          <w:lang w:val="en-US"/>
        </w:rPr>
        <w:footnoteReference w:id="24"/>
      </w:r>
      <w:r w:rsidRPr="002C4601">
        <w:rPr>
          <w:rStyle w:val="normaltextrun"/>
          <w:rFonts w:asciiTheme="minorHAnsi" w:hAnsiTheme="minorHAnsi" w:cstheme="minorHAnsi"/>
          <w:sz w:val="22"/>
          <w:szCs w:val="22"/>
          <w:lang w:val="en-US"/>
        </w:rPr>
        <w:t xml:space="preserve"> have also considered that Belgium has an obligation to repatriate its nationals, and that it should develop mechanisms for the identification, repatriation and assistance of Belgian children or alleged Belgian children, as well as their family members.</w:t>
      </w:r>
    </w:p>
    <w:p w14:paraId="2E5F89CE" w14:textId="4BC8296C" w:rsidR="009A2D19" w:rsidRPr="002C4601" w:rsidRDefault="009A2D19" w:rsidP="007A58F7">
      <w:pPr>
        <w:pStyle w:val="paragraph"/>
        <w:spacing w:after="160" w:afterAutospacing="0" w:line="259" w:lineRule="auto"/>
        <w:jc w:val="both"/>
        <w:textAlignment w:val="baseline"/>
        <w:rPr>
          <w:rFonts w:asciiTheme="minorHAnsi" w:hAnsiTheme="minorHAnsi" w:cstheme="minorHAnsi"/>
          <w:sz w:val="22"/>
          <w:szCs w:val="22"/>
          <w:lang w:val="en-US"/>
        </w:rPr>
      </w:pPr>
      <w:r w:rsidRPr="002C4601">
        <w:rPr>
          <w:rStyle w:val="normaltextrun"/>
          <w:rFonts w:asciiTheme="minorHAnsi" w:hAnsiTheme="minorHAnsi" w:cstheme="minorHAnsi"/>
          <w:sz w:val="22"/>
          <w:szCs w:val="22"/>
          <w:lang w:val="en-US"/>
        </w:rPr>
        <w:lastRenderedPageBreak/>
        <w:t>In June 2021, FIRM</w:t>
      </w:r>
      <w:r w:rsidR="00CC14CA">
        <w:rPr>
          <w:rStyle w:val="normaltextrun"/>
          <w:rFonts w:asciiTheme="minorHAnsi" w:hAnsiTheme="minorHAnsi" w:cstheme="minorHAnsi"/>
          <w:sz w:val="22"/>
          <w:szCs w:val="22"/>
          <w:lang w:val="en-US"/>
        </w:rPr>
        <w:t>/</w:t>
      </w:r>
      <w:r w:rsidRPr="002C4601">
        <w:rPr>
          <w:rStyle w:val="normaltextrun"/>
          <w:rFonts w:asciiTheme="minorHAnsi" w:hAnsiTheme="minorHAnsi" w:cstheme="minorHAnsi"/>
          <w:sz w:val="22"/>
          <w:szCs w:val="22"/>
          <w:lang w:val="en-US"/>
        </w:rPr>
        <w:t>IFDH wrote that between twenty and forty Belgian children and their parents lived in Syrian detention camps administered by the Kurdish authorities, mainly al-Hol and Roj</w:t>
      </w:r>
      <w:r w:rsidR="0071127B">
        <w:rPr>
          <w:rStyle w:val="normaltextrun"/>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5"/>
      </w:r>
      <w:r w:rsidRPr="002C4601">
        <w:rPr>
          <w:rStyle w:val="normaltextrun"/>
          <w:rFonts w:asciiTheme="minorHAnsi" w:hAnsiTheme="minorHAnsi" w:cstheme="minorHAnsi"/>
          <w:sz w:val="22"/>
          <w:szCs w:val="22"/>
          <w:lang w:val="en-US"/>
        </w:rPr>
        <w:t xml:space="preserve"> The living conditions were described as "appalling"</w:t>
      </w:r>
      <w:r w:rsidRPr="002C4601">
        <w:rPr>
          <w:rStyle w:val="Voetnootmarkering"/>
          <w:rFonts w:asciiTheme="minorHAnsi" w:hAnsiTheme="minorHAnsi" w:cstheme="minorHAnsi"/>
          <w:sz w:val="22"/>
          <w:szCs w:val="22"/>
          <w:lang w:val="en-US"/>
        </w:rPr>
        <w:footnoteReference w:id="26"/>
      </w:r>
      <w:r w:rsidRPr="002C4601">
        <w:rPr>
          <w:rStyle w:val="normaltextrun"/>
          <w:rFonts w:asciiTheme="minorHAnsi" w:hAnsiTheme="minorHAnsi" w:cstheme="minorHAnsi"/>
          <w:sz w:val="22"/>
          <w:szCs w:val="22"/>
          <w:lang w:val="en-US"/>
        </w:rPr>
        <w:t xml:space="preserve"> due to overcrowding, lack of care, and constant violence. In October 2022, after the last large repatriation, the DGDE and the NGO DEI-Belgique called on the government to repatriate “without delay” the 17 Belgian children that remained in Syrian camps</w:t>
      </w:r>
      <w:r w:rsidR="00955EA2">
        <w:rPr>
          <w:rStyle w:val="normaltextrun"/>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7"/>
      </w:r>
      <w:r w:rsidRPr="002C4601">
        <w:rPr>
          <w:rStyle w:val="normaltextrun"/>
          <w:rFonts w:asciiTheme="minorHAnsi" w:hAnsiTheme="minorHAnsi" w:cstheme="minorHAnsi"/>
          <w:sz w:val="22"/>
          <w:szCs w:val="22"/>
          <w:lang w:val="en-US"/>
        </w:rPr>
        <w:t xml:space="preserve"> This estimation does not represent the total </w:t>
      </w:r>
      <w:r w:rsidR="00955EA2">
        <w:rPr>
          <w:rStyle w:val="normaltextrun"/>
          <w:rFonts w:asciiTheme="minorHAnsi" w:hAnsiTheme="minorHAnsi" w:cstheme="minorHAnsi"/>
          <w:sz w:val="22"/>
          <w:szCs w:val="22"/>
          <w:lang w:val="en-US"/>
        </w:rPr>
        <w:t>number</w:t>
      </w:r>
      <w:r w:rsidRPr="002C4601">
        <w:rPr>
          <w:rStyle w:val="normaltextrun"/>
          <w:rFonts w:asciiTheme="minorHAnsi" w:hAnsiTheme="minorHAnsi" w:cstheme="minorHAnsi"/>
          <w:sz w:val="22"/>
          <w:szCs w:val="22"/>
          <w:lang w:val="en-US"/>
        </w:rPr>
        <w:t xml:space="preserve"> of Belgian children remaining in north-east Syria, since it does not account for children whose nationality is difficult to establish, children present outside of those camps (including detained in prisons), nor for the children and their mothers </w:t>
      </w:r>
      <w:r w:rsidR="00CE247C">
        <w:rPr>
          <w:rStyle w:val="normaltextrun"/>
          <w:rFonts w:asciiTheme="minorHAnsi" w:hAnsiTheme="minorHAnsi" w:cstheme="minorHAnsi"/>
          <w:sz w:val="22"/>
          <w:szCs w:val="22"/>
          <w:lang w:val="en-US"/>
        </w:rPr>
        <w:t>who</w:t>
      </w:r>
      <w:r w:rsidRPr="002C4601">
        <w:rPr>
          <w:rStyle w:val="normaltextrun"/>
          <w:rFonts w:asciiTheme="minorHAnsi" w:hAnsiTheme="minorHAnsi" w:cstheme="minorHAnsi"/>
          <w:sz w:val="22"/>
          <w:szCs w:val="22"/>
          <w:lang w:val="en-US"/>
        </w:rPr>
        <w:t xml:space="preserve"> refused repatriation</w:t>
      </w:r>
      <w:r w:rsidR="00955EA2">
        <w:rPr>
          <w:rStyle w:val="normaltextrun"/>
          <w:rFonts w:asciiTheme="minorHAnsi" w:hAnsiTheme="minorHAnsi" w:cstheme="minorHAnsi"/>
          <w:sz w:val="22"/>
          <w:szCs w:val="22"/>
          <w:lang w:val="en-US"/>
        </w:rPr>
        <w:t>.</w:t>
      </w:r>
      <w:r w:rsidRPr="002C4601">
        <w:rPr>
          <w:rStyle w:val="Voetnootmarkering"/>
          <w:rFonts w:asciiTheme="minorHAnsi" w:hAnsiTheme="minorHAnsi" w:cstheme="minorHAnsi"/>
          <w:sz w:val="22"/>
          <w:szCs w:val="22"/>
          <w:lang w:val="en-US"/>
        </w:rPr>
        <w:footnoteReference w:id="28"/>
      </w:r>
      <w:r w:rsidRPr="002C4601">
        <w:rPr>
          <w:rFonts w:asciiTheme="minorHAnsi" w:hAnsiTheme="minorHAnsi" w:cstheme="minorHAnsi"/>
          <w:sz w:val="22"/>
          <w:szCs w:val="22"/>
          <w:lang w:val="en-US"/>
        </w:rPr>
        <w:t xml:space="preserve"> The actual number could be significantly higher: up to 120 children remain in the region according to the DGDE. </w:t>
      </w:r>
    </w:p>
    <w:p w14:paraId="22366EB1" w14:textId="3448D771" w:rsidR="009A2D19" w:rsidRDefault="009A2D19" w:rsidP="007A58F7">
      <w:pPr>
        <w:pStyle w:val="paragraph"/>
        <w:spacing w:after="160" w:afterAutospacing="0" w:line="259" w:lineRule="auto"/>
        <w:jc w:val="both"/>
        <w:textAlignment w:val="baseline"/>
        <w:rPr>
          <w:rFonts w:ascii="Calibri" w:hAnsi="Calibri" w:cs="Calibri"/>
          <w:sz w:val="22"/>
          <w:szCs w:val="22"/>
          <w:lang w:val="en-US"/>
        </w:rPr>
      </w:pPr>
      <w:r w:rsidRPr="002C4601">
        <w:rPr>
          <w:rFonts w:asciiTheme="minorHAnsi" w:hAnsiTheme="minorHAnsi" w:cstheme="minorHAnsi"/>
          <w:sz w:val="22"/>
          <w:szCs w:val="22"/>
          <w:lang w:val="en-US"/>
        </w:rPr>
        <w:t>In light of these elements</w:t>
      </w:r>
      <w:r w:rsidRPr="00694B22">
        <w:rPr>
          <w:rFonts w:ascii="Calibri" w:hAnsi="Calibri" w:cs="Calibri"/>
          <w:sz w:val="22"/>
          <w:szCs w:val="22"/>
          <w:lang w:val="en-US"/>
        </w:rPr>
        <w:t xml:space="preserve">, a number of </w:t>
      </w:r>
      <w:r>
        <w:rPr>
          <w:rFonts w:ascii="Calibri" w:hAnsi="Calibri" w:cs="Calibri"/>
          <w:sz w:val="22"/>
          <w:szCs w:val="22"/>
          <w:lang w:val="en-US"/>
        </w:rPr>
        <w:t xml:space="preserve">conclusions and </w:t>
      </w:r>
      <w:r w:rsidRPr="00694B22">
        <w:rPr>
          <w:rFonts w:ascii="Calibri" w:hAnsi="Calibri" w:cs="Calibri"/>
          <w:sz w:val="22"/>
          <w:szCs w:val="22"/>
          <w:lang w:val="en-US"/>
        </w:rPr>
        <w:t xml:space="preserve">recommendations </w:t>
      </w:r>
      <w:r>
        <w:rPr>
          <w:rFonts w:ascii="Calibri" w:hAnsi="Calibri" w:cs="Calibri"/>
          <w:sz w:val="22"/>
          <w:szCs w:val="22"/>
          <w:lang w:val="en-US"/>
        </w:rPr>
        <w:t>can be formulated:</w:t>
      </w:r>
    </w:p>
    <w:p w14:paraId="7A9A5C52" w14:textId="4D4525C1" w:rsidR="007130FE" w:rsidRDefault="007130FE" w:rsidP="0060608B">
      <w:pPr>
        <w:pStyle w:val="Aanbevelingen"/>
        <w:numPr>
          <w:ilvl w:val="0"/>
          <w:numId w:val="0"/>
        </w:numPr>
        <w:spacing w:line="22" w:lineRule="atLeast"/>
        <w:jc w:val="both"/>
        <w:rPr>
          <w:b/>
          <w:bCs/>
        </w:rPr>
      </w:pPr>
      <w:r>
        <w:rPr>
          <w:b/>
          <w:bCs/>
        </w:rPr>
        <w:t>RECOMMENDATIONS</w:t>
      </w:r>
    </w:p>
    <w:p w14:paraId="116DA1FD" w14:textId="77777777" w:rsidR="007130FE" w:rsidRDefault="007130FE" w:rsidP="0060608B">
      <w:pPr>
        <w:pStyle w:val="Aanbevelingen"/>
        <w:numPr>
          <w:ilvl w:val="0"/>
          <w:numId w:val="0"/>
        </w:numPr>
        <w:jc w:val="both"/>
        <w:rPr>
          <w:b/>
          <w:bCs/>
        </w:rPr>
      </w:pPr>
    </w:p>
    <w:p w14:paraId="1D414163" w14:textId="0ED4B698" w:rsidR="009A2D19" w:rsidRPr="00A848B2" w:rsidRDefault="007130FE" w:rsidP="0060608B">
      <w:pPr>
        <w:pStyle w:val="Aanbevelingen"/>
        <w:numPr>
          <w:ilvl w:val="0"/>
          <w:numId w:val="0"/>
        </w:numPr>
        <w:jc w:val="both"/>
        <w:rPr>
          <w:b/>
          <w:bCs/>
        </w:rPr>
      </w:pPr>
      <w:proofErr w:type="spellStart"/>
      <w:r>
        <w:rPr>
          <w:b/>
          <w:bCs/>
        </w:rPr>
        <w:t>T</w:t>
      </w:r>
      <w:r w:rsidR="009A2D19" w:rsidRPr="00A848B2">
        <w:rPr>
          <w:b/>
          <w:bCs/>
        </w:rPr>
        <w:t>ransparency</w:t>
      </w:r>
      <w:proofErr w:type="spellEnd"/>
      <w:r w:rsidR="009A2D19" w:rsidRPr="00A848B2">
        <w:rPr>
          <w:b/>
          <w:bCs/>
        </w:rPr>
        <w:t>:</w:t>
      </w:r>
    </w:p>
    <w:p w14:paraId="51EA5474" w14:textId="06F02556" w:rsidR="00A848B2" w:rsidRDefault="008208B4" w:rsidP="0060608B">
      <w:pPr>
        <w:pStyle w:val="Aanbevelingen"/>
        <w:numPr>
          <w:ilvl w:val="0"/>
          <w:numId w:val="0"/>
        </w:numPr>
        <w:jc w:val="both"/>
      </w:pPr>
      <w:r>
        <w:t xml:space="preserve"> </w:t>
      </w:r>
    </w:p>
    <w:p w14:paraId="6B763892" w14:textId="1C4659A8" w:rsidR="009A2D19" w:rsidRPr="00CF0706" w:rsidRDefault="009A2D19" w:rsidP="0060608B">
      <w:pPr>
        <w:pStyle w:val="Aanbevelingen"/>
        <w:jc w:val="both"/>
        <w:rPr>
          <w:lang w:val="en-GB"/>
        </w:rPr>
      </w:pPr>
      <w:r w:rsidRPr="00CF0706">
        <w:rPr>
          <w:lang w:val="en-GB"/>
        </w:rPr>
        <w:t>It is imperative that Belgian authorities provide clear information on the number of children detained in Al Hol and Roj who, according to the authorities, are eligible for repatriation. They should also provide precise information on the number of children who do not fit precisely into these criteria, and the reasons for any refusal.</w:t>
      </w:r>
    </w:p>
    <w:p w14:paraId="440D5DB0" w14:textId="77777777" w:rsidR="00A848B2" w:rsidRPr="00CF0706" w:rsidRDefault="00A848B2" w:rsidP="0060608B">
      <w:pPr>
        <w:pStyle w:val="Aanbevelingen"/>
        <w:numPr>
          <w:ilvl w:val="0"/>
          <w:numId w:val="0"/>
        </w:numPr>
        <w:jc w:val="both"/>
        <w:rPr>
          <w:lang w:val="en-GB"/>
        </w:rPr>
      </w:pPr>
    </w:p>
    <w:p w14:paraId="31652F6D" w14:textId="77777777" w:rsidR="009A2D19" w:rsidRPr="00A848B2" w:rsidRDefault="009A2D19" w:rsidP="0060608B">
      <w:pPr>
        <w:pStyle w:val="Aanbevelingen"/>
        <w:numPr>
          <w:ilvl w:val="0"/>
          <w:numId w:val="0"/>
        </w:numPr>
        <w:jc w:val="both"/>
        <w:rPr>
          <w:b/>
          <w:bCs/>
        </w:rPr>
      </w:pPr>
      <w:proofErr w:type="spellStart"/>
      <w:r w:rsidRPr="00A848B2">
        <w:rPr>
          <w:b/>
          <w:bCs/>
        </w:rPr>
        <w:t>Repatriation</w:t>
      </w:r>
      <w:proofErr w:type="spellEnd"/>
      <w:r w:rsidRPr="00A848B2">
        <w:rPr>
          <w:b/>
          <w:bCs/>
        </w:rPr>
        <w:t>:</w:t>
      </w:r>
    </w:p>
    <w:p w14:paraId="7B51EF17" w14:textId="77777777" w:rsidR="00A848B2" w:rsidRPr="00D8408D" w:rsidRDefault="00A848B2" w:rsidP="0060608B">
      <w:pPr>
        <w:pStyle w:val="Aanbevelingen"/>
        <w:numPr>
          <w:ilvl w:val="0"/>
          <w:numId w:val="0"/>
        </w:numPr>
        <w:jc w:val="both"/>
      </w:pPr>
    </w:p>
    <w:p w14:paraId="11D94224" w14:textId="78594F48" w:rsidR="009A2D19" w:rsidRPr="00D13C5C" w:rsidRDefault="009A2D19" w:rsidP="0060608B">
      <w:pPr>
        <w:pStyle w:val="Aanbevelingen"/>
        <w:jc w:val="both"/>
        <w:rPr>
          <w:rStyle w:val="normaltextrun"/>
          <w:rFonts w:ascii="Calibri" w:hAnsi="Calibri" w:cs="Calibri"/>
          <w:lang w:val="en-US"/>
        </w:rPr>
      </w:pPr>
      <w:r>
        <w:rPr>
          <w:rStyle w:val="normaltextrun"/>
          <w:rFonts w:ascii="Calibri" w:hAnsi="Calibri" w:cs="Calibri"/>
          <w:lang w:val="en-US"/>
        </w:rPr>
        <w:t>Belgian authorities should urgently repatriate all Belgian minors or presumed minors, regardless of their age or involvement in the Syrian conflict and including those who trace their filiation through a Belgian father without acknowledgment of paternity, within two months of the Committee's findings. They should repatriate their parents as well, regardless of their nationality, provided that the existence of a parent-child relationship can reasonably be established and that they consent.</w:t>
      </w:r>
    </w:p>
    <w:p w14:paraId="56CB14E0" w14:textId="0F765941" w:rsidR="009A2D19" w:rsidRDefault="009A2D19" w:rsidP="0060608B">
      <w:pPr>
        <w:pStyle w:val="Aanbevelingen"/>
        <w:jc w:val="both"/>
        <w:rPr>
          <w:rStyle w:val="normaltextrun"/>
          <w:rFonts w:ascii="Calibri" w:hAnsi="Calibri" w:cs="Calibri"/>
          <w:lang w:val="en-US"/>
        </w:rPr>
      </w:pPr>
      <w:r>
        <w:rPr>
          <w:rStyle w:val="normaltextrun"/>
          <w:rFonts w:ascii="Calibri" w:hAnsi="Calibri" w:cs="Calibri"/>
          <w:lang w:val="en-US"/>
        </w:rPr>
        <w:t xml:space="preserve">The difference between children younger than 12 years old and those older is not compatible with Belgium’s obligations under international law. The State should </w:t>
      </w:r>
      <w:r w:rsidRPr="00AA7058">
        <w:rPr>
          <w:rStyle w:val="normaltextrun"/>
          <w:rFonts w:ascii="Calibri" w:hAnsi="Calibri" w:cs="Calibri"/>
          <w:lang w:val="en-US"/>
        </w:rPr>
        <w:t xml:space="preserve">seek out </w:t>
      </w:r>
      <w:r>
        <w:rPr>
          <w:rStyle w:val="normaltextrun"/>
          <w:rFonts w:ascii="Calibri" w:hAnsi="Calibri" w:cs="Calibri"/>
          <w:lang w:val="en-US"/>
        </w:rPr>
        <w:t xml:space="preserve">actively </w:t>
      </w:r>
      <w:r w:rsidRPr="00AA7058">
        <w:rPr>
          <w:rStyle w:val="normaltextrun"/>
          <w:rFonts w:ascii="Calibri" w:hAnsi="Calibri" w:cs="Calibri"/>
          <w:lang w:val="en-US"/>
        </w:rPr>
        <w:t xml:space="preserve">and repatriate boys aged over 12 who are </w:t>
      </w:r>
      <w:r>
        <w:rPr>
          <w:rStyle w:val="normaltextrun"/>
          <w:rFonts w:ascii="Calibri" w:hAnsi="Calibri" w:cs="Calibri"/>
          <w:lang w:val="en-US"/>
        </w:rPr>
        <w:t>held</w:t>
      </w:r>
      <w:r w:rsidRPr="00AA7058">
        <w:rPr>
          <w:rStyle w:val="normaltextrun"/>
          <w:rFonts w:ascii="Calibri" w:hAnsi="Calibri" w:cs="Calibri"/>
          <w:lang w:val="en-US"/>
        </w:rPr>
        <w:t xml:space="preserve"> </w:t>
      </w:r>
      <w:r>
        <w:rPr>
          <w:rStyle w:val="normaltextrun"/>
          <w:rFonts w:ascii="Calibri" w:hAnsi="Calibri" w:cs="Calibri"/>
          <w:lang w:val="en-US"/>
        </w:rPr>
        <w:t>within the</w:t>
      </w:r>
      <w:r w:rsidRPr="00AA7058">
        <w:rPr>
          <w:rStyle w:val="normaltextrun"/>
          <w:rFonts w:ascii="Calibri" w:hAnsi="Calibri" w:cs="Calibri"/>
          <w:lang w:val="en-US"/>
        </w:rPr>
        <w:t xml:space="preserve"> deradicalization centers run by the Kurdish authorities.</w:t>
      </w:r>
      <w:r w:rsidRPr="00BF71DA">
        <w:rPr>
          <w:rStyle w:val="normaltextrun"/>
          <w:rFonts w:ascii="Calibri" w:hAnsi="Calibri" w:cs="Calibri"/>
          <w:lang w:val="en-US"/>
        </w:rPr>
        <w:t xml:space="preserve"> </w:t>
      </w:r>
      <w:r>
        <w:rPr>
          <w:rStyle w:val="normaltextrun"/>
          <w:rFonts w:ascii="Calibri" w:hAnsi="Calibri" w:cs="Calibri"/>
          <w:lang w:val="en-US"/>
        </w:rPr>
        <w:t>C</w:t>
      </w:r>
      <w:r w:rsidRPr="00BF71DA">
        <w:rPr>
          <w:rStyle w:val="normaltextrun"/>
          <w:rFonts w:ascii="Calibri" w:hAnsi="Calibri" w:cs="Calibri"/>
          <w:lang w:val="en-US"/>
        </w:rPr>
        <w:t>hildren aged over 12 present</w:t>
      </w:r>
      <w:r w:rsidR="00C60A35">
        <w:rPr>
          <w:rStyle w:val="normaltextrun"/>
          <w:rFonts w:ascii="Calibri" w:hAnsi="Calibri" w:cs="Calibri"/>
          <w:lang w:val="en-US"/>
        </w:rPr>
        <w:t xml:space="preserve"> who are</w:t>
      </w:r>
      <w:r w:rsidRPr="00BF71DA">
        <w:rPr>
          <w:rStyle w:val="normaltextrun"/>
          <w:rFonts w:ascii="Calibri" w:hAnsi="Calibri" w:cs="Calibri"/>
          <w:lang w:val="en-US"/>
        </w:rPr>
        <w:t xml:space="preserve"> in the camps </w:t>
      </w:r>
      <w:r>
        <w:rPr>
          <w:rStyle w:val="normaltextrun"/>
          <w:rFonts w:ascii="Calibri" w:hAnsi="Calibri" w:cs="Calibri"/>
          <w:lang w:val="en-US"/>
        </w:rPr>
        <w:t>should not be</w:t>
      </w:r>
      <w:r w:rsidRPr="00BF71DA">
        <w:rPr>
          <w:rStyle w:val="normaltextrun"/>
          <w:rFonts w:ascii="Calibri" w:hAnsi="Calibri" w:cs="Calibri"/>
          <w:lang w:val="en-US"/>
        </w:rPr>
        <w:t xml:space="preserve"> subject to the repatriation rule on a case-by-case basis </w:t>
      </w:r>
      <w:r>
        <w:rPr>
          <w:rStyle w:val="normaltextrun"/>
          <w:rFonts w:ascii="Calibri" w:hAnsi="Calibri" w:cs="Calibri"/>
          <w:lang w:val="en-US"/>
        </w:rPr>
        <w:t xml:space="preserve">and, </w:t>
      </w:r>
      <w:r w:rsidRPr="00BF71DA">
        <w:rPr>
          <w:rStyle w:val="normaltextrun"/>
          <w:rFonts w:ascii="Calibri" w:hAnsi="Calibri" w:cs="Calibri"/>
          <w:lang w:val="en-US"/>
        </w:rPr>
        <w:t>given the time spent in the camps, they should be repatriated as a priority</w:t>
      </w:r>
      <w:r>
        <w:rPr>
          <w:rStyle w:val="normaltextrun"/>
          <w:rFonts w:ascii="Calibri" w:hAnsi="Calibri" w:cs="Calibri"/>
          <w:lang w:val="en-US"/>
        </w:rPr>
        <w:t xml:space="preserve">. </w:t>
      </w:r>
    </w:p>
    <w:p w14:paraId="47ECBF40" w14:textId="77777777" w:rsidR="009A2D19" w:rsidRDefault="009A2D19" w:rsidP="0060608B">
      <w:pPr>
        <w:pStyle w:val="Aanbevelingen"/>
        <w:jc w:val="both"/>
        <w:rPr>
          <w:rStyle w:val="normaltextrun"/>
          <w:rFonts w:ascii="Calibri" w:hAnsi="Calibri" w:cs="Calibri"/>
          <w:lang w:val="en-US"/>
        </w:rPr>
      </w:pPr>
      <w:r>
        <w:rPr>
          <w:rStyle w:val="normaltextrun"/>
          <w:rFonts w:ascii="Calibri" w:hAnsi="Calibri" w:cs="Calibri"/>
          <w:lang w:val="en-US"/>
        </w:rPr>
        <w:lastRenderedPageBreak/>
        <w:t>The State should increase its proactive efforts</w:t>
      </w:r>
      <w:r w:rsidRPr="0088237F">
        <w:rPr>
          <w:rStyle w:val="normaltextrun"/>
          <w:rFonts w:ascii="Calibri" w:hAnsi="Calibri" w:cs="Calibri"/>
          <w:lang w:val="en-US"/>
        </w:rPr>
        <w:t xml:space="preserve"> in locating and identifying the 120 minors believed to be in the area</w:t>
      </w:r>
      <w:r>
        <w:rPr>
          <w:rStyle w:val="normaltextrun"/>
          <w:rFonts w:ascii="Calibri" w:hAnsi="Calibri" w:cs="Calibri"/>
          <w:lang w:val="en-US"/>
        </w:rPr>
        <w:t xml:space="preserve">, and draw </w:t>
      </w:r>
      <w:r w:rsidRPr="0088237F">
        <w:rPr>
          <w:rStyle w:val="normaltextrun"/>
          <w:rFonts w:ascii="Calibri" w:hAnsi="Calibri" w:cs="Calibri"/>
          <w:lang w:val="en-US"/>
        </w:rPr>
        <w:t>up a repatriation and protection procedure for these potentially Belgian children.</w:t>
      </w:r>
    </w:p>
    <w:p w14:paraId="00B5C8CF" w14:textId="77777777" w:rsidR="00A848B2" w:rsidRDefault="00A848B2" w:rsidP="0060608B">
      <w:pPr>
        <w:pStyle w:val="Aanbevelingen"/>
        <w:numPr>
          <w:ilvl w:val="0"/>
          <w:numId w:val="0"/>
        </w:numPr>
        <w:jc w:val="both"/>
        <w:rPr>
          <w:rStyle w:val="normaltextrun"/>
          <w:rFonts w:ascii="Calibri" w:hAnsi="Calibri" w:cs="Calibri"/>
          <w:lang w:val="en-US"/>
        </w:rPr>
      </w:pPr>
    </w:p>
    <w:p w14:paraId="6071C6FA" w14:textId="675624D1" w:rsidR="009A2D19" w:rsidRDefault="009A2D19" w:rsidP="0060608B">
      <w:pPr>
        <w:pStyle w:val="Aanbevelingen"/>
        <w:numPr>
          <w:ilvl w:val="0"/>
          <w:numId w:val="0"/>
        </w:numPr>
        <w:jc w:val="both"/>
        <w:rPr>
          <w:rStyle w:val="normaltextrun"/>
          <w:rFonts w:ascii="Calibri" w:hAnsi="Calibri" w:cs="Calibri"/>
          <w:b/>
          <w:bCs/>
          <w:lang w:val="en-US"/>
        </w:rPr>
      </w:pPr>
      <w:r>
        <w:rPr>
          <w:rStyle w:val="normaltextrun"/>
          <w:rFonts w:ascii="Calibri" w:hAnsi="Calibri" w:cs="Calibri"/>
          <w:b/>
          <w:bCs/>
          <w:lang w:val="en-US"/>
        </w:rPr>
        <w:t>Parental information:</w:t>
      </w:r>
    </w:p>
    <w:p w14:paraId="732AB979" w14:textId="77777777" w:rsidR="00A848B2" w:rsidRPr="00D8408D" w:rsidRDefault="00A848B2" w:rsidP="0060608B">
      <w:pPr>
        <w:pStyle w:val="Aanbevelingen"/>
        <w:numPr>
          <w:ilvl w:val="0"/>
          <w:numId w:val="0"/>
        </w:numPr>
        <w:jc w:val="both"/>
        <w:rPr>
          <w:rStyle w:val="normaltextrun"/>
          <w:rFonts w:ascii="Calibri" w:hAnsi="Calibri" w:cs="Calibri"/>
          <w:b/>
          <w:bCs/>
          <w:lang w:val="en-US"/>
        </w:rPr>
      </w:pPr>
    </w:p>
    <w:p w14:paraId="07EB3EAA" w14:textId="55A545F8" w:rsidR="009A2D19" w:rsidRDefault="009A2D19" w:rsidP="0060608B">
      <w:pPr>
        <w:pStyle w:val="Aanbevelingen"/>
        <w:numPr>
          <w:ilvl w:val="0"/>
          <w:numId w:val="0"/>
        </w:numPr>
        <w:jc w:val="both"/>
        <w:rPr>
          <w:rStyle w:val="normaltextrun"/>
          <w:rFonts w:ascii="Calibri" w:hAnsi="Calibri" w:cs="Calibri"/>
          <w:lang w:val="en-US"/>
        </w:rPr>
      </w:pPr>
      <w:r>
        <w:rPr>
          <w:rStyle w:val="normaltextrun"/>
          <w:rFonts w:ascii="Calibri" w:hAnsi="Calibri" w:cs="Calibri"/>
          <w:lang w:val="en-US"/>
        </w:rPr>
        <w:t xml:space="preserve">The Belgian State immediately separates the children from their mothers </w:t>
      </w:r>
      <w:r w:rsidR="00AF063C">
        <w:rPr>
          <w:rStyle w:val="normaltextrun"/>
          <w:rFonts w:ascii="Calibri" w:hAnsi="Calibri" w:cs="Calibri"/>
          <w:lang w:val="en-US"/>
        </w:rPr>
        <w:t>up</w:t>
      </w:r>
      <w:r>
        <w:rPr>
          <w:rStyle w:val="normaltextrun"/>
          <w:rFonts w:ascii="Calibri" w:hAnsi="Calibri" w:cs="Calibri"/>
          <w:lang w:val="en-US"/>
        </w:rPr>
        <w:t>on their return, creating lasting psychological damage</w:t>
      </w:r>
      <w:r w:rsidR="00AF063C">
        <w:rPr>
          <w:rStyle w:val="normaltextrun"/>
          <w:rFonts w:ascii="Calibri" w:hAnsi="Calibri" w:cs="Calibri"/>
          <w:lang w:val="en-US"/>
        </w:rPr>
        <w:t>.</w:t>
      </w:r>
      <w:r>
        <w:rPr>
          <w:rStyle w:val="Voetnootmarkering"/>
          <w:rFonts w:ascii="Calibri" w:hAnsi="Calibri" w:cs="Calibri"/>
          <w:lang w:val="en-US"/>
        </w:rPr>
        <w:footnoteReference w:id="29"/>
      </w:r>
      <w:r>
        <w:rPr>
          <w:rStyle w:val="normaltextrun"/>
          <w:rFonts w:ascii="Calibri" w:hAnsi="Calibri" w:cs="Calibri"/>
          <w:lang w:val="en-US"/>
        </w:rPr>
        <w:t xml:space="preserve"> Yet, there are several ways that this damage could be reduced.</w:t>
      </w:r>
    </w:p>
    <w:p w14:paraId="684E7C5C" w14:textId="77777777" w:rsidR="00D5287E" w:rsidRDefault="00D5287E" w:rsidP="0060608B">
      <w:pPr>
        <w:pStyle w:val="Aanbevelingen"/>
        <w:numPr>
          <w:ilvl w:val="0"/>
          <w:numId w:val="0"/>
        </w:numPr>
        <w:jc w:val="both"/>
        <w:rPr>
          <w:rStyle w:val="normaltextrun"/>
          <w:rFonts w:ascii="Calibri" w:hAnsi="Calibri" w:cs="Calibri"/>
          <w:lang w:val="en-US"/>
        </w:rPr>
      </w:pPr>
    </w:p>
    <w:p w14:paraId="66CFAB10" w14:textId="07675607" w:rsidR="009A2D19" w:rsidRPr="00CF0706" w:rsidRDefault="009A2D19" w:rsidP="0060608B">
      <w:pPr>
        <w:pStyle w:val="Aanbevelingen"/>
        <w:jc w:val="both"/>
        <w:rPr>
          <w:lang w:val="en-GB"/>
        </w:rPr>
      </w:pPr>
      <w:r w:rsidRPr="00CF0706">
        <w:rPr>
          <w:lang w:val="en-GB"/>
        </w:rPr>
        <w:t>The State should improve the information given to mothers about the arrival at the airport and the future separation from their children due to their transfer to a prison. Adequate communication tools should be developed, underlining that the separation from their children will be temporary, and that contact with them will be maintained during their incarceration. Given that repatriation is conditioned upon the mother's agreement, she needs to receive clear information about the sentence she will undergo and the care these children will receive from specialized services.</w:t>
      </w:r>
    </w:p>
    <w:p w14:paraId="478DFC0F" w14:textId="77777777" w:rsidR="00D5287E" w:rsidRPr="00CF0706" w:rsidRDefault="00D5287E" w:rsidP="0060608B">
      <w:pPr>
        <w:pStyle w:val="Aanbevelingen"/>
        <w:numPr>
          <w:ilvl w:val="0"/>
          <w:numId w:val="0"/>
        </w:numPr>
        <w:jc w:val="both"/>
        <w:rPr>
          <w:lang w:val="en-GB"/>
        </w:rPr>
      </w:pPr>
    </w:p>
    <w:p w14:paraId="47E28491" w14:textId="77777777" w:rsidR="009A2D19" w:rsidRPr="00D5287E" w:rsidRDefault="009A2D19" w:rsidP="0060608B">
      <w:pPr>
        <w:pStyle w:val="Aanbevelingen"/>
        <w:numPr>
          <w:ilvl w:val="0"/>
          <w:numId w:val="0"/>
        </w:numPr>
        <w:jc w:val="both"/>
        <w:rPr>
          <w:b/>
          <w:bCs/>
        </w:rPr>
      </w:pPr>
      <w:r w:rsidRPr="00D5287E">
        <w:rPr>
          <w:b/>
          <w:bCs/>
        </w:rPr>
        <w:t>Personal Data Protection</w:t>
      </w:r>
    </w:p>
    <w:p w14:paraId="30E26FCD" w14:textId="77777777" w:rsidR="00D5287E" w:rsidRPr="0091055F" w:rsidRDefault="00D5287E" w:rsidP="0060608B">
      <w:pPr>
        <w:pStyle w:val="Aanbevelingen"/>
        <w:numPr>
          <w:ilvl w:val="0"/>
          <w:numId w:val="0"/>
        </w:numPr>
        <w:jc w:val="both"/>
      </w:pPr>
    </w:p>
    <w:p w14:paraId="58047CE6" w14:textId="3DE155FE" w:rsidR="009A2D19" w:rsidRPr="00954039" w:rsidRDefault="009A2D19" w:rsidP="0060608B">
      <w:pPr>
        <w:pStyle w:val="Aanbevelingen"/>
        <w:jc w:val="both"/>
        <w:rPr>
          <w:lang w:val="en-US"/>
        </w:rPr>
      </w:pPr>
      <w:r w:rsidRPr="00CF0706">
        <w:rPr>
          <w:lang w:val="en-GB"/>
        </w:rPr>
        <w:t>Currently, 130 children are mentioned in the “Extremism and Terrorism” (T.E.R.) database</w:t>
      </w:r>
      <w:r>
        <w:rPr>
          <w:rStyle w:val="Voetnootmarkering"/>
          <w:rFonts w:ascii="Calibri" w:hAnsi="Calibri" w:cs="Calibri"/>
          <w:lang w:val="en-US"/>
        </w:rPr>
        <w:footnoteReference w:id="30"/>
      </w:r>
      <w:r w:rsidRPr="00CF0706">
        <w:rPr>
          <w:lang w:val="en-GB"/>
        </w:rPr>
        <w:t>, because one of their biological or adoptive parent</w:t>
      </w:r>
      <w:r w:rsidR="00DE065D">
        <w:rPr>
          <w:lang w:val="en-GB"/>
        </w:rPr>
        <w:t>s</w:t>
      </w:r>
      <w:r w:rsidRPr="00CF0706">
        <w:rPr>
          <w:lang w:val="en-GB"/>
        </w:rPr>
        <w:t xml:space="preserve"> is registered </w:t>
      </w:r>
      <w:r w:rsidR="00493463">
        <w:rPr>
          <w:lang w:val="en-GB"/>
        </w:rPr>
        <w:t>o</w:t>
      </w:r>
      <w:r w:rsidRPr="00CF0706">
        <w:rPr>
          <w:lang w:val="en-GB"/>
        </w:rPr>
        <w:t xml:space="preserve">n the list as a Foreign Terrorist Fighter. </w:t>
      </w:r>
      <w:r w:rsidRPr="00954039">
        <w:rPr>
          <w:lang w:val="en-US"/>
        </w:rPr>
        <w:t>This database can lead to important restrictions</w:t>
      </w:r>
      <w:r w:rsidR="00C42571">
        <w:rPr>
          <w:lang w:val="en-US"/>
        </w:rPr>
        <w:t xml:space="preserve"> regarding</w:t>
      </w:r>
      <w:r w:rsidRPr="00954039">
        <w:rPr>
          <w:lang w:val="en-US"/>
        </w:rPr>
        <w:t xml:space="preserve"> their right to privacy, future employment or freedom of movement. </w:t>
      </w:r>
      <w:r w:rsidR="00140CC4" w:rsidRPr="00140CC4">
        <w:rPr>
          <w:lang w:val="en-US"/>
        </w:rPr>
        <w:t xml:space="preserve">The State should remove those children from the T.E.R. database and </w:t>
      </w:r>
      <w:r w:rsidR="00C85AC9">
        <w:rPr>
          <w:lang w:val="en-US"/>
        </w:rPr>
        <w:t>prevent</w:t>
      </w:r>
      <w:r w:rsidR="00140CC4" w:rsidRPr="00140CC4">
        <w:rPr>
          <w:lang w:val="en-US"/>
        </w:rPr>
        <w:t xml:space="preserve"> their future registration.</w:t>
      </w:r>
    </w:p>
    <w:p w14:paraId="4D41632B" w14:textId="77777777" w:rsidR="00D5287E" w:rsidRPr="00954039" w:rsidRDefault="00D5287E" w:rsidP="00D5287E">
      <w:pPr>
        <w:pStyle w:val="Aanbevelingen"/>
        <w:numPr>
          <w:ilvl w:val="0"/>
          <w:numId w:val="0"/>
        </w:numPr>
        <w:rPr>
          <w:lang w:val="en-US"/>
        </w:rPr>
      </w:pPr>
    </w:p>
    <w:p w14:paraId="7052A030" w14:textId="77777777" w:rsidR="009A2D19" w:rsidRDefault="009A2D19" w:rsidP="009A2D19">
      <w:pPr>
        <w:pStyle w:val="paragraph"/>
        <w:jc w:val="both"/>
        <w:textAlignment w:val="baseline"/>
        <w:rPr>
          <w:rStyle w:val="normaltextrun"/>
          <w:rFonts w:ascii="Calibri" w:hAnsi="Calibri" w:cs="Calibri"/>
          <w:sz w:val="22"/>
          <w:szCs w:val="22"/>
          <w:lang w:val="en-US"/>
        </w:rPr>
      </w:pPr>
    </w:p>
    <w:p w14:paraId="55A84FE5" w14:textId="79DA01D8" w:rsidR="00736DAD" w:rsidRPr="00C74AFE" w:rsidRDefault="006048EE" w:rsidP="00557EDF">
      <w:pPr>
        <w:pStyle w:val="Adviestitel1"/>
        <w:rPr>
          <w:lang w:val="en-US"/>
        </w:rPr>
      </w:pPr>
      <w:r>
        <w:rPr>
          <w:lang w:val="en-US"/>
        </w:rPr>
        <w:t xml:space="preserve">Recommendation 30: </w:t>
      </w:r>
      <w:r w:rsidR="00130005" w:rsidRPr="00C74AFE">
        <w:rPr>
          <w:lang w:val="en-US"/>
        </w:rPr>
        <w:t xml:space="preserve">Detention </w:t>
      </w:r>
      <w:r w:rsidR="000C3909" w:rsidRPr="00C74AFE">
        <w:rPr>
          <w:lang w:val="en-US"/>
        </w:rPr>
        <w:t xml:space="preserve">for reasons </w:t>
      </w:r>
      <w:r w:rsidR="00130005" w:rsidRPr="00C74AFE">
        <w:rPr>
          <w:lang w:val="en-US"/>
        </w:rPr>
        <w:t xml:space="preserve">related to </w:t>
      </w:r>
      <w:r w:rsidR="00C74AFE" w:rsidRPr="00C74AFE">
        <w:rPr>
          <w:lang w:val="en-US"/>
        </w:rPr>
        <w:t>im</w:t>
      </w:r>
      <w:r w:rsidR="00130005" w:rsidRPr="00C74AFE">
        <w:rPr>
          <w:lang w:val="en-US"/>
        </w:rPr>
        <w:t>migration</w:t>
      </w:r>
    </w:p>
    <w:p w14:paraId="5DF5F6E5" w14:textId="77777777" w:rsidR="003708CE" w:rsidRPr="00787BE1" w:rsidRDefault="003708CE" w:rsidP="00787BE1">
      <w:pPr>
        <w:pStyle w:val="Adviestitel2"/>
        <w:numPr>
          <w:ilvl w:val="0"/>
          <w:numId w:val="0"/>
        </w:numPr>
      </w:pPr>
      <w:r w:rsidRPr="00787BE1">
        <w:t>Prohibition of detention of children not enshrined in the law</w:t>
      </w:r>
    </w:p>
    <w:p w14:paraId="400DAA4D" w14:textId="77777777" w:rsidR="003708CE" w:rsidRDefault="003708CE" w:rsidP="003708CE">
      <w:pPr>
        <w:rPr>
          <w:lang w:val="en-US"/>
        </w:rPr>
      </w:pPr>
      <w:r w:rsidRPr="000A7B89">
        <w:rPr>
          <w:lang w:val="en-US"/>
        </w:rPr>
        <w:t>Although the current federal government has made a commitment not to detain minors, there is no legal provision that forbids it. Additionally, people in irregular stay who declare that they are minors can still be detained during the age determination procedure.</w:t>
      </w:r>
    </w:p>
    <w:p w14:paraId="148BC825" w14:textId="5B86F045" w:rsidR="00202687" w:rsidRDefault="00202687" w:rsidP="00202687">
      <w:pPr>
        <w:pStyle w:val="Aanbevelingen"/>
        <w:numPr>
          <w:ilvl w:val="0"/>
          <w:numId w:val="0"/>
        </w:numPr>
        <w:rPr>
          <w:b/>
          <w:bCs/>
          <w:lang w:val="en-GB"/>
        </w:rPr>
      </w:pPr>
      <w:r w:rsidRPr="00CF0706">
        <w:rPr>
          <w:b/>
          <w:bCs/>
          <w:lang w:val="en-GB"/>
        </w:rPr>
        <w:t>RECOMMENDATION</w:t>
      </w:r>
    </w:p>
    <w:p w14:paraId="002AF25E" w14:textId="77777777" w:rsidR="00875FCF" w:rsidRPr="00CF0706" w:rsidRDefault="00875FCF" w:rsidP="00202687">
      <w:pPr>
        <w:pStyle w:val="Aanbevelingen"/>
        <w:numPr>
          <w:ilvl w:val="0"/>
          <w:numId w:val="0"/>
        </w:numPr>
        <w:rPr>
          <w:b/>
          <w:bCs/>
          <w:lang w:val="en-GB"/>
        </w:rPr>
      </w:pPr>
    </w:p>
    <w:p w14:paraId="12FB77CA" w14:textId="0DDAEA70" w:rsidR="00202687" w:rsidRDefault="00CF0706" w:rsidP="00875FCF">
      <w:pPr>
        <w:pStyle w:val="Aanbevelingen"/>
        <w:rPr>
          <w:lang w:val="en-US"/>
        </w:rPr>
      </w:pPr>
      <w:r w:rsidRPr="00FA63FF">
        <w:rPr>
          <w:lang w:val="en-US"/>
        </w:rPr>
        <w:t>The prohibition of detention of children should be enshrined explicitly in the law.</w:t>
      </w:r>
    </w:p>
    <w:p w14:paraId="1BB0F19D" w14:textId="77777777" w:rsidR="00FA63FF" w:rsidRDefault="00FA63FF" w:rsidP="00FA63FF">
      <w:pPr>
        <w:pStyle w:val="Aanbevelingen"/>
        <w:numPr>
          <w:ilvl w:val="0"/>
          <w:numId w:val="0"/>
        </w:numPr>
        <w:rPr>
          <w:lang w:val="en-US"/>
        </w:rPr>
      </w:pPr>
    </w:p>
    <w:p w14:paraId="674B1028" w14:textId="77777777" w:rsidR="003708CE" w:rsidRPr="000A7B89" w:rsidRDefault="003708CE" w:rsidP="00D81DCF">
      <w:pPr>
        <w:pStyle w:val="Adviestitel2"/>
        <w:numPr>
          <w:ilvl w:val="0"/>
          <w:numId w:val="0"/>
        </w:numPr>
      </w:pPr>
      <w:r w:rsidRPr="000A7B89">
        <w:lastRenderedPageBreak/>
        <w:t>Separation families with minor children</w:t>
      </w:r>
    </w:p>
    <w:p w14:paraId="45B7B39C" w14:textId="24A0AF75" w:rsidR="003708CE" w:rsidRDefault="003708CE" w:rsidP="003708CE">
      <w:pPr>
        <w:rPr>
          <w:lang w:val="en-US"/>
        </w:rPr>
      </w:pPr>
      <w:proofErr w:type="spellStart"/>
      <w:r w:rsidRPr="000A7B89">
        <w:rPr>
          <w:lang w:val="en-US"/>
        </w:rPr>
        <w:t>Myria</w:t>
      </w:r>
      <w:proofErr w:type="spellEnd"/>
      <w:r w:rsidRPr="000A7B89">
        <w:rPr>
          <w:lang w:val="en-US"/>
        </w:rPr>
        <w:t xml:space="preserve"> is concerned about the recent detention of </w:t>
      </w:r>
      <w:r w:rsidR="00183ADD">
        <w:rPr>
          <w:lang w:val="en-US"/>
        </w:rPr>
        <w:t xml:space="preserve">parents </w:t>
      </w:r>
      <w:r w:rsidRPr="000A7B89">
        <w:rPr>
          <w:lang w:val="en-US"/>
        </w:rPr>
        <w:t xml:space="preserve">in a closed center, separated from their children, who stay behind with relatives. The Council of State ruled in 2016 that this practice led to a disproportionate interference with the right to respect for </w:t>
      </w:r>
      <w:r w:rsidR="00757875">
        <w:rPr>
          <w:lang w:val="en-US"/>
        </w:rPr>
        <w:t>f</w:t>
      </w:r>
      <w:r w:rsidRPr="000A7B89">
        <w:rPr>
          <w:lang w:val="en-US"/>
        </w:rPr>
        <w:t>amily life</w:t>
      </w:r>
      <w:r w:rsidR="00757875">
        <w:rPr>
          <w:lang w:val="en-US"/>
        </w:rPr>
        <w:t>.</w:t>
      </w:r>
      <w:r>
        <w:rPr>
          <w:rStyle w:val="Voetnootmarkering"/>
        </w:rPr>
        <w:footnoteReference w:id="31"/>
      </w:r>
      <w:r w:rsidRPr="000A7B89">
        <w:rPr>
          <w:lang w:val="en-US"/>
        </w:rPr>
        <w:t xml:space="preserve"> The Court stated that it “is obviously inconceivable that the (Belgian authorities) intend to hold one member of the family "hostage" to ensure that the rest of the family submits to the removal measure, in order to obtain the release of the detained family member.” In the case of one mother detained </w:t>
      </w:r>
      <w:r w:rsidR="0021139D">
        <w:rPr>
          <w:lang w:val="en-US"/>
        </w:rPr>
        <w:t>i</w:t>
      </w:r>
      <w:r w:rsidRPr="000A7B89">
        <w:rPr>
          <w:lang w:val="en-US"/>
        </w:rPr>
        <w:t>n May 2023, the courts concluded that her detention was not illegal</w:t>
      </w:r>
      <w:r>
        <w:rPr>
          <w:rStyle w:val="Voetnootmarkering"/>
        </w:rPr>
        <w:footnoteReference w:id="32"/>
      </w:r>
      <w:r w:rsidRPr="000A7B89">
        <w:rPr>
          <w:lang w:val="en-US"/>
        </w:rPr>
        <w:t xml:space="preserve"> but did not examine the impact of the detention on her children or their best interest.</w:t>
      </w:r>
    </w:p>
    <w:p w14:paraId="3C7B3777" w14:textId="77777777" w:rsidR="00202687" w:rsidRDefault="00202687" w:rsidP="00202687">
      <w:pPr>
        <w:pStyle w:val="Aanbevelingen"/>
        <w:numPr>
          <w:ilvl w:val="0"/>
          <w:numId w:val="0"/>
        </w:numPr>
        <w:rPr>
          <w:b/>
          <w:bCs/>
          <w:lang w:val="en-GB"/>
        </w:rPr>
      </w:pPr>
      <w:r w:rsidRPr="00CF0706">
        <w:rPr>
          <w:b/>
          <w:bCs/>
          <w:lang w:val="en-GB"/>
        </w:rPr>
        <w:t>RECOMMENDATION</w:t>
      </w:r>
    </w:p>
    <w:p w14:paraId="052943A9" w14:textId="77777777" w:rsidR="0021139D" w:rsidRPr="00CF0706" w:rsidRDefault="0021139D" w:rsidP="00202687">
      <w:pPr>
        <w:pStyle w:val="Aanbevelingen"/>
        <w:numPr>
          <w:ilvl w:val="0"/>
          <w:numId w:val="0"/>
        </w:numPr>
        <w:rPr>
          <w:b/>
          <w:bCs/>
          <w:lang w:val="en-GB"/>
        </w:rPr>
      </w:pPr>
    </w:p>
    <w:p w14:paraId="7F0CD747" w14:textId="002B3F1B" w:rsidR="00202687" w:rsidRPr="00E712CE" w:rsidRDefault="00B27B5D" w:rsidP="001A56AD">
      <w:pPr>
        <w:pStyle w:val="Aanbevelingen"/>
        <w:jc w:val="both"/>
        <w:rPr>
          <w:lang w:val="en-US"/>
        </w:rPr>
      </w:pPr>
      <w:r w:rsidRPr="00E712CE">
        <w:rPr>
          <w:lang w:val="en-US"/>
        </w:rPr>
        <w:t>A legal provision should guarantee that t</w:t>
      </w:r>
      <w:r w:rsidR="004A4E9F" w:rsidRPr="00E712CE">
        <w:rPr>
          <w:lang w:val="en-US"/>
        </w:rPr>
        <w:t>he principle</w:t>
      </w:r>
      <w:r w:rsidRPr="00E712CE">
        <w:rPr>
          <w:lang w:val="en-US"/>
        </w:rPr>
        <w:t>s</w:t>
      </w:r>
      <w:r w:rsidR="004A4E9F" w:rsidRPr="00E712CE">
        <w:rPr>
          <w:lang w:val="en-US"/>
        </w:rPr>
        <w:t xml:space="preserve"> of the best interest of the child and respect for the family unit </w:t>
      </w:r>
      <w:r w:rsidRPr="00E712CE">
        <w:rPr>
          <w:lang w:val="en-US"/>
        </w:rPr>
        <w:t>are</w:t>
      </w:r>
      <w:r w:rsidR="004A4E9F" w:rsidRPr="00E712CE">
        <w:rPr>
          <w:lang w:val="en-US"/>
        </w:rPr>
        <w:t xml:space="preserve"> taken into consideration when </w:t>
      </w:r>
      <w:r w:rsidRPr="00E712CE">
        <w:rPr>
          <w:lang w:val="en-US"/>
        </w:rPr>
        <w:t xml:space="preserve">administrative and judicial </w:t>
      </w:r>
      <w:r w:rsidR="004A4E9F" w:rsidRPr="00E712CE">
        <w:rPr>
          <w:lang w:val="en-US"/>
        </w:rPr>
        <w:t>decision</w:t>
      </w:r>
      <w:r w:rsidRPr="00E712CE">
        <w:rPr>
          <w:lang w:val="en-US"/>
        </w:rPr>
        <w:t>s</w:t>
      </w:r>
      <w:r w:rsidR="004A4E9F" w:rsidRPr="00E712CE">
        <w:rPr>
          <w:lang w:val="en-US"/>
        </w:rPr>
        <w:t xml:space="preserve"> </w:t>
      </w:r>
      <w:r w:rsidRPr="00E712CE">
        <w:rPr>
          <w:lang w:val="en-US"/>
        </w:rPr>
        <w:t>are</w:t>
      </w:r>
      <w:r w:rsidR="004A4E9F" w:rsidRPr="00E712CE">
        <w:rPr>
          <w:lang w:val="en-US"/>
        </w:rPr>
        <w:t xml:space="preserve"> taken.</w:t>
      </w:r>
    </w:p>
    <w:p w14:paraId="71BF3123" w14:textId="77777777" w:rsidR="0021139D" w:rsidRPr="00E712CE" w:rsidRDefault="0021139D" w:rsidP="0021139D">
      <w:pPr>
        <w:pStyle w:val="Aanbevelingen"/>
        <w:numPr>
          <w:ilvl w:val="0"/>
          <w:numId w:val="0"/>
        </w:numPr>
        <w:rPr>
          <w:lang w:val="en-US"/>
        </w:rPr>
      </w:pPr>
    </w:p>
    <w:p w14:paraId="337242C9" w14:textId="77777777" w:rsidR="003708CE" w:rsidRPr="000A7B89" w:rsidRDefault="003708CE" w:rsidP="00D81DCF">
      <w:pPr>
        <w:pStyle w:val="Adviestitel2"/>
        <w:numPr>
          <w:ilvl w:val="0"/>
          <w:numId w:val="0"/>
        </w:numPr>
      </w:pPr>
      <w:r w:rsidRPr="000A7B89">
        <w:t>Non-refoulement and detention</w:t>
      </w:r>
    </w:p>
    <w:p w14:paraId="4178EE10" w14:textId="56C9586D" w:rsidR="003708CE" w:rsidRDefault="003708CE" w:rsidP="003708CE">
      <w:pPr>
        <w:rPr>
          <w:lang w:val="en-US"/>
        </w:rPr>
      </w:pPr>
      <w:r w:rsidRPr="000A7B89">
        <w:rPr>
          <w:lang w:val="en-US"/>
        </w:rPr>
        <w:t>The continuing practice of detaining applicants for international protection at the border raises concerns. There should be more guarantees that less coercive measures are insufficient and these measures (alternatives to detention</w:t>
      </w:r>
      <w:r w:rsidR="000E3FB7">
        <w:rPr>
          <w:lang w:val="en-US"/>
        </w:rPr>
        <w:t>,</w:t>
      </w:r>
      <w:r w:rsidRPr="000A7B89">
        <w:rPr>
          <w:lang w:val="en-US"/>
        </w:rPr>
        <w:t xml:space="preserve"> ATD) should be made available on a large scale. According to </w:t>
      </w:r>
      <w:proofErr w:type="spellStart"/>
      <w:r w:rsidRPr="000A7B89">
        <w:rPr>
          <w:lang w:val="en-US"/>
        </w:rPr>
        <w:t>Myria</w:t>
      </w:r>
      <w:proofErr w:type="spellEnd"/>
      <w:r w:rsidRPr="000A7B89">
        <w:rPr>
          <w:lang w:val="en-US"/>
        </w:rPr>
        <w:t xml:space="preserve">, the law should state explicitly that </w:t>
      </w:r>
      <w:r w:rsidR="008E27CC">
        <w:rPr>
          <w:lang w:val="en-US"/>
        </w:rPr>
        <w:t>applicants</w:t>
      </w:r>
      <w:r w:rsidRPr="000A7B89">
        <w:rPr>
          <w:lang w:val="en-US"/>
        </w:rPr>
        <w:t xml:space="preserve"> should be released when no decision has been made within 4 weeks, from the moment when the application for international protection is lodged.</w:t>
      </w:r>
      <w:r>
        <w:rPr>
          <w:rStyle w:val="Voetnootmarkering"/>
        </w:rPr>
        <w:footnoteReference w:id="33"/>
      </w:r>
      <w:r w:rsidRPr="000A7B89">
        <w:rPr>
          <w:lang w:val="en-US"/>
        </w:rPr>
        <w:t xml:space="preserve"> Additionally, </w:t>
      </w:r>
      <w:proofErr w:type="spellStart"/>
      <w:r w:rsidRPr="000A7B89">
        <w:rPr>
          <w:lang w:val="en-US"/>
        </w:rPr>
        <w:t>Myria</w:t>
      </w:r>
      <w:proofErr w:type="spellEnd"/>
      <w:r w:rsidRPr="000A7B89">
        <w:rPr>
          <w:lang w:val="en-US"/>
        </w:rPr>
        <w:t xml:space="preserve"> is concerned about the lack of sufficient procedural guarantees for beneficiaries of international protection at the border</w:t>
      </w:r>
      <w:r w:rsidR="001A56AD">
        <w:rPr>
          <w:lang w:val="en-US"/>
        </w:rPr>
        <w:t>.</w:t>
      </w:r>
      <w:r>
        <w:rPr>
          <w:rStyle w:val="Voetnootmarkering"/>
        </w:rPr>
        <w:footnoteReference w:id="34"/>
      </w:r>
    </w:p>
    <w:p w14:paraId="387CA92F" w14:textId="77777777" w:rsidR="00202687" w:rsidRPr="00CF0706" w:rsidRDefault="00202687" w:rsidP="00202687">
      <w:pPr>
        <w:pStyle w:val="Aanbevelingen"/>
        <w:numPr>
          <w:ilvl w:val="0"/>
          <w:numId w:val="0"/>
        </w:numPr>
        <w:rPr>
          <w:b/>
          <w:bCs/>
          <w:lang w:val="en-GB"/>
        </w:rPr>
      </w:pPr>
      <w:r w:rsidRPr="00CF0706">
        <w:rPr>
          <w:b/>
          <w:bCs/>
          <w:lang w:val="en-GB"/>
        </w:rPr>
        <w:t>RECOMMENDATION</w:t>
      </w:r>
    </w:p>
    <w:p w14:paraId="0F09B333" w14:textId="77777777" w:rsidR="00CE42E2" w:rsidRDefault="00CE42E2" w:rsidP="00202687">
      <w:pPr>
        <w:pStyle w:val="Aanbevelingen"/>
        <w:numPr>
          <w:ilvl w:val="0"/>
          <w:numId w:val="0"/>
        </w:numPr>
        <w:rPr>
          <w:lang w:val="en-GB"/>
        </w:rPr>
      </w:pPr>
    </w:p>
    <w:p w14:paraId="5D9A0511" w14:textId="72F729C1" w:rsidR="00202687" w:rsidRPr="00E712CE" w:rsidRDefault="00300162" w:rsidP="001A56AD">
      <w:pPr>
        <w:pStyle w:val="Aanbevelingen"/>
        <w:jc w:val="both"/>
        <w:rPr>
          <w:lang w:val="en-US"/>
        </w:rPr>
      </w:pPr>
      <w:r w:rsidRPr="00E712CE">
        <w:rPr>
          <w:lang w:val="en-US"/>
        </w:rPr>
        <w:t>The law should state explicitly that asylum seekers should be released when no decision has been made within 4 weeks, from the moment when the application for international protection is lodged.</w:t>
      </w:r>
    </w:p>
    <w:p w14:paraId="1BD57062" w14:textId="77777777" w:rsidR="00CE42E2" w:rsidRPr="00E712CE" w:rsidRDefault="00CE42E2" w:rsidP="00CE42E2">
      <w:pPr>
        <w:pStyle w:val="Aanbevelingen"/>
        <w:numPr>
          <w:ilvl w:val="0"/>
          <w:numId w:val="0"/>
        </w:numPr>
        <w:rPr>
          <w:lang w:val="en-US"/>
        </w:rPr>
      </w:pPr>
    </w:p>
    <w:p w14:paraId="0032D0B0" w14:textId="77777777" w:rsidR="00202687" w:rsidRPr="000A7B89" w:rsidRDefault="00202687" w:rsidP="003708CE">
      <w:pPr>
        <w:rPr>
          <w:lang w:val="en-US"/>
        </w:rPr>
      </w:pPr>
    </w:p>
    <w:p w14:paraId="5751BBDF" w14:textId="77777777" w:rsidR="003708CE" w:rsidRPr="0075108F" w:rsidRDefault="003708CE" w:rsidP="00D81DCF">
      <w:pPr>
        <w:pStyle w:val="Adviestitel2"/>
        <w:numPr>
          <w:ilvl w:val="0"/>
          <w:numId w:val="0"/>
        </w:numPr>
      </w:pPr>
      <w:r w:rsidRPr="0075108F">
        <w:t>Monitoring of detention and deportation operations</w:t>
      </w:r>
    </w:p>
    <w:p w14:paraId="75A12E9A" w14:textId="673B054B" w:rsidR="003708CE" w:rsidRPr="00310E93" w:rsidRDefault="003708CE" w:rsidP="003708CE">
      <w:pPr>
        <w:rPr>
          <w:lang w:val="en-GB"/>
        </w:rPr>
      </w:pPr>
      <w:r>
        <w:rPr>
          <w:lang w:val="en-GB"/>
        </w:rPr>
        <w:t>T</w:t>
      </w:r>
      <w:r w:rsidRPr="0018589F">
        <w:rPr>
          <w:lang w:val="en-GB"/>
        </w:rPr>
        <w:t xml:space="preserve">he monitoring mechanism of detention and </w:t>
      </w:r>
      <w:r>
        <w:rPr>
          <w:lang w:val="en-GB"/>
        </w:rPr>
        <w:t xml:space="preserve">forced </w:t>
      </w:r>
      <w:r w:rsidRPr="0018589F">
        <w:rPr>
          <w:lang w:val="en-GB"/>
        </w:rPr>
        <w:t>return operations is insufficient</w:t>
      </w:r>
      <w:r>
        <w:rPr>
          <w:lang w:val="en-GB"/>
        </w:rPr>
        <w:t>ly effective and independent, especially as the government plans to expand its detention capacity significantly</w:t>
      </w:r>
      <w:r w:rsidRPr="0018589F">
        <w:rPr>
          <w:lang w:val="en-GB"/>
        </w:rPr>
        <w:t xml:space="preserve">. The </w:t>
      </w:r>
      <w:r>
        <w:rPr>
          <w:lang w:val="en-GB"/>
        </w:rPr>
        <w:t>AIG</w:t>
      </w:r>
      <w:r>
        <w:rPr>
          <w:rStyle w:val="Voetnootmarkering"/>
          <w:lang w:val="en-GB"/>
        </w:rPr>
        <w:footnoteReference w:id="35"/>
      </w:r>
      <w:r>
        <w:rPr>
          <w:lang w:val="en-GB"/>
        </w:rPr>
        <w:t xml:space="preserve"> has insufficient </w:t>
      </w:r>
      <w:r w:rsidRPr="00310E93">
        <w:rPr>
          <w:lang w:val="en-GB"/>
        </w:rPr>
        <w:t xml:space="preserve">means to control a substantial </w:t>
      </w:r>
      <w:r w:rsidR="009B1C68" w:rsidRPr="00310E93">
        <w:rPr>
          <w:lang w:val="en-GB"/>
        </w:rPr>
        <w:t>number</w:t>
      </w:r>
      <w:r w:rsidRPr="00310E93">
        <w:rPr>
          <w:lang w:val="en-GB"/>
        </w:rPr>
        <w:t xml:space="preserve"> of deportations</w:t>
      </w:r>
      <w:r w:rsidRPr="00310E93">
        <w:rPr>
          <w:rStyle w:val="Voetnootmarkering"/>
          <w:lang w:val="en-GB"/>
        </w:rPr>
        <w:footnoteReference w:id="36"/>
      </w:r>
      <w:r w:rsidRPr="00310E93">
        <w:rPr>
          <w:lang w:val="en-GB"/>
        </w:rPr>
        <w:t xml:space="preserve"> and is not sufficiently independent, according to </w:t>
      </w:r>
      <w:proofErr w:type="spellStart"/>
      <w:r w:rsidRPr="00310E93">
        <w:rPr>
          <w:lang w:val="en-GB"/>
        </w:rPr>
        <w:t>Myria</w:t>
      </w:r>
      <w:proofErr w:type="spellEnd"/>
      <w:r w:rsidRPr="00310E93">
        <w:rPr>
          <w:lang w:val="en-GB"/>
        </w:rPr>
        <w:t xml:space="preserve">. Only a small </w:t>
      </w:r>
      <w:r w:rsidR="009B1C68" w:rsidRPr="00310E93">
        <w:rPr>
          <w:lang w:val="en-GB"/>
        </w:rPr>
        <w:t>number</w:t>
      </w:r>
      <w:r w:rsidRPr="00310E93">
        <w:rPr>
          <w:lang w:val="en-GB"/>
        </w:rPr>
        <w:t xml:space="preserve"> of deportations are monitored: e.g.</w:t>
      </w:r>
      <w:r w:rsidR="00C77320" w:rsidRPr="00310E93">
        <w:rPr>
          <w:lang w:val="en-GB"/>
        </w:rPr>
        <w:t>,</w:t>
      </w:r>
      <w:r w:rsidRPr="00310E93">
        <w:rPr>
          <w:lang w:val="en-GB"/>
        </w:rPr>
        <w:t xml:space="preserve"> in 2019 only 1,7% of all deportations was monitored. An effective monitoring mechanism requires sufficient and structural funding,</w:t>
      </w:r>
      <w:r w:rsidR="00C77320" w:rsidRPr="00310E93">
        <w:rPr>
          <w:lang w:val="en-GB"/>
        </w:rPr>
        <w:t xml:space="preserve"> </w:t>
      </w:r>
      <w:r w:rsidR="00D83261" w:rsidRPr="00310E93">
        <w:rPr>
          <w:lang w:val="en-GB"/>
        </w:rPr>
        <w:t>reliance</w:t>
      </w:r>
      <w:r w:rsidRPr="00310E93">
        <w:rPr>
          <w:lang w:val="en-GB"/>
        </w:rPr>
        <w:t xml:space="preserve"> on independent translators when needed,</w:t>
      </w:r>
      <w:r w:rsidRPr="00310E93">
        <w:rPr>
          <w:lang w:val="en-US"/>
        </w:rPr>
        <w:t xml:space="preserve"> </w:t>
      </w:r>
      <w:r w:rsidR="002B07C1" w:rsidRPr="00310E93">
        <w:rPr>
          <w:lang w:val="en-US"/>
        </w:rPr>
        <w:t xml:space="preserve">the introduction </w:t>
      </w:r>
      <w:r w:rsidR="002B07C1" w:rsidRPr="00310E93">
        <w:rPr>
          <w:lang w:val="en-GB"/>
        </w:rPr>
        <w:t>of</w:t>
      </w:r>
      <w:r w:rsidRPr="00310E93">
        <w:rPr>
          <w:lang w:val="en-GB"/>
        </w:rPr>
        <w:t xml:space="preserve"> a video monitoring system for all deportations and </w:t>
      </w:r>
      <w:r w:rsidR="002B07C1" w:rsidRPr="00310E93">
        <w:rPr>
          <w:lang w:val="en-GB"/>
        </w:rPr>
        <w:t xml:space="preserve">an end to the </w:t>
      </w:r>
      <w:r w:rsidRPr="00310E93">
        <w:rPr>
          <w:lang w:val="en-GB"/>
        </w:rPr>
        <w:t>secondment of agents from the federal police to the AIG. Monitoring operations should start</w:t>
      </w:r>
      <w:r w:rsidR="004C072D">
        <w:rPr>
          <w:lang w:val="en-GB"/>
        </w:rPr>
        <w:t xml:space="preserve"> as often as possible</w:t>
      </w:r>
      <w:r w:rsidRPr="00310E93">
        <w:rPr>
          <w:lang w:val="en-GB"/>
        </w:rPr>
        <w:t xml:space="preserve"> at the detention facility, and every deportee should be informed about their right to file a complaint, regardless of whether the deportee expresses the intent to do so.</w:t>
      </w:r>
      <w:r w:rsidRPr="00310E93">
        <w:rPr>
          <w:rStyle w:val="Voetnootmarkering"/>
        </w:rPr>
        <w:footnoteReference w:id="37"/>
      </w:r>
      <w:r w:rsidRPr="00310E93">
        <w:rPr>
          <w:lang w:val="en-GB"/>
        </w:rPr>
        <w:t xml:space="preserve"> </w:t>
      </w:r>
      <w:proofErr w:type="spellStart"/>
      <w:r w:rsidRPr="00310E93">
        <w:rPr>
          <w:lang w:val="en-GB"/>
        </w:rPr>
        <w:t>Myria</w:t>
      </w:r>
      <w:proofErr w:type="spellEnd"/>
      <w:r w:rsidRPr="00310E93">
        <w:rPr>
          <w:lang w:val="en-GB"/>
        </w:rPr>
        <w:t xml:space="preserve"> is concerned that AIG </w:t>
      </w:r>
      <w:r w:rsidRPr="00310E93">
        <w:rPr>
          <w:lang w:val="en-US"/>
        </w:rPr>
        <w:t>does not systematically inform deported persons about their right to file a complaint when they don’t resist or explicitly complain during the deportation operation</w:t>
      </w:r>
      <w:r w:rsidR="003F1FA9" w:rsidRPr="00310E93">
        <w:rPr>
          <w:lang w:val="en-US"/>
        </w:rPr>
        <w:t>.</w:t>
      </w:r>
      <w:r w:rsidRPr="00310E93">
        <w:rPr>
          <w:rStyle w:val="Voetnootmarkering"/>
          <w:lang w:val="en-GB"/>
        </w:rPr>
        <w:footnoteReference w:id="38"/>
      </w:r>
    </w:p>
    <w:p w14:paraId="0060CC06" w14:textId="77777777" w:rsidR="00202687" w:rsidRPr="00310E93" w:rsidRDefault="00202687" w:rsidP="00202687">
      <w:pPr>
        <w:pStyle w:val="Aanbevelingen"/>
        <w:numPr>
          <w:ilvl w:val="0"/>
          <w:numId w:val="0"/>
        </w:numPr>
        <w:rPr>
          <w:b/>
          <w:bCs/>
          <w:lang w:val="en-GB"/>
        </w:rPr>
      </w:pPr>
      <w:r w:rsidRPr="00310E93">
        <w:rPr>
          <w:b/>
          <w:bCs/>
          <w:lang w:val="en-GB"/>
        </w:rPr>
        <w:t>RECOMMENDATION</w:t>
      </w:r>
    </w:p>
    <w:p w14:paraId="3433BB8E" w14:textId="77777777" w:rsidR="003F1FA9" w:rsidRPr="00310E93" w:rsidRDefault="003F1FA9" w:rsidP="00202687">
      <w:pPr>
        <w:pStyle w:val="Aanbevelingen"/>
        <w:numPr>
          <w:ilvl w:val="0"/>
          <w:numId w:val="0"/>
        </w:numPr>
        <w:rPr>
          <w:b/>
          <w:bCs/>
          <w:lang w:val="en-GB"/>
        </w:rPr>
      </w:pPr>
    </w:p>
    <w:p w14:paraId="6AE45A24" w14:textId="4187DD10" w:rsidR="00202687" w:rsidRPr="00E0201D" w:rsidRDefault="00B27B5D" w:rsidP="00E0201D">
      <w:pPr>
        <w:pStyle w:val="Aanbevelingen"/>
        <w:jc w:val="both"/>
        <w:rPr>
          <w:lang w:val="en-US"/>
        </w:rPr>
      </w:pPr>
      <w:r w:rsidRPr="00E0201D">
        <w:rPr>
          <w:lang w:val="en-US"/>
        </w:rPr>
        <w:t>The monitoring of de</w:t>
      </w:r>
      <w:r w:rsidR="00BF6527" w:rsidRPr="00E0201D">
        <w:rPr>
          <w:lang w:val="en-US"/>
        </w:rPr>
        <w:t>te</w:t>
      </w:r>
      <w:r w:rsidR="00275603" w:rsidRPr="00E0201D">
        <w:rPr>
          <w:lang w:val="en-US"/>
        </w:rPr>
        <w:t xml:space="preserve">ntion and deportation must be done effectively, by an independent </w:t>
      </w:r>
      <w:proofErr w:type="spellStart"/>
      <w:r w:rsidR="00275603" w:rsidRPr="00E0201D">
        <w:rPr>
          <w:lang w:val="en-US"/>
        </w:rPr>
        <w:t>organisation</w:t>
      </w:r>
      <w:proofErr w:type="spellEnd"/>
      <w:r w:rsidR="00275603" w:rsidRPr="00E0201D">
        <w:rPr>
          <w:lang w:val="en-US"/>
        </w:rPr>
        <w:t xml:space="preserve"> that is accountable to parliament, has sufficient means to </w:t>
      </w:r>
      <w:r w:rsidR="008904CD">
        <w:rPr>
          <w:lang w:val="en-US"/>
        </w:rPr>
        <w:t>perform checks</w:t>
      </w:r>
      <w:r w:rsidR="00275603" w:rsidRPr="00E0201D">
        <w:rPr>
          <w:lang w:val="en-US"/>
        </w:rPr>
        <w:t xml:space="preserve"> and should be reinforced by video monitoring.</w:t>
      </w:r>
    </w:p>
    <w:p w14:paraId="3DCD83F6" w14:textId="77777777" w:rsidR="003F1FA9" w:rsidRPr="00E0201D" w:rsidRDefault="003F1FA9" w:rsidP="00E0201D">
      <w:pPr>
        <w:pStyle w:val="Aanbevelingen"/>
        <w:numPr>
          <w:ilvl w:val="0"/>
          <w:numId w:val="0"/>
        </w:numPr>
        <w:jc w:val="both"/>
        <w:rPr>
          <w:lang w:val="en-US"/>
        </w:rPr>
      </w:pPr>
    </w:p>
    <w:p w14:paraId="4385CCEC" w14:textId="2C51A44B" w:rsidR="003708CE" w:rsidRPr="00310E93" w:rsidRDefault="003708CE" w:rsidP="00D81DCF">
      <w:pPr>
        <w:pStyle w:val="Adviestitel2"/>
        <w:numPr>
          <w:ilvl w:val="0"/>
          <w:numId w:val="0"/>
        </w:numPr>
      </w:pPr>
      <w:r w:rsidRPr="00310E93">
        <w:t>Alternatives to detention (ATD)</w:t>
      </w:r>
    </w:p>
    <w:p w14:paraId="7F1340B0" w14:textId="1CDEF2E4" w:rsidR="003708CE" w:rsidRPr="0075108F" w:rsidRDefault="003708CE" w:rsidP="003708CE">
      <w:pPr>
        <w:rPr>
          <w:lang w:val="en-US"/>
        </w:rPr>
      </w:pPr>
      <w:r w:rsidRPr="00310E93">
        <w:rPr>
          <w:lang w:val="en-US"/>
        </w:rPr>
        <w:t xml:space="preserve">Mid 2021, the immigration office expanded its use of </w:t>
      </w:r>
      <w:r w:rsidR="00A304AC">
        <w:rPr>
          <w:lang w:val="en-US"/>
        </w:rPr>
        <w:t>ATD</w:t>
      </w:r>
      <w:r w:rsidRPr="00310E93">
        <w:rPr>
          <w:lang w:val="en-US"/>
        </w:rPr>
        <w:t xml:space="preserve"> by introducing individual case management (ICAM). Some pilot programs were also set up by </w:t>
      </w:r>
      <w:r w:rsidR="000F3561" w:rsidRPr="00310E93">
        <w:rPr>
          <w:lang w:val="en-US"/>
        </w:rPr>
        <w:t>NGO</w:t>
      </w:r>
      <w:r w:rsidR="001F1659" w:rsidRPr="00310E93">
        <w:rPr>
          <w:lang w:val="en-US"/>
        </w:rPr>
        <w:t>s</w:t>
      </w:r>
      <w:r w:rsidRPr="00310E93">
        <w:rPr>
          <w:lang w:val="en-US"/>
        </w:rPr>
        <w:t xml:space="preserve"> or by a collaboration of several authorities</w:t>
      </w:r>
      <w:r w:rsidR="001F1659" w:rsidRPr="00310E93">
        <w:rPr>
          <w:lang w:val="en-US"/>
        </w:rPr>
        <w:t>.</w:t>
      </w:r>
      <w:r w:rsidRPr="00310E93">
        <w:rPr>
          <w:rStyle w:val="Voetnootmarkering"/>
        </w:rPr>
        <w:footnoteReference w:id="39"/>
      </w:r>
      <w:r w:rsidRPr="00310E93">
        <w:rPr>
          <w:lang w:val="en-US"/>
        </w:rPr>
        <w:t xml:space="preserve">  Although the introduction of ICAM is a positive evolution, it is regrettable that case management is not done by independent caseworkers.</w:t>
      </w:r>
    </w:p>
    <w:p w14:paraId="20A5A0AB" w14:textId="2D835A81" w:rsidR="003708CE" w:rsidRPr="0075108F" w:rsidRDefault="003708CE" w:rsidP="003708CE">
      <w:pPr>
        <w:rPr>
          <w:lang w:val="en-US"/>
        </w:rPr>
      </w:pPr>
      <w:r w:rsidRPr="0075108F">
        <w:rPr>
          <w:lang w:val="en-US"/>
        </w:rPr>
        <w:lastRenderedPageBreak/>
        <w:t xml:space="preserve">The current legal basis for the ATD doesn’t offer sufficient legal certainty. </w:t>
      </w:r>
      <w:proofErr w:type="spellStart"/>
      <w:r w:rsidRPr="0075108F">
        <w:rPr>
          <w:lang w:val="en-US"/>
        </w:rPr>
        <w:t>Myria</w:t>
      </w:r>
      <w:proofErr w:type="spellEnd"/>
      <w:r w:rsidRPr="0075108F">
        <w:rPr>
          <w:lang w:val="en-US"/>
        </w:rPr>
        <w:t xml:space="preserve"> repeats its recommendation that an expansion of the alternatives and determination in a royal decree is needed</w:t>
      </w:r>
      <w:r w:rsidR="005432AC">
        <w:rPr>
          <w:lang w:val="en-US"/>
        </w:rPr>
        <w:t>.</w:t>
      </w:r>
      <w:r>
        <w:rPr>
          <w:rStyle w:val="Voetnootmarkering"/>
        </w:rPr>
        <w:footnoteReference w:id="40"/>
      </w:r>
      <w:r w:rsidRPr="0075108F">
        <w:rPr>
          <w:lang w:val="en-US"/>
        </w:rPr>
        <w:t xml:space="preserve"> </w:t>
      </w:r>
    </w:p>
    <w:p w14:paraId="0D1175FF" w14:textId="5B3CE033" w:rsidR="003708CE" w:rsidRDefault="003708CE" w:rsidP="003708CE">
      <w:pPr>
        <w:rPr>
          <w:lang w:val="en-US"/>
        </w:rPr>
      </w:pPr>
      <w:r w:rsidRPr="0075108F">
        <w:rPr>
          <w:lang w:val="en-US"/>
        </w:rPr>
        <w:t>Although</w:t>
      </w:r>
      <w:r w:rsidR="000665C5">
        <w:rPr>
          <w:lang w:val="en-US"/>
        </w:rPr>
        <w:t>,</w:t>
      </w:r>
      <w:r w:rsidRPr="0075108F">
        <w:rPr>
          <w:lang w:val="en-US"/>
        </w:rPr>
        <w:t xml:space="preserve"> in principle, participants </w:t>
      </w:r>
      <w:r w:rsidR="00B02739">
        <w:rPr>
          <w:lang w:val="en-US"/>
        </w:rPr>
        <w:t>are not</w:t>
      </w:r>
      <w:r w:rsidRPr="0075108F">
        <w:rPr>
          <w:lang w:val="en-US"/>
        </w:rPr>
        <w:t xml:space="preserve"> detained while they participate in case management, it is unclear whether ICAM leads to a reduction of the </w:t>
      </w:r>
      <w:r w:rsidR="00065FFB">
        <w:rPr>
          <w:lang w:val="en-US"/>
        </w:rPr>
        <w:t>number</w:t>
      </w:r>
      <w:r w:rsidRPr="0075108F">
        <w:rPr>
          <w:lang w:val="en-US"/>
        </w:rPr>
        <w:t xml:space="preserve"> of detained persons annually</w:t>
      </w:r>
      <w:r w:rsidR="00202687">
        <w:rPr>
          <w:lang w:val="en-US"/>
        </w:rPr>
        <w:t>.</w:t>
      </w:r>
    </w:p>
    <w:p w14:paraId="7F7F2DA9" w14:textId="77777777" w:rsidR="00202687" w:rsidRPr="00CF0706" w:rsidRDefault="00202687" w:rsidP="00202687">
      <w:pPr>
        <w:pStyle w:val="Aanbevelingen"/>
        <w:numPr>
          <w:ilvl w:val="0"/>
          <w:numId w:val="0"/>
        </w:numPr>
        <w:rPr>
          <w:b/>
          <w:bCs/>
          <w:lang w:val="en-GB"/>
        </w:rPr>
      </w:pPr>
      <w:r w:rsidRPr="00CF0706">
        <w:rPr>
          <w:b/>
          <w:bCs/>
          <w:lang w:val="en-GB"/>
        </w:rPr>
        <w:t>RECOMMENDATION</w:t>
      </w:r>
    </w:p>
    <w:p w14:paraId="027AA5CB" w14:textId="77777777" w:rsidR="00065FFB" w:rsidRDefault="00065FFB" w:rsidP="00DC53D9">
      <w:pPr>
        <w:pStyle w:val="Aanbevelingen"/>
        <w:numPr>
          <w:ilvl w:val="0"/>
          <w:numId w:val="0"/>
        </w:numPr>
        <w:rPr>
          <w:lang w:val="en-GB"/>
        </w:rPr>
      </w:pPr>
    </w:p>
    <w:p w14:paraId="3B55713E" w14:textId="7258BFAE" w:rsidR="00202687" w:rsidRPr="00253E3F" w:rsidRDefault="003E6450" w:rsidP="00253E3F">
      <w:pPr>
        <w:pStyle w:val="Aanbevelingen"/>
        <w:jc w:val="both"/>
        <w:rPr>
          <w:lang w:val="en-US"/>
        </w:rPr>
      </w:pPr>
      <w:r w:rsidRPr="00253E3F">
        <w:rPr>
          <w:lang w:val="en-US"/>
        </w:rPr>
        <w:t>T</w:t>
      </w:r>
      <w:r w:rsidR="00DC53D9" w:rsidRPr="00253E3F">
        <w:rPr>
          <w:lang w:val="en-US"/>
        </w:rPr>
        <w:t xml:space="preserve">he alternatives for detention </w:t>
      </w:r>
      <w:r w:rsidRPr="00253E3F">
        <w:rPr>
          <w:lang w:val="en-US"/>
        </w:rPr>
        <w:t>should be expanded</w:t>
      </w:r>
      <w:r w:rsidR="00B02739">
        <w:rPr>
          <w:lang w:val="en-US"/>
        </w:rPr>
        <w:t>,</w:t>
      </w:r>
      <w:r w:rsidRPr="00253E3F">
        <w:rPr>
          <w:lang w:val="en-US"/>
        </w:rPr>
        <w:t xml:space="preserve"> they </w:t>
      </w:r>
      <w:r w:rsidR="00DC53D9" w:rsidRPr="00253E3F">
        <w:rPr>
          <w:lang w:val="en-US"/>
        </w:rPr>
        <w:t>should be enshrined in the law</w:t>
      </w:r>
      <w:r w:rsidR="00275603" w:rsidRPr="00253E3F">
        <w:rPr>
          <w:lang w:val="en-US"/>
        </w:rPr>
        <w:t xml:space="preserve"> and sufficient funds should be provided</w:t>
      </w:r>
      <w:r w:rsidR="00DC53D9" w:rsidRPr="00253E3F">
        <w:rPr>
          <w:lang w:val="en-US"/>
        </w:rPr>
        <w:t>.</w:t>
      </w:r>
    </w:p>
    <w:p w14:paraId="57CE728A" w14:textId="77777777" w:rsidR="00065FFB" w:rsidRPr="00253E3F" w:rsidRDefault="00065FFB" w:rsidP="00065FFB">
      <w:pPr>
        <w:pStyle w:val="Aanbevelingen"/>
        <w:numPr>
          <w:ilvl w:val="0"/>
          <w:numId w:val="0"/>
        </w:numPr>
        <w:rPr>
          <w:lang w:val="en-US"/>
        </w:rPr>
      </w:pPr>
    </w:p>
    <w:p w14:paraId="71E8821D" w14:textId="77777777" w:rsidR="003708CE" w:rsidRPr="0075108F" w:rsidRDefault="003708CE" w:rsidP="00D81DCF">
      <w:pPr>
        <w:pStyle w:val="Adviestitel2"/>
        <w:numPr>
          <w:ilvl w:val="0"/>
          <w:numId w:val="0"/>
        </w:numPr>
      </w:pPr>
      <w:r w:rsidRPr="0075108F">
        <w:t xml:space="preserve">Insufficient legal review of detention </w:t>
      </w:r>
    </w:p>
    <w:p w14:paraId="7FD48180" w14:textId="574BE161" w:rsidR="003708CE" w:rsidRDefault="003708CE" w:rsidP="003708CE">
      <w:pPr>
        <w:rPr>
          <w:lang w:val="en-GB"/>
        </w:rPr>
      </w:pPr>
      <w:r>
        <w:rPr>
          <w:lang w:val="en-GB"/>
        </w:rPr>
        <w:t xml:space="preserve">There are serious concerns about the lack of effectiveness of the legal review of administrative detention by Belgian courts. </w:t>
      </w:r>
      <w:r w:rsidR="007362CA">
        <w:rPr>
          <w:lang w:val="en-GB"/>
        </w:rPr>
        <w:t>F</w:t>
      </w:r>
      <w:r>
        <w:rPr>
          <w:lang w:val="en-GB"/>
        </w:rPr>
        <w:t xml:space="preserve">oreigners can be detained in closed centres for months without being able to obtain a final judicial decision on the legality of their detention. The judicial appeal procedure </w:t>
      </w:r>
      <w:r w:rsidR="00BA236C">
        <w:rPr>
          <w:lang w:val="en-GB"/>
        </w:rPr>
        <w:t>regarding</w:t>
      </w:r>
      <w:r>
        <w:rPr>
          <w:lang w:val="en-GB"/>
        </w:rPr>
        <w:t xml:space="preserve"> administrative detention does not offer the same procedural safeguards as the one applicable to suspects in temporary detention in prisons. No change in the Belgian law was made to implement the judgments </w:t>
      </w:r>
      <w:proofErr w:type="spellStart"/>
      <w:r w:rsidRPr="00BA236C">
        <w:rPr>
          <w:i/>
          <w:iCs/>
          <w:lang w:val="en-GB"/>
        </w:rPr>
        <w:t>Makdoudi</w:t>
      </w:r>
      <w:proofErr w:type="spellEnd"/>
      <w:r>
        <w:rPr>
          <w:lang w:val="en-GB"/>
        </w:rPr>
        <w:t xml:space="preserve"> and </w:t>
      </w:r>
      <w:proofErr w:type="spellStart"/>
      <w:r w:rsidRPr="00BA236C">
        <w:rPr>
          <w:i/>
          <w:iCs/>
          <w:lang w:val="en-GB"/>
        </w:rPr>
        <w:t>Saqawat</w:t>
      </w:r>
      <w:proofErr w:type="spellEnd"/>
      <w:r w:rsidR="00310E93">
        <w:rPr>
          <w:lang w:val="en-GB"/>
        </w:rPr>
        <w:t xml:space="preserve"> of the European Court of Human Rights</w:t>
      </w:r>
      <w:r w:rsidR="00BA236C">
        <w:rPr>
          <w:lang w:val="en-GB"/>
        </w:rPr>
        <w:t>.</w:t>
      </w:r>
      <w:r>
        <w:rPr>
          <w:rStyle w:val="Voetnootmarkering"/>
          <w:lang w:val="en-GB"/>
        </w:rPr>
        <w:footnoteReference w:id="41"/>
      </w:r>
    </w:p>
    <w:p w14:paraId="20766EE2" w14:textId="77777777" w:rsidR="00202687" w:rsidRPr="00B27B5D" w:rsidRDefault="00202687" w:rsidP="00202687">
      <w:pPr>
        <w:pStyle w:val="Aanbevelingen"/>
        <w:numPr>
          <w:ilvl w:val="0"/>
          <w:numId w:val="0"/>
        </w:numPr>
        <w:rPr>
          <w:b/>
          <w:bCs/>
          <w:lang w:val="en-GB"/>
        </w:rPr>
      </w:pPr>
      <w:r w:rsidRPr="00B27B5D">
        <w:rPr>
          <w:b/>
          <w:bCs/>
          <w:lang w:val="en-GB"/>
        </w:rPr>
        <w:t>RECOMMENDATION</w:t>
      </w:r>
    </w:p>
    <w:p w14:paraId="732AF22F" w14:textId="77777777" w:rsidR="00BA236C" w:rsidRDefault="00BA236C" w:rsidP="00B27B5D">
      <w:pPr>
        <w:pStyle w:val="Aanbevelingen"/>
        <w:numPr>
          <w:ilvl w:val="0"/>
          <w:numId w:val="0"/>
        </w:numPr>
        <w:rPr>
          <w:lang w:val="en-GB"/>
        </w:rPr>
      </w:pPr>
    </w:p>
    <w:p w14:paraId="67665527" w14:textId="1F0DE585" w:rsidR="00202687" w:rsidRPr="00253E3F" w:rsidRDefault="003E6450" w:rsidP="00BA236C">
      <w:pPr>
        <w:pStyle w:val="Aanbevelingen"/>
        <w:rPr>
          <w:lang w:val="en-US"/>
        </w:rPr>
      </w:pPr>
      <w:r w:rsidRPr="00253E3F">
        <w:rPr>
          <w:lang w:val="en-US"/>
        </w:rPr>
        <w:t>A</w:t>
      </w:r>
      <w:r w:rsidR="00B27B5D" w:rsidRPr="00253E3F">
        <w:rPr>
          <w:lang w:val="en-US"/>
        </w:rPr>
        <w:t xml:space="preserve">n effective legal review </w:t>
      </w:r>
      <w:r w:rsidRPr="00253E3F">
        <w:rPr>
          <w:lang w:val="en-US"/>
        </w:rPr>
        <w:t>should be provide</w:t>
      </w:r>
      <w:r w:rsidR="00C86E52" w:rsidRPr="00253E3F">
        <w:rPr>
          <w:lang w:val="en-US"/>
        </w:rPr>
        <w:t>d</w:t>
      </w:r>
      <w:r w:rsidRPr="00253E3F">
        <w:rPr>
          <w:lang w:val="en-US"/>
        </w:rPr>
        <w:t xml:space="preserve"> and should apply to decisions that were replaced by new ones. To achieve this goal, </w:t>
      </w:r>
      <w:r w:rsidR="00B27B5D" w:rsidRPr="00253E3F">
        <w:rPr>
          <w:lang w:val="en-US"/>
        </w:rPr>
        <w:t>the rules of territorial court jurisdiction</w:t>
      </w:r>
      <w:r w:rsidRPr="00253E3F">
        <w:rPr>
          <w:lang w:val="en-US"/>
        </w:rPr>
        <w:t xml:space="preserve"> should be simplified and </w:t>
      </w:r>
      <w:r w:rsidR="00B27B5D" w:rsidRPr="00253E3F">
        <w:rPr>
          <w:lang w:val="en-US"/>
        </w:rPr>
        <w:t xml:space="preserve">procedural safeguards </w:t>
      </w:r>
      <w:r w:rsidRPr="00253E3F">
        <w:rPr>
          <w:lang w:val="en-US"/>
        </w:rPr>
        <w:t xml:space="preserve">similar to those provided </w:t>
      </w:r>
      <w:r w:rsidR="00B27B5D" w:rsidRPr="00253E3F">
        <w:rPr>
          <w:lang w:val="en-US"/>
        </w:rPr>
        <w:t>for pre</w:t>
      </w:r>
      <w:r w:rsidRPr="00253E3F">
        <w:rPr>
          <w:lang w:val="en-US"/>
        </w:rPr>
        <w:t>-</w:t>
      </w:r>
      <w:r w:rsidR="00B27B5D" w:rsidRPr="00253E3F">
        <w:rPr>
          <w:lang w:val="en-US"/>
        </w:rPr>
        <w:t>trial detainees</w:t>
      </w:r>
      <w:r w:rsidRPr="00253E3F">
        <w:rPr>
          <w:lang w:val="en-US"/>
        </w:rPr>
        <w:t xml:space="preserve"> should be put in place</w:t>
      </w:r>
      <w:r w:rsidR="00B27B5D" w:rsidRPr="00253E3F">
        <w:rPr>
          <w:lang w:val="en-US"/>
        </w:rPr>
        <w:t>.</w:t>
      </w:r>
    </w:p>
    <w:p w14:paraId="19C83D87" w14:textId="77777777" w:rsidR="00BA236C" w:rsidRPr="00B27B5D" w:rsidRDefault="00BA236C" w:rsidP="00B27B5D">
      <w:pPr>
        <w:pStyle w:val="Aanbevelingen"/>
        <w:numPr>
          <w:ilvl w:val="0"/>
          <w:numId w:val="0"/>
        </w:numPr>
        <w:rPr>
          <w:lang w:val="en-GB"/>
        </w:rPr>
      </w:pPr>
    </w:p>
    <w:p w14:paraId="3FA69F76" w14:textId="77777777" w:rsidR="00625C86" w:rsidRDefault="00625C86" w:rsidP="00625C86">
      <w:pPr>
        <w:rPr>
          <w:lang w:val="en-US"/>
        </w:rPr>
      </w:pPr>
    </w:p>
    <w:p w14:paraId="6002B075" w14:textId="739D142F" w:rsidR="00625C86" w:rsidRPr="00625C86" w:rsidRDefault="00202687" w:rsidP="00066AF9">
      <w:pPr>
        <w:jc w:val="center"/>
        <w:rPr>
          <w:lang w:val="en-US"/>
        </w:rPr>
      </w:pPr>
      <w:r>
        <w:rPr>
          <w:lang w:val="en-US"/>
        </w:rPr>
        <w:t>***</w:t>
      </w:r>
      <w:r w:rsidR="00066AF9">
        <w:rPr>
          <w:lang w:val="en-US"/>
        </w:rPr>
        <w:t xml:space="preserve"> </w:t>
      </w:r>
    </w:p>
    <w:sectPr w:rsidR="00625C86" w:rsidRPr="00625C86" w:rsidSect="00AE2707">
      <w:headerReference w:type="default" r:id="rId10"/>
      <w:footerReference w:type="default" r:id="rId11"/>
      <w:endnotePr>
        <w:numFmt w:val="decimal"/>
      </w:endnotePr>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D965F" w14:textId="77777777" w:rsidR="003E7570" w:rsidRDefault="003E7570">
      <w:pPr>
        <w:spacing w:after="0" w:line="240" w:lineRule="auto"/>
      </w:pPr>
      <w:r>
        <w:separator/>
      </w:r>
    </w:p>
  </w:endnote>
  <w:endnote w:type="continuationSeparator" w:id="0">
    <w:p w14:paraId="50D26BC6" w14:textId="77777777" w:rsidR="003E7570" w:rsidRDefault="003E7570">
      <w:pPr>
        <w:spacing w:after="0" w:line="240" w:lineRule="auto"/>
      </w:pPr>
      <w:r>
        <w:continuationSeparator/>
      </w:r>
    </w:p>
  </w:endnote>
  <w:endnote w:type="continuationNotice" w:id="1">
    <w:p w14:paraId="6FF6A40D" w14:textId="77777777" w:rsidR="003E7570" w:rsidRDefault="003E75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ontserrat Medium">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Open Sans">
    <w:altName w:val="Tahoma"/>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407710"/>
      <w:docPartObj>
        <w:docPartGallery w:val="Page Numbers (Bottom of Page)"/>
        <w:docPartUnique/>
      </w:docPartObj>
    </w:sdtPr>
    <w:sdtEndPr/>
    <w:sdtContent>
      <w:p w14:paraId="16FDF7DB" w14:textId="77777777" w:rsidR="00846DEA" w:rsidRDefault="00757132">
        <w:pPr>
          <w:pStyle w:val="Voettekst"/>
          <w:jc w:val="right"/>
        </w:pPr>
        <w:r>
          <w:fldChar w:fldCharType="begin"/>
        </w:r>
        <w:r>
          <w:instrText>PAGE   \* MERGEFORMAT</w:instrText>
        </w:r>
        <w:r>
          <w:fldChar w:fldCharType="separate"/>
        </w:r>
        <w:r w:rsidR="002653F9" w:rsidRPr="002653F9">
          <w:rPr>
            <w:noProof/>
            <w:lang w:val="nl-NL"/>
          </w:rPr>
          <w:t>7</w:t>
        </w:r>
        <w:r>
          <w:fldChar w:fldCharType="end"/>
        </w:r>
      </w:p>
    </w:sdtContent>
  </w:sdt>
  <w:p w14:paraId="281A5B76" w14:textId="77777777" w:rsidR="00846DEA" w:rsidRDefault="00846DE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07F6B" w14:textId="77777777" w:rsidR="003E7570" w:rsidRDefault="003E7570">
      <w:pPr>
        <w:spacing w:after="0" w:line="240" w:lineRule="auto"/>
      </w:pPr>
      <w:r>
        <w:separator/>
      </w:r>
    </w:p>
  </w:footnote>
  <w:footnote w:type="continuationSeparator" w:id="0">
    <w:p w14:paraId="7100F110" w14:textId="77777777" w:rsidR="003E7570" w:rsidRDefault="003E7570">
      <w:pPr>
        <w:spacing w:after="0" w:line="240" w:lineRule="auto"/>
      </w:pPr>
      <w:r>
        <w:continuationSeparator/>
      </w:r>
    </w:p>
  </w:footnote>
  <w:footnote w:type="continuationNotice" w:id="1">
    <w:p w14:paraId="72AA7B40" w14:textId="77777777" w:rsidR="003E7570" w:rsidRDefault="003E7570">
      <w:pPr>
        <w:spacing w:after="0" w:line="240" w:lineRule="auto"/>
      </w:pPr>
    </w:p>
  </w:footnote>
  <w:footnote w:id="2">
    <w:p w14:paraId="2EE347A7" w14:textId="044C7009" w:rsidR="00EC6A9B" w:rsidRPr="004D5BD9" w:rsidRDefault="00EC6A9B">
      <w:pPr>
        <w:pStyle w:val="Voetnoottekst"/>
        <w:rPr>
          <w:lang w:val="en-US"/>
        </w:rPr>
      </w:pPr>
      <w:r w:rsidRPr="004D5BD9">
        <w:rPr>
          <w:rStyle w:val="Voetnootmarkering"/>
        </w:rPr>
        <w:footnoteRef/>
      </w:r>
      <w:r w:rsidRPr="004D5BD9">
        <w:rPr>
          <w:lang w:val="en-US"/>
        </w:rPr>
        <w:t xml:space="preserve"> Human Rights Committee, </w:t>
      </w:r>
      <w:r w:rsidR="009627A0">
        <w:fldChar w:fldCharType="begin"/>
      </w:r>
      <w:r w:rsidR="009627A0" w:rsidRPr="009627A0">
        <w:rPr>
          <w:lang w:val="en-US"/>
        </w:rPr>
        <w:instrText>HYPERLINK "https://tbinternet.ohchr.org/_layouts/15/treatybodyexternal/Download.aspx?symbolno=CCPR%2FC%2FBEL%2FCO%2F6&amp;Lang=en"</w:instrText>
      </w:r>
      <w:r w:rsidR="009627A0">
        <w:fldChar w:fldCharType="separate"/>
      </w:r>
      <w:r w:rsidRPr="004D5BD9">
        <w:rPr>
          <w:rStyle w:val="Hyperlink"/>
          <w:lang w:val="en-US"/>
        </w:rPr>
        <w:t>Concluding observations on the sixth periodic report of Belgium</w:t>
      </w:r>
      <w:r w:rsidR="009627A0">
        <w:rPr>
          <w:rStyle w:val="Hyperlink"/>
          <w:lang w:val="en-US"/>
        </w:rPr>
        <w:fldChar w:fldCharType="end"/>
      </w:r>
      <w:r w:rsidRPr="004D5BD9">
        <w:rPr>
          <w:lang w:val="en-US"/>
        </w:rPr>
        <w:t>, CCPR/C/BEL/CO/6, 6 December 2019.</w:t>
      </w:r>
    </w:p>
  </w:footnote>
  <w:footnote w:id="3">
    <w:p w14:paraId="66B74C51" w14:textId="47683B4A" w:rsidR="00111348" w:rsidRPr="00111348" w:rsidRDefault="00111348">
      <w:pPr>
        <w:pStyle w:val="Voetnoottekst"/>
        <w:rPr>
          <w:lang w:val="en-US"/>
        </w:rPr>
      </w:pPr>
      <w:r>
        <w:rPr>
          <w:rStyle w:val="Voetnootmarkering"/>
        </w:rPr>
        <w:footnoteRef/>
      </w:r>
      <w:r w:rsidRPr="00111348">
        <w:rPr>
          <w:lang w:val="en-US"/>
        </w:rPr>
        <w:t xml:space="preserve"> </w:t>
      </w:r>
      <w:r w:rsidRPr="004D5BD9">
        <w:rPr>
          <w:lang w:val="en-US"/>
        </w:rPr>
        <w:t xml:space="preserve">Human Rights Committee, </w:t>
      </w:r>
      <w:r w:rsidR="009627A0">
        <w:fldChar w:fldCharType="begin"/>
      </w:r>
      <w:r w:rsidR="009627A0" w:rsidRPr="009627A0">
        <w:rPr>
          <w:lang w:val="en-US"/>
        </w:rPr>
        <w:instrText>HYPERLINK "https://tbinternet.ohchr.org/_layouts/15/treatybodyexternal/Download.aspx?symbolno=CCPR%2FC%2FBEL%2FFCO%2F6&amp;Lang=fr"</w:instrText>
      </w:r>
      <w:r w:rsidR="009627A0">
        <w:fldChar w:fldCharType="separate"/>
      </w:r>
      <w:r w:rsidRPr="004D5BD9">
        <w:rPr>
          <w:rStyle w:val="Hyperlink"/>
          <w:lang w:val="en-US"/>
        </w:rPr>
        <w:t>Information received from Belgium on the follow-up to the concluding observations on its sixth periodic report</w:t>
      </w:r>
      <w:r w:rsidR="009627A0">
        <w:rPr>
          <w:rStyle w:val="Hyperlink"/>
          <w:lang w:val="en-US"/>
        </w:rPr>
        <w:fldChar w:fldCharType="end"/>
      </w:r>
      <w:r w:rsidRPr="004D5BD9">
        <w:rPr>
          <w:lang w:val="en-US"/>
        </w:rPr>
        <w:t>, CCPR/C/BEL/FCO/6, 31 January 2022.</w:t>
      </w:r>
    </w:p>
  </w:footnote>
  <w:footnote w:id="4">
    <w:p w14:paraId="683F33E1" w14:textId="18AE9CA0" w:rsidR="00616D1F" w:rsidRPr="00111348" w:rsidRDefault="00616D1F">
      <w:pPr>
        <w:pStyle w:val="Voetnoottekst"/>
        <w:rPr>
          <w:lang w:val="en-US"/>
        </w:rPr>
      </w:pPr>
      <w:r w:rsidRPr="004D5BD9">
        <w:rPr>
          <w:rStyle w:val="Voetnootmarkering"/>
        </w:rPr>
        <w:footnoteRef/>
      </w:r>
      <w:r w:rsidRPr="00111348">
        <w:rPr>
          <w:lang w:val="en-US"/>
        </w:rPr>
        <w:t xml:space="preserve"> </w:t>
      </w:r>
      <w:r w:rsidR="009627A0">
        <w:fldChar w:fldCharType="begin"/>
      </w:r>
      <w:r w:rsidR="009627A0" w:rsidRPr="009627A0">
        <w:rPr>
          <w:lang w:val="en-US"/>
        </w:rPr>
        <w:instrText>HYPERLINK "https://kinderrechten.be/"</w:instrText>
      </w:r>
      <w:r w:rsidR="009627A0">
        <w:fldChar w:fldCharType="separate"/>
      </w:r>
      <w:r w:rsidRPr="00111348">
        <w:rPr>
          <w:rStyle w:val="Hyperlink"/>
          <w:lang w:val="en-US"/>
        </w:rPr>
        <w:t>https://kinderrechten.be</w:t>
      </w:r>
      <w:r w:rsidR="009627A0">
        <w:rPr>
          <w:rStyle w:val="Hyperlink"/>
          <w:lang w:val="en-US"/>
        </w:rPr>
        <w:fldChar w:fldCharType="end"/>
      </w:r>
      <w:r w:rsidRPr="00111348">
        <w:rPr>
          <w:lang w:val="en-US"/>
        </w:rPr>
        <w:t xml:space="preserve">. </w:t>
      </w:r>
    </w:p>
  </w:footnote>
  <w:footnote w:id="5">
    <w:p w14:paraId="23513F8A" w14:textId="5F94BC92" w:rsidR="005253F6" w:rsidRPr="009627A0" w:rsidRDefault="005253F6">
      <w:pPr>
        <w:pStyle w:val="Voetnoottekst"/>
        <w:rPr>
          <w:lang w:val="en-US"/>
        </w:rPr>
      </w:pPr>
      <w:r w:rsidRPr="004D5BD9">
        <w:rPr>
          <w:rStyle w:val="Voetnootmarkering"/>
        </w:rPr>
        <w:footnoteRef/>
      </w:r>
      <w:r w:rsidRPr="009627A0">
        <w:rPr>
          <w:lang w:val="en-US"/>
        </w:rPr>
        <w:t xml:space="preserve"> </w:t>
      </w:r>
      <w:r w:rsidR="009627A0">
        <w:fldChar w:fldCharType="begin"/>
      </w:r>
      <w:r w:rsidR="009627A0" w:rsidRPr="009627A0">
        <w:rPr>
          <w:lang w:val="en-US"/>
        </w:rPr>
        <w:instrText>HYPERLINK "http://www.dgde.cfwb.be/"</w:instrText>
      </w:r>
      <w:r w:rsidR="009627A0">
        <w:fldChar w:fldCharType="separate"/>
      </w:r>
      <w:r w:rsidRPr="009627A0">
        <w:rPr>
          <w:rStyle w:val="Hyperlink"/>
          <w:lang w:val="en-US"/>
        </w:rPr>
        <w:t>http://www.dgde.cfwb.be</w:t>
      </w:r>
      <w:r w:rsidR="009627A0">
        <w:rPr>
          <w:rStyle w:val="Hyperlink"/>
        </w:rPr>
        <w:fldChar w:fldCharType="end"/>
      </w:r>
      <w:r w:rsidRPr="009627A0">
        <w:rPr>
          <w:lang w:val="en-US"/>
        </w:rPr>
        <w:t xml:space="preserve">. </w:t>
      </w:r>
    </w:p>
  </w:footnote>
  <w:footnote w:id="6">
    <w:p w14:paraId="099943AA" w14:textId="77777777" w:rsidR="007E6A49" w:rsidRPr="004D5BD9" w:rsidRDefault="007E6A49" w:rsidP="007E6A49">
      <w:pPr>
        <w:pStyle w:val="Voetnoottekst"/>
        <w:rPr>
          <w:lang w:val="fr-FR"/>
        </w:rPr>
      </w:pPr>
      <w:r w:rsidRPr="004D5BD9">
        <w:rPr>
          <w:rStyle w:val="Voetnootmarkering"/>
        </w:rPr>
        <w:footnoteRef/>
      </w:r>
      <w:r w:rsidRPr="004D5BD9">
        <w:rPr>
          <w:lang w:val="fr-FR"/>
        </w:rPr>
        <w:t xml:space="preserve"> </w:t>
      </w:r>
      <w:r w:rsidRPr="004D5BD9">
        <w:rPr>
          <w:rStyle w:val="normaltextrun"/>
          <w:rFonts w:ascii="Calibri" w:hAnsi="Calibri" w:cs="Calibri"/>
        </w:rPr>
        <w:t xml:space="preserve">Belgium, </w:t>
      </w:r>
      <w:hyperlink r:id="rId1" w:tgtFrame="_blank" w:history="1">
        <w:r w:rsidRPr="004D5BD9">
          <w:rPr>
            <w:rStyle w:val="normaltextrun"/>
            <w:rFonts w:ascii="Calibri" w:hAnsi="Calibri" w:cs="Calibri"/>
            <w:color w:val="0563C1"/>
            <w:u w:val="single"/>
          </w:rPr>
          <w:t>Loi du 12 mai 2019 portant création d’un Institut fédéral pour la protection et la promotion des droits humains</w:t>
        </w:r>
      </w:hyperlink>
      <w:r w:rsidRPr="004D5BD9">
        <w:rPr>
          <w:rStyle w:val="normaltextrun"/>
          <w:rFonts w:ascii="Calibri" w:hAnsi="Calibri" w:cs="Calibri"/>
        </w:rPr>
        <w:t xml:space="preserve">, </w:t>
      </w:r>
      <w:proofErr w:type="spellStart"/>
      <w:r w:rsidRPr="004D5BD9">
        <w:rPr>
          <w:rStyle w:val="normaltextrun"/>
          <w:rFonts w:ascii="Calibri" w:hAnsi="Calibri" w:cs="Calibri"/>
        </w:rPr>
        <w:t>Belgian</w:t>
      </w:r>
      <w:proofErr w:type="spellEnd"/>
      <w:r w:rsidRPr="004D5BD9">
        <w:rPr>
          <w:rStyle w:val="normaltextrun"/>
          <w:rFonts w:ascii="Calibri" w:hAnsi="Calibri" w:cs="Calibri"/>
        </w:rPr>
        <w:t xml:space="preserve"> Official Gazette of 21 June 2019.</w:t>
      </w:r>
    </w:p>
  </w:footnote>
  <w:footnote w:id="7">
    <w:p w14:paraId="57C5922B" w14:textId="77777777" w:rsidR="007E6A49" w:rsidRPr="004D5BD9" w:rsidRDefault="007E6A49" w:rsidP="007E6A49">
      <w:pPr>
        <w:pStyle w:val="Voetnoottekst"/>
        <w:rPr>
          <w:lang w:val="fr-FR"/>
        </w:rPr>
      </w:pPr>
      <w:r w:rsidRPr="004D5BD9">
        <w:rPr>
          <w:rStyle w:val="Voetnootmarkering"/>
        </w:rPr>
        <w:footnoteRef/>
      </w:r>
      <w:r w:rsidRPr="004D5BD9">
        <w:rPr>
          <w:lang w:val="en-US"/>
        </w:rPr>
        <w:t xml:space="preserve"> </w:t>
      </w:r>
      <w:r w:rsidRPr="004D5BD9">
        <w:rPr>
          <w:rStyle w:val="normaltextrun"/>
          <w:rFonts w:ascii="Calibri" w:hAnsi="Calibri" w:cs="Calibri"/>
          <w:lang w:val="en-US"/>
        </w:rPr>
        <w:t xml:space="preserve">FIRM/IFDH carries out its tasks in complete independence. It is an </w:t>
      </w:r>
      <w:r w:rsidR="009627A0">
        <w:fldChar w:fldCharType="begin"/>
      </w:r>
      <w:r w:rsidR="009627A0" w:rsidRPr="009627A0">
        <w:rPr>
          <w:lang w:val="en-US"/>
        </w:rPr>
        <w:instrText>HYPE</w:instrText>
      </w:r>
      <w:r w:rsidR="009627A0" w:rsidRPr="009627A0">
        <w:rPr>
          <w:lang w:val="en-US"/>
        </w:rPr>
        <w:instrText>RLINK "https://ennhri.org/our-members/" \t "_blank"</w:instrText>
      </w:r>
      <w:r w:rsidR="009627A0">
        <w:fldChar w:fldCharType="separate"/>
      </w:r>
      <w:r w:rsidRPr="004D5BD9">
        <w:rPr>
          <w:rStyle w:val="normaltextrun"/>
          <w:rFonts w:ascii="Calibri" w:hAnsi="Calibri" w:cs="Calibri"/>
          <w:color w:val="0563C1"/>
          <w:u w:val="single"/>
          <w:lang w:val="en-US"/>
        </w:rPr>
        <w:t>associated member</w:t>
      </w:r>
      <w:r w:rsidR="009627A0">
        <w:rPr>
          <w:rStyle w:val="normaltextrun"/>
          <w:rFonts w:ascii="Calibri" w:hAnsi="Calibri" w:cs="Calibri"/>
          <w:color w:val="0563C1"/>
          <w:u w:val="single"/>
          <w:lang w:val="en-US"/>
        </w:rPr>
        <w:fldChar w:fldCharType="end"/>
      </w:r>
      <w:r w:rsidRPr="004D5BD9">
        <w:rPr>
          <w:rStyle w:val="normaltextrun"/>
          <w:rFonts w:ascii="Calibri" w:hAnsi="Calibri" w:cs="Calibri"/>
          <w:lang w:val="en-US"/>
        </w:rPr>
        <w:t xml:space="preserve"> of the European Network of National Human Rights Institutions (</w:t>
      </w:r>
      <w:r w:rsidR="009627A0">
        <w:fldChar w:fldCharType="begin"/>
      </w:r>
      <w:r w:rsidR="009627A0" w:rsidRPr="009627A0">
        <w:rPr>
          <w:lang w:val="en-US"/>
        </w:rPr>
        <w:instrText>HYPERLINK "https://ennhri.org/" \t "_blank"</w:instrText>
      </w:r>
      <w:r w:rsidR="009627A0">
        <w:fldChar w:fldCharType="separate"/>
      </w:r>
      <w:r w:rsidRPr="004D5BD9">
        <w:rPr>
          <w:rStyle w:val="normaltextrun"/>
          <w:rFonts w:ascii="Calibri" w:hAnsi="Calibri" w:cs="Calibri"/>
          <w:color w:val="0563C1"/>
          <w:u w:val="single"/>
          <w:lang w:val="en-US"/>
        </w:rPr>
        <w:t>ENNHRI</w:t>
      </w:r>
      <w:r w:rsidR="009627A0">
        <w:rPr>
          <w:rStyle w:val="normaltextrun"/>
          <w:rFonts w:ascii="Calibri" w:hAnsi="Calibri" w:cs="Calibri"/>
          <w:color w:val="0563C1"/>
          <w:u w:val="single"/>
          <w:lang w:val="en-US"/>
        </w:rPr>
        <w:fldChar w:fldCharType="end"/>
      </w:r>
      <w:r w:rsidRPr="004D5BD9">
        <w:rPr>
          <w:rStyle w:val="normaltextrun"/>
          <w:rFonts w:ascii="Calibri" w:hAnsi="Calibri" w:cs="Calibri"/>
          <w:color w:val="0563C1"/>
          <w:u w:val="single"/>
          <w:lang w:val="en-US"/>
        </w:rPr>
        <w:t>)</w:t>
      </w:r>
      <w:r w:rsidRPr="004D5BD9">
        <w:rPr>
          <w:rStyle w:val="normaltextrun"/>
          <w:rFonts w:ascii="Calibri" w:hAnsi="Calibri" w:cs="Calibri"/>
          <w:lang w:val="en-US"/>
        </w:rPr>
        <w:t xml:space="preserve"> since April 2021. </w:t>
      </w:r>
      <w:r w:rsidR="009627A0">
        <w:fldChar w:fldCharType="begin"/>
      </w:r>
      <w:r w:rsidR="009627A0" w:rsidRPr="009627A0">
        <w:rPr>
          <w:lang w:val="en-US"/>
        </w:rPr>
        <w:instrText>HYPERLINK "http://www.ejustice.just.fgov.be/eli/loi/2019/05/12/2019012931/justel" \t "_blank"</w:instrText>
      </w:r>
      <w:r w:rsidR="009627A0">
        <w:fldChar w:fldCharType="separate"/>
      </w:r>
      <w:r w:rsidRPr="004D5BD9">
        <w:rPr>
          <w:rStyle w:val="normaltextrun"/>
          <w:rFonts w:ascii="Calibri" w:hAnsi="Calibri" w:cs="Calibri"/>
          <w:color w:val="0563C1"/>
          <w:u w:val="single"/>
        </w:rPr>
        <w:t>Loi du 12 mai 2019 portant création d’un Institut fédéral pour la protection et la promotion des droits humains</w:t>
      </w:r>
      <w:r w:rsidR="009627A0">
        <w:rPr>
          <w:rStyle w:val="normaltextrun"/>
          <w:rFonts w:ascii="Calibri" w:hAnsi="Calibri" w:cs="Calibri"/>
          <w:color w:val="0563C1"/>
          <w:u w:val="single"/>
        </w:rPr>
        <w:fldChar w:fldCharType="end"/>
      </w:r>
      <w:r w:rsidRPr="004D5BD9">
        <w:rPr>
          <w:rStyle w:val="normaltextrun"/>
          <w:rFonts w:ascii="Calibri" w:hAnsi="Calibri" w:cs="Calibri"/>
        </w:rPr>
        <w:t xml:space="preserve">, </w:t>
      </w:r>
      <w:proofErr w:type="spellStart"/>
      <w:r w:rsidRPr="004D5BD9">
        <w:rPr>
          <w:rStyle w:val="normaltextrun"/>
          <w:rFonts w:ascii="Calibri" w:hAnsi="Calibri" w:cs="Calibri"/>
        </w:rPr>
        <w:t>Belgian</w:t>
      </w:r>
      <w:proofErr w:type="spellEnd"/>
      <w:r w:rsidRPr="004D5BD9">
        <w:rPr>
          <w:rStyle w:val="normaltextrun"/>
          <w:rFonts w:ascii="Calibri" w:hAnsi="Calibri" w:cs="Calibri"/>
        </w:rPr>
        <w:t xml:space="preserve"> Official Gazette of 21 June 2019, </w:t>
      </w:r>
      <w:r w:rsidRPr="004D5BD9">
        <w:rPr>
          <w:rStyle w:val="normaltextrun"/>
          <w:rFonts w:ascii="Calibri" w:hAnsi="Calibri" w:cs="Calibri"/>
          <w:color w:val="000000"/>
        </w:rPr>
        <w:t>art. 6 §1.</w:t>
      </w:r>
    </w:p>
  </w:footnote>
  <w:footnote w:id="8">
    <w:p w14:paraId="51856B6A" w14:textId="77777777" w:rsidR="007E6A49" w:rsidRPr="009627A0" w:rsidRDefault="007E6A49" w:rsidP="007E6A49">
      <w:pPr>
        <w:pStyle w:val="Voetnoottekst"/>
        <w:rPr>
          <w:lang w:val="nl-BE"/>
        </w:rPr>
      </w:pPr>
      <w:r w:rsidRPr="004D5BD9">
        <w:rPr>
          <w:rStyle w:val="Voetnootmarkering"/>
        </w:rPr>
        <w:footnoteRef/>
      </w:r>
      <w:r w:rsidRPr="004D5BD9">
        <w:t xml:space="preserve"> </w:t>
      </w:r>
      <w:r w:rsidRPr="004D5BD9">
        <w:rPr>
          <w:rStyle w:val="normaltextrun"/>
          <w:rFonts w:ascii="Calibri" w:hAnsi="Calibri" w:cs="Calibri"/>
        </w:rPr>
        <w:t xml:space="preserve">Belgium, </w:t>
      </w:r>
      <w:hyperlink r:id="rId2" w:tgtFrame="_blank" w:history="1">
        <w:r w:rsidRPr="004D5BD9">
          <w:rPr>
            <w:rStyle w:val="normaltextrun"/>
            <w:rFonts w:ascii="Calibri" w:hAnsi="Calibri" w:cs="Calibri"/>
            <w:color w:val="0563C1"/>
            <w:u w:val="single"/>
          </w:rPr>
          <w:t>Loi du 12 mai 2019 portant création d’un Institut fédéral pour la protection et la promotion des droits humains</w:t>
        </w:r>
      </w:hyperlink>
      <w:r w:rsidRPr="004D5BD9">
        <w:rPr>
          <w:rStyle w:val="normaltextrun"/>
          <w:rFonts w:ascii="Calibri" w:hAnsi="Calibri" w:cs="Calibri"/>
        </w:rPr>
        <w:t xml:space="preserve">, </w:t>
      </w:r>
      <w:proofErr w:type="spellStart"/>
      <w:r w:rsidRPr="004D5BD9">
        <w:rPr>
          <w:rStyle w:val="normaltextrun"/>
          <w:rFonts w:ascii="Calibri" w:hAnsi="Calibri" w:cs="Calibri"/>
        </w:rPr>
        <w:t>Belgian</w:t>
      </w:r>
      <w:proofErr w:type="spellEnd"/>
      <w:r w:rsidRPr="004D5BD9">
        <w:rPr>
          <w:rStyle w:val="normaltextrun"/>
          <w:rFonts w:ascii="Calibri" w:hAnsi="Calibri" w:cs="Calibri"/>
        </w:rPr>
        <w:t xml:space="preserve"> Official Gazette of 21 June 2019, </w:t>
      </w:r>
      <w:r w:rsidRPr="004D5BD9">
        <w:rPr>
          <w:rStyle w:val="normaltextrun"/>
          <w:rFonts w:ascii="Calibri" w:hAnsi="Calibri" w:cs="Calibri"/>
          <w:color w:val="000000"/>
        </w:rPr>
        <w:t xml:space="preserve">arts. </w:t>
      </w:r>
      <w:r w:rsidRPr="009627A0">
        <w:rPr>
          <w:rStyle w:val="normaltextrun"/>
          <w:rFonts w:ascii="Calibri" w:hAnsi="Calibri" w:cs="Calibri"/>
          <w:color w:val="000000"/>
          <w:lang w:val="nl-BE"/>
        </w:rPr>
        <w:t>10-12.</w:t>
      </w:r>
    </w:p>
  </w:footnote>
  <w:footnote w:id="9">
    <w:p w14:paraId="06769BA6" w14:textId="77777777" w:rsidR="007E6A49" w:rsidRPr="009627A0" w:rsidRDefault="007E6A49" w:rsidP="007E6A49">
      <w:pPr>
        <w:pStyle w:val="Voetnoottekst"/>
        <w:rPr>
          <w:lang w:val="nl-BE"/>
        </w:rPr>
      </w:pPr>
      <w:r w:rsidRPr="004D5BD9">
        <w:rPr>
          <w:rStyle w:val="Voetnootmarkering"/>
        </w:rPr>
        <w:footnoteRef/>
      </w:r>
      <w:r w:rsidRPr="009627A0">
        <w:rPr>
          <w:lang w:val="nl-BE"/>
        </w:rPr>
        <w:t xml:space="preserve"> </w:t>
      </w:r>
      <w:r w:rsidRPr="009627A0">
        <w:rPr>
          <w:rStyle w:val="normaltextrun"/>
          <w:rFonts w:ascii="Calibri" w:hAnsi="Calibri" w:cs="Calibri"/>
          <w:lang w:val="nl-BE"/>
        </w:rPr>
        <w:t xml:space="preserve">Ibid., </w:t>
      </w:r>
      <w:r w:rsidRPr="009627A0">
        <w:rPr>
          <w:rStyle w:val="normaltextrun"/>
          <w:rFonts w:ascii="Calibri" w:hAnsi="Calibri" w:cs="Calibri"/>
          <w:color w:val="000000"/>
          <w:lang w:val="nl-BE"/>
        </w:rPr>
        <w:t>art. 5.</w:t>
      </w:r>
    </w:p>
  </w:footnote>
  <w:footnote w:id="10">
    <w:p w14:paraId="0F3DF67D" w14:textId="77777777" w:rsidR="007E6A49" w:rsidRPr="009627A0" w:rsidRDefault="007E6A49" w:rsidP="007E6A49">
      <w:pPr>
        <w:pStyle w:val="Voetnoottekst"/>
        <w:rPr>
          <w:lang w:val="nl-BE"/>
        </w:rPr>
      </w:pPr>
      <w:r w:rsidRPr="004D5BD9">
        <w:rPr>
          <w:rStyle w:val="Voetnootmarkering"/>
        </w:rPr>
        <w:footnoteRef/>
      </w:r>
      <w:r w:rsidRPr="009627A0">
        <w:rPr>
          <w:lang w:val="nl-BE"/>
        </w:rPr>
        <w:t xml:space="preserve"> </w:t>
      </w:r>
      <w:r w:rsidRPr="009627A0">
        <w:rPr>
          <w:rStyle w:val="normaltextrun"/>
          <w:rFonts w:ascii="Calibri" w:hAnsi="Calibri" w:cs="Calibri"/>
          <w:lang w:val="nl-BE"/>
        </w:rPr>
        <w:t xml:space="preserve">Ibid., </w:t>
      </w:r>
      <w:r w:rsidRPr="009627A0">
        <w:rPr>
          <w:rStyle w:val="normaltextrun"/>
          <w:rFonts w:ascii="Calibri" w:hAnsi="Calibri" w:cs="Calibri"/>
          <w:color w:val="000000"/>
          <w:lang w:val="nl-BE"/>
        </w:rPr>
        <w:t>art. 4 §1.</w:t>
      </w:r>
    </w:p>
  </w:footnote>
  <w:footnote w:id="11">
    <w:p w14:paraId="5725E250" w14:textId="77777777" w:rsidR="007E6A49" w:rsidRPr="009627A0" w:rsidRDefault="007E6A49" w:rsidP="007E6A49">
      <w:pPr>
        <w:pStyle w:val="Voetnoottekst"/>
        <w:rPr>
          <w:lang w:val="nl-BE"/>
        </w:rPr>
      </w:pPr>
      <w:r w:rsidRPr="004D5BD9">
        <w:rPr>
          <w:rStyle w:val="Voetnootmarkering"/>
        </w:rPr>
        <w:footnoteRef/>
      </w:r>
      <w:r w:rsidRPr="009627A0">
        <w:rPr>
          <w:lang w:val="nl-BE"/>
        </w:rPr>
        <w:t xml:space="preserve"> </w:t>
      </w:r>
      <w:r w:rsidRPr="009627A0">
        <w:rPr>
          <w:rStyle w:val="normaltextrun"/>
          <w:rFonts w:ascii="Calibri" w:hAnsi="Calibri" w:cs="Calibri"/>
          <w:lang w:val="nl-BE"/>
        </w:rPr>
        <w:t xml:space="preserve">Ibid., </w:t>
      </w:r>
      <w:r w:rsidRPr="009627A0">
        <w:rPr>
          <w:rStyle w:val="normaltextrun"/>
          <w:rFonts w:ascii="Calibri" w:hAnsi="Calibri" w:cs="Calibri"/>
          <w:color w:val="000000"/>
          <w:lang w:val="nl-BE"/>
        </w:rPr>
        <w:t>art. 21 §1.</w:t>
      </w:r>
    </w:p>
  </w:footnote>
  <w:footnote w:id="12">
    <w:p w14:paraId="5DA03074" w14:textId="0BC60D31" w:rsidR="00503A63" w:rsidRPr="009627A0" w:rsidRDefault="00503A63" w:rsidP="00503A63">
      <w:pPr>
        <w:pStyle w:val="Voetnoottekst"/>
        <w:rPr>
          <w:lang w:val="nl-BE"/>
        </w:rPr>
      </w:pPr>
      <w:r w:rsidRPr="004D5BD9">
        <w:rPr>
          <w:rStyle w:val="Voetnootmarkering"/>
        </w:rPr>
        <w:footnoteRef/>
      </w:r>
      <w:r w:rsidRPr="009627A0">
        <w:rPr>
          <w:lang w:val="nl-BE"/>
        </w:rPr>
        <w:t xml:space="preserve"> Flanders, </w:t>
      </w:r>
      <w:r w:rsidR="009627A0">
        <w:fldChar w:fldCharType="begin"/>
      </w:r>
      <w:r w:rsidR="009627A0" w:rsidRPr="009627A0">
        <w:rPr>
          <w:lang w:val="nl-BE"/>
        </w:rPr>
        <w:instrText>HYPERLINK "https://www.ejustice.just.fgov.be/eli/decreet/2022/10/28/2022042669/staatsblad"</w:instrText>
      </w:r>
      <w:r w:rsidR="009627A0">
        <w:fldChar w:fldCharType="separate"/>
      </w:r>
      <w:r w:rsidRPr="009627A0">
        <w:rPr>
          <w:rStyle w:val="Hyperlink"/>
          <w:lang w:val="nl-BE"/>
        </w:rPr>
        <w:t>Decreet tot oprichting van een Vlaams Mensenrechteninstituut</w:t>
      </w:r>
      <w:r w:rsidR="009627A0">
        <w:rPr>
          <w:rStyle w:val="Hyperlink"/>
        </w:rPr>
        <w:fldChar w:fldCharType="end"/>
      </w:r>
      <w:r w:rsidRPr="009627A0">
        <w:rPr>
          <w:lang w:val="nl-BE"/>
        </w:rPr>
        <w:t>, Official Gazette of 9 November 2022.</w:t>
      </w:r>
    </w:p>
  </w:footnote>
  <w:footnote w:id="13">
    <w:p w14:paraId="7B07B1ED" w14:textId="75B517A7" w:rsidR="00A66A54" w:rsidRPr="00CD1C55" w:rsidRDefault="00A66A54" w:rsidP="00CD1C55">
      <w:pPr>
        <w:pStyle w:val="Voetnoottekst"/>
        <w:rPr>
          <w:lang w:val="nl-BE"/>
        </w:rPr>
      </w:pPr>
      <w:r>
        <w:rPr>
          <w:rStyle w:val="Voetnootmarkering"/>
        </w:rPr>
        <w:footnoteRef/>
      </w:r>
      <w:r w:rsidRPr="00CD1C55">
        <w:rPr>
          <w:lang w:val="nl-BE"/>
        </w:rPr>
        <w:t xml:space="preserve"> </w:t>
      </w:r>
      <w:proofErr w:type="spellStart"/>
      <w:r w:rsidR="007672AB" w:rsidRPr="00CD1C55">
        <w:rPr>
          <w:lang w:val="nl-BE"/>
        </w:rPr>
        <w:t>Flemish</w:t>
      </w:r>
      <w:proofErr w:type="spellEnd"/>
      <w:r w:rsidR="007672AB" w:rsidRPr="00CD1C55">
        <w:rPr>
          <w:lang w:val="nl-BE"/>
        </w:rPr>
        <w:t xml:space="preserve"> Minister of </w:t>
      </w:r>
      <w:proofErr w:type="spellStart"/>
      <w:r w:rsidR="007672AB" w:rsidRPr="00CD1C55">
        <w:rPr>
          <w:lang w:val="nl-BE"/>
        </w:rPr>
        <w:t>Interior</w:t>
      </w:r>
      <w:proofErr w:type="spellEnd"/>
      <w:r w:rsidR="007672AB" w:rsidRPr="00CD1C55">
        <w:rPr>
          <w:lang w:val="nl-BE"/>
        </w:rPr>
        <w:t xml:space="preserve">, Administration, Integration </w:t>
      </w:r>
      <w:proofErr w:type="spellStart"/>
      <w:r w:rsidR="007672AB" w:rsidRPr="00CD1C55">
        <w:rPr>
          <w:lang w:val="nl-BE"/>
        </w:rPr>
        <w:t>and</w:t>
      </w:r>
      <w:proofErr w:type="spellEnd"/>
      <w:r w:rsidR="007672AB" w:rsidRPr="00CD1C55">
        <w:rPr>
          <w:lang w:val="nl-BE"/>
        </w:rPr>
        <w:t xml:space="preserve"> </w:t>
      </w:r>
      <w:proofErr w:type="spellStart"/>
      <w:r w:rsidR="007672AB" w:rsidRPr="00CD1C55">
        <w:rPr>
          <w:lang w:val="nl-BE"/>
        </w:rPr>
        <w:t>Equal</w:t>
      </w:r>
      <w:proofErr w:type="spellEnd"/>
      <w:r w:rsidR="007672AB" w:rsidRPr="00CD1C55">
        <w:rPr>
          <w:lang w:val="nl-BE"/>
        </w:rPr>
        <w:t xml:space="preserve"> </w:t>
      </w:r>
      <w:proofErr w:type="spellStart"/>
      <w:r w:rsidR="007672AB" w:rsidRPr="00CD1C55">
        <w:rPr>
          <w:lang w:val="nl-BE"/>
        </w:rPr>
        <w:t>Opportunities</w:t>
      </w:r>
      <w:proofErr w:type="spellEnd"/>
      <w:r w:rsidR="007672AB" w:rsidRPr="00CD1C55">
        <w:rPr>
          <w:lang w:val="nl-BE"/>
        </w:rPr>
        <w:t xml:space="preserve">, </w:t>
      </w:r>
      <w:r w:rsidR="009627A0">
        <w:fldChar w:fldCharType="begin"/>
      </w:r>
      <w:r w:rsidR="009627A0" w:rsidRPr="009627A0">
        <w:rPr>
          <w:lang w:val="nl-BE"/>
        </w:rPr>
        <w:instrText>HYPERLINK "https://docs.vlaamsparlement.be/pfile?id=1887424"</w:instrText>
      </w:r>
      <w:r w:rsidR="009627A0">
        <w:fldChar w:fldCharType="separate"/>
      </w:r>
      <w:r w:rsidR="00CD1C55" w:rsidRPr="005605E9">
        <w:rPr>
          <w:rStyle w:val="Hyperlink"/>
          <w:lang w:val="nl-BE"/>
        </w:rPr>
        <w:t>Beleids- en begrotingstoelichting Gelijke Kansen, Integratie en Inburgering</w:t>
      </w:r>
      <w:r w:rsidR="005605E9">
        <w:rPr>
          <w:rStyle w:val="Hyperlink"/>
          <w:lang w:val="nl-BE"/>
        </w:rPr>
        <w:t>:</w:t>
      </w:r>
      <w:r w:rsidR="00CD1C55" w:rsidRPr="005605E9">
        <w:rPr>
          <w:rStyle w:val="Hyperlink"/>
          <w:lang w:val="nl-BE"/>
        </w:rPr>
        <w:t xml:space="preserve"> Begroting 2023</w:t>
      </w:r>
      <w:r w:rsidR="009627A0">
        <w:rPr>
          <w:rStyle w:val="Hyperlink"/>
          <w:lang w:val="nl-BE"/>
        </w:rPr>
        <w:fldChar w:fldCharType="end"/>
      </w:r>
      <w:r w:rsidR="00CD1C55">
        <w:rPr>
          <w:lang w:val="nl-BE"/>
        </w:rPr>
        <w:t xml:space="preserve">, 28 </w:t>
      </w:r>
      <w:proofErr w:type="spellStart"/>
      <w:r w:rsidR="00CD1C55">
        <w:rPr>
          <w:lang w:val="nl-BE"/>
        </w:rPr>
        <w:t>October</w:t>
      </w:r>
      <w:proofErr w:type="spellEnd"/>
      <w:r w:rsidR="00CD1C55">
        <w:rPr>
          <w:lang w:val="nl-BE"/>
        </w:rPr>
        <w:t xml:space="preserve"> 2022.</w:t>
      </w:r>
    </w:p>
  </w:footnote>
  <w:footnote w:id="14">
    <w:p w14:paraId="29CD4ED6" w14:textId="2E562270" w:rsidR="007E6A49" w:rsidRPr="004D5BD9" w:rsidRDefault="007E6A49" w:rsidP="007E6A49">
      <w:pPr>
        <w:pStyle w:val="Voetnoottekst"/>
      </w:pPr>
      <w:r w:rsidRPr="004D5BD9">
        <w:rPr>
          <w:rStyle w:val="Voetnootmarkering"/>
        </w:rPr>
        <w:footnoteRef/>
      </w:r>
      <w:r w:rsidRPr="004D5BD9">
        <w:t xml:space="preserve"> </w:t>
      </w:r>
      <w:r w:rsidR="00DB58A9" w:rsidRPr="004D5BD9">
        <w:rPr>
          <w:rStyle w:val="normaltextrun"/>
          <w:rFonts w:ascii="Calibri" w:hAnsi="Calibri" w:cs="Calibri"/>
        </w:rPr>
        <w:t xml:space="preserve">Belgium, </w:t>
      </w:r>
      <w:hyperlink r:id="rId3" w:tgtFrame="_blank" w:history="1">
        <w:r w:rsidR="00DB58A9" w:rsidRPr="004D5BD9">
          <w:rPr>
            <w:rStyle w:val="normaltextrun"/>
            <w:rFonts w:ascii="Calibri" w:hAnsi="Calibri" w:cs="Calibri"/>
            <w:color w:val="0563C1"/>
            <w:u w:val="single"/>
          </w:rPr>
          <w:t>Loi du 12 mai 2019 portant création d’un Institut fédéral pour la protection et la promotion des droits humains</w:t>
        </w:r>
      </w:hyperlink>
      <w:r w:rsidR="00DB58A9" w:rsidRPr="004D5BD9">
        <w:rPr>
          <w:rStyle w:val="normaltextrun"/>
          <w:rFonts w:ascii="Calibri" w:hAnsi="Calibri" w:cs="Calibri"/>
        </w:rPr>
        <w:t xml:space="preserve">, </w:t>
      </w:r>
      <w:proofErr w:type="spellStart"/>
      <w:r w:rsidR="00DB58A9" w:rsidRPr="004D5BD9">
        <w:rPr>
          <w:rStyle w:val="normaltextrun"/>
          <w:rFonts w:ascii="Calibri" w:hAnsi="Calibri" w:cs="Calibri"/>
        </w:rPr>
        <w:t>Belgian</w:t>
      </w:r>
      <w:proofErr w:type="spellEnd"/>
      <w:r w:rsidR="00DB58A9" w:rsidRPr="004D5BD9">
        <w:rPr>
          <w:rStyle w:val="normaltextrun"/>
          <w:rFonts w:ascii="Calibri" w:hAnsi="Calibri" w:cs="Calibri"/>
        </w:rPr>
        <w:t xml:space="preserve"> Official Gazette of 21 June 2019, </w:t>
      </w:r>
      <w:r w:rsidRPr="004D5BD9">
        <w:rPr>
          <w:rStyle w:val="normaltextrun"/>
          <w:rFonts w:ascii="Calibri" w:hAnsi="Calibri" w:cs="Calibri"/>
          <w:color w:val="000000"/>
        </w:rPr>
        <w:t>art. 4 §1.</w:t>
      </w:r>
    </w:p>
  </w:footnote>
  <w:footnote w:id="15">
    <w:p w14:paraId="44562E06" w14:textId="03431B44" w:rsidR="007E6A49" w:rsidRPr="004D5BD9" w:rsidRDefault="007E6A49" w:rsidP="007E6A49">
      <w:pPr>
        <w:pStyle w:val="Voetnoottekst"/>
        <w:rPr>
          <w:lang w:val="en-US"/>
        </w:rPr>
      </w:pPr>
      <w:r w:rsidRPr="004D5BD9">
        <w:rPr>
          <w:rStyle w:val="Voetnootmarkering"/>
        </w:rPr>
        <w:footnoteRef/>
      </w:r>
      <w:r w:rsidRPr="004D5BD9">
        <w:rPr>
          <w:lang w:val="en-US"/>
        </w:rPr>
        <w:t xml:space="preserve"> </w:t>
      </w:r>
      <w:r w:rsidR="00DB58A9" w:rsidRPr="004D5BD9">
        <w:rPr>
          <w:rStyle w:val="normaltextrun"/>
          <w:rFonts w:ascii="Calibri" w:hAnsi="Calibri" w:cs="Calibri"/>
          <w:lang w:val="en-GB"/>
        </w:rPr>
        <w:t>Idem.</w:t>
      </w:r>
    </w:p>
  </w:footnote>
  <w:footnote w:id="16">
    <w:p w14:paraId="3930848E" w14:textId="77777777" w:rsidR="007E6A49" w:rsidRPr="004D5BD9" w:rsidRDefault="007E6A49" w:rsidP="007E6A49">
      <w:pPr>
        <w:pStyle w:val="Voetnoottekst"/>
        <w:rPr>
          <w:lang w:val="en-US"/>
        </w:rPr>
      </w:pPr>
      <w:r w:rsidRPr="004D5BD9">
        <w:rPr>
          <w:rStyle w:val="Voetnootmarkering"/>
        </w:rPr>
        <w:footnoteRef/>
      </w:r>
      <w:r w:rsidRPr="004D5BD9">
        <w:rPr>
          <w:lang w:val="en-US"/>
        </w:rPr>
        <w:t xml:space="preserve"> Federal government, </w:t>
      </w:r>
      <w:r w:rsidR="009627A0">
        <w:fldChar w:fldCharType="begin"/>
      </w:r>
      <w:r w:rsidR="009627A0" w:rsidRPr="009627A0">
        <w:rPr>
          <w:lang w:val="en-US"/>
        </w:rPr>
        <w:instrText>HYPERLINK "https://www.belgium.be/sites/default/files/Accord_de_gouvernement_2020.pdf"</w:instrText>
      </w:r>
      <w:r w:rsidR="009627A0">
        <w:fldChar w:fldCharType="separate"/>
      </w:r>
      <w:r w:rsidRPr="004D5BD9">
        <w:rPr>
          <w:rStyle w:val="Hyperlink"/>
          <w:lang w:val="en-US"/>
        </w:rPr>
        <w:t xml:space="preserve">Accord de </w:t>
      </w:r>
      <w:proofErr w:type="spellStart"/>
      <w:r w:rsidRPr="004D5BD9">
        <w:rPr>
          <w:rStyle w:val="Hyperlink"/>
          <w:lang w:val="en-US"/>
        </w:rPr>
        <w:t>gouvernement</w:t>
      </w:r>
      <w:proofErr w:type="spellEnd"/>
      <w:r w:rsidR="009627A0">
        <w:rPr>
          <w:rStyle w:val="Hyperlink"/>
          <w:lang w:val="en-US"/>
        </w:rPr>
        <w:fldChar w:fldCharType="end"/>
      </w:r>
      <w:r w:rsidRPr="004D5BD9">
        <w:rPr>
          <w:lang w:val="en-US"/>
        </w:rPr>
        <w:t>, 30 September 2020, p. 85.</w:t>
      </w:r>
    </w:p>
  </w:footnote>
  <w:footnote w:id="17">
    <w:p w14:paraId="31B12183" w14:textId="43F403FA" w:rsidR="00F07BD9" w:rsidRPr="004D5BD9" w:rsidRDefault="00F07BD9">
      <w:pPr>
        <w:pStyle w:val="Voetnoottekst"/>
        <w:rPr>
          <w:lang w:val="en-US"/>
        </w:rPr>
      </w:pPr>
      <w:r w:rsidRPr="004D5BD9">
        <w:rPr>
          <w:rStyle w:val="Voetnootmarkering"/>
        </w:rPr>
        <w:footnoteRef/>
      </w:r>
      <w:r w:rsidRPr="004D5BD9">
        <w:rPr>
          <w:lang w:val="en-US"/>
        </w:rPr>
        <w:t xml:space="preserve"> FIRM/IFDH, </w:t>
      </w:r>
      <w:r w:rsidR="009627A0">
        <w:fldChar w:fldCharType="begin"/>
      </w:r>
      <w:r w:rsidR="009627A0" w:rsidRPr="009627A0">
        <w:rPr>
          <w:lang w:val="en-US"/>
        </w:rPr>
        <w:instrText>HYPERLINK "https://federaalinstituutmensenrechten.be/fr/publications</w:instrText>
      </w:r>
      <w:r w:rsidR="009627A0" w:rsidRPr="009627A0">
        <w:rPr>
          <w:lang w:val="en-US"/>
        </w:rPr>
        <w:instrText>/rapport-annuel-2022"</w:instrText>
      </w:r>
      <w:r w:rsidR="009627A0">
        <w:fldChar w:fldCharType="separate"/>
      </w:r>
      <w:r w:rsidR="0057415D" w:rsidRPr="004D5BD9">
        <w:rPr>
          <w:rStyle w:val="Hyperlink"/>
          <w:lang w:val="en-US"/>
        </w:rPr>
        <w:t xml:space="preserve">Rapport </w:t>
      </w:r>
      <w:proofErr w:type="spellStart"/>
      <w:r w:rsidR="0057415D" w:rsidRPr="004D5BD9">
        <w:rPr>
          <w:rStyle w:val="Hyperlink"/>
          <w:lang w:val="en-US"/>
        </w:rPr>
        <w:t>annuel</w:t>
      </w:r>
      <w:proofErr w:type="spellEnd"/>
      <w:r w:rsidR="0057415D" w:rsidRPr="004D5BD9">
        <w:rPr>
          <w:rStyle w:val="Hyperlink"/>
          <w:lang w:val="en-US"/>
        </w:rPr>
        <w:t xml:space="preserve"> 2022</w:t>
      </w:r>
      <w:r w:rsidR="009627A0">
        <w:rPr>
          <w:rStyle w:val="Hyperlink"/>
          <w:lang w:val="en-US"/>
        </w:rPr>
        <w:fldChar w:fldCharType="end"/>
      </w:r>
      <w:r w:rsidR="0057415D" w:rsidRPr="004D5BD9">
        <w:rPr>
          <w:lang w:val="en-US"/>
        </w:rPr>
        <w:t>, 25 May 2023.</w:t>
      </w:r>
    </w:p>
  </w:footnote>
  <w:footnote w:id="18">
    <w:p w14:paraId="3F3875AC"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Human Rights Committee, </w:t>
      </w:r>
      <w:r w:rsidR="009627A0">
        <w:fldChar w:fldCharType="begin"/>
      </w:r>
      <w:r w:rsidR="009627A0" w:rsidRPr="009627A0">
        <w:rPr>
          <w:lang w:val="en-US"/>
        </w:rPr>
        <w:instrText>HYPERLINK "https://tbinternet.ohchr.org/_layouts/15/treatybodyexternal/Download.aspx?symbolno=CCPR%2FC%2FBEL%2FCO%2F6&amp;Lang=en"</w:instrText>
      </w:r>
      <w:r w:rsidR="009627A0">
        <w:fldChar w:fldCharType="separate"/>
      </w:r>
      <w:r w:rsidRPr="004D5BD9">
        <w:rPr>
          <w:rStyle w:val="Hyperlink"/>
          <w:lang w:val="en-US"/>
        </w:rPr>
        <w:t>Concluding observations on the sixth periodic report of Belgium</w:t>
      </w:r>
      <w:r w:rsidR="009627A0">
        <w:rPr>
          <w:rStyle w:val="Hyperlink"/>
          <w:lang w:val="en-US"/>
        </w:rPr>
        <w:fldChar w:fldCharType="end"/>
      </w:r>
      <w:r w:rsidRPr="004D5BD9">
        <w:rPr>
          <w:lang w:val="en-US"/>
        </w:rPr>
        <w:t xml:space="preserve">, CCPR/C/BEL/CO/6, 6 December 2019, §§ 13-14. </w:t>
      </w:r>
    </w:p>
  </w:footnote>
  <w:footnote w:id="19">
    <w:p w14:paraId="74071375"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Human Rights Committee, </w:t>
      </w:r>
      <w:r w:rsidR="009627A0">
        <w:fldChar w:fldCharType="begin"/>
      </w:r>
      <w:r w:rsidR="009627A0" w:rsidRPr="009627A0">
        <w:rPr>
          <w:lang w:val="en-US"/>
        </w:rPr>
        <w:instrText>HYPERLINK "https://tbinternet.ohchr.org/_layouts/15/treatybodyexternal/Download.aspx?symbolno=CCPR%2FC%2FBEL%2FFCO%2F6&amp;Lang=fr"</w:instrText>
      </w:r>
      <w:r w:rsidR="009627A0">
        <w:fldChar w:fldCharType="separate"/>
      </w:r>
      <w:r w:rsidRPr="004D5BD9">
        <w:rPr>
          <w:rStyle w:val="Hyperlink"/>
          <w:lang w:val="en-US"/>
        </w:rPr>
        <w:t>Information received from Belgium on the follow-up to the concluding observations on its sixth periodic report</w:t>
      </w:r>
      <w:r w:rsidR="009627A0">
        <w:rPr>
          <w:rStyle w:val="Hyperlink"/>
          <w:lang w:val="en-US"/>
        </w:rPr>
        <w:fldChar w:fldCharType="end"/>
      </w:r>
      <w:r w:rsidRPr="004D5BD9">
        <w:rPr>
          <w:lang w:val="en-US"/>
        </w:rPr>
        <w:t>, CCPR/C/BEL/FCO/6, 31 January 2022.</w:t>
      </w:r>
    </w:p>
  </w:footnote>
  <w:footnote w:id="20">
    <w:p w14:paraId="4E8276C0" w14:textId="77777777" w:rsidR="009A2D19" w:rsidRPr="004D5BD9" w:rsidRDefault="009A2D19" w:rsidP="009A2D19">
      <w:pPr>
        <w:pStyle w:val="Voetnoottekst"/>
      </w:pPr>
      <w:r w:rsidRPr="004D5BD9">
        <w:rPr>
          <w:rStyle w:val="Voetnootmarkering"/>
        </w:rPr>
        <w:footnoteRef/>
      </w:r>
      <w:r w:rsidRPr="004D5BD9">
        <w:t xml:space="preserve"> R.T.B.F., </w:t>
      </w:r>
      <w:hyperlink r:id="rId4" w:history="1">
        <w:r w:rsidRPr="004D5BD9">
          <w:rPr>
            <w:rStyle w:val="Hyperlink"/>
          </w:rPr>
          <w:t>Six femmes et 10 enfants « qui ont émis le souhait d’un retour volontaire en Belgique » ont été rapatriés de Syrie</w:t>
        </w:r>
      </w:hyperlink>
      <w:r w:rsidRPr="004D5BD9">
        <w:rPr>
          <w:i/>
          <w:iCs/>
        </w:rPr>
        <w:t>,</w:t>
      </w:r>
      <w:r w:rsidRPr="004D5BD9">
        <w:t xml:space="preserve"> 17 July 2021.</w:t>
      </w:r>
    </w:p>
  </w:footnote>
  <w:footnote w:id="21">
    <w:p w14:paraId="7E127857" w14:textId="77777777" w:rsidR="009A2D19" w:rsidRPr="004D5BD9" w:rsidRDefault="009A2D19" w:rsidP="009A2D19">
      <w:pPr>
        <w:pStyle w:val="Voetnoottekst"/>
      </w:pPr>
      <w:r w:rsidRPr="004D5BD9">
        <w:rPr>
          <w:rStyle w:val="Voetnootmarkering"/>
        </w:rPr>
        <w:footnoteRef/>
      </w:r>
      <w:r w:rsidRPr="004D5BD9">
        <w:t xml:space="preserve"> </w:t>
      </w:r>
      <w:proofErr w:type="spellStart"/>
      <w:r w:rsidRPr="004D5BD9">
        <w:t>See</w:t>
      </w:r>
      <w:proofErr w:type="spellEnd"/>
      <w:r w:rsidRPr="004D5BD9">
        <w:t xml:space="preserve"> OCAM, </w:t>
      </w:r>
      <w:hyperlink r:id="rId5" w:history="1">
        <w:r w:rsidRPr="004D5BD9">
          <w:rPr>
            <w:rStyle w:val="Hyperlink"/>
          </w:rPr>
          <w:t>Rapatriement d’enfants belges et des mères depuis la zone de conflit en Syrie </w:t>
        </w:r>
      </w:hyperlink>
      <w:r w:rsidRPr="004D5BD9">
        <w:t xml:space="preserve">, 21 June 2022.  </w:t>
      </w:r>
    </w:p>
  </w:footnote>
  <w:footnote w:id="22">
    <w:p w14:paraId="259FA495" w14:textId="1419AC06" w:rsidR="009A2D19" w:rsidRPr="004D5BD9" w:rsidRDefault="009A2D19" w:rsidP="009A2D19">
      <w:pPr>
        <w:pStyle w:val="Voetnoottekst"/>
        <w:rPr>
          <w:lang w:val="fr-FR"/>
        </w:rPr>
      </w:pPr>
      <w:r w:rsidRPr="004D5BD9">
        <w:rPr>
          <w:rStyle w:val="Voetnootmarkering"/>
        </w:rPr>
        <w:footnoteRef/>
      </w:r>
      <w:r w:rsidRPr="004D5BD9">
        <w:t xml:space="preserve"> House of </w:t>
      </w:r>
      <w:proofErr w:type="spellStart"/>
      <w:r w:rsidRPr="004D5BD9">
        <w:t>Representatives</w:t>
      </w:r>
      <w:proofErr w:type="spellEnd"/>
      <w:r w:rsidRPr="004D5BD9">
        <w:t xml:space="preserve"> of Belgium</w:t>
      </w:r>
      <w:r w:rsidR="000D2F17" w:rsidRPr="004D5BD9">
        <w:t xml:space="preserve">, </w:t>
      </w:r>
      <w:hyperlink r:id="rId6" w:history="1">
        <w:r w:rsidRPr="004D5BD9">
          <w:rPr>
            <w:rStyle w:val="Hyperlink"/>
          </w:rPr>
          <w:t xml:space="preserve">Questions and </w:t>
        </w:r>
        <w:proofErr w:type="spellStart"/>
        <w:r w:rsidRPr="004D5BD9">
          <w:rPr>
            <w:rStyle w:val="Hyperlink"/>
          </w:rPr>
          <w:t>Written</w:t>
        </w:r>
        <w:proofErr w:type="spellEnd"/>
        <w:r w:rsidRPr="004D5BD9">
          <w:rPr>
            <w:rStyle w:val="Hyperlink"/>
          </w:rPr>
          <w:t xml:space="preserve"> </w:t>
        </w:r>
        <w:proofErr w:type="spellStart"/>
        <w:r w:rsidRPr="004D5BD9">
          <w:rPr>
            <w:rStyle w:val="Hyperlink"/>
          </w:rPr>
          <w:t>Answers</w:t>
        </w:r>
        <w:proofErr w:type="spellEnd"/>
        <w:r w:rsidRPr="004D5BD9">
          <w:rPr>
            <w:rStyle w:val="Hyperlink"/>
          </w:rPr>
          <w:t xml:space="preserve"> – 18 </w:t>
        </w:r>
        <w:proofErr w:type="spellStart"/>
        <w:r w:rsidRPr="004D5BD9">
          <w:rPr>
            <w:rStyle w:val="Hyperlink"/>
          </w:rPr>
          <w:t>January</w:t>
        </w:r>
        <w:proofErr w:type="spellEnd"/>
        <w:r w:rsidRPr="004D5BD9">
          <w:rPr>
            <w:rStyle w:val="Hyperlink"/>
          </w:rPr>
          <w:t xml:space="preserve"> 2023</w:t>
        </w:r>
      </w:hyperlink>
      <w:r w:rsidRPr="004D5BD9">
        <w:rPr>
          <w:i/>
          <w:iCs/>
        </w:rPr>
        <w:t xml:space="preserve">, </w:t>
      </w:r>
      <w:r w:rsidRPr="004D5BD9">
        <w:t>r</w:t>
      </w:r>
      <w:proofErr w:type="spellStart"/>
      <w:r w:rsidRPr="004D5BD9">
        <w:rPr>
          <w:lang w:val="fr-FR"/>
        </w:rPr>
        <w:t>éponse</w:t>
      </w:r>
      <w:proofErr w:type="spellEnd"/>
      <w:r w:rsidRPr="004D5BD9">
        <w:rPr>
          <w:lang w:val="fr-FR"/>
        </w:rPr>
        <w:t xml:space="preserve"> du Vice-premier ministre et ministre de la Justice à la question n°1525 de Madame la députée Barbara Pas du 22 novembre 2022, QRVA 55 101, p. 367. </w:t>
      </w:r>
    </w:p>
  </w:footnote>
  <w:footnote w:id="23">
    <w:p w14:paraId="7879AF15"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w:t>
      </w:r>
      <w:r w:rsidRPr="004D5BD9">
        <w:rPr>
          <w:rStyle w:val="normaltextrun"/>
          <w:rFonts w:ascii="Calibri" w:hAnsi="Calibri" w:cs="Calibri"/>
          <w:lang w:val="en-US"/>
        </w:rPr>
        <w:t xml:space="preserve">Committee on the Rights of the Child, </w:t>
      </w:r>
      <w:r w:rsidR="009627A0">
        <w:fldChar w:fldCharType="begin"/>
      </w:r>
      <w:r w:rsidR="009627A0" w:rsidRPr="009627A0">
        <w:rPr>
          <w:lang w:val="en-US"/>
        </w:rPr>
        <w:instrText>HYPERLINK "https://docstore.ohchr.org/SelfServices/FilesHandler.a</w:instrText>
      </w:r>
      <w:r w:rsidR="009627A0" w:rsidRPr="009627A0">
        <w:rPr>
          <w:lang w:val="en-US"/>
        </w:rPr>
        <w:instrText>shx?enc=6QkG1d%2fPPRiCAqhKb7yhsk8r1vpHio%2fg7Mp83cTcS1cUBTPal6pQqSnnKAt9zXb2Uv8VuBfYxEYQYjA%2fz79vUKAIWS%2fklvSy5rZHWCgoGOIQOqVsDyB%2buVUGyTsbSJVM" \t "_blank"</w:instrText>
      </w:r>
      <w:r w:rsidR="009627A0">
        <w:fldChar w:fldCharType="separate"/>
      </w:r>
      <w:r w:rsidRPr="004D5BD9">
        <w:rPr>
          <w:rStyle w:val="normaltextrun"/>
          <w:rFonts w:ascii="Calibri" w:hAnsi="Calibri" w:cs="Calibri"/>
          <w:color w:val="0563C1"/>
          <w:u w:val="single"/>
          <w:lang w:val="en-US"/>
        </w:rPr>
        <w:t>Concluding observations on the combined fifth and sixth reports of Belgium</w:t>
      </w:r>
      <w:r w:rsidR="009627A0">
        <w:rPr>
          <w:rStyle w:val="normaltextrun"/>
          <w:rFonts w:ascii="Calibri" w:hAnsi="Calibri" w:cs="Calibri"/>
          <w:color w:val="0563C1"/>
          <w:u w:val="single"/>
          <w:lang w:val="en-US"/>
        </w:rPr>
        <w:fldChar w:fldCharType="end"/>
      </w:r>
      <w:r w:rsidRPr="004D5BD9">
        <w:rPr>
          <w:rStyle w:val="normaltextrun"/>
          <w:rFonts w:ascii="Calibri" w:hAnsi="Calibri" w:cs="Calibri"/>
          <w:lang w:val="en-US"/>
        </w:rPr>
        <w:t>, 28 February 2019, CRC/C/BEL/CO/5-6, para. 50.</w:t>
      </w:r>
    </w:p>
  </w:footnote>
  <w:footnote w:id="24">
    <w:p w14:paraId="6F3EB95A"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w:t>
      </w:r>
      <w:r w:rsidRPr="004D5BD9">
        <w:rPr>
          <w:rStyle w:val="normaltextrun"/>
          <w:rFonts w:ascii="Calibri" w:hAnsi="Calibri" w:cs="Calibri"/>
          <w:lang w:val="en-US"/>
        </w:rPr>
        <w:t>UN OHCHR, Office of the High Commissioner, ”</w:t>
      </w:r>
      <w:r w:rsidR="009627A0">
        <w:fldChar w:fldCharType="begin"/>
      </w:r>
      <w:r w:rsidR="009627A0" w:rsidRPr="009627A0">
        <w:rPr>
          <w:lang w:val="en-US"/>
        </w:rPr>
        <w:instrText>HYPERLINK "https://www.ohchr.org/EN/NewsEvents/Pages/DisplayNews.aspx?NewsID=26730&amp;LangID=E" \t "_blank"</w:instrText>
      </w:r>
      <w:r w:rsidR="009627A0">
        <w:fldChar w:fldCharType="separate"/>
      </w:r>
      <w:r w:rsidRPr="004D5BD9">
        <w:rPr>
          <w:rStyle w:val="normaltextrun"/>
          <w:rFonts w:ascii="Calibri" w:hAnsi="Calibri" w:cs="Calibri"/>
          <w:color w:val="0563C1"/>
          <w:u w:val="single"/>
          <w:lang w:val="en-US"/>
        </w:rPr>
        <w:t>Syria: UN Experts urge 57 states to repatriate women and children from squalid camps</w:t>
      </w:r>
      <w:r w:rsidR="009627A0">
        <w:rPr>
          <w:rStyle w:val="normaltextrun"/>
          <w:rFonts w:ascii="Calibri" w:hAnsi="Calibri" w:cs="Calibri"/>
          <w:color w:val="0563C1"/>
          <w:u w:val="single"/>
          <w:lang w:val="en-US"/>
        </w:rPr>
        <w:fldChar w:fldCharType="end"/>
      </w:r>
      <w:r w:rsidRPr="004D5BD9">
        <w:rPr>
          <w:rStyle w:val="normaltextrun"/>
          <w:rFonts w:ascii="Calibri" w:hAnsi="Calibri" w:cs="Calibri"/>
          <w:lang w:val="en-US"/>
        </w:rPr>
        <w:t>”, 8 February 2021.</w:t>
      </w:r>
    </w:p>
  </w:footnote>
  <w:footnote w:id="25">
    <w:p w14:paraId="5459B44B"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For more accurate references, see FIRM-IFDH, </w:t>
      </w:r>
      <w:r w:rsidR="009627A0">
        <w:fldChar w:fldCharType="begin"/>
      </w:r>
      <w:r w:rsidR="009627A0" w:rsidRPr="009627A0">
        <w:rPr>
          <w:lang w:val="en-US"/>
        </w:rPr>
        <w:instrText>HYPERLINK "https://www.institutfederaldroitshumains.be/en/publications/parallel-report-for-the-committee-again</w:instrText>
      </w:r>
      <w:r w:rsidR="009627A0" w:rsidRPr="009627A0">
        <w:rPr>
          <w:lang w:val="en-US"/>
        </w:rPr>
        <w:instrText>st-torture-cat"</w:instrText>
      </w:r>
      <w:r w:rsidR="009627A0">
        <w:fldChar w:fldCharType="separate"/>
      </w:r>
      <w:r w:rsidRPr="004D5BD9">
        <w:rPr>
          <w:rStyle w:val="Hyperlink"/>
          <w:lang w:val="en-US"/>
        </w:rPr>
        <w:t>Parallel report to the Committee against torture</w:t>
      </w:r>
      <w:r w:rsidR="009627A0">
        <w:rPr>
          <w:rStyle w:val="Hyperlink"/>
          <w:lang w:val="en-US"/>
        </w:rPr>
        <w:fldChar w:fldCharType="end"/>
      </w:r>
      <w:r w:rsidRPr="004D5BD9">
        <w:rPr>
          <w:lang w:val="en-US"/>
        </w:rPr>
        <w:t>, Fourth periodic report of Belgium, 71</w:t>
      </w:r>
      <w:r w:rsidRPr="004D5BD9">
        <w:rPr>
          <w:vertAlign w:val="superscript"/>
          <w:lang w:val="en-US"/>
        </w:rPr>
        <w:t>st</w:t>
      </w:r>
      <w:r w:rsidRPr="004D5BD9">
        <w:rPr>
          <w:lang w:val="en-US"/>
        </w:rPr>
        <w:t xml:space="preserve"> session, June 2022, p. 41. </w:t>
      </w:r>
    </w:p>
  </w:footnote>
  <w:footnote w:id="26">
    <w:p w14:paraId="1066922B" w14:textId="77777777" w:rsidR="009A2D19" w:rsidRPr="004D5BD9" w:rsidRDefault="009A2D19" w:rsidP="009A2D19">
      <w:pPr>
        <w:pStyle w:val="Voetnoottekst"/>
        <w:rPr>
          <w:lang w:val="en-US"/>
        </w:rPr>
      </w:pPr>
      <w:r w:rsidRPr="004D5BD9">
        <w:rPr>
          <w:rStyle w:val="Voetnootmarkering"/>
        </w:rPr>
        <w:footnoteRef/>
      </w:r>
      <w:r w:rsidRPr="004D5BD9">
        <w:rPr>
          <w:lang w:val="en-US"/>
        </w:rPr>
        <w:t xml:space="preserve"> </w:t>
      </w:r>
      <w:r w:rsidRPr="004D5BD9">
        <w:rPr>
          <w:rStyle w:val="normaltextrun"/>
          <w:rFonts w:ascii="Calibri" w:hAnsi="Calibri" w:cs="Calibri"/>
          <w:lang w:val="en-US"/>
        </w:rPr>
        <w:t>In French ”</w:t>
      </w:r>
      <w:proofErr w:type="spellStart"/>
      <w:r w:rsidRPr="004D5BD9">
        <w:rPr>
          <w:rStyle w:val="normaltextrun"/>
          <w:rFonts w:ascii="Calibri" w:hAnsi="Calibri" w:cs="Calibri"/>
          <w:lang w:val="en-US"/>
        </w:rPr>
        <w:t>épouvantables</w:t>
      </w:r>
      <w:proofErr w:type="spellEnd"/>
      <w:r w:rsidRPr="004D5BD9">
        <w:rPr>
          <w:rStyle w:val="normaltextrun"/>
          <w:rFonts w:ascii="Calibri" w:hAnsi="Calibri" w:cs="Calibri"/>
          <w:lang w:val="en-US"/>
        </w:rPr>
        <w:t>”. See Court of Appeal of Brussels (</w:t>
      </w:r>
      <w:proofErr w:type="spellStart"/>
      <w:r w:rsidRPr="004D5BD9">
        <w:rPr>
          <w:rStyle w:val="normaltextrun"/>
          <w:rFonts w:ascii="Calibri" w:hAnsi="Calibri" w:cs="Calibri"/>
          <w:lang w:val="en-US"/>
        </w:rPr>
        <w:t>fr</w:t>
      </w:r>
      <w:proofErr w:type="spellEnd"/>
      <w:r w:rsidRPr="004D5BD9">
        <w:rPr>
          <w:rStyle w:val="normaltextrun"/>
          <w:rFonts w:ascii="Calibri" w:hAnsi="Calibri" w:cs="Calibri"/>
          <w:lang w:val="en-US"/>
        </w:rPr>
        <w:t>), 5 March 2020, no. 2020/KR/60, unpublished.</w:t>
      </w:r>
    </w:p>
  </w:footnote>
  <w:footnote w:id="27">
    <w:p w14:paraId="4A0224D5" w14:textId="0738BE1C" w:rsidR="009A2D19" w:rsidRPr="004D5BD9" w:rsidRDefault="009A2D19" w:rsidP="009A2D19">
      <w:pPr>
        <w:pStyle w:val="Voetnoottekst"/>
        <w:rPr>
          <w:lang w:val="fr-FR"/>
        </w:rPr>
      </w:pPr>
      <w:r w:rsidRPr="004D5BD9">
        <w:rPr>
          <w:rStyle w:val="Voetnootmarkering"/>
        </w:rPr>
        <w:footnoteRef/>
      </w:r>
      <w:r w:rsidRPr="004D5BD9">
        <w:t xml:space="preserve"> </w:t>
      </w:r>
      <w:r w:rsidRPr="004D5BD9">
        <w:rPr>
          <w:lang w:val="fr-FR"/>
        </w:rPr>
        <w:t xml:space="preserve">DEI – Belgique </w:t>
      </w:r>
      <w:r w:rsidR="0074542A">
        <w:rPr>
          <w:lang w:val="fr-FR"/>
        </w:rPr>
        <w:t>and</w:t>
      </w:r>
      <w:r w:rsidRPr="004D5BD9">
        <w:rPr>
          <w:lang w:val="fr-FR"/>
        </w:rPr>
        <w:t xml:space="preserve"> DGDE, </w:t>
      </w:r>
      <w:hyperlink r:id="rId7" w:history="1">
        <w:r w:rsidRPr="004D5BD9">
          <w:rPr>
            <w:rStyle w:val="Hyperlink"/>
            <w:lang w:val="fr-FR"/>
          </w:rPr>
          <w:t>Communiqué de presse, les enfants encore retenus dans des camps en Syrie doivent être rapatriés sans délai</w:t>
        </w:r>
      </w:hyperlink>
      <w:r w:rsidRPr="004D5BD9">
        <w:rPr>
          <w:lang w:val="fr-FR"/>
        </w:rPr>
        <w:t xml:space="preserve">, 17 </w:t>
      </w:r>
      <w:proofErr w:type="spellStart"/>
      <w:r w:rsidRPr="004D5BD9">
        <w:rPr>
          <w:lang w:val="fr-FR"/>
        </w:rPr>
        <w:t>October</w:t>
      </w:r>
      <w:proofErr w:type="spellEnd"/>
      <w:r w:rsidRPr="004D5BD9">
        <w:rPr>
          <w:lang w:val="fr-FR"/>
        </w:rPr>
        <w:t xml:space="preserve"> 2022. </w:t>
      </w:r>
    </w:p>
  </w:footnote>
  <w:footnote w:id="28">
    <w:p w14:paraId="4F4BD579" w14:textId="7C74ACB3" w:rsidR="009A2D19" w:rsidRPr="004D5BD9" w:rsidRDefault="009A2D19" w:rsidP="009A2D19">
      <w:pPr>
        <w:pStyle w:val="Voetnoottekst"/>
        <w:rPr>
          <w:lang w:val="en-US"/>
        </w:rPr>
      </w:pPr>
      <w:r w:rsidRPr="004D5BD9">
        <w:rPr>
          <w:rStyle w:val="Voetnootmarkering"/>
        </w:rPr>
        <w:footnoteRef/>
      </w:r>
      <w:r w:rsidRPr="004D5BD9">
        <w:rPr>
          <w:lang w:val="en-US"/>
        </w:rPr>
        <w:t xml:space="preserve"> Among </w:t>
      </w:r>
      <w:r w:rsidR="00CD59E0" w:rsidRPr="004D5BD9">
        <w:rPr>
          <w:lang w:val="en-US"/>
        </w:rPr>
        <w:t>other reasons</w:t>
      </w:r>
      <w:r w:rsidRPr="004D5BD9">
        <w:rPr>
          <w:lang w:val="en-US"/>
        </w:rPr>
        <w:t xml:space="preserve">, because they would be certain to be separated from their children </w:t>
      </w:r>
      <w:r w:rsidR="00CD59E0" w:rsidRPr="004D5BD9">
        <w:rPr>
          <w:lang w:val="en-US"/>
        </w:rPr>
        <w:t>up</w:t>
      </w:r>
      <w:r w:rsidRPr="004D5BD9">
        <w:rPr>
          <w:lang w:val="en-US"/>
        </w:rPr>
        <w:t xml:space="preserve">on arrival in Belgium. </w:t>
      </w:r>
    </w:p>
  </w:footnote>
  <w:footnote w:id="29">
    <w:p w14:paraId="2B49517C" w14:textId="30496AB6" w:rsidR="009A2D19" w:rsidRPr="004D5BD9" w:rsidRDefault="009A2D19" w:rsidP="009A2D19">
      <w:pPr>
        <w:pStyle w:val="Voetnoottekst"/>
        <w:rPr>
          <w:lang w:val="fr-FR"/>
        </w:rPr>
      </w:pPr>
      <w:r w:rsidRPr="004D5BD9">
        <w:rPr>
          <w:rStyle w:val="Voetnootmarkering"/>
        </w:rPr>
        <w:footnoteRef/>
      </w:r>
      <w:r w:rsidRPr="004D5BD9">
        <w:t xml:space="preserve"> </w:t>
      </w:r>
      <w:r w:rsidRPr="004D5BD9">
        <w:rPr>
          <w:rStyle w:val="footnotetextchar"/>
          <w:lang w:val="fr-FR"/>
        </w:rPr>
        <w:t xml:space="preserve">G. </w:t>
      </w:r>
      <w:proofErr w:type="spellStart"/>
      <w:r w:rsidRPr="004D5BD9">
        <w:rPr>
          <w:rStyle w:val="footnotetextchar"/>
          <w:lang w:val="fr-FR"/>
        </w:rPr>
        <w:t>L</w:t>
      </w:r>
      <w:r w:rsidR="003156E8">
        <w:rPr>
          <w:rStyle w:val="footnotetextchar"/>
          <w:lang w:val="fr-FR"/>
        </w:rPr>
        <w:t>oots</w:t>
      </w:r>
      <w:proofErr w:type="spellEnd"/>
      <w:r w:rsidR="003156E8">
        <w:rPr>
          <w:rStyle w:val="footnotetextchar"/>
          <w:lang w:val="fr-FR"/>
        </w:rPr>
        <w:t xml:space="preserve"> and</w:t>
      </w:r>
      <w:r w:rsidRPr="004D5BD9">
        <w:rPr>
          <w:rStyle w:val="footnotetextchar"/>
          <w:lang w:val="fr-FR"/>
        </w:rPr>
        <w:t xml:space="preserve"> H. </w:t>
      </w:r>
      <w:proofErr w:type="spellStart"/>
      <w:r w:rsidRPr="004D5BD9">
        <w:rPr>
          <w:rStyle w:val="footnotetextchar"/>
          <w:lang w:val="fr-FR"/>
        </w:rPr>
        <w:t>J</w:t>
      </w:r>
      <w:r w:rsidR="003156E8">
        <w:rPr>
          <w:rStyle w:val="footnotetextchar"/>
          <w:lang w:val="fr-FR"/>
        </w:rPr>
        <w:t>amaï</w:t>
      </w:r>
      <w:proofErr w:type="spellEnd"/>
      <w:r w:rsidRPr="004D5BD9">
        <w:rPr>
          <w:rStyle w:val="footnotetextchar"/>
          <w:lang w:val="fr-FR"/>
        </w:rPr>
        <w:t xml:space="preserve">, </w:t>
      </w:r>
      <w:hyperlink r:id="rId8" w:history="1">
        <w:r w:rsidRPr="004D5BD9">
          <w:rPr>
            <w:rStyle w:val="Hyperlink"/>
            <w:lang w:val="fr-FR"/>
          </w:rPr>
          <w:t>Rapport sur l’accueil et la (ré-)intégration des enfants ayant séjourné dans des camps de détention du nord-est de la Syrie – Le retour</w:t>
        </w:r>
      </w:hyperlink>
      <w:r w:rsidRPr="004D5BD9">
        <w:rPr>
          <w:rStyle w:val="footnotetextchar"/>
          <w:lang w:val="fr-FR"/>
        </w:rPr>
        <w:t>, 5 </w:t>
      </w:r>
      <w:r w:rsidR="00E31C37" w:rsidRPr="004D5BD9">
        <w:rPr>
          <w:rStyle w:val="footnotetextchar"/>
          <w:lang w:val="fr-FR"/>
        </w:rPr>
        <w:t>J</w:t>
      </w:r>
      <w:r w:rsidRPr="004D5BD9">
        <w:rPr>
          <w:rStyle w:val="footnotetextchar"/>
          <w:lang w:val="fr-FR"/>
        </w:rPr>
        <w:t>un</w:t>
      </w:r>
      <w:r w:rsidR="00E31C37" w:rsidRPr="004D5BD9">
        <w:rPr>
          <w:rStyle w:val="footnotetextchar"/>
          <w:lang w:val="fr-FR"/>
        </w:rPr>
        <w:t>e</w:t>
      </w:r>
      <w:r w:rsidRPr="004D5BD9">
        <w:rPr>
          <w:rStyle w:val="footnotetextchar"/>
          <w:lang w:val="fr-FR"/>
        </w:rPr>
        <w:t xml:space="preserve"> 2022, p. 17.</w:t>
      </w:r>
    </w:p>
  </w:footnote>
  <w:footnote w:id="30">
    <w:p w14:paraId="36C7C34F" w14:textId="2423BDF2" w:rsidR="009A2D19" w:rsidRPr="004D5BD9" w:rsidRDefault="009A2D19" w:rsidP="009A2D19">
      <w:pPr>
        <w:pStyle w:val="Voetnoottekst"/>
        <w:rPr>
          <w:lang w:val="en-US"/>
        </w:rPr>
      </w:pPr>
      <w:r w:rsidRPr="004D5BD9">
        <w:rPr>
          <w:rStyle w:val="Voetnootmarkering"/>
        </w:rPr>
        <w:footnoteRef/>
      </w:r>
      <w:r w:rsidRPr="004D5BD9">
        <w:rPr>
          <w:lang w:val="en-US"/>
        </w:rPr>
        <w:t xml:space="preserve"> For more information on the database, see OCAM, </w:t>
      </w:r>
      <w:r w:rsidR="009627A0">
        <w:fldChar w:fldCharType="begin"/>
      </w:r>
      <w:r w:rsidR="009627A0" w:rsidRPr="009627A0">
        <w:rPr>
          <w:lang w:val="en-US"/>
        </w:rPr>
        <w:instrText>HYPERLINK "https://ocam.belgium.be/la-banque-de-donnees-commune-bdc/"</w:instrText>
      </w:r>
      <w:r w:rsidR="009627A0">
        <w:fldChar w:fldCharType="separate"/>
      </w:r>
      <w:r w:rsidRPr="004D5BD9">
        <w:rPr>
          <w:rStyle w:val="Hyperlink"/>
          <w:lang w:val="en-US"/>
        </w:rPr>
        <w:t>Common Database</w:t>
      </w:r>
      <w:r w:rsidR="009627A0">
        <w:rPr>
          <w:rStyle w:val="Hyperlink"/>
          <w:lang w:val="en-US"/>
        </w:rPr>
        <w:fldChar w:fldCharType="end"/>
      </w:r>
      <w:r w:rsidRPr="004D5BD9">
        <w:rPr>
          <w:lang w:val="en-US"/>
        </w:rPr>
        <w:t xml:space="preserve">. </w:t>
      </w:r>
    </w:p>
  </w:footnote>
  <w:footnote w:id="31">
    <w:p w14:paraId="16790C28" w14:textId="176C00F2" w:rsidR="003708CE" w:rsidRPr="004D5BD9" w:rsidRDefault="003708CE" w:rsidP="003708CE">
      <w:pPr>
        <w:pStyle w:val="Voetnoottekst"/>
        <w:rPr>
          <w:rFonts w:cstheme="minorHAnsi"/>
        </w:rPr>
      </w:pPr>
      <w:r w:rsidRPr="004D5BD9">
        <w:rPr>
          <w:rStyle w:val="Voetnootmarkering"/>
          <w:rFonts w:cstheme="minorHAnsi"/>
        </w:rPr>
        <w:footnoteRef/>
      </w:r>
      <w:r w:rsidRPr="004D5BD9">
        <w:rPr>
          <w:rFonts w:cstheme="minorHAnsi"/>
          <w:lang w:val="en-US"/>
        </w:rPr>
        <w:t xml:space="preserve"> Belgian Council of State, </w:t>
      </w:r>
      <w:r w:rsidR="009627A0">
        <w:fldChar w:fldCharType="begin"/>
      </w:r>
      <w:r w:rsidR="009627A0" w:rsidRPr="009627A0">
        <w:rPr>
          <w:lang w:val="en-US"/>
        </w:rPr>
        <w:instrText>HYPERLINK "http://www.raadvst-consetat.be/Arrets/234000/500/234577.pdf" \l "xml=http://www.raadvst-consetat.be/apps/dtsearch/getpdf.asp?DocId=30108&amp;Index=c%3a%5csoftware%5cdtsearch%5cindex%5carrets%5ffr%5c&amp;HitCount=279&amp;hits=10+</w:instrText>
      </w:r>
      <w:r w:rsidR="009627A0" w:rsidRPr="009627A0">
        <w:rPr>
          <w:lang w:val="en-US"/>
        </w:rPr>
        <w:instrText>3f+58+6c+70+71+90+b4+c6+e4+e6+ea+122+14b+187+1df+1e1+1e5+21d+221+277+2ab+2c6+2fa+30f+31f+32a+359+367+38b+3c5+3cf+415+458+464+4a4+4c4+509+53a+566+596+59e+5a8+5aa+5b0+5b1+5be+5f5+602+656+669+6a4+6d6+726+758+771+774+79b+7d8+82d+850+8db+8f5+910+915+91b+952+9ae</w:instrText>
      </w:r>
      <w:r w:rsidR="009627A0" w:rsidRPr="009627A0">
        <w:rPr>
          <w:lang w:val="en-US"/>
        </w:rPr>
        <w:instrText>+9c7+9ed+a06+a07+a08+a09+a36+a44+a9b+ac9+acd+b08+b42+b67+b88+b99+ba9+baa+bab+bac+bb2+bcf+beb+c49+cb8+cd8+cdc+cea+d30+d3a+d66+d69+d78+dd0+de4+def+e0d+e10+e29+e39+e68+e7f+ea2+ee4+f81+fab+fb1+fb2+fc5+100d+101e+1035+105a+105b+105c+105d+10a1+10ac+10b0+10c8+10f8</w:instrText>
      </w:r>
      <w:r w:rsidR="009627A0" w:rsidRPr="009627A0">
        <w:rPr>
          <w:lang w:val="en-US"/>
        </w:rPr>
        <w:instrText>+110f+112b+114e+114f+117a+11a4+1205+1212+1225+1250+1254+126b+12a4+12b8+12d5+1300+132e+13b7+13ed+13f5+1430+1484+1494+14d8+1543+1546+1588+15b5+15b9+1649+1778+1792+17ca+1801+18de+18ee+1905+1906+1907+1908+1909+1957+198b+19a9+19e5+1a05+1a54+1a62+1a63+1a9f+1aad+</w:instrText>
      </w:r>
      <w:r w:rsidR="009627A0" w:rsidRPr="009627A0">
        <w:rPr>
          <w:lang w:val="en-US"/>
        </w:rPr>
        <w:instrText>1aae+1ae1+1b12+1b1e+1b37+1b47+1b56+1b80+1b8a+1bb5+1bfe+1c1d+1c2f+1c71+1c84+1cc6+1d44+1d50+1d54+1d85+1dd0+1dd3+1dec+1e02+1e0a+1e0b+1e1d+1e60+1e97+1f0f+1f10+1f4a+&amp;35375020231713"</w:instrText>
      </w:r>
      <w:r w:rsidR="009627A0">
        <w:fldChar w:fldCharType="separate"/>
      </w:r>
      <w:r w:rsidR="00FB2E6A" w:rsidRPr="004D5BD9">
        <w:rPr>
          <w:rStyle w:val="Hyperlink"/>
          <w:rFonts w:cstheme="minorHAnsi"/>
          <w:lang w:val="en-US"/>
        </w:rPr>
        <w:t xml:space="preserve">judgment no. </w:t>
      </w:r>
      <w:r w:rsidRPr="004D5BD9">
        <w:rPr>
          <w:rStyle w:val="Hyperlink"/>
          <w:rFonts w:cstheme="minorHAnsi"/>
          <w:lang w:val="en-US"/>
        </w:rPr>
        <w:t>234.577</w:t>
      </w:r>
      <w:r w:rsidR="009627A0">
        <w:rPr>
          <w:rStyle w:val="Hyperlink"/>
          <w:rFonts w:cstheme="minorHAnsi"/>
          <w:lang w:val="en-US"/>
        </w:rPr>
        <w:fldChar w:fldCharType="end"/>
      </w:r>
      <w:r w:rsidRPr="004D5BD9">
        <w:rPr>
          <w:rFonts w:cstheme="minorHAnsi"/>
          <w:lang w:val="en-US"/>
        </w:rPr>
        <w:t xml:space="preserve">, </w:t>
      </w:r>
      <w:r w:rsidR="00A109F3" w:rsidRPr="004D5BD9">
        <w:rPr>
          <w:rFonts w:cstheme="minorHAnsi"/>
          <w:lang w:val="en-US"/>
        </w:rPr>
        <w:t xml:space="preserve">28 April 2016, </w:t>
      </w:r>
      <w:r w:rsidRPr="004D5BD9">
        <w:rPr>
          <w:rFonts w:cstheme="minorHAnsi"/>
          <w:lang w:val="en-US"/>
        </w:rPr>
        <w:t xml:space="preserve">p. 16. </w:t>
      </w:r>
      <w:r w:rsidRPr="004D5BD9">
        <w:rPr>
          <w:rFonts w:cstheme="minorHAnsi"/>
        </w:rPr>
        <w:t>“(…) le Conseil d’Etat n’aperçoit pas en quoi elle serait pertinente pour garantir l’éloignement effectif de la famille, sauf à imaginer, ce qui est à l’évidence inconcevable, que la partie adverse entendrait de la sorte retenir un membre de la famille en « otage » pour s’assurer que le reste de la famille se soumettra à la mesure d’éloignement afin de récupérer le membre de la famille retenu</w:t>
      </w:r>
      <w:r w:rsidR="00A109F3" w:rsidRPr="004D5BD9">
        <w:rPr>
          <w:lang w:val="fr-FR"/>
        </w:rPr>
        <w:t>”</w:t>
      </w:r>
      <w:r w:rsidRPr="004D5BD9">
        <w:rPr>
          <w:rFonts w:cstheme="minorHAnsi"/>
        </w:rPr>
        <w:t>.</w:t>
      </w:r>
    </w:p>
  </w:footnote>
  <w:footnote w:id="32">
    <w:p w14:paraId="3CD4095D" w14:textId="77777777" w:rsidR="003708CE" w:rsidRPr="004D5BD9" w:rsidRDefault="003708CE" w:rsidP="003708CE">
      <w:pPr>
        <w:pStyle w:val="Voetnoottekst"/>
      </w:pPr>
      <w:r w:rsidRPr="004D5BD9">
        <w:rPr>
          <w:rStyle w:val="Voetnootmarkering"/>
          <w:rFonts w:cstheme="minorHAnsi"/>
        </w:rPr>
        <w:footnoteRef/>
      </w:r>
      <w:r w:rsidRPr="004D5BD9">
        <w:t xml:space="preserve"> </w:t>
      </w:r>
      <w:proofErr w:type="spellStart"/>
      <w:r w:rsidRPr="004D5BD9">
        <w:t>Appeal</w:t>
      </w:r>
      <w:proofErr w:type="spellEnd"/>
      <w:r w:rsidRPr="004D5BD9">
        <w:t xml:space="preserve"> Court of Brussels, chambre des mises en accusation, 3 June 2023, </w:t>
      </w:r>
      <w:proofErr w:type="spellStart"/>
      <w:r w:rsidRPr="004D5BD9">
        <w:t>judgment</w:t>
      </w:r>
      <w:proofErr w:type="spellEnd"/>
      <w:r w:rsidRPr="004D5BD9">
        <w:t xml:space="preserve"> n° K/1555/23, </w:t>
      </w:r>
      <w:proofErr w:type="spellStart"/>
      <w:r w:rsidRPr="004D5BD9">
        <w:t>that</w:t>
      </w:r>
      <w:proofErr w:type="spellEnd"/>
      <w:r w:rsidRPr="004D5BD9">
        <w:t xml:space="preserve"> </w:t>
      </w:r>
      <w:proofErr w:type="spellStart"/>
      <w:r w:rsidRPr="004D5BD9">
        <w:t>confirms</w:t>
      </w:r>
      <w:proofErr w:type="spellEnd"/>
      <w:r w:rsidRPr="004D5BD9">
        <w:t xml:space="preserve"> the first instance </w:t>
      </w:r>
      <w:proofErr w:type="spellStart"/>
      <w:r w:rsidRPr="004D5BD9">
        <w:t>judgment</w:t>
      </w:r>
      <w:proofErr w:type="spellEnd"/>
      <w:r w:rsidRPr="004D5BD9">
        <w:t xml:space="preserve"> (Chambre du conseil), 22 May 2023. </w:t>
      </w:r>
    </w:p>
  </w:footnote>
  <w:footnote w:id="33">
    <w:p w14:paraId="2D77FC6B" w14:textId="2417B78C" w:rsidR="003708CE" w:rsidRPr="004D5BD9" w:rsidRDefault="003708CE" w:rsidP="003708CE">
      <w:pPr>
        <w:pStyle w:val="Voetnoottekst"/>
        <w:rPr>
          <w:lang w:val="en-GB"/>
        </w:rPr>
      </w:pPr>
      <w:r w:rsidRPr="004D5BD9">
        <w:rPr>
          <w:rStyle w:val="Voetnootmarkering"/>
        </w:rPr>
        <w:footnoteRef/>
      </w:r>
      <w:r w:rsidRPr="004D5BD9">
        <w:t xml:space="preserve"> Myria, </w:t>
      </w:r>
      <w:hyperlink r:id="rId9" w:history="1">
        <w:r w:rsidRPr="004D5BD9">
          <w:rPr>
            <w:rStyle w:val="Hyperlink"/>
          </w:rPr>
          <w:t xml:space="preserve">Retour, </w:t>
        </w:r>
        <w:proofErr w:type="spellStart"/>
        <w:r w:rsidRPr="004D5BD9">
          <w:rPr>
            <w:rStyle w:val="Hyperlink"/>
          </w:rPr>
          <w:t>detention</w:t>
        </w:r>
        <w:proofErr w:type="spellEnd"/>
        <w:r w:rsidRPr="004D5BD9">
          <w:rPr>
            <w:rStyle w:val="Hyperlink"/>
          </w:rPr>
          <w:t xml:space="preserve"> et éloignement des étrangers en Belgique. </w:t>
        </w:r>
        <w:r w:rsidRPr="004D5BD9">
          <w:rPr>
            <w:rStyle w:val="Hyperlink"/>
            <w:lang w:val="en-GB"/>
          </w:rPr>
          <w:t xml:space="preserve">Un regard sur le monitoring des </w:t>
        </w:r>
        <w:proofErr w:type="spellStart"/>
        <w:r w:rsidRPr="004D5BD9">
          <w:rPr>
            <w:rStyle w:val="Hyperlink"/>
            <w:lang w:val="en-GB"/>
          </w:rPr>
          <w:t>éloignements</w:t>
        </w:r>
        <w:proofErr w:type="spellEnd"/>
      </w:hyperlink>
      <w:r w:rsidRPr="004D5BD9">
        <w:rPr>
          <w:lang w:val="en-GB"/>
        </w:rPr>
        <w:t>, 2021, p. 123.</w:t>
      </w:r>
    </w:p>
  </w:footnote>
  <w:footnote w:id="34">
    <w:p w14:paraId="6F1B6138" w14:textId="77777777" w:rsidR="003708CE" w:rsidRPr="004D5BD9" w:rsidRDefault="003708CE" w:rsidP="003708CE">
      <w:pPr>
        <w:pStyle w:val="Voetnoottekst"/>
        <w:rPr>
          <w:lang w:val="en-GB"/>
        </w:rPr>
      </w:pPr>
      <w:r w:rsidRPr="004D5BD9">
        <w:rPr>
          <w:rStyle w:val="Voetnootmarkering"/>
        </w:rPr>
        <w:footnoteRef/>
      </w:r>
      <w:r w:rsidRPr="004D5BD9">
        <w:rPr>
          <w:lang w:val="en-GB"/>
        </w:rPr>
        <w:t xml:space="preserve"> </w:t>
      </w:r>
      <w:proofErr w:type="spellStart"/>
      <w:r w:rsidRPr="004D5BD9">
        <w:rPr>
          <w:lang w:val="en-GB"/>
        </w:rPr>
        <w:t>Myria</w:t>
      </w:r>
      <w:proofErr w:type="spellEnd"/>
      <w:r w:rsidRPr="004D5BD9">
        <w:rPr>
          <w:lang w:val="en-GB"/>
        </w:rPr>
        <w:t xml:space="preserve"> was made aware of a case of refoulement of a beneficiary of international protection. There was no examination of his claims concerning his documents and his protection status was not withdrawn before he was sent back to his country of origin (CALL 31 March, No 287056).</w:t>
      </w:r>
    </w:p>
  </w:footnote>
  <w:footnote w:id="35">
    <w:p w14:paraId="086DA512" w14:textId="560910CF" w:rsidR="003708CE" w:rsidRPr="004D5BD9" w:rsidRDefault="003708CE" w:rsidP="003708CE">
      <w:pPr>
        <w:pStyle w:val="Voetnoottekst"/>
      </w:pPr>
      <w:r w:rsidRPr="004D5BD9">
        <w:rPr>
          <w:rStyle w:val="Voetnootmarkering"/>
        </w:rPr>
        <w:footnoteRef/>
      </w:r>
      <w:r w:rsidRPr="004D5BD9">
        <w:t xml:space="preserve"> Inspection générale de la Police Fédérale et de la Police Locale</w:t>
      </w:r>
      <w:r w:rsidR="000C4612" w:rsidRPr="004D5BD9">
        <w:t>.</w:t>
      </w:r>
    </w:p>
  </w:footnote>
  <w:footnote w:id="36">
    <w:p w14:paraId="7162639A" w14:textId="3CF071BD" w:rsidR="003708CE" w:rsidRPr="004D5BD9" w:rsidRDefault="003708CE" w:rsidP="003708CE">
      <w:pPr>
        <w:pStyle w:val="Voetnoottekst"/>
      </w:pPr>
      <w:r w:rsidRPr="004D5BD9">
        <w:rPr>
          <w:rStyle w:val="Voetnootmarkering"/>
        </w:rPr>
        <w:footnoteRef/>
      </w:r>
      <w:r w:rsidRPr="004D5BD9">
        <w:rPr>
          <w:lang w:val="en-GB"/>
        </w:rPr>
        <w:t xml:space="preserve"> In its most recent annual report, the AIG claims to be understaffed by 62% with regard to their task of the monitoring of return operations. On top of that, they are largely funded by temporary AMIF funds, which leads to insecurity and temporary unavailability of most of their funding (source: AIG, </w:t>
      </w:r>
      <w:r w:rsidR="009627A0">
        <w:fldChar w:fldCharType="begin"/>
      </w:r>
      <w:r w:rsidR="009627A0" w:rsidRPr="009627A0">
        <w:rPr>
          <w:lang w:val="en-US"/>
        </w:rPr>
        <w:instrText>HYPERLINK "https://www.aigpol.be/sites/aigpol/files/downloads/2022-AIG-Rapport%20d%20Activit%C3%A9%202022-FR-Web.pdf"</w:instrText>
      </w:r>
      <w:r w:rsidR="009627A0">
        <w:fldChar w:fldCharType="separate"/>
      </w:r>
      <w:r w:rsidRPr="004D5BD9">
        <w:rPr>
          <w:rStyle w:val="Hyperlink"/>
          <w:lang w:val="en-GB"/>
        </w:rPr>
        <w:t xml:space="preserve">Rapport </w:t>
      </w:r>
      <w:proofErr w:type="spellStart"/>
      <w:r w:rsidRPr="004D5BD9">
        <w:rPr>
          <w:rStyle w:val="Hyperlink"/>
          <w:lang w:val="en-GB"/>
        </w:rPr>
        <w:t>annuel</w:t>
      </w:r>
      <w:proofErr w:type="spellEnd"/>
      <w:r w:rsidRPr="004D5BD9">
        <w:rPr>
          <w:rStyle w:val="Hyperlink"/>
          <w:lang w:val="en-GB"/>
        </w:rPr>
        <w:t xml:space="preserve"> 2022. </w:t>
      </w:r>
      <w:r w:rsidRPr="004D5BD9">
        <w:rPr>
          <w:rStyle w:val="Hyperlink"/>
        </w:rPr>
        <w:t>Contrôle du retour forcé</w:t>
      </w:r>
      <w:r w:rsidR="009627A0">
        <w:rPr>
          <w:rStyle w:val="Hyperlink"/>
        </w:rPr>
        <w:fldChar w:fldCharType="end"/>
      </w:r>
      <w:r w:rsidRPr="004D5BD9">
        <w:rPr>
          <w:i/>
          <w:iCs/>
        </w:rPr>
        <w:t>,</w:t>
      </w:r>
      <w:r w:rsidRPr="004D5BD9">
        <w:t xml:space="preserve"> 2023, p. 12).</w:t>
      </w:r>
      <w:r w:rsidR="00A109F3" w:rsidRPr="004D5BD9">
        <w:t> </w:t>
      </w:r>
    </w:p>
  </w:footnote>
  <w:footnote w:id="37">
    <w:p w14:paraId="6693F065" w14:textId="11C0CE31" w:rsidR="003708CE" w:rsidRPr="004D5BD9" w:rsidRDefault="003708CE" w:rsidP="003708CE">
      <w:pPr>
        <w:pStyle w:val="Voetnoottekst"/>
      </w:pPr>
      <w:r w:rsidRPr="004D5BD9">
        <w:rPr>
          <w:rStyle w:val="Voetnootmarkering"/>
        </w:rPr>
        <w:footnoteRef/>
      </w:r>
      <w:r w:rsidRPr="004D5BD9">
        <w:t xml:space="preserve"> Data </w:t>
      </w:r>
      <w:proofErr w:type="spellStart"/>
      <w:r w:rsidRPr="004D5BD9">
        <w:t>based</w:t>
      </w:r>
      <w:proofErr w:type="spellEnd"/>
      <w:r w:rsidRPr="004D5BD9">
        <w:t xml:space="preserve"> on </w:t>
      </w:r>
      <w:proofErr w:type="spellStart"/>
      <w:r w:rsidRPr="004D5BD9">
        <w:t>analysis</w:t>
      </w:r>
      <w:proofErr w:type="spellEnd"/>
      <w:r w:rsidRPr="004D5BD9">
        <w:t xml:space="preserve"> made by Myria in Myria</w:t>
      </w:r>
      <w:r w:rsidRPr="004D5BD9">
        <w:rPr>
          <w:i/>
          <w:iCs/>
        </w:rPr>
        <w:t xml:space="preserve">, </w:t>
      </w:r>
      <w:hyperlink r:id="rId10" w:history="1">
        <w:r w:rsidR="00E43AFD" w:rsidRPr="004D5BD9">
          <w:rPr>
            <w:rStyle w:val="Hyperlink"/>
          </w:rPr>
          <w:t xml:space="preserve">Retour, </w:t>
        </w:r>
        <w:proofErr w:type="spellStart"/>
        <w:r w:rsidR="00E43AFD" w:rsidRPr="004D5BD9">
          <w:rPr>
            <w:rStyle w:val="Hyperlink"/>
          </w:rPr>
          <w:t>detention</w:t>
        </w:r>
        <w:proofErr w:type="spellEnd"/>
        <w:r w:rsidR="00E43AFD" w:rsidRPr="004D5BD9">
          <w:rPr>
            <w:rStyle w:val="Hyperlink"/>
          </w:rPr>
          <w:t xml:space="preserve"> et éloignement des étrangers en Belgique. </w:t>
        </w:r>
        <w:r w:rsidR="00E43AFD" w:rsidRPr="004D5BD9">
          <w:rPr>
            <w:rStyle w:val="Hyperlink"/>
            <w:lang w:val="fr-FR"/>
          </w:rPr>
          <w:t>Un regard sur le monitoring des éloignements</w:t>
        </w:r>
      </w:hyperlink>
      <w:r w:rsidRPr="004D5BD9">
        <w:t>, 2021, p. 79</w:t>
      </w:r>
      <w:r w:rsidRPr="004D5BD9" w:rsidDel="00D67258">
        <w:t>,</w:t>
      </w:r>
      <w:r w:rsidRPr="004D5BD9">
        <w:t xml:space="preserve"> pp. 123-126.</w:t>
      </w:r>
    </w:p>
  </w:footnote>
  <w:footnote w:id="38">
    <w:p w14:paraId="547A50CB" w14:textId="01DFA32F" w:rsidR="003708CE" w:rsidRPr="004D5BD9" w:rsidRDefault="003708CE" w:rsidP="003708CE">
      <w:pPr>
        <w:pStyle w:val="Voetnoottekst"/>
      </w:pPr>
      <w:r w:rsidRPr="004D5BD9">
        <w:rPr>
          <w:rStyle w:val="Voetnootmarkering"/>
        </w:rPr>
        <w:footnoteRef/>
      </w:r>
      <w:r w:rsidRPr="004D5BD9">
        <w:t xml:space="preserve"> </w:t>
      </w:r>
      <w:r w:rsidRPr="004D5BD9">
        <w:rPr>
          <w:i/>
          <w:iCs/>
        </w:rPr>
        <w:t>“Si la personne à éloigner collabore à son éloignement forcé sans porter de griefs (atteintes/menaces d’atteintes à son intégrité physique/psychique, atteintes au respect de sa dignité humaine…) à l’encontre des parties prenantes dans ce processus, les collaborateurs de l’AIG doivent alors veiller à ce que les moments où ils s’engagent dans une conversation avec la personne n’influencent pas l’état d’esprit de celle-ci</w:t>
      </w:r>
      <w:r w:rsidRPr="004D5BD9">
        <w:rPr>
          <w:b/>
          <w:bCs/>
          <w:i/>
          <w:iCs/>
        </w:rPr>
        <w:t>. La décision d’informer d’initiative l’étranger, sur le mécanisme de plaintes, à ce moment-là et dans une telle situation, fait peu sens et pourrait même constituer un risque pour la suite du déroulement du retour force</w:t>
      </w:r>
      <w:r w:rsidRPr="004D5BD9">
        <w:rPr>
          <w:i/>
          <w:iCs/>
        </w:rPr>
        <w:t>”</w:t>
      </w:r>
      <w:r w:rsidRPr="004D5BD9">
        <w:t xml:space="preserve"> (AIG, </w:t>
      </w:r>
      <w:hyperlink r:id="rId11" w:history="1">
        <w:r w:rsidR="008A42D4" w:rsidRPr="004D5BD9">
          <w:rPr>
            <w:rStyle w:val="Hyperlink"/>
            <w:lang w:val="fr-FR"/>
          </w:rPr>
          <w:t xml:space="preserve">Rapport annuel 2022. </w:t>
        </w:r>
        <w:r w:rsidR="008A42D4" w:rsidRPr="004D5BD9">
          <w:rPr>
            <w:rStyle w:val="Hyperlink"/>
          </w:rPr>
          <w:t>Contrôle du retour forcé</w:t>
        </w:r>
      </w:hyperlink>
      <w:r w:rsidRPr="004D5BD9">
        <w:rPr>
          <w:i/>
          <w:iCs/>
        </w:rPr>
        <w:t>,</w:t>
      </w:r>
      <w:r w:rsidRPr="004D5BD9">
        <w:t xml:space="preserve"> 2023, p. 19).</w:t>
      </w:r>
    </w:p>
  </w:footnote>
  <w:footnote w:id="39">
    <w:p w14:paraId="737A707B" w14:textId="7762D5F3" w:rsidR="003708CE" w:rsidRPr="004D5BD9" w:rsidRDefault="003708CE" w:rsidP="003708CE">
      <w:pPr>
        <w:pStyle w:val="Voetnoottekst"/>
        <w:rPr>
          <w:lang w:val="fr-FR"/>
        </w:rPr>
      </w:pPr>
      <w:r w:rsidRPr="004D5BD9">
        <w:rPr>
          <w:rStyle w:val="Voetnootmarkering"/>
        </w:rPr>
        <w:footnoteRef/>
      </w:r>
      <w:r w:rsidRPr="004D5BD9">
        <w:rPr>
          <w:lang w:val="fr-FR"/>
        </w:rPr>
        <w:t xml:space="preserve"> </w:t>
      </w:r>
      <w:proofErr w:type="spellStart"/>
      <w:r w:rsidRPr="004D5BD9">
        <w:rPr>
          <w:lang w:val="fr-FR"/>
        </w:rPr>
        <w:t>See</w:t>
      </w:r>
      <w:proofErr w:type="spellEnd"/>
      <w:r w:rsidR="008A42D4" w:rsidRPr="004D5BD9">
        <w:rPr>
          <w:lang w:val="fr-FR"/>
        </w:rPr>
        <w:t>,</w:t>
      </w:r>
      <w:r w:rsidRPr="004D5BD9">
        <w:rPr>
          <w:lang w:val="fr-FR"/>
        </w:rPr>
        <w:t xml:space="preserve"> for </w:t>
      </w:r>
      <w:proofErr w:type="spellStart"/>
      <w:r w:rsidRPr="004D5BD9">
        <w:rPr>
          <w:lang w:val="fr-FR"/>
        </w:rPr>
        <w:t>example</w:t>
      </w:r>
      <w:proofErr w:type="spellEnd"/>
      <w:r w:rsidR="008A42D4" w:rsidRPr="004D5BD9">
        <w:rPr>
          <w:lang w:val="fr-FR"/>
        </w:rPr>
        <w:t>,</w:t>
      </w:r>
      <w:r w:rsidRPr="004D5BD9">
        <w:rPr>
          <w:lang w:val="fr-FR"/>
        </w:rPr>
        <w:t xml:space="preserve"> </w:t>
      </w:r>
      <w:hyperlink r:id="rId12" w:history="1">
        <w:r w:rsidRPr="004D5BD9">
          <w:rPr>
            <w:rStyle w:val="Hyperlink"/>
            <w:lang w:val="fr-FR"/>
          </w:rPr>
          <w:t>https://www.desocialekaart.be/fiches/636390/algemeen</w:t>
        </w:r>
      </w:hyperlink>
      <w:r w:rsidRPr="004D5BD9">
        <w:rPr>
          <w:lang w:val="fr-FR"/>
        </w:rPr>
        <w:t xml:space="preserve"> and  </w:t>
      </w:r>
      <w:hyperlink r:id="rId13" w:history="1">
        <w:r w:rsidR="008A42D4" w:rsidRPr="004D5BD9">
          <w:rPr>
            <w:rStyle w:val="Hyperlink"/>
            <w:lang w:val="fr-FR"/>
          </w:rPr>
          <w:t>https://jrsbelgium.org/Plan-Together-564</w:t>
        </w:r>
      </w:hyperlink>
      <w:r w:rsidRPr="004D5BD9">
        <w:rPr>
          <w:lang w:val="fr-FR"/>
        </w:rPr>
        <w:t>.</w:t>
      </w:r>
    </w:p>
  </w:footnote>
  <w:footnote w:id="40">
    <w:p w14:paraId="3B3A1EBD" w14:textId="18763BDB" w:rsidR="003708CE" w:rsidRPr="004D5BD9" w:rsidRDefault="003708CE" w:rsidP="003708CE">
      <w:pPr>
        <w:pStyle w:val="Voetnoottekst"/>
        <w:contextualSpacing/>
      </w:pPr>
      <w:r w:rsidRPr="004D5BD9">
        <w:rPr>
          <w:rStyle w:val="Voetnootmarkering"/>
        </w:rPr>
        <w:footnoteRef/>
      </w:r>
      <w:r w:rsidRPr="004D5BD9">
        <w:t xml:space="preserve"> Myria in Myria,</w:t>
      </w:r>
      <w:r w:rsidRPr="004D5BD9">
        <w:rPr>
          <w:i/>
          <w:iCs/>
        </w:rPr>
        <w:t xml:space="preserve"> </w:t>
      </w:r>
      <w:hyperlink r:id="rId14" w:history="1">
        <w:r w:rsidR="00775C01" w:rsidRPr="004D5BD9">
          <w:rPr>
            <w:rStyle w:val="Hyperlink"/>
          </w:rPr>
          <w:t xml:space="preserve">Retour, </w:t>
        </w:r>
        <w:proofErr w:type="spellStart"/>
        <w:r w:rsidR="00775C01" w:rsidRPr="004D5BD9">
          <w:rPr>
            <w:rStyle w:val="Hyperlink"/>
          </w:rPr>
          <w:t>detention</w:t>
        </w:r>
        <w:proofErr w:type="spellEnd"/>
        <w:r w:rsidR="00775C01" w:rsidRPr="004D5BD9">
          <w:rPr>
            <w:rStyle w:val="Hyperlink"/>
          </w:rPr>
          <w:t xml:space="preserve"> et éloignement des étrangers en Belgique. </w:t>
        </w:r>
        <w:r w:rsidR="00775C01" w:rsidRPr="004D5BD9">
          <w:rPr>
            <w:rStyle w:val="Hyperlink"/>
            <w:lang w:val="fr-FR"/>
          </w:rPr>
          <w:t>Un regard sur le monitoring des éloignements</w:t>
        </w:r>
      </w:hyperlink>
      <w:r w:rsidRPr="004D5BD9">
        <w:t>, 2021, p. 123.</w:t>
      </w:r>
    </w:p>
  </w:footnote>
  <w:footnote w:id="41">
    <w:p w14:paraId="3FB9FC78" w14:textId="0813E3AA" w:rsidR="003708CE" w:rsidRPr="004D5BD9" w:rsidRDefault="003708CE" w:rsidP="003708CE">
      <w:pPr>
        <w:spacing w:after="0" w:line="240" w:lineRule="auto"/>
        <w:contextualSpacing/>
        <w:textAlignment w:val="baseline"/>
        <w:rPr>
          <w:rFonts w:eastAsia="Times New Roman" w:cstheme="minorHAnsi"/>
          <w:sz w:val="20"/>
          <w:szCs w:val="20"/>
          <w:lang w:val="en-US" w:eastAsia="fr-BE"/>
        </w:rPr>
      </w:pPr>
      <w:r w:rsidRPr="004D5BD9">
        <w:rPr>
          <w:rStyle w:val="Voetnootmarkering"/>
          <w:rFonts w:cstheme="minorHAnsi"/>
          <w:sz w:val="20"/>
          <w:szCs w:val="20"/>
        </w:rPr>
        <w:footnoteRef/>
      </w:r>
      <w:r w:rsidRPr="004D5BD9">
        <w:rPr>
          <w:rFonts w:cstheme="minorHAnsi"/>
          <w:sz w:val="20"/>
          <w:szCs w:val="20"/>
          <w:lang w:val="fr-FR"/>
        </w:rPr>
        <w:t xml:space="preserve"> IFDH, Myria, </w:t>
      </w:r>
      <w:hyperlink r:id="rId15" w:history="1">
        <w:r w:rsidRPr="004D5BD9">
          <w:rPr>
            <w:rStyle w:val="Hyperlink"/>
            <w:rFonts w:cstheme="minorHAnsi"/>
            <w:sz w:val="20"/>
            <w:szCs w:val="20"/>
            <w:lang w:val="fr-FR"/>
          </w:rPr>
          <w:t xml:space="preserve">Communication du 24 mars 2022 au sujet de l’exécution des arrêts </w:t>
        </w:r>
        <w:proofErr w:type="spellStart"/>
        <w:r w:rsidRPr="004D5BD9">
          <w:rPr>
            <w:rStyle w:val="Hyperlink"/>
            <w:rFonts w:cstheme="minorHAnsi"/>
            <w:sz w:val="20"/>
            <w:szCs w:val="20"/>
            <w:lang w:val="fr-FR"/>
          </w:rPr>
          <w:t>Makdoudi</w:t>
        </w:r>
        <w:proofErr w:type="spellEnd"/>
        <w:r w:rsidRPr="004D5BD9">
          <w:rPr>
            <w:rStyle w:val="Hyperlink"/>
            <w:rFonts w:cstheme="minorHAnsi"/>
            <w:sz w:val="20"/>
            <w:szCs w:val="20"/>
            <w:lang w:val="fr-FR"/>
          </w:rPr>
          <w:t xml:space="preserve"> c. Belgique et </w:t>
        </w:r>
        <w:proofErr w:type="spellStart"/>
        <w:r w:rsidRPr="004D5BD9">
          <w:rPr>
            <w:rStyle w:val="Hyperlink"/>
            <w:rFonts w:cstheme="minorHAnsi"/>
            <w:sz w:val="20"/>
            <w:szCs w:val="20"/>
            <w:lang w:val="fr-FR"/>
          </w:rPr>
          <w:t>Saqawat</w:t>
        </w:r>
        <w:proofErr w:type="spellEnd"/>
        <w:r w:rsidRPr="004D5BD9">
          <w:rPr>
            <w:rStyle w:val="Hyperlink"/>
            <w:rFonts w:cstheme="minorHAnsi"/>
            <w:sz w:val="20"/>
            <w:szCs w:val="20"/>
            <w:lang w:val="fr-FR"/>
          </w:rPr>
          <w:t xml:space="preserve"> c. Belgique</w:t>
        </w:r>
      </w:hyperlink>
      <w:r w:rsidRPr="004D5BD9">
        <w:rPr>
          <w:rStyle w:val="linkfile"/>
          <w:rFonts w:cstheme="minorHAnsi"/>
          <w:sz w:val="20"/>
          <w:szCs w:val="20"/>
          <w:lang w:val="fr-FR"/>
        </w:rPr>
        <w:t xml:space="preserve">, pp. 2-10. </w:t>
      </w:r>
      <w:r w:rsidRPr="004D5BD9">
        <w:rPr>
          <w:rStyle w:val="linkfile"/>
          <w:rFonts w:cstheme="minorHAnsi"/>
          <w:sz w:val="20"/>
          <w:szCs w:val="20"/>
          <w:lang w:val="en-US"/>
        </w:rPr>
        <w:t xml:space="preserve">The Belgian Court of cassation implemented only partially the </w:t>
      </w:r>
      <w:proofErr w:type="spellStart"/>
      <w:r w:rsidRPr="004D5BD9">
        <w:rPr>
          <w:rStyle w:val="linkfile"/>
          <w:rFonts w:cstheme="minorHAnsi"/>
          <w:sz w:val="20"/>
          <w:szCs w:val="20"/>
          <w:lang w:val="en-US"/>
        </w:rPr>
        <w:t>Saqawat</w:t>
      </w:r>
      <w:proofErr w:type="spellEnd"/>
      <w:r w:rsidRPr="004D5BD9">
        <w:rPr>
          <w:rStyle w:val="linkfile"/>
          <w:rFonts w:cstheme="minorHAnsi"/>
          <w:sz w:val="20"/>
          <w:szCs w:val="20"/>
          <w:lang w:val="en-US"/>
        </w:rPr>
        <w:t xml:space="preserve"> judgment (Cass.,</w:t>
      </w:r>
      <w:hyperlink r:id="rId16" w:tgtFrame="_blank" w:history="1">
        <w:r w:rsidRPr="004D5BD9">
          <w:rPr>
            <w:rFonts w:eastAsia="Times New Roman" w:cstheme="minorHAnsi"/>
            <w:sz w:val="20"/>
            <w:szCs w:val="20"/>
            <w:lang w:val="en-US" w:eastAsia="fr-BE"/>
          </w:rPr>
          <w:t xml:space="preserve"> 27 </w:t>
        </w:r>
        <w:r w:rsidR="00DD1E17" w:rsidRPr="004D5BD9">
          <w:rPr>
            <w:rFonts w:eastAsia="Times New Roman" w:cstheme="minorHAnsi"/>
            <w:sz w:val="20"/>
            <w:szCs w:val="20"/>
            <w:lang w:val="en-US" w:eastAsia="fr-BE"/>
          </w:rPr>
          <w:t>S</w:t>
        </w:r>
        <w:r w:rsidRPr="004D5BD9">
          <w:rPr>
            <w:rFonts w:eastAsia="Times New Roman" w:cstheme="minorHAnsi"/>
            <w:sz w:val="20"/>
            <w:szCs w:val="20"/>
            <w:lang w:val="en-US" w:eastAsia="fr-BE"/>
          </w:rPr>
          <w:t>eptember 2022, P.22.1122.N, P.22.1181.N</w:t>
        </w:r>
      </w:hyperlink>
      <w:r w:rsidRPr="004D5BD9">
        <w:rPr>
          <w:rFonts w:eastAsia="Times New Roman" w:cstheme="minorHAnsi"/>
          <w:sz w:val="20"/>
          <w:szCs w:val="20"/>
          <w:lang w:val="en-US" w:eastAsia="fr-BE"/>
        </w:rPr>
        <w:t>) and still declare</w:t>
      </w:r>
      <w:r w:rsidR="008B142C" w:rsidRPr="004D5BD9">
        <w:rPr>
          <w:rFonts w:eastAsia="Times New Roman" w:cstheme="minorHAnsi"/>
          <w:sz w:val="20"/>
          <w:szCs w:val="20"/>
          <w:lang w:val="en-US" w:eastAsia="fr-BE"/>
        </w:rPr>
        <w:t>d the</w:t>
      </w:r>
      <w:r w:rsidRPr="004D5BD9">
        <w:rPr>
          <w:rFonts w:eastAsia="Times New Roman" w:cstheme="minorHAnsi"/>
          <w:sz w:val="20"/>
          <w:szCs w:val="20"/>
          <w:lang w:val="en-US" w:eastAsia="fr-BE"/>
        </w:rPr>
        <w:t xml:space="preserve"> appeal inadmissible </w:t>
      </w:r>
      <w:r w:rsidR="008B142C" w:rsidRPr="004D5BD9">
        <w:rPr>
          <w:rFonts w:eastAsia="Times New Roman" w:cstheme="minorHAnsi"/>
          <w:sz w:val="20"/>
          <w:szCs w:val="20"/>
          <w:lang w:val="en-US" w:eastAsia="fr-BE"/>
        </w:rPr>
        <w:t>a</w:t>
      </w:r>
      <w:r w:rsidRPr="004D5BD9">
        <w:rPr>
          <w:rFonts w:eastAsia="Times New Roman" w:cstheme="minorHAnsi"/>
          <w:sz w:val="20"/>
          <w:szCs w:val="20"/>
          <w:lang w:val="en-US" w:eastAsia="fr-BE"/>
        </w:rPr>
        <w:t xml:space="preserve">fter </w:t>
      </w:r>
      <w:r w:rsidR="00DD1E17" w:rsidRPr="004D5BD9">
        <w:rPr>
          <w:rFonts w:eastAsia="Times New Roman" w:cstheme="minorHAnsi"/>
          <w:sz w:val="20"/>
          <w:szCs w:val="20"/>
          <w:lang w:val="en-US" w:eastAsia="fr-BE"/>
        </w:rPr>
        <w:t>the person was released</w:t>
      </w:r>
      <w:r w:rsidRPr="004D5BD9">
        <w:rPr>
          <w:rFonts w:eastAsia="Times New Roman" w:cstheme="minorHAnsi"/>
          <w:sz w:val="20"/>
          <w:szCs w:val="20"/>
          <w:lang w:val="en-US" w:eastAsia="fr-BE"/>
        </w:rPr>
        <w:t xml:space="preserve"> (Cass. 9 </w:t>
      </w:r>
      <w:r w:rsidR="00DD1E17" w:rsidRPr="004D5BD9">
        <w:rPr>
          <w:rFonts w:eastAsia="Times New Roman" w:cstheme="minorHAnsi"/>
          <w:sz w:val="20"/>
          <w:szCs w:val="20"/>
          <w:lang w:val="en-US" w:eastAsia="fr-BE"/>
        </w:rPr>
        <w:t>N</w:t>
      </w:r>
      <w:r w:rsidRPr="004D5BD9">
        <w:rPr>
          <w:rFonts w:eastAsia="Times New Roman" w:cstheme="minorHAnsi"/>
          <w:sz w:val="20"/>
          <w:szCs w:val="20"/>
          <w:lang w:val="en-US" w:eastAsia="fr-BE"/>
        </w:rPr>
        <w:t xml:space="preserve">ovember 2022, P.22.1208.F; Cass., 17 January 2023, </w:t>
      </w:r>
      <w:r w:rsidRPr="004D5BD9">
        <w:rPr>
          <w:rFonts w:cstheme="minorHAnsi"/>
          <w:sz w:val="20"/>
          <w:szCs w:val="20"/>
          <w:lang w:val="en-US"/>
        </w:rPr>
        <w:t xml:space="preserve">P.22.1444.F). </w:t>
      </w:r>
    </w:p>
    <w:p w14:paraId="5D177031" w14:textId="1AA544A2" w:rsidR="003708CE" w:rsidRPr="004D5BD9" w:rsidRDefault="003708CE" w:rsidP="003708CE">
      <w:pPr>
        <w:pStyle w:val="Voetnoottekst"/>
        <w:contextualSpacing/>
        <w:rPr>
          <w:lang w:val="en-US"/>
        </w:rPr>
      </w:pPr>
      <w:r w:rsidRPr="004D5BD9">
        <w:rPr>
          <w:rStyle w:val="linkfile"/>
          <w:color w:val="0000FF"/>
          <w:u w:val="single"/>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AC958" w14:textId="77777777" w:rsidR="00846DEA" w:rsidRDefault="00846DEA" w:rsidP="00DF0BD8">
    <w:pPr>
      <w:pStyle w:val="Koptekst"/>
      <w:jc w:val="center"/>
      <w:rPr>
        <w:noProof/>
      </w:rPr>
    </w:pPr>
  </w:p>
  <w:p w14:paraId="5130EDCB" w14:textId="0AF9EC9A" w:rsidR="00846DEA" w:rsidRDefault="00757132" w:rsidP="00DF0BD8">
    <w:pPr>
      <w:pStyle w:val="Koptekst"/>
      <w:jc w:val="center"/>
    </w:pPr>
    <w:r>
      <w:rPr>
        <w:lang w:val="nl-NL"/>
      </w:rPr>
      <w:t xml:space="preserve">                                                                                       </w:t>
    </w:r>
    <w:r>
      <w:rPr>
        <w:noProof/>
        <w:lang w:val="en-GB" w:eastAsia="en-GB"/>
      </w:rPr>
      <w:drawing>
        <wp:inline distT="0" distB="0" distL="0" distR="0" wp14:anchorId="03C36F01" wp14:editId="7B862C16">
          <wp:extent cx="548640" cy="548640"/>
          <wp:effectExtent l="0" t="0" r="3810" b="3810"/>
          <wp:docPr id="1" name="Image 1"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inline>
      </w:drawing>
    </w:r>
    <w:r w:rsidR="00BF2566">
      <w:rPr>
        <w:noProof/>
      </w:rPr>
      <w:t xml:space="preserve">             </w:t>
    </w:r>
    <w:r w:rsidR="00E267B4">
      <w:rPr>
        <w:noProof/>
      </w:rPr>
      <w:drawing>
        <wp:inline distT="0" distB="0" distL="0" distR="0" wp14:anchorId="1F7CB2C2" wp14:editId="5E91A118">
          <wp:extent cx="1663700" cy="541467"/>
          <wp:effectExtent l="0" t="0" r="0" b="0"/>
          <wp:docPr id="1575754232" name="Image 1575754232"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m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877" cy="54575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265"/>
    <w:multiLevelType w:val="hybridMultilevel"/>
    <w:tmpl w:val="84E0FD28"/>
    <w:lvl w:ilvl="0" w:tplc="E58CE91A">
      <w:start w:val="4"/>
      <w:numFmt w:val="bullet"/>
      <w:lvlText w:val="-"/>
      <w:lvlJc w:val="left"/>
      <w:pPr>
        <w:ind w:left="360" w:hanging="360"/>
      </w:pPr>
      <w:rPr>
        <w:rFonts w:ascii="Calibri" w:eastAsiaTheme="minorEastAsia" w:hAnsi="Calibri" w:cs="Calibri" w:hint="default"/>
      </w:rPr>
    </w:lvl>
    <w:lvl w:ilvl="1" w:tplc="2F308C54" w:tentative="1">
      <w:start w:val="1"/>
      <w:numFmt w:val="bullet"/>
      <w:lvlText w:val="o"/>
      <w:lvlJc w:val="left"/>
      <w:pPr>
        <w:ind w:left="1080" w:hanging="360"/>
      </w:pPr>
      <w:rPr>
        <w:rFonts w:ascii="Courier New" w:hAnsi="Courier New" w:cs="Courier New" w:hint="default"/>
      </w:rPr>
    </w:lvl>
    <w:lvl w:ilvl="2" w:tplc="022A6242" w:tentative="1">
      <w:start w:val="1"/>
      <w:numFmt w:val="bullet"/>
      <w:lvlText w:val=""/>
      <w:lvlJc w:val="left"/>
      <w:pPr>
        <w:ind w:left="1800" w:hanging="360"/>
      </w:pPr>
      <w:rPr>
        <w:rFonts w:ascii="Wingdings" w:hAnsi="Wingdings" w:hint="default"/>
      </w:rPr>
    </w:lvl>
    <w:lvl w:ilvl="3" w:tplc="0122F066" w:tentative="1">
      <w:start w:val="1"/>
      <w:numFmt w:val="bullet"/>
      <w:lvlText w:val=""/>
      <w:lvlJc w:val="left"/>
      <w:pPr>
        <w:ind w:left="2520" w:hanging="360"/>
      </w:pPr>
      <w:rPr>
        <w:rFonts w:ascii="Symbol" w:hAnsi="Symbol" w:hint="default"/>
      </w:rPr>
    </w:lvl>
    <w:lvl w:ilvl="4" w:tplc="FB18888C" w:tentative="1">
      <w:start w:val="1"/>
      <w:numFmt w:val="bullet"/>
      <w:lvlText w:val="o"/>
      <w:lvlJc w:val="left"/>
      <w:pPr>
        <w:ind w:left="3240" w:hanging="360"/>
      </w:pPr>
      <w:rPr>
        <w:rFonts w:ascii="Courier New" w:hAnsi="Courier New" w:cs="Courier New" w:hint="default"/>
      </w:rPr>
    </w:lvl>
    <w:lvl w:ilvl="5" w:tplc="E988B38C" w:tentative="1">
      <w:start w:val="1"/>
      <w:numFmt w:val="bullet"/>
      <w:lvlText w:val=""/>
      <w:lvlJc w:val="left"/>
      <w:pPr>
        <w:ind w:left="3960" w:hanging="360"/>
      </w:pPr>
      <w:rPr>
        <w:rFonts w:ascii="Wingdings" w:hAnsi="Wingdings" w:hint="default"/>
      </w:rPr>
    </w:lvl>
    <w:lvl w:ilvl="6" w:tplc="AAAADE8C" w:tentative="1">
      <w:start w:val="1"/>
      <w:numFmt w:val="bullet"/>
      <w:lvlText w:val=""/>
      <w:lvlJc w:val="left"/>
      <w:pPr>
        <w:ind w:left="4680" w:hanging="360"/>
      </w:pPr>
      <w:rPr>
        <w:rFonts w:ascii="Symbol" w:hAnsi="Symbol" w:hint="default"/>
      </w:rPr>
    </w:lvl>
    <w:lvl w:ilvl="7" w:tplc="520E5FEA" w:tentative="1">
      <w:start w:val="1"/>
      <w:numFmt w:val="bullet"/>
      <w:lvlText w:val="o"/>
      <w:lvlJc w:val="left"/>
      <w:pPr>
        <w:ind w:left="5400" w:hanging="360"/>
      </w:pPr>
      <w:rPr>
        <w:rFonts w:ascii="Courier New" w:hAnsi="Courier New" w:cs="Courier New" w:hint="default"/>
      </w:rPr>
    </w:lvl>
    <w:lvl w:ilvl="8" w:tplc="EFB0BC08" w:tentative="1">
      <w:start w:val="1"/>
      <w:numFmt w:val="bullet"/>
      <w:lvlText w:val=""/>
      <w:lvlJc w:val="left"/>
      <w:pPr>
        <w:ind w:left="6120" w:hanging="360"/>
      </w:pPr>
      <w:rPr>
        <w:rFonts w:ascii="Wingdings" w:hAnsi="Wingdings" w:hint="default"/>
      </w:rPr>
    </w:lvl>
  </w:abstractNum>
  <w:abstractNum w:abstractNumId="1" w15:restartNumberingAfterBreak="0">
    <w:nsid w:val="07817F22"/>
    <w:multiLevelType w:val="hybridMultilevel"/>
    <w:tmpl w:val="7222E114"/>
    <w:lvl w:ilvl="0" w:tplc="BAFE3E14">
      <w:start w:val="1"/>
      <w:numFmt w:val="decimal"/>
      <w:pStyle w:val="Aanbevelingen"/>
      <w:lvlText w:val="%1."/>
      <w:lvlJc w:val="left"/>
      <w:pPr>
        <w:ind w:left="360" w:hanging="360"/>
      </w:pPr>
      <w:rPr>
        <w:rFonts w:hint="default"/>
      </w:rPr>
    </w:lvl>
    <w:lvl w:ilvl="1" w:tplc="DDEC691A">
      <w:start w:val="1"/>
      <w:numFmt w:val="lowerLetter"/>
      <w:lvlText w:val="%2."/>
      <w:lvlJc w:val="left"/>
      <w:pPr>
        <w:ind w:left="1080" w:hanging="360"/>
      </w:pPr>
    </w:lvl>
    <w:lvl w:ilvl="2" w:tplc="8DA8F12C" w:tentative="1">
      <w:start w:val="1"/>
      <w:numFmt w:val="lowerRoman"/>
      <w:lvlText w:val="%3."/>
      <w:lvlJc w:val="right"/>
      <w:pPr>
        <w:ind w:left="1800" w:hanging="180"/>
      </w:pPr>
    </w:lvl>
    <w:lvl w:ilvl="3" w:tplc="C4A47C96" w:tentative="1">
      <w:start w:val="1"/>
      <w:numFmt w:val="decimal"/>
      <w:lvlText w:val="%4."/>
      <w:lvlJc w:val="left"/>
      <w:pPr>
        <w:ind w:left="2520" w:hanging="360"/>
      </w:pPr>
    </w:lvl>
    <w:lvl w:ilvl="4" w:tplc="FCB09D04" w:tentative="1">
      <w:start w:val="1"/>
      <w:numFmt w:val="lowerLetter"/>
      <w:lvlText w:val="%5."/>
      <w:lvlJc w:val="left"/>
      <w:pPr>
        <w:ind w:left="3240" w:hanging="360"/>
      </w:pPr>
    </w:lvl>
    <w:lvl w:ilvl="5" w:tplc="1E0C07BA" w:tentative="1">
      <w:start w:val="1"/>
      <w:numFmt w:val="lowerRoman"/>
      <w:lvlText w:val="%6."/>
      <w:lvlJc w:val="right"/>
      <w:pPr>
        <w:ind w:left="3960" w:hanging="180"/>
      </w:pPr>
    </w:lvl>
    <w:lvl w:ilvl="6" w:tplc="E81AAC40" w:tentative="1">
      <w:start w:val="1"/>
      <w:numFmt w:val="decimal"/>
      <w:lvlText w:val="%7."/>
      <w:lvlJc w:val="left"/>
      <w:pPr>
        <w:ind w:left="4680" w:hanging="360"/>
      </w:pPr>
    </w:lvl>
    <w:lvl w:ilvl="7" w:tplc="7F36DD38" w:tentative="1">
      <w:start w:val="1"/>
      <w:numFmt w:val="lowerLetter"/>
      <w:lvlText w:val="%8."/>
      <w:lvlJc w:val="left"/>
      <w:pPr>
        <w:ind w:left="5400" w:hanging="360"/>
      </w:pPr>
    </w:lvl>
    <w:lvl w:ilvl="8" w:tplc="3C76DFF2" w:tentative="1">
      <w:start w:val="1"/>
      <w:numFmt w:val="lowerRoman"/>
      <w:lvlText w:val="%9."/>
      <w:lvlJc w:val="right"/>
      <w:pPr>
        <w:ind w:left="6120" w:hanging="180"/>
      </w:pPr>
    </w:lvl>
  </w:abstractNum>
  <w:abstractNum w:abstractNumId="2" w15:restartNumberingAfterBreak="0">
    <w:nsid w:val="14244CFE"/>
    <w:multiLevelType w:val="multilevel"/>
    <w:tmpl w:val="D8A4CAF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33709"/>
    <w:multiLevelType w:val="hybridMultilevel"/>
    <w:tmpl w:val="FAE6F334"/>
    <w:lvl w:ilvl="0" w:tplc="422A93CA">
      <w:start w:val="5"/>
      <w:numFmt w:val="bullet"/>
      <w:lvlText w:val="-"/>
      <w:lvlJc w:val="left"/>
      <w:pPr>
        <w:ind w:left="720" w:hanging="360"/>
      </w:pPr>
      <w:rPr>
        <w:rFonts w:ascii="Calibri" w:eastAsiaTheme="minorEastAsia" w:hAnsi="Calibri" w:cs="Calibri" w:hint="default"/>
      </w:rPr>
    </w:lvl>
    <w:lvl w:ilvl="1" w:tplc="30989A72">
      <w:start w:val="1"/>
      <w:numFmt w:val="bullet"/>
      <w:lvlText w:val="o"/>
      <w:lvlJc w:val="left"/>
      <w:pPr>
        <w:ind w:left="1440" w:hanging="360"/>
      </w:pPr>
      <w:rPr>
        <w:rFonts w:ascii="Courier New" w:hAnsi="Courier New" w:cs="Courier New" w:hint="default"/>
      </w:rPr>
    </w:lvl>
    <w:lvl w:ilvl="2" w:tplc="A99E91EC">
      <w:start w:val="1"/>
      <w:numFmt w:val="bullet"/>
      <w:lvlText w:val=""/>
      <w:lvlJc w:val="left"/>
      <w:pPr>
        <w:ind w:left="2160" w:hanging="360"/>
      </w:pPr>
      <w:rPr>
        <w:rFonts w:ascii="Wingdings" w:hAnsi="Wingdings" w:hint="default"/>
      </w:rPr>
    </w:lvl>
    <w:lvl w:ilvl="3" w:tplc="6FF0A882">
      <w:start w:val="1"/>
      <w:numFmt w:val="bullet"/>
      <w:lvlText w:val=""/>
      <w:lvlJc w:val="left"/>
      <w:pPr>
        <w:ind w:left="2880" w:hanging="360"/>
      </w:pPr>
      <w:rPr>
        <w:rFonts w:ascii="Symbol" w:hAnsi="Symbol" w:hint="default"/>
      </w:rPr>
    </w:lvl>
    <w:lvl w:ilvl="4" w:tplc="EDAA4668">
      <w:start w:val="1"/>
      <w:numFmt w:val="bullet"/>
      <w:lvlText w:val="o"/>
      <w:lvlJc w:val="left"/>
      <w:pPr>
        <w:ind w:left="3600" w:hanging="360"/>
      </w:pPr>
      <w:rPr>
        <w:rFonts w:ascii="Courier New" w:hAnsi="Courier New" w:cs="Courier New" w:hint="default"/>
      </w:rPr>
    </w:lvl>
    <w:lvl w:ilvl="5" w:tplc="8DF46772" w:tentative="1">
      <w:start w:val="1"/>
      <w:numFmt w:val="bullet"/>
      <w:lvlText w:val=""/>
      <w:lvlJc w:val="left"/>
      <w:pPr>
        <w:ind w:left="4320" w:hanging="360"/>
      </w:pPr>
      <w:rPr>
        <w:rFonts w:ascii="Wingdings" w:hAnsi="Wingdings" w:hint="default"/>
      </w:rPr>
    </w:lvl>
    <w:lvl w:ilvl="6" w:tplc="1DA6CA0E" w:tentative="1">
      <w:start w:val="1"/>
      <w:numFmt w:val="bullet"/>
      <w:lvlText w:val=""/>
      <w:lvlJc w:val="left"/>
      <w:pPr>
        <w:ind w:left="5040" w:hanging="360"/>
      </w:pPr>
      <w:rPr>
        <w:rFonts w:ascii="Symbol" w:hAnsi="Symbol" w:hint="default"/>
      </w:rPr>
    </w:lvl>
    <w:lvl w:ilvl="7" w:tplc="00EA6C62" w:tentative="1">
      <w:start w:val="1"/>
      <w:numFmt w:val="bullet"/>
      <w:lvlText w:val="o"/>
      <w:lvlJc w:val="left"/>
      <w:pPr>
        <w:ind w:left="5760" w:hanging="360"/>
      </w:pPr>
      <w:rPr>
        <w:rFonts w:ascii="Courier New" w:hAnsi="Courier New" w:cs="Courier New" w:hint="default"/>
      </w:rPr>
    </w:lvl>
    <w:lvl w:ilvl="8" w:tplc="6DD03832" w:tentative="1">
      <w:start w:val="1"/>
      <w:numFmt w:val="bullet"/>
      <w:lvlText w:val=""/>
      <w:lvlJc w:val="left"/>
      <w:pPr>
        <w:ind w:left="6480" w:hanging="360"/>
      </w:pPr>
      <w:rPr>
        <w:rFonts w:ascii="Wingdings" w:hAnsi="Wingdings" w:hint="default"/>
      </w:rPr>
    </w:lvl>
  </w:abstractNum>
  <w:abstractNum w:abstractNumId="4" w15:restartNumberingAfterBreak="0">
    <w:nsid w:val="181357BF"/>
    <w:multiLevelType w:val="multilevel"/>
    <w:tmpl w:val="2DEAD53A"/>
    <w:lvl w:ilvl="0">
      <w:start w:val="1"/>
      <w:numFmt w:val="decimal"/>
      <w:pStyle w:val="Inhopg1"/>
      <w:lvlText w:val="%1."/>
      <w:lvlJc w:val="left"/>
      <w:pPr>
        <w:ind w:left="720" w:hanging="360"/>
      </w:pPr>
      <w:rPr>
        <w:rFonts w:hint="default"/>
      </w:rPr>
    </w:lvl>
    <w:lvl w:ilvl="1">
      <w:start w:val="1"/>
      <w:numFmt w:val="decimal"/>
      <w:isLgl/>
      <w:lvlText w:val="%1.%2."/>
      <w:lvlJc w:val="left"/>
      <w:pPr>
        <w:ind w:left="78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E2A60B1"/>
    <w:multiLevelType w:val="hybridMultilevel"/>
    <w:tmpl w:val="44EEB03A"/>
    <w:lvl w:ilvl="0" w:tplc="A366F516">
      <w:start w:val="1"/>
      <w:numFmt w:val="decimal"/>
      <w:lvlText w:val="%1."/>
      <w:lvlJc w:val="left"/>
      <w:pPr>
        <w:ind w:left="360" w:hanging="360"/>
      </w:pPr>
      <w:rPr>
        <w:rFonts w:hint="default"/>
      </w:rPr>
    </w:lvl>
    <w:lvl w:ilvl="1" w:tplc="FE8CEF46" w:tentative="1">
      <w:start w:val="1"/>
      <w:numFmt w:val="lowerLetter"/>
      <w:lvlText w:val="%2."/>
      <w:lvlJc w:val="left"/>
      <w:pPr>
        <w:ind w:left="1080" w:hanging="360"/>
      </w:pPr>
    </w:lvl>
    <w:lvl w:ilvl="2" w:tplc="F7F619EC" w:tentative="1">
      <w:start w:val="1"/>
      <w:numFmt w:val="lowerRoman"/>
      <w:lvlText w:val="%3."/>
      <w:lvlJc w:val="right"/>
      <w:pPr>
        <w:ind w:left="1800" w:hanging="180"/>
      </w:pPr>
    </w:lvl>
    <w:lvl w:ilvl="3" w:tplc="F0EC3CF2" w:tentative="1">
      <w:start w:val="1"/>
      <w:numFmt w:val="decimal"/>
      <w:lvlText w:val="%4."/>
      <w:lvlJc w:val="left"/>
      <w:pPr>
        <w:ind w:left="2520" w:hanging="360"/>
      </w:pPr>
    </w:lvl>
    <w:lvl w:ilvl="4" w:tplc="897E3088" w:tentative="1">
      <w:start w:val="1"/>
      <w:numFmt w:val="lowerLetter"/>
      <w:lvlText w:val="%5."/>
      <w:lvlJc w:val="left"/>
      <w:pPr>
        <w:ind w:left="3240" w:hanging="360"/>
      </w:pPr>
    </w:lvl>
    <w:lvl w:ilvl="5" w:tplc="459A7870" w:tentative="1">
      <w:start w:val="1"/>
      <w:numFmt w:val="lowerRoman"/>
      <w:lvlText w:val="%6."/>
      <w:lvlJc w:val="right"/>
      <w:pPr>
        <w:ind w:left="3960" w:hanging="180"/>
      </w:pPr>
    </w:lvl>
    <w:lvl w:ilvl="6" w:tplc="E2CC5BB2" w:tentative="1">
      <w:start w:val="1"/>
      <w:numFmt w:val="decimal"/>
      <w:lvlText w:val="%7."/>
      <w:lvlJc w:val="left"/>
      <w:pPr>
        <w:ind w:left="4680" w:hanging="360"/>
      </w:pPr>
    </w:lvl>
    <w:lvl w:ilvl="7" w:tplc="2548B2A4" w:tentative="1">
      <w:start w:val="1"/>
      <w:numFmt w:val="lowerLetter"/>
      <w:lvlText w:val="%8."/>
      <w:lvlJc w:val="left"/>
      <w:pPr>
        <w:ind w:left="5400" w:hanging="360"/>
      </w:pPr>
    </w:lvl>
    <w:lvl w:ilvl="8" w:tplc="E14A76B6" w:tentative="1">
      <w:start w:val="1"/>
      <w:numFmt w:val="lowerRoman"/>
      <w:lvlText w:val="%9."/>
      <w:lvlJc w:val="right"/>
      <w:pPr>
        <w:ind w:left="6120" w:hanging="180"/>
      </w:pPr>
    </w:lvl>
  </w:abstractNum>
  <w:abstractNum w:abstractNumId="6" w15:restartNumberingAfterBreak="0">
    <w:nsid w:val="1E457AB9"/>
    <w:multiLevelType w:val="hybridMultilevel"/>
    <w:tmpl w:val="9D8A22C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F9314EA"/>
    <w:multiLevelType w:val="hybridMultilevel"/>
    <w:tmpl w:val="DE4EDE32"/>
    <w:lvl w:ilvl="0" w:tplc="2994A11E">
      <w:start w:val="1"/>
      <w:numFmt w:val="decimal"/>
      <w:lvlText w:val="%1."/>
      <w:lvlJc w:val="left"/>
      <w:pPr>
        <w:ind w:left="720" w:hanging="360"/>
      </w:pPr>
      <w:rPr>
        <w:rFonts w:hint="default"/>
      </w:rPr>
    </w:lvl>
    <w:lvl w:ilvl="1" w:tplc="7DE678A2" w:tentative="1">
      <w:start w:val="1"/>
      <w:numFmt w:val="lowerLetter"/>
      <w:lvlText w:val="%2."/>
      <w:lvlJc w:val="left"/>
      <w:pPr>
        <w:ind w:left="1440" w:hanging="360"/>
      </w:pPr>
    </w:lvl>
    <w:lvl w:ilvl="2" w:tplc="74067B1C" w:tentative="1">
      <w:start w:val="1"/>
      <w:numFmt w:val="lowerRoman"/>
      <w:lvlText w:val="%3."/>
      <w:lvlJc w:val="right"/>
      <w:pPr>
        <w:ind w:left="2160" w:hanging="180"/>
      </w:pPr>
    </w:lvl>
    <w:lvl w:ilvl="3" w:tplc="7944C840" w:tentative="1">
      <w:start w:val="1"/>
      <w:numFmt w:val="decimal"/>
      <w:lvlText w:val="%4."/>
      <w:lvlJc w:val="left"/>
      <w:pPr>
        <w:ind w:left="2880" w:hanging="360"/>
      </w:pPr>
    </w:lvl>
    <w:lvl w:ilvl="4" w:tplc="DFE85782" w:tentative="1">
      <w:start w:val="1"/>
      <w:numFmt w:val="lowerLetter"/>
      <w:lvlText w:val="%5."/>
      <w:lvlJc w:val="left"/>
      <w:pPr>
        <w:ind w:left="3600" w:hanging="360"/>
      </w:pPr>
    </w:lvl>
    <w:lvl w:ilvl="5" w:tplc="8E52795C" w:tentative="1">
      <w:start w:val="1"/>
      <w:numFmt w:val="lowerRoman"/>
      <w:lvlText w:val="%6."/>
      <w:lvlJc w:val="right"/>
      <w:pPr>
        <w:ind w:left="4320" w:hanging="180"/>
      </w:pPr>
    </w:lvl>
    <w:lvl w:ilvl="6" w:tplc="25D6DFAA" w:tentative="1">
      <w:start w:val="1"/>
      <w:numFmt w:val="decimal"/>
      <w:lvlText w:val="%7."/>
      <w:lvlJc w:val="left"/>
      <w:pPr>
        <w:ind w:left="5040" w:hanging="360"/>
      </w:pPr>
    </w:lvl>
    <w:lvl w:ilvl="7" w:tplc="39A82A24" w:tentative="1">
      <w:start w:val="1"/>
      <w:numFmt w:val="lowerLetter"/>
      <w:lvlText w:val="%8."/>
      <w:lvlJc w:val="left"/>
      <w:pPr>
        <w:ind w:left="5760" w:hanging="360"/>
      </w:pPr>
    </w:lvl>
    <w:lvl w:ilvl="8" w:tplc="343C637C" w:tentative="1">
      <w:start w:val="1"/>
      <w:numFmt w:val="lowerRoman"/>
      <w:lvlText w:val="%9."/>
      <w:lvlJc w:val="right"/>
      <w:pPr>
        <w:ind w:left="6480" w:hanging="180"/>
      </w:pPr>
    </w:lvl>
  </w:abstractNum>
  <w:abstractNum w:abstractNumId="8" w15:restartNumberingAfterBreak="0">
    <w:nsid w:val="1F983A32"/>
    <w:multiLevelType w:val="hybridMultilevel"/>
    <w:tmpl w:val="D97E432A"/>
    <w:lvl w:ilvl="0" w:tplc="85962AF0">
      <w:start w:val="5"/>
      <w:numFmt w:val="bullet"/>
      <w:lvlText w:val="-"/>
      <w:lvlJc w:val="left"/>
      <w:pPr>
        <w:ind w:left="720" w:hanging="360"/>
      </w:pPr>
      <w:rPr>
        <w:rFonts w:ascii="Calibri" w:eastAsiaTheme="minorHAnsi" w:hAnsi="Calibri" w:cs="Calibri" w:hint="default"/>
      </w:rPr>
    </w:lvl>
    <w:lvl w:ilvl="1" w:tplc="C6A09F2C">
      <w:start w:val="1"/>
      <w:numFmt w:val="bullet"/>
      <w:lvlText w:val="o"/>
      <w:lvlJc w:val="left"/>
      <w:pPr>
        <w:ind w:left="1440" w:hanging="360"/>
      </w:pPr>
      <w:rPr>
        <w:rFonts w:ascii="Courier New" w:hAnsi="Courier New" w:cs="Courier New" w:hint="default"/>
      </w:rPr>
    </w:lvl>
    <w:lvl w:ilvl="2" w:tplc="FF340A40" w:tentative="1">
      <w:start w:val="1"/>
      <w:numFmt w:val="bullet"/>
      <w:lvlText w:val=""/>
      <w:lvlJc w:val="left"/>
      <w:pPr>
        <w:ind w:left="2160" w:hanging="360"/>
      </w:pPr>
      <w:rPr>
        <w:rFonts w:ascii="Wingdings" w:hAnsi="Wingdings" w:hint="default"/>
      </w:rPr>
    </w:lvl>
    <w:lvl w:ilvl="3" w:tplc="AB7413F2" w:tentative="1">
      <w:start w:val="1"/>
      <w:numFmt w:val="bullet"/>
      <w:lvlText w:val=""/>
      <w:lvlJc w:val="left"/>
      <w:pPr>
        <w:ind w:left="2880" w:hanging="360"/>
      </w:pPr>
      <w:rPr>
        <w:rFonts w:ascii="Symbol" w:hAnsi="Symbol" w:hint="default"/>
      </w:rPr>
    </w:lvl>
    <w:lvl w:ilvl="4" w:tplc="83303C94" w:tentative="1">
      <w:start w:val="1"/>
      <w:numFmt w:val="bullet"/>
      <w:lvlText w:val="o"/>
      <w:lvlJc w:val="left"/>
      <w:pPr>
        <w:ind w:left="3600" w:hanging="360"/>
      </w:pPr>
      <w:rPr>
        <w:rFonts w:ascii="Courier New" w:hAnsi="Courier New" w:cs="Courier New" w:hint="default"/>
      </w:rPr>
    </w:lvl>
    <w:lvl w:ilvl="5" w:tplc="53707704" w:tentative="1">
      <w:start w:val="1"/>
      <w:numFmt w:val="bullet"/>
      <w:lvlText w:val=""/>
      <w:lvlJc w:val="left"/>
      <w:pPr>
        <w:ind w:left="4320" w:hanging="360"/>
      </w:pPr>
      <w:rPr>
        <w:rFonts w:ascii="Wingdings" w:hAnsi="Wingdings" w:hint="default"/>
      </w:rPr>
    </w:lvl>
    <w:lvl w:ilvl="6" w:tplc="4A24D42E" w:tentative="1">
      <w:start w:val="1"/>
      <w:numFmt w:val="bullet"/>
      <w:lvlText w:val=""/>
      <w:lvlJc w:val="left"/>
      <w:pPr>
        <w:ind w:left="5040" w:hanging="360"/>
      </w:pPr>
      <w:rPr>
        <w:rFonts w:ascii="Symbol" w:hAnsi="Symbol" w:hint="default"/>
      </w:rPr>
    </w:lvl>
    <w:lvl w:ilvl="7" w:tplc="6DD04970" w:tentative="1">
      <w:start w:val="1"/>
      <w:numFmt w:val="bullet"/>
      <w:lvlText w:val="o"/>
      <w:lvlJc w:val="left"/>
      <w:pPr>
        <w:ind w:left="5760" w:hanging="360"/>
      </w:pPr>
      <w:rPr>
        <w:rFonts w:ascii="Courier New" w:hAnsi="Courier New" w:cs="Courier New" w:hint="default"/>
      </w:rPr>
    </w:lvl>
    <w:lvl w:ilvl="8" w:tplc="AFFCDBE0" w:tentative="1">
      <w:start w:val="1"/>
      <w:numFmt w:val="bullet"/>
      <w:lvlText w:val=""/>
      <w:lvlJc w:val="left"/>
      <w:pPr>
        <w:ind w:left="6480" w:hanging="360"/>
      </w:pPr>
      <w:rPr>
        <w:rFonts w:ascii="Wingdings" w:hAnsi="Wingdings" w:hint="default"/>
      </w:rPr>
    </w:lvl>
  </w:abstractNum>
  <w:abstractNum w:abstractNumId="9" w15:restartNumberingAfterBreak="0">
    <w:nsid w:val="1FAD7143"/>
    <w:multiLevelType w:val="hybridMultilevel"/>
    <w:tmpl w:val="5492C76E"/>
    <w:lvl w:ilvl="0" w:tplc="C8B4507C">
      <w:start w:val="2"/>
      <w:numFmt w:val="bullet"/>
      <w:lvlText w:val="-"/>
      <w:lvlJc w:val="left"/>
      <w:pPr>
        <w:ind w:left="720" w:hanging="360"/>
      </w:pPr>
      <w:rPr>
        <w:rFonts w:ascii="Calibri" w:eastAsiaTheme="minorEastAsia" w:hAnsi="Calibri" w:cs="Calibri" w:hint="default"/>
      </w:rPr>
    </w:lvl>
    <w:lvl w:ilvl="1" w:tplc="1F58FCA0" w:tentative="1">
      <w:start w:val="1"/>
      <w:numFmt w:val="bullet"/>
      <w:lvlText w:val="o"/>
      <w:lvlJc w:val="left"/>
      <w:pPr>
        <w:ind w:left="1440" w:hanging="360"/>
      </w:pPr>
      <w:rPr>
        <w:rFonts w:ascii="Courier New" w:hAnsi="Courier New" w:cs="Courier New" w:hint="default"/>
      </w:rPr>
    </w:lvl>
    <w:lvl w:ilvl="2" w:tplc="3A6EEAB6" w:tentative="1">
      <w:start w:val="1"/>
      <w:numFmt w:val="bullet"/>
      <w:lvlText w:val=""/>
      <w:lvlJc w:val="left"/>
      <w:pPr>
        <w:ind w:left="2160" w:hanging="360"/>
      </w:pPr>
      <w:rPr>
        <w:rFonts w:ascii="Wingdings" w:hAnsi="Wingdings" w:hint="default"/>
      </w:rPr>
    </w:lvl>
    <w:lvl w:ilvl="3" w:tplc="0F36021C" w:tentative="1">
      <w:start w:val="1"/>
      <w:numFmt w:val="bullet"/>
      <w:lvlText w:val=""/>
      <w:lvlJc w:val="left"/>
      <w:pPr>
        <w:ind w:left="2880" w:hanging="360"/>
      </w:pPr>
      <w:rPr>
        <w:rFonts w:ascii="Symbol" w:hAnsi="Symbol" w:hint="default"/>
      </w:rPr>
    </w:lvl>
    <w:lvl w:ilvl="4" w:tplc="23D624F6" w:tentative="1">
      <w:start w:val="1"/>
      <w:numFmt w:val="bullet"/>
      <w:lvlText w:val="o"/>
      <w:lvlJc w:val="left"/>
      <w:pPr>
        <w:ind w:left="3600" w:hanging="360"/>
      </w:pPr>
      <w:rPr>
        <w:rFonts w:ascii="Courier New" w:hAnsi="Courier New" w:cs="Courier New" w:hint="default"/>
      </w:rPr>
    </w:lvl>
    <w:lvl w:ilvl="5" w:tplc="5BBC9F7E" w:tentative="1">
      <w:start w:val="1"/>
      <w:numFmt w:val="bullet"/>
      <w:lvlText w:val=""/>
      <w:lvlJc w:val="left"/>
      <w:pPr>
        <w:ind w:left="4320" w:hanging="360"/>
      </w:pPr>
      <w:rPr>
        <w:rFonts w:ascii="Wingdings" w:hAnsi="Wingdings" w:hint="default"/>
      </w:rPr>
    </w:lvl>
    <w:lvl w:ilvl="6" w:tplc="1C72B706" w:tentative="1">
      <w:start w:val="1"/>
      <w:numFmt w:val="bullet"/>
      <w:lvlText w:val=""/>
      <w:lvlJc w:val="left"/>
      <w:pPr>
        <w:ind w:left="5040" w:hanging="360"/>
      </w:pPr>
      <w:rPr>
        <w:rFonts w:ascii="Symbol" w:hAnsi="Symbol" w:hint="default"/>
      </w:rPr>
    </w:lvl>
    <w:lvl w:ilvl="7" w:tplc="FE4A0A40" w:tentative="1">
      <w:start w:val="1"/>
      <w:numFmt w:val="bullet"/>
      <w:lvlText w:val="o"/>
      <w:lvlJc w:val="left"/>
      <w:pPr>
        <w:ind w:left="5760" w:hanging="360"/>
      </w:pPr>
      <w:rPr>
        <w:rFonts w:ascii="Courier New" w:hAnsi="Courier New" w:cs="Courier New" w:hint="default"/>
      </w:rPr>
    </w:lvl>
    <w:lvl w:ilvl="8" w:tplc="A3A44EBE" w:tentative="1">
      <w:start w:val="1"/>
      <w:numFmt w:val="bullet"/>
      <w:lvlText w:val=""/>
      <w:lvlJc w:val="left"/>
      <w:pPr>
        <w:ind w:left="6480" w:hanging="360"/>
      </w:pPr>
      <w:rPr>
        <w:rFonts w:ascii="Wingdings" w:hAnsi="Wingdings" w:hint="default"/>
      </w:rPr>
    </w:lvl>
  </w:abstractNum>
  <w:abstractNum w:abstractNumId="10" w15:restartNumberingAfterBreak="0">
    <w:nsid w:val="230C39DE"/>
    <w:multiLevelType w:val="hybridMultilevel"/>
    <w:tmpl w:val="853CDD2E"/>
    <w:lvl w:ilvl="0" w:tplc="B178DC02">
      <w:start w:val="1"/>
      <w:numFmt w:val="bullet"/>
      <w:lvlText w:val=""/>
      <w:lvlJc w:val="left"/>
      <w:pPr>
        <w:ind w:left="720" w:hanging="360"/>
      </w:pPr>
      <w:rPr>
        <w:rFonts w:ascii="Symbol" w:hAnsi="Symbol" w:hint="default"/>
      </w:rPr>
    </w:lvl>
    <w:lvl w:ilvl="1" w:tplc="C1C68220" w:tentative="1">
      <w:start w:val="1"/>
      <w:numFmt w:val="bullet"/>
      <w:lvlText w:val="o"/>
      <w:lvlJc w:val="left"/>
      <w:pPr>
        <w:ind w:left="1440" w:hanging="360"/>
      </w:pPr>
      <w:rPr>
        <w:rFonts w:ascii="Courier New" w:hAnsi="Courier New" w:cs="Courier New" w:hint="default"/>
      </w:rPr>
    </w:lvl>
    <w:lvl w:ilvl="2" w:tplc="6D527C4A" w:tentative="1">
      <w:start w:val="1"/>
      <w:numFmt w:val="bullet"/>
      <w:lvlText w:val=""/>
      <w:lvlJc w:val="left"/>
      <w:pPr>
        <w:ind w:left="2160" w:hanging="360"/>
      </w:pPr>
      <w:rPr>
        <w:rFonts w:ascii="Wingdings" w:hAnsi="Wingdings" w:hint="default"/>
      </w:rPr>
    </w:lvl>
    <w:lvl w:ilvl="3" w:tplc="C31EE336" w:tentative="1">
      <w:start w:val="1"/>
      <w:numFmt w:val="bullet"/>
      <w:lvlText w:val=""/>
      <w:lvlJc w:val="left"/>
      <w:pPr>
        <w:ind w:left="2880" w:hanging="360"/>
      </w:pPr>
      <w:rPr>
        <w:rFonts w:ascii="Symbol" w:hAnsi="Symbol" w:hint="default"/>
      </w:rPr>
    </w:lvl>
    <w:lvl w:ilvl="4" w:tplc="2E8E55EC" w:tentative="1">
      <w:start w:val="1"/>
      <w:numFmt w:val="bullet"/>
      <w:lvlText w:val="o"/>
      <w:lvlJc w:val="left"/>
      <w:pPr>
        <w:ind w:left="3600" w:hanging="360"/>
      </w:pPr>
      <w:rPr>
        <w:rFonts w:ascii="Courier New" w:hAnsi="Courier New" w:cs="Courier New" w:hint="default"/>
      </w:rPr>
    </w:lvl>
    <w:lvl w:ilvl="5" w:tplc="BAA0FA54" w:tentative="1">
      <w:start w:val="1"/>
      <w:numFmt w:val="bullet"/>
      <w:lvlText w:val=""/>
      <w:lvlJc w:val="left"/>
      <w:pPr>
        <w:ind w:left="4320" w:hanging="360"/>
      </w:pPr>
      <w:rPr>
        <w:rFonts w:ascii="Wingdings" w:hAnsi="Wingdings" w:hint="default"/>
      </w:rPr>
    </w:lvl>
    <w:lvl w:ilvl="6" w:tplc="1DF0BFFA" w:tentative="1">
      <w:start w:val="1"/>
      <w:numFmt w:val="bullet"/>
      <w:lvlText w:val=""/>
      <w:lvlJc w:val="left"/>
      <w:pPr>
        <w:ind w:left="5040" w:hanging="360"/>
      </w:pPr>
      <w:rPr>
        <w:rFonts w:ascii="Symbol" w:hAnsi="Symbol" w:hint="default"/>
      </w:rPr>
    </w:lvl>
    <w:lvl w:ilvl="7" w:tplc="6DD61B9C" w:tentative="1">
      <w:start w:val="1"/>
      <w:numFmt w:val="bullet"/>
      <w:lvlText w:val="o"/>
      <w:lvlJc w:val="left"/>
      <w:pPr>
        <w:ind w:left="5760" w:hanging="360"/>
      </w:pPr>
      <w:rPr>
        <w:rFonts w:ascii="Courier New" w:hAnsi="Courier New" w:cs="Courier New" w:hint="default"/>
      </w:rPr>
    </w:lvl>
    <w:lvl w:ilvl="8" w:tplc="772065D2" w:tentative="1">
      <w:start w:val="1"/>
      <w:numFmt w:val="bullet"/>
      <w:lvlText w:val=""/>
      <w:lvlJc w:val="left"/>
      <w:pPr>
        <w:ind w:left="6480" w:hanging="360"/>
      </w:pPr>
      <w:rPr>
        <w:rFonts w:ascii="Wingdings" w:hAnsi="Wingdings" w:hint="default"/>
      </w:rPr>
    </w:lvl>
  </w:abstractNum>
  <w:abstractNum w:abstractNumId="11" w15:restartNumberingAfterBreak="0">
    <w:nsid w:val="26B358A9"/>
    <w:multiLevelType w:val="hybridMultilevel"/>
    <w:tmpl w:val="AB62467A"/>
    <w:lvl w:ilvl="0" w:tplc="91FE6B94">
      <w:start w:val="1"/>
      <w:numFmt w:val="bullet"/>
      <w:lvlText w:val=""/>
      <w:lvlJc w:val="left"/>
      <w:pPr>
        <w:ind w:left="360" w:hanging="360"/>
      </w:pPr>
      <w:rPr>
        <w:rFonts w:ascii="Wingdings" w:hAnsi="Wingdings" w:hint="default"/>
        <w:color w:val="58CAE7"/>
      </w:rPr>
    </w:lvl>
    <w:lvl w:ilvl="1" w:tplc="ACE07858">
      <w:start w:val="1"/>
      <w:numFmt w:val="bullet"/>
      <w:lvlText w:val="o"/>
      <w:lvlJc w:val="left"/>
      <w:pPr>
        <w:ind w:left="1080" w:hanging="360"/>
      </w:pPr>
      <w:rPr>
        <w:rFonts w:ascii="Courier New" w:hAnsi="Courier New" w:cs="Courier New" w:hint="default"/>
      </w:rPr>
    </w:lvl>
    <w:lvl w:ilvl="2" w:tplc="55C28602" w:tentative="1">
      <w:start w:val="1"/>
      <w:numFmt w:val="bullet"/>
      <w:lvlText w:val=""/>
      <w:lvlJc w:val="left"/>
      <w:pPr>
        <w:ind w:left="1800" w:hanging="360"/>
      </w:pPr>
      <w:rPr>
        <w:rFonts w:ascii="Wingdings" w:hAnsi="Wingdings" w:hint="default"/>
      </w:rPr>
    </w:lvl>
    <w:lvl w:ilvl="3" w:tplc="A0FEB054" w:tentative="1">
      <w:start w:val="1"/>
      <w:numFmt w:val="bullet"/>
      <w:lvlText w:val=""/>
      <w:lvlJc w:val="left"/>
      <w:pPr>
        <w:ind w:left="2520" w:hanging="360"/>
      </w:pPr>
      <w:rPr>
        <w:rFonts w:ascii="Symbol" w:hAnsi="Symbol" w:hint="default"/>
      </w:rPr>
    </w:lvl>
    <w:lvl w:ilvl="4" w:tplc="0FD0EF18" w:tentative="1">
      <w:start w:val="1"/>
      <w:numFmt w:val="bullet"/>
      <w:lvlText w:val="o"/>
      <w:lvlJc w:val="left"/>
      <w:pPr>
        <w:ind w:left="3240" w:hanging="360"/>
      </w:pPr>
      <w:rPr>
        <w:rFonts w:ascii="Courier New" w:hAnsi="Courier New" w:cs="Courier New" w:hint="default"/>
      </w:rPr>
    </w:lvl>
    <w:lvl w:ilvl="5" w:tplc="3320CFD6" w:tentative="1">
      <w:start w:val="1"/>
      <w:numFmt w:val="bullet"/>
      <w:lvlText w:val=""/>
      <w:lvlJc w:val="left"/>
      <w:pPr>
        <w:ind w:left="3960" w:hanging="360"/>
      </w:pPr>
      <w:rPr>
        <w:rFonts w:ascii="Wingdings" w:hAnsi="Wingdings" w:hint="default"/>
      </w:rPr>
    </w:lvl>
    <w:lvl w:ilvl="6" w:tplc="C5C23332" w:tentative="1">
      <w:start w:val="1"/>
      <w:numFmt w:val="bullet"/>
      <w:lvlText w:val=""/>
      <w:lvlJc w:val="left"/>
      <w:pPr>
        <w:ind w:left="4680" w:hanging="360"/>
      </w:pPr>
      <w:rPr>
        <w:rFonts w:ascii="Symbol" w:hAnsi="Symbol" w:hint="default"/>
      </w:rPr>
    </w:lvl>
    <w:lvl w:ilvl="7" w:tplc="8084D740" w:tentative="1">
      <w:start w:val="1"/>
      <w:numFmt w:val="bullet"/>
      <w:lvlText w:val="o"/>
      <w:lvlJc w:val="left"/>
      <w:pPr>
        <w:ind w:left="5400" w:hanging="360"/>
      </w:pPr>
      <w:rPr>
        <w:rFonts w:ascii="Courier New" w:hAnsi="Courier New" w:cs="Courier New" w:hint="default"/>
      </w:rPr>
    </w:lvl>
    <w:lvl w:ilvl="8" w:tplc="35BE37BA" w:tentative="1">
      <w:start w:val="1"/>
      <w:numFmt w:val="bullet"/>
      <w:lvlText w:val=""/>
      <w:lvlJc w:val="left"/>
      <w:pPr>
        <w:ind w:left="6120" w:hanging="360"/>
      </w:pPr>
      <w:rPr>
        <w:rFonts w:ascii="Wingdings" w:hAnsi="Wingdings" w:hint="default"/>
      </w:rPr>
    </w:lvl>
  </w:abstractNum>
  <w:abstractNum w:abstractNumId="12" w15:restartNumberingAfterBreak="0">
    <w:nsid w:val="27041056"/>
    <w:multiLevelType w:val="hybridMultilevel"/>
    <w:tmpl w:val="18EA39FC"/>
    <w:lvl w:ilvl="0" w:tplc="272C07E8">
      <w:start w:val="5"/>
      <w:numFmt w:val="bullet"/>
      <w:lvlText w:val=""/>
      <w:lvlJc w:val="left"/>
      <w:pPr>
        <w:ind w:left="2160" w:hanging="360"/>
      </w:pPr>
      <w:rPr>
        <w:rFonts w:ascii="Wingdings" w:eastAsiaTheme="minorEastAsia" w:hAnsi="Wingdings" w:cstheme="minorHAnsi" w:hint="default"/>
      </w:rPr>
    </w:lvl>
    <w:lvl w:ilvl="1" w:tplc="A3F46DE6" w:tentative="1">
      <w:start w:val="1"/>
      <w:numFmt w:val="bullet"/>
      <w:lvlText w:val="o"/>
      <w:lvlJc w:val="left"/>
      <w:pPr>
        <w:ind w:left="2880" w:hanging="360"/>
      </w:pPr>
      <w:rPr>
        <w:rFonts w:ascii="Courier New" w:hAnsi="Courier New" w:cs="Courier New" w:hint="default"/>
      </w:rPr>
    </w:lvl>
    <w:lvl w:ilvl="2" w:tplc="7826AEC0" w:tentative="1">
      <w:start w:val="1"/>
      <w:numFmt w:val="bullet"/>
      <w:lvlText w:val=""/>
      <w:lvlJc w:val="left"/>
      <w:pPr>
        <w:ind w:left="3600" w:hanging="360"/>
      </w:pPr>
      <w:rPr>
        <w:rFonts w:ascii="Wingdings" w:hAnsi="Wingdings" w:hint="default"/>
      </w:rPr>
    </w:lvl>
    <w:lvl w:ilvl="3" w:tplc="A5344E0C" w:tentative="1">
      <w:start w:val="1"/>
      <w:numFmt w:val="bullet"/>
      <w:lvlText w:val=""/>
      <w:lvlJc w:val="left"/>
      <w:pPr>
        <w:ind w:left="4320" w:hanging="360"/>
      </w:pPr>
      <w:rPr>
        <w:rFonts w:ascii="Symbol" w:hAnsi="Symbol" w:hint="default"/>
      </w:rPr>
    </w:lvl>
    <w:lvl w:ilvl="4" w:tplc="AC8C121C" w:tentative="1">
      <w:start w:val="1"/>
      <w:numFmt w:val="bullet"/>
      <w:lvlText w:val="o"/>
      <w:lvlJc w:val="left"/>
      <w:pPr>
        <w:ind w:left="5040" w:hanging="360"/>
      </w:pPr>
      <w:rPr>
        <w:rFonts w:ascii="Courier New" w:hAnsi="Courier New" w:cs="Courier New" w:hint="default"/>
      </w:rPr>
    </w:lvl>
    <w:lvl w:ilvl="5" w:tplc="F80222CC" w:tentative="1">
      <w:start w:val="1"/>
      <w:numFmt w:val="bullet"/>
      <w:lvlText w:val=""/>
      <w:lvlJc w:val="left"/>
      <w:pPr>
        <w:ind w:left="5760" w:hanging="360"/>
      </w:pPr>
      <w:rPr>
        <w:rFonts w:ascii="Wingdings" w:hAnsi="Wingdings" w:hint="default"/>
      </w:rPr>
    </w:lvl>
    <w:lvl w:ilvl="6" w:tplc="72A6D358" w:tentative="1">
      <w:start w:val="1"/>
      <w:numFmt w:val="bullet"/>
      <w:lvlText w:val=""/>
      <w:lvlJc w:val="left"/>
      <w:pPr>
        <w:ind w:left="6480" w:hanging="360"/>
      </w:pPr>
      <w:rPr>
        <w:rFonts w:ascii="Symbol" w:hAnsi="Symbol" w:hint="default"/>
      </w:rPr>
    </w:lvl>
    <w:lvl w:ilvl="7" w:tplc="52108DC4" w:tentative="1">
      <w:start w:val="1"/>
      <w:numFmt w:val="bullet"/>
      <w:lvlText w:val="o"/>
      <w:lvlJc w:val="left"/>
      <w:pPr>
        <w:ind w:left="7200" w:hanging="360"/>
      </w:pPr>
      <w:rPr>
        <w:rFonts w:ascii="Courier New" w:hAnsi="Courier New" w:cs="Courier New" w:hint="default"/>
      </w:rPr>
    </w:lvl>
    <w:lvl w:ilvl="8" w:tplc="2A7E88D0" w:tentative="1">
      <w:start w:val="1"/>
      <w:numFmt w:val="bullet"/>
      <w:lvlText w:val=""/>
      <w:lvlJc w:val="left"/>
      <w:pPr>
        <w:ind w:left="7920" w:hanging="360"/>
      </w:pPr>
      <w:rPr>
        <w:rFonts w:ascii="Wingdings" w:hAnsi="Wingdings" w:hint="default"/>
      </w:rPr>
    </w:lvl>
  </w:abstractNum>
  <w:abstractNum w:abstractNumId="13" w15:restartNumberingAfterBreak="0">
    <w:nsid w:val="29207D61"/>
    <w:multiLevelType w:val="multilevel"/>
    <w:tmpl w:val="AB986B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E96062"/>
    <w:multiLevelType w:val="multilevel"/>
    <w:tmpl w:val="D7AEB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EE0D3D"/>
    <w:multiLevelType w:val="hybridMultilevel"/>
    <w:tmpl w:val="CCC05E14"/>
    <w:lvl w:ilvl="0" w:tplc="DAE87E82">
      <w:start w:val="4"/>
      <w:numFmt w:val="bullet"/>
      <w:lvlText w:val="-"/>
      <w:lvlJc w:val="left"/>
      <w:pPr>
        <w:ind w:left="360" w:hanging="360"/>
      </w:pPr>
      <w:rPr>
        <w:rFonts w:ascii="Calibri" w:eastAsiaTheme="minorEastAsia" w:hAnsi="Calibri" w:cs="Calibri" w:hint="default"/>
      </w:rPr>
    </w:lvl>
    <w:lvl w:ilvl="1" w:tplc="CED43CA8" w:tentative="1">
      <w:start w:val="1"/>
      <w:numFmt w:val="bullet"/>
      <w:lvlText w:val="o"/>
      <w:lvlJc w:val="left"/>
      <w:pPr>
        <w:ind w:left="1080" w:hanging="360"/>
      </w:pPr>
      <w:rPr>
        <w:rFonts w:ascii="Courier New" w:hAnsi="Courier New" w:cs="Courier New" w:hint="default"/>
      </w:rPr>
    </w:lvl>
    <w:lvl w:ilvl="2" w:tplc="45DA2442" w:tentative="1">
      <w:start w:val="1"/>
      <w:numFmt w:val="bullet"/>
      <w:lvlText w:val=""/>
      <w:lvlJc w:val="left"/>
      <w:pPr>
        <w:ind w:left="1800" w:hanging="360"/>
      </w:pPr>
      <w:rPr>
        <w:rFonts w:ascii="Wingdings" w:hAnsi="Wingdings" w:hint="default"/>
      </w:rPr>
    </w:lvl>
    <w:lvl w:ilvl="3" w:tplc="44ACFC7E" w:tentative="1">
      <w:start w:val="1"/>
      <w:numFmt w:val="bullet"/>
      <w:lvlText w:val=""/>
      <w:lvlJc w:val="left"/>
      <w:pPr>
        <w:ind w:left="2520" w:hanging="360"/>
      </w:pPr>
      <w:rPr>
        <w:rFonts w:ascii="Symbol" w:hAnsi="Symbol" w:hint="default"/>
      </w:rPr>
    </w:lvl>
    <w:lvl w:ilvl="4" w:tplc="F67A44B0" w:tentative="1">
      <w:start w:val="1"/>
      <w:numFmt w:val="bullet"/>
      <w:lvlText w:val="o"/>
      <w:lvlJc w:val="left"/>
      <w:pPr>
        <w:ind w:left="3240" w:hanging="360"/>
      </w:pPr>
      <w:rPr>
        <w:rFonts w:ascii="Courier New" w:hAnsi="Courier New" w:cs="Courier New" w:hint="default"/>
      </w:rPr>
    </w:lvl>
    <w:lvl w:ilvl="5" w:tplc="88E08142" w:tentative="1">
      <w:start w:val="1"/>
      <w:numFmt w:val="bullet"/>
      <w:lvlText w:val=""/>
      <w:lvlJc w:val="left"/>
      <w:pPr>
        <w:ind w:left="3960" w:hanging="360"/>
      </w:pPr>
      <w:rPr>
        <w:rFonts w:ascii="Wingdings" w:hAnsi="Wingdings" w:hint="default"/>
      </w:rPr>
    </w:lvl>
    <w:lvl w:ilvl="6" w:tplc="4AE8334E" w:tentative="1">
      <w:start w:val="1"/>
      <w:numFmt w:val="bullet"/>
      <w:lvlText w:val=""/>
      <w:lvlJc w:val="left"/>
      <w:pPr>
        <w:ind w:left="4680" w:hanging="360"/>
      </w:pPr>
      <w:rPr>
        <w:rFonts w:ascii="Symbol" w:hAnsi="Symbol" w:hint="default"/>
      </w:rPr>
    </w:lvl>
    <w:lvl w:ilvl="7" w:tplc="B8704068" w:tentative="1">
      <w:start w:val="1"/>
      <w:numFmt w:val="bullet"/>
      <w:lvlText w:val="o"/>
      <w:lvlJc w:val="left"/>
      <w:pPr>
        <w:ind w:left="5400" w:hanging="360"/>
      </w:pPr>
      <w:rPr>
        <w:rFonts w:ascii="Courier New" w:hAnsi="Courier New" w:cs="Courier New" w:hint="default"/>
      </w:rPr>
    </w:lvl>
    <w:lvl w:ilvl="8" w:tplc="40320D9C" w:tentative="1">
      <w:start w:val="1"/>
      <w:numFmt w:val="bullet"/>
      <w:lvlText w:val=""/>
      <w:lvlJc w:val="left"/>
      <w:pPr>
        <w:ind w:left="6120" w:hanging="360"/>
      </w:pPr>
      <w:rPr>
        <w:rFonts w:ascii="Wingdings" w:hAnsi="Wingdings" w:hint="default"/>
      </w:rPr>
    </w:lvl>
  </w:abstractNum>
  <w:abstractNum w:abstractNumId="16" w15:restartNumberingAfterBreak="0">
    <w:nsid w:val="3E284B7F"/>
    <w:multiLevelType w:val="multilevel"/>
    <w:tmpl w:val="3B6AAE72"/>
    <w:lvl w:ilvl="0">
      <w:start w:val="1"/>
      <w:numFmt w:val="decimal"/>
      <w:pStyle w:val="Adviestitel1"/>
      <w:lvlText w:val="%1."/>
      <w:lvlJc w:val="left"/>
      <w:pPr>
        <w:ind w:left="360" w:hanging="360"/>
      </w:pPr>
      <w:rPr>
        <w:rFonts w:hint="default"/>
      </w:rPr>
    </w:lvl>
    <w:lvl w:ilvl="1">
      <w:start w:val="1"/>
      <w:numFmt w:val="decimal"/>
      <w:pStyle w:val="Adviestitel2"/>
      <w:isLgl/>
      <w:lvlText w:val="%1.%2."/>
      <w:lvlJc w:val="left"/>
      <w:pPr>
        <w:ind w:left="436" w:hanging="720"/>
      </w:pPr>
      <w:rPr>
        <w:rFonts w:hint="default"/>
      </w:rPr>
    </w:lvl>
    <w:lvl w:ilvl="2">
      <w:start w:val="1"/>
      <w:numFmt w:val="decimal"/>
      <w:isLgl/>
      <w:lvlText w:val="%1.%2.%3."/>
      <w:lvlJc w:val="left"/>
      <w:pPr>
        <w:ind w:left="796" w:hanging="1080"/>
      </w:pPr>
      <w:rPr>
        <w:rFonts w:hint="default"/>
      </w:rPr>
    </w:lvl>
    <w:lvl w:ilvl="3">
      <w:start w:val="1"/>
      <w:numFmt w:val="decimal"/>
      <w:isLgl/>
      <w:lvlText w:val="%1.%2.%3.%4."/>
      <w:lvlJc w:val="left"/>
      <w:pPr>
        <w:ind w:left="796" w:hanging="1080"/>
      </w:pPr>
      <w:rPr>
        <w:rFonts w:hint="default"/>
      </w:rPr>
    </w:lvl>
    <w:lvl w:ilvl="4">
      <w:start w:val="1"/>
      <w:numFmt w:val="decimal"/>
      <w:isLgl/>
      <w:lvlText w:val="%1.%2.%3.%4.%5."/>
      <w:lvlJc w:val="left"/>
      <w:pPr>
        <w:ind w:left="1156" w:hanging="1440"/>
      </w:pPr>
      <w:rPr>
        <w:rFonts w:hint="default"/>
      </w:rPr>
    </w:lvl>
    <w:lvl w:ilvl="5">
      <w:start w:val="1"/>
      <w:numFmt w:val="decimal"/>
      <w:isLgl/>
      <w:lvlText w:val="%1.%2.%3.%4.%5.%6."/>
      <w:lvlJc w:val="left"/>
      <w:pPr>
        <w:ind w:left="1516" w:hanging="1800"/>
      </w:pPr>
      <w:rPr>
        <w:rFonts w:hint="default"/>
      </w:rPr>
    </w:lvl>
    <w:lvl w:ilvl="6">
      <w:start w:val="1"/>
      <w:numFmt w:val="decimal"/>
      <w:isLgl/>
      <w:lvlText w:val="%1.%2.%3.%4.%5.%6.%7."/>
      <w:lvlJc w:val="left"/>
      <w:pPr>
        <w:ind w:left="1516" w:hanging="1800"/>
      </w:pPr>
      <w:rPr>
        <w:rFonts w:hint="default"/>
      </w:rPr>
    </w:lvl>
    <w:lvl w:ilvl="7">
      <w:start w:val="1"/>
      <w:numFmt w:val="decimal"/>
      <w:isLgl/>
      <w:lvlText w:val="%1.%2.%3.%4.%5.%6.%7.%8."/>
      <w:lvlJc w:val="left"/>
      <w:pPr>
        <w:ind w:left="1876" w:hanging="2160"/>
      </w:pPr>
      <w:rPr>
        <w:rFonts w:hint="default"/>
      </w:rPr>
    </w:lvl>
    <w:lvl w:ilvl="8">
      <w:start w:val="1"/>
      <w:numFmt w:val="decimal"/>
      <w:isLgl/>
      <w:lvlText w:val="%1.%2.%3.%4.%5.%6.%7.%8.%9."/>
      <w:lvlJc w:val="left"/>
      <w:pPr>
        <w:ind w:left="2236" w:hanging="2520"/>
      </w:pPr>
      <w:rPr>
        <w:rFonts w:hint="default"/>
      </w:rPr>
    </w:lvl>
  </w:abstractNum>
  <w:abstractNum w:abstractNumId="17" w15:restartNumberingAfterBreak="0">
    <w:nsid w:val="427E18FD"/>
    <w:multiLevelType w:val="hybridMultilevel"/>
    <w:tmpl w:val="8F58BC5C"/>
    <w:lvl w:ilvl="0" w:tplc="BF04B250">
      <w:start w:val="1"/>
      <w:numFmt w:val="decimal"/>
      <w:lvlText w:val="%1."/>
      <w:lvlJc w:val="left"/>
      <w:pPr>
        <w:ind w:left="360" w:hanging="360"/>
      </w:pPr>
      <w:rPr>
        <w:rFonts w:hint="default"/>
      </w:rPr>
    </w:lvl>
    <w:lvl w:ilvl="1" w:tplc="1A06AE4C" w:tentative="1">
      <w:start w:val="1"/>
      <w:numFmt w:val="lowerLetter"/>
      <w:lvlText w:val="%2."/>
      <w:lvlJc w:val="left"/>
      <w:pPr>
        <w:ind w:left="1080" w:hanging="360"/>
      </w:pPr>
    </w:lvl>
    <w:lvl w:ilvl="2" w:tplc="13EA808E" w:tentative="1">
      <w:start w:val="1"/>
      <w:numFmt w:val="lowerRoman"/>
      <w:lvlText w:val="%3."/>
      <w:lvlJc w:val="right"/>
      <w:pPr>
        <w:ind w:left="1800" w:hanging="180"/>
      </w:pPr>
    </w:lvl>
    <w:lvl w:ilvl="3" w:tplc="4FB2F2EC" w:tentative="1">
      <w:start w:val="1"/>
      <w:numFmt w:val="decimal"/>
      <w:lvlText w:val="%4."/>
      <w:lvlJc w:val="left"/>
      <w:pPr>
        <w:ind w:left="2520" w:hanging="360"/>
      </w:pPr>
    </w:lvl>
    <w:lvl w:ilvl="4" w:tplc="03A89D5E" w:tentative="1">
      <w:start w:val="1"/>
      <w:numFmt w:val="lowerLetter"/>
      <w:lvlText w:val="%5."/>
      <w:lvlJc w:val="left"/>
      <w:pPr>
        <w:ind w:left="3240" w:hanging="360"/>
      </w:pPr>
    </w:lvl>
    <w:lvl w:ilvl="5" w:tplc="A1B63E90" w:tentative="1">
      <w:start w:val="1"/>
      <w:numFmt w:val="lowerRoman"/>
      <w:lvlText w:val="%6."/>
      <w:lvlJc w:val="right"/>
      <w:pPr>
        <w:ind w:left="3960" w:hanging="180"/>
      </w:pPr>
    </w:lvl>
    <w:lvl w:ilvl="6" w:tplc="863C35B8" w:tentative="1">
      <w:start w:val="1"/>
      <w:numFmt w:val="decimal"/>
      <w:lvlText w:val="%7."/>
      <w:lvlJc w:val="left"/>
      <w:pPr>
        <w:ind w:left="4680" w:hanging="360"/>
      </w:pPr>
    </w:lvl>
    <w:lvl w:ilvl="7" w:tplc="5DFC0734" w:tentative="1">
      <w:start w:val="1"/>
      <w:numFmt w:val="lowerLetter"/>
      <w:lvlText w:val="%8."/>
      <w:lvlJc w:val="left"/>
      <w:pPr>
        <w:ind w:left="5400" w:hanging="360"/>
      </w:pPr>
    </w:lvl>
    <w:lvl w:ilvl="8" w:tplc="8EFCE116" w:tentative="1">
      <w:start w:val="1"/>
      <w:numFmt w:val="lowerRoman"/>
      <w:lvlText w:val="%9."/>
      <w:lvlJc w:val="right"/>
      <w:pPr>
        <w:ind w:left="6120" w:hanging="180"/>
      </w:pPr>
    </w:lvl>
  </w:abstractNum>
  <w:abstractNum w:abstractNumId="18" w15:restartNumberingAfterBreak="0">
    <w:nsid w:val="46915E35"/>
    <w:multiLevelType w:val="hybridMultilevel"/>
    <w:tmpl w:val="7BDE86A0"/>
    <w:lvl w:ilvl="0" w:tplc="5798D70E">
      <w:start w:val="1"/>
      <w:numFmt w:val="decimal"/>
      <w:lvlText w:val="%1."/>
      <w:lvlJc w:val="left"/>
      <w:pPr>
        <w:ind w:left="720" w:hanging="360"/>
      </w:pPr>
      <w:rPr>
        <w:rFonts w:hint="default"/>
      </w:rPr>
    </w:lvl>
    <w:lvl w:ilvl="1" w:tplc="B1187DA8" w:tentative="1">
      <w:start w:val="1"/>
      <w:numFmt w:val="lowerLetter"/>
      <w:lvlText w:val="%2."/>
      <w:lvlJc w:val="left"/>
      <w:pPr>
        <w:ind w:left="1440" w:hanging="360"/>
      </w:pPr>
    </w:lvl>
    <w:lvl w:ilvl="2" w:tplc="117C3E38" w:tentative="1">
      <w:start w:val="1"/>
      <w:numFmt w:val="lowerRoman"/>
      <w:lvlText w:val="%3."/>
      <w:lvlJc w:val="right"/>
      <w:pPr>
        <w:ind w:left="2160" w:hanging="180"/>
      </w:pPr>
    </w:lvl>
    <w:lvl w:ilvl="3" w:tplc="46E4F8CE" w:tentative="1">
      <w:start w:val="1"/>
      <w:numFmt w:val="decimal"/>
      <w:lvlText w:val="%4."/>
      <w:lvlJc w:val="left"/>
      <w:pPr>
        <w:ind w:left="2880" w:hanging="360"/>
      </w:pPr>
    </w:lvl>
    <w:lvl w:ilvl="4" w:tplc="C0725522" w:tentative="1">
      <w:start w:val="1"/>
      <w:numFmt w:val="lowerLetter"/>
      <w:lvlText w:val="%5."/>
      <w:lvlJc w:val="left"/>
      <w:pPr>
        <w:ind w:left="3600" w:hanging="360"/>
      </w:pPr>
    </w:lvl>
    <w:lvl w:ilvl="5" w:tplc="81228928" w:tentative="1">
      <w:start w:val="1"/>
      <w:numFmt w:val="lowerRoman"/>
      <w:lvlText w:val="%6."/>
      <w:lvlJc w:val="right"/>
      <w:pPr>
        <w:ind w:left="4320" w:hanging="180"/>
      </w:pPr>
    </w:lvl>
    <w:lvl w:ilvl="6" w:tplc="611CEDF0" w:tentative="1">
      <w:start w:val="1"/>
      <w:numFmt w:val="decimal"/>
      <w:lvlText w:val="%7."/>
      <w:lvlJc w:val="left"/>
      <w:pPr>
        <w:ind w:left="5040" w:hanging="360"/>
      </w:pPr>
    </w:lvl>
    <w:lvl w:ilvl="7" w:tplc="96781578" w:tentative="1">
      <w:start w:val="1"/>
      <w:numFmt w:val="lowerLetter"/>
      <w:lvlText w:val="%8."/>
      <w:lvlJc w:val="left"/>
      <w:pPr>
        <w:ind w:left="5760" w:hanging="360"/>
      </w:pPr>
    </w:lvl>
    <w:lvl w:ilvl="8" w:tplc="23F01D62" w:tentative="1">
      <w:start w:val="1"/>
      <w:numFmt w:val="lowerRoman"/>
      <w:lvlText w:val="%9."/>
      <w:lvlJc w:val="right"/>
      <w:pPr>
        <w:ind w:left="6480" w:hanging="180"/>
      </w:pPr>
    </w:lvl>
  </w:abstractNum>
  <w:abstractNum w:abstractNumId="19" w15:restartNumberingAfterBreak="0">
    <w:nsid w:val="499D49DC"/>
    <w:multiLevelType w:val="hybridMultilevel"/>
    <w:tmpl w:val="6890E2DC"/>
    <w:lvl w:ilvl="0" w:tplc="C3681B96">
      <w:start w:val="5"/>
      <w:numFmt w:val="bullet"/>
      <w:lvlText w:val="-"/>
      <w:lvlJc w:val="left"/>
      <w:pPr>
        <w:ind w:left="360" w:hanging="360"/>
      </w:pPr>
      <w:rPr>
        <w:rFonts w:ascii="Calibri" w:eastAsiaTheme="minorEastAsia" w:hAnsi="Calibri" w:cs="Calibri" w:hint="default"/>
      </w:rPr>
    </w:lvl>
    <w:lvl w:ilvl="1" w:tplc="8FD44408">
      <w:start w:val="1"/>
      <w:numFmt w:val="bullet"/>
      <w:lvlText w:val="o"/>
      <w:lvlJc w:val="left"/>
      <w:pPr>
        <w:ind w:left="1080" w:hanging="360"/>
      </w:pPr>
      <w:rPr>
        <w:rFonts w:ascii="Courier New" w:hAnsi="Courier New" w:cs="Courier New" w:hint="default"/>
      </w:rPr>
    </w:lvl>
    <w:lvl w:ilvl="2" w:tplc="780E374A">
      <w:start w:val="1"/>
      <w:numFmt w:val="bullet"/>
      <w:lvlText w:val=""/>
      <w:lvlJc w:val="left"/>
      <w:pPr>
        <w:ind w:left="1800" w:hanging="360"/>
      </w:pPr>
      <w:rPr>
        <w:rFonts w:ascii="Wingdings" w:hAnsi="Wingdings" w:hint="default"/>
      </w:rPr>
    </w:lvl>
    <w:lvl w:ilvl="3" w:tplc="8FD20A40">
      <w:numFmt w:val="bullet"/>
      <w:lvlText w:val=""/>
      <w:lvlJc w:val="left"/>
      <w:pPr>
        <w:ind w:left="2520" w:hanging="360"/>
      </w:pPr>
      <w:rPr>
        <w:rFonts w:ascii="Wingdings" w:eastAsiaTheme="minorEastAsia" w:hAnsi="Wingdings" w:cstheme="minorBidi" w:hint="default"/>
      </w:rPr>
    </w:lvl>
    <w:lvl w:ilvl="4" w:tplc="8A5A43C0" w:tentative="1">
      <w:start w:val="1"/>
      <w:numFmt w:val="bullet"/>
      <w:lvlText w:val="o"/>
      <w:lvlJc w:val="left"/>
      <w:pPr>
        <w:ind w:left="3240" w:hanging="360"/>
      </w:pPr>
      <w:rPr>
        <w:rFonts w:ascii="Courier New" w:hAnsi="Courier New" w:cs="Courier New" w:hint="default"/>
      </w:rPr>
    </w:lvl>
    <w:lvl w:ilvl="5" w:tplc="758851D4" w:tentative="1">
      <w:start w:val="1"/>
      <w:numFmt w:val="bullet"/>
      <w:lvlText w:val=""/>
      <w:lvlJc w:val="left"/>
      <w:pPr>
        <w:ind w:left="3960" w:hanging="360"/>
      </w:pPr>
      <w:rPr>
        <w:rFonts w:ascii="Wingdings" w:hAnsi="Wingdings" w:hint="default"/>
      </w:rPr>
    </w:lvl>
    <w:lvl w:ilvl="6" w:tplc="A20C23F6" w:tentative="1">
      <w:start w:val="1"/>
      <w:numFmt w:val="bullet"/>
      <w:lvlText w:val=""/>
      <w:lvlJc w:val="left"/>
      <w:pPr>
        <w:ind w:left="4680" w:hanging="360"/>
      </w:pPr>
      <w:rPr>
        <w:rFonts w:ascii="Symbol" w:hAnsi="Symbol" w:hint="default"/>
      </w:rPr>
    </w:lvl>
    <w:lvl w:ilvl="7" w:tplc="FA58962C" w:tentative="1">
      <w:start w:val="1"/>
      <w:numFmt w:val="bullet"/>
      <w:lvlText w:val="o"/>
      <w:lvlJc w:val="left"/>
      <w:pPr>
        <w:ind w:left="5400" w:hanging="360"/>
      </w:pPr>
      <w:rPr>
        <w:rFonts w:ascii="Courier New" w:hAnsi="Courier New" w:cs="Courier New" w:hint="default"/>
      </w:rPr>
    </w:lvl>
    <w:lvl w:ilvl="8" w:tplc="A9CCAB22" w:tentative="1">
      <w:start w:val="1"/>
      <w:numFmt w:val="bullet"/>
      <w:lvlText w:val=""/>
      <w:lvlJc w:val="left"/>
      <w:pPr>
        <w:ind w:left="6120" w:hanging="360"/>
      </w:pPr>
      <w:rPr>
        <w:rFonts w:ascii="Wingdings" w:hAnsi="Wingdings" w:hint="default"/>
      </w:rPr>
    </w:lvl>
  </w:abstractNum>
  <w:abstractNum w:abstractNumId="20" w15:restartNumberingAfterBreak="0">
    <w:nsid w:val="4DF164C4"/>
    <w:multiLevelType w:val="hybridMultilevel"/>
    <w:tmpl w:val="EFB4949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65015F1"/>
    <w:multiLevelType w:val="hybridMultilevel"/>
    <w:tmpl w:val="5CC45D32"/>
    <w:lvl w:ilvl="0" w:tplc="8000E922">
      <w:start w:val="1"/>
      <w:numFmt w:val="bullet"/>
      <w:lvlText w:val=""/>
      <w:lvlJc w:val="left"/>
      <w:pPr>
        <w:ind w:left="360" w:hanging="360"/>
      </w:pPr>
      <w:rPr>
        <w:rFonts w:ascii="Wingdings" w:hAnsi="Wingdings" w:hint="default"/>
        <w:color w:val="58CAE7"/>
      </w:rPr>
    </w:lvl>
    <w:lvl w:ilvl="1" w:tplc="4C34C668" w:tentative="1">
      <w:start w:val="1"/>
      <w:numFmt w:val="bullet"/>
      <w:lvlText w:val="o"/>
      <w:lvlJc w:val="left"/>
      <w:pPr>
        <w:ind w:left="1080" w:hanging="360"/>
      </w:pPr>
      <w:rPr>
        <w:rFonts w:ascii="Courier New" w:hAnsi="Courier New" w:cs="Courier New" w:hint="default"/>
      </w:rPr>
    </w:lvl>
    <w:lvl w:ilvl="2" w:tplc="3684ED36" w:tentative="1">
      <w:start w:val="1"/>
      <w:numFmt w:val="bullet"/>
      <w:lvlText w:val=""/>
      <w:lvlJc w:val="left"/>
      <w:pPr>
        <w:ind w:left="1800" w:hanging="360"/>
      </w:pPr>
      <w:rPr>
        <w:rFonts w:ascii="Wingdings" w:hAnsi="Wingdings" w:hint="default"/>
      </w:rPr>
    </w:lvl>
    <w:lvl w:ilvl="3" w:tplc="CEF6400A" w:tentative="1">
      <w:start w:val="1"/>
      <w:numFmt w:val="bullet"/>
      <w:lvlText w:val=""/>
      <w:lvlJc w:val="left"/>
      <w:pPr>
        <w:ind w:left="2520" w:hanging="360"/>
      </w:pPr>
      <w:rPr>
        <w:rFonts w:ascii="Symbol" w:hAnsi="Symbol" w:hint="default"/>
      </w:rPr>
    </w:lvl>
    <w:lvl w:ilvl="4" w:tplc="35D45C1A" w:tentative="1">
      <w:start w:val="1"/>
      <w:numFmt w:val="bullet"/>
      <w:lvlText w:val="o"/>
      <w:lvlJc w:val="left"/>
      <w:pPr>
        <w:ind w:left="3240" w:hanging="360"/>
      </w:pPr>
      <w:rPr>
        <w:rFonts w:ascii="Courier New" w:hAnsi="Courier New" w:cs="Courier New" w:hint="default"/>
      </w:rPr>
    </w:lvl>
    <w:lvl w:ilvl="5" w:tplc="AA46DD9C" w:tentative="1">
      <w:start w:val="1"/>
      <w:numFmt w:val="bullet"/>
      <w:lvlText w:val=""/>
      <w:lvlJc w:val="left"/>
      <w:pPr>
        <w:ind w:left="3960" w:hanging="360"/>
      </w:pPr>
      <w:rPr>
        <w:rFonts w:ascii="Wingdings" w:hAnsi="Wingdings" w:hint="default"/>
      </w:rPr>
    </w:lvl>
    <w:lvl w:ilvl="6" w:tplc="5A5016C6" w:tentative="1">
      <w:start w:val="1"/>
      <w:numFmt w:val="bullet"/>
      <w:lvlText w:val=""/>
      <w:lvlJc w:val="left"/>
      <w:pPr>
        <w:ind w:left="4680" w:hanging="360"/>
      </w:pPr>
      <w:rPr>
        <w:rFonts w:ascii="Symbol" w:hAnsi="Symbol" w:hint="default"/>
      </w:rPr>
    </w:lvl>
    <w:lvl w:ilvl="7" w:tplc="FDA0A934" w:tentative="1">
      <w:start w:val="1"/>
      <w:numFmt w:val="bullet"/>
      <w:lvlText w:val="o"/>
      <w:lvlJc w:val="left"/>
      <w:pPr>
        <w:ind w:left="5400" w:hanging="360"/>
      </w:pPr>
      <w:rPr>
        <w:rFonts w:ascii="Courier New" w:hAnsi="Courier New" w:cs="Courier New" w:hint="default"/>
      </w:rPr>
    </w:lvl>
    <w:lvl w:ilvl="8" w:tplc="AD3C77BE" w:tentative="1">
      <w:start w:val="1"/>
      <w:numFmt w:val="bullet"/>
      <w:lvlText w:val=""/>
      <w:lvlJc w:val="left"/>
      <w:pPr>
        <w:ind w:left="6120" w:hanging="360"/>
      </w:pPr>
      <w:rPr>
        <w:rFonts w:ascii="Wingdings" w:hAnsi="Wingdings" w:hint="default"/>
      </w:rPr>
    </w:lvl>
  </w:abstractNum>
  <w:abstractNum w:abstractNumId="22" w15:restartNumberingAfterBreak="0">
    <w:nsid w:val="5719322B"/>
    <w:multiLevelType w:val="hybridMultilevel"/>
    <w:tmpl w:val="F858D576"/>
    <w:lvl w:ilvl="0" w:tplc="080C000F">
      <w:start w:val="1"/>
      <w:numFmt w:val="decimal"/>
      <w:lvlText w:val="%1."/>
      <w:lvlJc w:val="left"/>
      <w:pPr>
        <w:ind w:left="360" w:hanging="360"/>
      </w:pPr>
      <w:rPr>
        <w:rFonts w:hint="default"/>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23" w15:restartNumberingAfterBreak="0">
    <w:nsid w:val="5D7F2A19"/>
    <w:multiLevelType w:val="multilevel"/>
    <w:tmpl w:val="6A22FB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17D3DD6"/>
    <w:multiLevelType w:val="multilevel"/>
    <w:tmpl w:val="147058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4862B0"/>
    <w:multiLevelType w:val="hybridMultilevel"/>
    <w:tmpl w:val="028626AA"/>
    <w:lvl w:ilvl="0" w:tplc="61CE7D98">
      <w:start w:val="1"/>
      <w:numFmt w:val="bullet"/>
      <w:lvlText w:val="-"/>
      <w:lvlJc w:val="left"/>
      <w:pPr>
        <w:ind w:left="720" w:hanging="360"/>
      </w:pPr>
      <w:rPr>
        <w:rFonts w:ascii="Calibri" w:eastAsiaTheme="minorEastAsia" w:hAnsi="Calibri" w:cs="Calibri" w:hint="default"/>
      </w:rPr>
    </w:lvl>
    <w:lvl w:ilvl="1" w:tplc="B5284A36">
      <w:start w:val="1"/>
      <w:numFmt w:val="bullet"/>
      <w:lvlText w:val="o"/>
      <w:lvlJc w:val="left"/>
      <w:pPr>
        <w:ind w:left="1440" w:hanging="360"/>
      </w:pPr>
      <w:rPr>
        <w:rFonts w:ascii="Courier New" w:hAnsi="Courier New" w:cs="Courier New" w:hint="default"/>
      </w:rPr>
    </w:lvl>
    <w:lvl w:ilvl="2" w:tplc="77F0C740">
      <w:start w:val="1"/>
      <w:numFmt w:val="bullet"/>
      <w:lvlText w:val=""/>
      <w:lvlJc w:val="left"/>
      <w:pPr>
        <w:ind w:left="2160" w:hanging="360"/>
      </w:pPr>
      <w:rPr>
        <w:rFonts w:ascii="Wingdings" w:hAnsi="Wingdings" w:hint="default"/>
      </w:rPr>
    </w:lvl>
    <w:lvl w:ilvl="3" w:tplc="81E6F550">
      <w:start w:val="1"/>
      <w:numFmt w:val="bullet"/>
      <w:lvlText w:val=""/>
      <w:lvlJc w:val="left"/>
      <w:pPr>
        <w:ind w:left="2880" w:hanging="360"/>
      </w:pPr>
      <w:rPr>
        <w:rFonts w:ascii="Symbol" w:hAnsi="Symbol" w:hint="default"/>
      </w:rPr>
    </w:lvl>
    <w:lvl w:ilvl="4" w:tplc="BBB2506A" w:tentative="1">
      <w:start w:val="1"/>
      <w:numFmt w:val="bullet"/>
      <w:lvlText w:val="o"/>
      <w:lvlJc w:val="left"/>
      <w:pPr>
        <w:ind w:left="3600" w:hanging="360"/>
      </w:pPr>
      <w:rPr>
        <w:rFonts w:ascii="Courier New" w:hAnsi="Courier New" w:cs="Courier New" w:hint="default"/>
      </w:rPr>
    </w:lvl>
    <w:lvl w:ilvl="5" w:tplc="5E1AA53A" w:tentative="1">
      <w:start w:val="1"/>
      <w:numFmt w:val="bullet"/>
      <w:lvlText w:val=""/>
      <w:lvlJc w:val="left"/>
      <w:pPr>
        <w:ind w:left="4320" w:hanging="360"/>
      </w:pPr>
      <w:rPr>
        <w:rFonts w:ascii="Wingdings" w:hAnsi="Wingdings" w:hint="default"/>
      </w:rPr>
    </w:lvl>
    <w:lvl w:ilvl="6" w:tplc="2CFC1A86" w:tentative="1">
      <w:start w:val="1"/>
      <w:numFmt w:val="bullet"/>
      <w:lvlText w:val=""/>
      <w:lvlJc w:val="left"/>
      <w:pPr>
        <w:ind w:left="5040" w:hanging="360"/>
      </w:pPr>
      <w:rPr>
        <w:rFonts w:ascii="Symbol" w:hAnsi="Symbol" w:hint="default"/>
      </w:rPr>
    </w:lvl>
    <w:lvl w:ilvl="7" w:tplc="F68E313E" w:tentative="1">
      <w:start w:val="1"/>
      <w:numFmt w:val="bullet"/>
      <w:lvlText w:val="o"/>
      <w:lvlJc w:val="left"/>
      <w:pPr>
        <w:ind w:left="5760" w:hanging="360"/>
      </w:pPr>
      <w:rPr>
        <w:rFonts w:ascii="Courier New" w:hAnsi="Courier New" w:cs="Courier New" w:hint="default"/>
      </w:rPr>
    </w:lvl>
    <w:lvl w:ilvl="8" w:tplc="A050835C" w:tentative="1">
      <w:start w:val="1"/>
      <w:numFmt w:val="bullet"/>
      <w:lvlText w:val=""/>
      <w:lvlJc w:val="left"/>
      <w:pPr>
        <w:ind w:left="6480" w:hanging="360"/>
      </w:pPr>
      <w:rPr>
        <w:rFonts w:ascii="Wingdings" w:hAnsi="Wingdings" w:hint="default"/>
      </w:rPr>
    </w:lvl>
  </w:abstractNum>
  <w:abstractNum w:abstractNumId="26" w15:restartNumberingAfterBreak="0">
    <w:nsid w:val="678B16F5"/>
    <w:multiLevelType w:val="hybridMultilevel"/>
    <w:tmpl w:val="4F7EEC82"/>
    <w:lvl w:ilvl="0" w:tplc="1332CCBA">
      <w:start w:val="1"/>
      <w:numFmt w:val="decimal"/>
      <w:lvlText w:val="%1."/>
      <w:lvlJc w:val="left"/>
      <w:pPr>
        <w:ind w:left="720" w:hanging="360"/>
      </w:pPr>
      <w:rPr>
        <w:rFonts w:hint="default"/>
      </w:rPr>
    </w:lvl>
    <w:lvl w:ilvl="1" w:tplc="AEE28542" w:tentative="1">
      <w:start w:val="1"/>
      <w:numFmt w:val="lowerLetter"/>
      <w:lvlText w:val="%2."/>
      <w:lvlJc w:val="left"/>
      <w:pPr>
        <w:ind w:left="1440" w:hanging="360"/>
      </w:pPr>
    </w:lvl>
    <w:lvl w:ilvl="2" w:tplc="9B9883C6" w:tentative="1">
      <w:start w:val="1"/>
      <w:numFmt w:val="lowerRoman"/>
      <w:lvlText w:val="%3."/>
      <w:lvlJc w:val="right"/>
      <w:pPr>
        <w:ind w:left="2160" w:hanging="180"/>
      </w:pPr>
    </w:lvl>
    <w:lvl w:ilvl="3" w:tplc="A3F2136A" w:tentative="1">
      <w:start w:val="1"/>
      <w:numFmt w:val="decimal"/>
      <w:lvlText w:val="%4."/>
      <w:lvlJc w:val="left"/>
      <w:pPr>
        <w:ind w:left="2880" w:hanging="360"/>
      </w:pPr>
    </w:lvl>
    <w:lvl w:ilvl="4" w:tplc="43463EAC" w:tentative="1">
      <w:start w:val="1"/>
      <w:numFmt w:val="lowerLetter"/>
      <w:lvlText w:val="%5."/>
      <w:lvlJc w:val="left"/>
      <w:pPr>
        <w:ind w:left="3600" w:hanging="360"/>
      </w:pPr>
    </w:lvl>
    <w:lvl w:ilvl="5" w:tplc="B9C67CF4" w:tentative="1">
      <w:start w:val="1"/>
      <w:numFmt w:val="lowerRoman"/>
      <w:lvlText w:val="%6."/>
      <w:lvlJc w:val="right"/>
      <w:pPr>
        <w:ind w:left="4320" w:hanging="180"/>
      </w:pPr>
    </w:lvl>
    <w:lvl w:ilvl="6" w:tplc="0D5C021E" w:tentative="1">
      <w:start w:val="1"/>
      <w:numFmt w:val="decimal"/>
      <w:lvlText w:val="%7."/>
      <w:lvlJc w:val="left"/>
      <w:pPr>
        <w:ind w:left="5040" w:hanging="360"/>
      </w:pPr>
    </w:lvl>
    <w:lvl w:ilvl="7" w:tplc="90B6041E" w:tentative="1">
      <w:start w:val="1"/>
      <w:numFmt w:val="lowerLetter"/>
      <w:lvlText w:val="%8."/>
      <w:lvlJc w:val="left"/>
      <w:pPr>
        <w:ind w:left="5760" w:hanging="360"/>
      </w:pPr>
    </w:lvl>
    <w:lvl w:ilvl="8" w:tplc="2DA69A1A" w:tentative="1">
      <w:start w:val="1"/>
      <w:numFmt w:val="lowerRoman"/>
      <w:lvlText w:val="%9."/>
      <w:lvlJc w:val="right"/>
      <w:pPr>
        <w:ind w:left="6480" w:hanging="180"/>
      </w:pPr>
    </w:lvl>
  </w:abstractNum>
  <w:abstractNum w:abstractNumId="27" w15:restartNumberingAfterBreak="0">
    <w:nsid w:val="6BF57657"/>
    <w:multiLevelType w:val="hybridMultilevel"/>
    <w:tmpl w:val="9154B1EE"/>
    <w:lvl w:ilvl="0" w:tplc="6EA0867C">
      <w:start w:val="2019"/>
      <w:numFmt w:val="bullet"/>
      <w:lvlText w:val=""/>
      <w:lvlJc w:val="left"/>
      <w:pPr>
        <w:ind w:left="720" w:hanging="360"/>
      </w:pPr>
      <w:rPr>
        <w:rFonts w:ascii="Wingdings" w:eastAsiaTheme="minorEastAsia" w:hAnsi="Wingdings" w:cstheme="minorBidi" w:hint="default"/>
      </w:rPr>
    </w:lvl>
    <w:lvl w:ilvl="1" w:tplc="B92204BA" w:tentative="1">
      <w:start w:val="1"/>
      <w:numFmt w:val="bullet"/>
      <w:lvlText w:val="o"/>
      <w:lvlJc w:val="left"/>
      <w:pPr>
        <w:ind w:left="1440" w:hanging="360"/>
      </w:pPr>
      <w:rPr>
        <w:rFonts w:ascii="Courier New" w:hAnsi="Courier New" w:cs="Courier New" w:hint="default"/>
      </w:rPr>
    </w:lvl>
    <w:lvl w:ilvl="2" w:tplc="D0DE6816" w:tentative="1">
      <w:start w:val="1"/>
      <w:numFmt w:val="bullet"/>
      <w:lvlText w:val=""/>
      <w:lvlJc w:val="left"/>
      <w:pPr>
        <w:ind w:left="2160" w:hanging="360"/>
      </w:pPr>
      <w:rPr>
        <w:rFonts w:ascii="Wingdings" w:hAnsi="Wingdings" w:hint="default"/>
      </w:rPr>
    </w:lvl>
    <w:lvl w:ilvl="3" w:tplc="B4F21DEA" w:tentative="1">
      <w:start w:val="1"/>
      <w:numFmt w:val="bullet"/>
      <w:lvlText w:val=""/>
      <w:lvlJc w:val="left"/>
      <w:pPr>
        <w:ind w:left="2880" w:hanging="360"/>
      </w:pPr>
      <w:rPr>
        <w:rFonts w:ascii="Symbol" w:hAnsi="Symbol" w:hint="default"/>
      </w:rPr>
    </w:lvl>
    <w:lvl w:ilvl="4" w:tplc="1BDC3F9E" w:tentative="1">
      <w:start w:val="1"/>
      <w:numFmt w:val="bullet"/>
      <w:lvlText w:val="o"/>
      <w:lvlJc w:val="left"/>
      <w:pPr>
        <w:ind w:left="3600" w:hanging="360"/>
      </w:pPr>
      <w:rPr>
        <w:rFonts w:ascii="Courier New" w:hAnsi="Courier New" w:cs="Courier New" w:hint="default"/>
      </w:rPr>
    </w:lvl>
    <w:lvl w:ilvl="5" w:tplc="08CCCC02" w:tentative="1">
      <w:start w:val="1"/>
      <w:numFmt w:val="bullet"/>
      <w:lvlText w:val=""/>
      <w:lvlJc w:val="left"/>
      <w:pPr>
        <w:ind w:left="4320" w:hanging="360"/>
      </w:pPr>
      <w:rPr>
        <w:rFonts w:ascii="Wingdings" w:hAnsi="Wingdings" w:hint="default"/>
      </w:rPr>
    </w:lvl>
    <w:lvl w:ilvl="6" w:tplc="E708B59A" w:tentative="1">
      <w:start w:val="1"/>
      <w:numFmt w:val="bullet"/>
      <w:lvlText w:val=""/>
      <w:lvlJc w:val="left"/>
      <w:pPr>
        <w:ind w:left="5040" w:hanging="360"/>
      </w:pPr>
      <w:rPr>
        <w:rFonts w:ascii="Symbol" w:hAnsi="Symbol" w:hint="default"/>
      </w:rPr>
    </w:lvl>
    <w:lvl w:ilvl="7" w:tplc="6C5EF4D8" w:tentative="1">
      <w:start w:val="1"/>
      <w:numFmt w:val="bullet"/>
      <w:lvlText w:val="o"/>
      <w:lvlJc w:val="left"/>
      <w:pPr>
        <w:ind w:left="5760" w:hanging="360"/>
      </w:pPr>
      <w:rPr>
        <w:rFonts w:ascii="Courier New" w:hAnsi="Courier New" w:cs="Courier New" w:hint="default"/>
      </w:rPr>
    </w:lvl>
    <w:lvl w:ilvl="8" w:tplc="A7841500" w:tentative="1">
      <w:start w:val="1"/>
      <w:numFmt w:val="bullet"/>
      <w:lvlText w:val=""/>
      <w:lvlJc w:val="left"/>
      <w:pPr>
        <w:ind w:left="6480" w:hanging="360"/>
      </w:pPr>
      <w:rPr>
        <w:rFonts w:ascii="Wingdings" w:hAnsi="Wingdings" w:hint="default"/>
      </w:rPr>
    </w:lvl>
  </w:abstractNum>
  <w:abstractNum w:abstractNumId="28" w15:restartNumberingAfterBreak="0">
    <w:nsid w:val="6E3F3B37"/>
    <w:multiLevelType w:val="hybridMultilevel"/>
    <w:tmpl w:val="00A646BC"/>
    <w:lvl w:ilvl="0" w:tplc="B0589A58">
      <w:start w:val="1"/>
      <w:numFmt w:val="bullet"/>
      <w:lvlText w:val=""/>
      <w:lvlJc w:val="left"/>
      <w:pPr>
        <w:ind w:left="720" w:hanging="360"/>
      </w:pPr>
      <w:rPr>
        <w:rFonts w:ascii="Wingdings" w:hAnsi="Wingdings" w:hint="default"/>
      </w:rPr>
    </w:lvl>
    <w:lvl w:ilvl="1" w:tplc="C0FC1BD2" w:tentative="1">
      <w:start w:val="1"/>
      <w:numFmt w:val="bullet"/>
      <w:lvlText w:val="o"/>
      <w:lvlJc w:val="left"/>
      <w:pPr>
        <w:ind w:left="1440" w:hanging="360"/>
      </w:pPr>
      <w:rPr>
        <w:rFonts w:ascii="Courier New" w:hAnsi="Courier New" w:cs="Courier New" w:hint="default"/>
      </w:rPr>
    </w:lvl>
    <w:lvl w:ilvl="2" w:tplc="8800D8F0" w:tentative="1">
      <w:start w:val="1"/>
      <w:numFmt w:val="bullet"/>
      <w:lvlText w:val=""/>
      <w:lvlJc w:val="left"/>
      <w:pPr>
        <w:ind w:left="2160" w:hanging="360"/>
      </w:pPr>
      <w:rPr>
        <w:rFonts w:ascii="Wingdings" w:hAnsi="Wingdings" w:hint="default"/>
      </w:rPr>
    </w:lvl>
    <w:lvl w:ilvl="3" w:tplc="06265FCC" w:tentative="1">
      <w:start w:val="1"/>
      <w:numFmt w:val="bullet"/>
      <w:lvlText w:val=""/>
      <w:lvlJc w:val="left"/>
      <w:pPr>
        <w:ind w:left="2880" w:hanging="360"/>
      </w:pPr>
      <w:rPr>
        <w:rFonts w:ascii="Symbol" w:hAnsi="Symbol" w:hint="default"/>
      </w:rPr>
    </w:lvl>
    <w:lvl w:ilvl="4" w:tplc="7FDA74AE" w:tentative="1">
      <w:start w:val="1"/>
      <w:numFmt w:val="bullet"/>
      <w:lvlText w:val="o"/>
      <w:lvlJc w:val="left"/>
      <w:pPr>
        <w:ind w:left="3600" w:hanging="360"/>
      </w:pPr>
      <w:rPr>
        <w:rFonts w:ascii="Courier New" w:hAnsi="Courier New" w:cs="Courier New" w:hint="default"/>
      </w:rPr>
    </w:lvl>
    <w:lvl w:ilvl="5" w:tplc="96FA7FEA" w:tentative="1">
      <w:start w:val="1"/>
      <w:numFmt w:val="bullet"/>
      <w:lvlText w:val=""/>
      <w:lvlJc w:val="left"/>
      <w:pPr>
        <w:ind w:left="4320" w:hanging="360"/>
      </w:pPr>
      <w:rPr>
        <w:rFonts w:ascii="Wingdings" w:hAnsi="Wingdings" w:hint="default"/>
      </w:rPr>
    </w:lvl>
    <w:lvl w:ilvl="6" w:tplc="B45A8728" w:tentative="1">
      <w:start w:val="1"/>
      <w:numFmt w:val="bullet"/>
      <w:lvlText w:val=""/>
      <w:lvlJc w:val="left"/>
      <w:pPr>
        <w:ind w:left="5040" w:hanging="360"/>
      </w:pPr>
      <w:rPr>
        <w:rFonts w:ascii="Symbol" w:hAnsi="Symbol" w:hint="default"/>
      </w:rPr>
    </w:lvl>
    <w:lvl w:ilvl="7" w:tplc="7578D9FA" w:tentative="1">
      <w:start w:val="1"/>
      <w:numFmt w:val="bullet"/>
      <w:lvlText w:val="o"/>
      <w:lvlJc w:val="left"/>
      <w:pPr>
        <w:ind w:left="5760" w:hanging="360"/>
      </w:pPr>
      <w:rPr>
        <w:rFonts w:ascii="Courier New" w:hAnsi="Courier New" w:cs="Courier New" w:hint="default"/>
      </w:rPr>
    </w:lvl>
    <w:lvl w:ilvl="8" w:tplc="ECF86ADA" w:tentative="1">
      <w:start w:val="1"/>
      <w:numFmt w:val="bullet"/>
      <w:lvlText w:val=""/>
      <w:lvlJc w:val="left"/>
      <w:pPr>
        <w:ind w:left="6480" w:hanging="360"/>
      </w:pPr>
      <w:rPr>
        <w:rFonts w:ascii="Wingdings" w:hAnsi="Wingdings" w:hint="default"/>
      </w:rPr>
    </w:lvl>
  </w:abstractNum>
  <w:abstractNum w:abstractNumId="29" w15:restartNumberingAfterBreak="0">
    <w:nsid w:val="6E712657"/>
    <w:multiLevelType w:val="hybridMultilevel"/>
    <w:tmpl w:val="67A0C3E8"/>
    <w:lvl w:ilvl="0" w:tplc="8A4639C8">
      <w:start w:val="1"/>
      <w:numFmt w:val="decimal"/>
      <w:lvlText w:val="%1."/>
      <w:lvlJc w:val="left"/>
      <w:pPr>
        <w:ind w:left="576" w:hanging="360"/>
      </w:pPr>
      <w:rPr>
        <w:rFonts w:hint="default"/>
        <w:b/>
      </w:rPr>
    </w:lvl>
    <w:lvl w:ilvl="1" w:tplc="31F29444" w:tentative="1">
      <w:start w:val="1"/>
      <w:numFmt w:val="lowerLetter"/>
      <w:lvlText w:val="%2."/>
      <w:lvlJc w:val="left"/>
      <w:pPr>
        <w:ind w:left="1296" w:hanging="360"/>
      </w:pPr>
    </w:lvl>
    <w:lvl w:ilvl="2" w:tplc="936E8B8E" w:tentative="1">
      <w:start w:val="1"/>
      <w:numFmt w:val="lowerRoman"/>
      <w:lvlText w:val="%3."/>
      <w:lvlJc w:val="right"/>
      <w:pPr>
        <w:ind w:left="2016" w:hanging="180"/>
      </w:pPr>
    </w:lvl>
    <w:lvl w:ilvl="3" w:tplc="705E5654" w:tentative="1">
      <w:start w:val="1"/>
      <w:numFmt w:val="decimal"/>
      <w:lvlText w:val="%4."/>
      <w:lvlJc w:val="left"/>
      <w:pPr>
        <w:ind w:left="2736" w:hanging="360"/>
      </w:pPr>
    </w:lvl>
    <w:lvl w:ilvl="4" w:tplc="32CE5A62" w:tentative="1">
      <w:start w:val="1"/>
      <w:numFmt w:val="lowerLetter"/>
      <w:lvlText w:val="%5."/>
      <w:lvlJc w:val="left"/>
      <w:pPr>
        <w:ind w:left="3456" w:hanging="360"/>
      </w:pPr>
    </w:lvl>
    <w:lvl w:ilvl="5" w:tplc="E2882EC8" w:tentative="1">
      <w:start w:val="1"/>
      <w:numFmt w:val="lowerRoman"/>
      <w:lvlText w:val="%6."/>
      <w:lvlJc w:val="right"/>
      <w:pPr>
        <w:ind w:left="4176" w:hanging="180"/>
      </w:pPr>
    </w:lvl>
    <w:lvl w:ilvl="6" w:tplc="082CD16A" w:tentative="1">
      <w:start w:val="1"/>
      <w:numFmt w:val="decimal"/>
      <w:lvlText w:val="%7."/>
      <w:lvlJc w:val="left"/>
      <w:pPr>
        <w:ind w:left="4896" w:hanging="360"/>
      </w:pPr>
    </w:lvl>
    <w:lvl w:ilvl="7" w:tplc="5706FA62" w:tentative="1">
      <w:start w:val="1"/>
      <w:numFmt w:val="lowerLetter"/>
      <w:lvlText w:val="%8."/>
      <w:lvlJc w:val="left"/>
      <w:pPr>
        <w:ind w:left="5616" w:hanging="360"/>
      </w:pPr>
    </w:lvl>
    <w:lvl w:ilvl="8" w:tplc="1812B386" w:tentative="1">
      <w:start w:val="1"/>
      <w:numFmt w:val="lowerRoman"/>
      <w:lvlText w:val="%9."/>
      <w:lvlJc w:val="right"/>
      <w:pPr>
        <w:ind w:left="6336" w:hanging="180"/>
      </w:pPr>
    </w:lvl>
  </w:abstractNum>
  <w:abstractNum w:abstractNumId="30" w15:restartNumberingAfterBreak="0">
    <w:nsid w:val="718D7FE7"/>
    <w:multiLevelType w:val="multilevel"/>
    <w:tmpl w:val="4A5E7C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3A07D6"/>
    <w:multiLevelType w:val="hybridMultilevel"/>
    <w:tmpl w:val="EA44BC1C"/>
    <w:lvl w:ilvl="0" w:tplc="017415F8">
      <w:start w:val="4"/>
      <w:numFmt w:val="bullet"/>
      <w:lvlText w:val="-"/>
      <w:lvlJc w:val="left"/>
      <w:pPr>
        <w:ind w:left="360" w:hanging="360"/>
      </w:pPr>
      <w:rPr>
        <w:rFonts w:ascii="Calibri" w:eastAsiaTheme="minorEastAsia" w:hAnsi="Calibri" w:cs="Calibri" w:hint="default"/>
      </w:rPr>
    </w:lvl>
    <w:lvl w:ilvl="1" w:tplc="43CA2C44">
      <w:start w:val="1"/>
      <w:numFmt w:val="bullet"/>
      <w:lvlText w:val="o"/>
      <w:lvlJc w:val="left"/>
      <w:pPr>
        <w:ind w:left="1080" w:hanging="360"/>
      </w:pPr>
      <w:rPr>
        <w:rFonts w:ascii="Courier New" w:hAnsi="Courier New" w:cs="Courier New" w:hint="default"/>
      </w:rPr>
    </w:lvl>
    <w:lvl w:ilvl="2" w:tplc="B96A8DF4" w:tentative="1">
      <w:start w:val="1"/>
      <w:numFmt w:val="bullet"/>
      <w:lvlText w:val=""/>
      <w:lvlJc w:val="left"/>
      <w:pPr>
        <w:ind w:left="1800" w:hanging="360"/>
      </w:pPr>
      <w:rPr>
        <w:rFonts w:ascii="Wingdings" w:hAnsi="Wingdings" w:hint="default"/>
      </w:rPr>
    </w:lvl>
    <w:lvl w:ilvl="3" w:tplc="706A2FAC" w:tentative="1">
      <w:start w:val="1"/>
      <w:numFmt w:val="bullet"/>
      <w:lvlText w:val=""/>
      <w:lvlJc w:val="left"/>
      <w:pPr>
        <w:ind w:left="2520" w:hanging="360"/>
      </w:pPr>
      <w:rPr>
        <w:rFonts w:ascii="Symbol" w:hAnsi="Symbol" w:hint="default"/>
      </w:rPr>
    </w:lvl>
    <w:lvl w:ilvl="4" w:tplc="2B945B50" w:tentative="1">
      <w:start w:val="1"/>
      <w:numFmt w:val="bullet"/>
      <w:lvlText w:val="o"/>
      <w:lvlJc w:val="left"/>
      <w:pPr>
        <w:ind w:left="3240" w:hanging="360"/>
      </w:pPr>
      <w:rPr>
        <w:rFonts w:ascii="Courier New" w:hAnsi="Courier New" w:cs="Courier New" w:hint="default"/>
      </w:rPr>
    </w:lvl>
    <w:lvl w:ilvl="5" w:tplc="690EC084" w:tentative="1">
      <w:start w:val="1"/>
      <w:numFmt w:val="bullet"/>
      <w:lvlText w:val=""/>
      <w:lvlJc w:val="left"/>
      <w:pPr>
        <w:ind w:left="3960" w:hanging="360"/>
      </w:pPr>
      <w:rPr>
        <w:rFonts w:ascii="Wingdings" w:hAnsi="Wingdings" w:hint="default"/>
      </w:rPr>
    </w:lvl>
    <w:lvl w:ilvl="6" w:tplc="F8D22B64" w:tentative="1">
      <w:start w:val="1"/>
      <w:numFmt w:val="bullet"/>
      <w:lvlText w:val=""/>
      <w:lvlJc w:val="left"/>
      <w:pPr>
        <w:ind w:left="4680" w:hanging="360"/>
      </w:pPr>
      <w:rPr>
        <w:rFonts w:ascii="Symbol" w:hAnsi="Symbol" w:hint="default"/>
      </w:rPr>
    </w:lvl>
    <w:lvl w:ilvl="7" w:tplc="205E32D2" w:tentative="1">
      <w:start w:val="1"/>
      <w:numFmt w:val="bullet"/>
      <w:lvlText w:val="o"/>
      <w:lvlJc w:val="left"/>
      <w:pPr>
        <w:ind w:left="5400" w:hanging="360"/>
      </w:pPr>
      <w:rPr>
        <w:rFonts w:ascii="Courier New" w:hAnsi="Courier New" w:cs="Courier New" w:hint="default"/>
      </w:rPr>
    </w:lvl>
    <w:lvl w:ilvl="8" w:tplc="17321B7C" w:tentative="1">
      <w:start w:val="1"/>
      <w:numFmt w:val="bullet"/>
      <w:lvlText w:val=""/>
      <w:lvlJc w:val="left"/>
      <w:pPr>
        <w:ind w:left="6120" w:hanging="360"/>
      </w:pPr>
      <w:rPr>
        <w:rFonts w:ascii="Wingdings" w:hAnsi="Wingdings" w:hint="default"/>
      </w:rPr>
    </w:lvl>
  </w:abstractNum>
  <w:abstractNum w:abstractNumId="32" w15:restartNumberingAfterBreak="0">
    <w:nsid w:val="79F21748"/>
    <w:multiLevelType w:val="hybridMultilevel"/>
    <w:tmpl w:val="AC42DB62"/>
    <w:lvl w:ilvl="0" w:tplc="814CD3FC">
      <w:numFmt w:val="bullet"/>
      <w:lvlText w:val="-"/>
      <w:lvlJc w:val="left"/>
      <w:pPr>
        <w:ind w:left="720" w:hanging="360"/>
      </w:pPr>
      <w:rPr>
        <w:rFonts w:ascii="Calibri" w:eastAsiaTheme="minorEastAsia" w:hAnsi="Calibri" w:cs="Calibri" w:hint="default"/>
      </w:rPr>
    </w:lvl>
    <w:lvl w:ilvl="1" w:tplc="28327824">
      <w:start w:val="1"/>
      <w:numFmt w:val="bullet"/>
      <w:lvlText w:val="o"/>
      <w:lvlJc w:val="left"/>
      <w:pPr>
        <w:ind w:left="1440" w:hanging="360"/>
      </w:pPr>
      <w:rPr>
        <w:rFonts w:ascii="Courier New" w:hAnsi="Courier New" w:cs="Courier New" w:hint="default"/>
      </w:rPr>
    </w:lvl>
    <w:lvl w:ilvl="2" w:tplc="92DA3C6C">
      <w:start w:val="1"/>
      <w:numFmt w:val="bullet"/>
      <w:lvlText w:val=""/>
      <w:lvlJc w:val="left"/>
      <w:pPr>
        <w:ind w:left="2160" w:hanging="360"/>
      </w:pPr>
      <w:rPr>
        <w:rFonts w:ascii="Wingdings" w:hAnsi="Wingdings" w:hint="default"/>
      </w:rPr>
    </w:lvl>
    <w:lvl w:ilvl="3" w:tplc="7DFED7E0">
      <w:start w:val="1"/>
      <w:numFmt w:val="bullet"/>
      <w:lvlText w:val=""/>
      <w:lvlJc w:val="left"/>
      <w:pPr>
        <w:ind w:left="2880" w:hanging="360"/>
      </w:pPr>
      <w:rPr>
        <w:rFonts w:ascii="Symbol" w:hAnsi="Symbol" w:hint="default"/>
      </w:rPr>
    </w:lvl>
    <w:lvl w:ilvl="4" w:tplc="67A0F5F6">
      <w:start w:val="1"/>
      <w:numFmt w:val="bullet"/>
      <w:lvlText w:val="o"/>
      <w:lvlJc w:val="left"/>
      <w:pPr>
        <w:ind w:left="3600" w:hanging="360"/>
      </w:pPr>
      <w:rPr>
        <w:rFonts w:ascii="Courier New" w:hAnsi="Courier New" w:cs="Courier New" w:hint="default"/>
      </w:rPr>
    </w:lvl>
    <w:lvl w:ilvl="5" w:tplc="95A42404" w:tentative="1">
      <w:start w:val="1"/>
      <w:numFmt w:val="bullet"/>
      <w:lvlText w:val=""/>
      <w:lvlJc w:val="left"/>
      <w:pPr>
        <w:ind w:left="4320" w:hanging="360"/>
      </w:pPr>
      <w:rPr>
        <w:rFonts w:ascii="Wingdings" w:hAnsi="Wingdings" w:hint="default"/>
      </w:rPr>
    </w:lvl>
    <w:lvl w:ilvl="6" w:tplc="37485374" w:tentative="1">
      <w:start w:val="1"/>
      <w:numFmt w:val="bullet"/>
      <w:lvlText w:val=""/>
      <w:lvlJc w:val="left"/>
      <w:pPr>
        <w:ind w:left="5040" w:hanging="360"/>
      </w:pPr>
      <w:rPr>
        <w:rFonts w:ascii="Symbol" w:hAnsi="Symbol" w:hint="default"/>
      </w:rPr>
    </w:lvl>
    <w:lvl w:ilvl="7" w:tplc="200E3610" w:tentative="1">
      <w:start w:val="1"/>
      <w:numFmt w:val="bullet"/>
      <w:lvlText w:val="o"/>
      <w:lvlJc w:val="left"/>
      <w:pPr>
        <w:ind w:left="5760" w:hanging="360"/>
      </w:pPr>
      <w:rPr>
        <w:rFonts w:ascii="Courier New" w:hAnsi="Courier New" w:cs="Courier New" w:hint="default"/>
      </w:rPr>
    </w:lvl>
    <w:lvl w:ilvl="8" w:tplc="557E3366" w:tentative="1">
      <w:start w:val="1"/>
      <w:numFmt w:val="bullet"/>
      <w:lvlText w:val=""/>
      <w:lvlJc w:val="left"/>
      <w:pPr>
        <w:ind w:left="6480" w:hanging="360"/>
      </w:pPr>
      <w:rPr>
        <w:rFonts w:ascii="Wingdings" w:hAnsi="Wingdings" w:hint="default"/>
      </w:rPr>
    </w:lvl>
  </w:abstractNum>
  <w:abstractNum w:abstractNumId="33" w15:restartNumberingAfterBreak="0">
    <w:nsid w:val="7AB548DE"/>
    <w:multiLevelType w:val="hybridMultilevel"/>
    <w:tmpl w:val="C2E662EA"/>
    <w:lvl w:ilvl="0" w:tplc="77044CA8">
      <w:start w:val="1"/>
      <w:numFmt w:val="decimal"/>
      <w:lvlText w:val="%1."/>
      <w:lvlJc w:val="left"/>
      <w:pPr>
        <w:ind w:left="720" w:hanging="360"/>
      </w:pPr>
      <w:rPr>
        <w:rFonts w:hint="default"/>
      </w:rPr>
    </w:lvl>
    <w:lvl w:ilvl="1" w:tplc="559CC61A" w:tentative="1">
      <w:start w:val="1"/>
      <w:numFmt w:val="lowerLetter"/>
      <w:lvlText w:val="%2."/>
      <w:lvlJc w:val="left"/>
      <w:pPr>
        <w:ind w:left="1440" w:hanging="360"/>
      </w:pPr>
    </w:lvl>
    <w:lvl w:ilvl="2" w:tplc="7786D714" w:tentative="1">
      <w:start w:val="1"/>
      <w:numFmt w:val="lowerRoman"/>
      <w:lvlText w:val="%3."/>
      <w:lvlJc w:val="right"/>
      <w:pPr>
        <w:ind w:left="2160" w:hanging="180"/>
      </w:pPr>
    </w:lvl>
    <w:lvl w:ilvl="3" w:tplc="B5DAF86A" w:tentative="1">
      <w:start w:val="1"/>
      <w:numFmt w:val="decimal"/>
      <w:lvlText w:val="%4."/>
      <w:lvlJc w:val="left"/>
      <w:pPr>
        <w:ind w:left="2880" w:hanging="360"/>
      </w:pPr>
    </w:lvl>
    <w:lvl w:ilvl="4" w:tplc="86AE4658" w:tentative="1">
      <w:start w:val="1"/>
      <w:numFmt w:val="lowerLetter"/>
      <w:lvlText w:val="%5."/>
      <w:lvlJc w:val="left"/>
      <w:pPr>
        <w:ind w:left="3600" w:hanging="360"/>
      </w:pPr>
    </w:lvl>
    <w:lvl w:ilvl="5" w:tplc="2DD6E7CA" w:tentative="1">
      <w:start w:val="1"/>
      <w:numFmt w:val="lowerRoman"/>
      <w:lvlText w:val="%6."/>
      <w:lvlJc w:val="right"/>
      <w:pPr>
        <w:ind w:left="4320" w:hanging="180"/>
      </w:pPr>
    </w:lvl>
    <w:lvl w:ilvl="6" w:tplc="D6261FAE" w:tentative="1">
      <w:start w:val="1"/>
      <w:numFmt w:val="decimal"/>
      <w:lvlText w:val="%7."/>
      <w:lvlJc w:val="left"/>
      <w:pPr>
        <w:ind w:left="5040" w:hanging="360"/>
      </w:pPr>
    </w:lvl>
    <w:lvl w:ilvl="7" w:tplc="E07EF4F2" w:tentative="1">
      <w:start w:val="1"/>
      <w:numFmt w:val="lowerLetter"/>
      <w:lvlText w:val="%8."/>
      <w:lvlJc w:val="left"/>
      <w:pPr>
        <w:ind w:left="5760" w:hanging="360"/>
      </w:pPr>
    </w:lvl>
    <w:lvl w:ilvl="8" w:tplc="A0685328" w:tentative="1">
      <w:start w:val="1"/>
      <w:numFmt w:val="lowerRoman"/>
      <w:lvlText w:val="%9."/>
      <w:lvlJc w:val="right"/>
      <w:pPr>
        <w:ind w:left="6480" w:hanging="180"/>
      </w:pPr>
    </w:lvl>
  </w:abstractNum>
  <w:abstractNum w:abstractNumId="34" w15:restartNumberingAfterBreak="0">
    <w:nsid w:val="7BA666F6"/>
    <w:multiLevelType w:val="hybridMultilevel"/>
    <w:tmpl w:val="61B493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8863921">
    <w:abstractNumId w:val="17"/>
  </w:num>
  <w:num w:numId="2" w16cid:durableId="2102872673">
    <w:abstractNumId w:val="26"/>
  </w:num>
  <w:num w:numId="3" w16cid:durableId="779497952">
    <w:abstractNumId w:val="5"/>
  </w:num>
  <w:num w:numId="4" w16cid:durableId="1395857029">
    <w:abstractNumId w:val="16"/>
  </w:num>
  <w:num w:numId="5" w16cid:durableId="824081979">
    <w:abstractNumId w:val="1"/>
  </w:num>
  <w:num w:numId="6" w16cid:durableId="204609868">
    <w:abstractNumId w:val="18"/>
  </w:num>
  <w:num w:numId="7" w16cid:durableId="1248542637">
    <w:abstractNumId w:val="7"/>
  </w:num>
  <w:num w:numId="8" w16cid:durableId="1643651306">
    <w:abstractNumId w:val="10"/>
  </w:num>
  <w:num w:numId="9" w16cid:durableId="1746760218">
    <w:abstractNumId w:val="8"/>
  </w:num>
  <w:num w:numId="10" w16cid:durableId="547375432">
    <w:abstractNumId w:val="9"/>
  </w:num>
  <w:num w:numId="11" w16cid:durableId="1403065772">
    <w:abstractNumId w:val="25"/>
  </w:num>
  <w:num w:numId="12" w16cid:durableId="26175895">
    <w:abstractNumId w:val="29"/>
  </w:num>
  <w:num w:numId="13" w16cid:durableId="1578591715">
    <w:abstractNumId w:val="4"/>
  </w:num>
  <w:num w:numId="14" w16cid:durableId="2107576237">
    <w:abstractNumId w:val="4"/>
  </w:num>
  <w:num w:numId="15" w16cid:durableId="158934385">
    <w:abstractNumId w:val="4"/>
  </w:num>
  <w:num w:numId="16" w16cid:durableId="1241519985">
    <w:abstractNumId w:val="4"/>
  </w:num>
  <w:num w:numId="17" w16cid:durableId="1734893193">
    <w:abstractNumId w:val="4"/>
  </w:num>
  <w:num w:numId="18" w16cid:durableId="1327901441">
    <w:abstractNumId w:val="4"/>
  </w:num>
  <w:num w:numId="19" w16cid:durableId="2056848773">
    <w:abstractNumId w:val="28"/>
  </w:num>
  <w:num w:numId="20" w16cid:durableId="359474417">
    <w:abstractNumId w:val="32"/>
  </w:num>
  <w:num w:numId="21" w16cid:durableId="1906254225">
    <w:abstractNumId w:val="27"/>
  </w:num>
  <w:num w:numId="22" w16cid:durableId="637953951">
    <w:abstractNumId w:val="21"/>
  </w:num>
  <w:num w:numId="23" w16cid:durableId="508107812">
    <w:abstractNumId w:val="11"/>
  </w:num>
  <w:num w:numId="24" w16cid:durableId="903838134">
    <w:abstractNumId w:val="19"/>
  </w:num>
  <w:num w:numId="25" w16cid:durableId="107550821">
    <w:abstractNumId w:val="3"/>
  </w:num>
  <w:num w:numId="26" w16cid:durableId="371460030">
    <w:abstractNumId w:val="12"/>
  </w:num>
  <w:num w:numId="27" w16cid:durableId="1920746272">
    <w:abstractNumId w:val="15"/>
  </w:num>
  <w:num w:numId="28" w16cid:durableId="2008946274">
    <w:abstractNumId w:val="0"/>
  </w:num>
  <w:num w:numId="29" w16cid:durableId="623772672">
    <w:abstractNumId w:val="31"/>
  </w:num>
  <w:num w:numId="30" w16cid:durableId="210960977">
    <w:abstractNumId w:val="33"/>
  </w:num>
  <w:num w:numId="31" w16cid:durableId="1098065019">
    <w:abstractNumId w:val="16"/>
  </w:num>
  <w:num w:numId="32" w16cid:durableId="1734964204">
    <w:abstractNumId w:val="14"/>
  </w:num>
  <w:num w:numId="33" w16cid:durableId="65035149">
    <w:abstractNumId w:val="23"/>
  </w:num>
  <w:num w:numId="34" w16cid:durableId="2117863425">
    <w:abstractNumId w:val="24"/>
  </w:num>
  <w:num w:numId="35" w16cid:durableId="1049570982">
    <w:abstractNumId w:val="13"/>
  </w:num>
  <w:num w:numId="36" w16cid:durableId="1552840230">
    <w:abstractNumId w:val="30"/>
  </w:num>
  <w:num w:numId="37" w16cid:durableId="1718317026">
    <w:abstractNumId w:val="2"/>
  </w:num>
  <w:num w:numId="38" w16cid:durableId="923883428">
    <w:abstractNumId w:val="22"/>
  </w:num>
  <w:num w:numId="39" w16cid:durableId="1929922430">
    <w:abstractNumId w:val="34"/>
  </w:num>
  <w:num w:numId="40" w16cid:durableId="75061274">
    <w:abstractNumId w:val="6"/>
  </w:num>
  <w:num w:numId="41" w16cid:durableId="1149236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08"/>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3C8"/>
    <w:rsid w:val="00000491"/>
    <w:rsid w:val="00000666"/>
    <w:rsid w:val="00001105"/>
    <w:rsid w:val="0000192E"/>
    <w:rsid w:val="00001CC7"/>
    <w:rsid w:val="0000203D"/>
    <w:rsid w:val="0000305C"/>
    <w:rsid w:val="000030C9"/>
    <w:rsid w:val="00003B82"/>
    <w:rsid w:val="00003C4F"/>
    <w:rsid w:val="00003E14"/>
    <w:rsid w:val="00003FD2"/>
    <w:rsid w:val="00004373"/>
    <w:rsid w:val="00004B52"/>
    <w:rsid w:val="00004D74"/>
    <w:rsid w:val="00005147"/>
    <w:rsid w:val="00005734"/>
    <w:rsid w:val="0000637A"/>
    <w:rsid w:val="00006D11"/>
    <w:rsid w:val="00006F0E"/>
    <w:rsid w:val="000073DA"/>
    <w:rsid w:val="000077FE"/>
    <w:rsid w:val="000079B9"/>
    <w:rsid w:val="00007B3C"/>
    <w:rsid w:val="000101C5"/>
    <w:rsid w:val="00010673"/>
    <w:rsid w:val="00010FBA"/>
    <w:rsid w:val="00011CDE"/>
    <w:rsid w:val="00012746"/>
    <w:rsid w:val="00013695"/>
    <w:rsid w:val="000138C9"/>
    <w:rsid w:val="000139DD"/>
    <w:rsid w:val="0001458D"/>
    <w:rsid w:val="00014631"/>
    <w:rsid w:val="000148DD"/>
    <w:rsid w:val="0001498C"/>
    <w:rsid w:val="00014AFA"/>
    <w:rsid w:val="0001508F"/>
    <w:rsid w:val="00015624"/>
    <w:rsid w:val="00015A68"/>
    <w:rsid w:val="00015EF7"/>
    <w:rsid w:val="00016118"/>
    <w:rsid w:val="000164CE"/>
    <w:rsid w:val="00016D82"/>
    <w:rsid w:val="00016E0D"/>
    <w:rsid w:val="000202F9"/>
    <w:rsid w:val="00020535"/>
    <w:rsid w:val="00021482"/>
    <w:rsid w:val="000216A4"/>
    <w:rsid w:val="00021932"/>
    <w:rsid w:val="00022AB3"/>
    <w:rsid w:val="00022D04"/>
    <w:rsid w:val="00023069"/>
    <w:rsid w:val="00023AC8"/>
    <w:rsid w:val="00023F4E"/>
    <w:rsid w:val="0002547C"/>
    <w:rsid w:val="0002594B"/>
    <w:rsid w:val="00026CB8"/>
    <w:rsid w:val="00026CE2"/>
    <w:rsid w:val="00027316"/>
    <w:rsid w:val="00027A7B"/>
    <w:rsid w:val="00027BB3"/>
    <w:rsid w:val="00031A4F"/>
    <w:rsid w:val="00031D10"/>
    <w:rsid w:val="000326B9"/>
    <w:rsid w:val="00032B11"/>
    <w:rsid w:val="000330B4"/>
    <w:rsid w:val="000333F5"/>
    <w:rsid w:val="000340DB"/>
    <w:rsid w:val="00034D19"/>
    <w:rsid w:val="00034DD2"/>
    <w:rsid w:val="000351AB"/>
    <w:rsid w:val="000355FC"/>
    <w:rsid w:val="00035628"/>
    <w:rsid w:val="00035CA5"/>
    <w:rsid w:val="000362E1"/>
    <w:rsid w:val="00037786"/>
    <w:rsid w:val="00037B3B"/>
    <w:rsid w:val="00037E65"/>
    <w:rsid w:val="00040240"/>
    <w:rsid w:val="00040672"/>
    <w:rsid w:val="000407E3"/>
    <w:rsid w:val="000415BC"/>
    <w:rsid w:val="00041665"/>
    <w:rsid w:val="00042F32"/>
    <w:rsid w:val="00043301"/>
    <w:rsid w:val="00043C2C"/>
    <w:rsid w:val="00043F78"/>
    <w:rsid w:val="00044139"/>
    <w:rsid w:val="00044372"/>
    <w:rsid w:val="00044E52"/>
    <w:rsid w:val="0004544F"/>
    <w:rsid w:val="00045C31"/>
    <w:rsid w:val="00046B42"/>
    <w:rsid w:val="00046E4D"/>
    <w:rsid w:val="000472BE"/>
    <w:rsid w:val="000501C0"/>
    <w:rsid w:val="00050391"/>
    <w:rsid w:val="00051A1E"/>
    <w:rsid w:val="00051E5A"/>
    <w:rsid w:val="00052BBB"/>
    <w:rsid w:val="00052ECC"/>
    <w:rsid w:val="00053B7A"/>
    <w:rsid w:val="00053F4A"/>
    <w:rsid w:val="00053FE8"/>
    <w:rsid w:val="000541CA"/>
    <w:rsid w:val="000542C0"/>
    <w:rsid w:val="0005435A"/>
    <w:rsid w:val="00054476"/>
    <w:rsid w:val="00054912"/>
    <w:rsid w:val="00054ADE"/>
    <w:rsid w:val="00055480"/>
    <w:rsid w:val="0005593C"/>
    <w:rsid w:val="000559FC"/>
    <w:rsid w:val="000561D2"/>
    <w:rsid w:val="00056332"/>
    <w:rsid w:val="00056684"/>
    <w:rsid w:val="00056F6E"/>
    <w:rsid w:val="00057622"/>
    <w:rsid w:val="00057A78"/>
    <w:rsid w:val="00060052"/>
    <w:rsid w:val="00060BED"/>
    <w:rsid w:val="00060E33"/>
    <w:rsid w:val="000616B8"/>
    <w:rsid w:val="00061957"/>
    <w:rsid w:val="00061972"/>
    <w:rsid w:val="00061FF8"/>
    <w:rsid w:val="00063FCD"/>
    <w:rsid w:val="0006459D"/>
    <w:rsid w:val="00064ABA"/>
    <w:rsid w:val="00064BEE"/>
    <w:rsid w:val="00064BFF"/>
    <w:rsid w:val="00064E09"/>
    <w:rsid w:val="00065008"/>
    <w:rsid w:val="0006551C"/>
    <w:rsid w:val="000657B0"/>
    <w:rsid w:val="00065C50"/>
    <w:rsid w:val="00065FA2"/>
    <w:rsid w:val="00065FFB"/>
    <w:rsid w:val="00066310"/>
    <w:rsid w:val="00066340"/>
    <w:rsid w:val="0006644E"/>
    <w:rsid w:val="000665C5"/>
    <w:rsid w:val="00066AF9"/>
    <w:rsid w:val="00066DDE"/>
    <w:rsid w:val="00067D65"/>
    <w:rsid w:val="0007097F"/>
    <w:rsid w:val="00070EA8"/>
    <w:rsid w:val="000712F4"/>
    <w:rsid w:val="00071D8F"/>
    <w:rsid w:val="000724D8"/>
    <w:rsid w:val="000727B5"/>
    <w:rsid w:val="00072FBB"/>
    <w:rsid w:val="0007324F"/>
    <w:rsid w:val="00073B74"/>
    <w:rsid w:val="00074142"/>
    <w:rsid w:val="00074316"/>
    <w:rsid w:val="00074449"/>
    <w:rsid w:val="0007499F"/>
    <w:rsid w:val="00074A2C"/>
    <w:rsid w:val="00074D5E"/>
    <w:rsid w:val="00075E96"/>
    <w:rsid w:val="00075EED"/>
    <w:rsid w:val="0007620E"/>
    <w:rsid w:val="0007634B"/>
    <w:rsid w:val="000765C9"/>
    <w:rsid w:val="000769FC"/>
    <w:rsid w:val="00076D98"/>
    <w:rsid w:val="000770BF"/>
    <w:rsid w:val="000776A4"/>
    <w:rsid w:val="000777A6"/>
    <w:rsid w:val="00077CD1"/>
    <w:rsid w:val="00077D8F"/>
    <w:rsid w:val="00080080"/>
    <w:rsid w:val="000801B4"/>
    <w:rsid w:val="00080555"/>
    <w:rsid w:val="0008066E"/>
    <w:rsid w:val="00080D06"/>
    <w:rsid w:val="00081267"/>
    <w:rsid w:val="00081B52"/>
    <w:rsid w:val="00081B7E"/>
    <w:rsid w:val="00081BE0"/>
    <w:rsid w:val="00081D14"/>
    <w:rsid w:val="00083A8F"/>
    <w:rsid w:val="00083ED9"/>
    <w:rsid w:val="000843FD"/>
    <w:rsid w:val="000844C1"/>
    <w:rsid w:val="0008483E"/>
    <w:rsid w:val="00084A51"/>
    <w:rsid w:val="00084F06"/>
    <w:rsid w:val="00084F36"/>
    <w:rsid w:val="00085021"/>
    <w:rsid w:val="00085034"/>
    <w:rsid w:val="00085311"/>
    <w:rsid w:val="0008556A"/>
    <w:rsid w:val="0008590E"/>
    <w:rsid w:val="0008714C"/>
    <w:rsid w:val="00087AB3"/>
    <w:rsid w:val="0009028F"/>
    <w:rsid w:val="000904BD"/>
    <w:rsid w:val="0009057F"/>
    <w:rsid w:val="00090CA1"/>
    <w:rsid w:val="00090CEC"/>
    <w:rsid w:val="00090F60"/>
    <w:rsid w:val="00091009"/>
    <w:rsid w:val="00091363"/>
    <w:rsid w:val="0009159C"/>
    <w:rsid w:val="00091AA1"/>
    <w:rsid w:val="00091AF3"/>
    <w:rsid w:val="000923B9"/>
    <w:rsid w:val="00093055"/>
    <w:rsid w:val="00093991"/>
    <w:rsid w:val="00093F25"/>
    <w:rsid w:val="0009429A"/>
    <w:rsid w:val="00094413"/>
    <w:rsid w:val="00094453"/>
    <w:rsid w:val="00094C0C"/>
    <w:rsid w:val="00094E05"/>
    <w:rsid w:val="00094FED"/>
    <w:rsid w:val="00095284"/>
    <w:rsid w:val="00095641"/>
    <w:rsid w:val="0009575A"/>
    <w:rsid w:val="000957CE"/>
    <w:rsid w:val="00095D96"/>
    <w:rsid w:val="000962B4"/>
    <w:rsid w:val="00096E39"/>
    <w:rsid w:val="000971C0"/>
    <w:rsid w:val="00097538"/>
    <w:rsid w:val="00097680"/>
    <w:rsid w:val="00097F11"/>
    <w:rsid w:val="000A04A4"/>
    <w:rsid w:val="000A0649"/>
    <w:rsid w:val="000A09D9"/>
    <w:rsid w:val="000A0AAB"/>
    <w:rsid w:val="000A12EA"/>
    <w:rsid w:val="000A13B9"/>
    <w:rsid w:val="000A1448"/>
    <w:rsid w:val="000A175B"/>
    <w:rsid w:val="000A191E"/>
    <w:rsid w:val="000A1AB6"/>
    <w:rsid w:val="000A1B5F"/>
    <w:rsid w:val="000A21CA"/>
    <w:rsid w:val="000A23DC"/>
    <w:rsid w:val="000A27E9"/>
    <w:rsid w:val="000A33F7"/>
    <w:rsid w:val="000A39EA"/>
    <w:rsid w:val="000A3D8A"/>
    <w:rsid w:val="000A3EBE"/>
    <w:rsid w:val="000A4E66"/>
    <w:rsid w:val="000A5A36"/>
    <w:rsid w:val="000A5E60"/>
    <w:rsid w:val="000A684B"/>
    <w:rsid w:val="000A6C08"/>
    <w:rsid w:val="000A6F0C"/>
    <w:rsid w:val="000A7464"/>
    <w:rsid w:val="000A7A73"/>
    <w:rsid w:val="000A7B89"/>
    <w:rsid w:val="000A7D86"/>
    <w:rsid w:val="000B0590"/>
    <w:rsid w:val="000B086F"/>
    <w:rsid w:val="000B12B7"/>
    <w:rsid w:val="000B18EB"/>
    <w:rsid w:val="000B2106"/>
    <w:rsid w:val="000B22BF"/>
    <w:rsid w:val="000B3047"/>
    <w:rsid w:val="000B3456"/>
    <w:rsid w:val="000B372F"/>
    <w:rsid w:val="000B38F2"/>
    <w:rsid w:val="000B3AB3"/>
    <w:rsid w:val="000B3E94"/>
    <w:rsid w:val="000B51F5"/>
    <w:rsid w:val="000B553B"/>
    <w:rsid w:val="000B5830"/>
    <w:rsid w:val="000B5B09"/>
    <w:rsid w:val="000B5C0A"/>
    <w:rsid w:val="000B5DAB"/>
    <w:rsid w:val="000B631E"/>
    <w:rsid w:val="000B6CC5"/>
    <w:rsid w:val="000B7411"/>
    <w:rsid w:val="000B761F"/>
    <w:rsid w:val="000B7883"/>
    <w:rsid w:val="000B7F13"/>
    <w:rsid w:val="000C01C5"/>
    <w:rsid w:val="000C02FA"/>
    <w:rsid w:val="000C0877"/>
    <w:rsid w:val="000C0A76"/>
    <w:rsid w:val="000C1A41"/>
    <w:rsid w:val="000C26E6"/>
    <w:rsid w:val="000C276F"/>
    <w:rsid w:val="000C3909"/>
    <w:rsid w:val="000C3FF2"/>
    <w:rsid w:val="000C42C2"/>
    <w:rsid w:val="000C4612"/>
    <w:rsid w:val="000C4740"/>
    <w:rsid w:val="000C4A80"/>
    <w:rsid w:val="000C5546"/>
    <w:rsid w:val="000C59BC"/>
    <w:rsid w:val="000C666D"/>
    <w:rsid w:val="000C7127"/>
    <w:rsid w:val="000C7842"/>
    <w:rsid w:val="000D0414"/>
    <w:rsid w:val="000D15AC"/>
    <w:rsid w:val="000D15CF"/>
    <w:rsid w:val="000D1F64"/>
    <w:rsid w:val="000D252B"/>
    <w:rsid w:val="000D2F17"/>
    <w:rsid w:val="000D34E3"/>
    <w:rsid w:val="000D3600"/>
    <w:rsid w:val="000D36FA"/>
    <w:rsid w:val="000D38E4"/>
    <w:rsid w:val="000D4323"/>
    <w:rsid w:val="000D59FD"/>
    <w:rsid w:val="000D61E0"/>
    <w:rsid w:val="000D643E"/>
    <w:rsid w:val="000D69AB"/>
    <w:rsid w:val="000D6CD9"/>
    <w:rsid w:val="000D791D"/>
    <w:rsid w:val="000D7969"/>
    <w:rsid w:val="000E03EA"/>
    <w:rsid w:val="000E0F9A"/>
    <w:rsid w:val="000E19C0"/>
    <w:rsid w:val="000E2FAF"/>
    <w:rsid w:val="000E3DA5"/>
    <w:rsid w:val="000E3FB7"/>
    <w:rsid w:val="000E3FBB"/>
    <w:rsid w:val="000E497D"/>
    <w:rsid w:val="000E5537"/>
    <w:rsid w:val="000E5D8D"/>
    <w:rsid w:val="000E5F7D"/>
    <w:rsid w:val="000E63A5"/>
    <w:rsid w:val="000E6B3D"/>
    <w:rsid w:val="000E79CE"/>
    <w:rsid w:val="000E7B1B"/>
    <w:rsid w:val="000F07D8"/>
    <w:rsid w:val="000F0E39"/>
    <w:rsid w:val="000F1352"/>
    <w:rsid w:val="000F1E13"/>
    <w:rsid w:val="000F2503"/>
    <w:rsid w:val="000F278A"/>
    <w:rsid w:val="000F340A"/>
    <w:rsid w:val="000F3561"/>
    <w:rsid w:val="000F3773"/>
    <w:rsid w:val="000F3A12"/>
    <w:rsid w:val="000F466E"/>
    <w:rsid w:val="000F508F"/>
    <w:rsid w:val="000F5EF6"/>
    <w:rsid w:val="000F5FB9"/>
    <w:rsid w:val="000F6AFE"/>
    <w:rsid w:val="001007EC"/>
    <w:rsid w:val="00100DF8"/>
    <w:rsid w:val="00101122"/>
    <w:rsid w:val="00101961"/>
    <w:rsid w:val="001038EC"/>
    <w:rsid w:val="00104C44"/>
    <w:rsid w:val="00104F6E"/>
    <w:rsid w:val="00105532"/>
    <w:rsid w:val="00105794"/>
    <w:rsid w:val="00105CFD"/>
    <w:rsid w:val="00105D0A"/>
    <w:rsid w:val="00105D51"/>
    <w:rsid w:val="001060DB"/>
    <w:rsid w:val="00106A39"/>
    <w:rsid w:val="00106A79"/>
    <w:rsid w:val="00106AE9"/>
    <w:rsid w:val="00107597"/>
    <w:rsid w:val="00107E2D"/>
    <w:rsid w:val="001100E9"/>
    <w:rsid w:val="0011071B"/>
    <w:rsid w:val="0011104A"/>
    <w:rsid w:val="00111348"/>
    <w:rsid w:val="00111B8A"/>
    <w:rsid w:val="001120E3"/>
    <w:rsid w:val="0011281D"/>
    <w:rsid w:val="00113203"/>
    <w:rsid w:val="0011356D"/>
    <w:rsid w:val="00113F6C"/>
    <w:rsid w:val="001143DA"/>
    <w:rsid w:val="00114768"/>
    <w:rsid w:val="00114863"/>
    <w:rsid w:val="00115279"/>
    <w:rsid w:val="00115B33"/>
    <w:rsid w:val="00115C44"/>
    <w:rsid w:val="00117395"/>
    <w:rsid w:val="0011794F"/>
    <w:rsid w:val="00117E7D"/>
    <w:rsid w:val="00117F41"/>
    <w:rsid w:val="001200A5"/>
    <w:rsid w:val="001200E8"/>
    <w:rsid w:val="0012087B"/>
    <w:rsid w:val="0012096C"/>
    <w:rsid w:val="001216F9"/>
    <w:rsid w:val="00121A44"/>
    <w:rsid w:val="00122B69"/>
    <w:rsid w:val="00122E2A"/>
    <w:rsid w:val="00122E5B"/>
    <w:rsid w:val="001237C8"/>
    <w:rsid w:val="00123845"/>
    <w:rsid w:val="00125022"/>
    <w:rsid w:val="00125417"/>
    <w:rsid w:val="001254FF"/>
    <w:rsid w:val="00125BEB"/>
    <w:rsid w:val="001269A9"/>
    <w:rsid w:val="001273AE"/>
    <w:rsid w:val="00130005"/>
    <w:rsid w:val="00130E32"/>
    <w:rsid w:val="00131770"/>
    <w:rsid w:val="00131B7F"/>
    <w:rsid w:val="00131B86"/>
    <w:rsid w:val="00131F57"/>
    <w:rsid w:val="00132336"/>
    <w:rsid w:val="00132DFE"/>
    <w:rsid w:val="00134B6F"/>
    <w:rsid w:val="001358F2"/>
    <w:rsid w:val="00135E44"/>
    <w:rsid w:val="00136B4C"/>
    <w:rsid w:val="001375DD"/>
    <w:rsid w:val="00137A61"/>
    <w:rsid w:val="001403EB"/>
    <w:rsid w:val="001409D9"/>
    <w:rsid w:val="00140CC4"/>
    <w:rsid w:val="00140D9C"/>
    <w:rsid w:val="00140DB0"/>
    <w:rsid w:val="00140EB1"/>
    <w:rsid w:val="00140F62"/>
    <w:rsid w:val="00141576"/>
    <w:rsid w:val="001418F8"/>
    <w:rsid w:val="001419DD"/>
    <w:rsid w:val="00141A6F"/>
    <w:rsid w:val="00141FF2"/>
    <w:rsid w:val="001431AB"/>
    <w:rsid w:val="0014344D"/>
    <w:rsid w:val="00143738"/>
    <w:rsid w:val="00143C4C"/>
    <w:rsid w:val="00143F07"/>
    <w:rsid w:val="0014513E"/>
    <w:rsid w:val="001459B7"/>
    <w:rsid w:val="00145DF8"/>
    <w:rsid w:val="001466A6"/>
    <w:rsid w:val="00146838"/>
    <w:rsid w:val="00146870"/>
    <w:rsid w:val="00146A3B"/>
    <w:rsid w:val="00146C8D"/>
    <w:rsid w:val="00146E71"/>
    <w:rsid w:val="001470AA"/>
    <w:rsid w:val="00147ECB"/>
    <w:rsid w:val="00150075"/>
    <w:rsid w:val="00150773"/>
    <w:rsid w:val="001507D3"/>
    <w:rsid w:val="001507FC"/>
    <w:rsid w:val="00150931"/>
    <w:rsid w:val="00150ADC"/>
    <w:rsid w:val="0015170F"/>
    <w:rsid w:val="00151E8B"/>
    <w:rsid w:val="0015245C"/>
    <w:rsid w:val="00152A3F"/>
    <w:rsid w:val="00152CA2"/>
    <w:rsid w:val="00153728"/>
    <w:rsid w:val="00153F02"/>
    <w:rsid w:val="00153F9A"/>
    <w:rsid w:val="00154118"/>
    <w:rsid w:val="00154C7A"/>
    <w:rsid w:val="00154C86"/>
    <w:rsid w:val="0015518A"/>
    <w:rsid w:val="001553F0"/>
    <w:rsid w:val="00155A08"/>
    <w:rsid w:val="00155AF9"/>
    <w:rsid w:val="00155BEE"/>
    <w:rsid w:val="00155BEF"/>
    <w:rsid w:val="00155E45"/>
    <w:rsid w:val="00156B13"/>
    <w:rsid w:val="001570D9"/>
    <w:rsid w:val="00157372"/>
    <w:rsid w:val="00157926"/>
    <w:rsid w:val="00157EC7"/>
    <w:rsid w:val="00160569"/>
    <w:rsid w:val="00160B1B"/>
    <w:rsid w:val="0016173C"/>
    <w:rsid w:val="0016195E"/>
    <w:rsid w:val="00161BA5"/>
    <w:rsid w:val="00162521"/>
    <w:rsid w:val="001627B2"/>
    <w:rsid w:val="00162AEC"/>
    <w:rsid w:val="001631DA"/>
    <w:rsid w:val="001636C1"/>
    <w:rsid w:val="00164161"/>
    <w:rsid w:val="001643C0"/>
    <w:rsid w:val="0016496E"/>
    <w:rsid w:val="00164B4F"/>
    <w:rsid w:val="0016526B"/>
    <w:rsid w:val="00165FF9"/>
    <w:rsid w:val="00166074"/>
    <w:rsid w:val="00166842"/>
    <w:rsid w:val="00166927"/>
    <w:rsid w:val="001670FE"/>
    <w:rsid w:val="0016795C"/>
    <w:rsid w:val="00167A59"/>
    <w:rsid w:val="00167C8D"/>
    <w:rsid w:val="00167D02"/>
    <w:rsid w:val="001714F7"/>
    <w:rsid w:val="00171E0D"/>
    <w:rsid w:val="0017342F"/>
    <w:rsid w:val="001738C5"/>
    <w:rsid w:val="0017399A"/>
    <w:rsid w:val="001739C6"/>
    <w:rsid w:val="00173AF5"/>
    <w:rsid w:val="00174148"/>
    <w:rsid w:val="00174244"/>
    <w:rsid w:val="00176991"/>
    <w:rsid w:val="00177F8D"/>
    <w:rsid w:val="00180757"/>
    <w:rsid w:val="001807B2"/>
    <w:rsid w:val="00181054"/>
    <w:rsid w:val="00181620"/>
    <w:rsid w:val="00181856"/>
    <w:rsid w:val="00181B18"/>
    <w:rsid w:val="00182550"/>
    <w:rsid w:val="00182967"/>
    <w:rsid w:val="00182CD4"/>
    <w:rsid w:val="001837C5"/>
    <w:rsid w:val="00183ADD"/>
    <w:rsid w:val="00184051"/>
    <w:rsid w:val="001845EA"/>
    <w:rsid w:val="0018466A"/>
    <w:rsid w:val="001848AD"/>
    <w:rsid w:val="00185524"/>
    <w:rsid w:val="00185647"/>
    <w:rsid w:val="0018692F"/>
    <w:rsid w:val="00190A1B"/>
    <w:rsid w:val="00190DF5"/>
    <w:rsid w:val="00191526"/>
    <w:rsid w:val="001915C5"/>
    <w:rsid w:val="00191BD7"/>
    <w:rsid w:val="00192409"/>
    <w:rsid w:val="00192F0F"/>
    <w:rsid w:val="001933B5"/>
    <w:rsid w:val="00193477"/>
    <w:rsid w:val="0019358B"/>
    <w:rsid w:val="0019398D"/>
    <w:rsid w:val="001942DB"/>
    <w:rsid w:val="00194887"/>
    <w:rsid w:val="00194F92"/>
    <w:rsid w:val="0019555E"/>
    <w:rsid w:val="00195645"/>
    <w:rsid w:val="001958C2"/>
    <w:rsid w:val="00195926"/>
    <w:rsid w:val="001959AF"/>
    <w:rsid w:val="0019694D"/>
    <w:rsid w:val="00197526"/>
    <w:rsid w:val="0019767E"/>
    <w:rsid w:val="00197FFC"/>
    <w:rsid w:val="001A0633"/>
    <w:rsid w:val="001A0863"/>
    <w:rsid w:val="001A0915"/>
    <w:rsid w:val="001A0BA4"/>
    <w:rsid w:val="001A2B2D"/>
    <w:rsid w:val="001A33A7"/>
    <w:rsid w:val="001A3CCC"/>
    <w:rsid w:val="001A4B18"/>
    <w:rsid w:val="001A4BF2"/>
    <w:rsid w:val="001A5219"/>
    <w:rsid w:val="001A56AD"/>
    <w:rsid w:val="001A62EB"/>
    <w:rsid w:val="001A6492"/>
    <w:rsid w:val="001A7269"/>
    <w:rsid w:val="001A7270"/>
    <w:rsid w:val="001A763F"/>
    <w:rsid w:val="001A782C"/>
    <w:rsid w:val="001A7D8A"/>
    <w:rsid w:val="001A7FAF"/>
    <w:rsid w:val="001B034A"/>
    <w:rsid w:val="001B08EA"/>
    <w:rsid w:val="001B0DC9"/>
    <w:rsid w:val="001B201B"/>
    <w:rsid w:val="001B2DC5"/>
    <w:rsid w:val="001B4214"/>
    <w:rsid w:val="001B4B67"/>
    <w:rsid w:val="001B4BE5"/>
    <w:rsid w:val="001B5108"/>
    <w:rsid w:val="001B51FD"/>
    <w:rsid w:val="001B5750"/>
    <w:rsid w:val="001B5FCE"/>
    <w:rsid w:val="001B6393"/>
    <w:rsid w:val="001B6C6F"/>
    <w:rsid w:val="001B7792"/>
    <w:rsid w:val="001C014E"/>
    <w:rsid w:val="001C01EA"/>
    <w:rsid w:val="001C083E"/>
    <w:rsid w:val="001C0E5B"/>
    <w:rsid w:val="001C10B0"/>
    <w:rsid w:val="001C114D"/>
    <w:rsid w:val="001C19F7"/>
    <w:rsid w:val="001C1C7B"/>
    <w:rsid w:val="001C1F4A"/>
    <w:rsid w:val="001C228C"/>
    <w:rsid w:val="001C2FAA"/>
    <w:rsid w:val="001C2FFE"/>
    <w:rsid w:val="001C364B"/>
    <w:rsid w:val="001C3DE7"/>
    <w:rsid w:val="001C4975"/>
    <w:rsid w:val="001C4F4D"/>
    <w:rsid w:val="001C5066"/>
    <w:rsid w:val="001C5163"/>
    <w:rsid w:val="001C568F"/>
    <w:rsid w:val="001C5A6D"/>
    <w:rsid w:val="001C64C5"/>
    <w:rsid w:val="001C690C"/>
    <w:rsid w:val="001C6D04"/>
    <w:rsid w:val="001D02E4"/>
    <w:rsid w:val="001D05E8"/>
    <w:rsid w:val="001D069B"/>
    <w:rsid w:val="001D0895"/>
    <w:rsid w:val="001D124A"/>
    <w:rsid w:val="001D2944"/>
    <w:rsid w:val="001D2C6A"/>
    <w:rsid w:val="001D2D3E"/>
    <w:rsid w:val="001D2E23"/>
    <w:rsid w:val="001D3324"/>
    <w:rsid w:val="001D3B52"/>
    <w:rsid w:val="001D5F01"/>
    <w:rsid w:val="001D6036"/>
    <w:rsid w:val="001D654E"/>
    <w:rsid w:val="001D6875"/>
    <w:rsid w:val="001D6F4E"/>
    <w:rsid w:val="001D7053"/>
    <w:rsid w:val="001D7456"/>
    <w:rsid w:val="001D7BFB"/>
    <w:rsid w:val="001D7D0D"/>
    <w:rsid w:val="001E02AE"/>
    <w:rsid w:val="001E136A"/>
    <w:rsid w:val="001E1CE2"/>
    <w:rsid w:val="001E210E"/>
    <w:rsid w:val="001E254B"/>
    <w:rsid w:val="001E2AAD"/>
    <w:rsid w:val="001E491F"/>
    <w:rsid w:val="001E5E02"/>
    <w:rsid w:val="001E61AC"/>
    <w:rsid w:val="001E6281"/>
    <w:rsid w:val="001E6745"/>
    <w:rsid w:val="001E69A5"/>
    <w:rsid w:val="001E6D78"/>
    <w:rsid w:val="001E74CE"/>
    <w:rsid w:val="001E7787"/>
    <w:rsid w:val="001F008D"/>
    <w:rsid w:val="001F09DA"/>
    <w:rsid w:val="001F0E4F"/>
    <w:rsid w:val="001F1528"/>
    <w:rsid w:val="001F1659"/>
    <w:rsid w:val="001F1738"/>
    <w:rsid w:val="001F1F38"/>
    <w:rsid w:val="001F21DA"/>
    <w:rsid w:val="001F2485"/>
    <w:rsid w:val="001F3312"/>
    <w:rsid w:val="001F3EBA"/>
    <w:rsid w:val="001F4048"/>
    <w:rsid w:val="001F40F5"/>
    <w:rsid w:val="001F4524"/>
    <w:rsid w:val="001F53D0"/>
    <w:rsid w:val="001F559C"/>
    <w:rsid w:val="001F5DF9"/>
    <w:rsid w:val="001F61CA"/>
    <w:rsid w:val="001F6353"/>
    <w:rsid w:val="001F675D"/>
    <w:rsid w:val="001F6DD7"/>
    <w:rsid w:val="001F6EA3"/>
    <w:rsid w:val="001F717A"/>
    <w:rsid w:val="001F7627"/>
    <w:rsid w:val="001F7B80"/>
    <w:rsid w:val="0020044D"/>
    <w:rsid w:val="00200AE7"/>
    <w:rsid w:val="00200B14"/>
    <w:rsid w:val="00200F5A"/>
    <w:rsid w:val="00201110"/>
    <w:rsid w:val="00201481"/>
    <w:rsid w:val="0020183B"/>
    <w:rsid w:val="00201F71"/>
    <w:rsid w:val="0020226D"/>
    <w:rsid w:val="0020231E"/>
    <w:rsid w:val="00202687"/>
    <w:rsid w:val="00202829"/>
    <w:rsid w:val="0020305F"/>
    <w:rsid w:val="00203486"/>
    <w:rsid w:val="00203B2D"/>
    <w:rsid w:val="0020457E"/>
    <w:rsid w:val="002047F8"/>
    <w:rsid w:val="0020483E"/>
    <w:rsid w:val="00204BBE"/>
    <w:rsid w:val="00205254"/>
    <w:rsid w:val="00205A4E"/>
    <w:rsid w:val="00205DAE"/>
    <w:rsid w:val="00206772"/>
    <w:rsid w:val="0020678E"/>
    <w:rsid w:val="002068EC"/>
    <w:rsid w:val="00206BB7"/>
    <w:rsid w:val="00207650"/>
    <w:rsid w:val="00207EDF"/>
    <w:rsid w:val="002108C0"/>
    <w:rsid w:val="00210C56"/>
    <w:rsid w:val="00210CAF"/>
    <w:rsid w:val="0021105B"/>
    <w:rsid w:val="0021139D"/>
    <w:rsid w:val="002117BA"/>
    <w:rsid w:val="00211872"/>
    <w:rsid w:val="00211D0C"/>
    <w:rsid w:val="00211E94"/>
    <w:rsid w:val="0021201F"/>
    <w:rsid w:val="002126A9"/>
    <w:rsid w:val="00212DDA"/>
    <w:rsid w:val="00213DB3"/>
    <w:rsid w:val="0021407F"/>
    <w:rsid w:val="002148A6"/>
    <w:rsid w:val="00214E49"/>
    <w:rsid w:val="00215268"/>
    <w:rsid w:val="002153D6"/>
    <w:rsid w:val="0021639C"/>
    <w:rsid w:val="0021666A"/>
    <w:rsid w:val="00216DFE"/>
    <w:rsid w:val="00216F40"/>
    <w:rsid w:val="002173DC"/>
    <w:rsid w:val="00217EB0"/>
    <w:rsid w:val="0022079B"/>
    <w:rsid w:val="0022095E"/>
    <w:rsid w:val="00220C38"/>
    <w:rsid w:val="0022135C"/>
    <w:rsid w:val="00221BA2"/>
    <w:rsid w:val="00221BFD"/>
    <w:rsid w:val="00221F4B"/>
    <w:rsid w:val="002226CA"/>
    <w:rsid w:val="00222FC4"/>
    <w:rsid w:val="00223677"/>
    <w:rsid w:val="00223A9C"/>
    <w:rsid w:val="00223C79"/>
    <w:rsid w:val="00223F0F"/>
    <w:rsid w:val="00224169"/>
    <w:rsid w:val="002241F2"/>
    <w:rsid w:val="002244C8"/>
    <w:rsid w:val="0022488D"/>
    <w:rsid w:val="00224DD3"/>
    <w:rsid w:val="002251A2"/>
    <w:rsid w:val="002260BA"/>
    <w:rsid w:val="0022708A"/>
    <w:rsid w:val="002279E4"/>
    <w:rsid w:val="002304CA"/>
    <w:rsid w:val="002307EC"/>
    <w:rsid w:val="00230E28"/>
    <w:rsid w:val="00230FA9"/>
    <w:rsid w:val="002311D3"/>
    <w:rsid w:val="002314B2"/>
    <w:rsid w:val="00231802"/>
    <w:rsid w:val="002320B4"/>
    <w:rsid w:val="002324BC"/>
    <w:rsid w:val="002329EE"/>
    <w:rsid w:val="002338C2"/>
    <w:rsid w:val="00235169"/>
    <w:rsid w:val="00235B3E"/>
    <w:rsid w:val="00235D73"/>
    <w:rsid w:val="00236592"/>
    <w:rsid w:val="00236604"/>
    <w:rsid w:val="002369E0"/>
    <w:rsid w:val="00237B95"/>
    <w:rsid w:val="00237BF9"/>
    <w:rsid w:val="00237E85"/>
    <w:rsid w:val="002401A3"/>
    <w:rsid w:val="0024030A"/>
    <w:rsid w:val="00241AD8"/>
    <w:rsid w:val="002421ED"/>
    <w:rsid w:val="002425AF"/>
    <w:rsid w:val="00242772"/>
    <w:rsid w:val="00242830"/>
    <w:rsid w:val="00242914"/>
    <w:rsid w:val="00242B2D"/>
    <w:rsid w:val="00242D04"/>
    <w:rsid w:val="0024370C"/>
    <w:rsid w:val="00243900"/>
    <w:rsid w:val="0024392B"/>
    <w:rsid w:val="00243F7E"/>
    <w:rsid w:val="00244822"/>
    <w:rsid w:val="002460D1"/>
    <w:rsid w:val="002461FF"/>
    <w:rsid w:val="00246966"/>
    <w:rsid w:val="002500BE"/>
    <w:rsid w:val="00250A58"/>
    <w:rsid w:val="00250ABD"/>
    <w:rsid w:val="00250C74"/>
    <w:rsid w:val="00250D4A"/>
    <w:rsid w:val="002512F4"/>
    <w:rsid w:val="002527A4"/>
    <w:rsid w:val="00252EB8"/>
    <w:rsid w:val="0025308F"/>
    <w:rsid w:val="0025316D"/>
    <w:rsid w:val="002534AB"/>
    <w:rsid w:val="00253A52"/>
    <w:rsid w:val="00253AF7"/>
    <w:rsid w:val="00253E3F"/>
    <w:rsid w:val="00253F8F"/>
    <w:rsid w:val="00254389"/>
    <w:rsid w:val="00255FA5"/>
    <w:rsid w:val="00256EFD"/>
    <w:rsid w:val="00256FA4"/>
    <w:rsid w:val="0025751E"/>
    <w:rsid w:val="00257A41"/>
    <w:rsid w:val="00257B5A"/>
    <w:rsid w:val="00257BA4"/>
    <w:rsid w:val="002601C8"/>
    <w:rsid w:val="0026037C"/>
    <w:rsid w:val="00260854"/>
    <w:rsid w:val="00261802"/>
    <w:rsid w:val="0026223A"/>
    <w:rsid w:val="00263344"/>
    <w:rsid w:val="0026361E"/>
    <w:rsid w:val="00263B69"/>
    <w:rsid w:val="00264BBA"/>
    <w:rsid w:val="002653F9"/>
    <w:rsid w:val="00265F8E"/>
    <w:rsid w:val="002660EB"/>
    <w:rsid w:val="00266458"/>
    <w:rsid w:val="002666B8"/>
    <w:rsid w:val="00266B6A"/>
    <w:rsid w:val="002670C9"/>
    <w:rsid w:val="002676EB"/>
    <w:rsid w:val="00267A82"/>
    <w:rsid w:val="00267EFE"/>
    <w:rsid w:val="00267F73"/>
    <w:rsid w:val="00271988"/>
    <w:rsid w:val="00271C39"/>
    <w:rsid w:val="00272CD1"/>
    <w:rsid w:val="00272D77"/>
    <w:rsid w:val="00273239"/>
    <w:rsid w:val="00274F9E"/>
    <w:rsid w:val="00275571"/>
    <w:rsid w:val="00275603"/>
    <w:rsid w:val="00275651"/>
    <w:rsid w:val="002756D9"/>
    <w:rsid w:val="0027591E"/>
    <w:rsid w:val="00275A9D"/>
    <w:rsid w:val="00275E60"/>
    <w:rsid w:val="002768B2"/>
    <w:rsid w:val="00276A99"/>
    <w:rsid w:val="00277C29"/>
    <w:rsid w:val="002803C5"/>
    <w:rsid w:val="00280B39"/>
    <w:rsid w:val="00281CF8"/>
    <w:rsid w:val="00281D90"/>
    <w:rsid w:val="00282044"/>
    <w:rsid w:val="00282466"/>
    <w:rsid w:val="00282542"/>
    <w:rsid w:val="00282C36"/>
    <w:rsid w:val="00282DF7"/>
    <w:rsid w:val="00282EC6"/>
    <w:rsid w:val="002843DC"/>
    <w:rsid w:val="00284B8A"/>
    <w:rsid w:val="00285192"/>
    <w:rsid w:val="002855CE"/>
    <w:rsid w:val="00287500"/>
    <w:rsid w:val="00287BA3"/>
    <w:rsid w:val="00287FE9"/>
    <w:rsid w:val="002902D3"/>
    <w:rsid w:val="00290531"/>
    <w:rsid w:val="002906FA"/>
    <w:rsid w:val="00290C51"/>
    <w:rsid w:val="002916C2"/>
    <w:rsid w:val="00291E9E"/>
    <w:rsid w:val="00292735"/>
    <w:rsid w:val="00292804"/>
    <w:rsid w:val="00292AAD"/>
    <w:rsid w:val="00293DA1"/>
    <w:rsid w:val="00294F08"/>
    <w:rsid w:val="00294F7F"/>
    <w:rsid w:val="00294FFB"/>
    <w:rsid w:val="002951B4"/>
    <w:rsid w:val="0029537C"/>
    <w:rsid w:val="00295776"/>
    <w:rsid w:val="00295F9D"/>
    <w:rsid w:val="002962CD"/>
    <w:rsid w:val="00297334"/>
    <w:rsid w:val="00297366"/>
    <w:rsid w:val="00297941"/>
    <w:rsid w:val="00297C08"/>
    <w:rsid w:val="00297D23"/>
    <w:rsid w:val="00297E7C"/>
    <w:rsid w:val="002A01EE"/>
    <w:rsid w:val="002A0FC9"/>
    <w:rsid w:val="002A1B6C"/>
    <w:rsid w:val="002A1B9D"/>
    <w:rsid w:val="002A2365"/>
    <w:rsid w:val="002A248A"/>
    <w:rsid w:val="002A2C19"/>
    <w:rsid w:val="002A2CE3"/>
    <w:rsid w:val="002A2DE4"/>
    <w:rsid w:val="002A3547"/>
    <w:rsid w:val="002A416C"/>
    <w:rsid w:val="002A51D4"/>
    <w:rsid w:val="002A64F2"/>
    <w:rsid w:val="002A6568"/>
    <w:rsid w:val="002A6C88"/>
    <w:rsid w:val="002A71F0"/>
    <w:rsid w:val="002A750F"/>
    <w:rsid w:val="002A77E5"/>
    <w:rsid w:val="002A7CE6"/>
    <w:rsid w:val="002A7D0B"/>
    <w:rsid w:val="002B02C7"/>
    <w:rsid w:val="002B0703"/>
    <w:rsid w:val="002B07C1"/>
    <w:rsid w:val="002B13FE"/>
    <w:rsid w:val="002B1F5F"/>
    <w:rsid w:val="002B2342"/>
    <w:rsid w:val="002B2C77"/>
    <w:rsid w:val="002B2D7E"/>
    <w:rsid w:val="002B3263"/>
    <w:rsid w:val="002B3615"/>
    <w:rsid w:val="002B37A4"/>
    <w:rsid w:val="002B38CE"/>
    <w:rsid w:val="002B4413"/>
    <w:rsid w:val="002B4927"/>
    <w:rsid w:val="002B5790"/>
    <w:rsid w:val="002B57A5"/>
    <w:rsid w:val="002B5E00"/>
    <w:rsid w:val="002B61E0"/>
    <w:rsid w:val="002B6223"/>
    <w:rsid w:val="002B63CE"/>
    <w:rsid w:val="002B679F"/>
    <w:rsid w:val="002B6950"/>
    <w:rsid w:val="002B6A6B"/>
    <w:rsid w:val="002B6A8B"/>
    <w:rsid w:val="002B6FA1"/>
    <w:rsid w:val="002B723E"/>
    <w:rsid w:val="002B72B6"/>
    <w:rsid w:val="002B73D8"/>
    <w:rsid w:val="002B740A"/>
    <w:rsid w:val="002C04AA"/>
    <w:rsid w:val="002C1820"/>
    <w:rsid w:val="002C18E4"/>
    <w:rsid w:val="002C1AD0"/>
    <w:rsid w:val="002C2173"/>
    <w:rsid w:val="002C389B"/>
    <w:rsid w:val="002C3C4D"/>
    <w:rsid w:val="002C44B6"/>
    <w:rsid w:val="002C4601"/>
    <w:rsid w:val="002C4B88"/>
    <w:rsid w:val="002C546B"/>
    <w:rsid w:val="002C57B7"/>
    <w:rsid w:val="002C7780"/>
    <w:rsid w:val="002D0BDA"/>
    <w:rsid w:val="002D0D32"/>
    <w:rsid w:val="002D0D4E"/>
    <w:rsid w:val="002D1089"/>
    <w:rsid w:val="002D14DE"/>
    <w:rsid w:val="002D3AED"/>
    <w:rsid w:val="002D3E3E"/>
    <w:rsid w:val="002D418D"/>
    <w:rsid w:val="002D4309"/>
    <w:rsid w:val="002D4710"/>
    <w:rsid w:val="002D4EB2"/>
    <w:rsid w:val="002D51AA"/>
    <w:rsid w:val="002D545E"/>
    <w:rsid w:val="002D57E2"/>
    <w:rsid w:val="002D6368"/>
    <w:rsid w:val="002D703E"/>
    <w:rsid w:val="002D7CA0"/>
    <w:rsid w:val="002D7E29"/>
    <w:rsid w:val="002E0540"/>
    <w:rsid w:val="002E06AE"/>
    <w:rsid w:val="002E0753"/>
    <w:rsid w:val="002E1883"/>
    <w:rsid w:val="002E1967"/>
    <w:rsid w:val="002E1EA7"/>
    <w:rsid w:val="002E2176"/>
    <w:rsid w:val="002E2440"/>
    <w:rsid w:val="002E340D"/>
    <w:rsid w:val="002E402B"/>
    <w:rsid w:val="002E469C"/>
    <w:rsid w:val="002E4C61"/>
    <w:rsid w:val="002E5317"/>
    <w:rsid w:val="002E57AE"/>
    <w:rsid w:val="002E5855"/>
    <w:rsid w:val="002E6461"/>
    <w:rsid w:val="002E6BB9"/>
    <w:rsid w:val="002E6F70"/>
    <w:rsid w:val="002E6FE0"/>
    <w:rsid w:val="002E702C"/>
    <w:rsid w:val="002E7080"/>
    <w:rsid w:val="002E79F6"/>
    <w:rsid w:val="002F12ED"/>
    <w:rsid w:val="002F1300"/>
    <w:rsid w:val="002F1438"/>
    <w:rsid w:val="002F1AA3"/>
    <w:rsid w:val="002F244C"/>
    <w:rsid w:val="002F262B"/>
    <w:rsid w:val="002F2699"/>
    <w:rsid w:val="002F2EC6"/>
    <w:rsid w:val="002F30B8"/>
    <w:rsid w:val="002F33AF"/>
    <w:rsid w:val="002F4366"/>
    <w:rsid w:val="002F4CFA"/>
    <w:rsid w:val="002F4D66"/>
    <w:rsid w:val="002F51C5"/>
    <w:rsid w:val="002F6CFA"/>
    <w:rsid w:val="002F7743"/>
    <w:rsid w:val="002F7876"/>
    <w:rsid w:val="00300062"/>
    <w:rsid w:val="00300162"/>
    <w:rsid w:val="00300349"/>
    <w:rsid w:val="003003E4"/>
    <w:rsid w:val="00300B4F"/>
    <w:rsid w:val="003017AA"/>
    <w:rsid w:val="00301E59"/>
    <w:rsid w:val="00302813"/>
    <w:rsid w:val="00302ACB"/>
    <w:rsid w:val="00303E74"/>
    <w:rsid w:val="00304353"/>
    <w:rsid w:val="003043C8"/>
    <w:rsid w:val="003043DC"/>
    <w:rsid w:val="00304958"/>
    <w:rsid w:val="00304A65"/>
    <w:rsid w:val="00304BBB"/>
    <w:rsid w:val="00304FEB"/>
    <w:rsid w:val="0030521C"/>
    <w:rsid w:val="0030568E"/>
    <w:rsid w:val="003056CC"/>
    <w:rsid w:val="003056E5"/>
    <w:rsid w:val="00306280"/>
    <w:rsid w:val="00306513"/>
    <w:rsid w:val="00306610"/>
    <w:rsid w:val="00310868"/>
    <w:rsid w:val="003108FA"/>
    <w:rsid w:val="00310939"/>
    <w:rsid w:val="00310944"/>
    <w:rsid w:val="00310B24"/>
    <w:rsid w:val="00310E93"/>
    <w:rsid w:val="00311514"/>
    <w:rsid w:val="003117C6"/>
    <w:rsid w:val="00311A87"/>
    <w:rsid w:val="00311AED"/>
    <w:rsid w:val="003123F3"/>
    <w:rsid w:val="0031271A"/>
    <w:rsid w:val="00313745"/>
    <w:rsid w:val="003142F4"/>
    <w:rsid w:val="0031434A"/>
    <w:rsid w:val="003144C8"/>
    <w:rsid w:val="00314601"/>
    <w:rsid w:val="0031482C"/>
    <w:rsid w:val="003149C6"/>
    <w:rsid w:val="003155B2"/>
    <w:rsid w:val="003156E8"/>
    <w:rsid w:val="00315B07"/>
    <w:rsid w:val="00315F15"/>
    <w:rsid w:val="00316452"/>
    <w:rsid w:val="00316536"/>
    <w:rsid w:val="00316605"/>
    <w:rsid w:val="003169CC"/>
    <w:rsid w:val="00316A5C"/>
    <w:rsid w:val="003170E7"/>
    <w:rsid w:val="003200CA"/>
    <w:rsid w:val="00320128"/>
    <w:rsid w:val="003201BE"/>
    <w:rsid w:val="003201F0"/>
    <w:rsid w:val="00320205"/>
    <w:rsid w:val="00320BF6"/>
    <w:rsid w:val="0032110F"/>
    <w:rsid w:val="00322D33"/>
    <w:rsid w:val="00322F2B"/>
    <w:rsid w:val="0032338D"/>
    <w:rsid w:val="00323833"/>
    <w:rsid w:val="003242C2"/>
    <w:rsid w:val="0032457A"/>
    <w:rsid w:val="003254C1"/>
    <w:rsid w:val="00325D9C"/>
    <w:rsid w:val="00326101"/>
    <w:rsid w:val="00326143"/>
    <w:rsid w:val="003263E6"/>
    <w:rsid w:val="00326403"/>
    <w:rsid w:val="003264C7"/>
    <w:rsid w:val="00326B8F"/>
    <w:rsid w:val="00326CA2"/>
    <w:rsid w:val="00326D7C"/>
    <w:rsid w:val="00327989"/>
    <w:rsid w:val="003311F9"/>
    <w:rsid w:val="00331387"/>
    <w:rsid w:val="00331950"/>
    <w:rsid w:val="00331B77"/>
    <w:rsid w:val="00332202"/>
    <w:rsid w:val="0033243C"/>
    <w:rsid w:val="00332BEF"/>
    <w:rsid w:val="003333E6"/>
    <w:rsid w:val="00333B2B"/>
    <w:rsid w:val="00333E94"/>
    <w:rsid w:val="00334601"/>
    <w:rsid w:val="00334B68"/>
    <w:rsid w:val="00334D8B"/>
    <w:rsid w:val="00335346"/>
    <w:rsid w:val="003362FB"/>
    <w:rsid w:val="00336A46"/>
    <w:rsid w:val="00337671"/>
    <w:rsid w:val="003377F9"/>
    <w:rsid w:val="00340021"/>
    <w:rsid w:val="00340834"/>
    <w:rsid w:val="00340A2C"/>
    <w:rsid w:val="0034108F"/>
    <w:rsid w:val="00341472"/>
    <w:rsid w:val="00341809"/>
    <w:rsid w:val="00341A8F"/>
    <w:rsid w:val="00341D57"/>
    <w:rsid w:val="00341E59"/>
    <w:rsid w:val="0034290D"/>
    <w:rsid w:val="00342B8A"/>
    <w:rsid w:val="00342BFD"/>
    <w:rsid w:val="00343565"/>
    <w:rsid w:val="00343783"/>
    <w:rsid w:val="003442E8"/>
    <w:rsid w:val="003447F1"/>
    <w:rsid w:val="003448C2"/>
    <w:rsid w:val="003448EC"/>
    <w:rsid w:val="003452EB"/>
    <w:rsid w:val="00345F6D"/>
    <w:rsid w:val="00346281"/>
    <w:rsid w:val="003467A3"/>
    <w:rsid w:val="00346CE5"/>
    <w:rsid w:val="0034711F"/>
    <w:rsid w:val="00347CF5"/>
    <w:rsid w:val="0035002E"/>
    <w:rsid w:val="00350662"/>
    <w:rsid w:val="003508FA"/>
    <w:rsid w:val="00350AA8"/>
    <w:rsid w:val="00352A49"/>
    <w:rsid w:val="00352D6D"/>
    <w:rsid w:val="00352DD8"/>
    <w:rsid w:val="00352E64"/>
    <w:rsid w:val="003533E0"/>
    <w:rsid w:val="00353544"/>
    <w:rsid w:val="00353734"/>
    <w:rsid w:val="00353A8C"/>
    <w:rsid w:val="003548F1"/>
    <w:rsid w:val="003549FE"/>
    <w:rsid w:val="00354E2C"/>
    <w:rsid w:val="00354E8F"/>
    <w:rsid w:val="00356294"/>
    <w:rsid w:val="0035631E"/>
    <w:rsid w:val="003570D3"/>
    <w:rsid w:val="00357551"/>
    <w:rsid w:val="00357633"/>
    <w:rsid w:val="00357C9C"/>
    <w:rsid w:val="00357E9C"/>
    <w:rsid w:val="0036055E"/>
    <w:rsid w:val="0036056F"/>
    <w:rsid w:val="00360B27"/>
    <w:rsid w:val="00360C2D"/>
    <w:rsid w:val="003612F5"/>
    <w:rsid w:val="00361B86"/>
    <w:rsid w:val="00361E8F"/>
    <w:rsid w:val="00361E93"/>
    <w:rsid w:val="0036264C"/>
    <w:rsid w:val="00363265"/>
    <w:rsid w:val="00363789"/>
    <w:rsid w:val="00363EE7"/>
    <w:rsid w:val="00364A0F"/>
    <w:rsid w:val="0036551E"/>
    <w:rsid w:val="00365572"/>
    <w:rsid w:val="003655BF"/>
    <w:rsid w:val="00365E43"/>
    <w:rsid w:val="003660FA"/>
    <w:rsid w:val="003663AD"/>
    <w:rsid w:val="00366510"/>
    <w:rsid w:val="00366881"/>
    <w:rsid w:val="003678C5"/>
    <w:rsid w:val="003708CE"/>
    <w:rsid w:val="003718CB"/>
    <w:rsid w:val="0037191A"/>
    <w:rsid w:val="00371C8E"/>
    <w:rsid w:val="0037208D"/>
    <w:rsid w:val="0037220C"/>
    <w:rsid w:val="00372D41"/>
    <w:rsid w:val="003731F2"/>
    <w:rsid w:val="00373B6D"/>
    <w:rsid w:val="0037456C"/>
    <w:rsid w:val="00374D4E"/>
    <w:rsid w:val="0037530C"/>
    <w:rsid w:val="0037615C"/>
    <w:rsid w:val="00376517"/>
    <w:rsid w:val="003779AE"/>
    <w:rsid w:val="00377E4A"/>
    <w:rsid w:val="00377E91"/>
    <w:rsid w:val="00380FA9"/>
    <w:rsid w:val="00381054"/>
    <w:rsid w:val="00381145"/>
    <w:rsid w:val="003813BD"/>
    <w:rsid w:val="0038142D"/>
    <w:rsid w:val="00381844"/>
    <w:rsid w:val="00382017"/>
    <w:rsid w:val="0038243E"/>
    <w:rsid w:val="00383267"/>
    <w:rsid w:val="003836C5"/>
    <w:rsid w:val="00384770"/>
    <w:rsid w:val="00384981"/>
    <w:rsid w:val="00384C7E"/>
    <w:rsid w:val="00385A00"/>
    <w:rsid w:val="00385A60"/>
    <w:rsid w:val="00385DD5"/>
    <w:rsid w:val="00386886"/>
    <w:rsid w:val="003868FD"/>
    <w:rsid w:val="0038711E"/>
    <w:rsid w:val="003873C8"/>
    <w:rsid w:val="00387643"/>
    <w:rsid w:val="003878AE"/>
    <w:rsid w:val="00387B7E"/>
    <w:rsid w:val="003904FC"/>
    <w:rsid w:val="0039079F"/>
    <w:rsid w:val="00390840"/>
    <w:rsid w:val="00390A28"/>
    <w:rsid w:val="00390DB4"/>
    <w:rsid w:val="003911F0"/>
    <w:rsid w:val="00391542"/>
    <w:rsid w:val="00391832"/>
    <w:rsid w:val="00391D1D"/>
    <w:rsid w:val="00391D77"/>
    <w:rsid w:val="0039215C"/>
    <w:rsid w:val="00392203"/>
    <w:rsid w:val="003926A0"/>
    <w:rsid w:val="00392766"/>
    <w:rsid w:val="0039292C"/>
    <w:rsid w:val="00392A1D"/>
    <w:rsid w:val="00392F89"/>
    <w:rsid w:val="003931C1"/>
    <w:rsid w:val="003941A0"/>
    <w:rsid w:val="003945D3"/>
    <w:rsid w:val="00394CDA"/>
    <w:rsid w:val="003950D4"/>
    <w:rsid w:val="00395A9E"/>
    <w:rsid w:val="0039652A"/>
    <w:rsid w:val="00396A49"/>
    <w:rsid w:val="00396AFF"/>
    <w:rsid w:val="00396F9B"/>
    <w:rsid w:val="0039731B"/>
    <w:rsid w:val="0039771C"/>
    <w:rsid w:val="00397DE4"/>
    <w:rsid w:val="003A01B9"/>
    <w:rsid w:val="003A093E"/>
    <w:rsid w:val="003A11E9"/>
    <w:rsid w:val="003A25DA"/>
    <w:rsid w:val="003A276E"/>
    <w:rsid w:val="003A2FBD"/>
    <w:rsid w:val="003A386C"/>
    <w:rsid w:val="003A3ED2"/>
    <w:rsid w:val="003A4101"/>
    <w:rsid w:val="003A49D9"/>
    <w:rsid w:val="003A4E46"/>
    <w:rsid w:val="003A4F6D"/>
    <w:rsid w:val="003A504B"/>
    <w:rsid w:val="003A5F64"/>
    <w:rsid w:val="003A729A"/>
    <w:rsid w:val="003A79A6"/>
    <w:rsid w:val="003A7D58"/>
    <w:rsid w:val="003B0004"/>
    <w:rsid w:val="003B0875"/>
    <w:rsid w:val="003B0BD5"/>
    <w:rsid w:val="003B11B4"/>
    <w:rsid w:val="003B143B"/>
    <w:rsid w:val="003B17F2"/>
    <w:rsid w:val="003B1860"/>
    <w:rsid w:val="003B1F70"/>
    <w:rsid w:val="003B252C"/>
    <w:rsid w:val="003B2967"/>
    <w:rsid w:val="003B2E52"/>
    <w:rsid w:val="003B310F"/>
    <w:rsid w:val="003B41DC"/>
    <w:rsid w:val="003B44E8"/>
    <w:rsid w:val="003B48CA"/>
    <w:rsid w:val="003B57CA"/>
    <w:rsid w:val="003B5827"/>
    <w:rsid w:val="003B73F7"/>
    <w:rsid w:val="003B7A60"/>
    <w:rsid w:val="003C0121"/>
    <w:rsid w:val="003C02AD"/>
    <w:rsid w:val="003C0804"/>
    <w:rsid w:val="003C0F2E"/>
    <w:rsid w:val="003C0FE9"/>
    <w:rsid w:val="003C10C1"/>
    <w:rsid w:val="003C1728"/>
    <w:rsid w:val="003C1A3A"/>
    <w:rsid w:val="003C25F7"/>
    <w:rsid w:val="003C26B1"/>
    <w:rsid w:val="003C3482"/>
    <w:rsid w:val="003C34D4"/>
    <w:rsid w:val="003C3BA8"/>
    <w:rsid w:val="003C3ED6"/>
    <w:rsid w:val="003C3F89"/>
    <w:rsid w:val="003C4337"/>
    <w:rsid w:val="003C5253"/>
    <w:rsid w:val="003C52FF"/>
    <w:rsid w:val="003C541A"/>
    <w:rsid w:val="003C619E"/>
    <w:rsid w:val="003C6A10"/>
    <w:rsid w:val="003C71E8"/>
    <w:rsid w:val="003C79B9"/>
    <w:rsid w:val="003D0252"/>
    <w:rsid w:val="003D0596"/>
    <w:rsid w:val="003D05D6"/>
    <w:rsid w:val="003D1511"/>
    <w:rsid w:val="003D1EF2"/>
    <w:rsid w:val="003D2014"/>
    <w:rsid w:val="003D216C"/>
    <w:rsid w:val="003D26BE"/>
    <w:rsid w:val="003D2F35"/>
    <w:rsid w:val="003D3153"/>
    <w:rsid w:val="003D3C72"/>
    <w:rsid w:val="003D3DCA"/>
    <w:rsid w:val="003D4608"/>
    <w:rsid w:val="003D4AC4"/>
    <w:rsid w:val="003D4EC6"/>
    <w:rsid w:val="003D4FAD"/>
    <w:rsid w:val="003D5371"/>
    <w:rsid w:val="003D566B"/>
    <w:rsid w:val="003D5AFD"/>
    <w:rsid w:val="003D5DB7"/>
    <w:rsid w:val="003D6001"/>
    <w:rsid w:val="003D6316"/>
    <w:rsid w:val="003D633A"/>
    <w:rsid w:val="003D63E4"/>
    <w:rsid w:val="003D6EAB"/>
    <w:rsid w:val="003D713D"/>
    <w:rsid w:val="003D725E"/>
    <w:rsid w:val="003D753A"/>
    <w:rsid w:val="003D798F"/>
    <w:rsid w:val="003D7B91"/>
    <w:rsid w:val="003E007F"/>
    <w:rsid w:val="003E03EC"/>
    <w:rsid w:val="003E1AB9"/>
    <w:rsid w:val="003E1BB8"/>
    <w:rsid w:val="003E204E"/>
    <w:rsid w:val="003E4084"/>
    <w:rsid w:val="003E4546"/>
    <w:rsid w:val="003E480B"/>
    <w:rsid w:val="003E5091"/>
    <w:rsid w:val="003E5832"/>
    <w:rsid w:val="003E5BD7"/>
    <w:rsid w:val="003E6450"/>
    <w:rsid w:val="003E7570"/>
    <w:rsid w:val="003E7AB9"/>
    <w:rsid w:val="003E7B60"/>
    <w:rsid w:val="003E7B87"/>
    <w:rsid w:val="003E7C49"/>
    <w:rsid w:val="003F07BD"/>
    <w:rsid w:val="003F12D7"/>
    <w:rsid w:val="003F175A"/>
    <w:rsid w:val="003F1861"/>
    <w:rsid w:val="003F1B04"/>
    <w:rsid w:val="003F1FA9"/>
    <w:rsid w:val="003F2668"/>
    <w:rsid w:val="003F2A91"/>
    <w:rsid w:val="003F31BA"/>
    <w:rsid w:val="003F43A9"/>
    <w:rsid w:val="003F494F"/>
    <w:rsid w:val="003F4E56"/>
    <w:rsid w:val="003F5554"/>
    <w:rsid w:val="003F58E1"/>
    <w:rsid w:val="003F5FB0"/>
    <w:rsid w:val="003F6051"/>
    <w:rsid w:val="003F6827"/>
    <w:rsid w:val="003F68AB"/>
    <w:rsid w:val="003F6C8C"/>
    <w:rsid w:val="003F709E"/>
    <w:rsid w:val="003F7560"/>
    <w:rsid w:val="003F7A3E"/>
    <w:rsid w:val="004010DD"/>
    <w:rsid w:val="004013DB"/>
    <w:rsid w:val="004014C4"/>
    <w:rsid w:val="004019EB"/>
    <w:rsid w:val="004023B4"/>
    <w:rsid w:val="004024E6"/>
    <w:rsid w:val="00402CF1"/>
    <w:rsid w:val="00402F41"/>
    <w:rsid w:val="00403700"/>
    <w:rsid w:val="00403881"/>
    <w:rsid w:val="00403E81"/>
    <w:rsid w:val="004045C8"/>
    <w:rsid w:val="00404D51"/>
    <w:rsid w:val="0040552F"/>
    <w:rsid w:val="00405537"/>
    <w:rsid w:val="00405728"/>
    <w:rsid w:val="00405B24"/>
    <w:rsid w:val="00405E68"/>
    <w:rsid w:val="004072E2"/>
    <w:rsid w:val="00407C3F"/>
    <w:rsid w:val="004118CD"/>
    <w:rsid w:val="00411BCE"/>
    <w:rsid w:val="00411D44"/>
    <w:rsid w:val="004125A8"/>
    <w:rsid w:val="00412FEA"/>
    <w:rsid w:val="00413861"/>
    <w:rsid w:val="00413E66"/>
    <w:rsid w:val="004140CE"/>
    <w:rsid w:val="0041440D"/>
    <w:rsid w:val="00414483"/>
    <w:rsid w:val="004144AD"/>
    <w:rsid w:val="0041482A"/>
    <w:rsid w:val="004149B6"/>
    <w:rsid w:val="00414FA2"/>
    <w:rsid w:val="00415C11"/>
    <w:rsid w:val="00415E91"/>
    <w:rsid w:val="00416626"/>
    <w:rsid w:val="004166FF"/>
    <w:rsid w:val="004171A2"/>
    <w:rsid w:val="00417A3D"/>
    <w:rsid w:val="00420112"/>
    <w:rsid w:val="00420833"/>
    <w:rsid w:val="0042097F"/>
    <w:rsid w:val="00420C26"/>
    <w:rsid w:val="00420F9B"/>
    <w:rsid w:val="00421452"/>
    <w:rsid w:val="00421BB3"/>
    <w:rsid w:val="00421E7C"/>
    <w:rsid w:val="00422EF7"/>
    <w:rsid w:val="0042427C"/>
    <w:rsid w:val="004242B3"/>
    <w:rsid w:val="0042503A"/>
    <w:rsid w:val="0042529E"/>
    <w:rsid w:val="00425A3D"/>
    <w:rsid w:val="00425F6F"/>
    <w:rsid w:val="004261C3"/>
    <w:rsid w:val="0042683D"/>
    <w:rsid w:val="00426940"/>
    <w:rsid w:val="00426F2F"/>
    <w:rsid w:val="00426F7F"/>
    <w:rsid w:val="00427519"/>
    <w:rsid w:val="0042751F"/>
    <w:rsid w:val="004275D9"/>
    <w:rsid w:val="0042793B"/>
    <w:rsid w:val="00427A61"/>
    <w:rsid w:val="00427C4C"/>
    <w:rsid w:val="00427E9D"/>
    <w:rsid w:val="0043001A"/>
    <w:rsid w:val="004309E2"/>
    <w:rsid w:val="00432D28"/>
    <w:rsid w:val="00432D8E"/>
    <w:rsid w:val="0043342C"/>
    <w:rsid w:val="00433C4F"/>
    <w:rsid w:val="004347C5"/>
    <w:rsid w:val="0043488F"/>
    <w:rsid w:val="00435979"/>
    <w:rsid w:val="0043651D"/>
    <w:rsid w:val="00436BA8"/>
    <w:rsid w:val="0043733D"/>
    <w:rsid w:val="0043735B"/>
    <w:rsid w:val="0044019B"/>
    <w:rsid w:val="0044028E"/>
    <w:rsid w:val="00440BA0"/>
    <w:rsid w:val="0044185D"/>
    <w:rsid w:val="0044340A"/>
    <w:rsid w:val="00443424"/>
    <w:rsid w:val="00443D0B"/>
    <w:rsid w:val="0044436D"/>
    <w:rsid w:val="00444944"/>
    <w:rsid w:val="00445B89"/>
    <w:rsid w:val="00445F26"/>
    <w:rsid w:val="0044602F"/>
    <w:rsid w:val="00446DD5"/>
    <w:rsid w:val="00446EBB"/>
    <w:rsid w:val="00447259"/>
    <w:rsid w:val="004477E0"/>
    <w:rsid w:val="0044782B"/>
    <w:rsid w:val="004479AE"/>
    <w:rsid w:val="00447B85"/>
    <w:rsid w:val="00447F6B"/>
    <w:rsid w:val="004503FF"/>
    <w:rsid w:val="00450BBF"/>
    <w:rsid w:val="00450BEC"/>
    <w:rsid w:val="00450EBB"/>
    <w:rsid w:val="00451334"/>
    <w:rsid w:val="0045179B"/>
    <w:rsid w:val="00451AA6"/>
    <w:rsid w:val="00452317"/>
    <w:rsid w:val="0045370D"/>
    <w:rsid w:val="0045393F"/>
    <w:rsid w:val="00453AC4"/>
    <w:rsid w:val="004540A7"/>
    <w:rsid w:val="0045428F"/>
    <w:rsid w:val="004545FC"/>
    <w:rsid w:val="00454719"/>
    <w:rsid w:val="00454AE4"/>
    <w:rsid w:val="004563F7"/>
    <w:rsid w:val="00456586"/>
    <w:rsid w:val="00456841"/>
    <w:rsid w:val="004571A6"/>
    <w:rsid w:val="0045748C"/>
    <w:rsid w:val="00460105"/>
    <w:rsid w:val="00460915"/>
    <w:rsid w:val="00460B5B"/>
    <w:rsid w:val="004612C4"/>
    <w:rsid w:val="00462312"/>
    <w:rsid w:val="004623A2"/>
    <w:rsid w:val="004625E0"/>
    <w:rsid w:val="0046299B"/>
    <w:rsid w:val="00462CA2"/>
    <w:rsid w:val="0046315A"/>
    <w:rsid w:val="0046328D"/>
    <w:rsid w:val="0046398C"/>
    <w:rsid w:val="004643FE"/>
    <w:rsid w:val="00464AB4"/>
    <w:rsid w:val="00465200"/>
    <w:rsid w:val="004652A7"/>
    <w:rsid w:val="0046587D"/>
    <w:rsid w:val="00465E57"/>
    <w:rsid w:val="0046617C"/>
    <w:rsid w:val="00467917"/>
    <w:rsid w:val="004708EE"/>
    <w:rsid w:val="00470DF5"/>
    <w:rsid w:val="0047185B"/>
    <w:rsid w:val="004726C0"/>
    <w:rsid w:val="00472704"/>
    <w:rsid w:val="00472728"/>
    <w:rsid w:val="00472AAE"/>
    <w:rsid w:val="00472BAF"/>
    <w:rsid w:val="00472C39"/>
    <w:rsid w:val="00472DD6"/>
    <w:rsid w:val="0047300B"/>
    <w:rsid w:val="0047357B"/>
    <w:rsid w:val="0047476A"/>
    <w:rsid w:val="004748B4"/>
    <w:rsid w:val="00474B69"/>
    <w:rsid w:val="004750F4"/>
    <w:rsid w:val="00475C4B"/>
    <w:rsid w:val="00476070"/>
    <w:rsid w:val="004761DC"/>
    <w:rsid w:val="0047642D"/>
    <w:rsid w:val="00476876"/>
    <w:rsid w:val="00477161"/>
    <w:rsid w:val="004775CF"/>
    <w:rsid w:val="00477603"/>
    <w:rsid w:val="00480B36"/>
    <w:rsid w:val="00480BDB"/>
    <w:rsid w:val="00480FBE"/>
    <w:rsid w:val="00481550"/>
    <w:rsid w:val="00481643"/>
    <w:rsid w:val="00481988"/>
    <w:rsid w:val="00481FC7"/>
    <w:rsid w:val="00482341"/>
    <w:rsid w:val="004823E2"/>
    <w:rsid w:val="00482506"/>
    <w:rsid w:val="00482514"/>
    <w:rsid w:val="00482F96"/>
    <w:rsid w:val="00483428"/>
    <w:rsid w:val="00483969"/>
    <w:rsid w:val="00484817"/>
    <w:rsid w:val="004850FF"/>
    <w:rsid w:val="00485D89"/>
    <w:rsid w:val="00485F08"/>
    <w:rsid w:val="00486FEE"/>
    <w:rsid w:val="00487333"/>
    <w:rsid w:val="00487379"/>
    <w:rsid w:val="004878CC"/>
    <w:rsid w:val="0049097E"/>
    <w:rsid w:val="00491068"/>
    <w:rsid w:val="00491BBB"/>
    <w:rsid w:val="00492255"/>
    <w:rsid w:val="004923C6"/>
    <w:rsid w:val="004926C7"/>
    <w:rsid w:val="004928D2"/>
    <w:rsid w:val="00493463"/>
    <w:rsid w:val="004934F4"/>
    <w:rsid w:val="004944F8"/>
    <w:rsid w:val="00494900"/>
    <w:rsid w:val="004949C5"/>
    <w:rsid w:val="00495123"/>
    <w:rsid w:val="00495558"/>
    <w:rsid w:val="00495EAB"/>
    <w:rsid w:val="0049626F"/>
    <w:rsid w:val="004966AB"/>
    <w:rsid w:val="00496DF9"/>
    <w:rsid w:val="0049702F"/>
    <w:rsid w:val="004A07D9"/>
    <w:rsid w:val="004A0B22"/>
    <w:rsid w:val="004A15D5"/>
    <w:rsid w:val="004A1644"/>
    <w:rsid w:val="004A1757"/>
    <w:rsid w:val="004A1CBE"/>
    <w:rsid w:val="004A300B"/>
    <w:rsid w:val="004A3BCC"/>
    <w:rsid w:val="004A3FF2"/>
    <w:rsid w:val="004A4055"/>
    <w:rsid w:val="004A470F"/>
    <w:rsid w:val="004A4B81"/>
    <w:rsid w:val="004A4D18"/>
    <w:rsid w:val="004A4E9F"/>
    <w:rsid w:val="004A6A07"/>
    <w:rsid w:val="004A6EA3"/>
    <w:rsid w:val="004A6FCB"/>
    <w:rsid w:val="004A7338"/>
    <w:rsid w:val="004A739C"/>
    <w:rsid w:val="004A7632"/>
    <w:rsid w:val="004A7946"/>
    <w:rsid w:val="004B31A4"/>
    <w:rsid w:val="004B322C"/>
    <w:rsid w:val="004B36F1"/>
    <w:rsid w:val="004B38A5"/>
    <w:rsid w:val="004B3D89"/>
    <w:rsid w:val="004B501F"/>
    <w:rsid w:val="004B5E54"/>
    <w:rsid w:val="004B6BB3"/>
    <w:rsid w:val="004B7404"/>
    <w:rsid w:val="004B782F"/>
    <w:rsid w:val="004B7880"/>
    <w:rsid w:val="004B797E"/>
    <w:rsid w:val="004B7994"/>
    <w:rsid w:val="004B7D44"/>
    <w:rsid w:val="004C0034"/>
    <w:rsid w:val="004C03C0"/>
    <w:rsid w:val="004C072D"/>
    <w:rsid w:val="004C0794"/>
    <w:rsid w:val="004C0A97"/>
    <w:rsid w:val="004C111F"/>
    <w:rsid w:val="004C1B6F"/>
    <w:rsid w:val="004C1ED7"/>
    <w:rsid w:val="004C23DC"/>
    <w:rsid w:val="004C242F"/>
    <w:rsid w:val="004C2AF3"/>
    <w:rsid w:val="004C2CA8"/>
    <w:rsid w:val="004C2EE9"/>
    <w:rsid w:val="004C3032"/>
    <w:rsid w:val="004C3D7F"/>
    <w:rsid w:val="004C41FF"/>
    <w:rsid w:val="004C4D9B"/>
    <w:rsid w:val="004C4FF5"/>
    <w:rsid w:val="004C5CF2"/>
    <w:rsid w:val="004C5DF4"/>
    <w:rsid w:val="004C5E6A"/>
    <w:rsid w:val="004C5F70"/>
    <w:rsid w:val="004C7C4D"/>
    <w:rsid w:val="004D07E2"/>
    <w:rsid w:val="004D1455"/>
    <w:rsid w:val="004D2446"/>
    <w:rsid w:val="004D2D18"/>
    <w:rsid w:val="004D3DD4"/>
    <w:rsid w:val="004D470D"/>
    <w:rsid w:val="004D519E"/>
    <w:rsid w:val="004D5BD9"/>
    <w:rsid w:val="004D5CC3"/>
    <w:rsid w:val="004D680E"/>
    <w:rsid w:val="004D6902"/>
    <w:rsid w:val="004D7171"/>
    <w:rsid w:val="004D7B10"/>
    <w:rsid w:val="004E04E8"/>
    <w:rsid w:val="004E1819"/>
    <w:rsid w:val="004E1A1B"/>
    <w:rsid w:val="004E1CC7"/>
    <w:rsid w:val="004E2228"/>
    <w:rsid w:val="004E2B25"/>
    <w:rsid w:val="004E37F9"/>
    <w:rsid w:val="004E4CDD"/>
    <w:rsid w:val="004E5234"/>
    <w:rsid w:val="004E52A5"/>
    <w:rsid w:val="004E536A"/>
    <w:rsid w:val="004E5746"/>
    <w:rsid w:val="004E584E"/>
    <w:rsid w:val="004E6213"/>
    <w:rsid w:val="004E6425"/>
    <w:rsid w:val="004E64C5"/>
    <w:rsid w:val="004E64D8"/>
    <w:rsid w:val="004E692E"/>
    <w:rsid w:val="004E70E9"/>
    <w:rsid w:val="004F022C"/>
    <w:rsid w:val="004F0559"/>
    <w:rsid w:val="004F068A"/>
    <w:rsid w:val="004F0FA7"/>
    <w:rsid w:val="004F149B"/>
    <w:rsid w:val="004F19E2"/>
    <w:rsid w:val="004F1A37"/>
    <w:rsid w:val="004F1CBB"/>
    <w:rsid w:val="004F1E2A"/>
    <w:rsid w:val="004F1F57"/>
    <w:rsid w:val="004F2452"/>
    <w:rsid w:val="004F2AD4"/>
    <w:rsid w:val="004F2EC6"/>
    <w:rsid w:val="004F2FF7"/>
    <w:rsid w:val="004F3CBB"/>
    <w:rsid w:val="004F45A9"/>
    <w:rsid w:val="004F48DA"/>
    <w:rsid w:val="004F54AD"/>
    <w:rsid w:val="004F5EA1"/>
    <w:rsid w:val="004F65C4"/>
    <w:rsid w:val="004F6708"/>
    <w:rsid w:val="004F6C17"/>
    <w:rsid w:val="004F73E3"/>
    <w:rsid w:val="004F7819"/>
    <w:rsid w:val="004F78A6"/>
    <w:rsid w:val="004F79FA"/>
    <w:rsid w:val="0050083C"/>
    <w:rsid w:val="00501677"/>
    <w:rsid w:val="00501EF6"/>
    <w:rsid w:val="00503602"/>
    <w:rsid w:val="00503A63"/>
    <w:rsid w:val="00503CEC"/>
    <w:rsid w:val="00503F5F"/>
    <w:rsid w:val="005040EE"/>
    <w:rsid w:val="0050468C"/>
    <w:rsid w:val="005046C8"/>
    <w:rsid w:val="00504DCA"/>
    <w:rsid w:val="005052E6"/>
    <w:rsid w:val="005058B1"/>
    <w:rsid w:val="005063DE"/>
    <w:rsid w:val="0050697A"/>
    <w:rsid w:val="00506D7B"/>
    <w:rsid w:val="00506E56"/>
    <w:rsid w:val="005070E9"/>
    <w:rsid w:val="00507436"/>
    <w:rsid w:val="00507908"/>
    <w:rsid w:val="00507C8F"/>
    <w:rsid w:val="00510155"/>
    <w:rsid w:val="0051056C"/>
    <w:rsid w:val="0051090D"/>
    <w:rsid w:val="00510D64"/>
    <w:rsid w:val="00511295"/>
    <w:rsid w:val="005114B7"/>
    <w:rsid w:val="0051185F"/>
    <w:rsid w:val="00511A9B"/>
    <w:rsid w:val="00511B1E"/>
    <w:rsid w:val="00511EC1"/>
    <w:rsid w:val="00512232"/>
    <w:rsid w:val="00512234"/>
    <w:rsid w:val="005125DB"/>
    <w:rsid w:val="00512AD3"/>
    <w:rsid w:val="00512D67"/>
    <w:rsid w:val="005131A2"/>
    <w:rsid w:val="005131ED"/>
    <w:rsid w:val="00513217"/>
    <w:rsid w:val="005134DC"/>
    <w:rsid w:val="00513685"/>
    <w:rsid w:val="005138F5"/>
    <w:rsid w:val="00514317"/>
    <w:rsid w:val="0051432D"/>
    <w:rsid w:val="00514439"/>
    <w:rsid w:val="00514445"/>
    <w:rsid w:val="005149CF"/>
    <w:rsid w:val="0051551A"/>
    <w:rsid w:val="005159B7"/>
    <w:rsid w:val="00515CAC"/>
    <w:rsid w:val="00516682"/>
    <w:rsid w:val="00517661"/>
    <w:rsid w:val="0051794A"/>
    <w:rsid w:val="00517F1D"/>
    <w:rsid w:val="00520339"/>
    <w:rsid w:val="00520561"/>
    <w:rsid w:val="0052059C"/>
    <w:rsid w:val="00521095"/>
    <w:rsid w:val="005211C5"/>
    <w:rsid w:val="00521822"/>
    <w:rsid w:val="00522E1A"/>
    <w:rsid w:val="00522F35"/>
    <w:rsid w:val="005231DB"/>
    <w:rsid w:val="00524287"/>
    <w:rsid w:val="0052487B"/>
    <w:rsid w:val="00524EFD"/>
    <w:rsid w:val="005253F6"/>
    <w:rsid w:val="0052594C"/>
    <w:rsid w:val="00525D60"/>
    <w:rsid w:val="005261A7"/>
    <w:rsid w:val="005263FC"/>
    <w:rsid w:val="00526B07"/>
    <w:rsid w:val="00526FA6"/>
    <w:rsid w:val="005270B7"/>
    <w:rsid w:val="005273BF"/>
    <w:rsid w:val="0052762F"/>
    <w:rsid w:val="00527BF0"/>
    <w:rsid w:val="00527F29"/>
    <w:rsid w:val="00527FF8"/>
    <w:rsid w:val="005302D6"/>
    <w:rsid w:val="00530715"/>
    <w:rsid w:val="00530E94"/>
    <w:rsid w:val="00531570"/>
    <w:rsid w:val="00531F4E"/>
    <w:rsid w:val="005324D6"/>
    <w:rsid w:val="0053258A"/>
    <w:rsid w:val="00533408"/>
    <w:rsid w:val="00533612"/>
    <w:rsid w:val="005337DE"/>
    <w:rsid w:val="005347E3"/>
    <w:rsid w:val="00534A92"/>
    <w:rsid w:val="00534ADC"/>
    <w:rsid w:val="005352E1"/>
    <w:rsid w:val="00535727"/>
    <w:rsid w:val="00535D57"/>
    <w:rsid w:val="00536ACD"/>
    <w:rsid w:val="00537083"/>
    <w:rsid w:val="00537831"/>
    <w:rsid w:val="00537C9F"/>
    <w:rsid w:val="00540772"/>
    <w:rsid w:val="00540EAF"/>
    <w:rsid w:val="00541DFA"/>
    <w:rsid w:val="005424D2"/>
    <w:rsid w:val="00543024"/>
    <w:rsid w:val="005432AC"/>
    <w:rsid w:val="00543A55"/>
    <w:rsid w:val="00544082"/>
    <w:rsid w:val="0054489F"/>
    <w:rsid w:val="00544E49"/>
    <w:rsid w:val="00544E84"/>
    <w:rsid w:val="00544F1A"/>
    <w:rsid w:val="005460AA"/>
    <w:rsid w:val="005462BE"/>
    <w:rsid w:val="00546E85"/>
    <w:rsid w:val="00546F17"/>
    <w:rsid w:val="00547051"/>
    <w:rsid w:val="00547E9E"/>
    <w:rsid w:val="00550095"/>
    <w:rsid w:val="005505E9"/>
    <w:rsid w:val="00550A6E"/>
    <w:rsid w:val="00551CF1"/>
    <w:rsid w:val="0055209D"/>
    <w:rsid w:val="005527A1"/>
    <w:rsid w:val="0055280F"/>
    <w:rsid w:val="005529E8"/>
    <w:rsid w:val="00554950"/>
    <w:rsid w:val="00554E00"/>
    <w:rsid w:val="00555D29"/>
    <w:rsid w:val="00555E1E"/>
    <w:rsid w:val="00555FBD"/>
    <w:rsid w:val="0055606E"/>
    <w:rsid w:val="005560B8"/>
    <w:rsid w:val="0055636F"/>
    <w:rsid w:val="005566AB"/>
    <w:rsid w:val="005579AB"/>
    <w:rsid w:val="00557A7E"/>
    <w:rsid w:val="00557E36"/>
    <w:rsid w:val="00557EC6"/>
    <w:rsid w:val="00557EDF"/>
    <w:rsid w:val="005605E9"/>
    <w:rsid w:val="00560DCA"/>
    <w:rsid w:val="00561275"/>
    <w:rsid w:val="005617D6"/>
    <w:rsid w:val="00561BB4"/>
    <w:rsid w:val="00561F4C"/>
    <w:rsid w:val="005633F1"/>
    <w:rsid w:val="005641A5"/>
    <w:rsid w:val="005643F2"/>
    <w:rsid w:val="005646AF"/>
    <w:rsid w:val="005648CD"/>
    <w:rsid w:val="00565314"/>
    <w:rsid w:val="00565F01"/>
    <w:rsid w:val="00566B47"/>
    <w:rsid w:val="0057003D"/>
    <w:rsid w:val="00570338"/>
    <w:rsid w:val="0057072D"/>
    <w:rsid w:val="00570B6A"/>
    <w:rsid w:val="00570E8F"/>
    <w:rsid w:val="0057124E"/>
    <w:rsid w:val="00571651"/>
    <w:rsid w:val="00571746"/>
    <w:rsid w:val="00572D97"/>
    <w:rsid w:val="00572F58"/>
    <w:rsid w:val="0057320A"/>
    <w:rsid w:val="00573DBD"/>
    <w:rsid w:val="0057415D"/>
    <w:rsid w:val="00574400"/>
    <w:rsid w:val="00574696"/>
    <w:rsid w:val="00575474"/>
    <w:rsid w:val="00575823"/>
    <w:rsid w:val="005758E5"/>
    <w:rsid w:val="00575AF1"/>
    <w:rsid w:val="00576365"/>
    <w:rsid w:val="00576B90"/>
    <w:rsid w:val="0057744B"/>
    <w:rsid w:val="005776AA"/>
    <w:rsid w:val="005778C9"/>
    <w:rsid w:val="00580BF0"/>
    <w:rsid w:val="00580D45"/>
    <w:rsid w:val="00580DB3"/>
    <w:rsid w:val="00581279"/>
    <w:rsid w:val="00581317"/>
    <w:rsid w:val="00581617"/>
    <w:rsid w:val="00581AFA"/>
    <w:rsid w:val="00581F34"/>
    <w:rsid w:val="00581F63"/>
    <w:rsid w:val="0058205C"/>
    <w:rsid w:val="00582894"/>
    <w:rsid w:val="00582F20"/>
    <w:rsid w:val="005832C4"/>
    <w:rsid w:val="005836B5"/>
    <w:rsid w:val="00583886"/>
    <w:rsid w:val="005843D3"/>
    <w:rsid w:val="00584C12"/>
    <w:rsid w:val="00586A5E"/>
    <w:rsid w:val="00586D48"/>
    <w:rsid w:val="00586F9A"/>
    <w:rsid w:val="00590407"/>
    <w:rsid w:val="005906DA"/>
    <w:rsid w:val="00590A2A"/>
    <w:rsid w:val="00590AFE"/>
    <w:rsid w:val="00591517"/>
    <w:rsid w:val="00591E41"/>
    <w:rsid w:val="00592419"/>
    <w:rsid w:val="0059241B"/>
    <w:rsid w:val="005927FC"/>
    <w:rsid w:val="00592D5A"/>
    <w:rsid w:val="00592E5F"/>
    <w:rsid w:val="005933CF"/>
    <w:rsid w:val="00593BE2"/>
    <w:rsid w:val="00595128"/>
    <w:rsid w:val="0059523F"/>
    <w:rsid w:val="00595270"/>
    <w:rsid w:val="0059540E"/>
    <w:rsid w:val="00595592"/>
    <w:rsid w:val="00596778"/>
    <w:rsid w:val="005968B4"/>
    <w:rsid w:val="00596B0B"/>
    <w:rsid w:val="00596B7E"/>
    <w:rsid w:val="00596D6D"/>
    <w:rsid w:val="005970D1"/>
    <w:rsid w:val="005972E6"/>
    <w:rsid w:val="00597562"/>
    <w:rsid w:val="00597D3D"/>
    <w:rsid w:val="005A0CE6"/>
    <w:rsid w:val="005A1267"/>
    <w:rsid w:val="005A154D"/>
    <w:rsid w:val="005A1B16"/>
    <w:rsid w:val="005A2232"/>
    <w:rsid w:val="005A235E"/>
    <w:rsid w:val="005A2413"/>
    <w:rsid w:val="005A3092"/>
    <w:rsid w:val="005A37A3"/>
    <w:rsid w:val="005A41B1"/>
    <w:rsid w:val="005A5121"/>
    <w:rsid w:val="005A5E12"/>
    <w:rsid w:val="005A61AE"/>
    <w:rsid w:val="005A6356"/>
    <w:rsid w:val="005A654A"/>
    <w:rsid w:val="005A6DEA"/>
    <w:rsid w:val="005A7CC0"/>
    <w:rsid w:val="005B0250"/>
    <w:rsid w:val="005B094A"/>
    <w:rsid w:val="005B0C0C"/>
    <w:rsid w:val="005B1132"/>
    <w:rsid w:val="005B1241"/>
    <w:rsid w:val="005B1B75"/>
    <w:rsid w:val="005B1B86"/>
    <w:rsid w:val="005B1CB2"/>
    <w:rsid w:val="005B2C8C"/>
    <w:rsid w:val="005B3EAB"/>
    <w:rsid w:val="005B48DC"/>
    <w:rsid w:val="005B4993"/>
    <w:rsid w:val="005B4B50"/>
    <w:rsid w:val="005B50B3"/>
    <w:rsid w:val="005B567D"/>
    <w:rsid w:val="005B5F23"/>
    <w:rsid w:val="005B5F7F"/>
    <w:rsid w:val="005B7743"/>
    <w:rsid w:val="005B79F7"/>
    <w:rsid w:val="005B7D4B"/>
    <w:rsid w:val="005B7FC1"/>
    <w:rsid w:val="005C01D9"/>
    <w:rsid w:val="005C1CCB"/>
    <w:rsid w:val="005C27DA"/>
    <w:rsid w:val="005C318D"/>
    <w:rsid w:val="005C3727"/>
    <w:rsid w:val="005C38B0"/>
    <w:rsid w:val="005C45A2"/>
    <w:rsid w:val="005C5728"/>
    <w:rsid w:val="005C5AD5"/>
    <w:rsid w:val="005C5C33"/>
    <w:rsid w:val="005C5ED0"/>
    <w:rsid w:val="005C6DE2"/>
    <w:rsid w:val="005C7374"/>
    <w:rsid w:val="005C7DC6"/>
    <w:rsid w:val="005D0704"/>
    <w:rsid w:val="005D1D58"/>
    <w:rsid w:val="005D2280"/>
    <w:rsid w:val="005D2866"/>
    <w:rsid w:val="005D292E"/>
    <w:rsid w:val="005D3630"/>
    <w:rsid w:val="005D490D"/>
    <w:rsid w:val="005D4B06"/>
    <w:rsid w:val="005D4F11"/>
    <w:rsid w:val="005D4FB8"/>
    <w:rsid w:val="005D59FE"/>
    <w:rsid w:val="005D5D9C"/>
    <w:rsid w:val="005D60D3"/>
    <w:rsid w:val="005D641E"/>
    <w:rsid w:val="005D780E"/>
    <w:rsid w:val="005D7B26"/>
    <w:rsid w:val="005D7F0E"/>
    <w:rsid w:val="005E0365"/>
    <w:rsid w:val="005E0E50"/>
    <w:rsid w:val="005E138F"/>
    <w:rsid w:val="005E18FD"/>
    <w:rsid w:val="005E19C4"/>
    <w:rsid w:val="005E1A4F"/>
    <w:rsid w:val="005E1CAE"/>
    <w:rsid w:val="005E2B26"/>
    <w:rsid w:val="005E2E06"/>
    <w:rsid w:val="005E306E"/>
    <w:rsid w:val="005E35BE"/>
    <w:rsid w:val="005E3AA4"/>
    <w:rsid w:val="005E3E0F"/>
    <w:rsid w:val="005E43DE"/>
    <w:rsid w:val="005E4B22"/>
    <w:rsid w:val="005E4F0A"/>
    <w:rsid w:val="005E5EA9"/>
    <w:rsid w:val="005E5EB8"/>
    <w:rsid w:val="005E5F5F"/>
    <w:rsid w:val="005E635F"/>
    <w:rsid w:val="005E6519"/>
    <w:rsid w:val="005E6DFB"/>
    <w:rsid w:val="005E6E87"/>
    <w:rsid w:val="005E6E90"/>
    <w:rsid w:val="005E6EC0"/>
    <w:rsid w:val="005E749E"/>
    <w:rsid w:val="005E7513"/>
    <w:rsid w:val="005E7818"/>
    <w:rsid w:val="005E7C04"/>
    <w:rsid w:val="005F00E3"/>
    <w:rsid w:val="005F0D64"/>
    <w:rsid w:val="005F178F"/>
    <w:rsid w:val="005F1F5E"/>
    <w:rsid w:val="005F2289"/>
    <w:rsid w:val="005F280E"/>
    <w:rsid w:val="005F2885"/>
    <w:rsid w:val="005F29F0"/>
    <w:rsid w:val="005F2F70"/>
    <w:rsid w:val="005F3235"/>
    <w:rsid w:val="005F3BAA"/>
    <w:rsid w:val="005F441F"/>
    <w:rsid w:val="005F4528"/>
    <w:rsid w:val="005F4D4F"/>
    <w:rsid w:val="005F5ACE"/>
    <w:rsid w:val="005F5EE0"/>
    <w:rsid w:val="005F6495"/>
    <w:rsid w:val="005F65EA"/>
    <w:rsid w:val="005F68A3"/>
    <w:rsid w:val="005F6986"/>
    <w:rsid w:val="005F6F46"/>
    <w:rsid w:val="005F743E"/>
    <w:rsid w:val="005F74A7"/>
    <w:rsid w:val="005F76E3"/>
    <w:rsid w:val="005F7771"/>
    <w:rsid w:val="005F7CEE"/>
    <w:rsid w:val="006005D6"/>
    <w:rsid w:val="0060064A"/>
    <w:rsid w:val="006008D4"/>
    <w:rsid w:val="00601A83"/>
    <w:rsid w:val="00602079"/>
    <w:rsid w:val="0060234D"/>
    <w:rsid w:val="00602ABA"/>
    <w:rsid w:val="0060306A"/>
    <w:rsid w:val="006032BA"/>
    <w:rsid w:val="00604405"/>
    <w:rsid w:val="006048EE"/>
    <w:rsid w:val="006049D4"/>
    <w:rsid w:val="006053F5"/>
    <w:rsid w:val="0060598F"/>
    <w:rsid w:val="0060608B"/>
    <w:rsid w:val="006061FA"/>
    <w:rsid w:val="00606693"/>
    <w:rsid w:val="006068CE"/>
    <w:rsid w:val="00606E1F"/>
    <w:rsid w:val="00607563"/>
    <w:rsid w:val="0061009F"/>
    <w:rsid w:val="006103DE"/>
    <w:rsid w:val="00610C8B"/>
    <w:rsid w:val="006112DC"/>
    <w:rsid w:val="00611D6C"/>
    <w:rsid w:val="00612269"/>
    <w:rsid w:val="00612CC2"/>
    <w:rsid w:val="00613267"/>
    <w:rsid w:val="00613A9F"/>
    <w:rsid w:val="00614DCE"/>
    <w:rsid w:val="00615AAD"/>
    <w:rsid w:val="00615CC1"/>
    <w:rsid w:val="00616649"/>
    <w:rsid w:val="00616D1F"/>
    <w:rsid w:val="00620BD0"/>
    <w:rsid w:val="00620C49"/>
    <w:rsid w:val="00620E69"/>
    <w:rsid w:val="00621298"/>
    <w:rsid w:val="006217F1"/>
    <w:rsid w:val="006228BB"/>
    <w:rsid w:val="00622BF1"/>
    <w:rsid w:val="00622F0B"/>
    <w:rsid w:val="0062323D"/>
    <w:rsid w:val="00623337"/>
    <w:rsid w:val="006238CF"/>
    <w:rsid w:val="00624164"/>
    <w:rsid w:val="0062495A"/>
    <w:rsid w:val="00624961"/>
    <w:rsid w:val="006258F8"/>
    <w:rsid w:val="00625AF7"/>
    <w:rsid w:val="00625C7C"/>
    <w:rsid w:val="00625C86"/>
    <w:rsid w:val="00625E44"/>
    <w:rsid w:val="006264D6"/>
    <w:rsid w:val="00627088"/>
    <w:rsid w:val="0062775B"/>
    <w:rsid w:val="006279A1"/>
    <w:rsid w:val="00627F4A"/>
    <w:rsid w:val="0063007D"/>
    <w:rsid w:val="00630DE2"/>
    <w:rsid w:val="0063149C"/>
    <w:rsid w:val="006327E9"/>
    <w:rsid w:val="00634296"/>
    <w:rsid w:val="006346E0"/>
    <w:rsid w:val="00634CF1"/>
    <w:rsid w:val="006358A4"/>
    <w:rsid w:val="006363CB"/>
    <w:rsid w:val="0063644A"/>
    <w:rsid w:val="0063654C"/>
    <w:rsid w:val="00636EED"/>
    <w:rsid w:val="00637DCD"/>
    <w:rsid w:val="0064046D"/>
    <w:rsid w:val="00640B33"/>
    <w:rsid w:val="00641761"/>
    <w:rsid w:val="00641BA3"/>
    <w:rsid w:val="00641E07"/>
    <w:rsid w:val="00641ED1"/>
    <w:rsid w:val="00642618"/>
    <w:rsid w:val="006435F4"/>
    <w:rsid w:val="00643DDD"/>
    <w:rsid w:val="006442D8"/>
    <w:rsid w:val="00644F13"/>
    <w:rsid w:val="00645E96"/>
    <w:rsid w:val="006461E5"/>
    <w:rsid w:val="006467A6"/>
    <w:rsid w:val="006468FD"/>
    <w:rsid w:val="0064690B"/>
    <w:rsid w:val="0064697A"/>
    <w:rsid w:val="00647248"/>
    <w:rsid w:val="0064752D"/>
    <w:rsid w:val="0064768E"/>
    <w:rsid w:val="00647D80"/>
    <w:rsid w:val="006509E6"/>
    <w:rsid w:val="00650A05"/>
    <w:rsid w:val="00651AB2"/>
    <w:rsid w:val="006522AE"/>
    <w:rsid w:val="006529D6"/>
    <w:rsid w:val="00652ED4"/>
    <w:rsid w:val="00653A02"/>
    <w:rsid w:val="00653FBC"/>
    <w:rsid w:val="00654386"/>
    <w:rsid w:val="006548B9"/>
    <w:rsid w:val="00654B5F"/>
    <w:rsid w:val="00654B6E"/>
    <w:rsid w:val="00654C81"/>
    <w:rsid w:val="00655538"/>
    <w:rsid w:val="00656403"/>
    <w:rsid w:val="006565BD"/>
    <w:rsid w:val="006572D1"/>
    <w:rsid w:val="006579A5"/>
    <w:rsid w:val="00660601"/>
    <w:rsid w:val="006607A3"/>
    <w:rsid w:val="00660EC5"/>
    <w:rsid w:val="006611EE"/>
    <w:rsid w:val="00661B49"/>
    <w:rsid w:val="00661B77"/>
    <w:rsid w:val="00661CC6"/>
    <w:rsid w:val="00662172"/>
    <w:rsid w:val="00662378"/>
    <w:rsid w:val="006624EB"/>
    <w:rsid w:val="00662DED"/>
    <w:rsid w:val="00663209"/>
    <w:rsid w:val="006633AA"/>
    <w:rsid w:val="00663C2B"/>
    <w:rsid w:val="00665009"/>
    <w:rsid w:val="006651A4"/>
    <w:rsid w:val="00665566"/>
    <w:rsid w:val="006659A3"/>
    <w:rsid w:val="00665F27"/>
    <w:rsid w:val="00665FFF"/>
    <w:rsid w:val="006665CD"/>
    <w:rsid w:val="00667259"/>
    <w:rsid w:val="006675ED"/>
    <w:rsid w:val="006676E6"/>
    <w:rsid w:val="0067108A"/>
    <w:rsid w:val="006710A7"/>
    <w:rsid w:val="006710FA"/>
    <w:rsid w:val="006719D4"/>
    <w:rsid w:val="0067207F"/>
    <w:rsid w:val="0067382C"/>
    <w:rsid w:val="00673A28"/>
    <w:rsid w:val="00673E9B"/>
    <w:rsid w:val="006742E1"/>
    <w:rsid w:val="00674510"/>
    <w:rsid w:val="006746CC"/>
    <w:rsid w:val="00675014"/>
    <w:rsid w:val="006750D5"/>
    <w:rsid w:val="00675177"/>
    <w:rsid w:val="006756E4"/>
    <w:rsid w:val="0067574C"/>
    <w:rsid w:val="00675A92"/>
    <w:rsid w:val="0067632A"/>
    <w:rsid w:val="0067657B"/>
    <w:rsid w:val="0067660C"/>
    <w:rsid w:val="00676761"/>
    <w:rsid w:val="006775A9"/>
    <w:rsid w:val="00677D47"/>
    <w:rsid w:val="00680FEC"/>
    <w:rsid w:val="006813E8"/>
    <w:rsid w:val="00681C38"/>
    <w:rsid w:val="00683565"/>
    <w:rsid w:val="00683818"/>
    <w:rsid w:val="00683D0B"/>
    <w:rsid w:val="00684180"/>
    <w:rsid w:val="0068421F"/>
    <w:rsid w:val="00684C72"/>
    <w:rsid w:val="0068589B"/>
    <w:rsid w:val="00685902"/>
    <w:rsid w:val="0068646F"/>
    <w:rsid w:val="00686F04"/>
    <w:rsid w:val="00687821"/>
    <w:rsid w:val="0069154D"/>
    <w:rsid w:val="00691809"/>
    <w:rsid w:val="00692531"/>
    <w:rsid w:val="0069282D"/>
    <w:rsid w:val="00692992"/>
    <w:rsid w:val="00693004"/>
    <w:rsid w:val="00693C03"/>
    <w:rsid w:val="00694053"/>
    <w:rsid w:val="0069461E"/>
    <w:rsid w:val="006947FD"/>
    <w:rsid w:val="00694B28"/>
    <w:rsid w:val="00694C95"/>
    <w:rsid w:val="00694CBE"/>
    <w:rsid w:val="00695157"/>
    <w:rsid w:val="0069572D"/>
    <w:rsid w:val="006959DC"/>
    <w:rsid w:val="00696459"/>
    <w:rsid w:val="0069648E"/>
    <w:rsid w:val="00696AC6"/>
    <w:rsid w:val="006972CB"/>
    <w:rsid w:val="00697427"/>
    <w:rsid w:val="0069793B"/>
    <w:rsid w:val="00697F37"/>
    <w:rsid w:val="006A0255"/>
    <w:rsid w:val="006A03D6"/>
    <w:rsid w:val="006A0AF1"/>
    <w:rsid w:val="006A1077"/>
    <w:rsid w:val="006A14E6"/>
    <w:rsid w:val="006A1547"/>
    <w:rsid w:val="006A1682"/>
    <w:rsid w:val="006A1904"/>
    <w:rsid w:val="006A1F79"/>
    <w:rsid w:val="006A23E9"/>
    <w:rsid w:val="006A2D15"/>
    <w:rsid w:val="006A2D46"/>
    <w:rsid w:val="006A369B"/>
    <w:rsid w:val="006A36AF"/>
    <w:rsid w:val="006A3793"/>
    <w:rsid w:val="006A3F3B"/>
    <w:rsid w:val="006A47E1"/>
    <w:rsid w:val="006A4FD6"/>
    <w:rsid w:val="006A544F"/>
    <w:rsid w:val="006A5642"/>
    <w:rsid w:val="006A6D7F"/>
    <w:rsid w:val="006A73D2"/>
    <w:rsid w:val="006A7663"/>
    <w:rsid w:val="006A78B3"/>
    <w:rsid w:val="006B079E"/>
    <w:rsid w:val="006B418F"/>
    <w:rsid w:val="006B4B0D"/>
    <w:rsid w:val="006B4DE4"/>
    <w:rsid w:val="006B500B"/>
    <w:rsid w:val="006B5580"/>
    <w:rsid w:val="006B5DDC"/>
    <w:rsid w:val="006B601E"/>
    <w:rsid w:val="006B76FF"/>
    <w:rsid w:val="006B7F02"/>
    <w:rsid w:val="006C010F"/>
    <w:rsid w:val="006C0B80"/>
    <w:rsid w:val="006C0B92"/>
    <w:rsid w:val="006C0C27"/>
    <w:rsid w:val="006C0D40"/>
    <w:rsid w:val="006C0F20"/>
    <w:rsid w:val="006C0FEA"/>
    <w:rsid w:val="006C12DE"/>
    <w:rsid w:val="006C1D52"/>
    <w:rsid w:val="006C2797"/>
    <w:rsid w:val="006C28BA"/>
    <w:rsid w:val="006C2928"/>
    <w:rsid w:val="006C2A65"/>
    <w:rsid w:val="006C2BA3"/>
    <w:rsid w:val="006C307F"/>
    <w:rsid w:val="006C351B"/>
    <w:rsid w:val="006C4F4B"/>
    <w:rsid w:val="006C5635"/>
    <w:rsid w:val="006C58E6"/>
    <w:rsid w:val="006C5EDD"/>
    <w:rsid w:val="006C6A43"/>
    <w:rsid w:val="006C7B52"/>
    <w:rsid w:val="006C7D2E"/>
    <w:rsid w:val="006C7FC1"/>
    <w:rsid w:val="006D01D2"/>
    <w:rsid w:val="006D02CD"/>
    <w:rsid w:val="006D02F5"/>
    <w:rsid w:val="006D0950"/>
    <w:rsid w:val="006D0AD4"/>
    <w:rsid w:val="006D1479"/>
    <w:rsid w:val="006D1BB9"/>
    <w:rsid w:val="006D2F22"/>
    <w:rsid w:val="006D3321"/>
    <w:rsid w:val="006D34B5"/>
    <w:rsid w:val="006D355F"/>
    <w:rsid w:val="006D3661"/>
    <w:rsid w:val="006D37CB"/>
    <w:rsid w:val="006D3C8D"/>
    <w:rsid w:val="006D3F2B"/>
    <w:rsid w:val="006D43E1"/>
    <w:rsid w:val="006D4DDB"/>
    <w:rsid w:val="006D5E35"/>
    <w:rsid w:val="006D5F49"/>
    <w:rsid w:val="006D66E9"/>
    <w:rsid w:val="006D70D5"/>
    <w:rsid w:val="006D7196"/>
    <w:rsid w:val="006D7D9E"/>
    <w:rsid w:val="006E1659"/>
    <w:rsid w:val="006E1961"/>
    <w:rsid w:val="006E19CA"/>
    <w:rsid w:val="006E1BFE"/>
    <w:rsid w:val="006E2246"/>
    <w:rsid w:val="006E2968"/>
    <w:rsid w:val="006E357E"/>
    <w:rsid w:val="006E4D39"/>
    <w:rsid w:val="006E5684"/>
    <w:rsid w:val="006E56D3"/>
    <w:rsid w:val="006E588E"/>
    <w:rsid w:val="006E5C61"/>
    <w:rsid w:val="006E6048"/>
    <w:rsid w:val="006E61D4"/>
    <w:rsid w:val="006E623F"/>
    <w:rsid w:val="006E6EFA"/>
    <w:rsid w:val="006E7105"/>
    <w:rsid w:val="006E79CF"/>
    <w:rsid w:val="006E7F62"/>
    <w:rsid w:val="006F0ECB"/>
    <w:rsid w:val="006F2461"/>
    <w:rsid w:val="006F2593"/>
    <w:rsid w:val="006F262F"/>
    <w:rsid w:val="006F393E"/>
    <w:rsid w:val="006F4190"/>
    <w:rsid w:val="006F4395"/>
    <w:rsid w:val="006F4B83"/>
    <w:rsid w:val="006F5BEF"/>
    <w:rsid w:val="006F72BB"/>
    <w:rsid w:val="006F76DC"/>
    <w:rsid w:val="006F7A8C"/>
    <w:rsid w:val="006F7D3B"/>
    <w:rsid w:val="007005A9"/>
    <w:rsid w:val="007009C0"/>
    <w:rsid w:val="0070159C"/>
    <w:rsid w:val="007017BF"/>
    <w:rsid w:val="00701DE9"/>
    <w:rsid w:val="00701FB1"/>
    <w:rsid w:val="007025E6"/>
    <w:rsid w:val="007031FD"/>
    <w:rsid w:val="0070324B"/>
    <w:rsid w:val="007035B5"/>
    <w:rsid w:val="00704068"/>
    <w:rsid w:val="007045AF"/>
    <w:rsid w:val="007047A6"/>
    <w:rsid w:val="00704BA4"/>
    <w:rsid w:val="0070508E"/>
    <w:rsid w:val="007057FD"/>
    <w:rsid w:val="007060CD"/>
    <w:rsid w:val="00706321"/>
    <w:rsid w:val="00706671"/>
    <w:rsid w:val="00706D4E"/>
    <w:rsid w:val="007074DF"/>
    <w:rsid w:val="0070789A"/>
    <w:rsid w:val="00707CC5"/>
    <w:rsid w:val="00710A1F"/>
    <w:rsid w:val="00710B09"/>
    <w:rsid w:val="0071127B"/>
    <w:rsid w:val="00711985"/>
    <w:rsid w:val="00711CBE"/>
    <w:rsid w:val="0071207E"/>
    <w:rsid w:val="0071220B"/>
    <w:rsid w:val="00712260"/>
    <w:rsid w:val="00712303"/>
    <w:rsid w:val="007126BE"/>
    <w:rsid w:val="00712D1E"/>
    <w:rsid w:val="007130C8"/>
    <w:rsid w:val="007130FE"/>
    <w:rsid w:val="00713BF3"/>
    <w:rsid w:val="00713CF8"/>
    <w:rsid w:val="00714FD3"/>
    <w:rsid w:val="00715135"/>
    <w:rsid w:val="00715F60"/>
    <w:rsid w:val="00716782"/>
    <w:rsid w:val="00716BDA"/>
    <w:rsid w:val="007172B4"/>
    <w:rsid w:val="007177FF"/>
    <w:rsid w:val="00717834"/>
    <w:rsid w:val="00717CBB"/>
    <w:rsid w:val="007202C3"/>
    <w:rsid w:val="00720484"/>
    <w:rsid w:val="00721081"/>
    <w:rsid w:val="00721466"/>
    <w:rsid w:val="007215D9"/>
    <w:rsid w:val="00723860"/>
    <w:rsid w:val="00723A9F"/>
    <w:rsid w:val="00723AB8"/>
    <w:rsid w:val="0072463B"/>
    <w:rsid w:val="00724DD3"/>
    <w:rsid w:val="00725259"/>
    <w:rsid w:val="00726E22"/>
    <w:rsid w:val="0072794F"/>
    <w:rsid w:val="007304C9"/>
    <w:rsid w:val="00730614"/>
    <w:rsid w:val="007307DB"/>
    <w:rsid w:val="00731187"/>
    <w:rsid w:val="007316F3"/>
    <w:rsid w:val="00731912"/>
    <w:rsid w:val="00731BF9"/>
    <w:rsid w:val="0073247E"/>
    <w:rsid w:val="00733344"/>
    <w:rsid w:val="00733494"/>
    <w:rsid w:val="00733DF0"/>
    <w:rsid w:val="00734551"/>
    <w:rsid w:val="00734721"/>
    <w:rsid w:val="00735071"/>
    <w:rsid w:val="0073547E"/>
    <w:rsid w:val="007362CA"/>
    <w:rsid w:val="00736449"/>
    <w:rsid w:val="00736DAD"/>
    <w:rsid w:val="00737B85"/>
    <w:rsid w:val="00740362"/>
    <w:rsid w:val="00740681"/>
    <w:rsid w:val="007406E6"/>
    <w:rsid w:val="00740E20"/>
    <w:rsid w:val="0074105C"/>
    <w:rsid w:val="0074120A"/>
    <w:rsid w:val="00741294"/>
    <w:rsid w:val="007418FC"/>
    <w:rsid w:val="00741E67"/>
    <w:rsid w:val="007421C8"/>
    <w:rsid w:val="007426FA"/>
    <w:rsid w:val="00742D8B"/>
    <w:rsid w:val="00743324"/>
    <w:rsid w:val="00743FFD"/>
    <w:rsid w:val="00744B20"/>
    <w:rsid w:val="00744CA1"/>
    <w:rsid w:val="0074542A"/>
    <w:rsid w:val="007454B9"/>
    <w:rsid w:val="0074746C"/>
    <w:rsid w:val="00747894"/>
    <w:rsid w:val="0075050A"/>
    <w:rsid w:val="0075108F"/>
    <w:rsid w:val="007513DC"/>
    <w:rsid w:val="00752182"/>
    <w:rsid w:val="0075234E"/>
    <w:rsid w:val="00752951"/>
    <w:rsid w:val="007533D7"/>
    <w:rsid w:val="007536AC"/>
    <w:rsid w:val="00753AEA"/>
    <w:rsid w:val="007541F4"/>
    <w:rsid w:val="00754268"/>
    <w:rsid w:val="00754AF0"/>
    <w:rsid w:val="00754C11"/>
    <w:rsid w:val="0075529A"/>
    <w:rsid w:val="00755AC8"/>
    <w:rsid w:val="0075608D"/>
    <w:rsid w:val="0075629A"/>
    <w:rsid w:val="00757132"/>
    <w:rsid w:val="00757523"/>
    <w:rsid w:val="00757875"/>
    <w:rsid w:val="00757A18"/>
    <w:rsid w:val="00757B5F"/>
    <w:rsid w:val="00757E2D"/>
    <w:rsid w:val="00757FCA"/>
    <w:rsid w:val="007608C8"/>
    <w:rsid w:val="00760C33"/>
    <w:rsid w:val="0076165C"/>
    <w:rsid w:val="00761B4E"/>
    <w:rsid w:val="00762416"/>
    <w:rsid w:val="00763881"/>
    <w:rsid w:val="00763A13"/>
    <w:rsid w:val="007645D0"/>
    <w:rsid w:val="0076517A"/>
    <w:rsid w:val="007659D5"/>
    <w:rsid w:val="00765ABA"/>
    <w:rsid w:val="00765CE1"/>
    <w:rsid w:val="00765E91"/>
    <w:rsid w:val="00766084"/>
    <w:rsid w:val="0076621B"/>
    <w:rsid w:val="0076703A"/>
    <w:rsid w:val="0076729A"/>
    <w:rsid w:val="007672AB"/>
    <w:rsid w:val="007679B7"/>
    <w:rsid w:val="00767AC7"/>
    <w:rsid w:val="00767F87"/>
    <w:rsid w:val="00770909"/>
    <w:rsid w:val="00771653"/>
    <w:rsid w:val="0077167F"/>
    <w:rsid w:val="00773462"/>
    <w:rsid w:val="00774713"/>
    <w:rsid w:val="00774DD7"/>
    <w:rsid w:val="00774F39"/>
    <w:rsid w:val="007750AB"/>
    <w:rsid w:val="007753E0"/>
    <w:rsid w:val="00775C01"/>
    <w:rsid w:val="00775FDD"/>
    <w:rsid w:val="00776271"/>
    <w:rsid w:val="007774AC"/>
    <w:rsid w:val="00777F33"/>
    <w:rsid w:val="00780101"/>
    <w:rsid w:val="00780131"/>
    <w:rsid w:val="00780DA5"/>
    <w:rsid w:val="0078131B"/>
    <w:rsid w:val="0078154A"/>
    <w:rsid w:val="007823B0"/>
    <w:rsid w:val="007826D1"/>
    <w:rsid w:val="00782A00"/>
    <w:rsid w:val="0078373B"/>
    <w:rsid w:val="007838B4"/>
    <w:rsid w:val="007841AF"/>
    <w:rsid w:val="00784202"/>
    <w:rsid w:val="00784706"/>
    <w:rsid w:val="00784833"/>
    <w:rsid w:val="00784AF9"/>
    <w:rsid w:val="00784C87"/>
    <w:rsid w:val="00784C97"/>
    <w:rsid w:val="00785254"/>
    <w:rsid w:val="00785705"/>
    <w:rsid w:val="00785EDE"/>
    <w:rsid w:val="00785EFC"/>
    <w:rsid w:val="00786366"/>
    <w:rsid w:val="00786BF5"/>
    <w:rsid w:val="00786C61"/>
    <w:rsid w:val="007871CC"/>
    <w:rsid w:val="00787215"/>
    <w:rsid w:val="00787A05"/>
    <w:rsid w:val="00787BE1"/>
    <w:rsid w:val="0079001B"/>
    <w:rsid w:val="007901D4"/>
    <w:rsid w:val="00790280"/>
    <w:rsid w:val="00790A43"/>
    <w:rsid w:val="00791B6E"/>
    <w:rsid w:val="00792AD2"/>
    <w:rsid w:val="00793438"/>
    <w:rsid w:val="0079382B"/>
    <w:rsid w:val="007938E2"/>
    <w:rsid w:val="00793FFF"/>
    <w:rsid w:val="007942A8"/>
    <w:rsid w:val="00794E2C"/>
    <w:rsid w:val="007951BE"/>
    <w:rsid w:val="007966F4"/>
    <w:rsid w:val="00796A66"/>
    <w:rsid w:val="0079790F"/>
    <w:rsid w:val="0079794C"/>
    <w:rsid w:val="00797A47"/>
    <w:rsid w:val="00797B55"/>
    <w:rsid w:val="007A0C45"/>
    <w:rsid w:val="007A0E06"/>
    <w:rsid w:val="007A102F"/>
    <w:rsid w:val="007A2135"/>
    <w:rsid w:val="007A2C13"/>
    <w:rsid w:val="007A2EAA"/>
    <w:rsid w:val="007A2F3C"/>
    <w:rsid w:val="007A356D"/>
    <w:rsid w:val="007A3577"/>
    <w:rsid w:val="007A4BB5"/>
    <w:rsid w:val="007A4D30"/>
    <w:rsid w:val="007A4E9C"/>
    <w:rsid w:val="007A4F58"/>
    <w:rsid w:val="007A5385"/>
    <w:rsid w:val="007A5731"/>
    <w:rsid w:val="007A58F7"/>
    <w:rsid w:val="007A5FFF"/>
    <w:rsid w:val="007A6DD8"/>
    <w:rsid w:val="007A7A47"/>
    <w:rsid w:val="007B020E"/>
    <w:rsid w:val="007B1AAC"/>
    <w:rsid w:val="007B2819"/>
    <w:rsid w:val="007B2FA2"/>
    <w:rsid w:val="007B3257"/>
    <w:rsid w:val="007B5322"/>
    <w:rsid w:val="007B53F1"/>
    <w:rsid w:val="007B58C8"/>
    <w:rsid w:val="007B591E"/>
    <w:rsid w:val="007B5AAB"/>
    <w:rsid w:val="007B6946"/>
    <w:rsid w:val="007B7475"/>
    <w:rsid w:val="007B7CA3"/>
    <w:rsid w:val="007C0939"/>
    <w:rsid w:val="007C1898"/>
    <w:rsid w:val="007C21C5"/>
    <w:rsid w:val="007C2CF9"/>
    <w:rsid w:val="007C33EF"/>
    <w:rsid w:val="007C39DD"/>
    <w:rsid w:val="007C4550"/>
    <w:rsid w:val="007C5296"/>
    <w:rsid w:val="007C58A6"/>
    <w:rsid w:val="007C6C8B"/>
    <w:rsid w:val="007C6DB6"/>
    <w:rsid w:val="007C719B"/>
    <w:rsid w:val="007C789E"/>
    <w:rsid w:val="007C7AD0"/>
    <w:rsid w:val="007C7C79"/>
    <w:rsid w:val="007C7F06"/>
    <w:rsid w:val="007D0112"/>
    <w:rsid w:val="007D0FAD"/>
    <w:rsid w:val="007D1883"/>
    <w:rsid w:val="007D1F87"/>
    <w:rsid w:val="007D2569"/>
    <w:rsid w:val="007D27F4"/>
    <w:rsid w:val="007D2838"/>
    <w:rsid w:val="007D30EB"/>
    <w:rsid w:val="007D313C"/>
    <w:rsid w:val="007D3410"/>
    <w:rsid w:val="007D39BE"/>
    <w:rsid w:val="007D5ADA"/>
    <w:rsid w:val="007D5B02"/>
    <w:rsid w:val="007D5B62"/>
    <w:rsid w:val="007D5E65"/>
    <w:rsid w:val="007D6378"/>
    <w:rsid w:val="007D6B59"/>
    <w:rsid w:val="007D7C95"/>
    <w:rsid w:val="007D7EAE"/>
    <w:rsid w:val="007E0536"/>
    <w:rsid w:val="007E1595"/>
    <w:rsid w:val="007E15C4"/>
    <w:rsid w:val="007E1612"/>
    <w:rsid w:val="007E1754"/>
    <w:rsid w:val="007E1BD1"/>
    <w:rsid w:val="007E2677"/>
    <w:rsid w:val="007E2AAE"/>
    <w:rsid w:val="007E3AD3"/>
    <w:rsid w:val="007E4318"/>
    <w:rsid w:val="007E47D8"/>
    <w:rsid w:val="007E4A38"/>
    <w:rsid w:val="007E5E3E"/>
    <w:rsid w:val="007E65C7"/>
    <w:rsid w:val="007E67BC"/>
    <w:rsid w:val="007E6A49"/>
    <w:rsid w:val="007E7D4E"/>
    <w:rsid w:val="007E7D5D"/>
    <w:rsid w:val="007F0EF8"/>
    <w:rsid w:val="007F189D"/>
    <w:rsid w:val="007F2BF4"/>
    <w:rsid w:val="007F31E7"/>
    <w:rsid w:val="007F5EAE"/>
    <w:rsid w:val="007F5FFA"/>
    <w:rsid w:val="007F6347"/>
    <w:rsid w:val="007F6F48"/>
    <w:rsid w:val="007F72BE"/>
    <w:rsid w:val="007F790A"/>
    <w:rsid w:val="007F7CAE"/>
    <w:rsid w:val="00800EC9"/>
    <w:rsid w:val="008019ED"/>
    <w:rsid w:val="00801E12"/>
    <w:rsid w:val="00802907"/>
    <w:rsid w:val="00802944"/>
    <w:rsid w:val="00803CBC"/>
    <w:rsid w:val="00804185"/>
    <w:rsid w:val="008044EB"/>
    <w:rsid w:val="00804601"/>
    <w:rsid w:val="00804761"/>
    <w:rsid w:val="00806E25"/>
    <w:rsid w:val="00807152"/>
    <w:rsid w:val="00807461"/>
    <w:rsid w:val="008103E3"/>
    <w:rsid w:val="00810CE7"/>
    <w:rsid w:val="008129A9"/>
    <w:rsid w:val="00814555"/>
    <w:rsid w:val="00814624"/>
    <w:rsid w:val="00814723"/>
    <w:rsid w:val="00814BF6"/>
    <w:rsid w:val="00814CAA"/>
    <w:rsid w:val="008153E4"/>
    <w:rsid w:val="00815804"/>
    <w:rsid w:val="0081585B"/>
    <w:rsid w:val="00816261"/>
    <w:rsid w:val="00816357"/>
    <w:rsid w:val="0081698A"/>
    <w:rsid w:val="008169F1"/>
    <w:rsid w:val="008174CD"/>
    <w:rsid w:val="00817BEF"/>
    <w:rsid w:val="008201D8"/>
    <w:rsid w:val="008204EC"/>
    <w:rsid w:val="00820617"/>
    <w:rsid w:val="00820824"/>
    <w:rsid w:val="008208B4"/>
    <w:rsid w:val="0082120B"/>
    <w:rsid w:val="00821377"/>
    <w:rsid w:val="00821679"/>
    <w:rsid w:val="00821F27"/>
    <w:rsid w:val="00821F39"/>
    <w:rsid w:val="008222AF"/>
    <w:rsid w:val="00822D86"/>
    <w:rsid w:val="00822E96"/>
    <w:rsid w:val="00822EAE"/>
    <w:rsid w:val="00822F04"/>
    <w:rsid w:val="008231AF"/>
    <w:rsid w:val="00823380"/>
    <w:rsid w:val="0082357B"/>
    <w:rsid w:val="00823C94"/>
    <w:rsid w:val="008241B0"/>
    <w:rsid w:val="008243C4"/>
    <w:rsid w:val="0082594D"/>
    <w:rsid w:val="008262D2"/>
    <w:rsid w:val="008265C9"/>
    <w:rsid w:val="00827665"/>
    <w:rsid w:val="00827910"/>
    <w:rsid w:val="00827DDC"/>
    <w:rsid w:val="00827F54"/>
    <w:rsid w:val="00830093"/>
    <w:rsid w:val="00830158"/>
    <w:rsid w:val="008301DC"/>
    <w:rsid w:val="008308F6"/>
    <w:rsid w:val="00830C70"/>
    <w:rsid w:val="00830E46"/>
    <w:rsid w:val="00831683"/>
    <w:rsid w:val="008317D0"/>
    <w:rsid w:val="00831811"/>
    <w:rsid w:val="00831E60"/>
    <w:rsid w:val="008320BA"/>
    <w:rsid w:val="0083256B"/>
    <w:rsid w:val="00833034"/>
    <w:rsid w:val="0083324E"/>
    <w:rsid w:val="00833363"/>
    <w:rsid w:val="00833D59"/>
    <w:rsid w:val="00833F18"/>
    <w:rsid w:val="0083451B"/>
    <w:rsid w:val="00834F0D"/>
    <w:rsid w:val="0083516B"/>
    <w:rsid w:val="008351B9"/>
    <w:rsid w:val="0083526B"/>
    <w:rsid w:val="008369B2"/>
    <w:rsid w:val="00837436"/>
    <w:rsid w:val="00837AB2"/>
    <w:rsid w:val="00837CB0"/>
    <w:rsid w:val="00837E47"/>
    <w:rsid w:val="00840004"/>
    <w:rsid w:val="008405D8"/>
    <w:rsid w:val="0084081F"/>
    <w:rsid w:val="00840C80"/>
    <w:rsid w:val="00840F21"/>
    <w:rsid w:val="0084108D"/>
    <w:rsid w:val="00842571"/>
    <w:rsid w:val="00842D41"/>
    <w:rsid w:val="008445A2"/>
    <w:rsid w:val="008449AE"/>
    <w:rsid w:val="00844A3E"/>
    <w:rsid w:val="00845BFE"/>
    <w:rsid w:val="008467F6"/>
    <w:rsid w:val="00846DEA"/>
    <w:rsid w:val="00847B53"/>
    <w:rsid w:val="00847DDC"/>
    <w:rsid w:val="00850031"/>
    <w:rsid w:val="008505CC"/>
    <w:rsid w:val="00850B39"/>
    <w:rsid w:val="00851271"/>
    <w:rsid w:val="00851404"/>
    <w:rsid w:val="008519FF"/>
    <w:rsid w:val="00851B8B"/>
    <w:rsid w:val="00852A1F"/>
    <w:rsid w:val="00852DEC"/>
    <w:rsid w:val="00853061"/>
    <w:rsid w:val="008538FC"/>
    <w:rsid w:val="00853942"/>
    <w:rsid w:val="00853974"/>
    <w:rsid w:val="00854128"/>
    <w:rsid w:val="00854C80"/>
    <w:rsid w:val="00854D77"/>
    <w:rsid w:val="00854DF2"/>
    <w:rsid w:val="00854F06"/>
    <w:rsid w:val="00855383"/>
    <w:rsid w:val="008553C7"/>
    <w:rsid w:val="008564F0"/>
    <w:rsid w:val="00856B97"/>
    <w:rsid w:val="00856BA2"/>
    <w:rsid w:val="008571EF"/>
    <w:rsid w:val="00860404"/>
    <w:rsid w:val="008606D0"/>
    <w:rsid w:val="008620B2"/>
    <w:rsid w:val="0086234B"/>
    <w:rsid w:val="00862634"/>
    <w:rsid w:val="00863503"/>
    <w:rsid w:val="00863847"/>
    <w:rsid w:val="00863BBD"/>
    <w:rsid w:val="00863D01"/>
    <w:rsid w:val="00864059"/>
    <w:rsid w:val="008643F4"/>
    <w:rsid w:val="00864991"/>
    <w:rsid w:val="00864F6D"/>
    <w:rsid w:val="00865498"/>
    <w:rsid w:val="0086553C"/>
    <w:rsid w:val="0086568D"/>
    <w:rsid w:val="00865818"/>
    <w:rsid w:val="00865DC8"/>
    <w:rsid w:val="0086607F"/>
    <w:rsid w:val="0086679A"/>
    <w:rsid w:val="00866F10"/>
    <w:rsid w:val="008673B1"/>
    <w:rsid w:val="008676CD"/>
    <w:rsid w:val="0087028A"/>
    <w:rsid w:val="00870EF0"/>
    <w:rsid w:val="0087132D"/>
    <w:rsid w:val="00871EE7"/>
    <w:rsid w:val="00872230"/>
    <w:rsid w:val="00872DD0"/>
    <w:rsid w:val="00873A51"/>
    <w:rsid w:val="0087425F"/>
    <w:rsid w:val="0087447F"/>
    <w:rsid w:val="008756D8"/>
    <w:rsid w:val="00875FCF"/>
    <w:rsid w:val="008769A5"/>
    <w:rsid w:val="00876A6E"/>
    <w:rsid w:val="00876AC5"/>
    <w:rsid w:val="00876E37"/>
    <w:rsid w:val="00877892"/>
    <w:rsid w:val="008779C7"/>
    <w:rsid w:val="00877D66"/>
    <w:rsid w:val="00880208"/>
    <w:rsid w:val="0088049A"/>
    <w:rsid w:val="00880519"/>
    <w:rsid w:val="008806D2"/>
    <w:rsid w:val="00880FA5"/>
    <w:rsid w:val="0088121C"/>
    <w:rsid w:val="008816F3"/>
    <w:rsid w:val="008839F1"/>
    <w:rsid w:val="00883B3B"/>
    <w:rsid w:val="00883E2D"/>
    <w:rsid w:val="008843D6"/>
    <w:rsid w:val="0088638C"/>
    <w:rsid w:val="00886DA4"/>
    <w:rsid w:val="00887434"/>
    <w:rsid w:val="00887468"/>
    <w:rsid w:val="008878AD"/>
    <w:rsid w:val="00887A4C"/>
    <w:rsid w:val="00887B91"/>
    <w:rsid w:val="00887CD5"/>
    <w:rsid w:val="00890144"/>
    <w:rsid w:val="008904CD"/>
    <w:rsid w:val="00890F20"/>
    <w:rsid w:val="00891220"/>
    <w:rsid w:val="00891777"/>
    <w:rsid w:val="00891C77"/>
    <w:rsid w:val="00891E91"/>
    <w:rsid w:val="0089246D"/>
    <w:rsid w:val="008928BC"/>
    <w:rsid w:val="00892F64"/>
    <w:rsid w:val="00893131"/>
    <w:rsid w:val="008932B0"/>
    <w:rsid w:val="00893738"/>
    <w:rsid w:val="008937AF"/>
    <w:rsid w:val="00893C28"/>
    <w:rsid w:val="00893CA8"/>
    <w:rsid w:val="0089402A"/>
    <w:rsid w:val="008947CE"/>
    <w:rsid w:val="00894D20"/>
    <w:rsid w:val="00895020"/>
    <w:rsid w:val="00895234"/>
    <w:rsid w:val="00895694"/>
    <w:rsid w:val="008958F9"/>
    <w:rsid w:val="00896B22"/>
    <w:rsid w:val="008970D1"/>
    <w:rsid w:val="0089770B"/>
    <w:rsid w:val="0089798F"/>
    <w:rsid w:val="00897AAA"/>
    <w:rsid w:val="00897B3C"/>
    <w:rsid w:val="00897BA7"/>
    <w:rsid w:val="008A0149"/>
    <w:rsid w:val="008A03AC"/>
    <w:rsid w:val="008A0820"/>
    <w:rsid w:val="008A0E56"/>
    <w:rsid w:val="008A128B"/>
    <w:rsid w:val="008A15A8"/>
    <w:rsid w:val="008A17CB"/>
    <w:rsid w:val="008A1891"/>
    <w:rsid w:val="008A24EA"/>
    <w:rsid w:val="008A2908"/>
    <w:rsid w:val="008A2D8D"/>
    <w:rsid w:val="008A3E80"/>
    <w:rsid w:val="008A42D4"/>
    <w:rsid w:val="008A49EB"/>
    <w:rsid w:val="008A4F07"/>
    <w:rsid w:val="008A5576"/>
    <w:rsid w:val="008A57BD"/>
    <w:rsid w:val="008A57E7"/>
    <w:rsid w:val="008A5837"/>
    <w:rsid w:val="008A5FAA"/>
    <w:rsid w:val="008A646F"/>
    <w:rsid w:val="008A717C"/>
    <w:rsid w:val="008A7F6D"/>
    <w:rsid w:val="008B0486"/>
    <w:rsid w:val="008B05EC"/>
    <w:rsid w:val="008B07BA"/>
    <w:rsid w:val="008B08DC"/>
    <w:rsid w:val="008B091F"/>
    <w:rsid w:val="008B142C"/>
    <w:rsid w:val="008B14E7"/>
    <w:rsid w:val="008B169D"/>
    <w:rsid w:val="008B1FCE"/>
    <w:rsid w:val="008B20C8"/>
    <w:rsid w:val="008B2D0B"/>
    <w:rsid w:val="008B380D"/>
    <w:rsid w:val="008B38C8"/>
    <w:rsid w:val="008B429D"/>
    <w:rsid w:val="008B42D6"/>
    <w:rsid w:val="008B42DA"/>
    <w:rsid w:val="008B48B9"/>
    <w:rsid w:val="008B528A"/>
    <w:rsid w:val="008B52DA"/>
    <w:rsid w:val="008B52DF"/>
    <w:rsid w:val="008B5672"/>
    <w:rsid w:val="008B5A0A"/>
    <w:rsid w:val="008B625C"/>
    <w:rsid w:val="008B63C9"/>
    <w:rsid w:val="008B6575"/>
    <w:rsid w:val="008B6AB5"/>
    <w:rsid w:val="008B7C04"/>
    <w:rsid w:val="008B7EAD"/>
    <w:rsid w:val="008B7F5F"/>
    <w:rsid w:val="008C0670"/>
    <w:rsid w:val="008C0E01"/>
    <w:rsid w:val="008C2046"/>
    <w:rsid w:val="008C221B"/>
    <w:rsid w:val="008C232D"/>
    <w:rsid w:val="008C41B5"/>
    <w:rsid w:val="008C5008"/>
    <w:rsid w:val="008C54B4"/>
    <w:rsid w:val="008C56D4"/>
    <w:rsid w:val="008C5A2D"/>
    <w:rsid w:val="008C6144"/>
    <w:rsid w:val="008C61D6"/>
    <w:rsid w:val="008C6736"/>
    <w:rsid w:val="008C6A94"/>
    <w:rsid w:val="008C7A35"/>
    <w:rsid w:val="008C7D88"/>
    <w:rsid w:val="008D077C"/>
    <w:rsid w:val="008D129F"/>
    <w:rsid w:val="008D12F0"/>
    <w:rsid w:val="008D192A"/>
    <w:rsid w:val="008D215A"/>
    <w:rsid w:val="008D294F"/>
    <w:rsid w:val="008D2994"/>
    <w:rsid w:val="008D2CD8"/>
    <w:rsid w:val="008D3094"/>
    <w:rsid w:val="008D3524"/>
    <w:rsid w:val="008D3871"/>
    <w:rsid w:val="008D3DEE"/>
    <w:rsid w:val="008D4635"/>
    <w:rsid w:val="008D4EAD"/>
    <w:rsid w:val="008D4F24"/>
    <w:rsid w:val="008D5710"/>
    <w:rsid w:val="008D5BD7"/>
    <w:rsid w:val="008D5C43"/>
    <w:rsid w:val="008D6088"/>
    <w:rsid w:val="008D6662"/>
    <w:rsid w:val="008D6A25"/>
    <w:rsid w:val="008D6DB0"/>
    <w:rsid w:val="008D719E"/>
    <w:rsid w:val="008E0422"/>
    <w:rsid w:val="008E0703"/>
    <w:rsid w:val="008E08FD"/>
    <w:rsid w:val="008E1265"/>
    <w:rsid w:val="008E15F0"/>
    <w:rsid w:val="008E19D7"/>
    <w:rsid w:val="008E2312"/>
    <w:rsid w:val="008E2327"/>
    <w:rsid w:val="008E27CC"/>
    <w:rsid w:val="008E2857"/>
    <w:rsid w:val="008E2DC0"/>
    <w:rsid w:val="008E363A"/>
    <w:rsid w:val="008E3C44"/>
    <w:rsid w:val="008E3FB2"/>
    <w:rsid w:val="008E4DEB"/>
    <w:rsid w:val="008E57A7"/>
    <w:rsid w:val="008E6649"/>
    <w:rsid w:val="008E6F6C"/>
    <w:rsid w:val="008E7328"/>
    <w:rsid w:val="008E76CA"/>
    <w:rsid w:val="008E7BC7"/>
    <w:rsid w:val="008E7DA1"/>
    <w:rsid w:val="008E7E0D"/>
    <w:rsid w:val="008E7F31"/>
    <w:rsid w:val="008F0279"/>
    <w:rsid w:val="008F035F"/>
    <w:rsid w:val="008F03DC"/>
    <w:rsid w:val="008F1146"/>
    <w:rsid w:val="008F21FE"/>
    <w:rsid w:val="008F2714"/>
    <w:rsid w:val="008F2CF8"/>
    <w:rsid w:val="008F3EB3"/>
    <w:rsid w:val="008F4660"/>
    <w:rsid w:val="008F46F8"/>
    <w:rsid w:val="008F470E"/>
    <w:rsid w:val="008F47E1"/>
    <w:rsid w:val="008F4DAF"/>
    <w:rsid w:val="008F51F8"/>
    <w:rsid w:val="008F6328"/>
    <w:rsid w:val="008F6C2F"/>
    <w:rsid w:val="008F75CF"/>
    <w:rsid w:val="008F75DF"/>
    <w:rsid w:val="008F7A4C"/>
    <w:rsid w:val="008F7D53"/>
    <w:rsid w:val="00900347"/>
    <w:rsid w:val="0090130C"/>
    <w:rsid w:val="009014BA"/>
    <w:rsid w:val="00901D22"/>
    <w:rsid w:val="00901E9F"/>
    <w:rsid w:val="0090237A"/>
    <w:rsid w:val="00902A11"/>
    <w:rsid w:val="00902BA1"/>
    <w:rsid w:val="00902DCB"/>
    <w:rsid w:val="0090345E"/>
    <w:rsid w:val="009035FA"/>
    <w:rsid w:val="009036FE"/>
    <w:rsid w:val="00904AB0"/>
    <w:rsid w:val="00904DB4"/>
    <w:rsid w:val="009051ED"/>
    <w:rsid w:val="00905570"/>
    <w:rsid w:val="009058A6"/>
    <w:rsid w:val="00905D36"/>
    <w:rsid w:val="00906D44"/>
    <w:rsid w:val="009071D3"/>
    <w:rsid w:val="009076A2"/>
    <w:rsid w:val="00907771"/>
    <w:rsid w:val="0090782B"/>
    <w:rsid w:val="009079D5"/>
    <w:rsid w:val="00907E3E"/>
    <w:rsid w:val="00910565"/>
    <w:rsid w:val="0091109F"/>
    <w:rsid w:val="00911EC7"/>
    <w:rsid w:val="00912256"/>
    <w:rsid w:val="00912697"/>
    <w:rsid w:val="009126C0"/>
    <w:rsid w:val="00912C04"/>
    <w:rsid w:val="0091339D"/>
    <w:rsid w:val="00913532"/>
    <w:rsid w:val="009144F7"/>
    <w:rsid w:val="00914C77"/>
    <w:rsid w:val="00915832"/>
    <w:rsid w:val="00915D17"/>
    <w:rsid w:val="00915D8F"/>
    <w:rsid w:val="00916646"/>
    <w:rsid w:val="009169FD"/>
    <w:rsid w:val="00916B7F"/>
    <w:rsid w:val="00916EAB"/>
    <w:rsid w:val="009174F6"/>
    <w:rsid w:val="0092000B"/>
    <w:rsid w:val="009201E1"/>
    <w:rsid w:val="00920282"/>
    <w:rsid w:val="00920516"/>
    <w:rsid w:val="00920B68"/>
    <w:rsid w:val="00920EEF"/>
    <w:rsid w:val="00921775"/>
    <w:rsid w:val="00921DDF"/>
    <w:rsid w:val="0092212F"/>
    <w:rsid w:val="00922182"/>
    <w:rsid w:val="00922676"/>
    <w:rsid w:val="00922A0E"/>
    <w:rsid w:val="00923393"/>
    <w:rsid w:val="00923B16"/>
    <w:rsid w:val="00923CE4"/>
    <w:rsid w:val="0092428C"/>
    <w:rsid w:val="009242BA"/>
    <w:rsid w:val="00924641"/>
    <w:rsid w:val="0092481D"/>
    <w:rsid w:val="00924EAB"/>
    <w:rsid w:val="00925290"/>
    <w:rsid w:val="009256C9"/>
    <w:rsid w:val="00925A45"/>
    <w:rsid w:val="009264BE"/>
    <w:rsid w:val="0092668F"/>
    <w:rsid w:val="009267A5"/>
    <w:rsid w:val="00927DE2"/>
    <w:rsid w:val="00927F45"/>
    <w:rsid w:val="00930A7D"/>
    <w:rsid w:val="00930F7B"/>
    <w:rsid w:val="00931E83"/>
    <w:rsid w:val="0093285A"/>
    <w:rsid w:val="00932939"/>
    <w:rsid w:val="00932C1D"/>
    <w:rsid w:val="00932DB8"/>
    <w:rsid w:val="0093346A"/>
    <w:rsid w:val="009335A5"/>
    <w:rsid w:val="00933AFD"/>
    <w:rsid w:val="00933B70"/>
    <w:rsid w:val="00933CD6"/>
    <w:rsid w:val="00933ED5"/>
    <w:rsid w:val="00933F67"/>
    <w:rsid w:val="00934BD9"/>
    <w:rsid w:val="00936285"/>
    <w:rsid w:val="009362BC"/>
    <w:rsid w:val="009367AC"/>
    <w:rsid w:val="0093698F"/>
    <w:rsid w:val="00937090"/>
    <w:rsid w:val="00937DB7"/>
    <w:rsid w:val="009405C1"/>
    <w:rsid w:val="00940809"/>
    <w:rsid w:val="00941533"/>
    <w:rsid w:val="00942A15"/>
    <w:rsid w:val="009431AB"/>
    <w:rsid w:val="0094323E"/>
    <w:rsid w:val="009434F9"/>
    <w:rsid w:val="00943D46"/>
    <w:rsid w:val="00944103"/>
    <w:rsid w:val="0094417E"/>
    <w:rsid w:val="009442E7"/>
    <w:rsid w:val="00944683"/>
    <w:rsid w:val="00944778"/>
    <w:rsid w:val="009453B3"/>
    <w:rsid w:val="00945487"/>
    <w:rsid w:val="00945709"/>
    <w:rsid w:val="0094590C"/>
    <w:rsid w:val="00945932"/>
    <w:rsid w:val="0094638F"/>
    <w:rsid w:val="0094695D"/>
    <w:rsid w:val="00946B02"/>
    <w:rsid w:val="00946B62"/>
    <w:rsid w:val="00946FE7"/>
    <w:rsid w:val="00947403"/>
    <w:rsid w:val="00947736"/>
    <w:rsid w:val="009507DB"/>
    <w:rsid w:val="009516A7"/>
    <w:rsid w:val="009517B2"/>
    <w:rsid w:val="00951BAC"/>
    <w:rsid w:val="0095206B"/>
    <w:rsid w:val="009521B5"/>
    <w:rsid w:val="009523FE"/>
    <w:rsid w:val="009527F3"/>
    <w:rsid w:val="0095298F"/>
    <w:rsid w:val="00953262"/>
    <w:rsid w:val="00953626"/>
    <w:rsid w:val="00953B55"/>
    <w:rsid w:val="00953E46"/>
    <w:rsid w:val="00953F3F"/>
    <w:rsid w:val="00954039"/>
    <w:rsid w:val="009550E2"/>
    <w:rsid w:val="00955AEF"/>
    <w:rsid w:val="00955EA2"/>
    <w:rsid w:val="00956071"/>
    <w:rsid w:val="00956502"/>
    <w:rsid w:val="00956F6B"/>
    <w:rsid w:val="009573B6"/>
    <w:rsid w:val="00960204"/>
    <w:rsid w:val="0096032B"/>
    <w:rsid w:val="00960409"/>
    <w:rsid w:val="00961309"/>
    <w:rsid w:val="00961372"/>
    <w:rsid w:val="009615DE"/>
    <w:rsid w:val="0096186D"/>
    <w:rsid w:val="009627A0"/>
    <w:rsid w:val="00962B92"/>
    <w:rsid w:val="00963002"/>
    <w:rsid w:val="0096325B"/>
    <w:rsid w:val="009637B4"/>
    <w:rsid w:val="00963AAA"/>
    <w:rsid w:val="00963D77"/>
    <w:rsid w:val="00963ED7"/>
    <w:rsid w:val="0096464B"/>
    <w:rsid w:val="009648A4"/>
    <w:rsid w:val="0096544F"/>
    <w:rsid w:val="00966282"/>
    <w:rsid w:val="00966374"/>
    <w:rsid w:val="009663C6"/>
    <w:rsid w:val="00966649"/>
    <w:rsid w:val="009666F7"/>
    <w:rsid w:val="0096733B"/>
    <w:rsid w:val="009675B4"/>
    <w:rsid w:val="009678D8"/>
    <w:rsid w:val="009702BA"/>
    <w:rsid w:val="009714A6"/>
    <w:rsid w:val="00971BEB"/>
    <w:rsid w:val="00972021"/>
    <w:rsid w:val="009725D2"/>
    <w:rsid w:val="00972AE4"/>
    <w:rsid w:val="00972B55"/>
    <w:rsid w:val="0097433F"/>
    <w:rsid w:val="00975450"/>
    <w:rsid w:val="00975594"/>
    <w:rsid w:val="009757F0"/>
    <w:rsid w:val="00975DA7"/>
    <w:rsid w:val="00976093"/>
    <w:rsid w:val="00976741"/>
    <w:rsid w:val="00976C0A"/>
    <w:rsid w:val="00977114"/>
    <w:rsid w:val="009772CB"/>
    <w:rsid w:val="009773D8"/>
    <w:rsid w:val="00980F43"/>
    <w:rsid w:val="00981055"/>
    <w:rsid w:val="00981792"/>
    <w:rsid w:val="00981C58"/>
    <w:rsid w:val="009820EA"/>
    <w:rsid w:val="00982BD9"/>
    <w:rsid w:val="00982D61"/>
    <w:rsid w:val="009833A0"/>
    <w:rsid w:val="0098343E"/>
    <w:rsid w:val="00984174"/>
    <w:rsid w:val="00984390"/>
    <w:rsid w:val="00984F5F"/>
    <w:rsid w:val="00984FD7"/>
    <w:rsid w:val="00985411"/>
    <w:rsid w:val="00985585"/>
    <w:rsid w:val="00985834"/>
    <w:rsid w:val="00986F14"/>
    <w:rsid w:val="0098740E"/>
    <w:rsid w:val="00987747"/>
    <w:rsid w:val="00990B77"/>
    <w:rsid w:val="00991015"/>
    <w:rsid w:val="00991BD1"/>
    <w:rsid w:val="00992A2B"/>
    <w:rsid w:val="00992CD6"/>
    <w:rsid w:val="00992E11"/>
    <w:rsid w:val="009936B8"/>
    <w:rsid w:val="009938B4"/>
    <w:rsid w:val="00993AC1"/>
    <w:rsid w:val="00994213"/>
    <w:rsid w:val="009945EE"/>
    <w:rsid w:val="00994971"/>
    <w:rsid w:val="00994B49"/>
    <w:rsid w:val="00994E0A"/>
    <w:rsid w:val="009955F3"/>
    <w:rsid w:val="00995D1C"/>
    <w:rsid w:val="009963B0"/>
    <w:rsid w:val="00996991"/>
    <w:rsid w:val="00996F41"/>
    <w:rsid w:val="0099719D"/>
    <w:rsid w:val="009978EE"/>
    <w:rsid w:val="009A007E"/>
    <w:rsid w:val="009A05AA"/>
    <w:rsid w:val="009A0EA3"/>
    <w:rsid w:val="009A14E6"/>
    <w:rsid w:val="009A159D"/>
    <w:rsid w:val="009A1A57"/>
    <w:rsid w:val="009A2095"/>
    <w:rsid w:val="009A248E"/>
    <w:rsid w:val="009A290E"/>
    <w:rsid w:val="009A29E4"/>
    <w:rsid w:val="009A2D19"/>
    <w:rsid w:val="009A2E70"/>
    <w:rsid w:val="009A3531"/>
    <w:rsid w:val="009A3A37"/>
    <w:rsid w:val="009A3D74"/>
    <w:rsid w:val="009A408B"/>
    <w:rsid w:val="009A4361"/>
    <w:rsid w:val="009A4465"/>
    <w:rsid w:val="009A48DC"/>
    <w:rsid w:val="009A496C"/>
    <w:rsid w:val="009A4B1E"/>
    <w:rsid w:val="009A4B5F"/>
    <w:rsid w:val="009A59B8"/>
    <w:rsid w:val="009A5EBA"/>
    <w:rsid w:val="009A6518"/>
    <w:rsid w:val="009A6601"/>
    <w:rsid w:val="009A666B"/>
    <w:rsid w:val="009A66A7"/>
    <w:rsid w:val="009A6767"/>
    <w:rsid w:val="009A6BF1"/>
    <w:rsid w:val="009A7A8C"/>
    <w:rsid w:val="009B0967"/>
    <w:rsid w:val="009B13A0"/>
    <w:rsid w:val="009B1C68"/>
    <w:rsid w:val="009B1D33"/>
    <w:rsid w:val="009B2AD4"/>
    <w:rsid w:val="009B2F06"/>
    <w:rsid w:val="009B3630"/>
    <w:rsid w:val="009B3F63"/>
    <w:rsid w:val="009B40C3"/>
    <w:rsid w:val="009B40FB"/>
    <w:rsid w:val="009B420C"/>
    <w:rsid w:val="009B4583"/>
    <w:rsid w:val="009B47F7"/>
    <w:rsid w:val="009B4BD0"/>
    <w:rsid w:val="009B4D5D"/>
    <w:rsid w:val="009B51E2"/>
    <w:rsid w:val="009B5414"/>
    <w:rsid w:val="009B5B7A"/>
    <w:rsid w:val="009B5F0F"/>
    <w:rsid w:val="009B6124"/>
    <w:rsid w:val="009B628F"/>
    <w:rsid w:val="009B6617"/>
    <w:rsid w:val="009B6654"/>
    <w:rsid w:val="009B79A1"/>
    <w:rsid w:val="009B7C0D"/>
    <w:rsid w:val="009C0189"/>
    <w:rsid w:val="009C0A26"/>
    <w:rsid w:val="009C0BA2"/>
    <w:rsid w:val="009C0CEF"/>
    <w:rsid w:val="009C134B"/>
    <w:rsid w:val="009C1618"/>
    <w:rsid w:val="009C1955"/>
    <w:rsid w:val="009C1A0C"/>
    <w:rsid w:val="009C2447"/>
    <w:rsid w:val="009C272B"/>
    <w:rsid w:val="009C27F2"/>
    <w:rsid w:val="009C2ADE"/>
    <w:rsid w:val="009C40E5"/>
    <w:rsid w:val="009C41EC"/>
    <w:rsid w:val="009C50EF"/>
    <w:rsid w:val="009C5C8A"/>
    <w:rsid w:val="009C5E55"/>
    <w:rsid w:val="009C6DF2"/>
    <w:rsid w:val="009C779B"/>
    <w:rsid w:val="009D01FB"/>
    <w:rsid w:val="009D0FE3"/>
    <w:rsid w:val="009D146A"/>
    <w:rsid w:val="009D1848"/>
    <w:rsid w:val="009D19C8"/>
    <w:rsid w:val="009D33EF"/>
    <w:rsid w:val="009D42C4"/>
    <w:rsid w:val="009D46E6"/>
    <w:rsid w:val="009D46F5"/>
    <w:rsid w:val="009D493F"/>
    <w:rsid w:val="009D4DD8"/>
    <w:rsid w:val="009D5390"/>
    <w:rsid w:val="009D6451"/>
    <w:rsid w:val="009D6799"/>
    <w:rsid w:val="009D687B"/>
    <w:rsid w:val="009D7181"/>
    <w:rsid w:val="009D7BFC"/>
    <w:rsid w:val="009E05AB"/>
    <w:rsid w:val="009E09BE"/>
    <w:rsid w:val="009E0CA2"/>
    <w:rsid w:val="009E101B"/>
    <w:rsid w:val="009E1156"/>
    <w:rsid w:val="009E12A6"/>
    <w:rsid w:val="009E1883"/>
    <w:rsid w:val="009E18D6"/>
    <w:rsid w:val="009E1C95"/>
    <w:rsid w:val="009E1DEF"/>
    <w:rsid w:val="009E1F65"/>
    <w:rsid w:val="009E2A6C"/>
    <w:rsid w:val="009E2EBA"/>
    <w:rsid w:val="009E338C"/>
    <w:rsid w:val="009E3483"/>
    <w:rsid w:val="009E3749"/>
    <w:rsid w:val="009E379C"/>
    <w:rsid w:val="009E3A33"/>
    <w:rsid w:val="009E3F93"/>
    <w:rsid w:val="009E3FA4"/>
    <w:rsid w:val="009E3FBF"/>
    <w:rsid w:val="009E435A"/>
    <w:rsid w:val="009E4BC3"/>
    <w:rsid w:val="009E5DFF"/>
    <w:rsid w:val="009E7C68"/>
    <w:rsid w:val="009F0614"/>
    <w:rsid w:val="009F165C"/>
    <w:rsid w:val="009F228B"/>
    <w:rsid w:val="009F2CDC"/>
    <w:rsid w:val="009F35FA"/>
    <w:rsid w:val="009F3A9A"/>
    <w:rsid w:val="009F4349"/>
    <w:rsid w:val="009F452A"/>
    <w:rsid w:val="009F453B"/>
    <w:rsid w:val="009F454E"/>
    <w:rsid w:val="009F49FB"/>
    <w:rsid w:val="009F4B2A"/>
    <w:rsid w:val="009F4B2F"/>
    <w:rsid w:val="009F4EDC"/>
    <w:rsid w:val="009F4F8B"/>
    <w:rsid w:val="009F517C"/>
    <w:rsid w:val="009F5829"/>
    <w:rsid w:val="009F6110"/>
    <w:rsid w:val="009F6852"/>
    <w:rsid w:val="009F6945"/>
    <w:rsid w:val="009F75D8"/>
    <w:rsid w:val="00A005C3"/>
    <w:rsid w:val="00A005EA"/>
    <w:rsid w:val="00A00930"/>
    <w:rsid w:val="00A00CE1"/>
    <w:rsid w:val="00A012B8"/>
    <w:rsid w:val="00A013FF"/>
    <w:rsid w:val="00A014BC"/>
    <w:rsid w:val="00A01B99"/>
    <w:rsid w:val="00A01DEE"/>
    <w:rsid w:val="00A02A04"/>
    <w:rsid w:val="00A03259"/>
    <w:rsid w:val="00A034F8"/>
    <w:rsid w:val="00A037C6"/>
    <w:rsid w:val="00A03978"/>
    <w:rsid w:val="00A039C8"/>
    <w:rsid w:val="00A03A24"/>
    <w:rsid w:val="00A043EA"/>
    <w:rsid w:val="00A053F7"/>
    <w:rsid w:val="00A05DCB"/>
    <w:rsid w:val="00A06C15"/>
    <w:rsid w:val="00A109F3"/>
    <w:rsid w:val="00A11142"/>
    <w:rsid w:val="00A116A2"/>
    <w:rsid w:val="00A119CE"/>
    <w:rsid w:val="00A11B5C"/>
    <w:rsid w:val="00A11DC6"/>
    <w:rsid w:val="00A1258E"/>
    <w:rsid w:val="00A1270A"/>
    <w:rsid w:val="00A129E3"/>
    <w:rsid w:val="00A13865"/>
    <w:rsid w:val="00A1402B"/>
    <w:rsid w:val="00A14078"/>
    <w:rsid w:val="00A14169"/>
    <w:rsid w:val="00A153C1"/>
    <w:rsid w:val="00A164C4"/>
    <w:rsid w:val="00A167CB"/>
    <w:rsid w:val="00A16831"/>
    <w:rsid w:val="00A1697A"/>
    <w:rsid w:val="00A16FB5"/>
    <w:rsid w:val="00A175A9"/>
    <w:rsid w:val="00A17D13"/>
    <w:rsid w:val="00A209D1"/>
    <w:rsid w:val="00A20D1D"/>
    <w:rsid w:val="00A211A7"/>
    <w:rsid w:val="00A22442"/>
    <w:rsid w:val="00A22769"/>
    <w:rsid w:val="00A229BB"/>
    <w:rsid w:val="00A229FC"/>
    <w:rsid w:val="00A235BC"/>
    <w:rsid w:val="00A23652"/>
    <w:rsid w:val="00A23A08"/>
    <w:rsid w:val="00A23F07"/>
    <w:rsid w:val="00A24305"/>
    <w:rsid w:val="00A2459A"/>
    <w:rsid w:val="00A253FF"/>
    <w:rsid w:val="00A25659"/>
    <w:rsid w:val="00A256CA"/>
    <w:rsid w:val="00A267C7"/>
    <w:rsid w:val="00A268B0"/>
    <w:rsid w:val="00A27260"/>
    <w:rsid w:val="00A2737B"/>
    <w:rsid w:val="00A304AC"/>
    <w:rsid w:val="00A3071E"/>
    <w:rsid w:val="00A30935"/>
    <w:rsid w:val="00A309D4"/>
    <w:rsid w:val="00A3124B"/>
    <w:rsid w:val="00A31396"/>
    <w:rsid w:val="00A31C79"/>
    <w:rsid w:val="00A31DDA"/>
    <w:rsid w:val="00A32E70"/>
    <w:rsid w:val="00A338BE"/>
    <w:rsid w:val="00A33A4F"/>
    <w:rsid w:val="00A34C4C"/>
    <w:rsid w:val="00A35839"/>
    <w:rsid w:val="00A36A4C"/>
    <w:rsid w:val="00A36D7C"/>
    <w:rsid w:val="00A37045"/>
    <w:rsid w:val="00A37B7E"/>
    <w:rsid w:val="00A401DC"/>
    <w:rsid w:val="00A40478"/>
    <w:rsid w:val="00A40852"/>
    <w:rsid w:val="00A40D78"/>
    <w:rsid w:val="00A4168B"/>
    <w:rsid w:val="00A41EB3"/>
    <w:rsid w:val="00A437D9"/>
    <w:rsid w:val="00A43AE6"/>
    <w:rsid w:val="00A43B9E"/>
    <w:rsid w:val="00A440E8"/>
    <w:rsid w:val="00A44862"/>
    <w:rsid w:val="00A44A89"/>
    <w:rsid w:val="00A452EE"/>
    <w:rsid w:val="00A452F8"/>
    <w:rsid w:val="00A4567A"/>
    <w:rsid w:val="00A45776"/>
    <w:rsid w:val="00A45E3D"/>
    <w:rsid w:val="00A462D4"/>
    <w:rsid w:val="00A46B77"/>
    <w:rsid w:val="00A46E39"/>
    <w:rsid w:val="00A50105"/>
    <w:rsid w:val="00A50746"/>
    <w:rsid w:val="00A50805"/>
    <w:rsid w:val="00A50B7C"/>
    <w:rsid w:val="00A50CB3"/>
    <w:rsid w:val="00A50FEB"/>
    <w:rsid w:val="00A51CD3"/>
    <w:rsid w:val="00A51EF1"/>
    <w:rsid w:val="00A52EC7"/>
    <w:rsid w:val="00A52F99"/>
    <w:rsid w:val="00A540CE"/>
    <w:rsid w:val="00A54817"/>
    <w:rsid w:val="00A550BB"/>
    <w:rsid w:val="00A55909"/>
    <w:rsid w:val="00A56075"/>
    <w:rsid w:val="00A56586"/>
    <w:rsid w:val="00A5663A"/>
    <w:rsid w:val="00A57209"/>
    <w:rsid w:val="00A575AC"/>
    <w:rsid w:val="00A57796"/>
    <w:rsid w:val="00A57A81"/>
    <w:rsid w:val="00A57E30"/>
    <w:rsid w:val="00A60E11"/>
    <w:rsid w:val="00A611A6"/>
    <w:rsid w:val="00A614E9"/>
    <w:rsid w:val="00A6187D"/>
    <w:rsid w:val="00A61A54"/>
    <w:rsid w:val="00A6250C"/>
    <w:rsid w:val="00A63382"/>
    <w:rsid w:val="00A63401"/>
    <w:rsid w:val="00A643C6"/>
    <w:rsid w:val="00A64743"/>
    <w:rsid w:val="00A64FB8"/>
    <w:rsid w:val="00A65013"/>
    <w:rsid w:val="00A65512"/>
    <w:rsid w:val="00A655A4"/>
    <w:rsid w:val="00A65B19"/>
    <w:rsid w:val="00A664CA"/>
    <w:rsid w:val="00A66A1A"/>
    <w:rsid w:val="00A66A54"/>
    <w:rsid w:val="00A67040"/>
    <w:rsid w:val="00A673D9"/>
    <w:rsid w:val="00A67B0F"/>
    <w:rsid w:val="00A67F98"/>
    <w:rsid w:val="00A70961"/>
    <w:rsid w:val="00A717A4"/>
    <w:rsid w:val="00A71A92"/>
    <w:rsid w:val="00A71AE6"/>
    <w:rsid w:val="00A71B54"/>
    <w:rsid w:val="00A71EAD"/>
    <w:rsid w:val="00A71F50"/>
    <w:rsid w:val="00A721E5"/>
    <w:rsid w:val="00A7241B"/>
    <w:rsid w:val="00A724DC"/>
    <w:rsid w:val="00A725B3"/>
    <w:rsid w:val="00A725F4"/>
    <w:rsid w:val="00A72C0B"/>
    <w:rsid w:val="00A73280"/>
    <w:rsid w:val="00A73F91"/>
    <w:rsid w:val="00A744B1"/>
    <w:rsid w:val="00A74554"/>
    <w:rsid w:val="00A7456F"/>
    <w:rsid w:val="00A74B9E"/>
    <w:rsid w:val="00A74EFD"/>
    <w:rsid w:val="00A75225"/>
    <w:rsid w:val="00A75ADA"/>
    <w:rsid w:val="00A766B6"/>
    <w:rsid w:val="00A76A66"/>
    <w:rsid w:val="00A76AAC"/>
    <w:rsid w:val="00A76ACE"/>
    <w:rsid w:val="00A777B9"/>
    <w:rsid w:val="00A779A4"/>
    <w:rsid w:val="00A77A6F"/>
    <w:rsid w:val="00A77B9F"/>
    <w:rsid w:val="00A77BD0"/>
    <w:rsid w:val="00A77E98"/>
    <w:rsid w:val="00A80549"/>
    <w:rsid w:val="00A81232"/>
    <w:rsid w:val="00A8173F"/>
    <w:rsid w:val="00A81D85"/>
    <w:rsid w:val="00A83E3A"/>
    <w:rsid w:val="00A84546"/>
    <w:rsid w:val="00A848B2"/>
    <w:rsid w:val="00A84987"/>
    <w:rsid w:val="00A84ACB"/>
    <w:rsid w:val="00A84CD7"/>
    <w:rsid w:val="00A85099"/>
    <w:rsid w:val="00A85526"/>
    <w:rsid w:val="00A85DBA"/>
    <w:rsid w:val="00A85E16"/>
    <w:rsid w:val="00A864A3"/>
    <w:rsid w:val="00A86645"/>
    <w:rsid w:val="00A872D6"/>
    <w:rsid w:val="00A87426"/>
    <w:rsid w:val="00A87A31"/>
    <w:rsid w:val="00A87CE3"/>
    <w:rsid w:val="00A87DFD"/>
    <w:rsid w:val="00A90232"/>
    <w:rsid w:val="00A90A4F"/>
    <w:rsid w:val="00A91329"/>
    <w:rsid w:val="00A91896"/>
    <w:rsid w:val="00A91B36"/>
    <w:rsid w:val="00A925EA"/>
    <w:rsid w:val="00A92608"/>
    <w:rsid w:val="00A92F80"/>
    <w:rsid w:val="00A93698"/>
    <w:rsid w:val="00A94742"/>
    <w:rsid w:val="00A947AF"/>
    <w:rsid w:val="00A95889"/>
    <w:rsid w:val="00A95D13"/>
    <w:rsid w:val="00A95E3B"/>
    <w:rsid w:val="00A9650D"/>
    <w:rsid w:val="00A967ED"/>
    <w:rsid w:val="00A969B2"/>
    <w:rsid w:val="00A96ED4"/>
    <w:rsid w:val="00A97095"/>
    <w:rsid w:val="00A971E4"/>
    <w:rsid w:val="00A971F5"/>
    <w:rsid w:val="00A97920"/>
    <w:rsid w:val="00AA032F"/>
    <w:rsid w:val="00AA0586"/>
    <w:rsid w:val="00AA07D0"/>
    <w:rsid w:val="00AA0EE8"/>
    <w:rsid w:val="00AA1061"/>
    <w:rsid w:val="00AA12E9"/>
    <w:rsid w:val="00AA15E8"/>
    <w:rsid w:val="00AA1CD1"/>
    <w:rsid w:val="00AA2073"/>
    <w:rsid w:val="00AA21CF"/>
    <w:rsid w:val="00AA2EFF"/>
    <w:rsid w:val="00AA328A"/>
    <w:rsid w:val="00AA3733"/>
    <w:rsid w:val="00AA3D43"/>
    <w:rsid w:val="00AA3DBA"/>
    <w:rsid w:val="00AA5633"/>
    <w:rsid w:val="00AA5AE1"/>
    <w:rsid w:val="00AA5C27"/>
    <w:rsid w:val="00AA5F29"/>
    <w:rsid w:val="00AA61CF"/>
    <w:rsid w:val="00AA69AC"/>
    <w:rsid w:val="00AA7EA3"/>
    <w:rsid w:val="00AB03D1"/>
    <w:rsid w:val="00AB0F83"/>
    <w:rsid w:val="00AB112C"/>
    <w:rsid w:val="00AB1852"/>
    <w:rsid w:val="00AB24C2"/>
    <w:rsid w:val="00AB2937"/>
    <w:rsid w:val="00AB2ABF"/>
    <w:rsid w:val="00AB2FC0"/>
    <w:rsid w:val="00AB34C8"/>
    <w:rsid w:val="00AB34F2"/>
    <w:rsid w:val="00AB3573"/>
    <w:rsid w:val="00AB4474"/>
    <w:rsid w:val="00AB4528"/>
    <w:rsid w:val="00AB4D85"/>
    <w:rsid w:val="00AB5192"/>
    <w:rsid w:val="00AB6234"/>
    <w:rsid w:val="00AB6789"/>
    <w:rsid w:val="00AB6794"/>
    <w:rsid w:val="00AB67E8"/>
    <w:rsid w:val="00AB6D40"/>
    <w:rsid w:val="00AB75FD"/>
    <w:rsid w:val="00AB789B"/>
    <w:rsid w:val="00AB7A0A"/>
    <w:rsid w:val="00AB7A3B"/>
    <w:rsid w:val="00AB7C8B"/>
    <w:rsid w:val="00AB7E45"/>
    <w:rsid w:val="00AB7E6E"/>
    <w:rsid w:val="00AC0876"/>
    <w:rsid w:val="00AC10F6"/>
    <w:rsid w:val="00AC17E6"/>
    <w:rsid w:val="00AC17F6"/>
    <w:rsid w:val="00AC1DD5"/>
    <w:rsid w:val="00AC2382"/>
    <w:rsid w:val="00AC239F"/>
    <w:rsid w:val="00AC2611"/>
    <w:rsid w:val="00AC2CE2"/>
    <w:rsid w:val="00AC30FB"/>
    <w:rsid w:val="00AC3BC3"/>
    <w:rsid w:val="00AC4208"/>
    <w:rsid w:val="00AC57C3"/>
    <w:rsid w:val="00AC628F"/>
    <w:rsid w:val="00AC657F"/>
    <w:rsid w:val="00AC6981"/>
    <w:rsid w:val="00AC76C7"/>
    <w:rsid w:val="00AC78AC"/>
    <w:rsid w:val="00AD00FB"/>
    <w:rsid w:val="00AD012E"/>
    <w:rsid w:val="00AD05B1"/>
    <w:rsid w:val="00AD076E"/>
    <w:rsid w:val="00AD1475"/>
    <w:rsid w:val="00AD2FF4"/>
    <w:rsid w:val="00AD3684"/>
    <w:rsid w:val="00AD3DC2"/>
    <w:rsid w:val="00AD42C0"/>
    <w:rsid w:val="00AD4569"/>
    <w:rsid w:val="00AD5338"/>
    <w:rsid w:val="00AD59DC"/>
    <w:rsid w:val="00AD5BF7"/>
    <w:rsid w:val="00AD5FFD"/>
    <w:rsid w:val="00AD72BD"/>
    <w:rsid w:val="00AD740E"/>
    <w:rsid w:val="00AD7FA0"/>
    <w:rsid w:val="00AE010F"/>
    <w:rsid w:val="00AE0750"/>
    <w:rsid w:val="00AE079A"/>
    <w:rsid w:val="00AE090C"/>
    <w:rsid w:val="00AE0A30"/>
    <w:rsid w:val="00AE1A65"/>
    <w:rsid w:val="00AE1D2A"/>
    <w:rsid w:val="00AE2256"/>
    <w:rsid w:val="00AE2308"/>
    <w:rsid w:val="00AE2707"/>
    <w:rsid w:val="00AE348D"/>
    <w:rsid w:val="00AE3DF3"/>
    <w:rsid w:val="00AE45A7"/>
    <w:rsid w:val="00AE4716"/>
    <w:rsid w:val="00AE489F"/>
    <w:rsid w:val="00AE5B4E"/>
    <w:rsid w:val="00AE5D35"/>
    <w:rsid w:val="00AE65E1"/>
    <w:rsid w:val="00AE6936"/>
    <w:rsid w:val="00AE745C"/>
    <w:rsid w:val="00AF0023"/>
    <w:rsid w:val="00AF063C"/>
    <w:rsid w:val="00AF07B7"/>
    <w:rsid w:val="00AF07BE"/>
    <w:rsid w:val="00AF095A"/>
    <w:rsid w:val="00AF0C61"/>
    <w:rsid w:val="00AF161B"/>
    <w:rsid w:val="00AF163B"/>
    <w:rsid w:val="00AF1FFC"/>
    <w:rsid w:val="00AF209D"/>
    <w:rsid w:val="00AF2C7C"/>
    <w:rsid w:val="00AF4820"/>
    <w:rsid w:val="00AF519B"/>
    <w:rsid w:val="00AF5730"/>
    <w:rsid w:val="00AF6157"/>
    <w:rsid w:val="00AF68EE"/>
    <w:rsid w:val="00AF6B08"/>
    <w:rsid w:val="00AF72EE"/>
    <w:rsid w:val="00AF73CC"/>
    <w:rsid w:val="00AF75A2"/>
    <w:rsid w:val="00AF7C91"/>
    <w:rsid w:val="00B0082F"/>
    <w:rsid w:val="00B00AE0"/>
    <w:rsid w:val="00B02739"/>
    <w:rsid w:val="00B02B1D"/>
    <w:rsid w:val="00B02E66"/>
    <w:rsid w:val="00B030DA"/>
    <w:rsid w:val="00B03117"/>
    <w:rsid w:val="00B03336"/>
    <w:rsid w:val="00B039AC"/>
    <w:rsid w:val="00B04741"/>
    <w:rsid w:val="00B048CA"/>
    <w:rsid w:val="00B05271"/>
    <w:rsid w:val="00B0532F"/>
    <w:rsid w:val="00B0533F"/>
    <w:rsid w:val="00B05695"/>
    <w:rsid w:val="00B056F5"/>
    <w:rsid w:val="00B0570B"/>
    <w:rsid w:val="00B0667C"/>
    <w:rsid w:val="00B06DB4"/>
    <w:rsid w:val="00B07801"/>
    <w:rsid w:val="00B07E31"/>
    <w:rsid w:val="00B1033A"/>
    <w:rsid w:val="00B106F7"/>
    <w:rsid w:val="00B11279"/>
    <w:rsid w:val="00B11312"/>
    <w:rsid w:val="00B114DC"/>
    <w:rsid w:val="00B11B15"/>
    <w:rsid w:val="00B11C20"/>
    <w:rsid w:val="00B1245C"/>
    <w:rsid w:val="00B1302E"/>
    <w:rsid w:val="00B1321C"/>
    <w:rsid w:val="00B132F9"/>
    <w:rsid w:val="00B13BA4"/>
    <w:rsid w:val="00B140E1"/>
    <w:rsid w:val="00B140F8"/>
    <w:rsid w:val="00B149C9"/>
    <w:rsid w:val="00B151A5"/>
    <w:rsid w:val="00B15680"/>
    <w:rsid w:val="00B15740"/>
    <w:rsid w:val="00B160D4"/>
    <w:rsid w:val="00B17398"/>
    <w:rsid w:val="00B17840"/>
    <w:rsid w:val="00B17E20"/>
    <w:rsid w:val="00B17EF3"/>
    <w:rsid w:val="00B17F5A"/>
    <w:rsid w:val="00B2039A"/>
    <w:rsid w:val="00B21223"/>
    <w:rsid w:val="00B213EE"/>
    <w:rsid w:val="00B21C6C"/>
    <w:rsid w:val="00B21D75"/>
    <w:rsid w:val="00B21EE7"/>
    <w:rsid w:val="00B21F42"/>
    <w:rsid w:val="00B23C66"/>
    <w:rsid w:val="00B23F39"/>
    <w:rsid w:val="00B240DD"/>
    <w:rsid w:val="00B24320"/>
    <w:rsid w:val="00B24A80"/>
    <w:rsid w:val="00B24E59"/>
    <w:rsid w:val="00B261ED"/>
    <w:rsid w:val="00B26302"/>
    <w:rsid w:val="00B26C60"/>
    <w:rsid w:val="00B27381"/>
    <w:rsid w:val="00B27B5D"/>
    <w:rsid w:val="00B314AE"/>
    <w:rsid w:val="00B31530"/>
    <w:rsid w:val="00B32E45"/>
    <w:rsid w:val="00B32EE3"/>
    <w:rsid w:val="00B33445"/>
    <w:rsid w:val="00B33843"/>
    <w:rsid w:val="00B33E89"/>
    <w:rsid w:val="00B34B6F"/>
    <w:rsid w:val="00B355FF"/>
    <w:rsid w:val="00B35763"/>
    <w:rsid w:val="00B361D5"/>
    <w:rsid w:val="00B36594"/>
    <w:rsid w:val="00B3669C"/>
    <w:rsid w:val="00B366BB"/>
    <w:rsid w:val="00B3750D"/>
    <w:rsid w:val="00B4037B"/>
    <w:rsid w:val="00B40393"/>
    <w:rsid w:val="00B4039A"/>
    <w:rsid w:val="00B40A59"/>
    <w:rsid w:val="00B4115C"/>
    <w:rsid w:val="00B411FA"/>
    <w:rsid w:val="00B417DD"/>
    <w:rsid w:val="00B418ED"/>
    <w:rsid w:val="00B418EE"/>
    <w:rsid w:val="00B42E06"/>
    <w:rsid w:val="00B42EA9"/>
    <w:rsid w:val="00B43C9B"/>
    <w:rsid w:val="00B4414E"/>
    <w:rsid w:val="00B4457E"/>
    <w:rsid w:val="00B4460D"/>
    <w:rsid w:val="00B448DB"/>
    <w:rsid w:val="00B44939"/>
    <w:rsid w:val="00B44B17"/>
    <w:rsid w:val="00B44C76"/>
    <w:rsid w:val="00B44E7E"/>
    <w:rsid w:val="00B456FF"/>
    <w:rsid w:val="00B45850"/>
    <w:rsid w:val="00B45CDC"/>
    <w:rsid w:val="00B461B8"/>
    <w:rsid w:val="00B468B1"/>
    <w:rsid w:val="00B46BC9"/>
    <w:rsid w:val="00B46E08"/>
    <w:rsid w:val="00B46E47"/>
    <w:rsid w:val="00B4730F"/>
    <w:rsid w:val="00B476E9"/>
    <w:rsid w:val="00B47E4C"/>
    <w:rsid w:val="00B50590"/>
    <w:rsid w:val="00B505F3"/>
    <w:rsid w:val="00B507AB"/>
    <w:rsid w:val="00B512A9"/>
    <w:rsid w:val="00B51A77"/>
    <w:rsid w:val="00B51D56"/>
    <w:rsid w:val="00B51F96"/>
    <w:rsid w:val="00B52229"/>
    <w:rsid w:val="00B52B07"/>
    <w:rsid w:val="00B52D65"/>
    <w:rsid w:val="00B53B5D"/>
    <w:rsid w:val="00B53EEF"/>
    <w:rsid w:val="00B54B2C"/>
    <w:rsid w:val="00B55901"/>
    <w:rsid w:val="00B55FA7"/>
    <w:rsid w:val="00B56920"/>
    <w:rsid w:val="00B56B85"/>
    <w:rsid w:val="00B56BD7"/>
    <w:rsid w:val="00B56FFA"/>
    <w:rsid w:val="00B5709B"/>
    <w:rsid w:val="00B5723F"/>
    <w:rsid w:val="00B60939"/>
    <w:rsid w:val="00B60DA2"/>
    <w:rsid w:val="00B6155B"/>
    <w:rsid w:val="00B61826"/>
    <w:rsid w:val="00B61909"/>
    <w:rsid w:val="00B61DFE"/>
    <w:rsid w:val="00B6229B"/>
    <w:rsid w:val="00B624D6"/>
    <w:rsid w:val="00B6260C"/>
    <w:rsid w:val="00B62AEA"/>
    <w:rsid w:val="00B62E8F"/>
    <w:rsid w:val="00B633A4"/>
    <w:rsid w:val="00B634B1"/>
    <w:rsid w:val="00B635A4"/>
    <w:rsid w:val="00B63B85"/>
    <w:rsid w:val="00B641EB"/>
    <w:rsid w:val="00B64636"/>
    <w:rsid w:val="00B64770"/>
    <w:rsid w:val="00B652ED"/>
    <w:rsid w:val="00B6563C"/>
    <w:rsid w:val="00B65D44"/>
    <w:rsid w:val="00B66CEC"/>
    <w:rsid w:val="00B6744F"/>
    <w:rsid w:val="00B677A1"/>
    <w:rsid w:val="00B67C44"/>
    <w:rsid w:val="00B67EFB"/>
    <w:rsid w:val="00B70482"/>
    <w:rsid w:val="00B7060B"/>
    <w:rsid w:val="00B709A3"/>
    <w:rsid w:val="00B70F3B"/>
    <w:rsid w:val="00B710F4"/>
    <w:rsid w:val="00B725F1"/>
    <w:rsid w:val="00B732C4"/>
    <w:rsid w:val="00B741E2"/>
    <w:rsid w:val="00B7494D"/>
    <w:rsid w:val="00B74D3E"/>
    <w:rsid w:val="00B753FF"/>
    <w:rsid w:val="00B756B1"/>
    <w:rsid w:val="00B75C4D"/>
    <w:rsid w:val="00B75FAE"/>
    <w:rsid w:val="00B7674D"/>
    <w:rsid w:val="00B76C70"/>
    <w:rsid w:val="00B76EC0"/>
    <w:rsid w:val="00B772B2"/>
    <w:rsid w:val="00B77618"/>
    <w:rsid w:val="00B77740"/>
    <w:rsid w:val="00B77EA8"/>
    <w:rsid w:val="00B77EE8"/>
    <w:rsid w:val="00B8097F"/>
    <w:rsid w:val="00B81184"/>
    <w:rsid w:val="00B81201"/>
    <w:rsid w:val="00B819BA"/>
    <w:rsid w:val="00B82BF4"/>
    <w:rsid w:val="00B83787"/>
    <w:rsid w:val="00B8403D"/>
    <w:rsid w:val="00B84545"/>
    <w:rsid w:val="00B85A05"/>
    <w:rsid w:val="00B85B3A"/>
    <w:rsid w:val="00B85E5E"/>
    <w:rsid w:val="00B86275"/>
    <w:rsid w:val="00B86493"/>
    <w:rsid w:val="00B8715D"/>
    <w:rsid w:val="00B8720B"/>
    <w:rsid w:val="00B87237"/>
    <w:rsid w:val="00B872DB"/>
    <w:rsid w:val="00B87635"/>
    <w:rsid w:val="00B87741"/>
    <w:rsid w:val="00B87944"/>
    <w:rsid w:val="00B87DEE"/>
    <w:rsid w:val="00B87F18"/>
    <w:rsid w:val="00B90181"/>
    <w:rsid w:val="00B90BF6"/>
    <w:rsid w:val="00B90C55"/>
    <w:rsid w:val="00B912CC"/>
    <w:rsid w:val="00B91563"/>
    <w:rsid w:val="00B91577"/>
    <w:rsid w:val="00B91781"/>
    <w:rsid w:val="00B9181F"/>
    <w:rsid w:val="00B9278D"/>
    <w:rsid w:val="00B92896"/>
    <w:rsid w:val="00B92957"/>
    <w:rsid w:val="00B92EA9"/>
    <w:rsid w:val="00B93826"/>
    <w:rsid w:val="00B938AE"/>
    <w:rsid w:val="00B93CC0"/>
    <w:rsid w:val="00B940EC"/>
    <w:rsid w:val="00B9467E"/>
    <w:rsid w:val="00B9569D"/>
    <w:rsid w:val="00B956BF"/>
    <w:rsid w:val="00B95AD1"/>
    <w:rsid w:val="00B95D45"/>
    <w:rsid w:val="00B96CF7"/>
    <w:rsid w:val="00B972BD"/>
    <w:rsid w:val="00B97542"/>
    <w:rsid w:val="00B97689"/>
    <w:rsid w:val="00B97EB8"/>
    <w:rsid w:val="00BA0404"/>
    <w:rsid w:val="00BA1FA7"/>
    <w:rsid w:val="00BA2025"/>
    <w:rsid w:val="00BA205F"/>
    <w:rsid w:val="00BA236C"/>
    <w:rsid w:val="00BA33E8"/>
    <w:rsid w:val="00BA39F6"/>
    <w:rsid w:val="00BA42B5"/>
    <w:rsid w:val="00BA4B92"/>
    <w:rsid w:val="00BA5562"/>
    <w:rsid w:val="00BA5B84"/>
    <w:rsid w:val="00BA61C8"/>
    <w:rsid w:val="00BA65AB"/>
    <w:rsid w:val="00BA66AD"/>
    <w:rsid w:val="00BA6733"/>
    <w:rsid w:val="00BA6FAC"/>
    <w:rsid w:val="00BA76DA"/>
    <w:rsid w:val="00BA7788"/>
    <w:rsid w:val="00BA78A0"/>
    <w:rsid w:val="00BB0090"/>
    <w:rsid w:val="00BB016B"/>
    <w:rsid w:val="00BB0210"/>
    <w:rsid w:val="00BB0B1B"/>
    <w:rsid w:val="00BB0B4B"/>
    <w:rsid w:val="00BB0BA3"/>
    <w:rsid w:val="00BB0EC1"/>
    <w:rsid w:val="00BB1AEF"/>
    <w:rsid w:val="00BB1B11"/>
    <w:rsid w:val="00BB1B90"/>
    <w:rsid w:val="00BB1FE1"/>
    <w:rsid w:val="00BB23CB"/>
    <w:rsid w:val="00BB2622"/>
    <w:rsid w:val="00BB332A"/>
    <w:rsid w:val="00BB3357"/>
    <w:rsid w:val="00BB348B"/>
    <w:rsid w:val="00BB3D3A"/>
    <w:rsid w:val="00BB496D"/>
    <w:rsid w:val="00BB4A63"/>
    <w:rsid w:val="00BB4C25"/>
    <w:rsid w:val="00BB4FA2"/>
    <w:rsid w:val="00BB4FC5"/>
    <w:rsid w:val="00BB5205"/>
    <w:rsid w:val="00BB6737"/>
    <w:rsid w:val="00BB7D2F"/>
    <w:rsid w:val="00BC001E"/>
    <w:rsid w:val="00BC0F5B"/>
    <w:rsid w:val="00BC0FF0"/>
    <w:rsid w:val="00BC18AB"/>
    <w:rsid w:val="00BC1A7E"/>
    <w:rsid w:val="00BC229D"/>
    <w:rsid w:val="00BC23A0"/>
    <w:rsid w:val="00BC37F3"/>
    <w:rsid w:val="00BC38FE"/>
    <w:rsid w:val="00BC3E47"/>
    <w:rsid w:val="00BC43C5"/>
    <w:rsid w:val="00BC468C"/>
    <w:rsid w:val="00BC4FDF"/>
    <w:rsid w:val="00BC567F"/>
    <w:rsid w:val="00BC5AA2"/>
    <w:rsid w:val="00BC75A7"/>
    <w:rsid w:val="00BC7C8B"/>
    <w:rsid w:val="00BC7EDC"/>
    <w:rsid w:val="00BD0457"/>
    <w:rsid w:val="00BD0684"/>
    <w:rsid w:val="00BD0973"/>
    <w:rsid w:val="00BD0BD1"/>
    <w:rsid w:val="00BD0D98"/>
    <w:rsid w:val="00BD149E"/>
    <w:rsid w:val="00BD21C8"/>
    <w:rsid w:val="00BD2272"/>
    <w:rsid w:val="00BD334D"/>
    <w:rsid w:val="00BD3C4F"/>
    <w:rsid w:val="00BD3D85"/>
    <w:rsid w:val="00BD4CF2"/>
    <w:rsid w:val="00BD5103"/>
    <w:rsid w:val="00BD52F6"/>
    <w:rsid w:val="00BD54F7"/>
    <w:rsid w:val="00BD5708"/>
    <w:rsid w:val="00BD5750"/>
    <w:rsid w:val="00BD5CA6"/>
    <w:rsid w:val="00BD5E95"/>
    <w:rsid w:val="00BD6A27"/>
    <w:rsid w:val="00BD6B72"/>
    <w:rsid w:val="00BD6EDC"/>
    <w:rsid w:val="00BD7B99"/>
    <w:rsid w:val="00BE0C8D"/>
    <w:rsid w:val="00BE1225"/>
    <w:rsid w:val="00BE1630"/>
    <w:rsid w:val="00BE1BBF"/>
    <w:rsid w:val="00BE1EB5"/>
    <w:rsid w:val="00BE249B"/>
    <w:rsid w:val="00BE2640"/>
    <w:rsid w:val="00BE2961"/>
    <w:rsid w:val="00BE2AEE"/>
    <w:rsid w:val="00BE32BF"/>
    <w:rsid w:val="00BE3650"/>
    <w:rsid w:val="00BE3AF6"/>
    <w:rsid w:val="00BE3C1C"/>
    <w:rsid w:val="00BE41C4"/>
    <w:rsid w:val="00BE4E92"/>
    <w:rsid w:val="00BE636F"/>
    <w:rsid w:val="00BE64F1"/>
    <w:rsid w:val="00BE6665"/>
    <w:rsid w:val="00BE7609"/>
    <w:rsid w:val="00BE7CDB"/>
    <w:rsid w:val="00BE7D64"/>
    <w:rsid w:val="00BF14E0"/>
    <w:rsid w:val="00BF1558"/>
    <w:rsid w:val="00BF1905"/>
    <w:rsid w:val="00BF1C1A"/>
    <w:rsid w:val="00BF2033"/>
    <w:rsid w:val="00BF2566"/>
    <w:rsid w:val="00BF290E"/>
    <w:rsid w:val="00BF30AA"/>
    <w:rsid w:val="00BF3111"/>
    <w:rsid w:val="00BF3295"/>
    <w:rsid w:val="00BF354F"/>
    <w:rsid w:val="00BF40B6"/>
    <w:rsid w:val="00BF41A9"/>
    <w:rsid w:val="00BF4633"/>
    <w:rsid w:val="00BF47B9"/>
    <w:rsid w:val="00BF4886"/>
    <w:rsid w:val="00BF4AA7"/>
    <w:rsid w:val="00BF4AE4"/>
    <w:rsid w:val="00BF51B6"/>
    <w:rsid w:val="00BF5416"/>
    <w:rsid w:val="00BF6527"/>
    <w:rsid w:val="00BF725A"/>
    <w:rsid w:val="00BF7C50"/>
    <w:rsid w:val="00C00687"/>
    <w:rsid w:val="00C01559"/>
    <w:rsid w:val="00C018E4"/>
    <w:rsid w:val="00C02A87"/>
    <w:rsid w:val="00C02E8F"/>
    <w:rsid w:val="00C032B7"/>
    <w:rsid w:val="00C035E5"/>
    <w:rsid w:val="00C03620"/>
    <w:rsid w:val="00C0376F"/>
    <w:rsid w:val="00C03D15"/>
    <w:rsid w:val="00C0404D"/>
    <w:rsid w:val="00C041D8"/>
    <w:rsid w:val="00C042F0"/>
    <w:rsid w:val="00C045C7"/>
    <w:rsid w:val="00C0565F"/>
    <w:rsid w:val="00C056F1"/>
    <w:rsid w:val="00C057CE"/>
    <w:rsid w:val="00C05ACE"/>
    <w:rsid w:val="00C05E1B"/>
    <w:rsid w:val="00C05FDC"/>
    <w:rsid w:val="00C07F29"/>
    <w:rsid w:val="00C07FB1"/>
    <w:rsid w:val="00C100A0"/>
    <w:rsid w:val="00C100E1"/>
    <w:rsid w:val="00C10AFF"/>
    <w:rsid w:val="00C11467"/>
    <w:rsid w:val="00C11E83"/>
    <w:rsid w:val="00C12368"/>
    <w:rsid w:val="00C152E7"/>
    <w:rsid w:val="00C15CE2"/>
    <w:rsid w:val="00C15EE8"/>
    <w:rsid w:val="00C15EF6"/>
    <w:rsid w:val="00C1713A"/>
    <w:rsid w:val="00C177BD"/>
    <w:rsid w:val="00C17AEA"/>
    <w:rsid w:val="00C17CF7"/>
    <w:rsid w:val="00C2029A"/>
    <w:rsid w:val="00C20999"/>
    <w:rsid w:val="00C20B4C"/>
    <w:rsid w:val="00C20BA0"/>
    <w:rsid w:val="00C21280"/>
    <w:rsid w:val="00C212D9"/>
    <w:rsid w:val="00C214CA"/>
    <w:rsid w:val="00C2184D"/>
    <w:rsid w:val="00C2249B"/>
    <w:rsid w:val="00C2259A"/>
    <w:rsid w:val="00C23338"/>
    <w:rsid w:val="00C2358F"/>
    <w:rsid w:val="00C23F66"/>
    <w:rsid w:val="00C240BD"/>
    <w:rsid w:val="00C241B5"/>
    <w:rsid w:val="00C243A8"/>
    <w:rsid w:val="00C243FE"/>
    <w:rsid w:val="00C2461E"/>
    <w:rsid w:val="00C2467C"/>
    <w:rsid w:val="00C24CF8"/>
    <w:rsid w:val="00C24E1F"/>
    <w:rsid w:val="00C25885"/>
    <w:rsid w:val="00C26BE2"/>
    <w:rsid w:val="00C26E61"/>
    <w:rsid w:val="00C26FC4"/>
    <w:rsid w:val="00C27996"/>
    <w:rsid w:val="00C30177"/>
    <w:rsid w:val="00C30542"/>
    <w:rsid w:val="00C31338"/>
    <w:rsid w:val="00C315A8"/>
    <w:rsid w:val="00C31CAD"/>
    <w:rsid w:val="00C320E0"/>
    <w:rsid w:val="00C325C1"/>
    <w:rsid w:val="00C329D4"/>
    <w:rsid w:val="00C33DA4"/>
    <w:rsid w:val="00C3461F"/>
    <w:rsid w:val="00C34B40"/>
    <w:rsid w:val="00C34F2B"/>
    <w:rsid w:val="00C35C3D"/>
    <w:rsid w:val="00C35E22"/>
    <w:rsid w:val="00C36315"/>
    <w:rsid w:val="00C367CA"/>
    <w:rsid w:val="00C36B0E"/>
    <w:rsid w:val="00C36E80"/>
    <w:rsid w:val="00C36FF3"/>
    <w:rsid w:val="00C373CB"/>
    <w:rsid w:val="00C4059E"/>
    <w:rsid w:val="00C40F2C"/>
    <w:rsid w:val="00C42078"/>
    <w:rsid w:val="00C424D4"/>
    <w:rsid w:val="00C42571"/>
    <w:rsid w:val="00C425BB"/>
    <w:rsid w:val="00C427A9"/>
    <w:rsid w:val="00C42D83"/>
    <w:rsid w:val="00C42DDA"/>
    <w:rsid w:val="00C42F3F"/>
    <w:rsid w:val="00C43013"/>
    <w:rsid w:val="00C43510"/>
    <w:rsid w:val="00C436C5"/>
    <w:rsid w:val="00C4379F"/>
    <w:rsid w:val="00C43F6D"/>
    <w:rsid w:val="00C4454B"/>
    <w:rsid w:val="00C44F0D"/>
    <w:rsid w:val="00C452BA"/>
    <w:rsid w:val="00C45766"/>
    <w:rsid w:val="00C45B15"/>
    <w:rsid w:val="00C45F39"/>
    <w:rsid w:val="00C4691B"/>
    <w:rsid w:val="00C46FDE"/>
    <w:rsid w:val="00C470B4"/>
    <w:rsid w:val="00C47299"/>
    <w:rsid w:val="00C476DD"/>
    <w:rsid w:val="00C502D9"/>
    <w:rsid w:val="00C505AB"/>
    <w:rsid w:val="00C5166F"/>
    <w:rsid w:val="00C51732"/>
    <w:rsid w:val="00C51770"/>
    <w:rsid w:val="00C517C6"/>
    <w:rsid w:val="00C518A7"/>
    <w:rsid w:val="00C51B6D"/>
    <w:rsid w:val="00C51EBB"/>
    <w:rsid w:val="00C52079"/>
    <w:rsid w:val="00C52454"/>
    <w:rsid w:val="00C5248C"/>
    <w:rsid w:val="00C52CC9"/>
    <w:rsid w:val="00C53812"/>
    <w:rsid w:val="00C538CF"/>
    <w:rsid w:val="00C539A2"/>
    <w:rsid w:val="00C542F8"/>
    <w:rsid w:val="00C545D9"/>
    <w:rsid w:val="00C54ABE"/>
    <w:rsid w:val="00C555C0"/>
    <w:rsid w:val="00C559D0"/>
    <w:rsid w:val="00C55EAB"/>
    <w:rsid w:val="00C5650E"/>
    <w:rsid w:val="00C56901"/>
    <w:rsid w:val="00C56E22"/>
    <w:rsid w:val="00C56E89"/>
    <w:rsid w:val="00C57572"/>
    <w:rsid w:val="00C60A35"/>
    <w:rsid w:val="00C60DF3"/>
    <w:rsid w:val="00C61BD3"/>
    <w:rsid w:val="00C61E32"/>
    <w:rsid w:val="00C623E4"/>
    <w:rsid w:val="00C625C2"/>
    <w:rsid w:val="00C62698"/>
    <w:rsid w:val="00C63532"/>
    <w:rsid w:val="00C63891"/>
    <w:rsid w:val="00C639F4"/>
    <w:rsid w:val="00C642C3"/>
    <w:rsid w:val="00C64635"/>
    <w:rsid w:val="00C64B00"/>
    <w:rsid w:val="00C65B0B"/>
    <w:rsid w:val="00C674C8"/>
    <w:rsid w:val="00C67C5F"/>
    <w:rsid w:val="00C70696"/>
    <w:rsid w:val="00C71429"/>
    <w:rsid w:val="00C71767"/>
    <w:rsid w:val="00C71C24"/>
    <w:rsid w:val="00C72B86"/>
    <w:rsid w:val="00C72BFE"/>
    <w:rsid w:val="00C73C4A"/>
    <w:rsid w:val="00C742E0"/>
    <w:rsid w:val="00C74AFE"/>
    <w:rsid w:val="00C751A6"/>
    <w:rsid w:val="00C75212"/>
    <w:rsid w:val="00C75325"/>
    <w:rsid w:val="00C76512"/>
    <w:rsid w:val="00C768B3"/>
    <w:rsid w:val="00C76A63"/>
    <w:rsid w:val="00C77320"/>
    <w:rsid w:val="00C77323"/>
    <w:rsid w:val="00C77E2E"/>
    <w:rsid w:val="00C77F23"/>
    <w:rsid w:val="00C801B5"/>
    <w:rsid w:val="00C80251"/>
    <w:rsid w:val="00C802BD"/>
    <w:rsid w:val="00C805BB"/>
    <w:rsid w:val="00C80AFD"/>
    <w:rsid w:val="00C80ECB"/>
    <w:rsid w:val="00C8139A"/>
    <w:rsid w:val="00C81CEC"/>
    <w:rsid w:val="00C81FF3"/>
    <w:rsid w:val="00C82AA8"/>
    <w:rsid w:val="00C831B7"/>
    <w:rsid w:val="00C83796"/>
    <w:rsid w:val="00C83995"/>
    <w:rsid w:val="00C83FA5"/>
    <w:rsid w:val="00C84638"/>
    <w:rsid w:val="00C84B76"/>
    <w:rsid w:val="00C85AC9"/>
    <w:rsid w:val="00C86061"/>
    <w:rsid w:val="00C863A3"/>
    <w:rsid w:val="00C86E52"/>
    <w:rsid w:val="00C87445"/>
    <w:rsid w:val="00C87992"/>
    <w:rsid w:val="00C879AB"/>
    <w:rsid w:val="00C87CB2"/>
    <w:rsid w:val="00C9012C"/>
    <w:rsid w:val="00C90175"/>
    <w:rsid w:val="00C90929"/>
    <w:rsid w:val="00C9125F"/>
    <w:rsid w:val="00C92781"/>
    <w:rsid w:val="00C9325D"/>
    <w:rsid w:val="00C935DC"/>
    <w:rsid w:val="00C93CC9"/>
    <w:rsid w:val="00C93E66"/>
    <w:rsid w:val="00C94538"/>
    <w:rsid w:val="00C94582"/>
    <w:rsid w:val="00C950E2"/>
    <w:rsid w:val="00C95727"/>
    <w:rsid w:val="00C95D7A"/>
    <w:rsid w:val="00C95FAC"/>
    <w:rsid w:val="00C963E2"/>
    <w:rsid w:val="00C96811"/>
    <w:rsid w:val="00C96CD8"/>
    <w:rsid w:val="00C970D5"/>
    <w:rsid w:val="00C976C0"/>
    <w:rsid w:val="00C97C09"/>
    <w:rsid w:val="00C97D81"/>
    <w:rsid w:val="00CA17CD"/>
    <w:rsid w:val="00CA1C26"/>
    <w:rsid w:val="00CA1D69"/>
    <w:rsid w:val="00CA22E3"/>
    <w:rsid w:val="00CA3279"/>
    <w:rsid w:val="00CA3943"/>
    <w:rsid w:val="00CA3C39"/>
    <w:rsid w:val="00CA3ED8"/>
    <w:rsid w:val="00CA466B"/>
    <w:rsid w:val="00CA57C6"/>
    <w:rsid w:val="00CA59B1"/>
    <w:rsid w:val="00CA63E6"/>
    <w:rsid w:val="00CA66EF"/>
    <w:rsid w:val="00CA6C85"/>
    <w:rsid w:val="00CA76C3"/>
    <w:rsid w:val="00CA785B"/>
    <w:rsid w:val="00CB00B0"/>
    <w:rsid w:val="00CB03FE"/>
    <w:rsid w:val="00CB0CF1"/>
    <w:rsid w:val="00CB0DB2"/>
    <w:rsid w:val="00CB19A1"/>
    <w:rsid w:val="00CB1EDC"/>
    <w:rsid w:val="00CB365E"/>
    <w:rsid w:val="00CB3E5D"/>
    <w:rsid w:val="00CB4597"/>
    <w:rsid w:val="00CB4B42"/>
    <w:rsid w:val="00CB4DBA"/>
    <w:rsid w:val="00CB4FFD"/>
    <w:rsid w:val="00CB533B"/>
    <w:rsid w:val="00CB5883"/>
    <w:rsid w:val="00CB5B7B"/>
    <w:rsid w:val="00CB65B6"/>
    <w:rsid w:val="00CB688A"/>
    <w:rsid w:val="00CB761F"/>
    <w:rsid w:val="00CB7E83"/>
    <w:rsid w:val="00CC038B"/>
    <w:rsid w:val="00CC04E6"/>
    <w:rsid w:val="00CC099C"/>
    <w:rsid w:val="00CC0A60"/>
    <w:rsid w:val="00CC0B42"/>
    <w:rsid w:val="00CC0D6A"/>
    <w:rsid w:val="00CC14CA"/>
    <w:rsid w:val="00CC1600"/>
    <w:rsid w:val="00CC19E5"/>
    <w:rsid w:val="00CC2C01"/>
    <w:rsid w:val="00CC3093"/>
    <w:rsid w:val="00CC30B6"/>
    <w:rsid w:val="00CC338A"/>
    <w:rsid w:val="00CC40E3"/>
    <w:rsid w:val="00CC500E"/>
    <w:rsid w:val="00CC554A"/>
    <w:rsid w:val="00CC5660"/>
    <w:rsid w:val="00CC6568"/>
    <w:rsid w:val="00CC733D"/>
    <w:rsid w:val="00CC7694"/>
    <w:rsid w:val="00CC7B33"/>
    <w:rsid w:val="00CC7E4B"/>
    <w:rsid w:val="00CD0044"/>
    <w:rsid w:val="00CD0055"/>
    <w:rsid w:val="00CD0728"/>
    <w:rsid w:val="00CD1122"/>
    <w:rsid w:val="00CD140B"/>
    <w:rsid w:val="00CD18C7"/>
    <w:rsid w:val="00CD1AA5"/>
    <w:rsid w:val="00CD1C55"/>
    <w:rsid w:val="00CD2335"/>
    <w:rsid w:val="00CD233E"/>
    <w:rsid w:val="00CD2A03"/>
    <w:rsid w:val="00CD2A3B"/>
    <w:rsid w:val="00CD3B04"/>
    <w:rsid w:val="00CD42A0"/>
    <w:rsid w:val="00CD59E0"/>
    <w:rsid w:val="00CD60CC"/>
    <w:rsid w:val="00CD630A"/>
    <w:rsid w:val="00CD6AED"/>
    <w:rsid w:val="00CD7A9A"/>
    <w:rsid w:val="00CE0839"/>
    <w:rsid w:val="00CE0AB9"/>
    <w:rsid w:val="00CE0F6F"/>
    <w:rsid w:val="00CE0FC6"/>
    <w:rsid w:val="00CE1594"/>
    <w:rsid w:val="00CE1D3C"/>
    <w:rsid w:val="00CE2193"/>
    <w:rsid w:val="00CE247C"/>
    <w:rsid w:val="00CE2698"/>
    <w:rsid w:val="00CE2DAF"/>
    <w:rsid w:val="00CE2F46"/>
    <w:rsid w:val="00CE3605"/>
    <w:rsid w:val="00CE411C"/>
    <w:rsid w:val="00CE42E2"/>
    <w:rsid w:val="00CE4636"/>
    <w:rsid w:val="00CE4C27"/>
    <w:rsid w:val="00CE5A42"/>
    <w:rsid w:val="00CE6F75"/>
    <w:rsid w:val="00CE70AE"/>
    <w:rsid w:val="00CE7A90"/>
    <w:rsid w:val="00CE7C0E"/>
    <w:rsid w:val="00CF0105"/>
    <w:rsid w:val="00CF0706"/>
    <w:rsid w:val="00CF1022"/>
    <w:rsid w:val="00CF105D"/>
    <w:rsid w:val="00CF1538"/>
    <w:rsid w:val="00CF158B"/>
    <w:rsid w:val="00CF18D1"/>
    <w:rsid w:val="00CF1B10"/>
    <w:rsid w:val="00CF1B57"/>
    <w:rsid w:val="00CF261A"/>
    <w:rsid w:val="00CF2624"/>
    <w:rsid w:val="00CF29A9"/>
    <w:rsid w:val="00CF325F"/>
    <w:rsid w:val="00CF3C85"/>
    <w:rsid w:val="00CF416F"/>
    <w:rsid w:val="00CF42AA"/>
    <w:rsid w:val="00CF45A5"/>
    <w:rsid w:val="00CF4BAE"/>
    <w:rsid w:val="00CF5154"/>
    <w:rsid w:val="00CF556F"/>
    <w:rsid w:val="00CF633A"/>
    <w:rsid w:val="00CF647E"/>
    <w:rsid w:val="00CF725E"/>
    <w:rsid w:val="00CF745A"/>
    <w:rsid w:val="00CF78BF"/>
    <w:rsid w:val="00CF7C77"/>
    <w:rsid w:val="00CF7DA1"/>
    <w:rsid w:val="00CF7F62"/>
    <w:rsid w:val="00CF7FEF"/>
    <w:rsid w:val="00D00715"/>
    <w:rsid w:val="00D008FD"/>
    <w:rsid w:val="00D00F55"/>
    <w:rsid w:val="00D0149D"/>
    <w:rsid w:val="00D016C1"/>
    <w:rsid w:val="00D01848"/>
    <w:rsid w:val="00D01F91"/>
    <w:rsid w:val="00D02BAE"/>
    <w:rsid w:val="00D0356F"/>
    <w:rsid w:val="00D03B5F"/>
    <w:rsid w:val="00D03E84"/>
    <w:rsid w:val="00D04660"/>
    <w:rsid w:val="00D0576C"/>
    <w:rsid w:val="00D057BC"/>
    <w:rsid w:val="00D06002"/>
    <w:rsid w:val="00D06241"/>
    <w:rsid w:val="00D0652B"/>
    <w:rsid w:val="00D06B9B"/>
    <w:rsid w:val="00D06FC0"/>
    <w:rsid w:val="00D07536"/>
    <w:rsid w:val="00D102EB"/>
    <w:rsid w:val="00D10F38"/>
    <w:rsid w:val="00D10F5C"/>
    <w:rsid w:val="00D11190"/>
    <w:rsid w:val="00D115BD"/>
    <w:rsid w:val="00D12112"/>
    <w:rsid w:val="00D12782"/>
    <w:rsid w:val="00D12C9C"/>
    <w:rsid w:val="00D13624"/>
    <w:rsid w:val="00D138A0"/>
    <w:rsid w:val="00D13E55"/>
    <w:rsid w:val="00D1450D"/>
    <w:rsid w:val="00D1456C"/>
    <w:rsid w:val="00D152F4"/>
    <w:rsid w:val="00D15CCB"/>
    <w:rsid w:val="00D15FF5"/>
    <w:rsid w:val="00D16A7A"/>
    <w:rsid w:val="00D16DA6"/>
    <w:rsid w:val="00D16DAD"/>
    <w:rsid w:val="00D1742B"/>
    <w:rsid w:val="00D17D0A"/>
    <w:rsid w:val="00D201BD"/>
    <w:rsid w:val="00D21C68"/>
    <w:rsid w:val="00D22246"/>
    <w:rsid w:val="00D22794"/>
    <w:rsid w:val="00D22AEF"/>
    <w:rsid w:val="00D231C3"/>
    <w:rsid w:val="00D23C02"/>
    <w:rsid w:val="00D23C85"/>
    <w:rsid w:val="00D24033"/>
    <w:rsid w:val="00D2405B"/>
    <w:rsid w:val="00D248BC"/>
    <w:rsid w:val="00D24F2D"/>
    <w:rsid w:val="00D24F87"/>
    <w:rsid w:val="00D25DCD"/>
    <w:rsid w:val="00D25F77"/>
    <w:rsid w:val="00D260DA"/>
    <w:rsid w:val="00D2698C"/>
    <w:rsid w:val="00D2699E"/>
    <w:rsid w:val="00D26ACB"/>
    <w:rsid w:val="00D26B74"/>
    <w:rsid w:val="00D27FA5"/>
    <w:rsid w:val="00D30CC2"/>
    <w:rsid w:val="00D30DBE"/>
    <w:rsid w:val="00D30EA1"/>
    <w:rsid w:val="00D30FFD"/>
    <w:rsid w:val="00D3112D"/>
    <w:rsid w:val="00D31385"/>
    <w:rsid w:val="00D31861"/>
    <w:rsid w:val="00D3189A"/>
    <w:rsid w:val="00D31BE2"/>
    <w:rsid w:val="00D32414"/>
    <w:rsid w:val="00D32647"/>
    <w:rsid w:val="00D3275E"/>
    <w:rsid w:val="00D32FFA"/>
    <w:rsid w:val="00D33030"/>
    <w:rsid w:val="00D3309F"/>
    <w:rsid w:val="00D3335B"/>
    <w:rsid w:val="00D33480"/>
    <w:rsid w:val="00D3352A"/>
    <w:rsid w:val="00D335DF"/>
    <w:rsid w:val="00D33D1C"/>
    <w:rsid w:val="00D34330"/>
    <w:rsid w:val="00D34390"/>
    <w:rsid w:val="00D351BC"/>
    <w:rsid w:val="00D35A55"/>
    <w:rsid w:val="00D35A98"/>
    <w:rsid w:val="00D35DB2"/>
    <w:rsid w:val="00D3628B"/>
    <w:rsid w:val="00D364EE"/>
    <w:rsid w:val="00D36563"/>
    <w:rsid w:val="00D37646"/>
    <w:rsid w:val="00D37A0B"/>
    <w:rsid w:val="00D37A5A"/>
    <w:rsid w:val="00D37CD8"/>
    <w:rsid w:val="00D403AE"/>
    <w:rsid w:val="00D4093E"/>
    <w:rsid w:val="00D40DE0"/>
    <w:rsid w:val="00D40E2E"/>
    <w:rsid w:val="00D411BC"/>
    <w:rsid w:val="00D41226"/>
    <w:rsid w:val="00D4167B"/>
    <w:rsid w:val="00D4229B"/>
    <w:rsid w:val="00D43096"/>
    <w:rsid w:val="00D435D9"/>
    <w:rsid w:val="00D43689"/>
    <w:rsid w:val="00D43822"/>
    <w:rsid w:val="00D43C1C"/>
    <w:rsid w:val="00D43C30"/>
    <w:rsid w:val="00D43C9F"/>
    <w:rsid w:val="00D4413B"/>
    <w:rsid w:val="00D44209"/>
    <w:rsid w:val="00D4492F"/>
    <w:rsid w:val="00D44FF1"/>
    <w:rsid w:val="00D4591D"/>
    <w:rsid w:val="00D460E5"/>
    <w:rsid w:val="00D46B5E"/>
    <w:rsid w:val="00D46E1B"/>
    <w:rsid w:val="00D4785F"/>
    <w:rsid w:val="00D506EA"/>
    <w:rsid w:val="00D50AD8"/>
    <w:rsid w:val="00D51CFA"/>
    <w:rsid w:val="00D5287E"/>
    <w:rsid w:val="00D52E08"/>
    <w:rsid w:val="00D53317"/>
    <w:rsid w:val="00D54DF8"/>
    <w:rsid w:val="00D5506B"/>
    <w:rsid w:val="00D55150"/>
    <w:rsid w:val="00D553A6"/>
    <w:rsid w:val="00D565B5"/>
    <w:rsid w:val="00D566F8"/>
    <w:rsid w:val="00D56A2D"/>
    <w:rsid w:val="00D56CFA"/>
    <w:rsid w:val="00D57455"/>
    <w:rsid w:val="00D57489"/>
    <w:rsid w:val="00D57588"/>
    <w:rsid w:val="00D57EC0"/>
    <w:rsid w:val="00D60CEA"/>
    <w:rsid w:val="00D611E4"/>
    <w:rsid w:val="00D61E88"/>
    <w:rsid w:val="00D6280E"/>
    <w:rsid w:val="00D62D83"/>
    <w:rsid w:val="00D62F29"/>
    <w:rsid w:val="00D632A2"/>
    <w:rsid w:val="00D63679"/>
    <w:rsid w:val="00D63F49"/>
    <w:rsid w:val="00D646D6"/>
    <w:rsid w:val="00D65214"/>
    <w:rsid w:val="00D652D0"/>
    <w:rsid w:val="00D65437"/>
    <w:rsid w:val="00D6565D"/>
    <w:rsid w:val="00D65D26"/>
    <w:rsid w:val="00D66162"/>
    <w:rsid w:val="00D665A6"/>
    <w:rsid w:val="00D6678A"/>
    <w:rsid w:val="00D66900"/>
    <w:rsid w:val="00D67664"/>
    <w:rsid w:val="00D679A3"/>
    <w:rsid w:val="00D67D4F"/>
    <w:rsid w:val="00D7004C"/>
    <w:rsid w:val="00D709B5"/>
    <w:rsid w:val="00D70C91"/>
    <w:rsid w:val="00D70F60"/>
    <w:rsid w:val="00D7111A"/>
    <w:rsid w:val="00D73D85"/>
    <w:rsid w:val="00D74039"/>
    <w:rsid w:val="00D74B57"/>
    <w:rsid w:val="00D77184"/>
    <w:rsid w:val="00D77295"/>
    <w:rsid w:val="00D77CEC"/>
    <w:rsid w:val="00D80046"/>
    <w:rsid w:val="00D8011D"/>
    <w:rsid w:val="00D806EE"/>
    <w:rsid w:val="00D80AD5"/>
    <w:rsid w:val="00D80F0A"/>
    <w:rsid w:val="00D8122F"/>
    <w:rsid w:val="00D81322"/>
    <w:rsid w:val="00D81DCF"/>
    <w:rsid w:val="00D81FC1"/>
    <w:rsid w:val="00D82139"/>
    <w:rsid w:val="00D822E8"/>
    <w:rsid w:val="00D826D0"/>
    <w:rsid w:val="00D82865"/>
    <w:rsid w:val="00D831E4"/>
    <w:rsid w:val="00D83261"/>
    <w:rsid w:val="00D833E3"/>
    <w:rsid w:val="00D83453"/>
    <w:rsid w:val="00D838DC"/>
    <w:rsid w:val="00D84085"/>
    <w:rsid w:val="00D85128"/>
    <w:rsid w:val="00D8512B"/>
    <w:rsid w:val="00D8677E"/>
    <w:rsid w:val="00D86A9A"/>
    <w:rsid w:val="00D86C67"/>
    <w:rsid w:val="00D90AC1"/>
    <w:rsid w:val="00D90D0F"/>
    <w:rsid w:val="00D90E6D"/>
    <w:rsid w:val="00D90F5A"/>
    <w:rsid w:val="00D91712"/>
    <w:rsid w:val="00D91A7C"/>
    <w:rsid w:val="00D9207C"/>
    <w:rsid w:val="00D9242F"/>
    <w:rsid w:val="00D92692"/>
    <w:rsid w:val="00D93B11"/>
    <w:rsid w:val="00D93E64"/>
    <w:rsid w:val="00D942D3"/>
    <w:rsid w:val="00D94BB3"/>
    <w:rsid w:val="00D94F17"/>
    <w:rsid w:val="00D959AC"/>
    <w:rsid w:val="00D95A5F"/>
    <w:rsid w:val="00D95F2F"/>
    <w:rsid w:val="00D96266"/>
    <w:rsid w:val="00D96DBD"/>
    <w:rsid w:val="00D97EDB"/>
    <w:rsid w:val="00DA06E3"/>
    <w:rsid w:val="00DA0968"/>
    <w:rsid w:val="00DA0A65"/>
    <w:rsid w:val="00DA0F72"/>
    <w:rsid w:val="00DA1193"/>
    <w:rsid w:val="00DA161F"/>
    <w:rsid w:val="00DA1BE3"/>
    <w:rsid w:val="00DA23C4"/>
    <w:rsid w:val="00DA2A3B"/>
    <w:rsid w:val="00DA2D7B"/>
    <w:rsid w:val="00DA2DF9"/>
    <w:rsid w:val="00DA303C"/>
    <w:rsid w:val="00DA3054"/>
    <w:rsid w:val="00DA3198"/>
    <w:rsid w:val="00DA4B76"/>
    <w:rsid w:val="00DA4C5A"/>
    <w:rsid w:val="00DA4C99"/>
    <w:rsid w:val="00DA53FE"/>
    <w:rsid w:val="00DA5615"/>
    <w:rsid w:val="00DA5934"/>
    <w:rsid w:val="00DA7C34"/>
    <w:rsid w:val="00DA7D12"/>
    <w:rsid w:val="00DB018A"/>
    <w:rsid w:val="00DB09CB"/>
    <w:rsid w:val="00DB1277"/>
    <w:rsid w:val="00DB2E6F"/>
    <w:rsid w:val="00DB316A"/>
    <w:rsid w:val="00DB3226"/>
    <w:rsid w:val="00DB3426"/>
    <w:rsid w:val="00DB3C3D"/>
    <w:rsid w:val="00DB3CCF"/>
    <w:rsid w:val="00DB4593"/>
    <w:rsid w:val="00DB48DE"/>
    <w:rsid w:val="00DB514C"/>
    <w:rsid w:val="00DB58A9"/>
    <w:rsid w:val="00DB67D4"/>
    <w:rsid w:val="00DB6D58"/>
    <w:rsid w:val="00DB7465"/>
    <w:rsid w:val="00DB77DA"/>
    <w:rsid w:val="00DB7861"/>
    <w:rsid w:val="00DB7DB2"/>
    <w:rsid w:val="00DB7DE3"/>
    <w:rsid w:val="00DC01C6"/>
    <w:rsid w:val="00DC1208"/>
    <w:rsid w:val="00DC16E3"/>
    <w:rsid w:val="00DC17EA"/>
    <w:rsid w:val="00DC1F27"/>
    <w:rsid w:val="00DC28DA"/>
    <w:rsid w:val="00DC2988"/>
    <w:rsid w:val="00DC2D25"/>
    <w:rsid w:val="00DC53D9"/>
    <w:rsid w:val="00DC61FA"/>
    <w:rsid w:val="00DC666D"/>
    <w:rsid w:val="00DC782C"/>
    <w:rsid w:val="00DC7F57"/>
    <w:rsid w:val="00DC7FEF"/>
    <w:rsid w:val="00DD095D"/>
    <w:rsid w:val="00DD0A6A"/>
    <w:rsid w:val="00DD101B"/>
    <w:rsid w:val="00DD112B"/>
    <w:rsid w:val="00DD117C"/>
    <w:rsid w:val="00DD1467"/>
    <w:rsid w:val="00DD1E17"/>
    <w:rsid w:val="00DD2444"/>
    <w:rsid w:val="00DD25BB"/>
    <w:rsid w:val="00DD261E"/>
    <w:rsid w:val="00DD44D1"/>
    <w:rsid w:val="00DD4652"/>
    <w:rsid w:val="00DD4CD8"/>
    <w:rsid w:val="00DD5AAD"/>
    <w:rsid w:val="00DD5CF5"/>
    <w:rsid w:val="00DD6230"/>
    <w:rsid w:val="00DD6E26"/>
    <w:rsid w:val="00DD7555"/>
    <w:rsid w:val="00DD77B1"/>
    <w:rsid w:val="00DD7848"/>
    <w:rsid w:val="00DE065D"/>
    <w:rsid w:val="00DE14C7"/>
    <w:rsid w:val="00DE151B"/>
    <w:rsid w:val="00DE187A"/>
    <w:rsid w:val="00DE1D50"/>
    <w:rsid w:val="00DE1E24"/>
    <w:rsid w:val="00DE2338"/>
    <w:rsid w:val="00DE2BD9"/>
    <w:rsid w:val="00DE39F9"/>
    <w:rsid w:val="00DE3FAD"/>
    <w:rsid w:val="00DE3FCB"/>
    <w:rsid w:val="00DE40C1"/>
    <w:rsid w:val="00DE4D2A"/>
    <w:rsid w:val="00DE4F2D"/>
    <w:rsid w:val="00DE4F96"/>
    <w:rsid w:val="00DE5383"/>
    <w:rsid w:val="00DE5A1E"/>
    <w:rsid w:val="00DE5A2E"/>
    <w:rsid w:val="00DE5D42"/>
    <w:rsid w:val="00DE6BCC"/>
    <w:rsid w:val="00DE6E4C"/>
    <w:rsid w:val="00DE708E"/>
    <w:rsid w:val="00DE7208"/>
    <w:rsid w:val="00DE73CA"/>
    <w:rsid w:val="00DE7CE2"/>
    <w:rsid w:val="00DF05D3"/>
    <w:rsid w:val="00DF0670"/>
    <w:rsid w:val="00DF0BD8"/>
    <w:rsid w:val="00DF17DC"/>
    <w:rsid w:val="00DF1817"/>
    <w:rsid w:val="00DF19DB"/>
    <w:rsid w:val="00DF1E64"/>
    <w:rsid w:val="00DF1E82"/>
    <w:rsid w:val="00DF1E92"/>
    <w:rsid w:val="00DF2199"/>
    <w:rsid w:val="00DF2A3F"/>
    <w:rsid w:val="00DF2E0E"/>
    <w:rsid w:val="00DF2EEF"/>
    <w:rsid w:val="00DF3121"/>
    <w:rsid w:val="00DF345A"/>
    <w:rsid w:val="00DF40D3"/>
    <w:rsid w:val="00DF4780"/>
    <w:rsid w:val="00DF4801"/>
    <w:rsid w:val="00DF4FDD"/>
    <w:rsid w:val="00DF521A"/>
    <w:rsid w:val="00DF562F"/>
    <w:rsid w:val="00DF56FA"/>
    <w:rsid w:val="00DF592D"/>
    <w:rsid w:val="00DF5AAA"/>
    <w:rsid w:val="00DF5AB0"/>
    <w:rsid w:val="00DF600E"/>
    <w:rsid w:val="00DF61DA"/>
    <w:rsid w:val="00DF6B1B"/>
    <w:rsid w:val="00E0124C"/>
    <w:rsid w:val="00E01C43"/>
    <w:rsid w:val="00E01EDA"/>
    <w:rsid w:val="00E0201D"/>
    <w:rsid w:val="00E0281D"/>
    <w:rsid w:val="00E02DC9"/>
    <w:rsid w:val="00E039C7"/>
    <w:rsid w:val="00E041AC"/>
    <w:rsid w:val="00E044A3"/>
    <w:rsid w:val="00E048A4"/>
    <w:rsid w:val="00E051EE"/>
    <w:rsid w:val="00E05339"/>
    <w:rsid w:val="00E063E5"/>
    <w:rsid w:val="00E06402"/>
    <w:rsid w:val="00E06A68"/>
    <w:rsid w:val="00E06C69"/>
    <w:rsid w:val="00E0793A"/>
    <w:rsid w:val="00E07D13"/>
    <w:rsid w:val="00E07D39"/>
    <w:rsid w:val="00E07E5F"/>
    <w:rsid w:val="00E112EB"/>
    <w:rsid w:val="00E1153A"/>
    <w:rsid w:val="00E11E46"/>
    <w:rsid w:val="00E12CAA"/>
    <w:rsid w:val="00E12CF1"/>
    <w:rsid w:val="00E12D23"/>
    <w:rsid w:val="00E12F99"/>
    <w:rsid w:val="00E13507"/>
    <w:rsid w:val="00E135C7"/>
    <w:rsid w:val="00E13940"/>
    <w:rsid w:val="00E14181"/>
    <w:rsid w:val="00E14879"/>
    <w:rsid w:val="00E14892"/>
    <w:rsid w:val="00E14DAB"/>
    <w:rsid w:val="00E15235"/>
    <w:rsid w:val="00E15B8F"/>
    <w:rsid w:val="00E16957"/>
    <w:rsid w:val="00E16EDB"/>
    <w:rsid w:val="00E1781A"/>
    <w:rsid w:val="00E20581"/>
    <w:rsid w:val="00E2097F"/>
    <w:rsid w:val="00E20C76"/>
    <w:rsid w:val="00E2101B"/>
    <w:rsid w:val="00E218BF"/>
    <w:rsid w:val="00E225B6"/>
    <w:rsid w:val="00E22FB8"/>
    <w:rsid w:val="00E233AF"/>
    <w:rsid w:val="00E23670"/>
    <w:rsid w:val="00E239B8"/>
    <w:rsid w:val="00E23AF5"/>
    <w:rsid w:val="00E23C3C"/>
    <w:rsid w:val="00E23F9C"/>
    <w:rsid w:val="00E24659"/>
    <w:rsid w:val="00E252BF"/>
    <w:rsid w:val="00E2574C"/>
    <w:rsid w:val="00E2577E"/>
    <w:rsid w:val="00E25CBB"/>
    <w:rsid w:val="00E260A1"/>
    <w:rsid w:val="00E26205"/>
    <w:rsid w:val="00E267B4"/>
    <w:rsid w:val="00E26E50"/>
    <w:rsid w:val="00E27B9A"/>
    <w:rsid w:val="00E27C2A"/>
    <w:rsid w:val="00E27D25"/>
    <w:rsid w:val="00E304F6"/>
    <w:rsid w:val="00E30D09"/>
    <w:rsid w:val="00E31772"/>
    <w:rsid w:val="00E31C37"/>
    <w:rsid w:val="00E31D0E"/>
    <w:rsid w:val="00E320B7"/>
    <w:rsid w:val="00E32A8C"/>
    <w:rsid w:val="00E3324A"/>
    <w:rsid w:val="00E33415"/>
    <w:rsid w:val="00E33F10"/>
    <w:rsid w:val="00E35FA6"/>
    <w:rsid w:val="00E3687B"/>
    <w:rsid w:val="00E36EA6"/>
    <w:rsid w:val="00E37126"/>
    <w:rsid w:val="00E37317"/>
    <w:rsid w:val="00E373F5"/>
    <w:rsid w:val="00E37D3A"/>
    <w:rsid w:val="00E404CD"/>
    <w:rsid w:val="00E4058B"/>
    <w:rsid w:val="00E40787"/>
    <w:rsid w:val="00E40DE3"/>
    <w:rsid w:val="00E40F23"/>
    <w:rsid w:val="00E40F4D"/>
    <w:rsid w:val="00E4121A"/>
    <w:rsid w:val="00E413EB"/>
    <w:rsid w:val="00E4205E"/>
    <w:rsid w:val="00E423E4"/>
    <w:rsid w:val="00E42F88"/>
    <w:rsid w:val="00E4327F"/>
    <w:rsid w:val="00E4332A"/>
    <w:rsid w:val="00E43795"/>
    <w:rsid w:val="00E439F0"/>
    <w:rsid w:val="00E43AFD"/>
    <w:rsid w:val="00E43C11"/>
    <w:rsid w:val="00E443A6"/>
    <w:rsid w:val="00E44513"/>
    <w:rsid w:val="00E449B3"/>
    <w:rsid w:val="00E44F97"/>
    <w:rsid w:val="00E4564E"/>
    <w:rsid w:val="00E45677"/>
    <w:rsid w:val="00E459F6"/>
    <w:rsid w:val="00E45BFD"/>
    <w:rsid w:val="00E45E87"/>
    <w:rsid w:val="00E46108"/>
    <w:rsid w:val="00E462B5"/>
    <w:rsid w:val="00E467C1"/>
    <w:rsid w:val="00E46828"/>
    <w:rsid w:val="00E46C96"/>
    <w:rsid w:val="00E46CC9"/>
    <w:rsid w:val="00E46D06"/>
    <w:rsid w:val="00E47B4A"/>
    <w:rsid w:val="00E47DFE"/>
    <w:rsid w:val="00E50782"/>
    <w:rsid w:val="00E508A1"/>
    <w:rsid w:val="00E50FC4"/>
    <w:rsid w:val="00E5158A"/>
    <w:rsid w:val="00E516E8"/>
    <w:rsid w:val="00E51C2D"/>
    <w:rsid w:val="00E52035"/>
    <w:rsid w:val="00E52151"/>
    <w:rsid w:val="00E5220D"/>
    <w:rsid w:val="00E524EC"/>
    <w:rsid w:val="00E52887"/>
    <w:rsid w:val="00E5295D"/>
    <w:rsid w:val="00E52BE4"/>
    <w:rsid w:val="00E52FC8"/>
    <w:rsid w:val="00E53FE0"/>
    <w:rsid w:val="00E547FC"/>
    <w:rsid w:val="00E54BC0"/>
    <w:rsid w:val="00E55413"/>
    <w:rsid w:val="00E55E06"/>
    <w:rsid w:val="00E55F04"/>
    <w:rsid w:val="00E561F8"/>
    <w:rsid w:val="00E566B7"/>
    <w:rsid w:val="00E57014"/>
    <w:rsid w:val="00E57240"/>
    <w:rsid w:val="00E57AF3"/>
    <w:rsid w:val="00E57D19"/>
    <w:rsid w:val="00E608B2"/>
    <w:rsid w:val="00E60F8E"/>
    <w:rsid w:val="00E618AB"/>
    <w:rsid w:val="00E618D8"/>
    <w:rsid w:val="00E61CF4"/>
    <w:rsid w:val="00E624AB"/>
    <w:rsid w:val="00E62D2B"/>
    <w:rsid w:val="00E62D96"/>
    <w:rsid w:val="00E6332D"/>
    <w:rsid w:val="00E63347"/>
    <w:rsid w:val="00E635E2"/>
    <w:rsid w:val="00E6451B"/>
    <w:rsid w:val="00E645A2"/>
    <w:rsid w:val="00E64CBD"/>
    <w:rsid w:val="00E66010"/>
    <w:rsid w:val="00E6609F"/>
    <w:rsid w:val="00E661AA"/>
    <w:rsid w:val="00E67678"/>
    <w:rsid w:val="00E677B6"/>
    <w:rsid w:val="00E70180"/>
    <w:rsid w:val="00E70AA8"/>
    <w:rsid w:val="00E712CE"/>
    <w:rsid w:val="00E716C9"/>
    <w:rsid w:val="00E71E09"/>
    <w:rsid w:val="00E7316E"/>
    <w:rsid w:val="00E739EF"/>
    <w:rsid w:val="00E73F36"/>
    <w:rsid w:val="00E7445C"/>
    <w:rsid w:val="00E74552"/>
    <w:rsid w:val="00E74A08"/>
    <w:rsid w:val="00E7559B"/>
    <w:rsid w:val="00E755E5"/>
    <w:rsid w:val="00E75977"/>
    <w:rsid w:val="00E75C35"/>
    <w:rsid w:val="00E7602D"/>
    <w:rsid w:val="00E76390"/>
    <w:rsid w:val="00E76F31"/>
    <w:rsid w:val="00E77551"/>
    <w:rsid w:val="00E77D1C"/>
    <w:rsid w:val="00E80054"/>
    <w:rsid w:val="00E80194"/>
    <w:rsid w:val="00E8075A"/>
    <w:rsid w:val="00E81422"/>
    <w:rsid w:val="00E81E56"/>
    <w:rsid w:val="00E832B8"/>
    <w:rsid w:val="00E83514"/>
    <w:rsid w:val="00E838FA"/>
    <w:rsid w:val="00E846EA"/>
    <w:rsid w:val="00E8499E"/>
    <w:rsid w:val="00E854A5"/>
    <w:rsid w:val="00E854F9"/>
    <w:rsid w:val="00E8550C"/>
    <w:rsid w:val="00E85A5E"/>
    <w:rsid w:val="00E85B56"/>
    <w:rsid w:val="00E85CDE"/>
    <w:rsid w:val="00E860D3"/>
    <w:rsid w:val="00E86279"/>
    <w:rsid w:val="00E8639C"/>
    <w:rsid w:val="00E86717"/>
    <w:rsid w:val="00E867BA"/>
    <w:rsid w:val="00E869F9"/>
    <w:rsid w:val="00E872E8"/>
    <w:rsid w:val="00E87D69"/>
    <w:rsid w:val="00E87E10"/>
    <w:rsid w:val="00E87E23"/>
    <w:rsid w:val="00E9042A"/>
    <w:rsid w:val="00E906E9"/>
    <w:rsid w:val="00E90840"/>
    <w:rsid w:val="00E90B3E"/>
    <w:rsid w:val="00E9297F"/>
    <w:rsid w:val="00E930B8"/>
    <w:rsid w:val="00E93BFC"/>
    <w:rsid w:val="00E93DBE"/>
    <w:rsid w:val="00E945B2"/>
    <w:rsid w:val="00E94833"/>
    <w:rsid w:val="00E948DB"/>
    <w:rsid w:val="00E9490D"/>
    <w:rsid w:val="00E94E23"/>
    <w:rsid w:val="00E94E42"/>
    <w:rsid w:val="00E95270"/>
    <w:rsid w:val="00E95323"/>
    <w:rsid w:val="00E9552C"/>
    <w:rsid w:val="00E95A54"/>
    <w:rsid w:val="00E9764A"/>
    <w:rsid w:val="00E979A5"/>
    <w:rsid w:val="00EA05A4"/>
    <w:rsid w:val="00EA0AFA"/>
    <w:rsid w:val="00EA0DDE"/>
    <w:rsid w:val="00EA0E3F"/>
    <w:rsid w:val="00EA0F83"/>
    <w:rsid w:val="00EA130C"/>
    <w:rsid w:val="00EA13E3"/>
    <w:rsid w:val="00EA1787"/>
    <w:rsid w:val="00EA199B"/>
    <w:rsid w:val="00EA1DC9"/>
    <w:rsid w:val="00EA20AC"/>
    <w:rsid w:val="00EA246C"/>
    <w:rsid w:val="00EA24C2"/>
    <w:rsid w:val="00EA391A"/>
    <w:rsid w:val="00EA4359"/>
    <w:rsid w:val="00EA5A91"/>
    <w:rsid w:val="00EA5A9B"/>
    <w:rsid w:val="00EA5C2C"/>
    <w:rsid w:val="00EA5C9F"/>
    <w:rsid w:val="00EA5E23"/>
    <w:rsid w:val="00EA5F29"/>
    <w:rsid w:val="00EA6360"/>
    <w:rsid w:val="00EA6C8C"/>
    <w:rsid w:val="00EA7248"/>
    <w:rsid w:val="00EB08B1"/>
    <w:rsid w:val="00EB0982"/>
    <w:rsid w:val="00EB26AD"/>
    <w:rsid w:val="00EB2851"/>
    <w:rsid w:val="00EB2D56"/>
    <w:rsid w:val="00EB2EF2"/>
    <w:rsid w:val="00EB3502"/>
    <w:rsid w:val="00EB3975"/>
    <w:rsid w:val="00EB3A12"/>
    <w:rsid w:val="00EB3AFB"/>
    <w:rsid w:val="00EB3C2E"/>
    <w:rsid w:val="00EB400F"/>
    <w:rsid w:val="00EB4995"/>
    <w:rsid w:val="00EB4A44"/>
    <w:rsid w:val="00EB4D09"/>
    <w:rsid w:val="00EB4D7B"/>
    <w:rsid w:val="00EB4F52"/>
    <w:rsid w:val="00EB4FFD"/>
    <w:rsid w:val="00EB59B9"/>
    <w:rsid w:val="00EB5BB7"/>
    <w:rsid w:val="00EB5C2E"/>
    <w:rsid w:val="00EB604D"/>
    <w:rsid w:val="00EB639F"/>
    <w:rsid w:val="00EB705A"/>
    <w:rsid w:val="00EB7161"/>
    <w:rsid w:val="00EC04BF"/>
    <w:rsid w:val="00EC0638"/>
    <w:rsid w:val="00EC0E8B"/>
    <w:rsid w:val="00EC0EC1"/>
    <w:rsid w:val="00EC1F50"/>
    <w:rsid w:val="00EC1FE1"/>
    <w:rsid w:val="00EC2632"/>
    <w:rsid w:val="00EC276B"/>
    <w:rsid w:val="00EC2B74"/>
    <w:rsid w:val="00EC32E1"/>
    <w:rsid w:val="00EC4195"/>
    <w:rsid w:val="00EC633B"/>
    <w:rsid w:val="00EC63D1"/>
    <w:rsid w:val="00EC648A"/>
    <w:rsid w:val="00EC64A0"/>
    <w:rsid w:val="00EC6A9B"/>
    <w:rsid w:val="00EC6E4A"/>
    <w:rsid w:val="00EC7641"/>
    <w:rsid w:val="00EC7E18"/>
    <w:rsid w:val="00ED0C84"/>
    <w:rsid w:val="00ED0EC7"/>
    <w:rsid w:val="00ED0EF8"/>
    <w:rsid w:val="00ED1091"/>
    <w:rsid w:val="00ED12F2"/>
    <w:rsid w:val="00ED191F"/>
    <w:rsid w:val="00ED19EF"/>
    <w:rsid w:val="00ED2094"/>
    <w:rsid w:val="00ED2388"/>
    <w:rsid w:val="00ED28D5"/>
    <w:rsid w:val="00ED2B15"/>
    <w:rsid w:val="00ED2CAD"/>
    <w:rsid w:val="00ED2D2A"/>
    <w:rsid w:val="00ED35D8"/>
    <w:rsid w:val="00ED3778"/>
    <w:rsid w:val="00ED42DF"/>
    <w:rsid w:val="00ED5701"/>
    <w:rsid w:val="00ED588D"/>
    <w:rsid w:val="00ED6325"/>
    <w:rsid w:val="00ED66D7"/>
    <w:rsid w:val="00ED7A78"/>
    <w:rsid w:val="00ED7EC9"/>
    <w:rsid w:val="00EE05CA"/>
    <w:rsid w:val="00EE16AB"/>
    <w:rsid w:val="00EE1AA7"/>
    <w:rsid w:val="00EE201B"/>
    <w:rsid w:val="00EE21B8"/>
    <w:rsid w:val="00EE29DB"/>
    <w:rsid w:val="00EE29EC"/>
    <w:rsid w:val="00EE36B7"/>
    <w:rsid w:val="00EE474B"/>
    <w:rsid w:val="00EE4EB2"/>
    <w:rsid w:val="00EE50C5"/>
    <w:rsid w:val="00EE5101"/>
    <w:rsid w:val="00EE5205"/>
    <w:rsid w:val="00EE5D8F"/>
    <w:rsid w:val="00EE5E9C"/>
    <w:rsid w:val="00EE7A46"/>
    <w:rsid w:val="00EE7BB4"/>
    <w:rsid w:val="00EF004F"/>
    <w:rsid w:val="00EF0629"/>
    <w:rsid w:val="00EF1178"/>
    <w:rsid w:val="00EF18B3"/>
    <w:rsid w:val="00EF2A5D"/>
    <w:rsid w:val="00EF2CEC"/>
    <w:rsid w:val="00EF3E4C"/>
    <w:rsid w:val="00EF40B7"/>
    <w:rsid w:val="00EF4CD2"/>
    <w:rsid w:val="00EF4CF8"/>
    <w:rsid w:val="00EF4F7D"/>
    <w:rsid w:val="00EF517F"/>
    <w:rsid w:val="00EF5285"/>
    <w:rsid w:val="00EF58E2"/>
    <w:rsid w:val="00EF5B66"/>
    <w:rsid w:val="00EF6671"/>
    <w:rsid w:val="00EF6692"/>
    <w:rsid w:val="00EF67F2"/>
    <w:rsid w:val="00EF6D17"/>
    <w:rsid w:val="00EF6DA5"/>
    <w:rsid w:val="00EF75A8"/>
    <w:rsid w:val="00EF79E6"/>
    <w:rsid w:val="00F001C0"/>
    <w:rsid w:val="00F00677"/>
    <w:rsid w:val="00F008DE"/>
    <w:rsid w:val="00F00CBB"/>
    <w:rsid w:val="00F00CE5"/>
    <w:rsid w:val="00F010A1"/>
    <w:rsid w:val="00F01250"/>
    <w:rsid w:val="00F01354"/>
    <w:rsid w:val="00F0238A"/>
    <w:rsid w:val="00F023DB"/>
    <w:rsid w:val="00F02434"/>
    <w:rsid w:val="00F0274E"/>
    <w:rsid w:val="00F02D4C"/>
    <w:rsid w:val="00F035BB"/>
    <w:rsid w:val="00F043E7"/>
    <w:rsid w:val="00F0467A"/>
    <w:rsid w:val="00F04D0A"/>
    <w:rsid w:val="00F04D16"/>
    <w:rsid w:val="00F05880"/>
    <w:rsid w:val="00F05C21"/>
    <w:rsid w:val="00F05D3B"/>
    <w:rsid w:val="00F05EB2"/>
    <w:rsid w:val="00F05F30"/>
    <w:rsid w:val="00F06936"/>
    <w:rsid w:val="00F06DA7"/>
    <w:rsid w:val="00F071A2"/>
    <w:rsid w:val="00F071E7"/>
    <w:rsid w:val="00F07581"/>
    <w:rsid w:val="00F077A7"/>
    <w:rsid w:val="00F07AA6"/>
    <w:rsid w:val="00F07BD9"/>
    <w:rsid w:val="00F07CF5"/>
    <w:rsid w:val="00F07D1F"/>
    <w:rsid w:val="00F10556"/>
    <w:rsid w:val="00F10C27"/>
    <w:rsid w:val="00F11587"/>
    <w:rsid w:val="00F12995"/>
    <w:rsid w:val="00F12CE8"/>
    <w:rsid w:val="00F12EDB"/>
    <w:rsid w:val="00F12F38"/>
    <w:rsid w:val="00F12F39"/>
    <w:rsid w:val="00F13472"/>
    <w:rsid w:val="00F13F82"/>
    <w:rsid w:val="00F140E6"/>
    <w:rsid w:val="00F14FA5"/>
    <w:rsid w:val="00F15194"/>
    <w:rsid w:val="00F156DC"/>
    <w:rsid w:val="00F15B71"/>
    <w:rsid w:val="00F15CCD"/>
    <w:rsid w:val="00F15D5B"/>
    <w:rsid w:val="00F15D95"/>
    <w:rsid w:val="00F15ED1"/>
    <w:rsid w:val="00F16D6A"/>
    <w:rsid w:val="00F1779B"/>
    <w:rsid w:val="00F1779D"/>
    <w:rsid w:val="00F20982"/>
    <w:rsid w:val="00F20EEB"/>
    <w:rsid w:val="00F214E3"/>
    <w:rsid w:val="00F21767"/>
    <w:rsid w:val="00F21865"/>
    <w:rsid w:val="00F22022"/>
    <w:rsid w:val="00F22119"/>
    <w:rsid w:val="00F22A82"/>
    <w:rsid w:val="00F23AB0"/>
    <w:rsid w:val="00F23D6D"/>
    <w:rsid w:val="00F23F05"/>
    <w:rsid w:val="00F255CD"/>
    <w:rsid w:val="00F260F9"/>
    <w:rsid w:val="00F26610"/>
    <w:rsid w:val="00F267F2"/>
    <w:rsid w:val="00F269C8"/>
    <w:rsid w:val="00F3010D"/>
    <w:rsid w:val="00F30291"/>
    <w:rsid w:val="00F31488"/>
    <w:rsid w:val="00F31E4A"/>
    <w:rsid w:val="00F32BFF"/>
    <w:rsid w:val="00F32D9F"/>
    <w:rsid w:val="00F330D5"/>
    <w:rsid w:val="00F3346E"/>
    <w:rsid w:val="00F340A0"/>
    <w:rsid w:val="00F343FE"/>
    <w:rsid w:val="00F348E7"/>
    <w:rsid w:val="00F3528B"/>
    <w:rsid w:val="00F35346"/>
    <w:rsid w:val="00F354D5"/>
    <w:rsid w:val="00F358E1"/>
    <w:rsid w:val="00F36F23"/>
    <w:rsid w:val="00F37BCD"/>
    <w:rsid w:val="00F40801"/>
    <w:rsid w:val="00F41587"/>
    <w:rsid w:val="00F41D30"/>
    <w:rsid w:val="00F42552"/>
    <w:rsid w:val="00F4404A"/>
    <w:rsid w:val="00F445E6"/>
    <w:rsid w:val="00F44EC6"/>
    <w:rsid w:val="00F44F05"/>
    <w:rsid w:val="00F45106"/>
    <w:rsid w:val="00F45ACE"/>
    <w:rsid w:val="00F45B5B"/>
    <w:rsid w:val="00F45C87"/>
    <w:rsid w:val="00F46947"/>
    <w:rsid w:val="00F46B83"/>
    <w:rsid w:val="00F46BB4"/>
    <w:rsid w:val="00F46C8E"/>
    <w:rsid w:val="00F47F0A"/>
    <w:rsid w:val="00F5020D"/>
    <w:rsid w:val="00F50F21"/>
    <w:rsid w:val="00F510F8"/>
    <w:rsid w:val="00F513FF"/>
    <w:rsid w:val="00F514C5"/>
    <w:rsid w:val="00F519D6"/>
    <w:rsid w:val="00F5270B"/>
    <w:rsid w:val="00F52D49"/>
    <w:rsid w:val="00F5315A"/>
    <w:rsid w:val="00F5339D"/>
    <w:rsid w:val="00F534E6"/>
    <w:rsid w:val="00F53825"/>
    <w:rsid w:val="00F53F76"/>
    <w:rsid w:val="00F547C9"/>
    <w:rsid w:val="00F55956"/>
    <w:rsid w:val="00F56905"/>
    <w:rsid w:val="00F5697C"/>
    <w:rsid w:val="00F56BE3"/>
    <w:rsid w:val="00F56E34"/>
    <w:rsid w:val="00F5716E"/>
    <w:rsid w:val="00F57586"/>
    <w:rsid w:val="00F576A2"/>
    <w:rsid w:val="00F579AB"/>
    <w:rsid w:val="00F607A8"/>
    <w:rsid w:val="00F60825"/>
    <w:rsid w:val="00F60D78"/>
    <w:rsid w:val="00F61310"/>
    <w:rsid w:val="00F6165A"/>
    <w:rsid w:val="00F624E0"/>
    <w:rsid w:val="00F628B5"/>
    <w:rsid w:val="00F62CAF"/>
    <w:rsid w:val="00F63249"/>
    <w:rsid w:val="00F63A72"/>
    <w:rsid w:val="00F64AAB"/>
    <w:rsid w:val="00F64C80"/>
    <w:rsid w:val="00F65226"/>
    <w:rsid w:val="00F65AF2"/>
    <w:rsid w:val="00F66946"/>
    <w:rsid w:val="00F669C8"/>
    <w:rsid w:val="00F66DCE"/>
    <w:rsid w:val="00F66FE0"/>
    <w:rsid w:val="00F67A66"/>
    <w:rsid w:val="00F67C19"/>
    <w:rsid w:val="00F67D94"/>
    <w:rsid w:val="00F67F10"/>
    <w:rsid w:val="00F70831"/>
    <w:rsid w:val="00F70F5F"/>
    <w:rsid w:val="00F718D3"/>
    <w:rsid w:val="00F721CC"/>
    <w:rsid w:val="00F723C0"/>
    <w:rsid w:val="00F7249A"/>
    <w:rsid w:val="00F72E74"/>
    <w:rsid w:val="00F731B3"/>
    <w:rsid w:val="00F74435"/>
    <w:rsid w:val="00F7451F"/>
    <w:rsid w:val="00F75A85"/>
    <w:rsid w:val="00F75B14"/>
    <w:rsid w:val="00F75D6D"/>
    <w:rsid w:val="00F75F01"/>
    <w:rsid w:val="00F765BF"/>
    <w:rsid w:val="00F76C9B"/>
    <w:rsid w:val="00F77385"/>
    <w:rsid w:val="00F77CB4"/>
    <w:rsid w:val="00F80183"/>
    <w:rsid w:val="00F80DBF"/>
    <w:rsid w:val="00F810C6"/>
    <w:rsid w:val="00F8120E"/>
    <w:rsid w:val="00F81D73"/>
    <w:rsid w:val="00F82092"/>
    <w:rsid w:val="00F82227"/>
    <w:rsid w:val="00F8275F"/>
    <w:rsid w:val="00F82DA0"/>
    <w:rsid w:val="00F831FF"/>
    <w:rsid w:val="00F837C0"/>
    <w:rsid w:val="00F83A8C"/>
    <w:rsid w:val="00F83BAF"/>
    <w:rsid w:val="00F84A34"/>
    <w:rsid w:val="00F84D91"/>
    <w:rsid w:val="00F85B3F"/>
    <w:rsid w:val="00F85C90"/>
    <w:rsid w:val="00F85CC9"/>
    <w:rsid w:val="00F85E70"/>
    <w:rsid w:val="00F8647D"/>
    <w:rsid w:val="00F864A0"/>
    <w:rsid w:val="00F86689"/>
    <w:rsid w:val="00F86E6C"/>
    <w:rsid w:val="00F871B5"/>
    <w:rsid w:val="00F87F0B"/>
    <w:rsid w:val="00F87F46"/>
    <w:rsid w:val="00F90B36"/>
    <w:rsid w:val="00F90DDF"/>
    <w:rsid w:val="00F90E91"/>
    <w:rsid w:val="00F91232"/>
    <w:rsid w:val="00F916D7"/>
    <w:rsid w:val="00F91C7A"/>
    <w:rsid w:val="00F9207A"/>
    <w:rsid w:val="00F92D04"/>
    <w:rsid w:val="00F92E8C"/>
    <w:rsid w:val="00F935A2"/>
    <w:rsid w:val="00F936C7"/>
    <w:rsid w:val="00F93BEE"/>
    <w:rsid w:val="00F946F7"/>
    <w:rsid w:val="00F948C3"/>
    <w:rsid w:val="00F95121"/>
    <w:rsid w:val="00F95233"/>
    <w:rsid w:val="00F957DB"/>
    <w:rsid w:val="00F964AA"/>
    <w:rsid w:val="00F96530"/>
    <w:rsid w:val="00F97C91"/>
    <w:rsid w:val="00FA0071"/>
    <w:rsid w:val="00FA0563"/>
    <w:rsid w:val="00FA0A5A"/>
    <w:rsid w:val="00FA13AE"/>
    <w:rsid w:val="00FA231C"/>
    <w:rsid w:val="00FA262D"/>
    <w:rsid w:val="00FA2B60"/>
    <w:rsid w:val="00FA2BA7"/>
    <w:rsid w:val="00FA2BF6"/>
    <w:rsid w:val="00FA2E73"/>
    <w:rsid w:val="00FA366E"/>
    <w:rsid w:val="00FA3A2A"/>
    <w:rsid w:val="00FA42B3"/>
    <w:rsid w:val="00FA524C"/>
    <w:rsid w:val="00FA565F"/>
    <w:rsid w:val="00FA611F"/>
    <w:rsid w:val="00FA63FF"/>
    <w:rsid w:val="00FA6695"/>
    <w:rsid w:val="00FA6ACD"/>
    <w:rsid w:val="00FA7AF7"/>
    <w:rsid w:val="00FA7D0C"/>
    <w:rsid w:val="00FB0205"/>
    <w:rsid w:val="00FB0887"/>
    <w:rsid w:val="00FB17A5"/>
    <w:rsid w:val="00FB1846"/>
    <w:rsid w:val="00FB2505"/>
    <w:rsid w:val="00FB2987"/>
    <w:rsid w:val="00FB2B0D"/>
    <w:rsid w:val="00FB2BEC"/>
    <w:rsid w:val="00FB2DFF"/>
    <w:rsid w:val="00FB2E6A"/>
    <w:rsid w:val="00FB31A5"/>
    <w:rsid w:val="00FB39D4"/>
    <w:rsid w:val="00FB3E6B"/>
    <w:rsid w:val="00FB4269"/>
    <w:rsid w:val="00FB4CFA"/>
    <w:rsid w:val="00FB50A2"/>
    <w:rsid w:val="00FB5196"/>
    <w:rsid w:val="00FB57B6"/>
    <w:rsid w:val="00FB5FAB"/>
    <w:rsid w:val="00FB66F4"/>
    <w:rsid w:val="00FB77DC"/>
    <w:rsid w:val="00FB7969"/>
    <w:rsid w:val="00FB7DCD"/>
    <w:rsid w:val="00FB7FAF"/>
    <w:rsid w:val="00FC0668"/>
    <w:rsid w:val="00FC0932"/>
    <w:rsid w:val="00FC094E"/>
    <w:rsid w:val="00FC0D81"/>
    <w:rsid w:val="00FC1158"/>
    <w:rsid w:val="00FC16C6"/>
    <w:rsid w:val="00FC19A0"/>
    <w:rsid w:val="00FC19F0"/>
    <w:rsid w:val="00FC1AA5"/>
    <w:rsid w:val="00FC21FE"/>
    <w:rsid w:val="00FC2446"/>
    <w:rsid w:val="00FC3153"/>
    <w:rsid w:val="00FC3D7B"/>
    <w:rsid w:val="00FC3E68"/>
    <w:rsid w:val="00FC4372"/>
    <w:rsid w:val="00FC466F"/>
    <w:rsid w:val="00FC5D0B"/>
    <w:rsid w:val="00FC655B"/>
    <w:rsid w:val="00FC6EF5"/>
    <w:rsid w:val="00FC746A"/>
    <w:rsid w:val="00FC7A02"/>
    <w:rsid w:val="00FD0215"/>
    <w:rsid w:val="00FD0D16"/>
    <w:rsid w:val="00FD2A04"/>
    <w:rsid w:val="00FD2DE5"/>
    <w:rsid w:val="00FD30DA"/>
    <w:rsid w:val="00FD30E6"/>
    <w:rsid w:val="00FD388B"/>
    <w:rsid w:val="00FD38ED"/>
    <w:rsid w:val="00FD3E8B"/>
    <w:rsid w:val="00FD4026"/>
    <w:rsid w:val="00FD4700"/>
    <w:rsid w:val="00FD4B68"/>
    <w:rsid w:val="00FD6B42"/>
    <w:rsid w:val="00FE0200"/>
    <w:rsid w:val="00FE067C"/>
    <w:rsid w:val="00FE0BB0"/>
    <w:rsid w:val="00FE2496"/>
    <w:rsid w:val="00FE2F53"/>
    <w:rsid w:val="00FE487E"/>
    <w:rsid w:val="00FE48B5"/>
    <w:rsid w:val="00FE48E7"/>
    <w:rsid w:val="00FE4BE3"/>
    <w:rsid w:val="00FE4BED"/>
    <w:rsid w:val="00FE4EA2"/>
    <w:rsid w:val="00FE50A5"/>
    <w:rsid w:val="00FE57EB"/>
    <w:rsid w:val="00FE5F46"/>
    <w:rsid w:val="00FE6128"/>
    <w:rsid w:val="00FE6203"/>
    <w:rsid w:val="00FE6517"/>
    <w:rsid w:val="00FE65C7"/>
    <w:rsid w:val="00FE6652"/>
    <w:rsid w:val="00FE68D9"/>
    <w:rsid w:val="00FE6D93"/>
    <w:rsid w:val="00FF0620"/>
    <w:rsid w:val="00FF0B8D"/>
    <w:rsid w:val="00FF0C1F"/>
    <w:rsid w:val="00FF11CF"/>
    <w:rsid w:val="00FF1423"/>
    <w:rsid w:val="00FF2238"/>
    <w:rsid w:val="00FF2272"/>
    <w:rsid w:val="00FF2686"/>
    <w:rsid w:val="00FF28D8"/>
    <w:rsid w:val="00FF335D"/>
    <w:rsid w:val="00FF3762"/>
    <w:rsid w:val="00FF3B1A"/>
    <w:rsid w:val="00FF3C8E"/>
    <w:rsid w:val="00FF3FD6"/>
    <w:rsid w:val="00FF457A"/>
    <w:rsid w:val="00FF4B25"/>
    <w:rsid w:val="00FF546E"/>
    <w:rsid w:val="00FF5533"/>
    <w:rsid w:val="00FF562A"/>
    <w:rsid w:val="00FF5F06"/>
    <w:rsid w:val="00FF63C8"/>
    <w:rsid w:val="00FF7847"/>
    <w:rsid w:val="00FF79E0"/>
    <w:rsid w:val="0111C65F"/>
    <w:rsid w:val="0114A426"/>
    <w:rsid w:val="0121DC70"/>
    <w:rsid w:val="012643A4"/>
    <w:rsid w:val="017B8BDF"/>
    <w:rsid w:val="02229A65"/>
    <w:rsid w:val="022CEB30"/>
    <w:rsid w:val="0254911F"/>
    <w:rsid w:val="02DC7CEB"/>
    <w:rsid w:val="03E59D8F"/>
    <w:rsid w:val="042F2240"/>
    <w:rsid w:val="051C97AE"/>
    <w:rsid w:val="05638E19"/>
    <w:rsid w:val="061B800A"/>
    <w:rsid w:val="0679C36F"/>
    <w:rsid w:val="0680DDA9"/>
    <w:rsid w:val="068C60BB"/>
    <w:rsid w:val="06B5E3A9"/>
    <w:rsid w:val="0753B70F"/>
    <w:rsid w:val="079DCD6A"/>
    <w:rsid w:val="07A590A9"/>
    <w:rsid w:val="07DE2F4A"/>
    <w:rsid w:val="07E7B4AB"/>
    <w:rsid w:val="07FCA2CA"/>
    <w:rsid w:val="08616317"/>
    <w:rsid w:val="0944BB6F"/>
    <w:rsid w:val="09E906D2"/>
    <w:rsid w:val="0A8EF41F"/>
    <w:rsid w:val="0B3171E7"/>
    <w:rsid w:val="0BC55021"/>
    <w:rsid w:val="0BD2D157"/>
    <w:rsid w:val="0C2FD8FE"/>
    <w:rsid w:val="0C931182"/>
    <w:rsid w:val="0E0F23AB"/>
    <w:rsid w:val="0E0F4DF8"/>
    <w:rsid w:val="0E186378"/>
    <w:rsid w:val="0E650886"/>
    <w:rsid w:val="0E68BEA0"/>
    <w:rsid w:val="0F708DC9"/>
    <w:rsid w:val="0FFCBE1B"/>
    <w:rsid w:val="105548C8"/>
    <w:rsid w:val="108139CF"/>
    <w:rsid w:val="1082BA82"/>
    <w:rsid w:val="10BD934B"/>
    <w:rsid w:val="111BF08C"/>
    <w:rsid w:val="118CA360"/>
    <w:rsid w:val="1193D047"/>
    <w:rsid w:val="11E90863"/>
    <w:rsid w:val="123D714C"/>
    <w:rsid w:val="1240D2F1"/>
    <w:rsid w:val="124FFA1D"/>
    <w:rsid w:val="12F17152"/>
    <w:rsid w:val="13362C34"/>
    <w:rsid w:val="13C4BADF"/>
    <w:rsid w:val="14001A51"/>
    <w:rsid w:val="143CF215"/>
    <w:rsid w:val="143F24B1"/>
    <w:rsid w:val="144492C3"/>
    <w:rsid w:val="1464FEF6"/>
    <w:rsid w:val="14933619"/>
    <w:rsid w:val="14F641E7"/>
    <w:rsid w:val="152A57B8"/>
    <w:rsid w:val="16118253"/>
    <w:rsid w:val="161D9326"/>
    <w:rsid w:val="167D094D"/>
    <w:rsid w:val="1685ED15"/>
    <w:rsid w:val="17A5B8E9"/>
    <w:rsid w:val="181671F8"/>
    <w:rsid w:val="185A22BD"/>
    <w:rsid w:val="193AB067"/>
    <w:rsid w:val="199F7C19"/>
    <w:rsid w:val="1A1EE223"/>
    <w:rsid w:val="1A259621"/>
    <w:rsid w:val="1A9AC293"/>
    <w:rsid w:val="1B955031"/>
    <w:rsid w:val="1BE4CE3D"/>
    <w:rsid w:val="1BE622FD"/>
    <w:rsid w:val="1C642C4B"/>
    <w:rsid w:val="1C8A9B93"/>
    <w:rsid w:val="1DC60EDE"/>
    <w:rsid w:val="1E150907"/>
    <w:rsid w:val="1E1C9438"/>
    <w:rsid w:val="1E914B30"/>
    <w:rsid w:val="1EEF700F"/>
    <w:rsid w:val="1F1D2C47"/>
    <w:rsid w:val="20A9CFD8"/>
    <w:rsid w:val="211855EF"/>
    <w:rsid w:val="2140D969"/>
    <w:rsid w:val="218787D9"/>
    <w:rsid w:val="221B8650"/>
    <w:rsid w:val="22A5C74F"/>
    <w:rsid w:val="22EA3734"/>
    <w:rsid w:val="22FDD7E9"/>
    <w:rsid w:val="231E7BE9"/>
    <w:rsid w:val="23A8E8F9"/>
    <w:rsid w:val="23ADD51D"/>
    <w:rsid w:val="23DA3C99"/>
    <w:rsid w:val="240B22EA"/>
    <w:rsid w:val="244197B0"/>
    <w:rsid w:val="251444C0"/>
    <w:rsid w:val="26370BEA"/>
    <w:rsid w:val="26552D0F"/>
    <w:rsid w:val="270396E1"/>
    <w:rsid w:val="2738930F"/>
    <w:rsid w:val="27774857"/>
    <w:rsid w:val="2937B14D"/>
    <w:rsid w:val="29FF33D4"/>
    <w:rsid w:val="2A8D32E1"/>
    <w:rsid w:val="2AB9198F"/>
    <w:rsid w:val="2ADDA5CE"/>
    <w:rsid w:val="2B354F80"/>
    <w:rsid w:val="2BD8E784"/>
    <w:rsid w:val="2C9E98D6"/>
    <w:rsid w:val="2E0FC782"/>
    <w:rsid w:val="2E18ACDF"/>
    <w:rsid w:val="2E34565D"/>
    <w:rsid w:val="2E893CF2"/>
    <w:rsid w:val="2F2DFF42"/>
    <w:rsid w:val="3018360D"/>
    <w:rsid w:val="310277E3"/>
    <w:rsid w:val="3112E96C"/>
    <w:rsid w:val="31979939"/>
    <w:rsid w:val="31A630D6"/>
    <w:rsid w:val="31E012DC"/>
    <w:rsid w:val="327705B0"/>
    <w:rsid w:val="329883DE"/>
    <w:rsid w:val="3316FF55"/>
    <w:rsid w:val="3317150D"/>
    <w:rsid w:val="333ABA71"/>
    <w:rsid w:val="333F04A9"/>
    <w:rsid w:val="33620DC5"/>
    <w:rsid w:val="336BCB50"/>
    <w:rsid w:val="34193000"/>
    <w:rsid w:val="34FF58BB"/>
    <w:rsid w:val="354174E9"/>
    <w:rsid w:val="357706A4"/>
    <w:rsid w:val="35BC5114"/>
    <w:rsid w:val="3618F97B"/>
    <w:rsid w:val="363CC073"/>
    <w:rsid w:val="36AA86C7"/>
    <w:rsid w:val="36E8F46D"/>
    <w:rsid w:val="37A9923E"/>
    <w:rsid w:val="37CECA73"/>
    <w:rsid w:val="38BD0858"/>
    <w:rsid w:val="38EF603A"/>
    <w:rsid w:val="39149BDF"/>
    <w:rsid w:val="3928EBD6"/>
    <w:rsid w:val="3929B263"/>
    <w:rsid w:val="39FE9902"/>
    <w:rsid w:val="3A121272"/>
    <w:rsid w:val="3A71BFAA"/>
    <w:rsid w:val="3ADF9AE4"/>
    <w:rsid w:val="3B5BF470"/>
    <w:rsid w:val="3C4AF80C"/>
    <w:rsid w:val="3D20ED82"/>
    <w:rsid w:val="3D2ED656"/>
    <w:rsid w:val="3D90B2DA"/>
    <w:rsid w:val="3DB941A1"/>
    <w:rsid w:val="3DB96FA4"/>
    <w:rsid w:val="3E225C07"/>
    <w:rsid w:val="3F06117E"/>
    <w:rsid w:val="3F19D725"/>
    <w:rsid w:val="3F811ADC"/>
    <w:rsid w:val="3FC0B3FB"/>
    <w:rsid w:val="4010B5B3"/>
    <w:rsid w:val="403CF393"/>
    <w:rsid w:val="4043323B"/>
    <w:rsid w:val="409C2698"/>
    <w:rsid w:val="41722772"/>
    <w:rsid w:val="41722B7C"/>
    <w:rsid w:val="4230CC36"/>
    <w:rsid w:val="42A45999"/>
    <w:rsid w:val="42B8681D"/>
    <w:rsid w:val="43070457"/>
    <w:rsid w:val="430DF86D"/>
    <w:rsid w:val="431E07C4"/>
    <w:rsid w:val="4341C98E"/>
    <w:rsid w:val="4393811C"/>
    <w:rsid w:val="43BB645E"/>
    <w:rsid w:val="43CEC18D"/>
    <w:rsid w:val="4405400D"/>
    <w:rsid w:val="462F261D"/>
    <w:rsid w:val="4720EF68"/>
    <w:rsid w:val="474B9D16"/>
    <w:rsid w:val="474DCC2F"/>
    <w:rsid w:val="479896BB"/>
    <w:rsid w:val="47998842"/>
    <w:rsid w:val="48686770"/>
    <w:rsid w:val="48B05FE0"/>
    <w:rsid w:val="48BA73FF"/>
    <w:rsid w:val="4903342C"/>
    <w:rsid w:val="49425E0C"/>
    <w:rsid w:val="4A398C24"/>
    <w:rsid w:val="4A6E168F"/>
    <w:rsid w:val="4A941593"/>
    <w:rsid w:val="4A9F048D"/>
    <w:rsid w:val="4B52093A"/>
    <w:rsid w:val="4C8800AA"/>
    <w:rsid w:val="4CC58810"/>
    <w:rsid w:val="4CD65CE6"/>
    <w:rsid w:val="4CF7EE6D"/>
    <w:rsid w:val="4D110C59"/>
    <w:rsid w:val="4D233733"/>
    <w:rsid w:val="4D3F096A"/>
    <w:rsid w:val="4E410DD2"/>
    <w:rsid w:val="4E51FA45"/>
    <w:rsid w:val="4E890524"/>
    <w:rsid w:val="4FEFB0AB"/>
    <w:rsid w:val="5050F7D2"/>
    <w:rsid w:val="50760DAF"/>
    <w:rsid w:val="50E6A50A"/>
    <w:rsid w:val="5147BF9B"/>
    <w:rsid w:val="515E98E6"/>
    <w:rsid w:val="51C0E834"/>
    <w:rsid w:val="5316660D"/>
    <w:rsid w:val="5328F097"/>
    <w:rsid w:val="535C7647"/>
    <w:rsid w:val="53D1CDFA"/>
    <w:rsid w:val="53F1B8F1"/>
    <w:rsid w:val="54157A22"/>
    <w:rsid w:val="54432F10"/>
    <w:rsid w:val="548593A8"/>
    <w:rsid w:val="548CCD18"/>
    <w:rsid w:val="54CAA5A8"/>
    <w:rsid w:val="552F8424"/>
    <w:rsid w:val="558421D5"/>
    <w:rsid w:val="55B14A83"/>
    <w:rsid w:val="55BC9F07"/>
    <w:rsid w:val="55DEEB6C"/>
    <w:rsid w:val="58064279"/>
    <w:rsid w:val="58288A5B"/>
    <w:rsid w:val="59553A11"/>
    <w:rsid w:val="59C45ABC"/>
    <w:rsid w:val="59C6DB7A"/>
    <w:rsid w:val="5A2267ED"/>
    <w:rsid w:val="5B3C1E41"/>
    <w:rsid w:val="5B93AC63"/>
    <w:rsid w:val="5C084409"/>
    <w:rsid w:val="5C1961F3"/>
    <w:rsid w:val="5C49AE3D"/>
    <w:rsid w:val="5D6B90CE"/>
    <w:rsid w:val="5D876FE5"/>
    <w:rsid w:val="5D9834EA"/>
    <w:rsid w:val="5DD0645E"/>
    <w:rsid w:val="5E762BD0"/>
    <w:rsid w:val="5E8C0048"/>
    <w:rsid w:val="5E9CB975"/>
    <w:rsid w:val="5EA05670"/>
    <w:rsid w:val="5EE3AD2B"/>
    <w:rsid w:val="5F20EB6A"/>
    <w:rsid w:val="5F59F331"/>
    <w:rsid w:val="5F6C34BF"/>
    <w:rsid w:val="5F869D32"/>
    <w:rsid w:val="61773D98"/>
    <w:rsid w:val="61B8113A"/>
    <w:rsid w:val="61CE1673"/>
    <w:rsid w:val="62C827C2"/>
    <w:rsid w:val="634562BD"/>
    <w:rsid w:val="6387A8BE"/>
    <w:rsid w:val="63C8DA19"/>
    <w:rsid w:val="652111A2"/>
    <w:rsid w:val="65D182C3"/>
    <w:rsid w:val="65F70718"/>
    <w:rsid w:val="666D58CF"/>
    <w:rsid w:val="66AA85F8"/>
    <w:rsid w:val="67FC906E"/>
    <w:rsid w:val="6854E3A8"/>
    <w:rsid w:val="68F0ECF2"/>
    <w:rsid w:val="6A1B8BFA"/>
    <w:rsid w:val="6A9F792F"/>
    <w:rsid w:val="6B5074A2"/>
    <w:rsid w:val="6C1F5874"/>
    <w:rsid w:val="6D659515"/>
    <w:rsid w:val="6D815F63"/>
    <w:rsid w:val="6DC14BE9"/>
    <w:rsid w:val="6E248EAB"/>
    <w:rsid w:val="6E4F09B0"/>
    <w:rsid w:val="6F934BE5"/>
    <w:rsid w:val="710116CF"/>
    <w:rsid w:val="71128F52"/>
    <w:rsid w:val="7136337D"/>
    <w:rsid w:val="71BFB626"/>
    <w:rsid w:val="72F111AA"/>
    <w:rsid w:val="73B8E2EC"/>
    <w:rsid w:val="74AA7901"/>
    <w:rsid w:val="74D47738"/>
    <w:rsid w:val="75473E89"/>
    <w:rsid w:val="7595C8C1"/>
    <w:rsid w:val="76106632"/>
    <w:rsid w:val="766386E9"/>
    <w:rsid w:val="76F5A246"/>
    <w:rsid w:val="7748F68F"/>
    <w:rsid w:val="779245F6"/>
    <w:rsid w:val="77C754CC"/>
    <w:rsid w:val="7804F513"/>
    <w:rsid w:val="78742CCD"/>
    <w:rsid w:val="792E1657"/>
    <w:rsid w:val="7948F7C7"/>
    <w:rsid w:val="795DBF9D"/>
    <w:rsid w:val="7A723369"/>
    <w:rsid w:val="7ABE8AFE"/>
    <w:rsid w:val="7C4456C0"/>
    <w:rsid w:val="7D5F869A"/>
    <w:rsid w:val="7E1680F7"/>
    <w:rsid w:val="7E1E6905"/>
    <w:rsid w:val="7E370C6D"/>
    <w:rsid w:val="7E9352EB"/>
    <w:rsid w:val="7EFF3732"/>
    <w:rsid w:val="7F290180"/>
    <w:rsid w:val="7F589847"/>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159C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8275F"/>
    <w:pPr>
      <w:jc w:val="both"/>
    </w:pPr>
    <w:rPr>
      <w:rFonts w:eastAsiaTheme="minorEastAsia"/>
      <w:lang w:val="fr-BE"/>
    </w:rPr>
  </w:style>
  <w:style w:type="paragraph" w:styleId="Kop1">
    <w:name w:val="heading 1"/>
    <w:basedOn w:val="Standaard"/>
    <w:next w:val="Standaard"/>
    <w:link w:val="Kop1Char"/>
    <w:uiPriority w:val="9"/>
    <w:qFormat/>
    <w:rsid w:val="00D23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FIRMtitel">
    <w:name w:val="FIRM titel"/>
    <w:basedOn w:val="Titel"/>
    <w:link w:val="FIRMtitelChar"/>
    <w:rsid w:val="003873C8"/>
    <w:rPr>
      <w:rFonts w:ascii="Montserrat Medium" w:hAnsi="Montserrat Medium"/>
      <w:color w:val="385CAD"/>
    </w:rPr>
  </w:style>
  <w:style w:type="paragraph" w:customStyle="1" w:styleId="FIRMintro">
    <w:name w:val="FIRM intro"/>
    <w:basedOn w:val="Standaard"/>
    <w:link w:val="FIRMintroChar"/>
    <w:rsid w:val="003873C8"/>
    <w:pPr>
      <w:jc w:val="left"/>
    </w:pPr>
    <w:rPr>
      <w:rFonts w:ascii="Montserrat Light" w:eastAsiaTheme="minorHAnsi" w:hAnsi="Montserrat Light"/>
      <w:lang w:val="nl-BE"/>
    </w:rPr>
  </w:style>
  <w:style w:type="paragraph" w:styleId="Titel">
    <w:name w:val="Title"/>
    <w:basedOn w:val="Standaard"/>
    <w:next w:val="Standaard"/>
    <w:link w:val="TitelChar"/>
    <w:uiPriority w:val="10"/>
    <w:qFormat/>
    <w:rsid w:val="003873C8"/>
    <w:pPr>
      <w:spacing w:after="0" w:line="240" w:lineRule="auto"/>
      <w:contextualSpacing/>
      <w:jc w:val="left"/>
    </w:pPr>
    <w:rPr>
      <w:rFonts w:asciiTheme="majorHAnsi" w:eastAsiaTheme="majorEastAsia" w:hAnsiTheme="majorHAnsi" w:cstheme="majorBidi"/>
      <w:spacing w:val="-10"/>
      <w:kern w:val="28"/>
      <w:sz w:val="56"/>
      <w:szCs w:val="56"/>
      <w:lang w:val="nl-BE"/>
    </w:rPr>
  </w:style>
  <w:style w:type="character" w:customStyle="1" w:styleId="TitelChar">
    <w:name w:val="Titel Char"/>
    <w:basedOn w:val="Standaardalinea-lettertype"/>
    <w:link w:val="Titel"/>
    <w:uiPriority w:val="10"/>
    <w:rsid w:val="003873C8"/>
    <w:rPr>
      <w:rFonts w:asciiTheme="majorHAnsi" w:eastAsiaTheme="majorEastAsia" w:hAnsiTheme="majorHAnsi" w:cstheme="majorBidi"/>
      <w:spacing w:val="-10"/>
      <w:kern w:val="28"/>
      <w:sz w:val="56"/>
      <w:szCs w:val="56"/>
    </w:rPr>
  </w:style>
  <w:style w:type="character" w:customStyle="1" w:styleId="FIRMtitelChar">
    <w:name w:val="FIRM titel Char"/>
    <w:basedOn w:val="TitelChar"/>
    <w:link w:val="FIRMtitel"/>
    <w:rsid w:val="003873C8"/>
    <w:rPr>
      <w:rFonts w:ascii="Montserrat Medium" w:eastAsiaTheme="majorEastAsia" w:hAnsi="Montserrat Medium" w:cstheme="majorBidi"/>
      <w:color w:val="385CAD"/>
      <w:spacing w:val="-10"/>
      <w:kern w:val="28"/>
      <w:sz w:val="56"/>
      <w:szCs w:val="56"/>
    </w:rPr>
  </w:style>
  <w:style w:type="paragraph" w:customStyle="1" w:styleId="FIRMdoorlopendetekst">
    <w:name w:val="FIRM doorlopende tekst"/>
    <w:basedOn w:val="FIRMintro"/>
    <w:link w:val="FIRMdoorlopendetekstChar"/>
    <w:rsid w:val="003873C8"/>
    <w:rPr>
      <w:rFonts w:ascii="Open Sans" w:hAnsi="Open Sans"/>
      <w:lang w:val="nl-NL"/>
    </w:rPr>
  </w:style>
  <w:style w:type="character" w:customStyle="1" w:styleId="FIRMintroChar">
    <w:name w:val="FIRM intro Char"/>
    <w:basedOn w:val="Standaardalinea-lettertype"/>
    <w:link w:val="FIRMintro"/>
    <w:rsid w:val="003873C8"/>
    <w:rPr>
      <w:rFonts w:ascii="Montserrat Light" w:hAnsi="Montserrat Light"/>
    </w:rPr>
  </w:style>
  <w:style w:type="paragraph" w:customStyle="1" w:styleId="FIRMondertitel1">
    <w:name w:val="FIRM ondertitel 1"/>
    <w:basedOn w:val="FIRMdoorlopendetekst"/>
    <w:link w:val="FIRMondertitel1Char"/>
    <w:autoRedefine/>
    <w:rsid w:val="00EA6360"/>
    <w:rPr>
      <w:rFonts w:ascii="Montserrat Medium" w:hAnsi="Montserrat Medium"/>
      <w:color w:val="051C2C"/>
      <w:sz w:val="28"/>
    </w:rPr>
  </w:style>
  <w:style w:type="character" w:customStyle="1" w:styleId="FIRMdoorlopendetekstChar">
    <w:name w:val="FIRM doorlopende tekst Char"/>
    <w:basedOn w:val="FIRMintroChar"/>
    <w:link w:val="FIRMdoorlopendetekst"/>
    <w:rsid w:val="003873C8"/>
    <w:rPr>
      <w:rFonts w:ascii="Open Sans" w:hAnsi="Open Sans"/>
      <w:lang w:val="nl-NL"/>
    </w:rPr>
  </w:style>
  <w:style w:type="character" w:customStyle="1" w:styleId="FIRMondertitel1Char">
    <w:name w:val="FIRM ondertitel 1 Char"/>
    <w:basedOn w:val="FIRMdoorlopendetekstChar"/>
    <w:link w:val="FIRMondertitel1"/>
    <w:rsid w:val="00EA6360"/>
    <w:rPr>
      <w:rFonts w:ascii="Montserrat Medium" w:hAnsi="Montserrat Medium"/>
      <w:color w:val="051C2C"/>
      <w:sz w:val="28"/>
      <w:lang w:val="nl-NL"/>
    </w:rPr>
  </w:style>
  <w:style w:type="paragraph" w:styleId="Ondertitel">
    <w:name w:val="Subtitle"/>
    <w:basedOn w:val="Standaard"/>
    <w:next w:val="Standaard"/>
    <w:link w:val="OndertitelChar"/>
    <w:uiPriority w:val="11"/>
    <w:qFormat/>
    <w:rsid w:val="008B7C04"/>
    <w:pPr>
      <w:numPr>
        <w:ilvl w:val="1"/>
      </w:numPr>
      <w:jc w:val="left"/>
    </w:pPr>
    <w:rPr>
      <w:color w:val="5A5A5A" w:themeColor="text1" w:themeTint="A5"/>
      <w:spacing w:val="15"/>
      <w:lang w:val="nl-BE"/>
    </w:rPr>
  </w:style>
  <w:style w:type="character" w:customStyle="1" w:styleId="OndertitelChar">
    <w:name w:val="Ondertitel Char"/>
    <w:basedOn w:val="Standaardalinea-lettertype"/>
    <w:link w:val="Ondertitel"/>
    <w:uiPriority w:val="11"/>
    <w:rsid w:val="008B7C04"/>
    <w:rPr>
      <w:rFonts w:eastAsiaTheme="minorEastAsia"/>
      <w:color w:val="5A5A5A" w:themeColor="text1" w:themeTint="A5"/>
      <w:spacing w:val="15"/>
    </w:rPr>
  </w:style>
  <w:style w:type="paragraph" w:customStyle="1" w:styleId="FIRMondertitel2">
    <w:name w:val="FIRM ondertitel 2"/>
    <w:basedOn w:val="FIRMondertitel1"/>
    <w:link w:val="FIRMondertitel2Char"/>
    <w:rsid w:val="006C7B52"/>
    <w:rPr>
      <w:sz w:val="24"/>
    </w:rPr>
  </w:style>
  <w:style w:type="character" w:customStyle="1" w:styleId="FIRMondertitel2Char">
    <w:name w:val="FIRM ondertitel 2 Char"/>
    <w:basedOn w:val="FIRMondertitel1Char"/>
    <w:link w:val="FIRMondertitel2"/>
    <w:rsid w:val="006C7B52"/>
    <w:rPr>
      <w:rFonts w:ascii="Montserrat Medium" w:hAnsi="Montserrat Medium"/>
      <w:color w:val="051C2C"/>
      <w:sz w:val="24"/>
      <w:lang w:val="nl-NL"/>
    </w:rPr>
  </w:style>
  <w:style w:type="table" w:styleId="Tabelraster">
    <w:name w:val="Table Grid"/>
    <w:basedOn w:val="Standaardtabel"/>
    <w:uiPriority w:val="59"/>
    <w:rsid w:val="00C8139A"/>
    <w:pPr>
      <w:spacing w:after="0" w:line="240" w:lineRule="auto"/>
    </w:pPr>
    <w:rPr>
      <w:sz w:val="24"/>
      <w:szCs w:val="24"/>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2F6CFA"/>
    <w:pPr>
      <w:ind w:left="720"/>
      <w:contextualSpacing/>
    </w:pPr>
  </w:style>
  <w:style w:type="paragraph" w:customStyle="1" w:styleId="Standard">
    <w:name w:val="Standard"/>
    <w:rsid w:val="00C100E1"/>
    <w:pPr>
      <w:widowControl w:val="0"/>
      <w:suppressAutoHyphens/>
      <w:autoSpaceDN w:val="0"/>
      <w:spacing w:after="0" w:line="240" w:lineRule="auto"/>
      <w:textAlignment w:val="baseline"/>
    </w:pPr>
    <w:rPr>
      <w:rFonts w:ascii="Times New Roman" w:eastAsia="SimSun" w:hAnsi="Times New Roman" w:cs="Lucida Sans"/>
      <w:kern w:val="3"/>
      <w:sz w:val="24"/>
      <w:szCs w:val="24"/>
      <w:lang w:val="fr-BE" w:eastAsia="zh-CN" w:bidi="hi-IN"/>
    </w:rPr>
  </w:style>
  <w:style w:type="paragraph" w:customStyle="1" w:styleId="Adviestitel1">
    <w:name w:val="Advies titel 1"/>
    <w:basedOn w:val="Standaard"/>
    <w:link w:val="Adviestitel1Char"/>
    <w:qFormat/>
    <w:rsid w:val="00C100E1"/>
    <w:pPr>
      <w:numPr>
        <w:numId w:val="4"/>
      </w:numPr>
      <w:shd w:val="clear" w:color="auto" w:fill="2D53A8"/>
      <w:spacing w:after="200" w:line="276" w:lineRule="auto"/>
      <w:jc w:val="left"/>
    </w:pPr>
    <w:rPr>
      <w:rFonts w:eastAsiaTheme="minorHAnsi"/>
      <w:b/>
      <w:bCs/>
      <w:color w:val="FFFFFF" w:themeColor="background1"/>
      <w:sz w:val="28"/>
      <w:szCs w:val="28"/>
      <w:lang w:val="nl-BE"/>
    </w:rPr>
  </w:style>
  <w:style w:type="paragraph" w:customStyle="1" w:styleId="Adviestitel2">
    <w:name w:val="Advies titel 2"/>
    <w:basedOn w:val="Standaard"/>
    <w:qFormat/>
    <w:rsid w:val="00C100E1"/>
    <w:pPr>
      <w:numPr>
        <w:ilvl w:val="1"/>
        <w:numId w:val="4"/>
      </w:numPr>
      <w:spacing w:after="200" w:line="276" w:lineRule="auto"/>
      <w:jc w:val="left"/>
    </w:pPr>
    <w:rPr>
      <w:rFonts w:eastAsiaTheme="minorHAnsi"/>
      <w:b/>
      <w:bCs/>
      <w:color w:val="2D53A8"/>
      <w:sz w:val="24"/>
      <w:szCs w:val="24"/>
      <w:lang w:val="en-US"/>
    </w:rPr>
  </w:style>
  <w:style w:type="character" w:customStyle="1" w:styleId="Adviestitel1Char">
    <w:name w:val="Advies titel 1 Char"/>
    <w:basedOn w:val="Standaardalinea-lettertype"/>
    <w:link w:val="Adviestitel1"/>
    <w:rsid w:val="00C100E1"/>
    <w:rPr>
      <w:b/>
      <w:bCs/>
      <w:color w:val="FFFFFF" w:themeColor="background1"/>
      <w:sz w:val="28"/>
      <w:szCs w:val="28"/>
      <w:shd w:val="clear" w:color="auto" w:fill="2D53A8"/>
    </w:rPr>
  </w:style>
  <w:style w:type="paragraph" w:customStyle="1" w:styleId="Aanbevelingen">
    <w:name w:val="Aanbevelingen"/>
    <w:basedOn w:val="Lijstalinea"/>
    <w:link w:val="AanbevelingenChar"/>
    <w:qFormat/>
    <w:rsid w:val="00C100E1"/>
    <w:pPr>
      <w:numPr>
        <w:numId w:val="5"/>
      </w:numPr>
      <w:pBdr>
        <w:top w:val="single" w:sz="18" w:space="1" w:color="256CA6"/>
        <w:left w:val="single" w:sz="18" w:space="4" w:color="256CA6"/>
        <w:bottom w:val="single" w:sz="18" w:space="1" w:color="256CA6"/>
        <w:right w:val="single" w:sz="18" w:space="4" w:color="256CA6"/>
      </w:pBdr>
      <w:spacing w:after="200" w:line="276" w:lineRule="auto"/>
      <w:jc w:val="left"/>
    </w:pPr>
    <w:rPr>
      <w:rFonts w:eastAsiaTheme="minorHAnsi"/>
      <w:lang w:val="nl-BE"/>
    </w:rPr>
  </w:style>
  <w:style w:type="character" w:customStyle="1" w:styleId="AanbevelingenChar">
    <w:name w:val="Aanbevelingen Char"/>
    <w:basedOn w:val="Standaardalinea-lettertype"/>
    <w:link w:val="Aanbevelingen"/>
    <w:rsid w:val="00C100E1"/>
  </w:style>
  <w:style w:type="paragraph" w:customStyle="1" w:styleId="Titeladvies">
    <w:name w:val="Titel advies"/>
    <w:basedOn w:val="Standaard"/>
    <w:link w:val="TiteladviesChar"/>
    <w:qFormat/>
    <w:rsid w:val="00B46BC9"/>
    <w:pPr>
      <w:spacing w:line="276" w:lineRule="auto"/>
      <w:jc w:val="center"/>
    </w:pPr>
    <w:rPr>
      <w:b/>
      <w:bCs/>
      <w:color w:val="385CAD"/>
      <w:sz w:val="32"/>
      <w:szCs w:val="32"/>
      <w:lang w:val="nl-BE"/>
    </w:rPr>
  </w:style>
  <w:style w:type="paragraph" w:customStyle="1" w:styleId="Ondertitelmetnummeradvies">
    <w:name w:val="Ondertitel met nummer advies"/>
    <w:basedOn w:val="Standaard"/>
    <w:link w:val="OndertitelmetnummeradviesChar"/>
    <w:qFormat/>
    <w:rsid w:val="00B46BC9"/>
    <w:pPr>
      <w:spacing w:line="276" w:lineRule="auto"/>
      <w:jc w:val="center"/>
    </w:pPr>
    <w:rPr>
      <w:b/>
      <w:bCs/>
      <w:color w:val="5B6670"/>
      <w:sz w:val="28"/>
      <w:szCs w:val="28"/>
      <w:lang w:val="nl-BE"/>
    </w:rPr>
  </w:style>
  <w:style w:type="character" w:customStyle="1" w:styleId="TiteladviesChar">
    <w:name w:val="Titel advies Char"/>
    <w:basedOn w:val="Standaardalinea-lettertype"/>
    <w:link w:val="Titeladvies"/>
    <w:rsid w:val="00B46BC9"/>
    <w:rPr>
      <w:rFonts w:eastAsiaTheme="minorEastAsia"/>
      <w:b/>
      <w:bCs/>
      <w:color w:val="385CAD"/>
      <w:sz w:val="32"/>
      <w:szCs w:val="32"/>
    </w:rPr>
  </w:style>
  <w:style w:type="paragraph" w:styleId="Koptekst">
    <w:name w:val="header"/>
    <w:basedOn w:val="Standaard"/>
    <w:link w:val="KoptekstChar"/>
    <w:uiPriority w:val="99"/>
    <w:unhideWhenUsed/>
    <w:rsid w:val="004A300B"/>
    <w:pPr>
      <w:tabs>
        <w:tab w:val="center" w:pos="4536"/>
        <w:tab w:val="right" w:pos="9072"/>
      </w:tabs>
      <w:spacing w:after="0" w:line="240" w:lineRule="auto"/>
    </w:pPr>
  </w:style>
  <w:style w:type="character" w:customStyle="1" w:styleId="OndertitelmetnummeradviesChar">
    <w:name w:val="Ondertitel met nummer advies Char"/>
    <w:basedOn w:val="Standaardalinea-lettertype"/>
    <w:link w:val="Ondertitelmetnummeradvies"/>
    <w:rsid w:val="00B46BC9"/>
    <w:rPr>
      <w:rFonts w:eastAsiaTheme="minorEastAsia"/>
      <w:b/>
      <w:bCs/>
      <w:color w:val="5B6670"/>
      <w:sz w:val="28"/>
      <w:szCs w:val="28"/>
    </w:rPr>
  </w:style>
  <w:style w:type="character" w:customStyle="1" w:styleId="KoptekstChar">
    <w:name w:val="Koptekst Char"/>
    <w:basedOn w:val="Standaardalinea-lettertype"/>
    <w:link w:val="Koptekst"/>
    <w:uiPriority w:val="99"/>
    <w:rsid w:val="004A300B"/>
    <w:rPr>
      <w:rFonts w:eastAsiaTheme="minorEastAsia"/>
      <w:lang w:val="fr-BE"/>
    </w:rPr>
  </w:style>
  <w:style w:type="paragraph" w:styleId="Voettekst">
    <w:name w:val="footer"/>
    <w:basedOn w:val="Standaard"/>
    <w:link w:val="VoettekstChar"/>
    <w:uiPriority w:val="99"/>
    <w:unhideWhenUsed/>
    <w:rsid w:val="004A300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A300B"/>
    <w:rPr>
      <w:rFonts w:eastAsiaTheme="minorEastAsia"/>
      <w:lang w:val="fr-BE"/>
    </w:rPr>
  </w:style>
  <w:style w:type="character" w:styleId="Hyperlink">
    <w:name w:val="Hyperlink"/>
    <w:basedOn w:val="Standaardalinea-lettertype"/>
    <w:uiPriority w:val="99"/>
    <w:unhideWhenUsed/>
    <w:rsid w:val="0022135C"/>
    <w:rPr>
      <w:color w:val="0563C1" w:themeColor="hyperlink"/>
      <w:u w:val="single"/>
    </w:rPr>
  </w:style>
  <w:style w:type="character" w:customStyle="1" w:styleId="Onopgelostemelding1">
    <w:name w:val="Onopgeloste melding1"/>
    <w:basedOn w:val="Standaardalinea-lettertype"/>
    <w:uiPriority w:val="99"/>
    <w:semiHidden/>
    <w:unhideWhenUsed/>
    <w:rsid w:val="0022135C"/>
    <w:rPr>
      <w:color w:val="605E5C"/>
      <w:shd w:val="clear" w:color="auto" w:fill="E1DFDD"/>
    </w:rPr>
  </w:style>
  <w:style w:type="character" w:styleId="Verwijzingopmerking">
    <w:name w:val="annotation reference"/>
    <w:basedOn w:val="Standaardalinea-lettertype"/>
    <w:uiPriority w:val="99"/>
    <w:semiHidden/>
    <w:unhideWhenUsed/>
    <w:rsid w:val="00221F4B"/>
    <w:rPr>
      <w:sz w:val="16"/>
      <w:szCs w:val="16"/>
    </w:rPr>
  </w:style>
  <w:style w:type="paragraph" w:styleId="Tekstopmerking">
    <w:name w:val="annotation text"/>
    <w:basedOn w:val="Standaard"/>
    <w:link w:val="TekstopmerkingChar"/>
    <w:uiPriority w:val="99"/>
    <w:unhideWhenUsed/>
    <w:rsid w:val="00221F4B"/>
    <w:pPr>
      <w:spacing w:line="240" w:lineRule="auto"/>
    </w:pPr>
    <w:rPr>
      <w:sz w:val="20"/>
      <w:szCs w:val="20"/>
    </w:rPr>
  </w:style>
  <w:style w:type="character" w:customStyle="1" w:styleId="TekstopmerkingChar">
    <w:name w:val="Tekst opmerking Char"/>
    <w:basedOn w:val="Standaardalinea-lettertype"/>
    <w:link w:val="Tekstopmerking"/>
    <w:uiPriority w:val="99"/>
    <w:rsid w:val="00221F4B"/>
    <w:rPr>
      <w:rFonts w:eastAsiaTheme="minorEastAsia"/>
      <w:sz w:val="20"/>
      <w:szCs w:val="20"/>
      <w:lang w:val="fr-BE"/>
    </w:rPr>
  </w:style>
  <w:style w:type="paragraph" w:styleId="Onderwerpvanopmerking">
    <w:name w:val="annotation subject"/>
    <w:basedOn w:val="Tekstopmerking"/>
    <w:next w:val="Tekstopmerking"/>
    <w:link w:val="OnderwerpvanopmerkingChar"/>
    <w:uiPriority w:val="99"/>
    <w:semiHidden/>
    <w:unhideWhenUsed/>
    <w:rsid w:val="00221F4B"/>
    <w:rPr>
      <w:b/>
      <w:bCs/>
    </w:rPr>
  </w:style>
  <w:style w:type="character" w:customStyle="1" w:styleId="OnderwerpvanopmerkingChar">
    <w:name w:val="Onderwerp van opmerking Char"/>
    <w:basedOn w:val="TekstopmerkingChar"/>
    <w:link w:val="Onderwerpvanopmerking"/>
    <w:uiPriority w:val="99"/>
    <w:semiHidden/>
    <w:rsid w:val="00221F4B"/>
    <w:rPr>
      <w:rFonts w:eastAsiaTheme="minorEastAsia"/>
      <w:b/>
      <w:bCs/>
      <w:sz w:val="20"/>
      <w:szCs w:val="20"/>
      <w:lang w:val="fr-BE"/>
    </w:rPr>
  </w:style>
  <w:style w:type="character" w:customStyle="1" w:styleId="normaltextrun">
    <w:name w:val="normaltextrun"/>
    <w:basedOn w:val="Standaardalinea-lettertype"/>
    <w:rsid w:val="0008590E"/>
  </w:style>
  <w:style w:type="paragraph" w:styleId="Voetnoottekst">
    <w:name w:val="footnote text"/>
    <w:aliases w:val="Footnote Text Char,Note de bas de page Car Car,Note de bas de page Car Car Car Car Car,Note de bas de page Car Car Car Car Car Car,Note de bas de page Car1,Note de bas de page Car1 Car Car Car Car,Note de bas de page Car2 Car Car Car"/>
    <w:basedOn w:val="Standaard"/>
    <w:link w:val="VoetnoottekstChar"/>
    <w:uiPriority w:val="99"/>
    <w:unhideWhenUsed/>
    <w:rsid w:val="00413861"/>
    <w:pPr>
      <w:spacing w:after="0" w:line="240" w:lineRule="auto"/>
    </w:pPr>
    <w:rPr>
      <w:sz w:val="20"/>
      <w:szCs w:val="20"/>
    </w:rPr>
  </w:style>
  <w:style w:type="character" w:customStyle="1" w:styleId="VoetnoottekstChar">
    <w:name w:val="Voetnoottekst Char"/>
    <w:aliases w:val="Footnote Text Char Char,Note de bas de page Car Car Char,Note de bas de page Car Car Car Car Car Char,Note de bas de page Car Car Car Car Car Car Char,Note de bas de page Car1 Char,Note de bas de page Car1 Car Car Car Car Char"/>
    <w:basedOn w:val="Standaardalinea-lettertype"/>
    <w:link w:val="Voetnoottekst"/>
    <w:uiPriority w:val="99"/>
    <w:qFormat/>
    <w:rsid w:val="00413861"/>
    <w:rPr>
      <w:rFonts w:eastAsiaTheme="minorEastAsia"/>
      <w:sz w:val="20"/>
      <w:szCs w:val="20"/>
      <w:lang w:val="fr-BE"/>
    </w:rPr>
  </w:style>
  <w:style w:type="character" w:styleId="Voetnootmarkering">
    <w:name w:val="footnote reference"/>
    <w:aliases w:val=" BVI fnr,11 pt,Appel note de bas de page,BVI fnr,Footnote Reference Number,Footnote Reference Superscript,Footnote Refernece,Footnotes refss,PHD Voetnootmarkering,Ref,Voetnootmarkering PHD,XP Voetnootmarkering X,callout,ftref"/>
    <w:basedOn w:val="Standaardalinea-lettertype"/>
    <w:uiPriority w:val="99"/>
    <w:unhideWhenUsed/>
    <w:qFormat/>
    <w:rsid w:val="00413861"/>
    <w:rPr>
      <w:vertAlign w:val="superscript"/>
    </w:rPr>
  </w:style>
  <w:style w:type="character" w:styleId="GevolgdeHyperlink">
    <w:name w:val="FollowedHyperlink"/>
    <w:basedOn w:val="Standaardalinea-lettertype"/>
    <w:uiPriority w:val="99"/>
    <w:semiHidden/>
    <w:unhideWhenUsed/>
    <w:rsid w:val="00E5295D"/>
    <w:rPr>
      <w:color w:val="954F72" w:themeColor="followedHyperlink"/>
      <w:u w:val="single"/>
    </w:rPr>
  </w:style>
  <w:style w:type="paragraph" w:customStyle="1" w:styleId="pf0">
    <w:name w:val="pf0"/>
    <w:basedOn w:val="Standaard"/>
    <w:rsid w:val="00260854"/>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styleId="Zwaar">
    <w:name w:val="Strong"/>
    <w:basedOn w:val="Standaardalinea-lettertype"/>
    <w:uiPriority w:val="22"/>
    <w:qFormat/>
    <w:rsid w:val="00D57EC0"/>
    <w:rPr>
      <w:b/>
      <w:bCs/>
    </w:rPr>
  </w:style>
  <w:style w:type="character" w:customStyle="1" w:styleId="Kop1Char">
    <w:name w:val="Kop 1 Char"/>
    <w:basedOn w:val="Standaardalinea-lettertype"/>
    <w:link w:val="Kop1"/>
    <w:uiPriority w:val="9"/>
    <w:rsid w:val="00D23C02"/>
    <w:rPr>
      <w:rFonts w:asciiTheme="majorHAnsi" w:eastAsiaTheme="majorEastAsia" w:hAnsiTheme="majorHAnsi" w:cstheme="majorBidi"/>
      <w:color w:val="2F5496" w:themeColor="accent1" w:themeShade="BF"/>
      <w:sz w:val="32"/>
      <w:szCs w:val="32"/>
      <w:lang w:val="fr-BE"/>
    </w:rPr>
  </w:style>
  <w:style w:type="paragraph" w:styleId="Kopvaninhoudsopgave">
    <w:name w:val="TOC Heading"/>
    <w:basedOn w:val="Kop1"/>
    <w:next w:val="Standaard"/>
    <w:uiPriority w:val="39"/>
    <w:unhideWhenUsed/>
    <w:qFormat/>
    <w:rsid w:val="00D23C02"/>
    <w:pPr>
      <w:jc w:val="left"/>
      <w:outlineLvl w:val="9"/>
    </w:pPr>
    <w:rPr>
      <w:lang w:val="nl-BE" w:eastAsia="nl-BE"/>
    </w:rPr>
  </w:style>
  <w:style w:type="paragraph" w:styleId="Inhopg2">
    <w:name w:val="toc 2"/>
    <w:basedOn w:val="Standaard"/>
    <w:next w:val="Standaard"/>
    <w:autoRedefine/>
    <w:uiPriority w:val="39"/>
    <w:unhideWhenUsed/>
    <w:rsid w:val="001431AB"/>
    <w:pPr>
      <w:spacing w:after="100"/>
      <w:ind w:left="720" w:hanging="295"/>
      <w:jc w:val="left"/>
    </w:pPr>
    <w:rPr>
      <w:rFonts w:cs="Times New Roman"/>
      <w:lang w:val="nl-BE" w:eastAsia="nl-BE"/>
    </w:rPr>
  </w:style>
  <w:style w:type="paragraph" w:styleId="Inhopg1">
    <w:name w:val="toc 1"/>
    <w:basedOn w:val="Standaard"/>
    <w:next w:val="Standaard"/>
    <w:autoRedefine/>
    <w:uiPriority w:val="39"/>
    <w:unhideWhenUsed/>
    <w:rsid w:val="002B1F5F"/>
    <w:pPr>
      <w:numPr>
        <w:numId w:val="18"/>
      </w:numPr>
      <w:spacing w:after="100"/>
      <w:jc w:val="left"/>
    </w:pPr>
    <w:rPr>
      <w:rFonts w:cs="Times New Roman"/>
      <w:b/>
      <w:bCs/>
      <w:lang w:val="nl-BE" w:eastAsia="nl-BE"/>
    </w:rPr>
  </w:style>
  <w:style w:type="paragraph" w:styleId="Inhopg3">
    <w:name w:val="toc 3"/>
    <w:basedOn w:val="Standaard"/>
    <w:next w:val="Standaard"/>
    <w:autoRedefine/>
    <w:uiPriority w:val="39"/>
    <w:unhideWhenUsed/>
    <w:rsid w:val="001431AB"/>
    <w:pPr>
      <w:spacing w:after="100"/>
      <w:ind w:left="785" w:hanging="360"/>
      <w:jc w:val="left"/>
    </w:pPr>
    <w:rPr>
      <w:rFonts w:cs="Times New Roman"/>
      <w:lang w:val="nl-BE" w:eastAsia="nl-BE"/>
    </w:rPr>
  </w:style>
  <w:style w:type="paragraph" w:styleId="Eindnoottekst">
    <w:name w:val="endnote text"/>
    <w:basedOn w:val="Standaard"/>
    <w:link w:val="EindnoottekstChar"/>
    <w:unhideWhenUsed/>
    <w:rsid w:val="00736DAD"/>
    <w:pPr>
      <w:spacing w:after="0" w:line="240" w:lineRule="auto"/>
    </w:pPr>
    <w:rPr>
      <w:sz w:val="20"/>
      <w:szCs w:val="20"/>
    </w:rPr>
  </w:style>
  <w:style w:type="character" w:customStyle="1" w:styleId="EindnoottekstChar">
    <w:name w:val="Eindnoottekst Char"/>
    <w:basedOn w:val="Standaardalinea-lettertype"/>
    <w:link w:val="Eindnoottekst"/>
    <w:rsid w:val="00736DAD"/>
    <w:rPr>
      <w:rFonts w:eastAsiaTheme="minorEastAsia"/>
      <w:sz w:val="20"/>
      <w:szCs w:val="20"/>
      <w:lang w:val="fr-BE"/>
    </w:rPr>
  </w:style>
  <w:style w:type="character" w:styleId="Eindnootmarkering">
    <w:name w:val="endnote reference"/>
    <w:basedOn w:val="Standaardalinea-lettertype"/>
    <w:semiHidden/>
    <w:unhideWhenUsed/>
    <w:rsid w:val="00736DAD"/>
    <w:rPr>
      <w:vertAlign w:val="superscript"/>
    </w:rPr>
  </w:style>
  <w:style w:type="paragraph" w:styleId="Normaalweb">
    <w:name w:val="Normal (Web)"/>
    <w:basedOn w:val="Standaard"/>
    <w:uiPriority w:val="99"/>
    <w:semiHidden/>
    <w:unhideWhenUsed/>
    <w:rsid w:val="00C94582"/>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customStyle="1" w:styleId="cf01">
    <w:name w:val="cf01"/>
    <w:basedOn w:val="Standaardalinea-lettertype"/>
    <w:rsid w:val="00921DDF"/>
    <w:rPr>
      <w:rFonts w:ascii="Segoe UI" w:hAnsi="Segoe UI" w:cs="Segoe UI" w:hint="default"/>
      <w:sz w:val="18"/>
      <w:szCs w:val="18"/>
    </w:rPr>
  </w:style>
  <w:style w:type="paragraph" w:styleId="Revisie">
    <w:name w:val="Revision"/>
    <w:hidden/>
    <w:uiPriority w:val="99"/>
    <w:semiHidden/>
    <w:rsid w:val="00FB5196"/>
    <w:pPr>
      <w:spacing w:after="0" w:line="240" w:lineRule="auto"/>
    </w:pPr>
    <w:rPr>
      <w:rFonts w:eastAsiaTheme="minorEastAsia"/>
      <w:lang w:val="fr-BE"/>
    </w:rPr>
  </w:style>
  <w:style w:type="paragraph" w:customStyle="1" w:styleId="Default">
    <w:name w:val="Default"/>
    <w:rsid w:val="00573DBD"/>
    <w:pPr>
      <w:autoSpaceDE w:val="0"/>
      <w:autoSpaceDN w:val="0"/>
      <w:adjustRightInd w:val="0"/>
      <w:spacing w:after="0" w:line="240" w:lineRule="auto"/>
    </w:pPr>
    <w:rPr>
      <w:rFonts w:ascii="Calibri" w:hAnsi="Calibri" w:cs="Calibri"/>
      <w:color w:val="000000"/>
      <w:sz w:val="24"/>
      <w:szCs w:val="24"/>
    </w:rPr>
  </w:style>
  <w:style w:type="paragraph" w:styleId="Geenafstand">
    <w:name w:val="No Spacing"/>
    <w:link w:val="GeenafstandChar"/>
    <w:uiPriority w:val="1"/>
    <w:qFormat/>
    <w:rsid w:val="00F36F23"/>
    <w:pPr>
      <w:spacing w:after="0" w:line="240" w:lineRule="auto"/>
    </w:pPr>
    <w:rPr>
      <w:rFonts w:eastAsiaTheme="minorEastAsia"/>
      <w:lang w:eastAsia="nl-BE"/>
    </w:rPr>
  </w:style>
  <w:style w:type="character" w:customStyle="1" w:styleId="GeenafstandChar">
    <w:name w:val="Geen afstand Char"/>
    <w:basedOn w:val="Standaardalinea-lettertype"/>
    <w:link w:val="Geenafstand"/>
    <w:uiPriority w:val="1"/>
    <w:rsid w:val="00F36F23"/>
    <w:rPr>
      <w:rFonts w:eastAsiaTheme="minorEastAsia"/>
      <w:lang w:eastAsia="nl-BE"/>
    </w:rPr>
  </w:style>
  <w:style w:type="character" w:customStyle="1" w:styleId="cf11">
    <w:name w:val="cf11"/>
    <w:basedOn w:val="Standaardalinea-lettertype"/>
    <w:rsid w:val="00982D61"/>
    <w:rPr>
      <w:rFonts w:ascii="Segoe UI" w:hAnsi="Segoe UI" w:cs="Segoe UI" w:hint="default"/>
      <w:i/>
      <w:iCs/>
      <w:color w:val="555555"/>
      <w:sz w:val="18"/>
      <w:szCs w:val="18"/>
    </w:rPr>
  </w:style>
  <w:style w:type="character" w:customStyle="1" w:styleId="cf21">
    <w:name w:val="cf21"/>
    <w:basedOn w:val="Standaardalinea-lettertype"/>
    <w:rsid w:val="00DF19DB"/>
    <w:rPr>
      <w:rFonts w:ascii="Segoe UI" w:hAnsi="Segoe UI" w:cs="Segoe UI" w:hint="default"/>
      <w:sz w:val="18"/>
      <w:szCs w:val="18"/>
      <w:shd w:val="clear" w:color="auto" w:fill="FFFFFF"/>
    </w:rPr>
  </w:style>
  <w:style w:type="character" w:customStyle="1" w:styleId="cf31">
    <w:name w:val="cf31"/>
    <w:basedOn w:val="Standaardalinea-lettertype"/>
    <w:rsid w:val="00403700"/>
    <w:rPr>
      <w:rFonts w:ascii="Segoe UI" w:hAnsi="Segoe UI" w:cs="Segoe UI" w:hint="default"/>
      <w:i/>
      <w:iCs/>
      <w:sz w:val="18"/>
      <w:szCs w:val="18"/>
      <w:shd w:val="clear" w:color="auto" w:fill="FFFFFF"/>
    </w:rPr>
  </w:style>
  <w:style w:type="paragraph" w:styleId="Ballontekst">
    <w:name w:val="Balloon Text"/>
    <w:basedOn w:val="Standaard"/>
    <w:link w:val="BallontekstChar"/>
    <w:uiPriority w:val="99"/>
    <w:semiHidden/>
    <w:unhideWhenUsed/>
    <w:rsid w:val="00846DE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46DEA"/>
    <w:rPr>
      <w:rFonts w:ascii="Segoe UI" w:eastAsiaTheme="minorEastAsia" w:hAnsi="Segoe UI" w:cs="Segoe UI"/>
      <w:sz w:val="18"/>
      <w:szCs w:val="18"/>
      <w:lang w:val="fr-BE"/>
    </w:rPr>
  </w:style>
  <w:style w:type="character" w:customStyle="1" w:styleId="Mentionnonrsolue1">
    <w:name w:val="Mention non résolue1"/>
    <w:basedOn w:val="Standaardalinea-lettertype"/>
    <w:uiPriority w:val="99"/>
    <w:semiHidden/>
    <w:unhideWhenUsed/>
    <w:rsid w:val="00F010A1"/>
    <w:rPr>
      <w:color w:val="605E5C"/>
      <w:shd w:val="clear" w:color="auto" w:fill="E1DFDD"/>
    </w:rPr>
  </w:style>
  <w:style w:type="character" w:styleId="Onopgelostemelding">
    <w:name w:val="Unresolved Mention"/>
    <w:basedOn w:val="Standaardalinea-lettertype"/>
    <w:uiPriority w:val="99"/>
    <w:rsid w:val="00715135"/>
    <w:rPr>
      <w:color w:val="605E5C"/>
      <w:shd w:val="clear" w:color="auto" w:fill="E1DFDD"/>
    </w:rPr>
  </w:style>
  <w:style w:type="paragraph" w:customStyle="1" w:styleId="paragraph">
    <w:name w:val="paragraph"/>
    <w:basedOn w:val="Standaard"/>
    <w:rsid w:val="004149B6"/>
    <w:pPr>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character" w:customStyle="1" w:styleId="eop">
    <w:name w:val="eop"/>
    <w:basedOn w:val="Standaardalinea-lettertype"/>
    <w:rsid w:val="004149B6"/>
  </w:style>
  <w:style w:type="character" w:customStyle="1" w:styleId="file">
    <w:name w:val="file"/>
    <w:basedOn w:val="Standaardalinea-lettertype"/>
    <w:rsid w:val="003708CE"/>
  </w:style>
  <w:style w:type="character" w:customStyle="1" w:styleId="linkfile">
    <w:name w:val="link__file"/>
    <w:basedOn w:val="Standaardalinea-lettertype"/>
    <w:rsid w:val="003708CE"/>
  </w:style>
  <w:style w:type="character" w:customStyle="1" w:styleId="superscript">
    <w:name w:val="superscript"/>
    <w:basedOn w:val="Standaardalinea-lettertype"/>
    <w:rsid w:val="00292735"/>
  </w:style>
  <w:style w:type="character" w:customStyle="1" w:styleId="footnotetextchar">
    <w:name w:val="footnotetextchar"/>
    <w:basedOn w:val="Standaardalinea-lettertype"/>
    <w:rsid w:val="009A2D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72872">
      <w:bodyDiv w:val="1"/>
      <w:marLeft w:val="0"/>
      <w:marRight w:val="0"/>
      <w:marTop w:val="0"/>
      <w:marBottom w:val="0"/>
      <w:divBdr>
        <w:top w:val="none" w:sz="0" w:space="0" w:color="auto"/>
        <w:left w:val="none" w:sz="0" w:space="0" w:color="auto"/>
        <w:bottom w:val="none" w:sz="0" w:space="0" w:color="auto"/>
        <w:right w:val="none" w:sz="0" w:space="0" w:color="auto"/>
      </w:divBdr>
      <w:divsChild>
        <w:div w:id="1054159769">
          <w:marLeft w:val="0"/>
          <w:marRight w:val="0"/>
          <w:marTop w:val="0"/>
          <w:marBottom w:val="0"/>
          <w:divBdr>
            <w:top w:val="none" w:sz="0" w:space="0" w:color="auto"/>
            <w:left w:val="none" w:sz="0" w:space="0" w:color="auto"/>
            <w:bottom w:val="none" w:sz="0" w:space="0" w:color="auto"/>
            <w:right w:val="none" w:sz="0" w:space="0" w:color="auto"/>
          </w:divBdr>
        </w:div>
      </w:divsChild>
    </w:div>
    <w:div w:id="287786537">
      <w:bodyDiv w:val="1"/>
      <w:marLeft w:val="0"/>
      <w:marRight w:val="0"/>
      <w:marTop w:val="0"/>
      <w:marBottom w:val="0"/>
      <w:divBdr>
        <w:top w:val="none" w:sz="0" w:space="0" w:color="auto"/>
        <w:left w:val="none" w:sz="0" w:space="0" w:color="auto"/>
        <w:bottom w:val="none" w:sz="0" w:space="0" w:color="auto"/>
        <w:right w:val="none" w:sz="0" w:space="0" w:color="auto"/>
      </w:divBdr>
    </w:div>
    <w:div w:id="513349052">
      <w:bodyDiv w:val="1"/>
      <w:marLeft w:val="0"/>
      <w:marRight w:val="0"/>
      <w:marTop w:val="0"/>
      <w:marBottom w:val="0"/>
      <w:divBdr>
        <w:top w:val="none" w:sz="0" w:space="0" w:color="auto"/>
        <w:left w:val="none" w:sz="0" w:space="0" w:color="auto"/>
        <w:bottom w:val="none" w:sz="0" w:space="0" w:color="auto"/>
        <w:right w:val="none" w:sz="0" w:space="0" w:color="auto"/>
      </w:divBdr>
      <w:divsChild>
        <w:div w:id="514685481">
          <w:marLeft w:val="0"/>
          <w:marRight w:val="0"/>
          <w:marTop w:val="0"/>
          <w:marBottom w:val="0"/>
          <w:divBdr>
            <w:top w:val="none" w:sz="0" w:space="0" w:color="auto"/>
            <w:left w:val="none" w:sz="0" w:space="0" w:color="auto"/>
            <w:bottom w:val="none" w:sz="0" w:space="0" w:color="auto"/>
            <w:right w:val="none" w:sz="0" w:space="0" w:color="auto"/>
          </w:divBdr>
        </w:div>
      </w:divsChild>
    </w:div>
    <w:div w:id="565184654">
      <w:bodyDiv w:val="1"/>
      <w:marLeft w:val="0"/>
      <w:marRight w:val="0"/>
      <w:marTop w:val="0"/>
      <w:marBottom w:val="0"/>
      <w:divBdr>
        <w:top w:val="none" w:sz="0" w:space="0" w:color="auto"/>
        <w:left w:val="none" w:sz="0" w:space="0" w:color="auto"/>
        <w:bottom w:val="none" w:sz="0" w:space="0" w:color="auto"/>
        <w:right w:val="none" w:sz="0" w:space="0" w:color="auto"/>
      </w:divBdr>
    </w:div>
    <w:div w:id="680469291">
      <w:bodyDiv w:val="1"/>
      <w:marLeft w:val="0"/>
      <w:marRight w:val="0"/>
      <w:marTop w:val="0"/>
      <w:marBottom w:val="0"/>
      <w:divBdr>
        <w:top w:val="none" w:sz="0" w:space="0" w:color="auto"/>
        <w:left w:val="none" w:sz="0" w:space="0" w:color="auto"/>
        <w:bottom w:val="none" w:sz="0" w:space="0" w:color="auto"/>
        <w:right w:val="none" w:sz="0" w:space="0" w:color="auto"/>
      </w:divBdr>
      <w:divsChild>
        <w:div w:id="718936484">
          <w:marLeft w:val="0"/>
          <w:marRight w:val="0"/>
          <w:marTop w:val="0"/>
          <w:marBottom w:val="0"/>
          <w:divBdr>
            <w:top w:val="none" w:sz="0" w:space="0" w:color="auto"/>
            <w:left w:val="none" w:sz="0" w:space="0" w:color="auto"/>
            <w:bottom w:val="none" w:sz="0" w:space="0" w:color="auto"/>
            <w:right w:val="none" w:sz="0" w:space="0" w:color="auto"/>
          </w:divBdr>
          <w:divsChild>
            <w:div w:id="383986430">
              <w:marLeft w:val="0"/>
              <w:marRight w:val="0"/>
              <w:marTop w:val="0"/>
              <w:marBottom w:val="0"/>
              <w:divBdr>
                <w:top w:val="none" w:sz="0" w:space="0" w:color="auto"/>
                <w:left w:val="none" w:sz="0" w:space="0" w:color="auto"/>
                <w:bottom w:val="none" w:sz="0" w:space="0" w:color="auto"/>
                <w:right w:val="none" w:sz="0" w:space="0" w:color="auto"/>
              </w:divBdr>
            </w:div>
            <w:div w:id="1886525104">
              <w:marLeft w:val="0"/>
              <w:marRight w:val="0"/>
              <w:marTop w:val="0"/>
              <w:marBottom w:val="0"/>
              <w:divBdr>
                <w:top w:val="none" w:sz="0" w:space="0" w:color="auto"/>
                <w:left w:val="none" w:sz="0" w:space="0" w:color="auto"/>
                <w:bottom w:val="none" w:sz="0" w:space="0" w:color="auto"/>
                <w:right w:val="none" w:sz="0" w:space="0" w:color="auto"/>
              </w:divBdr>
            </w:div>
            <w:div w:id="193524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769827">
      <w:bodyDiv w:val="1"/>
      <w:marLeft w:val="0"/>
      <w:marRight w:val="0"/>
      <w:marTop w:val="0"/>
      <w:marBottom w:val="0"/>
      <w:divBdr>
        <w:top w:val="none" w:sz="0" w:space="0" w:color="auto"/>
        <w:left w:val="none" w:sz="0" w:space="0" w:color="auto"/>
        <w:bottom w:val="none" w:sz="0" w:space="0" w:color="auto"/>
        <w:right w:val="none" w:sz="0" w:space="0" w:color="auto"/>
      </w:divBdr>
      <w:divsChild>
        <w:div w:id="1338117323">
          <w:marLeft w:val="0"/>
          <w:marRight w:val="0"/>
          <w:marTop w:val="0"/>
          <w:marBottom w:val="0"/>
          <w:divBdr>
            <w:top w:val="none" w:sz="0" w:space="0" w:color="auto"/>
            <w:left w:val="none" w:sz="0" w:space="0" w:color="auto"/>
            <w:bottom w:val="none" w:sz="0" w:space="0" w:color="auto"/>
            <w:right w:val="none" w:sz="0" w:space="0" w:color="auto"/>
          </w:divBdr>
          <w:divsChild>
            <w:div w:id="29571070">
              <w:marLeft w:val="0"/>
              <w:marRight w:val="0"/>
              <w:marTop w:val="0"/>
              <w:marBottom w:val="0"/>
              <w:divBdr>
                <w:top w:val="none" w:sz="0" w:space="0" w:color="auto"/>
                <w:left w:val="none" w:sz="0" w:space="0" w:color="auto"/>
                <w:bottom w:val="none" w:sz="0" w:space="0" w:color="auto"/>
                <w:right w:val="none" w:sz="0" w:space="0" w:color="auto"/>
              </w:divBdr>
            </w:div>
            <w:div w:id="877158707">
              <w:marLeft w:val="0"/>
              <w:marRight w:val="0"/>
              <w:marTop w:val="0"/>
              <w:marBottom w:val="0"/>
              <w:divBdr>
                <w:top w:val="none" w:sz="0" w:space="0" w:color="auto"/>
                <w:left w:val="none" w:sz="0" w:space="0" w:color="auto"/>
                <w:bottom w:val="none" w:sz="0" w:space="0" w:color="auto"/>
                <w:right w:val="none" w:sz="0" w:space="0" w:color="auto"/>
              </w:divBdr>
            </w:div>
            <w:div w:id="194006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024674">
      <w:bodyDiv w:val="1"/>
      <w:marLeft w:val="0"/>
      <w:marRight w:val="0"/>
      <w:marTop w:val="0"/>
      <w:marBottom w:val="0"/>
      <w:divBdr>
        <w:top w:val="none" w:sz="0" w:space="0" w:color="auto"/>
        <w:left w:val="none" w:sz="0" w:space="0" w:color="auto"/>
        <w:bottom w:val="none" w:sz="0" w:space="0" w:color="auto"/>
        <w:right w:val="none" w:sz="0" w:space="0" w:color="auto"/>
      </w:divBdr>
      <w:divsChild>
        <w:div w:id="1052075175">
          <w:marLeft w:val="0"/>
          <w:marRight w:val="0"/>
          <w:marTop w:val="0"/>
          <w:marBottom w:val="0"/>
          <w:divBdr>
            <w:top w:val="none" w:sz="0" w:space="0" w:color="auto"/>
            <w:left w:val="none" w:sz="0" w:space="0" w:color="auto"/>
            <w:bottom w:val="none" w:sz="0" w:space="0" w:color="auto"/>
            <w:right w:val="none" w:sz="0" w:space="0" w:color="auto"/>
          </w:divBdr>
          <w:divsChild>
            <w:div w:id="489178499">
              <w:marLeft w:val="-150"/>
              <w:marRight w:val="-150"/>
              <w:marTop w:val="0"/>
              <w:marBottom w:val="0"/>
              <w:divBdr>
                <w:top w:val="none" w:sz="0" w:space="0" w:color="auto"/>
                <w:left w:val="none" w:sz="0" w:space="0" w:color="auto"/>
                <w:bottom w:val="none" w:sz="0" w:space="0" w:color="auto"/>
                <w:right w:val="none" w:sz="0" w:space="0" w:color="auto"/>
              </w:divBdr>
              <w:divsChild>
                <w:div w:id="109666475">
                  <w:marLeft w:val="0"/>
                  <w:marRight w:val="0"/>
                  <w:marTop w:val="0"/>
                  <w:marBottom w:val="0"/>
                  <w:divBdr>
                    <w:top w:val="none" w:sz="0" w:space="0" w:color="auto"/>
                    <w:left w:val="none" w:sz="0" w:space="0" w:color="auto"/>
                    <w:bottom w:val="none" w:sz="0" w:space="0" w:color="auto"/>
                    <w:right w:val="none" w:sz="0" w:space="0" w:color="auto"/>
                  </w:divBdr>
                  <w:divsChild>
                    <w:div w:id="1693679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97904">
      <w:bodyDiv w:val="1"/>
      <w:marLeft w:val="0"/>
      <w:marRight w:val="0"/>
      <w:marTop w:val="0"/>
      <w:marBottom w:val="0"/>
      <w:divBdr>
        <w:top w:val="none" w:sz="0" w:space="0" w:color="auto"/>
        <w:left w:val="none" w:sz="0" w:space="0" w:color="auto"/>
        <w:bottom w:val="none" w:sz="0" w:space="0" w:color="auto"/>
        <w:right w:val="none" w:sz="0" w:space="0" w:color="auto"/>
      </w:divBdr>
      <w:divsChild>
        <w:div w:id="1089235996">
          <w:marLeft w:val="0"/>
          <w:marRight w:val="0"/>
          <w:marTop w:val="0"/>
          <w:marBottom w:val="0"/>
          <w:divBdr>
            <w:top w:val="none" w:sz="0" w:space="0" w:color="auto"/>
            <w:left w:val="none" w:sz="0" w:space="0" w:color="auto"/>
            <w:bottom w:val="none" w:sz="0" w:space="0" w:color="auto"/>
            <w:right w:val="none" w:sz="0" w:space="0" w:color="auto"/>
          </w:divBdr>
          <w:divsChild>
            <w:div w:id="1429498218">
              <w:marLeft w:val="-150"/>
              <w:marRight w:val="-150"/>
              <w:marTop w:val="0"/>
              <w:marBottom w:val="0"/>
              <w:divBdr>
                <w:top w:val="none" w:sz="0" w:space="0" w:color="auto"/>
                <w:left w:val="none" w:sz="0" w:space="0" w:color="auto"/>
                <w:bottom w:val="none" w:sz="0" w:space="0" w:color="auto"/>
                <w:right w:val="none" w:sz="0" w:space="0" w:color="auto"/>
              </w:divBdr>
              <w:divsChild>
                <w:div w:id="1515875911">
                  <w:marLeft w:val="0"/>
                  <w:marRight w:val="0"/>
                  <w:marTop w:val="0"/>
                  <w:marBottom w:val="0"/>
                  <w:divBdr>
                    <w:top w:val="none" w:sz="0" w:space="0" w:color="auto"/>
                    <w:left w:val="none" w:sz="0" w:space="0" w:color="auto"/>
                    <w:bottom w:val="none" w:sz="0" w:space="0" w:color="auto"/>
                    <w:right w:val="none" w:sz="0" w:space="0" w:color="auto"/>
                  </w:divBdr>
                  <w:divsChild>
                    <w:div w:id="118705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057818">
      <w:bodyDiv w:val="1"/>
      <w:marLeft w:val="0"/>
      <w:marRight w:val="0"/>
      <w:marTop w:val="0"/>
      <w:marBottom w:val="0"/>
      <w:divBdr>
        <w:top w:val="none" w:sz="0" w:space="0" w:color="auto"/>
        <w:left w:val="none" w:sz="0" w:space="0" w:color="auto"/>
        <w:bottom w:val="none" w:sz="0" w:space="0" w:color="auto"/>
        <w:right w:val="none" w:sz="0" w:space="0" w:color="auto"/>
      </w:divBdr>
      <w:divsChild>
        <w:div w:id="836728900">
          <w:marLeft w:val="0"/>
          <w:marRight w:val="0"/>
          <w:marTop w:val="0"/>
          <w:marBottom w:val="0"/>
          <w:divBdr>
            <w:top w:val="none" w:sz="0" w:space="0" w:color="auto"/>
            <w:left w:val="none" w:sz="0" w:space="0" w:color="auto"/>
            <w:bottom w:val="none" w:sz="0" w:space="0" w:color="auto"/>
            <w:right w:val="none" w:sz="0" w:space="0" w:color="auto"/>
          </w:divBdr>
          <w:divsChild>
            <w:div w:id="113407826">
              <w:marLeft w:val="0"/>
              <w:marRight w:val="0"/>
              <w:marTop w:val="0"/>
              <w:marBottom w:val="0"/>
              <w:divBdr>
                <w:top w:val="none" w:sz="0" w:space="0" w:color="auto"/>
                <w:left w:val="none" w:sz="0" w:space="0" w:color="auto"/>
                <w:bottom w:val="none" w:sz="0" w:space="0" w:color="auto"/>
                <w:right w:val="none" w:sz="0" w:space="0" w:color="auto"/>
              </w:divBdr>
            </w:div>
            <w:div w:id="1031616488">
              <w:marLeft w:val="0"/>
              <w:marRight w:val="0"/>
              <w:marTop w:val="0"/>
              <w:marBottom w:val="0"/>
              <w:divBdr>
                <w:top w:val="none" w:sz="0" w:space="0" w:color="auto"/>
                <w:left w:val="none" w:sz="0" w:space="0" w:color="auto"/>
                <w:bottom w:val="none" w:sz="0" w:space="0" w:color="auto"/>
                <w:right w:val="none" w:sz="0" w:space="0" w:color="auto"/>
              </w:divBdr>
            </w:div>
            <w:div w:id="174275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eguide.be/wp-content/uploads/2022/06/Rapport-rA%CC%83%C2%A9-integration-enfants-FR.pdf" TargetMode="External"/><Relationship Id="rId13" Type="http://schemas.openxmlformats.org/officeDocument/2006/relationships/hyperlink" Target="https://jrsbelgium.org/Plan-Together-564" TargetMode="External"/><Relationship Id="rId3" Type="http://schemas.openxmlformats.org/officeDocument/2006/relationships/hyperlink" Target="http://www.ejustice.just.fgov.be/eli/loi/2019/05/12/2019012931/justel" TargetMode="External"/><Relationship Id="rId7" Type="http://schemas.openxmlformats.org/officeDocument/2006/relationships/hyperlink" Target="https://www.dei-belgique.be/index.php/categories/29-communique-de-presse/212-communique-de-presse-les-enfants-encore-retenus-dans-des-camps-en-syrie-doivent-etre-rapatries-sans-delais.html" TargetMode="External"/><Relationship Id="rId12" Type="http://schemas.openxmlformats.org/officeDocument/2006/relationships/hyperlink" Target="https://www.desocialekaart.be/fiches/636390/algemeen" TargetMode="External"/><Relationship Id="rId2" Type="http://schemas.openxmlformats.org/officeDocument/2006/relationships/hyperlink" Target="http://www.ejustice.just.fgov.be/eli/loi/2019/05/12/2019012931/justel" TargetMode="External"/><Relationship Id="rId16" Type="http://schemas.openxmlformats.org/officeDocument/2006/relationships/hyperlink" Target="https://www.agii.be/hof-van-cassatie-27-09-2022" TargetMode="External"/><Relationship Id="rId1" Type="http://schemas.openxmlformats.org/officeDocument/2006/relationships/hyperlink" Target="http://www.ejustice.just.fgov.be/eli/loi/2019/05/12/2019012931/justel" TargetMode="External"/><Relationship Id="rId6" Type="http://schemas.openxmlformats.org/officeDocument/2006/relationships/hyperlink" Target="https://www.lachambre.be/QRVA/pdf/55/55K0101.pdf" TargetMode="External"/><Relationship Id="rId11" Type="http://schemas.openxmlformats.org/officeDocument/2006/relationships/hyperlink" Target="https://www.aigpol.be/sites/aigpol/files/downloads/2022-AIG-Rapport%20d%20Activit%C3%A9%202022-FR-Web.pdf" TargetMode="External"/><Relationship Id="rId5" Type="http://schemas.openxmlformats.org/officeDocument/2006/relationships/hyperlink" Target="https://ocam.belgium.be/rapatriement-denfants-belges-et-des-meres-depuis-la-zone-de-conflit-en-syrie/" TargetMode="External"/><Relationship Id="rId15" Type="http://schemas.openxmlformats.org/officeDocument/2006/relationships/hyperlink" Target="https://www.institutfederaldroitshumains.be/sites/default/files/2022-06/lisez-l-intervention-complete-ici.pdf" TargetMode="External"/><Relationship Id="rId10" Type="http://schemas.openxmlformats.org/officeDocument/2006/relationships/hyperlink" Target="https://www.myria.be/files/MyriaDoc_11_D%C3%A9tention_retour_%C3%A9loignement.pdf" TargetMode="External"/><Relationship Id="rId4" Type="http://schemas.openxmlformats.org/officeDocument/2006/relationships/hyperlink" Target="https://www.rtbf.be/article/six-femmes-et-10-enfants-qui-ont-emis-le-souhait-d-un-retour-volontaire-en-belgique-ont-ete-rapatries-de-syrie-10806190?id=10806190" TargetMode="External"/><Relationship Id="rId9" Type="http://schemas.openxmlformats.org/officeDocument/2006/relationships/hyperlink" Target="https://www.myria.be/files/MyriaDoc_11_D%C3%A9tention_retour_%C3%A9loignement.pdf" TargetMode="External"/><Relationship Id="rId14" Type="http://schemas.openxmlformats.org/officeDocument/2006/relationships/hyperlink" Target="https://www.myria.be/files/MyriaDoc_11_D%C3%A9tention_retour_%C3%A9loignement.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8DC28-F212-4181-A6D7-92EBACD7D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2921</Words>
  <Characters>16070</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2023-07-17T16:09:00Z</dcterms:created>
  <dcterms:modified xsi:type="dcterms:W3CDTF">2023-07-17T16:09:00Z</dcterms:modified>
</cp:coreProperties>
</file>