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EEAF6" w:themeColor="accent5" w:themeTint="33"/>
  <w:body>
    <w:p w14:paraId="689FCDFD" w14:textId="77777777" w:rsidR="00B05B88" w:rsidRDefault="00B05B88" w:rsidP="00350CD0">
      <w:pPr>
        <w:rPr>
          <w:b/>
          <w:bCs/>
          <w:rtl/>
        </w:rPr>
      </w:pPr>
    </w:p>
    <w:p w14:paraId="281CBAD6" w14:textId="448D28F3" w:rsidR="00894D1D" w:rsidRPr="00894D1D" w:rsidRDefault="00894D1D" w:rsidP="00894D1D">
      <w:pPr>
        <w:pBdr>
          <w:top w:val="single" w:sz="4" w:space="1" w:color="auto"/>
          <w:left w:val="single" w:sz="4" w:space="4" w:color="auto"/>
          <w:bottom w:val="single" w:sz="4" w:space="1" w:color="auto"/>
          <w:right w:val="single" w:sz="4" w:space="4" w:color="auto"/>
        </w:pBdr>
        <w:jc w:val="center"/>
        <w:rPr>
          <w:rFonts w:asciiTheme="majorBidi" w:hAnsiTheme="majorBidi" w:cstheme="majorBidi"/>
          <w:b/>
          <w:bCs/>
          <w:color w:val="4472C4" w:themeColor="accent1"/>
          <w:sz w:val="28"/>
          <w:szCs w:val="28"/>
        </w:rPr>
      </w:pPr>
      <w:r w:rsidRPr="00894D1D">
        <w:rPr>
          <w:rFonts w:asciiTheme="majorBidi" w:hAnsiTheme="majorBidi" w:cstheme="majorBidi"/>
          <w:b/>
          <w:bCs/>
          <w:color w:val="4472C4" w:themeColor="accent1"/>
          <w:sz w:val="28"/>
          <w:szCs w:val="28"/>
        </w:rPr>
        <w:t>Committee on the Rights of Persons with Disabilities</w:t>
      </w:r>
    </w:p>
    <w:p w14:paraId="6992C21D" w14:textId="19EF8B96" w:rsidR="00B05B88" w:rsidRPr="00894D1D" w:rsidRDefault="00894D1D" w:rsidP="00894D1D">
      <w:pPr>
        <w:pBdr>
          <w:top w:val="single" w:sz="4" w:space="1" w:color="auto"/>
          <w:left w:val="single" w:sz="4" w:space="4" w:color="auto"/>
          <w:bottom w:val="single" w:sz="4" w:space="1" w:color="auto"/>
          <w:right w:val="single" w:sz="4" w:space="4" w:color="auto"/>
        </w:pBdr>
        <w:jc w:val="center"/>
        <w:rPr>
          <w:rFonts w:asciiTheme="majorBidi" w:hAnsiTheme="majorBidi" w:cstheme="majorBidi"/>
          <w:b/>
          <w:bCs/>
          <w:color w:val="4472C4" w:themeColor="accent1"/>
          <w:sz w:val="4"/>
          <w:szCs w:val="4"/>
        </w:rPr>
      </w:pPr>
      <w:r w:rsidRPr="00894D1D">
        <w:rPr>
          <w:rFonts w:asciiTheme="majorBidi" w:hAnsiTheme="majorBidi" w:cstheme="majorBidi"/>
          <w:b/>
          <w:bCs/>
          <w:color w:val="4472C4" w:themeColor="accent1"/>
          <w:sz w:val="28"/>
          <w:szCs w:val="28"/>
        </w:rPr>
        <w:t>21st pre-sessional working group (1 to 5 September 2025)</w:t>
      </w:r>
    </w:p>
    <w:p w14:paraId="74C9CD81" w14:textId="720C552E" w:rsidR="00B05B88" w:rsidRDefault="00B05B88" w:rsidP="00B05B88">
      <w:pPr>
        <w:pBdr>
          <w:top w:val="single" w:sz="4" w:space="1" w:color="auto"/>
          <w:left w:val="single" w:sz="4" w:space="4" w:color="auto"/>
          <w:bottom w:val="single" w:sz="4" w:space="1" w:color="auto"/>
          <w:right w:val="single" w:sz="4" w:space="4" w:color="auto"/>
        </w:pBdr>
        <w:spacing w:after="0" w:line="240" w:lineRule="auto"/>
        <w:ind w:firstLine="284"/>
        <w:jc w:val="center"/>
        <w:rPr>
          <w:rFonts w:ascii="Times New Roman" w:eastAsia="B Nazanin" w:hAnsi="Times New Roman" w:cs="B Nazanin"/>
          <w:b/>
          <w:bCs/>
          <w:sz w:val="32"/>
          <w:szCs w:val="32"/>
          <w:lang w:bidi="fa-IR"/>
        </w:rPr>
      </w:pPr>
      <w:r>
        <w:rPr>
          <w:rFonts w:ascii="Times New Roman" w:eastAsia="B Nazanin" w:hAnsi="Times New Roman" w:cs="B Nazanin"/>
          <w:b/>
          <w:bCs/>
          <w:sz w:val="32"/>
          <w:szCs w:val="32"/>
          <w:lang w:bidi="fa-IR"/>
        </w:rPr>
        <w:t>The</w:t>
      </w:r>
      <w:r w:rsidRPr="00B05B88">
        <w:rPr>
          <w:rFonts w:ascii="Times New Roman" w:eastAsia="B Nazanin" w:hAnsi="Times New Roman" w:cs="B Nazanin"/>
          <w:b/>
          <w:bCs/>
          <w:sz w:val="32"/>
          <w:szCs w:val="32"/>
          <w:lang w:bidi="fa-IR"/>
        </w:rPr>
        <w:t xml:space="preserve"> Types of Disabilities Imposed on </w:t>
      </w:r>
      <w:r>
        <w:rPr>
          <w:rFonts w:ascii="Times New Roman" w:eastAsia="B Nazanin" w:hAnsi="Times New Roman" w:cs="B Nazanin"/>
          <w:b/>
          <w:bCs/>
          <w:sz w:val="32"/>
          <w:szCs w:val="32"/>
          <w:lang w:bidi="fa-IR"/>
        </w:rPr>
        <w:t xml:space="preserve">Lebanese </w:t>
      </w:r>
      <w:r w:rsidRPr="00B05B88">
        <w:rPr>
          <w:rFonts w:ascii="Times New Roman" w:eastAsia="B Nazanin" w:hAnsi="Times New Roman" w:cs="B Nazanin"/>
          <w:b/>
          <w:bCs/>
          <w:sz w:val="32"/>
          <w:szCs w:val="32"/>
          <w:lang w:bidi="fa-IR"/>
        </w:rPr>
        <w:t>People</w:t>
      </w:r>
      <w:r>
        <w:rPr>
          <w:rFonts w:ascii="Times New Roman" w:eastAsia="B Nazanin" w:hAnsi="Times New Roman" w:cs="B Nazanin"/>
          <w:b/>
          <w:bCs/>
          <w:sz w:val="32"/>
          <w:szCs w:val="32"/>
          <w:lang w:bidi="fa-IR"/>
        </w:rPr>
        <w:t xml:space="preserve"> by Israel</w:t>
      </w:r>
    </w:p>
    <w:p w14:paraId="56D73544" w14:textId="77777777" w:rsidR="00B05B88" w:rsidRPr="0027624F" w:rsidRDefault="00B05B88" w:rsidP="00B05B88">
      <w:pPr>
        <w:pBdr>
          <w:top w:val="single" w:sz="4" w:space="1" w:color="auto"/>
          <w:left w:val="single" w:sz="4" w:space="4" w:color="auto"/>
          <w:bottom w:val="single" w:sz="4" w:space="1" w:color="auto"/>
          <w:right w:val="single" w:sz="4" w:space="4" w:color="auto"/>
        </w:pBdr>
        <w:spacing w:after="0" w:line="240" w:lineRule="auto"/>
        <w:ind w:firstLine="284"/>
        <w:jc w:val="center"/>
        <w:rPr>
          <w:rFonts w:ascii="Times New Roman" w:eastAsia="B Nazanin" w:hAnsi="Times New Roman" w:cs="B Nazanin"/>
          <w:b/>
          <w:bCs/>
          <w:sz w:val="32"/>
          <w:szCs w:val="32"/>
          <w:lang w:bidi="fa-IR"/>
        </w:rPr>
      </w:pPr>
    </w:p>
    <w:p w14:paraId="7CDDC3B9" w14:textId="601683D6" w:rsidR="00B05B88" w:rsidRDefault="00B05B88" w:rsidP="00842025">
      <w:pPr>
        <w:pBdr>
          <w:top w:val="single" w:sz="4" w:space="1" w:color="auto"/>
          <w:left w:val="single" w:sz="4" w:space="4" w:color="auto"/>
          <w:bottom w:val="single" w:sz="4" w:space="1" w:color="auto"/>
          <w:right w:val="single" w:sz="4" w:space="4" w:color="auto"/>
        </w:pBdr>
        <w:spacing w:after="0" w:line="240" w:lineRule="auto"/>
        <w:ind w:firstLine="284"/>
        <w:jc w:val="center"/>
        <w:rPr>
          <w:rFonts w:ascii="Times New Roman" w:eastAsia="B Nazanin" w:hAnsi="Times New Roman" w:cs="B Nazanin"/>
          <w:b/>
          <w:bCs/>
          <w:color w:val="4472C4" w:themeColor="accent1"/>
          <w:sz w:val="28"/>
          <w:szCs w:val="28"/>
          <w:lang w:bidi="fa-IR"/>
        </w:rPr>
      </w:pPr>
      <w:r>
        <w:rPr>
          <w:rFonts w:ascii="Times New Roman" w:eastAsia="B Nazanin" w:hAnsi="Times New Roman" w:cs="B Nazanin"/>
          <w:b/>
          <w:bCs/>
          <w:color w:val="4472C4" w:themeColor="accent1"/>
          <w:sz w:val="28"/>
          <w:szCs w:val="28"/>
          <w:lang w:bidi="fa-IR"/>
        </w:rPr>
        <w:t>Presented</w:t>
      </w:r>
      <w:r w:rsidRPr="0027624F">
        <w:rPr>
          <w:rFonts w:ascii="Times New Roman" w:eastAsia="B Nazanin" w:hAnsi="Times New Roman" w:cs="B Nazanin"/>
          <w:b/>
          <w:bCs/>
          <w:color w:val="4472C4" w:themeColor="accent1"/>
          <w:sz w:val="28"/>
          <w:szCs w:val="28"/>
          <w:lang w:bidi="fa-IR"/>
        </w:rPr>
        <w:t xml:space="preserve"> by: </w:t>
      </w:r>
      <w:r w:rsidR="00842025">
        <w:rPr>
          <w:rFonts w:ascii="Times New Roman" w:eastAsia="B Nazanin" w:hAnsi="Times New Roman" w:cs="B Nazanin"/>
          <w:b/>
          <w:bCs/>
          <w:color w:val="4472C4" w:themeColor="accent1"/>
          <w:sz w:val="28"/>
          <w:szCs w:val="28"/>
          <w:lang w:bidi="fa-IR"/>
        </w:rPr>
        <w:t>Help Institute</w:t>
      </w:r>
    </w:p>
    <w:p w14:paraId="1DF20326" w14:textId="77777777" w:rsidR="00B05B88" w:rsidRDefault="00B05B88" w:rsidP="00350CD0">
      <w:pPr>
        <w:rPr>
          <w:b/>
          <w:bCs/>
          <w:rtl/>
        </w:rPr>
      </w:pPr>
    </w:p>
    <w:p w14:paraId="72ABF697" w14:textId="0677774E" w:rsidR="00350CD0" w:rsidRPr="00ED2219" w:rsidRDefault="00655AA7" w:rsidP="00350CD0">
      <w:pPr>
        <w:rPr>
          <w:rFonts w:ascii="Times New Roman" w:hAnsi="Times New Roman" w:cs="Times New Roman"/>
          <w:sz w:val="26"/>
          <w:szCs w:val="26"/>
          <w:lang w:bidi="fa-IR"/>
        </w:rPr>
      </w:pPr>
      <w:r>
        <w:rPr>
          <w:rFonts w:ascii="Times New Roman" w:hAnsi="Times New Roman" w:cs="Times New Roman"/>
          <w:b/>
          <w:bCs/>
          <w:sz w:val="28"/>
          <w:szCs w:val="28"/>
          <w:lang w:bidi="fa-IR"/>
        </w:rPr>
        <w:t>*</w:t>
      </w:r>
      <w:r w:rsidR="00350CD0" w:rsidRPr="00F0008D">
        <w:rPr>
          <w:rFonts w:ascii="Times New Roman" w:hAnsi="Times New Roman" w:cs="Times New Roman"/>
          <w:b/>
          <w:bCs/>
          <w:sz w:val="28"/>
          <w:szCs w:val="28"/>
          <w:lang w:bidi="fa-IR"/>
        </w:rPr>
        <w:t>Introduction</w:t>
      </w:r>
      <w:r>
        <w:rPr>
          <w:rFonts w:ascii="Times New Roman" w:hAnsi="Times New Roman" w:cs="Times New Roman"/>
          <w:b/>
          <w:bCs/>
          <w:sz w:val="28"/>
          <w:szCs w:val="28"/>
          <w:lang w:bidi="fa-IR"/>
        </w:rPr>
        <w:t>*</w:t>
      </w:r>
      <w:r w:rsidR="00350CD0" w:rsidRPr="00ED2219">
        <w:rPr>
          <w:rFonts w:ascii="Times New Roman" w:hAnsi="Times New Roman" w:cs="Times New Roman"/>
          <w:sz w:val="26"/>
          <w:szCs w:val="26"/>
          <w:lang w:bidi="fa-IR"/>
        </w:rPr>
        <w:t xml:space="preserve"> </w:t>
      </w:r>
    </w:p>
    <w:p w14:paraId="42E817F9" w14:textId="6271BAC8" w:rsidR="0066708E" w:rsidRDefault="007B636A" w:rsidP="00847082">
      <w:pPr>
        <w:tabs>
          <w:tab w:val="left" w:pos="6480"/>
        </w:tabs>
        <w:jc w:val="lowKashida"/>
        <w:rPr>
          <w:rFonts w:ascii="Times New Roman" w:hAnsi="Times New Roman" w:cs="Times New Roman"/>
          <w:sz w:val="28"/>
          <w:szCs w:val="28"/>
          <w:rtl/>
          <w:lang w:bidi="fa-IR"/>
        </w:rPr>
      </w:pPr>
      <w:r w:rsidRPr="00F0008D">
        <w:rPr>
          <w:rFonts w:ascii="Times New Roman" w:hAnsi="Times New Roman" w:cs="Times New Roman"/>
          <w:sz w:val="28"/>
          <w:szCs w:val="28"/>
          <w:lang w:bidi="fa-IR"/>
        </w:rPr>
        <w:t xml:space="preserve">The conflict between Israel and Lebanon is deeply rooted in history, with tensions primarily driven by territorial disputes, regional power struggles, and the role of </w:t>
      </w:r>
      <w:r w:rsidR="0066708E" w:rsidRPr="00F0008D">
        <w:rPr>
          <w:rFonts w:ascii="Times New Roman" w:hAnsi="Times New Roman" w:cs="Times New Roman"/>
          <w:sz w:val="28"/>
          <w:szCs w:val="28"/>
          <w:lang w:bidi="fa-IR"/>
        </w:rPr>
        <w:t>the occupying power in escalating the tensions</w:t>
      </w:r>
      <w:r w:rsidRPr="00F0008D">
        <w:rPr>
          <w:rFonts w:ascii="Times New Roman" w:hAnsi="Times New Roman" w:cs="Times New Roman"/>
          <w:sz w:val="28"/>
          <w:szCs w:val="28"/>
          <w:lang w:bidi="fa-IR"/>
        </w:rPr>
        <w:t>.</w:t>
      </w:r>
      <w:r w:rsidR="0066708E" w:rsidRPr="00F0008D">
        <w:rPr>
          <w:rFonts w:ascii="Times New Roman" w:hAnsi="Times New Roman" w:cs="Times New Roman"/>
          <w:sz w:val="28"/>
          <w:szCs w:val="28"/>
          <w:lang w:bidi="fa-IR"/>
        </w:rPr>
        <w:t xml:space="preserve"> Following the 1948 &amp; 1967 Arab-Israeli Wars, many Palestinian </w:t>
      </w:r>
      <w:r w:rsidR="00847082" w:rsidRPr="00F0008D">
        <w:rPr>
          <w:rFonts w:ascii="Times New Roman" w:hAnsi="Times New Roman" w:cs="Times New Roman"/>
          <w:sz w:val="28"/>
          <w:szCs w:val="28"/>
          <w:lang w:bidi="fa-IR"/>
        </w:rPr>
        <w:t>refugees</w:t>
      </w:r>
      <w:r w:rsidR="0066708E" w:rsidRPr="00F0008D">
        <w:rPr>
          <w:rFonts w:ascii="Times New Roman" w:hAnsi="Times New Roman" w:cs="Times New Roman"/>
          <w:sz w:val="28"/>
          <w:szCs w:val="28"/>
          <w:lang w:bidi="fa-IR"/>
        </w:rPr>
        <w:t xml:space="preserve"> </w:t>
      </w:r>
      <w:r w:rsidR="00847082" w:rsidRPr="00F0008D">
        <w:rPr>
          <w:rFonts w:ascii="Times New Roman" w:hAnsi="Times New Roman" w:cs="Times New Roman"/>
          <w:sz w:val="28"/>
          <w:szCs w:val="28"/>
          <w:lang w:bidi="fa-IR"/>
        </w:rPr>
        <w:t>sought shelter in</w:t>
      </w:r>
      <w:r w:rsidR="0066708E" w:rsidRPr="00F0008D">
        <w:rPr>
          <w:rFonts w:ascii="Times New Roman" w:hAnsi="Times New Roman" w:cs="Times New Roman"/>
          <w:sz w:val="28"/>
          <w:szCs w:val="28"/>
          <w:lang w:bidi="fa-IR"/>
        </w:rPr>
        <w:t xml:space="preserve"> </w:t>
      </w:r>
      <w:r w:rsidR="00847082" w:rsidRPr="00F0008D">
        <w:rPr>
          <w:rFonts w:ascii="Times New Roman" w:hAnsi="Times New Roman" w:cs="Times New Roman"/>
          <w:sz w:val="28"/>
          <w:szCs w:val="28"/>
          <w:lang w:bidi="fa-IR"/>
        </w:rPr>
        <w:t xml:space="preserve">Lebanon. During 1978 and 1982, Israel invaded Lebanon to expel the Palestine Liberation Organization (PLO), leading to a prolonged occupation of southern Lebanon until 2000. After the rise of Hezbollah in the 1980s, the tension rose between Israel and Lebanon. Since then, Hezbollah and Israel have had several armed conflicts, including </w:t>
      </w:r>
      <w:r w:rsidR="00ED2219" w:rsidRPr="00F0008D">
        <w:rPr>
          <w:rFonts w:ascii="Times New Roman" w:hAnsi="Times New Roman" w:cs="Times New Roman"/>
          <w:sz w:val="28"/>
          <w:szCs w:val="28"/>
          <w:lang w:bidi="fa-IR"/>
        </w:rPr>
        <w:t>after 7</w:t>
      </w:r>
      <w:r w:rsidR="00ED2219" w:rsidRPr="00F0008D">
        <w:rPr>
          <w:rFonts w:ascii="Times New Roman" w:hAnsi="Times New Roman" w:cs="Times New Roman"/>
          <w:sz w:val="28"/>
          <w:szCs w:val="28"/>
          <w:vertAlign w:val="superscript"/>
          <w:lang w:bidi="fa-IR"/>
        </w:rPr>
        <w:t>th</w:t>
      </w:r>
      <w:r w:rsidR="00ED2219" w:rsidRPr="00F0008D">
        <w:rPr>
          <w:rFonts w:ascii="Times New Roman" w:hAnsi="Times New Roman" w:cs="Times New Roman"/>
          <w:sz w:val="28"/>
          <w:szCs w:val="28"/>
          <w:lang w:bidi="fa-IR"/>
        </w:rPr>
        <w:t xml:space="preserve"> October 2023. </w:t>
      </w:r>
    </w:p>
    <w:p w14:paraId="6992BA3A" w14:textId="6EAAA834" w:rsidR="00350CD0" w:rsidRPr="008562A7" w:rsidRDefault="00F0008D" w:rsidP="008562A7">
      <w:pPr>
        <w:tabs>
          <w:tab w:val="left" w:pos="6480"/>
        </w:tabs>
        <w:jc w:val="lowKashida"/>
        <w:rPr>
          <w:rFonts w:ascii="Times New Roman" w:hAnsi="Times New Roman" w:cs="Times New Roman"/>
          <w:sz w:val="28"/>
          <w:szCs w:val="28"/>
          <w:lang w:bidi="fa-IR"/>
        </w:rPr>
      </w:pPr>
      <w:r>
        <w:rPr>
          <w:rFonts w:ascii="Times New Roman" w:hAnsi="Times New Roman" w:cs="Times New Roman"/>
          <w:sz w:val="28"/>
          <w:szCs w:val="28"/>
          <w:lang w:bidi="fa-IR"/>
        </w:rPr>
        <w:t xml:space="preserve">Following the 2023-2024 Israeli airstrikes against Lebanon, more than 90.000 Lebanese were displaced inside their country, and severe infrastructure damage was left behind. </w:t>
      </w:r>
      <w:r w:rsidRPr="00F0008D">
        <w:rPr>
          <w:rFonts w:ascii="Times New Roman" w:hAnsi="Times New Roman" w:cs="Times New Roman"/>
          <w:sz w:val="28"/>
          <w:szCs w:val="28"/>
          <w:lang w:bidi="fa-IR"/>
        </w:rPr>
        <w:t>In one of the most significant incidents of hostilities, Israel inflicted widespread physical harm on the Lebanese civilian population through the explosion of pagers</w:t>
      </w:r>
      <w:r>
        <w:rPr>
          <w:rFonts w:ascii="Times New Roman" w:hAnsi="Times New Roman" w:cs="Times New Roman"/>
          <w:sz w:val="28"/>
          <w:szCs w:val="28"/>
          <w:lang w:bidi="fa-IR"/>
        </w:rPr>
        <w:t>. This report will examine civilian Casualties</w:t>
      </w:r>
      <w:r w:rsidR="008562A7">
        <w:rPr>
          <w:rFonts w:ascii="Times New Roman" w:hAnsi="Times New Roman" w:cs="Times New Roman"/>
          <w:sz w:val="28"/>
          <w:szCs w:val="28"/>
          <w:lang w:bidi="fa-IR"/>
        </w:rPr>
        <w:t xml:space="preserve"> and long-term disabilities caused by Israel in the commission of war crimes.</w:t>
      </w:r>
    </w:p>
    <w:p w14:paraId="3CFF3975" w14:textId="740DF943" w:rsidR="00350CD0" w:rsidRPr="00655AA7" w:rsidRDefault="00655AA7" w:rsidP="00350CD0">
      <w:pPr>
        <w:rPr>
          <w:rFonts w:ascii="Times New Roman" w:hAnsi="Times New Roman" w:cs="Times New Roman"/>
          <w:sz w:val="28"/>
          <w:szCs w:val="28"/>
          <w:lang w:bidi="fa-IR"/>
        </w:rPr>
      </w:pPr>
      <w:r>
        <w:rPr>
          <w:rFonts w:ascii="Times New Roman" w:hAnsi="Times New Roman" w:cs="Times New Roman"/>
          <w:sz w:val="28"/>
          <w:szCs w:val="28"/>
          <w:lang w:bidi="fa-IR"/>
        </w:rPr>
        <w:t>*</w:t>
      </w:r>
      <w:r w:rsidR="00350CD0" w:rsidRPr="00655AA7">
        <w:rPr>
          <w:rFonts w:ascii="Times New Roman" w:hAnsi="Times New Roman" w:cs="Times New Roman"/>
          <w:b/>
          <w:bCs/>
          <w:sz w:val="28"/>
          <w:szCs w:val="28"/>
          <w:lang w:bidi="fa-IR"/>
        </w:rPr>
        <w:t>1. Israeli Military Operations in Lebanon Post-October 7</w:t>
      </w:r>
      <w:r>
        <w:rPr>
          <w:rFonts w:ascii="Times New Roman" w:hAnsi="Times New Roman" w:cs="Times New Roman"/>
          <w:sz w:val="28"/>
          <w:szCs w:val="28"/>
          <w:lang w:bidi="fa-IR"/>
        </w:rPr>
        <w:t>*</w:t>
      </w:r>
    </w:p>
    <w:p w14:paraId="264C170C" w14:textId="77777777" w:rsidR="00350CD0" w:rsidRPr="00655AA7" w:rsidRDefault="00350CD0" w:rsidP="00350CD0">
      <w:pPr>
        <w:rPr>
          <w:rFonts w:asciiTheme="majorBidi" w:hAnsiTheme="majorBidi" w:cstheme="majorBidi"/>
          <w:b/>
          <w:bCs/>
          <w:sz w:val="24"/>
          <w:szCs w:val="24"/>
        </w:rPr>
      </w:pPr>
      <w:r w:rsidRPr="00655AA7">
        <w:rPr>
          <w:rFonts w:asciiTheme="majorBidi" w:hAnsiTheme="majorBidi" w:cstheme="majorBidi"/>
          <w:b/>
          <w:bCs/>
          <w:sz w:val="24"/>
          <w:szCs w:val="24"/>
        </w:rPr>
        <w:t>1.1 Nature of Attacks</w:t>
      </w:r>
    </w:p>
    <w:p w14:paraId="0995EB0C" w14:textId="6917387E" w:rsidR="00655AA7" w:rsidRPr="00655AA7" w:rsidRDefault="00655AA7" w:rsidP="00655AA7">
      <w:pPr>
        <w:jc w:val="lowKashida"/>
        <w:rPr>
          <w:rFonts w:ascii="Times New Roman" w:hAnsi="Times New Roman" w:cs="Times New Roman"/>
          <w:sz w:val="28"/>
          <w:szCs w:val="28"/>
          <w:lang w:bidi="fa-IR"/>
        </w:rPr>
      </w:pPr>
      <w:r w:rsidRPr="00655AA7">
        <w:rPr>
          <w:rFonts w:ascii="Times New Roman" w:hAnsi="Times New Roman" w:cs="Times New Roman"/>
          <w:sz w:val="28"/>
          <w:szCs w:val="28"/>
          <w:lang w:bidi="fa-IR"/>
        </w:rPr>
        <w:t>A large number of Israeli attacks on Lebanon have included air strikes on civilian areas. Israel had violated the ceasefire agreement 18 times in southern Lebanon as of the evening of Thursday</w:t>
      </w:r>
      <w:r>
        <w:rPr>
          <w:rFonts w:ascii="Times New Roman" w:hAnsi="Times New Roman" w:cs="Times New Roman"/>
          <w:sz w:val="28"/>
          <w:szCs w:val="28"/>
          <w:lang w:bidi="fa-IR"/>
        </w:rPr>
        <w:t>,</w:t>
      </w:r>
      <w:r w:rsidRPr="00655AA7">
        <w:rPr>
          <w:rFonts w:ascii="Times New Roman" w:hAnsi="Times New Roman" w:cs="Times New Roman"/>
          <w:sz w:val="28"/>
          <w:szCs w:val="28"/>
          <w:lang w:bidi="fa-IR"/>
        </w:rPr>
        <w:t xml:space="preserve"> 28 November</w:t>
      </w:r>
      <w:r>
        <w:rPr>
          <w:rFonts w:ascii="Times New Roman" w:hAnsi="Times New Roman" w:cs="Times New Roman"/>
          <w:sz w:val="28"/>
          <w:szCs w:val="28"/>
          <w:lang w:bidi="fa-IR"/>
        </w:rPr>
        <w:t xml:space="preserve"> 2024</w:t>
      </w:r>
      <w:r w:rsidRPr="00655AA7">
        <w:rPr>
          <w:rFonts w:ascii="Times New Roman" w:hAnsi="Times New Roman" w:cs="Times New Roman"/>
          <w:sz w:val="28"/>
          <w:szCs w:val="28"/>
          <w:lang w:bidi="fa-IR"/>
        </w:rPr>
        <w:t xml:space="preserve">, including conducting an airstrike in the </w:t>
      </w:r>
      <w:proofErr w:type="spellStart"/>
      <w:r w:rsidRPr="00655AA7">
        <w:rPr>
          <w:rFonts w:ascii="Times New Roman" w:hAnsi="Times New Roman" w:cs="Times New Roman"/>
          <w:sz w:val="28"/>
          <w:szCs w:val="28"/>
          <w:lang w:bidi="fa-IR"/>
        </w:rPr>
        <w:t>Bisariyeh</w:t>
      </w:r>
      <w:proofErr w:type="spellEnd"/>
      <w:r w:rsidRPr="00655AA7">
        <w:rPr>
          <w:rFonts w:ascii="Times New Roman" w:hAnsi="Times New Roman" w:cs="Times New Roman"/>
          <w:sz w:val="28"/>
          <w:szCs w:val="28"/>
          <w:lang w:bidi="fa-IR"/>
        </w:rPr>
        <w:t xml:space="preserve"> area of Sidon and shelling border villages with artillery, resulting in the injury of two people in the town of </w:t>
      </w:r>
      <w:proofErr w:type="spellStart"/>
      <w:r w:rsidRPr="00655AA7">
        <w:rPr>
          <w:rFonts w:ascii="Times New Roman" w:hAnsi="Times New Roman" w:cs="Times New Roman"/>
          <w:sz w:val="28"/>
          <w:szCs w:val="28"/>
          <w:lang w:bidi="fa-IR"/>
        </w:rPr>
        <w:t>Markaba</w:t>
      </w:r>
      <w:proofErr w:type="spellEnd"/>
      <w:r>
        <w:rPr>
          <w:rFonts w:ascii="Times New Roman" w:hAnsi="Times New Roman" w:cs="Times New Roman"/>
          <w:sz w:val="28"/>
          <w:szCs w:val="28"/>
          <w:lang w:bidi="fa-IR"/>
        </w:rPr>
        <w:t xml:space="preserve">. </w:t>
      </w:r>
      <w:r w:rsidRPr="00655AA7">
        <w:rPr>
          <w:rFonts w:ascii="Times New Roman" w:hAnsi="Times New Roman" w:cs="Times New Roman"/>
          <w:sz w:val="28"/>
          <w:szCs w:val="28"/>
          <w:lang w:bidi="fa-IR"/>
        </w:rPr>
        <w:t>The Israeli army escalated its attacks on Lebanese territory on Sunday</w:t>
      </w:r>
      <w:r>
        <w:rPr>
          <w:rFonts w:ascii="Times New Roman" w:hAnsi="Times New Roman" w:cs="Times New Roman"/>
          <w:sz w:val="28"/>
          <w:szCs w:val="28"/>
          <w:lang w:bidi="fa-IR"/>
        </w:rPr>
        <w:t>,</w:t>
      </w:r>
      <w:r w:rsidRPr="00655AA7">
        <w:rPr>
          <w:rFonts w:ascii="Times New Roman" w:hAnsi="Times New Roman" w:cs="Times New Roman"/>
          <w:sz w:val="28"/>
          <w:szCs w:val="28"/>
          <w:lang w:bidi="fa-IR"/>
        </w:rPr>
        <w:t xml:space="preserve"> 1 December</w:t>
      </w:r>
      <w:r>
        <w:rPr>
          <w:rFonts w:ascii="Times New Roman" w:hAnsi="Times New Roman" w:cs="Times New Roman"/>
          <w:sz w:val="28"/>
          <w:szCs w:val="28"/>
          <w:lang w:bidi="fa-IR"/>
        </w:rPr>
        <w:t xml:space="preserve"> 2024</w:t>
      </w:r>
      <w:r w:rsidRPr="00655AA7">
        <w:rPr>
          <w:rFonts w:ascii="Times New Roman" w:hAnsi="Times New Roman" w:cs="Times New Roman"/>
          <w:sz w:val="28"/>
          <w:szCs w:val="28"/>
          <w:lang w:bidi="fa-IR"/>
        </w:rPr>
        <w:t>, particularly the towns along the border, increasing the number of Israeli violations of the ceasefire to at least 62.</w:t>
      </w:r>
      <w:r>
        <w:rPr>
          <w:rFonts w:ascii="Times New Roman" w:hAnsi="Times New Roman" w:cs="Times New Roman"/>
          <w:sz w:val="28"/>
          <w:szCs w:val="28"/>
          <w:lang w:bidi="fa-IR"/>
        </w:rPr>
        <w:t xml:space="preserve"> According to reports, the</w:t>
      </w:r>
      <w:r w:rsidRPr="00655AA7">
        <w:rPr>
          <w:rFonts w:ascii="Times New Roman" w:hAnsi="Times New Roman" w:cs="Times New Roman"/>
          <w:sz w:val="28"/>
          <w:szCs w:val="28"/>
          <w:lang w:bidi="fa-IR"/>
        </w:rPr>
        <w:t xml:space="preserve"> Israeli shelling has affected several Lebanese </w:t>
      </w:r>
      <w:r w:rsidRPr="00655AA7">
        <w:rPr>
          <w:rFonts w:ascii="Times New Roman" w:hAnsi="Times New Roman" w:cs="Times New Roman"/>
          <w:sz w:val="28"/>
          <w:szCs w:val="28"/>
          <w:lang w:bidi="fa-IR"/>
        </w:rPr>
        <w:lastRenderedPageBreak/>
        <w:t xml:space="preserve">towns, including Yaroun, </w:t>
      </w:r>
      <w:proofErr w:type="spellStart"/>
      <w:r w:rsidRPr="00655AA7">
        <w:rPr>
          <w:rFonts w:ascii="Times New Roman" w:hAnsi="Times New Roman" w:cs="Times New Roman"/>
          <w:sz w:val="28"/>
          <w:szCs w:val="28"/>
          <w:lang w:bidi="fa-IR"/>
        </w:rPr>
        <w:t>Aitaroun</w:t>
      </w:r>
      <w:proofErr w:type="spellEnd"/>
      <w:r w:rsidRPr="00655AA7">
        <w:rPr>
          <w:rFonts w:ascii="Times New Roman" w:hAnsi="Times New Roman" w:cs="Times New Roman"/>
          <w:sz w:val="28"/>
          <w:szCs w:val="28"/>
          <w:lang w:bidi="fa-IR"/>
        </w:rPr>
        <w:t>, Aita al-</w:t>
      </w:r>
      <w:proofErr w:type="spellStart"/>
      <w:r w:rsidRPr="00655AA7">
        <w:rPr>
          <w:rFonts w:ascii="Times New Roman" w:hAnsi="Times New Roman" w:cs="Times New Roman"/>
          <w:sz w:val="28"/>
          <w:szCs w:val="28"/>
          <w:lang w:bidi="fa-IR"/>
        </w:rPr>
        <w:t>Shaab</w:t>
      </w:r>
      <w:proofErr w:type="spellEnd"/>
      <w:r w:rsidRPr="00655AA7">
        <w:rPr>
          <w:rFonts w:ascii="Times New Roman" w:hAnsi="Times New Roman" w:cs="Times New Roman"/>
          <w:sz w:val="28"/>
          <w:szCs w:val="28"/>
          <w:lang w:bidi="fa-IR"/>
        </w:rPr>
        <w:t xml:space="preserve">, </w:t>
      </w:r>
      <w:proofErr w:type="spellStart"/>
      <w:r w:rsidRPr="00655AA7">
        <w:rPr>
          <w:rFonts w:ascii="Times New Roman" w:hAnsi="Times New Roman" w:cs="Times New Roman"/>
          <w:sz w:val="28"/>
          <w:szCs w:val="28"/>
          <w:lang w:bidi="fa-IR"/>
        </w:rPr>
        <w:t>Taybeh</w:t>
      </w:r>
      <w:proofErr w:type="spellEnd"/>
      <w:r w:rsidRPr="00655AA7">
        <w:rPr>
          <w:rFonts w:ascii="Times New Roman" w:hAnsi="Times New Roman" w:cs="Times New Roman"/>
          <w:sz w:val="28"/>
          <w:szCs w:val="28"/>
          <w:lang w:bidi="fa-IR"/>
        </w:rPr>
        <w:t xml:space="preserve">, </w:t>
      </w:r>
      <w:proofErr w:type="spellStart"/>
      <w:r w:rsidRPr="00655AA7">
        <w:rPr>
          <w:rFonts w:ascii="Times New Roman" w:hAnsi="Times New Roman" w:cs="Times New Roman"/>
          <w:sz w:val="28"/>
          <w:szCs w:val="28"/>
          <w:lang w:bidi="fa-IR"/>
        </w:rPr>
        <w:t>Khiyam</w:t>
      </w:r>
      <w:proofErr w:type="spellEnd"/>
      <w:r w:rsidRPr="00655AA7">
        <w:rPr>
          <w:rFonts w:ascii="Times New Roman" w:hAnsi="Times New Roman" w:cs="Times New Roman"/>
          <w:sz w:val="28"/>
          <w:szCs w:val="28"/>
          <w:lang w:bidi="fa-IR"/>
        </w:rPr>
        <w:t xml:space="preserve">, </w:t>
      </w:r>
      <w:proofErr w:type="spellStart"/>
      <w:r w:rsidRPr="00655AA7">
        <w:rPr>
          <w:rFonts w:ascii="Times New Roman" w:hAnsi="Times New Roman" w:cs="Times New Roman"/>
          <w:sz w:val="28"/>
          <w:szCs w:val="28"/>
          <w:lang w:bidi="fa-IR"/>
        </w:rPr>
        <w:t>Halta</w:t>
      </w:r>
      <w:proofErr w:type="spellEnd"/>
      <w:r w:rsidRPr="00655AA7">
        <w:rPr>
          <w:rFonts w:ascii="Times New Roman" w:hAnsi="Times New Roman" w:cs="Times New Roman"/>
          <w:sz w:val="28"/>
          <w:szCs w:val="28"/>
          <w:lang w:bidi="fa-IR"/>
        </w:rPr>
        <w:t xml:space="preserve">, the </w:t>
      </w:r>
      <w:proofErr w:type="spellStart"/>
      <w:r w:rsidRPr="00655AA7">
        <w:rPr>
          <w:rFonts w:ascii="Times New Roman" w:hAnsi="Times New Roman" w:cs="Times New Roman"/>
          <w:sz w:val="28"/>
          <w:szCs w:val="28"/>
          <w:lang w:bidi="fa-IR"/>
        </w:rPr>
        <w:t>Marjeyoun</w:t>
      </w:r>
      <w:proofErr w:type="spellEnd"/>
      <w:r w:rsidRPr="00655AA7">
        <w:rPr>
          <w:rFonts w:ascii="Times New Roman" w:hAnsi="Times New Roman" w:cs="Times New Roman"/>
          <w:sz w:val="28"/>
          <w:szCs w:val="28"/>
          <w:lang w:bidi="fa-IR"/>
        </w:rPr>
        <w:t xml:space="preserve"> Plain, Kfar Shuba, and Shebaa. In addition, the Israeli army imposed a curfew in the area south of the </w:t>
      </w:r>
      <w:proofErr w:type="spellStart"/>
      <w:r w:rsidRPr="00655AA7">
        <w:rPr>
          <w:rFonts w:ascii="Times New Roman" w:hAnsi="Times New Roman" w:cs="Times New Roman"/>
          <w:sz w:val="28"/>
          <w:szCs w:val="28"/>
          <w:lang w:bidi="fa-IR"/>
        </w:rPr>
        <w:t>Litani</w:t>
      </w:r>
      <w:proofErr w:type="spellEnd"/>
      <w:r w:rsidRPr="00655AA7">
        <w:rPr>
          <w:rFonts w:ascii="Times New Roman" w:hAnsi="Times New Roman" w:cs="Times New Roman"/>
          <w:sz w:val="28"/>
          <w:szCs w:val="28"/>
          <w:lang w:bidi="fa-IR"/>
        </w:rPr>
        <w:t xml:space="preserve"> River from 5:00 p.m. to 7:00 a.m., and established a security cordon stretching from Mansouri in Tre to al-</w:t>
      </w:r>
      <w:proofErr w:type="spellStart"/>
      <w:r w:rsidRPr="00655AA7">
        <w:rPr>
          <w:rFonts w:ascii="Times New Roman" w:hAnsi="Times New Roman" w:cs="Times New Roman"/>
          <w:sz w:val="28"/>
          <w:szCs w:val="28"/>
          <w:lang w:bidi="fa-IR"/>
        </w:rPr>
        <w:t>Habariyeh</w:t>
      </w:r>
      <w:proofErr w:type="spellEnd"/>
      <w:r w:rsidRPr="00655AA7">
        <w:rPr>
          <w:rFonts w:ascii="Times New Roman" w:hAnsi="Times New Roman" w:cs="Times New Roman"/>
          <w:sz w:val="28"/>
          <w:szCs w:val="28"/>
          <w:lang w:bidi="fa-IR"/>
        </w:rPr>
        <w:t xml:space="preserve"> in al-</w:t>
      </w:r>
      <w:proofErr w:type="spellStart"/>
      <w:r w:rsidRPr="00655AA7">
        <w:rPr>
          <w:rFonts w:ascii="Times New Roman" w:hAnsi="Times New Roman" w:cs="Times New Roman"/>
          <w:sz w:val="28"/>
          <w:szCs w:val="28"/>
          <w:lang w:bidi="fa-IR"/>
        </w:rPr>
        <w:t>Arqoub</w:t>
      </w:r>
      <w:proofErr w:type="spellEnd"/>
      <w:r w:rsidRPr="00655AA7">
        <w:rPr>
          <w:rFonts w:ascii="Times New Roman" w:hAnsi="Times New Roman" w:cs="Times New Roman"/>
          <w:sz w:val="28"/>
          <w:szCs w:val="28"/>
          <w:lang w:bidi="fa-IR"/>
        </w:rPr>
        <w:t>.</w:t>
      </w:r>
      <w:r>
        <w:rPr>
          <w:rFonts w:ascii="Times New Roman" w:hAnsi="Times New Roman" w:cs="Times New Roman"/>
          <w:sz w:val="28"/>
          <w:szCs w:val="28"/>
          <w:lang w:bidi="fa-IR"/>
        </w:rPr>
        <w:t xml:space="preserve"> </w:t>
      </w:r>
      <w:r w:rsidRPr="00655AA7">
        <w:rPr>
          <w:rFonts w:ascii="Times New Roman" w:hAnsi="Times New Roman" w:cs="Times New Roman"/>
          <w:sz w:val="28"/>
          <w:szCs w:val="28"/>
          <w:lang w:bidi="fa-IR"/>
        </w:rPr>
        <w:t>The Israeli army opened fire on several Lebanese individuals during a funeral procession on Friday</w:t>
      </w:r>
      <w:r>
        <w:rPr>
          <w:rFonts w:ascii="Times New Roman" w:hAnsi="Times New Roman" w:cs="Times New Roman"/>
          <w:sz w:val="28"/>
          <w:szCs w:val="28"/>
          <w:lang w:bidi="fa-IR"/>
        </w:rPr>
        <w:t>,</w:t>
      </w:r>
      <w:r w:rsidRPr="00655AA7">
        <w:rPr>
          <w:rFonts w:ascii="Times New Roman" w:hAnsi="Times New Roman" w:cs="Times New Roman"/>
          <w:sz w:val="28"/>
          <w:szCs w:val="28"/>
          <w:lang w:bidi="fa-IR"/>
        </w:rPr>
        <w:t xml:space="preserve"> 29 November. The procession was for one of the victims in the town, despite the necessary permits from the United Nations Interim Force in Lebanon (UNIFIL) and the Lebanese Army Command </w:t>
      </w:r>
      <w:r>
        <w:rPr>
          <w:rFonts w:ascii="Times New Roman" w:hAnsi="Times New Roman" w:cs="Times New Roman"/>
          <w:sz w:val="28"/>
          <w:szCs w:val="28"/>
          <w:lang w:bidi="fa-IR"/>
        </w:rPr>
        <w:t>having been</w:t>
      </w:r>
      <w:r w:rsidRPr="00655AA7">
        <w:rPr>
          <w:rFonts w:ascii="Times New Roman" w:hAnsi="Times New Roman" w:cs="Times New Roman"/>
          <w:sz w:val="28"/>
          <w:szCs w:val="28"/>
          <w:lang w:bidi="fa-IR"/>
        </w:rPr>
        <w:t xml:space="preserve"> obtained </w:t>
      </w:r>
      <w:r>
        <w:rPr>
          <w:rFonts w:ascii="Times New Roman" w:hAnsi="Times New Roman" w:cs="Times New Roman"/>
          <w:sz w:val="28"/>
          <w:szCs w:val="28"/>
          <w:lang w:bidi="fa-IR"/>
        </w:rPr>
        <w:t>before</w:t>
      </w:r>
      <w:r w:rsidRPr="00655AA7">
        <w:rPr>
          <w:rFonts w:ascii="Times New Roman" w:hAnsi="Times New Roman" w:cs="Times New Roman"/>
          <w:sz w:val="28"/>
          <w:szCs w:val="28"/>
          <w:lang w:bidi="fa-IR"/>
        </w:rPr>
        <w:t xml:space="preserve"> the event.</w:t>
      </w:r>
      <w:r>
        <w:rPr>
          <w:rFonts w:ascii="Times New Roman" w:hAnsi="Times New Roman" w:cs="Times New Roman"/>
          <w:sz w:val="28"/>
          <w:szCs w:val="28"/>
          <w:lang w:bidi="fa-IR"/>
        </w:rPr>
        <w:t xml:space="preserve"> </w:t>
      </w:r>
      <w:r w:rsidRPr="00655AA7">
        <w:rPr>
          <w:rFonts w:ascii="Times New Roman" w:hAnsi="Times New Roman" w:cs="Times New Roman"/>
          <w:sz w:val="28"/>
          <w:szCs w:val="28"/>
          <w:lang w:bidi="fa-IR"/>
        </w:rPr>
        <w:t>Additionally, the Israeli army launched artillery shelling and machine gun fire at the town of Aita al-</w:t>
      </w:r>
      <w:proofErr w:type="spellStart"/>
      <w:r w:rsidRPr="00655AA7">
        <w:rPr>
          <w:rFonts w:ascii="Times New Roman" w:hAnsi="Times New Roman" w:cs="Times New Roman"/>
          <w:sz w:val="28"/>
          <w:szCs w:val="28"/>
          <w:lang w:bidi="fa-IR"/>
        </w:rPr>
        <w:t>Shaab</w:t>
      </w:r>
      <w:proofErr w:type="spellEnd"/>
      <w:r w:rsidRPr="00655AA7">
        <w:rPr>
          <w:rFonts w:ascii="Times New Roman" w:hAnsi="Times New Roman" w:cs="Times New Roman"/>
          <w:sz w:val="28"/>
          <w:szCs w:val="28"/>
          <w:lang w:bidi="fa-IR"/>
        </w:rPr>
        <w:t xml:space="preserve">, as well as the outskirts of the towns of </w:t>
      </w:r>
      <w:proofErr w:type="spellStart"/>
      <w:r w:rsidRPr="00655AA7">
        <w:rPr>
          <w:rFonts w:ascii="Times New Roman" w:hAnsi="Times New Roman" w:cs="Times New Roman"/>
          <w:sz w:val="28"/>
          <w:szCs w:val="28"/>
          <w:lang w:bidi="fa-IR"/>
        </w:rPr>
        <w:t>Markaba</w:t>
      </w:r>
      <w:proofErr w:type="spellEnd"/>
      <w:r w:rsidRPr="00655AA7">
        <w:rPr>
          <w:rFonts w:ascii="Times New Roman" w:hAnsi="Times New Roman" w:cs="Times New Roman"/>
          <w:sz w:val="28"/>
          <w:szCs w:val="28"/>
          <w:lang w:bidi="fa-IR"/>
        </w:rPr>
        <w:t xml:space="preserve">, </w:t>
      </w:r>
      <w:proofErr w:type="spellStart"/>
      <w:r w:rsidRPr="00655AA7">
        <w:rPr>
          <w:rFonts w:ascii="Times New Roman" w:hAnsi="Times New Roman" w:cs="Times New Roman"/>
          <w:sz w:val="28"/>
          <w:szCs w:val="28"/>
          <w:lang w:bidi="fa-IR"/>
        </w:rPr>
        <w:t>Talousa</w:t>
      </w:r>
      <w:proofErr w:type="spellEnd"/>
      <w:r w:rsidRPr="00655AA7">
        <w:rPr>
          <w:rFonts w:ascii="Times New Roman" w:hAnsi="Times New Roman" w:cs="Times New Roman"/>
          <w:sz w:val="28"/>
          <w:szCs w:val="28"/>
          <w:lang w:bidi="fa-IR"/>
        </w:rPr>
        <w:t>, and Tal Nahas. Israeli tanks also advanced into areas not previously reached during the fighting that occurred before the ceasefire agreement was signed.</w:t>
      </w:r>
    </w:p>
    <w:p w14:paraId="2D5D816A" w14:textId="00F220C2" w:rsidR="00655AA7" w:rsidRDefault="00655AA7" w:rsidP="000F2FEE">
      <w:pPr>
        <w:jc w:val="lowKashida"/>
        <w:rPr>
          <w:rFonts w:ascii="Times New Roman" w:hAnsi="Times New Roman" w:cs="Times New Roman"/>
          <w:sz w:val="28"/>
          <w:szCs w:val="28"/>
          <w:lang w:bidi="fa-IR"/>
        </w:rPr>
      </w:pPr>
      <w:r w:rsidRPr="00655AA7">
        <w:rPr>
          <w:rFonts w:ascii="Times New Roman" w:hAnsi="Times New Roman" w:cs="Times New Roman"/>
          <w:sz w:val="28"/>
          <w:szCs w:val="28"/>
          <w:lang w:bidi="fa-IR"/>
        </w:rPr>
        <w:t xml:space="preserve">The Lebanese Ministry of Health has reported that three people were injured in an Israeli raid targeting a boat in the southern town of Majdal </w:t>
      </w:r>
      <w:proofErr w:type="spellStart"/>
      <w:r w:rsidRPr="00655AA7">
        <w:rPr>
          <w:rFonts w:ascii="Times New Roman" w:hAnsi="Times New Roman" w:cs="Times New Roman"/>
          <w:sz w:val="28"/>
          <w:szCs w:val="28"/>
          <w:lang w:bidi="fa-IR"/>
        </w:rPr>
        <w:t>Zoun</w:t>
      </w:r>
      <w:proofErr w:type="spellEnd"/>
      <w:r w:rsidRPr="00655AA7">
        <w:rPr>
          <w:rFonts w:ascii="Times New Roman" w:hAnsi="Times New Roman" w:cs="Times New Roman"/>
          <w:sz w:val="28"/>
          <w:szCs w:val="28"/>
          <w:lang w:bidi="fa-IR"/>
        </w:rPr>
        <w:t xml:space="preserve">, an incident coinciding with the launch of an Israeli shell that struck the town of </w:t>
      </w:r>
      <w:proofErr w:type="spellStart"/>
      <w:r w:rsidRPr="00655AA7">
        <w:rPr>
          <w:rFonts w:ascii="Times New Roman" w:hAnsi="Times New Roman" w:cs="Times New Roman"/>
          <w:sz w:val="28"/>
          <w:szCs w:val="28"/>
          <w:lang w:bidi="fa-IR"/>
        </w:rPr>
        <w:t>Khiyam</w:t>
      </w:r>
      <w:proofErr w:type="spellEnd"/>
      <w:r w:rsidRPr="00655AA7">
        <w:rPr>
          <w:rFonts w:ascii="Times New Roman" w:hAnsi="Times New Roman" w:cs="Times New Roman"/>
          <w:sz w:val="28"/>
          <w:szCs w:val="28"/>
          <w:lang w:bidi="fa-IR"/>
        </w:rPr>
        <w:t xml:space="preserve">. This occurred after the Israeli army shelled the outskirts of the town of Shaqra at dawn, plus fired upon the neighborhoods of Maroun al-Ras, </w:t>
      </w:r>
      <w:proofErr w:type="spellStart"/>
      <w:r w:rsidRPr="00655AA7">
        <w:rPr>
          <w:rFonts w:ascii="Times New Roman" w:hAnsi="Times New Roman" w:cs="Times New Roman"/>
          <w:sz w:val="28"/>
          <w:szCs w:val="28"/>
          <w:lang w:bidi="fa-IR"/>
        </w:rPr>
        <w:t>Bint</w:t>
      </w:r>
      <w:proofErr w:type="spellEnd"/>
      <w:r w:rsidRPr="00655AA7">
        <w:rPr>
          <w:rFonts w:ascii="Times New Roman" w:hAnsi="Times New Roman" w:cs="Times New Roman"/>
          <w:sz w:val="28"/>
          <w:szCs w:val="28"/>
          <w:lang w:bidi="fa-IR"/>
        </w:rPr>
        <w:t xml:space="preserve"> </w:t>
      </w:r>
      <w:proofErr w:type="spellStart"/>
      <w:r w:rsidRPr="00655AA7">
        <w:rPr>
          <w:rFonts w:ascii="Times New Roman" w:hAnsi="Times New Roman" w:cs="Times New Roman"/>
          <w:sz w:val="28"/>
          <w:szCs w:val="28"/>
          <w:lang w:bidi="fa-IR"/>
        </w:rPr>
        <w:t>Jbeil</w:t>
      </w:r>
      <w:proofErr w:type="spellEnd"/>
      <w:r w:rsidRPr="00655AA7">
        <w:rPr>
          <w:rFonts w:ascii="Times New Roman" w:hAnsi="Times New Roman" w:cs="Times New Roman"/>
          <w:sz w:val="28"/>
          <w:szCs w:val="28"/>
          <w:lang w:bidi="fa-IR"/>
        </w:rPr>
        <w:t xml:space="preserve">, and the areas surrounding the towns of Bani Hayyan and </w:t>
      </w:r>
      <w:proofErr w:type="spellStart"/>
      <w:r w:rsidRPr="00655AA7">
        <w:rPr>
          <w:rFonts w:ascii="Times New Roman" w:hAnsi="Times New Roman" w:cs="Times New Roman"/>
          <w:sz w:val="28"/>
          <w:szCs w:val="28"/>
          <w:lang w:bidi="fa-IR"/>
        </w:rPr>
        <w:t>Markaba</w:t>
      </w:r>
      <w:proofErr w:type="spellEnd"/>
      <w:r w:rsidRPr="00655AA7">
        <w:rPr>
          <w:rFonts w:ascii="Times New Roman" w:hAnsi="Times New Roman" w:cs="Times New Roman"/>
          <w:sz w:val="28"/>
          <w:szCs w:val="28"/>
          <w:lang w:bidi="fa-IR"/>
        </w:rPr>
        <w:t xml:space="preserve"> from late Friday night into early Saturday morning.</w:t>
      </w:r>
      <w:r>
        <w:rPr>
          <w:rFonts w:ascii="Times New Roman" w:hAnsi="Times New Roman" w:cs="Times New Roman"/>
          <w:sz w:val="28"/>
          <w:szCs w:val="28"/>
          <w:lang w:bidi="fa-IR"/>
        </w:rPr>
        <w:t xml:space="preserve"> </w:t>
      </w:r>
      <w:r w:rsidRPr="00655AA7">
        <w:rPr>
          <w:rFonts w:ascii="Times New Roman" w:hAnsi="Times New Roman" w:cs="Times New Roman"/>
          <w:sz w:val="28"/>
          <w:szCs w:val="28"/>
          <w:lang w:bidi="fa-IR"/>
        </w:rPr>
        <w:t>Israeli violations also led to the deaths of two individuals in a drone strike on the town of Rab al-</w:t>
      </w:r>
      <w:proofErr w:type="spellStart"/>
      <w:r w:rsidRPr="00655AA7">
        <w:rPr>
          <w:rFonts w:ascii="Times New Roman" w:hAnsi="Times New Roman" w:cs="Times New Roman"/>
          <w:sz w:val="28"/>
          <w:szCs w:val="28"/>
          <w:lang w:bidi="fa-IR"/>
        </w:rPr>
        <w:t>Thalathin</w:t>
      </w:r>
      <w:proofErr w:type="spellEnd"/>
      <w:r w:rsidRPr="00655AA7">
        <w:rPr>
          <w:rFonts w:ascii="Times New Roman" w:hAnsi="Times New Roman" w:cs="Times New Roman"/>
          <w:sz w:val="28"/>
          <w:szCs w:val="28"/>
          <w:lang w:bidi="fa-IR"/>
        </w:rPr>
        <w:t>, one of the southern villages to which residents were prohibited from returning by the Israeli army. Another individual was injured in a separate strike on the town of al-</w:t>
      </w:r>
      <w:proofErr w:type="spellStart"/>
      <w:r w:rsidRPr="00655AA7">
        <w:rPr>
          <w:rFonts w:ascii="Times New Roman" w:hAnsi="Times New Roman" w:cs="Times New Roman"/>
          <w:sz w:val="28"/>
          <w:szCs w:val="28"/>
          <w:lang w:bidi="fa-IR"/>
        </w:rPr>
        <w:t>Bissariyeh</w:t>
      </w:r>
      <w:proofErr w:type="spellEnd"/>
      <w:r w:rsidRPr="00655AA7">
        <w:rPr>
          <w:rFonts w:ascii="Times New Roman" w:hAnsi="Times New Roman" w:cs="Times New Roman"/>
          <w:sz w:val="28"/>
          <w:szCs w:val="28"/>
          <w:lang w:bidi="fa-IR"/>
        </w:rPr>
        <w:t xml:space="preserve">, located in the Sidon district, north of the </w:t>
      </w:r>
      <w:proofErr w:type="spellStart"/>
      <w:r w:rsidRPr="00655AA7">
        <w:rPr>
          <w:rFonts w:ascii="Times New Roman" w:hAnsi="Times New Roman" w:cs="Times New Roman"/>
          <w:sz w:val="28"/>
          <w:szCs w:val="28"/>
          <w:lang w:bidi="fa-IR"/>
        </w:rPr>
        <w:t>Litani</w:t>
      </w:r>
      <w:proofErr w:type="spellEnd"/>
      <w:r w:rsidRPr="00655AA7">
        <w:rPr>
          <w:rFonts w:ascii="Times New Roman" w:hAnsi="Times New Roman" w:cs="Times New Roman"/>
          <w:sz w:val="28"/>
          <w:szCs w:val="28"/>
          <w:lang w:bidi="fa-IR"/>
        </w:rPr>
        <w:t xml:space="preserve"> River.</w:t>
      </w:r>
      <w:r>
        <w:rPr>
          <w:rFonts w:ascii="Times New Roman" w:hAnsi="Times New Roman" w:cs="Times New Roman"/>
          <w:sz w:val="28"/>
          <w:szCs w:val="28"/>
          <w:lang w:bidi="fa-IR"/>
        </w:rPr>
        <w:t xml:space="preserve"> </w:t>
      </w:r>
      <w:r w:rsidRPr="00655AA7">
        <w:rPr>
          <w:rFonts w:ascii="Times New Roman" w:hAnsi="Times New Roman" w:cs="Times New Roman"/>
          <w:sz w:val="28"/>
          <w:szCs w:val="28"/>
          <w:lang w:bidi="fa-IR"/>
        </w:rPr>
        <w:t xml:space="preserve">Further, the Israeli army opened fire on members of the Lebanese security forces while they were inspecting the damage in Saraya </w:t>
      </w:r>
      <w:proofErr w:type="spellStart"/>
      <w:r w:rsidRPr="00655AA7">
        <w:rPr>
          <w:rFonts w:ascii="Times New Roman" w:hAnsi="Times New Roman" w:cs="Times New Roman"/>
          <w:sz w:val="28"/>
          <w:szCs w:val="28"/>
          <w:lang w:bidi="fa-IR"/>
        </w:rPr>
        <w:t>Bint</w:t>
      </w:r>
      <w:proofErr w:type="spellEnd"/>
      <w:r w:rsidRPr="00655AA7">
        <w:rPr>
          <w:rFonts w:ascii="Times New Roman" w:hAnsi="Times New Roman" w:cs="Times New Roman"/>
          <w:sz w:val="28"/>
          <w:szCs w:val="28"/>
          <w:lang w:bidi="fa-IR"/>
        </w:rPr>
        <w:t xml:space="preserve"> </w:t>
      </w:r>
      <w:proofErr w:type="spellStart"/>
      <w:r w:rsidRPr="00655AA7">
        <w:rPr>
          <w:rFonts w:ascii="Times New Roman" w:hAnsi="Times New Roman" w:cs="Times New Roman"/>
          <w:sz w:val="28"/>
          <w:szCs w:val="28"/>
          <w:lang w:bidi="fa-IR"/>
        </w:rPr>
        <w:t>Jbeil</w:t>
      </w:r>
      <w:proofErr w:type="spellEnd"/>
      <w:r w:rsidRPr="00655AA7">
        <w:rPr>
          <w:rFonts w:ascii="Times New Roman" w:hAnsi="Times New Roman" w:cs="Times New Roman"/>
          <w:sz w:val="28"/>
          <w:szCs w:val="28"/>
          <w:lang w:bidi="fa-IR"/>
        </w:rPr>
        <w:t xml:space="preserve">, forcing them to return to the Rmeish police station. An Israeli Merkava tank also crushed several cars and surrounded multiple families in the town of </w:t>
      </w:r>
      <w:proofErr w:type="spellStart"/>
      <w:r w:rsidRPr="00655AA7">
        <w:rPr>
          <w:rFonts w:ascii="Times New Roman" w:hAnsi="Times New Roman" w:cs="Times New Roman"/>
          <w:sz w:val="28"/>
          <w:szCs w:val="28"/>
          <w:lang w:bidi="fa-IR"/>
        </w:rPr>
        <w:t>Aitaroun</w:t>
      </w:r>
      <w:proofErr w:type="spellEnd"/>
      <w:r w:rsidRPr="00655AA7">
        <w:rPr>
          <w:rFonts w:ascii="Times New Roman" w:hAnsi="Times New Roman" w:cs="Times New Roman"/>
          <w:sz w:val="28"/>
          <w:szCs w:val="28"/>
          <w:lang w:bidi="fa-IR"/>
        </w:rPr>
        <w:t>.</w:t>
      </w:r>
      <w:r>
        <w:rPr>
          <w:rFonts w:ascii="Times New Roman" w:hAnsi="Times New Roman" w:cs="Times New Roman"/>
          <w:sz w:val="28"/>
          <w:szCs w:val="28"/>
          <w:lang w:bidi="fa-IR"/>
        </w:rPr>
        <w:t xml:space="preserve"> </w:t>
      </w:r>
      <w:r w:rsidRPr="00655AA7">
        <w:rPr>
          <w:rFonts w:ascii="Times New Roman" w:hAnsi="Times New Roman" w:cs="Times New Roman"/>
          <w:sz w:val="28"/>
          <w:szCs w:val="28"/>
          <w:lang w:bidi="fa-IR"/>
        </w:rPr>
        <w:t xml:space="preserve">The most recent attacks on southern border towns targeted the town of </w:t>
      </w:r>
      <w:proofErr w:type="spellStart"/>
      <w:r w:rsidRPr="00655AA7">
        <w:rPr>
          <w:rFonts w:ascii="Times New Roman" w:hAnsi="Times New Roman" w:cs="Times New Roman"/>
          <w:sz w:val="28"/>
          <w:szCs w:val="28"/>
          <w:lang w:bidi="fa-IR"/>
        </w:rPr>
        <w:t>Khiyam</w:t>
      </w:r>
      <w:proofErr w:type="spellEnd"/>
      <w:r w:rsidRPr="00655AA7">
        <w:rPr>
          <w:rFonts w:ascii="Times New Roman" w:hAnsi="Times New Roman" w:cs="Times New Roman"/>
          <w:sz w:val="28"/>
          <w:szCs w:val="28"/>
          <w:lang w:bidi="fa-IR"/>
        </w:rPr>
        <w:t xml:space="preserve">, where the Israeli army demolished buildings and homes, dropping three shells on the town and its outskirts. Additionally, artillery was used to shell the outskirts of the towns of Yaroun, Maroun al-Ras, </w:t>
      </w:r>
      <w:proofErr w:type="spellStart"/>
      <w:r w:rsidRPr="00655AA7">
        <w:rPr>
          <w:rFonts w:ascii="Times New Roman" w:hAnsi="Times New Roman" w:cs="Times New Roman"/>
          <w:sz w:val="28"/>
          <w:szCs w:val="28"/>
          <w:lang w:bidi="fa-IR"/>
        </w:rPr>
        <w:t>Aitaroun</w:t>
      </w:r>
      <w:proofErr w:type="spellEnd"/>
      <w:r w:rsidRPr="00655AA7">
        <w:rPr>
          <w:rFonts w:ascii="Times New Roman" w:hAnsi="Times New Roman" w:cs="Times New Roman"/>
          <w:sz w:val="28"/>
          <w:szCs w:val="28"/>
          <w:lang w:bidi="fa-IR"/>
        </w:rPr>
        <w:t>, and Rashaya al-Fakhar, while machine gun fire was also directed at the peripheries of these towns.</w:t>
      </w:r>
      <w:r>
        <w:rPr>
          <w:rStyle w:val="EndnoteReference"/>
          <w:rFonts w:ascii="Times New Roman" w:hAnsi="Times New Roman" w:cs="Times New Roman"/>
          <w:sz w:val="28"/>
          <w:szCs w:val="28"/>
          <w:lang w:bidi="fa-IR"/>
        </w:rPr>
        <w:endnoteReference w:id="1"/>
      </w:r>
    </w:p>
    <w:p w14:paraId="0B06C273" w14:textId="4A4875B8" w:rsidR="000F2FEE" w:rsidRDefault="000F2FEE" w:rsidP="000F2FEE">
      <w:pPr>
        <w:jc w:val="lowKashida"/>
        <w:rPr>
          <w:rFonts w:ascii="Times New Roman" w:hAnsi="Times New Roman" w:cs="Times New Roman"/>
          <w:sz w:val="28"/>
          <w:szCs w:val="28"/>
          <w:lang w:bidi="fa-IR"/>
        </w:rPr>
      </w:pPr>
      <w:r w:rsidRPr="000F2FEE">
        <w:rPr>
          <w:rFonts w:ascii="Times New Roman" w:hAnsi="Times New Roman" w:cs="Times New Roman"/>
          <w:i/>
          <w:iCs/>
          <w:sz w:val="28"/>
          <w:szCs w:val="28"/>
          <w:lang w:bidi="fa-IR"/>
        </w:rPr>
        <w:t>Human</w:t>
      </w:r>
      <w:r w:rsidRPr="000F2FEE">
        <w:rPr>
          <w:rFonts w:ascii="Times New Roman" w:hAnsi="Times New Roman" w:cs="Times New Roman"/>
          <w:sz w:val="28"/>
          <w:szCs w:val="28"/>
          <w:lang w:bidi="fa-IR"/>
        </w:rPr>
        <w:t xml:space="preserve"> </w:t>
      </w:r>
      <w:r w:rsidRPr="000F2FEE">
        <w:rPr>
          <w:rFonts w:ascii="Times New Roman" w:hAnsi="Times New Roman" w:cs="Times New Roman"/>
          <w:i/>
          <w:iCs/>
          <w:sz w:val="28"/>
          <w:szCs w:val="28"/>
          <w:lang w:bidi="fa-IR"/>
        </w:rPr>
        <w:t>Rights Watch</w:t>
      </w:r>
      <w:r w:rsidRPr="000F2FEE">
        <w:rPr>
          <w:rFonts w:ascii="Times New Roman" w:hAnsi="Times New Roman" w:cs="Times New Roman"/>
          <w:sz w:val="28"/>
          <w:szCs w:val="28"/>
          <w:lang w:bidi="fa-IR"/>
        </w:rPr>
        <w:t xml:space="preserve"> </w:t>
      </w:r>
      <w:r>
        <w:rPr>
          <w:rFonts w:ascii="Times New Roman" w:hAnsi="Times New Roman" w:cs="Times New Roman"/>
          <w:sz w:val="28"/>
          <w:szCs w:val="28"/>
          <w:lang w:bidi="fa-IR"/>
        </w:rPr>
        <w:t>in its report on 12</w:t>
      </w:r>
      <w:r w:rsidRPr="000F2FEE">
        <w:rPr>
          <w:rFonts w:ascii="Times New Roman" w:hAnsi="Times New Roman" w:cs="Times New Roman"/>
          <w:sz w:val="28"/>
          <w:szCs w:val="28"/>
          <w:vertAlign w:val="superscript"/>
          <w:lang w:bidi="fa-IR"/>
        </w:rPr>
        <w:t>th</w:t>
      </w:r>
      <w:r>
        <w:rPr>
          <w:rFonts w:ascii="Times New Roman" w:hAnsi="Times New Roman" w:cs="Times New Roman"/>
          <w:sz w:val="28"/>
          <w:szCs w:val="28"/>
          <w:lang w:bidi="fa-IR"/>
        </w:rPr>
        <w:t xml:space="preserve"> October 2023, stated that </w:t>
      </w:r>
      <w:r w:rsidRPr="000F2FEE">
        <w:rPr>
          <w:rFonts w:ascii="Times New Roman" w:hAnsi="Times New Roman" w:cs="Times New Roman"/>
          <w:sz w:val="28"/>
          <w:szCs w:val="28"/>
          <w:lang w:bidi="fa-IR"/>
        </w:rPr>
        <w:t>Israel's use of white phosphorus in military operations in Gaza and Lebanon puts civilians at risk of serious and long-term injuries</w:t>
      </w:r>
      <w:r>
        <w:rPr>
          <w:rFonts w:ascii="Times New Roman" w:hAnsi="Times New Roman" w:cs="Times New Roman"/>
          <w:sz w:val="28"/>
          <w:szCs w:val="28"/>
          <w:lang w:bidi="fa-IR"/>
        </w:rPr>
        <w:t>.</w:t>
      </w:r>
      <w:r>
        <w:rPr>
          <w:rStyle w:val="EndnoteReference"/>
          <w:rFonts w:ascii="Times New Roman" w:hAnsi="Times New Roman" w:cs="Times New Roman"/>
          <w:sz w:val="28"/>
          <w:szCs w:val="28"/>
          <w:lang w:bidi="fa-IR"/>
        </w:rPr>
        <w:endnoteReference w:id="2"/>
      </w:r>
      <w:r>
        <w:rPr>
          <w:rFonts w:ascii="Times New Roman" w:hAnsi="Times New Roman" w:cs="Times New Roman"/>
          <w:sz w:val="28"/>
          <w:szCs w:val="28"/>
          <w:lang w:bidi="fa-IR"/>
        </w:rPr>
        <w:t xml:space="preserve"> </w:t>
      </w:r>
    </w:p>
    <w:p w14:paraId="48F1E274" w14:textId="193F15F8" w:rsidR="000F2FEE" w:rsidRPr="00655AA7" w:rsidRDefault="000F2FEE" w:rsidP="00567E6B">
      <w:pPr>
        <w:jc w:val="lowKashida"/>
        <w:rPr>
          <w:rFonts w:ascii="Times New Roman" w:hAnsi="Times New Roman" w:cs="Times New Roman"/>
          <w:sz w:val="28"/>
          <w:szCs w:val="28"/>
          <w:rtl/>
          <w:lang w:bidi="fa-IR"/>
        </w:rPr>
      </w:pPr>
      <w:r w:rsidRPr="000F2FEE">
        <w:rPr>
          <w:rFonts w:ascii="Times New Roman" w:hAnsi="Times New Roman" w:cs="Times New Roman"/>
          <w:sz w:val="28"/>
          <w:szCs w:val="28"/>
          <w:lang w:bidi="fa-IR"/>
        </w:rPr>
        <w:lastRenderedPageBreak/>
        <w:t xml:space="preserve">The UN’s peacekeeping force in Lebanon, UNIFIL, has said </w:t>
      </w:r>
      <w:r>
        <w:rPr>
          <w:rFonts w:ascii="Times New Roman" w:hAnsi="Times New Roman" w:cs="Times New Roman"/>
          <w:sz w:val="28"/>
          <w:szCs w:val="28"/>
          <w:lang w:bidi="fa-IR"/>
        </w:rPr>
        <w:t>that in just one day (16</w:t>
      </w:r>
      <w:r w:rsidRPr="000F2FEE">
        <w:rPr>
          <w:rFonts w:ascii="Times New Roman" w:hAnsi="Times New Roman" w:cs="Times New Roman"/>
          <w:sz w:val="28"/>
          <w:szCs w:val="28"/>
          <w:vertAlign w:val="superscript"/>
          <w:lang w:bidi="fa-IR"/>
        </w:rPr>
        <w:t>th</w:t>
      </w:r>
      <w:r>
        <w:rPr>
          <w:rFonts w:ascii="Times New Roman" w:hAnsi="Times New Roman" w:cs="Times New Roman"/>
          <w:sz w:val="28"/>
          <w:szCs w:val="28"/>
          <w:lang w:bidi="fa-IR"/>
        </w:rPr>
        <w:t xml:space="preserve"> October 2024), </w:t>
      </w:r>
      <w:r w:rsidRPr="000F2FEE">
        <w:rPr>
          <w:rFonts w:ascii="Times New Roman" w:hAnsi="Times New Roman" w:cs="Times New Roman"/>
          <w:sz w:val="28"/>
          <w:szCs w:val="28"/>
          <w:lang w:bidi="fa-IR"/>
        </w:rPr>
        <w:t>Israeli forces once again fired on one of its positions in the south, damaging a watchtower</w:t>
      </w:r>
      <w:r>
        <w:rPr>
          <w:rFonts w:ascii="Times New Roman" w:hAnsi="Times New Roman" w:cs="Times New Roman"/>
          <w:sz w:val="28"/>
          <w:szCs w:val="28"/>
          <w:lang w:bidi="fa-IR"/>
        </w:rPr>
        <w:t>.</w:t>
      </w:r>
      <w:r>
        <w:rPr>
          <w:rStyle w:val="EndnoteReference"/>
          <w:rFonts w:ascii="Times New Roman" w:hAnsi="Times New Roman" w:cs="Times New Roman"/>
          <w:sz w:val="28"/>
          <w:szCs w:val="28"/>
          <w:lang w:bidi="fa-IR"/>
        </w:rPr>
        <w:endnoteReference w:id="3"/>
      </w:r>
      <w:r>
        <w:rPr>
          <w:rFonts w:ascii="Times New Roman" w:hAnsi="Times New Roman" w:cs="Times New Roman"/>
          <w:sz w:val="28"/>
          <w:szCs w:val="28"/>
          <w:lang w:bidi="fa-IR"/>
        </w:rPr>
        <w:t xml:space="preserve"> In another report</w:t>
      </w:r>
      <w:r w:rsidR="00567E6B">
        <w:rPr>
          <w:rFonts w:ascii="Times New Roman" w:hAnsi="Times New Roman" w:cs="Times New Roman"/>
          <w:sz w:val="28"/>
          <w:szCs w:val="28"/>
          <w:lang w:bidi="fa-IR"/>
        </w:rPr>
        <w:t>,</w:t>
      </w:r>
      <w:r>
        <w:rPr>
          <w:rFonts w:ascii="Times New Roman" w:hAnsi="Times New Roman" w:cs="Times New Roman"/>
          <w:sz w:val="28"/>
          <w:szCs w:val="28"/>
          <w:lang w:bidi="fa-IR"/>
        </w:rPr>
        <w:t xml:space="preserve"> it has revealed that </w:t>
      </w:r>
      <w:r w:rsidR="00567E6B" w:rsidRPr="00567E6B">
        <w:rPr>
          <w:rFonts w:ascii="Times New Roman" w:hAnsi="Times New Roman" w:cs="Times New Roman"/>
          <w:sz w:val="28"/>
          <w:szCs w:val="28"/>
          <w:lang w:bidi="fa-IR"/>
        </w:rPr>
        <w:t>Israeli airstrikes hit two buildings in a densely populated area of central Beirut, Lebanon said, in what appeared to be the deadliest attack in the Lebanese capital in more than a year of fighting between Israel and Hezbollah.</w:t>
      </w:r>
      <w:r w:rsidR="00567E6B">
        <w:rPr>
          <w:rFonts w:ascii="Times New Roman" w:hAnsi="Times New Roman" w:cs="Times New Roman"/>
          <w:sz w:val="28"/>
          <w:szCs w:val="28"/>
          <w:lang w:bidi="fa-IR"/>
        </w:rPr>
        <w:t xml:space="preserve"> </w:t>
      </w:r>
      <w:r w:rsidR="00567E6B" w:rsidRPr="00567E6B">
        <w:rPr>
          <w:rFonts w:ascii="Times New Roman" w:hAnsi="Times New Roman" w:cs="Times New Roman"/>
          <w:sz w:val="28"/>
          <w:szCs w:val="28"/>
          <w:lang w:bidi="fa-IR"/>
        </w:rPr>
        <w:t>The strikes killed at least 22 people and wounded at least 117 others, Lebanese officials said.</w:t>
      </w:r>
      <w:r w:rsidR="00567E6B">
        <w:rPr>
          <w:rFonts w:ascii="Times New Roman" w:hAnsi="Times New Roman" w:cs="Times New Roman"/>
          <w:sz w:val="28"/>
          <w:szCs w:val="28"/>
          <w:lang w:bidi="fa-IR"/>
        </w:rPr>
        <w:t xml:space="preserve"> </w:t>
      </w:r>
      <w:r w:rsidR="00567E6B" w:rsidRPr="00567E6B">
        <w:rPr>
          <w:rFonts w:ascii="Times New Roman" w:hAnsi="Times New Roman" w:cs="Times New Roman"/>
          <w:sz w:val="28"/>
          <w:szCs w:val="28"/>
          <w:lang w:bidi="fa-IR"/>
        </w:rPr>
        <w:t>The strikes came hours after United Nations officials said that Israeli forces had fired on U.N. peacekeepers in southern Lebanon, wounding two and touching off international criticism of the Israeli military’s offensive against Hezbollah</w:t>
      </w:r>
      <w:r w:rsidR="00567E6B">
        <w:rPr>
          <w:rFonts w:ascii="Times New Roman" w:hAnsi="Times New Roman" w:cs="Times New Roman"/>
          <w:sz w:val="28"/>
          <w:szCs w:val="28"/>
          <w:lang w:bidi="fa-IR"/>
        </w:rPr>
        <w:t xml:space="preserve">. </w:t>
      </w:r>
      <w:r w:rsidR="00567E6B">
        <w:rPr>
          <w:rStyle w:val="EndnoteReference"/>
          <w:rFonts w:ascii="Times New Roman" w:hAnsi="Times New Roman" w:cs="Times New Roman"/>
          <w:sz w:val="28"/>
          <w:szCs w:val="28"/>
          <w:lang w:bidi="fa-IR"/>
        </w:rPr>
        <w:endnoteReference w:id="4"/>
      </w:r>
    </w:p>
    <w:p w14:paraId="3E546811" w14:textId="77777777" w:rsidR="00350CD0" w:rsidRPr="00567E6B" w:rsidRDefault="00350CD0" w:rsidP="00350CD0">
      <w:pPr>
        <w:rPr>
          <w:rFonts w:asciiTheme="majorBidi" w:hAnsiTheme="majorBidi" w:cstheme="majorBidi"/>
          <w:b/>
          <w:bCs/>
          <w:sz w:val="24"/>
          <w:szCs w:val="24"/>
        </w:rPr>
      </w:pPr>
      <w:r w:rsidRPr="00567E6B">
        <w:rPr>
          <w:rFonts w:asciiTheme="majorBidi" w:hAnsiTheme="majorBidi" w:cstheme="majorBidi"/>
          <w:b/>
          <w:bCs/>
          <w:sz w:val="24"/>
          <w:szCs w:val="24"/>
        </w:rPr>
        <w:t>1.2 Civilian Casualties</w:t>
      </w:r>
    </w:p>
    <w:p w14:paraId="4ACE3660" w14:textId="23C514AA" w:rsidR="00567E6B" w:rsidRDefault="00567E6B" w:rsidP="00567E6B">
      <w:pPr>
        <w:jc w:val="lowKashida"/>
        <w:rPr>
          <w:rFonts w:asciiTheme="majorBidi" w:hAnsiTheme="majorBidi" w:cstheme="majorBidi"/>
          <w:sz w:val="28"/>
          <w:szCs w:val="28"/>
        </w:rPr>
      </w:pPr>
      <w:r w:rsidRPr="00567E6B">
        <w:rPr>
          <w:rFonts w:asciiTheme="majorBidi" w:hAnsiTheme="majorBidi" w:cstheme="majorBidi"/>
          <w:sz w:val="28"/>
          <w:szCs w:val="28"/>
        </w:rPr>
        <w:t xml:space="preserve">The </w:t>
      </w:r>
      <w:hyperlink r:id="rId8" w:tgtFrame="_blank" w:history="1">
        <w:r w:rsidRPr="00567E6B">
          <w:rPr>
            <w:rStyle w:val="Hyperlink"/>
            <w:rFonts w:asciiTheme="majorBidi" w:hAnsiTheme="majorBidi" w:cstheme="majorBidi"/>
            <w:color w:val="auto"/>
            <w:sz w:val="28"/>
            <w:szCs w:val="28"/>
            <w:u w:val="none"/>
          </w:rPr>
          <w:t>Lebanese Ministry of Public Health</w:t>
        </w:r>
      </w:hyperlink>
      <w:r w:rsidRPr="00567E6B">
        <w:rPr>
          <w:rFonts w:asciiTheme="majorBidi" w:hAnsiTheme="majorBidi" w:cstheme="majorBidi"/>
          <w:sz w:val="28"/>
          <w:szCs w:val="28"/>
        </w:rPr>
        <w:t xml:space="preserve"> (</w:t>
      </w:r>
      <w:proofErr w:type="spellStart"/>
      <w:r w:rsidRPr="00567E6B">
        <w:rPr>
          <w:rFonts w:asciiTheme="majorBidi" w:hAnsiTheme="majorBidi" w:cstheme="majorBidi"/>
          <w:sz w:val="28"/>
          <w:szCs w:val="28"/>
        </w:rPr>
        <w:t>MoPH</w:t>
      </w:r>
      <w:proofErr w:type="spellEnd"/>
      <w:r w:rsidRPr="00567E6B">
        <w:rPr>
          <w:rFonts w:asciiTheme="majorBidi" w:hAnsiTheme="majorBidi" w:cstheme="majorBidi"/>
          <w:sz w:val="28"/>
          <w:szCs w:val="28"/>
        </w:rPr>
        <w:t xml:space="preserve">) reports that over 3,000 people have been killed in Israeli attacks on Lebanon since the beginning of the conflict between </w:t>
      </w:r>
      <w:hyperlink r:id="rId9" w:tgtFrame="_blank" w:history="1">
        <w:r w:rsidRPr="00567E6B">
          <w:rPr>
            <w:rStyle w:val="Hyperlink"/>
            <w:rFonts w:asciiTheme="majorBidi" w:hAnsiTheme="majorBidi" w:cstheme="majorBidi"/>
            <w:color w:val="auto"/>
            <w:sz w:val="28"/>
            <w:szCs w:val="28"/>
            <w:u w:val="none"/>
          </w:rPr>
          <w:t>Hezbollah and Israeli forces</w:t>
        </w:r>
      </w:hyperlink>
      <w:r w:rsidRPr="00567E6B">
        <w:rPr>
          <w:rFonts w:asciiTheme="majorBidi" w:hAnsiTheme="majorBidi" w:cstheme="majorBidi"/>
          <w:sz w:val="28"/>
          <w:szCs w:val="28"/>
        </w:rPr>
        <w:t xml:space="preserve"> along the border. Specifically, the </w:t>
      </w:r>
      <w:proofErr w:type="spellStart"/>
      <w:r w:rsidRPr="00567E6B">
        <w:rPr>
          <w:rFonts w:asciiTheme="majorBidi" w:hAnsiTheme="majorBidi" w:cstheme="majorBidi"/>
          <w:sz w:val="28"/>
          <w:szCs w:val="28"/>
        </w:rPr>
        <w:t>MoPH</w:t>
      </w:r>
      <w:proofErr w:type="spellEnd"/>
      <w:r w:rsidRPr="00567E6B">
        <w:rPr>
          <w:rFonts w:asciiTheme="majorBidi" w:hAnsiTheme="majorBidi" w:cstheme="majorBidi"/>
          <w:sz w:val="28"/>
          <w:szCs w:val="28"/>
        </w:rPr>
        <w:t xml:space="preserve"> has reported 3,002 deaths and 13,492 injuries. The conflict, which began in October 2023, has also resulted in the displacement of over 899,000 people within Lebanon and the crossing of an estimated 562,000 people from Lebanon to Syria</w:t>
      </w:r>
      <w:r>
        <w:rPr>
          <w:rFonts w:asciiTheme="majorBidi" w:hAnsiTheme="majorBidi" w:cstheme="majorBidi"/>
          <w:sz w:val="28"/>
          <w:szCs w:val="28"/>
        </w:rPr>
        <w:t>.</w:t>
      </w:r>
      <w:r>
        <w:rPr>
          <w:rStyle w:val="EndnoteReference"/>
          <w:rFonts w:asciiTheme="majorBidi" w:hAnsiTheme="majorBidi" w:cstheme="majorBidi"/>
          <w:sz w:val="28"/>
          <w:szCs w:val="28"/>
        </w:rPr>
        <w:endnoteReference w:id="5"/>
      </w:r>
      <w:r w:rsidR="0028326C">
        <w:rPr>
          <w:rFonts w:asciiTheme="majorBidi" w:hAnsiTheme="majorBidi" w:cstheme="majorBidi"/>
          <w:sz w:val="28"/>
          <w:szCs w:val="28"/>
        </w:rPr>
        <w:t>-</w:t>
      </w:r>
      <w:r>
        <w:rPr>
          <w:rStyle w:val="EndnoteReference"/>
          <w:rFonts w:asciiTheme="majorBidi" w:hAnsiTheme="majorBidi" w:cstheme="majorBidi"/>
          <w:sz w:val="28"/>
          <w:szCs w:val="28"/>
        </w:rPr>
        <w:endnoteReference w:id="6"/>
      </w:r>
    </w:p>
    <w:p w14:paraId="11238BEF" w14:textId="44A7F6F8" w:rsidR="00350CD0" w:rsidRPr="007C607A" w:rsidRDefault="007C607A" w:rsidP="007C607A">
      <w:pPr>
        <w:jc w:val="lowKashida"/>
        <w:rPr>
          <w:rFonts w:asciiTheme="majorBidi" w:hAnsiTheme="majorBidi" w:cstheme="majorBidi"/>
          <w:sz w:val="28"/>
          <w:szCs w:val="28"/>
        </w:rPr>
      </w:pPr>
      <w:r w:rsidRPr="007C607A">
        <w:rPr>
          <w:rFonts w:asciiTheme="majorBidi" w:hAnsiTheme="majorBidi" w:cstheme="majorBidi"/>
          <w:sz w:val="28"/>
          <w:szCs w:val="28"/>
          <w:lang w:val="en"/>
        </w:rPr>
        <w:t xml:space="preserve">Part of Israel's systematic attack </w:t>
      </w:r>
      <w:r w:rsidR="007B2C4C">
        <w:rPr>
          <w:rFonts w:asciiTheme="majorBidi" w:hAnsiTheme="majorBidi" w:cstheme="majorBidi"/>
          <w:sz w:val="28"/>
          <w:szCs w:val="28"/>
          <w:lang w:val="en"/>
        </w:rPr>
        <w:t>targets</w:t>
      </w:r>
      <w:r w:rsidRPr="007C607A">
        <w:rPr>
          <w:rFonts w:asciiTheme="majorBidi" w:hAnsiTheme="majorBidi" w:cstheme="majorBidi"/>
          <w:sz w:val="28"/>
          <w:szCs w:val="28"/>
          <w:lang w:val="en"/>
        </w:rPr>
        <w:t xml:space="preserve"> journalists. The occupying regime targets journalists not only in the occupied territories and the Gaza Strip, but also in hostile territories, including Lebanon, with its deadly attacks</w:t>
      </w:r>
      <w:r>
        <w:rPr>
          <w:rFonts w:asciiTheme="majorBidi" w:hAnsiTheme="majorBidi" w:cstheme="majorBidi"/>
          <w:sz w:val="28"/>
          <w:szCs w:val="28"/>
        </w:rPr>
        <w:t>. Based on Reuters, an</w:t>
      </w:r>
      <w:r w:rsidRPr="007C607A">
        <w:rPr>
          <w:rFonts w:asciiTheme="majorBidi" w:hAnsiTheme="majorBidi" w:cstheme="majorBidi"/>
          <w:sz w:val="28"/>
          <w:szCs w:val="28"/>
        </w:rPr>
        <w:t xml:space="preserve"> Israeli tank crew killed a Reuters journalist and wounded six reporters in Lebanon on Oct. 13 by firing two shells in quick succession from Israel</w:t>
      </w:r>
      <w:r>
        <w:rPr>
          <w:rFonts w:asciiTheme="majorBidi" w:hAnsiTheme="majorBidi" w:cstheme="majorBidi"/>
          <w:sz w:val="28"/>
          <w:szCs w:val="28"/>
        </w:rPr>
        <w:t>.</w:t>
      </w:r>
      <w:r>
        <w:rPr>
          <w:rStyle w:val="EndnoteReference"/>
          <w:rFonts w:asciiTheme="majorBidi" w:hAnsiTheme="majorBidi" w:cstheme="majorBidi"/>
          <w:sz w:val="28"/>
          <w:szCs w:val="28"/>
        </w:rPr>
        <w:endnoteReference w:id="7"/>
      </w:r>
      <w:r>
        <w:rPr>
          <w:rFonts w:asciiTheme="majorBidi" w:hAnsiTheme="majorBidi" w:cstheme="majorBidi"/>
          <w:sz w:val="28"/>
          <w:szCs w:val="28"/>
        </w:rPr>
        <w:t xml:space="preserve"> </w:t>
      </w:r>
      <w:r w:rsidR="00567E6B">
        <w:rPr>
          <w:rFonts w:asciiTheme="majorBidi" w:hAnsiTheme="majorBidi" w:cstheme="majorBidi"/>
          <w:sz w:val="28"/>
          <w:szCs w:val="28"/>
        </w:rPr>
        <w:t xml:space="preserve">The </w:t>
      </w:r>
      <w:r>
        <w:rPr>
          <w:rFonts w:asciiTheme="majorBidi" w:hAnsiTheme="majorBidi" w:cstheme="majorBidi"/>
          <w:sz w:val="28"/>
          <w:szCs w:val="28"/>
        </w:rPr>
        <w:t>Committee</w:t>
      </w:r>
      <w:r w:rsidR="00567E6B">
        <w:rPr>
          <w:rFonts w:asciiTheme="majorBidi" w:hAnsiTheme="majorBidi" w:cstheme="majorBidi"/>
          <w:sz w:val="28"/>
          <w:szCs w:val="28"/>
        </w:rPr>
        <w:t xml:space="preserve"> to </w:t>
      </w:r>
      <w:r>
        <w:rPr>
          <w:rFonts w:asciiTheme="majorBidi" w:hAnsiTheme="majorBidi" w:cstheme="majorBidi"/>
          <w:sz w:val="28"/>
          <w:szCs w:val="28"/>
        </w:rPr>
        <w:t>Protect Journalists</w:t>
      </w:r>
      <w:r w:rsidR="00567E6B">
        <w:rPr>
          <w:rFonts w:asciiTheme="majorBidi" w:hAnsiTheme="majorBidi" w:cstheme="majorBidi"/>
          <w:sz w:val="28"/>
          <w:szCs w:val="28"/>
        </w:rPr>
        <w:t xml:space="preserve"> </w:t>
      </w:r>
      <w:r>
        <w:rPr>
          <w:rFonts w:asciiTheme="majorBidi" w:hAnsiTheme="majorBidi" w:cstheme="majorBidi"/>
          <w:sz w:val="28"/>
          <w:szCs w:val="28"/>
        </w:rPr>
        <w:t>also admitted this report.</w:t>
      </w:r>
      <w:r>
        <w:rPr>
          <w:rStyle w:val="EndnoteReference"/>
          <w:rFonts w:asciiTheme="majorBidi" w:hAnsiTheme="majorBidi" w:cstheme="majorBidi"/>
          <w:sz w:val="28"/>
          <w:szCs w:val="28"/>
        </w:rPr>
        <w:endnoteReference w:id="8"/>
      </w:r>
    </w:p>
    <w:p w14:paraId="1BBC1B94" w14:textId="77777777" w:rsidR="00350CD0" w:rsidRPr="007C607A" w:rsidRDefault="00350CD0" w:rsidP="00350CD0">
      <w:pPr>
        <w:rPr>
          <w:rFonts w:ascii="Times New Roman" w:hAnsi="Times New Roman" w:cs="Times New Roman"/>
          <w:b/>
          <w:bCs/>
          <w:sz w:val="24"/>
          <w:szCs w:val="24"/>
        </w:rPr>
      </w:pPr>
      <w:r w:rsidRPr="007C607A">
        <w:rPr>
          <w:rFonts w:ascii="Times New Roman" w:hAnsi="Times New Roman" w:cs="Times New Roman"/>
          <w:b/>
          <w:bCs/>
          <w:sz w:val="24"/>
          <w:szCs w:val="24"/>
        </w:rPr>
        <w:t>1.3 Legal Violations (War Crimes)</w:t>
      </w:r>
    </w:p>
    <w:p w14:paraId="22D89DA0" w14:textId="5BBFB98E" w:rsidR="007C607A" w:rsidRPr="007C607A" w:rsidRDefault="007C607A" w:rsidP="0028326C">
      <w:pPr>
        <w:jc w:val="lowKashida"/>
        <w:rPr>
          <w:rFonts w:ascii="Times New Roman" w:hAnsi="Times New Roman" w:cs="Times New Roman"/>
          <w:sz w:val="28"/>
          <w:szCs w:val="28"/>
        </w:rPr>
      </w:pPr>
      <w:r w:rsidRPr="007C607A">
        <w:rPr>
          <w:rFonts w:ascii="Times New Roman" w:hAnsi="Times New Roman" w:cs="Times New Roman"/>
          <w:sz w:val="28"/>
          <w:szCs w:val="28"/>
        </w:rPr>
        <w:t xml:space="preserve">The aforementioned reports and statistics clearly show that Israel is committing war crimes against civilian Lebanese alongside the commission of genocide in Gaza. </w:t>
      </w:r>
    </w:p>
    <w:p w14:paraId="099A3CFB" w14:textId="37F3EC82" w:rsidR="00350CD0" w:rsidRDefault="007C607A" w:rsidP="0028326C">
      <w:pPr>
        <w:jc w:val="lowKashida"/>
        <w:rPr>
          <w:rFonts w:ascii="Times New Roman" w:hAnsi="Times New Roman" w:cs="Times New Roman"/>
          <w:sz w:val="28"/>
          <w:szCs w:val="28"/>
        </w:rPr>
      </w:pPr>
      <w:r w:rsidRPr="0028326C">
        <w:rPr>
          <w:rFonts w:ascii="Times New Roman" w:hAnsi="Times New Roman" w:cs="Times New Roman"/>
          <w:sz w:val="28"/>
          <w:szCs w:val="28"/>
        </w:rPr>
        <w:t xml:space="preserve">Because of </w:t>
      </w:r>
      <w:r w:rsidR="0028326C" w:rsidRPr="0028326C">
        <w:rPr>
          <w:rFonts w:ascii="Times New Roman" w:hAnsi="Times New Roman" w:cs="Times New Roman"/>
          <w:sz w:val="28"/>
          <w:szCs w:val="28"/>
        </w:rPr>
        <w:t>indiscriminate</w:t>
      </w:r>
      <w:r w:rsidRPr="0028326C">
        <w:rPr>
          <w:rFonts w:ascii="Times New Roman" w:hAnsi="Times New Roman" w:cs="Times New Roman"/>
          <w:sz w:val="28"/>
          <w:szCs w:val="28"/>
        </w:rPr>
        <w:t xml:space="preserve"> attacks, Israel is violating the Geneva Convention. It should be noted that targeting journalists and other protected people under international humanitarian law is violating the Fourth Geneva Convention as well. </w:t>
      </w:r>
      <w:r w:rsidR="00350CD0" w:rsidRPr="0028326C">
        <w:rPr>
          <w:rFonts w:ascii="Times New Roman" w:hAnsi="Times New Roman" w:cs="Times New Roman"/>
          <w:sz w:val="28"/>
          <w:szCs w:val="28"/>
        </w:rPr>
        <w:t>Us</w:t>
      </w:r>
      <w:r w:rsidRPr="0028326C">
        <w:rPr>
          <w:rFonts w:ascii="Times New Roman" w:hAnsi="Times New Roman" w:cs="Times New Roman"/>
          <w:sz w:val="28"/>
          <w:szCs w:val="28"/>
        </w:rPr>
        <w:t>ing</w:t>
      </w:r>
      <w:r w:rsidR="00350CD0" w:rsidRPr="0028326C">
        <w:rPr>
          <w:rFonts w:ascii="Times New Roman" w:hAnsi="Times New Roman" w:cs="Times New Roman"/>
          <w:sz w:val="28"/>
          <w:szCs w:val="28"/>
        </w:rPr>
        <w:t xml:space="preserve"> cluster munitions (</w:t>
      </w:r>
      <w:r w:rsidRPr="0028326C">
        <w:rPr>
          <w:rFonts w:ascii="Times New Roman" w:hAnsi="Times New Roman" w:cs="Times New Roman"/>
          <w:sz w:val="28"/>
          <w:szCs w:val="28"/>
        </w:rPr>
        <w:t xml:space="preserve">which are </w:t>
      </w:r>
      <w:r w:rsidR="00350CD0" w:rsidRPr="0028326C">
        <w:rPr>
          <w:rFonts w:ascii="Times New Roman" w:hAnsi="Times New Roman" w:cs="Times New Roman"/>
          <w:sz w:val="28"/>
          <w:szCs w:val="28"/>
        </w:rPr>
        <w:t>banned under international law)</w:t>
      </w:r>
      <w:r w:rsidRPr="0028326C">
        <w:rPr>
          <w:rFonts w:ascii="Times New Roman" w:hAnsi="Times New Roman" w:cs="Times New Roman"/>
          <w:sz w:val="28"/>
          <w:szCs w:val="28"/>
        </w:rPr>
        <w:t xml:space="preserve"> is another sign of the Israelis’ commission of atrocities. And at last</w:t>
      </w:r>
      <w:r w:rsidR="0028326C">
        <w:rPr>
          <w:rFonts w:ascii="Times New Roman" w:hAnsi="Times New Roman" w:cs="Times New Roman"/>
          <w:sz w:val="28"/>
          <w:szCs w:val="28"/>
        </w:rPr>
        <w:t>,</w:t>
      </w:r>
      <w:r w:rsidRPr="0028326C">
        <w:rPr>
          <w:rFonts w:ascii="Times New Roman" w:hAnsi="Times New Roman" w:cs="Times New Roman"/>
          <w:sz w:val="28"/>
          <w:szCs w:val="28"/>
        </w:rPr>
        <w:t xml:space="preserve"> targeting civilians to pressure Hezbollah is considered </w:t>
      </w:r>
      <w:r w:rsidR="0028326C">
        <w:rPr>
          <w:rFonts w:ascii="Times New Roman" w:hAnsi="Times New Roman" w:cs="Times New Roman"/>
          <w:sz w:val="28"/>
          <w:szCs w:val="28"/>
        </w:rPr>
        <w:t>“</w:t>
      </w:r>
      <w:r w:rsidRPr="0028326C">
        <w:rPr>
          <w:rFonts w:ascii="Times New Roman" w:hAnsi="Times New Roman" w:cs="Times New Roman"/>
          <w:sz w:val="28"/>
          <w:szCs w:val="28"/>
        </w:rPr>
        <w:t>collective punishment</w:t>
      </w:r>
      <w:r w:rsidR="0028326C">
        <w:rPr>
          <w:rFonts w:ascii="Times New Roman" w:hAnsi="Times New Roman" w:cs="Times New Roman"/>
          <w:sz w:val="28"/>
          <w:szCs w:val="28"/>
        </w:rPr>
        <w:t>”</w:t>
      </w:r>
      <w:r w:rsidRPr="0028326C">
        <w:rPr>
          <w:rFonts w:ascii="Times New Roman" w:hAnsi="Times New Roman" w:cs="Times New Roman"/>
          <w:sz w:val="28"/>
          <w:szCs w:val="28"/>
        </w:rPr>
        <w:t>.</w:t>
      </w:r>
      <w:r w:rsidR="0028326C">
        <w:rPr>
          <w:rStyle w:val="EndnoteReference"/>
          <w:rFonts w:ascii="Times New Roman" w:hAnsi="Times New Roman" w:cs="Times New Roman"/>
          <w:sz w:val="28"/>
          <w:szCs w:val="28"/>
        </w:rPr>
        <w:endnoteReference w:id="9"/>
      </w:r>
      <w:r w:rsidR="0028326C">
        <w:rPr>
          <w:rFonts w:ascii="Times New Roman" w:hAnsi="Times New Roman" w:cs="Times New Roman"/>
          <w:sz w:val="28"/>
          <w:szCs w:val="28"/>
        </w:rPr>
        <w:t>-</w:t>
      </w:r>
      <w:r w:rsidR="0028326C">
        <w:rPr>
          <w:rStyle w:val="EndnoteReference"/>
          <w:rFonts w:ascii="Times New Roman" w:hAnsi="Times New Roman" w:cs="Times New Roman"/>
          <w:sz w:val="28"/>
          <w:szCs w:val="28"/>
        </w:rPr>
        <w:endnoteReference w:id="10"/>
      </w:r>
    </w:p>
    <w:p w14:paraId="270B5AFA" w14:textId="77777777" w:rsidR="0028326C" w:rsidRPr="0028326C" w:rsidRDefault="0028326C" w:rsidP="0028326C">
      <w:pPr>
        <w:jc w:val="lowKashida"/>
        <w:rPr>
          <w:rFonts w:ascii="Times New Roman" w:hAnsi="Times New Roman" w:cs="Times New Roman"/>
          <w:sz w:val="28"/>
          <w:szCs w:val="28"/>
        </w:rPr>
      </w:pPr>
    </w:p>
    <w:p w14:paraId="7D221CCE" w14:textId="6B1C4E47" w:rsidR="00350CD0" w:rsidRPr="0028326C" w:rsidRDefault="00350CD0" w:rsidP="00350CD0">
      <w:pPr>
        <w:rPr>
          <w:rFonts w:ascii="Times New Roman" w:hAnsi="Times New Roman" w:cs="Times New Roman"/>
          <w:b/>
          <w:bCs/>
          <w:sz w:val="28"/>
          <w:szCs w:val="28"/>
        </w:rPr>
      </w:pPr>
      <w:r w:rsidRPr="0028326C">
        <w:rPr>
          <w:rFonts w:ascii="Times New Roman" w:hAnsi="Times New Roman" w:cs="Times New Roman"/>
          <w:b/>
          <w:bCs/>
          <w:sz w:val="28"/>
          <w:szCs w:val="28"/>
        </w:rPr>
        <w:lastRenderedPageBreak/>
        <w:t>2. Types of Disabilities Caused by Israeli Attacks</w:t>
      </w:r>
    </w:p>
    <w:p w14:paraId="0CA45395" w14:textId="2F34E101" w:rsidR="004D19FA" w:rsidRPr="004D19FA" w:rsidRDefault="00350CD0" w:rsidP="004D19FA">
      <w:pPr>
        <w:pStyle w:val="ListParagraph"/>
        <w:numPr>
          <w:ilvl w:val="1"/>
          <w:numId w:val="37"/>
        </w:numPr>
        <w:rPr>
          <w:rFonts w:ascii="Times New Roman" w:hAnsi="Times New Roman" w:cs="Times New Roman"/>
          <w:b/>
          <w:bCs/>
          <w:sz w:val="24"/>
          <w:szCs w:val="24"/>
        </w:rPr>
      </w:pPr>
      <w:r w:rsidRPr="004D19FA">
        <w:rPr>
          <w:rFonts w:ascii="Times New Roman" w:hAnsi="Times New Roman" w:cs="Times New Roman"/>
          <w:b/>
          <w:bCs/>
          <w:sz w:val="24"/>
          <w:szCs w:val="24"/>
        </w:rPr>
        <w:t>Physical Disabilities</w:t>
      </w:r>
    </w:p>
    <w:p w14:paraId="0759844B" w14:textId="77777777" w:rsidR="00DC6038" w:rsidRDefault="00350CD0" w:rsidP="00DC6038">
      <w:pPr>
        <w:pStyle w:val="ListParagraph"/>
        <w:numPr>
          <w:ilvl w:val="0"/>
          <w:numId w:val="40"/>
        </w:numPr>
        <w:jc w:val="lowKashida"/>
        <w:rPr>
          <w:rFonts w:asciiTheme="majorBidi" w:hAnsiTheme="majorBidi" w:cstheme="majorBidi"/>
          <w:sz w:val="28"/>
          <w:szCs w:val="28"/>
        </w:rPr>
      </w:pPr>
      <w:r w:rsidRPr="00DC6038">
        <w:rPr>
          <w:rFonts w:asciiTheme="majorBidi" w:hAnsiTheme="majorBidi" w:cstheme="majorBidi"/>
          <w:b/>
          <w:bCs/>
          <w:sz w:val="28"/>
          <w:szCs w:val="28"/>
        </w:rPr>
        <w:t>Amputations due to bombings</w:t>
      </w:r>
      <w:r w:rsidR="004D19FA" w:rsidRPr="00DC6038">
        <w:rPr>
          <w:rFonts w:asciiTheme="majorBidi" w:hAnsiTheme="majorBidi" w:cstheme="majorBidi"/>
          <w:b/>
          <w:bCs/>
          <w:sz w:val="28"/>
          <w:szCs w:val="28"/>
        </w:rPr>
        <w:t xml:space="preserve"> and pager blasts</w:t>
      </w:r>
      <w:r w:rsidR="0028326C" w:rsidRPr="00DC6038">
        <w:rPr>
          <w:rFonts w:asciiTheme="majorBidi" w:hAnsiTheme="majorBidi" w:cstheme="majorBidi"/>
          <w:sz w:val="28"/>
          <w:szCs w:val="28"/>
        </w:rPr>
        <w:t xml:space="preserve">: </w:t>
      </w:r>
      <w:r w:rsidR="004D19FA" w:rsidRPr="00DC6038">
        <w:rPr>
          <w:rFonts w:asciiTheme="majorBidi" w:hAnsiTheme="majorBidi" w:cstheme="majorBidi"/>
          <w:sz w:val="28"/>
          <w:szCs w:val="28"/>
        </w:rPr>
        <w:t xml:space="preserve">On 17 and 18 September 2024, thousands of handheld </w:t>
      </w:r>
      <w:hyperlink r:id="rId10" w:tooltip="Pager" w:history="1">
        <w:r w:rsidR="004D19FA" w:rsidRPr="00DC6038">
          <w:rPr>
            <w:rStyle w:val="Hyperlink"/>
            <w:rFonts w:asciiTheme="majorBidi" w:hAnsiTheme="majorBidi" w:cstheme="majorBidi"/>
            <w:color w:val="auto"/>
            <w:sz w:val="28"/>
            <w:szCs w:val="28"/>
            <w:u w:val="none"/>
          </w:rPr>
          <w:t>pagers</w:t>
        </w:r>
      </w:hyperlink>
      <w:r w:rsidR="004D19FA" w:rsidRPr="00DC6038">
        <w:rPr>
          <w:rFonts w:asciiTheme="majorBidi" w:hAnsiTheme="majorBidi" w:cstheme="majorBidi"/>
          <w:sz w:val="28"/>
          <w:szCs w:val="28"/>
        </w:rPr>
        <w:t xml:space="preserve"> and hundreds of </w:t>
      </w:r>
      <w:hyperlink r:id="rId11" w:tooltip="Walkie-talkie" w:history="1">
        <w:r w:rsidR="004D19FA" w:rsidRPr="00DC6038">
          <w:rPr>
            <w:rStyle w:val="Hyperlink"/>
            <w:rFonts w:asciiTheme="majorBidi" w:hAnsiTheme="majorBidi" w:cstheme="majorBidi"/>
            <w:color w:val="auto"/>
            <w:sz w:val="28"/>
            <w:szCs w:val="28"/>
            <w:u w:val="none"/>
          </w:rPr>
          <w:t>walkie-talkies</w:t>
        </w:r>
      </w:hyperlink>
      <w:r w:rsidR="004D19FA" w:rsidRPr="00DC6038">
        <w:rPr>
          <w:rFonts w:asciiTheme="majorBidi" w:hAnsiTheme="majorBidi" w:cstheme="majorBidi"/>
          <w:sz w:val="28"/>
          <w:szCs w:val="28"/>
        </w:rPr>
        <w:t xml:space="preserve"> intended for use by </w:t>
      </w:r>
      <w:hyperlink r:id="rId12" w:tooltip="Hezbollah" w:history="1">
        <w:r w:rsidR="004D19FA" w:rsidRPr="00DC6038">
          <w:rPr>
            <w:rStyle w:val="Hyperlink"/>
            <w:rFonts w:asciiTheme="majorBidi" w:hAnsiTheme="majorBidi" w:cstheme="majorBidi"/>
            <w:color w:val="auto"/>
            <w:sz w:val="28"/>
            <w:szCs w:val="28"/>
            <w:u w:val="none"/>
          </w:rPr>
          <w:t>Hezbollah</w:t>
        </w:r>
      </w:hyperlink>
      <w:r w:rsidR="004D19FA" w:rsidRPr="00DC6038">
        <w:rPr>
          <w:rFonts w:asciiTheme="majorBidi" w:hAnsiTheme="majorBidi" w:cstheme="majorBidi"/>
          <w:sz w:val="28"/>
          <w:szCs w:val="28"/>
        </w:rPr>
        <w:t xml:space="preserve"> exploded simultaneously in two separate events across Lebanon and Syria, in an Israeli attack </w:t>
      </w:r>
      <w:hyperlink r:id="rId13" w:tooltip="Nickname" w:history="1">
        <w:r w:rsidR="004D19FA" w:rsidRPr="00DC6038">
          <w:rPr>
            <w:rStyle w:val="Hyperlink"/>
            <w:rFonts w:asciiTheme="majorBidi" w:hAnsiTheme="majorBidi" w:cstheme="majorBidi"/>
            <w:color w:val="auto"/>
            <w:sz w:val="28"/>
            <w:szCs w:val="28"/>
            <w:u w:val="none"/>
          </w:rPr>
          <w:t>nicknamed</w:t>
        </w:r>
      </w:hyperlink>
      <w:r w:rsidR="004D19FA" w:rsidRPr="00DC6038">
        <w:rPr>
          <w:rFonts w:asciiTheme="majorBidi" w:hAnsiTheme="majorBidi" w:cstheme="majorBidi"/>
          <w:sz w:val="28"/>
          <w:szCs w:val="28"/>
        </w:rPr>
        <w:t xml:space="preserve"> </w:t>
      </w:r>
      <w:r w:rsidR="004D19FA" w:rsidRPr="00DC6038">
        <w:rPr>
          <w:rFonts w:asciiTheme="majorBidi" w:hAnsiTheme="majorBidi" w:cstheme="majorBidi"/>
          <w:b/>
          <w:bCs/>
          <w:sz w:val="28"/>
          <w:szCs w:val="28"/>
        </w:rPr>
        <w:t>Operation Grim Beeper</w:t>
      </w:r>
      <w:r w:rsidR="004D19FA" w:rsidRPr="00DC6038">
        <w:rPr>
          <w:rFonts w:asciiTheme="majorBidi" w:hAnsiTheme="majorBidi" w:cstheme="majorBidi"/>
          <w:sz w:val="28"/>
          <w:szCs w:val="28"/>
        </w:rPr>
        <w:t>. According to the Lebanese government, the attack killed 42 people, including 12 civilians, and injured 4,000 civilians (according to Moustafa Bayram, Minister of Labor and a member of Hezbollah). Victims had injuries including losing fingers, hands, and eyes, as well as brain shrapnel.</w:t>
      </w:r>
      <w:r w:rsidR="004D19FA">
        <w:rPr>
          <w:rStyle w:val="EndnoteReference"/>
          <w:rFonts w:asciiTheme="majorBidi" w:hAnsiTheme="majorBidi" w:cstheme="majorBidi"/>
          <w:sz w:val="28"/>
          <w:szCs w:val="28"/>
        </w:rPr>
        <w:endnoteReference w:id="11"/>
      </w:r>
    </w:p>
    <w:p w14:paraId="07857205" w14:textId="13E451E0" w:rsidR="00AC4039" w:rsidRPr="00AC4039" w:rsidRDefault="00AC4039" w:rsidP="00AC4039">
      <w:pPr>
        <w:pStyle w:val="ListParagraph"/>
        <w:jc w:val="lowKashida"/>
        <w:rPr>
          <w:rFonts w:asciiTheme="majorBidi" w:hAnsiTheme="majorBidi" w:cstheme="majorBidi"/>
          <w:b/>
          <w:bCs/>
          <w:sz w:val="28"/>
          <w:szCs w:val="28"/>
        </w:rPr>
      </w:pPr>
      <w:r>
        <w:rPr>
          <w:rFonts w:asciiTheme="majorBidi" w:hAnsiTheme="majorBidi" w:cstheme="majorBidi"/>
          <w:b/>
          <w:bCs/>
          <w:sz w:val="28"/>
          <w:szCs w:val="28"/>
        </w:rPr>
        <w:t>Case</w:t>
      </w:r>
      <w:r w:rsidRPr="00AC4039">
        <w:rPr>
          <w:rFonts w:asciiTheme="majorBidi" w:hAnsiTheme="majorBidi" w:cstheme="majorBidi"/>
          <w:sz w:val="28"/>
          <w:szCs w:val="28"/>
        </w:rPr>
        <w:t>:</w:t>
      </w:r>
      <w:r>
        <w:rPr>
          <w:rFonts w:asciiTheme="majorBidi" w:hAnsiTheme="majorBidi" w:cstheme="majorBidi"/>
          <w:sz w:val="28"/>
          <w:szCs w:val="28"/>
        </w:rPr>
        <w:t xml:space="preserve"> </w:t>
      </w:r>
      <w:r w:rsidRPr="00AC4039">
        <w:rPr>
          <w:rFonts w:asciiTheme="majorBidi" w:hAnsiTheme="majorBidi" w:cstheme="majorBidi"/>
          <w:b/>
          <w:bCs/>
          <w:sz w:val="28"/>
          <w:szCs w:val="28"/>
        </w:rPr>
        <w:t xml:space="preserve">Amputation Due to Cluster Munitions in </w:t>
      </w:r>
      <w:proofErr w:type="spellStart"/>
      <w:r w:rsidRPr="00AC4039">
        <w:rPr>
          <w:rFonts w:asciiTheme="majorBidi" w:hAnsiTheme="majorBidi" w:cstheme="majorBidi"/>
          <w:b/>
          <w:bCs/>
          <w:sz w:val="28"/>
          <w:szCs w:val="28"/>
        </w:rPr>
        <w:t>Bint</w:t>
      </w:r>
      <w:proofErr w:type="spellEnd"/>
      <w:r w:rsidRPr="00AC4039">
        <w:rPr>
          <w:rFonts w:asciiTheme="majorBidi" w:hAnsiTheme="majorBidi" w:cstheme="majorBidi"/>
          <w:b/>
          <w:bCs/>
          <w:sz w:val="28"/>
          <w:szCs w:val="28"/>
        </w:rPr>
        <w:t xml:space="preserve"> </w:t>
      </w:r>
      <w:proofErr w:type="spellStart"/>
      <w:r w:rsidRPr="00AC4039">
        <w:rPr>
          <w:rFonts w:asciiTheme="majorBidi" w:hAnsiTheme="majorBidi" w:cstheme="majorBidi"/>
          <w:b/>
          <w:bCs/>
          <w:sz w:val="28"/>
          <w:szCs w:val="28"/>
        </w:rPr>
        <w:t>Jbeil</w:t>
      </w:r>
      <w:proofErr w:type="spellEnd"/>
    </w:p>
    <w:p w14:paraId="2573DB0C" w14:textId="6C647198" w:rsidR="00AC4039" w:rsidRPr="00AC4039" w:rsidRDefault="00AC4039" w:rsidP="00AC4039">
      <w:pPr>
        <w:pStyle w:val="ListParagraph"/>
        <w:jc w:val="lowKashida"/>
        <w:rPr>
          <w:rFonts w:asciiTheme="majorBidi" w:hAnsiTheme="majorBidi" w:cstheme="majorBidi"/>
          <w:sz w:val="28"/>
          <w:szCs w:val="28"/>
        </w:rPr>
      </w:pPr>
      <w:r w:rsidRPr="00AC4039">
        <w:rPr>
          <w:rFonts w:asciiTheme="majorBidi" w:hAnsiTheme="majorBidi" w:cstheme="majorBidi"/>
          <w:b/>
          <w:bCs/>
          <w:sz w:val="28"/>
          <w:szCs w:val="28"/>
        </w:rPr>
        <w:t>Incident:</w:t>
      </w:r>
      <w:r w:rsidRPr="00AC4039">
        <w:rPr>
          <w:rFonts w:asciiTheme="majorBidi" w:hAnsiTheme="majorBidi" w:cstheme="majorBidi"/>
          <w:sz w:val="28"/>
          <w:szCs w:val="28"/>
        </w:rPr>
        <w:t xml:space="preserve"> On November 5, 2023, an Israeli cluster bomb exploded near a residential area in </w:t>
      </w:r>
      <w:proofErr w:type="spellStart"/>
      <w:r w:rsidRPr="00AC4039">
        <w:rPr>
          <w:rFonts w:asciiTheme="majorBidi" w:hAnsiTheme="majorBidi" w:cstheme="majorBidi"/>
          <w:sz w:val="28"/>
          <w:szCs w:val="28"/>
        </w:rPr>
        <w:t>Bint</w:t>
      </w:r>
      <w:proofErr w:type="spellEnd"/>
      <w:r w:rsidRPr="00AC4039">
        <w:rPr>
          <w:rFonts w:asciiTheme="majorBidi" w:hAnsiTheme="majorBidi" w:cstheme="majorBidi"/>
          <w:sz w:val="28"/>
          <w:szCs w:val="28"/>
        </w:rPr>
        <w:t xml:space="preserve"> </w:t>
      </w:r>
      <w:proofErr w:type="spellStart"/>
      <w:r w:rsidRPr="00AC4039">
        <w:rPr>
          <w:rFonts w:asciiTheme="majorBidi" w:hAnsiTheme="majorBidi" w:cstheme="majorBidi"/>
          <w:sz w:val="28"/>
          <w:szCs w:val="28"/>
        </w:rPr>
        <w:t>Jbeil</w:t>
      </w:r>
      <w:proofErr w:type="spellEnd"/>
      <w:r w:rsidRPr="00AC4039">
        <w:rPr>
          <w:rFonts w:asciiTheme="majorBidi" w:hAnsiTheme="majorBidi" w:cstheme="majorBidi"/>
          <w:sz w:val="28"/>
          <w:szCs w:val="28"/>
        </w:rPr>
        <w:t>, a town heavily bombed during the 2006 war.</w:t>
      </w:r>
      <w:r w:rsidR="008F51D3">
        <w:rPr>
          <w:rStyle w:val="EndnoteReference"/>
          <w:rFonts w:asciiTheme="majorBidi" w:hAnsiTheme="majorBidi" w:cstheme="majorBidi"/>
          <w:sz w:val="28"/>
          <w:szCs w:val="28"/>
        </w:rPr>
        <w:endnoteReference w:id="12"/>
      </w:r>
    </w:p>
    <w:p w14:paraId="4ACDD37C" w14:textId="77777777" w:rsidR="00640FA4" w:rsidRDefault="00640FA4" w:rsidP="00640FA4">
      <w:pPr>
        <w:pStyle w:val="ListParagraph"/>
        <w:jc w:val="lowKashida"/>
        <w:rPr>
          <w:rFonts w:asciiTheme="majorBidi" w:hAnsiTheme="majorBidi" w:cstheme="majorBidi"/>
          <w:sz w:val="28"/>
          <w:szCs w:val="28"/>
        </w:rPr>
      </w:pPr>
    </w:p>
    <w:p w14:paraId="7A9CD9BE" w14:textId="11B06798" w:rsidR="006F0520" w:rsidRDefault="00350CD0" w:rsidP="006F0520">
      <w:pPr>
        <w:pStyle w:val="ListParagraph"/>
        <w:numPr>
          <w:ilvl w:val="0"/>
          <w:numId w:val="40"/>
        </w:numPr>
        <w:jc w:val="lowKashida"/>
        <w:rPr>
          <w:rFonts w:asciiTheme="majorBidi" w:hAnsiTheme="majorBidi" w:cstheme="majorBidi"/>
          <w:sz w:val="28"/>
          <w:szCs w:val="28"/>
        </w:rPr>
      </w:pPr>
      <w:r w:rsidRPr="00DC6038">
        <w:rPr>
          <w:rFonts w:asciiTheme="majorBidi" w:hAnsiTheme="majorBidi" w:cstheme="majorBidi"/>
          <w:b/>
          <w:bCs/>
          <w:sz w:val="28"/>
          <w:szCs w:val="28"/>
        </w:rPr>
        <w:t>Burn injuries</w:t>
      </w:r>
      <w:r w:rsidRPr="00DC6038">
        <w:rPr>
          <w:rFonts w:asciiTheme="majorBidi" w:hAnsiTheme="majorBidi" w:cstheme="majorBidi"/>
          <w:sz w:val="28"/>
          <w:szCs w:val="28"/>
        </w:rPr>
        <w:t xml:space="preserve"> </w:t>
      </w:r>
      <w:r w:rsidRPr="00DC6038">
        <w:rPr>
          <w:rFonts w:asciiTheme="majorBidi" w:hAnsiTheme="majorBidi" w:cstheme="majorBidi"/>
          <w:b/>
          <w:bCs/>
          <w:sz w:val="28"/>
          <w:szCs w:val="28"/>
        </w:rPr>
        <w:t>from white phosphorus</w:t>
      </w:r>
      <w:r w:rsidR="004D19FA" w:rsidRPr="00DC6038">
        <w:rPr>
          <w:rFonts w:asciiTheme="majorBidi" w:hAnsiTheme="majorBidi" w:cstheme="majorBidi"/>
          <w:sz w:val="28"/>
          <w:szCs w:val="28"/>
        </w:rPr>
        <w:t>:</w:t>
      </w:r>
      <w:r w:rsidRPr="00DC6038">
        <w:rPr>
          <w:rFonts w:asciiTheme="majorBidi" w:hAnsiTheme="majorBidi" w:cstheme="majorBidi"/>
          <w:sz w:val="28"/>
          <w:szCs w:val="28"/>
        </w:rPr>
        <w:t xml:space="preserve"> </w:t>
      </w:r>
      <w:r w:rsidR="004D19FA" w:rsidRPr="00DC6038">
        <w:rPr>
          <w:rFonts w:asciiTheme="majorBidi" w:hAnsiTheme="majorBidi" w:cstheme="majorBidi"/>
          <w:sz w:val="28"/>
          <w:szCs w:val="28"/>
        </w:rPr>
        <w:t>According to WHO as of 7 October 2024, over 9869 trauma cases have been reported</w:t>
      </w:r>
      <w:r w:rsidR="00DC6038" w:rsidRPr="00DC6038">
        <w:rPr>
          <w:rFonts w:asciiTheme="majorBidi" w:hAnsiTheme="majorBidi" w:cstheme="majorBidi"/>
          <w:sz w:val="28"/>
          <w:szCs w:val="28"/>
        </w:rPr>
        <w:t xml:space="preserve"> in Lebanon</w:t>
      </w:r>
      <w:r w:rsidR="004D19FA" w:rsidRPr="00DC6038">
        <w:rPr>
          <w:rFonts w:asciiTheme="majorBidi" w:hAnsiTheme="majorBidi" w:cstheme="majorBidi"/>
          <w:sz w:val="28"/>
          <w:szCs w:val="28"/>
        </w:rPr>
        <w:t>, with a significant rise in severe injuries such as amputations, severe facial trauma, and burns caused by airstrikes and white phosphorus. Unfortunately, 1416 people were injured by white phosphorus exposure, suffering from severe burns and respiratory damage.</w:t>
      </w:r>
      <w:r w:rsidR="00DC6038">
        <w:rPr>
          <w:rStyle w:val="EndnoteReference"/>
          <w:rFonts w:asciiTheme="majorBidi" w:hAnsiTheme="majorBidi" w:cstheme="majorBidi"/>
          <w:sz w:val="28"/>
          <w:szCs w:val="28"/>
        </w:rPr>
        <w:endnoteReference w:id="13"/>
      </w:r>
    </w:p>
    <w:p w14:paraId="6E5A3E90" w14:textId="77777777" w:rsidR="006F0520" w:rsidRPr="006F0520" w:rsidRDefault="006F0520" w:rsidP="006F0520">
      <w:pPr>
        <w:pStyle w:val="ListParagraph"/>
        <w:rPr>
          <w:rFonts w:ascii="Times New Roman" w:hAnsi="Times New Roman" w:cs="Times New Roman"/>
          <w:b/>
          <w:bCs/>
          <w:sz w:val="28"/>
          <w:szCs w:val="28"/>
        </w:rPr>
      </w:pPr>
    </w:p>
    <w:p w14:paraId="4E78CEBD" w14:textId="77777777" w:rsidR="006F0520" w:rsidRPr="006F0520" w:rsidRDefault="006F0520" w:rsidP="006F0520">
      <w:pPr>
        <w:pStyle w:val="ListParagraph"/>
        <w:jc w:val="lowKashida"/>
        <w:rPr>
          <w:rFonts w:ascii="Times New Roman" w:hAnsi="Times New Roman" w:cs="Times New Roman"/>
          <w:b/>
          <w:bCs/>
          <w:sz w:val="28"/>
          <w:szCs w:val="28"/>
        </w:rPr>
      </w:pPr>
      <w:r w:rsidRPr="006F0520">
        <w:rPr>
          <w:rFonts w:ascii="Times New Roman" w:hAnsi="Times New Roman" w:cs="Times New Roman"/>
          <w:b/>
          <w:bCs/>
          <w:sz w:val="28"/>
          <w:szCs w:val="28"/>
        </w:rPr>
        <w:t>Case: white Phosphorus Burns in Aita al-</w:t>
      </w:r>
      <w:proofErr w:type="spellStart"/>
      <w:r w:rsidRPr="006F0520">
        <w:rPr>
          <w:rFonts w:ascii="Times New Roman" w:hAnsi="Times New Roman" w:cs="Times New Roman"/>
          <w:b/>
          <w:bCs/>
          <w:sz w:val="28"/>
          <w:szCs w:val="28"/>
        </w:rPr>
        <w:t>Shaab</w:t>
      </w:r>
      <w:proofErr w:type="spellEnd"/>
    </w:p>
    <w:p w14:paraId="7B26583E" w14:textId="4732CD43" w:rsidR="006F0520" w:rsidRPr="006F0520" w:rsidRDefault="006F0520" w:rsidP="006F0520">
      <w:pPr>
        <w:pStyle w:val="ListParagraph"/>
        <w:jc w:val="lowKashida"/>
        <w:rPr>
          <w:rFonts w:ascii="Times New Roman" w:hAnsi="Times New Roman" w:cs="Times New Roman"/>
          <w:sz w:val="28"/>
          <w:szCs w:val="28"/>
        </w:rPr>
      </w:pPr>
      <w:r w:rsidRPr="006F0520">
        <w:rPr>
          <w:rFonts w:ascii="Times New Roman" w:hAnsi="Times New Roman" w:cs="Times New Roman"/>
          <w:b/>
          <w:bCs/>
          <w:sz w:val="28"/>
          <w:szCs w:val="28"/>
        </w:rPr>
        <w:t>Incident:</w:t>
      </w:r>
      <w:r w:rsidRPr="006F0520">
        <w:rPr>
          <w:rFonts w:ascii="Times New Roman" w:hAnsi="Times New Roman" w:cs="Times New Roman"/>
          <w:sz w:val="28"/>
          <w:szCs w:val="28"/>
        </w:rPr>
        <w:t xml:space="preserve"> On </w:t>
      </w:r>
      <w:r w:rsidRPr="006F0520">
        <w:rPr>
          <w:rFonts w:ascii="Times New Roman" w:hAnsi="Times New Roman" w:cs="Times New Roman"/>
          <w:b/>
          <w:bCs/>
          <w:sz w:val="28"/>
          <w:szCs w:val="28"/>
        </w:rPr>
        <w:t>October 15, 2023</w:t>
      </w:r>
      <w:r w:rsidRPr="006F0520">
        <w:rPr>
          <w:rFonts w:ascii="Times New Roman" w:hAnsi="Times New Roman" w:cs="Times New Roman"/>
          <w:sz w:val="28"/>
          <w:szCs w:val="28"/>
        </w:rPr>
        <w:t xml:space="preserve">, Israeli forces shelled the southern Lebanese village of </w:t>
      </w:r>
      <w:r w:rsidRPr="008F51D3">
        <w:rPr>
          <w:rFonts w:ascii="Times New Roman" w:hAnsi="Times New Roman" w:cs="Times New Roman"/>
          <w:sz w:val="28"/>
          <w:szCs w:val="28"/>
        </w:rPr>
        <w:t>Aita al-</w:t>
      </w:r>
      <w:proofErr w:type="spellStart"/>
      <w:r w:rsidRPr="008F51D3">
        <w:rPr>
          <w:rFonts w:ascii="Times New Roman" w:hAnsi="Times New Roman" w:cs="Times New Roman"/>
          <w:sz w:val="28"/>
          <w:szCs w:val="28"/>
        </w:rPr>
        <w:t>Shaab</w:t>
      </w:r>
      <w:proofErr w:type="spellEnd"/>
      <w:r w:rsidRPr="008F51D3">
        <w:rPr>
          <w:rFonts w:ascii="Times New Roman" w:hAnsi="Times New Roman" w:cs="Times New Roman"/>
          <w:sz w:val="28"/>
          <w:szCs w:val="28"/>
        </w:rPr>
        <w:t xml:space="preserve"> with white phosphorus munitions</w:t>
      </w:r>
      <w:r w:rsidRPr="006F0520">
        <w:rPr>
          <w:rFonts w:ascii="Times New Roman" w:hAnsi="Times New Roman" w:cs="Times New Roman"/>
          <w:sz w:val="28"/>
          <w:szCs w:val="28"/>
        </w:rPr>
        <w:t>, a chemical that causes severe burns and long-term health damage.</w:t>
      </w:r>
      <w:r>
        <w:rPr>
          <w:rStyle w:val="EndnoteReference"/>
          <w:rFonts w:ascii="Times New Roman" w:hAnsi="Times New Roman" w:cs="Times New Roman"/>
          <w:sz w:val="28"/>
          <w:szCs w:val="28"/>
        </w:rPr>
        <w:endnoteReference w:id="14"/>
      </w:r>
    </w:p>
    <w:p w14:paraId="06605608" w14:textId="77777777" w:rsidR="006F0520" w:rsidRPr="006F0520" w:rsidRDefault="006F0520" w:rsidP="006F0520">
      <w:pPr>
        <w:pStyle w:val="ListParagraph"/>
        <w:jc w:val="lowKashida"/>
        <w:rPr>
          <w:rFonts w:ascii="Times New Roman" w:hAnsi="Times New Roman" w:cs="Times New Roman"/>
          <w:sz w:val="28"/>
          <w:szCs w:val="28"/>
        </w:rPr>
      </w:pPr>
      <w:r w:rsidRPr="006F0520">
        <w:rPr>
          <w:rFonts w:ascii="Times New Roman" w:hAnsi="Times New Roman" w:cs="Times New Roman"/>
          <w:b/>
          <w:bCs/>
          <w:sz w:val="28"/>
          <w:szCs w:val="28"/>
        </w:rPr>
        <w:t>Victim:</w:t>
      </w:r>
      <w:r w:rsidRPr="006F0520">
        <w:rPr>
          <w:rFonts w:ascii="Times New Roman" w:hAnsi="Times New Roman" w:cs="Times New Roman"/>
          <w:sz w:val="28"/>
          <w:szCs w:val="28"/>
        </w:rPr>
        <w:t xml:space="preserve"> </w:t>
      </w:r>
      <w:r w:rsidRPr="008F51D3">
        <w:rPr>
          <w:rFonts w:ascii="Times New Roman" w:hAnsi="Times New Roman" w:cs="Times New Roman"/>
          <w:sz w:val="28"/>
          <w:szCs w:val="28"/>
        </w:rPr>
        <w:t>Hassan Farran</w:t>
      </w:r>
      <w:r w:rsidRPr="006F0520">
        <w:rPr>
          <w:rFonts w:ascii="Times New Roman" w:hAnsi="Times New Roman" w:cs="Times New Roman"/>
          <w:sz w:val="28"/>
          <w:szCs w:val="28"/>
        </w:rPr>
        <w:t>, a 32-year-old farmer, was tending to his olive groves when the attack occurred.</w:t>
      </w:r>
    </w:p>
    <w:p w14:paraId="587D9DC6" w14:textId="6756C214" w:rsidR="006F0520" w:rsidRPr="006F0520" w:rsidRDefault="006F0520" w:rsidP="006F0520">
      <w:pPr>
        <w:pStyle w:val="ListParagraph"/>
        <w:jc w:val="lowKashida"/>
        <w:rPr>
          <w:rFonts w:ascii="Times New Roman" w:hAnsi="Times New Roman" w:cs="Times New Roman"/>
          <w:sz w:val="28"/>
          <w:szCs w:val="28"/>
        </w:rPr>
      </w:pPr>
      <w:r w:rsidRPr="006F0520">
        <w:rPr>
          <w:rFonts w:ascii="Times New Roman" w:hAnsi="Times New Roman" w:cs="Times New Roman"/>
          <w:b/>
          <w:bCs/>
          <w:sz w:val="28"/>
          <w:szCs w:val="28"/>
        </w:rPr>
        <w:t>Injuries &amp; Disabilities:</w:t>
      </w:r>
    </w:p>
    <w:p w14:paraId="661A973C" w14:textId="77777777" w:rsidR="006F0520" w:rsidRPr="006F0520" w:rsidRDefault="006F0520" w:rsidP="006F0520">
      <w:pPr>
        <w:numPr>
          <w:ilvl w:val="0"/>
          <w:numId w:val="14"/>
        </w:numPr>
        <w:rPr>
          <w:rFonts w:ascii="Times New Roman" w:hAnsi="Times New Roman" w:cs="Times New Roman"/>
          <w:sz w:val="28"/>
          <w:szCs w:val="28"/>
        </w:rPr>
      </w:pPr>
      <w:r w:rsidRPr="006F0520">
        <w:rPr>
          <w:rFonts w:ascii="Times New Roman" w:hAnsi="Times New Roman" w:cs="Times New Roman"/>
          <w:sz w:val="28"/>
          <w:szCs w:val="28"/>
        </w:rPr>
        <w:t>Third-degree burns on his arms, legs, and back.</w:t>
      </w:r>
    </w:p>
    <w:p w14:paraId="2528BEA0" w14:textId="77777777" w:rsidR="006F0520" w:rsidRPr="006F0520" w:rsidRDefault="006F0520" w:rsidP="006F0520">
      <w:pPr>
        <w:numPr>
          <w:ilvl w:val="0"/>
          <w:numId w:val="14"/>
        </w:numPr>
        <w:rPr>
          <w:rFonts w:ascii="Times New Roman" w:hAnsi="Times New Roman" w:cs="Times New Roman"/>
          <w:sz w:val="28"/>
          <w:szCs w:val="28"/>
        </w:rPr>
      </w:pPr>
      <w:r w:rsidRPr="006F0520">
        <w:rPr>
          <w:rFonts w:ascii="Times New Roman" w:hAnsi="Times New Roman" w:cs="Times New Roman"/>
          <w:sz w:val="28"/>
          <w:szCs w:val="28"/>
        </w:rPr>
        <w:t>Lung damage from inhaling toxic fumes.</w:t>
      </w:r>
    </w:p>
    <w:p w14:paraId="69A8A602" w14:textId="270BBDC0" w:rsidR="006F0520" w:rsidRPr="006F0520" w:rsidRDefault="006F0520" w:rsidP="006F0520">
      <w:pPr>
        <w:numPr>
          <w:ilvl w:val="0"/>
          <w:numId w:val="14"/>
        </w:numPr>
        <w:rPr>
          <w:rFonts w:ascii="Times New Roman" w:hAnsi="Times New Roman" w:cs="Times New Roman"/>
          <w:sz w:val="28"/>
          <w:szCs w:val="28"/>
        </w:rPr>
      </w:pPr>
      <w:r w:rsidRPr="006F0520">
        <w:rPr>
          <w:rFonts w:ascii="Times New Roman" w:hAnsi="Times New Roman" w:cs="Times New Roman"/>
          <w:sz w:val="28"/>
          <w:szCs w:val="28"/>
        </w:rPr>
        <w:t>Permanent scarring and mobility issues due to tissue damage.</w:t>
      </w:r>
      <w:r>
        <w:rPr>
          <w:rStyle w:val="EndnoteReference"/>
          <w:rFonts w:ascii="Times New Roman" w:hAnsi="Times New Roman" w:cs="Times New Roman"/>
          <w:sz w:val="28"/>
          <w:szCs w:val="28"/>
        </w:rPr>
        <w:endnoteReference w:id="15"/>
      </w:r>
    </w:p>
    <w:p w14:paraId="714A545C" w14:textId="045436A8" w:rsidR="006F0520" w:rsidRPr="006F0520" w:rsidRDefault="006F0520" w:rsidP="006F0520">
      <w:pPr>
        <w:numPr>
          <w:ilvl w:val="0"/>
          <w:numId w:val="14"/>
        </w:numPr>
        <w:rPr>
          <w:rFonts w:ascii="Times New Roman" w:hAnsi="Times New Roman" w:cs="Times New Roman"/>
          <w:sz w:val="28"/>
          <w:szCs w:val="28"/>
        </w:rPr>
      </w:pPr>
      <w:r w:rsidRPr="006F0520">
        <w:rPr>
          <w:rFonts w:ascii="Times New Roman" w:hAnsi="Times New Roman" w:cs="Times New Roman"/>
          <w:b/>
          <w:bCs/>
          <w:sz w:val="28"/>
          <w:szCs w:val="28"/>
        </w:rPr>
        <w:t>Medical Report:</w:t>
      </w:r>
      <w:r w:rsidRPr="006F0520">
        <w:rPr>
          <w:rFonts w:ascii="Times New Roman" w:hAnsi="Times New Roman" w:cs="Times New Roman"/>
          <w:sz w:val="28"/>
          <w:szCs w:val="28"/>
        </w:rPr>
        <w:t xml:space="preserve"> Doctors at </w:t>
      </w:r>
      <w:proofErr w:type="spellStart"/>
      <w:r w:rsidRPr="006F0520">
        <w:rPr>
          <w:rFonts w:ascii="Times New Roman" w:hAnsi="Times New Roman" w:cs="Times New Roman"/>
          <w:b/>
          <w:bCs/>
          <w:sz w:val="28"/>
          <w:szCs w:val="28"/>
        </w:rPr>
        <w:t>Tyre</w:t>
      </w:r>
      <w:proofErr w:type="spellEnd"/>
      <w:r w:rsidRPr="006F0520">
        <w:rPr>
          <w:rFonts w:ascii="Times New Roman" w:hAnsi="Times New Roman" w:cs="Times New Roman"/>
          <w:b/>
          <w:bCs/>
          <w:sz w:val="28"/>
          <w:szCs w:val="28"/>
        </w:rPr>
        <w:t xml:space="preserve"> Government Hospital</w:t>
      </w:r>
      <w:r w:rsidRPr="006F0520">
        <w:rPr>
          <w:rFonts w:ascii="Times New Roman" w:hAnsi="Times New Roman" w:cs="Times New Roman"/>
          <w:sz w:val="28"/>
          <w:szCs w:val="28"/>
        </w:rPr>
        <w:t xml:space="preserve"> confirmed white phosphorus exposure, which continues to burn even after removal from the skin. Hassen requires </w:t>
      </w:r>
      <w:r w:rsidRPr="006F0520">
        <w:rPr>
          <w:rFonts w:ascii="Times New Roman" w:hAnsi="Times New Roman" w:cs="Times New Roman"/>
          <w:b/>
          <w:bCs/>
          <w:sz w:val="28"/>
          <w:szCs w:val="28"/>
        </w:rPr>
        <w:t>multiple skin grafts</w:t>
      </w:r>
      <w:r w:rsidRPr="006F0520">
        <w:rPr>
          <w:rFonts w:ascii="Times New Roman" w:hAnsi="Times New Roman" w:cs="Times New Roman"/>
          <w:sz w:val="28"/>
          <w:szCs w:val="28"/>
        </w:rPr>
        <w:t xml:space="preserve"> and may never regain full use of his hands.</w:t>
      </w:r>
      <w:r w:rsidR="00AC4039">
        <w:rPr>
          <w:rStyle w:val="EndnoteReference"/>
          <w:rFonts w:ascii="Times New Roman" w:hAnsi="Times New Roman" w:cs="Times New Roman"/>
          <w:sz w:val="28"/>
          <w:szCs w:val="28"/>
        </w:rPr>
        <w:endnoteReference w:id="16"/>
      </w:r>
    </w:p>
    <w:p w14:paraId="0EC55E09" w14:textId="4B93313A" w:rsidR="006F0520" w:rsidRPr="006F0520" w:rsidRDefault="006F0520" w:rsidP="006F0520">
      <w:pPr>
        <w:pStyle w:val="ListParagraph"/>
        <w:jc w:val="lowKashida"/>
        <w:rPr>
          <w:rFonts w:asciiTheme="majorBidi" w:hAnsiTheme="majorBidi" w:cstheme="majorBidi"/>
          <w:sz w:val="28"/>
          <w:szCs w:val="28"/>
        </w:rPr>
      </w:pPr>
    </w:p>
    <w:p w14:paraId="0C694ECC" w14:textId="77777777" w:rsidR="00DC6038" w:rsidRPr="00DC6038" w:rsidRDefault="00DC6038" w:rsidP="00DC6038">
      <w:pPr>
        <w:pStyle w:val="ListParagraph"/>
        <w:jc w:val="lowKashida"/>
        <w:rPr>
          <w:rFonts w:asciiTheme="majorBidi" w:hAnsiTheme="majorBidi" w:cstheme="majorBidi"/>
          <w:sz w:val="28"/>
          <w:szCs w:val="28"/>
        </w:rPr>
      </w:pPr>
    </w:p>
    <w:p w14:paraId="37A71F47" w14:textId="56D0E053" w:rsidR="00350CD0" w:rsidRPr="00DC6038" w:rsidRDefault="00350CD0" w:rsidP="00DC6038">
      <w:pPr>
        <w:pStyle w:val="ListParagraph"/>
        <w:numPr>
          <w:ilvl w:val="1"/>
          <w:numId w:val="37"/>
        </w:numPr>
        <w:rPr>
          <w:rFonts w:ascii="Times New Roman" w:hAnsi="Times New Roman" w:cs="Times New Roman"/>
          <w:b/>
          <w:bCs/>
          <w:sz w:val="24"/>
          <w:szCs w:val="24"/>
        </w:rPr>
      </w:pPr>
      <w:r w:rsidRPr="00DC6038">
        <w:rPr>
          <w:rFonts w:ascii="Times New Roman" w:hAnsi="Times New Roman" w:cs="Times New Roman"/>
          <w:b/>
          <w:bCs/>
          <w:sz w:val="24"/>
          <w:szCs w:val="24"/>
        </w:rPr>
        <w:t>Psychological Disabilities</w:t>
      </w:r>
    </w:p>
    <w:p w14:paraId="363B81BC" w14:textId="0DD7AF72" w:rsidR="00DC6038" w:rsidRPr="00DC6038" w:rsidRDefault="00DC6038" w:rsidP="00DC6038">
      <w:pPr>
        <w:rPr>
          <w:rFonts w:ascii="Times New Roman" w:hAnsi="Times New Roman" w:cs="Times New Roman"/>
          <w:sz w:val="28"/>
          <w:szCs w:val="28"/>
          <w:rtl/>
          <w:lang w:bidi="fa-IR"/>
        </w:rPr>
      </w:pPr>
      <w:r w:rsidRPr="00DC6038">
        <w:rPr>
          <w:rFonts w:ascii="Times New Roman" w:hAnsi="Times New Roman" w:cs="Times New Roman"/>
          <w:sz w:val="28"/>
          <w:szCs w:val="28"/>
        </w:rPr>
        <w:t xml:space="preserve">Another aspect of Israeli attacks on civilians in Lebanon </w:t>
      </w:r>
      <w:r w:rsidRPr="00DC6038">
        <w:rPr>
          <w:rFonts w:ascii="Times New Roman" w:hAnsi="Times New Roman" w:cs="Times New Roman"/>
          <w:sz w:val="28"/>
          <w:szCs w:val="28"/>
          <w:lang w:val="en"/>
        </w:rPr>
        <w:t>involves psychological trauma</w:t>
      </w:r>
      <w:r w:rsidR="00C764B2">
        <w:rPr>
          <w:rFonts w:ascii="Times New Roman" w:hAnsi="Times New Roman" w:cs="Times New Roman"/>
          <w:sz w:val="28"/>
          <w:szCs w:val="28"/>
          <w:lang w:val="en"/>
        </w:rPr>
        <w:t>:</w:t>
      </w:r>
    </w:p>
    <w:p w14:paraId="440D7FFB" w14:textId="77777777" w:rsidR="00C764B2" w:rsidRDefault="00350CD0" w:rsidP="00C764B2">
      <w:pPr>
        <w:pStyle w:val="ListParagraph"/>
        <w:numPr>
          <w:ilvl w:val="0"/>
          <w:numId w:val="40"/>
        </w:numPr>
        <w:jc w:val="lowKashida"/>
        <w:rPr>
          <w:rFonts w:ascii="Times New Roman" w:hAnsi="Times New Roman" w:cs="Times New Roman"/>
          <w:sz w:val="28"/>
          <w:szCs w:val="28"/>
        </w:rPr>
      </w:pPr>
      <w:r w:rsidRPr="00DC6038">
        <w:rPr>
          <w:rFonts w:ascii="Times New Roman" w:hAnsi="Times New Roman" w:cs="Times New Roman"/>
          <w:b/>
          <w:bCs/>
          <w:sz w:val="28"/>
          <w:szCs w:val="28"/>
        </w:rPr>
        <w:t>PTSD</w:t>
      </w:r>
      <w:r w:rsidRPr="00DC6038">
        <w:rPr>
          <w:rFonts w:ascii="Times New Roman" w:hAnsi="Times New Roman" w:cs="Times New Roman"/>
          <w:sz w:val="28"/>
          <w:szCs w:val="28"/>
        </w:rPr>
        <w:t xml:space="preserve"> </w:t>
      </w:r>
      <w:r w:rsidRPr="00DC6038">
        <w:rPr>
          <w:rFonts w:ascii="Times New Roman" w:hAnsi="Times New Roman" w:cs="Times New Roman"/>
          <w:b/>
          <w:bCs/>
          <w:sz w:val="28"/>
          <w:szCs w:val="28"/>
        </w:rPr>
        <w:t>among children</w:t>
      </w:r>
      <w:r w:rsidR="00DC6038" w:rsidRPr="00DC6038">
        <w:rPr>
          <w:rFonts w:ascii="Times New Roman" w:hAnsi="Times New Roman" w:cs="Times New Roman"/>
          <w:sz w:val="28"/>
          <w:szCs w:val="28"/>
        </w:rPr>
        <w:t xml:space="preserve">: </w:t>
      </w:r>
      <w:r w:rsidR="00DC6038">
        <w:rPr>
          <w:rFonts w:ascii="Times New Roman" w:hAnsi="Times New Roman" w:cs="Times New Roman"/>
          <w:sz w:val="28"/>
          <w:szCs w:val="28"/>
        </w:rPr>
        <w:t xml:space="preserve">Dr. </w:t>
      </w:r>
      <w:r w:rsidR="00DC6038" w:rsidRPr="00DC6038">
        <w:rPr>
          <w:rFonts w:ascii="Times New Roman" w:hAnsi="Times New Roman" w:cs="Times New Roman"/>
          <w:sz w:val="28"/>
          <w:szCs w:val="28"/>
        </w:rPr>
        <w:t>Catherine Russell</w:t>
      </w:r>
      <w:r w:rsidR="00DC6038">
        <w:rPr>
          <w:rFonts w:ascii="Times New Roman" w:hAnsi="Times New Roman" w:cs="Times New Roman"/>
          <w:sz w:val="28"/>
          <w:szCs w:val="28"/>
        </w:rPr>
        <w:t xml:space="preserve">, the </w:t>
      </w:r>
      <w:r w:rsidR="00DC6038" w:rsidRPr="00DC6038">
        <w:rPr>
          <w:rFonts w:ascii="Times New Roman" w:hAnsi="Times New Roman" w:cs="Times New Roman"/>
          <w:sz w:val="28"/>
          <w:szCs w:val="28"/>
        </w:rPr>
        <w:t>Executive Director</w:t>
      </w:r>
      <w:r w:rsidR="00DC6038">
        <w:rPr>
          <w:rFonts w:ascii="Times New Roman" w:hAnsi="Times New Roman" w:cs="Times New Roman"/>
          <w:sz w:val="28"/>
          <w:szCs w:val="28"/>
        </w:rPr>
        <w:t xml:space="preserve"> of UNICEF, stated that </w:t>
      </w:r>
      <w:r w:rsidR="00C764B2" w:rsidRPr="00C764B2">
        <w:rPr>
          <w:rFonts w:ascii="Times New Roman" w:hAnsi="Times New Roman" w:cs="Times New Roman"/>
          <w:sz w:val="28"/>
          <w:szCs w:val="28"/>
        </w:rPr>
        <w:t>Children across Lebanon are displaying alarming signs of emotional, behavioral, and physical distress. UNICEF teams have met children who are gripped by overwhelming fear and increased anxiety, including separation anxiety, fear of loss, withdrawal, aggression, and difficulty concentrating. Many have disrupted sleep, haunted by nightmares, headaches, and loss of appetite. Deprived of the safety, stability, and support that school provides, many of these children are left without the spaces they need to play, learn, and heal</w:t>
      </w:r>
      <w:r w:rsidR="00C764B2">
        <w:rPr>
          <w:rFonts w:ascii="Times New Roman" w:hAnsi="Times New Roman" w:cs="Times New Roman"/>
          <w:sz w:val="28"/>
          <w:szCs w:val="28"/>
        </w:rPr>
        <w:t>.</w:t>
      </w:r>
      <w:r w:rsidR="00C764B2">
        <w:rPr>
          <w:rStyle w:val="EndnoteReference"/>
          <w:rFonts w:ascii="Times New Roman" w:hAnsi="Times New Roman" w:cs="Times New Roman"/>
          <w:sz w:val="28"/>
          <w:szCs w:val="28"/>
        </w:rPr>
        <w:endnoteReference w:id="17"/>
      </w:r>
    </w:p>
    <w:p w14:paraId="5FDBA7D2" w14:textId="77777777" w:rsidR="00C764B2" w:rsidRDefault="00350CD0" w:rsidP="00C764B2">
      <w:pPr>
        <w:pStyle w:val="ListParagraph"/>
        <w:numPr>
          <w:ilvl w:val="0"/>
          <w:numId w:val="40"/>
        </w:numPr>
        <w:jc w:val="lowKashida"/>
        <w:rPr>
          <w:rFonts w:ascii="Times New Roman" w:hAnsi="Times New Roman" w:cs="Times New Roman"/>
          <w:sz w:val="28"/>
          <w:szCs w:val="28"/>
        </w:rPr>
      </w:pPr>
      <w:r w:rsidRPr="00C764B2">
        <w:rPr>
          <w:rFonts w:ascii="Times New Roman" w:hAnsi="Times New Roman" w:cs="Times New Roman"/>
          <w:b/>
          <w:bCs/>
          <w:sz w:val="28"/>
          <w:szCs w:val="28"/>
        </w:rPr>
        <w:t>Anxiety and depression</w:t>
      </w:r>
      <w:r w:rsidRPr="00C764B2">
        <w:rPr>
          <w:rFonts w:ascii="Times New Roman" w:hAnsi="Times New Roman" w:cs="Times New Roman"/>
          <w:sz w:val="28"/>
          <w:szCs w:val="28"/>
        </w:rPr>
        <w:t xml:space="preserve"> </w:t>
      </w:r>
      <w:r w:rsidRPr="00C764B2">
        <w:rPr>
          <w:rFonts w:ascii="Times New Roman" w:hAnsi="Times New Roman" w:cs="Times New Roman"/>
          <w:b/>
          <w:bCs/>
          <w:sz w:val="28"/>
          <w:szCs w:val="28"/>
        </w:rPr>
        <w:t>in displaced populations</w:t>
      </w:r>
      <w:r w:rsidR="00C764B2">
        <w:rPr>
          <w:rFonts w:ascii="Times New Roman" w:hAnsi="Times New Roman" w:cs="Times New Roman"/>
          <w:sz w:val="28"/>
          <w:szCs w:val="28"/>
        </w:rPr>
        <w:t xml:space="preserve">: scientific studies show that Lebanese have suffered anxiety and depression in large scale. </w:t>
      </w:r>
      <w:r w:rsidR="00C764B2" w:rsidRPr="00C764B2">
        <w:rPr>
          <w:rFonts w:ascii="Times New Roman" w:hAnsi="Times New Roman" w:cs="Times New Roman"/>
          <w:sz w:val="28"/>
          <w:szCs w:val="28"/>
        </w:rPr>
        <w:t>Lebanon faces a severe mental health crisis, evidenced by elevated rates of probable depression, anxiety, and PTSD. The universal impact of multiple traumas transcends typical determinants, emphasizing the need for nuanced interventions and targeted policy considerations</w:t>
      </w:r>
      <w:r w:rsidR="00C764B2">
        <w:rPr>
          <w:rFonts w:ascii="Times New Roman" w:hAnsi="Times New Roman" w:cs="Times New Roman"/>
          <w:sz w:val="28"/>
          <w:szCs w:val="28"/>
        </w:rPr>
        <w:t xml:space="preserve">. </w:t>
      </w:r>
      <w:r w:rsidR="00C764B2" w:rsidRPr="00C764B2">
        <w:rPr>
          <w:rFonts w:ascii="Times New Roman" w:hAnsi="Times New Roman" w:cs="Times New Roman"/>
          <w:sz w:val="28"/>
          <w:szCs w:val="28"/>
        </w:rPr>
        <w:t>High rates of mental health disorders emerged — 47.8% screened positive for probable depression, 45.3% for probable anxiety, and 43.5% met the probable diagnosis for PTSD.</w:t>
      </w:r>
      <w:r w:rsidR="00C764B2">
        <w:rPr>
          <w:rStyle w:val="EndnoteReference"/>
          <w:rFonts w:ascii="Times New Roman" w:hAnsi="Times New Roman" w:cs="Times New Roman"/>
          <w:sz w:val="28"/>
          <w:szCs w:val="28"/>
        </w:rPr>
        <w:endnoteReference w:id="18"/>
      </w:r>
    </w:p>
    <w:p w14:paraId="3BF79950" w14:textId="005E3EE6" w:rsidR="00350CD0" w:rsidRDefault="00350CD0" w:rsidP="00C764B2">
      <w:pPr>
        <w:pStyle w:val="ListParagraph"/>
        <w:numPr>
          <w:ilvl w:val="0"/>
          <w:numId w:val="40"/>
        </w:numPr>
        <w:jc w:val="lowKashida"/>
        <w:rPr>
          <w:rFonts w:ascii="Times New Roman" w:hAnsi="Times New Roman" w:cs="Times New Roman"/>
          <w:sz w:val="28"/>
          <w:szCs w:val="28"/>
        </w:rPr>
      </w:pPr>
      <w:r w:rsidRPr="00C764B2">
        <w:rPr>
          <w:rFonts w:ascii="Times New Roman" w:hAnsi="Times New Roman" w:cs="Times New Roman"/>
          <w:b/>
          <w:bCs/>
          <w:sz w:val="28"/>
          <w:szCs w:val="28"/>
        </w:rPr>
        <w:t>Long-term mental health crises</w:t>
      </w:r>
      <w:r w:rsidR="00C764B2" w:rsidRPr="00C764B2">
        <w:rPr>
          <w:rFonts w:ascii="Times New Roman" w:hAnsi="Times New Roman" w:cs="Times New Roman"/>
          <w:sz w:val="28"/>
          <w:szCs w:val="28"/>
        </w:rPr>
        <w:t>: Doctors Without Borders (MSF) studies and reports reveal a long-term mental health crisis in Lebanon, particularly impacting those displaced by the ongoing conflict and economic crisis. The crisis has exacerbated pre-existing mental health challenges, with increased rates of depression, anxiety, and PTSD. MSF provides mental health support through mobile clinics and helplines, but demand remains high due to limited access to care and the stigma surrounding mental illness</w:t>
      </w:r>
      <w:r w:rsidR="00C764B2">
        <w:rPr>
          <w:rFonts w:ascii="Times New Roman" w:hAnsi="Times New Roman" w:cs="Times New Roman"/>
          <w:sz w:val="28"/>
          <w:szCs w:val="28"/>
        </w:rPr>
        <w:t xml:space="preserve">. </w:t>
      </w:r>
      <w:r w:rsidR="00C764B2">
        <w:rPr>
          <w:rStyle w:val="EndnoteReference"/>
          <w:rFonts w:ascii="Times New Roman" w:hAnsi="Times New Roman" w:cs="Times New Roman"/>
          <w:sz w:val="28"/>
          <w:szCs w:val="28"/>
        </w:rPr>
        <w:endnoteReference w:id="19"/>
      </w:r>
    </w:p>
    <w:p w14:paraId="1C80B070" w14:textId="624FAE4A" w:rsidR="00886014" w:rsidRPr="00886014" w:rsidRDefault="00886014" w:rsidP="00886014">
      <w:pPr>
        <w:jc w:val="center"/>
        <w:rPr>
          <w:rFonts w:ascii="Times New Roman" w:hAnsi="Times New Roman" w:cs="Times New Roman"/>
          <w:b/>
          <w:bCs/>
          <w:sz w:val="28"/>
          <w:szCs w:val="28"/>
        </w:rPr>
      </w:pPr>
      <w:r w:rsidRPr="00886014">
        <w:rPr>
          <w:rFonts w:ascii="Times New Roman" w:hAnsi="Times New Roman" w:cs="Times New Roman"/>
          <w:b/>
          <w:bCs/>
          <w:sz w:val="28"/>
          <w:szCs w:val="28"/>
        </w:rPr>
        <w:t>Key Medical Findings Summary</w:t>
      </w:r>
      <w:r>
        <w:rPr>
          <w:rFonts w:ascii="Times New Roman" w:hAnsi="Times New Roman" w:cs="Times New Roman" w:hint="cs"/>
          <w:b/>
          <w:bCs/>
          <w:sz w:val="28"/>
          <w:szCs w:val="28"/>
          <w:rtl/>
        </w:rPr>
        <w:t xml:space="preserve"> </w:t>
      </w:r>
      <w:r>
        <w:rPr>
          <w:rFonts w:ascii="Times New Roman" w:hAnsi="Times New Roman" w:cs="Times New Roman"/>
          <w:b/>
          <w:bCs/>
          <w:sz w:val="28"/>
          <w:szCs w:val="28"/>
        </w:rPr>
        <w:t xml:space="preserve">based on </w:t>
      </w:r>
      <w:r w:rsidR="00A6512E">
        <w:rPr>
          <w:rFonts w:ascii="Times New Roman" w:hAnsi="Times New Roman" w:cs="Times New Roman"/>
          <w:b/>
          <w:bCs/>
          <w:sz w:val="28"/>
          <w:szCs w:val="28"/>
        </w:rPr>
        <w:t xml:space="preserve">Lebanon </w:t>
      </w:r>
      <w:r>
        <w:rPr>
          <w:rFonts w:ascii="Times New Roman" w:hAnsi="Times New Roman" w:cs="Times New Roman"/>
          <w:b/>
          <w:bCs/>
          <w:sz w:val="28"/>
          <w:szCs w:val="28"/>
        </w:rPr>
        <w:t>R</w:t>
      </w:r>
      <w:r w:rsidR="00A6512E">
        <w:rPr>
          <w:rFonts w:ascii="Times New Roman" w:hAnsi="Times New Roman" w:cs="Times New Roman"/>
          <w:b/>
          <w:bCs/>
          <w:sz w:val="28"/>
          <w:szCs w:val="28"/>
        </w:rPr>
        <w:t>ed</w:t>
      </w:r>
      <w:r>
        <w:rPr>
          <w:rFonts w:ascii="Times New Roman" w:hAnsi="Times New Roman" w:cs="Times New Roman"/>
          <w:b/>
          <w:bCs/>
          <w:sz w:val="28"/>
          <w:szCs w:val="28"/>
        </w:rPr>
        <w:t xml:space="preserve"> Cross-WHO</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16"/>
        <w:gridCol w:w="756"/>
        <w:gridCol w:w="2780"/>
        <w:gridCol w:w="2682"/>
      </w:tblGrid>
      <w:tr w:rsidR="00886014" w:rsidRPr="00A6512E" w14:paraId="1F5FF9E1" w14:textId="77777777" w:rsidTr="00886014">
        <w:trPr>
          <w:tblHeader/>
          <w:tblCellSpacing w:w="15" w:type="dxa"/>
          <w:jc w:val="center"/>
        </w:trPr>
        <w:tc>
          <w:tcPr>
            <w:tcW w:w="0" w:type="auto"/>
            <w:vAlign w:val="center"/>
            <w:hideMark/>
          </w:tcPr>
          <w:p w14:paraId="0FFD803F" w14:textId="77777777" w:rsidR="00886014" w:rsidRPr="00A6512E" w:rsidRDefault="00886014" w:rsidP="00886014">
            <w:pPr>
              <w:jc w:val="center"/>
              <w:rPr>
                <w:rFonts w:ascii="Times New Roman" w:hAnsi="Times New Roman" w:cs="Times New Roman"/>
                <w:b/>
                <w:bCs/>
                <w:sz w:val="24"/>
                <w:szCs w:val="24"/>
              </w:rPr>
            </w:pPr>
            <w:r w:rsidRPr="00A6512E">
              <w:rPr>
                <w:rFonts w:ascii="Times New Roman" w:hAnsi="Times New Roman" w:cs="Times New Roman"/>
                <w:b/>
                <w:bCs/>
                <w:sz w:val="24"/>
                <w:szCs w:val="24"/>
              </w:rPr>
              <w:t>Disability Type</w:t>
            </w:r>
          </w:p>
        </w:tc>
        <w:tc>
          <w:tcPr>
            <w:tcW w:w="0" w:type="auto"/>
            <w:vAlign w:val="center"/>
            <w:hideMark/>
          </w:tcPr>
          <w:p w14:paraId="0B2DB646" w14:textId="77777777" w:rsidR="00886014" w:rsidRPr="00A6512E" w:rsidRDefault="00886014" w:rsidP="00886014">
            <w:pPr>
              <w:jc w:val="center"/>
              <w:rPr>
                <w:rFonts w:ascii="Times New Roman" w:hAnsi="Times New Roman" w:cs="Times New Roman"/>
                <w:b/>
                <w:bCs/>
                <w:sz w:val="24"/>
                <w:szCs w:val="24"/>
              </w:rPr>
            </w:pPr>
            <w:r w:rsidRPr="00A6512E">
              <w:rPr>
                <w:rFonts w:ascii="Times New Roman" w:hAnsi="Times New Roman" w:cs="Times New Roman"/>
                <w:b/>
                <w:bCs/>
                <w:sz w:val="24"/>
                <w:szCs w:val="24"/>
              </w:rPr>
              <w:t>Cases</w:t>
            </w:r>
          </w:p>
        </w:tc>
        <w:tc>
          <w:tcPr>
            <w:tcW w:w="0" w:type="auto"/>
            <w:vAlign w:val="center"/>
            <w:hideMark/>
          </w:tcPr>
          <w:p w14:paraId="73B6568C" w14:textId="77777777" w:rsidR="00886014" w:rsidRPr="00A6512E" w:rsidRDefault="00886014" w:rsidP="00886014">
            <w:pPr>
              <w:jc w:val="center"/>
              <w:rPr>
                <w:rFonts w:ascii="Times New Roman" w:hAnsi="Times New Roman" w:cs="Times New Roman"/>
                <w:b/>
                <w:bCs/>
                <w:sz w:val="24"/>
                <w:szCs w:val="24"/>
              </w:rPr>
            </w:pPr>
            <w:r w:rsidRPr="00A6512E">
              <w:rPr>
                <w:rFonts w:ascii="Times New Roman" w:hAnsi="Times New Roman" w:cs="Times New Roman"/>
                <w:b/>
                <w:bCs/>
                <w:sz w:val="24"/>
                <w:szCs w:val="24"/>
              </w:rPr>
              <w:t>Lifelong Impact</w:t>
            </w:r>
          </w:p>
        </w:tc>
        <w:tc>
          <w:tcPr>
            <w:tcW w:w="0" w:type="auto"/>
            <w:vAlign w:val="center"/>
            <w:hideMark/>
          </w:tcPr>
          <w:p w14:paraId="35231EC3" w14:textId="77777777" w:rsidR="00886014" w:rsidRPr="00A6512E" w:rsidRDefault="00886014" w:rsidP="00886014">
            <w:pPr>
              <w:jc w:val="center"/>
              <w:rPr>
                <w:rFonts w:ascii="Times New Roman" w:hAnsi="Times New Roman" w:cs="Times New Roman"/>
                <w:b/>
                <w:bCs/>
                <w:sz w:val="24"/>
                <w:szCs w:val="24"/>
              </w:rPr>
            </w:pPr>
            <w:r w:rsidRPr="00A6512E">
              <w:rPr>
                <w:rFonts w:ascii="Times New Roman" w:hAnsi="Times New Roman" w:cs="Times New Roman"/>
                <w:b/>
                <w:bCs/>
                <w:sz w:val="24"/>
                <w:szCs w:val="24"/>
              </w:rPr>
              <w:t>Required Care Cost</w:t>
            </w:r>
          </w:p>
        </w:tc>
      </w:tr>
      <w:tr w:rsidR="00886014" w:rsidRPr="00A6512E" w14:paraId="1E7D2499" w14:textId="77777777" w:rsidTr="00886014">
        <w:trPr>
          <w:tblCellSpacing w:w="15" w:type="dxa"/>
          <w:jc w:val="center"/>
        </w:trPr>
        <w:tc>
          <w:tcPr>
            <w:tcW w:w="0" w:type="auto"/>
            <w:vAlign w:val="center"/>
            <w:hideMark/>
          </w:tcPr>
          <w:p w14:paraId="4001FAD0" w14:textId="77777777" w:rsidR="00886014" w:rsidRPr="00A6512E" w:rsidRDefault="00886014" w:rsidP="00886014">
            <w:pPr>
              <w:jc w:val="center"/>
              <w:rPr>
                <w:rFonts w:ascii="Times New Roman" w:hAnsi="Times New Roman" w:cs="Times New Roman"/>
                <w:sz w:val="24"/>
                <w:szCs w:val="24"/>
              </w:rPr>
            </w:pPr>
            <w:r w:rsidRPr="00A6512E">
              <w:rPr>
                <w:rFonts w:ascii="Times New Roman" w:hAnsi="Times New Roman" w:cs="Times New Roman"/>
                <w:b/>
                <w:bCs/>
                <w:sz w:val="24"/>
                <w:szCs w:val="24"/>
              </w:rPr>
              <w:t>Burn Injuries</w:t>
            </w:r>
          </w:p>
        </w:tc>
        <w:tc>
          <w:tcPr>
            <w:tcW w:w="0" w:type="auto"/>
            <w:vAlign w:val="center"/>
            <w:hideMark/>
          </w:tcPr>
          <w:p w14:paraId="26FFE1BE" w14:textId="77777777" w:rsidR="00886014" w:rsidRPr="00A6512E" w:rsidRDefault="00886014" w:rsidP="00886014">
            <w:pPr>
              <w:jc w:val="center"/>
              <w:rPr>
                <w:rFonts w:ascii="Times New Roman" w:hAnsi="Times New Roman" w:cs="Times New Roman"/>
                <w:sz w:val="24"/>
                <w:szCs w:val="24"/>
              </w:rPr>
            </w:pPr>
            <w:r w:rsidRPr="00A6512E">
              <w:rPr>
                <w:rFonts w:ascii="Times New Roman" w:hAnsi="Times New Roman" w:cs="Times New Roman"/>
                <w:sz w:val="24"/>
                <w:szCs w:val="24"/>
              </w:rPr>
              <w:t>120+</w:t>
            </w:r>
          </w:p>
        </w:tc>
        <w:tc>
          <w:tcPr>
            <w:tcW w:w="0" w:type="auto"/>
            <w:vAlign w:val="center"/>
            <w:hideMark/>
          </w:tcPr>
          <w:p w14:paraId="41840A3E" w14:textId="77777777" w:rsidR="00886014" w:rsidRPr="00A6512E" w:rsidRDefault="00886014" w:rsidP="00886014">
            <w:pPr>
              <w:jc w:val="center"/>
              <w:rPr>
                <w:rFonts w:ascii="Times New Roman" w:hAnsi="Times New Roman" w:cs="Times New Roman"/>
                <w:sz w:val="24"/>
                <w:szCs w:val="24"/>
              </w:rPr>
            </w:pPr>
            <w:r w:rsidRPr="00A6512E">
              <w:rPr>
                <w:rFonts w:ascii="Times New Roman" w:hAnsi="Times New Roman" w:cs="Times New Roman"/>
                <w:sz w:val="24"/>
                <w:szCs w:val="24"/>
              </w:rPr>
              <w:t>Chronic pain, disfigurement</w:t>
            </w:r>
          </w:p>
        </w:tc>
        <w:tc>
          <w:tcPr>
            <w:tcW w:w="0" w:type="auto"/>
            <w:vAlign w:val="center"/>
            <w:hideMark/>
          </w:tcPr>
          <w:p w14:paraId="0189CCA9" w14:textId="77777777" w:rsidR="00886014" w:rsidRPr="00A6512E" w:rsidRDefault="00886014" w:rsidP="00886014">
            <w:pPr>
              <w:jc w:val="center"/>
              <w:rPr>
                <w:rFonts w:ascii="Times New Roman" w:hAnsi="Times New Roman" w:cs="Times New Roman"/>
                <w:sz w:val="24"/>
                <w:szCs w:val="24"/>
              </w:rPr>
            </w:pPr>
            <w:r w:rsidRPr="00A6512E">
              <w:rPr>
                <w:rFonts w:ascii="Times New Roman" w:hAnsi="Times New Roman" w:cs="Times New Roman"/>
                <w:sz w:val="24"/>
                <w:szCs w:val="24"/>
              </w:rPr>
              <w:t>$50,000+ (grafts)</w:t>
            </w:r>
          </w:p>
        </w:tc>
      </w:tr>
      <w:tr w:rsidR="00886014" w:rsidRPr="00A6512E" w14:paraId="53B7A639" w14:textId="77777777" w:rsidTr="00886014">
        <w:trPr>
          <w:tblCellSpacing w:w="15" w:type="dxa"/>
          <w:jc w:val="center"/>
        </w:trPr>
        <w:tc>
          <w:tcPr>
            <w:tcW w:w="0" w:type="auto"/>
            <w:vAlign w:val="center"/>
            <w:hideMark/>
          </w:tcPr>
          <w:p w14:paraId="41F1B3B6" w14:textId="77777777" w:rsidR="00886014" w:rsidRPr="00A6512E" w:rsidRDefault="00886014" w:rsidP="00886014">
            <w:pPr>
              <w:jc w:val="center"/>
              <w:rPr>
                <w:rFonts w:ascii="Times New Roman" w:hAnsi="Times New Roman" w:cs="Times New Roman"/>
                <w:sz w:val="24"/>
                <w:szCs w:val="24"/>
              </w:rPr>
            </w:pPr>
            <w:r w:rsidRPr="00A6512E">
              <w:rPr>
                <w:rFonts w:ascii="Times New Roman" w:hAnsi="Times New Roman" w:cs="Times New Roman"/>
                <w:b/>
                <w:bCs/>
                <w:sz w:val="24"/>
                <w:szCs w:val="24"/>
              </w:rPr>
              <w:t>Amputations</w:t>
            </w:r>
          </w:p>
        </w:tc>
        <w:tc>
          <w:tcPr>
            <w:tcW w:w="0" w:type="auto"/>
            <w:vAlign w:val="center"/>
            <w:hideMark/>
          </w:tcPr>
          <w:p w14:paraId="70881FF3" w14:textId="77777777" w:rsidR="00886014" w:rsidRPr="00A6512E" w:rsidRDefault="00886014" w:rsidP="00886014">
            <w:pPr>
              <w:jc w:val="center"/>
              <w:rPr>
                <w:rFonts w:ascii="Times New Roman" w:hAnsi="Times New Roman" w:cs="Times New Roman"/>
                <w:sz w:val="24"/>
                <w:szCs w:val="24"/>
              </w:rPr>
            </w:pPr>
            <w:r w:rsidRPr="00A6512E">
              <w:rPr>
                <w:rFonts w:ascii="Times New Roman" w:hAnsi="Times New Roman" w:cs="Times New Roman"/>
                <w:sz w:val="24"/>
                <w:szCs w:val="24"/>
              </w:rPr>
              <w:t>47</w:t>
            </w:r>
          </w:p>
        </w:tc>
        <w:tc>
          <w:tcPr>
            <w:tcW w:w="0" w:type="auto"/>
            <w:vAlign w:val="center"/>
            <w:hideMark/>
          </w:tcPr>
          <w:p w14:paraId="313E92BB" w14:textId="77777777" w:rsidR="00886014" w:rsidRPr="00A6512E" w:rsidRDefault="00886014" w:rsidP="00886014">
            <w:pPr>
              <w:jc w:val="center"/>
              <w:rPr>
                <w:rFonts w:ascii="Times New Roman" w:hAnsi="Times New Roman" w:cs="Times New Roman"/>
                <w:sz w:val="24"/>
                <w:szCs w:val="24"/>
              </w:rPr>
            </w:pPr>
            <w:r w:rsidRPr="00A6512E">
              <w:rPr>
                <w:rFonts w:ascii="Times New Roman" w:hAnsi="Times New Roman" w:cs="Times New Roman"/>
                <w:sz w:val="24"/>
                <w:szCs w:val="24"/>
              </w:rPr>
              <w:t>Prosthetic dependence</w:t>
            </w:r>
          </w:p>
        </w:tc>
        <w:tc>
          <w:tcPr>
            <w:tcW w:w="0" w:type="auto"/>
            <w:vAlign w:val="center"/>
            <w:hideMark/>
          </w:tcPr>
          <w:p w14:paraId="488FE7AD" w14:textId="77777777" w:rsidR="00886014" w:rsidRPr="00A6512E" w:rsidRDefault="00886014" w:rsidP="00886014">
            <w:pPr>
              <w:jc w:val="center"/>
              <w:rPr>
                <w:rFonts w:ascii="Times New Roman" w:hAnsi="Times New Roman" w:cs="Times New Roman"/>
                <w:sz w:val="24"/>
                <w:szCs w:val="24"/>
              </w:rPr>
            </w:pPr>
            <w:r w:rsidRPr="00A6512E">
              <w:rPr>
                <w:rFonts w:ascii="Times New Roman" w:hAnsi="Times New Roman" w:cs="Times New Roman"/>
                <w:sz w:val="24"/>
                <w:szCs w:val="24"/>
              </w:rPr>
              <w:t>5,000–5,000–20,000</w:t>
            </w:r>
          </w:p>
        </w:tc>
      </w:tr>
      <w:tr w:rsidR="00886014" w:rsidRPr="00A6512E" w14:paraId="756AB841" w14:textId="77777777" w:rsidTr="00886014">
        <w:trPr>
          <w:tblCellSpacing w:w="15" w:type="dxa"/>
          <w:jc w:val="center"/>
        </w:trPr>
        <w:tc>
          <w:tcPr>
            <w:tcW w:w="0" w:type="auto"/>
            <w:vAlign w:val="center"/>
            <w:hideMark/>
          </w:tcPr>
          <w:p w14:paraId="4770B265" w14:textId="77777777" w:rsidR="00886014" w:rsidRPr="00A6512E" w:rsidRDefault="00886014" w:rsidP="00886014">
            <w:pPr>
              <w:jc w:val="center"/>
              <w:rPr>
                <w:rFonts w:ascii="Times New Roman" w:hAnsi="Times New Roman" w:cs="Times New Roman"/>
                <w:sz w:val="24"/>
                <w:szCs w:val="24"/>
              </w:rPr>
            </w:pPr>
            <w:r w:rsidRPr="00A6512E">
              <w:rPr>
                <w:rFonts w:ascii="Times New Roman" w:hAnsi="Times New Roman" w:cs="Times New Roman"/>
                <w:b/>
                <w:bCs/>
                <w:sz w:val="24"/>
                <w:szCs w:val="24"/>
              </w:rPr>
              <w:lastRenderedPageBreak/>
              <w:t>Spinal Cord Injuries</w:t>
            </w:r>
          </w:p>
        </w:tc>
        <w:tc>
          <w:tcPr>
            <w:tcW w:w="0" w:type="auto"/>
            <w:vAlign w:val="center"/>
            <w:hideMark/>
          </w:tcPr>
          <w:p w14:paraId="4978B6CA" w14:textId="77777777" w:rsidR="00886014" w:rsidRPr="00A6512E" w:rsidRDefault="00886014" w:rsidP="00886014">
            <w:pPr>
              <w:jc w:val="center"/>
              <w:rPr>
                <w:rFonts w:ascii="Times New Roman" w:hAnsi="Times New Roman" w:cs="Times New Roman"/>
                <w:sz w:val="24"/>
                <w:szCs w:val="24"/>
              </w:rPr>
            </w:pPr>
            <w:r w:rsidRPr="00A6512E">
              <w:rPr>
                <w:rFonts w:ascii="Times New Roman" w:hAnsi="Times New Roman" w:cs="Times New Roman"/>
                <w:sz w:val="24"/>
                <w:szCs w:val="24"/>
              </w:rPr>
              <w:t>22</w:t>
            </w:r>
          </w:p>
        </w:tc>
        <w:tc>
          <w:tcPr>
            <w:tcW w:w="0" w:type="auto"/>
            <w:vAlign w:val="center"/>
            <w:hideMark/>
          </w:tcPr>
          <w:p w14:paraId="37094504" w14:textId="77777777" w:rsidR="00886014" w:rsidRPr="00A6512E" w:rsidRDefault="00886014" w:rsidP="00886014">
            <w:pPr>
              <w:jc w:val="center"/>
              <w:rPr>
                <w:rFonts w:ascii="Times New Roman" w:hAnsi="Times New Roman" w:cs="Times New Roman"/>
                <w:sz w:val="24"/>
                <w:szCs w:val="24"/>
              </w:rPr>
            </w:pPr>
            <w:r w:rsidRPr="00A6512E">
              <w:rPr>
                <w:rFonts w:ascii="Times New Roman" w:hAnsi="Times New Roman" w:cs="Times New Roman"/>
                <w:sz w:val="24"/>
                <w:szCs w:val="24"/>
              </w:rPr>
              <w:t>Paralysis, reduced lifespan</w:t>
            </w:r>
          </w:p>
        </w:tc>
        <w:tc>
          <w:tcPr>
            <w:tcW w:w="0" w:type="auto"/>
            <w:vAlign w:val="center"/>
            <w:hideMark/>
          </w:tcPr>
          <w:p w14:paraId="79A977ED" w14:textId="77777777" w:rsidR="00886014" w:rsidRPr="00A6512E" w:rsidRDefault="00886014" w:rsidP="00886014">
            <w:pPr>
              <w:jc w:val="center"/>
              <w:rPr>
                <w:rFonts w:ascii="Times New Roman" w:hAnsi="Times New Roman" w:cs="Times New Roman"/>
                <w:sz w:val="24"/>
                <w:szCs w:val="24"/>
              </w:rPr>
            </w:pPr>
            <w:r w:rsidRPr="00A6512E">
              <w:rPr>
                <w:rFonts w:ascii="Times New Roman" w:hAnsi="Times New Roman" w:cs="Times New Roman"/>
                <w:sz w:val="24"/>
                <w:szCs w:val="24"/>
              </w:rPr>
              <w:t>$1M+ (lifetime care)</w:t>
            </w:r>
          </w:p>
        </w:tc>
      </w:tr>
      <w:tr w:rsidR="00886014" w:rsidRPr="00A6512E" w14:paraId="7D6231A7" w14:textId="77777777" w:rsidTr="00886014">
        <w:trPr>
          <w:tblCellSpacing w:w="15" w:type="dxa"/>
          <w:jc w:val="center"/>
        </w:trPr>
        <w:tc>
          <w:tcPr>
            <w:tcW w:w="0" w:type="auto"/>
            <w:vAlign w:val="center"/>
            <w:hideMark/>
          </w:tcPr>
          <w:p w14:paraId="1A2B8AE1" w14:textId="77777777" w:rsidR="00886014" w:rsidRPr="00A6512E" w:rsidRDefault="00886014" w:rsidP="00886014">
            <w:pPr>
              <w:jc w:val="center"/>
              <w:rPr>
                <w:rFonts w:ascii="Times New Roman" w:hAnsi="Times New Roman" w:cs="Times New Roman"/>
                <w:sz w:val="24"/>
                <w:szCs w:val="24"/>
              </w:rPr>
            </w:pPr>
            <w:r w:rsidRPr="00A6512E">
              <w:rPr>
                <w:rFonts w:ascii="Times New Roman" w:hAnsi="Times New Roman" w:cs="Times New Roman"/>
                <w:b/>
                <w:bCs/>
                <w:sz w:val="24"/>
                <w:szCs w:val="24"/>
              </w:rPr>
              <w:t>Sensory Loss</w:t>
            </w:r>
          </w:p>
        </w:tc>
        <w:tc>
          <w:tcPr>
            <w:tcW w:w="0" w:type="auto"/>
            <w:vAlign w:val="center"/>
            <w:hideMark/>
          </w:tcPr>
          <w:p w14:paraId="137B978F" w14:textId="77777777" w:rsidR="00886014" w:rsidRPr="00A6512E" w:rsidRDefault="00886014" w:rsidP="00886014">
            <w:pPr>
              <w:jc w:val="center"/>
              <w:rPr>
                <w:rFonts w:ascii="Times New Roman" w:hAnsi="Times New Roman" w:cs="Times New Roman"/>
                <w:sz w:val="24"/>
                <w:szCs w:val="24"/>
              </w:rPr>
            </w:pPr>
            <w:r w:rsidRPr="00A6512E">
              <w:rPr>
                <w:rFonts w:ascii="Times New Roman" w:hAnsi="Times New Roman" w:cs="Times New Roman"/>
                <w:sz w:val="24"/>
                <w:szCs w:val="24"/>
              </w:rPr>
              <w:t>89</w:t>
            </w:r>
          </w:p>
        </w:tc>
        <w:tc>
          <w:tcPr>
            <w:tcW w:w="0" w:type="auto"/>
            <w:vAlign w:val="center"/>
            <w:hideMark/>
          </w:tcPr>
          <w:p w14:paraId="0771F6CF" w14:textId="77777777" w:rsidR="00886014" w:rsidRPr="00A6512E" w:rsidRDefault="00886014" w:rsidP="00886014">
            <w:pPr>
              <w:jc w:val="center"/>
              <w:rPr>
                <w:rFonts w:ascii="Times New Roman" w:hAnsi="Times New Roman" w:cs="Times New Roman"/>
                <w:sz w:val="24"/>
                <w:szCs w:val="24"/>
              </w:rPr>
            </w:pPr>
            <w:r w:rsidRPr="00A6512E">
              <w:rPr>
                <w:rFonts w:ascii="Times New Roman" w:hAnsi="Times New Roman" w:cs="Times New Roman"/>
                <w:sz w:val="24"/>
                <w:szCs w:val="24"/>
              </w:rPr>
              <w:t>Deafness/blindness</w:t>
            </w:r>
          </w:p>
        </w:tc>
        <w:tc>
          <w:tcPr>
            <w:tcW w:w="0" w:type="auto"/>
            <w:vAlign w:val="center"/>
            <w:hideMark/>
          </w:tcPr>
          <w:p w14:paraId="3A161CF8" w14:textId="77777777" w:rsidR="00886014" w:rsidRPr="00A6512E" w:rsidRDefault="00886014" w:rsidP="00886014">
            <w:pPr>
              <w:jc w:val="center"/>
              <w:rPr>
                <w:rFonts w:ascii="Times New Roman" w:hAnsi="Times New Roman" w:cs="Times New Roman"/>
                <w:sz w:val="24"/>
                <w:szCs w:val="24"/>
              </w:rPr>
            </w:pPr>
            <w:r w:rsidRPr="00A6512E">
              <w:rPr>
                <w:rFonts w:ascii="Times New Roman" w:hAnsi="Times New Roman" w:cs="Times New Roman"/>
                <w:sz w:val="24"/>
                <w:szCs w:val="24"/>
              </w:rPr>
              <w:t>3,000–3,000–10,000 (aids)</w:t>
            </w:r>
          </w:p>
        </w:tc>
      </w:tr>
      <w:tr w:rsidR="00886014" w:rsidRPr="00A6512E" w14:paraId="54642C51" w14:textId="77777777" w:rsidTr="00886014">
        <w:trPr>
          <w:tblCellSpacing w:w="15" w:type="dxa"/>
          <w:jc w:val="center"/>
        </w:trPr>
        <w:tc>
          <w:tcPr>
            <w:tcW w:w="0" w:type="auto"/>
            <w:vAlign w:val="center"/>
            <w:hideMark/>
          </w:tcPr>
          <w:p w14:paraId="3B17D286" w14:textId="77777777" w:rsidR="00886014" w:rsidRPr="00A6512E" w:rsidRDefault="00886014" w:rsidP="00886014">
            <w:pPr>
              <w:jc w:val="center"/>
              <w:rPr>
                <w:rFonts w:ascii="Times New Roman" w:hAnsi="Times New Roman" w:cs="Times New Roman"/>
                <w:sz w:val="24"/>
                <w:szCs w:val="24"/>
              </w:rPr>
            </w:pPr>
            <w:r w:rsidRPr="00A6512E">
              <w:rPr>
                <w:rFonts w:ascii="Times New Roman" w:hAnsi="Times New Roman" w:cs="Times New Roman"/>
                <w:b/>
                <w:bCs/>
                <w:sz w:val="24"/>
                <w:szCs w:val="24"/>
              </w:rPr>
              <w:t>PTSD/Depression</w:t>
            </w:r>
          </w:p>
        </w:tc>
        <w:tc>
          <w:tcPr>
            <w:tcW w:w="0" w:type="auto"/>
            <w:vAlign w:val="center"/>
            <w:hideMark/>
          </w:tcPr>
          <w:p w14:paraId="1BF42617" w14:textId="77777777" w:rsidR="00886014" w:rsidRPr="00A6512E" w:rsidRDefault="00886014" w:rsidP="00886014">
            <w:pPr>
              <w:jc w:val="center"/>
              <w:rPr>
                <w:rFonts w:ascii="Times New Roman" w:hAnsi="Times New Roman" w:cs="Times New Roman"/>
                <w:sz w:val="24"/>
                <w:szCs w:val="24"/>
              </w:rPr>
            </w:pPr>
            <w:r w:rsidRPr="00A6512E">
              <w:rPr>
                <w:rFonts w:ascii="Times New Roman" w:hAnsi="Times New Roman" w:cs="Times New Roman"/>
                <w:sz w:val="24"/>
                <w:szCs w:val="24"/>
              </w:rPr>
              <w:t>4,000+</w:t>
            </w:r>
          </w:p>
        </w:tc>
        <w:tc>
          <w:tcPr>
            <w:tcW w:w="0" w:type="auto"/>
            <w:vAlign w:val="center"/>
            <w:hideMark/>
          </w:tcPr>
          <w:p w14:paraId="0065F7CE" w14:textId="77777777" w:rsidR="00886014" w:rsidRPr="00A6512E" w:rsidRDefault="00886014" w:rsidP="00886014">
            <w:pPr>
              <w:jc w:val="center"/>
              <w:rPr>
                <w:rFonts w:ascii="Times New Roman" w:hAnsi="Times New Roman" w:cs="Times New Roman"/>
                <w:sz w:val="24"/>
                <w:szCs w:val="24"/>
              </w:rPr>
            </w:pPr>
            <w:r w:rsidRPr="00A6512E">
              <w:rPr>
                <w:rFonts w:ascii="Times New Roman" w:hAnsi="Times New Roman" w:cs="Times New Roman"/>
                <w:sz w:val="24"/>
                <w:szCs w:val="24"/>
              </w:rPr>
              <w:t>Suicide risk, unemployment</w:t>
            </w:r>
          </w:p>
        </w:tc>
        <w:tc>
          <w:tcPr>
            <w:tcW w:w="0" w:type="auto"/>
            <w:vAlign w:val="center"/>
            <w:hideMark/>
          </w:tcPr>
          <w:p w14:paraId="62E05D32" w14:textId="77777777" w:rsidR="00886014" w:rsidRPr="00A6512E" w:rsidRDefault="00886014" w:rsidP="00886014">
            <w:pPr>
              <w:jc w:val="center"/>
              <w:rPr>
                <w:rFonts w:ascii="Times New Roman" w:hAnsi="Times New Roman" w:cs="Times New Roman"/>
                <w:sz w:val="24"/>
                <w:szCs w:val="24"/>
              </w:rPr>
            </w:pPr>
            <w:r w:rsidRPr="00A6512E">
              <w:rPr>
                <w:rFonts w:ascii="Times New Roman" w:hAnsi="Times New Roman" w:cs="Times New Roman"/>
                <w:sz w:val="24"/>
                <w:szCs w:val="24"/>
              </w:rPr>
              <w:t>Therapy $200/session</w:t>
            </w:r>
          </w:p>
        </w:tc>
      </w:tr>
    </w:tbl>
    <w:p w14:paraId="10796768" w14:textId="77777777" w:rsidR="00886014" w:rsidRDefault="00886014" w:rsidP="00886014">
      <w:pPr>
        <w:pStyle w:val="ListParagraph"/>
        <w:jc w:val="lowKashida"/>
        <w:rPr>
          <w:rFonts w:ascii="Times New Roman" w:hAnsi="Times New Roman" w:cs="Times New Roman"/>
          <w:sz w:val="28"/>
          <w:szCs w:val="28"/>
        </w:rPr>
      </w:pPr>
    </w:p>
    <w:p w14:paraId="397858EF" w14:textId="1BF48A23" w:rsidR="008F51D3" w:rsidRPr="007B2C4C" w:rsidRDefault="007B2C4C" w:rsidP="007B2C4C">
      <w:pPr>
        <w:jc w:val="lowKashida"/>
        <w:rPr>
          <w:rFonts w:ascii="Times New Roman" w:hAnsi="Times New Roman" w:cs="Times New Roman"/>
          <w:b/>
          <w:bCs/>
          <w:sz w:val="28"/>
          <w:szCs w:val="28"/>
          <w:lang w:bidi="fa-IR"/>
        </w:rPr>
      </w:pPr>
      <w:r>
        <w:rPr>
          <w:rFonts w:ascii="Times New Roman" w:hAnsi="Times New Roman" w:cs="Times New Roman"/>
          <w:b/>
          <w:bCs/>
          <w:sz w:val="28"/>
          <w:szCs w:val="28"/>
          <w:lang w:bidi="fa-IR"/>
        </w:rPr>
        <w:t>3</w:t>
      </w:r>
      <w:r w:rsidRPr="007B2C4C">
        <w:rPr>
          <w:rFonts w:ascii="Times New Roman" w:hAnsi="Times New Roman" w:cs="Times New Roman"/>
          <w:b/>
          <w:bCs/>
          <w:sz w:val="28"/>
          <w:szCs w:val="28"/>
          <w:lang w:bidi="fa-IR"/>
        </w:rPr>
        <w:t>. Targeting women</w:t>
      </w:r>
    </w:p>
    <w:p w14:paraId="3C84A631" w14:textId="11CC145F" w:rsidR="007B2C4C" w:rsidRPr="007B2C4C" w:rsidRDefault="007B2C4C" w:rsidP="007B2C4C">
      <w:pPr>
        <w:jc w:val="lowKashida"/>
        <w:rPr>
          <w:rFonts w:ascii="Times New Roman" w:hAnsi="Times New Roman" w:cs="Times New Roman"/>
          <w:sz w:val="28"/>
          <w:szCs w:val="28"/>
          <w:lang w:bidi="fa-IR"/>
        </w:rPr>
      </w:pPr>
      <w:r>
        <w:rPr>
          <w:rFonts w:ascii="Times New Roman" w:hAnsi="Times New Roman" w:cs="Times New Roman"/>
          <w:sz w:val="28"/>
          <w:szCs w:val="28"/>
          <w:lang w:bidi="fa-IR"/>
        </w:rPr>
        <w:t>UN Women, in its publication entitled “</w:t>
      </w:r>
      <w:r w:rsidRPr="007B2C4C">
        <w:rPr>
          <w:rFonts w:ascii="Times New Roman" w:hAnsi="Times New Roman" w:cs="Times New Roman"/>
          <w:sz w:val="28"/>
          <w:szCs w:val="28"/>
          <w:lang w:bidi="fa-IR"/>
        </w:rPr>
        <w:t>G</w:t>
      </w:r>
      <w:r>
        <w:rPr>
          <w:rFonts w:ascii="Times New Roman" w:hAnsi="Times New Roman" w:cs="Times New Roman"/>
          <w:sz w:val="28"/>
          <w:szCs w:val="28"/>
          <w:lang w:bidi="fa-IR"/>
        </w:rPr>
        <w:t>ender</w:t>
      </w:r>
      <w:r w:rsidRPr="007B2C4C">
        <w:rPr>
          <w:rFonts w:ascii="Times New Roman" w:hAnsi="Times New Roman" w:cs="Times New Roman"/>
          <w:sz w:val="28"/>
          <w:szCs w:val="28"/>
          <w:lang w:bidi="fa-IR"/>
        </w:rPr>
        <w:t xml:space="preserve"> </w:t>
      </w:r>
      <w:r>
        <w:rPr>
          <w:rFonts w:ascii="Times New Roman" w:hAnsi="Times New Roman" w:cs="Times New Roman"/>
          <w:sz w:val="28"/>
          <w:szCs w:val="28"/>
          <w:lang w:bidi="fa-IR"/>
        </w:rPr>
        <w:t>and</w:t>
      </w:r>
      <w:r w:rsidRPr="007B2C4C">
        <w:rPr>
          <w:rFonts w:ascii="Times New Roman" w:hAnsi="Times New Roman" w:cs="Times New Roman"/>
          <w:sz w:val="28"/>
          <w:szCs w:val="28"/>
          <w:lang w:bidi="fa-IR"/>
        </w:rPr>
        <w:t xml:space="preserve"> D</w:t>
      </w:r>
      <w:r>
        <w:rPr>
          <w:rFonts w:ascii="Times New Roman" w:hAnsi="Times New Roman" w:cs="Times New Roman"/>
          <w:sz w:val="28"/>
          <w:szCs w:val="28"/>
          <w:lang w:bidi="fa-IR"/>
        </w:rPr>
        <w:t>isplacement</w:t>
      </w:r>
      <w:r w:rsidRPr="007B2C4C">
        <w:rPr>
          <w:rFonts w:ascii="Times New Roman" w:hAnsi="Times New Roman" w:cs="Times New Roman"/>
          <w:sz w:val="28"/>
          <w:szCs w:val="28"/>
          <w:lang w:bidi="fa-IR"/>
        </w:rPr>
        <w:t xml:space="preserve"> </w:t>
      </w:r>
      <w:r>
        <w:rPr>
          <w:rFonts w:ascii="Times New Roman" w:hAnsi="Times New Roman" w:cs="Times New Roman"/>
          <w:sz w:val="28"/>
          <w:szCs w:val="28"/>
          <w:lang w:bidi="fa-IR"/>
        </w:rPr>
        <w:t>in</w:t>
      </w:r>
      <w:r w:rsidRPr="007B2C4C">
        <w:rPr>
          <w:rFonts w:ascii="Times New Roman" w:hAnsi="Times New Roman" w:cs="Times New Roman"/>
          <w:sz w:val="28"/>
          <w:szCs w:val="28"/>
          <w:lang w:bidi="fa-IR"/>
        </w:rPr>
        <w:t xml:space="preserve"> L</w:t>
      </w:r>
      <w:r>
        <w:rPr>
          <w:rFonts w:ascii="Times New Roman" w:hAnsi="Times New Roman" w:cs="Times New Roman"/>
          <w:sz w:val="28"/>
          <w:szCs w:val="28"/>
          <w:lang w:bidi="fa-IR"/>
        </w:rPr>
        <w:t>ebanon</w:t>
      </w:r>
      <w:r w:rsidRPr="007B2C4C">
        <w:rPr>
          <w:rFonts w:ascii="Times New Roman" w:hAnsi="Times New Roman" w:cs="Times New Roman"/>
          <w:sz w:val="28"/>
          <w:szCs w:val="28"/>
          <w:lang w:bidi="fa-IR"/>
        </w:rPr>
        <w:t xml:space="preserve"> </w:t>
      </w:r>
      <w:r>
        <w:rPr>
          <w:rFonts w:ascii="Times New Roman" w:hAnsi="Times New Roman" w:cs="Times New Roman"/>
          <w:sz w:val="28"/>
          <w:szCs w:val="28"/>
          <w:lang w:bidi="fa-IR"/>
        </w:rPr>
        <w:t>at the</w:t>
      </w:r>
      <w:r w:rsidRPr="007B2C4C">
        <w:rPr>
          <w:rFonts w:ascii="Times New Roman" w:hAnsi="Times New Roman" w:cs="Times New Roman"/>
          <w:sz w:val="28"/>
          <w:szCs w:val="28"/>
          <w:lang w:bidi="fa-IR"/>
        </w:rPr>
        <w:t xml:space="preserve"> J</w:t>
      </w:r>
      <w:r>
        <w:rPr>
          <w:rFonts w:ascii="Times New Roman" w:hAnsi="Times New Roman" w:cs="Times New Roman"/>
          <w:sz w:val="28"/>
          <w:szCs w:val="28"/>
          <w:lang w:bidi="fa-IR"/>
        </w:rPr>
        <w:t>uncture</w:t>
      </w:r>
      <w:r w:rsidRPr="007B2C4C">
        <w:rPr>
          <w:rFonts w:ascii="Times New Roman" w:hAnsi="Times New Roman" w:cs="Times New Roman"/>
          <w:sz w:val="28"/>
          <w:szCs w:val="28"/>
          <w:lang w:bidi="fa-IR"/>
        </w:rPr>
        <w:t xml:space="preserve"> </w:t>
      </w:r>
      <w:r>
        <w:rPr>
          <w:rFonts w:ascii="Times New Roman" w:hAnsi="Times New Roman" w:cs="Times New Roman"/>
          <w:sz w:val="28"/>
          <w:szCs w:val="28"/>
          <w:lang w:bidi="fa-IR"/>
        </w:rPr>
        <w:t>of the</w:t>
      </w:r>
      <w:r w:rsidRPr="007B2C4C">
        <w:rPr>
          <w:rFonts w:ascii="Times New Roman" w:hAnsi="Times New Roman" w:cs="Times New Roman"/>
          <w:sz w:val="28"/>
          <w:szCs w:val="28"/>
          <w:lang w:bidi="fa-IR"/>
        </w:rPr>
        <w:t xml:space="preserve"> C</w:t>
      </w:r>
      <w:r>
        <w:rPr>
          <w:rFonts w:ascii="Times New Roman" w:hAnsi="Times New Roman" w:cs="Times New Roman"/>
          <w:sz w:val="28"/>
          <w:szCs w:val="28"/>
          <w:lang w:bidi="fa-IR"/>
        </w:rPr>
        <w:t>easefire” states that between</w:t>
      </w:r>
      <w:r w:rsidRPr="007B2C4C">
        <w:rPr>
          <w:rFonts w:ascii="Times New Roman" w:hAnsi="Times New Roman" w:cs="Times New Roman"/>
          <w:sz w:val="28"/>
          <w:szCs w:val="28"/>
          <w:lang w:bidi="fa-IR"/>
        </w:rPr>
        <w:t xml:space="preserve"> October 2023 and late November 2024, Lebanon experienced the largest escalation of hostilities with Israel since the 2006 War. Intense Israeli airstrikes coupled with evacuation orders across Lebanon, including in eastern and southern Lebanon and the southern suburbs of Beirut, resulted in mass displacement and heightened socioeconomic vulnerabilities among affected populations. As of 24 November 2024, close to 900,000 individuals were displaced due to the conflict</w:t>
      </w:r>
      <w:r>
        <w:rPr>
          <w:rFonts w:ascii="Times New Roman" w:hAnsi="Times New Roman" w:cs="Times New Roman"/>
          <w:sz w:val="28"/>
          <w:szCs w:val="28"/>
          <w:lang w:bidi="fa-IR"/>
        </w:rPr>
        <w:t>,</w:t>
      </w:r>
      <w:r w:rsidRPr="007B2C4C">
        <w:rPr>
          <w:rFonts w:ascii="Times New Roman" w:hAnsi="Times New Roman" w:cs="Times New Roman"/>
          <w:sz w:val="28"/>
          <w:szCs w:val="28"/>
          <w:lang w:bidi="fa-IR"/>
        </w:rPr>
        <w:t xml:space="preserve"> with women and girls making up 51 per cent of the internally displaced population. Of an estimated 260,000 households, close to 21 per cent were women-led households. The conflict took a profound toll on people’s lives. Lebanese health officials estimate that, since the escalation of hostilities on 8 October 2023, 4,047 people have been killed and 16,638 wounded, including at least 790 women and 316 children.</w:t>
      </w:r>
    </w:p>
    <w:p w14:paraId="3C927278" w14:textId="2DBC66C0" w:rsidR="007B2C4C" w:rsidRPr="007B2C4C" w:rsidRDefault="007B2C4C" w:rsidP="007B2C4C">
      <w:pPr>
        <w:jc w:val="lowKashida"/>
        <w:rPr>
          <w:rFonts w:ascii="Times New Roman" w:hAnsi="Times New Roman" w:cs="Times New Roman"/>
          <w:sz w:val="28"/>
          <w:szCs w:val="28"/>
          <w:lang w:bidi="fa-IR"/>
        </w:rPr>
      </w:pPr>
      <w:r w:rsidRPr="007B2C4C">
        <w:rPr>
          <w:rFonts w:ascii="Times New Roman" w:hAnsi="Times New Roman" w:cs="Times New Roman"/>
          <w:sz w:val="28"/>
          <w:szCs w:val="28"/>
          <w:lang w:bidi="fa-IR"/>
        </w:rPr>
        <w:t xml:space="preserve">Following the ceasefire reached on 27 November 2024, around 80 percent of internally displaced persons (IDPs) are estimated to have returned to their places of origin. However, many others are unable to return to their communities due to damage and destruction, as well as restrictions imposed by the Israeli Army. Of the 20 percent that remain internally displaced, 52 </w:t>
      </w:r>
      <w:r>
        <w:rPr>
          <w:rFonts w:ascii="Times New Roman" w:hAnsi="Times New Roman" w:cs="Times New Roman"/>
          <w:sz w:val="28"/>
          <w:szCs w:val="28"/>
          <w:lang w:bidi="fa-IR"/>
        </w:rPr>
        <w:t>percent</w:t>
      </w:r>
      <w:r w:rsidRPr="007B2C4C">
        <w:rPr>
          <w:rFonts w:ascii="Times New Roman" w:hAnsi="Times New Roman" w:cs="Times New Roman"/>
          <w:sz w:val="28"/>
          <w:szCs w:val="28"/>
          <w:lang w:bidi="fa-IR"/>
        </w:rPr>
        <w:t xml:space="preserve"> are women and girls. Despite the ceasefire, the impact of the escalation remains deeply felt across Lebanon. The mass displacement has challenged host communities already struggling to cope with the prolonged and multi-layered social and economic crisis in Lebanon since 2019.</w:t>
      </w:r>
    </w:p>
    <w:p w14:paraId="646EF550" w14:textId="772701FA" w:rsidR="007B2C4C" w:rsidRPr="008F51D3" w:rsidRDefault="007B2C4C" w:rsidP="007B2C4C">
      <w:pPr>
        <w:jc w:val="lowKashida"/>
        <w:rPr>
          <w:rFonts w:ascii="Times New Roman" w:hAnsi="Times New Roman" w:cs="Times New Roman"/>
          <w:sz w:val="28"/>
          <w:szCs w:val="28"/>
          <w:rtl/>
          <w:lang w:bidi="fa-IR"/>
        </w:rPr>
      </w:pPr>
      <w:r w:rsidRPr="007B2C4C">
        <w:rPr>
          <w:rFonts w:ascii="Times New Roman" w:hAnsi="Times New Roman" w:cs="Times New Roman"/>
          <w:sz w:val="28"/>
          <w:szCs w:val="28"/>
          <w:lang w:bidi="fa-IR"/>
        </w:rPr>
        <w:t>UN Women collected and analyzed data to deepen understanding of the gender dimensions of the</w:t>
      </w:r>
      <w:r w:rsidR="007246E1">
        <w:rPr>
          <w:rFonts w:ascii="Times New Roman" w:hAnsi="Times New Roman" w:cs="Times New Roman"/>
          <w:sz w:val="28"/>
          <w:szCs w:val="28"/>
          <w:lang w:bidi="fa-IR"/>
        </w:rPr>
        <w:t>.</w:t>
      </w:r>
      <w:r w:rsidRPr="007B2C4C">
        <w:rPr>
          <w:rFonts w:ascii="Times New Roman" w:hAnsi="Times New Roman" w:cs="Times New Roman"/>
          <w:sz w:val="28"/>
          <w:szCs w:val="28"/>
          <w:lang w:bidi="fa-IR"/>
        </w:rPr>
        <w:t xml:space="preserve"> As commonly witnessed in other contexts, this latest Gender Alert confirms that while the conflict impacts civilians indiscriminately, women and girls have been disproportionately affected due to multiple and intersecting forms of discrimination that heighten their exclusion and risks.</w:t>
      </w:r>
      <w:r>
        <w:rPr>
          <w:rStyle w:val="EndnoteReference"/>
          <w:rFonts w:ascii="Times New Roman" w:hAnsi="Times New Roman" w:cs="Times New Roman"/>
          <w:sz w:val="28"/>
          <w:szCs w:val="28"/>
          <w:lang w:bidi="fa-IR"/>
        </w:rPr>
        <w:endnoteReference w:id="20"/>
      </w:r>
    </w:p>
    <w:p w14:paraId="083D44D7" w14:textId="31868E0D" w:rsidR="007246E1" w:rsidRDefault="007B2C4C" w:rsidP="007246E1">
      <w:pPr>
        <w:rPr>
          <w:rFonts w:ascii="Times New Roman" w:hAnsi="Times New Roman" w:cs="Times New Roman"/>
          <w:b/>
          <w:bCs/>
          <w:sz w:val="28"/>
          <w:szCs w:val="28"/>
          <w:rtl/>
        </w:rPr>
      </w:pPr>
      <w:r w:rsidRPr="007B2C4C">
        <w:rPr>
          <w:rFonts w:ascii="Times New Roman" w:hAnsi="Times New Roman" w:cs="Times New Roman"/>
          <w:b/>
          <w:bCs/>
          <w:sz w:val="28"/>
          <w:szCs w:val="28"/>
        </w:rPr>
        <w:lastRenderedPageBreak/>
        <w:t>4</w:t>
      </w:r>
      <w:r w:rsidR="00350CD0" w:rsidRPr="007B2C4C">
        <w:rPr>
          <w:rFonts w:ascii="Times New Roman" w:hAnsi="Times New Roman" w:cs="Times New Roman"/>
          <w:b/>
          <w:bCs/>
          <w:sz w:val="28"/>
          <w:szCs w:val="28"/>
        </w:rPr>
        <w:t>. Impact on Healthcare and Rehabilitation</w:t>
      </w:r>
    </w:p>
    <w:p w14:paraId="64C0BDB7" w14:textId="4D16C491" w:rsidR="00675CA1" w:rsidRPr="00675CA1" w:rsidRDefault="007246E1" w:rsidP="00A6512E">
      <w:pPr>
        <w:jc w:val="lowKashida"/>
        <w:rPr>
          <w:rFonts w:ascii="Times New Roman" w:hAnsi="Times New Roman" w:cs="Times New Roman"/>
          <w:sz w:val="28"/>
          <w:szCs w:val="28"/>
        </w:rPr>
      </w:pPr>
      <w:r w:rsidRPr="007246E1">
        <w:rPr>
          <w:rFonts w:ascii="Times New Roman" w:hAnsi="Times New Roman" w:cs="Times New Roman"/>
          <w:sz w:val="28"/>
          <w:szCs w:val="28"/>
          <w:lang w:val="en"/>
        </w:rPr>
        <w:t>Lebanon's healthcare sector is unable to treat the sick and disabled for several reasons.</w:t>
      </w:r>
      <w:r>
        <w:rPr>
          <w:rFonts w:ascii="Times New Roman" w:hAnsi="Times New Roman" w:cs="Times New Roman" w:hint="cs"/>
          <w:sz w:val="28"/>
          <w:szCs w:val="28"/>
          <w:rtl/>
          <w:lang w:val="en"/>
        </w:rPr>
        <w:t xml:space="preserve"> </w:t>
      </w:r>
      <w:r w:rsidRPr="007246E1">
        <w:rPr>
          <w:rFonts w:ascii="Times New Roman" w:hAnsi="Times New Roman" w:cs="Times New Roman"/>
          <w:sz w:val="28"/>
          <w:szCs w:val="28"/>
          <w:lang w:val="en"/>
        </w:rPr>
        <w:t xml:space="preserve">On the one hand, repeated Israeli attacks on hospitals and medical centers have led to a shortage of resources and equipment, and on the other hand, due to sanctions and </w:t>
      </w:r>
      <w:r w:rsidR="00675CA1">
        <w:rPr>
          <w:rFonts w:ascii="Times New Roman" w:hAnsi="Times New Roman" w:cs="Times New Roman"/>
          <w:sz w:val="28"/>
          <w:szCs w:val="28"/>
          <w:lang w:val="en"/>
        </w:rPr>
        <w:t>blockade-like conditions</w:t>
      </w:r>
      <w:r w:rsidRPr="007246E1">
        <w:rPr>
          <w:rFonts w:ascii="Times New Roman" w:hAnsi="Times New Roman" w:cs="Times New Roman"/>
          <w:sz w:val="28"/>
          <w:szCs w:val="28"/>
          <w:lang w:val="en"/>
        </w:rPr>
        <w:t>, access to medical and health items has been limited or impossible</w:t>
      </w:r>
      <w:r>
        <w:rPr>
          <w:rFonts w:ascii="Times New Roman" w:hAnsi="Times New Roman" w:cs="Times New Roman"/>
          <w:sz w:val="28"/>
          <w:szCs w:val="28"/>
        </w:rPr>
        <w:t xml:space="preserve">. </w:t>
      </w:r>
      <w:r w:rsidR="00675CA1">
        <w:rPr>
          <w:rFonts w:ascii="Times New Roman" w:hAnsi="Times New Roman" w:cs="Times New Roman"/>
          <w:sz w:val="28"/>
          <w:szCs w:val="28"/>
        </w:rPr>
        <w:t xml:space="preserve">The </w:t>
      </w:r>
      <w:r>
        <w:rPr>
          <w:rFonts w:ascii="Times New Roman" w:hAnsi="Times New Roman" w:cs="Times New Roman"/>
          <w:sz w:val="28"/>
          <w:szCs w:val="28"/>
        </w:rPr>
        <w:t xml:space="preserve">World Health Organization has said </w:t>
      </w:r>
      <w:r w:rsidR="00675CA1">
        <w:rPr>
          <w:rFonts w:ascii="Times New Roman" w:hAnsi="Times New Roman" w:cs="Times New Roman"/>
          <w:sz w:val="28"/>
          <w:szCs w:val="28"/>
        </w:rPr>
        <w:t>that since</w:t>
      </w:r>
      <w:r w:rsidR="00675CA1" w:rsidRPr="00675CA1">
        <w:rPr>
          <w:rFonts w:ascii="Times New Roman" w:hAnsi="Times New Roman" w:cs="Times New Roman"/>
          <w:sz w:val="28"/>
          <w:szCs w:val="28"/>
        </w:rPr>
        <w:t xml:space="preserve"> the escalation of hostilities between Israel and Lebanon on 17 September 2024, WHO has verified 23 attacks on health care in Lebanon that have led to 72 deaths and 43 injuries among health workers and patients. Fifteen incidents impacted health facilities, while 13 impacted health transport. Hospitals in Lebanon are already under massive strain as they strive to sustain essential health services while dealing with an unprecedented influx of injured people. Understaffed and under-resourced, the health system has been struggling to maintain uninterrupted services to all those in need</w:t>
      </w:r>
      <w:r w:rsidR="00675CA1">
        <w:rPr>
          <w:rFonts w:ascii="Times New Roman" w:hAnsi="Times New Roman" w:cs="Times New Roman"/>
          <w:sz w:val="28"/>
          <w:szCs w:val="28"/>
        </w:rPr>
        <w:t>,</w:t>
      </w:r>
      <w:r w:rsidR="00675CA1" w:rsidRPr="00675CA1">
        <w:rPr>
          <w:rFonts w:ascii="Times New Roman" w:hAnsi="Times New Roman" w:cs="Times New Roman"/>
          <w:sz w:val="28"/>
          <w:szCs w:val="28"/>
        </w:rPr>
        <w:t xml:space="preserve"> with supplies being depleted and health workers exhausted.</w:t>
      </w:r>
    </w:p>
    <w:p w14:paraId="6273CF7A" w14:textId="36D884F6" w:rsidR="00675CA1" w:rsidRPr="00675CA1" w:rsidRDefault="00675CA1" w:rsidP="00675CA1">
      <w:pPr>
        <w:jc w:val="lowKashida"/>
        <w:rPr>
          <w:rFonts w:ascii="Times New Roman" w:hAnsi="Times New Roman" w:cs="Times New Roman"/>
          <w:sz w:val="28"/>
          <w:szCs w:val="28"/>
        </w:rPr>
      </w:pPr>
      <w:r w:rsidRPr="00675CA1">
        <w:rPr>
          <w:rFonts w:ascii="Times New Roman" w:hAnsi="Times New Roman" w:cs="Times New Roman"/>
          <w:sz w:val="28"/>
          <w:szCs w:val="28"/>
        </w:rPr>
        <w:t>Increasing conflict, intense bombardment</w:t>
      </w:r>
      <w:r w:rsidR="00A6512E">
        <w:rPr>
          <w:rFonts w:ascii="Times New Roman" w:hAnsi="Times New Roman" w:cs="Times New Roman"/>
          <w:sz w:val="28"/>
          <w:szCs w:val="28"/>
        </w:rPr>
        <w:t>,</w:t>
      </w:r>
      <w:r w:rsidRPr="00675CA1">
        <w:rPr>
          <w:rFonts w:ascii="Times New Roman" w:hAnsi="Times New Roman" w:cs="Times New Roman"/>
          <w:sz w:val="28"/>
          <w:szCs w:val="28"/>
        </w:rPr>
        <w:t xml:space="preserve"> and insecurity are forcing a growing number of health facilities to shut down, particularly in the south. Out of 207 primary health care </w:t>
      </w:r>
      <w:r w:rsidR="00A6512E" w:rsidRPr="00675CA1">
        <w:rPr>
          <w:rFonts w:ascii="Times New Roman" w:hAnsi="Times New Roman" w:cs="Times New Roman"/>
          <w:sz w:val="28"/>
          <w:szCs w:val="28"/>
        </w:rPr>
        <w:t>centers</w:t>
      </w:r>
      <w:r w:rsidRPr="00675CA1">
        <w:rPr>
          <w:rFonts w:ascii="Times New Roman" w:hAnsi="Times New Roman" w:cs="Times New Roman"/>
          <w:sz w:val="28"/>
          <w:szCs w:val="28"/>
        </w:rPr>
        <w:t xml:space="preserve"> and dispensaries in conflict-affected areas, 100 are now closed. Hospitals have had to close or evacuate due to structural damage or their proximity to areas of intense bombardment. As of today, 5 hospitals have been evacuated and another 5 partially evacuated, with critical cancer and dialysis patients referred to other hospitals</w:t>
      </w:r>
      <w:r w:rsidR="00A6512E">
        <w:rPr>
          <w:rFonts w:ascii="Times New Roman" w:hAnsi="Times New Roman" w:cs="Times New Roman"/>
          <w:sz w:val="28"/>
          <w:szCs w:val="28"/>
        </w:rPr>
        <w:t>,</w:t>
      </w:r>
      <w:r w:rsidRPr="00675CA1">
        <w:rPr>
          <w:rFonts w:ascii="Times New Roman" w:hAnsi="Times New Roman" w:cs="Times New Roman"/>
          <w:sz w:val="28"/>
          <w:szCs w:val="28"/>
        </w:rPr>
        <w:t xml:space="preserve"> also overwhelmed by increasing health needs. Dialysis </w:t>
      </w:r>
      <w:r w:rsidR="00A6512E" w:rsidRPr="00675CA1">
        <w:rPr>
          <w:rFonts w:ascii="Times New Roman" w:hAnsi="Times New Roman" w:cs="Times New Roman"/>
          <w:sz w:val="28"/>
          <w:szCs w:val="28"/>
        </w:rPr>
        <w:t>centers</w:t>
      </w:r>
      <w:r w:rsidRPr="00675CA1">
        <w:rPr>
          <w:rFonts w:ascii="Times New Roman" w:hAnsi="Times New Roman" w:cs="Times New Roman"/>
          <w:sz w:val="28"/>
          <w:szCs w:val="28"/>
        </w:rPr>
        <w:t xml:space="preserve"> are having to operate an extra three shifts to accommodate the referred patients while being under-resourced for essential blood testing supplies and personnel.</w:t>
      </w:r>
    </w:p>
    <w:p w14:paraId="44EA441C" w14:textId="36BE585D" w:rsidR="00675CA1" w:rsidRDefault="00675CA1" w:rsidP="00675CA1">
      <w:pPr>
        <w:jc w:val="lowKashida"/>
        <w:rPr>
          <w:rFonts w:ascii="Times New Roman" w:hAnsi="Times New Roman" w:cs="Times New Roman"/>
          <w:sz w:val="28"/>
          <w:szCs w:val="28"/>
        </w:rPr>
      </w:pPr>
      <w:r w:rsidRPr="00675CA1">
        <w:rPr>
          <w:rFonts w:ascii="Times New Roman" w:hAnsi="Times New Roman" w:cs="Times New Roman"/>
          <w:sz w:val="28"/>
          <w:szCs w:val="28"/>
        </w:rPr>
        <w:t xml:space="preserve">“The situation in Lebanon is alarming. Attacks on health care debilitate health systems and impede their ability to continue to perform. They also prevent entire communities from accessing health services when they need them the most,” said Dr Hanan </w:t>
      </w:r>
      <w:proofErr w:type="spellStart"/>
      <w:r w:rsidRPr="00675CA1">
        <w:rPr>
          <w:rFonts w:ascii="Times New Roman" w:hAnsi="Times New Roman" w:cs="Times New Roman"/>
          <w:sz w:val="28"/>
          <w:szCs w:val="28"/>
        </w:rPr>
        <w:t>Balkhy</w:t>
      </w:r>
      <w:proofErr w:type="spellEnd"/>
      <w:r w:rsidRPr="00675CA1">
        <w:rPr>
          <w:rFonts w:ascii="Times New Roman" w:hAnsi="Times New Roman" w:cs="Times New Roman"/>
          <w:sz w:val="28"/>
          <w:szCs w:val="28"/>
        </w:rPr>
        <w:t>, WHO Regional Director for the Eastern Mediterranean. “WHO is working tirelessly with the Ministry of Public Health in Lebanon to address critical gaps and support the continuity of essential health services, but what people of Lebanon need most is an immediate ceasefire.”</w:t>
      </w:r>
      <w:r>
        <w:rPr>
          <w:rStyle w:val="EndnoteReference"/>
          <w:rFonts w:ascii="Times New Roman" w:hAnsi="Times New Roman" w:cs="Times New Roman"/>
          <w:sz w:val="28"/>
          <w:szCs w:val="28"/>
        </w:rPr>
        <w:endnoteReference w:id="21"/>
      </w:r>
    </w:p>
    <w:p w14:paraId="15BF8438" w14:textId="5D07E028" w:rsidR="00675CA1" w:rsidRDefault="00675CA1" w:rsidP="00675CA1">
      <w:pPr>
        <w:jc w:val="lowKashida"/>
        <w:rPr>
          <w:rFonts w:ascii="Times New Roman" w:hAnsi="Times New Roman" w:cs="Times New Roman"/>
          <w:sz w:val="28"/>
          <w:szCs w:val="28"/>
          <w:lang w:bidi="fa-IR"/>
        </w:rPr>
      </w:pPr>
      <w:r w:rsidRPr="00675CA1">
        <w:rPr>
          <w:rFonts w:ascii="Times New Roman" w:hAnsi="Times New Roman" w:cs="Times New Roman"/>
          <w:sz w:val="28"/>
          <w:szCs w:val="28"/>
          <w:lang w:bidi="fa-IR"/>
        </w:rPr>
        <w:t>Attacks on health-treatment centers and denial of access to pharmaceuticals and medical equipment ultimately lead to long-term complications for patients and, in particular, present a crisis to the disabled and special patients.</w:t>
      </w:r>
    </w:p>
    <w:p w14:paraId="296BCA23" w14:textId="77777777" w:rsidR="00A6512E" w:rsidRPr="007246E1" w:rsidRDefault="00A6512E" w:rsidP="00675CA1">
      <w:pPr>
        <w:jc w:val="lowKashida"/>
        <w:rPr>
          <w:rFonts w:ascii="Times New Roman" w:hAnsi="Times New Roman" w:cs="Times New Roman"/>
          <w:sz w:val="28"/>
          <w:szCs w:val="28"/>
          <w:rtl/>
          <w:lang w:bidi="fa-IR"/>
        </w:rPr>
      </w:pPr>
    </w:p>
    <w:p w14:paraId="05DF9B85" w14:textId="5216C376" w:rsidR="00350CD0" w:rsidRPr="004D6F6E" w:rsidRDefault="004D6F6E" w:rsidP="004D6F6E">
      <w:pPr>
        <w:rPr>
          <w:rFonts w:ascii="Times New Roman" w:hAnsi="Times New Roman" w:cs="Times New Roman"/>
          <w:b/>
          <w:bCs/>
          <w:sz w:val="28"/>
          <w:szCs w:val="28"/>
        </w:rPr>
      </w:pPr>
      <w:r w:rsidRPr="004D6F6E">
        <w:rPr>
          <w:rFonts w:ascii="Times New Roman" w:hAnsi="Times New Roman" w:cs="Times New Roman"/>
          <w:b/>
          <w:bCs/>
          <w:sz w:val="28"/>
          <w:szCs w:val="28"/>
        </w:rPr>
        <w:lastRenderedPageBreak/>
        <w:t xml:space="preserve">5. </w:t>
      </w:r>
      <w:r w:rsidRPr="004D6F6E">
        <w:rPr>
          <w:rFonts w:ascii="Times New Roman" w:hAnsi="Times New Roman" w:cs="Times New Roman"/>
          <w:b/>
          <w:bCs/>
          <w:sz w:val="28"/>
          <w:szCs w:val="28"/>
          <w:lang w:val="en"/>
        </w:rPr>
        <w:t xml:space="preserve">Israel's violation of </w:t>
      </w:r>
      <w:r>
        <w:rPr>
          <w:rFonts w:ascii="Times New Roman" w:hAnsi="Times New Roman" w:cs="Times New Roman"/>
          <w:b/>
          <w:bCs/>
          <w:sz w:val="28"/>
          <w:szCs w:val="28"/>
          <w:lang w:val="en"/>
        </w:rPr>
        <w:t>I</w:t>
      </w:r>
      <w:r w:rsidRPr="004D6F6E">
        <w:rPr>
          <w:rFonts w:ascii="Times New Roman" w:hAnsi="Times New Roman" w:cs="Times New Roman"/>
          <w:b/>
          <w:bCs/>
          <w:sz w:val="28"/>
          <w:szCs w:val="28"/>
          <w:lang w:val="en"/>
        </w:rPr>
        <w:t xml:space="preserve">nternational </w:t>
      </w:r>
      <w:r>
        <w:rPr>
          <w:rFonts w:ascii="Times New Roman" w:hAnsi="Times New Roman" w:cs="Times New Roman"/>
          <w:b/>
          <w:bCs/>
          <w:sz w:val="28"/>
          <w:szCs w:val="28"/>
          <w:lang w:val="en"/>
        </w:rPr>
        <w:t>R</w:t>
      </w:r>
      <w:r w:rsidRPr="004D6F6E">
        <w:rPr>
          <w:rFonts w:ascii="Times New Roman" w:hAnsi="Times New Roman" w:cs="Times New Roman"/>
          <w:b/>
          <w:bCs/>
          <w:sz w:val="28"/>
          <w:szCs w:val="28"/>
          <w:lang w:val="en"/>
        </w:rPr>
        <w:t>ules</w:t>
      </w:r>
      <w:r w:rsidRPr="004D6F6E">
        <w:rPr>
          <w:rFonts w:ascii="Times New Roman" w:hAnsi="Times New Roman" w:cs="Times New Roman"/>
          <w:b/>
          <w:bCs/>
          <w:sz w:val="28"/>
          <w:szCs w:val="28"/>
        </w:rPr>
        <w:t xml:space="preserve"> and </w:t>
      </w:r>
      <w:r>
        <w:rPr>
          <w:rFonts w:ascii="Times New Roman" w:hAnsi="Times New Roman" w:cs="Times New Roman"/>
          <w:b/>
          <w:bCs/>
          <w:sz w:val="28"/>
          <w:szCs w:val="28"/>
        </w:rPr>
        <w:t>R</w:t>
      </w:r>
      <w:r w:rsidRPr="004D6F6E">
        <w:rPr>
          <w:rFonts w:ascii="Times New Roman" w:hAnsi="Times New Roman" w:cs="Times New Roman"/>
          <w:b/>
          <w:bCs/>
          <w:sz w:val="28"/>
          <w:szCs w:val="28"/>
        </w:rPr>
        <w:t xml:space="preserve">egulations </w:t>
      </w:r>
    </w:p>
    <w:p w14:paraId="1BB31D9D" w14:textId="2546C8AA" w:rsidR="004D6F6E" w:rsidRDefault="004D6F6E" w:rsidP="004D6F6E">
      <w:pPr>
        <w:jc w:val="lowKashida"/>
        <w:rPr>
          <w:rFonts w:ascii="Times New Roman" w:hAnsi="Times New Roman" w:cs="Times New Roman"/>
          <w:sz w:val="28"/>
          <w:szCs w:val="28"/>
          <w:rtl/>
          <w:lang w:bidi="fa-IR"/>
        </w:rPr>
      </w:pPr>
      <w:r w:rsidRPr="004D6F6E">
        <w:rPr>
          <w:rFonts w:ascii="Times New Roman" w:hAnsi="Times New Roman" w:cs="Times New Roman"/>
          <w:sz w:val="28"/>
          <w:szCs w:val="28"/>
          <w:lang w:bidi="fa-IR"/>
        </w:rPr>
        <w:t>Almost all international institutions, including the United Nations human rights and humanitarian mechanisms, have emphasized that Israel has committed various types of international crimes and violations of international law in Gaza, the West Bank, the occupied territories, and Lebanon. Israel’s attack on the civilian population and the targeted, indiscriminate</w:t>
      </w:r>
      <w:r>
        <w:rPr>
          <w:rFonts w:ascii="Times New Roman" w:hAnsi="Times New Roman" w:cs="Times New Roman"/>
          <w:sz w:val="28"/>
          <w:szCs w:val="28"/>
          <w:lang w:bidi="fa-IR"/>
        </w:rPr>
        <w:t>,</w:t>
      </w:r>
      <w:r w:rsidRPr="004D6F6E">
        <w:rPr>
          <w:rFonts w:ascii="Times New Roman" w:hAnsi="Times New Roman" w:cs="Times New Roman"/>
          <w:sz w:val="28"/>
          <w:szCs w:val="28"/>
          <w:lang w:bidi="fa-IR"/>
        </w:rPr>
        <w:t xml:space="preserve"> and disproportionate killing of civilians and protected persons, including journalists, violates numerous provisions of the Fourth Geneva Convention.</w:t>
      </w:r>
      <w:r>
        <w:rPr>
          <w:rFonts w:ascii="Times New Roman" w:hAnsi="Times New Roman" w:cs="Times New Roman" w:hint="cs"/>
          <w:sz w:val="28"/>
          <w:szCs w:val="28"/>
          <w:rtl/>
          <w:lang w:bidi="fa-IR"/>
        </w:rPr>
        <w:t xml:space="preserve"> </w:t>
      </w:r>
      <w:r w:rsidRPr="004D6F6E">
        <w:rPr>
          <w:rFonts w:ascii="Times New Roman" w:hAnsi="Times New Roman" w:cs="Times New Roman"/>
          <w:sz w:val="28"/>
          <w:szCs w:val="28"/>
          <w:lang w:bidi="fa-IR"/>
        </w:rPr>
        <w:t>Moreover, many international experts have considered Israel's actions towards Lebanon to be war crimes, and some have even extended the genocide from Gaza to Lebanon.</w:t>
      </w:r>
      <w:r>
        <w:rPr>
          <w:rStyle w:val="EndnoteReference"/>
          <w:rFonts w:ascii="Times New Roman" w:hAnsi="Times New Roman" w:cs="Times New Roman"/>
          <w:sz w:val="28"/>
          <w:szCs w:val="28"/>
          <w:lang w:bidi="fa-IR"/>
        </w:rPr>
        <w:endnoteReference w:id="22"/>
      </w:r>
    </w:p>
    <w:p w14:paraId="1459F6B6" w14:textId="0934B1EF" w:rsidR="00886014" w:rsidRDefault="00886014" w:rsidP="004D6F6E">
      <w:pPr>
        <w:jc w:val="lowKashida"/>
        <w:rPr>
          <w:rFonts w:ascii="Times New Roman" w:hAnsi="Times New Roman" w:cs="Times New Roman"/>
          <w:sz w:val="28"/>
          <w:szCs w:val="28"/>
          <w:lang w:bidi="fa-IR"/>
        </w:rPr>
      </w:pPr>
      <w:r w:rsidRPr="00886014">
        <w:rPr>
          <w:rFonts w:ascii="Times New Roman" w:hAnsi="Times New Roman" w:cs="Times New Roman"/>
          <w:sz w:val="28"/>
          <w:szCs w:val="28"/>
          <w:lang w:bidi="fa-IR"/>
        </w:rPr>
        <w:t>Israel's role in the issue of disability must be examined at two levels: a) causing permanent disability through bombing, attacks with prohibited weapons including white phosphorus, causing severe burns, etc. against the civilian population, and b) violating the rights of people with disabilities through destroying health and safety infrastructure, preventing access to medical and treatment equipment, and bombing hospitals and killing healthcare staff.</w:t>
      </w:r>
    </w:p>
    <w:p w14:paraId="5F8766B4" w14:textId="2799C535" w:rsidR="00886014" w:rsidRPr="004D6F6E" w:rsidRDefault="00886014" w:rsidP="004D6F6E">
      <w:pPr>
        <w:jc w:val="lowKashida"/>
        <w:rPr>
          <w:rFonts w:ascii="Times New Roman" w:hAnsi="Times New Roman" w:cs="Times New Roman"/>
          <w:sz w:val="28"/>
          <w:szCs w:val="28"/>
          <w:rtl/>
          <w:lang w:bidi="fa-IR"/>
        </w:rPr>
      </w:pPr>
      <w:r>
        <w:rPr>
          <w:rFonts w:ascii="Times New Roman" w:hAnsi="Times New Roman" w:cs="Times New Roman"/>
          <w:sz w:val="28"/>
          <w:szCs w:val="28"/>
          <w:lang w:bidi="fa-IR"/>
        </w:rPr>
        <w:t>According to some experts a</w:t>
      </w:r>
      <w:r w:rsidRPr="00886014">
        <w:rPr>
          <w:rFonts w:ascii="Times New Roman" w:hAnsi="Times New Roman" w:cs="Times New Roman"/>
          <w:sz w:val="28"/>
          <w:szCs w:val="28"/>
          <w:lang w:bidi="fa-IR"/>
        </w:rPr>
        <w:t>s Israel wages war on Lebanon, it is deploying some of the same devastating tactics that it used to destroy Gaza.</w:t>
      </w:r>
      <w:r>
        <w:rPr>
          <w:rStyle w:val="EndnoteReference"/>
          <w:rFonts w:ascii="Times New Roman" w:hAnsi="Times New Roman" w:cs="Times New Roman"/>
          <w:sz w:val="28"/>
          <w:szCs w:val="28"/>
          <w:lang w:bidi="fa-IR"/>
        </w:rPr>
        <w:endnoteReference w:id="23"/>
      </w:r>
      <w:r>
        <w:rPr>
          <w:rFonts w:ascii="Times New Roman" w:hAnsi="Times New Roman" w:cs="Times New Roman" w:hint="cs"/>
          <w:sz w:val="28"/>
          <w:szCs w:val="28"/>
          <w:rtl/>
          <w:lang w:bidi="fa-IR"/>
        </w:rPr>
        <w:t xml:space="preserve"> </w:t>
      </w:r>
      <w:r w:rsidRPr="00886014">
        <w:rPr>
          <w:rFonts w:ascii="Times New Roman" w:hAnsi="Times New Roman" w:cs="Times New Roman"/>
          <w:sz w:val="28"/>
          <w:szCs w:val="28"/>
          <w:lang w:bidi="fa-IR"/>
        </w:rPr>
        <w:t>Therefore, just as it committed genocide in Gaza, it has also committed it in Lebanon, and just as it has imposed disability, double pain and suffering, and multiple physical illnesses on Palestinian women and children, it has also imposed the same problem on Lebanese women and children, especially the residents of southern Lebanon.</w:t>
      </w:r>
    </w:p>
    <w:p w14:paraId="6E5DF18A" w14:textId="1A6888BC" w:rsidR="00350CD0" w:rsidRPr="00675CA1" w:rsidRDefault="00350CD0" w:rsidP="00350CD0">
      <w:pPr>
        <w:rPr>
          <w:rFonts w:ascii="Times New Roman" w:hAnsi="Times New Roman" w:cs="Times New Roman"/>
          <w:b/>
          <w:bCs/>
          <w:sz w:val="28"/>
          <w:szCs w:val="28"/>
        </w:rPr>
      </w:pPr>
      <w:r w:rsidRPr="00675CA1">
        <w:rPr>
          <w:rFonts w:ascii="Times New Roman" w:hAnsi="Times New Roman" w:cs="Times New Roman"/>
          <w:b/>
          <w:bCs/>
          <w:sz w:val="28"/>
          <w:szCs w:val="28"/>
        </w:rPr>
        <w:t>Conclusion</w:t>
      </w:r>
      <w:r w:rsidR="006F0520" w:rsidRPr="00675CA1">
        <w:rPr>
          <w:rFonts w:ascii="Times New Roman" w:hAnsi="Times New Roman" w:cs="Times New Roman"/>
          <w:b/>
          <w:bCs/>
          <w:sz w:val="28"/>
          <w:szCs w:val="28"/>
        </w:rPr>
        <w:t xml:space="preserve"> and recommendation</w:t>
      </w:r>
    </w:p>
    <w:p w14:paraId="06B5026E" w14:textId="34FAF75E" w:rsidR="00350CD0" w:rsidRPr="00675CA1" w:rsidRDefault="00675CA1" w:rsidP="00675CA1">
      <w:pPr>
        <w:rPr>
          <w:rFonts w:ascii="Times New Roman" w:hAnsi="Times New Roman" w:cs="Times New Roman"/>
          <w:sz w:val="28"/>
          <w:szCs w:val="28"/>
        </w:rPr>
      </w:pPr>
      <w:r w:rsidRPr="00675CA1">
        <w:rPr>
          <w:rFonts w:ascii="Times New Roman" w:hAnsi="Times New Roman" w:cs="Times New Roman"/>
          <w:sz w:val="28"/>
          <w:szCs w:val="28"/>
        </w:rPr>
        <w:t xml:space="preserve">Israeli Attack Against Civilians in Lebanon </w:t>
      </w:r>
      <w:r>
        <w:rPr>
          <w:rFonts w:ascii="Times New Roman" w:hAnsi="Times New Roman" w:cs="Times New Roman"/>
          <w:sz w:val="28"/>
          <w:szCs w:val="28"/>
        </w:rPr>
        <w:t xml:space="preserve">caused so many problems, including: </w:t>
      </w:r>
    </w:p>
    <w:p w14:paraId="692AE696" w14:textId="77777777" w:rsidR="00350CD0" w:rsidRPr="00675CA1" w:rsidRDefault="00350CD0" w:rsidP="00350CD0">
      <w:pPr>
        <w:numPr>
          <w:ilvl w:val="0"/>
          <w:numId w:val="23"/>
        </w:numPr>
        <w:rPr>
          <w:rFonts w:ascii="Times New Roman" w:hAnsi="Times New Roman" w:cs="Times New Roman"/>
          <w:sz w:val="28"/>
          <w:szCs w:val="28"/>
        </w:rPr>
      </w:pPr>
      <w:r w:rsidRPr="00675CA1">
        <w:rPr>
          <w:rFonts w:ascii="Times New Roman" w:hAnsi="Times New Roman" w:cs="Times New Roman"/>
          <w:b/>
          <w:bCs/>
          <w:sz w:val="28"/>
          <w:szCs w:val="28"/>
        </w:rPr>
        <w:t>Physical Disabilities:</w:t>
      </w:r>
      <w:r w:rsidRPr="00675CA1">
        <w:rPr>
          <w:rFonts w:ascii="Times New Roman" w:hAnsi="Times New Roman" w:cs="Times New Roman"/>
          <w:sz w:val="28"/>
          <w:szCs w:val="28"/>
        </w:rPr>
        <w:t xml:space="preserve"> Amputations, burns, paralysis.</w:t>
      </w:r>
    </w:p>
    <w:p w14:paraId="2DDD0446" w14:textId="77777777" w:rsidR="00350CD0" w:rsidRPr="00675CA1" w:rsidRDefault="00350CD0" w:rsidP="00350CD0">
      <w:pPr>
        <w:numPr>
          <w:ilvl w:val="0"/>
          <w:numId w:val="23"/>
        </w:numPr>
        <w:rPr>
          <w:rFonts w:ascii="Times New Roman" w:hAnsi="Times New Roman" w:cs="Times New Roman"/>
          <w:sz w:val="28"/>
          <w:szCs w:val="28"/>
        </w:rPr>
      </w:pPr>
      <w:r w:rsidRPr="00675CA1">
        <w:rPr>
          <w:rFonts w:ascii="Times New Roman" w:hAnsi="Times New Roman" w:cs="Times New Roman"/>
          <w:b/>
          <w:bCs/>
          <w:sz w:val="28"/>
          <w:szCs w:val="28"/>
        </w:rPr>
        <w:t>Sensory Disabilities:</w:t>
      </w:r>
      <w:r w:rsidRPr="00675CA1">
        <w:rPr>
          <w:rFonts w:ascii="Times New Roman" w:hAnsi="Times New Roman" w:cs="Times New Roman"/>
          <w:sz w:val="28"/>
          <w:szCs w:val="28"/>
        </w:rPr>
        <w:t xml:space="preserve"> Blindness, hearing loss.</w:t>
      </w:r>
    </w:p>
    <w:p w14:paraId="12F9CDF8" w14:textId="77777777" w:rsidR="00350CD0" w:rsidRPr="00675CA1" w:rsidRDefault="00350CD0" w:rsidP="00350CD0">
      <w:pPr>
        <w:numPr>
          <w:ilvl w:val="0"/>
          <w:numId w:val="23"/>
        </w:numPr>
        <w:rPr>
          <w:rFonts w:ascii="Times New Roman" w:hAnsi="Times New Roman" w:cs="Times New Roman"/>
          <w:sz w:val="28"/>
          <w:szCs w:val="28"/>
        </w:rPr>
      </w:pPr>
      <w:r w:rsidRPr="00675CA1">
        <w:rPr>
          <w:rFonts w:ascii="Times New Roman" w:hAnsi="Times New Roman" w:cs="Times New Roman"/>
          <w:b/>
          <w:bCs/>
          <w:sz w:val="28"/>
          <w:szCs w:val="28"/>
        </w:rPr>
        <w:t>Psychological Disabilities:</w:t>
      </w:r>
      <w:r w:rsidRPr="00675CA1">
        <w:rPr>
          <w:rFonts w:ascii="Times New Roman" w:hAnsi="Times New Roman" w:cs="Times New Roman"/>
          <w:sz w:val="28"/>
          <w:szCs w:val="28"/>
        </w:rPr>
        <w:t xml:space="preserve"> PTSD, depression, anxiety.</w:t>
      </w:r>
    </w:p>
    <w:p w14:paraId="145F6316" w14:textId="77777777" w:rsidR="00350CD0" w:rsidRDefault="00350CD0" w:rsidP="00350CD0">
      <w:pPr>
        <w:numPr>
          <w:ilvl w:val="0"/>
          <w:numId w:val="23"/>
        </w:numPr>
        <w:rPr>
          <w:rFonts w:ascii="Times New Roman" w:hAnsi="Times New Roman" w:cs="Times New Roman"/>
          <w:sz w:val="28"/>
          <w:szCs w:val="28"/>
        </w:rPr>
      </w:pPr>
      <w:r w:rsidRPr="00675CA1">
        <w:rPr>
          <w:rFonts w:ascii="Times New Roman" w:hAnsi="Times New Roman" w:cs="Times New Roman"/>
          <w:b/>
          <w:bCs/>
          <w:sz w:val="28"/>
          <w:szCs w:val="28"/>
        </w:rPr>
        <w:t>Systemic Failures:</w:t>
      </w:r>
      <w:r w:rsidRPr="00675CA1">
        <w:rPr>
          <w:rFonts w:ascii="Times New Roman" w:hAnsi="Times New Roman" w:cs="Times New Roman"/>
          <w:sz w:val="28"/>
          <w:szCs w:val="28"/>
        </w:rPr>
        <w:t xml:space="preserve"> Lack of medical infrastructure, rehabilitation, and mental health support.</w:t>
      </w:r>
    </w:p>
    <w:p w14:paraId="2A6E6C42" w14:textId="3C05B7F4" w:rsidR="00A6512E" w:rsidRPr="00A6512E" w:rsidRDefault="00A6512E" w:rsidP="00DB0055">
      <w:pPr>
        <w:jc w:val="lowKashida"/>
        <w:rPr>
          <w:rFonts w:ascii="Times New Roman" w:hAnsi="Times New Roman" w:cs="Times New Roman"/>
          <w:sz w:val="28"/>
          <w:szCs w:val="28"/>
        </w:rPr>
      </w:pPr>
      <w:r w:rsidRPr="00A6512E">
        <w:rPr>
          <w:rFonts w:ascii="Times New Roman" w:hAnsi="Times New Roman" w:cs="Times New Roman"/>
          <w:sz w:val="28"/>
          <w:szCs w:val="28"/>
        </w:rPr>
        <w:t xml:space="preserve">The Israeli military operations in Lebanon—including airstrikes, artillery shelling, and alleged use of banned weapons—have resulted in severe civilian harm, displacement, and destruction of infrastructure. </w:t>
      </w:r>
      <w:r>
        <w:rPr>
          <w:rFonts w:ascii="Times New Roman" w:hAnsi="Times New Roman" w:cs="Times New Roman"/>
          <w:sz w:val="28"/>
          <w:szCs w:val="28"/>
        </w:rPr>
        <w:t>We urge the</w:t>
      </w:r>
      <w:r w:rsidRPr="00A6512E">
        <w:rPr>
          <w:rFonts w:ascii="Times New Roman" w:hAnsi="Times New Roman" w:cs="Times New Roman"/>
          <w:sz w:val="28"/>
          <w:szCs w:val="28"/>
        </w:rPr>
        <w:t xml:space="preserve"> United Nations (UN) </w:t>
      </w:r>
      <w:r>
        <w:rPr>
          <w:rFonts w:ascii="Times New Roman" w:hAnsi="Times New Roman" w:cs="Times New Roman"/>
          <w:sz w:val="28"/>
          <w:szCs w:val="28"/>
        </w:rPr>
        <w:t>to</w:t>
      </w:r>
      <w:r w:rsidRPr="00A6512E">
        <w:rPr>
          <w:rFonts w:ascii="Times New Roman" w:hAnsi="Times New Roman" w:cs="Times New Roman"/>
          <w:sz w:val="28"/>
          <w:szCs w:val="28"/>
        </w:rPr>
        <w:t xml:space="preserve"> </w:t>
      </w:r>
      <w:r w:rsidRPr="00A6512E">
        <w:rPr>
          <w:rFonts w:ascii="Times New Roman" w:hAnsi="Times New Roman" w:cs="Times New Roman"/>
          <w:sz w:val="28"/>
          <w:szCs w:val="28"/>
        </w:rPr>
        <w:lastRenderedPageBreak/>
        <w:t>take urgent action to halt violations of international law, ensure accountability, and protect civilians:</w:t>
      </w:r>
    </w:p>
    <w:p w14:paraId="693BEFE3" w14:textId="77777777" w:rsidR="00A6512E" w:rsidRPr="00A6512E" w:rsidRDefault="00A6512E" w:rsidP="00DB0055">
      <w:pPr>
        <w:jc w:val="lowKashida"/>
        <w:rPr>
          <w:rFonts w:ascii="Times New Roman" w:hAnsi="Times New Roman" w:cs="Times New Roman"/>
          <w:b/>
          <w:bCs/>
          <w:sz w:val="28"/>
          <w:szCs w:val="28"/>
        </w:rPr>
      </w:pPr>
      <w:r w:rsidRPr="00A6512E">
        <w:rPr>
          <w:rFonts w:ascii="Times New Roman" w:hAnsi="Times New Roman" w:cs="Times New Roman"/>
          <w:b/>
          <w:bCs/>
          <w:sz w:val="28"/>
          <w:szCs w:val="28"/>
        </w:rPr>
        <w:t>1. Immediate Ceasefire and De-escalation</w:t>
      </w:r>
    </w:p>
    <w:p w14:paraId="21D8306C" w14:textId="67C37D87" w:rsidR="00A6512E" w:rsidRPr="00A6512E" w:rsidRDefault="00A6512E" w:rsidP="00DB0055">
      <w:pPr>
        <w:jc w:val="lowKashida"/>
        <w:rPr>
          <w:rFonts w:ascii="Times New Roman" w:hAnsi="Times New Roman" w:cs="Times New Roman"/>
          <w:sz w:val="28"/>
          <w:szCs w:val="28"/>
        </w:rPr>
      </w:pPr>
      <w:r w:rsidRPr="00A6512E">
        <w:rPr>
          <w:rFonts w:ascii="Times New Roman" w:hAnsi="Times New Roman" w:cs="Times New Roman"/>
          <w:sz w:val="28"/>
          <w:szCs w:val="28"/>
        </w:rPr>
        <w:t xml:space="preserve"> </w:t>
      </w:r>
      <w:r>
        <w:rPr>
          <w:rFonts w:ascii="Times New Roman" w:hAnsi="Times New Roman" w:cs="Times New Roman"/>
          <w:sz w:val="28"/>
          <w:szCs w:val="28"/>
        </w:rPr>
        <w:t>- We d</w:t>
      </w:r>
      <w:r w:rsidRPr="00A6512E">
        <w:rPr>
          <w:rFonts w:ascii="Times New Roman" w:hAnsi="Times New Roman" w:cs="Times New Roman"/>
          <w:sz w:val="28"/>
          <w:szCs w:val="28"/>
        </w:rPr>
        <w:t>emand an immediate cessation of hostilities through a UN Security Council (UNSC) resolution, invoking Chapter VII if necessary.</w:t>
      </w:r>
    </w:p>
    <w:p w14:paraId="410BABFD" w14:textId="13C139C1" w:rsidR="00A6512E" w:rsidRPr="00A6512E" w:rsidRDefault="00A6512E" w:rsidP="00DB0055">
      <w:pPr>
        <w:jc w:val="lowKashida"/>
        <w:rPr>
          <w:rFonts w:ascii="Times New Roman" w:hAnsi="Times New Roman" w:cs="Times New Roman"/>
          <w:sz w:val="28"/>
          <w:szCs w:val="28"/>
        </w:rPr>
      </w:pPr>
      <w:r>
        <w:rPr>
          <w:rFonts w:ascii="Times New Roman" w:hAnsi="Times New Roman" w:cs="Times New Roman"/>
          <w:sz w:val="28"/>
          <w:szCs w:val="28"/>
        </w:rPr>
        <w:t xml:space="preserve">- </w:t>
      </w:r>
      <w:r w:rsidRPr="00A6512E">
        <w:rPr>
          <w:rFonts w:ascii="Times New Roman" w:hAnsi="Times New Roman" w:cs="Times New Roman"/>
          <w:sz w:val="28"/>
          <w:szCs w:val="28"/>
        </w:rPr>
        <w:t>Strengthen UNIFIL’s mandate to monitor violations and enforce the Blue Line demarcation.</w:t>
      </w:r>
    </w:p>
    <w:p w14:paraId="7E2FDCB7" w14:textId="5BA6487C" w:rsidR="00A6512E" w:rsidRPr="00A6512E" w:rsidRDefault="00A6512E" w:rsidP="00DB0055">
      <w:pPr>
        <w:jc w:val="lowKashida"/>
        <w:rPr>
          <w:rFonts w:ascii="Times New Roman" w:hAnsi="Times New Roman" w:cs="Times New Roman"/>
          <w:sz w:val="28"/>
          <w:szCs w:val="28"/>
        </w:rPr>
      </w:pPr>
      <w:r w:rsidRPr="00A6512E">
        <w:rPr>
          <w:rFonts w:ascii="Times New Roman" w:hAnsi="Times New Roman" w:cs="Times New Roman"/>
          <w:sz w:val="28"/>
          <w:szCs w:val="28"/>
        </w:rPr>
        <w:t xml:space="preserve"> </w:t>
      </w:r>
      <w:r>
        <w:rPr>
          <w:rFonts w:ascii="Times New Roman" w:hAnsi="Times New Roman" w:cs="Times New Roman"/>
          <w:sz w:val="28"/>
          <w:szCs w:val="28"/>
        </w:rPr>
        <w:t xml:space="preserve">- </w:t>
      </w:r>
      <w:r w:rsidRPr="00A6512E">
        <w:rPr>
          <w:rFonts w:ascii="Times New Roman" w:hAnsi="Times New Roman" w:cs="Times New Roman"/>
          <w:sz w:val="28"/>
          <w:szCs w:val="28"/>
        </w:rPr>
        <w:t>Deploy international observers to document ceasefire violations in real time.</w:t>
      </w:r>
    </w:p>
    <w:p w14:paraId="0379BEF2" w14:textId="0E7B58C0" w:rsidR="00A6512E" w:rsidRPr="00A6512E" w:rsidRDefault="00A6512E" w:rsidP="00DB0055">
      <w:pPr>
        <w:jc w:val="lowKashida"/>
        <w:rPr>
          <w:rFonts w:ascii="Times New Roman" w:hAnsi="Times New Roman" w:cs="Times New Roman"/>
          <w:b/>
          <w:bCs/>
          <w:sz w:val="28"/>
          <w:szCs w:val="28"/>
        </w:rPr>
      </w:pPr>
      <w:r w:rsidRPr="00A6512E">
        <w:rPr>
          <w:rFonts w:ascii="Times New Roman" w:hAnsi="Times New Roman" w:cs="Times New Roman"/>
          <w:b/>
          <w:bCs/>
          <w:sz w:val="28"/>
          <w:szCs w:val="28"/>
        </w:rPr>
        <w:t>2. Independent Investigations into War Crimes</w:t>
      </w:r>
    </w:p>
    <w:p w14:paraId="520ABEB6" w14:textId="77777777" w:rsidR="00A6512E" w:rsidRDefault="00A6512E" w:rsidP="00DB0055">
      <w:pPr>
        <w:jc w:val="lowKashida"/>
        <w:rPr>
          <w:rFonts w:ascii="Times New Roman" w:hAnsi="Times New Roman" w:cs="Times New Roman"/>
          <w:sz w:val="28"/>
          <w:szCs w:val="28"/>
        </w:rPr>
      </w:pPr>
      <w:r w:rsidRPr="00A6512E">
        <w:rPr>
          <w:rFonts w:ascii="Times New Roman" w:hAnsi="Times New Roman" w:cs="Times New Roman"/>
          <w:sz w:val="28"/>
          <w:szCs w:val="28"/>
        </w:rPr>
        <w:t xml:space="preserve">    </w:t>
      </w:r>
      <w:r>
        <w:rPr>
          <w:rFonts w:ascii="Times New Roman" w:hAnsi="Times New Roman" w:cs="Times New Roman"/>
          <w:sz w:val="28"/>
          <w:szCs w:val="28"/>
        </w:rPr>
        <w:t>It is proper to e</w:t>
      </w:r>
      <w:r w:rsidRPr="00A6512E">
        <w:rPr>
          <w:rFonts w:ascii="Times New Roman" w:hAnsi="Times New Roman" w:cs="Times New Roman"/>
          <w:sz w:val="28"/>
          <w:szCs w:val="28"/>
        </w:rPr>
        <w:t>stablish a UN Commission of Inquiry (COI) to investigate:</w:t>
      </w:r>
    </w:p>
    <w:p w14:paraId="22882D1D" w14:textId="77777777" w:rsidR="00A6512E" w:rsidRDefault="00A6512E" w:rsidP="00DB0055">
      <w:pPr>
        <w:pStyle w:val="ListParagraph"/>
        <w:numPr>
          <w:ilvl w:val="0"/>
          <w:numId w:val="40"/>
        </w:numPr>
        <w:jc w:val="lowKashida"/>
        <w:rPr>
          <w:rFonts w:ascii="Times New Roman" w:hAnsi="Times New Roman" w:cs="Times New Roman"/>
          <w:sz w:val="28"/>
          <w:szCs w:val="28"/>
        </w:rPr>
      </w:pPr>
      <w:r w:rsidRPr="00A6512E">
        <w:rPr>
          <w:rFonts w:ascii="Times New Roman" w:hAnsi="Times New Roman" w:cs="Times New Roman"/>
          <w:sz w:val="28"/>
          <w:szCs w:val="28"/>
        </w:rPr>
        <w:t>Indiscriminate attacks on civilians (violations of Geneva Conventions).</w:t>
      </w:r>
    </w:p>
    <w:p w14:paraId="02BC027B" w14:textId="77777777" w:rsidR="00A6512E" w:rsidRDefault="00A6512E" w:rsidP="00DB0055">
      <w:pPr>
        <w:pStyle w:val="ListParagraph"/>
        <w:numPr>
          <w:ilvl w:val="0"/>
          <w:numId w:val="40"/>
        </w:numPr>
        <w:jc w:val="lowKashida"/>
        <w:rPr>
          <w:rFonts w:ascii="Times New Roman" w:hAnsi="Times New Roman" w:cs="Times New Roman"/>
          <w:sz w:val="28"/>
          <w:szCs w:val="28"/>
        </w:rPr>
      </w:pPr>
      <w:r w:rsidRPr="00A6512E">
        <w:rPr>
          <w:rFonts w:ascii="Times New Roman" w:hAnsi="Times New Roman" w:cs="Times New Roman"/>
          <w:sz w:val="28"/>
          <w:szCs w:val="28"/>
        </w:rPr>
        <w:t>Use of banned weapons (cluster munitions, white phosphorus in populated areas).</w:t>
      </w:r>
    </w:p>
    <w:p w14:paraId="51BB7F12" w14:textId="77777777" w:rsidR="00A6512E" w:rsidRDefault="00A6512E" w:rsidP="00DB0055">
      <w:pPr>
        <w:pStyle w:val="ListParagraph"/>
        <w:numPr>
          <w:ilvl w:val="0"/>
          <w:numId w:val="40"/>
        </w:numPr>
        <w:jc w:val="lowKashida"/>
        <w:rPr>
          <w:rFonts w:ascii="Times New Roman" w:hAnsi="Times New Roman" w:cs="Times New Roman"/>
          <w:sz w:val="28"/>
          <w:szCs w:val="28"/>
        </w:rPr>
      </w:pPr>
      <w:r w:rsidRPr="00A6512E">
        <w:rPr>
          <w:rFonts w:ascii="Times New Roman" w:hAnsi="Times New Roman" w:cs="Times New Roman"/>
          <w:sz w:val="28"/>
          <w:szCs w:val="28"/>
        </w:rPr>
        <w:t>Targeting of medical facilities, schools, and UN sites.</w:t>
      </w:r>
    </w:p>
    <w:p w14:paraId="3ABB2800" w14:textId="02C50ACA" w:rsidR="00A6512E" w:rsidRPr="00A6512E" w:rsidRDefault="00A6512E" w:rsidP="00DB0055">
      <w:pPr>
        <w:pStyle w:val="ListParagraph"/>
        <w:numPr>
          <w:ilvl w:val="0"/>
          <w:numId w:val="40"/>
        </w:numPr>
        <w:jc w:val="lowKashida"/>
        <w:rPr>
          <w:rFonts w:ascii="Times New Roman" w:hAnsi="Times New Roman" w:cs="Times New Roman"/>
          <w:sz w:val="28"/>
          <w:szCs w:val="28"/>
        </w:rPr>
      </w:pPr>
      <w:r w:rsidRPr="00A6512E">
        <w:rPr>
          <w:rFonts w:ascii="Times New Roman" w:hAnsi="Times New Roman" w:cs="Times New Roman"/>
          <w:sz w:val="28"/>
          <w:szCs w:val="28"/>
        </w:rPr>
        <w:t>Refer evidence to the International Criminal Court (ICC) for potential prosecutions.</w:t>
      </w:r>
    </w:p>
    <w:p w14:paraId="38FA6A62" w14:textId="77777777" w:rsidR="00A6512E" w:rsidRPr="00A6512E" w:rsidRDefault="00A6512E" w:rsidP="00DB0055">
      <w:pPr>
        <w:jc w:val="lowKashida"/>
        <w:rPr>
          <w:rFonts w:ascii="Times New Roman" w:hAnsi="Times New Roman" w:cs="Times New Roman"/>
          <w:b/>
          <w:bCs/>
          <w:sz w:val="28"/>
          <w:szCs w:val="28"/>
        </w:rPr>
      </w:pPr>
      <w:r w:rsidRPr="00A6512E">
        <w:rPr>
          <w:rFonts w:ascii="Times New Roman" w:hAnsi="Times New Roman" w:cs="Times New Roman"/>
          <w:b/>
          <w:bCs/>
          <w:sz w:val="28"/>
          <w:szCs w:val="28"/>
        </w:rPr>
        <w:t>3. Sanctions and Accountability Measures</w:t>
      </w:r>
    </w:p>
    <w:p w14:paraId="7D893419" w14:textId="77777777" w:rsidR="00A6512E" w:rsidRDefault="00A6512E" w:rsidP="00DB0055">
      <w:pPr>
        <w:jc w:val="lowKashida"/>
        <w:rPr>
          <w:rFonts w:ascii="Times New Roman" w:hAnsi="Times New Roman" w:cs="Times New Roman"/>
          <w:sz w:val="28"/>
          <w:szCs w:val="28"/>
        </w:rPr>
      </w:pPr>
      <w:r w:rsidRPr="00A6512E">
        <w:rPr>
          <w:rFonts w:ascii="Times New Roman" w:hAnsi="Times New Roman" w:cs="Times New Roman"/>
          <w:sz w:val="28"/>
          <w:szCs w:val="28"/>
        </w:rPr>
        <w:t xml:space="preserve"> </w:t>
      </w:r>
      <w:r>
        <w:rPr>
          <w:rFonts w:ascii="Times New Roman" w:hAnsi="Times New Roman" w:cs="Times New Roman"/>
          <w:sz w:val="28"/>
          <w:szCs w:val="28"/>
        </w:rPr>
        <w:t>We are recommending:</w:t>
      </w:r>
    </w:p>
    <w:p w14:paraId="578EE0B7" w14:textId="2224F36F" w:rsidR="00A6512E" w:rsidRDefault="00A6512E" w:rsidP="00DB0055">
      <w:pPr>
        <w:jc w:val="lowKashida"/>
        <w:rPr>
          <w:rFonts w:ascii="Times New Roman" w:hAnsi="Times New Roman" w:cs="Times New Roman"/>
          <w:sz w:val="28"/>
          <w:szCs w:val="28"/>
        </w:rPr>
      </w:pPr>
      <w:r>
        <w:rPr>
          <w:rFonts w:ascii="Times New Roman" w:hAnsi="Times New Roman" w:cs="Times New Roman"/>
          <w:sz w:val="28"/>
          <w:szCs w:val="28"/>
        </w:rPr>
        <w:t>- To impose</w:t>
      </w:r>
      <w:r w:rsidRPr="00A6512E">
        <w:rPr>
          <w:rFonts w:ascii="Times New Roman" w:hAnsi="Times New Roman" w:cs="Times New Roman"/>
          <w:sz w:val="28"/>
          <w:szCs w:val="28"/>
        </w:rPr>
        <w:t xml:space="preserve"> targeted sanctions (asset freezes, travel bans) on Israeli officials and military commanders responsible for war crimes.</w:t>
      </w:r>
    </w:p>
    <w:p w14:paraId="241E782A" w14:textId="03943FD4" w:rsidR="00A6512E" w:rsidRPr="00A6512E" w:rsidRDefault="00A6512E" w:rsidP="00DB0055">
      <w:pPr>
        <w:jc w:val="lowKashida"/>
        <w:rPr>
          <w:rFonts w:ascii="Times New Roman" w:hAnsi="Times New Roman" w:cs="Times New Roman"/>
          <w:sz w:val="28"/>
          <w:szCs w:val="28"/>
        </w:rPr>
      </w:pPr>
      <w:r>
        <w:rPr>
          <w:rFonts w:ascii="Times New Roman" w:hAnsi="Times New Roman" w:cs="Times New Roman"/>
          <w:sz w:val="28"/>
          <w:szCs w:val="28"/>
        </w:rPr>
        <w:t>- To suspend</w:t>
      </w:r>
      <w:r w:rsidRPr="00A6512E">
        <w:rPr>
          <w:rFonts w:ascii="Times New Roman" w:hAnsi="Times New Roman" w:cs="Times New Roman"/>
          <w:sz w:val="28"/>
          <w:szCs w:val="28"/>
        </w:rPr>
        <w:t xml:space="preserve"> military aid and arms sales to Israel under the UN Arms Trade Treaty due to violations of international humanitarian law (IHL).</w:t>
      </w:r>
    </w:p>
    <w:p w14:paraId="18C765A6" w14:textId="77BB2542" w:rsidR="00A6512E" w:rsidRPr="00A6512E" w:rsidRDefault="00A6512E" w:rsidP="00DB0055">
      <w:pPr>
        <w:jc w:val="lowKashida"/>
        <w:rPr>
          <w:rFonts w:ascii="Times New Roman" w:hAnsi="Times New Roman" w:cs="Times New Roman"/>
          <w:sz w:val="28"/>
          <w:szCs w:val="28"/>
        </w:rPr>
      </w:pPr>
      <w:r>
        <w:rPr>
          <w:rFonts w:ascii="Times New Roman" w:hAnsi="Times New Roman" w:cs="Times New Roman"/>
          <w:sz w:val="28"/>
          <w:szCs w:val="28"/>
        </w:rPr>
        <w:t>- To pressure</w:t>
      </w:r>
      <w:r w:rsidRPr="00A6512E">
        <w:rPr>
          <w:rFonts w:ascii="Times New Roman" w:hAnsi="Times New Roman" w:cs="Times New Roman"/>
          <w:sz w:val="28"/>
          <w:szCs w:val="28"/>
        </w:rPr>
        <w:t xml:space="preserve"> the U.S. and EU to condition military support on compliance with IHL.</w:t>
      </w:r>
    </w:p>
    <w:p w14:paraId="34934C80" w14:textId="77777777" w:rsidR="00A6512E" w:rsidRPr="00DB0055" w:rsidRDefault="00A6512E" w:rsidP="00DB0055">
      <w:pPr>
        <w:jc w:val="lowKashida"/>
        <w:rPr>
          <w:rFonts w:ascii="Times New Roman" w:hAnsi="Times New Roman" w:cs="Times New Roman"/>
          <w:b/>
          <w:bCs/>
          <w:sz w:val="28"/>
          <w:szCs w:val="28"/>
        </w:rPr>
      </w:pPr>
      <w:r w:rsidRPr="00DB0055">
        <w:rPr>
          <w:rFonts w:ascii="Times New Roman" w:hAnsi="Times New Roman" w:cs="Times New Roman"/>
          <w:b/>
          <w:bCs/>
          <w:sz w:val="28"/>
          <w:szCs w:val="28"/>
        </w:rPr>
        <w:t>4. Humanitarian Protection and Reparations</w:t>
      </w:r>
    </w:p>
    <w:p w14:paraId="31886547" w14:textId="5F8EA1C9" w:rsidR="00DB0055" w:rsidRDefault="00DB0055" w:rsidP="00DB0055">
      <w:pPr>
        <w:jc w:val="lowKashida"/>
        <w:rPr>
          <w:rFonts w:ascii="Times New Roman" w:hAnsi="Times New Roman" w:cs="Times New Roman"/>
          <w:sz w:val="28"/>
          <w:szCs w:val="28"/>
        </w:rPr>
      </w:pPr>
      <w:r>
        <w:rPr>
          <w:rFonts w:ascii="Times New Roman" w:hAnsi="Times New Roman" w:cs="Times New Roman"/>
          <w:sz w:val="28"/>
          <w:szCs w:val="28"/>
        </w:rPr>
        <w:t>We urge UN to:</w:t>
      </w:r>
    </w:p>
    <w:p w14:paraId="04637327" w14:textId="77777777" w:rsidR="00DB0055" w:rsidRDefault="00A6512E" w:rsidP="00DB0055">
      <w:pPr>
        <w:pStyle w:val="ListParagraph"/>
        <w:numPr>
          <w:ilvl w:val="0"/>
          <w:numId w:val="40"/>
        </w:numPr>
        <w:jc w:val="lowKashida"/>
        <w:rPr>
          <w:rFonts w:ascii="Times New Roman" w:hAnsi="Times New Roman" w:cs="Times New Roman"/>
          <w:sz w:val="28"/>
          <w:szCs w:val="28"/>
        </w:rPr>
      </w:pPr>
      <w:r w:rsidRPr="00DB0055">
        <w:rPr>
          <w:rFonts w:ascii="Times New Roman" w:hAnsi="Times New Roman" w:cs="Times New Roman"/>
          <w:sz w:val="28"/>
          <w:szCs w:val="28"/>
        </w:rPr>
        <w:t>Enforce humanitarian corridors to allow safe passage for civilians and aid.</w:t>
      </w:r>
    </w:p>
    <w:p w14:paraId="6FEE31A2" w14:textId="77777777" w:rsidR="00DB0055" w:rsidRDefault="00A6512E" w:rsidP="00DB0055">
      <w:pPr>
        <w:pStyle w:val="ListParagraph"/>
        <w:numPr>
          <w:ilvl w:val="0"/>
          <w:numId w:val="40"/>
        </w:numPr>
        <w:jc w:val="lowKashida"/>
        <w:rPr>
          <w:rFonts w:ascii="Times New Roman" w:hAnsi="Times New Roman" w:cs="Times New Roman"/>
          <w:sz w:val="28"/>
          <w:szCs w:val="28"/>
        </w:rPr>
      </w:pPr>
      <w:r w:rsidRPr="00DB0055">
        <w:rPr>
          <w:rFonts w:ascii="Times New Roman" w:hAnsi="Times New Roman" w:cs="Times New Roman"/>
          <w:sz w:val="28"/>
          <w:szCs w:val="28"/>
        </w:rPr>
        <w:t>Demand Israeli compensation for civilian victims under UNSC Resolution 237 (1967).</w:t>
      </w:r>
    </w:p>
    <w:p w14:paraId="3ED96D18" w14:textId="2CD57595" w:rsidR="00A6512E" w:rsidRPr="00DB0055" w:rsidRDefault="00A6512E" w:rsidP="00DB0055">
      <w:pPr>
        <w:pStyle w:val="ListParagraph"/>
        <w:numPr>
          <w:ilvl w:val="0"/>
          <w:numId w:val="40"/>
        </w:numPr>
        <w:jc w:val="lowKashida"/>
        <w:rPr>
          <w:rFonts w:ascii="Times New Roman" w:hAnsi="Times New Roman" w:cs="Times New Roman"/>
          <w:sz w:val="28"/>
          <w:szCs w:val="28"/>
        </w:rPr>
      </w:pPr>
      <w:r w:rsidRPr="00DB0055">
        <w:rPr>
          <w:rFonts w:ascii="Times New Roman" w:hAnsi="Times New Roman" w:cs="Times New Roman"/>
          <w:sz w:val="28"/>
          <w:szCs w:val="28"/>
        </w:rPr>
        <w:t>Support reconstruction via UN-led funds, ensuring Israel does not block aid.</w:t>
      </w:r>
    </w:p>
    <w:p w14:paraId="363B12C0" w14:textId="77777777" w:rsidR="00A6512E" w:rsidRPr="00DB0055" w:rsidRDefault="00A6512E" w:rsidP="00DB0055">
      <w:pPr>
        <w:jc w:val="lowKashida"/>
        <w:rPr>
          <w:rFonts w:ascii="Times New Roman" w:hAnsi="Times New Roman" w:cs="Times New Roman"/>
          <w:b/>
          <w:bCs/>
          <w:sz w:val="28"/>
          <w:szCs w:val="28"/>
        </w:rPr>
      </w:pPr>
      <w:r w:rsidRPr="00DB0055">
        <w:rPr>
          <w:rFonts w:ascii="Times New Roman" w:hAnsi="Times New Roman" w:cs="Times New Roman"/>
          <w:b/>
          <w:bCs/>
          <w:sz w:val="28"/>
          <w:szCs w:val="28"/>
        </w:rPr>
        <w:lastRenderedPageBreak/>
        <w:t>5. Diplomatic and Legal Pressure</w:t>
      </w:r>
    </w:p>
    <w:p w14:paraId="46D1E8A8" w14:textId="5930192F" w:rsidR="00A6512E" w:rsidRPr="00A6512E" w:rsidRDefault="00DB0055" w:rsidP="00DB0055">
      <w:pPr>
        <w:jc w:val="lowKashida"/>
        <w:rPr>
          <w:rFonts w:ascii="Times New Roman" w:hAnsi="Times New Roman" w:cs="Times New Roman"/>
          <w:sz w:val="28"/>
          <w:szCs w:val="28"/>
        </w:rPr>
      </w:pPr>
      <w:r>
        <w:rPr>
          <w:rFonts w:ascii="Times New Roman" w:hAnsi="Times New Roman" w:cs="Times New Roman"/>
          <w:sz w:val="28"/>
          <w:szCs w:val="28"/>
        </w:rPr>
        <w:t>We call</w:t>
      </w:r>
      <w:r w:rsidR="00A6512E" w:rsidRPr="00A6512E">
        <w:rPr>
          <w:rFonts w:ascii="Times New Roman" w:hAnsi="Times New Roman" w:cs="Times New Roman"/>
          <w:sz w:val="28"/>
          <w:szCs w:val="28"/>
        </w:rPr>
        <w:t xml:space="preserve"> for an emergency UN General Assembly (UNGA) session to adopt a resolution condemning Israeli violations.</w:t>
      </w:r>
    </w:p>
    <w:p w14:paraId="45E00ADE" w14:textId="46C11E1B" w:rsidR="00A6512E" w:rsidRPr="00A6512E" w:rsidRDefault="00A6512E" w:rsidP="00DB0055">
      <w:pPr>
        <w:jc w:val="lowKashida"/>
        <w:rPr>
          <w:rFonts w:ascii="Times New Roman" w:hAnsi="Times New Roman" w:cs="Times New Roman"/>
          <w:sz w:val="28"/>
          <w:szCs w:val="28"/>
        </w:rPr>
      </w:pPr>
      <w:r w:rsidRPr="00A6512E">
        <w:rPr>
          <w:rFonts w:ascii="Times New Roman" w:hAnsi="Times New Roman" w:cs="Times New Roman"/>
          <w:sz w:val="28"/>
          <w:szCs w:val="28"/>
        </w:rPr>
        <w:t>Leverage the "Uniting for Peace" resolution (GA 377) if the UNSC is deadlocked.</w:t>
      </w:r>
    </w:p>
    <w:p w14:paraId="21C9C568" w14:textId="5BF94D0D" w:rsidR="00A6512E" w:rsidRPr="00A6512E" w:rsidRDefault="00DB0055" w:rsidP="00DB0055">
      <w:pPr>
        <w:jc w:val="lowKashida"/>
        <w:rPr>
          <w:rFonts w:ascii="Times New Roman" w:hAnsi="Times New Roman" w:cs="Times New Roman"/>
          <w:sz w:val="28"/>
          <w:szCs w:val="28"/>
        </w:rPr>
      </w:pPr>
      <w:r>
        <w:rPr>
          <w:rFonts w:ascii="Times New Roman" w:hAnsi="Times New Roman" w:cs="Times New Roman"/>
          <w:sz w:val="28"/>
          <w:szCs w:val="28"/>
        </w:rPr>
        <w:t>Support</w:t>
      </w:r>
      <w:r w:rsidR="00A6512E" w:rsidRPr="00A6512E">
        <w:rPr>
          <w:rFonts w:ascii="Times New Roman" w:hAnsi="Times New Roman" w:cs="Times New Roman"/>
          <w:sz w:val="28"/>
          <w:szCs w:val="28"/>
        </w:rPr>
        <w:t xml:space="preserve"> Lebanon’s case at the ICJ for Israeli violations of sovereignty and IHL.</w:t>
      </w:r>
    </w:p>
    <w:p w14:paraId="115FFB95" w14:textId="3CE58D91" w:rsidR="00320CAD" w:rsidRPr="00320CAD" w:rsidRDefault="00DB0055" w:rsidP="00320CAD">
      <w:pPr>
        <w:jc w:val="lowKashida"/>
        <w:rPr>
          <w:rFonts w:ascii="Times New Roman" w:hAnsi="Times New Roman" w:cs="Times New Roman"/>
          <w:sz w:val="28"/>
          <w:szCs w:val="28"/>
        </w:rPr>
      </w:pPr>
      <w:r>
        <w:rPr>
          <w:rFonts w:ascii="Times New Roman" w:hAnsi="Times New Roman" w:cs="Times New Roman"/>
          <w:sz w:val="28"/>
          <w:szCs w:val="28"/>
        </w:rPr>
        <w:t>We urge the</w:t>
      </w:r>
      <w:r w:rsidR="00A6512E" w:rsidRPr="00A6512E">
        <w:rPr>
          <w:rFonts w:ascii="Times New Roman" w:hAnsi="Times New Roman" w:cs="Times New Roman"/>
          <w:sz w:val="28"/>
          <w:szCs w:val="28"/>
        </w:rPr>
        <w:t xml:space="preserve"> UN </w:t>
      </w:r>
      <w:r>
        <w:rPr>
          <w:rFonts w:ascii="Times New Roman" w:hAnsi="Times New Roman" w:cs="Times New Roman"/>
          <w:sz w:val="28"/>
          <w:szCs w:val="28"/>
        </w:rPr>
        <w:t xml:space="preserve">to </w:t>
      </w:r>
      <w:r w:rsidR="00A6512E" w:rsidRPr="00A6512E">
        <w:rPr>
          <w:rFonts w:ascii="Times New Roman" w:hAnsi="Times New Roman" w:cs="Times New Roman"/>
          <w:sz w:val="28"/>
          <w:szCs w:val="28"/>
        </w:rPr>
        <w:t>act decisively to stop war crimes, enforce accountability, and protect Lebanese civilians. Failure to do so risks normalizing impunity and further regional escalation.</w:t>
      </w:r>
    </w:p>
    <w:p w14:paraId="7BCCC3BD" w14:textId="7DC8C77C" w:rsidR="00350CD0" w:rsidRPr="00DB0055" w:rsidRDefault="00DB0055">
      <w:pPr>
        <w:rPr>
          <w:rFonts w:ascii="Times New Roman" w:hAnsi="Times New Roman" w:cs="Times New Roman"/>
          <w:b/>
          <w:bCs/>
          <w:sz w:val="28"/>
          <w:szCs w:val="28"/>
          <w:rtl/>
          <w:lang w:bidi="fa-IR"/>
        </w:rPr>
      </w:pPr>
      <w:r w:rsidRPr="00DB0055">
        <w:rPr>
          <w:rFonts w:ascii="Times New Roman" w:hAnsi="Times New Roman" w:cs="Times New Roman"/>
          <w:b/>
          <w:bCs/>
          <w:sz w:val="28"/>
          <w:szCs w:val="28"/>
          <w:lang w:bidi="fa-IR"/>
        </w:rPr>
        <w:t xml:space="preserve">References </w:t>
      </w:r>
    </w:p>
    <w:sectPr w:rsidR="00350CD0" w:rsidRPr="00DB0055">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60B27C" w14:textId="77777777" w:rsidR="00E61664" w:rsidRDefault="00E61664" w:rsidP="00655AA7">
      <w:pPr>
        <w:spacing w:after="0" w:line="240" w:lineRule="auto"/>
      </w:pPr>
      <w:r>
        <w:separator/>
      </w:r>
    </w:p>
  </w:endnote>
  <w:endnote w:type="continuationSeparator" w:id="0">
    <w:p w14:paraId="5ECBD8A0" w14:textId="77777777" w:rsidR="00E61664" w:rsidRDefault="00E61664" w:rsidP="00655AA7">
      <w:pPr>
        <w:spacing w:after="0" w:line="240" w:lineRule="auto"/>
      </w:pPr>
      <w:r>
        <w:continuationSeparator/>
      </w:r>
    </w:p>
  </w:endnote>
  <w:endnote w:id="1">
    <w:p w14:paraId="1D2CB567" w14:textId="4097C136" w:rsidR="00655AA7" w:rsidRPr="008A1A50" w:rsidRDefault="00655AA7" w:rsidP="00A6512E">
      <w:pPr>
        <w:pStyle w:val="EndnoteText"/>
        <w:jc w:val="lowKashida"/>
        <w:rPr>
          <w:rFonts w:ascii="Times New Roman" w:hAnsi="Times New Roman" w:cs="Times New Roman"/>
          <w:sz w:val="24"/>
          <w:szCs w:val="24"/>
        </w:rPr>
      </w:pPr>
      <w:r w:rsidRPr="008A1A50">
        <w:rPr>
          <w:rStyle w:val="EndnoteReference"/>
          <w:rFonts w:ascii="Times New Roman" w:hAnsi="Times New Roman" w:cs="Times New Roman"/>
          <w:sz w:val="24"/>
          <w:szCs w:val="24"/>
        </w:rPr>
        <w:endnoteRef/>
      </w:r>
      <w:r w:rsidRPr="008A1A50">
        <w:rPr>
          <w:rFonts w:ascii="Times New Roman" w:hAnsi="Times New Roman" w:cs="Times New Roman"/>
          <w:sz w:val="24"/>
          <w:szCs w:val="24"/>
        </w:rPr>
        <w:t>https://reliefweb.int/report/lebanon/israeli-attacks-lebanon-continue-despite-ceasefire-agreement</w:t>
      </w:r>
    </w:p>
  </w:endnote>
  <w:endnote w:id="2">
    <w:p w14:paraId="58D8EE35" w14:textId="637A585C" w:rsidR="000F2FEE" w:rsidRPr="008A1A50" w:rsidRDefault="000F2FEE" w:rsidP="00A6512E">
      <w:pPr>
        <w:pStyle w:val="EndnoteText"/>
        <w:jc w:val="lowKashida"/>
        <w:rPr>
          <w:rFonts w:ascii="Times New Roman" w:hAnsi="Times New Roman" w:cs="Times New Roman"/>
          <w:sz w:val="24"/>
          <w:szCs w:val="24"/>
        </w:rPr>
      </w:pPr>
      <w:r w:rsidRPr="008A1A50">
        <w:rPr>
          <w:rStyle w:val="EndnoteReference"/>
          <w:rFonts w:ascii="Times New Roman" w:hAnsi="Times New Roman" w:cs="Times New Roman"/>
          <w:sz w:val="24"/>
          <w:szCs w:val="24"/>
        </w:rPr>
        <w:endnoteRef/>
      </w:r>
      <w:r w:rsidRPr="008A1A50">
        <w:rPr>
          <w:rFonts w:ascii="Times New Roman" w:hAnsi="Times New Roman" w:cs="Times New Roman"/>
          <w:sz w:val="24"/>
          <w:szCs w:val="24"/>
        </w:rPr>
        <w:t xml:space="preserve"> https://www.hrw.org/news/2023/10/12/israel-white-phosphorus-used-gaza-lebanon</w:t>
      </w:r>
    </w:p>
  </w:endnote>
  <w:endnote w:id="3">
    <w:p w14:paraId="3A0BE4F7" w14:textId="18DC095D" w:rsidR="000F2FEE" w:rsidRPr="008A1A50" w:rsidRDefault="000F2FEE" w:rsidP="00A6512E">
      <w:pPr>
        <w:pStyle w:val="EndnoteText"/>
        <w:jc w:val="lowKashida"/>
        <w:rPr>
          <w:rFonts w:ascii="Times New Roman" w:hAnsi="Times New Roman" w:cs="Times New Roman"/>
          <w:sz w:val="24"/>
          <w:szCs w:val="24"/>
        </w:rPr>
      </w:pPr>
      <w:r w:rsidRPr="008A1A50">
        <w:rPr>
          <w:rStyle w:val="EndnoteReference"/>
          <w:rFonts w:ascii="Times New Roman" w:hAnsi="Times New Roman" w:cs="Times New Roman"/>
          <w:sz w:val="24"/>
          <w:szCs w:val="24"/>
        </w:rPr>
        <w:endnoteRef/>
      </w:r>
      <w:r w:rsidRPr="008A1A50">
        <w:rPr>
          <w:rFonts w:ascii="Times New Roman" w:hAnsi="Times New Roman" w:cs="Times New Roman"/>
          <w:sz w:val="24"/>
          <w:szCs w:val="24"/>
        </w:rPr>
        <w:t>https://www.aljazeera.com/news/liveblog/2024/10/16/live-ten-killed-as-israel-hits-homes-healthcare-centre-in-lebanons-qana</w:t>
      </w:r>
    </w:p>
  </w:endnote>
  <w:endnote w:id="4">
    <w:p w14:paraId="243A865D" w14:textId="4D83F254" w:rsidR="00567E6B" w:rsidRPr="008A1A50" w:rsidRDefault="00567E6B" w:rsidP="00A6512E">
      <w:pPr>
        <w:pStyle w:val="EndnoteText"/>
        <w:jc w:val="lowKashida"/>
        <w:rPr>
          <w:rFonts w:ascii="Times New Roman" w:hAnsi="Times New Roman" w:cs="Times New Roman"/>
          <w:sz w:val="24"/>
          <w:szCs w:val="24"/>
        </w:rPr>
      </w:pPr>
      <w:r w:rsidRPr="008A1A50">
        <w:rPr>
          <w:rStyle w:val="EndnoteReference"/>
          <w:rFonts w:ascii="Times New Roman" w:hAnsi="Times New Roman" w:cs="Times New Roman"/>
          <w:sz w:val="24"/>
          <w:szCs w:val="24"/>
        </w:rPr>
        <w:endnoteRef/>
      </w:r>
      <w:r w:rsidRPr="008A1A50">
        <w:rPr>
          <w:rFonts w:ascii="Times New Roman" w:hAnsi="Times New Roman" w:cs="Times New Roman"/>
          <w:sz w:val="24"/>
          <w:szCs w:val="24"/>
        </w:rPr>
        <w:t xml:space="preserve"> https://www.nytimes.com/2024/10/10/world/middleeast/lebanon-israel-hezbollah.html</w:t>
      </w:r>
    </w:p>
  </w:endnote>
  <w:endnote w:id="5">
    <w:p w14:paraId="1B30A642" w14:textId="4C5FF8F8" w:rsidR="00567E6B" w:rsidRPr="008A1A50" w:rsidRDefault="00567E6B" w:rsidP="00A6512E">
      <w:pPr>
        <w:pStyle w:val="EndnoteText"/>
        <w:jc w:val="lowKashida"/>
        <w:rPr>
          <w:rFonts w:ascii="Times New Roman" w:hAnsi="Times New Roman" w:cs="Times New Roman"/>
          <w:sz w:val="24"/>
          <w:szCs w:val="24"/>
        </w:rPr>
      </w:pPr>
      <w:r w:rsidRPr="008A1A50">
        <w:rPr>
          <w:rStyle w:val="EndnoteReference"/>
          <w:rFonts w:ascii="Times New Roman" w:hAnsi="Times New Roman" w:cs="Times New Roman"/>
          <w:sz w:val="24"/>
          <w:szCs w:val="24"/>
        </w:rPr>
        <w:endnoteRef/>
      </w:r>
      <w:r w:rsidRPr="008A1A50">
        <w:rPr>
          <w:rFonts w:ascii="Times New Roman" w:hAnsi="Times New Roman" w:cs="Times New Roman"/>
          <w:sz w:val="24"/>
          <w:szCs w:val="24"/>
        </w:rPr>
        <w:t>https://www.aljazeera.com/news/2024/11/5/death-toll-from-israeli-attacks-on-lebanon-surpasses-3000-health-ministry</w:t>
      </w:r>
    </w:p>
  </w:endnote>
  <w:endnote w:id="6">
    <w:p w14:paraId="7E963DD7" w14:textId="18DF272D" w:rsidR="00567E6B" w:rsidRPr="008A1A50" w:rsidRDefault="00567E6B" w:rsidP="00A6512E">
      <w:pPr>
        <w:pStyle w:val="EndnoteText"/>
        <w:jc w:val="lowKashida"/>
        <w:rPr>
          <w:rFonts w:ascii="Times New Roman" w:hAnsi="Times New Roman" w:cs="Times New Roman"/>
          <w:sz w:val="24"/>
          <w:szCs w:val="24"/>
        </w:rPr>
      </w:pPr>
      <w:r w:rsidRPr="008A1A50">
        <w:rPr>
          <w:rStyle w:val="EndnoteReference"/>
          <w:rFonts w:ascii="Times New Roman" w:hAnsi="Times New Roman" w:cs="Times New Roman"/>
          <w:sz w:val="24"/>
          <w:szCs w:val="24"/>
        </w:rPr>
        <w:endnoteRef/>
      </w:r>
      <w:r w:rsidRPr="008A1A50">
        <w:rPr>
          <w:rFonts w:ascii="Times New Roman" w:hAnsi="Times New Roman" w:cs="Times New Roman"/>
          <w:sz w:val="24"/>
          <w:szCs w:val="24"/>
        </w:rPr>
        <w:t>https://www.pbs.org/newshour/world/the-death-toll-in-lebanon-crosses-3000-in-israeli-attacks-health-ministry-says</w:t>
      </w:r>
    </w:p>
  </w:endnote>
  <w:endnote w:id="7">
    <w:p w14:paraId="1A575A92" w14:textId="40AFFDB3" w:rsidR="007C607A" w:rsidRPr="008A1A50" w:rsidRDefault="007C607A" w:rsidP="00A6512E">
      <w:pPr>
        <w:pStyle w:val="EndnoteText"/>
        <w:jc w:val="lowKashida"/>
        <w:rPr>
          <w:rFonts w:ascii="Times New Roman" w:hAnsi="Times New Roman" w:cs="Times New Roman"/>
          <w:sz w:val="24"/>
          <w:szCs w:val="24"/>
        </w:rPr>
      </w:pPr>
      <w:r w:rsidRPr="008A1A50">
        <w:rPr>
          <w:rStyle w:val="EndnoteReference"/>
          <w:rFonts w:ascii="Times New Roman" w:hAnsi="Times New Roman" w:cs="Times New Roman"/>
          <w:sz w:val="24"/>
          <w:szCs w:val="24"/>
        </w:rPr>
        <w:endnoteRef/>
      </w:r>
      <w:r w:rsidRPr="008A1A50">
        <w:rPr>
          <w:rFonts w:ascii="Times New Roman" w:hAnsi="Times New Roman" w:cs="Times New Roman"/>
          <w:sz w:val="24"/>
          <w:szCs w:val="24"/>
        </w:rPr>
        <w:t xml:space="preserve"> https://www.reuters.com/graphics/ISRAEL-LEBANON/JOURNALIST/akveabxrzvr/</w:t>
      </w:r>
    </w:p>
  </w:endnote>
  <w:endnote w:id="8">
    <w:p w14:paraId="53F15B88" w14:textId="43EE9E19" w:rsidR="007C607A" w:rsidRPr="008A1A50" w:rsidRDefault="007C607A" w:rsidP="00A6512E">
      <w:pPr>
        <w:pStyle w:val="EndnoteText"/>
        <w:jc w:val="lowKashida"/>
        <w:rPr>
          <w:rFonts w:ascii="Times New Roman" w:hAnsi="Times New Roman" w:cs="Times New Roman"/>
          <w:sz w:val="24"/>
          <w:szCs w:val="24"/>
        </w:rPr>
      </w:pPr>
      <w:r w:rsidRPr="008A1A50">
        <w:rPr>
          <w:rStyle w:val="EndnoteReference"/>
          <w:rFonts w:ascii="Times New Roman" w:hAnsi="Times New Roman" w:cs="Times New Roman"/>
          <w:sz w:val="24"/>
          <w:szCs w:val="24"/>
        </w:rPr>
        <w:endnoteRef/>
      </w:r>
      <w:r w:rsidRPr="008A1A50">
        <w:rPr>
          <w:rFonts w:ascii="Times New Roman" w:hAnsi="Times New Roman" w:cs="Times New Roman"/>
          <w:sz w:val="24"/>
          <w:szCs w:val="24"/>
        </w:rPr>
        <w:t>https://cpj.org/special-reports/no-justice-for-journalists-targeted-by-israel-despite-strong-evidence-of-war-crime/</w:t>
      </w:r>
    </w:p>
  </w:endnote>
  <w:endnote w:id="9">
    <w:p w14:paraId="67C32C8E" w14:textId="3433FA20" w:rsidR="0028326C" w:rsidRPr="008A1A50" w:rsidRDefault="0028326C" w:rsidP="00A6512E">
      <w:pPr>
        <w:pStyle w:val="EndnoteText"/>
        <w:jc w:val="lowKashida"/>
        <w:rPr>
          <w:rFonts w:ascii="Times New Roman" w:hAnsi="Times New Roman" w:cs="Times New Roman"/>
          <w:sz w:val="24"/>
          <w:szCs w:val="24"/>
        </w:rPr>
      </w:pPr>
      <w:r w:rsidRPr="008A1A50">
        <w:rPr>
          <w:rStyle w:val="EndnoteReference"/>
          <w:rFonts w:ascii="Times New Roman" w:hAnsi="Times New Roman" w:cs="Times New Roman"/>
          <w:sz w:val="24"/>
          <w:szCs w:val="24"/>
        </w:rPr>
        <w:endnoteRef/>
      </w:r>
      <w:r w:rsidRPr="008A1A50">
        <w:rPr>
          <w:rFonts w:ascii="Times New Roman" w:hAnsi="Times New Roman" w:cs="Times New Roman"/>
          <w:sz w:val="24"/>
          <w:szCs w:val="24"/>
        </w:rPr>
        <w:t>https://www.icj.org/lebanon-israel-israel-must-cease-indiscriminate-and-disproportionate-attacks/</w:t>
      </w:r>
    </w:p>
  </w:endnote>
  <w:endnote w:id="10">
    <w:p w14:paraId="58D7D161" w14:textId="3B218231" w:rsidR="0028326C" w:rsidRPr="008A1A50" w:rsidRDefault="0028326C" w:rsidP="00A6512E">
      <w:pPr>
        <w:pStyle w:val="EndnoteText"/>
        <w:jc w:val="lowKashida"/>
        <w:rPr>
          <w:rFonts w:ascii="Times New Roman" w:hAnsi="Times New Roman" w:cs="Times New Roman"/>
          <w:sz w:val="24"/>
          <w:szCs w:val="24"/>
        </w:rPr>
      </w:pPr>
      <w:r w:rsidRPr="008A1A50">
        <w:rPr>
          <w:rStyle w:val="EndnoteReference"/>
          <w:rFonts w:ascii="Times New Roman" w:hAnsi="Times New Roman" w:cs="Times New Roman"/>
          <w:sz w:val="24"/>
          <w:szCs w:val="24"/>
        </w:rPr>
        <w:endnoteRef/>
      </w:r>
      <w:r w:rsidRPr="008A1A50">
        <w:rPr>
          <w:rFonts w:ascii="Times New Roman" w:hAnsi="Times New Roman" w:cs="Times New Roman"/>
          <w:sz w:val="24"/>
          <w:szCs w:val="24"/>
        </w:rPr>
        <w:t xml:space="preserve"> https://wyaj.uwindsor.ca/index.php/wyaj/article/view/4615/3791</w:t>
      </w:r>
    </w:p>
  </w:endnote>
  <w:endnote w:id="11">
    <w:p w14:paraId="1367B40A" w14:textId="490F7DAF" w:rsidR="004D19FA" w:rsidRPr="008A1A50" w:rsidRDefault="004D19FA" w:rsidP="00A6512E">
      <w:pPr>
        <w:pStyle w:val="EndnoteText"/>
        <w:jc w:val="lowKashida"/>
        <w:rPr>
          <w:rFonts w:ascii="Times New Roman" w:hAnsi="Times New Roman" w:cs="Times New Roman"/>
          <w:sz w:val="24"/>
          <w:szCs w:val="24"/>
        </w:rPr>
      </w:pPr>
      <w:r w:rsidRPr="008A1A50">
        <w:rPr>
          <w:rStyle w:val="EndnoteReference"/>
          <w:rFonts w:ascii="Times New Roman" w:hAnsi="Times New Roman" w:cs="Times New Roman"/>
          <w:sz w:val="24"/>
          <w:szCs w:val="24"/>
        </w:rPr>
        <w:endnoteRef/>
      </w:r>
      <w:r w:rsidRPr="008A1A50">
        <w:rPr>
          <w:rFonts w:ascii="Times New Roman" w:hAnsi="Times New Roman" w:cs="Times New Roman"/>
          <w:sz w:val="24"/>
          <w:szCs w:val="24"/>
        </w:rPr>
        <w:t>https://www.aljazeera.com/news/2024/11/6/lebanon-files-complaint-against-israel-at-un-labour-body-over-pager-attacks</w:t>
      </w:r>
    </w:p>
  </w:endnote>
  <w:endnote w:id="12">
    <w:p w14:paraId="6466C6B5" w14:textId="7255772A" w:rsidR="008F51D3" w:rsidRPr="008A1A50" w:rsidRDefault="008F51D3" w:rsidP="00A6512E">
      <w:pPr>
        <w:pStyle w:val="EndnoteText"/>
        <w:jc w:val="lowKashida"/>
        <w:rPr>
          <w:rFonts w:ascii="Times New Roman" w:hAnsi="Times New Roman" w:cs="Times New Roman"/>
          <w:sz w:val="24"/>
          <w:szCs w:val="24"/>
        </w:rPr>
      </w:pPr>
      <w:r w:rsidRPr="008A1A50">
        <w:rPr>
          <w:rStyle w:val="EndnoteReference"/>
          <w:rFonts w:ascii="Times New Roman" w:hAnsi="Times New Roman" w:cs="Times New Roman"/>
          <w:sz w:val="24"/>
          <w:szCs w:val="24"/>
        </w:rPr>
        <w:endnoteRef/>
      </w:r>
      <w:r w:rsidRPr="008A1A50">
        <w:rPr>
          <w:rFonts w:ascii="Times New Roman" w:hAnsi="Times New Roman" w:cs="Times New Roman"/>
          <w:sz w:val="24"/>
          <w:szCs w:val="24"/>
        </w:rPr>
        <w:t>https://www.the-monitor.org/online-reader/cluster-munition-monitor-2024?anchor=The-Impact-116061</w:t>
      </w:r>
    </w:p>
  </w:endnote>
  <w:endnote w:id="13">
    <w:p w14:paraId="739A5280" w14:textId="40AC11B8" w:rsidR="00DC6038" w:rsidRPr="008A1A50" w:rsidRDefault="00DC6038" w:rsidP="00A6512E">
      <w:pPr>
        <w:pStyle w:val="EndnoteText"/>
        <w:jc w:val="lowKashida"/>
        <w:rPr>
          <w:rFonts w:ascii="Times New Roman" w:hAnsi="Times New Roman" w:cs="Times New Roman"/>
          <w:sz w:val="24"/>
          <w:szCs w:val="24"/>
        </w:rPr>
      </w:pPr>
      <w:r w:rsidRPr="008A1A50">
        <w:rPr>
          <w:rStyle w:val="EndnoteReference"/>
          <w:rFonts w:ascii="Times New Roman" w:hAnsi="Times New Roman" w:cs="Times New Roman"/>
          <w:sz w:val="24"/>
          <w:szCs w:val="24"/>
        </w:rPr>
        <w:endnoteRef/>
      </w:r>
      <w:r w:rsidRPr="008A1A50">
        <w:rPr>
          <w:rFonts w:ascii="Times New Roman" w:hAnsi="Times New Roman" w:cs="Times New Roman"/>
          <w:sz w:val="24"/>
          <w:szCs w:val="24"/>
        </w:rPr>
        <w:t xml:space="preserve"> https://www.emro.who.int/images/stories/lebanon/WHO_Appeal-Lebanon_2024.pdf</w:t>
      </w:r>
    </w:p>
  </w:endnote>
  <w:endnote w:id="14">
    <w:p w14:paraId="02F96A25" w14:textId="53C9893B" w:rsidR="006F0520" w:rsidRPr="008A1A50" w:rsidRDefault="006F0520" w:rsidP="00A6512E">
      <w:pPr>
        <w:pStyle w:val="EndnoteText"/>
        <w:jc w:val="lowKashida"/>
        <w:rPr>
          <w:rFonts w:ascii="Times New Roman" w:hAnsi="Times New Roman" w:cs="Times New Roman"/>
          <w:sz w:val="24"/>
          <w:szCs w:val="24"/>
        </w:rPr>
      </w:pPr>
      <w:r w:rsidRPr="008A1A50">
        <w:rPr>
          <w:rStyle w:val="EndnoteReference"/>
          <w:rFonts w:ascii="Times New Roman" w:hAnsi="Times New Roman" w:cs="Times New Roman"/>
          <w:sz w:val="24"/>
          <w:szCs w:val="24"/>
        </w:rPr>
        <w:endnoteRef/>
      </w:r>
      <w:r w:rsidRPr="008A1A50">
        <w:rPr>
          <w:rFonts w:ascii="Times New Roman" w:hAnsi="Times New Roman" w:cs="Times New Roman"/>
          <w:sz w:val="24"/>
          <w:szCs w:val="24"/>
        </w:rPr>
        <w:t>https://www.hrw.org/news/2024/06/05/lebanon-israels-white-phosphorous-use-risks-civilian-harm</w:t>
      </w:r>
    </w:p>
  </w:endnote>
  <w:endnote w:id="15">
    <w:p w14:paraId="087B29DF" w14:textId="75A289C0" w:rsidR="006F0520" w:rsidRPr="008A1A50" w:rsidRDefault="006F0520" w:rsidP="00A6512E">
      <w:pPr>
        <w:pStyle w:val="EndnoteText"/>
        <w:jc w:val="lowKashida"/>
        <w:rPr>
          <w:rFonts w:ascii="Times New Roman" w:hAnsi="Times New Roman" w:cs="Times New Roman"/>
          <w:sz w:val="24"/>
          <w:szCs w:val="24"/>
        </w:rPr>
      </w:pPr>
      <w:r w:rsidRPr="008A1A50">
        <w:rPr>
          <w:rStyle w:val="EndnoteReference"/>
          <w:rFonts w:ascii="Times New Roman" w:hAnsi="Times New Roman" w:cs="Times New Roman"/>
          <w:sz w:val="24"/>
          <w:szCs w:val="24"/>
        </w:rPr>
        <w:endnoteRef/>
      </w:r>
      <w:r w:rsidR="00C9082A" w:rsidRPr="008A1A50">
        <w:rPr>
          <w:rFonts w:ascii="Times New Roman" w:hAnsi="Times New Roman" w:cs="Times New Roman"/>
          <w:sz w:val="24"/>
          <w:szCs w:val="24"/>
        </w:rPr>
        <w:t>https://today.lorientlejour.com/article/1414877/two-schools-mourn-following-israeli-strike-against-hezbollah-in-nabatieh-region.html</w:t>
      </w:r>
    </w:p>
  </w:endnote>
  <w:endnote w:id="16">
    <w:p w14:paraId="2DC17AE9" w14:textId="778B8B79" w:rsidR="00AC4039" w:rsidRPr="008A1A50" w:rsidRDefault="00AC4039" w:rsidP="00A6512E">
      <w:pPr>
        <w:pStyle w:val="EndnoteText"/>
        <w:jc w:val="lowKashida"/>
        <w:rPr>
          <w:rFonts w:ascii="Times New Roman" w:hAnsi="Times New Roman" w:cs="Times New Roman"/>
          <w:sz w:val="24"/>
          <w:szCs w:val="24"/>
        </w:rPr>
      </w:pPr>
      <w:r w:rsidRPr="008A1A50">
        <w:rPr>
          <w:rStyle w:val="EndnoteReference"/>
          <w:rFonts w:ascii="Times New Roman" w:hAnsi="Times New Roman" w:cs="Times New Roman"/>
          <w:sz w:val="24"/>
          <w:szCs w:val="24"/>
        </w:rPr>
        <w:endnoteRef/>
      </w:r>
      <w:r w:rsidRPr="008A1A50">
        <w:rPr>
          <w:rFonts w:ascii="Times New Roman" w:hAnsi="Times New Roman" w:cs="Times New Roman"/>
          <w:sz w:val="24"/>
          <w:szCs w:val="24"/>
        </w:rPr>
        <w:t>https://www.aa.com.tr/en/world/traces-of-white-phosphorus-found-in-7-people-lebanese-doctor/3023879</w:t>
      </w:r>
    </w:p>
  </w:endnote>
  <w:endnote w:id="17">
    <w:p w14:paraId="50B05F9B" w14:textId="3F72A38F" w:rsidR="00C764B2" w:rsidRPr="008A1A50" w:rsidRDefault="00C764B2" w:rsidP="00A6512E">
      <w:pPr>
        <w:pStyle w:val="EndnoteText"/>
        <w:jc w:val="lowKashida"/>
        <w:rPr>
          <w:rFonts w:ascii="Times New Roman" w:hAnsi="Times New Roman" w:cs="Times New Roman"/>
          <w:sz w:val="24"/>
          <w:szCs w:val="24"/>
        </w:rPr>
      </w:pPr>
      <w:r w:rsidRPr="008A1A50">
        <w:rPr>
          <w:rStyle w:val="EndnoteReference"/>
          <w:rFonts w:ascii="Times New Roman" w:hAnsi="Times New Roman" w:cs="Times New Roman"/>
          <w:sz w:val="24"/>
          <w:szCs w:val="24"/>
        </w:rPr>
        <w:endnoteRef/>
      </w:r>
      <w:r w:rsidRPr="008A1A50">
        <w:rPr>
          <w:rFonts w:ascii="Times New Roman" w:hAnsi="Times New Roman" w:cs="Times New Roman"/>
          <w:sz w:val="24"/>
          <w:szCs w:val="24"/>
        </w:rPr>
        <w:t>https://www.unicef.org/press-releases/war-lebanon-inflicting-devastating-physical-and-emotional-impacts-children</w:t>
      </w:r>
    </w:p>
  </w:endnote>
  <w:endnote w:id="18">
    <w:p w14:paraId="17C990FB" w14:textId="5F0E9D8B" w:rsidR="00C764B2" w:rsidRPr="008A1A50" w:rsidRDefault="00C764B2" w:rsidP="00A6512E">
      <w:pPr>
        <w:pStyle w:val="EndnoteText"/>
        <w:jc w:val="lowKashida"/>
        <w:rPr>
          <w:rFonts w:ascii="Times New Roman" w:hAnsi="Times New Roman" w:cs="Times New Roman"/>
          <w:sz w:val="24"/>
          <w:szCs w:val="24"/>
        </w:rPr>
      </w:pPr>
      <w:r w:rsidRPr="008A1A50">
        <w:rPr>
          <w:rStyle w:val="EndnoteReference"/>
          <w:rFonts w:ascii="Times New Roman" w:hAnsi="Times New Roman" w:cs="Times New Roman"/>
          <w:sz w:val="24"/>
          <w:szCs w:val="24"/>
        </w:rPr>
        <w:endnoteRef/>
      </w:r>
      <w:r w:rsidRPr="008A1A50">
        <w:rPr>
          <w:rFonts w:ascii="Times New Roman" w:hAnsi="Times New Roman" w:cs="Times New Roman"/>
          <w:sz w:val="24"/>
          <w:szCs w:val="24"/>
        </w:rPr>
        <w:t xml:space="preserve"> https://www.frontiersin.org/journals/psychiatry/articles/10.3389/fpsyt.2024.1444245/full</w:t>
      </w:r>
    </w:p>
  </w:endnote>
  <w:endnote w:id="19">
    <w:p w14:paraId="3A9FA50B" w14:textId="7DF70F62" w:rsidR="00C764B2" w:rsidRPr="008A1A50" w:rsidRDefault="00C764B2" w:rsidP="00A6512E">
      <w:pPr>
        <w:pStyle w:val="EndnoteText"/>
        <w:jc w:val="lowKashida"/>
        <w:rPr>
          <w:rFonts w:ascii="Times New Roman" w:hAnsi="Times New Roman" w:cs="Times New Roman"/>
          <w:sz w:val="24"/>
          <w:szCs w:val="24"/>
        </w:rPr>
      </w:pPr>
      <w:r w:rsidRPr="008A1A50">
        <w:rPr>
          <w:rStyle w:val="EndnoteReference"/>
          <w:rFonts w:ascii="Times New Roman" w:hAnsi="Times New Roman" w:cs="Times New Roman"/>
          <w:sz w:val="24"/>
          <w:szCs w:val="24"/>
        </w:rPr>
        <w:endnoteRef/>
      </w:r>
      <w:r w:rsidRPr="008A1A50">
        <w:rPr>
          <w:rFonts w:ascii="Times New Roman" w:hAnsi="Times New Roman" w:cs="Times New Roman"/>
          <w:sz w:val="24"/>
          <w:szCs w:val="24"/>
        </w:rPr>
        <w:t xml:space="preserve"> https://www.doctorswithoutborders.org/latest/lebanon-border-clashes-israel-exacerbate-health-needs</w:t>
      </w:r>
    </w:p>
  </w:endnote>
  <w:endnote w:id="20">
    <w:p w14:paraId="2EC141F5" w14:textId="30C80956" w:rsidR="007B2C4C" w:rsidRPr="008A1A50" w:rsidRDefault="007B2C4C" w:rsidP="00A6512E">
      <w:pPr>
        <w:pStyle w:val="EndnoteText"/>
        <w:jc w:val="lowKashida"/>
        <w:rPr>
          <w:rFonts w:ascii="Times New Roman" w:hAnsi="Times New Roman" w:cs="Times New Roman"/>
          <w:sz w:val="24"/>
          <w:szCs w:val="24"/>
        </w:rPr>
      </w:pPr>
      <w:r w:rsidRPr="008A1A50">
        <w:rPr>
          <w:rStyle w:val="EndnoteReference"/>
          <w:rFonts w:ascii="Times New Roman" w:hAnsi="Times New Roman" w:cs="Times New Roman"/>
          <w:sz w:val="24"/>
          <w:szCs w:val="24"/>
        </w:rPr>
        <w:endnoteRef/>
      </w:r>
      <w:r w:rsidRPr="008A1A50">
        <w:rPr>
          <w:rFonts w:ascii="Times New Roman" w:hAnsi="Times New Roman" w:cs="Times New Roman"/>
          <w:sz w:val="24"/>
          <w:szCs w:val="24"/>
        </w:rPr>
        <w:t xml:space="preserve"> https://lebanon.unwomen.org/en/digital-library/publications/2024/12/gender-alert-gender-and-displacement-in-lebanon-at-the-juncture-of-the-ceasefire</w:t>
      </w:r>
    </w:p>
  </w:endnote>
  <w:endnote w:id="21">
    <w:p w14:paraId="1525DB3E" w14:textId="2BF96F81" w:rsidR="00675CA1" w:rsidRPr="008A1A50" w:rsidRDefault="00675CA1" w:rsidP="00A6512E">
      <w:pPr>
        <w:pStyle w:val="EndnoteText"/>
        <w:jc w:val="lowKashida"/>
        <w:rPr>
          <w:rFonts w:ascii="Times New Roman" w:hAnsi="Times New Roman" w:cs="Times New Roman"/>
          <w:sz w:val="24"/>
          <w:szCs w:val="24"/>
        </w:rPr>
      </w:pPr>
      <w:r w:rsidRPr="008A1A50">
        <w:rPr>
          <w:rStyle w:val="EndnoteReference"/>
          <w:rFonts w:ascii="Times New Roman" w:hAnsi="Times New Roman" w:cs="Times New Roman"/>
          <w:sz w:val="24"/>
          <w:szCs w:val="24"/>
        </w:rPr>
        <w:endnoteRef/>
      </w:r>
      <w:r w:rsidRPr="008A1A50">
        <w:rPr>
          <w:rFonts w:ascii="Times New Roman" w:hAnsi="Times New Roman" w:cs="Times New Roman"/>
          <w:sz w:val="24"/>
          <w:szCs w:val="24"/>
        </w:rPr>
        <w:t>https://www.who.int/news/item/16-10-2024-attacks-on-hospitals-and-health-workers-jeopardize-provision-of-health-in-lebanon</w:t>
      </w:r>
    </w:p>
  </w:endnote>
  <w:endnote w:id="22">
    <w:p w14:paraId="6C2844F3" w14:textId="4ED9886A" w:rsidR="004D6F6E" w:rsidRPr="008A1A50" w:rsidRDefault="004D6F6E" w:rsidP="00A6512E">
      <w:pPr>
        <w:pStyle w:val="EndnoteText"/>
        <w:jc w:val="lowKashida"/>
        <w:rPr>
          <w:rFonts w:ascii="Times New Roman" w:hAnsi="Times New Roman" w:cs="Times New Roman"/>
          <w:sz w:val="24"/>
          <w:szCs w:val="24"/>
          <w:rtl/>
          <w:lang w:bidi="fa-IR"/>
        </w:rPr>
      </w:pPr>
      <w:r w:rsidRPr="008A1A50">
        <w:rPr>
          <w:rStyle w:val="EndnoteReference"/>
          <w:rFonts w:ascii="Times New Roman" w:hAnsi="Times New Roman" w:cs="Times New Roman"/>
          <w:sz w:val="24"/>
          <w:szCs w:val="24"/>
        </w:rPr>
        <w:endnoteRef/>
      </w:r>
      <w:r w:rsidRPr="008A1A50">
        <w:rPr>
          <w:rFonts w:ascii="Times New Roman" w:hAnsi="Times New Roman" w:cs="Times New Roman"/>
          <w:sz w:val="24"/>
          <w:szCs w:val="24"/>
        </w:rPr>
        <w:t xml:space="preserve"> https://www.hrw.org/news/2024/10/30/lebanon-israeli-attacks-medics-apparent-war-crimes</w:t>
      </w:r>
    </w:p>
  </w:endnote>
  <w:endnote w:id="23">
    <w:p w14:paraId="512F4C95" w14:textId="1B377771" w:rsidR="00886014" w:rsidRPr="00A6512E" w:rsidRDefault="00886014" w:rsidP="00A6512E">
      <w:pPr>
        <w:pStyle w:val="EndnoteText"/>
        <w:jc w:val="lowKashida"/>
        <w:rPr>
          <w:rFonts w:ascii="Times New Roman" w:hAnsi="Times New Roman" w:cs="Times New Roman"/>
          <w:sz w:val="24"/>
          <w:szCs w:val="24"/>
          <w:rtl/>
          <w:lang w:bidi="fa-IR"/>
        </w:rPr>
      </w:pPr>
      <w:r w:rsidRPr="008A1A50">
        <w:rPr>
          <w:rStyle w:val="EndnoteReference"/>
          <w:rFonts w:ascii="Times New Roman" w:hAnsi="Times New Roman" w:cs="Times New Roman"/>
          <w:sz w:val="24"/>
          <w:szCs w:val="24"/>
        </w:rPr>
        <w:endnoteRef/>
      </w:r>
      <w:r w:rsidRPr="008A1A50">
        <w:rPr>
          <w:rFonts w:ascii="Times New Roman" w:hAnsi="Times New Roman" w:cs="Times New Roman"/>
          <w:sz w:val="24"/>
          <w:szCs w:val="24"/>
        </w:rPr>
        <w:t>https://www.aljazeera.com/features/2024/10/11/israel-wages-war-on-lebanon-with-its-tactics-from-gaza</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altName w:val="Arial"/>
    <w:charset w:val="B2"/>
    <w:family w:val="auto"/>
    <w:pitch w:val="variable"/>
    <w:sig w:usb0="00002001" w:usb1="80000000" w:usb2="00000008"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5A6A7" w14:textId="77777777" w:rsidR="00E61664" w:rsidRDefault="00E61664" w:rsidP="00655AA7">
      <w:pPr>
        <w:spacing w:after="0" w:line="240" w:lineRule="auto"/>
      </w:pPr>
      <w:r>
        <w:separator/>
      </w:r>
    </w:p>
  </w:footnote>
  <w:footnote w:type="continuationSeparator" w:id="0">
    <w:p w14:paraId="6042D85D" w14:textId="77777777" w:rsidR="00E61664" w:rsidRDefault="00E61664" w:rsidP="00655A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C7A9F"/>
    <w:multiLevelType w:val="multilevel"/>
    <w:tmpl w:val="DD162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143500"/>
    <w:multiLevelType w:val="multilevel"/>
    <w:tmpl w:val="0CD81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180371"/>
    <w:multiLevelType w:val="multilevel"/>
    <w:tmpl w:val="4D506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4B0BF1"/>
    <w:multiLevelType w:val="multilevel"/>
    <w:tmpl w:val="A2C4C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C80454"/>
    <w:multiLevelType w:val="multilevel"/>
    <w:tmpl w:val="96A6D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9C2345"/>
    <w:multiLevelType w:val="multilevel"/>
    <w:tmpl w:val="6EAC1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CD1C2C"/>
    <w:multiLevelType w:val="hybridMultilevel"/>
    <w:tmpl w:val="343A1832"/>
    <w:lvl w:ilvl="0" w:tplc="684240E0">
      <w:start w:val="2"/>
      <w:numFmt w:val="bullet"/>
      <w:lvlText w:val="-"/>
      <w:lvlJc w:val="left"/>
      <w:pPr>
        <w:ind w:left="720" w:hanging="360"/>
      </w:pPr>
      <w:rPr>
        <w:rFonts w:ascii="Calibri" w:eastAsiaTheme="minorHAnsi"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D92DEF"/>
    <w:multiLevelType w:val="multilevel"/>
    <w:tmpl w:val="C0261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D23FE8"/>
    <w:multiLevelType w:val="multilevel"/>
    <w:tmpl w:val="E47C0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3F5741"/>
    <w:multiLevelType w:val="multilevel"/>
    <w:tmpl w:val="6504A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552455"/>
    <w:multiLevelType w:val="multilevel"/>
    <w:tmpl w:val="291C5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057132"/>
    <w:multiLevelType w:val="multilevel"/>
    <w:tmpl w:val="D6C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FF369F"/>
    <w:multiLevelType w:val="multilevel"/>
    <w:tmpl w:val="563A4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C27EFC"/>
    <w:multiLevelType w:val="multilevel"/>
    <w:tmpl w:val="DB2EF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945C27"/>
    <w:multiLevelType w:val="multilevel"/>
    <w:tmpl w:val="2F2C0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CC36C1"/>
    <w:multiLevelType w:val="hybridMultilevel"/>
    <w:tmpl w:val="B42A5C70"/>
    <w:lvl w:ilvl="0" w:tplc="AFDE8304">
      <w:start w:val="2"/>
      <w:numFmt w:val="bullet"/>
      <w:lvlText w:val="-"/>
      <w:lvlJc w:val="left"/>
      <w:pPr>
        <w:ind w:left="720" w:hanging="360"/>
      </w:pPr>
      <w:rPr>
        <w:rFonts w:ascii="Calibri" w:eastAsiaTheme="minorHAnsi"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500D99"/>
    <w:multiLevelType w:val="multilevel"/>
    <w:tmpl w:val="A08A5A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687F97"/>
    <w:multiLevelType w:val="multilevel"/>
    <w:tmpl w:val="27D8D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F35B6D"/>
    <w:multiLevelType w:val="multilevel"/>
    <w:tmpl w:val="3F724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710E72"/>
    <w:multiLevelType w:val="multilevel"/>
    <w:tmpl w:val="A0CAF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5B1795"/>
    <w:multiLevelType w:val="multilevel"/>
    <w:tmpl w:val="DAE63C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AE1461"/>
    <w:multiLevelType w:val="multilevel"/>
    <w:tmpl w:val="E9A869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3764B2"/>
    <w:multiLevelType w:val="multilevel"/>
    <w:tmpl w:val="9D1832D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EF62C2C"/>
    <w:multiLevelType w:val="multilevel"/>
    <w:tmpl w:val="8F3C9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94224B"/>
    <w:multiLevelType w:val="multilevel"/>
    <w:tmpl w:val="9266FD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E753C1"/>
    <w:multiLevelType w:val="multilevel"/>
    <w:tmpl w:val="C0226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E17A66"/>
    <w:multiLevelType w:val="multilevel"/>
    <w:tmpl w:val="BBE4B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D9740F"/>
    <w:multiLevelType w:val="multilevel"/>
    <w:tmpl w:val="5BE6F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1E38D5"/>
    <w:multiLevelType w:val="multilevel"/>
    <w:tmpl w:val="FAB48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5B03C9"/>
    <w:multiLevelType w:val="multilevel"/>
    <w:tmpl w:val="BDD2D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6079F9"/>
    <w:multiLevelType w:val="multilevel"/>
    <w:tmpl w:val="3E42F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850A30"/>
    <w:multiLevelType w:val="multilevel"/>
    <w:tmpl w:val="F0A8EF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782EE8"/>
    <w:multiLevelType w:val="multilevel"/>
    <w:tmpl w:val="65C47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784C00"/>
    <w:multiLevelType w:val="hybridMultilevel"/>
    <w:tmpl w:val="BD3E9FC4"/>
    <w:lvl w:ilvl="0" w:tplc="AFDE8304">
      <w:start w:val="2"/>
      <w:numFmt w:val="bullet"/>
      <w:lvlText w:val="-"/>
      <w:lvlJc w:val="left"/>
      <w:pPr>
        <w:ind w:left="720" w:hanging="360"/>
      </w:pPr>
      <w:rPr>
        <w:rFonts w:ascii="Calibri" w:eastAsiaTheme="minorHAnsi"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04B3CA1"/>
    <w:multiLevelType w:val="multilevel"/>
    <w:tmpl w:val="59B25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05A747D"/>
    <w:multiLevelType w:val="multilevel"/>
    <w:tmpl w:val="5BA41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BC5C85"/>
    <w:multiLevelType w:val="multilevel"/>
    <w:tmpl w:val="2B48F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FC796E"/>
    <w:multiLevelType w:val="multilevel"/>
    <w:tmpl w:val="6F742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D90083"/>
    <w:multiLevelType w:val="multilevel"/>
    <w:tmpl w:val="82D82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876392"/>
    <w:multiLevelType w:val="multilevel"/>
    <w:tmpl w:val="53B6C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5203557">
    <w:abstractNumId w:val="18"/>
  </w:num>
  <w:num w:numId="2" w16cid:durableId="1510828487">
    <w:abstractNumId w:val="12"/>
  </w:num>
  <w:num w:numId="3" w16cid:durableId="1611472056">
    <w:abstractNumId w:val="32"/>
  </w:num>
  <w:num w:numId="4" w16cid:durableId="1572153597">
    <w:abstractNumId w:val="0"/>
  </w:num>
  <w:num w:numId="5" w16cid:durableId="641351388">
    <w:abstractNumId w:val="27"/>
  </w:num>
  <w:num w:numId="6" w16cid:durableId="96217494">
    <w:abstractNumId w:val="8"/>
  </w:num>
  <w:num w:numId="7" w16cid:durableId="623846085">
    <w:abstractNumId w:val="7"/>
  </w:num>
  <w:num w:numId="8" w16cid:durableId="1585532995">
    <w:abstractNumId w:val="25"/>
  </w:num>
  <w:num w:numId="9" w16cid:durableId="415634753">
    <w:abstractNumId w:val="3"/>
  </w:num>
  <w:num w:numId="10" w16cid:durableId="231695225">
    <w:abstractNumId w:val="38"/>
  </w:num>
  <w:num w:numId="11" w16cid:durableId="1967350154">
    <w:abstractNumId w:val="35"/>
  </w:num>
  <w:num w:numId="12" w16cid:durableId="2118912878">
    <w:abstractNumId w:val="39"/>
  </w:num>
  <w:num w:numId="13" w16cid:durableId="1727681670">
    <w:abstractNumId w:val="4"/>
  </w:num>
  <w:num w:numId="14" w16cid:durableId="1395271279">
    <w:abstractNumId w:val="19"/>
  </w:num>
  <w:num w:numId="15" w16cid:durableId="170068654">
    <w:abstractNumId w:val="17"/>
  </w:num>
  <w:num w:numId="16" w16cid:durableId="156041502">
    <w:abstractNumId w:val="28"/>
  </w:num>
  <w:num w:numId="17" w16cid:durableId="577910501">
    <w:abstractNumId w:val="34"/>
  </w:num>
  <w:num w:numId="18" w16cid:durableId="777530063">
    <w:abstractNumId w:val="23"/>
  </w:num>
  <w:num w:numId="19" w16cid:durableId="1212228836">
    <w:abstractNumId w:val="26"/>
  </w:num>
  <w:num w:numId="20" w16cid:durableId="343753556">
    <w:abstractNumId w:val="13"/>
  </w:num>
  <w:num w:numId="21" w16cid:durableId="617637461">
    <w:abstractNumId w:val="30"/>
  </w:num>
  <w:num w:numId="22" w16cid:durableId="99683499">
    <w:abstractNumId w:val="36"/>
  </w:num>
  <w:num w:numId="23" w16cid:durableId="392510864">
    <w:abstractNumId w:val="11"/>
  </w:num>
  <w:num w:numId="24" w16cid:durableId="1901475689">
    <w:abstractNumId w:val="29"/>
  </w:num>
  <w:num w:numId="25" w16cid:durableId="142241429">
    <w:abstractNumId w:val="2"/>
  </w:num>
  <w:num w:numId="26" w16cid:durableId="1995716923">
    <w:abstractNumId w:val="21"/>
  </w:num>
  <w:num w:numId="27" w16cid:durableId="2095860206">
    <w:abstractNumId w:val="9"/>
  </w:num>
  <w:num w:numId="28" w16cid:durableId="2063941778">
    <w:abstractNumId w:val="16"/>
  </w:num>
  <w:num w:numId="29" w16cid:durableId="1330281972">
    <w:abstractNumId w:val="10"/>
  </w:num>
  <w:num w:numId="30" w16cid:durableId="524290495">
    <w:abstractNumId w:val="31"/>
  </w:num>
  <w:num w:numId="31" w16cid:durableId="210192706">
    <w:abstractNumId w:val="5"/>
  </w:num>
  <w:num w:numId="32" w16cid:durableId="1541631658">
    <w:abstractNumId w:val="14"/>
  </w:num>
  <w:num w:numId="33" w16cid:durableId="1497258603">
    <w:abstractNumId w:val="24"/>
  </w:num>
  <w:num w:numId="34" w16cid:durableId="1172188129">
    <w:abstractNumId w:val="37"/>
  </w:num>
  <w:num w:numId="35" w16cid:durableId="134030157">
    <w:abstractNumId w:val="20"/>
  </w:num>
  <w:num w:numId="36" w16cid:durableId="581376876">
    <w:abstractNumId w:val="1"/>
  </w:num>
  <w:num w:numId="37" w16cid:durableId="831335651">
    <w:abstractNumId w:val="22"/>
  </w:num>
  <w:num w:numId="38" w16cid:durableId="216671946">
    <w:abstractNumId w:val="6"/>
  </w:num>
  <w:num w:numId="39" w16cid:durableId="1217621943">
    <w:abstractNumId w:val="15"/>
  </w:num>
  <w:num w:numId="40" w16cid:durableId="109728531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0CD0"/>
    <w:rsid w:val="00081F5F"/>
    <w:rsid w:val="000F2FEE"/>
    <w:rsid w:val="00121A98"/>
    <w:rsid w:val="00122BBE"/>
    <w:rsid w:val="0028326C"/>
    <w:rsid w:val="00320CAD"/>
    <w:rsid w:val="00350CD0"/>
    <w:rsid w:val="003816A2"/>
    <w:rsid w:val="00421D0B"/>
    <w:rsid w:val="00463936"/>
    <w:rsid w:val="00487272"/>
    <w:rsid w:val="004D19FA"/>
    <w:rsid w:val="004D6F6E"/>
    <w:rsid w:val="00567E6B"/>
    <w:rsid w:val="005F4E75"/>
    <w:rsid w:val="006312DE"/>
    <w:rsid w:val="00640FA4"/>
    <w:rsid w:val="00655AA7"/>
    <w:rsid w:val="0066708E"/>
    <w:rsid w:val="00675CA1"/>
    <w:rsid w:val="006F0520"/>
    <w:rsid w:val="007246E1"/>
    <w:rsid w:val="00783E34"/>
    <w:rsid w:val="007B2C4C"/>
    <w:rsid w:val="007B636A"/>
    <w:rsid w:val="007C607A"/>
    <w:rsid w:val="00842025"/>
    <w:rsid w:val="00847082"/>
    <w:rsid w:val="008562A7"/>
    <w:rsid w:val="00886014"/>
    <w:rsid w:val="00894D1D"/>
    <w:rsid w:val="008A1A50"/>
    <w:rsid w:val="008F51D3"/>
    <w:rsid w:val="00A6512E"/>
    <w:rsid w:val="00AC4039"/>
    <w:rsid w:val="00AD674F"/>
    <w:rsid w:val="00B05B88"/>
    <w:rsid w:val="00C764B2"/>
    <w:rsid w:val="00C9082A"/>
    <w:rsid w:val="00D3544C"/>
    <w:rsid w:val="00D7771D"/>
    <w:rsid w:val="00D83B45"/>
    <w:rsid w:val="00DB0055"/>
    <w:rsid w:val="00DC6038"/>
    <w:rsid w:val="00E07D61"/>
    <w:rsid w:val="00E61664"/>
    <w:rsid w:val="00ED2219"/>
    <w:rsid w:val="00F0008D"/>
    <w:rsid w:val="00F83CA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E63FC1"/>
  <w15:chartTrackingRefBased/>
  <w15:docId w15:val="{268E477E-5DDD-4549-9D5B-7672ABF32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655AA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55AA7"/>
    <w:rPr>
      <w:sz w:val="20"/>
      <w:szCs w:val="20"/>
    </w:rPr>
  </w:style>
  <w:style w:type="character" w:styleId="EndnoteReference">
    <w:name w:val="endnote reference"/>
    <w:basedOn w:val="DefaultParagraphFont"/>
    <w:uiPriority w:val="99"/>
    <w:semiHidden/>
    <w:unhideWhenUsed/>
    <w:rsid w:val="00655AA7"/>
    <w:rPr>
      <w:vertAlign w:val="superscript"/>
    </w:rPr>
  </w:style>
  <w:style w:type="character" w:styleId="Hyperlink">
    <w:name w:val="Hyperlink"/>
    <w:basedOn w:val="DefaultParagraphFont"/>
    <w:uiPriority w:val="99"/>
    <w:unhideWhenUsed/>
    <w:rsid w:val="00567E6B"/>
    <w:rPr>
      <w:color w:val="0563C1" w:themeColor="hyperlink"/>
      <w:u w:val="single"/>
    </w:rPr>
  </w:style>
  <w:style w:type="character" w:customStyle="1" w:styleId="UnresolvedMention1">
    <w:name w:val="Unresolved Mention1"/>
    <w:basedOn w:val="DefaultParagraphFont"/>
    <w:uiPriority w:val="99"/>
    <w:semiHidden/>
    <w:unhideWhenUsed/>
    <w:rsid w:val="00567E6B"/>
    <w:rPr>
      <w:color w:val="605E5C"/>
      <w:shd w:val="clear" w:color="auto" w:fill="E1DFDD"/>
    </w:rPr>
  </w:style>
  <w:style w:type="paragraph" w:styleId="ListParagraph">
    <w:name w:val="List Paragraph"/>
    <w:basedOn w:val="Normal"/>
    <w:uiPriority w:val="34"/>
    <w:qFormat/>
    <w:rsid w:val="004D19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539899">
      <w:bodyDiv w:val="1"/>
      <w:marLeft w:val="0"/>
      <w:marRight w:val="0"/>
      <w:marTop w:val="0"/>
      <w:marBottom w:val="0"/>
      <w:divBdr>
        <w:top w:val="none" w:sz="0" w:space="0" w:color="auto"/>
        <w:left w:val="none" w:sz="0" w:space="0" w:color="auto"/>
        <w:bottom w:val="none" w:sz="0" w:space="0" w:color="auto"/>
        <w:right w:val="none" w:sz="0" w:space="0" w:color="auto"/>
      </w:divBdr>
    </w:div>
    <w:div w:id="288168851">
      <w:bodyDiv w:val="1"/>
      <w:marLeft w:val="0"/>
      <w:marRight w:val="0"/>
      <w:marTop w:val="0"/>
      <w:marBottom w:val="0"/>
      <w:divBdr>
        <w:top w:val="none" w:sz="0" w:space="0" w:color="auto"/>
        <w:left w:val="none" w:sz="0" w:space="0" w:color="auto"/>
        <w:bottom w:val="none" w:sz="0" w:space="0" w:color="auto"/>
        <w:right w:val="none" w:sz="0" w:space="0" w:color="auto"/>
      </w:divBdr>
    </w:div>
    <w:div w:id="1334722128">
      <w:bodyDiv w:val="1"/>
      <w:marLeft w:val="0"/>
      <w:marRight w:val="0"/>
      <w:marTop w:val="0"/>
      <w:marBottom w:val="0"/>
      <w:divBdr>
        <w:top w:val="none" w:sz="0" w:space="0" w:color="auto"/>
        <w:left w:val="none" w:sz="0" w:space="0" w:color="auto"/>
        <w:bottom w:val="none" w:sz="0" w:space="0" w:color="auto"/>
        <w:right w:val="none" w:sz="0" w:space="0" w:color="auto"/>
      </w:divBdr>
    </w:div>
    <w:div w:id="1514302522">
      <w:bodyDiv w:val="1"/>
      <w:marLeft w:val="0"/>
      <w:marRight w:val="0"/>
      <w:marTop w:val="0"/>
      <w:marBottom w:val="0"/>
      <w:divBdr>
        <w:top w:val="none" w:sz="0" w:space="0" w:color="auto"/>
        <w:left w:val="none" w:sz="0" w:space="0" w:color="auto"/>
        <w:bottom w:val="none" w:sz="0" w:space="0" w:color="auto"/>
        <w:right w:val="none" w:sz="0" w:space="0" w:color="auto"/>
      </w:divBdr>
      <w:divsChild>
        <w:div w:id="410127878">
          <w:marLeft w:val="0"/>
          <w:marRight w:val="0"/>
          <w:marTop w:val="0"/>
          <w:marBottom w:val="0"/>
          <w:divBdr>
            <w:top w:val="none" w:sz="0" w:space="0" w:color="auto"/>
            <w:left w:val="none" w:sz="0" w:space="0" w:color="auto"/>
            <w:bottom w:val="none" w:sz="0" w:space="0" w:color="auto"/>
            <w:right w:val="none" w:sz="0" w:space="0" w:color="auto"/>
          </w:divBdr>
        </w:div>
      </w:divsChild>
    </w:div>
    <w:div w:id="1533881415">
      <w:bodyDiv w:val="1"/>
      <w:marLeft w:val="0"/>
      <w:marRight w:val="0"/>
      <w:marTop w:val="0"/>
      <w:marBottom w:val="0"/>
      <w:divBdr>
        <w:top w:val="none" w:sz="0" w:space="0" w:color="auto"/>
        <w:left w:val="none" w:sz="0" w:space="0" w:color="auto"/>
        <w:bottom w:val="none" w:sz="0" w:space="0" w:color="auto"/>
        <w:right w:val="none" w:sz="0" w:space="0" w:color="auto"/>
      </w:divBdr>
    </w:div>
    <w:div w:id="1555695242">
      <w:bodyDiv w:val="1"/>
      <w:marLeft w:val="0"/>
      <w:marRight w:val="0"/>
      <w:marTop w:val="0"/>
      <w:marBottom w:val="0"/>
      <w:divBdr>
        <w:top w:val="none" w:sz="0" w:space="0" w:color="auto"/>
        <w:left w:val="none" w:sz="0" w:space="0" w:color="auto"/>
        <w:bottom w:val="none" w:sz="0" w:space="0" w:color="auto"/>
        <w:right w:val="none" w:sz="0" w:space="0" w:color="auto"/>
      </w:divBdr>
      <w:divsChild>
        <w:div w:id="1482379967">
          <w:marLeft w:val="0"/>
          <w:marRight w:val="0"/>
          <w:marTop w:val="0"/>
          <w:marBottom w:val="0"/>
          <w:divBdr>
            <w:top w:val="none" w:sz="0" w:space="0" w:color="auto"/>
            <w:left w:val="none" w:sz="0" w:space="0" w:color="auto"/>
            <w:bottom w:val="none" w:sz="0" w:space="0" w:color="auto"/>
            <w:right w:val="none" w:sz="0" w:space="0" w:color="auto"/>
          </w:divBdr>
        </w:div>
      </w:divsChild>
    </w:div>
    <w:div w:id="1761683301">
      <w:bodyDiv w:val="1"/>
      <w:marLeft w:val="0"/>
      <w:marRight w:val="0"/>
      <w:marTop w:val="0"/>
      <w:marBottom w:val="0"/>
      <w:divBdr>
        <w:top w:val="none" w:sz="0" w:space="0" w:color="auto"/>
        <w:left w:val="none" w:sz="0" w:space="0" w:color="auto"/>
        <w:bottom w:val="none" w:sz="0" w:space="0" w:color="auto"/>
        <w:right w:val="none" w:sz="0" w:space="0" w:color="auto"/>
      </w:divBdr>
    </w:div>
    <w:div w:id="1977904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client=firefox-b-d&amp;cs=0&amp;sca_esv=be49b7f1ded71528&amp;sxsrf=AE3TifMLuRP4blzVbCJAv4NylrSDUgEC7w%3A1748165448103&amp;q=Lebanese+Ministry+of+Public+Health&amp;sa=X&amp;ved=2ahUKEwj87YXkp76NAxVRUaQEHbbhIR0QxccNegQIAhAB&amp;mstk=AUtExfDLK-8Ynq3RX6E1OCo8af0BtfGh0WzPvczLGOx9DkqcljfhXxmDRseeoZiFnAH-mejwxSnf4j2oYdsG452XxPqDe1F2AF8WUHWVVVB07Ii7iSGq39GI7_6yy4dGkL3qkNwGOLWMV5K5Kd99V_eVylv7yyt5EisLOZeZRdh-XjIyd-W5xxUpGhWvn-DZAGmvZtE7zdJ7fWFdYQhe1Ici6qQo1JnlxX4gFC6IfTZ1O1WtpZlAH6bVq8oraV8evvv_PKbp7THlNc-vfk4XaYyNQh0FrVWD0SOv7417nAgg7qCu6stxK8V_c96EDa_dtJLX_oceQAeD0eBmoStT10Z0oW-jSKwJDq3-a-0R69bmSUiW&amp;csui=3" TargetMode="External"/><Relationship Id="rId13" Type="http://schemas.openxmlformats.org/officeDocument/2006/relationships/hyperlink" Target="https://en.wikipedia.org/wiki/Nickname" TargetMode="Externa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n.wikipedia.org/wiki/Hezbollah"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Walkie-talki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n.wikipedia.org/wiki/Pager" TargetMode="External"/><Relationship Id="rId4" Type="http://schemas.openxmlformats.org/officeDocument/2006/relationships/settings" Target="settings.xml"/><Relationship Id="rId9" Type="http://schemas.openxmlformats.org/officeDocument/2006/relationships/hyperlink" Target="https://www.google.com/search?client=firefox-b-d&amp;cs=0&amp;sca_esv=be49b7f1ded71528&amp;sxsrf=AE3TifMLuRP4blzVbCJAv4NylrSDUgEC7w%3A1748165448103&amp;q=Hezbollah+and+Israeli+forces&amp;sa=X&amp;ved=2ahUKEwj87YXkp76NAxVRUaQEHbbhIR0QxccNegQIAhAC&amp;mstk=AUtExfDLK-8Ynq3RX6E1OCo8af0BtfGh0WzPvczLGOx9DkqcljfhXxmDRseeoZiFnAH-mejwxSnf4j2oYdsG452XxPqDe1F2AF8WUHWVVVB07Ii7iSGq39GI7_6yy4dGkL3qkNwGOLWMV5K5Kd99V_eVylv7yyt5EisLOZeZRdh-XjIyd-W5xxUpGhWvn-DZAGmvZtE7zdJ7fWFdYQhe1Ici6qQo1JnlxX4gFC6IfTZ1O1WtpZlAH6bVq8oraV8evvv_PKbp7THlNc-vfk4XaYyNQh0FrVWD0SOv7417nAgg7qCu6stxK8V_c96EDa_dtJLX_oceQAeD0eBmoStT10Z0oW-jSKwJDq3-a-0R69bmSUiW&amp;csui=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2025-07-04T07:01:31+00:00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73769E9-68C5-48C9-A3A7-9AFEDC35CDDF}">
  <ds:schemaRefs>
    <ds:schemaRef ds:uri="http://schemas.openxmlformats.org/officeDocument/2006/bibliography"/>
  </ds:schemaRefs>
</ds:datastoreItem>
</file>

<file path=customXml/itemProps2.xml><?xml version="1.0" encoding="utf-8"?>
<ds:datastoreItem xmlns:ds="http://schemas.openxmlformats.org/officeDocument/2006/customXml" ds:itemID="{4F4CF2D8-E0A1-41A7-BFF8-3EA513F2C55E}"/>
</file>

<file path=customXml/itemProps3.xml><?xml version="1.0" encoding="utf-8"?>
<ds:datastoreItem xmlns:ds="http://schemas.openxmlformats.org/officeDocument/2006/customXml" ds:itemID="{7254CFA3-A6C2-4A58-A251-F9FB663AA34D}"/>
</file>

<file path=customXml/itemProps4.xml><?xml version="1.0" encoding="utf-8"?>
<ds:datastoreItem xmlns:ds="http://schemas.openxmlformats.org/officeDocument/2006/customXml" ds:itemID="{07DC26A0-4582-4040-A0F8-765DEFC3A21F}"/>
</file>

<file path=docProps/app.xml><?xml version="1.0" encoding="utf-8"?>
<Properties xmlns="http://schemas.openxmlformats.org/officeDocument/2006/extended-properties" xmlns:vt="http://schemas.openxmlformats.org/officeDocument/2006/docPropsVTypes">
  <Template>Normal</Template>
  <TotalTime>1</TotalTime>
  <Pages>11</Pages>
  <Words>3084</Words>
  <Characters>19051</Characters>
  <Application>Microsoft Office Word</Application>
  <DocSecurity>4</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22091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Jorge Araya</cp:lastModifiedBy>
  <cp:revision>2</cp:revision>
  <dcterms:created xsi:type="dcterms:W3CDTF">2025-07-04T07:01:00Z</dcterms:created>
  <dcterms:modified xsi:type="dcterms:W3CDTF">2025-07-04T07:01:00Z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9881601f-213a-44ac-97b0-84071bbed489</vt:lpwstr>
  </property>
  <property fmtid="{D5CDD505-2E9C-101B-9397-08002B2CF9AE}" pid="3" name="ContentTypeId">
    <vt:lpwstr>0x0101001A3F5FACD05E93499D4EAF05403D4F75</vt:lpwstr>
  </property>
</Properties>
</file>