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C13FD" w14:textId="1149D0E6" w:rsidR="002D0899" w:rsidRPr="00360E94" w:rsidRDefault="002D0899" w:rsidP="001C0B39">
      <w:pPr>
        <w:tabs>
          <w:tab w:val="right" w:pos="4395"/>
        </w:tabs>
        <w:spacing w:beforeLines="50" w:before="180" w:afterLines="50" w:after="180" w:line="540" w:lineRule="exact"/>
        <w:jc w:val="center"/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</w:pPr>
      <w:bookmarkStart w:id="0" w:name="_GoBack"/>
      <w:r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殘疾人權利委員會第</w:t>
      </w:r>
      <w:r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27</w:t>
      </w:r>
      <w:r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屆會議</w:t>
      </w:r>
    </w:p>
    <w:p w14:paraId="10642809" w14:textId="77777777" w:rsidR="00CC34A8" w:rsidRPr="00360E94" w:rsidRDefault="00343774" w:rsidP="001C0B39">
      <w:pPr>
        <w:tabs>
          <w:tab w:val="right" w:pos="4395"/>
        </w:tabs>
        <w:spacing w:beforeLines="50" w:before="180" w:afterLines="50" w:after="180" w:line="540" w:lineRule="exact"/>
        <w:jc w:val="center"/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</w:pPr>
      <w:r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《殘疾人權利公約》第二</w:t>
      </w:r>
      <w:r w:rsidR="000F09EC"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次</w:t>
      </w:r>
      <w:r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及第三次合併報告審議</w:t>
      </w:r>
    </w:p>
    <w:p w14:paraId="6D60AD2B" w14:textId="77777777" w:rsidR="00CC34A8" w:rsidRPr="00360E94" w:rsidRDefault="00343774" w:rsidP="001C0B39">
      <w:pPr>
        <w:spacing w:beforeLines="50" w:before="180" w:afterLines="50" w:after="180" w:line="540" w:lineRule="exact"/>
        <w:jc w:val="center"/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</w:pPr>
      <w:r w:rsidRPr="00360E94">
        <w:rPr>
          <w:rFonts w:ascii="Times New Roman" w:eastAsia="標楷體" w:hAnsi="Times New Roman" w:cs="Times New Roman"/>
          <w:b/>
          <w:bCs/>
          <w:spacing w:val="10"/>
          <w:sz w:val="28"/>
          <w:szCs w:val="28"/>
        </w:rPr>
        <w:t>澳門特別行政區法務局局長開場發言</w:t>
      </w:r>
    </w:p>
    <w:p w14:paraId="30E04AE6" w14:textId="44AA1578" w:rsidR="00CC34A8" w:rsidRPr="00360E94" w:rsidRDefault="003F3FBE" w:rsidP="001C0B39">
      <w:pPr>
        <w:spacing w:beforeLines="50" w:before="180" w:afterLines="50" w:after="180" w:line="540" w:lineRule="exact"/>
        <w:jc w:val="center"/>
        <w:rPr>
          <w:rFonts w:ascii="Times New Roman" w:eastAsia="標楷體" w:hAnsi="Times New Roman" w:cs="Times New Roman"/>
          <w:bCs/>
          <w:spacing w:val="10"/>
          <w:sz w:val="28"/>
          <w:szCs w:val="28"/>
        </w:rPr>
      </w:pP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（</w:t>
      </w: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2022</w:t>
      </w: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年</w:t>
      </w:r>
      <w:r w:rsidR="00343774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8</w:t>
      </w: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月</w:t>
      </w:r>
      <w:r w:rsidR="002D0899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17</w:t>
      </w: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日）</w:t>
      </w:r>
    </w:p>
    <w:p w14:paraId="27A63232" w14:textId="0135547C" w:rsidR="00CC34A8" w:rsidRPr="00360E94" w:rsidRDefault="003F3FBE" w:rsidP="001C0B39">
      <w:pPr>
        <w:spacing w:beforeLines="50" w:before="180" w:afterLines="50" w:after="180" w:line="540" w:lineRule="exact"/>
        <w:jc w:val="both"/>
        <w:rPr>
          <w:rFonts w:ascii="Times New Roman" w:eastAsia="標楷體" w:hAnsi="Times New Roman" w:cs="Times New Roman"/>
          <w:spacing w:val="10"/>
          <w:sz w:val="28"/>
          <w:szCs w:val="28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尊敬的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委員會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主席及各位委員：</w:t>
      </w:r>
    </w:p>
    <w:p w14:paraId="580D2154" w14:textId="249E17C0" w:rsidR="00CC34A8" w:rsidRPr="00360E94" w:rsidRDefault="000F09EC" w:rsidP="001C0B39">
      <w:pPr>
        <w:spacing w:beforeLines="50" w:before="180" w:afterLines="50" w:after="180" w:line="540" w:lineRule="exact"/>
        <w:ind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我很榮幸</w:t>
      </w:r>
      <w:r w:rsidR="002D08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率</w:t>
      </w:r>
      <w:r w:rsidR="002D089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領</w:t>
      </w:r>
      <w:r w:rsidR="002D08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澳門特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區政府</w:t>
      </w:r>
      <w:r w:rsidR="002D08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部門的代表，作為中國政府代表團的成員，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與中國內地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和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香港特區的同仁一起，就中國</w:t>
      </w:r>
      <w:r w:rsidR="003F3F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實施《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殘疾人權利公約</w:t>
      </w:r>
      <w:r w:rsidR="003F3F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》第二次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及第三次</w:t>
      </w:r>
      <w:r w:rsidR="002D08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合併</w:t>
      </w:r>
      <w:r w:rsidR="003F3F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報告，接受聯合國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殘疾</w:t>
      </w:r>
      <w:r w:rsidR="003F3F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人權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利</w:t>
      </w:r>
      <w:r w:rsidR="003F3F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委員會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的</w:t>
      </w:r>
      <w:r w:rsidR="003F3F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審議。</w:t>
      </w:r>
    </w:p>
    <w:p w14:paraId="0AC47141" w14:textId="4BC65C54" w:rsidR="00CC34A8" w:rsidRPr="00360E94" w:rsidRDefault="006366AA" w:rsidP="009B00BE">
      <w:pPr>
        <w:spacing w:beforeLines="50" w:before="180" w:afterLines="50" w:after="180" w:line="540" w:lineRule="exact"/>
        <w:ind w:leftChars="50" w:left="120" w:firstLineChars="150" w:firstLine="45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eastAsia="zh-HK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自</w:t>
      </w:r>
      <w:r w:rsidR="0034341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《公約》</w:t>
      </w:r>
      <w:r w:rsidR="009B00B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對中華人民共和國生效，包括對澳門特別行政區</w:t>
      </w:r>
      <w:r w:rsidR="0034341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生效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以來</w:t>
      </w:r>
      <w:r w:rsidR="0034341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</w:t>
      </w:r>
      <w:r w:rsidR="0045153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澳門</w:t>
      </w:r>
      <w:r w:rsidR="0034341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特區</w:t>
      </w:r>
      <w:r w:rsidR="000D7DBF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政府</w:t>
      </w:r>
      <w:r w:rsidR="000B0382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積極宣傳《公約》，</w:t>
      </w:r>
      <w:r w:rsidR="0045153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提高社會大眾</w:t>
      </w:r>
      <w:r w:rsidR="009A76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對殘疾人權利的認識</w:t>
      </w:r>
      <w:r w:rsidR="000B0382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</w:t>
      </w:r>
      <w:r w:rsidR="00550282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並</w:t>
      </w:r>
      <w:r w:rsidR="0034341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致力落實對殘疾人權利的保障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，包括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逐</w:t>
      </w:r>
      <w:r w:rsidR="009A76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步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增加社區的無障礙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設施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</w:t>
      </w:r>
      <w:r w:rsidR="009A769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加強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殘疾人</w:t>
      </w:r>
      <w:r w:rsidR="009A76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的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社會保障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積極</w:t>
      </w:r>
      <w:r w:rsidR="00FA1558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推動</w:t>
      </w:r>
      <w:r w:rsidR="009A769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融合</w:t>
      </w:r>
      <w:r w:rsidR="00FA1558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教育，促進殘疾人就業</w:t>
      </w:r>
      <w:r w:rsidR="00003DB8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同時提供多方面的適切支援，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從而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促進</w:t>
      </w:r>
      <w:r w:rsidR="00343A41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殘疾人士</w:t>
      </w:r>
      <w:r w:rsidR="0031364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融入社區獨立生活</w:t>
      </w:r>
      <w:r w:rsidR="0034341D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。</w:t>
      </w:r>
    </w:p>
    <w:p w14:paraId="2D398702" w14:textId="6A1C5E30" w:rsidR="00CC34A8" w:rsidRPr="00360E94" w:rsidRDefault="003F3FBE" w:rsidP="001C0B39">
      <w:pPr>
        <w:spacing w:beforeLines="50" w:before="180" w:afterLines="50" w:after="180" w:line="540" w:lineRule="exact"/>
        <w:ind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下面我簡要介紹自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201</w:t>
      </w:r>
      <w:r w:rsidR="00D7012C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2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年以來</w:t>
      </w:r>
      <w:r w:rsidR="006F677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澳門特區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就實施《公約》</w:t>
      </w:r>
      <w:r w:rsidR="006F677E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所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採取的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主要措施</w:t>
      </w:r>
      <w:r w:rsidR="006366A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和取得的進展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：</w:t>
      </w:r>
    </w:p>
    <w:p w14:paraId="12FD1AA4" w14:textId="7BCC7A0E" w:rsidR="00CC34A8" w:rsidRPr="00360E94" w:rsidRDefault="001C0B39" w:rsidP="001C0B39">
      <w:pPr>
        <w:spacing w:beforeLines="50" w:before="180" w:afterLines="50" w:after="180" w:line="540" w:lineRule="exact"/>
        <w:jc w:val="both"/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lastRenderedPageBreak/>
        <w:t>一、</w:t>
      </w:r>
      <w:r w:rsidR="0040079A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完善法律</w:t>
      </w:r>
      <w:r w:rsidR="0040079A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,</w:t>
      </w:r>
      <w:r w:rsidR="003F3FBE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加強法制</w:t>
      </w:r>
      <w:r w:rsidR="00D063FF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保障</w:t>
      </w:r>
    </w:p>
    <w:p w14:paraId="10542368" w14:textId="15224B90" w:rsidR="000F3273" w:rsidRPr="00360E94" w:rsidRDefault="003F3FBE" w:rsidP="00CE1050">
      <w:pPr>
        <w:spacing w:beforeLines="50" w:before="180" w:afterLines="50" w:after="180" w:line="540" w:lineRule="exact"/>
        <w:ind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澳門特區透過制定或修改相關法律法規，</w:t>
      </w:r>
      <w:r w:rsidR="00700FF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在多個領域完善法律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保護</w:t>
      </w:r>
      <w:r w:rsidR="0045153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，包括</w:t>
      </w:r>
      <w:r w:rsidR="00664F4C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於</w:t>
      </w:r>
      <w:r w:rsidR="00664F4C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2018</w:t>
      </w:r>
      <w:r w:rsidR="00664F4C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年通過《聘用殘疾人的稅務優惠》，以鼓勵聘用殘疾人</w:t>
      </w:r>
      <w:r w:rsidR="0045153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；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於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2020</w:t>
      </w:r>
      <w:r w:rsidR="005F5953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年</w:t>
      </w:r>
      <w:r w:rsidR="0045153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制定</w:t>
      </w:r>
      <w:r w:rsidR="005F595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《殘疾僱員工作收入補貼計劃》</w:t>
      </w:r>
      <w:r w:rsidR="005F5953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，確保殘疾僱員獲得最低工</w:t>
      </w:r>
      <w:r w:rsidR="005C72CF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資</w:t>
      </w:r>
      <w:r w:rsidR="005F5953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收入</w:t>
      </w:r>
      <w:r w:rsidR="0040079A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；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於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2019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年和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2020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年</w:t>
      </w:r>
      <w:r w:rsidR="0040079A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分別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修訂《社會房屋法律制度》和《經濟房屋法》，</w:t>
      </w:r>
      <w:r w:rsidR="00A369A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明確規定</w:t>
      </w:r>
      <w:r w:rsidR="00CE105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為殘疾人士家庭提供相對優先的分配；</w:t>
      </w:r>
      <w:r w:rsidR="000F327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於</w:t>
      </w:r>
      <w:r w:rsidR="000F327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2020</w:t>
      </w:r>
      <w:r w:rsidR="000F327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年</w:t>
      </w:r>
      <w:r w:rsidR="00F33E1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針對</w:t>
      </w:r>
      <w:r w:rsidR="000F327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有特殊教育需要的學生</w:t>
      </w:r>
      <w:r w:rsidR="0040079A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，</w:t>
      </w:r>
      <w:r w:rsidR="00F33E1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制定了新的教育制度，</w:t>
      </w:r>
      <w:r w:rsidR="000F327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包括</w:t>
      </w:r>
      <w:r w:rsidR="00337D17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實施融合教育、制定個別化教育計劃、</w:t>
      </w:r>
      <w:r w:rsidR="00365076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建設無障礙校園</w:t>
      </w:r>
      <w:r w:rsidR="00337D17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等</w:t>
      </w:r>
      <w:r w:rsidR="0040079A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內容</w:t>
      </w:r>
      <w:r w:rsidR="00337D17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。</w:t>
      </w:r>
      <w:r w:rsidR="00FA1558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 xml:space="preserve"> </w:t>
      </w:r>
    </w:p>
    <w:p w14:paraId="6C5A0024" w14:textId="775BBD2D" w:rsidR="00CC34A8" w:rsidRPr="00360E94" w:rsidRDefault="001C0B39" w:rsidP="001C0B39">
      <w:pPr>
        <w:spacing w:beforeLines="50" w:before="180" w:afterLines="50" w:after="180" w:line="540" w:lineRule="exact"/>
        <w:jc w:val="both"/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二、</w:t>
      </w:r>
      <w:r w:rsidR="00FB767D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制定</w:t>
      </w:r>
      <w:r w:rsidR="003D59D5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行動計劃</w:t>
      </w:r>
      <w:r w:rsidR="002A5187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，</w:t>
      </w:r>
      <w:r w:rsidR="00FB767D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推行</w:t>
      </w:r>
      <w:r w:rsidR="003F3FBE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政</w:t>
      </w:r>
      <w:r w:rsidR="00D063FF"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策措施</w:t>
      </w:r>
    </w:p>
    <w:p w14:paraId="783A9DA0" w14:textId="79F9C8F8" w:rsidR="00BD4A01" w:rsidRPr="00360E94" w:rsidRDefault="00550282" w:rsidP="00A369A9">
      <w:pPr>
        <w:pStyle w:val="ae"/>
        <w:spacing w:beforeLines="50" w:before="180" w:afterLines="50" w:after="180" w:line="540" w:lineRule="exact"/>
        <w:ind w:leftChars="0" w:left="0"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澳門特區政府循序漸進推進殘疾人康復服務</w:t>
      </w:r>
      <w:r w:rsidR="0074733B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，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於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2016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年擬定了《康復服務十年規劃》，涵蓋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13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個服務範疇，包括殘疾的預防和鑑定、醫療康復、學前訓練</w:t>
      </w:r>
      <w:r w:rsidR="002A5187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、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社會保障、無障礙建設</w:t>
      </w:r>
      <w:r w:rsidR="002A5187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等全方位服務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，涉及約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3</w:t>
      </w:r>
      <w:r w:rsidR="000C2BFC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66</w:t>
      </w:r>
      <w:r w:rsidR="00D063FF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項行動方案。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上述規劃的中期階段已於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2020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年結束，</w:t>
      </w:r>
      <w:r w:rsidR="0022401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取得了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預期</w:t>
      </w:r>
      <w:r w:rsidR="0022401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的</w:t>
      </w:r>
      <w:r w:rsidR="009F765D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成效</w:t>
      </w:r>
      <w:r w:rsidR="009B00BE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。</w:t>
      </w:r>
    </w:p>
    <w:p w14:paraId="412E22A0" w14:textId="337FB513" w:rsidR="00697FAA" w:rsidRPr="00360E94" w:rsidRDefault="00697FAA" w:rsidP="003D79AE">
      <w:pPr>
        <w:spacing w:beforeLines="50" w:before="180" w:afterLines="50" w:after="180" w:line="540" w:lineRule="exact"/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b/>
          <w:spacing w:val="10"/>
          <w:sz w:val="28"/>
          <w:szCs w:val="28"/>
          <w:lang w:val="en-GB"/>
        </w:rPr>
        <w:t>三、加強殘疾人士的社會保障和支援</w:t>
      </w:r>
    </w:p>
    <w:p w14:paraId="7D904E41" w14:textId="7B0413BE" w:rsidR="0033379B" w:rsidRPr="00360E94" w:rsidRDefault="009B4C12" w:rsidP="00AF0F55">
      <w:pPr>
        <w:pStyle w:val="ae"/>
        <w:spacing w:beforeLines="50" w:before="180" w:afterLines="50" w:after="180" w:line="540" w:lineRule="exact"/>
        <w:ind w:leftChars="0" w:left="0"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在</w:t>
      </w:r>
      <w:r w:rsidR="00C06840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確</w:t>
      </w:r>
      <w:r w:rsidR="00C0684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保殘疾人的適足生活水平</w:t>
      </w:r>
      <w:r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方面，</w:t>
      </w:r>
      <w:r w:rsidR="005C5E42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澳門特區政府</w:t>
      </w:r>
      <w:r w:rsidR="0033379B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持續</w:t>
      </w:r>
      <w:r w:rsidR="00365076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向</w:t>
      </w:r>
      <w:r w:rsidR="00AF0F55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合資格的殘疾人士</w:t>
      </w:r>
      <w:r w:rsidR="0033379B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發放殘疾津貼</w:t>
      </w:r>
      <w:r w:rsidR="00365076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和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不同性質的</w:t>
      </w:r>
      <w:r w:rsidR="00365076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補助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金，</w:t>
      </w:r>
      <w:r w:rsidR="0033379B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提供免</w:t>
      </w:r>
      <w:r w:rsidR="0033379B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lastRenderedPageBreak/>
        <w:t>費醫療服務</w:t>
      </w:r>
      <w:r w:rsidR="006B5020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；而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過去幾年，</w:t>
      </w:r>
      <w:r w:rsidR="006B5020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各類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補助津貼的金額獲多次調升</w:t>
      </w:r>
      <w:r w:rsidR="005C5E42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，</w:t>
      </w:r>
      <w:r w:rsidR="009B00BE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並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於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2018</w:t>
      </w:r>
      <w:r w:rsidR="00E43B39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年</w:t>
      </w:r>
      <w:r w:rsidR="00530B9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為殘疾人士</w:t>
      </w:r>
      <w:r w:rsidR="00AF0F55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設立了</w:t>
      </w:r>
      <w:r w:rsidR="00224019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長期性的</w:t>
      </w:r>
      <w:r w:rsidR="00530B9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“</w:t>
      </w:r>
      <w:r w:rsidR="00530B9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殘疾金</w:t>
      </w:r>
      <w:r w:rsidR="00530B9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”</w:t>
      </w:r>
      <w:r w:rsidR="00530B93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；</w:t>
      </w:r>
      <w:r w:rsidR="00C0684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為減輕殘疾人照顧者的壓力，於</w:t>
      </w:r>
      <w:r w:rsidR="00C0684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 xml:space="preserve"> 2020 </w:t>
      </w:r>
      <w:r w:rsidR="00C0684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年底推出照顧者津貼先導計劃</w:t>
      </w:r>
      <w:r w:rsidR="00AF0F55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等等</w:t>
      </w:r>
      <w:r w:rsidR="00C06840" w:rsidRPr="00360E94">
        <w:rPr>
          <w:rFonts w:ascii="Times New Roman" w:eastAsia="標楷體" w:hAnsi="Times New Roman" w:cs="Times New Roman"/>
          <w:spacing w:val="10"/>
          <w:sz w:val="28"/>
          <w:szCs w:val="28"/>
        </w:rPr>
        <w:t>。</w:t>
      </w:r>
    </w:p>
    <w:p w14:paraId="394CD4D2" w14:textId="1515ECF4" w:rsidR="00CC34A8" w:rsidRPr="00360E94" w:rsidRDefault="003F3FBE" w:rsidP="003D79AE">
      <w:pPr>
        <w:pStyle w:val="ae"/>
        <w:spacing w:beforeLines="50" w:before="180" w:afterLines="50" w:after="180" w:line="540" w:lineRule="exact"/>
        <w:ind w:leftChars="0" w:left="0" w:firstLineChars="200" w:firstLine="600"/>
        <w:jc w:val="both"/>
        <w:rPr>
          <w:rFonts w:ascii="Times New Roman" w:eastAsia="標楷體" w:hAnsi="Times New Roman" w:cs="Times New Roman"/>
          <w:bCs/>
          <w:spacing w:val="10"/>
          <w:sz w:val="28"/>
          <w:szCs w:val="28"/>
        </w:rPr>
      </w:pP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尊敬的主席、各位委員，</w:t>
      </w:r>
    </w:p>
    <w:p w14:paraId="6B8973B8" w14:textId="7D9D04BA" w:rsidR="00CC34A8" w:rsidRPr="00360E94" w:rsidRDefault="003F3FBE" w:rsidP="00451530">
      <w:pPr>
        <w:spacing w:beforeLines="50" w:before="180" w:afterLines="50" w:after="180" w:line="540" w:lineRule="exact"/>
        <w:ind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在實</w:t>
      </w:r>
      <w:r w:rsidR="00451530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施《公約》的過程中，我們也遇到一些困難和挑戰，澳門特區政府將不斷完善保障殘疾人權利的法律和政策，努力消除</w:t>
      </w:r>
      <w:r w:rsidR="00AF0F55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對</w:t>
      </w:r>
      <w:r w:rsidR="00451530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殘疾人的</w:t>
      </w:r>
      <w:r w:rsidR="00AF0F55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一切</w:t>
      </w:r>
      <w:r w:rsidR="00451530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歧視，切實尊重</w:t>
      </w:r>
      <w:r w:rsidR="00AF0F55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、保護</w:t>
      </w:r>
      <w:r w:rsidR="00451530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和</w:t>
      </w:r>
      <w:r w:rsidR="00AF0F55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促進</w:t>
      </w:r>
      <w:r w:rsidR="00451530" w:rsidRPr="00360E94">
        <w:rPr>
          <w:rFonts w:ascii="Times New Roman" w:eastAsia="標楷體" w:hAnsi="Times New Roman" w:cs="Times New Roman"/>
          <w:bCs/>
          <w:spacing w:val="10"/>
          <w:sz w:val="28"/>
          <w:szCs w:val="28"/>
        </w:rPr>
        <w:t>殘疾人的人權。</w:t>
      </w:r>
    </w:p>
    <w:p w14:paraId="32C6E33F" w14:textId="539BEE04" w:rsidR="00CC34A8" w:rsidRPr="00360E94" w:rsidRDefault="003F3FBE" w:rsidP="001C0B39">
      <w:pPr>
        <w:spacing w:beforeLines="50" w:before="180" w:afterLines="50" w:after="180" w:line="540" w:lineRule="exact"/>
        <w:ind w:firstLineChars="200" w:firstLine="600"/>
        <w:jc w:val="both"/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</w:pPr>
      <w:r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謝謝</w:t>
      </w:r>
      <w:r w:rsidR="000C2BFC" w:rsidRPr="00360E94">
        <w:rPr>
          <w:rFonts w:ascii="Times New Roman" w:eastAsia="標楷體" w:hAnsi="Times New Roman" w:cs="Times New Roman"/>
          <w:spacing w:val="10"/>
          <w:sz w:val="28"/>
          <w:szCs w:val="28"/>
          <w:lang w:val="en-GB"/>
        </w:rPr>
        <w:t>。</w:t>
      </w:r>
      <w:bookmarkEnd w:id="0"/>
    </w:p>
    <w:sectPr w:rsidR="00CC34A8" w:rsidRPr="00360E94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E83C86" w14:textId="77777777" w:rsidR="00F17AF5" w:rsidRDefault="00F17AF5"/>
  </w:endnote>
  <w:endnote w:type="continuationSeparator" w:id="0">
    <w:p w14:paraId="2AFA0763" w14:textId="77777777" w:rsidR="00F17AF5" w:rsidRDefault="00F17A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350444"/>
    </w:sdtPr>
    <w:sdtEndPr/>
    <w:sdtContent>
      <w:p w14:paraId="6001CBC3" w14:textId="77777777" w:rsidR="001748B0" w:rsidRDefault="001748B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E94" w:rsidRPr="00360E94">
          <w:rPr>
            <w:noProof/>
            <w:lang w:val="zh-TW"/>
          </w:rPr>
          <w:t>2</w:t>
        </w:r>
        <w:r>
          <w:fldChar w:fldCharType="end"/>
        </w:r>
      </w:p>
    </w:sdtContent>
  </w:sdt>
  <w:p w14:paraId="3FF2D307" w14:textId="77777777" w:rsidR="001748B0" w:rsidRDefault="001748B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A1E0AF" w14:textId="77777777" w:rsidR="00F17AF5" w:rsidRDefault="00F17AF5"/>
  </w:footnote>
  <w:footnote w:type="continuationSeparator" w:id="0">
    <w:p w14:paraId="7DB38586" w14:textId="77777777" w:rsidR="00F17AF5" w:rsidRDefault="00F17AF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43B92"/>
    <w:multiLevelType w:val="hybridMultilevel"/>
    <w:tmpl w:val="384C3A44"/>
    <w:lvl w:ilvl="0" w:tplc="A09ADCE0">
      <w:start w:val="1"/>
      <w:numFmt w:val="taiwaneseCountingThousand"/>
      <w:lvlText w:val="%1、"/>
      <w:lvlJc w:val="left"/>
      <w:pPr>
        <w:ind w:left="720" w:hanging="720"/>
      </w:pPr>
      <w:rPr>
        <w:rFonts w:ascii="SimSun" w:eastAsia="SimSun" w:hAnsi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DB1724"/>
    <w:multiLevelType w:val="multilevel"/>
    <w:tmpl w:val="E00CB4D6"/>
    <w:lvl w:ilvl="0">
      <w:start w:val="4"/>
      <w:numFmt w:val="taiwaneseCountingThousand"/>
      <w:lvlText w:val="第%1、"/>
      <w:lvlJc w:val="left"/>
      <w:pPr>
        <w:ind w:left="1789" w:hanging="1080"/>
      </w:pPr>
      <w:rPr>
        <w:rFonts w:asciiTheme="majorEastAsia" w:eastAsiaTheme="majorEastAsia" w:hAnsiTheme="majorEastAsia"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6F141CD5"/>
    <w:multiLevelType w:val="multilevel"/>
    <w:tmpl w:val="78249A32"/>
    <w:lvl w:ilvl="0">
      <w:start w:val="1"/>
      <w:numFmt w:val="taiwaneseCountingThousand"/>
      <w:lvlText w:val="第%1、"/>
      <w:lvlJc w:val="left"/>
      <w:pPr>
        <w:ind w:left="1789" w:hanging="1080"/>
      </w:pPr>
      <w:rPr>
        <w:rFonts w:asciiTheme="majorEastAsia" w:eastAsiaTheme="majorEastAsia" w:hAnsiTheme="majorEastAsia" w:hint="default"/>
        <w:lang w:val="en-GB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3NTAwMjU2MjI0MDZR0lEKTi0uzszPAykwqwUAMxEVNCwAAAA="/>
    <w:docVar w:name="commondata" w:val="eyJoZGlkIjoiZDNlZjA1ZWFhMDM4OWRhZTgxNmFmYWNmNDAxNTkxMDAifQ=="/>
  </w:docVars>
  <w:rsids>
    <w:rsidRoot w:val="00152847"/>
    <w:rsid w:val="00003DB8"/>
    <w:rsid w:val="0000487A"/>
    <w:rsid w:val="00005A43"/>
    <w:rsid w:val="00014DAF"/>
    <w:rsid w:val="000167E7"/>
    <w:rsid w:val="00022E2E"/>
    <w:rsid w:val="0002610B"/>
    <w:rsid w:val="00026BEE"/>
    <w:rsid w:val="00026CDC"/>
    <w:rsid w:val="00033574"/>
    <w:rsid w:val="00044440"/>
    <w:rsid w:val="000462E7"/>
    <w:rsid w:val="00056D49"/>
    <w:rsid w:val="000578F7"/>
    <w:rsid w:val="00074DAD"/>
    <w:rsid w:val="00074E78"/>
    <w:rsid w:val="00081DF9"/>
    <w:rsid w:val="00081E7E"/>
    <w:rsid w:val="000A30E7"/>
    <w:rsid w:val="000A7433"/>
    <w:rsid w:val="000B0382"/>
    <w:rsid w:val="000B0BC1"/>
    <w:rsid w:val="000C2BFC"/>
    <w:rsid w:val="000C4B21"/>
    <w:rsid w:val="000C67E8"/>
    <w:rsid w:val="000D3E21"/>
    <w:rsid w:val="000D7DBF"/>
    <w:rsid w:val="000E3D3C"/>
    <w:rsid w:val="000F09EC"/>
    <w:rsid w:val="000F3273"/>
    <w:rsid w:val="000F5DE8"/>
    <w:rsid w:val="00103A64"/>
    <w:rsid w:val="00104215"/>
    <w:rsid w:val="001043AC"/>
    <w:rsid w:val="00106BB3"/>
    <w:rsid w:val="00106E7E"/>
    <w:rsid w:val="001079AA"/>
    <w:rsid w:val="001102FD"/>
    <w:rsid w:val="001156BB"/>
    <w:rsid w:val="00123646"/>
    <w:rsid w:val="001257F7"/>
    <w:rsid w:val="00126556"/>
    <w:rsid w:val="00130BCE"/>
    <w:rsid w:val="00132AAC"/>
    <w:rsid w:val="00147B3A"/>
    <w:rsid w:val="00152847"/>
    <w:rsid w:val="001552E8"/>
    <w:rsid w:val="00157ACC"/>
    <w:rsid w:val="00173B7E"/>
    <w:rsid w:val="001748B0"/>
    <w:rsid w:val="001804E4"/>
    <w:rsid w:val="001A1769"/>
    <w:rsid w:val="001A48CB"/>
    <w:rsid w:val="001B3C92"/>
    <w:rsid w:val="001B41C5"/>
    <w:rsid w:val="001B4291"/>
    <w:rsid w:val="001C0B39"/>
    <w:rsid w:val="001C19BC"/>
    <w:rsid w:val="001D4A1B"/>
    <w:rsid w:val="001D6A44"/>
    <w:rsid w:val="001E14FA"/>
    <w:rsid w:val="001E4D01"/>
    <w:rsid w:val="001F0524"/>
    <w:rsid w:val="0020046B"/>
    <w:rsid w:val="002031A6"/>
    <w:rsid w:val="00205BD5"/>
    <w:rsid w:val="0021580F"/>
    <w:rsid w:val="00224019"/>
    <w:rsid w:val="00225990"/>
    <w:rsid w:val="002263FD"/>
    <w:rsid w:val="00231712"/>
    <w:rsid w:val="00232ECC"/>
    <w:rsid w:val="00234D16"/>
    <w:rsid w:val="002365F0"/>
    <w:rsid w:val="002450B1"/>
    <w:rsid w:val="0026596A"/>
    <w:rsid w:val="00270FFE"/>
    <w:rsid w:val="0027152D"/>
    <w:rsid w:val="0027164A"/>
    <w:rsid w:val="00271A50"/>
    <w:rsid w:val="00272ED7"/>
    <w:rsid w:val="00284D2B"/>
    <w:rsid w:val="002877C3"/>
    <w:rsid w:val="002A5187"/>
    <w:rsid w:val="002B0051"/>
    <w:rsid w:val="002B5BCA"/>
    <w:rsid w:val="002B78E1"/>
    <w:rsid w:val="002C0A93"/>
    <w:rsid w:val="002C49E4"/>
    <w:rsid w:val="002D0899"/>
    <w:rsid w:val="002D37CB"/>
    <w:rsid w:val="002E1D87"/>
    <w:rsid w:val="002F2783"/>
    <w:rsid w:val="002F4D77"/>
    <w:rsid w:val="0031364D"/>
    <w:rsid w:val="003250ED"/>
    <w:rsid w:val="00330662"/>
    <w:rsid w:val="003336DC"/>
    <w:rsid w:val="0033379B"/>
    <w:rsid w:val="00337D17"/>
    <w:rsid w:val="0034341D"/>
    <w:rsid w:val="00343774"/>
    <w:rsid w:val="00343A41"/>
    <w:rsid w:val="00346A95"/>
    <w:rsid w:val="003563B8"/>
    <w:rsid w:val="00360E94"/>
    <w:rsid w:val="00365076"/>
    <w:rsid w:val="00371624"/>
    <w:rsid w:val="00371E2E"/>
    <w:rsid w:val="003749BC"/>
    <w:rsid w:val="003834F9"/>
    <w:rsid w:val="00384AB7"/>
    <w:rsid w:val="003939EE"/>
    <w:rsid w:val="003A1162"/>
    <w:rsid w:val="003C00CB"/>
    <w:rsid w:val="003C51D9"/>
    <w:rsid w:val="003D315D"/>
    <w:rsid w:val="003D59D5"/>
    <w:rsid w:val="003D79AE"/>
    <w:rsid w:val="003E1B32"/>
    <w:rsid w:val="003E6459"/>
    <w:rsid w:val="003E7C7B"/>
    <w:rsid w:val="003F3FBE"/>
    <w:rsid w:val="003F6DDE"/>
    <w:rsid w:val="0040079A"/>
    <w:rsid w:val="004008EB"/>
    <w:rsid w:val="00402C86"/>
    <w:rsid w:val="004030DE"/>
    <w:rsid w:val="004040F8"/>
    <w:rsid w:val="004178EC"/>
    <w:rsid w:val="004202B6"/>
    <w:rsid w:val="004211FD"/>
    <w:rsid w:val="00423C89"/>
    <w:rsid w:val="004248D8"/>
    <w:rsid w:val="00424FFF"/>
    <w:rsid w:val="00451530"/>
    <w:rsid w:val="004623BB"/>
    <w:rsid w:val="00465AF1"/>
    <w:rsid w:val="00474E2B"/>
    <w:rsid w:val="00481013"/>
    <w:rsid w:val="004A0067"/>
    <w:rsid w:val="004A06D3"/>
    <w:rsid w:val="004A3251"/>
    <w:rsid w:val="004B07F0"/>
    <w:rsid w:val="004F39B2"/>
    <w:rsid w:val="004F518A"/>
    <w:rsid w:val="005009C4"/>
    <w:rsid w:val="0050441B"/>
    <w:rsid w:val="0050670C"/>
    <w:rsid w:val="005148E1"/>
    <w:rsid w:val="00523040"/>
    <w:rsid w:val="00524324"/>
    <w:rsid w:val="00530B93"/>
    <w:rsid w:val="005403DE"/>
    <w:rsid w:val="00540BAB"/>
    <w:rsid w:val="00541E26"/>
    <w:rsid w:val="005475E1"/>
    <w:rsid w:val="00550282"/>
    <w:rsid w:val="005643B2"/>
    <w:rsid w:val="005658EA"/>
    <w:rsid w:val="00571899"/>
    <w:rsid w:val="0058134E"/>
    <w:rsid w:val="00581D04"/>
    <w:rsid w:val="0058388D"/>
    <w:rsid w:val="00590E86"/>
    <w:rsid w:val="005A0E1B"/>
    <w:rsid w:val="005A38C5"/>
    <w:rsid w:val="005B3251"/>
    <w:rsid w:val="005B6132"/>
    <w:rsid w:val="005B68BD"/>
    <w:rsid w:val="005C3E68"/>
    <w:rsid w:val="005C5E42"/>
    <w:rsid w:val="005C72CF"/>
    <w:rsid w:val="005D7605"/>
    <w:rsid w:val="005E374A"/>
    <w:rsid w:val="005E4B63"/>
    <w:rsid w:val="005E62EE"/>
    <w:rsid w:val="005F3B91"/>
    <w:rsid w:val="005F4324"/>
    <w:rsid w:val="005F5953"/>
    <w:rsid w:val="006026E4"/>
    <w:rsid w:val="00635BC4"/>
    <w:rsid w:val="006366AA"/>
    <w:rsid w:val="00637616"/>
    <w:rsid w:val="00664A9F"/>
    <w:rsid w:val="00664F4C"/>
    <w:rsid w:val="0067127E"/>
    <w:rsid w:val="00680DEF"/>
    <w:rsid w:val="00683754"/>
    <w:rsid w:val="00684EF7"/>
    <w:rsid w:val="00697FAA"/>
    <w:rsid w:val="006A3E59"/>
    <w:rsid w:val="006A5CE8"/>
    <w:rsid w:val="006B4410"/>
    <w:rsid w:val="006B5020"/>
    <w:rsid w:val="006C1A58"/>
    <w:rsid w:val="006C4CB5"/>
    <w:rsid w:val="006C66DC"/>
    <w:rsid w:val="006C6E28"/>
    <w:rsid w:val="006C77C3"/>
    <w:rsid w:val="006D62F1"/>
    <w:rsid w:val="006D714E"/>
    <w:rsid w:val="006F34C4"/>
    <w:rsid w:val="006F677E"/>
    <w:rsid w:val="00700FF9"/>
    <w:rsid w:val="00703CB0"/>
    <w:rsid w:val="0071227B"/>
    <w:rsid w:val="00712C02"/>
    <w:rsid w:val="0071559E"/>
    <w:rsid w:val="00716F3F"/>
    <w:rsid w:val="00724F6F"/>
    <w:rsid w:val="00725187"/>
    <w:rsid w:val="00725B3F"/>
    <w:rsid w:val="007264B4"/>
    <w:rsid w:val="007443F0"/>
    <w:rsid w:val="0074490F"/>
    <w:rsid w:val="0074733B"/>
    <w:rsid w:val="0075137D"/>
    <w:rsid w:val="007664C5"/>
    <w:rsid w:val="00771D56"/>
    <w:rsid w:val="007748E3"/>
    <w:rsid w:val="00776F8D"/>
    <w:rsid w:val="00780009"/>
    <w:rsid w:val="00787AD1"/>
    <w:rsid w:val="00792BD8"/>
    <w:rsid w:val="00795422"/>
    <w:rsid w:val="00795643"/>
    <w:rsid w:val="007B00FD"/>
    <w:rsid w:val="007C5623"/>
    <w:rsid w:val="007C5D89"/>
    <w:rsid w:val="007D5A99"/>
    <w:rsid w:val="007D61AB"/>
    <w:rsid w:val="007D6615"/>
    <w:rsid w:val="007E6FC7"/>
    <w:rsid w:val="007F60AB"/>
    <w:rsid w:val="00805553"/>
    <w:rsid w:val="008066EE"/>
    <w:rsid w:val="00811B4B"/>
    <w:rsid w:val="00814D5B"/>
    <w:rsid w:val="00824848"/>
    <w:rsid w:val="0084447A"/>
    <w:rsid w:val="00845220"/>
    <w:rsid w:val="0084623E"/>
    <w:rsid w:val="0085243B"/>
    <w:rsid w:val="008525B7"/>
    <w:rsid w:val="008549AC"/>
    <w:rsid w:val="00863161"/>
    <w:rsid w:val="008734AE"/>
    <w:rsid w:val="008738EF"/>
    <w:rsid w:val="0088089C"/>
    <w:rsid w:val="00885364"/>
    <w:rsid w:val="008963BA"/>
    <w:rsid w:val="008A0038"/>
    <w:rsid w:val="008A1CE4"/>
    <w:rsid w:val="008A4682"/>
    <w:rsid w:val="008A5890"/>
    <w:rsid w:val="008A6C93"/>
    <w:rsid w:val="008C6CE4"/>
    <w:rsid w:val="008D18E8"/>
    <w:rsid w:val="008D53E7"/>
    <w:rsid w:val="008D7139"/>
    <w:rsid w:val="008E4E0B"/>
    <w:rsid w:val="008F2A94"/>
    <w:rsid w:val="008F52B7"/>
    <w:rsid w:val="00904BC1"/>
    <w:rsid w:val="00906F5A"/>
    <w:rsid w:val="009147D7"/>
    <w:rsid w:val="00917960"/>
    <w:rsid w:val="00920194"/>
    <w:rsid w:val="009203A1"/>
    <w:rsid w:val="00920E55"/>
    <w:rsid w:val="00925E97"/>
    <w:rsid w:val="00937BB0"/>
    <w:rsid w:val="0095325A"/>
    <w:rsid w:val="00954F9B"/>
    <w:rsid w:val="00962930"/>
    <w:rsid w:val="00963ED4"/>
    <w:rsid w:val="00970C1A"/>
    <w:rsid w:val="009717EF"/>
    <w:rsid w:val="009A7699"/>
    <w:rsid w:val="009B00BE"/>
    <w:rsid w:val="009B152E"/>
    <w:rsid w:val="009B3A56"/>
    <w:rsid w:val="009B47E0"/>
    <w:rsid w:val="009B4C12"/>
    <w:rsid w:val="009C7365"/>
    <w:rsid w:val="009D2125"/>
    <w:rsid w:val="009D4776"/>
    <w:rsid w:val="009D6185"/>
    <w:rsid w:val="009D7283"/>
    <w:rsid w:val="009E0343"/>
    <w:rsid w:val="009E107C"/>
    <w:rsid w:val="009E21D9"/>
    <w:rsid w:val="009E2AF5"/>
    <w:rsid w:val="009E359C"/>
    <w:rsid w:val="009E76CC"/>
    <w:rsid w:val="009E7AEB"/>
    <w:rsid w:val="009F720B"/>
    <w:rsid w:val="009F765D"/>
    <w:rsid w:val="00A00C8D"/>
    <w:rsid w:val="00A063EA"/>
    <w:rsid w:val="00A074DB"/>
    <w:rsid w:val="00A10804"/>
    <w:rsid w:val="00A15DD3"/>
    <w:rsid w:val="00A2391C"/>
    <w:rsid w:val="00A310D6"/>
    <w:rsid w:val="00A369A9"/>
    <w:rsid w:val="00A411D7"/>
    <w:rsid w:val="00A4703E"/>
    <w:rsid w:val="00A50750"/>
    <w:rsid w:val="00A55267"/>
    <w:rsid w:val="00A73751"/>
    <w:rsid w:val="00A7422F"/>
    <w:rsid w:val="00A747F4"/>
    <w:rsid w:val="00A77127"/>
    <w:rsid w:val="00A8428B"/>
    <w:rsid w:val="00A84FB2"/>
    <w:rsid w:val="00A900E6"/>
    <w:rsid w:val="00A941D7"/>
    <w:rsid w:val="00AA20F6"/>
    <w:rsid w:val="00AA56CB"/>
    <w:rsid w:val="00AA75FA"/>
    <w:rsid w:val="00AB07CF"/>
    <w:rsid w:val="00AC247F"/>
    <w:rsid w:val="00AC285C"/>
    <w:rsid w:val="00AD4B32"/>
    <w:rsid w:val="00AE0633"/>
    <w:rsid w:val="00AE084E"/>
    <w:rsid w:val="00AF0E86"/>
    <w:rsid w:val="00AF0F55"/>
    <w:rsid w:val="00AF1EB4"/>
    <w:rsid w:val="00AF5A02"/>
    <w:rsid w:val="00B02398"/>
    <w:rsid w:val="00B115FF"/>
    <w:rsid w:val="00B12938"/>
    <w:rsid w:val="00B13A3A"/>
    <w:rsid w:val="00B1738E"/>
    <w:rsid w:val="00B251CF"/>
    <w:rsid w:val="00B37F86"/>
    <w:rsid w:val="00B446CF"/>
    <w:rsid w:val="00B5562B"/>
    <w:rsid w:val="00B61060"/>
    <w:rsid w:val="00B866C0"/>
    <w:rsid w:val="00B93D68"/>
    <w:rsid w:val="00BA145C"/>
    <w:rsid w:val="00BA305D"/>
    <w:rsid w:val="00BA3EDC"/>
    <w:rsid w:val="00BA4E25"/>
    <w:rsid w:val="00BB072F"/>
    <w:rsid w:val="00BB7CB6"/>
    <w:rsid w:val="00BD0A72"/>
    <w:rsid w:val="00BD0B69"/>
    <w:rsid w:val="00BD4A01"/>
    <w:rsid w:val="00BD4E93"/>
    <w:rsid w:val="00BE07B4"/>
    <w:rsid w:val="00BE4FCA"/>
    <w:rsid w:val="00BF3588"/>
    <w:rsid w:val="00BF6652"/>
    <w:rsid w:val="00C04D6F"/>
    <w:rsid w:val="00C06840"/>
    <w:rsid w:val="00C12657"/>
    <w:rsid w:val="00C12B9E"/>
    <w:rsid w:val="00C21119"/>
    <w:rsid w:val="00C22F4E"/>
    <w:rsid w:val="00C35950"/>
    <w:rsid w:val="00C36BED"/>
    <w:rsid w:val="00C37F67"/>
    <w:rsid w:val="00C41F19"/>
    <w:rsid w:val="00C4263E"/>
    <w:rsid w:val="00C5143D"/>
    <w:rsid w:val="00C52B49"/>
    <w:rsid w:val="00C55BDD"/>
    <w:rsid w:val="00C80660"/>
    <w:rsid w:val="00C96728"/>
    <w:rsid w:val="00CA15CE"/>
    <w:rsid w:val="00CB0971"/>
    <w:rsid w:val="00CB0D67"/>
    <w:rsid w:val="00CB307E"/>
    <w:rsid w:val="00CC2B72"/>
    <w:rsid w:val="00CC34A8"/>
    <w:rsid w:val="00CC541F"/>
    <w:rsid w:val="00CD5DD8"/>
    <w:rsid w:val="00CD6647"/>
    <w:rsid w:val="00CE1050"/>
    <w:rsid w:val="00CE51C3"/>
    <w:rsid w:val="00CE7A37"/>
    <w:rsid w:val="00D01665"/>
    <w:rsid w:val="00D01FBB"/>
    <w:rsid w:val="00D05701"/>
    <w:rsid w:val="00D063FF"/>
    <w:rsid w:val="00D13714"/>
    <w:rsid w:val="00D157DE"/>
    <w:rsid w:val="00D218F7"/>
    <w:rsid w:val="00D23DAD"/>
    <w:rsid w:val="00D31F84"/>
    <w:rsid w:val="00D32393"/>
    <w:rsid w:val="00D33BC2"/>
    <w:rsid w:val="00D357FD"/>
    <w:rsid w:val="00D3672C"/>
    <w:rsid w:val="00D46B02"/>
    <w:rsid w:val="00D5153F"/>
    <w:rsid w:val="00D567D7"/>
    <w:rsid w:val="00D60D09"/>
    <w:rsid w:val="00D7012C"/>
    <w:rsid w:val="00D7034E"/>
    <w:rsid w:val="00D70FFC"/>
    <w:rsid w:val="00D76FA5"/>
    <w:rsid w:val="00D826F9"/>
    <w:rsid w:val="00D85811"/>
    <w:rsid w:val="00D85A59"/>
    <w:rsid w:val="00DA40C6"/>
    <w:rsid w:val="00DB29E5"/>
    <w:rsid w:val="00DC52D3"/>
    <w:rsid w:val="00DC6E6C"/>
    <w:rsid w:val="00DD5D6C"/>
    <w:rsid w:val="00DD71C1"/>
    <w:rsid w:val="00DE120B"/>
    <w:rsid w:val="00DF0E69"/>
    <w:rsid w:val="00DF113D"/>
    <w:rsid w:val="00DF271B"/>
    <w:rsid w:val="00DF4F2F"/>
    <w:rsid w:val="00DF521A"/>
    <w:rsid w:val="00DF649B"/>
    <w:rsid w:val="00DF7F80"/>
    <w:rsid w:val="00E01B24"/>
    <w:rsid w:val="00E12F20"/>
    <w:rsid w:val="00E17ED6"/>
    <w:rsid w:val="00E26280"/>
    <w:rsid w:val="00E33BCE"/>
    <w:rsid w:val="00E365DF"/>
    <w:rsid w:val="00E43B39"/>
    <w:rsid w:val="00E460B5"/>
    <w:rsid w:val="00E5237D"/>
    <w:rsid w:val="00E56133"/>
    <w:rsid w:val="00E7197A"/>
    <w:rsid w:val="00E83017"/>
    <w:rsid w:val="00E84A97"/>
    <w:rsid w:val="00E85431"/>
    <w:rsid w:val="00E962EC"/>
    <w:rsid w:val="00EA2999"/>
    <w:rsid w:val="00EA5550"/>
    <w:rsid w:val="00ED0A48"/>
    <w:rsid w:val="00ED2CBA"/>
    <w:rsid w:val="00ED505F"/>
    <w:rsid w:val="00ED53C1"/>
    <w:rsid w:val="00EE0E8B"/>
    <w:rsid w:val="00EF52A9"/>
    <w:rsid w:val="00EF6C17"/>
    <w:rsid w:val="00F0154E"/>
    <w:rsid w:val="00F0343C"/>
    <w:rsid w:val="00F03D78"/>
    <w:rsid w:val="00F17AF5"/>
    <w:rsid w:val="00F222DA"/>
    <w:rsid w:val="00F24B4A"/>
    <w:rsid w:val="00F2616C"/>
    <w:rsid w:val="00F30D8C"/>
    <w:rsid w:val="00F33E1D"/>
    <w:rsid w:val="00F47221"/>
    <w:rsid w:val="00F67F3F"/>
    <w:rsid w:val="00F91C72"/>
    <w:rsid w:val="00FA1558"/>
    <w:rsid w:val="00FA38E0"/>
    <w:rsid w:val="00FA66EF"/>
    <w:rsid w:val="00FB0357"/>
    <w:rsid w:val="00FB411F"/>
    <w:rsid w:val="00FB767D"/>
    <w:rsid w:val="00FC066A"/>
    <w:rsid w:val="00FD3C50"/>
    <w:rsid w:val="00FD550D"/>
    <w:rsid w:val="00FE4A1C"/>
    <w:rsid w:val="0BB414A0"/>
    <w:rsid w:val="12E13BBE"/>
    <w:rsid w:val="1C7008C4"/>
    <w:rsid w:val="26C0682A"/>
    <w:rsid w:val="299626CF"/>
    <w:rsid w:val="2EE37CDE"/>
    <w:rsid w:val="53C55C59"/>
    <w:rsid w:val="550E5503"/>
    <w:rsid w:val="5513232C"/>
    <w:rsid w:val="58B75C22"/>
    <w:rsid w:val="59FE31E5"/>
    <w:rsid w:val="5ACD211C"/>
    <w:rsid w:val="5BBE60C0"/>
    <w:rsid w:val="636D3769"/>
    <w:rsid w:val="66DD74EE"/>
    <w:rsid w:val="6EA7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FDA465"/>
  <w15:docId w15:val="{87E9BDC8-FA85-417B-97FE-EA490CD8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alloon Text"/>
    <w:basedOn w:val="a"/>
    <w:link w:val="a6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e">
    <w:name w:val="List Paragraph"/>
    <w:basedOn w:val="a"/>
    <w:uiPriority w:val="34"/>
    <w:qFormat/>
    <w:pPr>
      <w:ind w:leftChars="200" w:left="480"/>
    </w:pPr>
  </w:style>
  <w:style w:type="character" w:customStyle="1" w:styleId="a6">
    <w:name w:val="註解方塊文字 字元"/>
    <w:basedOn w:val="a0"/>
    <w:link w:val="a5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文字 字元"/>
    <w:basedOn w:val="a0"/>
    <w:link w:val="a3"/>
    <w:uiPriority w:val="99"/>
    <w:semiHidden/>
  </w:style>
  <w:style w:type="character" w:customStyle="1" w:styleId="ac">
    <w:name w:val="註解主旨 字元"/>
    <w:basedOn w:val="a4"/>
    <w:link w:val="ab"/>
    <w:uiPriority w:val="99"/>
    <w:semiHidden/>
    <w:rPr>
      <w:b/>
      <w:bCs/>
    </w:rPr>
  </w:style>
  <w:style w:type="character" w:customStyle="1" w:styleId="aa">
    <w:name w:val="頁首 字元"/>
    <w:basedOn w:val="a0"/>
    <w:link w:val="a9"/>
    <w:uiPriority w:val="99"/>
    <w:qFormat/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892B00-1E7C-4E54-985E-B190F2F2EC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AC7CF-58E4-4D33-9035-92258AC0A5D2}"/>
</file>

<file path=customXml/itemProps3.xml><?xml version="1.0" encoding="utf-8"?>
<ds:datastoreItem xmlns:ds="http://schemas.openxmlformats.org/officeDocument/2006/customXml" ds:itemID="{9D89B908-AD46-4B7C-A984-604628DC66D3}"/>
</file>

<file path=customXml/itemProps4.xml><?xml version="1.0" encoding="utf-8"?>
<ds:datastoreItem xmlns:ds="http://schemas.openxmlformats.org/officeDocument/2006/customXml" ds:itemID="{A0F377E1-107B-4A4F-BC1B-EC6773117A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851</Characters>
  <Application>Microsoft Office Word</Application>
  <DocSecurity>4</DocSecurity>
  <Lines>7</Lines>
  <Paragraphs>1</Paragraphs>
  <ScaleCrop>false</ScaleCrop>
  <Company>DSAJ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(ITC) Alex, Lin Yu</dc:creator>
  <cp:lastModifiedBy>DSAJ</cp:lastModifiedBy>
  <cp:revision>2</cp:revision>
  <cp:lastPrinted>2022-07-06T06:17:00Z</cp:lastPrinted>
  <dcterms:created xsi:type="dcterms:W3CDTF">2022-08-16T01:00:00Z</dcterms:created>
  <dcterms:modified xsi:type="dcterms:W3CDTF">2022-08-16T01:00:00Z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1D59A17B005A4A4B9B26CC1C3E0C5EC4</vt:lpwstr>
  </property>
  <property fmtid="{D5CDD505-2E9C-101B-9397-08002B2CF9AE}" pid="4" name="ContentTypeId">
    <vt:lpwstr>0x010100A55E3C1D809DFD4CA245D0C6A65A453A</vt:lpwstr>
  </property>
</Properties>
</file>