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FF721" w14:textId="77777777" w:rsidR="002F2E23" w:rsidRPr="002F2E23" w:rsidRDefault="00B4618B" w:rsidP="00A836A7">
      <w:pPr>
        <w:ind w:left="397" w:hanging="397"/>
        <w:jc w:val="center"/>
        <w:rPr>
          <w:sz w:val="28"/>
          <w:szCs w:val="28"/>
        </w:rPr>
      </w:pPr>
      <w:bookmarkStart w:id="0" w:name="_GoBack"/>
      <w:bookmarkEnd w:id="0"/>
      <w:r>
        <w:rPr>
          <w:noProof/>
        </w:rPr>
        <w:drawing>
          <wp:anchor distT="0" distB="0" distL="114300" distR="114300" simplePos="0" relativeHeight="251658752" behindDoc="0" locked="0" layoutInCell="1" allowOverlap="1" wp14:anchorId="08C40C88" wp14:editId="642179A6">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1D87765" w14:textId="3EE8610D" w:rsidR="00DF26B7" w:rsidRPr="009F05B3" w:rsidRDefault="00DF26B7" w:rsidP="00884559">
      <w:pPr>
        <w:spacing w:after="120"/>
        <w:rPr>
          <w:sz w:val="30"/>
          <w:szCs w:val="30"/>
        </w:rPr>
      </w:pPr>
      <w:r w:rsidRPr="00926887">
        <w:rPr>
          <w:b/>
          <w:sz w:val="30"/>
          <w:szCs w:val="30"/>
        </w:rPr>
        <w:t xml:space="preserve">BRIEFING </w:t>
      </w:r>
      <w:r w:rsidR="00390791" w:rsidRPr="00926887">
        <w:rPr>
          <w:b/>
          <w:sz w:val="30"/>
          <w:szCs w:val="30"/>
        </w:rPr>
        <w:t>ON</w:t>
      </w:r>
      <w:r w:rsidR="009549DE">
        <w:rPr>
          <w:b/>
          <w:sz w:val="30"/>
          <w:szCs w:val="30"/>
        </w:rPr>
        <w:t xml:space="preserve"> </w:t>
      </w:r>
      <w:r w:rsidR="005623C3">
        <w:rPr>
          <w:b/>
          <w:sz w:val="30"/>
          <w:szCs w:val="30"/>
          <w:u w:val="single"/>
        </w:rPr>
        <w:t>USA</w:t>
      </w:r>
      <w:r w:rsidR="00390791" w:rsidRPr="00926887">
        <w:rPr>
          <w:b/>
          <w:sz w:val="30"/>
          <w:szCs w:val="30"/>
        </w:rPr>
        <w:t xml:space="preserve"> </w:t>
      </w:r>
      <w:r w:rsidRPr="00926887">
        <w:rPr>
          <w:b/>
          <w:sz w:val="30"/>
          <w:szCs w:val="30"/>
        </w:rPr>
        <w:t xml:space="preserve">FOR THE </w:t>
      </w:r>
      <w:r w:rsidR="000960E7">
        <w:rPr>
          <w:b/>
          <w:sz w:val="30"/>
          <w:szCs w:val="30"/>
        </w:rPr>
        <w:t>COMMITTEE AGAINST TORTURE</w:t>
      </w:r>
      <w:r w:rsidR="00F96A9C" w:rsidRPr="00926887">
        <w:rPr>
          <w:b/>
          <w:sz w:val="30"/>
          <w:szCs w:val="30"/>
        </w:rPr>
        <w:t xml:space="preserve"> </w:t>
      </w:r>
      <w:r w:rsidR="000960E7">
        <w:rPr>
          <w:b/>
          <w:sz w:val="30"/>
          <w:szCs w:val="30"/>
        </w:rPr>
        <w:t>PRESESSIONAL WORKING GROUP</w:t>
      </w:r>
      <w:r w:rsidR="009F05B3">
        <w:rPr>
          <w:b/>
          <w:sz w:val="30"/>
          <w:szCs w:val="30"/>
        </w:rPr>
        <w:t xml:space="preserve">, </w:t>
      </w:r>
      <w:r w:rsidR="000960E7">
        <w:rPr>
          <w:b/>
          <w:sz w:val="30"/>
          <w:szCs w:val="30"/>
        </w:rPr>
        <w:t>5</w:t>
      </w:r>
      <w:r w:rsidR="00D9604D">
        <w:rPr>
          <w:b/>
          <w:sz w:val="30"/>
          <w:szCs w:val="30"/>
        </w:rPr>
        <w:t>9</w:t>
      </w:r>
      <w:r w:rsidR="00884559" w:rsidRPr="00884559">
        <w:rPr>
          <w:b/>
          <w:sz w:val="30"/>
          <w:szCs w:val="30"/>
          <w:vertAlign w:val="superscript"/>
        </w:rPr>
        <w:t>th</w:t>
      </w:r>
      <w:r w:rsidR="00967613">
        <w:rPr>
          <w:b/>
          <w:sz w:val="30"/>
          <w:szCs w:val="30"/>
        </w:rPr>
        <w:t xml:space="preserve"> </w:t>
      </w:r>
      <w:r w:rsidR="009F05B3">
        <w:rPr>
          <w:b/>
          <w:sz w:val="30"/>
          <w:szCs w:val="30"/>
        </w:rPr>
        <w:t>session (</w:t>
      </w:r>
      <w:r w:rsidR="00880071">
        <w:rPr>
          <w:b/>
          <w:sz w:val="30"/>
          <w:szCs w:val="30"/>
          <w:u w:val="single"/>
        </w:rPr>
        <w:t>Nov/Dec</w:t>
      </w:r>
      <w:r w:rsidR="000960E7">
        <w:rPr>
          <w:b/>
          <w:sz w:val="30"/>
          <w:szCs w:val="30"/>
          <w:u w:val="single"/>
        </w:rPr>
        <w:t xml:space="preserve"> 201</w:t>
      </w:r>
      <w:r w:rsidR="008E1A9E">
        <w:rPr>
          <w:b/>
          <w:sz w:val="30"/>
          <w:szCs w:val="30"/>
          <w:u w:val="single"/>
        </w:rPr>
        <w:t>6</w:t>
      </w:r>
      <w:r w:rsidR="009F05B3">
        <w:rPr>
          <w:b/>
          <w:sz w:val="30"/>
          <w:szCs w:val="30"/>
        </w:rPr>
        <w:t>)</w:t>
      </w:r>
    </w:p>
    <w:p w14:paraId="68691F54" w14:textId="0EA2094B" w:rsidR="007A651F" w:rsidRDefault="00DF26B7" w:rsidP="00884559">
      <w:pPr>
        <w:spacing w:after="120"/>
        <w:rPr>
          <w:rStyle w:val="Hyperlink"/>
          <w:i/>
        </w:rPr>
      </w:pPr>
      <w:r w:rsidRPr="00D43906">
        <w:rPr>
          <w:i/>
        </w:rPr>
        <w:t xml:space="preserve">From </w:t>
      </w:r>
      <w:r w:rsidR="00CA118A">
        <w:rPr>
          <w:i/>
        </w:rPr>
        <w:t>Dr Sharon Owen</w:t>
      </w:r>
      <w:r w:rsidRPr="00D43906">
        <w:rPr>
          <w:i/>
        </w:rPr>
        <w:t>, Coordinator, Global Initiative</w:t>
      </w:r>
      <w:r w:rsidR="00CE7B57">
        <w:rPr>
          <w:i/>
        </w:rPr>
        <w:t xml:space="preserve">, </w:t>
      </w:r>
      <w:hyperlink r:id="rId13" w:history="1">
        <w:r w:rsidR="00884559" w:rsidRPr="00A347B6">
          <w:rPr>
            <w:rStyle w:val="Hyperlink"/>
            <w:i/>
          </w:rPr>
          <w:t>sharon@endcorporalpunishment.org</w:t>
        </w:r>
      </w:hyperlink>
    </w:p>
    <w:p w14:paraId="123A4BDC" w14:textId="6159943F" w:rsidR="00726D20" w:rsidRPr="00726D20" w:rsidRDefault="00726D20" w:rsidP="00884559">
      <w:pPr>
        <w:spacing w:after="120"/>
        <w:rPr>
          <w:rStyle w:val="Hyperlink"/>
          <w:color w:val="000000" w:themeColor="text1"/>
          <w:u w:val="none"/>
        </w:rPr>
      </w:pPr>
    </w:p>
    <w:p w14:paraId="046D47E2" w14:textId="11634808" w:rsidR="00491D60" w:rsidRDefault="00491D60" w:rsidP="00884559">
      <w:pPr>
        <w:spacing w:after="120"/>
        <w:rPr>
          <w:rStyle w:val="Hyperlink"/>
          <w:i/>
        </w:rPr>
      </w:pPr>
    </w:p>
    <w:p w14:paraId="2D7A0162" w14:textId="7FE4EB53" w:rsidR="0010622D" w:rsidRPr="00E35269" w:rsidRDefault="008E1A9E" w:rsidP="00E35269">
      <w:pPr>
        <w:rPr>
          <w:b/>
          <w:i/>
        </w:rPr>
      </w:pPr>
      <w:r>
        <w:rPr>
          <w:noProof/>
        </w:rPr>
        <mc:AlternateContent>
          <mc:Choice Requires="wps">
            <w:drawing>
              <wp:anchor distT="0" distB="0" distL="114300" distR="114300" simplePos="0" relativeHeight="251657728" behindDoc="0" locked="0" layoutInCell="1" allowOverlap="1" wp14:anchorId="7344B0A4" wp14:editId="42C4FED8">
                <wp:simplePos x="0" y="0"/>
                <wp:positionH relativeFrom="margin">
                  <wp:posOffset>-20320</wp:posOffset>
                </wp:positionH>
                <wp:positionV relativeFrom="margin">
                  <wp:posOffset>2000250</wp:posOffset>
                </wp:positionV>
                <wp:extent cx="6306820" cy="3830320"/>
                <wp:effectExtent l="0" t="0" r="17780" b="292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820" cy="3830320"/>
                        </a:xfrm>
                        <a:prstGeom prst="rect">
                          <a:avLst/>
                        </a:prstGeom>
                        <a:noFill/>
                        <a:ln w="9525">
                          <a:solidFill>
                            <a:srgbClr val="000000"/>
                          </a:solidFill>
                          <a:miter lim="800000"/>
                          <a:headEnd/>
                          <a:tailEnd/>
                        </a:ln>
                      </wps:spPr>
                      <wps:txbx>
                        <w:txbxContent>
                          <w:p w14:paraId="79B3BFBB" w14:textId="3E351D53" w:rsidR="00957038" w:rsidRPr="00DB1A94" w:rsidRDefault="00957038" w:rsidP="00DA3E1D">
                            <w:pPr>
                              <w:spacing w:after="120"/>
                              <w:rPr>
                                <w:b/>
                                <w:sz w:val="28"/>
                                <w:szCs w:val="28"/>
                              </w:rPr>
                            </w:pPr>
                            <w:r w:rsidRPr="00DB1A94">
                              <w:rPr>
                                <w:b/>
                                <w:sz w:val="28"/>
                                <w:szCs w:val="28"/>
                              </w:rPr>
                              <w:t>This briefing describes the legality of corporal punishment of children in</w:t>
                            </w:r>
                            <w:r w:rsidR="008E1A9E">
                              <w:rPr>
                                <w:b/>
                                <w:sz w:val="28"/>
                                <w:szCs w:val="28"/>
                              </w:rPr>
                              <w:t xml:space="preserve"> </w:t>
                            </w:r>
                            <w:r w:rsidR="005623C3">
                              <w:rPr>
                                <w:b/>
                                <w:sz w:val="28"/>
                                <w:szCs w:val="28"/>
                              </w:rPr>
                              <w:t>the USA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w:t>
                            </w:r>
                            <w:r w:rsidR="005623C3">
                              <w:rPr>
                                <w:b/>
                                <w:sz w:val="28"/>
                                <w:szCs w:val="28"/>
                              </w:rPr>
                              <w:t>recommendation</w:t>
                            </w:r>
                            <w:r>
                              <w:rPr>
                                <w:b/>
                                <w:sz w:val="28"/>
                                <w:szCs w:val="28"/>
                              </w:rPr>
                              <w:t xml:space="preserve"> to prohibit corporal punishment made to </w:t>
                            </w:r>
                            <w:r w:rsidR="005623C3">
                              <w:rPr>
                                <w:b/>
                                <w:sz w:val="28"/>
                                <w:szCs w:val="28"/>
                              </w:rPr>
                              <w:t>the USA</w:t>
                            </w:r>
                            <w:r>
                              <w:rPr>
                                <w:b/>
                                <w:sz w:val="28"/>
                                <w:szCs w:val="28"/>
                              </w:rPr>
                              <w:t xml:space="preserve"> </w:t>
                            </w:r>
                            <w:r w:rsidR="005623C3">
                              <w:rPr>
                                <w:b/>
                                <w:sz w:val="28"/>
                                <w:szCs w:val="28"/>
                              </w:rPr>
                              <w:t xml:space="preserve">by </w:t>
                            </w:r>
                            <w:r w:rsidR="00391AF7">
                              <w:rPr>
                                <w:b/>
                                <w:sz w:val="28"/>
                                <w:szCs w:val="28"/>
                              </w:rPr>
                              <w:t xml:space="preserve">the Human Rights Committee and </w:t>
                            </w:r>
                            <w:r>
                              <w:rPr>
                                <w:b/>
                                <w:sz w:val="28"/>
                                <w:szCs w:val="28"/>
                              </w:rPr>
                              <w:t xml:space="preserve">during the UPR, </w:t>
                            </w:r>
                            <w:r w:rsidR="00880071">
                              <w:rPr>
                                <w:b/>
                                <w:sz w:val="28"/>
                                <w:szCs w:val="28"/>
                              </w:rPr>
                              <w:t>and the new global commitment to ending all violence against children in the context of the 2030 Agenda for Sustainable Development,</w:t>
                            </w:r>
                            <w:r>
                              <w:rPr>
                                <w:b/>
                                <w:sz w:val="28"/>
                                <w:szCs w:val="28"/>
                              </w:rPr>
                              <w:t xml:space="preserve">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7203767D" w:rsidR="00957038" w:rsidRPr="00DB1A94" w:rsidRDefault="00957038"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Pr>
                                <w:b/>
                                <w:sz w:val="28"/>
                                <w:szCs w:val="28"/>
                              </w:rPr>
                              <w:t xml:space="preserve">Prior to Reporting </w:t>
                            </w:r>
                            <w:r w:rsidRPr="00DB1A94">
                              <w:rPr>
                                <w:b/>
                                <w:sz w:val="28"/>
                                <w:szCs w:val="28"/>
                              </w:rPr>
                              <w:t xml:space="preserve">for </w:t>
                            </w:r>
                            <w:r w:rsidR="005623C3">
                              <w:rPr>
                                <w:b/>
                                <w:sz w:val="28"/>
                                <w:szCs w:val="28"/>
                              </w:rPr>
                              <w:t>the USA</w:t>
                            </w:r>
                            <w:r w:rsidRPr="00DB1A94">
                              <w:rPr>
                                <w:b/>
                                <w:sz w:val="28"/>
                                <w:szCs w:val="28"/>
                              </w:rPr>
                              <w:t xml:space="preserve">, in particular asking what </w:t>
                            </w:r>
                            <w:r>
                              <w:rPr>
                                <w:b/>
                                <w:sz w:val="28"/>
                                <w:szCs w:val="28"/>
                              </w:rPr>
                              <w:t xml:space="preserve">measures are being taken to </w:t>
                            </w:r>
                            <w:r w:rsidR="00880071">
                              <w:rPr>
                                <w:b/>
                                <w:sz w:val="28"/>
                                <w:szCs w:val="28"/>
                              </w:rPr>
                              <w:t xml:space="preserve">ensure </w:t>
                            </w:r>
                            <w:r w:rsidR="0072293F">
                              <w:rPr>
                                <w:b/>
                                <w:sz w:val="28"/>
                                <w:szCs w:val="28"/>
                              </w:rPr>
                              <w:t>national</w:t>
                            </w:r>
                            <w:r w:rsidR="00880071">
                              <w:rPr>
                                <w:b/>
                                <w:sz w:val="28"/>
                                <w:szCs w:val="28"/>
                              </w:rPr>
                              <w:t xml:space="preserve"> law clearly prohibits all </w:t>
                            </w:r>
                            <w:r w:rsidRPr="00DB1A94">
                              <w:rPr>
                                <w:b/>
                                <w:sz w:val="28"/>
                                <w:szCs w:val="28"/>
                              </w:rPr>
                              <w:t xml:space="preserve">corporal punishment </w:t>
                            </w:r>
                            <w:r w:rsidR="00880071">
                              <w:rPr>
                                <w:b/>
                                <w:sz w:val="28"/>
                                <w:szCs w:val="28"/>
                              </w:rPr>
                              <w:t xml:space="preserve">of children, including </w:t>
                            </w:r>
                            <w:r w:rsidRPr="00DB1A94">
                              <w:rPr>
                                <w:b/>
                                <w:sz w:val="28"/>
                                <w:szCs w:val="28"/>
                              </w:rPr>
                              <w:t xml:space="preserve">in </w:t>
                            </w:r>
                            <w:r>
                              <w:rPr>
                                <w:b/>
                                <w:sz w:val="28"/>
                                <w:szCs w:val="28"/>
                              </w:rPr>
                              <w:t>the home</w:t>
                            </w:r>
                            <w:r w:rsidR="005623C3">
                              <w:rPr>
                                <w:b/>
                                <w:sz w:val="28"/>
                                <w:szCs w:val="28"/>
                              </w:rPr>
                              <w:t xml:space="preserve"> and schools</w:t>
                            </w:r>
                            <w:r w:rsidRPr="00DB1A94">
                              <w:rPr>
                                <w:b/>
                                <w:sz w:val="28"/>
                                <w:szCs w:val="28"/>
                              </w:rPr>
                              <w:t>, and</w:t>
                            </w:r>
                          </w:p>
                          <w:p w14:paraId="4FE7D928" w14:textId="72829806" w:rsidR="00957038" w:rsidRPr="00DB1A94" w:rsidRDefault="00957038" w:rsidP="002F2E23">
                            <w:pPr>
                              <w:numPr>
                                <w:ilvl w:val="0"/>
                                <w:numId w:val="4"/>
                              </w:numPr>
                              <w:spacing w:after="120"/>
                              <w:ind w:left="714" w:hanging="357"/>
                              <w:rPr>
                                <w:b/>
                                <w:sz w:val="28"/>
                                <w:szCs w:val="28"/>
                              </w:rPr>
                            </w:pPr>
                            <w:r w:rsidRPr="00DB1A94">
                              <w:rPr>
                                <w:b/>
                                <w:sz w:val="28"/>
                                <w:szCs w:val="28"/>
                              </w:rPr>
                              <w:t xml:space="preserve">recommend to </w:t>
                            </w:r>
                            <w:r w:rsidR="005623C3">
                              <w:rPr>
                                <w:b/>
                                <w:sz w:val="28"/>
                                <w:szCs w:val="28"/>
                              </w:rPr>
                              <w:t>the USA</w:t>
                            </w:r>
                            <w:r w:rsidRPr="00DB1A94">
                              <w:rPr>
                                <w:b/>
                                <w:sz w:val="28"/>
                                <w:szCs w:val="28"/>
                              </w:rPr>
                              <w:t>, following its examination of the state party</w:t>
                            </w:r>
                            <w:r>
                              <w:rPr>
                                <w:b/>
                                <w:sz w:val="28"/>
                                <w:szCs w:val="28"/>
                              </w:rPr>
                              <w:t xml:space="preserve">’s </w:t>
                            </w:r>
                            <w:r w:rsidRPr="00DB1A94">
                              <w:rPr>
                                <w:b/>
                                <w:sz w:val="28"/>
                                <w:szCs w:val="28"/>
                              </w:rPr>
                              <w:t xml:space="preserve">report, that legislation is enacted </w:t>
                            </w:r>
                            <w:r w:rsidR="008E1A9E">
                              <w:rPr>
                                <w:b/>
                                <w:sz w:val="28"/>
                                <w:szCs w:val="28"/>
                              </w:rPr>
                              <w:t>as a matter of priority</w:t>
                            </w:r>
                            <w:r w:rsidRPr="00DB1A94">
                              <w:rPr>
                                <w:b/>
                                <w:sz w:val="28"/>
                                <w:szCs w:val="28"/>
                              </w:rPr>
                              <w:t xml:space="preserve"> which </w:t>
                            </w:r>
                            <w:r w:rsidR="00880071">
                              <w:rPr>
                                <w:b/>
                                <w:sz w:val="28"/>
                                <w:szCs w:val="28"/>
                              </w:rPr>
                              <w:t>clearly</w:t>
                            </w:r>
                            <w:r w:rsidRPr="00DB1A94">
                              <w:rPr>
                                <w:b/>
                                <w:sz w:val="28"/>
                                <w:szCs w:val="28"/>
                              </w:rPr>
                              <w:t xml:space="preserve"> prohibits corporal punishment in the home</w:t>
                            </w:r>
                            <w:r>
                              <w:rPr>
                                <w:b/>
                                <w:sz w:val="28"/>
                                <w:szCs w:val="28"/>
                              </w:rPr>
                              <w:t xml:space="preserve"> and all other settings</w:t>
                            </w:r>
                            <w:r w:rsidR="005623C3">
                              <w:rPr>
                                <w:b/>
                                <w:sz w:val="28"/>
                                <w:szCs w:val="28"/>
                              </w:rPr>
                              <w:t xml:space="preserve"> and explicitly repeals all legal defences for the use of corporal punishment in childrearing</w:t>
                            </w:r>
                            <w:r w:rsidRPr="00DB1A94">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7344B0A4" id="_x0000_t202" coordsize="21600,21600" o:spt="202" path="m0,0l0,21600,21600,21600,21600,0xe">
                <v:stroke joinstyle="miter"/>
                <v:path gradientshapeok="t" o:connecttype="rect"/>
              </v:shapetype>
              <v:shape id="Text Box 2" o:spid="_x0000_s1026" type="#_x0000_t202" style="position:absolute;margin-left:-1.6pt;margin-top:157.5pt;width:496.6pt;height:301.6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" filled="f">
                <v:textbox style="mso-fit-shape-to-text:t">
                  <w:txbxContent>
                    <w:p w14:paraId="79B3BFBB" w14:textId="3E351D53" w:rsidR="00957038" w:rsidRPr="00DB1A94" w:rsidRDefault="00957038" w:rsidP="00DA3E1D">
                      <w:pPr>
                        <w:spacing w:after="120"/>
                        <w:rPr>
                          <w:b/>
                          <w:sz w:val="28"/>
                          <w:szCs w:val="28"/>
                        </w:rPr>
                      </w:pPr>
                      <w:r w:rsidRPr="00DB1A94">
                        <w:rPr>
                          <w:b/>
                          <w:sz w:val="28"/>
                          <w:szCs w:val="28"/>
                        </w:rPr>
                        <w:t>This briefing describes the legality of corporal punishment of children in</w:t>
                      </w:r>
                      <w:r w:rsidR="008E1A9E">
                        <w:rPr>
                          <w:b/>
                          <w:sz w:val="28"/>
                          <w:szCs w:val="28"/>
                        </w:rPr>
                        <w:t xml:space="preserve"> </w:t>
                      </w:r>
                      <w:r w:rsidR="005623C3">
                        <w:rPr>
                          <w:b/>
                          <w:sz w:val="28"/>
                          <w:szCs w:val="28"/>
                        </w:rPr>
                        <w:t>the USA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w:t>
                      </w:r>
                      <w:r w:rsidR="005623C3">
                        <w:rPr>
                          <w:b/>
                          <w:sz w:val="28"/>
                          <w:szCs w:val="28"/>
                        </w:rPr>
                        <w:t>recommendation</w:t>
                      </w:r>
                      <w:r>
                        <w:rPr>
                          <w:b/>
                          <w:sz w:val="28"/>
                          <w:szCs w:val="28"/>
                        </w:rPr>
                        <w:t xml:space="preserve"> to prohibit corporal punishment made to </w:t>
                      </w:r>
                      <w:r w:rsidR="005623C3">
                        <w:rPr>
                          <w:b/>
                          <w:sz w:val="28"/>
                          <w:szCs w:val="28"/>
                        </w:rPr>
                        <w:t>the USA</w:t>
                      </w:r>
                      <w:r>
                        <w:rPr>
                          <w:b/>
                          <w:sz w:val="28"/>
                          <w:szCs w:val="28"/>
                        </w:rPr>
                        <w:t xml:space="preserve"> </w:t>
                      </w:r>
                      <w:r w:rsidR="005623C3">
                        <w:rPr>
                          <w:b/>
                          <w:sz w:val="28"/>
                          <w:szCs w:val="28"/>
                        </w:rPr>
                        <w:t xml:space="preserve">by </w:t>
                      </w:r>
                      <w:r w:rsidR="00391AF7">
                        <w:rPr>
                          <w:b/>
                          <w:sz w:val="28"/>
                          <w:szCs w:val="28"/>
                        </w:rPr>
                        <w:t xml:space="preserve">the Human Rights Committee and </w:t>
                      </w:r>
                      <w:r>
                        <w:rPr>
                          <w:b/>
                          <w:sz w:val="28"/>
                          <w:szCs w:val="28"/>
                        </w:rPr>
                        <w:t xml:space="preserve">during the UPR, </w:t>
                      </w:r>
                      <w:r w:rsidR="00880071">
                        <w:rPr>
                          <w:b/>
                          <w:sz w:val="28"/>
                          <w:szCs w:val="28"/>
                        </w:rPr>
                        <w:t>and the new global commitment to ending all violence against children in the context of the 2030 Agenda for Sustainable Development,</w:t>
                      </w:r>
                      <w:r>
                        <w:rPr>
                          <w:b/>
                          <w:sz w:val="28"/>
                          <w:szCs w:val="28"/>
                        </w:rPr>
                        <w:t xml:space="preserve">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7203767D" w:rsidR="00957038" w:rsidRPr="00DB1A94" w:rsidRDefault="00957038"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Pr>
                          <w:b/>
                          <w:sz w:val="28"/>
                          <w:szCs w:val="28"/>
                        </w:rPr>
                        <w:t xml:space="preserve">Prior to Reporting </w:t>
                      </w:r>
                      <w:r w:rsidRPr="00DB1A94">
                        <w:rPr>
                          <w:b/>
                          <w:sz w:val="28"/>
                          <w:szCs w:val="28"/>
                        </w:rPr>
                        <w:t xml:space="preserve">for </w:t>
                      </w:r>
                      <w:r w:rsidR="005623C3">
                        <w:rPr>
                          <w:b/>
                          <w:sz w:val="28"/>
                          <w:szCs w:val="28"/>
                        </w:rPr>
                        <w:t>the USA</w:t>
                      </w:r>
                      <w:r w:rsidRPr="00DB1A94">
                        <w:rPr>
                          <w:b/>
                          <w:sz w:val="28"/>
                          <w:szCs w:val="28"/>
                        </w:rPr>
                        <w:t xml:space="preserve">, in particular asking what </w:t>
                      </w:r>
                      <w:r>
                        <w:rPr>
                          <w:b/>
                          <w:sz w:val="28"/>
                          <w:szCs w:val="28"/>
                        </w:rPr>
                        <w:t xml:space="preserve">measures are being taken to </w:t>
                      </w:r>
                      <w:r w:rsidR="00880071">
                        <w:rPr>
                          <w:b/>
                          <w:sz w:val="28"/>
                          <w:szCs w:val="28"/>
                        </w:rPr>
                        <w:t xml:space="preserve">ensure </w:t>
                      </w:r>
                      <w:r w:rsidR="0072293F">
                        <w:rPr>
                          <w:b/>
                          <w:sz w:val="28"/>
                          <w:szCs w:val="28"/>
                        </w:rPr>
                        <w:t>national</w:t>
                      </w:r>
                      <w:r w:rsidR="00880071">
                        <w:rPr>
                          <w:b/>
                          <w:sz w:val="28"/>
                          <w:szCs w:val="28"/>
                        </w:rPr>
                        <w:t xml:space="preserve"> law clearly prohibits all </w:t>
                      </w:r>
                      <w:r w:rsidRPr="00DB1A94">
                        <w:rPr>
                          <w:b/>
                          <w:sz w:val="28"/>
                          <w:szCs w:val="28"/>
                        </w:rPr>
                        <w:t xml:space="preserve">corporal punishment </w:t>
                      </w:r>
                      <w:r w:rsidR="00880071">
                        <w:rPr>
                          <w:b/>
                          <w:sz w:val="28"/>
                          <w:szCs w:val="28"/>
                        </w:rPr>
                        <w:t xml:space="preserve">of children, including </w:t>
                      </w:r>
                      <w:r w:rsidRPr="00DB1A94">
                        <w:rPr>
                          <w:b/>
                          <w:sz w:val="28"/>
                          <w:szCs w:val="28"/>
                        </w:rPr>
                        <w:t xml:space="preserve">in </w:t>
                      </w:r>
                      <w:r>
                        <w:rPr>
                          <w:b/>
                          <w:sz w:val="28"/>
                          <w:szCs w:val="28"/>
                        </w:rPr>
                        <w:t>the home</w:t>
                      </w:r>
                      <w:r w:rsidR="005623C3">
                        <w:rPr>
                          <w:b/>
                          <w:sz w:val="28"/>
                          <w:szCs w:val="28"/>
                        </w:rPr>
                        <w:t xml:space="preserve"> and schools</w:t>
                      </w:r>
                      <w:r w:rsidRPr="00DB1A94">
                        <w:rPr>
                          <w:b/>
                          <w:sz w:val="28"/>
                          <w:szCs w:val="28"/>
                        </w:rPr>
                        <w:t>, and</w:t>
                      </w:r>
                    </w:p>
                    <w:p w14:paraId="4FE7D928" w14:textId="72829806" w:rsidR="00957038" w:rsidRPr="00DB1A94" w:rsidRDefault="00957038" w:rsidP="002F2E23">
                      <w:pPr>
                        <w:numPr>
                          <w:ilvl w:val="0"/>
                          <w:numId w:val="4"/>
                        </w:numPr>
                        <w:spacing w:after="120"/>
                        <w:ind w:left="714" w:hanging="357"/>
                        <w:rPr>
                          <w:b/>
                          <w:sz w:val="28"/>
                          <w:szCs w:val="28"/>
                        </w:rPr>
                      </w:pPr>
                      <w:r w:rsidRPr="00DB1A94">
                        <w:rPr>
                          <w:b/>
                          <w:sz w:val="28"/>
                          <w:szCs w:val="28"/>
                        </w:rPr>
                        <w:t xml:space="preserve">recommend to </w:t>
                      </w:r>
                      <w:r w:rsidR="005623C3">
                        <w:rPr>
                          <w:b/>
                          <w:sz w:val="28"/>
                          <w:szCs w:val="28"/>
                        </w:rPr>
                        <w:t>the USA</w:t>
                      </w:r>
                      <w:r w:rsidRPr="00DB1A94">
                        <w:rPr>
                          <w:b/>
                          <w:sz w:val="28"/>
                          <w:szCs w:val="28"/>
                        </w:rPr>
                        <w:t>, following its examination of the state party</w:t>
                      </w:r>
                      <w:r>
                        <w:rPr>
                          <w:b/>
                          <w:sz w:val="28"/>
                          <w:szCs w:val="28"/>
                        </w:rPr>
                        <w:t xml:space="preserve">’s </w:t>
                      </w:r>
                      <w:r w:rsidRPr="00DB1A94">
                        <w:rPr>
                          <w:b/>
                          <w:sz w:val="28"/>
                          <w:szCs w:val="28"/>
                        </w:rPr>
                        <w:t xml:space="preserve">report, that legislation is enacted </w:t>
                      </w:r>
                      <w:r w:rsidR="008E1A9E">
                        <w:rPr>
                          <w:b/>
                          <w:sz w:val="28"/>
                          <w:szCs w:val="28"/>
                        </w:rPr>
                        <w:t>as a matter of priority</w:t>
                      </w:r>
                      <w:r w:rsidRPr="00DB1A94">
                        <w:rPr>
                          <w:b/>
                          <w:sz w:val="28"/>
                          <w:szCs w:val="28"/>
                        </w:rPr>
                        <w:t xml:space="preserve"> which </w:t>
                      </w:r>
                      <w:r w:rsidR="00880071">
                        <w:rPr>
                          <w:b/>
                          <w:sz w:val="28"/>
                          <w:szCs w:val="28"/>
                        </w:rPr>
                        <w:t>clearly</w:t>
                      </w:r>
                      <w:r w:rsidRPr="00DB1A94">
                        <w:rPr>
                          <w:b/>
                          <w:sz w:val="28"/>
                          <w:szCs w:val="28"/>
                        </w:rPr>
                        <w:t xml:space="preserve"> prohibits corporal punishment in the home</w:t>
                      </w:r>
                      <w:r>
                        <w:rPr>
                          <w:b/>
                          <w:sz w:val="28"/>
                          <w:szCs w:val="28"/>
                        </w:rPr>
                        <w:t xml:space="preserve"> and all other settings</w:t>
                      </w:r>
                      <w:r w:rsidR="005623C3">
                        <w:rPr>
                          <w:b/>
                          <w:sz w:val="28"/>
                          <w:szCs w:val="28"/>
                        </w:rPr>
                        <w:t xml:space="preserve"> and explicitly repeals all legal defences for the use of corporal punishment in childrearing</w:t>
                      </w:r>
                      <w:r w:rsidRPr="00DB1A94">
                        <w:rPr>
                          <w:b/>
                          <w:sz w:val="28"/>
                          <w:szCs w:val="28"/>
                        </w:rPr>
                        <w:t>.</w:t>
                      </w:r>
                    </w:p>
                  </w:txbxContent>
                </v:textbox>
                <w10:wrap type="square" anchorx="margin" anchory="margin"/>
              </v:shape>
            </w:pict>
          </mc:Fallback>
        </mc:AlternateContent>
      </w:r>
      <w:bookmarkStart w:id="1" w:name="OLE_LINK52"/>
      <w:bookmarkStart w:id="2" w:name="OLE_LINK53"/>
    </w:p>
    <w:p w14:paraId="3C93C8EB" w14:textId="357E5BDB" w:rsidR="0010622D" w:rsidRPr="00294DD9" w:rsidRDefault="00AA3AD4" w:rsidP="00957038">
      <w:pPr>
        <w:tabs>
          <w:tab w:val="left" w:pos="8244"/>
          <w:tab w:val="left" w:pos="9160"/>
          <w:tab w:val="left" w:pos="10076"/>
          <w:tab w:val="left" w:pos="10992"/>
          <w:tab w:val="left" w:pos="11908"/>
          <w:tab w:val="left" w:pos="12824"/>
          <w:tab w:val="left" w:pos="13740"/>
          <w:tab w:val="left" w:pos="14656"/>
        </w:tabs>
        <w:spacing w:after="120"/>
        <w:ind w:left="482" w:hanging="482"/>
        <w:rPr>
          <w:b/>
          <w:sz w:val="28"/>
          <w:szCs w:val="28"/>
        </w:rPr>
      </w:pPr>
      <w:r>
        <w:rPr>
          <w:b/>
          <w:sz w:val="28"/>
          <w:szCs w:val="28"/>
        </w:rPr>
        <w:t>1</w:t>
      </w:r>
      <w:r w:rsidR="00294DD9">
        <w:rPr>
          <w:b/>
          <w:sz w:val="28"/>
          <w:szCs w:val="28"/>
        </w:rPr>
        <w:t xml:space="preserve"> </w:t>
      </w:r>
      <w:r w:rsidR="0010622D" w:rsidRPr="00294DD9">
        <w:rPr>
          <w:b/>
          <w:sz w:val="28"/>
          <w:szCs w:val="28"/>
        </w:rPr>
        <w:t>The legality of corporal p</w:t>
      </w:r>
      <w:r>
        <w:rPr>
          <w:b/>
          <w:sz w:val="28"/>
          <w:szCs w:val="28"/>
        </w:rPr>
        <w:t xml:space="preserve">unishment of children in </w:t>
      </w:r>
      <w:r w:rsidR="005623C3">
        <w:rPr>
          <w:b/>
          <w:sz w:val="28"/>
          <w:szCs w:val="28"/>
        </w:rPr>
        <w:t>the USA</w:t>
      </w:r>
    </w:p>
    <w:p w14:paraId="02E6C5BF" w14:textId="4C956B78" w:rsidR="00880071" w:rsidRPr="00967613" w:rsidRDefault="00957038" w:rsidP="008418CE">
      <w:pPr>
        <w:tabs>
          <w:tab w:val="left" w:pos="8244"/>
          <w:tab w:val="left" w:pos="9160"/>
          <w:tab w:val="left" w:pos="10076"/>
          <w:tab w:val="left" w:pos="10992"/>
          <w:tab w:val="left" w:pos="11908"/>
          <w:tab w:val="left" w:pos="12824"/>
          <w:tab w:val="left" w:pos="13740"/>
          <w:tab w:val="left" w:pos="14656"/>
        </w:tabs>
        <w:spacing w:after="120"/>
        <w:ind w:left="284" w:hanging="284"/>
        <w:rPr>
          <w:szCs w:val="26"/>
        </w:rPr>
      </w:pPr>
      <w:r>
        <w:rPr>
          <w:szCs w:val="26"/>
        </w:rPr>
        <w:t>1</w:t>
      </w:r>
      <w:r w:rsidR="00967613" w:rsidRPr="00967613">
        <w:rPr>
          <w:szCs w:val="26"/>
        </w:rPr>
        <w:t xml:space="preserve">.1 </w:t>
      </w:r>
      <w:r w:rsidR="00967613" w:rsidRPr="00967613">
        <w:rPr>
          <w:b/>
          <w:i/>
          <w:szCs w:val="26"/>
        </w:rPr>
        <w:t>Summary:</w:t>
      </w:r>
      <w:r w:rsidR="00967613" w:rsidRPr="00967613">
        <w:rPr>
          <w:i/>
          <w:szCs w:val="26"/>
        </w:rPr>
        <w:t xml:space="preserve"> </w:t>
      </w:r>
      <w:r w:rsidR="00726D20">
        <w:rPr>
          <w:szCs w:val="26"/>
        </w:rPr>
        <w:t>C</w:t>
      </w:r>
      <w:r w:rsidR="00967613" w:rsidRPr="00967613">
        <w:rPr>
          <w:szCs w:val="26"/>
        </w:rPr>
        <w:t xml:space="preserve">orporal punishment </w:t>
      </w:r>
      <w:r w:rsidR="0010622D">
        <w:rPr>
          <w:szCs w:val="26"/>
        </w:rPr>
        <w:t xml:space="preserve">of children </w:t>
      </w:r>
      <w:r w:rsidR="00967613" w:rsidRPr="00967613">
        <w:rPr>
          <w:szCs w:val="26"/>
        </w:rPr>
        <w:t xml:space="preserve">is </w:t>
      </w:r>
      <w:r w:rsidR="00880071">
        <w:rPr>
          <w:szCs w:val="26"/>
        </w:rPr>
        <w:t xml:space="preserve">lawful in the home in </w:t>
      </w:r>
      <w:r w:rsidR="0072293F">
        <w:rPr>
          <w:szCs w:val="26"/>
        </w:rPr>
        <w:t>the home</w:t>
      </w:r>
      <w:r w:rsidR="005623C3">
        <w:rPr>
          <w:szCs w:val="26"/>
        </w:rPr>
        <w:t xml:space="preserve"> throughout the USA; it is not yet fully prohibited in all </w:t>
      </w:r>
      <w:r w:rsidR="0072293F">
        <w:rPr>
          <w:szCs w:val="26"/>
        </w:rPr>
        <w:t xml:space="preserve">alternative </w:t>
      </w:r>
      <w:r w:rsidR="0072293F" w:rsidRPr="0072293F">
        <w:t>care</w:t>
      </w:r>
      <w:r w:rsidR="005623C3">
        <w:t xml:space="preserve"> settings, day care, schools and penal institutions</w:t>
      </w:r>
      <w:r w:rsidR="0072293F">
        <w:t>.</w:t>
      </w:r>
    </w:p>
    <w:bookmarkEnd w:id="1"/>
    <w:bookmarkEnd w:id="2"/>
    <w:p w14:paraId="411DD3C2" w14:textId="77777777" w:rsidR="005623C3" w:rsidRDefault="00726D20" w:rsidP="008418CE">
      <w:pPr>
        <w:spacing w:after="120"/>
        <w:ind w:left="284" w:hanging="284"/>
      </w:pPr>
      <w:r>
        <w:t>1</w:t>
      </w:r>
      <w:r w:rsidR="00880071" w:rsidRPr="001A29FA">
        <w:t xml:space="preserve">.2 </w:t>
      </w:r>
      <w:r w:rsidR="00880071" w:rsidRPr="001A29FA">
        <w:rPr>
          <w:b/>
          <w:i/>
        </w:rPr>
        <w:t>Home (</w:t>
      </w:r>
      <w:bookmarkStart w:id="3" w:name="OLE_LINK1"/>
      <w:bookmarkStart w:id="4" w:name="OLE_LINK2"/>
      <w:r w:rsidR="0072293F">
        <w:rPr>
          <w:b/>
          <w:i/>
          <w:u w:val="single"/>
        </w:rPr>
        <w:t>prohibition not yet achieved</w:t>
      </w:r>
      <w:r w:rsidR="00391AF7">
        <w:rPr>
          <w:b/>
          <w:i/>
        </w:rPr>
        <w:t>):</w:t>
      </w:r>
      <w:r w:rsidR="00391AF7" w:rsidRPr="00391AF7">
        <w:t xml:space="preserve"> </w:t>
      </w:r>
      <w:r w:rsidR="005623C3" w:rsidRPr="00FE36E0">
        <w:t xml:space="preserve">Corporal punishment is lawful in the home in all states. State laws confirm the right of parents to inflict physical punishment on their children and legal provisions against violence and abuse are not interpreted as prohibiting all corporal punishment in childrearing. </w:t>
      </w:r>
    </w:p>
    <w:p w14:paraId="174EB6C0" w14:textId="54E6EBF6" w:rsidR="005623C3" w:rsidRDefault="008418CE" w:rsidP="008418CE">
      <w:pPr>
        <w:spacing w:after="120"/>
        <w:ind w:left="284" w:hanging="284"/>
      </w:pPr>
      <w:r>
        <w:t xml:space="preserve">1.3 </w:t>
      </w:r>
      <w:r w:rsidR="005623C3" w:rsidRPr="00FE36E0">
        <w:t>In Minnesota, examination of several laws led some legal experts to conclude that corporal punishment is not permitted in that state, but according to the legislation a parent, legal guardian or caretaker may use reasonable force to restrain or correct a child (Sec. 609.379. [Cr.]) and the Minnesota Court of Appeal has overturned convictions for physical abuse involving corporal punishment.</w:t>
      </w:r>
    </w:p>
    <w:p w14:paraId="0F5A72EE" w14:textId="10C08403" w:rsidR="00880071" w:rsidRPr="008418CE" w:rsidRDefault="008418CE" w:rsidP="008418CE">
      <w:pPr>
        <w:spacing w:after="120"/>
        <w:ind w:left="284" w:hanging="284"/>
        <w:rPr>
          <w:rFonts w:eastAsia="Calibri"/>
          <w:lang w:val="en-US"/>
        </w:rPr>
      </w:pPr>
      <w:r>
        <w:t xml:space="preserve">1.4 </w:t>
      </w:r>
      <w:r w:rsidR="005623C3">
        <w:t xml:space="preserve">In June 2015, the Massachusetts Supreme Judicial Court, in a case review concerning corporal punishment of a child by her parent, issued a judgment overturning the original conviction for </w:t>
      </w:r>
      <w:r w:rsidR="005623C3">
        <w:lastRenderedPageBreak/>
        <w:t>assault and battery and including “guidelines” for the administration of corporal punishment.</w:t>
      </w:r>
      <w:r w:rsidR="005623C3">
        <w:rPr>
          <w:rStyle w:val="FootnoteReference"/>
        </w:rPr>
        <w:footnoteReference w:id="1"/>
      </w:r>
      <w:r w:rsidR="005623C3">
        <w:t xml:space="preserve"> The ruling set out the following “framework”: “… </w:t>
      </w:r>
      <w:r w:rsidR="005623C3">
        <w:rPr>
          <w:rFonts w:eastAsia="Calibri"/>
          <w:lang w:val="en-US"/>
        </w:rPr>
        <w:t>we hold that a parent or guardian may not be</w:t>
      </w:r>
      <w:r w:rsidR="005623C3">
        <w:t xml:space="preserve"> </w:t>
      </w:r>
      <w:r w:rsidR="005623C3">
        <w:rPr>
          <w:rFonts w:eastAsia="Calibri"/>
          <w:lang w:val="en-US"/>
        </w:rPr>
        <w:t>subjected to criminal liability for the use of force against a</w:t>
      </w:r>
      <w:r w:rsidR="005623C3">
        <w:t xml:space="preserve"> </w:t>
      </w:r>
      <w:r w:rsidR="005623C3">
        <w:rPr>
          <w:rFonts w:eastAsia="Calibri"/>
          <w:lang w:val="en-US"/>
        </w:rPr>
        <w:t>minor child under the care and supervision of the parent or</w:t>
      </w:r>
      <w:r w:rsidR="005623C3">
        <w:t xml:space="preserve"> </w:t>
      </w:r>
      <w:r w:rsidR="005623C3">
        <w:rPr>
          <w:rFonts w:eastAsia="Calibri"/>
          <w:lang w:val="en-US"/>
        </w:rPr>
        <w:t>guardian, provided that (1) the force used against the minor</w:t>
      </w:r>
      <w:r w:rsidR="005623C3">
        <w:t xml:space="preserve"> </w:t>
      </w:r>
      <w:r w:rsidR="005623C3">
        <w:rPr>
          <w:rFonts w:eastAsia="Calibri"/>
          <w:lang w:val="en-US"/>
        </w:rPr>
        <w:t>child is reasonable; (2) the force is reasonably related to the</w:t>
      </w:r>
      <w:r w:rsidR="005623C3">
        <w:t xml:space="preserve"> </w:t>
      </w:r>
      <w:r w:rsidR="005623C3">
        <w:rPr>
          <w:rFonts w:eastAsia="Calibri"/>
          <w:lang w:val="en-US"/>
        </w:rPr>
        <w:t>purpose of safeguarding or promoting the welfare of the minor,</w:t>
      </w:r>
      <w:r w:rsidR="005623C3">
        <w:t xml:space="preserve"> </w:t>
      </w:r>
      <w:r w:rsidR="005623C3">
        <w:rPr>
          <w:rFonts w:eastAsia="Calibri"/>
          <w:lang w:val="en-US"/>
        </w:rPr>
        <w:t>including the prevention or punishment of the minor’s</w:t>
      </w:r>
      <w:r w:rsidR="005623C3">
        <w:t xml:space="preserve"> </w:t>
      </w:r>
      <w:r w:rsidR="005623C3">
        <w:rPr>
          <w:rFonts w:eastAsia="Calibri"/>
          <w:lang w:val="en-US"/>
        </w:rPr>
        <w:t>misconduct; and (3) the force used neither causes, nor creates a</w:t>
      </w:r>
      <w:r w:rsidR="005623C3">
        <w:t xml:space="preserve"> </w:t>
      </w:r>
      <w:r w:rsidR="005623C3">
        <w:rPr>
          <w:rFonts w:eastAsia="Calibri"/>
          <w:lang w:val="en-US"/>
        </w:rPr>
        <w:t>substantial risk of causing, physical harm (beyond fleeting pain</w:t>
      </w:r>
      <w:r w:rsidR="005623C3">
        <w:t xml:space="preserve"> </w:t>
      </w:r>
      <w:r w:rsidR="005623C3">
        <w:rPr>
          <w:rFonts w:eastAsia="Calibri"/>
          <w:lang w:val="en-US"/>
        </w:rPr>
        <w:t>or minor, transient marks), gross degradation, or severe mental</w:t>
      </w:r>
      <w:r w:rsidR="005623C3">
        <w:t xml:space="preserve"> </w:t>
      </w:r>
      <w:r w:rsidR="005623C3">
        <w:rPr>
          <w:rFonts w:eastAsia="Calibri"/>
          <w:lang w:val="en-US"/>
        </w:rPr>
        <w:t>distress. By requiring that the force be reasonable and</w:t>
      </w:r>
      <w:r w:rsidR="005623C3">
        <w:t xml:space="preserve"> </w:t>
      </w:r>
      <w:r w:rsidR="005623C3">
        <w:rPr>
          <w:rFonts w:eastAsia="Calibri"/>
          <w:lang w:val="en-US"/>
        </w:rPr>
        <w:t>reasonably related to a legitimate purpose, this approach</w:t>
      </w:r>
      <w:r w:rsidR="005623C3">
        <w:t xml:space="preserve"> </w:t>
      </w:r>
      <w:r w:rsidR="005623C3">
        <w:rPr>
          <w:rFonts w:eastAsia="Calibri"/>
          <w:lang w:val="en-US"/>
        </w:rPr>
        <w:t>effectively balances respect for parental decisions regarding</w:t>
      </w:r>
      <w:r w:rsidR="005623C3">
        <w:t xml:space="preserve"> </w:t>
      </w:r>
      <w:r w:rsidR="005623C3">
        <w:rPr>
          <w:rFonts w:eastAsia="Calibri"/>
          <w:lang w:val="en-US"/>
        </w:rPr>
        <w:t>the care and upbringing of minor children with the</w:t>
      </w:r>
      <w:r w:rsidR="005623C3">
        <w:t xml:space="preserve"> </w:t>
      </w:r>
      <w:r w:rsidR="005623C3">
        <w:rPr>
          <w:rFonts w:eastAsia="Calibri"/>
          <w:lang w:val="en-US"/>
        </w:rPr>
        <w:t>Commonwealth’s compelling interest in protecting children</w:t>
      </w:r>
      <w:r w:rsidR="005623C3">
        <w:t xml:space="preserve"> </w:t>
      </w:r>
      <w:r w:rsidR="005623C3">
        <w:rPr>
          <w:rFonts w:eastAsia="Calibri"/>
          <w:lang w:val="en-US"/>
        </w:rPr>
        <w:t>against abuse. By additionally specifying certain types of</w:t>
      </w:r>
      <w:r w:rsidR="005623C3">
        <w:t xml:space="preserve"> </w:t>
      </w:r>
      <w:r w:rsidR="005623C3">
        <w:rPr>
          <w:rFonts w:eastAsia="Calibri"/>
          <w:lang w:val="en-US"/>
        </w:rPr>
        <w:t>force that are invariably unreasonable, this approach clarifies</w:t>
      </w:r>
      <w:r w:rsidR="005623C3">
        <w:t xml:space="preserve"> </w:t>
      </w:r>
      <w:r w:rsidR="005623C3">
        <w:rPr>
          <w:rFonts w:eastAsia="Calibri"/>
          <w:lang w:val="en-US"/>
        </w:rPr>
        <w:t>the meaning of the reasonableness standard and provides guidance</w:t>
      </w:r>
      <w:r w:rsidR="005623C3">
        <w:t xml:space="preserve"> </w:t>
      </w:r>
      <w:r w:rsidR="005623C3">
        <w:rPr>
          <w:rFonts w:eastAsia="Calibri"/>
          <w:lang w:val="en-US"/>
        </w:rPr>
        <w:t>to courts and parents.”</w:t>
      </w:r>
    </w:p>
    <w:p w14:paraId="2E3E8838" w14:textId="3D46A388" w:rsidR="0072293F" w:rsidRPr="0038707F" w:rsidRDefault="004A3583" w:rsidP="008418CE">
      <w:pPr>
        <w:spacing w:after="120"/>
        <w:ind w:left="284" w:hanging="284"/>
      </w:pPr>
      <w:r>
        <w:t>1</w:t>
      </w:r>
      <w:r w:rsidR="008418CE">
        <w:t>.5</w:t>
      </w:r>
      <w:r w:rsidR="00880071" w:rsidRPr="001A29FA">
        <w:t xml:space="preserve"> </w:t>
      </w:r>
      <w:r w:rsidR="00880071" w:rsidRPr="001A29FA">
        <w:rPr>
          <w:b/>
          <w:i/>
        </w:rPr>
        <w:t xml:space="preserve">Alternative care settings </w:t>
      </w:r>
      <w:r w:rsidR="00880071" w:rsidRPr="001A29FA">
        <w:rPr>
          <w:b/>
          <w:i/>
          <w:szCs w:val="26"/>
        </w:rPr>
        <w:t>(</w:t>
      </w:r>
      <w:r w:rsidR="005623C3">
        <w:rPr>
          <w:b/>
          <w:i/>
          <w:szCs w:val="26"/>
          <w:u w:val="single"/>
        </w:rPr>
        <w:t>partially prohibited</w:t>
      </w:r>
      <w:r w:rsidR="00880071" w:rsidRPr="001A29FA">
        <w:rPr>
          <w:b/>
          <w:i/>
          <w:szCs w:val="26"/>
        </w:rPr>
        <w:t>):</w:t>
      </w:r>
      <w:r w:rsidR="00880071" w:rsidRPr="001A29FA">
        <w:rPr>
          <w:i/>
          <w:szCs w:val="26"/>
        </w:rPr>
        <w:t xml:space="preserve"> </w:t>
      </w:r>
      <w:bookmarkEnd w:id="3"/>
      <w:bookmarkEnd w:id="4"/>
      <w:r w:rsidR="005623C3" w:rsidRPr="00FE36E0">
        <w:t xml:space="preserve">Corporal punishment is prohibited in all alternative care settings in </w:t>
      </w:r>
      <w:r w:rsidR="005623C3">
        <w:t xml:space="preserve">40 states and </w:t>
      </w:r>
      <w:r w:rsidR="005623C3" w:rsidRPr="00FE36E0">
        <w:t>the District of Columbia.</w:t>
      </w:r>
    </w:p>
    <w:p w14:paraId="3B99D65E" w14:textId="456FA448" w:rsidR="00880071" w:rsidRPr="00F65B68" w:rsidRDefault="00726D20" w:rsidP="008418CE">
      <w:pPr>
        <w:spacing w:after="120"/>
        <w:ind w:left="284" w:hanging="284"/>
      </w:pPr>
      <w:r>
        <w:t>1</w:t>
      </w:r>
      <w:r w:rsidR="008418CE">
        <w:t>.6</w:t>
      </w:r>
      <w:r w:rsidR="00880071" w:rsidRPr="001A29FA">
        <w:t xml:space="preserve"> </w:t>
      </w:r>
      <w:r w:rsidR="00880071" w:rsidRPr="001A29FA">
        <w:rPr>
          <w:b/>
          <w:i/>
        </w:rPr>
        <w:t xml:space="preserve">Day care </w:t>
      </w:r>
      <w:r w:rsidR="00880071" w:rsidRPr="001A29FA">
        <w:rPr>
          <w:b/>
          <w:i/>
          <w:szCs w:val="26"/>
        </w:rPr>
        <w:t>(</w:t>
      </w:r>
      <w:r w:rsidR="00F65B68" w:rsidRPr="00F65B68">
        <w:rPr>
          <w:b/>
          <w:i/>
          <w:szCs w:val="26"/>
          <w:u w:val="single"/>
        </w:rPr>
        <w:t>partially prohibited</w:t>
      </w:r>
      <w:r w:rsidR="00880071" w:rsidRPr="001A29FA">
        <w:rPr>
          <w:b/>
          <w:i/>
          <w:szCs w:val="26"/>
        </w:rPr>
        <w:t>):</w:t>
      </w:r>
      <w:r w:rsidR="00880071" w:rsidRPr="001A29FA">
        <w:rPr>
          <w:i/>
          <w:szCs w:val="26"/>
        </w:rPr>
        <w:t xml:space="preserve"> </w:t>
      </w:r>
      <w:r w:rsidR="005623C3" w:rsidRPr="00FE36E0">
        <w:t xml:space="preserve">Corporal punishment is prohibited in all </w:t>
      </w:r>
      <w:r w:rsidR="005623C3">
        <w:t>early childhood care and in day care for older children in 36</w:t>
      </w:r>
      <w:r w:rsidR="005623C3" w:rsidRPr="00FE36E0">
        <w:t xml:space="preserve"> states</w:t>
      </w:r>
      <w:r w:rsidR="005623C3">
        <w:t>.</w:t>
      </w:r>
    </w:p>
    <w:p w14:paraId="2058515E" w14:textId="3BA60C17" w:rsidR="005623C3" w:rsidRDefault="00726D20" w:rsidP="008418CE">
      <w:pPr>
        <w:spacing w:after="120"/>
        <w:ind w:left="284" w:hanging="284"/>
      </w:pPr>
      <w:r>
        <w:t>1</w:t>
      </w:r>
      <w:r w:rsidR="008418CE">
        <w:t>.7</w:t>
      </w:r>
      <w:r w:rsidR="00880071" w:rsidRPr="001A29FA">
        <w:t xml:space="preserve"> </w:t>
      </w:r>
      <w:r w:rsidR="00880071" w:rsidRPr="001A29FA">
        <w:rPr>
          <w:b/>
          <w:i/>
        </w:rPr>
        <w:t xml:space="preserve">Schools </w:t>
      </w:r>
      <w:r w:rsidR="00880071" w:rsidRPr="001A29FA">
        <w:rPr>
          <w:b/>
          <w:i/>
          <w:szCs w:val="26"/>
        </w:rPr>
        <w:t>(</w:t>
      </w:r>
      <w:r w:rsidR="00F65B68">
        <w:rPr>
          <w:b/>
          <w:i/>
          <w:szCs w:val="26"/>
          <w:u w:val="single"/>
        </w:rPr>
        <w:t>p</w:t>
      </w:r>
      <w:r w:rsidR="005623C3">
        <w:rPr>
          <w:b/>
          <w:i/>
          <w:szCs w:val="26"/>
          <w:u w:val="single"/>
        </w:rPr>
        <w:t>artially p</w:t>
      </w:r>
      <w:r w:rsidR="00F65B68">
        <w:rPr>
          <w:b/>
          <w:i/>
          <w:szCs w:val="26"/>
          <w:u w:val="single"/>
        </w:rPr>
        <w:t>rohibited</w:t>
      </w:r>
      <w:r w:rsidR="00880071" w:rsidRPr="001A29FA">
        <w:rPr>
          <w:b/>
          <w:i/>
          <w:szCs w:val="26"/>
        </w:rPr>
        <w:t>):</w:t>
      </w:r>
      <w:r w:rsidR="00880071" w:rsidRPr="001A29FA">
        <w:rPr>
          <w:i/>
          <w:szCs w:val="26"/>
        </w:rPr>
        <w:t xml:space="preserve"> </w:t>
      </w:r>
      <w:r w:rsidR="005623C3" w:rsidRPr="00FE36E0">
        <w:t>There is no prohibition at federal level of corporal punishment in all public and private schools. In 1977, the US Supreme Court found that the Eighth Amendment, which prohibits cruel and unusual punishment, did not apply to school students, and that teachers could punish childr</w:t>
      </w:r>
      <w:r w:rsidR="005623C3">
        <w:t>en without parental permission</w:t>
      </w:r>
      <w:r w:rsidR="005623C3" w:rsidRPr="00FE36E0">
        <w:t>.</w:t>
      </w:r>
      <w:r w:rsidR="005623C3">
        <w:rPr>
          <w:rStyle w:val="FootnoteReference"/>
        </w:rPr>
        <w:footnoteReference w:id="2"/>
      </w:r>
      <w:r w:rsidR="005623C3" w:rsidRPr="00FE36E0">
        <w:t xml:space="preserve"> </w:t>
      </w:r>
    </w:p>
    <w:p w14:paraId="77363C2A" w14:textId="66FE3C57" w:rsidR="005623C3" w:rsidRDefault="008418CE" w:rsidP="008418CE">
      <w:pPr>
        <w:spacing w:after="120"/>
        <w:ind w:left="284" w:hanging="284"/>
      </w:pPr>
      <w:r>
        <w:t xml:space="preserve">1.8 </w:t>
      </w:r>
      <w:r w:rsidR="005623C3" w:rsidRPr="00FE36E0">
        <w:t>Corporal punishment is unlawful in public schools in 31 states and the District of Columbia, though in some of these there is no explicit prohibition. Corporal punishment is unlawful in public and private schools in Iowa and New Jersey. It is lawful in public and private schools in 19 states.</w:t>
      </w:r>
    </w:p>
    <w:p w14:paraId="6A91E061" w14:textId="66386A48" w:rsidR="0072293F" w:rsidRPr="0038707F" w:rsidRDefault="008418CE" w:rsidP="008418CE">
      <w:pPr>
        <w:spacing w:after="120"/>
        <w:ind w:left="284" w:hanging="284"/>
      </w:pPr>
      <w:r>
        <w:t xml:space="preserve">1.9 </w:t>
      </w:r>
      <w:r w:rsidR="005623C3">
        <w:t xml:space="preserve">The Ending Corporal Punishment in Schools Bill 2015 (H. R. 2268) would prohibit all corporal punishment, defined as “paddling, spanking, or other forms of physical punishment, however light, imposed upon a student” (s12); it was sent to Committee stage </w:t>
      </w:r>
      <w:r>
        <w:t>in</w:t>
      </w:r>
      <w:r w:rsidR="005623C3">
        <w:t xml:space="preserve"> May 2015 but failed to progress through to enactment.</w:t>
      </w:r>
    </w:p>
    <w:p w14:paraId="46F865A4" w14:textId="10DE3439" w:rsidR="0072293F" w:rsidRPr="00FA5097" w:rsidRDefault="00726D20" w:rsidP="008418CE">
      <w:pPr>
        <w:spacing w:after="120"/>
        <w:ind w:left="284" w:hanging="284"/>
      </w:pPr>
      <w:r>
        <w:t>1</w:t>
      </w:r>
      <w:r w:rsidR="00F65B68">
        <w:t>.10</w:t>
      </w:r>
      <w:r w:rsidR="00880071" w:rsidRPr="001A29FA">
        <w:t xml:space="preserve"> </w:t>
      </w:r>
      <w:r w:rsidR="00880071" w:rsidRPr="001A29FA">
        <w:rPr>
          <w:b/>
          <w:i/>
        </w:rPr>
        <w:t xml:space="preserve">Penal institutions </w:t>
      </w:r>
      <w:r w:rsidR="00880071" w:rsidRPr="001A29FA">
        <w:rPr>
          <w:b/>
          <w:i/>
          <w:szCs w:val="26"/>
        </w:rPr>
        <w:t>(</w:t>
      </w:r>
      <w:r w:rsidR="00880071">
        <w:rPr>
          <w:b/>
          <w:i/>
          <w:szCs w:val="26"/>
          <w:u w:val="single"/>
        </w:rPr>
        <w:t>p</w:t>
      </w:r>
      <w:r w:rsidR="005623C3">
        <w:rPr>
          <w:b/>
          <w:i/>
          <w:szCs w:val="26"/>
          <w:u w:val="single"/>
        </w:rPr>
        <w:t>artially p</w:t>
      </w:r>
      <w:r w:rsidR="00880071">
        <w:rPr>
          <w:b/>
          <w:i/>
          <w:szCs w:val="26"/>
          <w:u w:val="single"/>
        </w:rPr>
        <w:t>rohibited</w:t>
      </w:r>
      <w:r w:rsidR="00880071" w:rsidRPr="001A29FA">
        <w:rPr>
          <w:b/>
          <w:i/>
          <w:szCs w:val="26"/>
        </w:rPr>
        <w:t>):</w:t>
      </w:r>
      <w:r w:rsidR="00880071" w:rsidRPr="001A29FA">
        <w:rPr>
          <w:szCs w:val="26"/>
        </w:rPr>
        <w:t xml:space="preserve"> </w:t>
      </w:r>
      <w:r w:rsidR="005623C3" w:rsidRPr="00FE36E0">
        <w:t>The 1977 Supreme Court ruling (see above) stated that the Eighth Amendment protected convicted criminals from corporal punishment. However, we have been able to identify only around 30 states which have prohibited by law all corporal punishment as a disciplinary measure in juvenile detention. In many others, policy states that corporal punishment should not be used but this has not been confirmed in legislation</w:t>
      </w:r>
      <w:r w:rsidR="008418CE">
        <w:t>.</w:t>
      </w:r>
    </w:p>
    <w:p w14:paraId="28DE588B" w14:textId="35DBD3F6" w:rsidR="00391AF7" w:rsidRDefault="00726D20" w:rsidP="008418CE">
      <w:pPr>
        <w:tabs>
          <w:tab w:val="left" w:pos="8244"/>
          <w:tab w:val="left" w:pos="9160"/>
          <w:tab w:val="left" w:pos="10076"/>
          <w:tab w:val="left" w:pos="10992"/>
          <w:tab w:val="left" w:pos="11908"/>
          <w:tab w:val="left" w:pos="12824"/>
          <w:tab w:val="left" w:pos="13740"/>
          <w:tab w:val="left" w:pos="14656"/>
        </w:tabs>
        <w:spacing w:after="120"/>
        <w:ind w:left="284" w:hanging="284"/>
      </w:pPr>
      <w:r>
        <w:t>1</w:t>
      </w:r>
      <w:r w:rsidR="00F65B68">
        <w:t>.11</w:t>
      </w:r>
      <w:r w:rsidR="00880071" w:rsidRPr="001A29FA">
        <w:t xml:space="preserve"> </w:t>
      </w:r>
      <w:r w:rsidR="00880071" w:rsidRPr="001A29FA">
        <w:rPr>
          <w:b/>
          <w:i/>
        </w:rPr>
        <w:t xml:space="preserve">Sentence for crime </w:t>
      </w:r>
      <w:r w:rsidR="00880071" w:rsidRPr="001A29FA">
        <w:rPr>
          <w:b/>
          <w:i/>
          <w:szCs w:val="26"/>
        </w:rPr>
        <w:t>(</w:t>
      </w:r>
      <w:r w:rsidR="0072293F">
        <w:rPr>
          <w:b/>
          <w:i/>
          <w:szCs w:val="26"/>
          <w:u w:val="single"/>
        </w:rPr>
        <w:t>prohibited</w:t>
      </w:r>
      <w:r w:rsidR="00880071" w:rsidRPr="001A29FA">
        <w:rPr>
          <w:b/>
          <w:i/>
          <w:szCs w:val="26"/>
        </w:rPr>
        <w:t xml:space="preserve">): </w:t>
      </w:r>
      <w:r w:rsidR="00E35269">
        <w:t xml:space="preserve">There is no provision for judicial corporal punishment in </w:t>
      </w:r>
      <w:r w:rsidR="005623C3">
        <w:t xml:space="preserve">federal or state </w:t>
      </w:r>
      <w:r w:rsidR="00E35269">
        <w:t>criminal law.</w:t>
      </w:r>
    </w:p>
    <w:p w14:paraId="4AB61916" w14:textId="77777777" w:rsidR="008E1A9E" w:rsidRDefault="008E1A9E" w:rsidP="008418CE">
      <w:pPr>
        <w:spacing w:after="120"/>
        <w:ind w:left="284" w:hanging="284"/>
        <w:rPr>
          <w:b/>
          <w:sz w:val="28"/>
          <w:szCs w:val="28"/>
        </w:rPr>
      </w:pPr>
    </w:p>
    <w:p w14:paraId="288DD07F" w14:textId="0CF456A8" w:rsidR="00487765" w:rsidRPr="00DB55F1" w:rsidRDefault="00726D20" w:rsidP="00957038">
      <w:pPr>
        <w:spacing w:after="120"/>
        <w:ind w:left="482" w:hanging="482"/>
        <w:rPr>
          <w:sz w:val="28"/>
          <w:szCs w:val="28"/>
        </w:rPr>
      </w:pPr>
      <w:r>
        <w:rPr>
          <w:b/>
          <w:sz w:val="28"/>
          <w:szCs w:val="28"/>
        </w:rPr>
        <w:t>2</w:t>
      </w:r>
      <w:r w:rsidR="008A69B7">
        <w:rPr>
          <w:b/>
          <w:sz w:val="28"/>
          <w:szCs w:val="28"/>
        </w:rPr>
        <w:t xml:space="preserve"> </w:t>
      </w:r>
      <w:r w:rsidR="00487765" w:rsidRPr="00DB55F1">
        <w:rPr>
          <w:b/>
          <w:sz w:val="28"/>
          <w:szCs w:val="28"/>
        </w:rPr>
        <w:t>Recommendations by human rights treaty bodies</w:t>
      </w:r>
      <w:r w:rsidR="00957038">
        <w:rPr>
          <w:b/>
          <w:sz w:val="28"/>
          <w:szCs w:val="28"/>
        </w:rPr>
        <w:t xml:space="preserve"> and during the UPR</w:t>
      </w:r>
    </w:p>
    <w:p w14:paraId="5B8ED857" w14:textId="7D1F4C3D" w:rsidR="005623C3" w:rsidRDefault="008418CE" w:rsidP="008418CE">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r>
        <w:t xml:space="preserve">2.1 </w:t>
      </w:r>
      <w:r w:rsidR="005623C3" w:rsidRPr="00FE36E0">
        <w:t>The USA has signed but not ratified the UN Convention on the Rights of the Child.</w:t>
      </w:r>
      <w:r w:rsidR="005623C3">
        <w:t xml:space="preserve"> </w:t>
      </w:r>
      <w:r w:rsidR="005623C3" w:rsidRPr="00FE36E0">
        <w:t>In ratifying the International Covenant on Civil and Political Rights, the US entered a reservation stating that “the United States considers itself bound by article 7 to the extent that ‘cruel, inhuman or degrading treatment or punishment’ means the cruel and unusual treatment or punishment prohibited by the Fifth, Eighth, and/or Fourteenth Amendments to the Constitution of the United States”.</w:t>
      </w:r>
    </w:p>
    <w:p w14:paraId="6C333E2A" w14:textId="1464E0B7" w:rsidR="00F65B68" w:rsidRPr="00F65B68" w:rsidRDefault="008418CE" w:rsidP="008418CE">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r>
        <w:t>2.2</w:t>
      </w:r>
      <w:r w:rsidR="00880071" w:rsidRPr="009D7CFD">
        <w:t xml:space="preserve"> </w:t>
      </w:r>
      <w:r w:rsidR="005623C3">
        <w:rPr>
          <w:b/>
          <w:i/>
        </w:rPr>
        <w:t>HRC</w:t>
      </w:r>
      <w:r w:rsidR="00880071" w:rsidRPr="009D7CFD">
        <w:rPr>
          <w:b/>
          <w:i/>
        </w:rPr>
        <w:t>:</w:t>
      </w:r>
      <w:r w:rsidR="00880071" w:rsidRPr="009D7CFD">
        <w:t xml:space="preserve"> </w:t>
      </w:r>
      <w:r>
        <w:t>In 2014, the Human Rights Committee recommended to the USA that steps – including legislative measures – be taken to end corporal punishment of children in all settings.</w:t>
      </w:r>
      <w:r>
        <w:rPr>
          <w:rStyle w:val="FootnoteReference"/>
        </w:rPr>
        <w:footnoteReference w:id="3"/>
      </w:r>
    </w:p>
    <w:p w14:paraId="5C4B11BE" w14:textId="30A64D91" w:rsidR="0072293F" w:rsidRDefault="008418CE" w:rsidP="008418CE">
      <w:pPr>
        <w:spacing w:after="120"/>
        <w:ind w:left="284" w:hanging="284"/>
      </w:pPr>
      <w:r>
        <w:lastRenderedPageBreak/>
        <w:t>2.3</w:t>
      </w:r>
      <w:r w:rsidR="00957038">
        <w:t xml:space="preserve"> </w:t>
      </w:r>
      <w:r w:rsidR="00957038" w:rsidRPr="00957038">
        <w:rPr>
          <w:b/>
          <w:i/>
        </w:rPr>
        <w:t>UPR:</w:t>
      </w:r>
      <w:r w:rsidR="00957038">
        <w:t xml:space="preserve"> </w:t>
      </w:r>
      <w:r>
        <w:t>The second cycle review of the USA took place in</w:t>
      </w:r>
      <w:r w:rsidRPr="00FE36E0">
        <w:t xml:space="preserve"> 201</w:t>
      </w:r>
      <w:r>
        <w:t>5. In its national report, the Government noted efforts to address “disproportionate” discipline of African-American students but did not refer to ending all corporal punishment. During the review:</w:t>
      </w:r>
      <w:r>
        <w:rPr>
          <w:rStyle w:val="FootnoteReference"/>
        </w:rPr>
        <w:footnoteReference w:id="4"/>
      </w:r>
      <w:r>
        <w:t xml:space="preserve"> </w:t>
      </w:r>
      <w:r>
        <w:rPr>
          <w:rFonts w:eastAsia="Calibri"/>
          <w:lang w:val="en-US"/>
        </w:rPr>
        <w:t>“</w:t>
      </w:r>
      <w:r w:rsidRPr="00383594">
        <w:rPr>
          <w:rFonts w:eastAsia="Calibri"/>
          <w:bCs/>
          <w:lang w:val="en-US"/>
        </w:rPr>
        <w:t xml:space="preserve">Prohibit corporal punishment of children in all settings, including the home and schools, and </w:t>
      </w:r>
      <w:r>
        <w:rPr>
          <w:rFonts w:eastAsia="Calibri"/>
          <w:bCs/>
          <w:lang w:val="en-US"/>
        </w:rPr>
        <w:t xml:space="preserve">ensure </w:t>
      </w:r>
      <w:r w:rsidRPr="00383594">
        <w:rPr>
          <w:rFonts w:eastAsia="Calibri"/>
          <w:bCs/>
          <w:lang w:val="en-US"/>
        </w:rPr>
        <w:t>that the United States encourage</w:t>
      </w:r>
      <w:r>
        <w:rPr>
          <w:rFonts w:eastAsia="Calibri"/>
          <w:bCs/>
          <w:lang w:val="en-US"/>
        </w:rPr>
        <w:t>s</w:t>
      </w:r>
      <w:r w:rsidRPr="00383594">
        <w:rPr>
          <w:rFonts w:eastAsia="Calibri"/>
          <w:bCs/>
          <w:lang w:val="en-US"/>
        </w:rPr>
        <w:t xml:space="preserve"> non-violent forms of discipline as alternatives to corp</w:t>
      </w:r>
      <w:r>
        <w:rPr>
          <w:rFonts w:eastAsia="Calibri"/>
          <w:bCs/>
          <w:lang w:val="en-US"/>
        </w:rPr>
        <w:t>oral punishment (Liechtenstein)”.</w:t>
      </w:r>
      <w:r>
        <w:t xml:space="preserve"> </w:t>
      </w:r>
      <w:r w:rsidRPr="006E7B83">
        <w:rPr>
          <w:rFonts w:eastAsia="Calibri"/>
          <w:bCs/>
          <w:color w:val="000000" w:themeColor="text1"/>
          <w:lang w:val="en-US"/>
        </w:rPr>
        <w:t>The Government accepted only the part of the recommendation concerning the promotion of non-violent discipline, stating: “</w:t>
      </w:r>
      <w:r w:rsidRPr="006E7B83">
        <w:rPr>
          <w:rFonts w:eastAsia="Calibri"/>
          <w:color w:val="000000" w:themeColor="text1"/>
          <w:lang w:val="en-US"/>
        </w:rPr>
        <w:t>We support this recommendation insofar as it encourages n</w:t>
      </w:r>
      <w:r>
        <w:rPr>
          <w:rFonts w:eastAsia="Calibri"/>
          <w:color w:val="000000" w:themeColor="text1"/>
          <w:lang w:val="en-US"/>
        </w:rPr>
        <w:t>on-violent forms of discipline.</w:t>
      </w:r>
      <w:r w:rsidRPr="006E7B83">
        <w:rPr>
          <w:rFonts w:eastAsia="Calibri"/>
          <w:color w:val="000000" w:themeColor="text1"/>
          <w:lang w:val="en-US"/>
        </w:rPr>
        <w:t xml:space="preserve"> Excessive or arbitrary corporal punishment is prohibited under our Constitution, and we take effective measures to help ensure non-discrimination in school discipline policies and practices.”</w:t>
      </w:r>
      <w:r w:rsidRPr="006E7B83">
        <w:rPr>
          <w:rStyle w:val="FootnoteReference"/>
          <w:rFonts w:eastAsia="Calibri"/>
          <w:color w:val="000000" w:themeColor="text1"/>
          <w:lang w:val="en-US"/>
        </w:rPr>
        <w:footnoteReference w:id="5"/>
      </w:r>
    </w:p>
    <w:p w14:paraId="679A3D95" w14:textId="77777777" w:rsidR="009549DE" w:rsidRPr="00967613" w:rsidRDefault="009549DE" w:rsidP="008418CE">
      <w:pPr>
        <w:spacing w:after="120"/>
        <w:ind w:left="284" w:hanging="284"/>
        <w:rPr>
          <w:i/>
          <w:sz w:val="22"/>
          <w:szCs w:val="26"/>
        </w:rPr>
      </w:pPr>
    </w:p>
    <w:p w14:paraId="2339620F" w14:textId="684C99B5" w:rsidR="000C275E" w:rsidRPr="00172252" w:rsidRDefault="00D9604D"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6B73A69F" w14:textId="77777777" w:rsidR="00700498" w:rsidRDefault="00F11B7E" w:rsidP="00700498">
      <w:pPr>
        <w:autoSpaceDE w:val="0"/>
        <w:autoSpaceDN w:val="0"/>
        <w:adjustRightInd w:val="0"/>
        <w:rPr>
          <w:rFonts w:eastAsia="Calibri"/>
          <w:bCs/>
          <w:i/>
        </w:rPr>
      </w:pPr>
      <w:hyperlink r:id="rId14" w:history="1">
        <w:r w:rsidR="000C275E" w:rsidRPr="00172252">
          <w:rPr>
            <w:rStyle w:val="Hyperlink"/>
            <w:rFonts w:eastAsia="Calibri"/>
            <w:bCs/>
            <w:i/>
          </w:rPr>
          <w:t>www.endcorporalpunishment.org</w:t>
        </w:r>
      </w:hyperlink>
      <w:r w:rsidR="000C275E" w:rsidRPr="00172252">
        <w:rPr>
          <w:rFonts w:eastAsia="Calibri"/>
          <w:bCs/>
          <w:i/>
        </w:rPr>
        <w:t xml:space="preserve">; </w:t>
      </w:r>
      <w:hyperlink r:id="rId15" w:history="1">
        <w:r w:rsidR="000C275E" w:rsidRPr="00172252">
          <w:rPr>
            <w:rStyle w:val="Hyperlink"/>
            <w:rFonts w:eastAsia="Calibri"/>
            <w:bCs/>
            <w:i/>
          </w:rPr>
          <w:t>info@endcorporalpunishment.org</w:t>
        </w:r>
      </w:hyperlink>
      <w:r w:rsidR="00B16561">
        <w:rPr>
          <w:rFonts w:eastAsia="Calibri"/>
          <w:bCs/>
          <w:i/>
        </w:rPr>
        <w:t xml:space="preserve"> </w:t>
      </w:r>
    </w:p>
    <w:p w14:paraId="4ECC2569" w14:textId="02479169" w:rsidR="003574DA" w:rsidRPr="00172252" w:rsidRDefault="00D9604D" w:rsidP="00700498">
      <w:pPr>
        <w:autoSpaceDE w:val="0"/>
        <w:autoSpaceDN w:val="0"/>
        <w:adjustRightInd w:val="0"/>
        <w:rPr>
          <w:rFonts w:eastAsia="Calibri"/>
          <w:bCs/>
          <w:i/>
        </w:rPr>
      </w:pPr>
      <w:r>
        <w:rPr>
          <w:rFonts w:eastAsia="Calibri"/>
          <w:bCs/>
          <w:i/>
        </w:rPr>
        <w:t>June</w:t>
      </w:r>
      <w:r w:rsidR="008E1A9E">
        <w:rPr>
          <w:rFonts w:eastAsia="Calibri"/>
          <w:bCs/>
          <w:i/>
        </w:rPr>
        <w:t xml:space="preserve"> 2016</w:t>
      </w:r>
    </w:p>
    <w:sectPr w:rsidR="003574DA" w:rsidRPr="00172252" w:rsidSect="00215B6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3D4EF4" w14:textId="77777777" w:rsidR="0024415B" w:rsidRDefault="0024415B">
      <w:r>
        <w:separator/>
      </w:r>
    </w:p>
  </w:endnote>
  <w:endnote w:type="continuationSeparator" w:id="0">
    <w:p w14:paraId="6B065436" w14:textId="77777777" w:rsidR="0024415B" w:rsidRDefault="00244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7F4D5"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957038" w:rsidRDefault="009570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268A2"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11B7E">
      <w:rPr>
        <w:rStyle w:val="PageNumber"/>
        <w:noProof/>
      </w:rPr>
      <w:t>3</w:t>
    </w:r>
    <w:r>
      <w:rPr>
        <w:rStyle w:val="PageNumber"/>
      </w:rPr>
      <w:fldChar w:fldCharType="end"/>
    </w:r>
  </w:p>
  <w:p w14:paraId="7154C985" w14:textId="77777777" w:rsidR="00957038" w:rsidRDefault="009570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14587A" w14:textId="77777777" w:rsidR="00957038" w:rsidRDefault="009570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31FD2E" w14:textId="77777777" w:rsidR="0024415B" w:rsidRDefault="0024415B">
      <w:r>
        <w:separator/>
      </w:r>
    </w:p>
  </w:footnote>
  <w:footnote w:type="continuationSeparator" w:id="0">
    <w:p w14:paraId="76A24AE6" w14:textId="77777777" w:rsidR="0024415B" w:rsidRDefault="0024415B">
      <w:r>
        <w:continuationSeparator/>
      </w:r>
    </w:p>
  </w:footnote>
  <w:footnote w:id="1">
    <w:p w14:paraId="565B25D1" w14:textId="77777777" w:rsidR="005623C3" w:rsidRPr="006E7B83" w:rsidRDefault="005623C3" w:rsidP="005623C3">
      <w:pPr>
        <w:pStyle w:val="FootnoteText"/>
        <w:rPr>
          <w:color w:val="000000" w:themeColor="text1"/>
          <w:lang w:val="en-US"/>
        </w:rPr>
      </w:pPr>
      <w:r w:rsidRPr="006E7B83">
        <w:rPr>
          <w:rStyle w:val="FootnoteReference"/>
          <w:color w:val="000000" w:themeColor="text1"/>
        </w:rPr>
        <w:footnoteRef/>
      </w:r>
      <w:r w:rsidRPr="006E7B83">
        <w:rPr>
          <w:color w:val="000000" w:themeColor="text1"/>
        </w:rPr>
        <w:t xml:space="preserve"> </w:t>
      </w:r>
      <w:r w:rsidRPr="006E7B83">
        <w:rPr>
          <w:i/>
          <w:color w:val="000000" w:themeColor="text1"/>
          <w:lang w:val="en-US"/>
        </w:rPr>
        <w:t xml:space="preserve">Commonwealth vs Jean G. </w:t>
      </w:r>
      <w:proofErr w:type="spellStart"/>
      <w:r w:rsidRPr="006E7B83">
        <w:rPr>
          <w:i/>
          <w:color w:val="000000" w:themeColor="text1"/>
          <w:lang w:val="en-US"/>
        </w:rPr>
        <w:t>Dorvil</w:t>
      </w:r>
      <w:proofErr w:type="spellEnd"/>
      <w:r w:rsidRPr="006E7B83">
        <w:rPr>
          <w:color w:val="000000" w:themeColor="text1"/>
          <w:lang w:val="en-US"/>
        </w:rPr>
        <w:t>, SJC-11738 (2015)</w:t>
      </w:r>
    </w:p>
  </w:footnote>
  <w:footnote w:id="2">
    <w:p w14:paraId="37742C69" w14:textId="77777777" w:rsidR="005623C3" w:rsidRPr="006E7B83" w:rsidRDefault="005623C3" w:rsidP="005623C3">
      <w:pPr>
        <w:pStyle w:val="FootnoteText"/>
        <w:rPr>
          <w:color w:val="000000" w:themeColor="text1"/>
          <w:lang w:val="en-US"/>
        </w:rPr>
      </w:pPr>
      <w:r w:rsidRPr="006E7B83">
        <w:rPr>
          <w:rStyle w:val="FootnoteReference"/>
          <w:color w:val="000000" w:themeColor="text1"/>
        </w:rPr>
        <w:footnoteRef/>
      </w:r>
      <w:r w:rsidRPr="006E7B83">
        <w:rPr>
          <w:color w:val="000000" w:themeColor="text1"/>
        </w:rPr>
        <w:t xml:space="preserve"> </w:t>
      </w:r>
      <w:proofErr w:type="spellStart"/>
      <w:r w:rsidRPr="006E7B83">
        <w:rPr>
          <w:i/>
          <w:color w:val="000000" w:themeColor="text1"/>
        </w:rPr>
        <w:t>Ingraham</w:t>
      </w:r>
      <w:proofErr w:type="spellEnd"/>
      <w:r w:rsidRPr="006E7B83">
        <w:rPr>
          <w:i/>
          <w:color w:val="000000" w:themeColor="text1"/>
        </w:rPr>
        <w:t xml:space="preserve"> v Wright</w:t>
      </w:r>
      <w:r w:rsidRPr="006E7B83">
        <w:rPr>
          <w:color w:val="000000" w:themeColor="text1"/>
        </w:rPr>
        <w:t>, 430 U.S. 651 (1977)</w:t>
      </w:r>
    </w:p>
  </w:footnote>
  <w:footnote w:id="3">
    <w:p w14:paraId="3D341E65" w14:textId="3A201DAD" w:rsidR="008418CE" w:rsidRPr="008418CE" w:rsidRDefault="008418CE">
      <w:pPr>
        <w:pStyle w:val="FootnoteText"/>
        <w:rPr>
          <w:lang w:val="en-GB"/>
        </w:rPr>
      </w:pPr>
      <w:r>
        <w:rPr>
          <w:rStyle w:val="FootnoteReference"/>
        </w:rPr>
        <w:footnoteRef/>
      </w:r>
      <w:r>
        <w:t xml:space="preserve"> [</w:t>
      </w:r>
      <w:r w:rsidRPr="00891816">
        <w:rPr>
          <w:lang w:eastAsia="en-GB"/>
        </w:rPr>
        <w:t xml:space="preserve">April 2014], CCPR/C/USA/CO/4 Advance </w:t>
      </w:r>
      <w:proofErr w:type="spellStart"/>
      <w:r w:rsidRPr="00891816">
        <w:rPr>
          <w:lang w:eastAsia="en-GB"/>
        </w:rPr>
        <w:t>Unedited</w:t>
      </w:r>
      <w:proofErr w:type="spellEnd"/>
      <w:r w:rsidRPr="00891816">
        <w:rPr>
          <w:lang w:eastAsia="en-GB"/>
        </w:rPr>
        <w:t xml:space="preserve"> Version, </w:t>
      </w:r>
      <w:proofErr w:type="spellStart"/>
      <w:r w:rsidRPr="00891816">
        <w:rPr>
          <w:lang w:eastAsia="en-GB"/>
        </w:rPr>
        <w:t>Concluding</w:t>
      </w:r>
      <w:proofErr w:type="spellEnd"/>
      <w:r w:rsidRPr="00891816">
        <w:rPr>
          <w:lang w:eastAsia="en-GB"/>
        </w:rPr>
        <w:t xml:space="preserve"> observations on </w:t>
      </w:r>
      <w:proofErr w:type="spellStart"/>
      <w:r w:rsidRPr="00891816">
        <w:rPr>
          <w:lang w:eastAsia="en-GB"/>
        </w:rPr>
        <w:t>fourth</w:t>
      </w:r>
      <w:proofErr w:type="spellEnd"/>
      <w:r w:rsidRPr="00891816">
        <w:rPr>
          <w:lang w:eastAsia="en-GB"/>
        </w:rPr>
        <w:t xml:space="preserve"> report, para. 17</w:t>
      </w:r>
    </w:p>
  </w:footnote>
  <w:footnote w:id="4">
    <w:p w14:paraId="31B482C7" w14:textId="77777777" w:rsidR="008418CE" w:rsidRPr="006E7B83" w:rsidRDefault="008418CE" w:rsidP="008418CE">
      <w:pPr>
        <w:pStyle w:val="FootnoteText"/>
        <w:rPr>
          <w:color w:val="000000" w:themeColor="text1"/>
        </w:rPr>
      </w:pPr>
      <w:r w:rsidRPr="006E7B83">
        <w:rPr>
          <w:rStyle w:val="FootnoteReference"/>
          <w:color w:val="000000" w:themeColor="text1"/>
        </w:rPr>
        <w:footnoteRef/>
      </w:r>
      <w:r w:rsidRPr="006E7B83">
        <w:rPr>
          <w:color w:val="000000" w:themeColor="text1"/>
        </w:rPr>
        <w:t xml:space="preserve"> </w:t>
      </w:r>
      <w:r w:rsidRPr="006E7B83">
        <w:rPr>
          <w:rFonts w:eastAsia="Calibri"/>
          <w:color w:val="000000" w:themeColor="text1"/>
          <w:lang w:val="en-US"/>
        </w:rPr>
        <w:t>20 July 2015, A/HRC/30/12, Report of the working group, para. 176(265)</w:t>
      </w:r>
    </w:p>
  </w:footnote>
  <w:footnote w:id="5">
    <w:p w14:paraId="7509E023" w14:textId="77777777" w:rsidR="008418CE" w:rsidRPr="006E7B83" w:rsidRDefault="008418CE" w:rsidP="008418CE">
      <w:pPr>
        <w:pStyle w:val="FootnoteText"/>
        <w:rPr>
          <w:color w:val="000000" w:themeColor="text1"/>
        </w:rPr>
      </w:pPr>
      <w:r w:rsidRPr="006E7B83">
        <w:rPr>
          <w:rStyle w:val="FootnoteReference"/>
          <w:color w:val="000000" w:themeColor="text1"/>
        </w:rPr>
        <w:footnoteRef/>
      </w:r>
      <w:r w:rsidRPr="006E7B83">
        <w:rPr>
          <w:color w:val="000000" w:themeColor="text1"/>
        </w:rPr>
        <w:t xml:space="preserve"> </w:t>
      </w:r>
      <w:r w:rsidRPr="006E7B83">
        <w:rPr>
          <w:rFonts w:eastAsia="Calibri"/>
          <w:color w:val="000000" w:themeColor="text1"/>
          <w:lang w:val="en-US"/>
        </w:rPr>
        <w:t>14 September 2015, A/HRC/30/12/Add.1, Report of the working group: Addendum, para. 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6DF9B" w14:textId="75EDACFB" w:rsidR="00957038" w:rsidRDefault="009570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BA23F" w14:textId="1B004F44" w:rsidR="00957038" w:rsidRDefault="009570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CDA7B" w14:textId="3A120BC0" w:rsidR="00957038" w:rsidRDefault="009570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20"/>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032"/>
    <w:rsid w:val="00003352"/>
    <w:rsid w:val="000067E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F7B99"/>
    <w:rsid w:val="0010622D"/>
    <w:rsid w:val="001139BF"/>
    <w:rsid w:val="00124306"/>
    <w:rsid w:val="00136FF9"/>
    <w:rsid w:val="00152E61"/>
    <w:rsid w:val="0015561F"/>
    <w:rsid w:val="001677B7"/>
    <w:rsid w:val="00172252"/>
    <w:rsid w:val="00175E8F"/>
    <w:rsid w:val="001955B4"/>
    <w:rsid w:val="001955CA"/>
    <w:rsid w:val="0019698E"/>
    <w:rsid w:val="001B3817"/>
    <w:rsid w:val="001B4B48"/>
    <w:rsid w:val="001D6F11"/>
    <w:rsid w:val="001D7474"/>
    <w:rsid w:val="001E1E13"/>
    <w:rsid w:val="001F3D3C"/>
    <w:rsid w:val="00202DBB"/>
    <w:rsid w:val="002141EB"/>
    <w:rsid w:val="00215938"/>
    <w:rsid w:val="00215B67"/>
    <w:rsid w:val="0022201E"/>
    <w:rsid w:val="00231B05"/>
    <w:rsid w:val="00233FA0"/>
    <w:rsid w:val="00242F99"/>
    <w:rsid w:val="00243837"/>
    <w:rsid w:val="0024415B"/>
    <w:rsid w:val="002448CD"/>
    <w:rsid w:val="00256BB4"/>
    <w:rsid w:val="00257044"/>
    <w:rsid w:val="00257208"/>
    <w:rsid w:val="00266B4B"/>
    <w:rsid w:val="00280205"/>
    <w:rsid w:val="00281133"/>
    <w:rsid w:val="00293182"/>
    <w:rsid w:val="00294DD9"/>
    <w:rsid w:val="002978BB"/>
    <w:rsid w:val="002A21AD"/>
    <w:rsid w:val="002A41BF"/>
    <w:rsid w:val="002A4EFB"/>
    <w:rsid w:val="002B3E18"/>
    <w:rsid w:val="002C3481"/>
    <w:rsid w:val="002C42E4"/>
    <w:rsid w:val="002C5B2A"/>
    <w:rsid w:val="002C7C2D"/>
    <w:rsid w:val="002D62CB"/>
    <w:rsid w:val="002E0A08"/>
    <w:rsid w:val="002E49C7"/>
    <w:rsid w:val="002E5233"/>
    <w:rsid w:val="002F1365"/>
    <w:rsid w:val="002F2E23"/>
    <w:rsid w:val="00317AA4"/>
    <w:rsid w:val="0032377D"/>
    <w:rsid w:val="003276B3"/>
    <w:rsid w:val="00327EDD"/>
    <w:rsid w:val="003339DF"/>
    <w:rsid w:val="003375DA"/>
    <w:rsid w:val="0034725D"/>
    <w:rsid w:val="00350466"/>
    <w:rsid w:val="00351BF5"/>
    <w:rsid w:val="00353F85"/>
    <w:rsid w:val="003574DA"/>
    <w:rsid w:val="00373D30"/>
    <w:rsid w:val="0037552C"/>
    <w:rsid w:val="0037552E"/>
    <w:rsid w:val="0037620E"/>
    <w:rsid w:val="003767E7"/>
    <w:rsid w:val="00390791"/>
    <w:rsid w:val="00391AF7"/>
    <w:rsid w:val="00395D49"/>
    <w:rsid w:val="003A3CD7"/>
    <w:rsid w:val="003A6487"/>
    <w:rsid w:val="003A70B9"/>
    <w:rsid w:val="003C37FC"/>
    <w:rsid w:val="003C6F4D"/>
    <w:rsid w:val="003E6BE2"/>
    <w:rsid w:val="003F2355"/>
    <w:rsid w:val="00412C83"/>
    <w:rsid w:val="0042045D"/>
    <w:rsid w:val="00422CC8"/>
    <w:rsid w:val="004246C5"/>
    <w:rsid w:val="00434FD1"/>
    <w:rsid w:val="004521BB"/>
    <w:rsid w:val="00454AB9"/>
    <w:rsid w:val="00476211"/>
    <w:rsid w:val="00477627"/>
    <w:rsid w:val="004817B7"/>
    <w:rsid w:val="00483852"/>
    <w:rsid w:val="00484137"/>
    <w:rsid w:val="00487765"/>
    <w:rsid w:val="00491D60"/>
    <w:rsid w:val="004973A2"/>
    <w:rsid w:val="004A3583"/>
    <w:rsid w:val="004B6C67"/>
    <w:rsid w:val="004D2231"/>
    <w:rsid w:val="004D5821"/>
    <w:rsid w:val="004E3606"/>
    <w:rsid w:val="00506AB4"/>
    <w:rsid w:val="00512740"/>
    <w:rsid w:val="00536791"/>
    <w:rsid w:val="005623C3"/>
    <w:rsid w:val="005637DB"/>
    <w:rsid w:val="005674EC"/>
    <w:rsid w:val="00574BD8"/>
    <w:rsid w:val="00576EE5"/>
    <w:rsid w:val="00577A8A"/>
    <w:rsid w:val="005A0DDE"/>
    <w:rsid w:val="005A0E91"/>
    <w:rsid w:val="005A49A2"/>
    <w:rsid w:val="005B0B3E"/>
    <w:rsid w:val="005B1A80"/>
    <w:rsid w:val="005B6842"/>
    <w:rsid w:val="005B79C0"/>
    <w:rsid w:val="005E72AA"/>
    <w:rsid w:val="005F4F6D"/>
    <w:rsid w:val="005F75B4"/>
    <w:rsid w:val="00603F6E"/>
    <w:rsid w:val="00630638"/>
    <w:rsid w:val="00633B8E"/>
    <w:rsid w:val="00657FD5"/>
    <w:rsid w:val="00661604"/>
    <w:rsid w:val="00667A2C"/>
    <w:rsid w:val="00671092"/>
    <w:rsid w:val="00671D64"/>
    <w:rsid w:val="00672369"/>
    <w:rsid w:val="00677FBF"/>
    <w:rsid w:val="00685B09"/>
    <w:rsid w:val="006C2C96"/>
    <w:rsid w:val="006C36EE"/>
    <w:rsid w:val="006C6278"/>
    <w:rsid w:val="006D08C5"/>
    <w:rsid w:val="006E043A"/>
    <w:rsid w:val="006F03CE"/>
    <w:rsid w:val="006F3B2B"/>
    <w:rsid w:val="00700498"/>
    <w:rsid w:val="00701279"/>
    <w:rsid w:val="00702960"/>
    <w:rsid w:val="007056C2"/>
    <w:rsid w:val="00707097"/>
    <w:rsid w:val="00717022"/>
    <w:rsid w:val="007177C4"/>
    <w:rsid w:val="0072293F"/>
    <w:rsid w:val="007259F2"/>
    <w:rsid w:val="00726CAE"/>
    <w:rsid w:val="00726D20"/>
    <w:rsid w:val="007353D7"/>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18CE"/>
    <w:rsid w:val="008420A1"/>
    <w:rsid w:val="00842C7D"/>
    <w:rsid w:val="00846E20"/>
    <w:rsid w:val="008556B3"/>
    <w:rsid w:val="0085664A"/>
    <w:rsid w:val="0086146C"/>
    <w:rsid w:val="00862AE2"/>
    <w:rsid w:val="00871743"/>
    <w:rsid w:val="0087245D"/>
    <w:rsid w:val="00875A0F"/>
    <w:rsid w:val="00880071"/>
    <w:rsid w:val="0088175D"/>
    <w:rsid w:val="008838DA"/>
    <w:rsid w:val="00884559"/>
    <w:rsid w:val="008863CB"/>
    <w:rsid w:val="008A16E7"/>
    <w:rsid w:val="008A1867"/>
    <w:rsid w:val="008A3A6A"/>
    <w:rsid w:val="008A69B7"/>
    <w:rsid w:val="008B13AF"/>
    <w:rsid w:val="008B5A14"/>
    <w:rsid w:val="008C5E37"/>
    <w:rsid w:val="008D067C"/>
    <w:rsid w:val="008D06E2"/>
    <w:rsid w:val="008D1943"/>
    <w:rsid w:val="008D5A9B"/>
    <w:rsid w:val="008E1A9E"/>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5703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54ECD"/>
    <w:rsid w:val="00A70D4B"/>
    <w:rsid w:val="00A836A7"/>
    <w:rsid w:val="00A920B0"/>
    <w:rsid w:val="00A93BB6"/>
    <w:rsid w:val="00AA3AD4"/>
    <w:rsid w:val="00AB4CA3"/>
    <w:rsid w:val="00AB4FA2"/>
    <w:rsid w:val="00AB5EF2"/>
    <w:rsid w:val="00AD08EC"/>
    <w:rsid w:val="00AE3420"/>
    <w:rsid w:val="00AF3B28"/>
    <w:rsid w:val="00B04BE6"/>
    <w:rsid w:val="00B04C03"/>
    <w:rsid w:val="00B0584A"/>
    <w:rsid w:val="00B07E89"/>
    <w:rsid w:val="00B13D6B"/>
    <w:rsid w:val="00B1456F"/>
    <w:rsid w:val="00B15398"/>
    <w:rsid w:val="00B16561"/>
    <w:rsid w:val="00B16B9D"/>
    <w:rsid w:val="00B23E82"/>
    <w:rsid w:val="00B27369"/>
    <w:rsid w:val="00B32E1C"/>
    <w:rsid w:val="00B40580"/>
    <w:rsid w:val="00B4284B"/>
    <w:rsid w:val="00B45A44"/>
    <w:rsid w:val="00B4618B"/>
    <w:rsid w:val="00B61CE3"/>
    <w:rsid w:val="00B71AFB"/>
    <w:rsid w:val="00B80D81"/>
    <w:rsid w:val="00B90949"/>
    <w:rsid w:val="00B92669"/>
    <w:rsid w:val="00B95865"/>
    <w:rsid w:val="00BB1C46"/>
    <w:rsid w:val="00BC7F28"/>
    <w:rsid w:val="00BD16CE"/>
    <w:rsid w:val="00BD63D3"/>
    <w:rsid w:val="00BD6A7E"/>
    <w:rsid w:val="00BE5E05"/>
    <w:rsid w:val="00C00DBE"/>
    <w:rsid w:val="00C034F2"/>
    <w:rsid w:val="00C05CD3"/>
    <w:rsid w:val="00C06D87"/>
    <w:rsid w:val="00C27293"/>
    <w:rsid w:val="00C275DB"/>
    <w:rsid w:val="00C40578"/>
    <w:rsid w:val="00C436F6"/>
    <w:rsid w:val="00C54C15"/>
    <w:rsid w:val="00C57702"/>
    <w:rsid w:val="00C6214A"/>
    <w:rsid w:val="00C623E2"/>
    <w:rsid w:val="00C715A8"/>
    <w:rsid w:val="00C758BC"/>
    <w:rsid w:val="00C75D61"/>
    <w:rsid w:val="00C81CF0"/>
    <w:rsid w:val="00C836BC"/>
    <w:rsid w:val="00C85045"/>
    <w:rsid w:val="00C95218"/>
    <w:rsid w:val="00C953CB"/>
    <w:rsid w:val="00CA118A"/>
    <w:rsid w:val="00CA19A1"/>
    <w:rsid w:val="00CC00BA"/>
    <w:rsid w:val="00CC7959"/>
    <w:rsid w:val="00CD23D9"/>
    <w:rsid w:val="00CD33A2"/>
    <w:rsid w:val="00CD3FC5"/>
    <w:rsid w:val="00CE7B57"/>
    <w:rsid w:val="00CE7D8F"/>
    <w:rsid w:val="00CF533C"/>
    <w:rsid w:val="00D07B67"/>
    <w:rsid w:val="00D11F4F"/>
    <w:rsid w:val="00D17014"/>
    <w:rsid w:val="00D26A8D"/>
    <w:rsid w:val="00D272BF"/>
    <w:rsid w:val="00D30920"/>
    <w:rsid w:val="00D34216"/>
    <w:rsid w:val="00D4245C"/>
    <w:rsid w:val="00D42C35"/>
    <w:rsid w:val="00D43906"/>
    <w:rsid w:val="00D44107"/>
    <w:rsid w:val="00D51FAF"/>
    <w:rsid w:val="00D63330"/>
    <w:rsid w:val="00D63DBA"/>
    <w:rsid w:val="00D75A0B"/>
    <w:rsid w:val="00D810CF"/>
    <w:rsid w:val="00D9589C"/>
    <w:rsid w:val="00D9604D"/>
    <w:rsid w:val="00DA3E1D"/>
    <w:rsid w:val="00DB1A94"/>
    <w:rsid w:val="00DB342F"/>
    <w:rsid w:val="00DB55F1"/>
    <w:rsid w:val="00DC0E49"/>
    <w:rsid w:val="00DC7D78"/>
    <w:rsid w:val="00DD1845"/>
    <w:rsid w:val="00DE1C45"/>
    <w:rsid w:val="00DF26B7"/>
    <w:rsid w:val="00DF5518"/>
    <w:rsid w:val="00E074E7"/>
    <w:rsid w:val="00E1250A"/>
    <w:rsid w:val="00E14661"/>
    <w:rsid w:val="00E22152"/>
    <w:rsid w:val="00E24852"/>
    <w:rsid w:val="00E3291E"/>
    <w:rsid w:val="00E35269"/>
    <w:rsid w:val="00E54E7F"/>
    <w:rsid w:val="00E6155F"/>
    <w:rsid w:val="00E82FFB"/>
    <w:rsid w:val="00EE0C34"/>
    <w:rsid w:val="00EE1583"/>
    <w:rsid w:val="00EE2760"/>
    <w:rsid w:val="00EF3E5A"/>
    <w:rsid w:val="00EF565D"/>
    <w:rsid w:val="00F00694"/>
    <w:rsid w:val="00F027BF"/>
    <w:rsid w:val="00F11B7E"/>
    <w:rsid w:val="00F12F87"/>
    <w:rsid w:val="00F21FEE"/>
    <w:rsid w:val="00F25BAE"/>
    <w:rsid w:val="00F268F9"/>
    <w:rsid w:val="00F30C05"/>
    <w:rsid w:val="00F43B4F"/>
    <w:rsid w:val="00F45C16"/>
    <w:rsid w:val="00F46FAC"/>
    <w:rsid w:val="00F5224A"/>
    <w:rsid w:val="00F55CE0"/>
    <w:rsid w:val="00F65B68"/>
    <w:rsid w:val="00F8124B"/>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0D0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41474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B5EECD-A740-4763-B0E7-0526A3C3A2BD}"/>
</file>

<file path=customXml/itemProps2.xml><?xml version="1.0" encoding="utf-8"?>
<ds:datastoreItem xmlns:ds="http://schemas.openxmlformats.org/officeDocument/2006/customXml" ds:itemID="{E960E7C8-2824-4015-9498-11FB916394D2}"/>
</file>

<file path=customXml/itemProps3.xml><?xml version="1.0" encoding="utf-8"?>
<ds:datastoreItem xmlns:ds="http://schemas.openxmlformats.org/officeDocument/2006/customXml" ds:itemID="{9646B89C-59D3-4F0A-BB0D-42E260A1A2BB}"/>
</file>

<file path=customXml/itemProps4.xml><?xml version="1.0" encoding="utf-8"?>
<ds:datastoreItem xmlns:ds="http://schemas.openxmlformats.org/officeDocument/2006/customXml" ds:itemID="{77A6DC68-81A5-41A2-A855-DFDD4056F71B}"/>
</file>

<file path=docProps/app.xml><?xml version="1.0" encoding="utf-8"?>
<Properties xmlns="http://schemas.openxmlformats.org/officeDocument/2006/extended-properties" xmlns:vt="http://schemas.openxmlformats.org/officeDocument/2006/docPropsVTypes">
  <Template>Normal.dotm</Template>
  <TotalTime>0</TotalTime>
  <Pages>3</Pages>
  <Words>938</Words>
  <Characters>5482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GI briefings Armenia</vt:lpstr>
    </vt:vector>
  </TitlesOfParts>
  <Company>Freelance Writing &amp; Research</Company>
  <LinksUpToDate>false</LinksUpToDate>
  <CharactersWithSpaces>6408</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United Nations</cp:lastModifiedBy>
  <cp:revision>2</cp:revision>
  <cp:lastPrinted>2016-06-24T09:19:00Z</cp:lastPrinted>
  <dcterms:created xsi:type="dcterms:W3CDTF">2016-06-24T09:19:00Z</dcterms:created>
  <dcterms:modified xsi:type="dcterms:W3CDTF">2016-06-24T09:19:00Z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