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B4F3F" w14:textId="77777777" w:rsidR="008C2CB2" w:rsidRPr="00F0160A" w:rsidRDefault="008C2CB2" w:rsidP="00B602C0">
      <w:pPr>
        <w:pStyle w:val="PortadaSubttulo"/>
      </w:pPr>
    </w:p>
    <w:p w14:paraId="1FEC22F8" w14:textId="77777777" w:rsidR="00832F9F" w:rsidRPr="00F0160A" w:rsidRDefault="00830253" w:rsidP="00B602C0">
      <w:pPr>
        <w:pStyle w:val="PortadaSubttulo"/>
      </w:pPr>
      <w:r>
        <w:rPr>
          <w:noProof/>
        </w:rPr>
        <w:drawing>
          <wp:inline distT="0" distB="0" distL="0" distR="0" wp14:anchorId="7CF60539" wp14:editId="03D6D32B">
            <wp:extent cx="1638300" cy="531425"/>
            <wp:effectExtent l="0" t="0" r="0" b="2540"/>
            <wp:docPr id="143230038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00382" name="Imagen 2" descr="Imagen que contiene Texto&#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6058" cy="537185"/>
                    </a:xfrm>
                    <a:prstGeom prst="rect">
                      <a:avLst/>
                    </a:prstGeom>
                  </pic:spPr>
                </pic:pic>
              </a:graphicData>
            </a:graphic>
          </wp:inline>
        </w:drawing>
      </w:r>
    </w:p>
    <w:p w14:paraId="410639F8" w14:textId="77777777" w:rsidR="00830253" w:rsidRDefault="00830253" w:rsidP="00B602C0">
      <w:pPr>
        <w:pStyle w:val="PortadaSubttulo"/>
      </w:pPr>
    </w:p>
    <w:p w14:paraId="26EAA993" w14:textId="77777777" w:rsidR="00830253" w:rsidRDefault="00830253" w:rsidP="00B602C0">
      <w:pPr>
        <w:pStyle w:val="PortadaSubttulo"/>
      </w:pPr>
    </w:p>
    <w:p w14:paraId="13783503" w14:textId="77777777" w:rsidR="00830253" w:rsidRDefault="00830253" w:rsidP="00B602C0">
      <w:pPr>
        <w:pStyle w:val="PortadaSubttulo"/>
      </w:pPr>
    </w:p>
    <w:p w14:paraId="059667F2" w14:textId="77777777" w:rsidR="00830253" w:rsidRDefault="00830253" w:rsidP="00B602C0">
      <w:pPr>
        <w:pStyle w:val="PortadaSubttulo"/>
      </w:pPr>
    </w:p>
    <w:p w14:paraId="761E56B3" w14:textId="77777777" w:rsidR="008A66F8" w:rsidRPr="00F0160A" w:rsidRDefault="00933263" w:rsidP="00B602C0">
      <w:pPr>
        <w:pStyle w:val="PortadaSubttulo"/>
      </w:pPr>
      <w:r w:rsidRPr="00933263">
        <w:rPr>
          <w:noProof/>
        </w:rPr>
        <mc:AlternateContent>
          <mc:Choice Requires="wps">
            <w:drawing>
              <wp:anchor distT="45720" distB="45720" distL="114300" distR="114300" simplePos="0" relativeHeight="251663360" behindDoc="0" locked="0" layoutInCell="1" allowOverlap="1" wp14:anchorId="1FA73C64" wp14:editId="6DC49700">
                <wp:simplePos x="0" y="0"/>
                <wp:positionH relativeFrom="margin">
                  <wp:align>center</wp:align>
                </wp:positionH>
                <wp:positionV relativeFrom="paragraph">
                  <wp:posOffset>455930</wp:posOffset>
                </wp:positionV>
                <wp:extent cx="6291580" cy="22180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1580" cy="2218055"/>
                        </a:xfrm>
                        <a:prstGeom prst="rect">
                          <a:avLst/>
                        </a:prstGeom>
                        <a:noFill/>
                        <a:ln w="9525">
                          <a:noFill/>
                          <a:miter lim="800000"/>
                          <a:headEnd/>
                          <a:tailEnd/>
                        </a:ln>
                      </wps:spPr>
                      <wps:txbx>
                        <w:txbxContent>
                          <w:p w14:paraId="38DAAF05" w14:textId="39872CA8" w:rsidR="00047B28" w:rsidRPr="00B602C0" w:rsidRDefault="0075168A" w:rsidP="00B602C0">
                            <w:pPr>
                              <w:pStyle w:val="PortadaSubttulo"/>
                            </w:pPr>
                            <w:r w:rsidRPr="0075168A">
                              <w:t>D</w:t>
                            </w:r>
                            <w:r>
                              <w:t xml:space="preserve">eclaración por escrito para el Comité de los Derechos del Niño </w:t>
                            </w:r>
                          </w:p>
                          <w:p w14:paraId="387927B6" w14:textId="77777777" w:rsidR="00933263" w:rsidRDefault="00933263" w:rsidP="00B602C0">
                            <w:pPr>
                              <w:pStyle w:val="PortadaSubttulo"/>
                            </w:pPr>
                          </w:p>
                          <w:p w14:paraId="7039AD7F" w14:textId="77777777" w:rsidR="00AB239D" w:rsidRPr="00933263" w:rsidRDefault="00AB239D" w:rsidP="00B602C0">
                            <w:pPr>
                              <w:pStyle w:val="PortadaSubttulo"/>
                            </w:pPr>
                          </w:p>
                          <w:p w14:paraId="6FC1D57F" w14:textId="77777777" w:rsidR="00933263" w:rsidRDefault="00933263" w:rsidP="00B602C0">
                            <w:pPr>
                              <w:pStyle w:val="PortadaSubttulo"/>
                            </w:pPr>
                          </w:p>
                          <w:p w14:paraId="7A286CC8" w14:textId="77777777" w:rsidR="00933263" w:rsidRDefault="00933263" w:rsidP="00B602C0">
                            <w:pPr>
                              <w:pStyle w:val="PortadaSubttulo"/>
                            </w:pPr>
                          </w:p>
                          <w:p w14:paraId="7BE23A66" w14:textId="77777777" w:rsidR="00AB239D" w:rsidRPr="00AB239D" w:rsidRDefault="00AB239D" w:rsidP="00B602C0">
                            <w:pPr>
                              <w:pStyle w:val="PortadaSubttulo"/>
                              <w:rPr>
                                <w:color w:val="FF0000"/>
                              </w:rPr>
                            </w:pPr>
                            <w:r w:rsidRPr="008F717C">
                              <w:t xml:space="preserve">PLANTILLA </w:t>
                            </w:r>
                            <w:r w:rsidR="00933263">
                              <w:t>Septiembre 2024</w:t>
                            </w:r>
                            <w:r w:rsidRPr="00AB239D">
                              <w:rPr>
                                <w:color w:val="FF0000"/>
                              </w:rPr>
                              <w:t xml:space="preserve"> </w:t>
                            </w:r>
                          </w:p>
                          <w:p w14:paraId="30E7641A" w14:textId="77777777" w:rsidR="00047B28" w:rsidRDefault="00047B28" w:rsidP="00453E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A73C64" id="_x0000_t202" coordsize="21600,21600" o:spt="202" path="m,l,21600r21600,l21600,xe">
                <v:stroke joinstyle="miter"/>
                <v:path gradientshapeok="t" o:connecttype="rect"/>
              </v:shapetype>
              <v:shape id="Cuadro de texto 2" o:spid="_x0000_s1026" type="#_x0000_t202" style="position:absolute;left:0;text-align:left;margin-left:0;margin-top:35.9pt;width:495.4pt;height:174.6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" filled="f" stroked="f">
                <v:textbox>
                  <w:txbxContent>
                    <w:p w14:paraId="38DAAF05" w14:textId="39872CA8" w:rsidR="00047B28" w:rsidRPr="00B602C0" w:rsidRDefault="0075168A" w:rsidP="00B602C0">
                      <w:pPr>
                        <w:pStyle w:val="PortadaSubttulo"/>
                      </w:pPr>
                      <w:r w:rsidRPr="0075168A">
                        <w:t>D</w:t>
                      </w:r>
                      <w:r>
                        <w:t xml:space="preserve">eclaración por escrito para el Comité de los Derechos del Niño </w:t>
                      </w:r>
                    </w:p>
                    <w:p w14:paraId="387927B6" w14:textId="77777777" w:rsidR="00933263" w:rsidRDefault="00933263" w:rsidP="00B602C0">
                      <w:pPr>
                        <w:pStyle w:val="PortadaSubttulo"/>
                      </w:pPr>
                    </w:p>
                    <w:p w14:paraId="7039AD7F" w14:textId="77777777" w:rsidR="00AB239D" w:rsidRPr="00933263" w:rsidRDefault="00AB239D" w:rsidP="00B602C0">
                      <w:pPr>
                        <w:pStyle w:val="PortadaSubttulo"/>
                      </w:pPr>
                    </w:p>
                    <w:p w14:paraId="6FC1D57F" w14:textId="77777777" w:rsidR="00933263" w:rsidRDefault="00933263" w:rsidP="00B602C0">
                      <w:pPr>
                        <w:pStyle w:val="PortadaSubttulo"/>
                      </w:pPr>
                    </w:p>
                    <w:p w14:paraId="7A286CC8" w14:textId="77777777" w:rsidR="00933263" w:rsidRDefault="00933263" w:rsidP="00B602C0">
                      <w:pPr>
                        <w:pStyle w:val="PortadaSubttulo"/>
                      </w:pPr>
                    </w:p>
                    <w:p w14:paraId="7BE23A66" w14:textId="77777777" w:rsidR="00AB239D" w:rsidRPr="00AB239D" w:rsidRDefault="00AB239D" w:rsidP="00B602C0">
                      <w:pPr>
                        <w:pStyle w:val="PortadaSubttulo"/>
                        <w:rPr>
                          <w:color w:val="FF0000"/>
                        </w:rPr>
                      </w:pPr>
                      <w:r w:rsidRPr="008F717C">
                        <w:t xml:space="preserve">PLANTILLA </w:t>
                      </w:r>
                      <w:r w:rsidR="00933263">
                        <w:t>Septiembre 2024</w:t>
                      </w:r>
                      <w:r w:rsidRPr="00AB239D">
                        <w:rPr>
                          <w:color w:val="FF0000"/>
                        </w:rPr>
                        <w:t xml:space="preserve"> </w:t>
                      </w:r>
                    </w:p>
                    <w:p w14:paraId="30E7641A" w14:textId="77777777" w:rsidR="00047B28" w:rsidRDefault="00047B28" w:rsidP="00453E6E"/>
                  </w:txbxContent>
                </v:textbox>
                <w10:wrap type="square" anchorx="margin"/>
              </v:shape>
            </w:pict>
          </mc:Fallback>
        </mc:AlternateContent>
      </w:r>
    </w:p>
    <w:p w14:paraId="04F0FC2E" w14:textId="77777777" w:rsidR="008A66F8" w:rsidRPr="00F0160A" w:rsidRDefault="008A66F8" w:rsidP="00B602C0">
      <w:pPr>
        <w:pStyle w:val="PortadaSubttulo"/>
      </w:pPr>
    </w:p>
    <w:p w14:paraId="2C071A99" w14:textId="77777777" w:rsidR="008A66F8" w:rsidRPr="00F0160A" w:rsidRDefault="008A66F8" w:rsidP="00B602C0">
      <w:pPr>
        <w:pStyle w:val="PortadaSubttulo"/>
      </w:pPr>
    </w:p>
    <w:p w14:paraId="279427AA" w14:textId="77777777" w:rsidR="007D4B2E" w:rsidRDefault="007D4B2E" w:rsidP="00B602C0">
      <w:pPr>
        <w:pStyle w:val="PortadaSubttulo"/>
      </w:pPr>
    </w:p>
    <w:p w14:paraId="79C2748E" w14:textId="77777777" w:rsidR="007D4B2E" w:rsidRDefault="007D4B2E" w:rsidP="00B602C0">
      <w:pPr>
        <w:pStyle w:val="PortadaSubttulo"/>
      </w:pPr>
    </w:p>
    <w:p w14:paraId="33FE5696" w14:textId="77777777" w:rsidR="007D4B2E" w:rsidRDefault="007D4B2E" w:rsidP="00B602C0">
      <w:pPr>
        <w:pStyle w:val="PortadaSubttulo"/>
      </w:pPr>
    </w:p>
    <w:p w14:paraId="3F4C7AA7" w14:textId="77777777" w:rsidR="007D4B2E" w:rsidRDefault="007D4B2E" w:rsidP="00B602C0">
      <w:pPr>
        <w:pStyle w:val="PortadaSubttulo"/>
      </w:pPr>
    </w:p>
    <w:p w14:paraId="740A416A" w14:textId="77777777" w:rsidR="007D4B2E" w:rsidRDefault="007D4B2E" w:rsidP="00B602C0">
      <w:pPr>
        <w:pStyle w:val="PortadaSubttulo"/>
      </w:pPr>
    </w:p>
    <w:p w14:paraId="487C7D2A" w14:textId="77777777" w:rsidR="007D4B2E" w:rsidRDefault="007D4B2E" w:rsidP="00B602C0">
      <w:pPr>
        <w:pStyle w:val="PortadaSubttulo"/>
      </w:pPr>
    </w:p>
    <w:p w14:paraId="6ADA7F42" w14:textId="77777777" w:rsidR="007D4B2E" w:rsidRDefault="007D4B2E" w:rsidP="00B602C0">
      <w:pPr>
        <w:pStyle w:val="PortadaSubttulo"/>
      </w:pPr>
    </w:p>
    <w:p w14:paraId="5B51005C" w14:textId="77777777" w:rsidR="00830253" w:rsidRDefault="00830253" w:rsidP="00B602C0">
      <w:pPr>
        <w:pStyle w:val="PortadaSubttulo"/>
      </w:pPr>
    </w:p>
    <w:p w14:paraId="638570F2" w14:textId="77777777" w:rsidR="0075168A" w:rsidRDefault="0075168A" w:rsidP="0075168A">
      <w:r>
        <w:lastRenderedPageBreak/>
        <w:t xml:space="preserve">El 10 de abril de 2024, el Parlamento Europeo aprobó el Pacto Europeo de Asilo y Migración (PEAM), un conjunto de actos jurídicos interrelacionados (nueve Reglamentos y una Directiva) que abordan una homogeneización del Sistema Europeo Común de Asilo (SECA). </w:t>
      </w:r>
    </w:p>
    <w:p w14:paraId="114AE4AF" w14:textId="77777777" w:rsidR="0075168A" w:rsidRDefault="0075168A" w:rsidP="0075168A">
      <w:r>
        <w:t xml:space="preserve">Aunque todos los textos ya forman parte del Derecho de la Unión tras su publicación en el Diario Oficial de la Unión Europea (DOUE), y serán de aplicación directa en España, los Estados Miembros tienen hasta el 12 de diciembre de 2024 para presentar sus planes nacionales de ejecución. </w:t>
      </w:r>
    </w:p>
    <w:p w14:paraId="77B344D2" w14:textId="1291AE6F" w:rsidR="0075168A" w:rsidRPr="004B2ED8" w:rsidRDefault="0075168A" w:rsidP="0075168A">
      <w:r>
        <w:t xml:space="preserve">En estos planes de ejecución, los Estados tendrán la oportunidad de tomar medidas adecuadas para proteger a las niñas y los niños, ya que pese a las reiteradas invocaciones que se hacen en el Pacto a la Convención de Derechos del Niño (CDN) preocupan disposiciones que podrían contravenir la Convención, limitar los derechos de la infancia y afectar gravemente su bienestar. Entre ellas:  </w:t>
      </w:r>
    </w:p>
    <w:p w14:paraId="3BA128F4" w14:textId="7331D95C" w:rsidR="0075168A" w:rsidRDefault="0075168A" w:rsidP="0075168A">
      <w:pPr>
        <w:pStyle w:val="Prrafodelista"/>
        <w:numPr>
          <w:ilvl w:val="0"/>
          <w:numId w:val="3"/>
        </w:numPr>
      </w:pPr>
      <w:r>
        <w:t xml:space="preserve">El simple hecho de que el Pacto Europeo articule regímenes diferenciados para infancia nacional de terceros países o apátridas respecto de la infancia nacional de los Estados Miembros supone una vulneración del derecho de no discriminación del art. 2 de la </w:t>
      </w:r>
      <w:hyperlink r:id="rId12" w:history="1">
        <w:r w:rsidRPr="0075168A">
          <w:rPr>
            <w:rStyle w:val="Hipervnculo"/>
          </w:rPr>
          <w:t>CDN</w:t>
        </w:r>
      </w:hyperlink>
      <w:r>
        <w:t>.</w:t>
      </w:r>
    </w:p>
    <w:p w14:paraId="6EC95CDF" w14:textId="1E53A9E7" w:rsidR="0075168A" w:rsidRDefault="0075168A" w:rsidP="0075168A">
      <w:pPr>
        <w:pStyle w:val="Prrafodelista"/>
        <w:numPr>
          <w:ilvl w:val="0"/>
          <w:numId w:val="3"/>
        </w:numPr>
      </w:pPr>
      <w:r>
        <w:t xml:space="preserve">La ficción legal de no entrada </w:t>
      </w:r>
      <w:hyperlink r:id="rId13" w:history="1">
        <w:r w:rsidRPr="0075168A">
          <w:rPr>
            <w:rStyle w:val="Hipervnculo"/>
          </w:rPr>
          <w:t>(art. 54 del Reg. (UE) 2024/1348)</w:t>
        </w:r>
      </w:hyperlink>
      <w:r>
        <w:t xml:space="preserve"> pone en riesgo la aplicación de todos los derechos enunciados en la Convención a toda la infancia bajo la jurisdicción de un Estado miembro (art. 2 de la CDN).</w:t>
      </w:r>
    </w:p>
    <w:p w14:paraId="671F3696" w14:textId="72E34699" w:rsidR="0075168A" w:rsidRDefault="0075168A" w:rsidP="0075168A">
      <w:pPr>
        <w:pStyle w:val="Prrafodelista"/>
        <w:numPr>
          <w:ilvl w:val="0"/>
          <w:numId w:val="3"/>
        </w:numPr>
      </w:pPr>
      <w:r>
        <w:t xml:space="preserve">No establecer de manera expresa que la unidad familiar no debe quebrarse, sino exponer que se mantendrá </w:t>
      </w:r>
      <w:r w:rsidRPr="0075168A">
        <w:rPr>
          <w:i/>
          <w:iCs/>
        </w:rPr>
        <w:t>“en cuanto sea posible”</w:t>
      </w:r>
      <w:r>
        <w:t xml:space="preserve"> </w:t>
      </w:r>
      <w:hyperlink r:id="rId14" w:history="1">
        <w:r w:rsidRPr="0075168A">
          <w:rPr>
            <w:rStyle w:val="Hipervnculo"/>
          </w:rPr>
          <w:t>(art. 45 del Reg. (UE) 2024/1348)</w:t>
        </w:r>
      </w:hyperlink>
      <w:r>
        <w:t xml:space="preserve">, vulnera el derecho de la infancia a no ser separada de su familia </w:t>
      </w:r>
      <w:hyperlink r:id="rId15" w:history="1">
        <w:r w:rsidRPr="0075168A">
          <w:rPr>
            <w:rStyle w:val="Hipervnculo"/>
          </w:rPr>
          <w:t>(art. 9 de la CDN)</w:t>
        </w:r>
      </w:hyperlink>
      <w:r>
        <w:t xml:space="preserve">. </w:t>
      </w:r>
    </w:p>
    <w:p w14:paraId="73745D5C" w14:textId="1769F530" w:rsidR="0075168A" w:rsidRDefault="0075168A" w:rsidP="0075168A">
      <w:pPr>
        <w:pStyle w:val="Prrafodelista"/>
        <w:numPr>
          <w:ilvl w:val="0"/>
          <w:numId w:val="3"/>
        </w:numPr>
      </w:pPr>
      <w:r>
        <w:t xml:space="preserve">La falta de previsión sobre asistencia letrada para la infancia durante el procedimiento de determinación de la edad; permitir que un único representante pueda encargarse de 30 niños o niñas no acompañados al mismo tiempo </w:t>
      </w:r>
      <w:hyperlink r:id="rId16" w:history="1">
        <w:r w:rsidRPr="00A233D4">
          <w:rPr>
            <w:rStyle w:val="Hipervnculo"/>
          </w:rPr>
          <w:t>(art. 23.10 del Reg. (UE) 2024/1348)</w:t>
        </w:r>
      </w:hyperlink>
      <w:r>
        <w:t xml:space="preserve">; o la omisión del derecho de acceso a los tribunales que se reconoce en otros tratados internacionales (art. 6.1 Convenio Europeo de Derechos Humanos), no son acorde con el principio de interés superior de la infancia (art. 3 de la </w:t>
      </w:r>
      <w:hyperlink r:id="rId17" w:history="1">
        <w:r w:rsidRPr="00A233D4">
          <w:rPr>
            <w:rStyle w:val="Hipervnculo"/>
          </w:rPr>
          <w:t>CDN</w:t>
        </w:r>
      </w:hyperlink>
      <w:r>
        <w:t xml:space="preserve">).  </w:t>
      </w:r>
    </w:p>
    <w:p w14:paraId="1E45CDD8" w14:textId="10E32D27" w:rsidR="0075168A" w:rsidRDefault="0075168A" w:rsidP="0075168A">
      <w:pPr>
        <w:pStyle w:val="Prrafodelista"/>
        <w:numPr>
          <w:ilvl w:val="0"/>
          <w:numId w:val="3"/>
        </w:numPr>
      </w:pPr>
      <w:r>
        <w:t xml:space="preserve">El poder recurrir a un </w:t>
      </w:r>
      <w:r w:rsidRPr="00A233D4">
        <w:rPr>
          <w:i/>
          <w:iCs/>
        </w:rPr>
        <w:t>“nivel proporcionado de coerción”</w:t>
      </w:r>
      <w:r>
        <w:t xml:space="preserve"> para poder cumplir con la obligatoriedad de proporcionar los datos biométricos durante el triaje </w:t>
      </w:r>
      <w:hyperlink r:id="rId18" w:history="1">
        <w:r w:rsidRPr="00A233D4">
          <w:rPr>
            <w:rStyle w:val="Hipervnculo"/>
          </w:rPr>
          <w:t>(art. 14 del Reg. (UE) 2024/1358)</w:t>
        </w:r>
      </w:hyperlink>
      <w:r>
        <w:t xml:space="preserve"> infringe la protección que otorga el art. 19 de la </w:t>
      </w:r>
      <w:hyperlink r:id="rId19" w:history="1">
        <w:r w:rsidRPr="00A233D4">
          <w:rPr>
            <w:rStyle w:val="Hipervnculo"/>
          </w:rPr>
          <w:t>CDN</w:t>
        </w:r>
      </w:hyperlink>
      <w:r>
        <w:t xml:space="preserve"> frente al uso desproporcionado de la fuerza.  </w:t>
      </w:r>
    </w:p>
    <w:p w14:paraId="1BF2704B" w14:textId="1FCB7436" w:rsidR="0075168A" w:rsidRDefault="0075168A" w:rsidP="0075168A">
      <w:pPr>
        <w:pStyle w:val="Prrafodelista"/>
        <w:numPr>
          <w:ilvl w:val="0"/>
          <w:numId w:val="3"/>
        </w:numPr>
      </w:pPr>
      <w:r>
        <w:t xml:space="preserve">Permitir la posibilidad de internamiento (detención migratoria) de la infancia </w:t>
      </w:r>
      <w:hyperlink r:id="rId20" w:history="1">
        <w:r w:rsidRPr="00A233D4">
          <w:rPr>
            <w:rStyle w:val="Hipervnculo"/>
          </w:rPr>
          <w:t>(art. 13 de la Dir. (UE) 2024/1346)</w:t>
        </w:r>
      </w:hyperlink>
      <w:r>
        <w:t xml:space="preserve">, podría comprometer la prohibición de la privación arbitraria de la libertad de las niñas y niños (art. 37 de la </w:t>
      </w:r>
      <w:hyperlink r:id="rId21" w:history="1">
        <w:r w:rsidRPr="00A233D4">
          <w:rPr>
            <w:rStyle w:val="Hipervnculo"/>
          </w:rPr>
          <w:t>CDN</w:t>
        </w:r>
      </w:hyperlink>
      <w:r>
        <w:t xml:space="preserve">) </w:t>
      </w:r>
    </w:p>
    <w:p w14:paraId="563BD249" w14:textId="4F11193D" w:rsidR="0075168A" w:rsidRDefault="0075168A" w:rsidP="0075168A">
      <w:pPr>
        <w:pStyle w:val="Prrafodelista"/>
        <w:numPr>
          <w:ilvl w:val="0"/>
          <w:numId w:val="3"/>
        </w:numPr>
      </w:pPr>
      <w:r>
        <w:t>La posibilidad de poder adoptar la medida de protección interna en el país de origen de la infancia no acompañada (</w:t>
      </w:r>
      <w:hyperlink r:id="rId22" w:history="1">
        <w:r w:rsidRPr="00A233D4">
          <w:rPr>
            <w:rStyle w:val="Hipervnculo"/>
          </w:rPr>
          <w:t>art. 8 del Reg. (UE) 2024/1347</w:t>
        </w:r>
      </w:hyperlink>
      <w:r>
        <w:t xml:space="preserve">) podría comprometer de manera intensa el principio de no devolución, así como el derecho del art. 6 de la </w:t>
      </w:r>
      <w:hyperlink r:id="rId23" w:history="1">
        <w:r w:rsidRPr="00A233D4">
          <w:rPr>
            <w:rStyle w:val="Hipervnculo"/>
          </w:rPr>
          <w:t>CDN</w:t>
        </w:r>
      </w:hyperlink>
      <w:r>
        <w:t xml:space="preserve"> si la medida pusiera en peligro la vida, la supervivencia o el desarrollo del niño o la niña.  </w:t>
      </w:r>
    </w:p>
    <w:p w14:paraId="4FFF1A47" w14:textId="77777777" w:rsidR="0075168A" w:rsidRDefault="0075168A" w:rsidP="0075168A">
      <w:r>
        <w:t xml:space="preserve">El Estado español, y los demás Estados Miembros de la Unión Europea, tiene margen para adaptar las disposiciones del Pacto de manera que se respeten los derechos de la infancia reconocidos en la Convención sobre los Derechos del Niño de Naciones Unidas. Sin embargo, de no tomarse las medidas adecuadas en la implementación del Pacto, también se vulneraría el art. 4 de la CDN que obliga a los Estados Miembros a tomar todas las medidas legislativas, </w:t>
      </w:r>
      <w:r>
        <w:lastRenderedPageBreak/>
        <w:t>administrativas y de otra índole para implementar los derechos reconocidos en la Convención, así como el art. 22 de la CDN que protege el derecho de la infancia refugiada o que trate de obtener tal estatuto a recibir la protección y la asistencia humanitaria adecuadas para el disfrute de todos los derechos contemplados en la propia Convención y en los instrumentos internacionales ratificados por cada Estado</w:t>
      </w:r>
    </w:p>
    <w:p w14:paraId="089FF4E1" w14:textId="19CF4BCC" w:rsidR="0075168A" w:rsidRDefault="0075168A" w:rsidP="0075168A">
      <w:r>
        <w:t xml:space="preserve">Por último, es fundamental señalar que, aunque España y los Estados Miembros de la Unión Europea han ratificado la </w:t>
      </w:r>
      <w:hyperlink r:id="rId24" w:history="1">
        <w:r w:rsidRPr="00A233D4">
          <w:rPr>
            <w:rStyle w:val="Hipervnculo"/>
          </w:rPr>
          <w:t>Convención de Naciones Unidas sobre los Derechos del Niño de 20 de noviembre de 1989</w:t>
        </w:r>
      </w:hyperlink>
      <w:r>
        <w:t xml:space="preserve"> (CDN), la Unión Europea no es signataria de la Convención. Por ello, sería deseable que el Comité instara a las autoridades españolas a promover las iniciativas necesarias para que la UE se adhiera expresamente al contenido de la Convención de Derechos del Niño y de este modo se permita la utilización que los diferentes mecanismos contenidos en la propia Convención y en sus protocolos para la defensa de los derechos de la infancia.</w:t>
      </w:r>
    </w:p>
    <w:p w14:paraId="7B822278" w14:textId="77777777" w:rsidR="0075168A" w:rsidRDefault="0075168A" w:rsidP="0075168A"/>
    <w:p w14:paraId="7145F771" w14:textId="77777777" w:rsidR="00BD4A46" w:rsidRDefault="00BD4A46" w:rsidP="0075168A">
      <w:pPr>
        <w:sectPr w:rsidR="00BD4A46" w:rsidSect="00830253">
          <w:headerReference w:type="default" r:id="rId25"/>
          <w:footerReference w:type="default" r:id="rId26"/>
          <w:pgSz w:w="11906" w:h="16838"/>
          <w:pgMar w:top="1418" w:right="1418" w:bottom="1418" w:left="1418" w:header="709" w:footer="709" w:gutter="0"/>
          <w:cols w:space="708"/>
          <w:titlePg/>
          <w:docGrid w:linePitch="360"/>
        </w:sectPr>
      </w:pPr>
    </w:p>
    <w:p w14:paraId="24328B89" w14:textId="77777777" w:rsidR="004B2ED8" w:rsidRDefault="003455A2" w:rsidP="00453E6E">
      <w:r>
        <w:rPr>
          <w:noProof/>
          <w14:ligatures w14:val="standardContextual"/>
        </w:rPr>
        <w:lastRenderedPageBreak/>
        <w:drawing>
          <wp:anchor distT="0" distB="0" distL="114300" distR="114300" simplePos="0" relativeHeight="251673600" behindDoc="0" locked="0" layoutInCell="1" allowOverlap="1" wp14:anchorId="29E1D090" wp14:editId="570AFE00">
            <wp:simplePos x="0" y="0"/>
            <wp:positionH relativeFrom="page">
              <wp:posOffset>-1833</wp:posOffset>
            </wp:positionH>
            <wp:positionV relativeFrom="page">
              <wp:align>top</wp:align>
            </wp:positionV>
            <wp:extent cx="7553253" cy="10675620"/>
            <wp:effectExtent l="0" t="0" r="0" b="0"/>
            <wp:wrapSquare wrapText="bothSides"/>
            <wp:docPr id="1075851545" name="Imagen 4" descr="Interfaz de usuario gráfica, Apl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851545" name="Imagen 4" descr="Interfaz de usuario gráfica, Aplicación"/>
                    <pic:cNvPicPr/>
                  </pic:nvPicPr>
                  <pic:blipFill>
                    <a:blip r:embed="rId27">
                      <a:extLst>
                        <a:ext uri="{28A0092B-C50C-407E-A947-70E740481C1C}">
                          <a14:useLocalDpi xmlns:a14="http://schemas.microsoft.com/office/drawing/2010/main" val="0"/>
                        </a:ext>
                      </a:extLst>
                    </a:blip>
                    <a:stretch>
                      <a:fillRect/>
                    </a:stretch>
                  </pic:blipFill>
                  <pic:spPr>
                    <a:xfrm>
                      <a:off x="0" y="0"/>
                      <a:ext cx="7553253" cy="10675620"/>
                    </a:xfrm>
                    <a:prstGeom prst="rect">
                      <a:avLst/>
                    </a:prstGeom>
                  </pic:spPr>
                </pic:pic>
              </a:graphicData>
            </a:graphic>
            <wp14:sizeRelH relativeFrom="page">
              <wp14:pctWidth>0</wp14:pctWidth>
            </wp14:sizeRelH>
            <wp14:sizeRelV relativeFrom="page">
              <wp14:pctHeight>0</wp14:pctHeight>
            </wp14:sizeRelV>
          </wp:anchor>
        </w:drawing>
      </w:r>
    </w:p>
    <w:p w14:paraId="421FC662" w14:textId="77777777" w:rsidR="004B2ED8" w:rsidRDefault="004B2ED8" w:rsidP="00453E6E"/>
    <w:p w14:paraId="580A7F9B" w14:textId="77777777" w:rsidR="004B2ED8" w:rsidRDefault="004B2ED8" w:rsidP="00453E6E"/>
    <w:p w14:paraId="25CE4DA1" w14:textId="77777777" w:rsidR="00832F9F" w:rsidRDefault="00832F9F" w:rsidP="00453E6E">
      <w:pPr>
        <w:rPr>
          <w:noProof/>
          <w14:ligatures w14:val="standardContextual"/>
        </w:rPr>
      </w:pPr>
    </w:p>
    <w:p w14:paraId="7684D7AD" w14:textId="77777777" w:rsidR="007F216C" w:rsidRDefault="007F216C" w:rsidP="00453E6E">
      <w:pPr>
        <w:rPr>
          <w:noProof/>
          <w14:ligatures w14:val="standardContextual"/>
        </w:rPr>
      </w:pPr>
    </w:p>
    <w:p w14:paraId="6152FEE8" w14:textId="77777777" w:rsidR="007F216C" w:rsidRDefault="006E61F6" w:rsidP="00453E6E">
      <w:pPr>
        <w:rPr>
          <w:noProof/>
          <w14:ligatures w14:val="standardContextual"/>
        </w:rPr>
      </w:pPr>
      <w:r>
        <w:rPr>
          <w:noProof/>
          <w14:ligatures w14:val="standardContextual"/>
        </w:rPr>
        <w:drawing>
          <wp:anchor distT="0" distB="0" distL="114300" distR="114300" simplePos="0" relativeHeight="251667456" behindDoc="0" locked="0" layoutInCell="1" allowOverlap="1" wp14:anchorId="5BBF3019" wp14:editId="1418508C">
            <wp:simplePos x="0" y="0"/>
            <wp:positionH relativeFrom="margin">
              <wp:align>center</wp:align>
            </wp:positionH>
            <wp:positionV relativeFrom="margin">
              <wp:posOffset>646430</wp:posOffset>
            </wp:positionV>
            <wp:extent cx="1793875" cy="1721485"/>
            <wp:effectExtent l="0" t="0" r="0" b="0"/>
            <wp:wrapSquare wrapText="bothSides"/>
            <wp:docPr id="1259994631" name="Imagen 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94631" name="Imagen 6" descr="Icono&#10;&#10;Descripción generada automáticament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93875" cy="1721485"/>
                    </a:xfrm>
                    <a:prstGeom prst="rect">
                      <a:avLst/>
                    </a:prstGeom>
                  </pic:spPr>
                </pic:pic>
              </a:graphicData>
            </a:graphic>
            <wp14:sizeRelH relativeFrom="margin">
              <wp14:pctWidth>0</wp14:pctWidth>
            </wp14:sizeRelH>
            <wp14:sizeRelV relativeFrom="margin">
              <wp14:pctHeight>0</wp14:pctHeight>
            </wp14:sizeRelV>
          </wp:anchor>
        </w:drawing>
      </w:r>
    </w:p>
    <w:p w14:paraId="4809FC3F" w14:textId="77777777" w:rsidR="007F216C" w:rsidRDefault="007F216C" w:rsidP="00453E6E">
      <w:pPr>
        <w:rPr>
          <w:noProof/>
          <w14:ligatures w14:val="standardContextual"/>
        </w:rPr>
      </w:pPr>
    </w:p>
    <w:p w14:paraId="421EE14A" w14:textId="77777777" w:rsidR="007F216C" w:rsidRDefault="007F216C" w:rsidP="00453E6E">
      <w:pPr>
        <w:rPr>
          <w:noProof/>
          <w14:ligatures w14:val="standardContextual"/>
        </w:rPr>
      </w:pPr>
    </w:p>
    <w:p w14:paraId="35B5BD02" w14:textId="77777777" w:rsidR="007F216C" w:rsidRDefault="007F216C" w:rsidP="00453E6E">
      <w:pPr>
        <w:rPr>
          <w:noProof/>
          <w14:ligatures w14:val="standardContextual"/>
        </w:rPr>
      </w:pPr>
    </w:p>
    <w:p w14:paraId="1820C980" w14:textId="77777777" w:rsidR="007F216C" w:rsidRDefault="007F216C" w:rsidP="00453E6E">
      <w:pPr>
        <w:rPr>
          <w:noProof/>
          <w14:ligatures w14:val="standardContextual"/>
        </w:rPr>
      </w:pPr>
    </w:p>
    <w:p w14:paraId="3CDEE9D3" w14:textId="77777777" w:rsidR="007F216C" w:rsidRDefault="007F216C" w:rsidP="00453E6E">
      <w:pPr>
        <w:rPr>
          <w:noProof/>
          <w14:ligatures w14:val="standardContextual"/>
        </w:rPr>
      </w:pPr>
    </w:p>
    <w:p w14:paraId="4EBD1194" w14:textId="77777777" w:rsidR="007F216C" w:rsidRDefault="007F216C" w:rsidP="00453E6E">
      <w:pPr>
        <w:rPr>
          <w:noProof/>
          <w14:ligatures w14:val="standardContextual"/>
        </w:rPr>
      </w:pPr>
    </w:p>
    <w:p w14:paraId="46583102" w14:textId="77777777" w:rsidR="007F216C" w:rsidRPr="006E61F6" w:rsidRDefault="007F216C" w:rsidP="006E61F6">
      <w:pPr>
        <w:jc w:val="center"/>
        <w:rPr>
          <w:b/>
          <w:bCs/>
          <w:noProof/>
          <w:color w:val="009FDA"/>
          <w:sz w:val="40"/>
          <w:szCs w:val="40"/>
          <w14:ligatures w14:val="standardContextual"/>
        </w:rPr>
      </w:pPr>
      <w:r w:rsidRPr="006E61F6">
        <w:rPr>
          <w:b/>
          <w:bCs/>
          <w:noProof/>
          <w:color w:val="009FDA"/>
          <w:sz w:val="40"/>
          <w:szCs w:val="40"/>
          <w14:ligatures w14:val="standardContextual"/>
        </w:rPr>
        <w:t xml:space="preserve">SOMOS UNA RED DE MÁD DE 70 </w:t>
      </w:r>
      <w:r w:rsidR="006E61F6" w:rsidRPr="006E61F6">
        <w:rPr>
          <w:b/>
          <w:bCs/>
          <w:noProof/>
          <w:color w:val="009FDA"/>
          <w:sz w:val="40"/>
          <w:szCs w:val="40"/>
          <w14:ligatures w14:val="standardContextual"/>
        </w:rPr>
        <w:br/>
      </w:r>
      <w:r w:rsidRPr="006E61F6">
        <w:rPr>
          <w:b/>
          <w:bCs/>
          <w:noProof/>
          <w:color w:val="009FDA"/>
          <w:sz w:val="40"/>
          <w:szCs w:val="40"/>
          <w14:ligatures w14:val="standardContextual"/>
        </w:rPr>
        <w:t>ORGANIZACIONES DE INFANCIA</w:t>
      </w:r>
    </w:p>
    <w:p w14:paraId="405CF630" w14:textId="77777777" w:rsidR="006E61F6" w:rsidRDefault="006E61F6" w:rsidP="006E61F6">
      <w:pPr>
        <w:jc w:val="center"/>
        <w:rPr>
          <w:b/>
          <w:bCs/>
          <w:noProof/>
          <w:color w:val="009FDA"/>
          <w:sz w:val="32"/>
          <w:szCs w:val="32"/>
          <w14:ligatures w14:val="standardContextual"/>
        </w:rPr>
      </w:pPr>
      <w:r>
        <w:rPr>
          <w:b/>
          <w:bCs/>
          <w:noProof/>
          <w:color w:val="009FDA"/>
          <w:sz w:val="32"/>
          <w:szCs w:val="32"/>
          <w14:ligatures w14:val="standardContextual"/>
        </w:rPr>
        <mc:AlternateContent>
          <mc:Choice Requires="wps">
            <w:drawing>
              <wp:anchor distT="0" distB="0" distL="114300" distR="114300" simplePos="0" relativeHeight="251668480" behindDoc="0" locked="0" layoutInCell="1" allowOverlap="1" wp14:anchorId="677F09F4" wp14:editId="0FADCECE">
                <wp:simplePos x="0" y="0"/>
                <wp:positionH relativeFrom="column">
                  <wp:posOffset>623570</wp:posOffset>
                </wp:positionH>
                <wp:positionV relativeFrom="paragraph">
                  <wp:posOffset>199390</wp:posOffset>
                </wp:positionV>
                <wp:extent cx="4617720" cy="624840"/>
                <wp:effectExtent l="0" t="0" r="0" b="3810"/>
                <wp:wrapNone/>
                <wp:docPr id="1753382743" name="Cuadro de texto 7"/>
                <wp:cNvGraphicFramePr/>
                <a:graphic xmlns:a="http://schemas.openxmlformats.org/drawingml/2006/main">
                  <a:graphicData uri="http://schemas.microsoft.com/office/word/2010/wordprocessingShape">
                    <wps:wsp>
                      <wps:cNvSpPr txBox="1"/>
                      <wps:spPr>
                        <a:xfrm>
                          <a:off x="0" y="0"/>
                          <a:ext cx="4617720" cy="624840"/>
                        </a:xfrm>
                        <a:prstGeom prst="rect">
                          <a:avLst/>
                        </a:prstGeom>
                        <a:solidFill>
                          <a:schemeClr val="lt1"/>
                        </a:solidFill>
                        <a:ln w="6350">
                          <a:noFill/>
                        </a:ln>
                      </wps:spPr>
                      <wps:txbx>
                        <w:txbxContent>
                          <w:p w14:paraId="3E909CAA" w14:textId="77777777" w:rsidR="006E61F6" w:rsidRPr="00BD4A46" w:rsidRDefault="006E61F6" w:rsidP="00BD4A46">
                            <w:pPr>
                              <w:pStyle w:val="Cuadrostextomisin"/>
                            </w:pPr>
                            <w:r w:rsidRPr="00BD4A46">
                              <w:t xml:space="preserve">Nuestra </w:t>
                            </w:r>
                            <w:r w:rsidRPr="00BD4A46">
                              <w:rPr>
                                <w:b/>
                                <w:bCs/>
                              </w:rPr>
                              <w:t>misión</w:t>
                            </w:r>
                            <w:r w:rsidRPr="00BD4A46">
                              <w:t xml:space="preserve"> es proteger, promover y defender los derechos  de niños, niñas y adolescentes conforme a la Convención sobre los Derechos del Niño de Naciones Unidas.</w:t>
                            </w:r>
                          </w:p>
                          <w:p w14:paraId="4CD6F5B5" w14:textId="77777777" w:rsidR="006E61F6" w:rsidRDefault="006E61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F09F4" id="Cuadro de texto 7" o:spid="_x0000_s1027" type="#_x0000_t202" style="position:absolute;left:0;text-align:left;margin-left:49.1pt;margin-top:15.7pt;width:363.6pt;height:4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" fillcolor="white [3201]" stroked="f" strokeweight=".5pt">
                <v:textbox>
                  <w:txbxContent>
                    <w:p w14:paraId="3E909CAA" w14:textId="77777777" w:rsidR="006E61F6" w:rsidRPr="00BD4A46" w:rsidRDefault="006E61F6" w:rsidP="00BD4A46">
                      <w:pPr>
                        <w:pStyle w:val="Cuadrostextomisin"/>
                      </w:pPr>
                      <w:r w:rsidRPr="00BD4A46">
                        <w:t xml:space="preserve">Nuestra </w:t>
                      </w:r>
                      <w:r w:rsidRPr="00BD4A46">
                        <w:rPr>
                          <w:b/>
                          <w:bCs/>
                        </w:rPr>
                        <w:t>misión</w:t>
                      </w:r>
                      <w:r w:rsidRPr="00BD4A46">
                        <w:t xml:space="preserve"> es proteger, promover y defender los derechos  de niños, niñas y adolescentes conforme a la Convención sobre los Derechos del Niño de Naciones Unidas.</w:t>
                      </w:r>
                    </w:p>
                    <w:p w14:paraId="4CD6F5B5" w14:textId="77777777" w:rsidR="006E61F6" w:rsidRDefault="006E61F6"/>
                  </w:txbxContent>
                </v:textbox>
              </v:shape>
            </w:pict>
          </mc:Fallback>
        </mc:AlternateContent>
      </w:r>
    </w:p>
    <w:p w14:paraId="495D6ED2" w14:textId="77777777" w:rsidR="006E61F6" w:rsidRDefault="006E61F6" w:rsidP="006E61F6">
      <w:pPr>
        <w:jc w:val="center"/>
        <w:rPr>
          <w:noProof/>
          <w:color w:val="002060"/>
          <w:sz w:val="20"/>
          <w:szCs w:val="20"/>
          <w14:ligatures w14:val="standardContextual"/>
        </w:rPr>
      </w:pPr>
    </w:p>
    <w:p w14:paraId="207150E6" w14:textId="77777777" w:rsidR="006E61F6" w:rsidRDefault="006E61F6" w:rsidP="006E61F6">
      <w:pPr>
        <w:jc w:val="center"/>
        <w:rPr>
          <w:noProof/>
          <w:color w:val="002060"/>
          <w:sz w:val="20"/>
          <w:szCs w:val="20"/>
          <w14:ligatures w14:val="standardContextual"/>
        </w:rPr>
      </w:pPr>
    </w:p>
    <w:p w14:paraId="36393C88" w14:textId="77777777" w:rsidR="006E61F6" w:rsidRDefault="006E61F6" w:rsidP="006E61F6">
      <w:pPr>
        <w:jc w:val="center"/>
        <w:rPr>
          <w:noProof/>
          <w:color w:val="002060"/>
          <w:sz w:val="24"/>
          <w:szCs w:val="24"/>
          <w14:ligatures w14:val="standardContextual"/>
        </w:rPr>
      </w:pPr>
      <w:r>
        <w:rPr>
          <w:b/>
          <w:bCs/>
          <w:noProof/>
          <w:color w:val="009FDA"/>
          <w:sz w:val="32"/>
          <w:szCs w:val="32"/>
          <w14:ligatures w14:val="standardContextual"/>
        </w:rPr>
        <mc:AlternateContent>
          <mc:Choice Requires="wps">
            <w:drawing>
              <wp:anchor distT="0" distB="0" distL="114300" distR="114300" simplePos="0" relativeHeight="251670528" behindDoc="0" locked="0" layoutInCell="1" allowOverlap="1" wp14:anchorId="19E35D4D" wp14:editId="427F09BF">
                <wp:simplePos x="0" y="0"/>
                <wp:positionH relativeFrom="column">
                  <wp:posOffset>624840</wp:posOffset>
                </wp:positionH>
                <wp:positionV relativeFrom="paragraph">
                  <wp:posOffset>287655</wp:posOffset>
                </wp:positionV>
                <wp:extent cx="4617720" cy="624840"/>
                <wp:effectExtent l="0" t="0" r="0" b="3810"/>
                <wp:wrapNone/>
                <wp:docPr id="1167147241" name="Cuadro de texto 7"/>
                <wp:cNvGraphicFramePr/>
                <a:graphic xmlns:a="http://schemas.openxmlformats.org/drawingml/2006/main">
                  <a:graphicData uri="http://schemas.microsoft.com/office/word/2010/wordprocessingShape">
                    <wps:wsp>
                      <wps:cNvSpPr txBox="1"/>
                      <wps:spPr>
                        <a:xfrm>
                          <a:off x="0" y="0"/>
                          <a:ext cx="4617720" cy="624840"/>
                        </a:xfrm>
                        <a:prstGeom prst="rect">
                          <a:avLst/>
                        </a:prstGeom>
                        <a:solidFill>
                          <a:schemeClr val="lt1"/>
                        </a:solidFill>
                        <a:ln w="6350">
                          <a:noFill/>
                        </a:ln>
                      </wps:spPr>
                      <wps:txbx>
                        <w:txbxContent>
                          <w:p w14:paraId="392F9770" w14:textId="77777777" w:rsidR="006E61F6" w:rsidRPr="006E61F6" w:rsidRDefault="006E61F6" w:rsidP="00BD4A46">
                            <w:pPr>
                              <w:pStyle w:val="Cuadrostextomisin"/>
                            </w:pPr>
                            <w:r w:rsidRPr="006E61F6">
                              <w:t xml:space="preserve">Nuestra </w:t>
                            </w:r>
                            <w:r w:rsidRPr="006E61F6">
                              <w:rPr>
                                <w:b/>
                                <w:bCs/>
                              </w:rPr>
                              <w:t>visión</w:t>
                            </w:r>
                            <w:r w:rsidRPr="006E61F6">
                              <w:t xml:space="preserve"> es alcanzar el pleno cumplimiento de los derechos de niños, niñas y adolescentes, integrando el esfuerzo de las organizaciones de infancia y de todos los agentes sociales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35D4D" id="_x0000_s1028" type="#_x0000_t202" style="position:absolute;left:0;text-align:left;margin-left:49.2pt;margin-top:22.65pt;width:363.6pt;height:4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" fillcolor="white [3201]" stroked="f" strokeweight=".5pt">
                <v:textbox>
                  <w:txbxContent>
                    <w:p w14:paraId="392F9770" w14:textId="77777777" w:rsidR="006E61F6" w:rsidRPr="006E61F6" w:rsidRDefault="006E61F6" w:rsidP="00BD4A46">
                      <w:pPr>
                        <w:pStyle w:val="Cuadrostextomisin"/>
                      </w:pPr>
                      <w:r w:rsidRPr="006E61F6">
                        <w:t xml:space="preserve">Nuestra </w:t>
                      </w:r>
                      <w:r w:rsidRPr="006E61F6">
                        <w:rPr>
                          <w:b/>
                          <w:bCs/>
                        </w:rPr>
                        <w:t>visión</w:t>
                      </w:r>
                      <w:r w:rsidRPr="006E61F6">
                        <w:t xml:space="preserve"> es alcanzar el pleno cumplimiento de los derechos de niños, niñas y adolescentes, integrando el esfuerzo de las organizaciones de infancia y de todos los agentes sociales</w:t>
                      </w:r>
                      <w:r>
                        <w:t>.</w:t>
                      </w:r>
                    </w:p>
                  </w:txbxContent>
                </v:textbox>
              </v:shape>
            </w:pict>
          </mc:Fallback>
        </mc:AlternateContent>
      </w:r>
    </w:p>
    <w:p w14:paraId="4CD3F0FE" w14:textId="77777777" w:rsidR="006E61F6" w:rsidRDefault="006E61F6" w:rsidP="006E61F6">
      <w:pPr>
        <w:jc w:val="center"/>
        <w:rPr>
          <w:noProof/>
          <w:color w:val="002060"/>
          <w:sz w:val="24"/>
          <w:szCs w:val="24"/>
          <w14:ligatures w14:val="standardContextual"/>
        </w:rPr>
      </w:pPr>
    </w:p>
    <w:p w14:paraId="79D113F7" w14:textId="77777777" w:rsidR="006E61F6" w:rsidRDefault="006E61F6" w:rsidP="006E61F6">
      <w:pPr>
        <w:jc w:val="center"/>
        <w:rPr>
          <w:noProof/>
          <w:color w:val="002060"/>
          <w:sz w:val="24"/>
          <w:szCs w:val="24"/>
          <w14:ligatures w14:val="standardContextual"/>
        </w:rPr>
      </w:pPr>
    </w:p>
    <w:p w14:paraId="64F7E6CF" w14:textId="77777777" w:rsidR="006E61F6" w:rsidRDefault="006E61F6" w:rsidP="006E61F6">
      <w:pPr>
        <w:jc w:val="center"/>
        <w:rPr>
          <w:noProof/>
          <w:color w:val="002060"/>
          <w:sz w:val="20"/>
          <w:szCs w:val="20"/>
          <w14:ligatures w14:val="standardContextual"/>
        </w:rPr>
      </w:pPr>
      <w:r w:rsidRPr="006E61F6">
        <w:rPr>
          <w:noProof/>
          <w:color w:val="002060"/>
          <w:sz w:val="20"/>
          <w:szCs w:val="20"/>
          <w14:ligatures w14:val="standardContextual"/>
        </w:rPr>
        <w:t>.</w:t>
      </w:r>
    </w:p>
    <w:p w14:paraId="155E8B9D" w14:textId="77777777" w:rsidR="006E61F6" w:rsidRDefault="006E61F6" w:rsidP="006E61F6">
      <w:pPr>
        <w:jc w:val="center"/>
        <w:rPr>
          <w:noProof/>
          <w:color w:val="002060"/>
          <w:sz w:val="20"/>
          <w:szCs w:val="20"/>
          <w14:ligatures w14:val="standardContextual"/>
        </w:rPr>
      </w:pPr>
    </w:p>
    <w:p w14:paraId="671EB58A" w14:textId="77777777" w:rsidR="006E61F6" w:rsidRDefault="006E61F6" w:rsidP="00831BA5">
      <w:pPr>
        <w:rPr>
          <w:noProof/>
          <w:color w:val="002060"/>
          <w:sz w:val="20"/>
          <w:szCs w:val="20"/>
          <w14:ligatures w14:val="standardContextual"/>
        </w:rPr>
      </w:pPr>
    </w:p>
    <w:p w14:paraId="20274F1E" w14:textId="77777777" w:rsidR="006E61F6" w:rsidRDefault="006E61F6" w:rsidP="006E61F6">
      <w:pPr>
        <w:jc w:val="center"/>
        <w:rPr>
          <w:b/>
          <w:bCs/>
          <w:noProof/>
          <w:color w:val="009FDA"/>
          <w14:ligatures w14:val="standardContextual"/>
        </w:rPr>
      </w:pPr>
      <w:r w:rsidRPr="006E61F6">
        <w:rPr>
          <w:b/>
          <w:bCs/>
          <w:noProof/>
          <w:color w:val="009FDA"/>
          <w14:ligatures w14:val="standardContextual"/>
        </w:rPr>
        <w:t>Financia</w:t>
      </w:r>
    </w:p>
    <w:p w14:paraId="1F12FF87" w14:textId="77777777" w:rsidR="00831BA5" w:rsidRDefault="00831BA5" w:rsidP="006E61F6">
      <w:pPr>
        <w:jc w:val="center"/>
        <w:rPr>
          <w:b/>
          <w:bCs/>
          <w:noProof/>
          <w:color w:val="009FDA"/>
          <w14:ligatures w14:val="standardContextual"/>
        </w:rPr>
      </w:pPr>
    </w:p>
    <w:p w14:paraId="36E1986A" w14:textId="77777777" w:rsidR="00831BA5" w:rsidRDefault="00831BA5" w:rsidP="006E61F6">
      <w:pPr>
        <w:jc w:val="center"/>
        <w:rPr>
          <w:b/>
          <w:bCs/>
          <w:noProof/>
          <w:color w:val="009FDA"/>
          <w14:ligatures w14:val="standardContextual"/>
        </w:rPr>
      </w:pPr>
    </w:p>
    <w:p w14:paraId="07A0E118" w14:textId="77777777" w:rsidR="00831BA5" w:rsidRDefault="00831BA5" w:rsidP="006E61F6">
      <w:pPr>
        <w:jc w:val="center"/>
        <w:rPr>
          <w:noProof/>
          <w:color w:val="002060"/>
          <w14:ligatures w14:val="standardContextual"/>
        </w:rPr>
      </w:pPr>
    </w:p>
    <w:p w14:paraId="41E80D3E" w14:textId="77777777" w:rsidR="00831BA5" w:rsidRDefault="00831BA5" w:rsidP="006E61F6">
      <w:pPr>
        <w:jc w:val="center"/>
        <w:rPr>
          <w:noProof/>
          <w:color w:val="002060"/>
          <w14:ligatures w14:val="standardContextual"/>
        </w:rPr>
      </w:pPr>
    </w:p>
    <w:p w14:paraId="7E50CDD9" w14:textId="77777777" w:rsidR="00831BA5" w:rsidRPr="006E61F6" w:rsidRDefault="00831BA5" w:rsidP="006E61F6">
      <w:pPr>
        <w:jc w:val="center"/>
        <w:rPr>
          <w:noProof/>
          <w:color w:val="002060"/>
          <w14:ligatures w14:val="standardContextual"/>
        </w:rPr>
      </w:pPr>
      <w:r>
        <w:rPr>
          <w:noProof/>
          <w:color w:val="002060"/>
          <w14:ligatures w14:val="standardContextual"/>
        </w:rPr>
        <w:drawing>
          <wp:anchor distT="0" distB="0" distL="114300" distR="114300" simplePos="0" relativeHeight="251671552" behindDoc="0" locked="0" layoutInCell="1" allowOverlap="1" wp14:anchorId="1EA5B5C3" wp14:editId="563AB75B">
            <wp:simplePos x="0" y="0"/>
            <wp:positionH relativeFrom="margin">
              <wp:align>center</wp:align>
            </wp:positionH>
            <wp:positionV relativeFrom="margin">
              <wp:posOffset>8041640</wp:posOffset>
            </wp:positionV>
            <wp:extent cx="3086100" cy="853440"/>
            <wp:effectExtent l="0" t="0" r="0" b="3810"/>
            <wp:wrapSquare wrapText="bothSides"/>
            <wp:docPr id="2142041147" name="Imagen 8"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41147" name="Imagen 8" descr="Imagen que contiene Interfaz de usuario gráfica&#10;&#10;Descripción generada automáticamente"/>
                    <pic:cNvPicPr/>
                  </pic:nvPicPr>
                  <pic:blipFill>
                    <a:blip r:embed="rId29">
                      <a:extLst>
                        <a:ext uri="{28A0092B-C50C-407E-A947-70E740481C1C}">
                          <a14:useLocalDpi xmlns:a14="http://schemas.microsoft.com/office/drawing/2010/main" val="0"/>
                        </a:ext>
                      </a:extLst>
                    </a:blip>
                    <a:stretch>
                      <a:fillRect/>
                    </a:stretch>
                  </pic:blipFill>
                  <pic:spPr>
                    <a:xfrm>
                      <a:off x="0" y="0"/>
                      <a:ext cx="3086100" cy="853440"/>
                    </a:xfrm>
                    <a:prstGeom prst="rect">
                      <a:avLst/>
                    </a:prstGeom>
                  </pic:spPr>
                </pic:pic>
              </a:graphicData>
            </a:graphic>
          </wp:anchor>
        </w:drawing>
      </w:r>
    </w:p>
    <w:sectPr w:rsidR="00831BA5" w:rsidRPr="006E61F6" w:rsidSect="00830253">
      <w:headerReference w:type="default" r:id="rId30"/>
      <w:footerReference w:type="default" r:id="rId31"/>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E2D9D" w14:textId="77777777" w:rsidR="00021DA5" w:rsidRDefault="00021DA5" w:rsidP="00453E6E">
      <w:r>
        <w:separator/>
      </w:r>
    </w:p>
    <w:p w14:paraId="6888DD9D" w14:textId="77777777" w:rsidR="00021DA5" w:rsidRDefault="00021DA5"/>
  </w:endnote>
  <w:endnote w:type="continuationSeparator" w:id="0">
    <w:p w14:paraId="61BC2B98" w14:textId="77777777" w:rsidR="00021DA5" w:rsidRDefault="00021DA5" w:rsidP="00453E6E">
      <w:r>
        <w:continuationSeparator/>
      </w:r>
    </w:p>
    <w:p w14:paraId="0AE14DB3" w14:textId="77777777" w:rsidR="00021DA5" w:rsidRDefault="00021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pPr w:leftFromText="141" w:rightFromText="141" w:vertAnchor="text" w:horzAnchor="margin" w:tblpXSpec="center" w:tblpY="1"/>
      <w:tblOverlap w:val="nev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708"/>
    </w:tblGrid>
    <w:tr w:rsidR="00F60678" w14:paraId="20249B88" w14:textId="77777777" w:rsidTr="0075340E">
      <w:trPr>
        <w:trHeight w:hRule="exact" w:val="294"/>
      </w:trPr>
      <w:tc>
        <w:tcPr>
          <w:tcW w:w="9498" w:type="dxa"/>
          <w:vAlign w:val="bottom"/>
        </w:tcPr>
        <w:p w14:paraId="706C32AA" w14:textId="77777777" w:rsidR="00F60678" w:rsidRPr="005A6DC5" w:rsidRDefault="00122B66" w:rsidP="00453E6E">
          <w:pPr>
            <w:pStyle w:val="PiedepginaPOI"/>
            <w:rPr>
              <w:b w:val="0"/>
              <w:bCs/>
            </w:rPr>
          </w:pPr>
          <w:r w:rsidRPr="00122B66">
            <w:rPr>
              <w:b w:val="0"/>
              <w:bCs/>
            </w:rPr>
            <w:t>PLATAFORMA DE INFANCIA nombre del documento todo minúsculas máximo una línea</w:t>
          </w:r>
        </w:p>
      </w:tc>
      <w:tc>
        <w:tcPr>
          <w:tcW w:w="708" w:type="dxa"/>
          <w:vAlign w:val="bottom"/>
        </w:tcPr>
        <w:p w14:paraId="01E0979A" w14:textId="77777777" w:rsidR="00F60678" w:rsidRDefault="00F60678" w:rsidP="007A4D6E">
          <w:pPr>
            <w:pStyle w:val="Piedepgina"/>
            <w:jc w:val="center"/>
          </w:pPr>
          <w:r w:rsidRPr="00122B66">
            <w:rPr>
              <w:color w:val="009FDA"/>
              <w:sz w:val="20"/>
              <w:szCs w:val="20"/>
            </w:rPr>
            <w:fldChar w:fldCharType="begin"/>
          </w:r>
          <w:r w:rsidRPr="00122B66">
            <w:rPr>
              <w:color w:val="009FDA"/>
              <w:sz w:val="20"/>
              <w:szCs w:val="20"/>
            </w:rPr>
            <w:instrText>PAGE   \* MERGEFORMAT</w:instrText>
          </w:r>
          <w:r w:rsidRPr="00122B66">
            <w:rPr>
              <w:color w:val="009FDA"/>
              <w:sz w:val="20"/>
              <w:szCs w:val="20"/>
            </w:rPr>
            <w:fldChar w:fldCharType="separate"/>
          </w:r>
          <w:r w:rsidRPr="00122B66">
            <w:rPr>
              <w:color w:val="009FDA"/>
              <w:sz w:val="20"/>
              <w:szCs w:val="20"/>
            </w:rPr>
            <w:t>1</w:t>
          </w:r>
          <w:r w:rsidRPr="00122B66">
            <w:rPr>
              <w:color w:val="009FDA"/>
              <w:sz w:val="20"/>
              <w:szCs w:val="20"/>
            </w:rPr>
            <w:fldChar w:fldCharType="end"/>
          </w:r>
        </w:p>
      </w:tc>
    </w:tr>
  </w:tbl>
  <w:p w14:paraId="376F66CF" w14:textId="77777777" w:rsidR="005B3C97" w:rsidRDefault="005B3C97" w:rsidP="009256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pPr w:leftFromText="141" w:rightFromText="141" w:vertAnchor="text" w:horzAnchor="margin" w:tblpXSpec="center" w:tblpY="1"/>
      <w:tblOverlap w:val="nev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708"/>
    </w:tblGrid>
    <w:tr w:rsidR="003455A2" w14:paraId="2610EB9E" w14:textId="77777777" w:rsidTr="0075340E">
      <w:trPr>
        <w:trHeight w:hRule="exact" w:val="294"/>
      </w:trPr>
      <w:tc>
        <w:tcPr>
          <w:tcW w:w="9498" w:type="dxa"/>
          <w:vAlign w:val="bottom"/>
        </w:tcPr>
        <w:p w14:paraId="47B9C5D8" w14:textId="77777777" w:rsidR="003455A2" w:rsidRPr="005A6DC5" w:rsidRDefault="003455A2" w:rsidP="00453E6E">
          <w:pPr>
            <w:pStyle w:val="PiedepginaPOI"/>
            <w:rPr>
              <w:b w:val="0"/>
              <w:bCs/>
            </w:rPr>
          </w:pPr>
        </w:p>
      </w:tc>
      <w:tc>
        <w:tcPr>
          <w:tcW w:w="708" w:type="dxa"/>
          <w:vAlign w:val="bottom"/>
        </w:tcPr>
        <w:p w14:paraId="3CE7DCDD" w14:textId="77777777" w:rsidR="003455A2" w:rsidRDefault="003455A2" w:rsidP="007A4D6E">
          <w:pPr>
            <w:pStyle w:val="Piedepgina"/>
            <w:jc w:val="center"/>
          </w:pPr>
        </w:p>
      </w:tc>
    </w:tr>
  </w:tbl>
  <w:p w14:paraId="722BE45D" w14:textId="77777777" w:rsidR="003455A2" w:rsidRDefault="003455A2" w:rsidP="009256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E01122" w14:textId="77777777" w:rsidR="00021DA5" w:rsidRDefault="00021DA5" w:rsidP="00453E6E">
      <w:r>
        <w:separator/>
      </w:r>
    </w:p>
    <w:p w14:paraId="47FE39B7" w14:textId="77777777" w:rsidR="00021DA5" w:rsidRDefault="00021DA5"/>
  </w:footnote>
  <w:footnote w:type="continuationSeparator" w:id="0">
    <w:p w14:paraId="31528483" w14:textId="77777777" w:rsidR="00021DA5" w:rsidRDefault="00021DA5" w:rsidP="00453E6E">
      <w:r>
        <w:continuationSeparator/>
      </w:r>
    </w:p>
    <w:p w14:paraId="45B2713A" w14:textId="77777777" w:rsidR="00021DA5" w:rsidRDefault="00021D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50965" w14:textId="77777777" w:rsidR="00830253" w:rsidRDefault="00830253">
    <w:pPr>
      <w:pStyle w:val="Encabezado"/>
    </w:pPr>
    <w:r>
      <w:rPr>
        <w:noProof/>
      </w:rPr>
      <w:drawing>
        <wp:anchor distT="0" distB="0" distL="114300" distR="114300" simplePos="0" relativeHeight="251659264" behindDoc="1" locked="0" layoutInCell="1" allowOverlap="1" wp14:anchorId="2ABE6D98" wp14:editId="667F332A">
          <wp:simplePos x="0" y="0"/>
          <wp:positionH relativeFrom="rightMargin">
            <wp:posOffset>187960</wp:posOffset>
          </wp:positionH>
          <wp:positionV relativeFrom="page">
            <wp:posOffset>297180</wp:posOffset>
          </wp:positionV>
          <wp:extent cx="396000" cy="414000"/>
          <wp:effectExtent l="0" t="0" r="4445" b="5715"/>
          <wp:wrapThrough wrapText="bothSides">
            <wp:wrapPolygon edited="0">
              <wp:start x="4161" y="0"/>
              <wp:lineTo x="0" y="3982"/>
              <wp:lineTo x="0" y="16922"/>
              <wp:lineTo x="4161" y="20903"/>
              <wp:lineTo x="5201" y="20903"/>
              <wp:lineTo x="16642" y="20903"/>
              <wp:lineTo x="20803" y="16922"/>
              <wp:lineTo x="20803" y="4977"/>
              <wp:lineTo x="15602" y="0"/>
              <wp:lineTo x="4161" y="0"/>
            </wp:wrapPolygon>
          </wp:wrapThrough>
          <wp:docPr id="1614709386" name="Imagen 161470938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96000" cy="414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26D5A" w14:textId="77777777" w:rsidR="003455A2" w:rsidRDefault="003455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F15DD"/>
    <w:multiLevelType w:val="hybridMultilevel"/>
    <w:tmpl w:val="9E88609E"/>
    <w:lvl w:ilvl="0" w:tplc="63320B1C">
      <w:start w:val="1"/>
      <w:numFmt w:val="bullet"/>
      <w:lvlText w:val=""/>
      <w:lvlJc w:val="left"/>
      <w:pPr>
        <w:ind w:left="720" w:hanging="360"/>
      </w:pPr>
      <w:rPr>
        <w:rFonts w:ascii="Symbol" w:hAnsi="Symbol" w:hint="default"/>
        <w:color w:val="009FDA"/>
        <w:sz w:val="24"/>
        <w:szCs w:val="24"/>
      </w:rPr>
    </w:lvl>
    <w:lvl w:ilvl="1" w:tplc="E8CECA06">
      <w:start w:val="1"/>
      <w:numFmt w:val="bullet"/>
      <w:lvlText w:val="o"/>
      <w:lvlJc w:val="left"/>
      <w:pPr>
        <w:ind w:left="1440" w:hanging="360"/>
      </w:pPr>
      <w:rPr>
        <w:rFonts w:ascii="Courier New" w:hAnsi="Courier New" w:cs="Courier New" w:hint="default"/>
        <w:color w:val="009FDA"/>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0F42E9E"/>
    <w:multiLevelType w:val="hybridMultilevel"/>
    <w:tmpl w:val="D5887A98"/>
    <w:lvl w:ilvl="0" w:tplc="805E02DA">
      <w:start w:val="1"/>
      <w:numFmt w:val="bullet"/>
      <w:lvlText w:val=""/>
      <w:lvlJc w:val="left"/>
      <w:pPr>
        <w:ind w:left="720" w:hanging="360"/>
      </w:pPr>
      <w:rPr>
        <w:rFonts w:ascii="Symbol" w:hAnsi="Symbol" w:hint="default"/>
        <w:color w:val="009FDA"/>
      </w:rPr>
    </w:lvl>
    <w:lvl w:ilvl="1" w:tplc="B658C45C">
      <w:start w:val="1"/>
      <w:numFmt w:val="bullet"/>
      <w:lvlText w:val="o"/>
      <w:lvlJc w:val="left"/>
      <w:pPr>
        <w:ind w:left="1440" w:hanging="360"/>
      </w:pPr>
      <w:rPr>
        <w:rFonts w:ascii="Courier New" w:hAnsi="Courier New" w:cs="Courier New" w:hint="default"/>
        <w:color w:val="009FDA"/>
        <w:sz w:val="18"/>
        <w:szCs w:val="18"/>
      </w:rPr>
    </w:lvl>
    <w:lvl w:ilvl="2" w:tplc="82E4EFB8">
      <w:start w:val="1"/>
      <w:numFmt w:val="bullet"/>
      <w:lvlText w:val=""/>
      <w:lvlJc w:val="left"/>
      <w:pPr>
        <w:ind w:left="2160" w:hanging="360"/>
      </w:pPr>
      <w:rPr>
        <w:rFonts w:ascii="Wingdings" w:hAnsi="Wingdings" w:hint="default"/>
        <w:color w:val="009FDA"/>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5D345D"/>
    <w:multiLevelType w:val="hybridMultilevel"/>
    <w:tmpl w:val="9ED86EAC"/>
    <w:lvl w:ilvl="0" w:tplc="35CA0FB2">
      <w:start w:val="1"/>
      <w:numFmt w:val="bullet"/>
      <w:lvlText w:val=""/>
      <w:lvlJc w:val="left"/>
      <w:pPr>
        <w:ind w:left="720" w:hanging="360"/>
      </w:pPr>
      <w:rPr>
        <w:rFonts w:ascii="Symbol" w:hAnsi="Symbol" w:hint="default"/>
        <w:color w:val="009FDA"/>
        <w:sz w:val="24"/>
        <w:szCs w:val="24"/>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 w15:restartNumberingAfterBreak="0">
    <w:nsid w:val="640E2DA6"/>
    <w:multiLevelType w:val="hybridMultilevel"/>
    <w:tmpl w:val="10C2684C"/>
    <w:lvl w:ilvl="0" w:tplc="B658C45C">
      <w:start w:val="1"/>
      <w:numFmt w:val="bullet"/>
      <w:lvlText w:val="o"/>
      <w:lvlJc w:val="left"/>
      <w:pPr>
        <w:ind w:left="360" w:hanging="360"/>
      </w:pPr>
      <w:rPr>
        <w:rFonts w:ascii="Courier New" w:hAnsi="Courier New" w:cs="Courier New" w:hint="default"/>
        <w:color w:val="009FDA"/>
        <w:sz w:val="18"/>
        <w:szCs w:val="18"/>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num w:numId="1" w16cid:durableId="1853567323">
    <w:abstractNumId w:val="1"/>
  </w:num>
  <w:num w:numId="2" w16cid:durableId="498233774">
    <w:abstractNumId w:val="3"/>
  </w:num>
  <w:num w:numId="3" w16cid:durableId="500319675">
    <w:abstractNumId w:val="2"/>
  </w:num>
  <w:num w:numId="4" w16cid:durableId="831141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8A"/>
    <w:rsid w:val="00021DA5"/>
    <w:rsid w:val="00044D4C"/>
    <w:rsid w:val="00047B28"/>
    <w:rsid w:val="00072B57"/>
    <w:rsid w:val="000A2FE7"/>
    <w:rsid w:val="000B1F94"/>
    <w:rsid w:val="000B3D9E"/>
    <w:rsid w:val="000D4189"/>
    <w:rsid w:val="000D770B"/>
    <w:rsid w:val="000F5772"/>
    <w:rsid w:val="0010475B"/>
    <w:rsid w:val="00122B66"/>
    <w:rsid w:val="0013070C"/>
    <w:rsid w:val="00160F6E"/>
    <w:rsid w:val="00174651"/>
    <w:rsid w:val="00176B0A"/>
    <w:rsid w:val="001906B5"/>
    <w:rsid w:val="001D218E"/>
    <w:rsid w:val="001D66D3"/>
    <w:rsid w:val="001D7796"/>
    <w:rsid w:val="00255805"/>
    <w:rsid w:val="002A6151"/>
    <w:rsid w:val="002C36D4"/>
    <w:rsid w:val="002E44E8"/>
    <w:rsid w:val="002F093D"/>
    <w:rsid w:val="002F7F33"/>
    <w:rsid w:val="00301116"/>
    <w:rsid w:val="00303291"/>
    <w:rsid w:val="0031085F"/>
    <w:rsid w:val="00317ED9"/>
    <w:rsid w:val="003455A2"/>
    <w:rsid w:val="00371539"/>
    <w:rsid w:val="003A5183"/>
    <w:rsid w:val="00407198"/>
    <w:rsid w:val="00423369"/>
    <w:rsid w:val="004375C6"/>
    <w:rsid w:val="00453E6E"/>
    <w:rsid w:val="004669EB"/>
    <w:rsid w:val="0048274C"/>
    <w:rsid w:val="00485C54"/>
    <w:rsid w:val="00495FA7"/>
    <w:rsid w:val="004B2ED8"/>
    <w:rsid w:val="004F5100"/>
    <w:rsid w:val="005402D0"/>
    <w:rsid w:val="005566BD"/>
    <w:rsid w:val="005A6DC5"/>
    <w:rsid w:val="005B3C97"/>
    <w:rsid w:val="005F0EDC"/>
    <w:rsid w:val="0061449B"/>
    <w:rsid w:val="006E29FB"/>
    <w:rsid w:val="006E61F6"/>
    <w:rsid w:val="00730180"/>
    <w:rsid w:val="0075168A"/>
    <w:rsid w:val="0075340E"/>
    <w:rsid w:val="007829FB"/>
    <w:rsid w:val="007A4D6E"/>
    <w:rsid w:val="007A6910"/>
    <w:rsid w:val="007C7436"/>
    <w:rsid w:val="007D4B2E"/>
    <w:rsid w:val="007F216C"/>
    <w:rsid w:val="007F7862"/>
    <w:rsid w:val="00801108"/>
    <w:rsid w:val="00816084"/>
    <w:rsid w:val="00830253"/>
    <w:rsid w:val="00831BA5"/>
    <w:rsid w:val="00832F9F"/>
    <w:rsid w:val="00863425"/>
    <w:rsid w:val="008A66F8"/>
    <w:rsid w:val="008C2CB2"/>
    <w:rsid w:val="008D1FC9"/>
    <w:rsid w:val="008F717C"/>
    <w:rsid w:val="0092560D"/>
    <w:rsid w:val="00933263"/>
    <w:rsid w:val="009601C3"/>
    <w:rsid w:val="00991637"/>
    <w:rsid w:val="009D16EE"/>
    <w:rsid w:val="00A15E68"/>
    <w:rsid w:val="00A233D4"/>
    <w:rsid w:val="00A37EB5"/>
    <w:rsid w:val="00A81D54"/>
    <w:rsid w:val="00A91ADD"/>
    <w:rsid w:val="00A949B4"/>
    <w:rsid w:val="00A9721F"/>
    <w:rsid w:val="00AA3F39"/>
    <w:rsid w:val="00AB068F"/>
    <w:rsid w:val="00AB239D"/>
    <w:rsid w:val="00AB4E38"/>
    <w:rsid w:val="00AC02DB"/>
    <w:rsid w:val="00B602C0"/>
    <w:rsid w:val="00BA3F8A"/>
    <w:rsid w:val="00BA4877"/>
    <w:rsid w:val="00BC45B9"/>
    <w:rsid w:val="00BD4A46"/>
    <w:rsid w:val="00C223C2"/>
    <w:rsid w:val="00C27086"/>
    <w:rsid w:val="00C9717C"/>
    <w:rsid w:val="00D73681"/>
    <w:rsid w:val="00D8536C"/>
    <w:rsid w:val="00D872C6"/>
    <w:rsid w:val="00DB1D42"/>
    <w:rsid w:val="00DE7D96"/>
    <w:rsid w:val="00E32666"/>
    <w:rsid w:val="00E365F9"/>
    <w:rsid w:val="00E444E3"/>
    <w:rsid w:val="00E45233"/>
    <w:rsid w:val="00E557C4"/>
    <w:rsid w:val="00E66A4A"/>
    <w:rsid w:val="00F0160A"/>
    <w:rsid w:val="00F247B6"/>
    <w:rsid w:val="00F532D3"/>
    <w:rsid w:val="00F54B0F"/>
    <w:rsid w:val="00F60678"/>
    <w:rsid w:val="00F9013C"/>
    <w:rsid w:val="00F96AE8"/>
    <w:rsid w:val="00FE2B2D"/>
    <w:rsid w:val="00FE4080"/>
    <w:rsid w:val="00FF1C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48A01"/>
  <w15:chartTrackingRefBased/>
  <w15:docId w15:val="{A073A952-4F2D-4244-ABF6-25F4AD67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E6E"/>
    <w:pPr>
      <w:spacing w:line="276" w:lineRule="auto"/>
      <w:jc w:val="both"/>
    </w:pPr>
    <w:rPr>
      <w:rFonts w:ascii="Arial" w:hAnsi="Arial" w:cs="Arial"/>
      <w:kern w:val="0"/>
      <w14:ligatures w14:val="none"/>
    </w:rPr>
  </w:style>
  <w:style w:type="paragraph" w:styleId="Ttulo1">
    <w:name w:val="heading 1"/>
    <w:basedOn w:val="Normal"/>
    <w:next w:val="Normal"/>
    <w:link w:val="Ttulo1Car"/>
    <w:uiPriority w:val="9"/>
    <w:qFormat/>
    <w:rsid w:val="00B602C0"/>
    <w:pPr>
      <w:keepNext/>
      <w:keepLines/>
      <w:spacing w:before="240" w:after="120"/>
      <w:jc w:val="left"/>
      <w:outlineLvl w:val="0"/>
    </w:pPr>
    <w:rPr>
      <w:rFonts w:eastAsiaTheme="majorEastAsia"/>
      <w:b/>
      <w:bCs/>
      <w:color w:val="003478"/>
      <w:spacing w:val="14"/>
      <w:sz w:val="32"/>
      <w:szCs w:val="32"/>
    </w:rPr>
  </w:style>
  <w:style w:type="paragraph" w:styleId="Ttulo2">
    <w:name w:val="heading 2"/>
    <w:basedOn w:val="Normal"/>
    <w:next w:val="Normal"/>
    <w:link w:val="Ttulo2Car"/>
    <w:uiPriority w:val="9"/>
    <w:unhideWhenUsed/>
    <w:qFormat/>
    <w:rsid w:val="00BD4A46"/>
    <w:pPr>
      <w:outlineLvl w:val="1"/>
    </w:pPr>
    <w:rPr>
      <w:rFonts w:eastAsiaTheme="majorEastAsia"/>
      <w:b/>
      <w:bCs/>
      <w:color w:val="003478"/>
      <w:spacing w:val="14"/>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02C0"/>
    <w:rPr>
      <w:rFonts w:ascii="Arial" w:eastAsiaTheme="majorEastAsia" w:hAnsi="Arial" w:cs="Arial"/>
      <w:b/>
      <w:bCs/>
      <w:color w:val="003478"/>
      <w:spacing w:val="14"/>
      <w:kern w:val="0"/>
      <w:sz w:val="32"/>
      <w:szCs w:val="32"/>
      <w14:ligatures w14:val="none"/>
    </w:rPr>
  </w:style>
  <w:style w:type="character" w:customStyle="1" w:styleId="Ttulo2Car">
    <w:name w:val="Título 2 Car"/>
    <w:basedOn w:val="Fuentedeprrafopredeter"/>
    <w:link w:val="Ttulo2"/>
    <w:uiPriority w:val="9"/>
    <w:rsid w:val="00BD4A46"/>
    <w:rPr>
      <w:rFonts w:ascii="Arial" w:eastAsiaTheme="majorEastAsia" w:hAnsi="Arial" w:cs="Arial"/>
      <w:b/>
      <w:bCs/>
      <w:color w:val="003478"/>
      <w:spacing w:val="14"/>
      <w:kern w:val="0"/>
      <w:sz w:val="28"/>
      <w:szCs w:val="28"/>
      <w14:ligatures w14:val="none"/>
    </w:rPr>
  </w:style>
  <w:style w:type="paragraph" w:styleId="Subttulo">
    <w:name w:val="Subtitle"/>
    <w:basedOn w:val="Normal"/>
    <w:next w:val="Normal"/>
    <w:link w:val="SubttuloCar"/>
    <w:uiPriority w:val="11"/>
    <w:qFormat/>
    <w:rsid w:val="00BD4A46"/>
    <w:pPr>
      <w:numPr>
        <w:ilvl w:val="1"/>
      </w:numPr>
      <w:spacing w:after="120"/>
    </w:pPr>
    <w:rPr>
      <w:rFonts w:eastAsiaTheme="minorEastAsia"/>
      <w:color w:val="009FDA"/>
      <w:spacing w:val="15"/>
      <w:sz w:val="24"/>
      <w:szCs w:val="24"/>
    </w:rPr>
  </w:style>
  <w:style w:type="character" w:customStyle="1" w:styleId="SubttuloCar">
    <w:name w:val="Subtítulo Car"/>
    <w:basedOn w:val="Fuentedeprrafopredeter"/>
    <w:link w:val="Subttulo"/>
    <w:uiPriority w:val="11"/>
    <w:rsid w:val="00BD4A46"/>
    <w:rPr>
      <w:rFonts w:ascii="Arial" w:eastAsiaTheme="minorEastAsia" w:hAnsi="Arial" w:cs="Arial"/>
      <w:color w:val="009FDA"/>
      <w:spacing w:val="15"/>
      <w:kern w:val="0"/>
      <w:sz w:val="24"/>
      <w:szCs w:val="24"/>
      <w14:ligatures w14:val="none"/>
    </w:rPr>
  </w:style>
  <w:style w:type="paragraph" w:styleId="Prrafodelista">
    <w:name w:val="List Paragraph"/>
    <w:basedOn w:val="Normal"/>
    <w:uiPriority w:val="34"/>
    <w:qFormat/>
    <w:rsid w:val="00BA3F8A"/>
    <w:pPr>
      <w:ind w:left="720"/>
      <w:contextualSpacing/>
    </w:pPr>
  </w:style>
  <w:style w:type="paragraph" w:styleId="TtuloTDC">
    <w:name w:val="TOC Heading"/>
    <w:basedOn w:val="Ttulo1"/>
    <w:next w:val="Normal"/>
    <w:uiPriority w:val="39"/>
    <w:unhideWhenUsed/>
    <w:qFormat/>
    <w:rsid w:val="00BA3F8A"/>
    <w:pPr>
      <w:outlineLvl w:val="9"/>
    </w:pPr>
    <w:rPr>
      <w:rFonts w:asciiTheme="majorHAnsi" w:hAnsiTheme="majorHAnsi" w:cstheme="majorBidi"/>
      <w:b w:val="0"/>
      <w:bCs w:val="0"/>
      <w:color w:val="2F5496" w:themeColor="accent1" w:themeShade="BF"/>
      <w:lang w:eastAsia="es-ES"/>
    </w:rPr>
  </w:style>
  <w:style w:type="paragraph" w:styleId="TDC1">
    <w:name w:val="toc 1"/>
    <w:basedOn w:val="Normal"/>
    <w:next w:val="Normal"/>
    <w:autoRedefine/>
    <w:uiPriority w:val="39"/>
    <w:unhideWhenUsed/>
    <w:rsid w:val="00BA3F8A"/>
    <w:pPr>
      <w:spacing w:after="100"/>
    </w:pPr>
  </w:style>
  <w:style w:type="paragraph" w:styleId="TDC2">
    <w:name w:val="toc 2"/>
    <w:basedOn w:val="Normal"/>
    <w:next w:val="Normal"/>
    <w:autoRedefine/>
    <w:uiPriority w:val="39"/>
    <w:unhideWhenUsed/>
    <w:rsid w:val="00BA3F8A"/>
    <w:pPr>
      <w:spacing w:after="100"/>
      <w:ind w:left="220"/>
    </w:pPr>
  </w:style>
  <w:style w:type="character" w:styleId="Hipervnculo">
    <w:name w:val="Hyperlink"/>
    <w:basedOn w:val="Fuentedeprrafopredeter"/>
    <w:uiPriority w:val="99"/>
    <w:unhideWhenUsed/>
    <w:rsid w:val="00BA3F8A"/>
    <w:rPr>
      <w:color w:val="0563C1" w:themeColor="hyperlink"/>
      <w:u w:val="single"/>
    </w:rPr>
  </w:style>
  <w:style w:type="paragraph" w:styleId="Encabezado">
    <w:name w:val="header"/>
    <w:basedOn w:val="Normal"/>
    <w:link w:val="EncabezadoCar"/>
    <w:uiPriority w:val="99"/>
    <w:unhideWhenUsed/>
    <w:rsid w:val="00AA3F39"/>
    <w:pPr>
      <w:tabs>
        <w:tab w:val="center" w:pos="4252"/>
        <w:tab w:val="right" w:pos="8504"/>
      </w:tabs>
      <w:spacing w:after="0"/>
    </w:pPr>
  </w:style>
  <w:style w:type="character" w:customStyle="1" w:styleId="EncabezadoCar">
    <w:name w:val="Encabezado Car"/>
    <w:basedOn w:val="Fuentedeprrafopredeter"/>
    <w:link w:val="Encabezado"/>
    <w:uiPriority w:val="99"/>
    <w:rsid w:val="00AA3F39"/>
    <w:rPr>
      <w:rFonts w:ascii="Arial" w:hAnsi="Arial" w:cs="Arial"/>
      <w:kern w:val="0"/>
      <w14:ligatures w14:val="none"/>
    </w:rPr>
  </w:style>
  <w:style w:type="paragraph" w:styleId="Piedepgina">
    <w:name w:val="footer"/>
    <w:basedOn w:val="Normal"/>
    <w:link w:val="PiedepginaCar"/>
    <w:uiPriority w:val="99"/>
    <w:unhideWhenUsed/>
    <w:rsid w:val="00AA3F39"/>
    <w:pPr>
      <w:tabs>
        <w:tab w:val="center" w:pos="4252"/>
        <w:tab w:val="right" w:pos="8504"/>
      </w:tabs>
      <w:spacing w:after="0"/>
    </w:pPr>
  </w:style>
  <w:style w:type="character" w:customStyle="1" w:styleId="PiedepginaCar">
    <w:name w:val="Pie de página Car"/>
    <w:basedOn w:val="Fuentedeprrafopredeter"/>
    <w:link w:val="Piedepgina"/>
    <w:uiPriority w:val="99"/>
    <w:rsid w:val="00AA3F39"/>
    <w:rPr>
      <w:rFonts w:ascii="Arial" w:hAnsi="Arial" w:cs="Arial"/>
      <w:kern w:val="0"/>
      <w14:ligatures w14:val="none"/>
    </w:rPr>
  </w:style>
  <w:style w:type="table" w:styleId="Tablaconcuadrcula">
    <w:name w:val="Table Grid"/>
    <w:basedOn w:val="Tablanormal"/>
    <w:uiPriority w:val="39"/>
    <w:rsid w:val="001D218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depginaPOI">
    <w:name w:val="Pie de página POI"/>
    <w:basedOn w:val="Piedepgina"/>
    <w:link w:val="PiedepginaPOICar"/>
    <w:rsid w:val="001D218E"/>
    <w:rPr>
      <w:b/>
      <w:color w:val="003478"/>
      <w:sz w:val="16"/>
      <w:szCs w:val="16"/>
      <w14:textFill>
        <w14:gradFill>
          <w14:gsLst>
            <w14:gs w14:pos="100000">
              <w14:srgbClr w14:val="009FDA"/>
            </w14:gs>
            <w14:gs w14:pos="0">
              <w14:srgbClr w14:val="003478"/>
            </w14:gs>
          </w14:gsLst>
          <w14:lin w14:ang="0" w14:scaled="0"/>
        </w14:gradFill>
      </w14:textFill>
    </w:rPr>
  </w:style>
  <w:style w:type="character" w:customStyle="1" w:styleId="PiedepginaPOICar">
    <w:name w:val="Pie de página POI Car"/>
    <w:basedOn w:val="PiedepginaCar"/>
    <w:link w:val="PiedepginaPOI"/>
    <w:rsid w:val="001D218E"/>
    <w:rPr>
      <w:rFonts w:ascii="Arial" w:hAnsi="Arial" w:cs="Arial"/>
      <w:b/>
      <w:color w:val="003478"/>
      <w:kern w:val="0"/>
      <w:sz w:val="16"/>
      <w:szCs w:val="16"/>
      <w14:textFill>
        <w14:gradFill>
          <w14:gsLst>
            <w14:gs w14:pos="100000">
              <w14:srgbClr w14:val="009FDA"/>
            </w14:gs>
            <w14:gs w14:pos="0">
              <w14:srgbClr w14:val="003478"/>
            </w14:gs>
          </w14:gsLst>
          <w14:lin w14:ang="0" w14:scaled="0"/>
        </w14:gradFill>
      </w14:textFill>
      <w14:ligatures w14:val="none"/>
    </w:rPr>
  </w:style>
  <w:style w:type="paragraph" w:styleId="Ttulo">
    <w:name w:val="Title"/>
    <w:aliases w:val="Portada Título"/>
    <w:basedOn w:val="Normal"/>
    <w:next w:val="Normal"/>
    <w:link w:val="TtuloCar"/>
    <w:uiPriority w:val="10"/>
    <w:rsid w:val="00047B28"/>
    <w:pPr>
      <w:spacing w:after="240"/>
      <w:contextualSpacing/>
      <w:jc w:val="right"/>
    </w:pPr>
    <w:rPr>
      <w:rFonts w:ascii="Arial Rounded MT Bold" w:eastAsiaTheme="majorEastAsia" w:hAnsi="Arial Rounded MT Bold" w:cstheme="majorBidi"/>
      <w:color w:val="FFFFFF" w:themeColor="background1"/>
      <w:spacing w:val="-10"/>
      <w:kern w:val="28"/>
      <w:sz w:val="44"/>
      <w:szCs w:val="44"/>
    </w:rPr>
  </w:style>
  <w:style w:type="character" w:customStyle="1" w:styleId="TtuloCar">
    <w:name w:val="Título Car"/>
    <w:aliases w:val="Portada Título Car"/>
    <w:basedOn w:val="Fuentedeprrafopredeter"/>
    <w:link w:val="Ttulo"/>
    <w:uiPriority w:val="10"/>
    <w:rsid w:val="00047B28"/>
    <w:rPr>
      <w:rFonts w:ascii="Arial Rounded MT Bold" w:eastAsiaTheme="majorEastAsia" w:hAnsi="Arial Rounded MT Bold" w:cstheme="majorBidi"/>
      <w:color w:val="FFFFFF" w:themeColor="background1"/>
      <w:spacing w:val="-10"/>
      <w:kern w:val="28"/>
      <w:sz w:val="44"/>
      <w:szCs w:val="44"/>
      <w14:ligatures w14:val="none"/>
    </w:rPr>
  </w:style>
  <w:style w:type="paragraph" w:customStyle="1" w:styleId="PortadaSubttulo">
    <w:name w:val="Portada Subtítulo"/>
    <w:basedOn w:val="Ttulo"/>
    <w:link w:val="PortadaSubttuloCar"/>
    <w:qFormat/>
    <w:rsid w:val="00B602C0"/>
    <w:pPr>
      <w:jc w:val="center"/>
    </w:pPr>
    <w:rPr>
      <w:rFonts w:ascii="Arial" w:hAnsi="Arial" w:cs="Arial"/>
      <w:b/>
      <w:bCs/>
      <w:color w:val="003478"/>
    </w:rPr>
  </w:style>
  <w:style w:type="character" w:customStyle="1" w:styleId="PortadaSubttuloCar">
    <w:name w:val="Portada Subtítulo Car"/>
    <w:basedOn w:val="TtuloCar"/>
    <w:link w:val="PortadaSubttulo"/>
    <w:rsid w:val="00B602C0"/>
    <w:rPr>
      <w:rFonts w:ascii="Arial" w:eastAsiaTheme="majorEastAsia" w:hAnsi="Arial" w:cs="Arial"/>
      <w:b/>
      <w:bCs/>
      <w:color w:val="003478"/>
      <w:spacing w:val="-10"/>
      <w:kern w:val="28"/>
      <w:sz w:val="44"/>
      <w:szCs w:val="44"/>
      <w14:ligatures w14:val="none"/>
    </w:rPr>
  </w:style>
  <w:style w:type="character" w:styleId="Hipervnculovisitado">
    <w:name w:val="FollowedHyperlink"/>
    <w:basedOn w:val="Fuentedeprrafopredeter"/>
    <w:uiPriority w:val="99"/>
    <w:semiHidden/>
    <w:unhideWhenUsed/>
    <w:rsid w:val="0061449B"/>
    <w:rPr>
      <w:color w:val="954F72" w:themeColor="followedHyperlink"/>
      <w:u w:val="single"/>
    </w:rPr>
  </w:style>
  <w:style w:type="character" w:styleId="Mencinsinresolver">
    <w:name w:val="Unresolved Mention"/>
    <w:basedOn w:val="Fuentedeprrafopredeter"/>
    <w:uiPriority w:val="99"/>
    <w:semiHidden/>
    <w:unhideWhenUsed/>
    <w:rsid w:val="0061449B"/>
    <w:rPr>
      <w:color w:val="605E5C"/>
      <w:shd w:val="clear" w:color="auto" w:fill="E1DFDD"/>
    </w:rPr>
  </w:style>
  <w:style w:type="paragraph" w:customStyle="1" w:styleId="Cuadrostextomisin">
    <w:name w:val="Cuadros texto misión"/>
    <w:basedOn w:val="Normal"/>
    <w:link w:val="CuadrostextomisinCar"/>
    <w:rsid w:val="00BD4A46"/>
    <w:rPr>
      <w:noProof/>
      <w:color w:val="003478"/>
      <w14:ligatures w14:val="standardContextual"/>
    </w:rPr>
  </w:style>
  <w:style w:type="character" w:customStyle="1" w:styleId="CuadrostextomisinCar">
    <w:name w:val="Cuadros texto misión Car"/>
    <w:basedOn w:val="Fuentedeprrafopredeter"/>
    <w:link w:val="Cuadrostextomisin"/>
    <w:rsid w:val="00BD4A46"/>
    <w:rPr>
      <w:rFonts w:ascii="Arial" w:hAnsi="Arial" w:cs="Arial"/>
      <w:noProof/>
      <w:color w:val="00347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e.es/buscar/doc.php?id=DOUE-L-2024-80739" TargetMode="External"/><Relationship Id="rId18" Type="http://schemas.openxmlformats.org/officeDocument/2006/relationships/hyperlink" Target="https://www.boe.es/buscar/doc.php?id=DOUE-L-2024-80746"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taformadeinfancia.org/wp-content/uploads/2020/09/convencion-derechos-del-nino-texto-oficial.pdf" TargetMode="External"/><Relationship Id="rId7" Type="http://schemas.openxmlformats.org/officeDocument/2006/relationships/settings" Target="settings.xml"/><Relationship Id="rId12" Type="http://schemas.openxmlformats.org/officeDocument/2006/relationships/hyperlink" Target="https://www.plataformadeinfancia.org/wp-content/uploads/2020/09/convencion-derechos-del-nino-texto-oficial.pdf" TargetMode="External"/><Relationship Id="rId17" Type="http://schemas.openxmlformats.org/officeDocument/2006/relationships/hyperlink" Target="https://www.plataformadeinfancia.org/wp-content/uploads/2020/09/convencion-derechos-del-nino-texto-oficial.pdf"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oe.es/buscar/doc.php?id=DOUE-L-2024-80739" TargetMode="External"/><Relationship Id="rId20" Type="http://schemas.openxmlformats.org/officeDocument/2006/relationships/hyperlink" Target="https://www.boe.es/buscar/doc.php?id=DOUE-L-2024-80737"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lataformadeinfancia.org/wp-content/uploads/2020/09/convencion-derechos-del-nino-texto-oficial.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taformadeinfancia.org/wp-content/uploads/2020/09/convencion-derechos-del-nino-texto-oficial.pdf" TargetMode="External"/><Relationship Id="rId23" Type="http://schemas.openxmlformats.org/officeDocument/2006/relationships/hyperlink" Target="https://www.plataformadeinfancia.org/wp-content/uploads/2020/09/convencion-derechos-del-nino-texto-oficial.pdf" TargetMode="External"/><Relationship Id="rId28"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plataformadeinfancia.org/wp-content/uploads/2020/09/convencion-derechos-del-nino-texto-oficial.pdf"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oe.es/buscar/doc.php?id=DOUE-L-2024-80739" TargetMode="External"/><Relationship Id="rId22" Type="http://schemas.openxmlformats.org/officeDocument/2006/relationships/hyperlink" Target="https://www.boe.es/buscar/doc.php?id=DOUE-L-2024-80738" TargetMode="External"/><Relationship Id="rId27" Type="http://schemas.openxmlformats.org/officeDocument/2006/relationships/image" Target="media/image3.jpg"/><Relationship Id="rId30" Type="http://schemas.openxmlformats.org/officeDocument/2006/relationships/header" Target="header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i\Downloads\Plantilla%20vertical%20sep%20202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634e41-9f1c-46a3-aa3d-208cc686b550" xsi:nil="true"/>
    <lcf76f155ced4ddcb4097134ff3c332f xmlns="9914d10b-d718-4e52-a664-a3c7ce2255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02D34DBBDB9FA48B0FA1B6AF89E1611" ma:contentTypeVersion="15" ma:contentTypeDescription="Crear nuevo documento." ma:contentTypeScope="" ma:versionID="bff7f961d6f04a047a46e4b9600b79fe">
  <xsd:schema xmlns:xsd="http://www.w3.org/2001/XMLSchema" xmlns:xs="http://www.w3.org/2001/XMLSchema" xmlns:p="http://schemas.microsoft.com/office/2006/metadata/properties" xmlns:ns2="d7634e41-9f1c-46a3-aa3d-208cc686b550" xmlns:ns3="9914d10b-d718-4e52-a664-a3c7ce225563" targetNamespace="http://schemas.microsoft.com/office/2006/metadata/properties" ma:root="true" ma:fieldsID="94725df6ed63ea082384d239eb2d4be2" ns2:_="" ns3:_="">
    <xsd:import namespace="d7634e41-9f1c-46a3-aa3d-208cc686b550"/>
    <xsd:import namespace="9914d10b-d718-4e52-a664-a3c7ce22556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34e41-9f1c-46a3-aa3d-208cc686b55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a51725bd-e13d-46bf-b4a7-d424d5b37ede}" ma:internalName="TaxCatchAll" ma:showField="CatchAllData" ma:web="d7634e41-9f1c-46a3-aa3d-208cc686b55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14d10b-d718-4e52-a664-a3c7ce22556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286cda99-bf38-4517-afea-4c129d83dfb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61AE5-842B-473A-BAFD-C608AFE7BF53}">
  <ds:schemaRefs>
    <ds:schemaRef ds:uri="http://schemas.microsoft.com/office/2006/metadata/properties"/>
    <ds:schemaRef ds:uri="http://schemas.microsoft.com/office/infopath/2007/PartnerControls"/>
    <ds:schemaRef ds:uri="d7634e41-9f1c-46a3-aa3d-208cc686b550"/>
    <ds:schemaRef ds:uri="9914d10b-d718-4e52-a664-a3c7ce225563"/>
  </ds:schemaRefs>
</ds:datastoreItem>
</file>

<file path=customXml/itemProps2.xml><?xml version="1.0" encoding="utf-8"?>
<ds:datastoreItem xmlns:ds="http://schemas.openxmlformats.org/officeDocument/2006/customXml" ds:itemID="{443533E1-05A1-4EEB-979F-815F71629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34e41-9f1c-46a3-aa3d-208cc686b550"/>
    <ds:schemaRef ds:uri="9914d10b-d718-4e52-a664-a3c7ce225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CBB24B-AA76-4E9B-8BFA-081112745C4D}">
  <ds:schemaRefs>
    <ds:schemaRef ds:uri="http://schemas.microsoft.com/sharepoint/v3/contenttype/forms"/>
  </ds:schemaRefs>
</ds:datastoreItem>
</file>

<file path=customXml/itemProps4.xml><?xml version="1.0" encoding="utf-8"?>
<ds:datastoreItem xmlns:ds="http://schemas.openxmlformats.org/officeDocument/2006/customXml" ds:itemID="{61385A60-845F-4DF6-8880-18A5A417E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vertical sep 2024</Template>
  <TotalTime>13</TotalTime>
  <Pages>5</Pages>
  <Words>917</Words>
  <Characters>5049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Mmini</dc:creator>
  <cp:keywords/>
  <dc:description/>
  <cp:lastModifiedBy>Margherita Mini Mini</cp:lastModifiedBy>
  <cp:revision>2</cp:revision>
  <dcterms:created xsi:type="dcterms:W3CDTF">2024-09-12T16:31:00Z</dcterms:created>
  <dcterms:modified xsi:type="dcterms:W3CDTF">2024-09-12T16:50:00Z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0x010100C02D34DBBDB9FA48B0FA1B6AF89E1611</vt:lpwstr>
  </property>
</Properties>
</file>