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FFF" w:rsidRPr="00BF2AE1" w:rsidRDefault="00574FFF" w:rsidP="00574FFF">
      <w:pPr>
        <w:widowControl/>
        <w:wordWrap/>
        <w:autoSpaceDE/>
        <w:autoSpaceDN/>
        <w:rPr>
          <w:b/>
        </w:rPr>
      </w:pPr>
      <w:r w:rsidRPr="00BF2AE1">
        <w:rPr>
          <w:rFonts w:hint="eastAsia"/>
          <w:b/>
        </w:rPr>
        <w:t>Introduction</w:t>
      </w:r>
    </w:p>
    <w:p w:rsidR="00574FFF" w:rsidRDefault="00574FFF" w:rsidP="00574FFF">
      <w:pPr>
        <w:widowControl/>
        <w:wordWrap/>
        <w:autoSpaceDE/>
        <w:autoSpaceDN/>
      </w:pPr>
      <w:r w:rsidRPr="00BA1DE3">
        <w:rPr>
          <w:b/>
        </w:rPr>
        <w:t>Solidarity for Child Rights Movement “</w:t>
      </w:r>
      <w:proofErr w:type="spellStart"/>
      <w:r w:rsidRPr="00BA1DE3">
        <w:rPr>
          <w:b/>
        </w:rPr>
        <w:t>Jieum</w:t>
      </w:r>
      <w:proofErr w:type="spellEnd"/>
      <w:r w:rsidRPr="00BA1DE3">
        <w:rPr>
          <w:b/>
        </w:rPr>
        <w:t>”</w:t>
      </w:r>
      <w:r>
        <w:t xml:space="preserve"> is a collective of activists working to promote and protect the human rights of children and adolescents. Founded in 2020, </w:t>
      </w:r>
      <w:proofErr w:type="spellStart"/>
      <w:r>
        <w:t>Jieum</w:t>
      </w:r>
      <w:proofErr w:type="spellEnd"/>
      <w:r>
        <w:t xml:space="preserve"> has carried out various campaigns and advocacy efforts, including improvement of students' rights within schools, the “Corporal Punishment is State Violence” campaign which highlighted the state's responsibility in condoning corporal punishment, and the “</w:t>
      </w:r>
      <w:r w:rsidRPr="001D09F8">
        <w:t>The young does not constit</w:t>
      </w:r>
      <w:r>
        <w:t xml:space="preserve">ute the </w:t>
      </w:r>
      <w:proofErr w:type="gramStart"/>
      <w:r>
        <w:t>subordinate(</w:t>
      </w:r>
      <w:proofErr w:type="gramEnd"/>
      <w:r>
        <w:t>underling)” campaign that challenged age-based discrimination of the Korean society.</w:t>
      </w:r>
    </w:p>
    <w:p w:rsidR="00574FFF" w:rsidRDefault="00574FFF" w:rsidP="00574FFF">
      <w:pPr>
        <w:widowControl/>
        <w:wordWrap/>
        <w:autoSpaceDE/>
        <w:autoSpaceDN/>
      </w:pPr>
      <w:proofErr w:type="spellStart"/>
      <w:r>
        <w:t>Jieum</w:t>
      </w:r>
      <w:proofErr w:type="spellEnd"/>
      <w:r>
        <w:t xml:space="preserve"> conducts human rights surveys to expose rights violations, advocates for legislative changes to protect youth rights, and provides training for youth rights activists.</w:t>
      </w:r>
    </w:p>
    <w:p w:rsidR="00574FFF" w:rsidRDefault="00574FFF" w:rsidP="00574FFF">
      <w:pPr>
        <w:widowControl/>
        <w:wordWrap/>
        <w:autoSpaceDE/>
        <w:autoSpaceDN/>
      </w:pPr>
    </w:p>
    <w:p w:rsidR="00574FFF" w:rsidRDefault="00574FFF" w:rsidP="00574FFF">
      <w:pPr>
        <w:widowControl/>
        <w:wordWrap/>
        <w:autoSpaceDE/>
        <w:autoSpaceDN/>
      </w:pPr>
    </w:p>
    <w:p w:rsidR="00574FFF" w:rsidRPr="00BF2AE1" w:rsidRDefault="00574FFF" w:rsidP="00574FFF">
      <w:pPr>
        <w:widowControl/>
        <w:wordWrap/>
        <w:autoSpaceDE/>
        <w:autoSpaceDN/>
        <w:rPr>
          <w:b/>
        </w:rPr>
      </w:pPr>
      <w:r w:rsidRPr="00BF2AE1">
        <w:rPr>
          <w:b/>
        </w:rPr>
        <w:t xml:space="preserve">Prevention and </w:t>
      </w:r>
      <w:r>
        <w:rPr>
          <w:rFonts w:hint="eastAsia"/>
          <w:b/>
        </w:rPr>
        <w:t>R</w:t>
      </w:r>
      <w:r w:rsidRPr="001D09F8">
        <w:rPr>
          <w:b/>
        </w:rPr>
        <w:t>emedy for</w:t>
      </w:r>
      <w:r w:rsidRPr="00BF2AE1">
        <w:rPr>
          <w:b/>
        </w:rPr>
        <w:t xml:space="preserve"> Child Abuse (Article 10)</w:t>
      </w:r>
    </w:p>
    <w:p w:rsidR="00574FFF" w:rsidRDefault="00574FFF" w:rsidP="00574FFF">
      <w:r>
        <w:t>In 2024, a proposed amendment to the Child Welfare Act was introduced in the National Assembly. The bill seeks to narrow the definition of emotional abuse by explicitly stating that “educational or disciplinary acts that are not against societal norms, including legitimate student guidance, shall not be considered acts of emotional abuse.” This proposal has raised serious concerns, as it may legally permit certain forms of emotional abuse under the guise of discipline.</w:t>
      </w:r>
    </w:p>
    <w:p w:rsidR="00574FFF" w:rsidRDefault="00574FFF" w:rsidP="00574FFF">
      <w:r>
        <w:t>According to a 2024 survey by the National Youth Policy Institute of Korea, 25.6% of children reported experiencing corporal punishment by adults at home, and 5.1% at school. Emotional abuse, such as verbal insults or degrading remarks, was experienced by 34.4% of children at home and 10.9% at school. These figures show that not only physical violence, but also emotional abuse, remains a widespread issue.</w:t>
      </w:r>
    </w:p>
    <w:p w:rsidR="00574FFF" w:rsidRDefault="00574FFF" w:rsidP="00574FFF">
      <w:pPr>
        <w:pStyle w:val="a3"/>
        <w:numPr>
          <w:ilvl w:val="0"/>
          <w:numId w:val="1"/>
        </w:numPr>
        <w:ind w:leftChars="0"/>
      </w:pPr>
      <w:r>
        <w:t xml:space="preserve">What measures is the Government of the Republic of Korea </w:t>
      </w:r>
      <w:r w:rsidRPr="00BA1DE3">
        <w:t>planning to take</w:t>
      </w:r>
      <w:r>
        <w:t xml:space="preserve"> </w:t>
      </w:r>
      <w:proofErr w:type="gramStart"/>
      <w:r>
        <w:t>eradicate</w:t>
      </w:r>
      <w:proofErr w:type="gramEnd"/>
      <w:r>
        <w:t xml:space="preserve"> all forms of violence against children, including child abuse, and to bridge the gap between legal frameworks and prevailing social norms?</w:t>
      </w:r>
    </w:p>
    <w:p w:rsidR="00574FFF" w:rsidRDefault="00574FFF" w:rsidP="00574FFF">
      <w:pPr>
        <w:rPr>
          <w:rFonts w:hint="eastAsia"/>
        </w:rPr>
      </w:pPr>
    </w:p>
    <w:p w:rsidR="00C07997" w:rsidRPr="00BF2AE1" w:rsidRDefault="00C07997" w:rsidP="00574FFF"/>
    <w:p w:rsidR="00574FFF" w:rsidRPr="00BF2AE1" w:rsidRDefault="00574FFF" w:rsidP="00574FFF">
      <w:pPr>
        <w:rPr>
          <w:b/>
        </w:rPr>
      </w:pPr>
      <w:r w:rsidRPr="00BF2AE1">
        <w:rPr>
          <w:b/>
        </w:rPr>
        <w:lastRenderedPageBreak/>
        <w:t>Student Rights (Article 13)</w:t>
      </w:r>
    </w:p>
    <w:p w:rsidR="00574FFF" w:rsidRDefault="00574FFF" w:rsidP="00574FFF">
      <w:r>
        <w:t xml:space="preserve">Despite the recommendations made in </w:t>
      </w:r>
      <w:r w:rsidRPr="00BA1DE3">
        <w:t xml:space="preserve">4th Concluding observations of the Committee on Economic, Social and Cultural </w:t>
      </w:r>
      <w:proofErr w:type="gramStart"/>
      <w:r w:rsidRPr="00BA1DE3">
        <w:t>Rights(</w:t>
      </w:r>
      <w:proofErr w:type="gramEnd"/>
      <w:r w:rsidRPr="00BA1DE3">
        <w:t>2017)</w:t>
      </w:r>
      <w:r>
        <w:t>, the Government of the Republic of Korea has not established effective systems to ensure an inclusive and safe educational environment or to guarantee students' rights. Korea’s current educational environment increasingly emphasizes control and discipline, with noticeable regressions in the protection of students' human rights. There is still no comprehensive national policy to protect students’ rights.</w:t>
      </w:r>
    </w:p>
    <w:p w:rsidR="00574FFF" w:rsidRDefault="00574FFF" w:rsidP="00574FFF">
      <w:r>
        <w:t>Under the 2023 “</w:t>
      </w:r>
      <w:r w:rsidRPr="00BA1DE3">
        <w:t>Notification Regarding Teachers' Guidance on Student Life</w:t>
      </w:r>
      <w:r>
        <w:t>,” teachers are permitted to inspect and confiscate students’ personal belongings, as well as</w:t>
      </w:r>
      <w:r w:rsidRPr="00BA1DE3">
        <w:t xml:space="preserve"> to </w:t>
      </w:r>
      <w:proofErr w:type="spellStart"/>
      <w:r w:rsidRPr="00BA1DE3">
        <w:t>abitrarily</w:t>
      </w:r>
      <w:proofErr w:type="spellEnd"/>
      <w:r w:rsidRPr="00BA1DE3">
        <w:t xml:space="preserve"> apply "physical restraint</w:t>
      </w:r>
      <w:r>
        <w:t>”. Furthermore, the Minister of Education made a discriminatory remark in the National Assembly on October 8, 2024, stating that “homosexuality is not recognized,” and supported the removal of LGBTQ+ content from the national curriculum—actions that tolerate and promote discrimination.</w:t>
      </w:r>
    </w:p>
    <w:p w:rsidR="00574FFF" w:rsidRDefault="00574FFF" w:rsidP="00574FFF">
      <w:r>
        <w:t xml:space="preserve">In addition, student rights ordinances at the local level are being repealed, such as in </w:t>
      </w:r>
      <w:proofErr w:type="spellStart"/>
      <w:r>
        <w:t>Chungcheongnam</w:t>
      </w:r>
      <w:proofErr w:type="spellEnd"/>
      <w:r>
        <w:t>-do and Seoul, further weakening regional protections. Currently, aside from local ordinances, there is no legal framework to redress or prevent violations of students’ dignity, freedom, and human rights in schools. This underscores the urgent need for a comprehensive Student Rights Act.</w:t>
      </w:r>
    </w:p>
    <w:p w:rsidR="00574FFF" w:rsidRDefault="00574FFF" w:rsidP="00574FFF">
      <w:pPr>
        <w:pStyle w:val="a3"/>
        <w:numPr>
          <w:ilvl w:val="0"/>
          <w:numId w:val="1"/>
        </w:numPr>
        <w:ind w:leftChars="0"/>
      </w:pPr>
      <w:r>
        <w:t>What plans does the Government of the Republic of Korea have to establish comprehensive legal and policy measures—such as the enactment of a Student Rights Act—to respect and protect students’ rights and freedoms in schools, prevent and redress rights violations, and ensure protection from discrimination and violence?</w:t>
      </w:r>
    </w:p>
    <w:p w:rsidR="00574FFF" w:rsidRDefault="00574FFF" w:rsidP="00574FFF">
      <w:pPr>
        <w:rPr>
          <w:rFonts w:hint="eastAsia"/>
        </w:rPr>
      </w:pPr>
    </w:p>
    <w:p w:rsidR="00C07997" w:rsidRDefault="00C07997" w:rsidP="00574FFF"/>
    <w:p w:rsidR="00574FFF" w:rsidRPr="00BF2AE1" w:rsidRDefault="00574FFF" w:rsidP="00574FFF">
      <w:pPr>
        <w:rPr>
          <w:b/>
        </w:rPr>
      </w:pPr>
      <w:r w:rsidRPr="00BF2AE1">
        <w:rPr>
          <w:b/>
        </w:rPr>
        <w:t>Equal Access to Education (Articles 13 and 14)</w:t>
      </w:r>
    </w:p>
    <w:p w:rsidR="00574FFF" w:rsidRDefault="00574FFF" w:rsidP="00574FFF">
      <w:r>
        <w:t>In February 2025, an amendment to the Elementary and Secondary Education Act was passed, allowing for physical restraint and the removal of students from the classroom in cases deemed “urgent” during educational activities, under the justification of protecting teachers’ authority and</w:t>
      </w:r>
      <w:r>
        <w:rPr>
          <w:rFonts w:hint="eastAsia"/>
        </w:rPr>
        <w:t xml:space="preserve"> </w:t>
      </w:r>
      <w:r w:rsidRPr="00BA1DE3">
        <w:lastRenderedPageBreak/>
        <w:t>ensuring other students' rights to learn</w:t>
      </w:r>
      <w:r>
        <w:t xml:space="preserve">. This raises serious concerns about the increased risk of violence and </w:t>
      </w:r>
      <w:r w:rsidRPr="00BA1DE3">
        <w:t>unjust and repeated exclusion</w:t>
      </w:r>
      <w:r>
        <w:rPr>
          <w:rFonts w:hint="eastAsia"/>
        </w:rPr>
        <w:t xml:space="preserve"> </w:t>
      </w:r>
      <w:r>
        <w:t>faced by students who experience difficulties in school life, including students with disabilities.</w:t>
      </w:r>
    </w:p>
    <w:p w:rsidR="00574FFF" w:rsidRDefault="00574FFF" w:rsidP="00574FFF">
      <w:r>
        <w:t>Meanwhile, the Korean education system remains heavily oriented toward university entrance, fostering excessive academic competition. Students are subjected to intensive and test-centered instruction that undermines the acceptability and broader aims of education as outlined in</w:t>
      </w:r>
      <w:r>
        <w:rPr>
          <w:rFonts w:hint="eastAsia"/>
        </w:rPr>
        <w:t xml:space="preserve"> </w:t>
      </w:r>
      <w:r>
        <w:t>’</w:t>
      </w:r>
      <w:r w:rsidRPr="00BA1DE3">
        <w:t xml:space="preserve">General Comment No13. </w:t>
      </w:r>
      <w:proofErr w:type="gramStart"/>
      <w:r w:rsidRPr="00BA1DE3">
        <w:t>of</w:t>
      </w:r>
      <w:proofErr w:type="gramEnd"/>
      <w:r w:rsidRPr="00BA1DE3">
        <w:t xml:space="preserve"> the Committee on Economic, Social and Cultural Rights</w:t>
      </w:r>
      <w:r>
        <w:t>’. As a result, many students experience extreme academic stress, and those with lower academic performance face persistent and cumulative inequalities within the public education system.</w:t>
      </w:r>
    </w:p>
    <w:p w:rsidR="00574FFF" w:rsidRDefault="00574FFF" w:rsidP="00574FFF">
      <w:pPr>
        <w:pStyle w:val="a3"/>
        <w:numPr>
          <w:ilvl w:val="0"/>
          <w:numId w:val="1"/>
        </w:numPr>
        <w:ind w:leftChars="0"/>
      </w:pPr>
      <w:r>
        <w:t>What plans does the Government of the Republic of Korea have to revise the Elementary and Secondary Education Act or introduce additional legislation to prevent the arbitrary exclusion and segregation of students and to ensure an inclusive educational environment?</w:t>
      </w:r>
    </w:p>
    <w:p w:rsidR="00574FFF" w:rsidRDefault="00574FFF" w:rsidP="00574FFF">
      <w:pPr>
        <w:pStyle w:val="a3"/>
        <w:numPr>
          <w:ilvl w:val="0"/>
          <w:numId w:val="1"/>
        </w:numPr>
        <w:ind w:leftChars="0"/>
      </w:pPr>
      <w:r>
        <w:t xml:space="preserve">What measures are being taken to address excessive academic competition, </w:t>
      </w:r>
      <w:r w:rsidRPr="00BA1DE3">
        <w:t>school hierarchical stratification</w:t>
      </w:r>
      <w:r>
        <w:t xml:space="preserve">, </w:t>
      </w:r>
      <w:r w:rsidRPr="00BA1DE3">
        <w:t>which result in long</w:t>
      </w:r>
      <w:r>
        <w:rPr>
          <w:rFonts w:hint="eastAsia"/>
        </w:rPr>
        <w:t xml:space="preserve"> </w:t>
      </w:r>
      <w:r>
        <w:t>hours of study and unequal treatment in the process of university entrance and employment?</w:t>
      </w:r>
    </w:p>
    <w:p w:rsidR="00DB0472" w:rsidRPr="00574FFF" w:rsidRDefault="00DB0472"/>
    <w:sectPr w:rsidR="00DB0472" w:rsidRPr="00574FFF" w:rsidSect="00EE51D6">
      <w:footerReference w:type="default" r:id="rId7"/>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3F9F" w:rsidRDefault="00A73F9F" w:rsidP="00574FFF">
      <w:pPr>
        <w:spacing w:after="0" w:line="240" w:lineRule="auto"/>
      </w:pPr>
      <w:r>
        <w:separator/>
      </w:r>
    </w:p>
  </w:endnote>
  <w:endnote w:type="continuationSeparator" w:id="0">
    <w:p w:rsidR="00A73F9F" w:rsidRDefault="00A73F9F" w:rsidP="00574F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6728547"/>
      <w:docPartObj>
        <w:docPartGallery w:val="Page Numbers (Bottom of Page)"/>
        <w:docPartUnique/>
      </w:docPartObj>
    </w:sdtPr>
    <w:sdtContent>
      <w:p w:rsidR="00574FFF" w:rsidRDefault="00574FFF">
        <w:pPr>
          <w:pStyle w:val="a5"/>
          <w:jc w:val="center"/>
        </w:pPr>
        <w:fldSimple w:instr=" PAGE   \* MERGEFORMAT ">
          <w:r w:rsidR="00C07997" w:rsidRPr="00C07997">
            <w:rPr>
              <w:noProof/>
              <w:lang w:val="ko-KR"/>
            </w:rPr>
            <w:t>3</w:t>
          </w:r>
        </w:fldSimple>
      </w:p>
    </w:sdtContent>
  </w:sdt>
  <w:p w:rsidR="00574FFF" w:rsidRDefault="00574FF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3F9F" w:rsidRDefault="00A73F9F" w:rsidP="00574FFF">
      <w:pPr>
        <w:spacing w:after="0" w:line="240" w:lineRule="auto"/>
      </w:pPr>
      <w:r>
        <w:separator/>
      </w:r>
    </w:p>
  </w:footnote>
  <w:footnote w:type="continuationSeparator" w:id="0">
    <w:p w:rsidR="00A73F9F" w:rsidRDefault="00A73F9F" w:rsidP="00574F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7951D2"/>
    <w:multiLevelType w:val="hybridMultilevel"/>
    <w:tmpl w:val="0C3E107E"/>
    <w:lvl w:ilvl="0" w:tplc="6E7AB504">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74FFF"/>
    <w:rsid w:val="00574FFF"/>
    <w:rsid w:val="00A73F9F"/>
    <w:rsid w:val="00C07997"/>
    <w:rsid w:val="00DB047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FF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4FFF"/>
    <w:pPr>
      <w:ind w:leftChars="400" w:left="800"/>
    </w:pPr>
  </w:style>
  <w:style w:type="paragraph" w:styleId="a4">
    <w:name w:val="header"/>
    <w:basedOn w:val="a"/>
    <w:link w:val="Char"/>
    <w:uiPriority w:val="99"/>
    <w:semiHidden/>
    <w:unhideWhenUsed/>
    <w:rsid w:val="00574FFF"/>
    <w:pPr>
      <w:tabs>
        <w:tab w:val="center" w:pos="4513"/>
        <w:tab w:val="right" w:pos="9026"/>
      </w:tabs>
      <w:snapToGrid w:val="0"/>
    </w:pPr>
  </w:style>
  <w:style w:type="character" w:customStyle="1" w:styleId="Char">
    <w:name w:val="머리글 Char"/>
    <w:basedOn w:val="a0"/>
    <w:link w:val="a4"/>
    <w:uiPriority w:val="99"/>
    <w:semiHidden/>
    <w:rsid w:val="00574FFF"/>
  </w:style>
  <w:style w:type="paragraph" w:styleId="a5">
    <w:name w:val="footer"/>
    <w:basedOn w:val="a"/>
    <w:link w:val="Char0"/>
    <w:uiPriority w:val="99"/>
    <w:unhideWhenUsed/>
    <w:rsid w:val="00574FFF"/>
    <w:pPr>
      <w:tabs>
        <w:tab w:val="center" w:pos="4513"/>
        <w:tab w:val="right" w:pos="9026"/>
      </w:tabs>
      <w:snapToGrid w:val="0"/>
    </w:pPr>
  </w:style>
  <w:style w:type="character" w:customStyle="1" w:styleId="Char0">
    <w:name w:val="바닥글 Char"/>
    <w:basedOn w:val="a0"/>
    <w:link w:val="a5"/>
    <w:uiPriority w:val="99"/>
    <w:rsid w:val="00574FF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788</Words>
  <Characters>4497</Characters>
  <Application>Microsoft Office Word</Application>
  <DocSecurity>0</DocSecurity>
  <Lines>37</Lines>
  <Paragraphs>10</Paragraphs>
  <ScaleCrop>false</ScaleCrop>
  <Company>Microsoft Corporation</Company>
  <LinksUpToDate>false</LinksUpToDate>
  <CharactersWithSpaces>5275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Registered User</dc:creator>
  <cp:lastModifiedBy>Registered User</cp:lastModifiedBy>
  <cp:revision>2</cp:revision>
  <dcterms:created xsi:type="dcterms:W3CDTF">2025-06-30T08:09:00Z</dcterms:created>
  <dcterms:modified xsi:type="dcterms:W3CDTF">2025-06-30T08:12:00Z</dcterms:modified>
</cp:coreProperties>
</file>