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B0533" w14:textId="7081EE2E" w:rsidR="3CEEED3A" w:rsidRPr="00767B1A" w:rsidRDefault="00F51221" w:rsidP="005B2F68">
      <w:pPr>
        <w:spacing w:after="0" w:line="276" w:lineRule="auto"/>
        <w:jc w:val="center"/>
        <w:rPr>
          <w:rFonts w:ascii="Times New Roman" w:eastAsia="Helvetica" w:hAnsi="Times New Roman" w:cs="Times New Roman"/>
          <w:b/>
          <w:bCs/>
          <w:color w:val="2C166F"/>
          <w:sz w:val="24"/>
          <w:szCs w:val="24"/>
        </w:rPr>
      </w:pPr>
      <w:r w:rsidRPr="00767B1A">
        <w:rPr>
          <w:rFonts w:ascii="Times New Roman" w:eastAsia="Helvetica" w:hAnsi="Times New Roman" w:cs="Times New Roman"/>
          <w:b/>
          <w:bCs/>
          <w:color w:val="2C166F"/>
          <w:sz w:val="28"/>
          <w:szCs w:val="28"/>
        </w:rPr>
        <w:t>Additional Information</w:t>
      </w:r>
      <w:r w:rsidR="36361C41" w:rsidRPr="00767B1A">
        <w:rPr>
          <w:rFonts w:ascii="Times New Roman" w:eastAsia="Helvetica" w:hAnsi="Times New Roman" w:cs="Times New Roman"/>
          <w:b/>
          <w:bCs/>
          <w:color w:val="2C166F"/>
          <w:sz w:val="28"/>
          <w:szCs w:val="28"/>
        </w:rPr>
        <w:t xml:space="preserve"> to the Committee on the Rights of the Child</w:t>
      </w:r>
    </w:p>
    <w:p w14:paraId="4C7B9A76" w14:textId="3CE18293" w:rsidR="00877E00" w:rsidRPr="00767B1A" w:rsidRDefault="36361C41" w:rsidP="00877E00">
      <w:pPr>
        <w:spacing w:after="0" w:line="276" w:lineRule="auto"/>
        <w:jc w:val="center"/>
        <w:rPr>
          <w:rFonts w:ascii="Times New Roman" w:eastAsia="Helvetica" w:hAnsi="Times New Roman" w:cs="Times New Roman"/>
          <w:b/>
          <w:bCs/>
          <w:color w:val="2C166F"/>
          <w:sz w:val="28"/>
          <w:szCs w:val="28"/>
        </w:rPr>
      </w:pPr>
      <w:r w:rsidRPr="00767B1A">
        <w:rPr>
          <w:rFonts w:ascii="Times New Roman" w:eastAsia="Helvetica" w:hAnsi="Times New Roman" w:cs="Times New Roman"/>
          <w:b/>
          <w:bCs/>
          <w:color w:val="2C166F"/>
          <w:sz w:val="28"/>
          <w:szCs w:val="28"/>
        </w:rPr>
        <w:t>9</w:t>
      </w:r>
      <w:r w:rsidR="00F51221" w:rsidRPr="00767B1A">
        <w:rPr>
          <w:rFonts w:ascii="Times New Roman" w:eastAsia="Helvetica" w:hAnsi="Times New Roman" w:cs="Times New Roman"/>
          <w:b/>
          <w:bCs/>
          <w:color w:val="2C166F"/>
          <w:sz w:val="28"/>
          <w:szCs w:val="28"/>
        </w:rPr>
        <w:t>5</w:t>
      </w:r>
      <w:r w:rsidRPr="00767B1A">
        <w:rPr>
          <w:rFonts w:ascii="Times New Roman" w:eastAsia="Helvetica" w:hAnsi="Times New Roman" w:cs="Times New Roman"/>
          <w:b/>
          <w:bCs/>
          <w:color w:val="2C166F"/>
          <w:sz w:val="28"/>
          <w:szCs w:val="28"/>
          <w:vertAlign w:val="superscript"/>
        </w:rPr>
        <w:t>th</w:t>
      </w:r>
      <w:r w:rsidRPr="00767B1A">
        <w:rPr>
          <w:rFonts w:ascii="Times New Roman" w:eastAsia="Helvetica" w:hAnsi="Times New Roman" w:cs="Times New Roman"/>
          <w:b/>
          <w:bCs/>
          <w:color w:val="2C166F"/>
          <w:sz w:val="28"/>
          <w:szCs w:val="28"/>
        </w:rPr>
        <w:t xml:space="preserve"> Pre-Session</w:t>
      </w:r>
      <w:r w:rsidR="005B2F68" w:rsidRPr="00767B1A">
        <w:rPr>
          <w:rFonts w:ascii="Times New Roman" w:eastAsia="Helvetica" w:hAnsi="Times New Roman" w:cs="Times New Roman"/>
          <w:b/>
          <w:bCs/>
          <w:color w:val="2C166F"/>
          <w:sz w:val="24"/>
          <w:szCs w:val="24"/>
        </w:rPr>
        <w:t xml:space="preserve">: </w:t>
      </w:r>
      <w:r w:rsidRPr="00767B1A">
        <w:rPr>
          <w:rFonts w:ascii="Times New Roman" w:eastAsia="Helvetica" w:hAnsi="Times New Roman" w:cs="Times New Roman"/>
          <w:b/>
          <w:bCs/>
          <w:color w:val="2C166F"/>
          <w:sz w:val="28"/>
          <w:szCs w:val="28"/>
        </w:rPr>
        <w:t>South Africa</w:t>
      </w:r>
    </w:p>
    <w:p w14:paraId="11875663" w14:textId="77777777" w:rsidR="00877E00" w:rsidRPr="00767B1A" w:rsidRDefault="00877E00" w:rsidP="00877E00">
      <w:pPr>
        <w:spacing w:after="0" w:line="276" w:lineRule="auto"/>
        <w:jc w:val="center"/>
        <w:rPr>
          <w:rFonts w:ascii="Times New Roman" w:eastAsia="Helvetica" w:hAnsi="Times New Roman" w:cs="Times New Roman"/>
          <w:b/>
          <w:bCs/>
          <w:color w:val="2C166F"/>
          <w:sz w:val="26"/>
          <w:szCs w:val="26"/>
        </w:rPr>
      </w:pPr>
    </w:p>
    <w:p w14:paraId="244DAB05" w14:textId="18FC94EF" w:rsidR="3CEEED3A" w:rsidRPr="00767B1A" w:rsidRDefault="36361C41" w:rsidP="005B2F68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67B1A">
        <w:rPr>
          <w:rFonts w:ascii="Times New Roman" w:eastAsia="Calibri" w:hAnsi="Times New Roman" w:cs="Times New Roman"/>
          <w:sz w:val="24"/>
          <w:szCs w:val="24"/>
        </w:rPr>
        <w:t xml:space="preserve">Civil society submission on the right of every child to acquire and preserve a nationality under Article 7 </w:t>
      </w:r>
      <w:r w:rsidR="00435F65" w:rsidRPr="00767B1A">
        <w:rPr>
          <w:rFonts w:ascii="Times New Roman" w:eastAsia="Calibri" w:hAnsi="Times New Roman" w:cs="Times New Roman"/>
          <w:sz w:val="24"/>
          <w:szCs w:val="24"/>
        </w:rPr>
        <w:t>&amp;</w:t>
      </w:r>
      <w:r w:rsidRPr="00767B1A">
        <w:rPr>
          <w:rFonts w:ascii="Times New Roman" w:eastAsia="Calibri" w:hAnsi="Times New Roman" w:cs="Times New Roman"/>
          <w:sz w:val="24"/>
          <w:szCs w:val="24"/>
        </w:rPr>
        <w:t xml:space="preserve"> 8 of the Convention of the Rights of the Child (CRC) in accordance with the Guiding Principles to the Convention</w:t>
      </w:r>
    </w:p>
    <w:p w14:paraId="24B628F9" w14:textId="77777777" w:rsidR="00877E00" w:rsidRPr="00767B1A" w:rsidRDefault="00877E00" w:rsidP="00877E00">
      <w:pPr>
        <w:pStyle w:val="ListParagraph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0D3A81" w14:textId="6E0BED28" w:rsidR="00F51221" w:rsidRPr="00767B1A" w:rsidRDefault="36361C41" w:rsidP="00C268B2">
      <w:pPr>
        <w:pStyle w:val="ListParagraph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7B1A">
        <w:rPr>
          <w:rFonts w:ascii="Times New Roman" w:eastAsia="Times New Roman" w:hAnsi="Times New Roman" w:cs="Times New Roman"/>
          <w:sz w:val="24"/>
          <w:szCs w:val="24"/>
        </w:rPr>
        <w:t xml:space="preserve">Lawyers for Human Rights (LHR), </w:t>
      </w:r>
      <w:r w:rsidR="00C268B2" w:rsidRPr="00767B1A">
        <w:rPr>
          <w:rFonts w:ascii="Times New Roman" w:eastAsia="Times New Roman" w:hAnsi="Times New Roman" w:cs="Times New Roman"/>
          <w:sz w:val="24"/>
          <w:szCs w:val="24"/>
        </w:rPr>
        <w:t xml:space="preserve">the Scalabrini Centre of Cape Town (Scalabrini), </w:t>
      </w:r>
      <w:r w:rsidRPr="00767B1A">
        <w:rPr>
          <w:rFonts w:ascii="Times New Roman" w:eastAsia="Times New Roman" w:hAnsi="Times New Roman" w:cs="Times New Roman"/>
          <w:sz w:val="24"/>
          <w:szCs w:val="24"/>
        </w:rPr>
        <w:t>the Centre for Child Law (CCL</w:t>
      </w:r>
      <w:r w:rsidR="0064040E" w:rsidRPr="00767B1A">
        <w:rPr>
          <w:rFonts w:ascii="Times New Roman" w:eastAsia="Times New Roman" w:hAnsi="Times New Roman" w:cs="Times New Roman"/>
          <w:sz w:val="24"/>
          <w:szCs w:val="24"/>
        </w:rPr>
        <w:t>)</w:t>
      </w:r>
      <w:r w:rsidR="00435F65" w:rsidRPr="00767B1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67B1A">
        <w:rPr>
          <w:rFonts w:ascii="Times New Roman" w:eastAsia="Times New Roman" w:hAnsi="Times New Roman" w:cs="Times New Roman"/>
          <w:sz w:val="24"/>
          <w:szCs w:val="24"/>
        </w:rPr>
        <w:t xml:space="preserve"> and the Institute on Statelessness and Inclusion (the Institute) h</w:t>
      </w:r>
      <w:r w:rsidR="00EB7336" w:rsidRPr="00767B1A">
        <w:rPr>
          <w:rFonts w:ascii="Times New Roman" w:eastAsia="Times New Roman" w:hAnsi="Times New Roman" w:cs="Times New Roman"/>
          <w:sz w:val="24"/>
          <w:szCs w:val="24"/>
        </w:rPr>
        <w:t>ereby supplements it submission</w:t>
      </w:r>
      <w:r w:rsidRPr="00767B1A">
        <w:rPr>
          <w:rFonts w:ascii="Times New Roman" w:eastAsia="Times New Roman" w:hAnsi="Times New Roman" w:cs="Times New Roman"/>
          <w:sz w:val="24"/>
          <w:szCs w:val="24"/>
        </w:rPr>
        <w:t xml:space="preserve"> to the Committee</w:t>
      </w:r>
      <w:r w:rsidR="0064040E" w:rsidRPr="00767B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64040E" w:rsidRPr="00767B1A">
        <w:rPr>
          <w:rFonts w:ascii="Times New Roman" w:eastAsia="Times New Roman" w:hAnsi="Times New Roman" w:cs="Times New Roman"/>
          <w:sz w:val="24"/>
          <w:szCs w:val="24"/>
        </w:rPr>
        <w:t>in order</w:t>
      </w:r>
      <w:r w:rsidR="00C268B2" w:rsidRPr="00767B1A">
        <w:rPr>
          <w:rFonts w:ascii="Times New Roman" w:eastAsia="Times New Roman" w:hAnsi="Times New Roman" w:cs="Times New Roman"/>
          <w:sz w:val="24"/>
          <w:szCs w:val="24"/>
        </w:rPr>
        <w:t xml:space="preserve"> to</w:t>
      </w:r>
      <w:proofErr w:type="gramEnd"/>
      <w:r w:rsidR="00C268B2" w:rsidRPr="00767B1A">
        <w:rPr>
          <w:rFonts w:ascii="Times New Roman" w:eastAsia="Times New Roman" w:hAnsi="Times New Roman" w:cs="Times New Roman"/>
          <w:sz w:val="24"/>
          <w:szCs w:val="24"/>
        </w:rPr>
        <w:t xml:space="preserve"> notify</w:t>
      </w:r>
      <w:r w:rsidRPr="00767B1A">
        <w:rPr>
          <w:rFonts w:ascii="Times New Roman" w:eastAsia="Times New Roman" w:hAnsi="Times New Roman" w:cs="Times New Roman"/>
          <w:sz w:val="24"/>
          <w:szCs w:val="24"/>
        </w:rPr>
        <w:t xml:space="preserve"> the Committee</w:t>
      </w:r>
      <w:r w:rsidR="003A47F8" w:rsidRPr="00767B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68B2" w:rsidRPr="00767B1A">
        <w:rPr>
          <w:rFonts w:ascii="Times New Roman" w:eastAsia="Times New Roman" w:hAnsi="Times New Roman" w:cs="Times New Roman"/>
          <w:sz w:val="24"/>
          <w:szCs w:val="24"/>
        </w:rPr>
        <w:t>about a</w:t>
      </w:r>
      <w:r w:rsidR="003A47F8" w:rsidRPr="00767B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B1A">
        <w:rPr>
          <w:rFonts w:ascii="Times New Roman" w:eastAsia="Times New Roman" w:hAnsi="Times New Roman" w:cs="Times New Roman"/>
          <w:sz w:val="24"/>
          <w:szCs w:val="24"/>
        </w:rPr>
        <w:t xml:space="preserve">recent </w:t>
      </w:r>
      <w:r w:rsidR="003A47F8" w:rsidRPr="00767B1A">
        <w:rPr>
          <w:rFonts w:ascii="Times New Roman" w:eastAsia="Times New Roman" w:hAnsi="Times New Roman" w:cs="Times New Roman"/>
          <w:sz w:val="24"/>
          <w:szCs w:val="24"/>
        </w:rPr>
        <w:t>significant</w:t>
      </w:r>
      <w:r w:rsidR="00F51221" w:rsidRPr="00767B1A">
        <w:rPr>
          <w:rFonts w:ascii="Times New Roman" w:eastAsia="Times New Roman" w:hAnsi="Times New Roman" w:cs="Times New Roman"/>
          <w:sz w:val="24"/>
          <w:szCs w:val="24"/>
        </w:rPr>
        <w:t xml:space="preserve"> development</w:t>
      </w:r>
      <w:r w:rsidR="00E924EC" w:rsidRPr="00767B1A">
        <w:rPr>
          <w:rFonts w:ascii="Times New Roman" w:eastAsia="Times New Roman" w:hAnsi="Times New Roman" w:cs="Times New Roman"/>
          <w:sz w:val="24"/>
          <w:szCs w:val="24"/>
        </w:rPr>
        <w:t xml:space="preserve"> that is</w:t>
      </w:r>
      <w:r w:rsidR="007605E2" w:rsidRPr="00767B1A">
        <w:rPr>
          <w:rFonts w:ascii="Times New Roman" w:eastAsia="Times New Roman" w:hAnsi="Times New Roman" w:cs="Times New Roman"/>
          <w:sz w:val="24"/>
          <w:szCs w:val="24"/>
        </w:rPr>
        <w:t xml:space="preserve"> directly </w:t>
      </w:r>
      <w:r w:rsidR="00E924EC" w:rsidRPr="00767B1A">
        <w:rPr>
          <w:rFonts w:ascii="Times New Roman" w:eastAsia="Times New Roman" w:hAnsi="Times New Roman" w:cs="Times New Roman"/>
          <w:sz w:val="24"/>
          <w:szCs w:val="24"/>
        </w:rPr>
        <w:t xml:space="preserve">linked </w:t>
      </w:r>
      <w:r w:rsidR="007605E2" w:rsidRPr="00767B1A">
        <w:rPr>
          <w:rFonts w:ascii="Times New Roman" w:eastAsia="Times New Roman" w:hAnsi="Times New Roman" w:cs="Times New Roman"/>
          <w:sz w:val="24"/>
          <w:szCs w:val="24"/>
        </w:rPr>
        <w:t>to our submission</w:t>
      </w:r>
      <w:r w:rsidR="0064040E" w:rsidRPr="00767B1A">
        <w:rPr>
          <w:rFonts w:ascii="Times New Roman" w:eastAsia="Times New Roman" w:hAnsi="Times New Roman" w:cs="Times New Roman"/>
          <w:sz w:val="24"/>
          <w:szCs w:val="24"/>
        </w:rPr>
        <w:t xml:space="preserve"> on article 7 &amp; 8</w:t>
      </w:r>
      <w:r w:rsidR="00F51221" w:rsidRPr="00767B1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8A59BA" w14:textId="77777777" w:rsidR="00F51221" w:rsidRPr="00767B1A" w:rsidRDefault="00F51221" w:rsidP="00F51221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14:paraId="12B450B3" w14:textId="74BFB05B" w:rsidR="00E72597" w:rsidRPr="00767B1A" w:rsidRDefault="00877E00" w:rsidP="00AA6AD7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7B1A">
        <w:rPr>
          <w:rFonts w:ascii="Times New Roman" w:eastAsia="Times New Roman" w:hAnsi="Times New Roman" w:cs="Times New Roman"/>
          <w:sz w:val="24"/>
          <w:szCs w:val="24"/>
        </w:rPr>
        <w:t>On 10 November 2023, t</w:t>
      </w:r>
      <w:r w:rsidR="00E72597" w:rsidRPr="00767B1A">
        <w:rPr>
          <w:rFonts w:ascii="Times New Roman" w:eastAsia="Times New Roman" w:hAnsi="Times New Roman" w:cs="Times New Roman"/>
          <w:sz w:val="24"/>
          <w:szCs w:val="24"/>
        </w:rPr>
        <w:t>he</w:t>
      </w:r>
      <w:r w:rsidR="00F51221" w:rsidRPr="00767B1A">
        <w:rPr>
          <w:rFonts w:ascii="Times New Roman" w:eastAsia="Times New Roman" w:hAnsi="Times New Roman" w:cs="Times New Roman"/>
          <w:sz w:val="24"/>
          <w:szCs w:val="24"/>
        </w:rPr>
        <w:t xml:space="preserve"> Department of Home Affairs </w:t>
      </w:r>
      <w:r w:rsidR="005506AD" w:rsidRPr="00767B1A">
        <w:rPr>
          <w:rFonts w:ascii="Times New Roman" w:eastAsia="Times New Roman" w:hAnsi="Times New Roman" w:cs="Times New Roman"/>
          <w:sz w:val="24"/>
          <w:szCs w:val="24"/>
        </w:rPr>
        <w:t xml:space="preserve">(DHA) </w:t>
      </w:r>
      <w:r w:rsidRPr="00767B1A">
        <w:rPr>
          <w:rFonts w:ascii="Times New Roman" w:eastAsia="Times New Roman" w:hAnsi="Times New Roman" w:cs="Times New Roman"/>
          <w:sz w:val="24"/>
          <w:szCs w:val="24"/>
        </w:rPr>
        <w:t>published</w:t>
      </w:r>
      <w:r w:rsidR="00E72597" w:rsidRPr="00767B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1221" w:rsidRPr="00767B1A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hyperlink r:id="rId5" w:history="1">
        <w:r w:rsidR="00F51221" w:rsidRPr="00767B1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White Paper on Citizenship, Immigration, and Refugee Protection</w:t>
        </w:r>
      </w:hyperlink>
      <w:r w:rsidR="00E72597" w:rsidRPr="00767B1A">
        <w:rPr>
          <w:rFonts w:ascii="Times New Roman" w:eastAsia="Times New Roman" w:hAnsi="Times New Roman" w:cs="Times New Roman"/>
          <w:sz w:val="24"/>
          <w:szCs w:val="24"/>
        </w:rPr>
        <w:t xml:space="preserve"> (“the White Paper”).</w:t>
      </w:r>
      <w:r w:rsidR="003A47F8" w:rsidRPr="00767B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24EC" w:rsidRPr="00767B1A">
        <w:rPr>
          <w:rFonts w:ascii="Times New Roman" w:eastAsia="Times New Roman" w:hAnsi="Times New Roman" w:cs="Times New Roman"/>
          <w:sz w:val="24"/>
          <w:szCs w:val="24"/>
        </w:rPr>
        <w:t>It indicates DHA’s intention</w:t>
      </w:r>
      <w:r w:rsidR="003A47F8" w:rsidRPr="00767B1A">
        <w:rPr>
          <w:rFonts w:ascii="Times New Roman" w:eastAsia="Times New Roman" w:hAnsi="Times New Roman" w:cs="Times New Roman"/>
          <w:sz w:val="24"/>
          <w:szCs w:val="24"/>
        </w:rPr>
        <w:t xml:space="preserve"> to repeal the Citizenship Act, the Immigration</w:t>
      </w:r>
      <w:r w:rsidR="0064040E" w:rsidRPr="00767B1A">
        <w:rPr>
          <w:rFonts w:ascii="Times New Roman" w:eastAsia="Times New Roman" w:hAnsi="Times New Roman" w:cs="Times New Roman"/>
          <w:sz w:val="24"/>
          <w:szCs w:val="24"/>
        </w:rPr>
        <w:t xml:space="preserve"> Act</w:t>
      </w:r>
      <w:r w:rsidR="003A47F8" w:rsidRPr="00767B1A">
        <w:rPr>
          <w:rFonts w:ascii="Times New Roman" w:eastAsia="Times New Roman" w:hAnsi="Times New Roman" w:cs="Times New Roman"/>
          <w:sz w:val="24"/>
          <w:szCs w:val="24"/>
        </w:rPr>
        <w:t>, and the Refugees Act</w:t>
      </w:r>
      <w:r w:rsidRPr="00767B1A">
        <w:rPr>
          <w:rFonts w:ascii="Times New Roman" w:eastAsia="Times New Roman" w:hAnsi="Times New Roman" w:cs="Times New Roman"/>
          <w:sz w:val="24"/>
          <w:szCs w:val="24"/>
        </w:rPr>
        <w:t>,</w:t>
      </w:r>
      <w:r w:rsidR="003A47F8" w:rsidRPr="00767B1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64040E" w:rsidRPr="00767B1A">
        <w:rPr>
          <w:rFonts w:ascii="Times New Roman" w:eastAsia="Times New Roman" w:hAnsi="Times New Roman" w:cs="Times New Roman"/>
          <w:sz w:val="24"/>
          <w:szCs w:val="24"/>
        </w:rPr>
        <w:t xml:space="preserve">replacing them with </w:t>
      </w:r>
      <w:r w:rsidR="003A47F8" w:rsidRPr="00767B1A">
        <w:rPr>
          <w:rFonts w:ascii="Times New Roman" w:eastAsia="Times New Roman" w:hAnsi="Times New Roman" w:cs="Times New Roman"/>
          <w:sz w:val="24"/>
          <w:szCs w:val="24"/>
        </w:rPr>
        <w:t>a single legislation</w:t>
      </w:r>
      <w:r w:rsidR="00435F65" w:rsidRPr="00767B1A">
        <w:rPr>
          <w:rFonts w:ascii="Times New Roman" w:eastAsia="Times New Roman" w:hAnsi="Times New Roman" w:cs="Times New Roman"/>
          <w:sz w:val="24"/>
          <w:szCs w:val="24"/>
        </w:rPr>
        <w:t xml:space="preserve"> which significantly limits the </w:t>
      </w:r>
      <w:r w:rsidR="0064040E" w:rsidRPr="00767B1A">
        <w:rPr>
          <w:rFonts w:ascii="Times New Roman" w:eastAsia="Times New Roman" w:hAnsi="Times New Roman" w:cs="Times New Roman"/>
          <w:sz w:val="24"/>
          <w:szCs w:val="24"/>
        </w:rPr>
        <w:t xml:space="preserve">existing </w:t>
      </w:r>
      <w:r w:rsidR="00435F65" w:rsidRPr="00767B1A">
        <w:rPr>
          <w:rFonts w:ascii="Times New Roman" w:eastAsia="Times New Roman" w:hAnsi="Times New Roman" w:cs="Times New Roman"/>
          <w:sz w:val="24"/>
          <w:szCs w:val="24"/>
        </w:rPr>
        <w:t>rights of children in South Africa.</w:t>
      </w:r>
    </w:p>
    <w:p w14:paraId="445F99FC" w14:textId="77777777" w:rsidR="007605E2" w:rsidRPr="00767B1A" w:rsidRDefault="007605E2" w:rsidP="007605E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8FA7CC4" w14:textId="5204AB65" w:rsidR="0065274E" w:rsidRPr="00767B1A" w:rsidRDefault="005506AD" w:rsidP="0065274E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7B1A">
        <w:rPr>
          <w:rFonts w:ascii="Times New Roman" w:hAnsi="Times New Roman" w:cs="Times New Roman"/>
          <w:sz w:val="24"/>
          <w:szCs w:val="24"/>
        </w:rPr>
        <w:t>The</w:t>
      </w:r>
      <w:r w:rsidR="007605E2" w:rsidRPr="00767B1A">
        <w:rPr>
          <w:rFonts w:ascii="Times New Roman" w:hAnsi="Times New Roman" w:cs="Times New Roman"/>
          <w:sz w:val="24"/>
          <w:szCs w:val="24"/>
        </w:rPr>
        <w:t xml:space="preserve"> White Paper </w:t>
      </w:r>
      <w:r w:rsidR="00877E00" w:rsidRPr="00767B1A">
        <w:rPr>
          <w:rFonts w:ascii="Times New Roman" w:hAnsi="Times New Roman" w:cs="Times New Roman"/>
          <w:sz w:val="24"/>
          <w:szCs w:val="24"/>
        </w:rPr>
        <w:t xml:space="preserve">has </w:t>
      </w:r>
      <w:r w:rsidR="00E924EC" w:rsidRPr="00767B1A">
        <w:rPr>
          <w:rFonts w:ascii="Times New Roman" w:hAnsi="Times New Roman" w:cs="Times New Roman"/>
          <w:sz w:val="24"/>
          <w:szCs w:val="24"/>
        </w:rPr>
        <w:t>sparked considerable</w:t>
      </w:r>
      <w:r w:rsidR="007605E2" w:rsidRPr="00767B1A">
        <w:rPr>
          <w:rFonts w:ascii="Times New Roman" w:hAnsi="Times New Roman" w:cs="Times New Roman"/>
          <w:sz w:val="24"/>
          <w:szCs w:val="24"/>
        </w:rPr>
        <w:t xml:space="preserve"> concern from </w:t>
      </w:r>
      <w:hyperlink r:id="rId6" w:history="1">
        <w:r w:rsidR="007605E2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civil society</w:t>
        </w:r>
      </w:hyperlink>
      <w:r w:rsidR="007605E2" w:rsidRPr="00767B1A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="007605E2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academics</w:t>
        </w:r>
      </w:hyperlink>
      <w:r w:rsidR="007605E2" w:rsidRPr="00767B1A">
        <w:rPr>
          <w:rFonts w:ascii="Times New Roman" w:hAnsi="Times New Roman" w:cs="Times New Roman"/>
          <w:sz w:val="24"/>
          <w:szCs w:val="24"/>
        </w:rPr>
        <w:t xml:space="preserve">, and, </w:t>
      </w:r>
      <w:r w:rsidR="00E924EC" w:rsidRPr="00767B1A">
        <w:rPr>
          <w:rFonts w:ascii="Times New Roman" w:hAnsi="Times New Roman" w:cs="Times New Roman"/>
          <w:sz w:val="24"/>
          <w:szCs w:val="24"/>
        </w:rPr>
        <w:t xml:space="preserve">field </w:t>
      </w:r>
      <w:hyperlink r:id="rId8" w:history="1">
        <w:r w:rsidR="007605E2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experts</w:t>
        </w:r>
      </w:hyperlink>
      <w:r w:rsidR="003A47F8" w:rsidRPr="00767B1A">
        <w:rPr>
          <w:rFonts w:ascii="Times New Roman" w:hAnsi="Times New Roman" w:cs="Times New Roman"/>
          <w:sz w:val="24"/>
          <w:szCs w:val="24"/>
        </w:rPr>
        <w:t>.</w:t>
      </w:r>
      <w:r w:rsidR="007605E2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E924EC" w:rsidRPr="00767B1A">
        <w:rPr>
          <w:rFonts w:ascii="Times New Roman" w:hAnsi="Times New Roman" w:cs="Times New Roman"/>
          <w:sz w:val="24"/>
          <w:szCs w:val="24"/>
        </w:rPr>
        <w:t>Despite its</w:t>
      </w:r>
      <w:r w:rsidR="007605E2" w:rsidRPr="00767B1A">
        <w:rPr>
          <w:rFonts w:ascii="Times New Roman" w:hAnsi="Times New Roman" w:cs="Times New Roman"/>
          <w:sz w:val="24"/>
          <w:szCs w:val="24"/>
        </w:rPr>
        <w:t xml:space="preserve"> obvious impact on chil</w:t>
      </w:r>
      <w:r w:rsidR="0064040E" w:rsidRPr="00767B1A">
        <w:rPr>
          <w:rFonts w:ascii="Times New Roman" w:hAnsi="Times New Roman" w:cs="Times New Roman"/>
          <w:sz w:val="24"/>
          <w:szCs w:val="24"/>
        </w:rPr>
        <w:t>dr</w:t>
      </w:r>
      <w:r w:rsidR="007605E2" w:rsidRPr="00767B1A">
        <w:rPr>
          <w:rFonts w:ascii="Times New Roman" w:hAnsi="Times New Roman" w:cs="Times New Roman"/>
          <w:sz w:val="24"/>
          <w:szCs w:val="24"/>
        </w:rPr>
        <w:t xml:space="preserve">en’s rights, it </w:t>
      </w:r>
      <w:r w:rsidR="00264322" w:rsidRPr="00767B1A">
        <w:rPr>
          <w:rFonts w:ascii="Times New Roman" w:hAnsi="Times New Roman" w:cs="Times New Roman"/>
          <w:sz w:val="24"/>
          <w:szCs w:val="24"/>
        </w:rPr>
        <w:t xml:space="preserve">does not </w:t>
      </w:r>
      <w:r w:rsidR="0064040E" w:rsidRPr="00767B1A">
        <w:rPr>
          <w:rFonts w:ascii="Times New Roman" w:hAnsi="Times New Roman" w:cs="Times New Roman"/>
          <w:sz w:val="24"/>
          <w:szCs w:val="24"/>
        </w:rPr>
        <w:t>mention</w:t>
      </w:r>
      <w:r w:rsidR="007605E2" w:rsidRPr="00767B1A">
        <w:rPr>
          <w:rFonts w:ascii="Times New Roman" w:hAnsi="Times New Roman" w:cs="Times New Roman"/>
          <w:sz w:val="24"/>
          <w:szCs w:val="24"/>
        </w:rPr>
        <w:t xml:space="preserve"> implications on children. We wish to highlight some of the key proposals of concern</w:t>
      </w:r>
      <w:r w:rsidR="003A47F8" w:rsidRPr="00767B1A">
        <w:rPr>
          <w:rFonts w:ascii="Times New Roman" w:hAnsi="Times New Roman" w:cs="Times New Roman"/>
          <w:sz w:val="24"/>
          <w:szCs w:val="24"/>
        </w:rPr>
        <w:t>:</w:t>
      </w:r>
    </w:p>
    <w:p w14:paraId="1C9153E1" w14:textId="77777777" w:rsidR="0065274E" w:rsidRPr="00767B1A" w:rsidRDefault="0065274E" w:rsidP="0065274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16CACA0" w14:textId="3FED8A10" w:rsidR="007B068F" w:rsidRPr="00767B1A" w:rsidRDefault="007605E2" w:rsidP="007B068F">
      <w:pPr>
        <w:pStyle w:val="ListParagraph"/>
        <w:numPr>
          <w:ilvl w:val="1"/>
          <w:numId w:val="19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7B1A">
        <w:rPr>
          <w:rFonts w:ascii="Times New Roman" w:hAnsi="Times New Roman" w:cs="Times New Roman"/>
          <w:sz w:val="24"/>
          <w:szCs w:val="24"/>
        </w:rPr>
        <w:t xml:space="preserve">DHA proposes </w:t>
      </w:r>
      <w:r w:rsidR="00E924EC" w:rsidRPr="00767B1A">
        <w:rPr>
          <w:rFonts w:ascii="Times New Roman" w:hAnsi="Times New Roman" w:cs="Times New Roman"/>
          <w:sz w:val="24"/>
          <w:szCs w:val="24"/>
        </w:rPr>
        <w:t>South Africa’s withdrawal</w:t>
      </w:r>
      <w:r w:rsidR="005506AD" w:rsidRPr="00767B1A">
        <w:rPr>
          <w:rFonts w:ascii="Times New Roman" w:hAnsi="Times New Roman" w:cs="Times New Roman"/>
          <w:sz w:val="24"/>
          <w:szCs w:val="24"/>
        </w:rPr>
        <w:t xml:space="preserve"> from the</w:t>
      </w:r>
      <w:r w:rsidR="001B7832" w:rsidRPr="00767B1A">
        <w:rPr>
          <w:rFonts w:ascii="Times New Roman" w:hAnsi="Times New Roman" w:cs="Times New Roman"/>
          <w:sz w:val="24"/>
          <w:szCs w:val="24"/>
        </w:rPr>
        <w:t xml:space="preserve"> 1951</w:t>
      </w:r>
      <w:r w:rsidR="005506AD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1B7832" w:rsidRPr="00767B1A">
        <w:rPr>
          <w:rFonts w:ascii="Times New Roman" w:hAnsi="Times New Roman" w:cs="Times New Roman"/>
          <w:sz w:val="24"/>
          <w:szCs w:val="24"/>
        </w:rPr>
        <w:t>UN</w:t>
      </w:r>
      <w:r w:rsidR="005506AD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1B7832" w:rsidRPr="00767B1A">
        <w:rPr>
          <w:rFonts w:ascii="Times New Roman" w:hAnsi="Times New Roman" w:cs="Times New Roman"/>
          <w:sz w:val="24"/>
          <w:szCs w:val="24"/>
        </w:rPr>
        <w:t xml:space="preserve">Refugee </w:t>
      </w:r>
      <w:r w:rsidR="005506AD" w:rsidRPr="00767B1A">
        <w:rPr>
          <w:rFonts w:ascii="Times New Roman" w:hAnsi="Times New Roman" w:cs="Times New Roman"/>
          <w:sz w:val="24"/>
          <w:szCs w:val="24"/>
        </w:rPr>
        <w:t>Convention</w:t>
      </w:r>
      <w:r w:rsidR="00552ADF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1B7832" w:rsidRPr="00767B1A">
        <w:rPr>
          <w:rFonts w:ascii="Times New Roman" w:hAnsi="Times New Roman" w:cs="Times New Roman"/>
          <w:sz w:val="24"/>
          <w:szCs w:val="24"/>
        </w:rPr>
        <w:t>(</w:t>
      </w:r>
      <w:r w:rsidR="005506AD" w:rsidRPr="00767B1A">
        <w:rPr>
          <w:rFonts w:ascii="Times New Roman" w:hAnsi="Times New Roman" w:cs="Times New Roman"/>
          <w:sz w:val="24"/>
          <w:szCs w:val="24"/>
        </w:rPr>
        <w:t>and Protocol</w:t>
      </w:r>
      <w:r w:rsidR="001B7832" w:rsidRPr="00767B1A">
        <w:rPr>
          <w:rFonts w:ascii="Times New Roman" w:hAnsi="Times New Roman" w:cs="Times New Roman"/>
          <w:sz w:val="24"/>
          <w:szCs w:val="24"/>
        </w:rPr>
        <w:t>)</w:t>
      </w:r>
      <w:r w:rsidR="00552ADF" w:rsidRPr="00767B1A">
        <w:rPr>
          <w:rFonts w:ascii="Times New Roman" w:hAnsi="Times New Roman" w:cs="Times New Roman"/>
          <w:sz w:val="24"/>
          <w:szCs w:val="24"/>
        </w:rPr>
        <w:t xml:space="preserve"> and the</w:t>
      </w:r>
      <w:r w:rsidR="00A30D57" w:rsidRPr="00767B1A">
        <w:rPr>
          <w:rFonts w:ascii="Times New Roman" w:hAnsi="Times New Roman" w:cs="Times New Roman"/>
          <w:sz w:val="24"/>
          <w:szCs w:val="24"/>
        </w:rPr>
        <w:t xml:space="preserve"> 1969</w:t>
      </w:r>
      <w:r w:rsidR="00552ADF" w:rsidRPr="00767B1A">
        <w:rPr>
          <w:rFonts w:ascii="Times New Roman" w:hAnsi="Times New Roman" w:cs="Times New Roman"/>
          <w:sz w:val="24"/>
          <w:szCs w:val="24"/>
        </w:rPr>
        <w:t xml:space="preserve"> OAU Convention</w:t>
      </w:r>
      <w:r w:rsidR="00E924EC" w:rsidRPr="00767B1A">
        <w:rPr>
          <w:rFonts w:ascii="Times New Roman" w:hAnsi="Times New Roman" w:cs="Times New Roman"/>
          <w:sz w:val="24"/>
          <w:szCs w:val="24"/>
        </w:rPr>
        <w:t>,</w:t>
      </w:r>
      <w:r w:rsidR="001B7832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5506AD" w:rsidRPr="00767B1A">
        <w:rPr>
          <w:rFonts w:ascii="Times New Roman" w:hAnsi="Times New Roman" w:cs="Times New Roman"/>
          <w:sz w:val="24"/>
          <w:szCs w:val="24"/>
        </w:rPr>
        <w:t xml:space="preserve">with a view to </w:t>
      </w:r>
      <w:r w:rsidR="001B7832" w:rsidRPr="00767B1A">
        <w:rPr>
          <w:rFonts w:ascii="Times New Roman" w:hAnsi="Times New Roman" w:cs="Times New Roman"/>
          <w:sz w:val="24"/>
          <w:szCs w:val="24"/>
        </w:rPr>
        <w:t>re-</w:t>
      </w:r>
      <w:r w:rsidR="005506AD" w:rsidRPr="00767B1A">
        <w:rPr>
          <w:rFonts w:ascii="Times New Roman" w:hAnsi="Times New Roman" w:cs="Times New Roman"/>
          <w:sz w:val="24"/>
          <w:szCs w:val="24"/>
        </w:rPr>
        <w:t>accede with reservations</w:t>
      </w:r>
      <w:r w:rsidR="00CE00B7" w:rsidRPr="00767B1A">
        <w:rPr>
          <w:rFonts w:ascii="Times New Roman" w:hAnsi="Times New Roman" w:cs="Times New Roman"/>
          <w:sz w:val="24"/>
          <w:szCs w:val="24"/>
        </w:rPr>
        <w:t xml:space="preserve"> and exceptions</w:t>
      </w:r>
      <w:r w:rsidR="00435F65" w:rsidRPr="00767B1A">
        <w:rPr>
          <w:rFonts w:ascii="Times New Roman" w:hAnsi="Times New Roman" w:cs="Times New Roman"/>
          <w:sz w:val="24"/>
          <w:szCs w:val="24"/>
        </w:rPr>
        <w:t xml:space="preserve"> which seek to</w:t>
      </w:r>
      <w:r w:rsidR="001B7832" w:rsidRPr="00767B1A">
        <w:rPr>
          <w:rFonts w:ascii="Times New Roman" w:hAnsi="Times New Roman" w:cs="Times New Roman"/>
          <w:sz w:val="24"/>
          <w:szCs w:val="24"/>
        </w:rPr>
        <w:t xml:space="preserve"> restrict </w:t>
      </w:r>
      <w:r w:rsidR="005B2F68" w:rsidRPr="00767B1A">
        <w:rPr>
          <w:rFonts w:ascii="Times New Roman" w:hAnsi="Times New Roman" w:cs="Times New Roman"/>
          <w:sz w:val="24"/>
          <w:szCs w:val="24"/>
        </w:rPr>
        <w:t>the right</w:t>
      </w:r>
      <w:r w:rsidRPr="00767B1A">
        <w:rPr>
          <w:rFonts w:ascii="Times New Roman" w:hAnsi="Times New Roman" w:cs="Times New Roman"/>
          <w:sz w:val="24"/>
          <w:szCs w:val="24"/>
        </w:rPr>
        <w:t>s</w:t>
      </w:r>
      <w:r w:rsidR="00435F65" w:rsidRPr="00767B1A">
        <w:rPr>
          <w:rFonts w:ascii="Times New Roman" w:hAnsi="Times New Roman" w:cs="Times New Roman"/>
          <w:sz w:val="24"/>
          <w:szCs w:val="24"/>
        </w:rPr>
        <w:t xml:space="preserve"> to</w:t>
      </w:r>
      <w:r w:rsidR="00A30D57" w:rsidRPr="00767B1A">
        <w:rPr>
          <w:rFonts w:ascii="Times New Roman" w:hAnsi="Times New Roman" w:cs="Times New Roman"/>
          <w:sz w:val="24"/>
          <w:szCs w:val="24"/>
        </w:rPr>
        <w:t xml:space="preserve"> health care</w:t>
      </w:r>
      <w:r w:rsidR="00EB7336" w:rsidRPr="00767B1A">
        <w:rPr>
          <w:rFonts w:ascii="Times New Roman" w:hAnsi="Times New Roman" w:cs="Times New Roman"/>
          <w:sz w:val="24"/>
          <w:szCs w:val="24"/>
        </w:rPr>
        <w:t>,</w:t>
      </w:r>
      <w:r w:rsidR="00435F65" w:rsidRPr="00767B1A">
        <w:rPr>
          <w:rFonts w:ascii="Times New Roman" w:hAnsi="Times New Roman" w:cs="Times New Roman"/>
          <w:sz w:val="24"/>
          <w:szCs w:val="24"/>
        </w:rPr>
        <w:t xml:space="preserve"> education</w:t>
      </w:r>
      <w:r w:rsidR="00EB7336" w:rsidRPr="00767B1A">
        <w:rPr>
          <w:rFonts w:ascii="Times New Roman" w:hAnsi="Times New Roman" w:cs="Times New Roman"/>
          <w:sz w:val="24"/>
          <w:szCs w:val="24"/>
        </w:rPr>
        <w:t>, and birth registration</w:t>
      </w:r>
      <w:r w:rsidR="00435F65" w:rsidRPr="00767B1A">
        <w:rPr>
          <w:rFonts w:ascii="Times New Roman" w:hAnsi="Times New Roman" w:cs="Times New Roman"/>
          <w:sz w:val="24"/>
          <w:szCs w:val="24"/>
        </w:rPr>
        <w:t>.</w:t>
      </w:r>
      <w:r w:rsidR="005B2F68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This </w:t>
      </w:r>
      <w:r w:rsidR="0064040E" w:rsidRPr="00767B1A">
        <w:rPr>
          <w:rFonts w:ascii="Times New Roman" w:hAnsi="Times New Roman" w:cs="Times New Roman"/>
          <w:sz w:val="24"/>
          <w:szCs w:val="24"/>
        </w:rPr>
        <w:t>violates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 other international human rights law</w:t>
      </w:r>
      <w:r w:rsidR="00E924EC" w:rsidRPr="00767B1A">
        <w:rPr>
          <w:rFonts w:ascii="Times New Roman" w:hAnsi="Times New Roman" w:cs="Times New Roman"/>
          <w:sz w:val="24"/>
          <w:szCs w:val="24"/>
        </w:rPr>
        <w:t>s South Africa is bound by, including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 the Convention on the Rights of the Child</w:t>
      </w:r>
      <w:r w:rsidR="00E924EC" w:rsidRPr="00767B1A">
        <w:rPr>
          <w:rFonts w:ascii="Times New Roman" w:hAnsi="Times New Roman" w:cs="Times New Roman"/>
          <w:sz w:val="24"/>
          <w:szCs w:val="24"/>
        </w:rPr>
        <w:t xml:space="preserve">, </w:t>
      </w:r>
      <w:r w:rsidR="00C402F0" w:rsidRPr="00767B1A">
        <w:rPr>
          <w:rFonts w:ascii="Times New Roman" w:hAnsi="Times New Roman" w:cs="Times New Roman"/>
          <w:sz w:val="24"/>
          <w:szCs w:val="24"/>
        </w:rPr>
        <w:t>the African Charter on the Rights and Welfare of the Child, and the principle of non</w:t>
      </w:r>
      <w:r w:rsidR="00EF06D7" w:rsidRPr="00767B1A">
        <w:rPr>
          <w:rFonts w:ascii="Times New Roman" w:hAnsi="Times New Roman" w:cs="Times New Roman"/>
          <w:sz w:val="24"/>
          <w:szCs w:val="24"/>
        </w:rPr>
        <w:t xml:space="preserve">-retrogression </w:t>
      </w:r>
      <w:r w:rsidR="0065274E" w:rsidRPr="00767B1A">
        <w:rPr>
          <w:rFonts w:ascii="Times New Roman" w:hAnsi="Times New Roman" w:cs="Times New Roman"/>
          <w:sz w:val="24"/>
          <w:szCs w:val="24"/>
        </w:rPr>
        <w:t>under</w:t>
      </w:r>
      <w:r w:rsidR="00EF06D7" w:rsidRPr="00767B1A">
        <w:rPr>
          <w:rFonts w:ascii="Times New Roman" w:hAnsi="Times New Roman" w:cs="Times New Roman"/>
          <w:sz w:val="24"/>
          <w:szCs w:val="24"/>
        </w:rPr>
        <w:t xml:space="preserve"> the International Convention on Economic Social and Cultural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 Rights. </w:t>
      </w:r>
      <w:r w:rsidR="0064040E" w:rsidRPr="00767B1A">
        <w:rPr>
          <w:rFonts w:ascii="Times New Roman" w:hAnsi="Times New Roman" w:cs="Times New Roman"/>
          <w:sz w:val="24"/>
          <w:szCs w:val="24"/>
        </w:rPr>
        <w:t xml:space="preserve">It also violates South African law. </w:t>
      </w:r>
      <w:r w:rsidR="0065274E" w:rsidRPr="00767B1A">
        <w:rPr>
          <w:rFonts w:ascii="Times New Roman" w:hAnsi="Times New Roman" w:cs="Times New Roman"/>
          <w:sz w:val="24"/>
          <w:szCs w:val="24"/>
        </w:rPr>
        <w:t xml:space="preserve">The courts have affirmed that the exclusion of children from </w:t>
      </w:r>
      <w:hyperlink r:id="rId9" w:history="1">
        <w:r w:rsidR="0065274E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schools</w:t>
        </w:r>
      </w:hyperlink>
      <w:r w:rsidR="0065274E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882307" w:rsidRPr="00767B1A">
        <w:rPr>
          <w:rFonts w:ascii="Times New Roman" w:hAnsi="Times New Roman" w:cs="Times New Roman"/>
          <w:sz w:val="24"/>
          <w:szCs w:val="24"/>
        </w:rPr>
        <w:t>,</w:t>
      </w:r>
      <w:r w:rsidR="0065274E" w:rsidRPr="00767B1A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65274E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health care services</w:t>
        </w:r>
      </w:hyperlink>
      <w:r w:rsidR="0065274E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882307" w:rsidRPr="00767B1A">
        <w:rPr>
          <w:rFonts w:ascii="Times New Roman" w:hAnsi="Times New Roman" w:cs="Times New Roman"/>
          <w:sz w:val="24"/>
          <w:szCs w:val="24"/>
        </w:rPr>
        <w:t xml:space="preserve">or </w:t>
      </w:r>
      <w:hyperlink r:id="rId11" w:history="1">
        <w:r w:rsidR="00882307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birth registration</w:t>
        </w:r>
      </w:hyperlink>
      <w:r w:rsidR="00882307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65274E" w:rsidRPr="00767B1A">
        <w:rPr>
          <w:rFonts w:ascii="Times New Roman" w:hAnsi="Times New Roman" w:cs="Times New Roman"/>
          <w:sz w:val="24"/>
          <w:szCs w:val="24"/>
        </w:rPr>
        <w:t xml:space="preserve">based on their 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legal status </w:t>
      </w:r>
      <w:r w:rsidR="0065274E" w:rsidRPr="00767B1A">
        <w:rPr>
          <w:rFonts w:ascii="Times New Roman" w:hAnsi="Times New Roman" w:cs="Times New Roman"/>
          <w:sz w:val="24"/>
          <w:szCs w:val="24"/>
        </w:rPr>
        <w:t>is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 in breach of </w:t>
      </w:r>
      <w:r w:rsidR="00EF06D7" w:rsidRPr="00767B1A">
        <w:rPr>
          <w:rFonts w:ascii="Times New Roman" w:hAnsi="Times New Roman" w:cs="Times New Roman"/>
          <w:sz w:val="24"/>
          <w:szCs w:val="24"/>
        </w:rPr>
        <w:t>South Africa’s own Constitution and Bill of Rights</w:t>
      </w:r>
      <w:r w:rsidR="0065274E" w:rsidRPr="00767B1A">
        <w:rPr>
          <w:rFonts w:ascii="Times New Roman" w:hAnsi="Times New Roman" w:cs="Times New Roman"/>
          <w:sz w:val="24"/>
          <w:szCs w:val="24"/>
        </w:rPr>
        <w:t>.</w:t>
      </w:r>
    </w:p>
    <w:p w14:paraId="4C75A56D" w14:textId="77777777" w:rsidR="007B068F" w:rsidRPr="00767B1A" w:rsidRDefault="007B068F" w:rsidP="007B068F">
      <w:pPr>
        <w:pStyle w:val="ListParagraph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9DFA049" w14:textId="15F24DB5" w:rsidR="007B068F" w:rsidRPr="00767B1A" w:rsidRDefault="0065274E" w:rsidP="007B068F">
      <w:pPr>
        <w:pStyle w:val="ListParagraph"/>
        <w:numPr>
          <w:ilvl w:val="1"/>
          <w:numId w:val="19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7B1A">
        <w:rPr>
          <w:rFonts w:ascii="Times New Roman" w:hAnsi="Times New Roman" w:cs="Times New Roman"/>
          <w:sz w:val="24"/>
          <w:szCs w:val="24"/>
        </w:rPr>
        <w:t xml:space="preserve">DHA proposes </w:t>
      </w:r>
      <w:r w:rsidR="007B068F" w:rsidRPr="00767B1A">
        <w:rPr>
          <w:rFonts w:ascii="Times New Roman" w:hAnsi="Times New Roman" w:cs="Times New Roman"/>
          <w:sz w:val="24"/>
          <w:szCs w:val="24"/>
        </w:rPr>
        <w:t>adopting</w:t>
      </w:r>
      <w:r w:rsidR="00A30D57" w:rsidRPr="00767B1A">
        <w:rPr>
          <w:rFonts w:ascii="Times New Roman" w:hAnsi="Times New Roman" w:cs="Times New Roman"/>
          <w:sz w:val="24"/>
          <w:szCs w:val="24"/>
        </w:rPr>
        <w:t xml:space="preserve"> the “first safe country principle” </w:t>
      </w:r>
      <w:r w:rsidR="007B068F" w:rsidRPr="00767B1A">
        <w:rPr>
          <w:rFonts w:ascii="Times New Roman" w:hAnsi="Times New Roman" w:cs="Times New Roman"/>
          <w:sz w:val="24"/>
          <w:szCs w:val="24"/>
        </w:rPr>
        <w:t>to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64040E" w:rsidRPr="00767B1A">
        <w:rPr>
          <w:rFonts w:ascii="Times New Roman" w:hAnsi="Times New Roman" w:cs="Times New Roman"/>
          <w:sz w:val="24"/>
          <w:szCs w:val="24"/>
        </w:rPr>
        <w:t xml:space="preserve">limit the number of refugees who enter South Africa. 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It </w:t>
      </w:r>
      <w:r w:rsidR="0064040E" w:rsidRPr="00767B1A">
        <w:rPr>
          <w:rFonts w:ascii="Times New Roman" w:hAnsi="Times New Roman" w:cs="Times New Roman"/>
          <w:sz w:val="24"/>
          <w:szCs w:val="24"/>
        </w:rPr>
        <w:t>also s</w:t>
      </w:r>
      <w:r w:rsidR="007B068F" w:rsidRPr="00767B1A">
        <w:rPr>
          <w:rFonts w:ascii="Times New Roman" w:hAnsi="Times New Roman" w:cs="Times New Roman"/>
          <w:sz w:val="24"/>
          <w:szCs w:val="24"/>
        </w:rPr>
        <w:t>tates</w:t>
      </w:r>
      <w:r w:rsidR="00EF06D7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Pr="00767B1A">
        <w:rPr>
          <w:rFonts w:ascii="Times New Roman" w:hAnsi="Times New Roman" w:cs="Times New Roman"/>
          <w:sz w:val="24"/>
          <w:szCs w:val="24"/>
        </w:rPr>
        <w:t>that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1B7832" w:rsidRPr="00767B1A">
        <w:rPr>
          <w:rFonts w:ascii="Times New Roman" w:hAnsi="Times New Roman" w:cs="Times New Roman"/>
          <w:sz w:val="24"/>
          <w:szCs w:val="24"/>
        </w:rPr>
        <w:t>cessation of refugee status</w:t>
      </w:r>
      <w:r w:rsidR="00EF06D7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1B7832" w:rsidRPr="00767B1A">
        <w:rPr>
          <w:rFonts w:ascii="Times New Roman" w:hAnsi="Times New Roman" w:cs="Times New Roman"/>
          <w:sz w:val="24"/>
          <w:szCs w:val="24"/>
        </w:rPr>
        <w:t xml:space="preserve">provisions </w:t>
      </w:r>
      <w:r w:rsidR="00ED1257" w:rsidRPr="00767B1A">
        <w:rPr>
          <w:rFonts w:ascii="Times New Roman" w:hAnsi="Times New Roman" w:cs="Times New Roman"/>
          <w:sz w:val="24"/>
          <w:szCs w:val="24"/>
        </w:rPr>
        <w:t>“</w:t>
      </w:r>
      <w:r w:rsidR="001B7832" w:rsidRPr="00767B1A">
        <w:rPr>
          <w:rFonts w:ascii="Times New Roman" w:hAnsi="Times New Roman" w:cs="Times New Roman"/>
          <w:i/>
          <w:iCs/>
          <w:sz w:val="24"/>
          <w:szCs w:val="24"/>
        </w:rPr>
        <w:t>must be used much more frequently in order to lessen the burden that comes with recognition of refugees</w:t>
      </w:r>
      <w:r w:rsidR="001B7832" w:rsidRPr="00767B1A">
        <w:rPr>
          <w:rFonts w:ascii="Times New Roman" w:hAnsi="Times New Roman" w:cs="Times New Roman"/>
          <w:sz w:val="24"/>
          <w:szCs w:val="24"/>
        </w:rPr>
        <w:t>”</w:t>
      </w:r>
      <w:r w:rsidR="00ED1257" w:rsidRPr="00767B1A">
        <w:rPr>
          <w:rFonts w:ascii="Times New Roman" w:hAnsi="Times New Roman" w:cs="Times New Roman"/>
          <w:sz w:val="24"/>
          <w:szCs w:val="24"/>
        </w:rPr>
        <w:t xml:space="preserve">. 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This </w:t>
      </w:r>
      <w:r w:rsidR="007B068F" w:rsidRPr="00767B1A">
        <w:rPr>
          <w:rFonts w:ascii="Times New Roman" w:hAnsi="Times New Roman" w:cs="Times New Roman"/>
          <w:sz w:val="24"/>
          <w:szCs w:val="24"/>
        </w:rPr>
        <w:t>may result in a breach of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 the</w:t>
      </w:r>
      <w:r w:rsidR="00ED1257" w:rsidRPr="00767B1A">
        <w:rPr>
          <w:rFonts w:ascii="Times New Roman" w:hAnsi="Times New Roman" w:cs="Times New Roman"/>
          <w:sz w:val="24"/>
          <w:szCs w:val="24"/>
        </w:rPr>
        <w:t xml:space="preserve"> principle of non-refoulement</w:t>
      </w:r>
      <w:r w:rsidR="00DB755F" w:rsidRPr="00767B1A">
        <w:rPr>
          <w:rFonts w:ascii="Times New Roman" w:hAnsi="Times New Roman" w:cs="Times New Roman"/>
          <w:sz w:val="24"/>
          <w:szCs w:val="24"/>
        </w:rPr>
        <w:t>,</w:t>
      </w:r>
      <w:r w:rsidR="0023112B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DB755F" w:rsidRPr="00767B1A">
        <w:rPr>
          <w:rFonts w:ascii="Times New Roman" w:hAnsi="Times New Roman" w:cs="Times New Roman"/>
          <w:sz w:val="24"/>
          <w:szCs w:val="24"/>
        </w:rPr>
        <w:t>expos</w:t>
      </w:r>
      <w:r w:rsidR="007B068F" w:rsidRPr="00767B1A">
        <w:rPr>
          <w:rFonts w:ascii="Times New Roman" w:hAnsi="Times New Roman" w:cs="Times New Roman"/>
          <w:sz w:val="24"/>
          <w:szCs w:val="24"/>
        </w:rPr>
        <w:t>ing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 all asylum seekers</w:t>
      </w:r>
      <w:r w:rsidR="00DB755F" w:rsidRPr="00767B1A">
        <w:rPr>
          <w:rFonts w:ascii="Times New Roman" w:hAnsi="Times New Roman" w:cs="Times New Roman"/>
          <w:sz w:val="24"/>
          <w:szCs w:val="24"/>
        </w:rPr>
        <w:t>, especially children</w:t>
      </w:r>
      <w:r w:rsidR="0064040E" w:rsidRPr="00767B1A">
        <w:rPr>
          <w:rFonts w:ascii="Times New Roman" w:hAnsi="Times New Roman" w:cs="Times New Roman"/>
          <w:sz w:val="24"/>
          <w:szCs w:val="24"/>
        </w:rPr>
        <w:t>, in</w:t>
      </w:r>
      <w:r w:rsidR="00DB755F" w:rsidRPr="00767B1A">
        <w:rPr>
          <w:rFonts w:ascii="Times New Roman" w:hAnsi="Times New Roman" w:cs="Times New Roman"/>
          <w:sz w:val="24"/>
          <w:szCs w:val="24"/>
        </w:rPr>
        <w:t xml:space="preserve"> South Africa, to palpable risks. 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The Constitutional Court </w:t>
      </w:r>
      <w:r w:rsidR="00DB755F" w:rsidRPr="00767B1A">
        <w:rPr>
          <w:rFonts w:ascii="Times New Roman" w:hAnsi="Times New Roman" w:cs="Times New Roman"/>
          <w:sz w:val="24"/>
          <w:szCs w:val="24"/>
        </w:rPr>
        <w:t>recently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 handed down a </w:t>
      </w:r>
      <w:hyperlink r:id="rId12" w:history="1">
        <w:r w:rsidR="00C402F0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judgment</w:t>
        </w:r>
      </w:hyperlink>
      <w:r w:rsidR="00C402F0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7B068F" w:rsidRPr="00767B1A">
        <w:rPr>
          <w:rFonts w:ascii="Times New Roman" w:hAnsi="Times New Roman" w:cs="Times New Roman"/>
          <w:sz w:val="24"/>
          <w:szCs w:val="24"/>
        </w:rPr>
        <w:t xml:space="preserve">affirming the critical nature of </w:t>
      </w:r>
      <w:r w:rsidR="00C402F0" w:rsidRPr="00767B1A">
        <w:rPr>
          <w:rFonts w:ascii="Times New Roman" w:hAnsi="Times New Roman" w:cs="Times New Roman"/>
          <w:sz w:val="24"/>
          <w:szCs w:val="24"/>
        </w:rPr>
        <w:t xml:space="preserve">non-refoulement </w:t>
      </w:r>
      <w:r w:rsidR="00DB755F" w:rsidRPr="00767B1A">
        <w:rPr>
          <w:rFonts w:ascii="Times New Roman" w:hAnsi="Times New Roman" w:cs="Times New Roman"/>
          <w:sz w:val="24"/>
          <w:szCs w:val="24"/>
        </w:rPr>
        <w:t xml:space="preserve">under </w:t>
      </w:r>
      <w:r w:rsidR="00882307" w:rsidRPr="00767B1A">
        <w:rPr>
          <w:rFonts w:ascii="Times New Roman" w:hAnsi="Times New Roman" w:cs="Times New Roman"/>
          <w:sz w:val="24"/>
          <w:szCs w:val="24"/>
        </w:rPr>
        <w:t xml:space="preserve">international </w:t>
      </w:r>
      <w:r w:rsidR="00DB755F" w:rsidRPr="00767B1A">
        <w:rPr>
          <w:rFonts w:ascii="Times New Roman" w:hAnsi="Times New Roman" w:cs="Times New Roman"/>
          <w:sz w:val="24"/>
          <w:szCs w:val="24"/>
        </w:rPr>
        <w:t>law. The court emphatically articulated that deporting a child back to the country they have fled not only exposes them to peril but stands in direct contravention of their best interests</w:t>
      </w:r>
      <w:r w:rsidR="0023112B" w:rsidRPr="00767B1A">
        <w:rPr>
          <w:rFonts w:ascii="Times New Roman" w:hAnsi="Times New Roman" w:cs="Times New Roman"/>
          <w:sz w:val="24"/>
          <w:szCs w:val="24"/>
        </w:rPr>
        <w:t>.</w:t>
      </w:r>
    </w:p>
    <w:p w14:paraId="4314EDA8" w14:textId="77777777" w:rsidR="007B068F" w:rsidRPr="00767B1A" w:rsidRDefault="007B068F" w:rsidP="007B068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E3F818A" w14:textId="57F71CEC" w:rsidR="007B068F" w:rsidRPr="00767B1A" w:rsidRDefault="00DB755F" w:rsidP="007B068F">
      <w:pPr>
        <w:pStyle w:val="ListParagraph"/>
        <w:numPr>
          <w:ilvl w:val="1"/>
          <w:numId w:val="19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7B1A">
        <w:rPr>
          <w:rFonts w:ascii="Times New Roman" w:hAnsi="Times New Roman" w:cs="Times New Roman"/>
          <w:sz w:val="24"/>
          <w:szCs w:val="24"/>
        </w:rPr>
        <w:lastRenderedPageBreak/>
        <w:t xml:space="preserve">DHA </w:t>
      </w:r>
      <w:r w:rsidR="007B068F" w:rsidRPr="00767B1A">
        <w:rPr>
          <w:rFonts w:ascii="Times New Roman" w:hAnsi="Times New Roman" w:cs="Times New Roman"/>
          <w:sz w:val="24"/>
          <w:szCs w:val="24"/>
        </w:rPr>
        <w:t>suggests repealing</w:t>
      </w:r>
      <w:r w:rsidRPr="00767B1A">
        <w:rPr>
          <w:rFonts w:ascii="Times New Roman" w:hAnsi="Times New Roman" w:cs="Times New Roman"/>
          <w:sz w:val="24"/>
          <w:szCs w:val="24"/>
        </w:rPr>
        <w:t xml:space="preserve"> the</w:t>
      </w:r>
      <w:r w:rsidR="00E31A5B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5506AD" w:rsidRPr="00767B1A">
        <w:rPr>
          <w:rFonts w:ascii="Times New Roman" w:hAnsi="Times New Roman" w:cs="Times New Roman"/>
          <w:sz w:val="24"/>
          <w:szCs w:val="24"/>
        </w:rPr>
        <w:t>Citizenship Act</w:t>
      </w:r>
      <w:r w:rsidR="005C7485" w:rsidRPr="00767B1A">
        <w:rPr>
          <w:rFonts w:ascii="Times New Roman" w:hAnsi="Times New Roman" w:cs="Times New Roman"/>
          <w:sz w:val="24"/>
          <w:szCs w:val="24"/>
        </w:rPr>
        <w:t xml:space="preserve">, </w:t>
      </w:r>
      <w:r w:rsidR="007B068F" w:rsidRPr="00767B1A">
        <w:rPr>
          <w:rFonts w:ascii="Times New Roman" w:hAnsi="Times New Roman" w:cs="Times New Roman"/>
          <w:sz w:val="24"/>
          <w:szCs w:val="24"/>
        </w:rPr>
        <w:t xml:space="preserve">specifically </w:t>
      </w:r>
      <w:r w:rsidR="005C7485" w:rsidRPr="00767B1A">
        <w:rPr>
          <w:rFonts w:ascii="Times New Roman" w:hAnsi="Times New Roman" w:cs="Times New Roman"/>
          <w:sz w:val="24"/>
          <w:szCs w:val="24"/>
        </w:rPr>
        <w:t>highlighting</w:t>
      </w:r>
      <w:r w:rsidR="00ED1257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767B1A">
        <w:rPr>
          <w:rFonts w:ascii="Times New Roman" w:hAnsi="Times New Roman" w:cs="Times New Roman"/>
          <w:sz w:val="24"/>
          <w:szCs w:val="24"/>
        </w:rPr>
        <w:t>s</w:t>
      </w:r>
      <w:r w:rsidR="00ED1257" w:rsidRPr="00767B1A">
        <w:rPr>
          <w:rFonts w:ascii="Times New Roman" w:hAnsi="Times New Roman" w:cs="Times New Roman"/>
          <w:sz w:val="24"/>
          <w:szCs w:val="24"/>
        </w:rPr>
        <w:t>ection 4(3)</w:t>
      </w:r>
      <w:r w:rsidR="005C7485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2D37E5" w:rsidRPr="00767B1A">
        <w:rPr>
          <w:rFonts w:ascii="Times New Roman" w:hAnsi="Times New Roman" w:cs="Times New Roman"/>
          <w:sz w:val="24"/>
          <w:szCs w:val="24"/>
        </w:rPr>
        <w:t xml:space="preserve">and other sections </w:t>
      </w:r>
      <w:r w:rsidR="00767B1A">
        <w:rPr>
          <w:rFonts w:ascii="Times New Roman" w:hAnsi="Times New Roman" w:cs="Times New Roman"/>
          <w:sz w:val="24"/>
          <w:szCs w:val="24"/>
        </w:rPr>
        <w:t>crucial to the naturalisation of children at risk of statelessness</w:t>
      </w:r>
      <w:r w:rsidR="0023112B" w:rsidRPr="00767B1A">
        <w:rPr>
          <w:rFonts w:ascii="Times New Roman" w:hAnsi="Times New Roman" w:cs="Times New Roman"/>
          <w:sz w:val="24"/>
          <w:szCs w:val="24"/>
        </w:rPr>
        <w:t xml:space="preserve">. DHA claims that the current </w:t>
      </w:r>
      <w:r w:rsidRPr="00767B1A">
        <w:rPr>
          <w:rFonts w:ascii="Times New Roman" w:hAnsi="Times New Roman" w:cs="Times New Roman"/>
          <w:sz w:val="24"/>
          <w:szCs w:val="24"/>
        </w:rPr>
        <w:t>law</w:t>
      </w:r>
      <w:r w:rsidR="0023112B" w:rsidRPr="00767B1A">
        <w:rPr>
          <w:rFonts w:ascii="Times New Roman" w:hAnsi="Times New Roman" w:cs="Times New Roman"/>
          <w:sz w:val="24"/>
          <w:szCs w:val="24"/>
        </w:rPr>
        <w:t xml:space="preserve"> provides </w:t>
      </w:r>
      <w:r w:rsidR="00767B1A">
        <w:rPr>
          <w:rFonts w:ascii="Times New Roman" w:hAnsi="Times New Roman" w:cs="Times New Roman"/>
          <w:sz w:val="24"/>
          <w:szCs w:val="24"/>
        </w:rPr>
        <w:t xml:space="preserve">too </w:t>
      </w:r>
      <w:r w:rsidR="0023112B" w:rsidRPr="00767B1A">
        <w:rPr>
          <w:rFonts w:ascii="Times New Roman" w:hAnsi="Times New Roman" w:cs="Times New Roman"/>
          <w:sz w:val="24"/>
          <w:szCs w:val="24"/>
        </w:rPr>
        <w:t xml:space="preserve">easy </w:t>
      </w:r>
      <w:r w:rsidR="00767B1A">
        <w:rPr>
          <w:rFonts w:ascii="Times New Roman" w:hAnsi="Times New Roman" w:cs="Times New Roman"/>
          <w:sz w:val="24"/>
          <w:szCs w:val="24"/>
        </w:rPr>
        <w:t xml:space="preserve">a </w:t>
      </w:r>
      <w:r w:rsidR="0023112B" w:rsidRPr="00767B1A">
        <w:rPr>
          <w:rFonts w:ascii="Times New Roman" w:hAnsi="Times New Roman" w:cs="Times New Roman"/>
          <w:sz w:val="24"/>
          <w:szCs w:val="24"/>
        </w:rPr>
        <w:t>pathway to citizenship for refugees and migrants</w:t>
      </w:r>
      <w:r w:rsidR="005C7485" w:rsidRPr="00767B1A">
        <w:rPr>
          <w:rFonts w:ascii="Times New Roman" w:hAnsi="Times New Roman" w:cs="Times New Roman"/>
          <w:sz w:val="24"/>
          <w:szCs w:val="24"/>
        </w:rPr>
        <w:t xml:space="preserve">, thus necessitating </w:t>
      </w:r>
      <w:r w:rsidR="005506AD" w:rsidRPr="00767B1A">
        <w:rPr>
          <w:rFonts w:ascii="Times New Roman" w:hAnsi="Times New Roman" w:cs="Times New Roman"/>
          <w:sz w:val="24"/>
          <w:szCs w:val="24"/>
        </w:rPr>
        <w:t>“</w:t>
      </w:r>
      <w:r w:rsidR="00ED1257" w:rsidRPr="00767B1A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5506AD" w:rsidRPr="00767B1A">
        <w:rPr>
          <w:rFonts w:ascii="Times New Roman" w:hAnsi="Times New Roman" w:cs="Times New Roman"/>
          <w:i/>
          <w:iCs/>
          <w:sz w:val="24"/>
          <w:szCs w:val="24"/>
        </w:rPr>
        <w:t>ore stringent criteria for granting citizenship</w:t>
      </w:r>
      <w:r w:rsidR="00ED1257" w:rsidRPr="00767B1A">
        <w:rPr>
          <w:rFonts w:ascii="Times New Roman" w:hAnsi="Times New Roman" w:cs="Times New Roman"/>
          <w:sz w:val="24"/>
          <w:szCs w:val="24"/>
        </w:rPr>
        <w:t xml:space="preserve">”. </w:t>
      </w:r>
      <w:r w:rsidR="0023112B" w:rsidRPr="00767B1A">
        <w:rPr>
          <w:rFonts w:ascii="Times New Roman" w:hAnsi="Times New Roman" w:cs="Times New Roman"/>
          <w:sz w:val="24"/>
          <w:szCs w:val="24"/>
        </w:rPr>
        <w:t xml:space="preserve">This claim is simply </w:t>
      </w:r>
      <w:hyperlink r:id="rId13" w:history="1">
        <w:r w:rsidR="0023112B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false</w:t>
        </w:r>
      </w:hyperlink>
      <w:r w:rsidR="0023112B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5C7485" w:rsidRPr="00767B1A">
        <w:rPr>
          <w:rFonts w:ascii="Times New Roman" w:hAnsi="Times New Roman" w:cs="Times New Roman"/>
          <w:sz w:val="24"/>
          <w:szCs w:val="24"/>
        </w:rPr>
        <w:t>considering</w:t>
      </w:r>
      <w:r w:rsidR="0023112B" w:rsidRPr="00767B1A">
        <w:rPr>
          <w:rFonts w:ascii="Times New Roman" w:hAnsi="Times New Roman" w:cs="Times New Roman"/>
          <w:sz w:val="24"/>
          <w:szCs w:val="24"/>
        </w:rPr>
        <w:t xml:space="preserve"> th</w:t>
      </w:r>
      <w:r w:rsidR="002C3534" w:rsidRPr="00767B1A">
        <w:rPr>
          <w:rFonts w:ascii="Times New Roman" w:hAnsi="Times New Roman" w:cs="Times New Roman"/>
          <w:sz w:val="24"/>
          <w:szCs w:val="24"/>
        </w:rPr>
        <w:t>at</w:t>
      </w:r>
      <w:r w:rsidR="0023112B" w:rsidRPr="00767B1A">
        <w:rPr>
          <w:rFonts w:ascii="Times New Roman" w:hAnsi="Times New Roman" w:cs="Times New Roman"/>
          <w:sz w:val="24"/>
          <w:szCs w:val="24"/>
        </w:rPr>
        <w:t xml:space="preserve"> only about 300,000 people have been granted refugee status, </w:t>
      </w:r>
      <w:r w:rsidR="005C7485" w:rsidRPr="00767B1A">
        <w:rPr>
          <w:rFonts w:ascii="Times New Roman" w:hAnsi="Times New Roman" w:cs="Times New Roman"/>
          <w:sz w:val="24"/>
          <w:szCs w:val="24"/>
        </w:rPr>
        <w:t>with</w:t>
      </w:r>
      <w:r w:rsidR="00882307" w:rsidRPr="00767B1A">
        <w:rPr>
          <w:rFonts w:ascii="Times New Roman" w:hAnsi="Times New Roman" w:cs="Times New Roman"/>
          <w:sz w:val="24"/>
          <w:szCs w:val="24"/>
        </w:rPr>
        <w:t xml:space="preserve"> only about 4% applying for permanent residence in recent years, which is</w:t>
      </w:r>
      <w:r w:rsidR="00877A85">
        <w:rPr>
          <w:rFonts w:ascii="Times New Roman" w:hAnsi="Times New Roman" w:cs="Times New Roman"/>
          <w:sz w:val="24"/>
          <w:szCs w:val="24"/>
        </w:rPr>
        <w:t xml:space="preserve"> a</w:t>
      </w:r>
      <w:r w:rsidR="00882307" w:rsidRPr="00767B1A">
        <w:rPr>
          <w:rFonts w:ascii="Times New Roman" w:hAnsi="Times New Roman" w:cs="Times New Roman"/>
          <w:sz w:val="24"/>
          <w:szCs w:val="24"/>
        </w:rPr>
        <w:t xml:space="preserve"> necessary </w:t>
      </w:r>
      <w:r w:rsidR="00EB7336" w:rsidRPr="00767B1A">
        <w:rPr>
          <w:rFonts w:ascii="Times New Roman" w:hAnsi="Times New Roman" w:cs="Times New Roman"/>
          <w:sz w:val="24"/>
          <w:szCs w:val="24"/>
        </w:rPr>
        <w:t xml:space="preserve">step </w:t>
      </w:r>
      <w:r w:rsidR="00882307" w:rsidRPr="00767B1A">
        <w:rPr>
          <w:rFonts w:ascii="Times New Roman" w:hAnsi="Times New Roman" w:cs="Times New Roman"/>
          <w:sz w:val="24"/>
          <w:szCs w:val="24"/>
        </w:rPr>
        <w:t xml:space="preserve">for naturalization. </w:t>
      </w:r>
      <w:r w:rsidR="005C7485" w:rsidRPr="00767B1A">
        <w:rPr>
          <w:rFonts w:ascii="Times New Roman" w:hAnsi="Times New Roman" w:cs="Times New Roman"/>
          <w:sz w:val="24"/>
          <w:szCs w:val="24"/>
        </w:rPr>
        <w:t xml:space="preserve">Section 4(3) provides a crucial legal safeguard against statelessness for children born in South Africa to </w:t>
      </w:r>
      <w:r w:rsidR="00882307" w:rsidRPr="00767B1A">
        <w:rPr>
          <w:rFonts w:ascii="Times New Roman" w:hAnsi="Times New Roman" w:cs="Times New Roman"/>
          <w:sz w:val="24"/>
          <w:szCs w:val="24"/>
        </w:rPr>
        <w:t xml:space="preserve">migrant and stateless </w:t>
      </w:r>
      <w:r w:rsidR="005C7485" w:rsidRPr="00767B1A">
        <w:rPr>
          <w:rFonts w:ascii="Times New Roman" w:hAnsi="Times New Roman" w:cs="Times New Roman"/>
          <w:sz w:val="24"/>
          <w:szCs w:val="24"/>
        </w:rPr>
        <w:t>parents.</w:t>
      </w:r>
      <w:r w:rsidR="0023112B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5C7485" w:rsidRPr="00767B1A">
        <w:rPr>
          <w:rFonts w:ascii="Times New Roman" w:hAnsi="Times New Roman" w:cs="Times New Roman"/>
          <w:sz w:val="24"/>
          <w:szCs w:val="24"/>
        </w:rPr>
        <w:t>Implementing</w:t>
      </w:r>
      <w:r w:rsidR="002D37E5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2C3534" w:rsidRPr="00767B1A">
        <w:rPr>
          <w:rFonts w:ascii="Times New Roman" w:hAnsi="Times New Roman" w:cs="Times New Roman"/>
          <w:sz w:val="24"/>
          <w:szCs w:val="24"/>
        </w:rPr>
        <w:t>“</w:t>
      </w:r>
      <w:r w:rsidR="002C3534" w:rsidRPr="00767B1A">
        <w:rPr>
          <w:rFonts w:ascii="Times New Roman" w:hAnsi="Times New Roman" w:cs="Times New Roman"/>
          <w:i/>
          <w:iCs/>
          <w:sz w:val="24"/>
          <w:szCs w:val="24"/>
        </w:rPr>
        <w:t>more stringent criteria</w:t>
      </w:r>
      <w:r w:rsidR="002C3534" w:rsidRPr="00767B1A">
        <w:rPr>
          <w:rFonts w:ascii="Times New Roman" w:hAnsi="Times New Roman" w:cs="Times New Roman"/>
          <w:sz w:val="24"/>
          <w:szCs w:val="24"/>
        </w:rPr>
        <w:t>”</w:t>
      </w:r>
      <w:r w:rsidR="002D37E5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767B1A">
        <w:rPr>
          <w:rFonts w:ascii="Times New Roman" w:hAnsi="Times New Roman" w:cs="Times New Roman"/>
          <w:sz w:val="24"/>
          <w:szCs w:val="24"/>
        </w:rPr>
        <w:t>will</w:t>
      </w:r>
      <w:r w:rsidR="002D37E5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9233ED">
        <w:rPr>
          <w:rFonts w:ascii="Times New Roman" w:hAnsi="Times New Roman" w:cs="Times New Roman"/>
          <w:sz w:val="24"/>
          <w:szCs w:val="24"/>
        </w:rPr>
        <w:t xml:space="preserve">heighten </w:t>
      </w:r>
      <w:r w:rsidR="00767B1A">
        <w:rPr>
          <w:rFonts w:ascii="Times New Roman" w:hAnsi="Times New Roman" w:cs="Times New Roman"/>
          <w:sz w:val="24"/>
          <w:szCs w:val="24"/>
        </w:rPr>
        <w:t xml:space="preserve">vulnerable children’s </w:t>
      </w:r>
      <w:r w:rsidR="002D37E5" w:rsidRPr="00767B1A">
        <w:rPr>
          <w:rFonts w:ascii="Times New Roman" w:hAnsi="Times New Roman" w:cs="Times New Roman"/>
          <w:sz w:val="24"/>
          <w:szCs w:val="24"/>
        </w:rPr>
        <w:t>risk of statelessness</w:t>
      </w:r>
      <w:r w:rsidR="005C7485" w:rsidRPr="00767B1A">
        <w:rPr>
          <w:rFonts w:ascii="Times New Roman" w:hAnsi="Times New Roman" w:cs="Times New Roman"/>
          <w:sz w:val="24"/>
          <w:szCs w:val="24"/>
        </w:rPr>
        <w:t>, particularly</w:t>
      </w:r>
      <w:r w:rsidR="002D37E5" w:rsidRPr="00767B1A">
        <w:rPr>
          <w:rFonts w:ascii="Times New Roman" w:hAnsi="Times New Roman" w:cs="Times New Roman"/>
          <w:sz w:val="24"/>
          <w:szCs w:val="24"/>
        </w:rPr>
        <w:t xml:space="preserve"> among vulnerable groups </w:t>
      </w:r>
      <w:r w:rsidR="00882307" w:rsidRPr="00767B1A">
        <w:rPr>
          <w:rFonts w:ascii="Times New Roman" w:hAnsi="Times New Roman" w:cs="Times New Roman"/>
          <w:sz w:val="24"/>
          <w:szCs w:val="24"/>
        </w:rPr>
        <w:t xml:space="preserve">such as orphaned/abandoned children and children </w:t>
      </w:r>
      <w:r w:rsidR="009233ED">
        <w:rPr>
          <w:rFonts w:ascii="Times New Roman" w:hAnsi="Times New Roman" w:cs="Times New Roman"/>
          <w:sz w:val="24"/>
          <w:szCs w:val="24"/>
        </w:rPr>
        <w:t>born to</w:t>
      </w:r>
      <w:r w:rsidR="00882307" w:rsidRPr="00767B1A">
        <w:rPr>
          <w:rFonts w:ascii="Times New Roman" w:hAnsi="Times New Roman" w:cs="Times New Roman"/>
          <w:sz w:val="24"/>
          <w:szCs w:val="24"/>
        </w:rPr>
        <w:t xml:space="preserve"> stateless parents</w:t>
      </w:r>
      <w:r w:rsidR="002D37E5" w:rsidRPr="00767B1A">
        <w:rPr>
          <w:rFonts w:ascii="Times New Roman" w:hAnsi="Times New Roman" w:cs="Times New Roman"/>
          <w:sz w:val="24"/>
          <w:szCs w:val="24"/>
        </w:rPr>
        <w:t>.</w:t>
      </w:r>
      <w:r w:rsidR="002C3534" w:rsidRPr="00767B1A">
        <w:rPr>
          <w:rFonts w:ascii="Times New Roman" w:hAnsi="Times New Roman" w:cs="Times New Roman"/>
          <w:sz w:val="24"/>
          <w:szCs w:val="24"/>
        </w:rPr>
        <w:t xml:space="preserve"> DHA</w:t>
      </w:r>
      <w:r w:rsidR="009233ED">
        <w:rPr>
          <w:rFonts w:ascii="Times New Roman" w:hAnsi="Times New Roman" w:cs="Times New Roman"/>
          <w:sz w:val="24"/>
          <w:szCs w:val="24"/>
        </w:rPr>
        <w:t xml:space="preserve">’s failure to </w:t>
      </w:r>
      <w:r w:rsidR="002C3534" w:rsidRPr="00767B1A">
        <w:rPr>
          <w:rFonts w:ascii="Times New Roman" w:hAnsi="Times New Roman" w:cs="Times New Roman"/>
          <w:sz w:val="24"/>
          <w:szCs w:val="24"/>
        </w:rPr>
        <w:t xml:space="preserve">comply with court </w:t>
      </w:r>
      <w:hyperlink r:id="rId14" w:history="1">
        <w:r w:rsidR="002C3534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judgments</w:t>
        </w:r>
      </w:hyperlink>
      <w:r w:rsidR="002C3534" w:rsidRPr="00767B1A">
        <w:rPr>
          <w:rFonts w:ascii="Times New Roman" w:hAnsi="Times New Roman" w:cs="Times New Roman"/>
          <w:sz w:val="24"/>
          <w:szCs w:val="24"/>
        </w:rPr>
        <w:t xml:space="preserve"> ordering it to promulgate </w:t>
      </w:r>
      <w:r w:rsidR="009233ED">
        <w:rPr>
          <w:rFonts w:ascii="Times New Roman" w:hAnsi="Times New Roman" w:cs="Times New Roman"/>
          <w:sz w:val="24"/>
          <w:szCs w:val="24"/>
        </w:rPr>
        <w:t xml:space="preserve">implementing </w:t>
      </w:r>
      <w:r w:rsidR="002C3534" w:rsidRPr="00767B1A">
        <w:rPr>
          <w:rFonts w:ascii="Times New Roman" w:hAnsi="Times New Roman" w:cs="Times New Roman"/>
          <w:sz w:val="24"/>
          <w:szCs w:val="24"/>
        </w:rPr>
        <w:t>regulations</w:t>
      </w:r>
      <w:r w:rsidR="009233ED">
        <w:rPr>
          <w:rFonts w:ascii="Times New Roman" w:hAnsi="Times New Roman" w:cs="Times New Roman"/>
          <w:sz w:val="24"/>
          <w:szCs w:val="24"/>
        </w:rPr>
        <w:t>, and</w:t>
      </w:r>
      <w:r w:rsidR="005C7485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9233ED">
        <w:rPr>
          <w:rFonts w:ascii="Times New Roman" w:hAnsi="Times New Roman" w:cs="Times New Roman"/>
          <w:sz w:val="24"/>
          <w:szCs w:val="24"/>
        </w:rPr>
        <w:t xml:space="preserve">its failure </w:t>
      </w:r>
      <w:r w:rsidR="007B068F" w:rsidRPr="00767B1A">
        <w:rPr>
          <w:rFonts w:ascii="Times New Roman" w:hAnsi="Times New Roman" w:cs="Times New Roman"/>
          <w:sz w:val="24"/>
          <w:szCs w:val="24"/>
        </w:rPr>
        <w:t xml:space="preserve">to </w:t>
      </w:r>
      <w:r w:rsidR="005C7485" w:rsidRPr="00767B1A">
        <w:rPr>
          <w:rFonts w:ascii="Times New Roman" w:hAnsi="Times New Roman" w:cs="Times New Roman"/>
          <w:sz w:val="24"/>
          <w:szCs w:val="24"/>
        </w:rPr>
        <w:t xml:space="preserve">address </w:t>
      </w:r>
      <w:r w:rsidR="007B068F" w:rsidRPr="00767B1A">
        <w:rPr>
          <w:rFonts w:ascii="Times New Roman" w:hAnsi="Times New Roman" w:cs="Times New Roman"/>
          <w:sz w:val="24"/>
          <w:szCs w:val="24"/>
        </w:rPr>
        <w:t>rampant corruption and maladministration within its offices</w:t>
      </w:r>
      <w:r w:rsidR="009233ED">
        <w:rPr>
          <w:rFonts w:ascii="Times New Roman" w:hAnsi="Times New Roman" w:cs="Times New Roman"/>
          <w:sz w:val="24"/>
          <w:szCs w:val="24"/>
        </w:rPr>
        <w:t xml:space="preserve">, as opposed to legislation, are most likely the reason for </w:t>
      </w:r>
      <w:r w:rsidR="005C7485" w:rsidRPr="00767B1A">
        <w:rPr>
          <w:rFonts w:ascii="Times New Roman" w:hAnsi="Times New Roman" w:cs="Times New Roman"/>
          <w:sz w:val="24"/>
          <w:szCs w:val="24"/>
        </w:rPr>
        <w:t>DHAs concerns about abuse of process or fraud.</w:t>
      </w:r>
    </w:p>
    <w:p w14:paraId="706F828B" w14:textId="77777777" w:rsidR="007B068F" w:rsidRPr="00767B1A" w:rsidRDefault="007B068F" w:rsidP="007B068F">
      <w:pPr>
        <w:pStyle w:val="ListParagraph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34ECE834" w14:textId="215CFF0F" w:rsidR="005C7485" w:rsidRPr="00767B1A" w:rsidRDefault="002C3534" w:rsidP="005C7485">
      <w:pPr>
        <w:pStyle w:val="ListParagraph"/>
        <w:numPr>
          <w:ilvl w:val="1"/>
          <w:numId w:val="19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7B1A">
        <w:rPr>
          <w:rFonts w:ascii="Times New Roman" w:hAnsi="Times New Roman" w:cs="Times New Roman"/>
          <w:sz w:val="24"/>
          <w:szCs w:val="24"/>
        </w:rPr>
        <w:t xml:space="preserve">DHA </w:t>
      </w:r>
      <w:r w:rsidR="005C7485" w:rsidRPr="00767B1A">
        <w:rPr>
          <w:rFonts w:ascii="Times New Roman" w:hAnsi="Times New Roman" w:cs="Times New Roman"/>
          <w:sz w:val="24"/>
          <w:szCs w:val="24"/>
        </w:rPr>
        <w:t>further suggests repealing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 the Birth and Deaths Registration Act</w:t>
      </w:r>
      <w:r w:rsidR="002D37E5" w:rsidRPr="00767B1A">
        <w:rPr>
          <w:rFonts w:ascii="Times New Roman" w:hAnsi="Times New Roman" w:cs="Times New Roman"/>
          <w:sz w:val="24"/>
          <w:szCs w:val="24"/>
        </w:rPr>
        <w:t xml:space="preserve">. </w:t>
      </w:r>
      <w:r w:rsidRPr="00767B1A">
        <w:rPr>
          <w:rFonts w:ascii="Times New Roman" w:hAnsi="Times New Roman" w:cs="Times New Roman"/>
          <w:sz w:val="24"/>
          <w:szCs w:val="24"/>
        </w:rPr>
        <w:t xml:space="preserve">It contends that </w:t>
      </w:r>
      <w:r w:rsidR="005C7485" w:rsidRPr="00767B1A">
        <w:rPr>
          <w:rFonts w:ascii="Times New Roman" w:hAnsi="Times New Roman" w:cs="Times New Roman"/>
          <w:sz w:val="24"/>
          <w:szCs w:val="24"/>
        </w:rPr>
        <w:t>an</w:t>
      </w:r>
      <w:r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D17279" w:rsidRPr="00767B1A">
        <w:rPr>
          <w:rFonts w:ascii="Times New Roman" w:hAnsi="Times New Roman" w:cs="Times New Roman"/>
          <w:sz w:val="24"/>
          <w:szCs w:val="24"/>
        </w:rPr>
        <w:t>interpretation of</w:t>
      </w:r>
      <w:r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4D5213" w:rsidRPr="00767B1A">
        <w:rPr>
          <w:rFonts w:ascii="Times New Roman" w:hAnsi="Times New Roman" w:cs="Times New Roman"/>
          <w:sz w:val="24"/>
          <w:szCs w:val="24"/>
        </w:rPr>
        <w:t>Section 28 of the Constitution</w:t>
      </w:r>
      <w:r w:rsidR="002D37E5" w:rsidRPr="00767B1A">
        <w:rPr>
          <w:rFonts w:ascii="Times New Roman" w:hAnsi="Times New Roman" w:cs="Times New Roman"/>
          <w:sz w:val="24"/>
          <w:szCs w:val="24"/>
        </w:rPr>
        <w:t xml:space="preserve"> -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 “every child has a right to a name and a nationality” </w:t>
      </w:r>
      <w:r w:rsidRPr="00767B1A">
        <w:rPr>
          <w:rFonts w:ascii="Times New Roman" w:hAnsi="Times New Roman" w:cs="Times New Roman"/>
          <w:sz w:val="24"/>
          <w:szCs w:val="24"/>
        </w:rPr>
        <w:t>–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5C7485" w:rsidRPr="00767B1A">
        <w:rPr>
          <w:rFonts w:ascii="Times New Roman" w:hAnsi="Times New Roman" w:cs="Times New Roman"/>
          <w:sz w:val="24"/>
          <w:szCs w:val="24"/>
        </w:rPr>
        <w:t xml:space="preserve">that encompasses </w:t>
      </w:r>
      <w:r w:rsidR="004D5213" w:rsidRPr="00767B1A">
        <w:rPr>
          <w:rFonts w:ascii="Times New Roman" w:hAnsi="Times New Roman" w:cs="Times New Roman"/>
          <w:sz w:val="24"/>
          <w:szCs w:val="24"/>
          <w:u w:val="single"/>
        </w:rPr>
        <w:t>all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 children born in S</w:t>
      </w:r>
      <w:r w:rsidR="002D37E5" w:rsidRPr="00767B1A">
        <w:rPr>
          <w:rFonts w:ascii="Times New Roman" w:hAnsi="Times New Roman" w:cs="Times New Roman"/>
          <w:sz w:val="24"/>
          <w:szCs w:val="24"/>
        </w:rPr>
        <w:t>outh Africa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, </w:t>
      </w:r>
      <w:r w:rsidR="00D17279" w:rsidRPr="00767B1A">
        <w:rPr>
          <w:rFonts w:ascii="Times New Roman" w:hAnsi="Times New Roman" w:cs="Times New Roman"/>
          <w:sz w:val="24"/>
          <w:szCs w:val="24"/>
        </w:rPr>
        <w:t>regardless of their</w:t>
      </w:r>
      <w:r w:rsidR="002D37E5" w:rsidRPr="00767B1A">
        <w:rPr>
          <w:rFonts w:ascii="Times New Roman" w:hAnsi="Times New Roman" w:cs="Times New Roman"/>
          <w:sz w:val="24"/>
          <w:szCs w:val="24"/>
        </w:rPr>
        <w:t xml:space="preserve"> parent’s legal stat</w:t>
      </w:r>
      <w:r w:rsidR="004D5213" w:rsidRPr="00767B1A">
        <w:rPr>
          <w:rFonts w:ascii="Times New Roman" w:hAnsi="Times New Roman" w:cs="Times New Roman"/>
          <w:sz w:val="24"/>
          <w:szCs w:val="24"/>
        </w:rPr>
        <w:t>us</w:t>
      </w:r>
      <w:r w:rsidRPr="00767B1A">
        <w:rPr>
          <w:rFonts w:ascii="Times New Roman" w:hAnsi="Times New Roman" w:cs="Times New Roman"/>
          <w:sz w:val="24"/>
          <w:szCs w:val="24"/>
        </w:rPr>
        <w:t>,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 “</w:t>
      </w:r>
      <w:r w:rsidR="004D5213" w:rsidRPr="00767B1A">
        <w:rPr>
          <w:rFonts w:ascii="Times New Roman" w:hAnsi="Times New Roman" w:cs="Times New Roman"/>
          <w:i/>
          <w:iCs/>
          <w:sz w:val="24"/>
          <w:szCs w:val="24"/>
        </w:rPr>
        <w:t>stretches the meaning</w:t>
      </w:r>
      <w:r w:rsidR="002D37E5" w:rsidRPr="00767B1A">
        <w:rPr>
          <w:rFonts w:ascii="Times New Roman" w:hAnsi="Times New Roman" w:cs="Times New Roman"/>
          <w:i/>
          <w:iCs/>
          <w:sz w:val="24"/>
          <w:szCs w:val="24"/>
        </w:rPr>
        <w:t>…</w:t>
      </w:r>
      <w:r w:rsidR="004D5213" w:rsidRPr="00767B1A">
        <w:rPr>
          <w:rFonts w:ascii="Times New Roman" w:hAnsi="Times New Roman" w:cs="Times New Roman"/>
          <w:i/>
          <w:iCs/>
          <w:sz w:val="24"/>
          <w:szCs w:val="24"/>
        </w:rPr>
        <w:t>too wide</w:t>
      </w:r>
      <w:r w:rsidR="004D5213" w:rsidRPr="00767B1A">
        <w:rPr>
          <w:rFonts w:ascii="Times New Roman" w:hAnsi="Times New Roman" w:cs="Times New Roman"/>
          <w:sz w:val="24"/>
          <w:szCs w:val="24"/>
        </w:rPr>
        <w:t>”</w:t>
      </w:r>
      <w:r w:rsidR="002D37E5" w:rsidRPr="00767B1A">
        <w:rPr>
          <w:rFonts w:ascii="Times New Roman" w:hAnsi="Times New Roman" w:cs="Times New Roman"/>
          <w:sz w:val="24"/>
          <w:szCs w:val="24"/>
        </w:rPr>
        <w:t xml:space="preserve">. This </w:t>
      </w:r>
      <w:r w:rsidR="005C7485" w:rsidRPr="00767B1A">
        <w:rPr>
          <w:rFonts w:ascii="Times New Roman" w:hAnsi="Times New Roman" w:cs="Times New Roman"/>
          <w:sz w:val="24"/>
          <w:szCs w:val="24"/>
        </w:rPr>
        <w:t xml:space="preserve">stance directly </w:t>
      </w:r>
      <w:r w:rsidR="00D17279" w:rsidRPr="00767B1A">
        <w:rPr>
          <w:rFonts w:ascii="Times New Roman" w:hAnsi="Times New Roman" w:cs="Times New Roman"/>
          <w:sz w:val="24"/>
          <w:szCs w:val="24"/>
        </w:rPr>
        <w:t xml:space="preserve">contradicts the </w:t>
      </w:r>
      <w:r w:rsidR="002D37E5" w:rsidRPr="00767B1A">
        <w:rPr>
          <w:rFonts w:ascii="Times New Roman" w:hAnsi="Times New Roman" w:cs="Times New Roman"/>
          <w:sz w:val="24"/>
          <w:szCs w:val="24"/>
        </w:rPr>
        <w:t>Constitutional Court</w:t>
      </w:r>
      <w:r w:rsidR="00A74BC0" w:rsidRPr="00767B1A">
        <w:rPr>
          <w:rFonts w:ascii="Times New Roman" w:hAnsi="Times New Roman" w:cs="Times New Roman"/>
          <w:sz w:val="24"/>
          <w:szCs w:val="24"/>
        </w:rPr>
        <w:t>, as well as previous recommendations made to South Africa by this Committee and the African Committee of Experts on the Rights and Welfare of the Child.</w:t>
      </w:r>
      <w:r w:rsidR="00C268B2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767B1A" w:rsidRPr="00767B1A">
        <w:rPr>
          <w:rFonts w:ascii="Times New Roman" w:hAnsi="Times New Roman" w:cs="Times New Roman"/>
          <w:sz w:val="24"/>
          <w:szCs w:val="24"/>
        </w:rPr>
        <w:t xml:space="preserve">Children born in South Africa already face serious barriers </w:t>
      </w:r>
      <w:r w:rsidR="00C268B2" w:rsidRPr="00767B1A">
        <w:rPr>
          <w:rFonts w:ascii="Times New Roman" w:hAnsi="Times New Roman" w:cs="Times New Roman"/>
          <w:sz w:val="24"/>
          <w:szCs w:val="24"/>
        </w:rPr>
        <w:t>to birth registration</w:t>
      </w:r>
      <w:r w:rsidR="00767B1A" w:rsidRPr="00767B1A">
        <w:rPr>
          <w:rFonts w:ascii="Times New Roman" w:hAnsi="Times New Roman" w:cs="Times New Roman"/>
          <w:sz w:val="24"/>
          <w:szCs w:val="24"/>
        </w:rPr>
        <w:t xml:space="preserve"> for various reasons beyond their control</w:t>
      </w:r>
      <w:r w:rsidR="00C268B2" w:rsidRPr="00767B1A">
        <w:rPr>
          <w:rFonts w:ascii="Times New Roman" w:hAnsi="Times New Roman" w:cs="Times New Roman"/>
          <w:sz w:val="24"/>
          <w:szCs w:val="24"/>
        </w:rPr>
        <w:t xml:space="preserve">. DHA recently </w:t>
      </w:r>
      <w:r w:rsidR="00D17279" w:rsidRPr="00767B1A">
        <w:rPr>
          <w:rFonts w:ascii="Times New Roman" w:hAnsi="Times New Roman" w:cs="Times New Roman"/>
          <w:sz w:val="24"/>
          <w:szCs w:val="24"/>
        </w:rPr>
        <w:t>disclosed in parliament that</w:t>
      </w:r>
      <w:r w:rsidR="00C268B2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D17279" w:rsidRPr="00767B1A">
        <w:rPr>
          <w:rFonts w:ascii="Times New Roman" w:hAnsi="Times New Roman" w:cs="Times New Roman"/>
          <w:sz w:val="24"/>
          <w:szCs w:val="24"/>
        </w:rPr>
        <w:t>more</w:t>
      </w:r>
      <w:r w:rsidR="00C268B2" w:rsidRPr="00767B1A">
        <w:rPr>
          <w:rFonts w:ascii="Times New Roman" w:hAnsi="Times New Roman" w:cs="Times New Roman"/>
          <w:sz w:val="24"/>
          <w:szCs w:val="24"/>
        </w:rPr>
        <w:t xml:space="preserve"> than </w:t>
      </w:r>
      <w:hyperlink r:id="rId15" w:history="1">
        <w:r w:rsidR="00C268B2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250,000</w:t>
        </w:r>
      </w:hyperlink>
      <w:r w:rsidR="00C268B2" w:rsidRPr="00767B1A">
        <w:rPr>
          <w:rFonts w:ascii="Times New Roman" w:hAnsi="Times New Roman" w:cs="Times New Roman"/>
          <w:sz w:val="24"/>
          <w:szCs w:val="24"/>
        </w:rPr>
        <w:t xml:space="preserve"> children under the age of 15 are undocumented</w:t>
      </w:r>
      <w:r w:rsidR="00D17279" w:rsidRPr="00767B1A">
        <w:rPr>
          <w:rFonts w:ascii="Times New Roman" w:hAnsi="Times New Roman" w:cs="Times New Roman"/>
          <w:sz w:val="24"/>
          <w:szCs w:val="24"/>
        </w:rPr>
        <w:t>.</w:t>
      </w:r>
      <w:r w:rsidR="00767B1A" w:rsidRPr="00767B1A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anchor=":~:text=Using%20the%20General%20Household%20Survey,South%20Africa%20without%20birth%20certificates." w:history="1">
        <w:r w:rsidR="00767B1A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Researchers</w:t>
        </w:r>
      </w:hyperlink>
      <w:r w:rsidR="00767B1A" w:rsidRPr="00767B1A">
        <w:rPr>
          <w:rFonts w:ascii="Times New Roman" w:hAnsi="Times New Roman" w:cs="Times New Roman"/>
          <w:sz w:val="24"/>
          <w:szCs w:val="24"/>
        </w:rPr>
        <w:t xml:space="preserve"> estimate this number to be at least double that. Many of these children </w:t>
      </w:r>
      <w:hyperlink r:id="rId17" w:history="1">
        <w:r w:rsidR="00767B1A" w:rsidRPr="00767B1A">
          <w:rPr>
            <w:rStyle w:val="Hyperlink"/>
            <w:rFonts w:ascii="Times New Roman" w:hAnsi="Times New Roman" w:cs="Times New Roman"/>
            <w:sz w:val="24"/>
            <w:szCs w:val="24"/>
          </w:rPr>
          <w:t>die of hunger</w:t>
        </w:r>
      </w:hyperlink>
      <w:r w:rsidR="00767B1A" w:rsidRPr="00767B1A">
        <w:rPr>
          <w:rFonts w:ascii="Times New Roman" w:hAnsi="Times New Roman" w:cs="Times New Roman"/>
          <w:sz w:val="24"/>
          <w:szCs w:val="24"/>
        </w:rPr>
        <w:t xml:space="preserve"> for lack of access to social grants which are linked to birth registration.</w:t>
      </w:r>
      <w:r w:rsidR="00D17279" w:rsidRPr="00767B1A">
        <w:rPr>
          <w:rFonts w:ascii="Times New Roman" w:hAnsi="Times New Roman" w:cs="Times New Roman"/>
          <w:sz w:val="24"/>
          <w:szCs w:val="24"/>
        </w:rPr>
        <w:t xml:space="preserve"> The White Paper does not offer remedies for this pressing issue</w:t>
      </w:r>
      <w:r w:rsidR="00264322" w:rsidRPr="00767B1A">
        <w:rPr>
          <w:rFonts w:ascii="Times New Roman" w:hAnsi="Times New Roman" w:cs="Times New Roman"/>
          <w:sz w:val="24"/>
          <w:szCs w:val="24"/>
        </w:rPr>
        <w:t>, but instead makes proposals that will entrench exclusion and perpetuate</w:t>
      </w:r>
      <w:r w:rsidR="00877A85">
        <w:rPr>
          <w:rFonts w:ascii="Times New Roman" w:hAnsi="Times New Roman" w:cs="Times New Roman"/>
          <w:sz w:val="24"/>
          <w:szCs w:val="24"/>
        </w:rPr>
        <w:t xml:space="preserve"> the</w:t>
      </w:r>
      <w:r w:rsidR="00264322" w:rsidRPr="00767B1A">
        <w:rPr>
          <w:rFonts w:ascii="Times New Roman" w:hAnsi="Times New Roman" w:cs="Times New Roman"/>
          <w:sz w:val="24"/>
          <w:szCs w:val="24"/>
        </w:rPr>
        <w:t xml:space="preserve"> marginalisation of vulnerable children</w:t>
      </w:r>
      <w:r w:rsidR="009233ED">
        <w:rPr>
          <w:rFonts w:ascii="Times New Roman" w:hAnsi="Times New Roman" w:cs="Times New Roman"/>
          <w:sz w:val="24"/>
          <w:szCs w:val="24"/>
        </w:rPr>
        <w:t>, including South African children.</w:t>
      </w:r>
    </w:p>
    <w:p w14:paraId="7F94D460" w14:textId="77777777" w:rsidR="005C7485" w:rsidRPr="00767B1A" w:rsidRDefault="005C7485" w:rsidP="005C748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049A52B" w14:textId="2AB02C57" w:rsidR="00C268B2" w:rsidRPr="00767B1A" w:rsidRDefault="00D17279" w:rsidP="003E6A0E">
      <w:pPr>
        <w:pStyle w:val="ListParagraph"/>
        <w:numPr>
          <w:ilvl w:val="1"/>
          <w:numId w:val="19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7B1A">
        <w:rPr>
          <w:rFonts w:ascii="Times New Roman" w:hAnsi="Times New Roman" w:cs="Times New Roman"/>
          <w:sz w:val="24"/>
          <w:szCs w:val="24"/>
        </w:rPr>
        <w:t>DHA</w:t>
      </w:r>
      <w:r w:rsidR="00BB27FE" w:rsidRPr="00767B1A">
        <w:rPr>
          <w:rFonts w:ascii="Times New Roman" w:hAnsi="Times New Roman" w:cs="Times New Roman"/>
          <w:sz w:val="24"/>
          <w:szCs w:val="24"/>
        </w:rPr>
        <w:t xml:space="preserve"> neglects to address a crucial gap in the law for </w:t>
      </w:r>
      <w:r w:rsidR="00C268B2" w:rsidRPr="00767B1A">
        <w:rPr>
          <w:rFonts w:ascii="Times New Roman" w:hAnsi="Times New Roman" w:cs="Times New Roman"/>
          <w:sz w:val="24"/>
          <w:szCs w:val="24"/>
        </w:rPr>
        <w:t>documenting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435F65" w:rsidRPr="00767B1A">
        <w:rPr>
          <w:rFonts w:ascii="Times New Roman" w:hAnsi="Times New Roman" w:cs="Times New Roman"/>
          <w:sz w:val="24"/>
          <w:szCs w:val="24"/>
        </w:rPr>
        <w:t xml:space="preserve">unaccompanied </w:t>
      </w:r>
      <w:r w:rsidR="004D5213" w:rsidRPr="00767B1A">
        <w:rPr>
          <w:rFonts w:ascii="Times New Roman" w:hAnsi="Times New Roman" w:cs="Times New Roman"/>
          <w:sz w:val="24"/>
          <w:szCs w:val="24"/>
        </w:rPr>
        <w:t>migrant children</w:t>
      </w:r>
      <w:r w:rsidR="00435F65" w:rsidRPr="00767B1A">
        <w:rPr>
          <w:rFonts w:ascii="Times New Roman" w:hAnsi="Times New Roman" w:cs="Times New Roman"/>
          <w:sz w:val="24"/>
          <w:szCs w:val="24"/>
        </w:rPr>
        <w:t xml:space="preserve"> in alternative care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 who </w:t>
      </w:r>
      <w:r w:rsidR="00C268B2" w:rsidRPr="00767B1A">
        <w:rPr>
          <w:rFonts w:ascii="Times New Roman" w:hAnsi="Times New Roman" w:cs="Times New Roman"/>
          <w:sz w:val="24"/>
          <w:szCs w:val="24"/>
        </w:rPr>
        <w:t>are ineligible for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 citizenship </w:t>
      </w:r>
      <w:r w:rsidR="00C268B2" w:rsidRPr="00767B1A">
        <w:rPr>
          <w:rFonts w:ascii="Times New Roman" w:hAnsi="Times New Roman" w:cs="Times New Roman"/>
          <w:sz w:val="24"/>
          <w:szCs w:val="24"/>
        </w:rPr>
        <w:t>or refugee status</w:t>
      </w:r>
      <w:r w:rsidR="004D5213" w:rsidRPr="00767B1A">
        <w:rPr>
          <w:rFonts w:ascii="Times New Roman" w:hAnsi="Times New Roman" w:cs="Times New Roman"/>
          <w:sz w:val="24"/>
          <w:szCs w:val="24"/>
        </w:rPr>
        <w:t>. South Africa</w:t>
      </w:r>
      <w:r w:rsidR="00264322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64040E" w:rsidRPr="00767B1A">
        <w:rPr>
          <w:rFonts w:ascii="Times New Roman" w:hAnsi="Times New Roman" w:cs="Times New Roman"/>
          <w:sz w:val="24"/>
          <w:szCs w:val="24"/>
        </w:rPr>
        <w:t xml:space="preserve">has been consistently requested to and </w:t>
      </w:r>
      <w:r w:rsidR="00264322" w:rsidRPr="00767B1A">
        <w:rPr>
          <w:rFonts w:ascii="Times New Roman" w:hAnsi="Times New Roman" w:cs="Times New Roman"/>
          <w:sz w:val="24"/>
          <w:szCs w:val="24"/>
        </w:rPr>
        <w:t>must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264322" w:rsidRPr="00767B1A">
        <w:rPr>
          <w:rFonts w:ascii="Times New Roman" w:hAnsi="Times New Roman" w:cs="Times New Roman"/>
          <w:sz w:val="24"/>
          <w:szCs w:val="24"/>
        </w:rPr>
        <w:t>consider</w:t>
      </w:r>
      <w:r w:rsidR="004D5213" w:rsidRPr="00767B1A">
        <w:rPr>
          <w:rFonts w:ascii="Times New Roman" w:hAnsi="Times New Roman" w:cs="Times New Roman"/>
          <w:sz w:val="24"/>
          <w:szCs w:val="24"/>
        </w:rPr>
        <w:t xml:space="preserve"> a special dispensation for this category of children</w:t>
      </w:r>
      <w:r w:rsidR="00264322" w:rsidRPr="00767B1A">
        <w:rPr>
          <w:rFonts w:ascii="Times New Roman" w:hAnsi="Times New Roman" w:cs="Times New Roman"/>
          <w:sz w:val="24"/>
          <w:szCs w:val="24"/>
        </w:rPr>
        <w:t>.</w:t>
      </w:r>
    </w:p>
    <w:p w14:paraId="5A10D1D4" w14:textId="77777777" w:rsidR="00264322" w:rsidRPr="00767B1A" w:rsidRDefault="00264322" w:rsidP="0026432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176308E" w14:textId="6D3E76A7" w:rsidR="18DC860A" w:rsidRPr="00767B1A" w:rsidRDefault="00C268B2" w:rsidP="00637A4B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7B1A">
        <w:rPr>
          <w:rFonts w:ascii="Times New Roman" w:hAnsi="Times New Roman" w:cs="Times New Roman"/>
          <w:sz w:val="24"/>
          <w:szCs w:val="24"/>
        </w:rPr>
        <w:t>The</w:t>
      </w:r>
      <w:r w:rsidR="00BB27FE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Pr="00767B1A">
        <w:rPr>
          <w:rFonts w:ascii="Times New Roman" w:hAnsi="Times New Roman" w:cs="Times New Roman"/>
          <w:sz w:val="24"/>
          <w:szCs w:val="24"/>
        </w:rPr>
        <w:t xml:space="preserve">White Paper </w:t>
      </w:r>
      <w:r w:rsidR="00D17279" w:rsidRPr="00767B1A">
        <w:rPr>
          <w:rFonts w:ascii="Times New Roman" w:hAnsi="Times New Roman" w:cs="Times New Roman"/>
          <w:sz w:val="24"/>
          <w:szCs w:val="24"/>
        </w:rPr>
        <w:t>hold</w:t>
      </w:r>
      <w:r w:rsidR="00BB27FE" w:rsidRPr="00767B1A">
        <w:rPr>
          <w:rFonts w:ascii="Times New Roman" w:hAnsi="Times New Roman" w:cs="Times New Roman"/>
          <w:sz w:val="24"/>
          <w:szCs w:val="24"/>
        </w:rPr>
        <w:t>s</w:t>
      </w:r>
      <w:r w:rsidR="00D17279" w:rsidRPr="00767B1A">
        <w:rPr>
          <w:rFonts w:ascii="Times New Roman" w:hAnsi="Times New Roman" w:cs="Times New Roman"/>
          <w:sz w:val="24"/>
          <w:szCs w:val="24"/>
        </w:rPr>
        <w:t xml:space="preserve"> profound implications for</w:t>
      </w:r>
      <w:r w:rsidRPr="00767B1A">
        <w:rPr>
          <w:rFonts w:ascii="Times New Roman" w:hAnsi="Times New Roman" w:cs="Times New Roman"/>
          <w:sz w:val="24"/>
          <w:szCs w:val="24"/>
        </w:rPr>
        <w:t xml:space="preserve"> children</w:t>
      </w:r>
      <w:r w:rsidR="008C0A38" w:rsidRPr="00767B1A">
        <w:rPr>
          <w:rFonts w:ascii="Times New Roman" w:hAnsi="Times New Roman" w:cs="Times New Roman"/>
          <w:sz w:val="24"/>
          <w:szCs w:val="24"/>
        </w:rPr>
        <w:t xml:space="preserve"> </w:t>
      </w:r>
      <w:r w:rsidR="00EB7336" w:rsidRPr="00767B1A">
        <w:rPr>
          <w:rFonts w:ascii="Times New Roman" w:hAnsi="Times New Roman" w:cs="Times New Roman"/>
          <w:sz w:val="24"/>
          <w:szCs w:val="24"/>
        </w:rPr>
        <w:t>–</w:t>
      </w:r>
      <w:r w:rsidR="00C64A1E" w:rsidRPr="00767B1A">
        <w:rPr>
          <w:rFonts w:ascii="Times New Roman" w:hAnsi="Times New Roman" w:cs="Times New Roman"/>
          <w:sz w:val="24"/>
          <w:szCs w:val="24"/>
        </w:rPr>
        <w:t xml:space="preserve"> it</w:t>
      </w:r>
      <w:r w:rsidR="00EB7336" w:rsidRPr="00767B1A">
        <w:rPr>
          <w:rFonts w:ascii="Times New Roman" w:hAnsi="Times New Roman" w:cs="Times New Roman"/>
          <w:sz w:val="24"/>
          <w:szCs w:val="24"/>
        </w:rPr>
        <w:t xml:space="preserve">s effects will prevent </w:t>
      </w:r>
      <w:r w:rsidR="00C64A1E" w:rsidRPr="00767B1A">
        <w:rPr>
          <w:rFonts w:ascii="Times New Roman" w:hAnsi="Times New Roman" w:cs="Times New Roman"/>
          <w:sz w:val="24"/>
          <w:szCs w:val="24"/>
        </w:rPr>
        <w:t xml:space="preserve">South Africa </w:t>
      </w:r>
      <w:r w:rsidR="00EB7336" w:rsidRPr="00767B1A">
        <w:rPr>
          <w:rFonts w:ascii="Times New Roman" w:hAnsi="Times New Roman" w:cs="Times New Roman"/>
          <w:sz w:val="24"/>
          <w:szCs w:val="24"/>
        </w:rPr>
        <w:t xml:space="preserve">from fulfilling </w:t>
      </w:r>
      <w:r w:rsidR="00C64A1E" w:rsidRPr="00767B1A">
        <w:rPr>
          <w:rFonts w:ascii="Times New Roman" w:hAnsi="Times New Roman" w:cs="Times New Roman"/>
          <w:sz w:val="24"/>
          <w:szCs w:val="24"/>
        </w:rPr>
        <w:t>its obligations under the C</w:t>
      </w:r>
      <w:r w:rsidR="00EB7336" w:rsidRPr="00767B1A">
        <w:rPr>
          <w:rFonts w:ascii="Times New Roman" w:hAnsi="Times New Roman" w:cs="Times New Roman"/>
          <w:sz w:val="24"/>
          <w:szCs w:val="24"/>
        </w:rPr>
        <w:t>RC</w:t>
      </w:r>
      <w:r w:rsidR="008C0A38" w:rsidRPr="00767B1A">
        <w:rPr>
          <w:rFonts w:ascii="Times New Roman" w:hAnsi="Times New Roman" w:cs="Times New Roman"/>
          <w:sz w:val="24"/>
          <w:szCs w:val="24"/>
        </w:rPr>
        <w:t>.</w:t>
      </w:r>
      <w:r w:rsidR="00EB7336" w:rsidRPr="00767B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7336" w:rsidRPr="00767B1A">
        <w:rPr>
          <w:rFonts w:ascii="Times New Roman" w:hAnsi="Times New Roman" w:cs="Times New Roman"/>
          <w:sz w:val="24"/>
          <w:szCs w:val="24"/>
        </w:rPr>
        <w:t>Considering the fact that</w:t>
      </w:r>
      <w:proofErr w:type="gramEnd"/>
      <w:r w:rsidR="00EB7336" w:rsidRPr="00767B1A">
        <w:rPr>
          <w:rFonts w:ascii="Times New Roman" w:hAnsi="Times New Roman" w:cs="Times New Roman"/>
          <w:sz w:val="24"/>
          <w:szCs w:val="24"/>
        </w:rPr>
        <w:t xml:space="preserve"> South Africa already has no statelessness determination process</w:t>
      </w:r>
      <w:r w:rsidR="0064040E" w:rsidRPr="00767B1A">
        <w:rPr>
          <w:rFonts w:ascii="Times New Roman" w:hAnsi="Times New Roman" w:cs="Times New Roman"/>
          <w:sz w:val="24"/>
          <w:szCs w:val="24"/>
        </w:rPr>
        <w:t xml:space="preserve"> for children (nor adults)</w:t>
      </w:r>
      <w:r w:rsidR="00EB7336" w:rsidRPr="00767B1A">
        <w:rPr>
          <w:rFonts w:ascii="Times New Roman" w:hAnsi="Times New Roman" w:cs="Times New Roman"/>
          <w:sz w:val="24"/>
          <w:szCs w:val="24"/>
        </w:rPr>
        <w:t xml:space="preserve">, these proposed changes will rob </w:t>
      </w:r>
      <w:r w:rsidR="0064040E" w:rsidRPr="00767B1A">
        <w:rPr>
          <w:rFonts w:ascii="Times New Roman" w:hAnsi="Times New Roman" w:cs="Times New Roman"/>
          <w:sz w:val="24"/>
          <w:szCs w:val="24"/>
        </w:rPr>
        <w:t xml:space="preserve">vulnerable </w:t>
      </w:r>
      <w:r w:rsidR="00EB7336" w:rsidRPr="00767B1A">
        <w:rPr>
          <w:rFonts w:ascii="Times New Roman" w:hAnsi="Times New Roman" w:cs="Times New Roman"/>
          <w:sz w:val="24"/>
          <w:szCs w:val="24"/>
        </w:rPr>
        <w:t>children of their few options to</w:t>
      </w:r>
      <w:r w:rsidR="0064040E" w:rsidRPr="00767B1A">
        <w:rPr>
          <w:rFonts w:ascii="Times New Roman" w:hAnsi="Times New Roman" w:cs="Times New Roman"/>
          <w:sz w:val="24"/>
          <w:szCs w:val="24"/>
        </w:rPr>
        <w:t xml:space="preserve"> acquire a nationality </w:t>
      </w:r>
      <w:r w:rsidR="00EB7336" w:rsidRPr="00767B1A">
        <w:rPr>
          <w:rFonts w:ascii="Times New Roman" w:hAnsi="Times New Roman" w:cs="Times New Roman"/>
          <w:sz w:val="24"/>
          <w:szCs w:val="24"/>
        </w:rPr>
        <w:t>have their identities preserve</w:t>
      </w:r>
      <w:r w:rsidR="0064040E" w:rsidRPr="00767B1A">
        <w:rPr>
          <w:rFonts w:ascii="Times New Roman" w:hAnsi="Times New Roman" w:cs="Times New Roman"/>
          <w:sz w:val="24"/>
          <w:szCs w:val="24"/>
        </w:rPr>
        <w:t>d (articles 7 &amp; 8 CRC)</w:t>
      </w:r>
      <w:r w:rsidR="00EB7336" w:rsidRPr="00767B1A">
        <w:rPr>
          <w:rFonts w:ascii="Times New Roman" w:hAnsi="Times New Roman" w:cs="Times New Roman"/>
          <w:sz w:val="24"/>
          <w:szCs w:val="24"/>
        </w:rPr>
        <w:t>.</w:t>
      </w:r>
      <w:r w:rsidR="00BB27FE" w:rsidRPr="00767B1A">
        <w:rPr>
          <w:rFonts w:ascii="Times New Roman" w:hAnsi="Times New Roman" w:cs="Times New Roman"/>
          <w:sz w:val="24"/>
          <w:szCs w:val="24"/>
        </w:rPr>
        <w:t xml:space="preserve"> It therefore warrants consideration by the Committee</w:t>
      </w:r>
      <w:r w:rsidR="00C64A1E" w:rsidRPr="00767B1A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18DC860A" w:rsidRPr="00767B1A" w:rsidSect="004838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294F"/>
    <w:multiLevelType w:val="hybridMultilevel"/>
    <w:tmpl w:val="0156A0F8"/>
    <w:lvl w:ilvl="0" w:tplc="F9DC2C40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98017"/>
    <w:multiLevelType w:val="hybridMultilevel"/>
    <w:tmpl w:val="F3B05B2C"/>
    <w:lvl w:ilvl="0" w:tplc="2E1C38D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0AA03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8C42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0ED8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E403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D468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4C02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063E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DC1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3C3BD"/>
    <w:multiLevelType w:val="hybridMultilevel"/>
    <w:tmpl w:val="29343A78"/>
    <w:lvl w:ilvl="0" w:tplc="8F48347A">
      <w:start w:val="1"/>
      <w:numFmt w:val="decimal"/>
      <w:lvlText w:val="%1."/>
      <w:lvlJc w:val="left"/>
      <w:pPr>
        <w:ind w:left="720" w:hanging="360"/>
      </w:pPr>
    </w:lvl>
    <w:lvl w:ilvl="1" w:tplc="806AF4FC">
      <w:start w:val="1"/>
      <w:numFmt w:val="lowerLetter"/>
      <w:lvlText w:val="%2."/>
      <w:lvlJc w:val="left"/>
      <w:pPr>
        <w:ind w:left="1440" w:hanging="360"/>
      </w:pPr>
    </w:lvl>
    <w:lvl w:ilvl="2" w:tplc="0C06A540">
      <w:start w:val="1"/>
      <w:numFmt w:val="lowerRoman"/>
      <w:lvlText w:val="%3."/>
      <w:lvlJc w:val="right"/>
      <w:pPr>
        <w:ind w:left="2160" w:hanging="180"/>
      </w:pPr>
    </w:lvl>
    <w:lvl w:ilvl="3" w:tplc="30A21078">
      <w:start w:val="1"/>
      <w:numFmt w:val="decimal"/>
      <w:lvlText w:val="%4."/>
      <w:lvlJc w:val="left"/>
      <w:pPr>
        <w:ind w:left="2880" w:hanging="360"/>
      </w:pPr>
    </w:lvl>
    <w:lvl w:ilvl="4" w:tplc="41525AC8">
      <w:start w:val="1"/>
      <w:numFmt w:val="lowerLetter"/>
      <w:lvlText w:val="%5."/>
      <w:lvlJc w:val="left"/>
      <w:pPr>
        <w:ind w:left="3600" w:hanging="360"/>
      </w:pPr>
    </w:lvl>
    <w:lvl w:ilvl="5" w:tplc="4788996E">
      <w:start w:val="1"/>
      <w:numFmt w:val="lowerRoman"/>
      <w:lvlText w:val="%6."/>
      <w:lvlJc w:val="right"/>
      <w:pPr>
        <w:ind w:left="4320" w:hanging="180"/>
      </w:pPr>
    </w:lvl>
    <w:lvl w:ilvl="6" w:tplc="A98E3AEA">
      <w:start w:val="1"/>
      <w:numFmt w:val="decimal"/>
      <w:lvlText w:val="%7."/>
      <w:lvlJc w:val="left"/>
      <w:pPr>
        <w:ind w:left="5040" w:hanging="360"/>
      </w:pPr>
    </w:lvl>
    <w:lvl w:ilvl="7" w:tplc="AFCE07A2">
      <w:start w:val="1"/>
      <w:numFmt w:val="lowerLetter"/>
      <w:lvlText w:val="%8."/>
      <w:lvlJc w:val="left"/>
      <w:pPr>
        <w:ind w:left="5760" w:hanging="360"/>
      </w:pPr>
    </w:lvl>
    <w:lvl w:ilvl="8" w:tplc="51FCC5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1AD9B"/>
    <w:multiLevelType w:val="hybridMultilevel"/>
    <w:tmpl w:val="91E0BA00"/>
    <w:lvl w:ilvl="0" w:tplc="0444EE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0CC10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C258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5EF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0ACC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7E88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98C5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3A1E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289E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B3A27"/>
    <w:multiLevelType w:val="multilevel"/>
    <w:tmpl w:val="791813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3BDB08B8"/>
    <w:multiLevelType w:val="hybridMultilevel"/>
    <w:tmpl w:val="7D9C5E00"/>
    <w:lvl w:ilvl="0" w:tplc="AA483E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8AF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E01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6C48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EEF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0429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582F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9EB9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62BE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CC71EB9"/>
    <w:multiLevelType w:val="hybridMultilevel"/>
    <w:tmpl w:val="9FD06D06"/>
    <w:lvl w:ilvl="0" w:tplc="0C4E5E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4A8C60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3828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A26B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4081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E21F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4EEA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703F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AC9A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71E6B8"/>
    <w:multiLevelType w:val="hybridMultilevel"/>
    <w:tmpl w:val="E93A0DAA"/>
    <w:lvl w:ilvl="0" w:tplc="AE1CD2A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076A0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7243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364F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3C62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CEAF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52F4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CEAF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AA51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528DC0"/>
    <w:multiLevelType w:val="hybridMultilevel"/>
    <w:tmpl w:val="FFFFFFFF"/>
    <w:lvl w:ilvl="0" w:tplc="BDC8256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ECE0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FCFF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CCE3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0082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6482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EE5D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A2E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190FF7"/>
    <w:multiLevelType w:val="multilevel"/>
    <w:tmpl w:val="59F46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60B30CD8"/>
    <w:multiLevelType w:val="multilevel"/>
    <w:tmpl w:val="BBC4E978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3354DA0"/>
    <w:multiLevelType w:val="hybridMultilevel"/>
    <w:tmpl w:val="8182F4F0"/>
    <w:lvl w:ilvl="0" w:tplc="33F481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9A051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CC66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7C58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0AF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32CA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AE6B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6EF3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A22D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F3DC2F"/>
    <w:multiLevelType w:val="hybridMultilevel"/>
    <w:tmpl w:val="6602DB00"/>
    <w:lvl w:ilvl="0" w:tplc="2DF2186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F5EED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A85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143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BCD8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0C6B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00D1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ECF7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F86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129C0"/>
    <w:multiLevelType w:val="hybridMultilevel"/>
    <w:tmpl w:val="19620A90"/>
    <w:lvl w:ilvl="0" w:tplc="A8CAEBB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6581E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DC26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8EC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E6A2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A2DD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9836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7AB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C878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A72926"/>
    <w:multiLevelType w:val="hybridMultilevel"/>
    <w:tmpl w:val="C6CE6926"/>
    <w:lvl w:ilvl="0" w:tplc="20EC4998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6100F2"/>
    <w:multiLevelType w:val="hybridMultilevel"/>
    <w:tmpl w:val="E78A2B5E"/>
    <w:lvl w:ilvl="0" w:tplc="6C70A588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45F6088"/>
    <w:multiLevelType w:val="hybridMultilevel"/>
    <w:tmpl w:val="370AC9A6"/>
    <w:lvl w:ilvl="0" w:tplc="7996F5C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ADA34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72CD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42BB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BC2D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4C16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5EE8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0049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ACD4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96269A"/>
    <w:multiLevelType w:val="hybridMultilevel"/>
    <w:tmpl w:val="E8CA3B68"/>
    <w:lvl w:ilvl="0" w:tplc="87D6BB2A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2039227">
    <w:abstractNumId w:val="16"/>
  </w:num>
  <w:num w:numId="2" w16cid:durableId="1780297925">
    <w:abstractNumId w:val="7"/>
  </w:num>
  <w:num w:numId="3" w16cid:durableId="1120340822">
    <w:abstractNumId w:val="11"/>
  </w:num>
  <w:num w:numId="4" w16cid:durableId="1215121652">
    <w:abstractNumId w:val="13"/>
  </w:num>
  <w:num w:numId="5" w16cid:durableId="1453406414">
    <w:abstractNumId w:val="3"/>
  </w:num>
  <w:num w:numId="6" w16cid:durableId="733314635">
    <w:abstractNumId w:val="1"/>
  </w:num>
  <w:num w:numId="7" w16cid:durableId="11684851">
    <w:abstractNumId w:val="6"/>
  </w:num>
  <w:num w:numId="8" w16cid:durableId="1662417976">
    <w:abstractNumId w:val="2"/>
  </w:num>
  <w:num w:numId="9" w16cid:durableId="114370712">
    <w:abstractNumId w:val="12"/>
  </w:num>
  <w:num w:numId="10" w16cid:durableId="497112823">
    <w:abstractNumId w:val="8"/>
  </w:num>
  <w:num w:numId="11" w16cid:durableId="692536675">
    <w:abstractNumId w:val="0"/>
  </w:num>
  <w:num w:numId="12" w16cid:durableId="2083091478">
    <w:abstractNumId w:val="14"/>
  </w:num>
  <w:num w:numId="13" w16cid:durableId="1347632481">
    <w:abstractNumId w:val="0"/>
  </w:num>
  <w:num w:numId="14" w16cid:durableId="1164079991">
    <w:abstractNumId w:val="10"/>
  </w:num>
  <w:num w:numId="15" w16cid:durableId="691416649">
    <w:abstractNumId w:val="5"/>
  </w:num>
  <w:num w:numId="16" w16cid:durableId="913471513">
    <w:abstractNumId w:val="15"/>
  </w:num>
  <w:num w:numId="17" w16cid:durableId="1322470242">
    <w:abstractNumId w:val="17"/>
  </w:num>
  <w:num w:numId="18" w16cid:durableId="951477984">
    <w:abstractNumId w:val="4"/>
  </w:num>
  <w:num w:numId="19" w16cid:durableId="14488109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076"/>
    <w:rsid w:val="001B7832"/>
    <w:rsid w:val="001D2D8D"/>
    <w:rsid w:val="0023112B"/>
    <w:rsid w:val="00264322"/>
    <w:rsid w:val="002C3534"/>
    <w:rsid w:val="002D37E5"/>
    <w:rsid w:val="003A47F8"/>
    <w:rsid w:val="00400E28"/>
    <w:rsid w:val="00435F65"/>
    <w:rsid w:val="0048382D"/>
    <w:rsid w:val="004D5213"/>
    <w:rsid w:val="005506AD"/>
    <w:rsid w:val="00552ADF"/>
    <w:rsid w:val="005B2F68"/>
    <w:rsid w:val="005C7485"/>
    <w:rsid w:val="005F1076"/>
    <w:rsid w:val="0064040E"/>
    <w:rsid w:val="0064199A"/>
    <w:rsid w:val="0065274E"/>
    <w:rsid w:val="007605E2"/>
    <w:rsid w:val="00767B1A"/>
    <w:rsid w:val="007B068F"/>
    <w:rsid w:val="00877A85"/>
    <w:rsid w:val="00877E00"/>
    <w:rsid w:val="00882307"/>
    <w:rsid w:val="008A08FB"/>
    <w:rsid w:val="008C0A38"/>
    <w:rsid w:val="008C472F"/>
    <w:rsid w:val="009233ED"/>
    <w:rsid w:val="009A6217"/>
    <w:rsid w:val="00A30D57"/>
    <w:rsid w:val="00A718F8"/>
    <w:rsid w:val="00A74BC0"/>
    <w:rsid w:val="00B34CA8"/>
    <w:rsid w:val="00BB27FE"/>
    <w:rsid w:val="00C268B2"/>
    <w:rsid w:val="00C402F0"/>
    <w:rsid w:val="00C442F5"/>
    <w:rsid w:val="00C64A1E"/>
    <w:rsid w:val="00CE00B7"/>
    <w:rsid w:val="00D05EBB"/>
    <w:rsid w:val="00D17279"/>
    <w:rsid w:val="00DB755F"/>
    <w:rsid w:val="00DC32F8"/>
    <w:rsid w:val="00E31A5B"/>
    <w:rsid w:val="00E72597"/>
    <w:rsid w:val="00E924EC"/>
    <w:rsid w:val="00EB7336"/>
    <w:rsid w:val="00EC4EE4"/>
    <w:rsid w:val="00ED1257"/>
    <w:rsid w:val="00EF06D7"/>
    <w:rsid w:val="00F51221"/>
    <w:rsid w:val="01165EFB"/>
    <w:rsid w:val="18DC860A"/>
    <w:rsid w:val="24254B95"/>
    <w:rsid w:val="2FABBF21"/>
    <w:rsid w:val="34C2F843"/>
    <w:rsid w:val="36361C41"/>
    <w:rsid w:val="370EC398"/>
    <w:rsid w:val="3CEEED3A"/>
    <w:rsid w:val="409C7D81"/>
    <w:rsid w:val="456FEEA4"/>
    <w:rsid w:val="5AA53916"/>
    <w:rsid w:val="650E90CE"/>
    <w:rsid w:val="6D07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D319C1"/>
  <w15:chartTrackingRefBased/>
  <w15:docId w15:val="{1CBA1CBB-64DE-4FED-95FA-862123E13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2D8D"/>
    <w:pPr>
      <w:keepNext/>
      <w:keepLines/>
      <w:numPr>
        <w:numId w:val="13"/>
      </w:numPr>
      <w:spacing w:before="240" w:after="0" w:line="360" w:lineRule="auto"/>
      <w:jc w:val="both"/>
      <w:outlineLvl w:val="0"/>
    </w:pPr>
    <w:rPr>
      <w:rFonts w:ascii="Calibri" w:eastAsiaTheme="majorEastAsia" w:hAnsi="Calibri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2D8D"/>
    <w:pPr>
      <w:keepNext/>
      <w:keepLines/>
      <w:numPr>
        <w:numId w:val="14"/>
      </w:numPr>
      <w:spacing w:before="40" w:after="0"/>
      <w:ind w:hanging="360"/>
      <w:outlineLvl w:val="1"/>
    </w:pPr>
    <w:rPr>
      <w:rFonts w:ascii="Calibri" w:eastAsiaTheme="majorEastAsia" w:hAnsi="Calibri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2D8D"/>
    <w:rPr>
      <w:rFonts w:ascii="Calibri" w:eastAsiaTheme="majorEastAsia" w:hAnsi="Calibri" w:cstheme="majorBidi"/>
      <w:sz w:val="24"/>
      <w:szCs w:val="32"/>
      <w:lang w:val="en-ZA"/>
    </w:rPr>
  </w:style>
  <w:style w:type="character" w:customStyle="1" w:styleId="Heading2Char">
    <w:name w:val="Heading 2 Char"/>
    <w:basedOn w:val="DefaultParagraphFont"/>
    <w:link w:val="Heading2"/>
    <w:uiPriority w:val="9"/>
    <w:rsid w:val="001D2D8D"/>
    <w:rPr>
      <w:rFonts w:ascii="Calibri" w:eastAsiaTheme="majorEastAsia" w:hAnsi="Calibri" w:cstheme="majorBidi"/>
      <w:szCs w:val="26"/>
      <w:lang w:val="en-ZA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C32F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35F65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823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4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13199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0976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6669">
          <w:marLeft w:val="44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ts.ac.za/news/latest-news/opinion/2023/2023-11/sas-immigration-proposals---false-claims-and-poor-logic.html" TargetMode="External"/><Relationship Id="rId13" Type="http://schemas.openxmlformats.org/officeDocument/2006/relationships/hyperlink" Target="https://www.wits.ac.za/news/latest-news/opinion/2023/2023-11/sas-immigration-proposals---false-claims-and-poor-logic.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dailymaverick.co.za/opinionista/2023-12-11-home-affairs-white-paper-to-restrict-refugees-is-racist-colonialist-and-anti-pan-africanist/" TargetMode="External"/><Relationship Id="rId12" Type="http://schemas.openxmlformats.org/officeDocument/2006/relationships/hyperlink" Target="https://www.groundup.org.za/media/uploads/documents/judgment_cct_151-23_scalabrini_v_minister_of_home_affairs_12.12.2023....pdf" TargetMode="External"/><Relationship Id="rId17" Type="http://schemas.openxmlformats.org/officeDocument/2006/relationships/hyperlink" Target="https://www.sahrc.org.za/index.php/sahrc-media/news/item/3813-children-dying-of-hunger" TargetMode="External"/><Relationship Id="rId2" Type="http://schemas.openxmlformats.org/officeDocument/2006/relationships/styles" Target="styles.xml"/><Relationship Id="rId16" Type="http://schemas.openxmlformats.org/officeDocument/2006/relationships/hyperlink" Target="https://centreforchildlaw.co.za/__trashed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dailymaverick.co.za/article/2023-12-05-civil-society-slams-poorly-drafted-white-paper-on-citizenship-immigration-and-refugee-protection/" TargetMode="External"/><Relationship Id="rId11" Type="http://schemas.openxmlformats.org/officeDocument/2006/relationships/hyperlink" Target="https://www.saflii.org/za/cases/ZACC/2021/31.html" TargetMode="External"/><Relationship Id="rId5" Type="http://schemas.openxmlformats.org/officeDocument/2006/relationships/hyperlink" Target="http://www.dha.gov.za/index.php/notices/1726-white-paper-on-citizenship-immigration-and-refugee-protection-2023" TargetMode="External"/><Relationship Id="rId15" Type="http://schemas.openxmlformats.org/officeDocument/2006/relationships/hyperlink" Target="https://www.iol.co.za/weekend-argus/news/more-than-a-quarter-of-a-million-children-under-the-age-of-15-are-undocumented-in-south-africa-5a643dab-1cbc-4dfc-b3e1-b32180bf7329" TargetMode="External"/><Relationship Id="rId10" Type="http://schemas.openxmlformats.org/officeDocument/2006/relationships/hyperlink" Target="https://section27.org.za/2023/04/section27-welcomes-court-order-confirming-that-all-pregnant-and-lactating-women-and-children-under-6-must-be-provided-with-free-health-services-at-public-hospitals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aflii.org/za/cases/ZAECGHC/2019/126.html" TargetMode="External"/><Relationship Id="rId14" Type="http://schemas.openxmlformats.org/officeDocument/2006/relationships/hyperlink" Target="https://www.saflii.org/za/cases/ZASCA/2018/169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920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Liesl Muller</dc:creator>
  <cp:keywords/>
  <dc:description/>
  <cp:lastModifiedBy>James Boit</cp:lastModifiedBy>
  <cp:revision>2</cp:revision>
  <cp:lastPrinted>2023-12-14T12:50:00Z</cp:lastPrinted>
  <dcterms:created xsi:type="dcterms:W3CDTF">2024-01-04T11:40:00Z</dcterms:created>
  <dcterms:modified xsi:type="dcterms:W3CDTF">2024-01-04T11:40:00Z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4840ff0ada32694fb92ce39a6de7340bcc874cfcfde6728af51bdd38a8eeca76</vt:lpwstr>
  </property>
</Properties>
</file>