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8A3E3E" w14:textId="77777777" w:rsidTr="00AE7793">
        <w:trPr>
          <w:trHeight w:hRule="exact" w:val="851"/>
        </w:trPr>
        <w:tc>
          <w:tcPr>
            <w:tcW w:w="1280" w:type="dxa"/>
            <w:tcBorders>
              <w:bottom w:val="single" w:sz="4" w:space="0" w:color="auto"/>
            </w:tcBorders>
          </w:tcPr>
          <w:p w14:paraId="6915BEC3" w14:textId="77777777" w:rsidR="002D5AAC" w:rsidRPr="0056415C" w:rsidRDefault="002D5AAC" w:rsidP="00AE7793">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14:paraId="02441C48" w14:textId="2694900D" w:rsidR="002D5AAC" w:rsidRPr="00BD33EE" w:rsidRDefault="002D5AAC" w:rsidP="00C6457C">
            <w:pPr>
              <w:spacing w:after="80" w:line="300" w:lineRule="exact"/>
              <w:rPr>
                <w:sz w:val="28"/>
              </w:rPr>
            </w:pPr>
          </w:p>
        </w:tc>
        <w:tc>
          <w:tcPr>
            <w:tcW w:w="6086" w:type="dxa"/>
            <w:gridSpan w:val="2"/>
            <w:tcBorders>
              <w:bottom w:val="single" w:sz="4" w:space="0" w:color="auto"/>
            </w:tcBorders>
            <w:vAlign w:val="bottom"/>
          </w:tcPr>
          <w:p w14:paraId="09FD96AE" w14:textId="27ABC7F9" w:rsidR="002D5AAC" w:rsidRDefault="00AE7793" w:rsidP="00AE7793">
            <w:pPr>
              <w:jc w:val="right"/>
            </w:pPr>
            <w:r w:rsidRPr="00AE7793">
              <w:rPr>
                <w:sz w:val="40"/>
              </w:rPr>
              <w:t>CRPD</w:t>
            </w:r>
            <w:r>
              <w:t>/C/</w:t>
            </w:r>
            <w:r w:rsidR="003502EF">
              <w:t>MEX</w:t>
            </w:r>
            <w:r>
              <w:t>/IR/</w:t>
            </w:r>
            <w:r w:rsidR="009336FB">
              <w:t>CRP/</w:t>
            </w:r>
            <w:r w:rsidR="00DE7313">
              <w:t>R</w:t>
            </w:r>
            <w:r w:rsidR="006179F8">
              <w:t>.</w:t>
            </w:r>
            <w:r>
              <w:t>1</w:t>
            </w:r>
          </w:p>
        </w:tc>
      </w:tr>
      <w:tr w:rsidR="002D5AAC" w14:paraId="6D37A5F5" w14:textId="77777777" w:rsidTr="00AE7793">
        <w:trPr>
          <w:trHeight w:hRule="exact" w:val="2835"/>
        </w:trPr>
        <w:tc>
          <w:tcPr>
            <w:tcW w:w="1280" w:type="dxa"/>
            <w:tcBorders>
              <w:top w:val="single" w:sz="4" w:space="0" w:color="auto"/>
              <w:bottom w:val="single" w:sz="12" w:space="0" w:color="auto"/>
            </w:tcBorders>
          </w:tcPr>
          <w:p w14:paraId="3282C7BA" w14:textId="3DF9789A" w:rsidR="002D5AAC" w:rsidRDefault="002D5AAC" w:rsidP="00C6457C">
            <w:pPr>
              <w:spacing w:before="120"/>
              <w:jc w:val="center"/>
            </w:pPr>
          </w:p>
        </w:tc>
        <w:tc>
          <w:tcPr>
            <w:tcW w:w="5540" w:type="dxa"/>
            <w:gridSpan w:val="2"/>
            <w:tcBorders>
              <w:top w:val="single" w:sz="4" w:space="0" w:color="auto"/>
              <w:bottom w:val="single" w:sz="12" w:space="0" w:color="auto"/>
            </w:tcBorders>
          </w:tcPr>
          <w:p w14:paraId="5E34F4BF" w14:textId="1CF045CC" w:rsidR="002D5AAC" w:rsidRPr="007967DF" w:rsidRDefault="00380FD8" w:rsidP="00C6457C">
            <w:pPr>
              <w:spacing w:before="120" w:line="360" w:lineRule="exact"/>
              <w:rPr>
                <w:b/>
                <w:sz w:val="34"/>
                <w:szCs w:val="34"/>
              </w:rPr>
            </w:pPr>
            <w:r w:rsidRPr="00BB3CB3">
              <w:rPr>
                <w:b/>
                <w:sz w:val="34"/>
                <w:szCs w:val="34"/>
              </w:rPr>
              <w:t>Convención sobre los Derechos</w:t>
            </w:r>
            <w:r w:rsidRPr="00BB3CB3">
              <w:rPr>
                <w:b/>
                <w:sz w:val="34"/>
                <w:szCs w:val="34"/>
              </w:rPr>
              <w:br/>
              <w:t>de las Personas con Discapacidad</w:t>
            </w:r>
          </w:p>
        </w:tc>
        <w:tc>
          <w:tcPr>
            <w:tcW w:w="2819" w:type="dxa"/>
            <w:tcBorders>
              <w:top w:val="single" w:sz="4" w:space="0" w:color="auto"/>
              <w:bottom w:val="single" w:sz="12" w:space="0" w:color="auto"/>
            </w:tcBorders>
          </w:tcPr>
          <w:p w14:paraId="4191152B" w14:textId="0217A6C5" w:rsidR="00AE7793" w:rsidRDefault="0035124C" w:rsidP="00AE7793">
            <w:pPr>
              <w:spacing w:line="240" w:lineRule="exact"/>
            </w:pPr>
            <w:proofErr w:type="spellStart"/>
            <w:r w:rsidRPr="00CA61BA">
              <w:t>Distr</w:t>
            </w:r>
            <w:proofErr w:type="spellEnd"/>
            <w:r w:rsidR="00375017" w:rsidRPr="00CA61BA">
              <w:t xml:space="preserve">: </w:t>
            </w:r>
            <w:r w:rsidR="001A799F">
              <w:t>General</w:t>
            </w:r>
          </w:p>
          <w:p w14:paraId="556F6A81" w14:textId="0A7E1657" w:rsidR="00375017" w:rsidRDefault="00375017" w:rsidP="00AE7793">
            <w:pPr>
              <w:spacing w:line="240" w:lineRule="exact"/>
            </w:pPr>
            <w:r>
              <w:t>26 de agosto de 2025</w:t>
            </w:r>
          </w:p>
          <w:p w14:paraId="1260579C" w14:textId="77777777" w:rsidR="00CB7F47" w:rsidRDefault="00CB7F47" w:rsidP="00AE7793">
            <w:pPr>
              <w:spacing w:line="240" w:lineRule="exact"/>
            </w:pPr>
          </w:p>
          <w:p w14:paraId="108F86EB" w14:textId="7EB84F96" w:rsidR="00AE7793" w:rsidRDefault="00375017" w:rsidP="00CB7F47">
            <w:pPr>
              <w:spacing w:line="240" w:lineRule="exact"/>
            </w:pPr>
            <w:r>
              <w:t xml:space="preserve">Original: </w:t>
            </w:r>
            <w:proofErr w:type="gramStart"/>
            <w:r w:rsidR="00AE7793">
              <w:t>Español</w:t>
            </w:r>
            <w:proofErr w:type="gramEnd"/>
            <w:r w:rsidR="00CB7F47">
              <w:t xml:space="preserve"> únicamente </w:t>
            </w:r>
          </w:p>
        </w:tc>
      </w:tr>
    </w:tbl>
    <w:p w14:paraId="0AE697E0" w14:textId="77777777" w:rsidR="00AE7793" w:rsidRPr="00AE7793" w:rsidRDefault="00AE7793" w:rsidP="00AE7793">
      <w:pPr>
        <w:spacing w:before="120"/>
        <w:rPr>
          <w:b/>
          <w:bCs/>
          <w:sz w:val="24"/>
          <w:szCs w:val="24"/>
        </w:rPr>
      </w:pPr>
      <w:r w:rsidRPr="00AE7793">
        <w:rPr>
          <w:b/>
          <w:bCs/>
          <w:sz w:val="24"/>
          <w:szCs w:val="24"/>
        </w:rPr>
        <w:t xml:space="preserve">Comité sobre los Derechos de las Personas </w:t>
      </w:r>
      <w:r>
        <w:rPr>
          <w:b/>
          <w:bCs/>
          <w:sz w:val="24"/>
          <w:szCs w:val="24"/>
        </w:rPr>
        <w:br/>
      </w:r>
      <w:r w:rsidRPr="00AE7793">
        <w:rPr>
          <w:b/>
          <w:bCs/>
          <w:sz w:val="24"/>
          <w:szCs w:val="24"/>
        </w:rPr>
        <w:t xml:space="preserve">con Discapacidad </w:t>
      </w:r>
    </w:p>
    <w:p w14:paraId="4B5D2731" w14:textId="30F90279" w:rsidR="00AE7793" w:rsidRPr="00AE7793" w:rsidRDefault="00AE7793" w:rsidP="00AE7793">
      <w:pPr>
        <w:pStyle w:val="HChG"/>
      </w:pPr>
      <w:r>
        <w:tab/>
      </w:r>
      <w:r w:rsidRPr="00AE7793">
        <w:tab/>
      </w:r>
      <w:r w:rsidR="0002353C">
        <w:t>C</w:t>
      </w:r>
      <w:r w:rsidR="001A7CE9">
        <w:t xml:space="preserve">onclusiones fácticas de la </w:t>
      </w:r>
      <w:r w:rsidRPr="00AE7793">
        <w:t xml:space="preserve">Investigación sobre </w:t>
      </w:r>
      <w:r w:rsidR="003502EF">
        <w:t>México</w:t>
      </w:r>
      <w:r w:rsidRPr="00AE7793">
        <w:t xml:space="preserve"> realizada por el Comité en virtud del artículo 6 del Protocolo Facultativo de la Convención</w:t>
      </w:r>
      <w:bookmarkStart w:id="0" w:name="_Toc14428943"/>
      <w:bookmarkStart w:id="1" w:name="_Toc14429260"/>
      <w:bookmarkEnd w:id="0"/>
      <w:bookmarkEnd w:id="1"/>
    </w:p>
    <w:p w14:paraId="4FB57331" w14:textId="79A239DD" w:rsidR="00AE7793" w:rsidRPr="00AE7793" w:rsidRDefault="00AE7793" w:rsidP="001A0E30">
      <w:pPr>
        <w:pStyle w:val="H1G"/>
        <w:ind w:right="1274"/>
      </w:pPr>
      <w:r>
        <w:tab/>
      </w:r>
      <w:r w:rsidRPr="00AE7793">
        <w:tab/>
      </w:r>
      <w:r w:rsidR="00B07FB1">
        <w:t>Documento de la Sala de Conferencias del</w:t>
      </w:r>
      <w:r w:rsidRPr="00AE7793">
        <w:t xml:space="preserve"> Comité</w:t>
      </w:r>
      <w:r w:rsidRPr="00AE7793">
        <w:rPr>
          <w:b w:val="0"/>
          <w:bCs/>
          <w:sz w:val="20"/>
          <w:szCs w:val="16"/>
        </w:rPr>
        <w:footnoteReference w:customMarkFollows="1" w:id="1"/>
        <w:t xml:space="preserve">* </w:t>
      </w:r>
      <w:bookmarkStart w:id="2" w:name="_Toc14428944"/>
      <w:bookmarkStart w:id="3" w:name="_Toc14429261"/>
      <w:bookmarkEnd w:id="2"/>
      <w:bookmarkEnd w:id="3"/>
      <w:r w:rsidRPr="00AE7793">
        <w:rPr>
          <w:b w:val="0"/>
          <w:bCs/>
          <w:sz w:val="20"/>
          <w:szCs w:val="16"/>
        </w:rPr>
        <w:footnoteReference w:customMarkFollows="1" w:id="2"/>
        <w:t>**</w:t>
      </w:r>
    </w:p>
    <w:p w14:paraId="107D7585" w14:textId="3213D33C" w:rsidR="003D0D5B" w:rsidRPr="003D0D5B" w:rsidRDefault="003D0D5B" w:rsidP="00137DC5">
      <w:pPr>
        <w:pStyle w:val="HChG"/>
      </w:pPr>
      <w:r>
        <w:t xml:space="preserve"> </w:t>
      </w:r>
      <w:r>
        <w:tab/>
      </w:r>
      <w:r w:rsidR="00137DC5">
        <w:t>I.</w:t>
      </w:r>
      <w:r w:rsidR="00137DC5">
        <w:tab/>
      </w:r>
      <w:r w:rsidR="00AE7793" w:rsidRPr="00AE7793">
        <w:t>Introducción</w:t>
      </w:r>
      <w:bookmarkStart w:id="4" w:name="_Toc14428945"/>
      <w:bookmarkStart w:id="5" w:name="_Toc14429262"/>
      <w:bookmarkEnd w:id="4"/>
      <w:bookmarkEnd w:id="5"/>
    </w:p>
    <w:p w14:paraId="23FF95BC" w14:textId="000A0F50" w:rsidR="00532AB7" w:rsidRDefault="00257CB8" w:rsidP="00243F33">
      <w:pPr>
        <w:pStyle w:val="SingleTxtG"/>
        <w:numPr>
          <w:ilvl w:val="3"/>
          <w:numId w:val="33"/>
        </w:numPr>
        <w:tabs>
          <w:tab w:val="left" w:pos="1701"/>
        </w:tabs>
        <w:ind w:left="1134" w:firstLine="0"/>
        <w:rPr>
          <w:rFonts w:eastAsia="Calibri"/>
          <w:spacing w:val="4"/>
          <w:w w:val="103"/>
          <w:kern w:val="14"/>
        </w:rPr>
      </w:pPr>
      <w:r w:rsidRPr="52800E50">
        <w:rPr>
          <w:rFonts w:eastAsia="Calibri"/>
          <w:spacing w:val="4"/>
          <w:w w:val="103"/>
          <w:kern w:val="14"/>
        </w:rPr>
        <w:t xml:space="preserve">El 26 de febrero de 2021, el Comité sobre los Derechos de las Personas con Discapacidad recibió </w:t>
      </w:r>
      <w:r>
        <w:rPr>
          <w:rFonts w:eastAsia="Calibri"/>
          <w:spacing w:val="4"/>
          <w:w w:val="103"/>
          <w:kern w:val="14"/>
        </w:rPr>
        <w:t xml:space="preserve">información indicativa de </w:t>
      </w:r>
      <w:r w:rsidRPr="52800E50">
        <w:rPr>
          <w:rFonts w:eastAsia="Calibri"/>
          <w:spacing w:val="4"/>
          <w:w w:val="103"/>
          <w:kern w:val="14"/>
        </w:rPr>
        <w:t>viola</w:t>
      </w:r>
      <w:r>
        <w:rPr>
          <w:rFonts w:eastAsia="Calibri"/>
          <w:spacing w:val="4"/>
          <w:w w:val="103"/>
          <w:kern w:val="14"/>
        </w:rPr>
        <w:t>ciones</w:t>
      </w:r>
      <w:r w:rsidRPr="52800E50">
        <w:rPr>
          <w:rFonts w:eastAsia="Calibri"/>
          <w:spacing w:val="4"/>
          <w:w w:val="103"/>
          <w:kern w:val="14"/>
        </w:rPr>
        <w:t xml:space="preserve"> grave</w:t>
      </w:r>
      <w:r>
        <w:rPr>
          <w:rFonts w:eastAsia="Calibri"/>
          <w:spacing w:val="4"/>
          <w:w w:val="103"/>
          <w:kern w:val="14"/>
        </w:rPr>
        <w:t>s</w:t>
      </w:r>
      <w:r w:rsidRPr="52800E50">
        <w:rPr>
          <w:rFonts w:eastAsia="Calibri"/>
          <w:spacing w:val="4"/>
          <w:w w:val="103"/>
          <w:kern w:val="14"/>
        </w:rPr>
        <w:t xml:space="preserve"> y/o sistemática</w:t>
      </w:r>
      <w:r>
        <w:rPr>
          <w:rFonts w:eastAsia="Calibri"/>
          <w:spacing w:val="4"/>
          <w:w w:val="103"/>
          <w:kern w:val="14"/>
        </w:rPr>
        <w:t>s de</w:t>
      </w:r>
      <w:r w:rsidRPr="52800E50">
        <w:rPr>
          <w:rFonts w:eastAsia="Calibri"/>
          <w:spacing w:val="4"/>
          <w:w w:val="103"/>
          <w:kern w:val="14"/>
        </w:rPr>
        <w:t xml:space="preserve"> los derechos reconocidos en la Convención</w:t>
      </w:r>
      <w:r>
        <w:rPr>
          <w:rFonts w:eastAsia="Calibri"/>
          <w:spacing w:val="4"/>
          <w:w w:val="103"/>
          <w:kern w:val="14"/>
        </w:rPr>
        <w:t>. Según dicha información se</w:t>
      </w:r>
      <w:r w:rsidRPr="52800E50">
        <w:rPr>
          <w:rFonts w:eastAsia="Calibri"/>
          <w:spacing w:val="4"/>
          <w:w w:val="103"/>
          <w:kern w:val="14"/>
        </w:rPr>
        <w:t xml:space="preserve"> priva a las personas con discapacidad, incluyendo a niñas, niños y adolescentes con discapacidad de su </w:t>
      </w:r>
      <w:r w:rsidRPr="00243F33">
        <w:rPr>
          <w:rFonts w:eastAsia="Calibri"/>
          <w:spacing w:val="4"/>
          <w:w w:val="103"/>
          <w:kern w:val="14"/>
          <w:lang w:val="es-CO"/>
        </w:rPr>
        <w:t>derecho</w:t>
      </w:r>
      <w:r w:rsidRPr="52800E50">
        <w:rPr>
          <w:rFonts w:eastAsia="Calibri"/>
          <w:spacing w:val="4"/>
          <w:w w:val="103"/>
          <w:kern w:val="14"/>
        </w:rPr>
        <w:t xml:space="preserve"> a vivir de manera independiente e incluida en la comunidad y no cumple con su obligación de proteger a aquéllos que se encuentran recluidos en instituciones, contra las formas de violencia y malos tratos, ni con su obligación de adelantar estrategias de desinstitucionalización para las personas con discapacidad, en línea con sus obligaciones bajo la Convención. </w:t>
      </w:r>
    </w:p>
    <w:p w14:paraId="43655935" w14:textId="55D1CF47" w:rsidR="00257CB8" w:rsidRPr="003D0D5B" w:rsidRDefault="00257CB8" w:rsidP="00243F33">
      <w:pPr>
        <w:pStyle w:val="SingleTxtG"/>
        <w:numPr>
          <w:ilvl w:val="3"/>
          <w:numId w:val="33"/>
        </w:numPr>
        <w:tabs>
          <w:tab w:val="left" w:pos="1701"/>
        </w:tabs>
        <w:ind w:left="1134" w:firstLine="0"/>
        <w:rPr>
          <w:rFonts w:eastAsia="Calibri"/>
          <w:spacing w:val="4"/>
          <w:w w:val="103"/>
          <w:kern w:val="14"/>
        </w:rPr>
      </w:pPr>
      <w:r w:rsidRPr="00532AB7">
        <w:rPr>
          <w:rFonts w:eastAsia="Calibri"/>
          <w:spacing w:val="4"/>
          <w:w w:val="103"/>
          <w:kern w:val="14"/>
        </w:rPr>
        <w:t xml:space="preserve">México ratificó </w:t>
      </w:r>
      <w:r w:rsidRPr="00243F33">
        <w:rPr>
          <w:rFonts w:eastAsia="Calibri"/>
          <w:spacing w:val="4"/>
          <w:w w:val="103"/>
          <w:kern w:val="14"/>
          <w:lang w:val="es-CO"/>
        </w:rPr>
        <w:t>la</w:t>
      </w:r>
      <w:r w:rsidRPr="00532AB7">
        <w:rPr>
          <w:rFonts w:eastAsia="Calibri"/>
          <w:spacing w:val="4"/>
          <w:w w:val="103"/>
          <w:kern w:val="14"/>
        </w:rPr>
        <w:t xml:space="preserve"> Convención y se adhirió al Protocolo Facultativo el 17 de diciembre de 2007. El 2 de enero de 2012, el Estado parte informó al </w:t>
      </w:r>
      <w:proofErr w:type="gramStart"/>
      <w:r w:rsidRPr="00532AB7">
        <w:rPr>
          <w:rFonts w:eastAsia="Calibri"/>
          <w:spacing w:val="4"/>
          <w:w w:val="103"/>
          <w:kern w:val="14"/>
        </w:rPr>
        <w:t>Secretario General</w:t>
      </w:r>
      <w:proofErr w:type="gramEnd"/>
      <w:r w:rsidRPr="00532AB7">
        <w:rPr>
          <w:rFonts w:eastAsia="Calibri"/>
          <w:spacing w:val="4"/>
          <w:w w:val="103"/>
          <w:kern w:val="14"/>
        </w:rPr>
        <w:t xml:space="preserve"> sobre el retiro de la declaración interpretativa hecha en el momento de la ratificación en relación con el artículo 12, párrafo 2 de la Convención. </w:t>
      </w:r>
    </w:p>
    <w:p w14:paraId="221C0BDD" w14:textId="467E6358" w:rsidR="00257CB8" w:rsidRDefault="00137DC5" w:rsidP="00137DC5">
      <w:pPr>
        <w:pStyle w:val="HChG"/>
        <w:rPr>
          <w:lang w:val="es-ES_tradnl"/>
        </w:rPr>
      </w:pPr>
      <w:r>
        <w:tab/>
        <w:t>II.</w:t>
      </w:r>
      <w:r>
        <w:tab/>
      </w:r>
      <w:r>
        <w:tab/>
      </w:r>
      <w:r w:rsidR="00257CB8" w:rsidRPr="003D0D5B">
        <w:t>Alegaciones de la fuente de información</w:t>
      </w:r>
    </w:p>
    <w:p w14:paraId="55E246C8" w14:textId="77B07B07" w:rsidR="003D0D5B" w:rsidRDefault="00257CB8" w:rsidP="00243F33">
      <w:pPr>
        <w:pStyle w:val="SingleTxtG"/>
        <w:numPr>
          <w:ilvl w:val="3"/>
          <w:numId w:val="33"/>
        </w:numPr>
        <w:tabs>
          <w:tab w:val="left" w:pos="1701"/>
        </w:tabs>
        <w:ind w:left="1134" w:firstLine="0"/>
        <w:rPr>
          <w:rFonts w:eastAsia="Calibri"/>
          <w:spacing w:val="4"/>
          <w:w w:val="103"/>
          <w:kern w:val="14"/>
          <w:lang w:val="es-CO"/>
        </w:rPr>
      </w:pPr>
      <w:r w:rsidRPr="52800E50">
        <w:rPr>
          <w:rFonts w:eastAsia="Calibri"/>
          <w:spacing w:val="4"/>
          <w:w w:val="103"/>
          <w:kern w:val="14"/>
          <w:lang w:val="es-CO"/>
        </w:rPr>
        <w:t xml:space="preserve">La fuente refiere que las personas con discapacidad en el Estado parte enfrentan violaciones graves y sistemáticas de sus derechos como consecuencia del internamiento forzado en instituciones. Señala que la institucionalización afecta tanto a niñas y niños como a adultos con discapacidad, quienes permanecen en instituciones por períodos prolongados y, en muchos casos, de manera indefinida. De acuerdo con la información allegada, las estadísticas oficiales reportaron al menos 118,904 personas </w:t>
      </w:r>
      <w:r w:rsidRPr="00243F33">
        <w:rPr>
          <w:rFonts w:eastAsia="Calibri"/>
          <w:spacing w:val="4"/>
          <w:w w:val="103"/>
          <w:kern w:val="14"/>
          <w:lang w:val="es-CO"/>
        </w:rPr>
        <w:t>institucionalizadas</w:t>
      </w:r>
      <w:r w:rsidRPr="52800E50">
        <w:rPr>
          <w:rFonts w:eastAsia="Calibri"/>
          <w:spacing w:val="4"/>
          <w:w w:val="103"/>
          <w:kern w:val="14"/>
          <w:lang w:val="es-CO"/>
        </w:rPr>
        <w:t xml:space="preserve"> de las cuales al menos 26.000 serían niñas y niños quienes permanecen en lugares como hospitales psiquiátricos, casas-hogar, centros de asistencia social, villas, </w:t>
      </w:r>
      <w:sdt>
        <w:sdtPr>
          <w:tag w:val="goog_rdk_0"/>
          <w:id w:val="1331713349"/>
        </w:sdtPr>
        <w:sdtContent>
          <w:sdt>
            <w:sdtPr>
              <w:tag w:val="goog_rdk_1"/>
              <w:id w:val="-1391923282"/>
            </w:sdtPr>
            <w:sdtContent>
              <w:r w:rsidR="004C44B8" w:rsidRPr="001E40CF">
                <w:t>centros de cuidado alternativo, espacios de cuidado residencial para niñas y niños</w:t>
              </w:r>
            </w:sdtContent>
          </w:sdt>
        </w:sdtContent>
      </w:sdt>
      <w:sdt>
        <w:sdtPr>
          <w:tag w:val="goog_rdk_2"/>
          <w:id w:val="977899414"/>
        </w:sdtPr>
        <w:sdtContent>
          <w:sdt>
            <w:sdtPr>
              <w:tag w:val="goog_rdk_3"/>
              <w:id w:val="-197790867"/>
              <w:showingPlcHdr/>
            </w:sdtPr>
            <w:sdtContent>
              <w:r w:rsidR="001E40CF">
                <w:t xml:space="preserve">     </w:t>
              </w:r>
            </w:sdtContent>
          </w:sdt>
        </w:sdtContent>
      </w:sdt>
      <w:r w:rsidR="004C44B8">
        <w:rPr>
          <w:color w:val="000000"/>
        </w:rPr>
        <w:t xml:space="preserve">, </w:t>
      </w:r>
      <w:r w:rsidRPr="52800E50">
        <w:rPr>
          <w:rFonts w:eastAsia="Calibri"/>
          <w:spacing w:val="4"/>
          <w:w w:val="103"/>
          <w:kern w:val="14"/>
          <w:lang w:val="es-CO"/>
        </w:rPr>
        <w:t xml:space="preserve">centros de detención de migrantes o centros de rehabilitación. La fuente, sin embargo, advierte de una cifra oculta de la institucionalización por virtud </w:t>
      </w:r>
      <w:r w:rsidRPr="52800E50">
        <w:rPr>
          <w:rFonts w:eastAsia="Calibri"/>
          <w:spacing w:val="4"/>
          <w:w w:val="103"/>
          <w:kern w:val="14"/>
          <w:lang w:val="es-CO"/>
        </w:rPr>
        <w:lastRenderedPageBreak/>
        <w:t xml:space="preserve">de la cual, al menos 140.000 niñas y niños con discapacidad estarían sujetos a internamiento. </w:t>
      </w:r>
    </w:p>
    <w:p w14:paraId="09CB8686" w14:textId="590A540F" w:rsidR="003D0D5B" w:rsidRDefault="00257CB8" w:rsidP="00243F33">
      <w:pPr>
        <w:pStyle w:val="SingleTxtG"/>
        <w:numPr>
          <w:ilvl w:val="3"/>
          <w:numId w:val="33"/>
        </w:numPr>
        <w:tabs>
          <w:tab w:val="left" w:pos="1701"/>
        </w:tabs>
        <w:ind w:left="1134" w:firstLine="0"/>
        <w:rPr>
          <w:rFonts w:eastAsia="Calibri"/>
          <w:spacing w:val="4"/>
          <w:w w:val="103"/>
          <w:kern w:val="14"/>
          <w:lang w:val="es-CO"/>
        </w:rPr>
      </w:pPr>
      <w:r w:rsidRPr="003D0D5B">
        <w:rPr>
          <w:rFonts w:eastAsia="Calibri"/>
          <w:spacing w:val="4"/>
          <w:w w:val="103"/>
          <w:kern w:val="14"/>
          <w:lang w:val="es-CO"/>
        </w:rPr>
        <w:t xml:space="preserve">Según la </w:t>
      </w:r>
      <w:r w:rsidRPr="00243F33">
        <w:rPr>
          <w:rFonts w:eastAsia="Calibri"/>
          <w:spacing w:val="4"/>
          <w:w w:val="103"/>
          <w:kern w:val="14"/>
          <w:lang w:val="es-CO"/>
        </w:rPr>
        <w:t>fuente</w:t>
      </w:r>
      <w:r w:rsidRPr="003D0D5B">
        <w:rPr>
          <w:rFonts w:eastAsia="Calibri"/>
          <w:spacing w:val="4"/>
          <w:w w:val="103"/>
          <w:kern w:val="14"/>
          <w:lang w:val="es-CO"/>
        </w:rPr>
        <w:t>, los internamientos se basan en la situación de discapacidad intelectual y/o psicosocial y el riesgo de internamiento aumenta por situaciones de pobreza, de calle, el abandono, la migración, o la pertenencia a pueblos indígenas, o el uso de indebido de drogas</w:t>
      </w:r>
      <w:r>
        <w:rPr>
          <w:rStyle w:val="FootnoteReference"/>
          <w:rFonts w:eastAsia="Calibri"/>
          <w:lang w:val="es-CO"/>
        </w:rPr>
        <w:footnoteReference w:id="3"/>
      </w:r>
      <w:r w:rsidRPr="003D0D5B">
        <w:rPr>
          <w:rFonts w:eastAsia="Calibri"/>
          <w:spacing w:val="4"/>
          <w:w w:val="103"/>
          <w:kern w:val="14"/>
          <w:lang w:val="es-CO"/>
        </w:rPr>
        <w:t xml:space="preserve">. </w:t>
      </w:r>
    </w:p>
    <w:p w14:paraId="25727A3A" w14:textId="58BDF0CB" w:rsidR="00257CB8" w:rsidRPr="003D0D5B" w:rsidRDefault="00257CB8" w:rsidP="00243F33">
      <w:pPr>
        <w:pStyle w:val="SingleTxtG"/>
        <w:numPr>
          <w:ilvl w:val="3"/>
          <w:numId w:val="33"/>
        </w:numPr>
        <w:tabs>
          <w:tab w:val="left" w:pos="1701"/>
        </w:tabs>
        <w:ind w:left="1134" w:firstLine="0"/>
        <w:rPr>
          <w:rFonts w:eastAsia="Calibri"/>
          <w:spacing w:val="4"/>
          <w:w w:val="103"/>
          <w:kern w:val="14"/>
          <w:lang w:val="es-CO"/>
        </w:rPr>
      </w:pPr>
      <w:r w:rsidRPr="003D0D5B">
        <w:rPr>
          <w:rFonts w:eastAsia="Calibri"/>
          <w:spacing w:val="4"/>
          <w:w w:val="103"/>
          <w:kern w:val="14"/>
          <w:lang w:val="es-CO"/>
        </w:rPr>
        <w:t xml:space="preserve">La fuente expresa que a las personas con discapacidad sujetas a institucionalización se </w:t>
      </w:r>
      <w:proofErr w:type="gramStart"/>
      <w:r w:rsidRPr="003D0D5B">
        <w:rPr>
          <w:rFonts w:eastAsia="Calibri"/>
          <w:spacing w:val="4"/>
          <w:w w:val="103"/>
          <w:kern w:val="14"/>
          <w:lang w:val="es-CO"/>
        </w:rPr>
        <w:t>les</w:t>
      </w:r>
      <w:proofErr w:type="gramEnd"/>
      <w:r w:rsidRPr="003D0D5B">
        <w:rPr>
          <w:rFonts w:eastAsia="Calibri"/>
          <w:spacing w:val="4"/>
          <w:w w:val="103"/>
          <w:kern w:val="14"/>
          <w:lang w:val="es-CO"/>
        </w:rPr>
        <w:t xml:space="preserve"> desconoce su derecho a la capacidad jurídica y están expuestas a </w:t>
      </w:r>
      <w:r w:rsidRPr="00243F33">
        <w:rPr>
          <w:rFonts w:eastAsia="Calibri"/>
          <w:spacing w:val="4"/>
          <w:w w:val="103"/>
          <w:kern w:val="14"/>
          <w:lang w:val="es-CO"/>
        </w:rPr>
        <w:t>condiciones</w:t>
      </w:r>
      <w:r w:rsidRPr="003D0D5B">
        <w:rPr>
          <w:rFonts w:eastAsia="Calibri"/>
          <w:spacing w:val="4"/>
          <w:w w:val="103"/>
          <w:kern w:val="14"/>
          <w:lang w:val="es-CO"/>
        </w:rPr>
        <w:t xml:space="preserve"> inhumanas y degradantes dadas las condiciones antihigiénicas, el déficit de agua potable, el hacinamiento, así como el aislamiento y las formas de contención física y/o farmacológica en instituciones. Así mismo, la fuente indica que la institucionalización conlleva prácticas de esterilización y de anticoncepción forzadas que afectan particularmente a las mujeres, violencia sexual, incluida la violación, explotación de niños, trabajos forzosos, la trata y la desaparición de personas. En este contexto, la fuente narra que las personas con discapacidad han sido expuestas a traumas severos y a la muerte en instituciones.</w:t>
      </w:r>
    </w:p>
    <w:p w14:paraId="1436768C" w14:textId="36D01765" w:rsidR="00257CB8" w:rsidRPr="003D0D5B" w:rsidRDefault="003D0D5B" w:rsidP="00243F33">
      <w:pPr>
        <w:pStyle w:val="SingleTxtG"/>
        <w:numPr>
          <w:ilvl w:val="3"/>
          <w:numId w:val="33"/>
        </w:numPr>
        <w:tabs>
          <w:tab w:val="left" w:pos="1701"/>
        </w:tabs>
        <w:ind w:left="1134" w:firstLine="0"/>
        <w:rPr>
          <w:rFonts w:eastAsia="Calibri"/>
          <w:spacing w:val="4"/>
          <w:w w:val="103"/>
          <w:kern w:val="14"/>
          <w:lang w:val="es-CO"/>
        </w:rPr>
      </w:pPr>
      <w:r>
        <w:rPr>
          <w:rFonts w:eastAsia="Calibri"/>
          <w:spacing w:val="4"/>
          <w:w w:val="103"/>
          <w:kern w:val="14"/>
          <w:lang w:val="es-CO"/>
        </w:rPr>
        <w:tab/>
      </w:r>
      <w:r w:rsidR="00257CB8" w:rsidRPr="003D0D5B">
        <w:rPr>
          <w:rFonts w:eastAsia="Calibri"/>
          <w:spacing w:val="4"/>
          <w:w w:val="103"/>
          <w:kern w:val="14"/>
          <w:lang w:val="es-CO"/>
        </w:rPr>
        <w:t xml:space="preserve">La fuente sostiene que el presupuesto público en el ámbito de la salud, tanto en el nivel federal como estatal, continúa invirtiéndose en hospitales psiquiátricos en ausencia de partidas presupuestales para financiar servicios de salud mental en la comunidad. Según la fuente, la escala, la naturaleza, el impacto y el carácter organizado del internamiento forzoso con base en la discapacidad conlleva violaciones graves y sistemáticas de los derechos de las personas con discapacidad reconocidos en la Convención. </w:t>
      </w:r>
    </w:p>
    <w:p w14:paraId="60E4DD54" w14:textId="2CF8C9E8" w:rsidR="00257CB8" w:rsidRPr="006544F9" w:rsidRDefault="00137DC5" w:rsidP="00137DC5">
      <w:pPr>
        <w:pStyle w:val="HChG"/>
      </w:pPr>
      <w:r>
        <w:rPr>
          <w:lang w:val="es-ES_tradnl"/>
        </w:rPr>
        <w:tab/>
      </w:r>
      <w:r w:rsidRPr="3A3F5817">
        <w:t>III.</w:t>
      </w:r>
      <w:r>
        <w:rPr>
          <w:lang w:val="es-ES_tradnl"/>
        </w:rPr>
        <w:tab/>
      </w:r>
      <w:r w:rsidR="00257CB8" w:rsidRPr="3A3F5817">
        <w:t>Procedimiento seguido y cooperación con el Estado parte</w:t>
      </w:r>
    </w:p>
    <w:p w14:paraId="4E1F6D84" w14:textId="66198B44" w:rsidR="003D0D5B" w:rsidRDefault="00257CB8" w:rsidP="00243F33">
      <w:pPr>
        <w:pStyle w:val="SingleTxtG"/>
        <w:numPr>
          <w:ilvl w:val="3"/>
          <w:numId w:val="33"/>
        </w:numPr>
        <w:tabs>
          <w:tab w:val="left" w:pos="1701"/>
        </w:tabs>
        <w:ind w:left="1134" w:firstLine="0"/>
        <w:rPr>
          <w:rFonts w:eastAsia="Calibri"/>
          <w:spacing w:val="4"/>
          <w:w w:val="103"/>
          <w:kern w:val="14"/>
          <w:lang w:val="es-CO"/>
        </w:rPr>
      </w:pPr>
      <w:r w:rsidRPr="003D0D5B">
        <w:rPr>
          <w:rFonts w:eastAsia="Calibri"/>
          <w:spacing w:val="4"/>
          <w:w w:val="103"/>
          <w:kern w:val="14"/>
          <w:lang w:val="es-CO"/>
        </w:rPr>
        <w:t xml:space="preserve">El 9 de diciembre de 2021, el Comité invitó al Estado parte a presentar observaciones sobre la información recibida por el Comité con arreglo al artículo 6 del Protocolo Facultativo. El 10 de febrero de 2022, el Estado parte transmitió sus observaciones </w:t>
      </w:r>
      <w:r w:rsidRPr="00243F33">
        <w:rPr>
          <w:rFonts w:eastAsia="Calibri"/>
          <w:spacing w:val="4"/>
          <w:w w:val="103"/>
          <w:kern w:val="14"/>
          <w:lang w:val="es-CO"/>
        </w:rPr>
        <w:t>preliminares</w:t>
      </w:r>
      <w:r w:rsidRPr="003D0D5B">
        <w:rPr>
          <w:rFonts w:eastAsia="Calibri"/>
          <w:spacing w:val="4"/>
          <w:w w:val="103"/>
          <w:kern w:val="14"/>
          <w:lang w:val="es-CO"/>
        </w:rPr>
        <w:t xml:space="preserve"> ante el Comité.</w:t>
      </w:r>
      <w:r w:rsidR="003D0D5B">
        <w:rPr>
          <w:rStyle w:val="FootnoteReference"/>
          <w:rFonts w:eastAsia="Calibri"/>
          <w:spacing w:val="4"/>
          <w:w w:val="103"/>
          <w:kern w:val="14"/>
          <w:lang w:val="es-CO"/>
        </w:rPr>
        <w:footnoteReference w:id="4"/>
      </w:r>
      <w:r w:rsidRPr="003D0D5B">
        <w:rPr>
          <w:rFonts w:eastAsia="Calibri"/>
          <w:spacing w:val="4"/>
          <w:w w:val="103"/>
          <w:kern w:val="14"/>
          <w:lang w:val="es-CO"/>
        </w:rPr>
        <w:t xml:space="preserve"> El Grupo de Trabajo examinó durante el período de sesiones 26º del Comité toda la información recibida y concluyó que existía información creíble sobre violaciones graves y/o sistemáticas de derechos consagrados en la Convención. En su 26° período de sesiones, el Comité nombró a dos expertos para que realizaran una investigación y, el 16 de junio de 2022, solicitó el consentimiento del Estado parte para efectuar una visita a su territorio. </w:t>
      </w:r>
    </w:p>
    <w:p w14:paraId="4B44E5FA" w14:textId="797050D8" w:rsidR="00257CB8" w:rsidRPr="003D0D5B" w:rsidRDefault="00257CB8" w:rsidP="00243F33">
      <w:pPr>
        <w:pStyle w:val="SingleTxtG"/>
        <w:numPr>
          <w:ilvl w:val="3"/>
          <w:numId w:val="33"/>
        </w:numPr>
        <w:tabs>
          <w:tab w:val="left" w:pos="1701"/>
        </w:tabs>
        <w:ind w:left="1134" w:firstLine="0"/>
        <w:rPr>
          <w:rFonts w:eastAsia="Calibri"/>
          <w:spacing w:val="4"/>
          <w:w w:val="103"/>
          <w:kern w:val="14"/>
          <w:lang w:val="es-CO"/>
        </w:rPr>
      </w:pPr>
      <w:r w:rsidRPr="52800E50">
        <w:t>El 13 de octubre de 2022, se llevó a cabo una reunión virtual entre las autoridades del Estado parte y personal de la Secretaría del Comité. Dicha reunión permitió abordar cuestiones de carácter logístico y sustantivo en</w:t>
      </w:r>
      <w:r w:rsidR="00123367">
        <w:t xml:space="preserve"> </w:t>
      </w:r>
      <w:r w:rsidRPr="52800E50">
        <w:t xml:space="preserve">torno a la visita, su alcance e implicaciones. El 16 de noviembre de 2022, el Estado parte informó </w:t>
      </w:r>
      <w:r w:rsidR="00320303">
        <w:t>mediante Nota verbal</w:t>
      </w:r>
      <w:r w:rsidR="00D02C6D">
        <w:t xml:space="preserve"> enviada a la Secretaría</w:t>
      </w:r>
      <w:r w:rsidR="00272FC3">
        <w:rPr>
          <w:rStyle w:val="FootnoteReference"/>
        </w:rPr>
        <w:footnoteReference w:id="5"/>
      </w:r>
      <w:r w:rsidR="00D02C6D">
        <w:t xml:space="preserve"> </w:t>
      </w:r>
      <w:r w:rsidRPr="52800E50">
        <w:t xml:space="preserve"> sobre la designación de puntos focales con el fin de coordinar la preparación de una posible visita al país. El 14 de febrero de 2023, el Comité tra</w:t>
      </w:r>
      <w:r w:rsidR="00B90853">
        <w:t>n</w:t>
      </w:r>
      <w:r w:rsidRPr="52800E50">
        <w:t>smitió al Estado parte una propuesta de programa preliminar de la visita al Estado parte. El 25 de mayo de 2023, el Estado parte tra</w:t>
      </w:r>
      <w:r w:rsidR="00B90853">
        <w:t>n</w:t>
      </w:r>
      <w:r w:rsidRPr="52800E50">
        <w:t xml:space="preserve">smitió al Comité una propuesta de programa de la visita. Durante el 29° período de sesiones del Comité en agosto de 2023, la Embajadora y Representante Permanente de </w:t>
      </w:r>
      <w:r w:rsidRPr="00243F33">
        <w:rPr>
          <w:spacing w:val="4"/>
          <w:w w:val="103"/>
          <w:kern w:val="14"/>
          <w:lang w:val="es-CO"/>
        </w:rPr>
        <w:t>México</w:t>
      </w:r>
      <w:r w:rsidRPr="52800E50">
        <w:t xml:space="preserve"> ante la ONU y otros organismos internacionales en Ginebra y el </w:t>
      </w:r>
      <w:proofErr w:type="gramStart"/>
      <w:r w:rsidRPr="52800E50">
        <w:t>Director</w:t>
      </w:r>
      <w:proofErr w:type="gramEnd"/>
      <w:r w:rsidRPr="52800E50">
        <w:t xml:space="preserve"> de Derechos Humanos de la Secretaría de Relaciones Exteriores sostuvieron una reunión con la </w:t>
      </w:r>
      <w:proofErr w:type="gramStart"/>
      <w:r w:rsidRPr="52800E50">
        <w:t>Presidenta</w:t>
      </w:r>
      <w:proofErr w:type="gramEnd"/>
      <w:r w:rsidRPr="52800E50">
        <w:t xml:space="preserve"> del Comité sobre los Derechos de las Personas con Discapacidad, los expertos designados para la investigación y personal de la Secretaría del Comité. En dicha reunión, los representantes del Estado parte reafirmaron la voluntad del Estado parte de </w:t>
      </w:r>
      <w:r w:rsidRPr="52800E50">
        <w:lastRenderedPageBreak/>
        <w:t xml:space="preserve">cooperar con el Comité en el desarrollo del procedimiento de investigación y la posibilidad de que se llevase a cabo la visita en fecha por definir. </w:t>
      </w:r>
    </w:p>
    <w:p w14:paraId="4730AE26" w14:textId="37545337" w:rsidR="00257CB8" w:rsidRPr="007C75B3" w:rsidRDefault="00257CB8" w:rsidP="00243F33">
      <w:pPr>
        <w:pStyle w:val="SingleTxtG"/>
        <w:numPr>
          <w:ilvl w:val="3"/>
          <w:numId w:val="33"/>
        </w:numPr>
        <w:tabs>
          <w:tab w:val="left" w:pos="1701"/>
        </w:tabs>
        <w:ind w:left="1134" w:firstLine="0"/>
      </w:pPr>
      <w:r w:rsidRPr="007C75B3">
        <w:t xml:space="preserve">En </w:t>
      </w:r>
      <w:r w:rsidRPr="00243F33">
        <w:rPr>
          <w:spacing w:val="4"/>
          <w:w w:val="103"/>
          <w:kern w:val="14"/>
          <w:lang w:val="es-CO"/>
        </w:rPr>
        <w:t>diciembre</w:t>
      </w:r>
      <w:r w:rsidRPr="007C75B3">
        <w:t xml:space="preserve"> de 2023, el Estado parte transmitió al Comité información complementaria sobre la situación de las personas con discapacidad y la institucionalización. El 26 de enero de 2024, el Estado parte manifestó su consentimiento al Comité para que se efectuara una visita a su territorio desde el 8 hasta el 19 de julio de 2024. Igualmente manifestó su consentimiento en sostener reuniones virtuales con anticipación a la visita, las cuales se llevaron a cabo desde el 25 hasta el 28 de junio de 2024.</w:t>
      </w:r>
      <w:bookmarkStart w:id="6" w:name="_Hlk9348753"/>
      <w:bookmarkEnd w:id="6"/>
      <w:r w:rsidRPr="007C75B3">
        <w:t xml:space="preserve"> </w:t>
      </w:r>
    </w:p>
    <w:p w14:paraId="5BC20B20" w14:textId="521E261B" w:rsidR="00257CB8" w:rsidRDefault="00257CB8" w:rsidP="00243F33">
      <w:pPr>
        <w:pStyle w:val="SingleTxtG"/>
        <w:numPr>
          <w:ilvl w:val="3"/>
          <w:numId w:val="33"/>
        </w:numPr>
        <w:tabs>
          <w:tab w:val="left" w:pos="1701"/>
        </w:tabs>
        <w:ind w:left="1134" w:firstLine="0"/>
      </w:pPr>
      <w:r w:rsidRPr="52800E50">
        <w:t xml:space="preserve">Durante la preparación de la visita y en desarrollo de </w:t>
      </w:r>
      <w:proofErr w:type="gramStart"/>
      <w:r w:rsidRPr="52800E50">
        <w:t>la misma</w:t>
      </w:r>
      <w:proofErr w:type="gramEnd"/>
      <w:r w:rsidRPr="52800E50">
        <w:t xml:space="preserve">, el Comité recibió la colaboración de la Oficina del Alto Comisionado de las Naciones Unidas para los Derechos Humanos en México, el cual agradece. La Oficina del Alto Comisionado proporcionó apoyo en los desplazamientos terrestres de la Delegación del Comité, asesoría y apoyo en los requerimientos de seguridad y acompañamiento durante las visitas a las instituciones donde las personas con discapacidad se encuentran institucionalizadas. </w:t>
      </w:r>
    </w:p>
    <w:p w14:paraId="14595A0E" w14:textId="699EFE35" w:rsidR="00257CB8" w:rsidRDefault="00257CB8" w:rsidP="00243F33">
      <w:pPr>
        <w:pStyle w:val="SingleTxtG"/>
        <w:numPr>
          <w:ilvl w:val="3"/>
          <w:numId w:val="33"/>
        </w:numPr>
        <w:tabs>
          <w:tab w:val="left" w:pos="1701"/>
        </w:tabs>
        <w:ind w:left="1134" w:firstLine="0"/>
      </w:pPr>
      <w:r w:rsidRPr="52800E50">
        <w:t xml:space="preserve">La Delegación del Comité </w:t>
      </w:r>
      <w:r w:rsidR="00DA4A52">
        <w:t>sostuvo reuniones</w:t>
      </w:r>
      <w:r w:rsidRPr="52800E50">
        <w:t xml:space="preserve"> de manera virtual </w:t>
      </w:r>
      <w:r w:rsidR="004A1EAD">
        <w:t>antes de su visita</w:t>
      </w:r>
      <w:r w:rsidR="0081147D">
        <w:t xml:space="preserve"> </w:t>
      </w:r>
      <w:r w:rsidRPr="52800E50">
        <w:t xml:space="preserve">y </w:t>
      </w:r>
      <w:r w:rsidR="0081147D">
        <w:t xml:space="preserve">de manera presencial </w:t>
      </w:r>
      <w:r w:rsidRPr="52800E50">
        <w:t xml:space="preserve">durante su visita al país con representantes de la Secretaría de Gobernación, la Secretaría de Bienestar, la Secretaría de Salud, la Comisión Nacional de Salud Mental y Adicciones, el Sistema Nacional para el Desarrollo Integral de la Familia, el Instituto Mexicano del Seguro Social, el Sistema Nacional de Protección Civil, el Sistema Nacional de Protección para Niñas, Niños y Adolescentes, el Instituto Nacional de Migración, el Órgano Administrativo Desconcentrado Prevención y Readaptación social, la Comisión Nacional de los Derechos Humanos, el Mecanismo Nacional para la Prevención de la Tortura, el Consejo Nacional para Prevenir la Discriminación, el Instituto Nacional de las Mujeres, el Instituto Nacional de los Pueblos Indígenas. Durante la visita </w:t>
      </w:r>
      <w:proofErr w:type="spellStart"/>
      <w:r w:rsidRPr="52800E50">
        <w:rPr>
          <w:i/>
          <w:iCs/>
        </w:rPr>
        <w:t>in-situ</w:t>
      </w:r>
      <w:proofErr w:type="spellEnd"/>
      <w:r w:rsidRPr="52800E50">
        <w:t xml:space="preserve"> celebrada del 8 al 17 de julio de 2024, la Delegación se entrevistó, además, con autoridades de la Suprema Corte de Justicia de la Nación, el Consejo de la Judicatura Federal, el Tribunal Superior de Justicia de la Ciudad de México</w:t>
      </w:r>
      <w:r w:rsidR="00D75CB1">
        <w:t xml:space="preserve"> y el Mecanismo Independiente de Monitoreo Nacional </w:t>
      </w:r>
      <w:r w:rsidR="004C1488">
        <w:t>de la Convencion sobre los Derechos de las Personas con Discapacidad</w:t>
      </w:r>
      <w:r w:rsidR="00B04F6B">
        <w:t xml:space="preserve"> a cargo de la Comision Nacional de </w:t>
      </w:r>
      <w:r w:rsidR="000E15CD">
        <w:t>D</w:t>
      </w:r>
      <w:r w:rsidR="00B04F6B">
        <w:t>erechos Humanos</w:t>
      </w:r>
      <w:r w:rsidRPr="52800E50">
        <w:t xml:space="preserve">. Igualmente, se entrevistó con funcionarios de agencias del sistema de las Naciones Unidas en México. </w:t>
      </w:r>
    </w:p>
    <w:p w14:paraId="3D6EFD6D" w14:textId="774F3F1D" w:rsidR="00257CB8" w:rsidRDefault="00257CB8" w:rsidP="00243F33">
      <w:pPr>
        <w:pStyle w:val="SingleTxtG"/>
        <w:numPr>
          <w:ilvl w:val="3"/>
          <w:numId w:val="33"/>
        </w:numPr>
        <w:tabs>
          <w:tab w:val="left" w:pos="1701"/>
        </w:tabs>
        <w:ind w:left="1134" w:firstLine="0"/>
      </w:pPr>
      <w:r w:rsidRPr="52800E50">
        <w:rPr>
          <w:rFonts w:eastAsia="Calibri"/>
        </w:rPr>
        <w:t xml:space="preserve">La Delegación se entrevistó con autoridades estatales de </w:t>
      </w:r>
      <w:r w:rsidRPr="52800E50">
        <w:rPr>
          <w:rFonts w:eastAsia="Calibri"/>
          <w:lang w:val="es-CO"/>
        </w:rPr>
        <w:t xml:space="preserve">la Ciudad de México, el Estado de México y el Estado de Oaxaca.  Igualmente, se reunió con niñas, niños y </w:t>
      </w:r>
      <w:r w:rsidR="00B32DEA">
        <w:rPr>
          <w:rFonts w:eastAsia="Calibri"/>
          <w:lang w:val="es-CO"/>
        </w:rPr>
        <w:t>adolescentes</w:t>
      </w:r>
      <w:r w:rsidR="00B32DEA" w:rsidRPr="52800E50">
        <w:rPr>
          <w:rFonts w:eastAsia="Calibri"/>
          <w:lang w:val="es-CO"/>
        </w:rPr>
        <w:t xml:space="preserve"> </w:t>
      </w:r>
      <w:r w:rsidRPr="52800E50">
        <w:rPr>
          <w:rFonts w:eastAsia="Calibri"/>
          <w:lang w:val="es-CO"/>
        </w:rPr>
        <w:t>con discapacidad y familiares de personas con discapacidad en zonas urbanas y rurales en la Ciudad de México</w:t>
      </w:r>
      <w:r w:rsidR="00CA6535">
        <w:rPr>
          <w:rFonts w:eastAsia="Calibri"/>
          <w:lang w:val="es-CO"/>
        </w:rPr>
        <w:t xml:space="preserve">, </w:t>
      </w:r>
      <w:r w:rsidR="000E15CD">
        <w:rPr>
          <w:rFonts w:eastAsia="Calibri"/>
          <w:lang w:val="es-CO"/>
        </w:rPr>
        <w:t xml:space="preserve">el Estado </w:t>
      </w:r>
      <w:r w:rsidRPr="52800E50">
        <w:rPr>
          <w:rFonts w:eastAsia="Calibri"/>
          <w:lang w:val="es-CO"/>
        </w:rPr>
        <w:t>de México y</w:t>
      </w:r>
      <w:r w:rsidR="00CA6535">
        <w:rPr>
          <w:rFonts w:eastAsia="Calibri"/>
          <w:lang w:val="es-CO"/>
        </w:rPr>
        <w:t xml:space="preserve"> el Estado de</w:t>
      </w:r>
      <w:r w:rsidRPr="52800E50">
        <w:rPr>
          <w:rFonts w:eastAsia="Calibri"/>
          <w:lang w:val="es-CO"/>
        </w:rPr>
        <w:t xml:space="preserve"> Oaxaca, respectivamente.   </w:t>
      </w:r>
    </w:p>
    <w:p w14:paraId="3B70FD69" w14:textId="0B1DEB36" w:rsidR="00257CB8" w:rsidRPr="007E3B31" w:rsidRDefault="00257CB8" w:rsidP="00243F33">
      <w:pPr>
        <w:pStyle w:val="SingleTxtG"/>
        <w:numPr>
          <w:ilvl w:val="3"/>
          <w:numId w:val="33"/>
        </w:numPr>
        <w:tabs>
          <w:tab w:val="left" w:pos="1701"/>
        </w:tabs>
        <w:ind w:left="1134" w:firstLine="0"/>
      </w:pPr>
      <w:r w:rsidRPr="007E3B31">
        <w:t xml:space="preserve">Con posterioridad a la visita, </w:t>
      </w:r>
      <w:r>
        <w:t xml:space="preserve">mediante Nota verbal del 17 de abril de 2025, </w:t>
      </w:r>
      <w:r w:rsidRPr="007E3B31">
        <w:t xml:space="preserve">el Estado parte </w:t>
      </w:r>
      <w:r>
        <w:t xml:space="preserve">remitió </w:t>
      </w:r>
      <w:r w:rsidRPr="007E3B31">
        <w:t>información adicional solicitada por el Comité</w:t>
      </w:r>
      <w:r>
        <w:t xml:space="preserve">, incluida </w:t>
      </w:r>
      <w:r w:rsidRPr="007E3B31">
        <w:rPr>
          <w:lang w:val="es-CO"/>
        </w:rPr>
        <w:t xml:space="preserve">información estadística </w:t>
      </w:r>
      <w:r>
        <w:rPr>
          <w:lang w:val="es-CO"/>
        </w:rPr>
        <w:t xml:space="preserve">sobre la situación de las </w:t>
      </w:r>
      <w:r w:rsidRPr="007E3B31">
        <w:rPr>
          <w:lang w:val="es-CO"/>
        </w:rPr>
        <w:t>personas con discapacidad</w:t>
      </w:r>
      <w:r>
        <w:rPr>
          <w:lang w:val="es-CO"/>
        </w:rPr>
        <w:t xml:space="preserve"> en instituciones</w:t>
      </w:r>
      <w:r w:rsidR="00E60771">
        <w:rPr>
          <w:lang w:val="es-CO"/>
        </w:rPr>
        <w:t xml:space="preserve">. </w:t>
      </w:r>
    </w:p>
    <w:p w14:paraId="09D0F6A4" w14:textId="042BFF6C" w:rsidR="00257CB8" w:rsidRPr="00547295" w:rsidRDefault="00257CB8" w:rsidP="00243F33">
      <w:pPr>
        <w:pStyle w:val="SingleTxtG"/>
        <w:numPr>
          <w:ilvl w:val="3"/>
          <w:numId w:val="33"/>
        </w:numPr>
        <w:tabs>
          <w:tab w:val="left" w:pos="1701"/>
        </w:tabs>
        <w:ind w:left="1134" w:firstLine="0"/>
      </w:pPr>
      <w:r w:rsidRPr="52800E50">
        <w:rPr>
          <w:rFonts w:eastAsia="Calibri"/>
          <w:lang w:val="es-CO"/>
        </w:rPr>
        <w:t xml:space="preserve">La Delegación también tuvo la oportunidad de entrevistar a personas con discapacidad que aún se encuentran en hospitales psiquiátricos del nivel federal y estatal, en instituciones psiquiátricas administradas por organizaciones privadas, en </w:t>
      </w:r>
      <w:r w:rsidR="00467C80">
        <w:rPr>
          <w:rFonts w:eastAsia="Calibri"/>
          <w:lang w:val="es-CO"/>
        </w:rPr>
        <w:t>C</w:t>
      </w:r>
      <w:r w:rsidRPr="52800E50">
        <w:rPr>
          <w:rFonts w:eastAsia="Calibri"/>
          <w:lang w:val="es-CO"/>
        </w:rPr>
        <w:t xml:space="preserve">entros de </w:t>
      </w:r>
      <w:r w:rsidR="00467C80">
        <w:rPr>
          <w:rFonts w:eastAsia="Calibri"/>
          <w:lang w:val="es-CO"/>
        </w:rPr>
        <w:t>Asistencia S</w:t>
      </w:r>
      <w:r w:rsidRPr="52800E50">
        <w:rPr>
          <w:rFonts w:eastAsia="Calibri"/>
          <w:lang w:val="es-CO"/>
        </w:rPr>
        <w:t>ocial (CAS) y en estaciones migratorias</w:t>
      </w:r>
      <w:r w:rsidR="00432757">
        <w:rPr>
          <w:rFonts w:eastAsia="Calibri"/>
          <w:lang w:val="es-CO"/>
        </w:rPr>
        <w:t xml:space="preserve"> </w:t>
      </w:r>
      <w:r w:rsidR="00FA3D31">
        <w:rPr>
          <w:rFonts w:eastAsia="Calibri"/>
          <w:lang w:val="es-CO"/>
        </w:rPr>
        <w:t>y a personas sobrevivientes de la institucionalización</w:t>
      </w:r>
      <w:r w:rsidRPr="52800E50">
        <w:rPr>
          <w:rFonts w:eastAsia="Calibri"/>
          <w:lang w:val="es-CO"/>
        </w:rPr>
        <w:t xml:space="preserve">. Igualmente, sostuvo entrevistas con organizaciones de personas con discapacidad, incluyendo confederaciones de personas con </w:t>
      </w:r>
      <w:r w:rsidRPr="00243F33">
        <w:rPr>
          <w:rFonts w:eastAsia="Calibri"/>
          <w:spacing w:val="4"/>
          <w:w w:val="103"/>
          <w:kern w:val="14"/>
          <w:lang w:val="es-CO"/>
        </w:rPr>
        <w:t>discapacidad</w:t>
      </w:r>
      <w:r w:rsidRPr="52800E50">
        <w:rPr>
          <w:rFonts w:eastAsia="Calibri"/>
          <w:lang w:val="es-CO"/>
        </w:rPr>
        <w:t xml:space="preserve"> intelectual y de personas con discapacidad psicosocial, organizaciones de derechos humanos que promueven los derechos de las personas con discapacidad, aquéllas que promueven los derechos de la niñez, organizaciones de mujeres y organizaciones de pueblos indígenas. El Comité agradece a la sociedad civil por su compromiso con los derechos de las personas con discapacidad y sus aportes en el curso del procedimiento de investigación. </w:t>
      </w:r>
    </w:p>
    <w:p w14:paraId="0379EB48" w14:textId="5FF93438" w:rsidR="007B6DD4" w:rsidRPr="00B2107F" w:rsidRDefault="00257CB8" w:rsidP="00243F33">
      <w:pPr>
        <w:pStyle w:val="SingleTxtG"/>
        <w:numPr>
          <w:ilvl w:val="3"/>
          <w:numId w:val="33"/>
        </w:numPr>
        <w:tabs>
          <w:tab w:val="left" w:pos="1701"/>
        </w:tabs>
        <w:ind w:left="1134" w:firstLine="0"/>
        <w:rPr>
          <w:rFonts w:eastAsia="Calibri"/>
        </w:rPr>
      </w:pPr>
      <w:r w:rsidRPr="52800E50">
        <w:rPr>
          <w:rFonts w:eastAsia="Calibri"/>
          <w:lang w:val="es-CO"/>
        </w:rPr>
        <w:t xml:space="preserve">El Comité agradece al Estado parte por su cooperación en la preparación y desarrollo de la </w:t>
      </w:r>
      <w:r w:rsidRPr="00243F33">
        <w:rPr>
          <w:rFonts w:eastAsia="Calibri"/>
          <w:spacing w:val="4"/>
          <w:w w:val="103"/>
          <w:kern w:val="14"/>
          <w:lang w:val="es-CO"/>
        </w:rPr>
        <w:t>visita</w:t>
      </w:r>
      <w:r w:rsidRPr="52800E50">
        <w:rPr>
          <w:rFonts w:eastAsia="Calibri"/>
          <w:lang w:val="es-CO"/>
        </w:rPr>
        <w:t xml:space="preserve">, incluida la interlocución con autoridades federales y estatales. </w:t>
      </w:r>
      <w:r w:rsidR="001C69C5">
        <w:rPr>
          <w:rFonts w:eastAsia="Calibri"/>
          <w:lang w:val="es-CO"/>
        </w:rPr>
        <w:t xml:space="preserve">El Comité </w:t>
      </w:r>
      <w:r w:rsidR="00934B5E">
        <w:rPr>
          <w:rFonts w:eastAsia="Calibri"/>
          <w:lang w:val="es-CO"/>
        </w:rPr>
        <w:t xml:space="preserve">toma </w:t>
      </w:r>
      <w:r w:rsidR="001C69C5">
        <w:rPr>
          <w:rFonts w:eastAsia="Calibri"/>
          <w:lang w:val="es-CO"/>
        </w:rPr>
        <w:t>nota</w:t>
      </w:r>
      <w:r w:rsidR="00934B5E">
        <w:rPr>
          <w:rFonts w:eastAsia="Calibri"/>
          <w:lang w:val="es-CO"/>
        </w:rPr>
        <w:t xml:space="preserve"> de</w:t>
      </w:r>
      <w:r w:rsidR="001C69C5">
        <w:rPr>
          <w:rFonts w:eastAsia="Calibri"/>
          <w:lang w:val="es-CO"/>
        </w:rPr>
        <w:t xml:space="preserve"> la </w:t>
      </w:r>
      <w:r w:rsidR="00934B5E">
        <w:rPr>
          <w:rFonts w:eastAsia="Calibri"/>
          <w:lang w:val="es-CO"/>
        </w:rPr>
        <w:t xml:space="preserve">gran </w:t>
      </w:r>
      <w:r w:rsidR="003D254F">
        <w:rPr>
          <w:rFonts w:eastAsia="Calibri"/>
          <w:lang w:val="es-CO"/>
        </w:rPr>
        <w:t xml:space="preserve">atención </w:t>
      </w:r>
      <w:r w:rsidR="00934B5E">
        <w:rPr>
          <w:rFonts w:eastAsia="Calibri"/>
          <w:lang w:val="es-CO"/>
        </w:rPr>
        <w:t>qu</w:t>
      </w:r>
      <w:r w:rsidR="003D254F">
        <w:rPr>
          <w:rFonts w:eastAsia="Calibri"/>
          <w:lang w:val="es-CO"/>
        </w:rPr>
        <w:t xml:space="preserve">e la </w:t>
      </w:r>
      <w:r w:rsidR="00A855DD">
        <w:rPr>
          <w:rFonts w:eastAsia="Calibri"/>
          <w:lang w:val="es-CO"/>
        </w:rPr>
        <w:t>Secretaría</w:t>
      </w:r>
      <w:r w:rsidR="003D254F">
        <w:rPr>
          <w:rFonts w:eastAsia="Calibri"/>
          <w:lang w:val="es-CO"/>
        </w:rPr>
        <w:t xml:space="preserve"> de </w:t>
      </w:r>
      <w:r w:rsidR="001A6D09">
        <w:rPr>
          <w:rFonts w:eastAsia="Calibri"/>
          <w:lang w:val="es-CO"/>
        </w:rPr>
        <w:t>Relaciones</w:t>
      </w:r>
      <w:r w:rsidR="003D254F">
        <w:rPr>
          <w:rFonts w:eastAsia="Calibri"/>
          <w:lang w:val="es-CO"/>
        </w:rPr>
        <w:t xml:space="preserve"> Exteriores</w:t>
      </w:r>
      <w:r w:rsidR="00A855DD">
        <w:rPr>
          <w:rFonts w:eastAsia="Calibri"/>
          <w:lang w:val="es-CO"/>
        </w:rPr>
        <w:t xml:space="preserve"> </w:t>
      </w:r>
      <w:r w:rsidR="0066194B">
        <w:rPr>
          <w:rFonts w:eastAsia="Calibri"/>
          <w:lang w:val="es-CO"/>
        </w:rPr>
        <w:t>confirió</w:t>
      </w:r>
      <w:r w:rsidR="00934B5E">
        <w:rPr>
          <w:rFonts w:eastAsia="Calibri"/>
          <w:lang w:val="es-CO"/>
        </w:rPr>
        <w:t xml:space="preserve"> </w:t>
      </w:r>
      <w:r w:rsidR="00A855DD">
        <w:rPr>
          <w:rFonts w:eastAsia="Calibri"/>
          <w:lang w:val="es-CO"/>
        </w:rPr>
        <w:t xml:space="preserve">a las actividades de la delegación del Comité durante su visita. </w:t>
      </w:r>
    </w:p>
    <w:p w14:paraId="14977698" w14:textId="77777777" w:rsidR="007B6DD4" w:rsidRDefault="007B6DD4">
      <w:pPr>
        <w:spacing w:line="240" w:lineRule="auto"/>
        <w:rPr>
          <w:rFonts w:eastAsia="Calibri"/>
          <w:lang w:val="es-CO"/>
        </w:rPr>
      </w:pPr>
      <w:r>
        <w:rPr>
          <w:rFonts w:eastAsia="Calibri"/>
          <w:lang w:val="es-CO"/>
        </w:rPr>
        <w:br w:type="page"/>
      </w:r>
    </w:p>
    <w:p w14:paraId="00C1CC8C" w14:textId="1E75652E" w:rsidR="00257CB8" w:rsidRPr="007B6DD4" w:rsidRDefault="00D42657" w:rsidP="00D42657">
      <w:pPr>
        <w:pStyle w:val="H23G"/>
        <w:rPr>
          <w:lang w:val="es-ES_tradnl"/>
        </w:rPr>
      </w:pPr>
      <w:r>
        <w:rPr>
          <w:bCs/>
          <w:lang w:val="es-ES_tradnl"/>
        </w:rPr>
        <w:lastRenderedPageBreak/>
        <w:tab/>
      </w:r>
      <w:r w:rsidRPr="00D42657">
        <w:rPr>
          <w:bCs/>
          <w:lang w:val="es-ES_tradnl"/>
        </w:rPr>
        <w:t>I.</w:t>
      </w:r>
      <w:r>
        <w:rPr>
          <w:lang w:val="es-ES_tradnl"/>
        </w:rPr>
        <w:tab/>
      </w:r>
      <w:r>
        <w:rPr>
          <w:lang w:val="es-ES_tradnl"/>
        </w:rPr>
        <w:tab/>
      </w:r>
      <w:r w:rsidR="00257CB8" w:rsidRPr="007B6DD4">
        <w:rPr>
          <w:lang w:val="es-ES_tradnl"/>
        </w:rPr>
        <w:t xml:space="preserve">Información proporcionada por el Estado parte sobre las medidas legislativas, judiciales y de política pública </w:t>
      </w:r>
    </w:p>
    <w:p w14:paraId="53E9AE31" w14:textId="77777777" w:rsidR="00257CB8" w:rsidRDefault="00257CB8" w:rsidP="00243F33">
      <w:pPr>
        <w:pStyle w:val="SingleTxtG"/>
        <w:numPr>
          <w:ilvl w:val="3"/>
          <w:numId w:val="33"/>
        </w:numPr>
        <w:tabs>
          <w:tab w:val="left" w:pos="1701"/>
        </w:tabs>
        <w:ind w:left="1134" w:firstLine="0"/>
        <w:rPr>
          <w:rFonts w:eastAsia="Calibri"/>
          <w:lang w:val="es-CO"/>
        </w:rPr>
      </w:pPr>
      <w:r w:rsidRPr="008A167A">
        <w:rPr>
          <w:rFonts w:eastAsia="Calibri"/>
          <w:lang w:val="es-CO"/>
        </w:rPr>
        <w:t xml:space="preserve">El Estado parte proporcionó información sobre </w:t>
      </w:r>
      <w:r>
        <w:rPr>
          <w:rFonts w:eastAsia="Calibri"/>
          <w:lang w:val="es-CO"/>
        </w:rPr>
        <w:t xml:space="preserve">desarrollos legislativos y jurisprudenciales, los cuales estima de importancia para proteger los derechos de las personas con </w:t>
      </w:r>
      <w:r w:rsidRPr="00243F33">
        <w:rPr>
          <w:rFonts w:eastAsia="Calibri"/>
          <w:spacing w:val="4"/>
          <w:w w:val="103"/>
          <w:kern w:val="14"/>
          <w:lang w:val="es-CO"/>
        </w:rPr>
        <w:t>discapacidad</w:t>
      </w:r>
      <w:r>
        <w:rPr>
          <w:rFonts w:eastAsia="Calibri"/>
          <w:lang w:val="es-CO"/>
        </w:rPr>
        <w:t xml:space="preserve"> en relación con el reconocimiento de la capacidad jurídica y la vida independiente y en la comunidad, a saber:</w:t>
      </w:r>
    </w:p>
    <w:p w14:paraId="2E4736F8" w14:textId="2BAE9023" w:rsidR="00257CB8" w:rsidRPr="00D42657" w:rsidRDefault="00D42657" w:rsidP="00D42657">
      <w:pPr>
        <w:pStyle w:val="H23G"/>
        <w:rPr>
          <w:rFonts w:eastAsia="Calibri"/>
          <w:b w:val="0"/>
          <w:bCs/>
          <w:i/>
          <w:iCs/>
          <w:lang w:val="es-CO"/>
        </w:rPr>
      </w:pPr>
      <w:r>
        <w:rPr>
          <w:rFonts w:eastAsia="Calibri"/>
          <w:lang w:val="es-CO"/>
        </w:rPr>
        <w:tab/>
      </w:r>
      <w:r w:rsidRPr="00D42657">
        <w:rPr>
          <w:rFonts w:eastAsia="Calibri"/>
          <w:i/>
          <w:iCs/>
          <w:lang w:val="es-CO"/>
        </w:rPr>
        <w:tab/>
      </w:r>
      <w:r w:rsidR="00257CB8" w:rsidRPr="00D42657">
        <w:rPr>
          <w:rFonts w:eastAsia="Calibri"/>
          <w:i/>
          <w:iCs/>
          <w:lang w:val="es-CO"/>
        </w:rPr>
        <w:t>Legislación:</w:t>
      </w:r>
    </w:p>
    <w:p w14:paraId="1A30AF89" w14:textId="142096BE" w:rsidR="00257CB8" w:rsidRDefault="0046084A" w:rsidP="0046084A">
      <w:pPr>
        <w:pStyle w:val="SingleTxtG"/>
        <w:tabs>
          <w:tab w:val="left" w:pos="2268"/>
        </w:tabs>
        <w:ind w:firstLine="567"/>
        <w:rPr>
          <w:rFonts w:eastAsia="Calibri"/>
          <w:lang w:val="es-MX"/>
        </w:rPr>
      </w:pPr>
      <w:r w:rsidRPr="0046084A">
        <w:rPr>
          <w:rFonts w:eastAsia="Calibri"/>
          <w:lang w:val="es-CO"/>
        </w:rPr>
        <w:t>(a</w:t>
      </w:r>
      <w:r>
        <w:rPr>
          <w:rFonts w:eastAsia="Calibri"/>
          <w:lang w:val="es-MX"/>
        </w:rPr>
        <w:t>)</w:t>
      </w:r>
      <w:r>
        <w:rPr>
          <w:rFonts w:eastAsia="Calibri"/>
          <w:lang w:val="es-MX"/>
        </w:rPr>
        <w:tab/>
      </w:r>
      <w:r w:rsidR="00257CB8">
        <w:rPr>
          <w:rFonts w:eastAsia="Calibri"/>
          <w:lang w:val="es-MX"/>
        </w:rPr>
        <w:t>L</w:t>
      </w:r>
      <w:r w:rsidR="00257CB8" w:rsidRPr="00D808E0">
        <w:rPr>
          <w:rFonts w:eastAsia="Calibri"/>
          <w:lang w:val="es-MX"/>
        </w:rPr>
        <w:t xml:space="preserve">a reforma a la </w:t>
      </w:r>
      <w:r w:rsidR="00257CB8" w:rsidRPr="00D85F08">
        <w:rPr>
          <w:rFonts w:eastAsia="Calibri"/>
          <w:lang w:val="es-MX"/>
        </w:rPr>
        <w:t>Ley General de Salud del 16 de mayo de 2022</w:t>
      </w:r>
      <w:r w:rsidR="00257CB8" w:rsidRPr="00D808E0">
        <w:rPr>
          <w:rFonts w:eastAsia="Calibri"/>
          <w:lang w:val="es-MX"/>
        </w:rPr>
        <w:t xml:space="preserve"> en materia de salud mental y adicciones</w:t>
      </w:r>
      <w:r w:rsidR="00257CB8">
        <w:rPr>
          <w:rFonts w:eastAsia="Calibri"/>
          <w:lang w:val="es-MX"/>
        </w:rPr>
        <w:t xml:space="preserve">. Dicha ley establece el </w:t>
      </w:r>
      <w:r w:rsidR="00257CB8" w:rsidRPr="00D808E0">
        <w:rPr>
          <w:rFonts w:eastAsia="Calibri"/>
          <w:lang w:val="es-MX"/>
        </w:rPr>
        <w:t>consentimiento libre e informado respecto a cualquier tratamiento médico, el cual sólo puede ser sustituido por la familia o personal médico en casos de urgencia</w:t>
      </w:r>
      <w:r w:rsidR="00257CB8">
        <w:rPr>
          <w:rFonts w:eastAsia="Calibri"/>
          <w:lang w:val="es-MX"/>
        </w:rPr>
        <w:t>; estipula que e</w:t>
      </w:r>
      <w:r w:rsidR="00257CB8" w:rsidRPr="00D808E0">
        <w:rPr>
          <w:rFonts w:eastAsia="Calibri"/>
          <w:lang w:val="es-MX"/>
        </w:rPr>
        <w:t>l internamiento es el último recurso terapéutico y solo podrá realizarse de manera voluntaria</w:t>
      </w:r>
      <w:r w:rsidR="00257CB8">
        <w:rPr>
          <w:rFonts w:eastAsia="Calibri"/>
          <w:lang w:val="es-MX"/>
        </w:rPr>
        <w:t xml:space="preserve">, </w:t>
      </w:r>
      <w:r w:rsidR="00257CB8" w:rsidRPr="00D808E0">
        <w:rPr>
          <w:rFonts w:eastAsia="Calibri"/>
          <w:lang w:val="es-MX"/>
        </w:rPr>
        <w:t>por el tiempo estrictamente necesario y en el hospital general más cercano al domicilio de la persona usuaria</w:t>
      </w:r>
      <w:r w:rsidR="00257CB8">
        <w:rPr>
          <w:rFonts w:eastAsia="Calibri"/>
          <w:lang w:val="es-MX"/>
        </w:rPr>
        <w:t xml:space="preserve"> y prevé </w:t>
      </w:r>
      <w:r w:rsidR="00257CB8" w:rsidRPr="00D808E0">
        <w:rPr>
          <w:rFonts w:eastAsia="Calibri"/>
          <w:lang w:val="es-MX"/>
        </w:rPr>
        <w:t>establecimientos ambulatorios de atención primaria y servicios de psiquiatría en</w:t>
      </w:r>
      <w:r w:rsidR="00257CB8">
        <w:rPr>
          <w:rFonts w:eastAsia="Calibri"/>
          <w:lang w:val="es-MX"/>
        </w:rPr>
        <w:t xml:space="preserve"> </w:t>
      </w:r>
      <w:r w:rsidR="00257CB8" w:rsidRPr="00D808E0">
        <w:rPr>
          <w:rFonts w:eastAsia="Calibri"/>
          <w:lang w:val="es-MX"/>
        </w:rPr>
        <w:t>hospitales</w:t>
      </w:r>
      <w:r w:rsidR="00257CB8">
        <w:rPr>
          <w:rFonts w:eastAsia="Calibri"/>
          <w:lang w:val="es-MX"/>
        </w:rPr>
        <w:t xml:space="preserve"> e </w:t>
      </w:r>
      <w:r w:rsidR="00257CB8" w:rsidRPr="00D808E0">
        <w:rPr>
          <w:rFonts w:eastAsia="Calibri"/>
          <w:lang w:val="es-MX"/>
        </w:rPr>
        <w:t>institutos nacionales de salud</w:t>
      </w:r>
      <w:r w:rsidR="00257CB8">
        <w:rPr>
          <w:rFonts w:eastAsia="Calibri"/>
          <w:lang w:val="es-MX"/>
        </w:rPr>
        <w:t>;</w:t>
      </w:r>
    </w:p>
    <w:p w14:paraId="58CADA3C" w14:textId="1C35B5DF" w:rsidR="00257CB8" w:rsidRPr="00C66917" w:rsidRDefault="0046084A" w:rsidP="0046084A">
      <w:pPr>
        <w:pStyle w:val="SingleTxtG"/>
        <w:tabs>
          <w:tab w:val="left" w:pos="2268"/>
        </w:tabs>
        <w:ind w:firstLine="567"/>
        <w:rPr>
          <w:rFonts w:eastAsia="Calibri"/>
          <w:lang w:val="es-MX"/>
        </w:rPr>
      </w:pPr>
      <w:r>
        <w:rPr>
          <w:rFonts w:eastAsia="Calibri"/>
          <w:lang w:val="es-MX"/>
        </w:rPr>
        <w:t>(b)</w:t>
      </w:r>
      <w:r>
        <w:rPr>
          <w:rFonts w:eastAsia="Calibri"/>
          <w:lang w:val="es-MX"/>
        </w:rPr>
        <w:tab/>
      </w:r>
      <w:r w:rsidR="00257CB8">
        <w:rPr>
          <w:rFonts w:eastAsia="Calibri"/>
          <w:lang w:val="es-MX"/>
        </w:rPr>
        <w:t xml:space="preserve">El </w:t>
      </w:r>
      <w:r w:rsidR="00257CB8" w:rsidRPr="00126FFF">
        <w:rPr>
          <w:rFonts w:eastAsia="Calibri"/>
          <w:lang w:val="es-MX"/>
        </w:rPr>
        <w:t xml:space="preserve">reconocimiento del derecho a la capacidad jurídica plena en el </w:t>
      </w:r>
      <w:r w:rsidR="00257CB8" w:rsidRPr="003603D6">
        <w:rPr>
          <w:rFonts w:eastAsia="Calibri"/>
          <w:lang w:val="es-MX"/>
        </w:rPr>
        <w:t xml:space="preserve">Código Nacional de Procedimientos Civiles y Familiares </w:t>
      </w:r>
      <w:r w:rsidR="00257CB8" w:rsidRPr="00126FFF">
        <w:rPr>
          <w:rFonts w:eastAsia="Calibri"/>
          <w:lang w:val="es-MX"/>
        </w:rPr>
        <w:t xml:space="preserve">que homologa la regulación procesal en materia civil y familiar en </w:t>
      </w:r>
      <w:r w:rsidR="00762E3B">
        <w:rPr>
          <w:rFonts w:eastAsia="Calibri"/>
          <w:lang w:val="es-MX"/>
        </w:rPr>
        <w:t>las</w:t>
      </w:r>
      <w:r w:rsidR="00762E3B" w:rsidRPr="00126FFF">
        <w:rPr>
          <w:rFonts w:eastAsia="Calibri"/>
          <w:lang w:val="es-MX"/>
        </w:rPr>
        <w:t xml:space="preserve"> </w:t>
      </w:r>
      <w:r w:rsidR="00257CB8" w:rsidRPr="00126FFF">
        <w:rPr>
          <w:rFonts w:eastAsia="Calibri"/>
          <w:lang w:val="es-MX"/>
        </w:rPr>
        <w:t xml:space="preserve">32 </w:t>
      </w:r>
      <w:r w:rsidR="00762E3B">
        <w:rPr>
          <w:rFonts w:eastAsia="Calibri"/>
          <w:lang w:val="es-MX"/>
        </w:rPr>
        <w:t>entidades federativas</w:t>
      </w:r>
      <w:r w:rsidR="00762E3B" w:rsidRPr="00126FFF">
        <w:rPr>
          <w:rFonts w:eastAsia="Calibri"/>
          <w:lang w:val="es-MX"/>
        </w:rPr>
        <w:t xml:space="preserve"> </w:t>
      </w:r>
      <w:r w:rsidR="00257CB8" w:rsidRPr="00126FFF">
        <w:rPr>
          <w:rFonts w:eastAsia="Calibri"/>
          <w:lang w:val="es-MX"/>
        </w:rPr>
        <w:t>y que entrará en vigor en las fechas que cada estado decida, pero a más tardar en 2027</w:t>
      </w:r>
      <w:r w:rsidR="00257CB8">
        <w:rPr>
          <w:rFonts w:eastAsia="Calibri"/>
          <w:lang w:val="es-MX"/>
        </w:rPr>
        <w:t>.</w:t>
      </w:r>
    </w:p>
    <w:p w14:paraId="4F582DD8" w14:textId="013B2A40" w:rsidR="00257CB8" w:rsidRPr="00D42657" w:rsidRDefault="00D42657" w:rsidP="00D42657">
      <w:pPr>
        <w:pStyle w:val="H23G"/>
        <w:rPr>
          <w:rFonts w:eastAsia="Calibri"/>
          <w:b w:val="0"/>
          <w:bCs/>
          <w:i/>
          <w:iCs/>
          <w:lang w:val="es-CO"/>
        </w:rPr>
      </w:pPr>
      <w:r>
        <w:rPr>
          <w:rFonts w:eastAsia="Calibri"/>
          <w:lang w:val="es-CO"/>
        </w:rPr>
        <w:tab/>
      </w:r>
      <w:r w:rsidRPr="00D42657">
        <w:rPr>
          <w:rFonts w:eastAsia="Calibri"/>
          <w:i/>
          <w:iCs/>
          <w:lang w:val="es-CO"/>
        </w:rPr>
        <w:tab/>
      </w:r>
      <w:r w:rsidR="00257CB8" w:rsidRPr="00D42657">
        <w:rPr>
          <w:rFonts w:eastAsia="Calibri"/>
          <w:i/>
          <w:iCs/>
          <w:lang w:val="es-CO"/>
        </w:rPr>
        <w:t>Decisiones judiciales:</w:t>
      </w:r>
    </w:p>
    <w:p w14:paraId="2ACB840B" w14:textId="1736F01A" w:rsidR="00257CB8" w:rsidRDefault="0046084A" w:rsidP="0046084A">
      <w:pPr>
        <w:pStyle w:val="SingleTxtG"/>
        <w:tabs>
          <w:tab w:val="left" w:pos="2268"/>
        </w:tabs>
        <w:ind w:firstLine="567"/>
        <w:rPr>
          <w:rFonts w:eastAsia="Calibri"/>
          <w:lang w:val="es-CO"/>
        </w:rPr>
      </w:pPr>
      <w:r w:rsidRPr="0046084A">
        <w:rPr>
          <w:rFonts w:eastAsia="Calibri"/>
          <w:lang w:val="es-CO"/>
        </w:rPr>
        <w:t>(a</w:t>
      </w:r>
      <w:r>
        <w:rPr>
          <w:rFonts w:eastAsia="Calibri"/>
          <w:lang w:val="es-CO"/>
        </w:rPr>
        <w:t>)</w:t>
      </w:r>
      <w:r>
        <w:rPr>
          <w:rFonts w:eastAsia="Calibri"/>
          <w:lang w:val="es-CO"/>
        </w:rPr>
        <w:tab/>
      </w:r>
      <w:r w:rsidR="00257CB8" w:rsidRPr="005B1DFA">
        <w:rPr>
          <w:rFonts w:eastAsia="Calibri"/>
          <w:lang w:val="es-CO"/>
        </w:rPr>
        <w:t xml:space="preserve">Amparo Directo 4/2021 de la Suprema Corte de Justicia de la Nación (SCJN) determinando la figura de interdicción es inconstitucional e </w:t>
      </w:r>
      <w:proofErr w:type="spellStart"/>
      <w:r w:rsidR="00257CB8" w:rsidRPr="005B1DFA">
        <w:rPr>
          <w:rFonts w:eastAsia="Calibri"/>
          <w:lang w:val="es-CO"/>
        </w:rPr>
        <w:t>inconvencional</w:t>
      </w:r>
      <w:proofErr w:type="spellEnd"/>
      <w:r w:rsidR="00257CB8" w:rsidRPr="005B1DFA">
        <w:rPr>
          <w:rFonts w:eastAsia="Calibri"/>
          <w:lang w:val="es-CO"/>
        </w:rPr>
        <w:t>;</w:t>
      </w:r>
    </w:p>
    <w:p w14:paraId="5C956440" w14:textId="22D71FD3" w:rsidR="00257CB8" w:rsidRPr="00E40268" w:rsidRDefault="0046084A" w:rsidP="0046084A">
      <w:pPr>
        <w:pStyle w:val="SingleTxtG"/>
        <w:tabs>
          <w:tab w:val="left" w:pos="2268"/>
        </w:tabs>
        <w:ind w:firstLine="567"/>
        <w:rPr>
          <w:rFonts w:eastAsia="Calibri"/>
          <w:lang w:val="es-CO"/>
        </w:rPr>
      </w:pPr>
      <w:r>
        <w:rPr>
          <w:rFonts w:eastAsia="Calibri"/>
          <w:lang w:val="es-CO"/>
        </w:rPr>
        <w:t>(b)</w:t>
      </w:r>
      <w:r>
        <w:rPr>
          <w:rFonts w:eastAsia="Calibri"/>
          <w:lang w:val="es-CO"/>
        </w:rPr>
        <w:tab/>
      </w:r>
      <w:r w:rsidR="00257CB8" w:rsidRPr="00E40268">
        <w:rPr>
          <w:rFonts w:eastAsia="Calibri"/>
          <w:lang w:val="es-CO"/>
        </w:rPr>
        <w:t>Amparo en revisión 356/2020</w:t>
      </w:r>
      <w:r w:rsidR="00257CB8">
        <w:rPr>
          <w:rStyle w:val="FootnoteReference"/>
          <w:rFonts w:eastAsia="Calibri"/>
          <w:lang w:val="es-CO"/>
        </w:rPr>
        <w:footnoteReference w:id="6"/>
      </w:r>
      <w:r w:rsidR="00257CB8" w:rsidRPr="00E40268">
        <w:rPr>
          <w:rFonts w:eastAsia="Calibri"/>
          <w:lang w:val="es-CO"/>
        </w:rPr>
        <w:t xml:space="preserve"> y 702/2018</w:t>
      </w:r>
      <w:r w:rsidR="00257CB8">
        <w:rPr>
          <w:rStyle w:val="FootnoteReference"/>
          <w:rFonts w:eastAsia="Calibri"/>
          <w:lang w:val="es-CO"/>
        </w:rPr>
        <w:footnoteReference w:id="7"/>
      </w:r>
      <w:r w:rsidR="00257CB8" w:rsidRPr="00E40268">
        <w:rPr>
          <w:rFonts w:eastAsia="Calibri"/>
          <w:lang w:val="es-CO"/>
        </w:rPr>
        <w:t xml:space="preserve"> de la Suprema Corte de Justicia de la Nación sobre el reconocimiento de la capacidad jurídica y su ejercicio con los apoyos que requieran para la toma de decisiones, así como para intervenir en procesos judiciales y concluir negocios jurídicos en el ámbito notarial. </w:t>
      </w:r>
    </w:p>
    <w:p w14:paraId="5F2574A3" w14:textId="77777777" w:rsidR="00257CB8" w:rsidRPr="00C32AE8" w:rsidRDefault="00257CB8" w:rsidP="00243F33">
      <w:pPr>
        <w:pStyle w:val="SingleTxtG"/>
        <w:numPr>
          <w:ilvl w:val="3"/>
          <w:numId w:val="33"/>
        </w:numPr>
        <w:tabs>
          <w:tab w:val="left" w:pos="1701"/>
        </w:tabs>
        <w:ind w:left="1134" w:firstLine="0"/>
        <w:rPr>
          <w:rFonts w:eastAsia="Calibri"/>
          <w:lang w:val="es-CO"/>
        </w:rPr>
      </w:pPr>
      <w:r>
        <w:rPr>
          <w:rFonts w:eastAsia="Calibri"/>
          <w:lang w:val="es-CO"/>
        </w:rPr>
        <w:t xml:space="preserve">El Estado parte, igualmente, destacó el </w:t>
      </w:r>
      <w:r w:rsidRPr="008A167A">
        <w:rPr>
          <w:rFonts w:eastAsia="Calibri"/>
          <w:lang w:val="es-CO"/>
        </w:rPr>
        <w:t>establecimiento de entes administrativos</w:t>
      </w:r>
      <w:r>
        <w:rPr>
          <w:rFonts w:eastAsia="Calibri"/>
          <w:lang w:val="es-CO"/>
        </w:rPr>
        <w:t xml:space="preserve"> en materia de salud mental, el desarrollo de estrategias y programas de política pública </w:t>
      </w:r>
      <w:r w:rsidRPr="008A167A">
        <w:rPr>
          <w:rFonts w:eastAsia="Calibri"/>
          <w:lang w:val="es-CO"/>
        </w:rPr>
        <w:t xml:space="preserve">que </w:t>
      </w:r>
      <w:r>
        <w:rPr>
          <w:rFonts w:eastAsia="Calibri"/>
          <w:lang w:val="es-CO"/>
        </w:rPr>
        <w:t>benefician a</w:t>
      </w:r>
      <w:r w:rsidRPr="008A167A">
        <w:rPr>
          <w:rFonts w:eastAsia="Calibri"/>
          <w:lang w:val="es-CO"/>
        </w:rPr>
        <w:t xml:space="preserve"> las</w:t>
      </w:r>
      <w:r>
        <w:rPr>
          <w:rFonts w:eastAsia="Calibri"/>
          <w:lang w:val="es-CO"/>
        </w:rPr>
        <w:t xml:space="preserve"> niñas, los niños y los adolescentes con discapacidad, los niños indígenas, jóvenes y adultos con discapacidad, </w:t>
      </w:r>
      <w:r w:rsidRPr="008A167A">
        <w:rPr>
          <w:rFonts w:eastAsia="Calibri"/>
          <w:lang w:val="es-CO"/>
        </w:rPr>
        <w:t>a saber:</w:t>
      </w:r>
    </w:p>
    <w:p w14:paraId="6B03FDA8" w14:textId="3002F7D4" w:rsidR="00257CB8" w:rsidRDefault="0046084A" w:rsidP="0046084A">
      <w:pPr>
        <w:pStyle w:val="SingleTxtG"/>
        <w:tabs>
          <w:tab w:val="left" w:pos="2268"/>
        </w:tabs>
        <w:ind w:firstLine="567"/>
        <w:rPr>
          <w:rFonts w:eastAsia="Calibri"/>
          <w:lang w:val="es-MX"/>
        </w:rPr>
      </w:pPr>
      <w:r w:rsidRPr="0046084A">
        <w:rPr>
          <w:rFonts w:eastAsia="Calibri"/>
          <w:lang w:val="es-CO"/>
        </w:rPr>
        <w:t>(a</w:t>
      </w:r>
      <w:r>
        <w:rPr>
          <w:rFonts w:eastAsia="Calibri"/>
          <w:lang w:val="es-CO"/>
        </w:rPr>
        <w:t>)</w:t>
      </w:r>
      <w:r>
        <w:rPr>
          <w:rFonts w:eastAsia="Calibri"/>
          <w:lang w:val="es-CO"/>
        </w:rPr>
        <w:tab/>
      </w:r>
      <w:r w:rsidR="00257CB8">
        <w:rPr>
          <w:rFonts w:eastAsia="Calibri"/>
          <w:lang w:val="es-CO"/>
        </w:rPr>
        <w:t xml:space="preserve">La creación de </w:t>
      </w:r>
      <w:r w:rsidR="00257CB8" w:rsidRPr="00E765C4">
        <w:rPr>
          <w:rFonts w:eastAsia="Calibri"/>
          <w:lang w:val="es-MX"/>
        </w:rPr>
        <w:t xml:space="preserve">la </w:t>
      </w:r>
      <w:r w:rsidR="00257CB8" w:rsidRPr="006C2E3B">
        <w:rPr>
          <w:rFonts w:eastAsia="Calibri"/>
          <w:lang w:val="es-MX"/>
        </w:rPr>
        <w:t>Comisión Nacional de Salud Mental y Adicciones (CONASAMA)</w:t>
      </w:r>
      <w:r w:rsidR="00257CB8" w:rsidRPr="00E765C4">
        <w:rPr>
          <w:rFonts w:eastAsia="Calibri"/>
          <w:lang w:val="es-MX"/>
        </w:rPr>
        <w:t>,</w:t>
      </w:r>
      <w:r w:rsidR="00257CB8">
        <w:rPr>
          <w:rFonts w:eastAsia="Calibri"/>
          <w:lang w:val="es-MX"/>
        </w:rPr>
        <w:t xml:space="preserve"> el 20 de mayo de 2023</w:t>
      </w:r>
      <w:r w:rsidR="00257CB8" w:rsidRPr="00E765C4">
        <w:rPr>
          <w:rFonts w:eastAsia="Calibri"/>
          <w:lang w:val="es-MX"/>
        </w:rPr>
        <w:t xml:space="preserve"> con la finalidad de fortalecer la atención </w:t>
      </w:r>
      <w:r w:rsidR="00257CB8">
        <w:rPr>
          <w:rFonts w:eastAsia="Calibri"/>
          <w:lang w:val="es-MX"/>
        </w:rPr>
        <w:t>con enfoque comunitario</w:t>
      </w:r>
      <w:r w:rsidR="00FC401C" w:rsidRPr="00FC401C">
        <w:t xml:space="preserve"> </w:t>
      </w:r>
      <w:r w:rsidR="00FC401C" w:rsidRPr="00FC401C">
        <w:rPr>
          <w:rFonts w:eastAsia="Calibri"/>
          <w:lang w:val="es-MX"/>
        </w:rPr>
        <w:t>a través de la coordinación de acciones intersectoriales y en los tres niveles de gobierno</w:t>
      </w:r>
      <w:r w:rsidR="00257CB8">
        <w:rPr>
          <w:rFonts w:eastAsia="Calibri"/>
          <w:lang w:val="es-MX"/>
        </w:rPr>
        <w:t>;</w:t>
      </w:r>
    </w:p>
    <w:p w14:paraId="59DB182A" w14:textId="7CEA3D74" w:rsidR="00257CB8" w:rsidRPr="00DF5196" w:rsidRDefault="0046084A" w:rsidP="0046084A">
      <w:pPr>
        <w:pStyle w:val="SingleTxtG"/>
        <w:tabs>
          <w:tab w:val="left" w:pos="2268"/>
        </w:tabs>
        <w:ind w:firstLine="567"/>
        <w:rPr>
          <w:rFonts w:eastAsia="Calibri"/>
          <w:lang w:val="es-MX"/>
        </w:rPr>
      </w:pPr>
      <w:r>
        <w:rPr>
          <w:rFonts w:eastAsia="Calibri"/>
          <w:lang w:val="es-MX"/>
        </w:rPr>
        <w:t>(b)</w:t>
      </w:r>
      <w:r w:rsidR="003C6040">
        <w:rPr>
          <w:rFonts w:eastAsia="Calibri"/>
          <w:lang w:val="es-MX"/>
        </w:rPr>
        <w:tab/>
      </w:r>
      <w:r w:rsidR="00257CB8">
        <w:rPr>
          <w:rFonts w:eastAsia="Calibri"/>
          <w:lang w:val="es-MX"/>
        </w:rPr>
        <w:t>E</w:t>
      </w:r>
      <w:r w:rsidR="00257CB8" w:rsidRPr="00130A90">
        <w:rPr>
          <w:rFonts w:eastAsia="Calibri"/>
          <w:lang w:val="es-MX"/>
        </w:rPr>
        <w:t xml:space="preserve">l programa de </w:t>
      </w:r>
      <w:r w:rsidR="00257CB8" w:rsidRPr="006C2E3B">
        <w:rPr>
          <w:rFonts w:eastAsia="Calibri"/>
          <w:lang w:val="es-MX"/>
        </w:rPr>
        <w:t>Oficiales de Protección a la Infancia y Atención a Grupos Vulnerables</w:t>
      </w:r>
      <w:r w:rsidR="00257CB8">
        <w:rPr>
          <w:rFonts w:eastAsia="Calibri"/>
          <w:lang w:val="es-MX"/>
        </w:rPr>
        <w:t xml:space="preserve"> d</w:t>
      </w:r>
      <w:r w:rsidR="00257CB8" w:rsidRPr="00130A90">
        <w:rPr>
          <w:rFonts w:eastAsia="Calibri"/>
          <w:lang w:val="es-MX"/>
        </w:rPr>
        <w:t>el Instituto Nacional de Migración (INAMI),</w:t>
      </w:r>
      <w:r w:rsidR="00257CB8">
        <w:rPr>
          <w:rFonts w:eastAsia="Calibri"/>
          <w:lang w:val="es-MX"/>
        </w:rPr>
        <w:t xml:space="preserve"> para proteger los derechos de las </w:t>
      </w:r>
      <w:r w:rsidR="00257CB8" w:rsidRPr="00130A90">
        <w:rPr>
          <w:rFonts w:eastAsia="Calibri"/>
          <w:lang w:val="es-MX"/>
        </w:rPr>
        <w:t xml:space="preserve">niñas, niños y adolescentes </w:t>
      </w:r>
      <w:r w:rsidR="00257CB8">
        <w:rPr>
          <w:rFonts w:eastAsia="Calibri"/>
          <w:lang w:val="es-MX"/>
        </w:rPr>
        <w:t xml:space="preserve">en el contexto </w:t>
      </w:r>
      <w:r w:rsidR="007533D6">
        <w:rPr>
          <w:rFonts w:eastAsia="Calibri"/>
          <w:lang w:val="es-MX"/>
        </w:rPr>
        <w:t>de movilidad humana</w:t>
      </w:r>
      <w:r w:rsidR="00257CB8">
        <w:rPr>
          <w:rFonts w:eastAsia="Calibri"/>
          <w:lang w:val="es-MX"/>
        </w:rPr>
        <w:t>, el cual proporciona atención diferenciada a las personas con discapacidad;</w:t>
      </w:r>
    </w:p>
    <w:p w14:paraId="023D4BD9" w14:textId="601D4933" w:rsidR="00257CB8" w:rsidRDefault="003C6040" w:rsidP="003C6040">
      <w:pPr>
        <w:pStyle w:val="SingleTxtG"/>
        <w:tabs>
          <w:tab w:val="left" w:pos="2268"/>
        </w:tabs>
        <w:ind w:firstLine="567"/>
        <w:rPr>
          <w:rFonts w:eastAsia="Calibri"/>
          <w:lang w:val="es-CO"/>
        </w:rPr>
      </w:pPr>
      <w:r>
        <w:rPr>
          <w:rFonts w:eastAsia="Calibri"/>
          <w:lang w:val="es-CO"/>
        </w:rPr>
        <w:t>(c)</w:t>
      </w:r>
      <w:r>
        <w:rPr>
          <w:rFonts w:eastAsia="Calibri"/>
          <w:lang w:val="es-CO"/>
        </w:rPr>
        <w:tab/>
      </w:r>
      <w:r w:rsidR="00257CB8" w:rsidRPr="006C2E3B">
        <w:rPr>
          <w:rFonts w:eastAsia="Calibri"/>
          <w:lang w:val="es-CO"/>
        </w:rPr>
        <w:t xml:space="preserve">Los </w:t>
      </w:r>
      <w:r w:rsidR="00257CB8" w:rsidRPr="003C6040">
        <w:rPr>
          <w:rFonts w:eastAsia="Calibri"/>
          <w:lang w:val="es-MX"/>
        </w:rPr>
        <w:t>Centros</w:t>
      </w:r>
      <w:r w:rsidR="00257CB8" w:rsidRPr="006C2E3B">
        <w:rPr>
          <w:rFonts w:eastAsia="Calibri"/>
          <w:lang w:val="es-CO"/>
        </w:rPr>
        <w:t xml:space="preserve"> de Rehabilitación</w:t>
      </w:r>
      <w:r w:rsidR="00257CB8" w:rsidRPr="002501B8">
        <w:rPr>
          <w:rFonts w:eastAsia="Calibri"/>
          <w:lang w:val="es-CO"/>
        </w:rPr>
        <w:t xml:space="preserve"> en 16 entidades federativas y la Ciudad de México, que proporcionan atención integral que favorezca la inclusión educativa, laboral, </w:t>
      </w:r>
      <w:r w:rsidR="00257CB8" w:rsidRPr="002501B8">
        <w:rPr>
          <w:rFonts w:eastAsia="Calibri"/>
          <w:lang w:val="es-CO"/>
        </w:rPr>
        <w:lastRenderedPageBreak/>
        <w:t>recreativa y cultural de la niñez y adolescencia con discapacidad, y en donde se implementan programas para niñas, niños y adolescentes con discapacidad o en riesgo de desarrollarla</w:t>
      </w:r>
      <w:r w:rsidR="00257CB8">
        <w:rPr>
          <w:rFonts w:eastAsia="Calibri"/>
          <w:lang w:val="es-CO"/>
        </w:rPr>
        <w:t>;</w:t>
      </w:r>
    </w:p>
    <w:p w14:paraId="277D4D13" w14:textId="71354577" w:rsidR="00257CB8" w:rsidRPr="00F478A3" w:rsidRDefault="003C6040" w:rsidP="003C6040">
      <w:pPr>
        <w:pStyle w:val="SingleTxtG"/>
        <w:tabs>
          <w:tab w:val="left" w:pos="2268"/>
        </w:tabs>
        <w:ind w:firstLine="567"/>
        <w:rPr>
          <w:rFonts w:eastAsia="Calibri"/>
          <w:lang w:val="es-MX"/>
        </w:rPr>
      </w:pPr>
      <w:r>
        <w:rPr>
          <w:rFonts w:eastAsia="Calibri"/>
          <w:lang w:val="es-CO"/>
        </w:rPr>
        <w:t>(d)</w:t>
      </w:r>
      <w:r>
        <w:rPr>
          <w:rFonts w:eastAsia="Calibri"/>
          <w:lang w:val="es-CO"/>
        </w:rPr>
        <w:tab/>
      </w:r>
      <w:r w:rsidR="00257CB8">
        <w:rPr>
          <w:rFonts w:eastAsia="Calibri"/>
          <w:lang w:val="es-CO"/>
        </w:rPr>
        <w:t>L</w:t>
      </w:r>
      <w:r w:rsidR="00257CB8" w:rsidRPr="00FF6EC8">
        <w:rPr>
          <w:rFonts w:eastAsia="Calibri"/>
          <w:lang w:val="es-CO"/>
        </w:rPr>
        <w:t xml:space="preserve">a </w:t>
      </w:r>
      <w:r w:rsidR="00257CB8" w:rsidRPr="006C2E3B">
        <w:rPr>
          <w:rFonts w:eastAsia="Calibri"/>
          <w:lang w:val="es-CO"/>
        </w:rPr>
        <w:t>Pensión para el Bienestar de las Personas con Discapacidad Permanente</w:t>
      </w:r>
      <w:r w:rsidR="00257CB8">
        <w:rPr>
          <w:rFonts w:eastAsia="Calibri"/>
          <w:lang w:val="es-CO"/>
        </w:rPr>
        <w:t xml:space="preserve"> cuyo objetivo es proporcionar ingresos y facilitar acceso a terapias de rehabilitación, incluidas las personas </w:t>
      </w:r>
      <w:r w:rsidR="00257CB8" w:rsidRPr="006E3C46">
        <w:rPr>
          <w:rFonts w:eastAsia="Calibri"/>
          <w:lang w:val="es-MX"/>
        </w:rPr>
        <w:t>de pueblos indígenas, comunidades afromexicanas, o bien que se enfrentan a un alto nivel de marginación.</w:t>
      </w:r>
      <w:r w:rsidR="00257CB8">
        <w:rPr>
          <w:rFonts w:eastAsia="Calibri"/>
          <w:lang w:val="es-CO"/>
        </w:rPr>
        <w:t xml:space="preserve"> Mediante dicho programa, se otorga a los beneficiarios </w:t>
      </w:r>
      <w:r w:rsidR="00257CB8">
        <w:rPr>
          <w:rFonts w:eastAsia="Calibri"/>
          <w:lang w:val="es-MX"/>
        </w:rPr>
        <w:t>t</w:t>
      </w:r>
      <w:r w:rsidR="00257CB8" w:rsidRPr="00A13735">
        <w:rPr>
          <w:rFonts w:eastAsia="Calibri"/>
          <w:lang w:val="es-MX"/>
        </w:rPr>
        <w:t xml:space="preserve">ransferencias </w:t>
      </w:r>
      <w:r w:rsidR="00257CB8">
        <w:rPr>
          <w:rFonts w:eastAsia="Calibri"/>
          <w:lang w:val="es-MX"/>
        </w:rPr>
        <w:t>m</w:t>
      </w:r>
      <w:r w:rsidR="00257CB8" w:rsidRPr="00A13735">
        <w:rPr>
          <w:rFonts w:eastAsia="Calibri"/>
          <w:lang w:val="es-MX"/>
        </w:rPr>
        <w:t>onetarias</w:t>
      </w:r>
      <w:r w:rsidR="00257CB8">
        <w:rPr>
          <w:rFonts w:eastAsia="Calibri"/>
          <w:lang w:val="es-MX"/>
        </w:rPr>
        <w:t xml:space="preserve"> por</w:t>
      </w:r>
      <w:r w:rsidR="00257CB8" w:rsidRPr="00A13735">
        <w:rPr>
          <w:rFonts w:eastAsia="Calibri"/>
          <w:lang w:val="es-MX"/>
        </w:rPr>
        <w:t xml:space="preserve"> 3,200 pesos bimestrales</w:t>
      </w:r>
      <w:r w:rsidR="00257CB8">
        <w:rPr>
          <w:rFonts w:eastAsia="Calibri"/>
          <w:lang w:val="es-MX"/>
        </w:rPr>
        <w:t>;</w:t>
      </w:r>
    </w:p>
    <w:p w14:paraId="0D029E19" w14:textId="34D658AF" w:rsidR="00257CB8" w:rsidRPr="00036F19" w:rsidRDefault="003C6040" w:rsidP="003C6040">
      <w:pPr>
        <w:pStyle w:val="SingleTxtG"/>
        <w:tabs>
          <w:tab w:val="left" w:pos="2268"/>
        </w:tabs>
        <w:ind w:firstLine="567"/>
        <w:rPr>
          <w:rFonts w:eastAsia="Calibri"/>
          <w:lang w:val="es-CO"/>
        </w:rPr>
      </w:pPr>
      <w:r>
        <w:rPr>
          <w:rFonts w:eastAsia="Calibri"/>
          <w:lang w:val="es-CO"/>
        </w:rPr>
        <w:t>(e)</w:t>
      </w:r>
      <w:r>
        <w:rPr>
          <w:rFonts w:eastAsia="Calibri"/>
          <w:lang w:val="es-CO"/>
        </w:rPr>
        <w:tab/>
      </w:r>
      <w:r w:rsidR="00257CB8" w:rsidRPr="003C6040">
        <w:rPr>
          <w:rFonts w:eastAsia="Calibri"/>
          <w:lang w:val="es-CO"/>
        </w:rPr>
        <w:t>La</w:t>
      </w:r>
      <w:r w:rsidR="00257CB8">
        <w:rPr>
          <w:rFonts w:eastAsia="Calibri"/>
          <w:lang w:val="es-MX"/>
        </w:rPr>
        <w:t xml:space="preserve"> e</w:t>
      </w:r>
      <w:r w:rsidR="00257CB8" w:rsidRPr="00366990">
        <w:rPr>
          <w:rFonts w:eastAsia="Calibri"/>
          <w:lang w:val="es-MX"/>
        </w:rPr>
        <w:t xml:space="preserve">strategia </w:t>
      </w:r>
      <w:r w:rsidR="00257CB8" w:rsidRPr="006C2E3B">
        <w:rPr>
          <w:rFonts w:eastAsia="Calibri"/>
          <w:lang w:val="es-MX"/>
        </w:rPr>
        <w:t>Abriendo Espacios</w:t>
      </w:r>
      <w:r w:rsidR="00257CB8">
        <w:rPr>
          <w:rFonts w:eastAsia="Calibri"/>
          <w:lang w:val="es-MX"/>
        </w:rPr>
        <w:t xml:space="preserve"> a cargo de l</w:t>
      </w:r>
      <w:r w:rsidR="00257CB8" w:rsidRPr="00366990">
        <w:rPr>
          <w:rFonts w:eastAsia="Calibri"/>
          <w:lang w:val="es-MX"/>
        </w:rPr>
        <w:t>a Secretaría del Trabajo y Previsión Social (STPS)</w:t>
      </w:r>
      <w:r w:rsidR="00257CB8">
        <w:rPr>
          <w:rFonts w:eastAsia="Calibri"/>
          <w:lang w:val="es-MX"/>
        </w:rPr>
        <w:t xml:space="preserve"> </w:t>
      </w:r>
      <w:r w:rsidR="00062896">
        <w:rPr>
          <w:rFonts w:eastAsia="Calibri"/>
          <w:lang w:val="es-MX"/>
        </w:rPr>
        <w:t>cuyo</w:t>
      </w:r>
      <w:r w:rsidR="00257CB8">
        <w:rPr>
          <w:rFonts w:eastAsia="Calibri"/>
          <w:lang w:val="es-MX"/>
        </w:rPr>
        <w:t xml:space="preserve"> propósito </w:t>
      </w:r>
      <w:r w:rsidR="00062896">
        <w:rPr>
          <w:rFonts w:eastAsia="Calibri"/>
          <w:lang w:val="es-MX"/>
        </w:rPr>
        <w:t xml:space="preserve">es </w:t>
      </w:r>
      <w:r w:rsidR="00257CB8">
        <w:rPr>
          <w:rFonts w:eastAsia="Calibri"/>
          <w:lang w:val="es-MX"/>
        </w:rPr>
        <w:t>asesorar</w:t>
      </w:r>
      <w:r w:rsidR="00257CB8" w:rsidRPr="00366990">
        <w:rPr>
          <w:rFonts w:eastAsia="Calibri"/>
          <w:lang w:val="es-MX"/>
        </w:rPr>
        <w:t xml:space="preserve"> a Personas Buscadoras de </w:t>
      </w:r>
      <w:r w:rsidR="0094509B">
        <w:rPr>
          <w:rFonts w:eastAsia="Calibri"/>
          <w:lang w:val="es-MX"/>
        </w:rPr>
        <w:t>Empleo</w:t>
      </w:r>
      <w:r w:rsidR="0094509B" w:rsidRPr="00366990">
        <w:rPr>
          <w:rFonts w:eastAsia="Calibri"/>
          <w:lang w:val="es-MX"/>
        </w:rPr>
        <w:t xml:space="preserve"> </w:t>
      </w:r>
      <w:r w:rsidR="00257CB8" w:rsidRPr="00366990">
        <w:rPr>
          <w:rFonts w:eastAsia="Calibri"/>
          <w:lang w:val="es-MX"/>
        </w:rPr>
        <w:t xml:space="preserve">que, por su situación física o social, presentan mayores barreras para incorporarse en el </w:t>
      </w:r>
      <w:proofErr w:type="gramStart"/>
      <w:r w:rsidR="0094509B">
        <w:rPr>
          <w:rFonts w:eastAsia="Calibri"/>
          <w:lang w:val="es-MX"/>
        </w:rPr>
        <w:t xml:space="preserve">ámbito </w:t>
      </w:r>
      <w:r w:rsidR="0094509B" w:rsidRPr="00366990">
        <w:rPr>
          <w:rFonts w:eastAsia="Calibri"/>
          <w:lang w:val="es-MX"/>
        </w:rPr>
        <w:t xml:space="preserve"> </w:t>
      </w:r>
      <w:r w:rsidR="00257CB8" w:rsidRPr="00366990">
        <w:rPr>
          <w:rFonts w:eastAsia="Calibri"/>
          <w:lang w:val="es-MX"/>
        </w:rPr>
        <w:t>laboral</w:t>
      </w:r>
      <w:proofErr w:type="gramEnd"/>
      <w:r w:rsidR="00257CB8">
        <w:rPr>
          <w:rFonts w:eastAsia="Calibri"/>
          <w:lang w:val="es-MX"/>
        </w:rPr>
        <w:t>, incluyendo a las personas con discapacidad</w:t>
      </w:r>
      <w:r w:rsidR="00257CB8" w:rsidRPr="00366990">
        <w:rPr>
          <w:rFonts w:eastAsia="Calibri"/>
          <w:lang w:val="es-MX"/>
        </w:rPr>
        <w:t xml:space="preserve">. </w:t>
      </w:r>
      <w:r w:rsidR="00257CB8">
        <w:rPr>
          <w:rFonts w:eastAsia="Calibri"/>
          <w:lang w:val="es-MX"/>
        </w:rPr>
        <w:t xml:space="preserve">La estrategia </w:t>
      </w:r>
      <w:r w:rsidR="00257CB8" w:rsidRPr="0093570C">
        <w:rPr>
          <w:rFonts w:eastAsia="Calibri"/>
          <w:lang w:val="es-MX"/>
        </w:rPr>
        <w:t>prom</w:t>
      </w:r>
      <w:r w:rsidR="00257CB8">
        <w:rPr>
          <w:rFonts w:eastAsia="Calibri"/>
          <w:lang w:val="es-MX"/>
        </w:rPr>
        <w:t>ueve el</w:t>
      </w:r>
      <w:r w:rsidR="00257CB8" w:rsidRPr="0093570C">
        <w:rPr>
          <w:rFonts w:eastAsia="Calibri"/>
          <w:lang w:val="es-MX"/>
        </w:rPr>
        <w:t xml:space="preserve"> enfoque de inclusión laboral</w:t>
      </w:r>
      <w:r w:rsidR="00A875C4">
        <w:rPr>
          <w:rFonts w:eastAsia="Calibri"/>
          <w:lang w:val="es-MX"/>
        </w:rPr>
        <w:t>, igualdad y no discriminación a través de la vinculación, y evaluación de habilidades para el trabajo</w:t>
      </w:r>
      <w:r w:rsidR="00257CB8" w:rsidRPr="0093570C">
        <w:rPr>
          <w:rFonts w:eastAsia="Calibri"/>
          <w:lang w:val="es-MX"/>
        </w:rPr>
        <w:t xml:space="preserve"> en todos los subprogramas y modalidades del Programa de Apoyo al Empleo</w:t>
      </w:r>
      <w:r w:rsidR="00825462">
        <w:rPr>
          <w:rFonts w:eastAsia="Calibri"/>
          <w:lang w:val="es-MX"/>
        </w:rPr>
        <w:t>. Se indica que</w:t>
      </w:r>
      <w:r w:rsidR="002668F0">
        <w:rPr>
          <w:rFonts w:eastAsia="Calibri"/>
          <w:lang w:val="es-MX"/>
        </w:rPr>
        <w:t>, entre diciembre de 2019 y diciembre de 2025,</w:t>
      </w:r>
      <w:r w:rsidR="00825462">
        <w:rPr>
          <w:rFonts w:eastAsia="Calibri"/>
          <w:lang w:val="es-MX"/>
        </w:rPr>
        <w:t xml:space="preserve"> el programa </w:t>
      </w:r>
      <w:r w:rsidR="002668F0">
        <w:rPr>
          <w:rFonts w:eastAsia="Calibri"/>
          <w:lang w:val="es-MX"/>
        </w:rPr>
        <w:t>benefició a 80,757 personas con discapacidad, de las cuales 15,545 encontraron un empleo formal</w:t>
      </w:r>
      <w:r w:rsidR="00257CB8">
        <w:rPr>
          <w:rFonts w:eastAsia="Calibri"/>
          <w:lang w:val="es-MX"/>
        </w:rPr>
        <w:t>;</w:t>
      </w:r>
    </w:p>
    <w:p w14:paraId="3877E542" w14:textId="1A2E02D4" w:rsidR="00257CB8" w:rsidRDefault="003C6040" w:rsidP="003C6040">
      <w:pPr>
        <w:pStyle w:val="SingleTxtG"/>
        <w:tabs>
          <w:tab w:val="left" w:pos="2268"/>
        </w:tabs>
        <w:ind w:firstLine="567"/>
        <w:rPr>
          <w:rFonts w:eastAsia="Calibri"/>
          <w:lang w:val="es-CO"/>
        </w:rPr>
      </w:pPr>
      <w:r>
        <w:rPr>
          <w:rFonts w:eastAsia="Calibri"/>
          <w:lang w:val="es-CO"/>
        </w:rPr>
        <w:t>(f)</w:t>
      </w:r>
      <w:r>
        <w:rPr>
          <w:rFonts w:eastAsia="Calibri"/>
          <w:lang w:val="es-CO"/>
        </w:rPr>
        <w:tab/>
      </w:r>
      <w:r w:rsidR="00257CB8" w:rsidRPr="006C2E3B">
        <w:rPr>
          <w:rFonts w:eastAsia="Calibri"/>
          <w:lang w:val="es-CO"/>
        </w:rPr>
        <w:t>El Programa de Apoyo a la Educación Indígena</w:t>
      </w:r>
      <w:r w:rsidR="00E10B36">
        <w:rPr>
          <w:rFonts w:eastAsia="Calibri"/>
          <w:lang w:val="es-CO"/>
        </w:rPr>
        <w:t xml:space="preserve"> denominado “Casas de la Niñez Indígena”</w:t>
      </w:r>
      <w:r w:rsidR="00257CB8">
        <w:rPr>
          <w:rFonts w:eastAsia="Calibri"/>
          <w:lang w:val="es-CO"/>
        </w:rPr>
        <w:t xml:space="preserve">, por el cual se </w:t>
      </w:r>
      <w:r w:rsidR="00257CB8" w:rsidRPr="00036F19">
        <w:rPr>
          <w:rFonts w:eastAsia="Calibri"/>
          <w:lang w:val="es-CO"/>
        </w:rPr>
        <w:t>apoya la permanencia en la educación de niñ</w:t>
      </w:r>
      <w:r w:rsidR="003E34CB">
        <w:rPr>
          <w:rFonts w:eastAsia="Calibri"/>
          <w:lang w:val="es-CO"/>
        </w:rPr>
        <w:t>a</w:t>
      </w:r>
      <w:r w:rsidR="00257CB8" w:rsidRPr="00036F19">
        <w:rPr>
          <w:rFonts w:eastAsia="Calibri"/>
          <w:lang w:val="es-CO"/>
        </w:rPr>
        <w:t>s</w:t>
      </w:r>
      <w:r w:rsidR="003E34CB">
        <w:rPr>
          <w:rFonts w:eastAsia="Calibri"/>
          <w:lang w:val="es-CO"/>
        </w:rPr>
        <w:t>, niños</w:t>
      </w:r>
      <w:r w:rsidR="00257CB8" w:rsidRPr="00036F19">
        <w:rPr>
          <w:rFonts w:eastAsia="Calibri"/>
          <w:lang w:val="es-CO"/>
        </w:rPr>
        <w:t xml:space="preserve"> y jóvenes indígenas inscritos en escuelas públicas, priorizando a </w:t>
      </w:r>
      <w:r w:rsidR="0079108E">
        <w:rPr>
          <w:rFonts w:eastAsia="Calibri"/>
          <w:lang w:val="es-CO"/>
        </w:rPr>
        <w:t>quienes</w:t>
      </w:r>
      <w:r w:rsidR="00257CB8" w:rsidRPr="00036F19">
        <w:rPr>
          <w:rFonts w:eastAsia="Calibri"/>
          <w:lang w:val="es-CO"/>
        </w:rPr>
        <w:t xml:space="preserve"> no cuentan con opciones educativas en su comunidad. </w:t>
      </w:r>
      <w:r w:rsidR="00257CB8">
        <w:rPr>
          <w:rFonts w:eastAsia="Calibri"/>
          <w:lang w:val="es-CO"/>
        </w:rPr>
        <w:t>Las Casas</w:t>
      </w:r>
      <w:r w:rsidR="002130FD">
        <w:rPr>
          <w:rFonts w:eastAsia="Calibri"/>
          <w:lang w:val="es-CO"/>
        </w:rPr>
        <w:t xml:space="preserve"> y comedores Escolares de la </w:t>
      </w:r>
      <w:r w:rsidR="00A34C92">
        <w:rPr>
          <w:rFonts w:eastAsia="Calibri"/>
          <w:lang w:val="es-CO"/>
        </w:rPr>
        <w:t>Niñez</w:t>
      </w:r>
      <w:r w:rsidR="002130FD">
        <w:rPr>
          <w:rFonts w:eastAsia="Calibri"/>
          <w:lang w:val="es-CO"/>
        </w:rPr>
        <w:t xml:space="preserve"> </w:t>
      </w:r>
      <w:r w:rsidR="00A34C92">
        <w:rPr>
          <w:rFonts w:eastAsia="Calibri"/>
          <w:lang w:val="es-CO"/>
        </w:rPr>
        <w:t>Indígena, del Estudiante Indígena y Casas Universitarias Indígenas proporcionan</w:t>
      </w:r>
      <w:r w:rsidR="00257CB8">
        <w:rPr>
          <w:rFonts w:eastAsia="Calibri"/>
          <w:lang w:val="es-CO"/>
        </w:rPr>
        <w:t xml:space="preserve"> el hospedaje</w:t>
      </w:r>
      <w:r w:rsidR="00182ABC">
        <w:rPr>
          <w:rFonts w:eastAsia="Calibri"/>
          <w:lang w:val="es-CO"/>
        </w:rPr>
        <w:t>, alimentación y actividades culturales</w:t>
      </w:r>
      <w:r w:rsidR="00257CB8">
        <w:rPr>
          <w:rFonts w:eastAsia="Calibri"/>
          <w:lang w:val="es-CO"/>
        </w:rPr>
        <w:t xml:space="preserve"> a beneficiarios que lo requieran</w:t>
      </w:r>
      <w:r w:rsidR="00182ABC">
        <w:rPr>
          <w:rFonts w:eastAsia="Calibri"/>
          <w:lang w:val="es-CO"/>
        </w:rPr>
        <w:t>, priorizando a</w:t>
      </w:r>
      <w:r w:rsidR="00EC4DC0">
        <w:rPr>
          <w:rFonts w:eastAsia="Calibri"/>
          <w:lang w:val="es-CO"/>
        </w:rPr>
        <w:t xml:space="preserve"> personas indígenas con discapacidad</w:t>
      </w:r>
      <w:r w:rsidR="00257CB8">
        <w:rPr>
          <w:rFonts w:eastAsia="Calibri"/>
          <w:lang w:val="es-CO"/>
        </w:rPr>
        <w:t>;</w:t>
      </w:r>
    </w:p>
    <w:p w14:paraId="6AA2F1B3" w14:textId="3711F819" w:rsidR="00257CB8" w:rsidRDefault="003C6040" w:rsidP="003C6040">
      <w:pPr>
        <w:pStyle w:val="SingleTxtG"/>
        <w:tabs>
          <w:tab w:val="left" w:pos="2268"/>
        </w:tabs>
        <w:ind w:firstLine="567"/>
        <w:rPr>
          <w:rFonts w:eastAsia="Calibri"/>
          <w:lang w:val="es-CO"/>
        </w:rPr>
      </w:pPr>
      <w:r>
        <w:rPr>
          <w:rFonts w:eastAsia="Calibri"/>
          <w:lang w:val="es-CO"/>
        </w:rPr>
        <w:t>(g)</w:t>
      </w:r>
      <w:r>
        <w:rPr>
          <w:rFonts w:eastAsia="Calibri"/>
          <w:lang w:val="es-CO"/>
        </w:rPr>
        <w:tab/>
      </w:r>
      <w:r w:rsidR="00257CB8" w:rsidRPr="006C2E3B">
        <w:rPr>
          <w:rFonts w:eastAsia="Calibri"/>
          <w:lang w:val="es-CO"/>
        </w:rPr>
        <w:t>El Programa de Servicios de Asistencia Social Integral</w:t>
      </w:r>
      <w:r w:rsidR="00257CB8" w:rsidRPr="00555A31">
        <w:rPr>
          <w:rFonts w:eastAsia="Calibri"/>
          <w:lang w:val="es-CO"/>
        </w:rPr>
        <w:t xml:space="preserve">, implementado por el SNDIF a nivel federal mediante dos componentes: i) la prevención, rehabilitación e inclusión de personas con discapacidad o en riesgo de presentarla y </w:t>
      </w:r>
      <w:proofErr w:type="spellStart"/>
      <w:r w:rsidR="00257CB8" w:rsidRPr="00555A31">
        <w:rPr>
          <w:rFonts w:eastAsia="Calibri"/>
          <w:lang w:val="es-CO"/>
        </w:rPr>
        <w:t>ii</w:t>
      </w:r>
      <w:proofErr w:type="spellEnd"/>
      <w:r w:rsidR="00257CB8" w:rsidRPr="00555A31">
        <w:rPr>
          <w:rFonts w:eastAsia="Calibri"/>
          <w:lang w:val="es-CO"/>
        </w:rPr>
        <w:t>) el cuidado alternativo o acogimiento residencial de niñas, niños, adolescentes y adultos mayores sin cuidado parental o familiar. El programa también presta servicios de recreación y esparcimiento para la población de escasos recursos económicos</w:t>
      </w:r>
      <w:r w:rsidR="00257CB8">
        <w:rPr>
          <w:rFonts w:eastAsia="Calibri"/>
          <w:lang w:val="es-CO"/>
        </w:rPr>
        <w:t>;</w:t>
      </w:r>
    </w:p>
    <w:p w14:paraId="3296D8D4" w14:textId="0FF1C2FE" w:rsidR="00257CB8" w:rsidRPr="00975221" w:rsidRDefault="003C6040" w:rsidP="003C6040">
      <w:pPr>
        <w:pStyle w:val="SingleTxtG"/>
        <w:tabs>
          <w:tab w:val="left" w:pos="2268"/>
        </w:tabs>
        <w:ind w:firstLine="567"/>
        <w:rPr>
          <w:rFonts w:eastAsia="Calibri"/>
          <w:lang w:val="es-CO"/>
        </w:rPr>
      </w:pPr>
      <w:r>
        <w:rPr>
          <w:rFonts w:eastAsia="Calibri"/>
          <w:lang w:val="es-MX"/>
        </w:rPr>
        <w:t>(h)</w:t>
      </w:r>
      <w:r>
        <w:rPr>
          <w:rFonts w:eastAsia="Calibri"/>
          <w:lang w:val="es-MX"/>
        </w:rPr>
        <w:tab/>
      </w:r>
      <w:r w:rsidR="00257CB8" w:rsidRPr="006C2E3B">
        <w:rPr>
          <w:rFonts w:eastAsia="Calibri"/>
          <w:lang w:val="es-MX"/>
        </w:rPr>
        <w:t xml:space="preserve">El Programa Nacional de Vivienda (PNV) 2021-2024 </w:t>
      </w:r>
      <w:r w:rsidR="00257CB8" w:rsidRPr="003C3951">
        <w:rPr>
          <w:rFonts w:eastAsia="Calibri"/>
          <w:lang w:val="es-MX"/>
        </w:rPr>
        <w:t xml:space="preserve">que tuvo como objetivo </w:t>
      </w:r>
      <w:r w:rsidR="00257CB8" w:rsidRPr="003C6040">
        <w:rPr>
          <w:rFonts w:eastAsia="Calibri"/>
          <w:lang w:val="es-CO"/>
        </w:rPr>
        <w:t>prioritario</w:t>
      </w:r>
      <w:r w:rsidR="00257CB8" w:rsidRPr="003C3951">
        <w:rPr>
          <w:rFonts w:eastAsia="Calibri"/>
          <w:lang w:val="es-MX"/>
        </w:rPr>
        <w:t xml:space="preserve"> “Homologar diferentes sistemas de información y tecnología existentes para ajustar los lineamientos del sector de la vivienda a las características que debe cumplir una vivienda adecuada, así como a las necesidades prioritarias de poblaciones indígenas, jefas de familia, personas con discapacidad, adultos mayores y jóvenes</w:t>
      </w:r>
      <w:r w:rsidR="00257CB8">
        <w:rPr>
          <w:rFonts w:eastAsia="Calibri"/>
          <w:lang w:val="es-MX"/>
        </w:rPr>
        <w:t>”;</w:t>
      </w:r>
    </w:p>
    <w:p w14:paraId="559999EE" w14:textId="48A1F81B" w:rsidR="00257CB8" w:rsidRDefault="003C6040" w:rsidP="003C6040">
      <w:pPr>
        <w:pStyle w:val="SingleTxtG"/>
        <w:tabs>
          <w:tab w:val="left" w:pos="2268"/>
        </w:tabs>
        <w:ind w:firstLine="567"/>
        <w:rPr>
          <w:rFonts w:eastAsia="Calibri"/>
          <w:lang w:val="es-CO"/>
        </w:rPr>
      </w:pPr>
      <w:r>
        <w:rPr>
          <w:rFonts w:eastAsia="Calibri"/>
          <w:lang w:val="es-MX"/>
        </w:rPr>
        <w:t>(i)</w:t>
      </w:r>
      <w:r>
        <w:rPr>
          <w:rFonts w:eastAsia="Calibri"/>
          <w:lang w:val="es-MX"/>
        </w:rPr>
        <w:tab/>
      </w:r>
      <w:r w:rsidR="00257CB8" w:rsidRPr="006C2E3B">
        <w:rPr>
          <w:rFonts w:eastAsia="Calibri"/>
          <w:lang w:val="es-MX"/>
        </w:rPr>
        <w:t>El Programa "Hogar a tu medida"</w:t>
      </w:r>
      <w:r w:rsidR="00257CB8" w:rsidRPr="00975221">
        <w:rPr>
          <w:rFonts w:eastAsia="Calibri"/>
          <w:lang w:val="es-MX"/>
        </w:rPr>
        <w:t xml:space="preserve">, </w:t>
      </w:r>
      <w:r w:rsidR="00257CB8">
        <w:rPr>
          <w:rFonts w:eastAsia="Calibri"/>
          <w:lang w:val="es-MX"/>
        </w:rPr>
        <w:t xml:space="preserve">el cual </w:t>
      </w:r>
      <w:r w:rsidR="00257CB8" w:rsidRPr="00975221">
        <w:rPr>
          <w:rFonts w:eastAsia="Calibri"/>
          <w:lang w:val="es-MX"/>
        </w:rPr>
        <w:t xml:space="preserve">aporta </w:t>
      </w:r>
      <w:r w:rsidR="00257CB8">
        <w:rPr>
          <w:rFonts w:eastAsia="Calibri"/>
          <w:lang w:val="es-MX"/>
        </w:rPr>
        <w:t xml:space="preserve">a las personas con discapacidad </w:t>
      </w:r>
      <w:r w:rsidR="00257CB8" w:rsidRPr="00975221">
        <w:rPr>
          <w:rFonts w:eastAsia="Calibri"/>
          <w:lang w:val="es-MX"/>
        </w:rPr>
        <w:t>un beneficio económico gratuito para realizar adecuaciones a la vivienda a adquirir o que ya haya sido adquirida a través de un crédito hipotecario INFONAVIT</w:t>
      </w:r>
      <w:r w:rsidR="00257CB8">
        <w:rPr>
          <w:rFonts w:eastAsia="Calibri"/>
          <w:lang w:val="es-MX"/>
        </w:rPr>
        <w:t xml:space="preserve">. El Programa opera desde 2015 y entre enero de 2020 y marzo de 2024 </w:t>
      </w:r>
      <w:r w:rsidR="00692BBF" w:rsidRPr="004046EF">
        <w:rPr>
          <w:rFonts w:eastAsia="Calibri"/>
          <w:lang w:val="es-MX"/>
        </w:rPr>
        <w:t>financi</w:t>
      </w:r>
      <w:r w:rsidR="00692BBF">
        <w:rPr>
          <w:rFonts w:eastAsia="Calibri"/>
          <w:lang w:val="es-MX"/>
        </w:rPr>
        <w:t xml:space="preserve">ó </w:t>
      </w:r>
      <w:r w:rsidR="00257CB8" w:rsidRPr="004046EF">
        <w:rPr>
          <w:rFonts w:eastAsia="Calibri"/>
          <w:lang w:val="es-MX"/>
        </w:rPr>
        <w:t>42,123 viviendas que</w:t>
      </w:r>
      <w:r w:rsidR="00257CB8">
        <w:rPr>
          <w:rFonts w:eastAsia="Calibri"/>
          <w:lang w:val="es-MX"/>
        </w:rPr>
        <w:t xml:space="preserve"> </w:t>
      </w:r>
      <w:r w:rsidR="00BB5B2D">
        <w:rPr>
          <w:rFonts w:eastAsia="Calibri"/>
          <w:lang w:val="es-MX"/>
        </w:rPr>
        <w:t>registraron</w:t>
      </w:r>
      <w:r w:rsidR="00257CB8">
        <w:rPr>
          <w:rFonts w:eastAsia="Calibri"/>
          <w:lang w:val="es-MX"/>
        </w:rPr>
        <w:t xml:space="preserve"> al menos un elemento de adecuación y</w:t>
      </w:r>
      <w:r w:rsidR="00257CB8" w:rsidRPr="004046EF">
        <w:rPr>
          <w:rFonts w:eastAsia="Calibri"/>
          <w:lang w:val="es-MX"/>
        </w:rPr>
        <w:t xml:space="preserve"> </w:t>
      </w:r>
      <w:r w:rsidR="00257CB8">
        <w:rPr>
          <w:rFonts w:eastAsia="Calibri"/>
          <w:lang w:val="es-MX"/>
        </w:rPr>
        <w:t>favorec</w:t>
      </w:r>
      <w:r w:rsidR="003A14A0">
        <w:rPr>
          <w:rFonts w:eastAsia="Calibri"/>
          <w:lang w:val="es-MX"/>
        </w:rPr>
        <w:t>iendo a las personas</w:t>
      </w:r>
      <w:r w:rsidR="00257CB8" w:rsidRPr="004046EF">
        <w:rPr>
          <w:rFonts w:eastAsia="Calibri"/>
          <w:lang w:val="es-MX"/>
        </w:rPr>
        <w:t xml:space="preserve"> con discapacidad</w:t>
      </w:r>
      <w:r w:rsidR="00257CB8">
        <w:rPr>
          <w:rFonts w:eastAsia="Calibri"/>
          <w:lang w:val="es-MX"/>
        </w:rPr>
        <w:t>;</w:t>
      </w:r>
    </w:p>
    <w:p w14:paraId="74C6EF25" w14:textId="10652838" w:rsidR="00257CB8" w:rsidRPr="00C953DA" w:rsidRDefault="003C6040" w:rsidP="003C6040">
      <w:pPr>
        <w:pStyle w:val="SingleTxtG"/>
        <w:tabs>
          <w:tab w:val="left" w:pos="2268"/>
        </w:tabs>
        <w:ind w:firstLine="567"/>
        <w:rPr>
          <w:rFonts w:eastAsia="Calibri"/>
          <w:lang w:val="es-CO"/>
        </w:rPr>
      </w:pPr>
      <w:r>
        <w:rPr>
          <w:rFonts w:eastAsia="Calibri"/>
          <w:lang w:val="es-CO"/>
        </w:rPr>
        <w:t>(j)</w:t>
      </w:r>
      <w:r>
        <w:rPr>
          <w:rFonts w:eastAsia="Calibri"/>
          <w:lang w:val="es-CO"/>
        </w:rPr>
        <w:tab/>
      </w:r>
      <w:r w:rsidR="00257CB8" w:rsidRPr="006C2E3B">
        <w:rPr>
          <w:rFonts w:eastAsia="Calibri"/>
          <w:lang w:val="es-CO"/>
        </w:rPr>
        <w:t>La estrategia de “Inscripción Continua”</w:t>
      </w:r>
      <w:r w:rsidR="00257CB8" w:rsidRPr="00F36DF6">
        <w:rPr>
          <w:rFonts w:eastAsia="Calibri"/>
          <w:lang w:val="es-CO"/>
        </w:rPr>
        <w:t xml:space="preserve"> del Fondo de Vivienda del ISSTE que permite un registro continuo de las personas para acceder a crédito hipotecario durante todo el año. El programa </w:t>
      </w:r>
      <w:r w:rsidR="00257CB8" w:rsidRPr="00F36DF6">
        <w:rPr>
          <w:rFonts w:eastAsia="Calibri"/>
          <w:lang w:val="es-MX"/>
        </w:rPr>
        <w:t>democratiza el acceso al financiamiento para todos los derechohabientes; y, priorizar la atención a los sectores de mayor vulnerabilidad a través de mejores condiciones;</w:t>
      </w:r>
    </w:p>
    <w:p w14:paraId="121D122A" w14:textId="597E5E12" w:rsidR="00257CB8" w:rsidRPr="00201ACB" w:rsidRDefault="003C6040" w:rsidP="003C6040">
      <w:pPr>
        <w:pStyle w:val="SingleTxtG"/>
        <w:tabs>
          <w:tab w:val="left" w:pos="2268"/>
        </w:tabs>
        <w:ind w:firstLine="567"/>
        <w:rPr>
          <w:rFonts w:eastAsia="Calibri"/>
          <w:bCs/>
          <w:lang w:val="es-MX"/>
        </w:rPr>
      </w:pPr>
      <w:r>
        <w:rPr>
          <w:rFonts w:eastAsia="Calibri"/>
          <w:bCs/>
          <w:lang w:val="es-MX"/>
        </w:rPr>
        <w:t>(k)</w:t>
      </w:r>
      <w:r>
        <w:rPr>
          <w:rFonts w:eastAsia="Calibri"/>
          <w:bCs/>
          <w:lang w:val="es-MX"/>
        </w:rPr>
        <w:tab/>
      </w:r>
      <w:r w:rsidR="00257CB8" w:rsidRPr="00201ACB">
        <w:rPr>
          <w:rFonts w:eastAsia="Calibri"/>
          <w:bCs/>
          <w:lang w:val="es-MX"/>
        </w:rPr>
        <w:t xml:space="preserve">El </w:t>
      </w:r>
      <w:r w:rsidR="00257CB8" w:rsidRPr="003C6040">
        <w:rPr>
          <w:rFonts w:eastAsia="Calibri"/>
          <w:lang w:val="es-CO"/>
        </w:rPr>
        <w:t>funcionamiento</w:t>
      </w:r>
      <w:r w:rsidR="00257CB8" w:rsidRPr="00201ACB">
        <w:rPr>
          <w:rFonts w:eastAsia="Calibri"/>
          <w:bCs/>
          <w:lang w:val="es-MX"/>
        </w:rPr>
        <w:t xml:space="preserve"> de </w:t>
      </w:r>
      <w:r w:rsidR="00257CB8" w:rsidRPr="006C2E3B">
        <w:rPr>
          <w:rFonts w:eastAsia="Calibri"/>
          <w:bCs/>
          <w:lang w:val="es-MX"/>
        </w:rPr>
        <w:t>Centros de Rehabilitación e Inclusión Infantil Teletón</w:t>
      </w:r>
      <w:r w:rsidR="00257CB8" w:rsidRPr="00201ACB">
        <w:rPr>
          <w:rFonts w:eastAsia="Calibri"/>
          <w:bCs/>
          <w:lang w:val="es-MX"/>
        </w:rPr>
        <w:t xml:space="preserve"> en 22 entidades federativas, los cuales ofrecen servicios de atención especializada a niños con discapacidad neuromusculoesquelética, y a sus familias mediante rehabilitación. Igualmente, el </w:t>
      </w:r>
      <w:r w:rsidR="00257CB8">
        <w:rPr>
          <w:rFonts w:eastAsia="Calibri"/>
          <w:bCs/>
          <w:lang w:val="es-MX"/>
        </w:rPr>
        <w:t>E</w:t>
      </w:r>
      <w:r w:rsidR="00257CB8" w:rsidRPr="00201ACB">
        <w:rPr>
          <w:rFonts w:eastAsia="Calibri"/>
          <w:bCs/>
          <w:lang w:val="es-MX"/>
        </w:rPr>
        <w:t xml:space="preserve">stado parte informó sobre el Centro de Autismo Teletón y el Hospital Infantil Teletón de Oncología; </w:t>
      </w:r>
    </w:p>
    <w:p w14:paraId="5EE65138" w14:textId="3942AEB3" w:rsidR="00257CB8" w:rsidRPr="001A7442" w:rsidRDefault="00D35AF4" w:rsidP="00D35AF4">
      <w:pPr>
        <w:pStyle w:val="SingleTxtG"/>
        <w:tabs>
          <w:tab w:val="left" w:pos="2268"/>
        </w:tabs>
        <w:ind w:firstLine="567"/>
        <w:rPr>
          <w:rFonts w:eastAsia="Calibri"/>
          <w:bCs/>
          <w:lang w:val="es-MX"/>
        </w:rPr>
      </w:pPr>
      <w:r>
        <w:rPr>
          <w:rFonts w:eastAsia="Calibri"/>
          <w:bCs/>
          <w:lang w:val="es-MX"/>
        </w:rPr>
        <w:t>(l)</w:t>
      </w:r>
      <w:r>
        <w:rPr>
          <w:rFonts w:eastAsia="Calibri"/>
          <w:bCs/>
          <w:lang w:val="es-MX"/>
        </w:rPr>
        <w:tab/>
      </w:r>
      <w:r w:rsidR="00257CB8" w:rsidRPr="00A6235D">
        <w:rPr>
          <w:rFonts w:eastAsia="Calibri"/>
          <w:bCs/>
          <w:lang w:val="es-MX"/>
        </w:rPr>
        <w:t xml:space="preserve">El </w:t>
      </w:r>
      <w:r w:rsidR="00257CB8" w:rsidRPr="006C2E3B">
        <w:rPr>
          <w:rFonts w:eastAsia="Calibri"/>
          <w:bCs/>
          <w:lang w:val="es-MX"/>
        </w:rPr>
        <w:t>Programa de Apoyo de Rehabilitación e Inclusión para el Bienestar de Niñas y Niños con Discapacidad</w:t>
      </w:r>
      <w:r w:rsidR="00257CB8" w:rsidRPr="001A7442">
        <w:rPr>
          <w:rFonts w:eastAsia="Calibri"/>
          <w:bCs/>
          <w:lang w:val="es-MX"/>
        </w:rPr>
        <w:t>, con el objetivo de fortalecer el acceso a servicios de rehabilitación y contribuir a la inclusión de niñas, niños y adolescentes con discapacidad permanente.</w:t>
      </w:r>
      <w:r w:rsidR="00257CB8">
        <w:rPr>
          <w:rFonts w:eastAsia="Calibri"/>
          <w:bCs/>
          <w:lang w:val="es-MX"/>
        </w:rPr>
        <w:t xml:space="preserve"> C</w:t>
      </w:r>
      <w:r w:rsidR="00257CB8" w:rsidRPr="001A7442">
        <w:rPr>
          <w:rFonts w:eastAsia="Calibri"/>
          <w:bCs/>
          <w:lang w:val="es-MX"/>
        </w:rPr>
        <w:t>onsiste en la entrega de vales para el bienestar, los cuales pueden ser intercambiados por sesiones de rehabilitación en establecimientos de salud públicos o privados acreditados</w:t>
      </w:r>
      <w:r w:rsidR="00257CB8">
        <w:rPr>
          <w:rFonts w:eastAsia="Calibri"/>
          <w:bCs/>
          <w:lang w:val="es-MX"/>
        </w:rPr>
        <w:t>;</w:t>
      </w:r>
    </w:p>
    <w:p w14:paraId="168D9405" w14:textId="0AD18F62" w:rsidR="00257CB8" w:rsidRPr="00F478A3" w:rsidRDefault="00D35AF4" w:rsidP="00D35AF4">
      <w:pPr>
        <w:pStyle w:val="SingleTxtG"/>
        <w:tabs>
          <w:tab w:val="left" w:pos="2268"/>
        </w:tabs>
        <w:ind w:firstLine="567"/>
        <w:rPr>
          <w:rFonts w:eastAsia="Calibri"/>
          <w:lang w:val="es-MX"/>
        </w:rPr>
      </w:pPr>
      <w:r>
        <w:rPr>
          <w:rFonts w:eastAsia="Calibri"/>
          <w:lang w:val="es-CO"/>
        </w:rPr>
        <w:lastRenderedPageBreak/>
        <w:t>(m)</w:t>
      </w:r>
      <w:r>
        <w:rPr>
          <w:rFonts w:eastAsia="Calibri"/>
          <w:lang w:val="es-CO"/>
        </w:rPr>
        <w:tab/>
      </w:r>
      <w:r w:rsidR="00257CB8">
        <w:rPr>
          <w:rFonts w:eastAsia="Calibri"/>
          <w:lang w:val="es-CO"/>
        </w:rPr>
        <w:t xml:space="preserve">La </w:t>
      </w:r>
      <w:r w:rsidR="00257CB8" w:rsidRPr="006C2E3B">
        <w:rPr>
          <w:rFonts w:eastAsia="Calibri"/>
          <w:lang w:val="es-CO"/>
        </w:rPr>
        <w:t>Estrategia Nacional de Educación Inclusiva</w:t>
      </w:r>
      <w:r w:rsidR="00257CB8" w:rsidRPr="00601D5A">
        <w:rPr>
          <w:rFonts w:eastAsia="Calibri"/>
          <w:lang w:val="es-CO"/>
        </w:rPr>
        <w:t xml:space="preserve"> </w:t>
      </w:r>
      <w:r w:rsidR="00257CB8">
        <w:rPr>
          <w:rFonts w:eastAsia="Calibri"/>
          <w:lang w:val="es-MX"/>
        </w:rPr>
        <w:t xml:space="preserve">que busca </w:t>
      </w:r>
      <w:r w:rsidR="00257CB8" w:rsidRPr="00601D5A">
        <w:rPr>
          <w:rFonts w:eastAsia="Calibri"/>
          <w:lang w:val="es-MX"/>
        </w:rPr>
        <w:t>acciones para fortalecer una educación incluyente</w:t>
      </w:r>
      <w:r w:rsidR="00257CB8">
        <w:rPr>
          <w:rFonts w:eastAsia="Calibri"/>
          <w:lang w:val="es-MX"/>
        </w:rPr>
        <w:t xml:space="preserve"> de las personas </w:t>
      </w:r>
      <w:r w:rsidR="00257CB8" w:rsidRPr="00601D5A">
        <w:rPr>
          <w:rFonts w:eastAsia="Calibri"/>
          <w:lang w:val="es-MX"/>
        </w:rPr>
        <w:t xml:space="preserve">con discapacidad. </w:t>
      </w:r>
      <w:r w:rsidR="00257CB8">
        <w:rPr>
          <w:rFonts w:eastAsia="Calibri"/>
          <w:lang w:val="es-MX"/>
        </w:rPr>
        <w:t>La estrategia incluye el desarrollo de</w:t>
      </w:r>
      <w:r w:rsidR="00257CB8" w:rsidRPr="00601D5A">
        <w:rPr>
          <w:rFonts w:eastAsia="Calibri"/>
          <w:lang w:val="es-MX"/>
        </w:rPr>
        <w:t xml:space="preserve"> Centros de Atención para Estudiantes con Discapacidad </w:t>
      </w:r>
      <w:r w:rsidR="00257CB8">
        <w:rPr>
          <w:rFonts w:eastAsia="Calibri"/>
          <w:lang w:val="es-MX"/>
        </w:rPr>
        <w:t xml:space="preserve">que ofrecen la </w:t>
      </w:r>
      <w:r w:rsidR="00257CB8" w:rsidRPr="00601D5A">
        <w:rPr>
          <w:rFonts w:eastAsia="Calibri"/>
          <w:lang w:val="es-MX"/>
        </w:rPr>
        <w:t>opción educativa de certificación por evaluaciones parciales, conocida como Preparatoria Abierta</w:t>
      </w:r>
      <w:r w:rsidR="00257CB8">
        <w:rPr>
          <w:rFonts w:eastAsia="Calibri"/>
          <w:lang w:val="es-MX"/>
        </w:rPr>
        <w:t xml:space="preserve">; </w:t>
      </w:r>
    </w:p>
    <w:p w14:paraId="18514934" w14:textId="4CDC579E" w:rsidR="00257CB8" w:rsidRPr="00B97B55" w:rsidRDefault="00D35AF4" w:rsidP="00D35AF4">
      <w:pPr>
        <w:pStyle w:val="SingleTxtG"/>
        <w:tabs>
          <w:tab w:val="left" w:pos="2268"/>
        </w:tabs>
        <w:ind w:firstLine="567"/>
        <w:rPr>
          <w:rFonts w:eastAsia="Calibri"/>
          <w:lang w:val="es-MX"/>
        </w:rPr>
      </w:pPr>
      <w:r>
        <w:rPr>
          <w:rFonts w:eastAsia="Calibri"/>
          <w:lang w:val="es-MX"/>
        </w:rPr>
        <w:t>(n)</w:t>
      </w:r>
      <w:r>
        <w:rPr>
          <w:rFonts w:eastAsia="Calibri"/>
          <w:lang w:val="es-MX"/>
        </w:rPr>
        <w:tab/>
      </w:r>
      <w:r w:rsidR="00257CB8" w:rsidRPr="005B014B">
        <w:rPr>
          <w:rFonts w:eastAsia="Calibri"/>
          <w:lang w:val="es-MX"/>
        </w:rPr>
        <w:t xml:space="preserve">El </w:t>
      </w:r>
      <w:r w:rsidR="00257CB8" w:rsidRPr="006C2E3B">
        <w:rPr>
          <w:rFonts w:eastAsia="Calibri"/>
          <w:lang w:val="es-MX"/>
        </w:rPr>
        <w:t>Programa Fortalecimiento de los Servicios de Educación Especial</w:t>
      </w:r>
      <w:r w:rsidR="00257CB8" w:rsidRPr="005B014B">
        <w:rPr>
          <w:rFonts w:eastAsia="Calibri"/>
          <w:lang w:val="es-MX"/>
        </w:rPr>
        <w:t xml:space="preserve"> el cual busca la permanencia educativa de estudiantes con discapacidad en la educación básica mediante la atención complementaria y el equipamiento especifico;  </w:t>
      </w:r>
    </w:p>
    <w:p w14:paraId="0171FC1A" w14:textId="295C17CB" w:rsidR="00257CB8" w:rsidRDefault="00D35AF4" w:rsidP="00D35AF4">
      <w:pPr>
        <w:pStyle w:val="SingleTxtG"/>
        <w:tabs>
          <w:tab w:val="left" w:pos="2268"/>
        </w:tabs>
        <w:ind w:firstLine="567"/>
        <w:rPr>
          <w:rFonts w:eastAsia="Calibri"/>
          <w:lang w:val="es-CO"/>
        </w:rPr>
      </w:pPr>
      <w:r>
        <w:rPr>
          <w:rFonts w:eastAsia="Calibri"/>
          <w:lang w:val="es-CO"/>
        </w:rPr>
        <w:t>(o)</w:t>
      </w:r>
      <w:r>
        <w:rPr>
          <w:rFonts w:eastAsia="Calibri"/>
          <w:lang w:val="es-CO"/>
        </w:rPr>
        <w:tab/>
      </w:r>
      <w:r w:rsidR="00257CB8">
        <w:rPr>
          <w:rFonts w:eastAsia="Calibri"/>
          <w:lang w:val="es-CO"/>
        </w:rPr>
        <w:t xml:space="preserve">Las acciones a cargo de la </w:t>
      </w:r>
      <w:r w:rsidR="00257CB8" w:rsidRPr="006C2E3B">
        <w:rPr>
          <w:rFonts w:eastAsia="Calibri"/>
          <w:lang w:val="es-CO"/>
        </w:rPr>
        <w:t>Unidad de Defensa Penal del Instituto Federal de Defensoría Pública</w:t>
      </w:r>
      <w:r w:rsidR="00257CB8">
        <w:rPr>
          <w:rFonts w:eastAsia="Calibri"/>
          <w:lang w:val="es-CO"/>
        </w:rPr>
        <w:t xml:space="preserve"> para solicitar medidas de protección en casos de contención mecánica de personas institucionalizadas; </w:t>
      </w:r>
    </w:p>
    <w:p w14:paraId="35497849" w14:textId="4B765DBD" w:rsidR="00257CB8" w:rsidRDefault="00D35AF4" w:rsidP="00D35AF4">
      <w:pPr>
        <w:pStyle w:val="SingleTxtG"/>
        <w:tabs>
          <w:tab w:val="left" w:pos="2268"/>
        </w:tabs>
        <w:ind w:firstLine="567"/>
        <w:rPr>
          <w:rFonts w:eastAsia="Calibri"/>
          <w:bCs/>
          <w:lang w:val="es-CO"/>
        </w:rPr>
      </w:pPr>
      <w:r>
        <w:rPr>
          <w:rFonts w:eastAsia="Calibri"/>
          <w:bCs/>
          <w:lang w:val="es-CO"/>
        </w:rPr>
        <w:t>(p)</w:t>
      </w:r>
      <w:r>
        <w:rPr>
          <w:rFonts w:eastAsia="Calibri"/>
          <w:bCs/>
          <w:lang w:val="es-CO"/>
        </w:rPr>
        <w:tab/>
      </w:r>
      <w:r w:rsidR="00257CB8" w:rsidRPr="008A7396">
        <w:rPr>
          <w:rFonts w:eastAsia="Calibri"/>
          <w:bCs/>
          <w:lang w:val="es-CO"/>
        </w:rPr>
        <w:t>Acciones de sensibilización del Centro Nacional de Equidad de Género</w:t>
      </w:r>
      <w:r w:rsidR="00257CB8" w:rsidRPr="002958E8">
        <w:rPr>
          <w:rFonts w:eastAsia="Calibri"/>
          <w:bCs/>
          <w:lang w:val="es-CO"/>
        </w:rPr>
        <w:t xml:space="preserve"> y Salud </w:t>
      </w:r>
      <w:r w:rsidR="00257CB8" w:rsidRPr="00D35AF4">
        <w:rPr>
          <w:rFonts w:eastAsia="Calibri"/>
          <w:lang w:val="es-MX"/>
        </w:rPr>
        <w:t>Reproductiva</w:t>
      </w:r>
      <w:r w:rsidR="00257CB8" w:rsidRPr="002958E8">
        <w:rPr>
          <w:rFonts w:eastAsia="Calibri"/>
          <w:bCs/>
          <w:lang w:val="es-CO"/>
        </w:rPr>
        <w:t xml:space="preserve"> de la Secretaría de Salud de México, para la prestación adecuada de servicios de salud a las personas con discapacidad, a través de capacitaciones especializadas que se brindan al personal de salud de los Servicios Estatales de Salud</w:t>
      </w:r>
      <w:r w:rsidR="00257CB8">
        <w:rPr>
          <w:rFonts w:eastAsia="Calibri"/>
          <w:bCs/>
          <w:lang w:val="es-CO"/>
        </w:rPr>
        <w:t>;</w:t>
      </w:r>
    </w:p>
    <w:p w14:paraId="7B8091EC" w14:textId="77777777" w:rsidR="0008367F" w:rsidRDefault="00D35AF4" w:rsidP="00D35AF4">
      <w:pPr>
        <w:pStyle w:val="SingleTxtG"/>
        <w:tabs>
          <w:tab w:val="left" w:pos="2268"/>
        </w:tabs>
        <w:ind w:firstLine="567"/>
        <w:rPr>
          <w:rFonts w:eastAsia="Calibri"/>
          <w:bCs/>
          <w:lang w:val="es-CO"/>
        </w:rPr>
      </w:pPr>
      <w:r>
        <w:rPr>
          <w:rFonts w:eastAsia="Calibri"/>
          <w:bCs/>
          <w:lang w:val="es-CO"/>
        </w:rPr>
        <w:t>(q)</w:t>
      </w:r>
      <w:r>
        <w:rPr>
          <w:rFonts w:eastAsia="Calibri"/>
          <w:bCs/>
          <w:lang w:val="es-CO"/>
        </w:rPr>
        <w:tab/>
      </w:r>
      <w:r w:rsidR="00257CB8" w:rsidRPr="008A7396">
        <w:rPr>
          <w:rFonts w:eastAsia="Calibri"/>
          <w:bCs/>
          <w:lang w:val="es-CO"/>
        </w:rPr>
        <w:t>Acciones de promoción y difusión sobre los derechos sexuales y reproductivos de niñas, niños y adolescente</w:t>
      </w:r>
      <w:r w:rsidR="00257CB8" w:rsidRPr="00CB0CC9">
        <w:rPr>
          <w:rFonts w:eastAsia="Calibri"/>
          <w:bCs/>
          <w:lang w:val="es-CO"/>
        </w:rPr>
        <w:t>s, como foros virtuales de participación y campañas de difusión y sensibilización. Asimismo, se han realizado capacitaciones a personas funcionarias y servidoras públicas, en materia de sexualidad y prevención y atención del embarazo adolescente</w:t>
      </w:r>
      <w:r w:rsidR="0008367F">
        <w:rPr>
          <w:rFonts w:eastAsia="Calibri"/>
          <w:bCs/>
          <w:lang w:val="es-CO"/>
        </w:rPr>
        <w:t>;</w:t>
      </w:r>
    </w:p>
    <w:p w14:paraId="174B81CC" w14:textId="08B806CB" w:rsidR="00257CB8" w:rsidRPr="00CB0CC9" w:rsidRDefault="0008367F" w:rsidP="00D35AF4">
      <w:pPr>
        <w:pStyle w:val="SingleTxtG"/>
        <w:tabs>
          <w:tab w:val="left" w:pos="2268"/>
        </w:tabs>
        <w:ind w:firstLine="567"/>
        <w:rPr>
          <w:rFonts w:eastAsia="Calibri"/>
          <w:bCs/>
          <w:lang w:val="es-CO"/>
        </w:rPr>
      </w:pPr>
      <w:r>
        <w:rPr>
          <w:rFonts w:eastAsia="Calibri"/>
          <w:bCs/>
          <w:lang w:val="es-CO"/>
        </w:rPr>
        <w:t>(r)</w:t>
      </w:r>
      <w:r>
        <w:rPr>
          <w:rFonts w:eastAsia="Calibri"/>
          <w:bCs/>
          <w:lang w:val="es-CO"/>
        </w:rPr>
        <w:tab/>
      </w:r>
      <w:r w:rsidRPr="0008367F">
        <w:rPr>
          <w:rFonts w:eastAsia="Calibri"/>
          <w:bCs/>
          <w:lang w:val="es-CO"/>
        </w:rPr>
        <w:t xml:space="preserve">El Programa Nacional de Trabajo y Empleo para las Personas con Discapacidad 2021-2024, en el que participan distintas dependencias y entidades de la Administración Pública Federal, para garantizar un ambiente sin discriminación y calidad de vida a las personas con discapacidad. </w:t>
      </w:r>
    </w:p>
    <w:p w14:paraId="31EB94A2" w14:textId="3DFEC4AF" w:rsidR="00257CB8" w:rsidRPr="008A37F7" w:rsidRDefault="00D42657" w:rsidP="00D42657">
      <w:pPr>
        <w:pStyle w:val="H23G"/>
      </w:pPr>
      <w:r w:rsidRPr="00D42657">
        <w:rPr>
          <w:bCs/>
          <w:i/>
          <w:iCs/>
          <w:lang w:val="es-ES_tradnl"/>
        </w:rPr>
        <w:tab/>
      </w:r>
      <w:r w:rsidRPr="3A3F5817">
        <w:rPr>
          <w:i/>
          <w:iCs/>
        </w:rPr>
        <w:t>II.</w:t>
      </w:r>
      <w:r w:rsidRPr="00D42657">
        <w:rPr>
          <w:bCs/>
          <w:i/>
          <w:iCs/>
          <w:lang w:val="es-ES_tradnl"/>
        </w:rPr>
        <w:tab/>
      </w:r>
      <w:r w:rsidR="00257CB8" w:rsidRPr="00E17636">
        <w:t>Alc</w:t>
      </w:r>
      <w:r w:rsidR="00257CB8" w:rsidRPr="3A3F5817">
        <w:t xml:space="preserve">ance y objetivo del informe </w:t>
      </w:r>
    </w:p>
    <w:p w14:paraId="03BC1632" w14:textId="16E94B34" w:rsidR="00257CB8" w:rsidRPr="0094092A" w:rsidRDefault="00257CB8" w:rsidP="00243F33">
      <w:pPr>
        <w:pStyle w:val="SingleTxtG"/>
        <w:numPr>
          <w:ilvl w:val="3"/>
          <w:numId w:val="33"/>
        </w:numPr>
        <w:tabs>
          <w:tab w:val="left" w:pos="1701"/>
        </w:tabs>
        <w:ind w:left="1134" w:firstLine="0"/>
        <w:rPr>
          <w:rFonts w:eastAsia="Calibri"/>
          <w:lang w:val="es-CO"/>
        </w:rPr>
      </w:pPr>
      <w:r w:rsidRPr="0094092A">
        <w:rPr>
          <w:rFonts w:eastAsia="Calibri"/>
          <w:lang w:val="es-CO"/>
        </w:rPr>
        <w:t>El Comité ha observado con preocupación</w:t>
      </w:r>
      <w:r>
        <w:rPr>
          <w:rFonts w:eastAsia="Calibri"/>
          <w:lang w:val="es-CO"/>
        </w:rPr>
        <w:t xml:space="preserve"> que las </w:t>
      </w:r>
      <w:r w:rsidRPr="0094092A">
        <w:rPr>
          <w:rFonts w:eastAsia="Calibri"/>
          <w:lang w:val="es-CO"/>
        </w:rPr>
        <w:t>personas con discapacidad psicosocial y/o intelectual</w:t>
      </w:r>
      <w:r>
        <w:rPr>
          <w:rFonts w:eastAsia="Calibri"/>
          <w:lang w:val="es-CO"/>
        </w:rPr>
        <w:t xml:space="preserve"> en el Estado parte son sujetas a la institucionalización forzada </w:t>
      </w:r>
      <w:r w:rsidRPr="0094092A">
        <w:rPr>
          <w:rFonts w:eastAsia="Calibri"/>
          <w:lang w:val="es-CO"/>
        </w:rPr>
        <w:t>en el contexto de tratamientos médicos o psiquiátricos</w:t>
      </w:r>
      <w:r>
        <w:rPr>
          <w:rFonts w:eastAsia="Calibri"/>
          <w:lang w:val="es-CO"/>
        </w:rPr>
        <w:t xml:space="preserve"> </w:t>
      </w:r>
      <w:r w:rsidRPr="0094092A">
        <w:rPr>
          <w:rFonts w:eastAsia="Calibri"/>
          <w:lang w:val="es-CO"/>
        </w:rPr>
        <w:t xml:space="preserve">y ha recomendado </w:t>
      </w:r>
      <w:r>
        <w:rPr>
          <w:rFonts w:eastAsia="Calibri"/>
          <w:lang w:val="es-CO"/>
        </w:rPr>
        <w:t>abolir legislación que permite la institucionalización basada en la discapacidad.</w:t>
      </w:r>
      <w:r>
        <w:rPr>
          <w:rStyle w:val="FootnoteReference"/>
          <w:rFonts w:eastAsia="Calibri"/>
          <w:lang w:val="es-CO"/>
        </w:rPr>
        <w:footnoteReference w:id="8"/>
      </w:r>
      <w:r>
        <w:rPr>
          <w:rFonts w:eastAsia="Calibri"/>
          <w:lang w:val="es-CO"/>
        </w:rPr>
        <w:t xml:space="preserve"> </w:t>
      </w:r>
      <w:r w:rsidRPr="0094092A">
        <w:rPr>
          <w:rFonts w:eastAsia="Calibri"/>
          <w:lang w:val="es-CO"/>
        </w:rPr>
        <w:t xml:space="preserve"> </w:t>
      </w:r>
      <w:r>
        <w:rPr>
          <w:rFonts w:eastAsia="Calibri"/>
          <w:lang w:val="es-CO"/>
        </w:rPr>
        <w:t>Igualmente</w:t>
      </w:r>
      <w:r w:rsidRPr="0094092A">
        <w:rPr>
          <w:rFonts w:eastAsia="Calibri"/>
          <w:lang w:val="es-CO"/>
        </w:rPr>
        <w:t xml:space="preserve">, ha recomendado al Estado parte </w:t>
      </w:r>
      <w:r>
        <w:rPr>
          <w:rFonts w:eastAsia="Calibri"/>
          <w:lang w:val="es-CO"/>
        </w:rPr>
        <w:t xml:space="preserve">asegurar el consentimiento libre e informado con respecto a servicios de salud mental, </w:t>
      </w:r>
      <w:r w:rsidRPr="0094092A">
        <w:rPr>
          <w:rFonts w:eastAsia="Calibri"/>
          <w:lang w:val="es-CO"/>
        </w:rPr>
        <w:t xml:space="preserve">instaurar medidas de apoyo en la toma de </w:t>
      </w:r>
      <w:r w:rsidRPr="00243F33">
        <w:rPr>
          <w:rFonts w:eastAsia="Calibri"/>
          <w:spacing w:val="4"/>
          <w:w w:val="103"/>
          <w:kern w:val="14"/>
          <w:lang w:val="es-CO"/>
        </w:rPr>
        <w:t>decisiones</w:t>
      </w:r>
      <w:r w:rsidRPr="0094092A">
        <w:rPr>
          <w:rFonts w:eastAsia="Calibri"/>
          <w:lang w:val="es-CO"/>
        </w:rPr>
        <w:t xml:space="preserve"> de manera que se garanticen la autonomía, la voluntad y la</w:t>
      </w:r>
      <w:r>
        <w:rPr>
          <w:rFonts w:eastAsia="Calibri"/>
          <w:lang w:val="es-CO"/>
        </w:rPr>
        <w:t>s</w:t>
      </w:r>
      <w:r w:rsidRPr="0094092A">
        <w:rPr>
          <w:rFonts w:eastAsia="Calibri"/>
          <w:lang w:val="es-CO"/>
        </w:rPr>
        <w:t xml:space="preserve"> preferencia</w:t>
      </w:r>
      <w:r>
        <w:rPr>
          <w:rFonts w:eastAsia="Calibri"/>
          <w:lang w:val="es-CO"/>
        </w:rPr>
        <w:t>s</w:t>
      </w:r>
      <w:r w:rsidRPr="0094092A">
        <w:rPr>
          <w:rFonts w:eastAsia="Calibri"/>
          <w:lang w:val="es-CO"/>
        </w:rPr>
        <w:t xml:space="preserve"> de las personas con discapacidad y prevenir la restricción de derechos con base en el estado de interdicción.</w:t>
      </w:r>
      <w:r>
        <w:rPr>
          <w:rFonts w:eastAsia="Calibri"/>
          <w:lang w:val="es-CO"/>
        </w:rPr>
        <w:t xml:space="preserve"> El Comité </w:t>
      </w:r>
      <w:r w:rsidR="00655C64">
        <w:rPr>
          <w:rFonts w:eastAsia="Calibri"/>
          <w:lang w:val="es-CO"/>
        </w:rPr>
        <w:t>también ha</w:t>
      </w:r>
      <w:r>
        <w:rPr>
          <w:rFonts w:eastAsia="Calibri"/>
          <w:lang w:val="es-CO"/>
        </w:rPr>
        <w:t xml:space="preserve"> </w:t>
      </w:r>
      <w:r w:rsidRPr="0094092A">
        <w:rPr>
          <w:rFonts w:eastAsia="Calibri"/>
          <w:lang w:val="es-CO"/>
        </w:rPr>
        <w:t>recomendado la prohibición explí</w:t>
      </w:r>
      <w:r>
        <w:rPr>
          <w:rFonts w:eastAsia="Calibri"/>
          <w:lang w:val="es-CO"/>
        </w:rPr>
        <w:t>c</w:t>
      </w:r>
      <w:r w:rsidRPr="0094092A">
        <w:rPr>
          <w:rFonts w:eastAsia="Calibri"/>
          <w:lang w:val="es-CO"/>
        </w:rPr>
        <w:t xml:space="preserve">ita de las medidas coercitivas contra personas con discapacidad en instituciones y la esterilización, </w:t>
      </w:r>
      <w:r>
        <w:rPr>
          <w:rFonts w:eastAsia="Calibri"/>
          <w:lang w:val="es-CO"/>
        </w:rPr>
        <w:t xml:space="preserve">la </w:t>
      </w:r>
      <w:r w:rsidRPr="0094092A">
        <w:rPr>
          <w:rFonts w:eastAsia="Calibri"/>
          <w:lang w:val="es-CO"/>
        </w:rPr>
        <w:t xml:space="preserve">anticoncepción y </w:t>
      </w:r>
      <w:r>
        <w:rPr>
          <w:rFonts w:eastAsia="Calibri"/>
          <w:lang w:val="es-CO"/>
        </w:rPr>
        <w:t xml:space="preserve">el </w:t>
      </w:r>
      <w:r w:rsidRPr="0094092A">
        <w:rPr>
          <w:rFonts w:eastAsia="Calibri"/>
          <w:lang w:val="es-CO"/>
        </w:rPr>
        <w:t xml:space="preserve">aborto forzados, dentro y fuera de </w:t>
      </w:r>
      <w:r>
        <w:rPr>
          <w:rFonts w:eastAsia="Calibri"/>
          <w:lang w:val="es-CO"/>
        </w:rPr>
        <w:t xml:space="preserve">las </w:t>
      </w:r>
      <w:r w:rsidRPr="0094092A">
        <w:rPr>
          <w:rFonts w:eastAsia="Calibri"/>
          <w:lang w:val="es-CO"/>
        </w:rPr>
        <w:t xml:space="preserve">instituciones. </w:t>
      </w:r>
      <w:r>
        <w:rPr>
          <w:rFonts w:eastAsia="Calibri"/>
          <w:lang w:val="es-CO"/>
        </w:rPr>
        <w:t>A</w:t>
      </w:r>
      <w:r w:rsidRPr="0094092A">
        <w:rPr>
          <w:rFonts w:eastAsia="Calibri"/>
          <w:lang w:val="es-CO"/>
        </w:rPr>
        <w:t xml:space="preserve">demás, ha </w:t>
      </w:r>
      <w:r>
        <w:rPr>
          <w:rFonts w:eastAsia="Calibri"/>
          <w:lang w:val="es-CO"/>
        </w:rPr>
        <w:t xml:space="preserve">pedido </w:t>
      </w:r>
      <w:r w:rsidRPr="0094092A">
        <w:rPr>
          <w:rFonts w:eastAsia="Calibri"/>
          <w:lang w:val="es-CO"/>
        </w:rPr>
        <w:t>al Estado parte adoptar medidas destinadas a poner fin a la institucionalización y a desarrollar medidas para que las personas con discapacidad puedan vivir de forma independiente y en la comunidad</w:t>
      </w:r>
      <w:r>
        <w:rPr>
          <w:rFonts w:eastAsia="Calibri"/>
          <w:lang w:val="es-CO"/>
        </w:rPr>
        <w:t xml:space="preserve">. Asimismo, el Comité </w:t>
      </w:r>
      <w:r w:rsidRPr="0094092A">
        <w:rPr>
          <w:rFonts w:eastAsia="Calibri"/>
          <w:lang w:val="es-CO"/>
        </w:rPr>
        <w:t>ha solicitado proporcion</w:t>
      </w:r>
      <w:r>
        <w:rPr>
          <w:rFonts w:eastAsia="Calibri"/>
          <w:lang w:val="es-CO"/>
        </w:rPr>
        <w:t>ar</w:t>
      </w:r>
      <w:r w:rsidRPr="0094092A">
        <w:rPr>
          <w:rFonts w:eastAsia="Calibri"/>
          <w:lang w:val="es-CO"/>
        </w:rPr>
        <w:t xml:space="preserve"> apoyo financiero, organizativo y administrativo para garantizar en la práctica el derecho de los niños con discapacidad a vivir con su familia y a disfrutar de la vida familiar.</w:t>
      </w:r>
      <w:r>
        <w:rPr>
          <w:rStyle w:val="FootnoteReference"/>
          <w:rFonts w:eastAsia="Calibri"/>
          <w:lang w:val="es-CO"/>
        </w:rPr>
        <w:footnoteReference w:id="9"/>
      </w:r>
      <w:r w:rsidRPr="0094092A">
        <w:rPr>
          <w:rFonts w:eastAsia="Calibri"/>
          <w:lang w:val="es-CO"/>
        </w:rPr>
        <w:t xml:space="preserve"> </w:t>
      </w:r>
    </w:p>
    <w:p w14:paraId="22A73B0A" w14:textId="26D9946E" w:rsidR="00257CB8" w:rsidRPr="0043428F" w:rsidRDefault="00257CB8" w:rsidP="00243F33">
      <w:pPr>
        <w:pStyle w:val="SingleTxtG"/>
        <w:numPr>
          <w:ilvl w:val="3"/>
          <w:numId w:val="33"/>
        </w:numPr>
        <w:tabs>
          <w:tab w:val="left" w:pos="1701"/>
        </w:tabs>
        <w:ind w:left="1134" w:firstLine="0"/>
        <w:rPr>
          <w:rFonts w:eastAsia="Calibri"/>
          <w:lang w:val="es-CO"/>
        </w:rPr>
      </w:pPr>
      <w:r>
        <w:rPr>
          <w:rFonts w:eastAsia="Calibri"/>
          <w:lang w:val="es-CO"/>
        </w:rPr>
        <w:t>El Grupo de</w:t>
      </w:r>
      <w:r w:rsidRPr="00C32AE8">
        <w:rPr>
          <w:rFonts w:eastAsia="Calibri"/>
          <w:lang w:val="es-CO"/>
        </w:rPr>
        <w:t xml:space="preserve"> Trabajo sobre la Detención Arbitraria</w:t>
      </w:r>
      <w:r>
        <w:rPr>
          <w:rFonts w:eastAsia="Calibri"/>
          <w:lang w:val="es-CO"/>
        </w:rPr>
        <w:t xml:space="preserve"> observó que las personas con discapacidad psicosocial son frecuentemente sujetas a detención como consecuencia de “medidas de seguridad” impuestas tras ser declaradas inimputables en el curso de </w:t>
      </w:r>
      <w:r w:rsidRPr="00243F33">
        <w:rPr>
          <w:rFonts w:eastAsia="Calibri"/>
          <w:spacing w:val="4"/>
          <w:w w:val="103"/>
          <w:kern w:val="14"/>
          <w:lang w:val="es-CO"/>
        </w:rPr>
        <w:t>investigaciones</w:t>
      </w:r>
      <w:r>
        <w:rPr>
          <w:rFonts w:eastAsia="Calibri"/>
          <w:lang w:val="es-CO"/>
        </w:rPr>
        <w:t xml:space="preserve"> penales y que tales detenciones pueden tornarse en indefinidas. Igualmente, subrayó su preocupación por la práctica recurrente del internamiento involuntario de personas con discapacidad en </w:t>
      </w:r>
      <w:r w:rsidRPr="004A5869">
        <w:rPr>
          <w:rFonts w:eastAsia="Calibri"/>
          <w:lang w:val="es-CO"/>
        </w:rPr>
        <w:t>hospitales o en centros de asistencia social públicas y privadas</w:t>
      </w:r>
      <w:r>
        <w:rPr>
          <w:rFonts w:eastAsia="Calibri"/>
          <w:lang w:val="es-CO"/>
        </w:rPr>
        <w:t xml:space="preserve">. El Grupo de Trabajo recomendó al Estado </w:t>
      </w:r>
      <w:r w:rsidRPr="00D21B13">
        <w:rPr>
          <w:rFonts w:eastAsia="Calibri"/>
          <w:lang w:val="es-CO"/>
        </w:rPr>
        <w:t xml:space="preserve">parte adoptar todas las medidas legislativas, </w:t>
      </w:r>
      <w:r w:rsidRPr="00D21B13">
        <w:rPr>
          <w:rFonts w:eastAsia="Calibri"/>
          <w:lang w:val="es-CO"/>
        </w:rPr>
        <w:lastRenderedPageBreak/>
        <w:t>administrativas y judiciales necesarias para prevenir y reparar los internamientos involuntarios o basados en la discapacidad.</w:t>
      </w:r>
      <w:r>
        <w:rPr>
          <w:rStyle w:val="FootnoteReference"/>
          <w:rFonts w:eastAsia="Calibri"/>
          <w:lang w:val="es-CO"/>
        </w:rPr>
        <w:footnoteReference w:id="10"/>
      </w:r>
    </w:p>
    <w:p w14:paraId="40BE0342" w14:textId="77777777" w:rsidR="00257CB8" w:rsidRPr="005F2659" w:rsidRDefault="00257CB8" w:rsidP="00243F33">
      <w:pPr>
        <w:pStyle w:val="SingleTxtG"/>
        <w:numPr>
          <w:ilvl w:val="3"/>
          <w:numId w:val="33"/>
        </w:numPr>
        <w:tabs>
          <w:tab w:val="left" w:pos="1701"/>
        </w:tabs>
        <w:ind w:left="1134" w:firstLine="0"/>
        <w:rPr>
          <w:rFonts w:eastAsia="Calibri"/>
          <w:lang w:val="es-CO"/>
        </w:rPr>
      </w:pPr>
      <w:r>
        <w:rPr>
          <w:rFonts w:eastAsia="Calibri"/>
          <w:lang w:val="es-CO"/>
        </w:rPr>
        <w:t xml:space="preserve">El Relator Especial contra la Tortura concluyó que las personas con discapacidad en instituciones enfrentan tortura y tratos crueles, inhumanos y degradantes, incluyendo la esterilización forzada, condiciones miserables, encierros, uso de jaulas, aislamientos, uso de electroshocks. Igualmente expresó su preocupación por </w:t>
      </w:r>
      <w:r w:rsidRPr="00243F33">
        <w:rPr>
          <w:rFonts w:eastAsia="Calibri"/>
          <w:spacing w:val="4"/>
          <w:w w:val="103"/>
          <w:kern w:val="14"/>
          <w:lang w:val="es-CO"/>
        </w:rPr>
        <w:t>casos</w:t>
      </w:r>
      <w:r>
        <w:rPr>
          <w:rFonts w:eastAsia="Calibri"/>
          <w:lang w:val="es-CO"/>
        </w:rPr>
        <w:t xml:space="preserve"> de muertes por suicidio o inanición de personas con discapacidad psicosocial en ausencia de la atención psicosocial debida.</w:t>
      </w:r>
      <w:r>
        <w:rPr>
          <w:rStyle w:val="FootnoteReference"/>
          <w:rFonts w:eastAsia="Calibri"/>
          <w:lang w:val="es-CO"/>
        </w:rPr>
        <w:footnoteReference w:id="11"/>
      </w:r>
      <w:r w:rsidRPr="0095112D">
        <w:rPr>
          <w:lang w:val="es-CO"/>
        </w:rPr>
        <w:t xml:space="preserve"> </w:t>
      </w:r>
    </w:p>
    <w:p w14:paraId="2EC43200" w14:textId="77777777" w:rsidR="00257CB8" w:rsidRPr="00C32AE8" w:rsidRDefault="00257CB8" w:rsidP="00243F33">
      <w:pPr>
        <w:pStyle w:val="SingleTxtG"/>
        <w:numPr>
          <w:ilvl w:val="3"/>
          <w:numId w:val="33"/>
        </w:numPr>
        <w:tabs>
          <w:tab w:val="left" w:pos="1701"/>
        </w:tabs>
        <w:ind w:left="1134" w:firstLine="0"/>
        <w:rPr>
          <w:rFonts w:eastAsia="Calibri"/>
          <w:lang w:val="es-CO"/>
        </w:rPr>
      </w:pPr>
      <w:r w:rsidRPr="00C32AE8">
        <w:rPr>
          <w:rFonts w:eastAsia="Calibri"/>
          <w:lang w:val="es-CO"/>
        </w:rPr>
        <w:t>El presente informe describe la prevalencia de la institucionalización por motivos de discapacidad en el Estado parte y su impacto en el derecho de las personas con discapacidad a su integridad personal y otros derechos reconocidos en la Convención. El Comité también analiza los factores que conllevan a la prevalencia de la institucionalización de las niñas y los niños con discapacidad y sus efectos dañinos múltiples e interseccionales en aquéllos así como en las mujeres con discapacidad, las personas indígenas, mayores y/o migrantes con discapacidad, las personas con discapacidad psicosocial y/o intelectual, incluidas aquéllas en situaciones de calle, en instituciones de diversa índole, como los centros de atención social, las instituciones psiquiátricas, los hogares grupales y otros entornos colectivos.</w:t>
      </w:r>
      <w:r>
        <w:rPr>
          <w:rStyle w:val="FootnoteReference"/>
          <w:rFonts w:eastAsia="Calibri"/>
          <w:lang w:val="es-CO"/>
        </w:rPr>
        <w:footnoteReference w:id="12"/>
      </w:r>
      <w:r w:rsidRPr="00C32AE8">
        <w:rPr>
          <w:rFonts w:eastAsia="Calibri"/>
          <w:lang w:val="es-CO"/>
        </w:rPr>
        <w:t xml:space="preserve"> También aborda las reformas legislativas sobre capacidad legal, la salud mental y las políticas de protección social que intentan fortalecer la participación e inclusión de las personas con discapacidad en la comunidad. Asimismo, analiza la estigmatización de las personas con discapacidad, la ausencia de sistemas de apoyo para la vida independiente y la falta de accesibilidad de servicios en la comunidad como causas de la continuidad de la institucionalización en el Estado parte y de las violaciones que esta conlleva. </w:t>
      </w:r>
    </w:p>
    <w:p w14:paraId="75EDA2F2" w14:textId="3226F106" w:rsidR="00257CB8" w:rsidRDefault="00257CB8" w:rsidP="00243F33">
      <w:pPr>
        <w:pStyle w:val="SingleTxtG"/>
        <w:numPr>
          <w:ilvl w:val="3"/>
          <w:numId w:val="33"/>
        </w:numPr>
        <w:tabs>
          <w:tab w:val="left" w:pos="1701"/>
        </w:tabs>
        <w:ind w:left="1134" w:firstLine="0"/>
        <w:rPr>
          <w:rFonts w:eastAsia="Calibri"/>
          <w:lang w:val="es-CO"/>
        </w:rPr>
      </w:pPr>
      <w:r w:rsidRPr="00C32AE8">
        <w:rPr>
          <w:rFonts w:eastAsia="Calibri"/>
          <w:lang w:val="es-CO"/>
        </w:rPr>
        <w:t xml:space="preserve">En la </w:t>
      </w:r>
      <w:r w:rsidRPr="00243F33">
        <w:rPr>
          <w:rFonts w:eastAsia="Calibri"/>
          <w:spacing w:val="4"/>
          <w:w w:val="103"/>
          <w:kern w:val="14"/>
          <w:lang w:val="es-CO"/>
        </w:rPr>
        <w:t>interlocución</w:t>
      </w:r>
      <w:r w:rsidRPr="00C32AE8">
        <w:rPr>
          <w:rFonts w:eastAsia="Calibri"/>
          <w:lang w:val="es-CO"/>
        </w:rPr>
        <w:t xml:space="preserve"> entre el Comité y el Estado parte en el marco del procedimiento de investigación, el Comité ha apreciado las iniciativas del Estado con el fin de avanzar reformas legislativas y de política pública que permitan una plena vigencia de la Convención.  </w:t>
      </w:r>
    </w:p>
    <w:p w14:paraId="38911BDF" w14:textId="21685675" w:rsidR="00257CB8" w:rsidRPr="00B05386" w:rsidRDefault="00137DC5" w:rsidP="00137DC5">
      <w:pPr>
        <w:pStyle w:val="HChG"/>
        <w:rPr>
          <w:rFonts w:eastAsiaTheme="majorEastAsia"/>
          <w:b w:val="0"/>
          <w:bCs/>
          <w:szCs w:val="28"/>
          <w:lang w:val="es-CO"/>
        </w:rPr>
      </w:pPr>
      <w:r>
        <w:rPr>
          <w:rFonts w:eastAsia="Calibri"/>
          <w:w w:val="103"/>
          <w:lang w:val="es-ES_tradnl"/>
        </w:rPr>
        <w:tab/>
        <w:t>IV.</w:t>
      </w:r>
      <w:r>
        <w:rPr>
          <w:rFonts w:eastAsia="Calibri"/>
          <w:w w:val="103"/>
          <w:lang w:val="es-ES_tradnl"/>
        </w:rPr>
        <w:tab/>
      </w:r>
      <w:r w:rsidR="00257CB8" w:rsidRPr="00B05386">
        <w:rPr>
          <w:rFonts w:eastAsia="Calibri"/>
          <w:w w:val="103"/>
          <w:lang w:val="es-ES_tradnl"/>
        </w:rPr>
        <w:t>Marco jurídico</w:t>
      </w:r>
      <w:r w:rsidR="00257CB8">
        <w:rPr>
          <w:rStyle w:val="FootnoteReference"/>
          <w:rFonts w:eastAsia="Calibri"/>
          <w:b w:val="0"/>
          <w:bCs/>
          <w:sz w:val="28"/>
          <w:szCs w:val="28"/>
          <w:lang w:val="es-ES_tradnl"/>
        </w:rPr>
        <w:footnoteReference w:id="13"/>
      </w:r>
    </w:p>
    <w:p w14:paraId="0525CF95" w14:textId="136032E5" w:rsidR="00257CB8" w:rsidRPr="001B72AA" w:rsidRDefault="00D35AF4" w:rsidP="00D35AF4">
      <w:pPr>
        <w:pStyle w:val="H1G"/>
        <w:rPr>
          <w:b w:val="0"/>
          <w:bCs/>
          <w:spacing w:val="4"/>
          <w:w w:val="103"/>
          <w:kern w:val="14"/>
          <w:szCs w:val="24"/>
          <w:lang w:val="es-CO"/>
        </w:rPr>
      </w:pPr>
      <w:r>
        <w:rPr>
          <w:w w:val="103"/>
          <w:lang w:val="es-CO"/>
        </w:rPr>
        <w:tab/>
        <w:t>A.</w:t>
      </w:r>
      <w:r>
        <w:rPr>
          <w:w w:val="103"/>
          <w:lang w:val="es-CO"/>
        </w:rPr>
        <w:tab/>
      </w:r>
      <w:r w:rsidR="00257CB8" w:rsidRPr="001B72AA">
        <w:rPr>
          <w:w w:val="103"/>
          <w:lang w:val="es-CO"/>
        </w:rPr>
        <w:t xml:space="preserve">Derecho a la igualdad y prohibición de la discriminación </w:t>
      </w:r>
    </w:p>
    <w:p w14:paraId="111F0A53" w14:textId="77777777" w:rsidR="00257CB8" w:rsidRDefault="00257CB8" w:rsidP="00243F33">
      <w:pPr>
        <w:pStyle w:val="SingleTxtG"/>
        <w:numPr>
          <w:ilvl w:val="3"/>
          <w:numId w:val="33"/>
        </w:numPr>
        <w:tabs>
          <w:tab w:val="left" w:pos="1701"/>
        </w:tabs>
        <w:ind w:left="1134" w:firstLine="0"/>
        <w:rPr>
          <w:rFonts w:eastAsia="Calibri"/>
          <w:lang w:val="es-CO"/>
        </w:rPr>
      </w:pPr>
      <w:r w:rsidRPr="00A3465B">
        <w:rPr>
          <w:rFonts w:eastAsia="Calibri"/>
          <w:lang w:val="es-CO"/>
        </w:rPr>
        <w:t>La Convención ostenta rango constitucional y es aplicable de manera directa en el Estado parte</w:t>
      </w:r>
      <w:r>
        <w:rPr>
          <w:rFonts w:eastAsia="Calibri"/>
          <w:lang w:val="es-CO"/>
        </w:rPr>
        <w:t>.</w:t>
      </w:r>
      <w:r>
        <w:rPr>
          <w:rStyle w:val="FootnoteReference"/>
          <w:rFonts w:eastAsia="Calibri"/>
          <w:lang w:val="es-CO"/>
        </w:rPr>
        <w:footnoteReference w:id="14"/>
      </w:r>
      <w:r w:rsidRPr="00A3465B">
        <w:rPr>
          <w:rFonts w:eastAsia="Calibri"/>
          <w:lang w:val="es-CO"/>
        </w:rPr>
        <w:t xml:space="preserve"> </w:t>
      </w:r>
      <w:r>
        <w:rPr>
          <w:rFonts w:eastAsia="Calibri"/>
          <w:lang w:val="es-CO"/>
        </w:rPr>
        <w:t>L</w:t>
      </w:r>
      <w:r w:rsidRPr="00A3465B">
        <w:rPr>
          <w:rFonts w:eastAsia="Calibri"/>
          <w:lang w:val="es-CO"/>
        </w:rPr>
        <w:t>a Constitución Política de los Estados Unidos Mexicanos (art. 1°)</w:t>
      </w:r>
      <w:r>
        <w:rPr>
          <w:rStyle w:val="FootnoteReference"/>
          <w:rFonts w:eastAsia="Calibri"/>
          <w:lang w:val="es-CO"/>
        </w:rPr>
        <w:footnoteReference w:id="15"/>
      </w:r>
      <w:r w:rsidRPr="00A3465B">
        <w:rPr>
          <w:rFonts w:eastAsia="Calibri"/>
          <w:lang w:val="es-CO"/>
        </w:rPr>
        <w:t xml:space="preserve"> y varias constituciones estatales</w:t>
      </w:r>
      <w:r>
        <w:rPr>
          <w:rStyle w:val="FootnoteReference"/>
          <w:rFonts w:eastAsia="Calibri"/>
          <w:lang w:val="es-CO"/>
        </w:rPr>
        <w:footnoteReference w:id="16"/>
      </w:r>
      <w:r w:rsidRPr="00A3465B">
        <w:rPr>
          <w:rFonts w:eastAsia="Calibri"/>
          <w:lang w:val="es-CO"/>
        </w:rPr>
        <w:t xml:space="preserve"> reconocen el derecho a la igualdad y la no-discriminación de las personas con discapacidad. </w:t>
      </w:r>
    </w:p>
    <w:p w14:paraId="04051774" w14:textId="3DBD4F6E" w:rsidR="00257CB8" w:rsidRPr="00C43105" w:rsidRDefault="00257CB8" w:rsidP="00243F33">
      <w:pPr>
        <w:pStyle w:val="SingleTxtG"/>
        <w:numPr>
          <w:ilvl w:val="3"/>
          <w:numId w:val="33"/>
        </w:numPr>
        <w:tabs>
          <w:tab w:val="left" w:pos="1701"/>
        </w:tabs>
        <w:ind w:left="1134" w:firstLine="0"/>
        <w:rPr>
          <w:rFonts w:eastAsia="Calibri"/>
          <w:lang w:val="es-CO"/>
        </w:rPr>
      </w:pPr>
      <w:r w:rsidRPr="00C43105">
        <w:rPr>
          <w:rFonts w:eastAsia="Calibri"/>
          <w:lang w:val="es-CO"/>
        </w:rPr>
        <w:lastRenderedPageBreak/>
        <w:t xml:space="preserve">Por un </w:t>
      </w:r>
      <w:r w:rsidR="00095B03">
        <w:rPr>
          <w:rFonts w:eastAsia="Calibri"/>
          <w:lang w:val="es-CO"/>
        </w:rPr>
        <w:t>lado</w:t>
      </w:r>
      <w:r w:rsidRPr="00C43105">
        <w:rPr>
          <w:rFonts w:eastAsia="Calibri"/>
          <w:lang w:val="es-CO"/>
        </w:rPr>
        <w:t>, tanto la Ley General para la Inclusión de las Personas con Discapacidad</w:t>
      </w:r>
      <w:r>
        <w:rPr>
          <w:rStyle w:val="FootnoteReference"/>
          <w:rFonts w:eastAsia="Calibri"/>
          <w:lang w:val="es-CO"/>
        </w:rPr>
        <w:footnoteReference w:id="17"/>
      </w:r>
      <w:r w:rsidRPr="00C43105">
        <w:rPr>
          <w:rFonts w:eastAsia="Calibri"/>
          <w:lang w:val="es-CO"/>
        </w:rPr>
        <w:t xml:space="preserve"> como la Ley Federal para Prevenir y Eliminar la Discriminación</w:t>
      </w:r>
      <w:r>
        <w:rPr>
          <w:rStyle w:val="FootnoteReference"/>
          <w:rFonts w:eastAsia="Calibri"/>
          <w:lang w:val="es-CO"/>
        </w:rPr>
        <w:footnoteReference w:id="18"/>
      </w:r>
      <w:r w:rsidRPr="00C43105">
        <w:rPr>
          <w:rFonts w:eastAsia="Calibri"/>
          <w:lang w:val="es-CO"/>
        </w:rPr>
        <w:t xml:space="preserve"> contienen disposiciones que prohíben la discriminación contra las personas con discapacidad y ordenan la toma de medidas para la igualdad, incluyendo acciones positivas. </w:t>
      </w:r>
      <w:r w:rsidRPr="00243F33">
        <w:rPr>
          <w:rFonts w:eastAsia="Calibri"/>
          <w:spacing w:val="4"/>
          <w:w w:val="103"/>
          <w:kern w:val="14"/>
          <w:lang w:val="es-CO"/>
        </w:rPr>
        <w:t>Adicionalmente</w:t>
      </w:r>
      <w:r>
        <w:rPr>
          <w:rFonts w:eastAsia="Calibri"/>
          <w:lang w:val="es-CO"/>
        </w:rPr>
        <w:t>, l</w:t>
      </w:r>
      <w:r w:rsidRPr="00C43105">
        <w:rPr>
          <w:rFonts w:eastAsia="Calibri"/>
          <w:lang w:val="es-CO"/>
        </w:rPr>
        <w:t>a Ley Federal para Prevenir y Eliminar la Discriminación</w:t>
      </w:r>
      <w:r>
        <w:rPr>
          <w:rStyle w:val="FootnoteReference"/>
          <w:rFonts w:eastAsia="Calibri"/>
          <w:lang w:val="es-CO"/>
        </w:rPr>
        <w:footnoteReference w:id="19"/>
      </w:r>
      <w:r w:rsidRPr="00C43105">
        <w:rPr>
          <w:rFonts w:eastAsia="Calibri"/>
          <w:lang w:val="es-CO"/>
        </w:rPr>
        <w:t xml:space="preserve"> reconoce la discriminación múltiple e interseccional (artículo 1)</w:t>
      </w:r>
      <w:r>
        <w:rPr>
          <w:rFonts w:eastAsia="Calibri"/>
          <w:lang w:val="es-CO"/>
        </w:rPr>
        <w:t xml:space="preserve"> y que </w:t>
      </w:r>
      <w:r w:rsidRPr="00C43105">
        <w:rPr>
          <w:rFonts w:eastAsia="Calibri"/>
          <w:lang w:val="es-CO"/>
        </w:rPr>
        <w:t>la discriminación ha tenido y puede tener lugar en “centros de reclusión, o en instituciones de atención a personas con discapacidad mental o psicosocial”.</w:t>
      </w:r>
      <w:r>
        <w:rPr>
          <w:rStyle w:val="FootnoteReference"/>
          <w:rFonts w:eastAsia="Calibri"/>
          <w:lang w:val="es-CO"/>
        </w:rPr>
        <w:footnoteReference w:id="20"/>
      </w:r>
      <w:r w:rsidRPr="00C43105">
        <w:rPr>
          <w:rFonts w:eastAsia="Calibri"/>
          <w:lang w:val="es-CO"/>
        </w:rPr>
        <w:t xml:space="preserve"> </w:t>
      </w:r>
    </w:p>
    <w:p w14:paraId="6B40C8DC" w14:textId="055D3B66" w:rsidR="00257CB8" w:rsidRPr="001B72AA" w:rsidRDefault="00D35AF4" w:rsidP="00D35AF4">
      <w:pPr>
        <w:pStyle w:val="H1G"/>
        <w:rPr>
          <w:b w:val="0"/>
          <w:bCs/>
          <w:spacing w:val="4"/>
          <w:w w:val="103"/>
          <w:kern w:val="14"/>
          <w:szCs w:val="24"/>
          <w:lang w:val="es-CO"/>
        </w:rPr>
      </w:pPr>
      <w:r>
        <w:rPr>
          <w:bCs/>
          <w:spacing w:val="4"/>
          <w:w w:val="103"/>
          <w:kern w:val="14"/>
          <w:szCs w:val="24"/>
          <w:lang w:val="es-CO"/>
        </w:rPr>
        <w:tab/>
        <w:t>B.</w:t>
      </w:r>
      <w:r>
        <w:rPr>
          <w:bCs/>
          <w:spacing w:val="4"/>
          <w:w w:val="103"/>
          <w:kern w:val="14"/>
          <w:szCs w:val="24"/>
          <w:lang w:val="es-CO"/>
        </w:rPr>
        <w:tab/>
      </w:r>
      <w:r w:rsidR="00257CB8" w:rsidRPr="001B72AA">
        <w:rPr>
          <w:bCs/>
          <w:spacing w:val="4"/>
          <w:w w:val="103"/>
          <w:kern w:val="14"/>
          <w:szCs w:val="24"/>
          <w:lang w:val="es-CO"/>
        </w:rPr>
        <w:t xml:space="preserve">Derecho a la integridad personal y la protección contra la violencia y los malos tratos </w:t>
      </w:r>
    </w:p>
    <w:p w14:paraId="09E9B920" w14:textId="242FB407" w:rsidR="00257CB8" w:rsidRPr="005C44E6" w:rsidRDefault="00257CB8" w:rsidP="00243F33">
      <w:pPr>
        <w:pStyle w:val="SingleTxtG"/>
        <w:numPr>
          <w:ilvl w:val="3"/>
          <w:numId w:val="33"/>
        </w:numPr>
        <w:tabs>
          <w:tab w:val="left" w:pos="1701"/>
        </w:tabs>
        <w:ind w:left="1134" w:firstLine="0"/>
        <w:rPr>
          <w:rFonts w:eastAsia="Calibri"/>
          <w:lang w:val="es-CO"/>
        </w:rPr>
      </w:pPr>
      <w:r w:rsidRPr="005C44E6">
        <w:rPr>
          <w:rFonts w:eastAsia="Calibri"/>
          <w:lang w:val="es-CO"/>
        </w:rPr>
        <w:t>El ordenamiento federal confiere protección constitucional al derecho a la integridad personal, el cual no puede suspenderse ni restringirse en situaciones de peligro grave o conflicto (art. 29),</w:t>
      </w:r>
      <w:r w:rsidRPr="327FBC32">
        <w:rPr>
          <w:rStyle w:val="FootnoteReference"/>
          <w:rFonts w:eastAsia="Calibri"/>
        </w:rPr>
        <w:footnoteReference w:id="21"/>
      </w:r>
      <w:r w:rsidRPr="005C44E6">
        <w:rPr>
          <w:rFonts w:eastAsia="Calibri"/>
          <w:lang w:val="es-CO"/>
        </w:rPr>
        <w:t xml:space="preserve"> y las legislaciones federal y estatal contienen cláusulas para proteger a las personas con discapacidad de la violencia, incluida la violencia por razón de género. </w:t>
      </w:r>
    </w:p>
    <w:p w14:paraId="65350870" w14:textId="1B879246" w:rsidR="00257CB8" w:rsidRPr="00BF3E90" w:rsidRDefault="00257CB8" w:rsidP="00243F33">
      <w:pPr>
        <w:pStyle w:val="SingleTxtG"/>
        <w:numPr>
          <w:ilvl w:val="3"/>
          <w:numId w:val="33"/>
        </w:numPr>
        <w:tabs>
          <w:tab w:val="left" w:pos="1701"/>
        </w:tabs>
        <w:ind w:left="1134" w:firstLine="0"/>
        <w:rPr>
          <w:rFonts w:eastAsia="Calibri"/>
          <w:lang w:val="es-CO"/>
        </w:rPr>
      </w:pPr>
      <w:r w:rsidRPr="00BF3E90">
        <w:rPr>
          <w:rFonts w:eastAsia="Calibri"/>
          <w:lang w:val="es-CO"/>
        </w:rPr>
        <w:t xml:space="preserve">Por </w:t>
      </w:r>
      <w:r>
        <w:rPr>
          <w:rFonts w:eastAsia="Calibri"/>
          <w:lang w:val="es-CO"/>
        </w:rPr>
        <w:t xml:space="preserve">su parte, </w:t>
      </w:r>
      <w:r w:rsidRPr="00BF3E90">
        <w:rPr>
          <w:rFonts w:eastAsia="Calibri"/>
          <w:lang w:val="es-CO"/>
        </w:rPr>
        <w:t>la Ley General Para Prevenir, Investigar y Sancionar la Tortura y otros Tratos o Penas Crueles, Inhumanos o Degradantes prohíbe de manera absoluta la tortura y los tratos o penas crueles, inhumanos o degradantes y crea el Mecanismo Nacional de Prevención.</w:t>
      </w:r>
      <w:r w:rsidRPr="00BF3E90">
        <w:rPr>
          <w:rStyle w:val="FootnoteReference"/>
          <w:rFonts w:eastAsia="Calibri"/>
          <w:lang w:val="es-CO"/>
        </w:rPr>
        <w:footnoteReference w:id="22"/>
      </w:r>
      <w:r w:rsidRPr="00BF3E90">
        <w:rPr>
          <w:rFonts w:eastAsia="Calibri"/>
          <w:lang w:val="es-CO"/>
        </w:rPr>
        <w:t xml:space="preserve"> La misma define el internamiento como una forma de privación de la libertad</w:t>
      </w:r>
      <w:r w:rsidRPr="00BF3E90">
        <w:rPr>
          <w:rStyle w:val="FootnoteReference"/>
          <w:rFonts w:eastAsia="Calibri"/>
          <w:lang w:val="es-CO"/>
        </w:rPr>
        <w:footnoteReference w:id="23"/>
      </w:r>
      <w:r w:rsidRPr="00BF3E90">
        <w:rPr>
          <w:rFonts w:eastAsia="Calibri"/>
          <w:lang w:val="es-CO"/>
        </w:rPr>
        <w:t xml:space="preserve"> y reconoce la condición de discapacidad como un factor de vulnerabilidad frente a la tortura y los malos tratos (art. 6</w:t>
      </w:r>
      <w:r w:rsidR="000C6337">
        <w:rPr>
          <w:rFonts w:eastAsia="Calibri"/>
          <w:lang w:val="es-CO"/>
        </w:rPr>
        <w:t>, fracción</w:t>
      </w:r>
      <w:r w:rsidRPr="00BF3E90">
        <w:rPr>
          <w:rFonts w:eastAsia="Calibri"/>
          <w:lang w:val="es-CO"/>
        </w:rPr>
        <w:t xml:space="preserve"> III)</w:t>
      </w:r>
      <w:r w:rsidRPr="00BF3E90">
        <w:rPr>
          <w:rStyle w:val="FootnoteReference"/>
          <w:rFonts w:eastAsia="Calibri"/>
          <w:lang w:val="es-CO"/>
        </w:rPr>
        <w:footnoteReference w:id="24"/>
      </w:r>
      <w:r w:rsidRPr="00BF3E90">
        <w:rPr>
          <w:rFonts w:eastAsia="Calibri"/>
          <w:lang w:val="es-CO"/>
        </w:rPr>
        <w:t xml:space="preserve">. También prevé que comete el delito de tortura el servidor público que realice procedimientos médicos o científicos en una persona sin su consentimiento o sin el consentimiento de quien legalmente pudiera otorgarlo (art. 24 </w:t>
      </w:r>
      <w:r w:rsidR="006B35B0">
        <w:rPr>
          <w:rFonts w:eastAsia="Calibri"/>
          <w:lang w:val="es-CO"/>
        </w:rPr>
        <w:t xml:space="preserve">fracción </w:t>
      </w:r>
      <w:r w:rsidRPr="00BF3E90">
        <w:rPr>
          <w:rFonts w:eastAsia="Calibri"/>
          <w:lang w:val="es-CO"/>
        </w:rPr>
        <w:t xml:space="preserve">III) y estipula que las penas por el delito de tortura aumentan hasta la mitad cuando la víctima sea una persona con discapacidad (art. 27). </w:t>
      </w:r>
    </w:p>
    <w:p w14:paraId="70C9CB38" w14:textId="608F42F6" w:rsidR="00257CB8" w:rsidRPr="00A3465B" w:rsidRDefault="00257CB8" w:rsidP="00243F33">
      <w:pPr>
        <w:pStyle w:val="SingleTxtG"/>
        <w:numPr>
          <w:ilvl w:val="3"/>
          <w:numId w:val="33"/>
        </w:numPr>
        <w:tabs>
          <w:tab w:val="left" w:pos="1701"/>
        </w:tabs>
        <w:ind w:left="1134" w:firstLine="0"/>
        <w:rPr>
          <w:rFonts w:eastAsia="Calibri"/>
          <w:lang w:val="es-CO"/>
        </w:rPr>
      </w:pPr>
      <w:r w:rsidRPr="00A3465B">
        <w:rPr>
          <w:rFonts w:eastAsia="Calibri"/>
          <w:lang w:val="es-CO"/>
        </w:rPr>
        <w:t xml:space="preserve">Por otra parte, la Ley General de Acceso de las Mujeres a una Vida Libre de Violencia reconoce la discapacidad como un factor de vulnerabilidad de la violencia contra las mujeres. </w:t>
      </w:r>
      <w:r w:rsidRPr="00A3465B">
        <w:rPr>
          <w:rFonts w:eastAsia="Calibri"/>
          <w:lang w:val="es-CO"/>
        </w:rPr>
        <w:lastRenderedPageBreak/>
        <w:t xml:space="preserve">Dicha ley dispone que la determinación de órdenes de protección y la adopción de medidas para prevenir, atender, sancionar y erradicar la violencia contra las mujeres deben tener en cuenta la situación de discapacidad. Asimismo, consagra que las </w:t>
      </w:r>
      <w:r w:rsidRPr="00243F33">
        <w:rPr>
          <w:rFonts w:eastAsia="Calibri"/>
          <w:spacing w:val="4"/>
          <w:w w:val="103"/>
          <w:kern w:val="14"/>
          <w:lang w:val="es-CO"/>
        </w:rPr>
        <w:t>autoridades</w:t>
      </w:r>
      <w:r w:rsidRPr="00A3465B">
        <w:rPr>
          <w:rFonts w:eastAsia="Calibri"/>
          <w:lang w:val="es-CO"/>
        </w:rPr>
        <w:t xml:space="preserve"> de centros de justicia para las mujeres deben realizar ajustes</w:t>
      </w:r>
      <w:r w:rsidR="006B35B0">
        <w:rPr>
          <w:rFonts w:eastAsia="Calibri"/>
          <w:lang w:val="es-CO"/>
        </w:rPr>
        <w:t xml:space="preserve"> razonables</w:t>
      </w:r>
      <w:r w:rsidRPr="00A3465B">
        <w:rPr>
          <w:rFonts w:eastAsia="Calibri"/>
          <w:lang w:val="es-CO"/>
        </w:rPr>
        <w:t xml:space="preserve"> de procedimiento para el ejercicio de los derechos por parte de las mujeres</w:t>
      </w:r>
      <w:r w:rsidR="006B35B0">
        <w:rPr>
          <w:rFonts w:eastAsia="Calibri"/>
          <w:lang w:val="es-CO"/>
        </w:rPr>
        <w:t xml:space="preserve"> y las niñas</w:t>
      </w:r>
      <w:r w:rsidRPr="00A3465B">
        <w:rPr>
          <w:rFonts w:eastAsia="Calibri"/>
          <w:lang w:val="es-CO"/>
        </w:rPr>
        <w:t xml:space="preserve"> con discapacidad.</w:t>
      </w:r>
      <w:r>
        <w:rPr>
          <w:rStyle w:val="FootnoteReference"/>
          <w:rFonts w:eastAsia="Calibri"/>
          <w:lang w:val="es-CO"/>
        </w:rPr>
        <w:footnoteReference w:id="25"/>
      </w:r>
    </w:p>
    <w:p w14:paraId="1D8FDDB7" w14:textId="3B03404D" w:rsidR="00257CB8" w:rsidRDefault="00257CB8" w:rsidP="00243F33">
      <w:pPr>
        <w:pStyle w:val="SingleTxtG"/>
        <w:numPr>
          <w:ilvl w:val="3"/>
          <w:numId w:val="33"/>
        </w:numPr>
        <w:tabs>
          <w:tab w:val="left" w:pos="1701"/>
        </w:tabs>
        <w:ind w:left="1134" w:firstLine="0"/>
        <w:rPr>
          <w:rFonts w:eastAsia="Calibri"/>
          <w:lang w:val="es-CO"/>
        </w:rPr>
      </w:pPr>
      <w:r w:rsidRPr="00A3465B">
        <w:rPr>
          <w:rFonts w:eastAsia="Calibri"/>
          <w:lang w:val="es-CO"/>
        </w:rPr>
        <w:t xml:space="preserve">Por su parte, la Ley General de los Derechos de Niñas, Niños y Adolescentes (reformada 27 mayo </w:t>
      </w:r>
      <w:r w:rsidRPr="00243F33">
        <w:rPr>
          <w:rFonts w:eastAsia="Calibri"/>
          <w:spacing w:val="4"/>
          <w:w w:val="103"/>
          <w:kern w:val="14"/>
          <w:lang w:val="es-CO"/>
        </w:rPr>
        <w:t>2024</w:t>
      </w:r>
      <w:r w:rsidRPr="00A3465B">
        <w:rPr>
          <w:rFonts w:eastAsia="Calibri"/>
          <w:lang w:val="es-CO"/>
        </w:rPr>
        <w:t>)</w:t>
      </w:r>
      <w:r>
        <w:rPr>
          <w:rStyle w:val="FootnoteReference"/>
          <w:rFonts w:eastAsia="Calibri"/>
          <w:lang w:val="es-CO"/>
        </w:rPr>
        <w:footnoteReference w:id="26"/>
      </w:r>
      <w:r w:rsidRPr="00A3465B">
        <w:rPr>
          <w:rFonts w:eastAsia="Calibri"/>
          <w:lang w:val="es-CO"/>
        </w:rPr>
        <w:t xml:space="preserve"> reconoce sus derechos a una vida libre de violencia y a la integridad personal </w:t>
      </w:r>
      <w:r w:rsidR="007448C6">
        <w:rPr>
          <w:rFonts w:eastAsia="Calibri"/>
          <w:lang w:val="es-CO"/>
        </w:rPr>
        <w:t>(capitulo Octavo</w:t>
      </w:r>
      <w:r w:rsidR="00775B06">
        <w:rPr>
          <w:rFonts w:eastAsia="Calibri"/>
          <w:lang w:val="es-CO"/>
        </w:rPr>
        <w:t xml:space="preserve">, artículos 46 al 49) </w:t>
      </w:r>
      <w:r w:rsidRPr="00A3465B">
        <w:rPr>
          <w:rFonts w:eastAsia="Calibri"/>
          <w:lang w:val="es-CO"/>
        </w:rPr>
        <w:t>y su derecho a no ser discriminado por condición de discapacidad (art. 39)</w:t>
      </w:r>
      <w:r>
        <w:rPr>
          <w:rStyle w:val="FootnoteReference"/>
          <w:rFonts w:eastAsia="Calibri"/>
          <w:lang w:val="es-CO"/>
        </w:rPr>
        <w:footnoteReference w:id="27"/>
      </w:r>
      <w:r w:rsidRPr="00A3465B">
        <w:rPr>
          <w:rFonts w:eastAsia="Calibri"/>
          <w:lang w:val="es-CO"/>
        </w:rPr>
        <w:t xml:space="preserve">. También ordena a las autoridades implementar medidas especiales para prevenir, sancionar y reparar las diferentes formas de violencia contra las niñas, niños y adolescentes con discapacidad (art. 47). </w:t>
      </w:r>
    </w:p>
    <w:p w14:paraId="32C77068" w14:textId="6F394131" w:rsidR="00257CB8" w:rsidRPr="00B55D15" w:rsidRDefault="00D35AF4" w:rsidP="00D35AF4">
      <w:pPr>
        <w:pStyle w:val="H1G"/>
        <w:rPr>
          <w:b w:val="0"/>
          <w:bCs/>
          <w:spacing w:val="4"/>
          <w:w w:val="103"/>
          <w:kern w:val="14"/>
          <w:szCs w:val="24"/>
          <w:lang w:val="es-CO"/>
        </w:rPr>
      </w:pPr>
      <w:r>
        <w:rPr>
          <w:bCs/>
          <w:spacing w:val="4"/>
          <w:w w:val="103"/>
          <w:kern w:val="14"/>
          <w:szCs w:val="24"/>
          <w:lang w:val="es-CO"/>
        </w:rPr>
        <w:tab/>
        <w:t>C.</w:t>
      </w:r>
      <w:r>
        <w:rPr>
          <w:bCs/>
          <w:spacing w:val="4"/>
          <w:w w:val="103"/>
          <w:kern w:val="14"/>
          <w:szCs w:val="24"/>
          <w:lang w:val="es-CO"/>
        </w:rPr>
        <w:tab/>
      </w:r>
      <w:r w:rsidR="00257CB8" w:rsidRPr="00B55D15">
        <w:rPr>
          <w:bCs/>
          <w:spacing w:val="4"/>
          <w:w w:val="103"/>
          <w:kern w:val="14"/>
          <w:szCs w:val="24"/>
          <w:lang w:val="es-CO"/>
        </w:rPr>
        <w:t>El reconocimiento de la capacidad jurídica</w:t>
      </w:r>
    </w:p>
    <w:p w14:paraId="283007DF" w14:textId="77777777" w:rsidR="00257CB8" w:rsidRPr="00A3465B" w:rsidRDefault="00257CB8" w:rsidP="00243F33">
      <w:pPr>
        <w:pStyle w:val="SingleTxtG"/>
        <w:numPr>
          <w:ilvl w:val="3"/>
          <w:numId w:val="33"/>
        </w:numPr>
        <w:tabs>
          <w:tab w:val="left" w:pos="1701"/>
        </w:tabs>
        <w:ind w:left="1134" w:firstLine="0"/>
        <w:rPr>
          <w:rFonts w:eastAsia="Calibri"/>
          <w:lang w:val="es-CO"/>
        </w:rPr>
      </w:pPr>
      <w:r w:rsidRPr="00A3465B">
        <w:rPr>
          <w:rFonts w:eastAsia="Calibri"/>
          <w:lang w:val="es-CO"/>
        </w:rPr>
        <w:t>Por medio del nuevo Código Nacional de Procedimientos Civiles y Familiares publicado en 2023</w:t>
      </w:r>
      <w:r>
        <w:rPr>
          <w:rStyle w:val="FootnoteReference"/>
          <w:rFonts w:eastAsia="Calibri"/>
          <w:lang w:val="es-CO"/>
        </w:rPr>
        <w:footnoteReference w:id="28"/>
      </w:r>
      <w:r w:rsidRPr="00A3465B">
        <w:rPr>
          <w:rFonts w:eastAsia="Calibri"/>
          <w:lang w:val="es-CO"/>
        </w:rPr>
        <w:t>, la Federación derogó los procedimientos de interdicción de la capacidad jurídica</w:t>
      </w:r>
      <w:r>
        <w:rPr>
          <w:rStyle w:val="FootnoteReference"/>
          <w:rFonts w:eastAsia="Calibri"/>
          <w:lang w:val="es-CO"/>
        </w:rPr>
        <w:footnoteReference w:id="29"/>
      </w:r>
      <w:r w:rsidRPr="00A3465B">
        <w:rPr>
          <w:rFonts w:eastAsia="Calibri"/>
          <w:lang w:val="es-CO"/>
        </w:rPr>
        <w:t xml:space="preserve"> e incorporó la figura de</w:t>
      </w:r>
      <w:r>
        <w:rPr>
          <w:rFonts w:eastAsia="Calibri"/>
          <w:lang w:val="es-CO"/>
        </w:rPr>
        <w:t xml:space="preserve"> los</w:t>
      </w:r>
      <w:r w:rsidRPr="00A3465B">
        <w:rPr>
          <w:rFonts w:eastAsia="Calibri"/>
          <w:lang w:val="es-CO"/>
        </w:rPr>
        <w:t xml:space="preserve"> “apoyos extraordinarios” para la toma de decisiones </w:t>
      </w:r>
      <w:r w:rsidRPr="00243F33">
        <w:rPr>
          <w:rFonts w:eastAsia="Calibri"/>
          <w:spacing w:val="4"/>
          <w:w w:val="103"/>
          <w:kern w:val="14"/>
          <w:lang w:val="es-CO"/>
        </w:rPr>
        <w:t>por</w:t>
      </w:r>
      <w:r w:rsidRPr="00A3465B">
        <w:rPr>
          <w:rFonts w:eastAsia="Calibri"/>
          <w:lang w:val="es-CO"/>
        </w:rPr>
        <w:t xml:space="preserve"> parte de las personas con discapacidad, cuando su voluntad y preferencia no puedan ser conocidas por ningún medio. Para lograr el restablecimiento de la capacidad jurídica, sin embargo, es necesario que las autoridades de las entidades federativas armonicen su legislación civil y familiar con el Código Nacional. </w:t>
      </w:r>
    </w:p>
    <w:p w14:paraId="1065A460" w14:textId="06C69EA5" w:rsidR="00257CB8" w:rsidRDefault="00257CB8" w:rsidP="00243F33">
      <w:pPr>
        <w:pStyle w:val="SingleTxtG"/>
        <w:numPr>
          <w:ilvl w:val="3"/>
          <w:numId w:val="33"/>
        </w:numPr>
        <w:tabs>
          <w:tab w:val="left" w:pos="1701"/>
        </w:tabs>
        <w:ind w:left="1134" w:firstLine="0"/>
        <w:rPr>
          <w:rFonts w:eastAsia="Calibri"/>
          <w:lang w:val="es-CO"/>
        </w:rPr>
      </w:pPr>
      <w:r w:rsidRPr="00A3465B">
        <w:rPr>
          <w:rFonts w:eastAsia="Calibri"/>
          <w:lang w:val="es-CO"/>
        </w:rPr>
        <w:t xml:space="preserve">El poder Judicial de la Ciudad de México </w:t>
      </w:r>
      <w:r w:rsidR="00C86708">
        <w:rPr>
          <w:rFonts w:eastAsia="Calibri"/>
          <w:lang w:val="es-CO"/>
        </w:rPr>
        <w:t>determinó</w:t>
      </w:r>
      <w:r w:rsidRPr="00A3465B">
        <w:rPr>
          <w:rFonts w:eastAsia="Calibri"/>
          <w:lang w:val="es-CO"/>
        </w:rPr>
        <w:t xml:space="preserve"> que el “estado de interdicción” viola la capacidad jurídica y el derecho a la igualdad y la no discriminación de las personas con discapacidad y fue el primer tribunal en solicitar la declaratoria de vigencia y aplicación del nuevo Código Nacional de Procedimientos Civiles y Familiares. En 2024, la Ciudad de México modificó su legislación</w:t>
      </w:r>
      <w:r>
        <w:rPr>
          <w:rStyle w:val="FootnoteReference"/>
          <w:rFonts w:eastAsia="Calibri"/>
          <w:lang w:val="es-CO"/>
        </w:rPr>
        <w:footnoteReference w:id="30"/>
      </w:r>
      <w:r w:rsidRPr="00A3465B">
        <w:rPr>
          <w:rFonts w:eastAsia="Calibri"/>
          <w:lang w:val="es-CO"/>
        </w:rPr>
        <w:t xml:space="preserve"> reconociendo la capacidad jurídica de todas las personas </w:t>
      </w:r>
      <w:r>
        <w:rPr>
          <w:rFonts w:eastAsia="Calibri"/>
          <w:lang w:val="es-CO"/>
        </w:rPr>
        <w:t xml:space="preserve">y </w:t>
      </w:r>
      <w:r w:rsidRPr="00A3465B">
        <w:rPr>
          <w:rFonts w:eastAsia="Calibri"/>
          <w:lang w:val="es-CO"/>
        </w:rPr>
        <w:t xml:space="preserve">su derecho a solicitar apoyo en la toma de decisiones. </w:t>
      </w:r>
      <w:r>
        <w:rPr>
          <w:rFonts w:eastAsia="Calibri"/>
          <w:lang w:val="es-CO"/>
        </w:rPr>
        <w:t>Los</w:t>
      </w:r>
      <w:r w:rsidRPr="00A3465B">
        <w:rPr>
          <w:rFonts w:eastAsia="Calibri"/>
          <w:lang w:val="es-CO"/>
        </w:rPr>
        <w:t xml:space="preserve"> apoyos ordinarios </w:t>
      </w:r>
      <w:r>
        <w:rPr>
          <w:rFonts w:eastAsia="Calibri"/>
          <w:lang w:val="es-CO"/>
        </w:rPr>
        <w:t>incluyen la</w:t>
      </w:r>
      <w:r w:rsidRPr="00A3465B">
        <w:rPr>
          <w:rFonts w:eastAsia="Calibri"/>
          <w:lang w:val="es-CO"/>
        </w:rPr>
        <w:t xml:space="preserve"> </w:t>
      </w:r>
      <w:r>
        <w:rPr>
          <w:rFonts w:eastAsia="Calibri"/>
          <w:lang w:val="es-CO"/>
        </w:rPr>
        <w:t>designación</w:t>
      </w:r>
      <w:r w:rsidRPr="00A3465B">
        <w:rPr>
          <w:rFonts w:eastAsia="Calibri"/>
          <w:lang w:val="es-CO"/>
        </w:rPr>
        <w:t xml:space="preserve"> a una persona que ofrezca información accesible, actúe como facilitadora de la expresión de voluntad o ayude a explicar las consecuencias de ciertas decisiones. </w:t>
      </w:r>
    </w:p>
    <w:p w14:paraId="428C6889" w14:textId="0BC54C70" w:rsidR="00257CB8" w:rsidRPr="001B72AA" w:rsidRDefault="00D35AF4" w:rsidP="00D35AF4">
      <w:pPr>
        <w:pStyle w:val="H1G"/>
        <w:rPr>
          <w:b w:val="0"/>
          <w:bCs/>
          <w:spacing w:val="4"/>
          <w:w w:val="103"/>
          <w:kern w:val="14"/>
          <w:szCs w:val="24"/>
          <w:lang w:val="es-CO"/>
        </w:rPr>
      </w:pPr>
      <w:r>
        <w:rPr>
          <w:bCs/>
          <w:spacing w:val="4"/>
          <w:w w:val="103"/>
          <w:kern w:val="14"/>
          <w:szCs w:val="24"/>
          <w:lang w:val="es-CO"/>
        </w:rPr>
        <w:lastRenderedPageBreak/>
        <w:tab/>
        <w:t>D.</w:t>
      </w:r>
      <w:r>
        <w:rPr>
          <w:bCs/>
          <w:spacing w:val="4"/>
          <w:w w:val="103"/>
          <w:kern w:val="14"/>
          <w:szCs w:val="24"/>
          <w:lang w:val="es-CO"/>
        </w:rPr>
        <w:tab/>
      </w:r>
      <w:r w:rsidR="00257CB8" w:rsidRPr="001B72AA">
        <w:rPr>
          <w:bCs/>
          <w:spacing w:val="4"/>
          <w:w w:val="103"/>
          <w:kern w:val="14"/>
          <w:szCs w:val="24"/>
          <w:lang w:val="es-CO"/>
        </w:rPr>
        <w:t>La legislación sobre salud mental y los tratamientos de salud</w:t>
      </w:r>
    </w:p>
    <w:p w14:paraId="46F72F9A" w14:textId="242C318C" w:rsidR="00522D78" w:rsidRDefault="00257CB8" w:rsidP="00243F33">
      <w:pPr>
        <w:pStyle w:val="SingleTxtG"/>
        <w:numPr>
          <w:ilvl w:val="3"/>
          <w:numId w:val="33"/>
        </w:numPr>
        <w:tabs>
          <w:tab w:val="left" w:pos="1701"/>
        </w:tabs>
        <w:ind w:left="1134" w:firstLine="0"/>
        <w:rPr>
          <w:spacing w:val="4"/>
          <w:w w:val="103"/>
          <w:kern w:val="14"/>
          <w:lang w:val="es-CO"/>
        </w:rPr>
      </w:pPr>
      <w:r w:rsidRPr="00006266">
        <w:rPr>
          <w:spacing w:val="4"/>
          <w:w w:val="103"/>
          <w:kern w:val="14"/>
          <w:lang w:val="es-CO"/>
        </w:rPr>
        <w:t>Las reformas a la Ley General de Salud</w:t>
      </w:r>
      <w:r>
        <w:rPr>
          <w:rStyle w:val="FootnoteReference"/>
          <w:lang w:val="es-CO"/>
        </w:rPr>
        <w:footnoteReference w:id="31"/>
      </w:r>
      <w:r w:rsidRPr="00006266">
        <w:rPr>
          <w:spacing w:val="4"/>
          <w:w w:val="103"/>
          <w:kern w:val="14"/>
          <w:lang w:val="es-CO"/>
        </w:rPr>
        <w:t xml:space="preserve"> </w:t>
      </w:r>
      <w:r>
        <w:rPr>
          <w:spacing w:val="4"/>
          <w:w w:val="103"/>
          <w:kern w:val="14"/>
          <w:lang w:val="es-CO"/>
        </w:rPr>
        <w:t xml:space="preserve">en materia de salud mental y adicciones </w:t>
      </w:r>
      <w:r w:rsidRPr="00006266">
        <w:rPr>
          <w:spacing w:val="4"/>
          <w:w w:val="103"/>
          <w:kern w:val="14"/>
          <w:lang w:val="es-CO"/>
        </w:rPr>
        <w:t xml:space="preserve">comprenden disposiciones </w:t>
      </w:r>
      <w:r>
        <w:rPr>
          <w:spacing w:val="4"/>
          <w:w w:val="103"/>
          <w:kern w:val="14"/>
          <w:lang w:val="es-CO"/>
        </w:rPr>
        <w:t>por las cuales</w:t>
      </w:r>
      <w:r w:rsidRPr="00006266">
        <w:rPr>
          <w:spacing w:val="4"/>
          <w:w w:val="103"/>
          <w:kern w:val="14"/>
          <w:lang w:val="es-CO"/>
        </w:rPr>
        <w:t xml:space="preserve"> el Estado parte</w:t>
      </w:r>
      <w:r>
        <w:rPr>
          <w:spacing w:val="4"/>
          <w:w w:val="103"/>
          <w:kern w:val="14"/>
          <w:lang w:val="es-CO"/>
        </w:rPr>
        <w:t xml:space="preserve"> </w:t>
      </w:r>
      <w:r w:rsidRPr="00E711AE">
        <w:rPr>
          <w:spacing w:val="4"/>
          <w:w w:val="103"/>
          <w:kern w:val="14"/>
          <w:lang w:val="es-CO"/>
        </w:rPr>
        <w:t>reconoce el consentimiento libre e informado como condición para realizar un diagnóstico y/o tratamiento de salud e igualmente la posibilidad de aceptar o rechazar este último. Asimismo, establece</w:t>
      </w:r>
      <w:r>
        <w:rPr>
          <w:spacing w:val="4"/>
          <w:w w:val="103"/>
          <w:kern w:val="14"/>
          <w:lang w:val="es-CO"/>
        </w:rPr>
        <w:t>n</w:t>
      </w:r>
      <w:r w:rsidRPr="00E711AE">
        <w:rPr>
          <w:spacing w:val="4"/>
          <w:w w:val="103"/>
          <w:kern w:val="14"/>
          <w:lang w:val="es-CO"/>
        </w:rPr>
        <w:t xml:space="preserve"> el deber de proporcionar ajustes razonables para la toma de decisiones sobre tratamientos médicos e igualmente el deber de brindar apoyos y ajustes razonables para las niñas, los niños y los adolescentes con el fin de que sus opiniones sean </w:t>
      </w:r>
      <w:r w:rsidR="00E03319">
        <w:rPr>
          <w:spacing w:val="4"/>
          <w:w w:val="103"/>
          <w:kern w:val="14"/>
          <w:lang w:val="es-CO"/>
        </w:rPr>
        <w:t>tomadas</w:t>
      </w:r>
      <w:r w:rsidR="00E03319" w:rsidRPr="00E711AE">
        <w:rPr>
          <w:spacing w:val="4"/>
          <w:w w:val="103"/>
          <w:kern w:val="14"/>
          <w:lang w:val="es-CO"/>
        </w:rPr>
        <w:t xml:space="preserve"> </w:t>
      </w:r>
      <w:r w:rsidRPr="00E711AE">
        <w:rPr>
          <w:spacing w:val="4"/>
          <w:w w:val="103"/>
          <w:kern w:val="14"/>
          <w:lang w:val="es-CO"/>
        </w:rPr>
        <w:t>en cuenta en las decisiones relacionadas con su salud. La legislación dispone, no obstante, que los prestadores de salud pueden practicar tratamientos sin el consentimiento informado, en circunstancias de riesgo inminente para la vida o un daño irreversible a la integridad física de las personas (art. 51 Bis 2).</w:t>
      </w:r>
      <w:r w:rsidR="00882B00" w:rsidRPr="00882B00">
        <w:t xml:space="preserve"> </w:t>
      </w:r>
      <w:r w:rsidR="008A4118">
        <w:rPr>
          <w:spacing w:val="4"/>
          <w:w w:val="103"/>
          <w:kern w:val="14"/>
          <w:lang w:val="es-CO"/>
        </w:rPr>
        <w:t>E</w:t>
      </w:r>
      <w:r w:rsidR="00882B00" w:rsidRPr="00882B00">
        <w:rPr>
          <w:spacing w:val="4"/>
          <w:w w:val="103"/>
          <w:kern w:val="14"/>
          <w:lang w:val="es-CO"/>
        </w:rPr>
        <w:t>n caso de presentarse dicho supuesto, la persona prestadora de servicios de salud debe dejar constancia en el expediente clínico, otorgando informe justificado a los Comités de Ética y a la autoridad judicial competente.</w:t>
      </w:r>
      <w:r w:rsidR="005220AF">
        <w:rPr>
          <w:spacing w:val="4"/>
          <w:w w:val="103"/>
          <w:kern w:val="14"/>
          <w:lang w:val="es-CO"/>
        </w:rPr>
        <w:t xml:space="preserve"> </w:t>
      </w:r>
      <w:r w:rsidR="00882B00" w:rsidRPr="00882B00">
        <w:rPr>
          <w:spacing w:val="4"/>
          <w:w w:val="103"/>
          <w:kern w:val="14"/>
          <w:lang w:val="es-CO"/>
        </w:rPr>
        <w:t xml:space="preserve"> </w:t>
      </w:r>
      <w:r w:rsidRPr="00E711AE">
        <w:rPr>
          <w:spacing w:val="4"/>
          <w:w w:val="103"/>
          <w:kern w:val="14"/>
          <w:lang w:val="es-CO"/>
        </w:rPr>
        <w:t xml:space="preserve"> </w:t>
      </w:r>
    </w:p>
    <w:p w14:paraId="633B4195" w14:textId="0FCD0E76" w:rsidR="00257CB8" w:rsidRPr="00522D78" w:rsidRDefault="00E03319"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Las reformas legislativas del</w:t>
      </w:r>
      <w:r w:rsidR="00257CB8" w:rsidRPr="00522D78">
        <w:rPr>
          <w:spacing w:val="4"/>
          <w:w w:val="103"/>
          <w:kern w:val="14"/>
          <w:lang w:val="es-CO"/>
        </w:rPr>
        <w:t xml:space="preserve"> año 2022 determina</w:t>
      </w:r>
      <w:r w:rsidR="001969CF">
        <w:rPr>
          <w:spacing w:val="4"/>
          <w:w w:val="103"/>
          <w:kern w:val="14"/>
          <w:lang w:val="es-CO"/>
        </w:rPr>
        <w:t>n</w:t>
      </w:r>
      <w:r w:rsidR="00257CB8" w:rsidRPr="00522D78">
        <w:rPr>
          <w:spacing w:val="4"/>
          <w:w w:val="103"/>
          <w:kern w:val="14"/>
          <w:lang w:val="es-CO"/>
        </w:rPr>
        <w:t xml:space="preserve"> que para eliminar el modelo psiquiátrico asilar, no se deberán construir más hospitales </w:t>
      </w:r>
      <w:proofErr w:type="gramStart"/>
      <w:r w:rsidR="00257CB8" w:rsidRPr="00522D78">
        <w:rPr>
          <w:spacing w:val="4"/>
          <w:w w:val="103"/>
          <w:kern w:val="14"/>
          <w:lang w:val="es-CO"/>
        </w:rPr>
        <w:t>mono especializados</w:t>
      </w:r>
      <w:proofErr w:type="gramEnd"/>
      <w:r w:rsidR="00257CB8" w:rsidRPr="00522D78">
        <w:rPr>
          <w:spacing w:val="4"/>
          <w:w w:val="103"/>
          <w:kern w:val="14"/>
          <w:lang w:val="es-CO"/>
        </w:rPr>
        <w:t xml:space="preserve"> en psiquiatría; y los actuales hospitales psiquiátricos deberán, progresivamente, convertirse en centros ambulatorios o en hospitales generales dentro de la red integrada de servicios de salud (art. 74). En este contexto, el internamiento se considera como un “último recurso terapéutico”, sujeto a la voluntad de la persona (art. 75). Las disposiciones actuales presumen la capacidad de discernir de todas las personas y regulan la posibilidad de la manifestación de la voluntad anticipada sobre tratamientos de salud (art. 75 Ter).</w:t>
      </w:r>
      <w:r w:rsidR="00B57ECB">
        <w:rPr>
          <w:spacing w:val="4"/>
          <w:w w:val="103"/>
          <w:kern w:val="14"/>
          <w:lang w:val="es-CO"/>
        </w:rPr>
        <w:t xml:space="preserve"> </w:t>
      </w:r>
    </w:p>
    <w:p w14:paraId="597D62FE" w14:textId="4DA2D5AE" w:rsidR="00257CB8" w:rsidRPr="00B548B4" w:rsidRDefault="00257CB8" w:rsidP="005954EF">
      <w:pPr>
        <w:pStyle w:val="SingleTxtG"/>
        <w:numPr>
          <w:ilvl w:val="3"/>
          <w:numId w:val="33"/>
        </w:numPr>
        <w:tabs>
          <w:tab w:val="left" w:pos="1701"/>
        </w:tabs>
        <w:ind w:left="1134" w:firstLine="0"/>
        <w:rPr>
          <w:spacing w:val="4"/>
          <w:w w:val="103"/>
          <w:kern w:val="14"/>
          <w:lang w:val="es-CO"/>
        </w:rPr>
      </w:pPr>
      <w:r>
        <w:rPr>
          <w:spacing w:val="4"/>
          <w:w w:val="103"/>
          <w:kern w:val="14"/>
          <w:lang w:val="es-CO"/>
        </w:rPr>
        <w:t>Tanto la reforma a la Ley General de Salud en 2013 como la reforma de 2022 incorporaron provisiones sobre el desarrollo de servicios de salud mental en la comunidad</w:t>
      </w:r>
      <w:r>
        <w:rPr>
          <w:rStyle w:val="FootnoteReference"/>
          <w:lang w:val="es-CO"/>
        </w:rPr>
        <w:footnoteReference w:id="32"/>
      </w:r>
      <w:r w:rsidRPr="00EC47CC">
        <w:rPr>
          <w:spacing w:val="4"/>
          <w:w w:val="103"/>
          <w:kern w:val="14"/>
          <w:lang w:val="es-CO"/>
        </w:rPr>
        <w:t>.</w:t>
      </w:r>
      <w:r>
        <w:rPr>
          <w:spacing w:val="4"/>
          <w:w w:val="103"/>
          <w:kern w:val="14"/>
          <w:lang w:val="es-CO"/>
        </w:rPr>
        <w:t xml:space="preserve"> La implementación de tales disposiciones, no obstante, continúa pendiente. </w:t>
      </w:r>
      <w:r w:rsidR="00A95F71">
        <w:rPr>
          <w:spacing w:val="4"/>
          <w:w w:val="103"/>
          <w:kern w:val="14"/>
          <w:lang w:val="es-CO"/>
        </w:rPr>
        <w:t>Sobre este aspecto,</w:t>
      </w:r>
      <w:r w:rsidR="00652EC5">
        <w:rPr>
          <w:spacing w:val="4"/>
          <w:w w:val="103"/>
          <w:kern w:val="14"/>
          <w:lang w:val="es-CO"/>
        </w:rPr>
        <w:t xml:space="preserve"> el Comité fue informado que se</w:t>
      </w:r>
      <w:r w:rsidR="00A95F71">
        <w:rPr>
          <w:spacing w:val="4"/>
          <w:w w:val="103"/>
          <w:kern w:val="14"/>
          <w:lang w:val="es-CO"/>
        </w:rPr>
        <w:t xml:space="preserve"> han fortalec</w:t>
      </w:r>
      <w:r w:rsidR="00652EC5">
        <w:rPr>
          <w:spacing w:val="4"/>
          <w:w w:val="103"/>
          <w:kern w:val="14"/>
          <w:lang w:val="es-CO"/>
        </w:rPr>
        <w:t xml:space="preserve">ido </w:t>
      </w:r>
      <w:r w:rsidR="00A95F71">
        <w:rPr>
          <w:spacing w:val="4"/>
          <w:w w:val="103"/>
          <w:kern w:val="14"/>
          <w:lang w:val="es-CO"/>
        </w:rPr>
        <w:t xml:space="preserve">los servicios de salud mental </w:t>
      </w:r>
      <w:r w:rsidR="001C15C1">
        <w:rPr>
          <w:spacing w:val="4"/>
          <w:w w:val="103"/>
          <w:kern w:val="14"/>
          <w:lang w:val="es-CO"/>
        </w:rPr>
        <w:t>en unidades de consulta externa en el primer nivel</w:t>
      </w:r>
      <w:r w:rsidR="008B147D">
        <w:rPr>
          <w:spacing w:val="4"/>
          <w:w w:val="103"/>
          <w:kern w:val="14"/>
          <w:lang w:val="es-CO"/>
        </w:rPr>
        <w:t xml:space="preserve"> y la capacitación</w:t>
      </w:r>
      <w:r w:rsidR="007D56B0">
        <w:rPr>
          <w:spacing w:val="4"/>
          <w:w w:val="103"/>
          <w:kern w:val="14"/>
          <w:lang w:val="es-CO"/>
        </w:rPr>
        <w:t xml:space="preserve"> </w:t>
      </w:r>
      <w:r w:rsidR="00325A72">
        <w:rPr>
          <w:spacing w:val="4"/>
          <w:w w:val="103"/>
          <w:kern w:val="14"/>
          <w:lang w:val="es-CO"/>
        </w:rPr>
        <w:t>del</w:t>
      </w:r>
      <w:r w:rsidR="007D56B0">
        <w:rPr>
          <w:spacing w:val="4"/>
          <w:w w:val="103"/>
          <w:kern w:val="14"/>
          <w:lang w:val="es-CO"/>
        </w:rPr>
        <w:t xml:space="preserve"> personal de salud para fortalecer las capacidades para la atención de salud mental en la comunidad. </w:t>
      </w:r>
    </w:p>
    <w:p w14:paraId="026DAC4B" w14:textId="71D9D9E5" w:rsidR="00257CB8" w:rsidRPr="00512516" w:rsidRDefault="00257CB8" w:rsidP="00243F33">
      <w:pPr>
        <w:pStyle w:val="SingleTxtG"/>
        <w:numPr>
          <w:ilvl w:val="3"/>
          <w:numId w:val="33"/>
        </w:numPr>
        <w:tabs>
          <w:tab w:val="left" w:pos="1701"/>
        </w:tabs>
        <w:ind w:left="1134" w:firstLine="0"/>
        <w:rPr>
          <w:spacing w:val="4"/>
          <w:w w:val="103"/>
          <w:kern w:val="14"/>
          <w:lang w:val="es-CO"/>
        </w:rPr>
      </w:pPr>
      <w:r w:rsidRPr="004245B2">
        <w:rPr>
          <w:spacing w:val="4"/>
          <w:w w:val="103"/>
          <w:kern w:val="14"/>
          <w:lang w:val="es-CO"/>
        </w:rPr>
        <w:t>En el ámbito federal, la Comisión Nacional de Salud Mental y Adicciones es la entidad rectora de la salud mental y adicciones y tiene a su cargo integrar un modelo comunitario de salud mental y adicciones, con enfoque en la atención primaria a la salud integral, respeto a los derechos humanos, a la interculturalidad y a la perspectiva de género.</w:t>
      </w:r>
      <w:r>
        <w:rPr>
          <w:rStyle w:val="FootnoteReference"/>
          <w:lang w:val="es-CO"/>
        </w:rPr>
        <w:footnoteReference w:id="33"/>
      </w:r>
      <w:r w:rsidRPr="004245B2">
        <w:rPr>
          <w:color w:val="00B0F0"/>
          <w:spacing w:val="4"/>
          <w:w w:val="103"/>
          <w:kern w:val="14"/>
          <w:lang w:val="es-CO"/>
        </w:rPr>
        <w:t xml:space="preserve"> </w:t>
      </w:r>
      <w:r w:rsidRPr="004245B2">
        <w:rPr>
          <w:spacing w:val="4"/>
          <w:w w:val="103"/>
          <w:kern w:val="14"/>
          <w:lang w:val="es-CO"/>
        </w:rPr>
        <w:t>La legislación, asimismo, dispone la participación de observadores externos en derechos humanos y la implementación de un mecanismo de supervisión y el desarrollo de programas que promuevan, protejan y garanticen los derechos humanos en cualquier establecimiento de salud (art. 73 VII).</w:t>
      </w:r>
      <w:r w:rsidR="00744369">
        <w:rPr>
          <w:spacing w:val="4"/>
          <w:w w:val="103"/>
          <w:kern w:val="14"/>
          <w:lang w:val="es-CO"/>
        </w:rPr>
        <w:t xml:space="preserve"> </w:t>
      </w:r>
      <w:r w:rsidR="0008686B">
        <w:rPr>
          <w:spacing w:val="4"/>
          <w:w w:val="103"/>
          <w:kern w:val="14"/>
          <w:lang w:val="es-CO"/>
        </w:rPr>
        <w:t xml:space="preserve">Empero, continúan </w:t>
      </w:r>
      <w:r w:rsidR="0008686B">
        <w:rPr>
          <w:spacing w:val="4"/>
          <w:w w:val="103"/>
          <w:kern w:val="14"/>
          <w:lang w:val="es-CO"/>
        </w:rPr>
        <w:lastRenderedPageBreak/>
        <w:t xml:space="preserve">vigentes normas </w:t>
      </w:r>
      <w:r w:rsidR="00D8367C">
        <w:rPr>
          <w:spacing w:val="4"/>
          <w:w w:val="103"/>
          <w:kern w:val="14"/>
          <w:lang w:val="es-CO"/>
        </w:rPr>
        <w:t>sobre la institucionalización en hospitales psiquiátricos por motivo</w:t>
      </w:r>
      <w:r w:rsidR="003429BB">
        <w:rPr>
          <w:spacing w:val="4"/>
          <w:w w:val="103"/>
          <w:kern w:val="14"/>
          <w:lang w:val="es-CO"/>
        </w:rPr>
        <w:t>s</w:t>
      </w:r>
      <w:r w:rsidR="00D8367C">
        <w:rPr>
          <w:spacing w:val="4"/>
          <w:w w:val="103"/>
          <w:kern w:val="14"/>
          <w:lang w:val="es-CO"/>
        </w:rPr>
        <w:t xml:space="preserve"> de discapacidad</w:t>
      </w:r>
      <w:r w:rsidR="00D8367C">
        <w:rPr>
          <w:rStyle w:val="FootnoteReference"/>
          <w:spacing w:val="4"/>
          <w:w w:val="103"/>
          <w:kern w:val="14"/>
          <w:lang w:val="es-CO"/>
        </w:rPr>
        <w:footnoteReference w:id="34"/>
      </w:r>
      <w:r w:rsidR="00D8367C">
        <w:rPr>
          <w:spacing w:val="4"/>
          <w:w w:val="103"/>
          <w:kern w:val="14"/>
          <w:lang w:val="es-CO"/>
        </w:rPr>
        <w:t>.</w:t>
      </w:r>
    </w:p>
    <w:p w14:paraId="31D56670" w14:textId="0AB70D87" w:rsidR="00257CB8" w:rsidRPr="001B72AA" w:rsidRDefault="00D35AF4" w:rsidP="00D35AF4">
      <w:pPr>
        <w:pStyle w:val="H1G"/>
        <w:rPr>
          <w:b w:val="0"/>
          <w:bCs/>
          <w:spacing w:val="4"/>
          <w:w w:val="103"/>
          <w:kern w:val="14"/>
          <w:szCs w:val="24"/>
          <w:lang w:val="es-CO"/>
        </w:rPr>
      </w:pPr>
      <w:r>
        <w:rPr>
          <w:bCs/>
          <w:spacing w:val="4"/>
          <w:w w:val="103"/>
          <w:kern w:val="14"/>
          <w:szCs w:val="24"/>
          <w:lang w:val="es-CO"/>
        </w:rPr>
        <w:tab/>
        <w:t>E.</w:t>
      </w:r>
      <w:r>
        <w:rPr>
          <w:bCs/>
          <w:spacing w:val="4"/>
          <w:w w:val="103"/>
          <w:kern w:val="14"/>
          <w:szCs w:val="24"/>
          <w:lang w:val="es-CO"/>
        </w:rPr>
        <w:tab/>
      </w:r>
      <w:r w:rsidR="00257CB8" w:rsidRPr="001B72AA">
        <w:rPr>
          <w:bCs/>
          <w:spacing w:val="4"/>
          <w:w w:val="103"/>
          <w:kern w:val="14"/>
          <w:szCs w:val="24"/>
          <w:lang w:val="es-CO"/>
        </w:rPr>
        <w:t xml:space="preserve">La inimputabilidad en el procedimiento penal </w:t>
      </w:r>
    </w:p>
    <w:p w14:paraId="6F0B16E7" w14:textId="2D0EAF0D" w:rsidR="00257CB8" w:rsidRPr="00522D78" w:rsidRDefault="00257CB8" w:rsidP="00243F33">
      <w:pPr>
        <w:pStyle w:val="SingleTxtG"/>
        <w:numPr>
          <w:ilvl w:val="3"/>
          <w:numId w:val="33"/>
        </w:numPr>
        <w:tabs>
          <w:tab w:val="left" w:pos="1701"/>
        </w:tabs>
        <w:ind w:left="1134" w:firstLine="0"/>
        <w:rPr>
          <w:spacing w:val="4"/>
          <w:w w:val="103"/>
          <w:kern w:val="14"/>
          <w:lang w:val="es-CO"/>
        </w:rPr>
      </w:pPr>
      <w:r w:rsidRPr="006C3B18">
        <w:rPr>
          <w:spacing w:val="4"/>
          <w:w w:val="103"/>
          <w:kern w:val="14"/>
          <w:lang w:val="es-CO"/>
        </w:rPr>
        <w:t>El Código Penal Federal</w:t>
      </w:r>
      <w:r>
        <w:rPr>
          <w:rStyle w:val="FootnoteReference"/>
          <w:lang w:val="es-CO"/>
        </w:rPr>
        <w:footnoteReference w:id="35"/>
      </w:r>
      <w:r w:rsidRPr="006C3B18">
        <w:rPr>
          <w:spacing w:val="4"/>
          <w:w w:val="103"/>
          <w:kern w:val="14"/>
          <w:lang w:val="es-CO"/>
        </w:rPr>
        <w:t xml:space="preserve"> establece la inimputabilidad sobre la base de un impedimento, es decir que las personas con discapacidad no pueden ser declaradas penalmente responsables de un delito. La declaratoria de inimputabilidad, sin embargo, permite a las autoridades judiciales adoptar medidas privativas de la libertad disponiendo el internamiento psiquiátrico (art. 24</w:t>
      </w:r>
      <w:r w:rsidR="00D13B1F">
        <w:rPr>
          <w:spacing w:val="4"/>
          <w:w w:val="103"/>
          <w:kern w:val="14"/>
          <w:lang w:val="es-CO"/>
        </w:rPr>
        <w:t>, numeral</w:t>
      </w:r>
      <w:r w:rsidRPr="006C3B18">
        <w:rPr>
          <w:spacing w:val="4"/>
          <w:w w:val="103"/>
          <w:kern w:val="14"/>
          <w:lang w:val="es-CO"/>
        </w:rPr>
        <w:t xml:space="preserve"> 3) por un término que no debe exceder el máximo que corresponde a la pena privativa de la libertad para el delito por virtud del cual se determina su internamiento (art. 69). </w:t>
      </w:r>
      <w:r>
        <w:rPr>
          <w:spacing w:val="4"/>
          <w:w w:val="103"/>
          <w:kern w:val="14"/>
          <w:lang w:val="es-CO"/>
        </w:rPr>
        <w:t>Por su parte, e</w:t>
      </w:r>
      <w:r w:rsidRPr="006C3B18">
        <w:rPr>
          <w:spacing w:val="4"/>
          <w:w w:val="103"/>
          <w:kern w:val="14"/>
          <w:lang w:val="es-CO"/>
        </w:rPr>
        <w:t>l Código Nacional de Procedimientos Penales</w:t>
      </w:r>
      <w:r>
        <w:rPr>
          <w:rStyle w:val="FootnoteReference"/>
          <w:lang w:val="es-CO"/>
        </w:rPr>
        <w:footnoteReference w:id="36"/>
      </w:r>
      <w:r w:rsidRPr="006C3B18">
        <w:rPr>
          <w:spacing w:val="4"/>
          <w:w w:val="103"/>
          <w:kern w:val="14"/>
          <w:lang w:val="es-CO"/>
        </w:rPr>
        <w:t xml:space="preserve"> </w:t>
      </w:r>
      <w:r>
        <w:rPr>
          <w:spacing w:val="4"/>
          <w:w w:val="103"/>
          <w:kern w:val="14"/>
          <w:lang w:val="es-CO"/>
        </w:rPr>
        <w:t xml:space="preserve">y sus reformas del 16 de diciembre de 2024 </w:t>
      </w:r>
      <w:r w:rsidRPr="006C3B18">
        <w:rPr>
          <w:spacing w:val="4"/>
          <w:w w:val="103"/>
          <w:kern w:val="14"/>
          <w:lang w:val="es-CO"/>
        </w:rPr>
        <w:t>prevé</w:t>
      </w:r>
      <w:r>
        <w:rPr>
          <w:spacing w:val="4"/>
          <w:w w:val="103"/>
          <w:kern w:val="14"/>
          <w:lang w:val="es-CO"/>
        </w:rPr>
        <w:t>n</w:t>
      </w:r>
      <w:r w:rsidRPr="006C3B18">
        <w:rPr>
          <w:spacing w:val="4"/>
          <w:w w:val="103"/>
          <w:kern w:val="14"/>
          <w:lang w:val="es-CO"/>
        </w:rPr>
        <w:t xml:space="preserve"> ajustes razonables </w:t>
      </w:r>
      <w:r>
        <w:rPr>
          <w:spacing w:val="4"/>
          <w:w w:val="103"/>
          <w:kern w:val="14"/>
          <w:lang w:val="es-CO"/>
        </w:rPr>
        <w:t>en el ámbito de los procedimientos en relación con personas que se encuentran bajo una causal de inimputabilidad. Dichos ajustes deben implementarse</w:t>
      </w:r>
      <w:r w:rsidRPr="006C3B18">
        <w:rPr>
          <w:spacing w:val="4"/>
          <w:w w:val="103"/>
          <w:kern w:val="14"/>
          <w:lang w:val="es-CO"/>
        </w:rPr>
        <w:t xml:space="preserve"> desde el tiempo de la audiencia inicial, en relación con la toma de muestras y </w:t>
      </w:r>
      <w:r>
        <w:rPr>
          <w:spacing w:val="4"/>
          <w:w w:val="103"/>
          <w:kern w:val="14"/>
          <w:lang w:val="es-CO"/>
        </w:rPr>
        <w:t xml:space="preserve">en procedimientos conducentes a </w:t>
      </w:r>
      <w:r w:rsidRPr="006C3B18">
        <w:rPr>
          <w:spacing w:val="4"/>
          <w:w w:val="103"/>
          <w:kern w:val="14"/>
          <w:lang w:val="es-CO"/>
        </w:rPr>
        <w:t>la imposición de medidas cautelares</w:t>
      </w:r>
      <w:r>
        <w:rPr>
          <w:rStyle w:val="FootnoteReference"/>
          <w:lang w:val="es-CO"/>
        </w:rPr>
        <w:footnoteReference w:id="37"/>
      </w:r>
      <w:r w:rsidRPr="006C3B18">
        <w:rPr>
          <w:spacing w:val="4"/>
          <w:w w:val="103"/>
          <w:kern w:val="14"/>
          <w:lang w:val="es-CO"/>
        </w:rPr>
        <w:t xml:space="preserve">. </w:t>
      </w:r>
    </w:p>
    <w:p w14:paraId="558AA598" w14:textId="653D0828" w:rsidR="00257CB8" w:rsidRPr="00B55D15" w:rsidRDefault="00D35AF4" w:rsidP="00D35AF4">
      <w:pPr>
        <w:pStyle w:val="H1G"/>
        <w:rPr>
          <w:b w:val="0"/>
          <w:bCs/>
          <w:spacing w:val="4"/>
          <w:w w:val="103"/>
          <w:kern w:val="14"/>
          <w:szCs w:val="24"/>
          <w:lang w:val="es-CO"/>
        </w:rPr>
      </w:pPr>
      <w:r>
        <w:rPr>
          <w:bCs/>
          <w:spacing w:val="4"/>
          <w:w w:val="103"/>
          <w:kern w:val="14"/>
          <w:szCs w:val="24"/>
          <w:lang w:val="es-CO"/>
        </w:rPr>
        <w:tab/>
        <w:t>F.</w:t>
      </w:r>
      <w:r>
        <w:rPr>
          <w:bCs/>
          <w:spacing w:val="4"/>
          <w:w w:val="103"/>
          <w:kern w:val="14"/>
          <w:szCs w:val="24"/>
          <w:lang w:val="es-CO"/>
        </w:rPr>
        <w:tab/>
      </w:r>
      <w:r w:rsidR="00257CB8" w:rsidRPr="00B55D15">
        <w:rPr>
          <w:bCs/>
          <w:spacing w:val="4"/>
          <w:w w:val="103"/>
          <w:kern w:val="14"/>
          <w:szCs w:val="24"/>
          <w:lang w:val="es-CO"/>
        </w:rPr>
        <w:t>Derecho a la Familia y los apoyos para las niñas y los niños con discapacidad</w:t>
      </w:r>
    </w:p>
    <w:p w14:paraId="72582F52" w14:textId="77777777" w:rsidR="00522D78" w:rsidRDefault="00257CB8" w:rsidP="00243F33">
      <w:pPr>
        <w:pStyle w:val="SingleTxtG"/>
        <w:numPr>
          <w:ilvl w:val="3"/>
          <w:numId w:val="33"/>
        </w:numPr>
        <w:tabs>
          <w:tab w:val="left" w:pos="1701"/>
        </w:tabs>
        <w:ind w:left="1134" w:firstLine="0"/>
        <w:rPr>
          <w:spacing w:val="4"/>
          <w:w w:val="103"/>
          <w:kern w:val="14"/>
          <w:lang w:val="es-CO"/>
        </w:rPr>
      </w:pPr>
      <w:r w:rsidRPr="003908CD">
        <w:rPr>
          <w:spacing w:val="4"/>
          <w:w w:val="103"/>
          <w:kern w:val="14"/>
          <w:lang w:val="es-CO"/>
        </w:rPr>
        <w:t xml:space="preserve">La Constitución </w:t>
      </w:r>
      <w:r>
        <w:rPr>
          <w:spacing w:val="4"/>
          <w:w w:val="103"/>
          <w:kern w:val="14"/>
          <w:lang w:val="es-CO"/>
        </w:rPr>
        <w:t>Política del Estado parte protege</w:t>
      </w:r>
      <w:r w:rsidRPr="003908CD">
        <w:rPr>
          <w:spacing w:val="4"/>
          <w:w w:val="103"/>
          <w:kern w:val="14"/>
          <w:lang w:val="es-CO"/>
        </w:rPr>
        <w:t xml:space="preserve"> la organización y el desarrollo de la familia</w:t>
      </w:r>
      <w:r>
        <w:rPr>
          <w:spacing w:val="4"/>
          <w:w w:val="103"/>
          <w:kern w:val="14"/>
          <w:lang w:val="es-CO"/>
        </w:rPr>
        <w:t>, el interés superior de la niñez y la garantía plena de sus derechos, así como el deber del Estado de otorgar “facilidades a los particulares para que coadyuven al cumplimiento de los derechos de la niñez”</w:t>
      </w:r>
      <w:r w:rsidRPr="003908CD">
        <w:rPr>
          <w:spacing w:val="4"/>
          <w:w w:val="103"/>
          <w:kern w:val="14"/>
          <w:lang w:val="es-CO"/>
        </w:rPr>
        <w:t xml:space="preserve"> (art. 4). Así mismo, por virtud de la Ley General de los Derechos de los Niños, Niñas y Adolescentes (art. 11)</w:t>
      </w:r>
      <w:r w:rsidRPr="003908CD">
        <w:rPr>
          <w:rStyle w:val="FootnoteReference"/>
          <w:lang w:val="es-CO"/>
        </w:rPr>
        <w:footnoteReference w:id="38"/>
      </w:r>
      <w:r w:rsidRPr="003908CD">
        <w:rPr>
          <w:spacing w:val="4"/>
          <w:w w:val="103"/>
          <w:kern w:val="14"/>
          <w:lang w:val="es-CO"/>
        </w:rPr>
        <w:t xml:space="preserve"> </w:t>
      </w:r>
      <w:r>
        <w:rPr>
          <w:spacing w:val="4"/>
          <w:w w:val="103"/>
          <w:kern w:val="14"/>
          <w:lang w:val="es-CO"/>
        </w:rPr>
        <w:t>aquéllos</w:t>
      </w:r>
      <w:r w:rsidRPr="003908CD">
        <w:rPr>
          <w:spacing w:val="4"/>
          <w:w w:val="103"/>
          <w:kern w:val="14"/>
          <w:lang w:val="es-CO"/>
        </w:rPr>
        <w:t xml:space="preserve"> tienen derecho a vivir en familia (arts. 13 y 22). En este contexto, es deber de las autoridades federales, de las entidades federativas y municipales establecer “políticas de </w:t>
      </w:r>
      <w:r w:rsidRPr="00FE4A17">
        <w:rPr>
          <w:spacing w:val="4"/>
          <w:w w:val="103"/>
          <w:kern w:val="14"/>
          <w:lang w:val="es-CO"/>
        </w:rPr>
        <w:t xml:space="preserve">fortalecimiento familiar para evitar la separación de niñas, niños y adolescentes de su entorno familiar (…)”. </w:t>
      </w:r>
    </w:p>
    <w:p w14:paraId="7F3ADEF1" w14:textId="5D755A2F" w:rsidR="00257CB8" w:rsidRPr="00522D78" w:rsidRDefault="00257CB8" w:rsidP="00243F33">
      <w:pPr>
        <w:pStyle w:val="SingleTxtG"/>
        <w:numPr>
          <w:ilvl w:val="3"/>
          <w:numId w:val="33"/>
        </w:numPr>
        <w:tabs>
          <w:tab w:val="left" w:pos="1701"/>
        </w:tabs>
        <w:ind w:left="1134" w:firstLine="0"/>
        <w:rPr>
          <w:spacing w:val="4"/>
          <w:w w:val="103"/>
          <w:kern w:val="14"/>
          <w:lang w:val="es-CO"/>
        </w:rPr>
      </w:pPr>
      <w:r w:rsidRPr="00522D78">
        <w:rPr>
          <w:spacing w:val="4"/>
          <w:w w:val="103"/>
          <w:kern w:val="14"/>
          <w:lang w:val="es-CO"/>
        </w:rPr>
        <w:t>De acuerdo con la Ley de cuidados alternativos para niñas, niños y adolescentes en el Distrito Federal</w:t>
      </w:r>
      <w:r w:rsidR="00FA578E">
        <w:rPr>
          <w:spacing w:val="4"/>
          <w:w w:val="103"/>
          <w:kern w:val="14"/>
          <w:lang w:val="es-CO"/>
        </w:rPr>
        <w:t>, ahora Ciudad de México,</w:t>
      </w:r>
      <w:r w:rsidRPr="00522D78">
        <w:rPr>
          <w:spacing w:val="4"/>
          <w:w w:val="103"/>
          <w:kern w:val="14"/>
          <w:lang w:val="es-CO"/>
        </w:rPr>
        <w:t xml:space="preserve"> del año 2015</w:t>
      </w:r>
      <w:r w:rsidRPr="00FE4A17">
        <w:rPr>
          <w:rStyle w:val="FootnoteReference"/>
          <w:lang w:val="es-CO"/>
        </w:rPr>
        <w:footnoteReference w:id="39"/>
      </w:r>
      <w:r w:rsidR="008B6CBB">
        <w:rPr>
          <w:spacing w:val="4"/>
          <w:w w:val="103"/>
          <w:kern w:val="14"/>
          <w:lang w:val="es-CO"/>
        </w:rPr>
        <w:t xml:space="preserve"> </w:t>
      </w:r>
      <w:r w:rsidRPr="00522D78">
        <w:rPr>
          <w:spacing w:val="4"/>
          <w:w w:val="103"/>
          <w:kern w:val="14"/>
          <w:lang w:val="es-CO"/>
        </w:rPr>
        <w:t>el Estado debe implementar programas para prevenir la separación de las niñas, niños y adolescentes en riesgo de perder sus cuidados familiares. Igualmente establece que la situación de pobreza no es una causa justificada de separación y que antes de tomar la decisión de separar a un niño, niña o adolescente de su familia debe existir la seguridad de que se han agotado todas las posibilidades de continuidad de la convivencia con su familia de origen (art. 3).</w:t>
      </w:r>
      <w:r w:rsidR="00EE0E84">
        <w:rPr>
          <w:spacing w:val="4"/>
          <w:w w:val="103"/>
          <w:kern w:val="14"/>
          <w:lang w:val="es-CO"/>
        </w:rPr>
        <w:t xml:space="preserve"> </w:t>
      </w:r>
      <w:r w:rsidR="00805288">
        <w:rPr>
          <w:spacing w:val="4"/>
          <w:w w:val="103"/>
          <w:kern w:val="14"/>
          <w:lang w:val="es-CO"/>
        </w:rPr>
        <w:t>A</w:t>
      </w:r>
      <w:r w:rsidR="00B277CB">
        <w:rPr>
          <w:spacing w:val="4"/>
          <w:w w:val="103"/>
          <w:kern w:val="14"/>
          <w:lang w:val="es-CO"/>
        </w:rPr>
        <w:t>lgunas entidades federativas</w:t>
      </w:r>
      <w:r w:rsidR="00805288">
        <w:rPr>
          <w:spacing w:val="4"/>
          <w:w w:val="103"/>
          <w:kern w:val="14"/>
          <w:lang w:val="es-CO"/>
        </w:rPr>
        <w:t xml:space="preserve"> reconocen en sus respectivas leyes de derechos de la infancia y adolescencia </w:t>
      </w:r>
      <w:r w:rsidR="00BE0429">
        <w:rPr>
          <w:spacing w:val="4"/>
          <w:w w:val="103"/>
          <w:kern w:val="14"/>
          <w:lang w:val="es-CO"/>
        </w:rPr>
        <w:t xml:space="preserve">el derecho a vivir en familia de las </w:t>
      </w:r>
      <w:r w:rsidR="000F51A4">
        <w:rPr>
          <w:spacing w:val="4"/>
          <w:w w:val="103"/>
          <w:kern w:val="14"/>
          <w:lang w:val="es-CO"/>
        </w:rPr>
        <w:t>niñas</w:t>
      </w:r>
      <w:r w:rsidR="00BE0429">
        <w:rPr>
          <w:spacing w:val="4"/>
          <w:w w:val="103"/>
          <w:kern w:val="14"/>
          <w:lang w:val="es-CO"/>
        </w:rPr>
        <w:t xml:space="preserve">, </w:t>
      </w:r>
      <w:r w:rsidR="000F51A4">
        <w:rPr>
          <w:spacing w:val="4"/>
          <w:w w:val="103"/>
          <w:kern w:val="14"/>
          <w:lang w:val="es-CO"/>
        </w:rPr>
        <w:t>niños</w:t>
      </w:r>
      <w:r w:rsidR="00BE0429">
        <w:rPr>
          <w:spacing w:val="4"/>
          <w:w w:val="103"/>
          <w:kern w:val="14"/>
          <w:lang w:val="es-CO"/>
        </w:rPr>
        <w:t xml:space="preserve"> y adolescentes</w:t>
      </w:r>
      <w:r w:rsidR="00355ECD">
        <w:rPr>
          <w:spacing w:val="4"/>
          <w:w w:val="103"/>
          <w:kern w:val="14"/>
          <w:lang w:val="es-CO"/>
        </w:rPr>
        <w:t xml:space="preserve">. </w:t>
      </w:r>
      <w:r w:rsidR="00805288">
        <w:rPr>
          <w:spacing w:val="4"/>
          <w:w w:val="103"/>
          <w:kern w:val="14"/>
          <w:lang w:val="es-CO"/>
        </w:rPr>
        <w:t xml:space="preserve"> </w:t>
      </w:r>
      <w:r w:rsidR="00BF0CD5">
        <w:rPr>
          <w:spacing w:val="4"/>
          <w:w w:val="103"/>
          <w:kern w:val="14"/>
          <w:lang w:val="es-CO"/>
        </w:rPr>
        <w:t>S</w:t>
      </w:r>
      <w:r w:rsidRPr="00522D78">
        <w:rPr>
          <w:spacing w:val="4"/>
          <w:w w:val="103"/>
          <w:kern w:val="14"/>
          <w:lang w:val="es-CO"/>
        </w:rPr>
        <w:t>in embargo,</w:t>
      </w:r>
      <w:r w:rsidR="00380D81">
        <w:rPr>
          <w:spacing w:val="4"/>
          <w:w w:val="103"/>
          <w:kern w:val="14"/>
          <w:lang w:val="es-CO"/>
        </w:rPr>
        <w:t xml:space="preserve"> </w:t>
      </w:r>
      <w:r w:rsidRPr="00522D78">
        <w:rPr>
          <w:spacing w:val="4"/>
          <w:w w:val="103"/>
          <w:kern w:val="14"/>
          <w:lang w:val="es-CO"/>
        </w:rPr>
        <w:t>carecen de medidas que permitan privilegiar la unidad familiar y prevenir la separación de la familia</w:t>
      </w:r>
      <w:r w:rsidR="001045D2">
        <w:rPr>
          <w:spacing w:val="4"/>
          <w:w w:val="103"/>
          <w:kern w:val="14"/>
          <w:lang w:val="es-CO"/>
        </w:rPr>
        <w:t xml:space="preserve"> por motivos de discapacidad</w:t>
      </w:r>
      <w:r w:rsidRPr="00522D78">
        <w:rPr>
          <w:spacing w:val="4"/>
          <w:w w:val="103"/>
          <w:kern w:val="14"/>
          <w:lang w:val="es-CO"/>
        </w:rPr>
        <w:t>.</w:t>
      </w:r>
    </w:p>
    <w:p w14:paraId="4187CACB" w14:textId="77777777" w:rsidR="00257CB8" w:rsidRPr="00EC20D6" w:rsidRDefault="00257CB8" w:rsidP="00243F33">
      <w:pPr>
        <w:pStyle w:val="SingleTxtG"/>
        <w:numPr>
          <w:ilvl w:val="3"/>
          <w:numId w:val="33"/>
        </w:numPr>
        <w:tabs>
          <w:tab w:val="left" w:pos="1701"/>
        </w:tabs>
        <w:ind w:left="1134" w:firstLine="0"/>
        <w:rPr>
          <w:spacing w:val="4"/>
          <w:w w:val="103"/>
          <w:kern w:val="14"/>
          <w:lang w:val="es-CO"/>
        </w:rPr>
      </w:pPr>
      <w:r w:rsidRPr="00FE4A17">
        <w:rPr>
          <w:spacing w:val="4"/>
          <w:w w:val="103"/>
          <w:kern w:val="14"/>
          <w:lang w:val="es-CO"/>
        </w:rPr>
        <w:t>La iniciativa legislativa</w:t>
      </w:r>
      <w:r w:rsidRPr="00FE4A17">
        <w:rPr>
          <w:rStyle w:val="FootnoteReference"/>
          <w:lang w:val="es-CO"/>
        </w:rPr>
        <w:footnoteReference w:id="40"/>
      </w:r>
      <w:r w:rsidRPr="00FE4A17">
        <w:rPr>
          <w:spacing w:val="4"/>
          <w:w w:val="103"/>
          <w:kern w:val="14"/>
          <w:lang w:val="es-CO"/>
        </w:rPr>
        <w:t xml:space="preserve"> que busca crear un Sistema Nacional de Cuidados</w:t>
      </w:r>
      <w:r w:rsidRPr="00756DED">
        <w:rPr>
          <w:spacing w:val="4"/>
          <w:w w:val="103"/>
          <w:kern w:val="14"/>
          <w:lang w:val="es-CO"/>
        </w:rPr>
        <w:t xml:space="preserve"> define dentro de su población objetivo a las “poblaciones dependientes” y que </w:t>
      </w:r>
      <w:r w:rsidRPr="00756DED">
        <w:rPr>
          <w:spacing w:val="4"/>
          <w:w w:val="103"/>
          <w:kern w:val="14"/>
          <w:lang w:val="es-CO"/>
        </w:rPr>
        <w:lastRenderedPageBreak/>
        <w:t xml:space="preserve">“requieren cuidados” por parte del sistema nacional e incluye a las personas que “requieren cuidados” por motivos de discapacidad y “carecen de autonomía para realizar actividades de la vida diaria”. </w:t>
      </w:r>
      <w:r>
        <w:rPr>
          <w:spacing w:val="4"/>
          <w:w w:val="103"/>
          <w:kern w:val="14"/>
          <w:lang w:val="es-CO"/>
        </w:rPr>
        <w:t>D</w:t>
      </w:r>
      <w:r w:rsidRPr="00756DED">
        <w:rPr>
          <w:spacing w:val="4"/>
          <w:w w:val="103"/>
          <w:kern w:val="14"/>
          <w:lang w:val="es-CO"/>
        </w:rPr>
        <w:t>icha propuesta legislativa</w:t>
      </w:r>
      <w:r>
        <w:rPr>
          <w:spacing w:val="4"/>
          <w:w w:val="103"/>
          <w:kern w:val="14"/>
          <w:lang w:val="es-CO"/>
        </w:rPr>
        <w:t>, sin embargo,</w:t>
      </w:r>
      <w:r w:rsidRPr="00756DED">
        <w:rPr>
          <w:spacing w:val="4"/>
          <w:w w:val="103"/>
          <w:kern w:val="14"/>
          <w:lang w:val="es-CO"/>
        </w:rPr>
        <w:t xml:space="preserve"> permite formas de institucionalización denominadas “cuidado residencial” basadas en la edad y la discapacidad</w:t>
      </w:r>
      <w:r>
        <w:rPr>
          <w:spacing w:val="4"/>
          <w:w w:val="103"/>
          <w:kern w:val="14"/>
          <w:lang w:val="es-CO"/>
        </w:rPr>
        <w:t>,</w:t>
      </w:r>
      <w:r>
        <w:rPr>
          <w:rStyle w:val="FootnoteReference"/>
          <w:lang w:val="es-CO"/>
        </w:rPr>
        <w:footnoteReference w:id="41"/>
      </w:r>
      <w:r w:rsidRPr="00756DED">
        <w:rPr>
          <w:spacing w:val="4"/>
          <w:w w:val="103"/>
          <w:kern w:val="14"/>
          <w:lang w:val="es-CO"/>
        </w:rPr>
        <w:t xml:space="preserve"> </w:t>
      </w:r>
      <w:r w:rsidRPr="009E3A32">
        <w:rPr>
          <w:spacing w:val="4"/>
          <w:w w:val="103"/>
          <w:kern w:val="14"/>
          <w:lang w:val="es-CO"/>
        </w:rPr>
        <w:t>presume la falta de autonomía de las personas con discapacidad</w:t>
      </w:r>
      <w:r>
        <w:rPr>
          <w:spacing w:val="4"/>
          <w:w w:val="103"/>
          <w:kern w:val="14"/>
          <w:lang w:val="es-CO"/>
        </w:rPr>
        <w:t xml:space="preserve"> y</w:t>
      </w:r>
      <w:r w:rsidRPr="009E3A32">
        <w:rPr>
          <w:spacing w:val="4"/>
          <w:w w:val="103"/>
          <w:kern w:val="14"/>
          <w:lang w:val="es-CO"/>
        </w:rPr>
        <w:t xml:space="preserve"> carece de provisiones relativas al apoyo para la vida independiente</w:t>
      </w:r>
      <w:r>
        <w:rPr>
          <w:spacing w:val="4"/>
          <w:w w:val="103"/>
          <w:kern w:val="14"/>
          <w:lang w:val="es-CO"/>
        </w:rPr>
        <w:t>.</w:t>
      </w:r>
    </w:p>
    <w:p w14:paraId="4D01B7E2" w14:textId="003A368D" w:rsidR="00257CB8" w:rsidRPr="00756DED" w:rsidRDefault="00D35AF4" w:rsidP="00D35AF4">
      <w:pPr>
        <w:pStyle w:val="H1G"/>
        <w:rPr>
          <w:b w:val="0"/>
          <w:bCs/>
          <w:spacing w:val="4"/>
          <w:w w:val="103"/>
          <w:kern w:val="14"/>
          <w:szCs w:val="24"/>
          <w:lang w:val="es-CO"/>
        </w:rPr>
      </w:pPr>
      <w:r>
        <w:rPr>
          <w:spacing w:val="4"/>
          <w:w w:val="103"/>
          <w:kern w:val="14"/>
          <w:lang w:val="es-CO"/>
        </w:rPr>
        <w:tab/>
        <w:t>G.</w:t>
      </w:r>
      <w:r>
        <w:rPr>
          <w:spacing w:val="4"/>
          <w:w w:val="103"/>
          <w:kern w:val="14"/>
          <w:lang w:val="es-CO"/>
        </w:rPr>
        <w:tab/>
      </w:r>
      <w:r w:rsidR="00257CB8" w:rsidRPr="00756DED">
        <w:rPr>
          <w:bCs/>
          <w:spacing w:val="4"/>
          <w:w w:val="103"/>
          <w:kern w:val="14"/>
          <w:szCs w:val="24"/>
          <w:lang w:val="es-CO"/>
        </w:rPr>
        <w:t xml:space="preserve">Sistema de protección social y apoyo para la vida independiente </w:t>
      </w:r>
    </w:p>
    <w:p w14:paraId="2EBB6E3B"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4140D2">
        <w:rPr>
          <w:spacing w:val="4"/>
          <w:w w:val="103"/>
          <w:kern w:val="14"/>
          <w:lang w:val="es-CO"/>
        </w:rPr>
        <w:t>El marco de</w:t>
      </w:r>
      <w:r>
        <w:rPr>
          <w:spacing w:val="4"/>
          <w:w w:val="103"/>
          <w:kern w:val="14"/>
          <w:lang w:val="es-CO"/>
        </w:rPr>
        <w:t xml:space="preserve"> la</w:t>
      </w:r>
      <w:r w:rsidRPr="004140D2">
        <w:rPr>
          <w:spacing w:val="4"/>
          <w:w w:val="103"/>
          <w:kern w:val="14"/>
          <w:lang w:val="es-CO"/>
        </w:rPr>
        <w:t xml:space="preserve"> protección social incluye disposiciones constitucionales que reconocen un apoyo económico para las personas con discapacidad (art. 4) </w:t>
      </w:r>
      <w:r>
        <w:rPr>
          <w:spacing w:val="4"/>
          <w:w w:val="103"/>
          <w:kern w:val="14"/>
          <w:lang w:val="es-CO"/>
        </w:rPr>
        <w:t>s</w:t>
      </w:r>
      <w:r w:rsidRPr="004140D2">
        <w:rPr>
          <w:spacing w:val="4"/>
          <w:w w:val="103"/>
          <w:kern w:val="14"/>
          <w:lang w:val="es-CO"/>
        </w:rPr>
        <w:t>ujeto a condiciones de edad (niños menores de 18 años y adultos hasta los 64 años) y al carácter permanente de un impedimento.</w:t>
      </w:r>
      <w:r w:rsidRPr="004140D2">
        <w:rPr>
          <w:rStyle w:val="FootnoteReference"/>
          <w:lang w:val="es-CO"/>
        </w:rPr>
        <w:footnoteReference w:id="42"/>
      </w:r>
      <w:r w:rsidRPr="004140D2">
        <w:rPr>
          <w:spacing w:val="4"/>
          <w:w w:val="103"/>
          <w:kern w:val="14"/>
          <w:lang w:val="es-CO"/>
        </w:rPr>
        <w:t xml:space="preserve"> Dicho apoyo </w:t>
      </w:r>
      <w:r>
        <w:rPr>
          <w:spacing w:val="4"/>
          <w:w w:val="103"/>
          <w:kern w:val="14"/>
          <w:lang w:val="es-CO"/>
        </w:rPr>
        <w:t>se denomina</w:t>
      </w:r>
      <w:r w:rsidRPr="004140D2">
        <w:rPr>
          <w:spacing w:val="4"/>
          <w:w w:val="103"/>
          <w:kern w:val="14"/>
          <w:lang w:val="es-CO"/>
        </w:rPr>
        <w:t xml:space="preserve"> </w:t>
      </w:r>
      <w:r>
        <w:rPr>
          <w:spacing w:val="4"/>
          <w:w w:val="103"/>
          <w:kern w:val="14"/>
          <w:lang w:val="es-CO"/>
        </w:rPr>
        <w:t>“</w:t>
      </w:r>
      <w:r w:rsidRPr="004140D2">
        <w:rPr>
          <w:spacing w:val="4"/>
          <w:w w:val="103"/>
          <w:kern w:val="14"/>
          <w:lang w:val="es-CO"/>
        </w:rPr>
        <w:t>pensión</w:t>
      </w:r>
      <w:r>
        <w:rPr>
          <w:spacing w:val="4"/>
          <w:w w:val="103"/>
          <w:kern w:val="14"/>
          <w:lang w:val="es-CO"/>
        </w:rPr>
        <w:t xml:space="preserve"> para el bienestar de las personas con discapacidad permanente”</w:t>
      </w:r>
      <w:r>
        <w:rPr>
          <w:rStyle w:val="FootnoteReference"/>
          <w:lang w:val="es-CO"/>
        </w:rPr>
        <w:footnoteReference w:id="43"/>
      </w:r>
      <w:r>
        <w:rPr>
          <w:spacing w:val="4"/>
          <w:w w:val="103"/>
          <w:kern w:val="14"/>
          <w:lang w:val="es-CO"/>
        </w:rPr>
        <w:t xml:space="preserve"> que equivale aproximadamente a fines de 2024 a 150 USD</w:t>
      </w:r>
      <w:r>
        <w:rPr>
          <w:rStyle w:val="FootnoteReference"/>
          <w:lang w:val="es-CO"/>
        </w:rPr>
        <w:footnoteReference w:id="44"/>
      </w:r>
      <w:r>
        <w:rPr>
          <w:spacing w:val="4"/>
          <w:w w:val="103"/>
          <w:kern w:val="14"/>
          <w:lang w:val="es-CO"/>
        </w:rPr>
        <w:t xml:space="preserve"> y se entrega de manera </w:t>
      </w:r>
      <w:r w:rsidRPr="004140D2">
        <w:rPr>
          <w:spacing w:val="4"/>
          <w:w w:val="103"/>
          <w:kern w:val="14"/>
          <w:lang w:val="es-CO"/>
        </w:rPr>
        <w:t>bimensual.</w:t>
      </w:r>
      <w:r>
        <w:rPr>
          <w:spacing w:val="4"/>
          <w:w w:val="103"/>
          <w:kern w:val="14"/>
          <w:lang w:val="es-CO"/>
        </w:rPr>
        <w:t xml:space="preserve"> </w:t>
      </w:r>
    </w:p>
    <w:p w14:paraId="4CCC238B" w14:textId="77777777" w:rsidR="00257CB8" w:rsidRPr="00EB28EF"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Estado parte informó que, h</w:t>
      </w:r>
      <w:r w:rsidRPr="00612717">
        <w:rPr>
          <w:spacing w:val="4"/>
          <w:w w:val="103"/>
          <w:kern w:val="14"/>
          <w:lang w:val="es-CO"/>
        </w:rPr>
        <w:t xml:space="preserve">asta abril de 2025, 24 entidades federativas habían celebrado un Convenio con el Gobierno Federal y estaban implementando las Pensiones para el Bienestar. </w:t>
      </w:r>
      <w:r>
        <w:rPr>
          <w:spacing w:val="4"/>
          <w:w w:val="103"/>
          <w:kern w:val="14"/>
          <w:lang w:val="es-CO"/>
        </w:rPr>
        <w:t>Asimismo,</w:t>
      </w:r>
      <w:r w:rsidRPr="00612717">
        <w:rPr>
          <w:spacing w:val="4"/>
          <w:w w:val="103"/>
          <w:kern w:val="14"/>
          <w:lang w:val="es-CO"/>
        </w:rPr>
        <w:t xml:space="preserve"> </w:t>
      </w:r>
      <w:r>
        <w:rPr>
          <w:spacing w:val="4"/>
          <w:w w:val="103"/>
          <w:kern w:val="14"/>
          <w:lang w:val="es-CO"/>
        </w:rPr>
        <w:t>destac</w:t>
      </w:r>
      <w:r w:rsidRPr="00612717">
        <w:rPr>
          <w:spacing w:val="4"/>
          <w:w w:val="103"/>
          <w:kern w:val="14"/>
          <w:lang w:val="es-CO"/>
        </w:rPr>
        <w:t>ó un</w:t>
      </w:r>
      <w:r w:rsidRPr="00612717">
        <w:rPr>
          <w:spacing w:val="4"/>
          <w:w w:val="103"/>
          <w:kern w:val="14"/>
          <w:lang w:val="es-MX"/>
        </w:rPr>
        <w:t xml:space="preserve"> total de </w:t>
      </w:r>
      <w:r w:rsidRPr="00D73415">
        <w:rPr>
          <w:spacing w:val="4"/>
          <w:w w:val="103"/>
          <w:kern w:val="14"/>
          <w:lang w:val="es-MX"/>
        </w:rPr>
        <w:t>1’339,105</w:t>
      </w:r>
      <w:r w:rsidRPr="00612717">
        <w:rPr>
          <w:spacing w:val="4"/>
          <w:w w:val="103"/>
          <w:kern w:val="14"/>
          <w:lang w:val="es-MX"/>
        </w:rPr>
        <w:t xml:space="preserve"> derechohabientes de la</w:t>
      </w:r>
      <w:r>
        <w:rPr>
          <w:spacing w:val="4"/>
          <w:w w:val="103"/>
          <w:kern w:val="14"/>
          <w:lang w:val="es-MX"/>
        </w:rPr>
        <w:t xml:space="preserve"> pensión</w:t>
      </w:r>
      <w:r w:rsidRPr="00612717">
        <w:rPr>
          <w:spacing w:val="4"/>
          <w:w w:val="103"/>
          <w:kern w:val="14"/>
          <w:lang w:val="es-MX"/>
        </w:rPr>
        <w:t xml:space="preserve">, de las cuales 450,498 son mujeres y 569,674 son hombres. En referencia a edad, 318,933 corresponde a </w:t>
      </w:r>
      <w:r>
        <w:rPr>
          <w:spacing w:val="4"/>
          <w:w w:val="103"/>
          <w:kern w:val="14"/>
          <w:lang w:val="es-MX"/>
        </w:rPr>
        <w:t>niñas y niños</w:t>
      </w:r>
      <w:r w:rsidRPr="00612717">
        <w:rPr>
          <w:spacing w:val="4"/>
          <w:w w:val="103"/>
          <w:kern w:val="14"/>
          <w:lang w:val="es-MX"/>
        </w:rPr>
        <w:t>.</w:t>
      </w:r>
    </w:p>
    <w:p w14:paraId="144E512B" w14:textId="77777777" w:rsidR="00257CB8" w:rsidRPr="00EB28EF" w:rsidRDefault="00257CB8" w:rsidP="00243F33">
      <w:pPr>
        <w:pStyle w:val="SingleTxtG"/>
        <w:numPr>
          <w:ilvl w:val="3"/>
          <w:numId w:val="33"/>
        </w:numPr>
        <w:tabs>
          <w:tab w:val="left" w:pos="1701"/>
        </w:tabs>
        <w:ind w:left="1134" w:firstLine="0"/>
        <w:rPr>
          <w:spacing w:val="4"/>
          <w:w w:val="103"/>
          <w:kern w:val="14"/>
          <w:lang w:val="es-CO"/>
        </w:rPr>
      </w:pPr>
      <w:r w:rsidRPr="00EB28EF">
        <w:rPr>
          <w:spacing w:val="4"/>
          <w:w w:val="103"/>
          <w:kern w:val="14"/>
          <w:lang w:val="es-CO"/>
        </w:rPr>
        <w:t>Por otra parte, el sistema de seguridad social</w:t>
      </w:r>
      <w:r>
        <w:rPr>
          <w:rStyle w:val="FootnoteReference"/>
          <w:lang w:val="es-CO"/>
        </w:rPr>
        <w:footnoteReference w:id="45"/>
      </w:r>
      <w:r w:rsidRPr="00EB28EF">
        <w:rPr>
          <w:spacing w:val="4"/>
          <w:w w:val="103"/>
          <w:kern w:val="14"/>
          <w:lang w:val="es-CO"/>
        </w:rPr>
        <w:t xml:space="preserve"> en el Estado </w:t>
      </w:r>
      <w:r>
        <w:rPr>
          <w:spacing w:val="4"/>
          <w:w w:val="103"/>
          <w:kern w:val="14"/>
          <w:lang w:val="es-CO"/>
        </w:rPr>
        <w:t xml:space="preserve">parte </w:t>
      </w:r>
      <w:r w:rsidRPr="00EB28EF">
        <w:rPr>
          <w:spacing w:val="4"/>
          <w:w w:val="103"/>
          <w:kern w:val="14"/>
          <w:lang w:val="es-CO"/>
        </w:rPr>
        <w:t>establece un régimen obligatorio de prestaciones adscrito a las relaciones laborales e incluye las prestaciones por motivos de invalidez (art. 11) que pueden ser en dinero o en especie (art. 57).</w:t>
      </w:r>
    </w:p>
    <w:p w14:paraId="7CB924A3" w14:textId="77777777" w:rsidR="00257CB8" w:rsidRPr="00FA67C1" w:rsidRDefault="00257CB8" w:rsidP="00243F33">
      <w:pPr>
        <w:pStyle w:val="SingleTxtG"/>
        <w:numPr>
          <w:ilvl w:val="3"/>
          <w:numId w:val="33"/>
        </w:numPr>
        <w:tabs>
          <w:tab w:val="left" w:pos="1701"/>
        </w:tabs>
        <w:ind w:left="1134" w:firstLine="0"/>
        <w:rPr>
          <w:rFonts w:eastAsiaTheme="majorEastAsia"/>
          <w:lang w:val="es-CO"/>
        </w:rPr>
      </w:pPr>
      <w:r>
        <w:rPr>
          <w:spacing w:val="4"/>
          <w:w w:val="103"/>
          <w:kern w:val="14"/>
          <w:lang w:val="es-CO"/>
        </w:rPr>
        <w:t>Adicionalmente, l</w:t>
      </w:r>
      <w:r w:rsidRPr="005C33F9">
        <w:rPr>
          <w:spacing w:val="4"/>
          <w:w w:val="103"/>
          <w:kern w:val="14"/>
          <w:lang w:val="es-CO"/>
        </w:rPr>
        <w:t xml:space="preserve">a </w:t>
      </w:r>
      <w:r>
        <w:rPr>
          <w:spacing w:val="4"/>
          <w:w w:val="103"/>
          <w:kern w:val="14"/>
          <w:lang w:val="es-CO"/>
        </w:rPr>
        <w:t xml:space="preserve">Ley General para la Inclusión de las Personas con Discapacidad </w:t>
      </w:r>
      <w:r w:rsidRPr="005C33F9">
        <w:rPr>
          <w:spacing w:val="4"/>
          <w:w w:val="103"/>
          <w:kern w:val="14"/>
          <w:lang w:val="es-CO"/>
        </w:rPr>
        <w:t xml:space="preserve">reconoce el derecho </w:t>
      </w:r>
      <w:r>
        <w:rPr>
          <w:spacing w:val="4"/>
          <w:w w:val="103"/>
          <w:kern w:val="14"/>
          <w:lang w:val="es-CO"/>
        </w:rPr>
        <w:t xml:space="preserve">de las personas con discapacidad </w:t>
      </w:r>
      <w:r w:rsidRPr="005C33F9">
        <w:rPr>
          <w:spacing w:val="4"/>
          <w:w w:val="103"/>
          <w:kern w:val="14"/>
          <w:lang w:val="es-CO"/>
        </w:rPr>
        <w:t>a una vivienda digna (artículo 18), lo cual incluye el desarrollo de proyectos arquitectónicos de construcciones que consideren sus necesidades de accesibilidad y el acceso a créditos o subsidios para la adquisición, redención de pasivos y construcción, remodelación o adaptación de vivienda. El ámbito de aplicación de dicha legislación en relación con las personas sujetas a institucionalización</w:t>
      </w:r>
      <w:r>
        <w:rPr>
          <w:spacing w:val="4"/>
          <w:w w:val="103"/>
          <w:kern w:val="14"/>
          <w:lang w:val="es-CO"/>
        </w:rPr>
        <w:t xml:space="preserve"> carece de regulación. </w:t>
      </w:r>
    </w:p>
    <w:p w14:paraId="7CA430C2" w14:textId="47A190A1" w:rsidR="00257CB8" w:rsidRPr="005079F9" w:rsidRDefault="00137DC5" w:rsidP="00137DC5">
      <w:pPr>
        <w:pStyle w:val="HChG"/>
        <w:rPr>
          <w:b w:val="0"/>
          <w:bCs/>
          <w:spacing w:val="4"/>
          <w:w w:val="103"/>
          <w:kern w:val="14"/>
          <w:szCs w:val="28"/>
          <w:lang w:val="es-CO"/>
        </w:rPr>
      </w:pPr>
      <w:r>
        <w:rPr>
          <w:w w:val="103"/>
          <w:lang w:val="es-CO"/>
        </w:rPr>
        <w:tab/>
        <w:t>V.</w:t>
      </w:r>
      <w:r>
        <w:rPr>
          <w:w w:val="103"/>
          <w:lang w:val="es-CO"/>
        </w:rPr>
        <w:tab/>
      </w:r>
      <w:r w:rsidR="00257CB8" w:rsidRPr="00FC5E1C">
        <w:rPr>
          <w:w w:val="103"/>
          <w:lang w:val="es-CO"/>
        </w:rPr>
        <w:t xml:space="preserve">Información estadística </w:t>
      </w:r>
    </w:p>
    <w:p w14:paraId="41EF8035" w14:textId="77777777" w:rsidR="00257CB8" w:rsidRPr="00BA73EB" w:rsidRDefault="00257CB8" w:rsidP="00243F33">
      <w:pPr>
        <w:pStyle w:val="SingleTxtG"/>
        <w:numPr>
          <w:ilvl w:val="3"/>
          <w:numId w:val="33"/>
        </w:numPr>
        <w:tabs>
          <w:tab w:val="left" w:pos="1701"/>
        </w:tabs>
        <w:ind w:left="1134" w:firstLine="0"/>
        <w:rPr>
          <w:rFonts w:eastAsia="Calibri"/>
          <w:lang w:val="es-CO"/>
        </w:rPr>
      </w:pPr>
      <w:r w:rsidRPr="00BA73EB">
        <w:rPr>
          <w:rFonts w:eastAsia="Calibri"/>
          <w:lang w:val="es-CO"/>
        </w:rPr>
        <w:t xml:space="preserve">El Estado parte </w:t>
      </w:r>
      <w:r>
        <w:rPr>
          <w:rFonts w:eastAsia="Calibri"/>
          <w:lang w:val="es-CO"/>
        </w:rPr>
        <w:t>proporcion</w:t>
      </w:r>
      <w:r w:rsidRPr="00BA73EB">
        <w:rPr>
          <w:rFonts w:eastAsia="Calibri"/>
          <w:lang w:val="es-CO"/>
        </w:rPr>
        <w:t>ó información estadística</w:t>
      </w:r>
      <w:r>
        <w:rPr>
          <w:rFonts w:eastAsia="Calibri"/>
          <w:lang w:val="es-CO"/>
        </w:rPr>
        <w:t xml:space="preserve"> </w:t>
      </w:r>
      <w:r w:rsidRPr="00BA73EB">
        <w:rPr>
          <w:rFonts w:eastAsia="Calibri"/>
          <w:lang w:val="es-CO"/>
        </w:rPr>
        <w:t xml:space="preserve">sobre </w:t>
      </w:r>
      <w:r>
        <w:rPr>
          <w:rFonts w:eastAsia="Calibri"/>
          <w:lang w:val="es-CO"/>
        </w:rPr>
        <w:t xml:space="preserve">el registro oficial de </w:t>
      </w:r>
      <w:r w:rsidRPr="00BA73EB">
        <w:rPr>
          <w:rFonts w:eastAsia="Calibri"/>
          <w:lang w:val="es-CO"/>
        </w:rPr>
        <w:t xml:space="preserve">las </w:t>
      </w:r>
      <w:r w:rsidRPr="00243F33">
        <w:rPr>
          <w:rFonts w:eastAsia="Calibri"/>
          <w:spacing w:val="4"/>
          <w:w w:val="103"/>
          <w:kern w:val="14"/>
          <w:lang w:val="es-CO"/>
        </w:rPr>
        <w:t>personas</w:t>
      </w:r>
      <w:r w:rsidRPr="00BA73EB">
        <w:rPr>
          <w:rFonts w:eastAsia="Calibri"/>
          <w:lang w:val="es-CO"/>
        </w:rPr>
        <w:t xml:space="preserve"> con discapacidad </w:t>
      </w:r>
      <w:r>
        <w:rPr>
          <w:rFonts w:eastAsia="Calibri"/>
          <w:lang w:val="es-CO"/>
        </w:rPr>
        <w:t>en contextos institucionales</w:t>
      </w:r>
      <w:r w:rsidRPr="00BA73EB">
        <w:rPr>
          <w:rFonts w:eastAsia="Calibri"/>
          <w:lang w:val="es-CO"/>
        </w:rPr>
        <w:t xml:space="preserve">, </w:t>
      </w:r>
      <w:r>
        <w:rPr>
          <w:rFonts w:eastAsia="Calibri"/>
          <w:lang w:val="es-CO"/>
        </w:rPr>
        <w:t xml:space="preserve">incluyendo información sobre su </w:t>
      </w:r>
      <w:r>
        <w:rPr>
          <w:rFonts w:eastAsia="Calibri"/>
          <w:lang w:val="es-CO"/>
        </w:rPr>
        <w:lastRenderedPageBreak/>
        <w:t xml:space="preserve">distribución en entidades federativas, su edad, sexo, pertenencia a pueblos indígenas, situación de migración, refugio, </w:t>
      </w:r>
      <w:r w:rsidRPr="00BA73EB">
        <w:rPr>
          <w:rFonts w:eastAsia="Calibri"/>
          <w:lang w:val="es-CO"/>
        </w:rPr>
        <w:t>a saber:</w:t>
      </w:r>
    </w:p>
    <w:p w14:paraId="6C2F96F0" w14:textId="7E763B00" w:rsidR="00522D78" w:rsidRDefault="00FA2018" w:rsidP="00FA2018">
      <w:pPr>
        <w:pStyle w:val="SingleTxtG"/>
        <w:tabs>
          <w:tab w:val="left" w:pos="2268"/>
        </w:tabs>
        <w:ind w:firstLine="567"/>
        <w:rPr>
          <w:rFonts w:eastAsia="Calibri"/>
          <w:lang w:val="es-MX"/>
        </w:rPr>
      </w:pPr>
      <w:r w:rsidRPr="00FA2018">
        <w:rPr>
          <w:rFonts w:eastAsia="Calibri"/>
          <w:lang w:val="es-CO"/>
        </w:rPr>
        <w:t>(a</w:t>
      </w:r>
      <w:r>
        <w:rPr>
          <w:rFonts w:eastAsia="Calibri"/>
          <w:lang w:val="es-MX"/>
        </w:rPr>
        <w:t>)</w:t>
      </w:r>
      <w:r>
        <w:rPr>
          <w:rFonts w:eastAsia="Calibri"/>
          <w:lang w:val="es-MX"/>
        </w:rPr>
        <w:tab/>
      </w:r>
      <w:r w:rsidR="00257CB8">
        <w:rPr>
          <w:rFonts w:eastAsia="Calibri"/>
          <w:lang w:val="es-MX"/>
        </w:rPr>
        <w:t>E</w:t>
      </w:r>
      <w:r w:rsidR="00257CB8" w:rsidRPr="008738AA">
        <w:rPr>
          <w:rFonts w:eastAsia="Calibri"/>
          <w:lang w:val="es-MX"/>
        </w:rPr>
        <w:t xml:space="preserve">n 2024, se reportaron 777 personas con discapacidad psicosocial que se encontraban internadas en </w:t>
      </w:r>
      <w:r w:rsidR="00257CB8" w:rsidRPr="007A330F">
        <w:rPr>
          <w:rFonts w:eastAsia="Calibri"/>
          <w:lang w:val="es-MX"/>
        </w:rPr>
        <w:t>hospitales psiquiátricos del sector público</w:t>
      </w:r>
      <w:r w:rsidR="00257CB8" w:rsidRPr="008738AA">
        <w:rPr>
          <w:rFonts w:eastAsia="Calibri"/>
          <w:lang w:val="es-MX"/>
        </w:rPr>
        <w:t xml:space="preserve"> correspondientes a la Secretaría de Salud</w:t>
      </w:r>
      <w:r w:rsidR="00257CB8">
        <w:rPr>
          <w:rFonts w:eastAsia="Calibri"/>
          <w:lang w:val="es-MX"/>
        </w:rPr>
        <w:t xml:space="preserve">, en </w:t>
      </w:r>
      <w:r w:rsidR="00257CB8" w:rsidRPr="008738AA">
        <w:rPr>
          <w:rFonts w:eastAsia="Calibri"/>
          <w:lang w:val="es-MX"/>
        </w:rPr>
        <w:t>16 estados a nivel nacional.</w:t>
      </w:r>
      <w:r w:rsidR="00257CB8">
        <w:rPr>
          <w:rFonts w:eastAsia="Calibri"/>
          <w:lang w:val="es-MX"/>
        </w:rPr>
        <w:t xml:space="preserve"> L</w:t>
      </w:r>
      <w:r w:rsidR="00257CB8" w:rsidRPr="00F618E4">
        <w:rPr>
          <w:rFonts w:eastAsia="Calibri"/>
          <w:lang w:val="es-MX"/>
        </w:rPr>
        <w:t xml:space="preserve">a edad media correspondiente a las 777 personas internadas fue de 52.68 años. La mayoría de las personas corresponden a hombres, se contabilizaron 360 mujeres y 417 hombres. Se observa que el rango de estancia va de </w:t>
      </w:r>
      <w:r w:rsidR="00257CB8">
        <w:rPr>
          <w:rFonts w:eastAsia="Calibri"/>
          <w:lang w:val="es-MX"/>
        </w:rPr>
        <w:t>mínimo</w:t>
      </w:r>
      <w:r w:rsidR="00257CB8" w:rsidRPr="00F618E4">
        <w:rPr>
          <w:rFonts w:eastAsia="Calibri"/>
          <w:lang w:val="es-MX"/>
        </w:rPr>
        <w:t xml:space="preserve"> 3 años</w:t>
      </w:r>
      <w:r w:rsidR="00257CB8">
        <w:rPr>
          <w:rFonts w:eastAsia="Calibri"/>
          <w:lang w:val="es-MX"/>
        </w:rPr>
        <w:t xml:space="preserve"> y</w:t>
      </w:r>
      <w:r w:rsidR="00257CB8" w:rsidRPr="00F618E4">
        <w:rPr>
          <w:rFonts w:eastAsia="Calibri"/>
          <w:lang w:val="es-MX"/>
        </w:rPr>
        <w:t xml:space="preserve"> máximo 38 años.</w:t>
      </w:r>
    </w:p>
    <w:p w14:paraId="43FA4567" w14:textId="3C15C4A0" w:rsidR="00522D78" w:rsidRDefault="00FA2018" w:rsidP="00FA2018">
      <w:pPr>
        <w:pStyle w:val="SingleTxtG"/>
        <w:tabs>
          <w:tab w:val="left" w:pos="2268"/>
        </w:tabs>
        <w:ind w:firstLine="567"/>
        <w:rPr>
          <w:rFonts w:eastAsia="Calibri"/>
          <w:lang w:val="es-MX"/>
        </w:rPr>
      </w:pPr>
      <w:r>
        <w:rPr>
          <w:rFonts w:eastAsia="Calibri"/>
          <w:lang w:val="es-CO"/>
        </w:rPr>
        <w:t>(b)</w:t>
      </w:r>
      <w:r>
        <w:rPr>
          <w:rFonts w:eastAsia="Calibri"/>
          <w:lang w:val="es-CO"/>
        </w:rPr>
        <w:tab/>
      </w:r>
      <w:r w:rsidR="00257CB8" w:rsidRPr="00522D78">
        <w:rPr>
          <w:rFonts w:eastAsia="Calibri"/>
          <w:lang w:val="es-CO"/>
        </w:rPr>
        <w:t xml:space="preserve">En 2024, </w:t>
      </w:r>
      <w:r w:rsidR="00257CB8" w:rsidRPr="00FA2018">
        <w:rPr>
          <w:rFonts w:eastAsia="Calibri"/>
          <w:lang w:val="es-MX"/>
        </w:rPr>
        <w:t>se</w:t>
      </w:r>
      <w:r w:rsidR="00257CB8" w:rsidRPr="00522D78">
        <w:rPr>
          <w:rFonts w:eastAsia="Calibri"/>
          <w:lang w:val="es-CO"/>
        </w:rPr>
        <w:t xml:space="preserve"> contaba con registro de </w:t>
      </w:r>
      <w:r w:rsidR="00257CB8" w:rsidRPr="00522D78">
        <w:rPr>
          <w:rFonts w:eastAsia="Calibri"/>
          <w:lang w:val="es-MX"/>
        </w:rPr>
        <w:t>488 niñas, niños y adolescentes, con discapacidad albergados en los Centros de Asistencia Social de 17 entidades federativas</w:t>
      </w:r>
      <w:r w:rsidR="00257CB8" w:rsidRPr="00522D78">
        <w:rPr>
          <w:rFonts w:eastAsia="Calibri"/>
          <w:b/>
          <w:lang w:val="es-MX"/>
        </w:rPr>
        <w:t>,</w:t>
      </w:r>
      <w:r w:rsidR="00257CB8" w:rsidRPr="00522D78">
        <w:rPr>
          <w:rFonts w:eastAsia="Calibri"/>
          <w:lang w:val="es-MX"/>
        </w:rPr>
        <w:t xml:space="preserve"> distribuidos en los siguientes rangos de edades: 59 en el rango de 0 a 5 años; 184 en el rango entre 6 y 12 años; 141 entre 13 y 15 años; y por último 104, entre 16 y 17 años. </w:t>
      </w:r>
    </w:p>
    <w:p w14:paraId="4AB72B6B" w14:textId="1443EDBA" w:rsidR="00522D78" w:rsidRDefault="00FA2018" w:rsidP="00FA2018">
      <w:pPr>
        <w:pStyle w:val="SingleTxtG"/>
        <w:tabs>
          <w:tab w:val="left" w:pos="2268"/>
        </w:tabs>
        <w:ind w:firstLine="567"/>
        <w:rPr>
          <w:rFonts w:eastAsia="Calibri"/>
          <w:lang w:val="es-MX"/>
        </w:rPr>
      </w:pPr>
      <w:r>
        <w:rPr>
          <w:rFonts w:eastAsia="Calibri"/>
          <w:lang w:val="es-MX"/>
        </w:rPr>
        <w:t>(c)</w:t>
      </w:r>
      <w:r>
        <w:rPr>
          <w:rFonts w:eastAsia="Calibri"/>
          <w:lang w:val="es-MX"/>
        </w:rPr>
        <w:tab/>
      </w:r>
      <w:r w:rsidR="00257CB8" w:rsidRPr="00522D78">
        <w:rPr>
          <w:rFonts w:eastAsia="Calibri"/>
          <w:lang w:val="es-MX"/>
        </w:rPr>
        <w:t>En 2024 se reportó sobre</w:t>
      </w:r>
      <w:r w:rsidR="00257CB8" w:rsidRPr="00522D78">
        <w:rPr>
          <w:rFonts w:ascii="Noto Sans" w:eastAsia="Noto Sans" w:hAnsi="Noto Sans" w:cs="Noto Sans"/>
          <w:sz w:val="22"/>
          <w:szCs w:val="22"/>
          <w:lang w:val="es-MX" w:eastAsia="es-MX"/>
        </w:rPr>
        <w:t xml:space="preserve"> </w:t>
      </w:r>
      <w:r w:rsidR="00257CB8" w:rsidRPr="00522D78">
        <w:rPr>
          <w:rFonts w:eastAsia="Calibri"/>
          <w:lang w:val="es-MX"/>
        </w:rPr>
        <w:t>una niña de tres años con discapacidad intelectual, específicamente con diagnóstico de Síndrome de Down, en acogimiento preadoptivo;</w:t>
      </w:r>
    </w:p>
    <w:p w14:paraId="716A1E06" w14:textId="6D2CACE1" w:rsidR="00522D78" w:rsidRDefault="00FA2018" w:rsidP="00FA2018">
      <w:pPr>
        <w:pStyle w:val="SingleTxtG"/>
        <w:tabs>
          <w:tab w:val="left" w:pos="2268"/>
        </w:tabs>
        <w:ind w:firstLine="567"/>
        <w:rPr>
          <w:rFonts w:eastAsia="Calibri"/>
          <w:lang w:val="es-MX"/>
        </w:rPr>
      </w:pPr>
      <w:r>
        <w:rPr>
          <w:rFonts w:eastAsia="Calibri"/>
          <w:lang w:val="es-MX"/>
        </w:rPr>
        <w:t>(d)</w:t>
      </w:r>
      <w:r>
        <w:rPr>
          <w:rFonts w:eastAsia="Calibri"/>
          <w:lang w:val="es-MX"/>
        </w:rPr>
        <w:tab/>
      </w:r>
      <w:r w:rsidR="00257CB8" w:rsidRPr="00522D78">
        <w:rPr>
          <w:rFonts w:eastAsia="Calibri"/>
          <w:lang w:val="es-MX"/>
        </w:rPr>
        <w:t>En 2024 se reportaron 26 niñas, niños y adolescentes en los Centros de Asistencia Social del Sistema Nacional para el Desarrollo Integral de la Familia (SNDIF), distribuidos en 16 entidades federativas y la Ciudad de México, El periodo de permanencia en acogimiento residencial de las niñas, niños y adolescentes con discapacidad en dichos centros es 8 años en promedio.</w:t>
      </w:r>
      <w:r w:rsidR="00257CB8" w:rsidRPr="00522D78">
        <w:rPr>
          <w:rFonts w:eastAsia="Calibri"/>
          <w:highlight w:val="cyan"/>
          <w:lang w:val="es-MX"/>
        </w:rPr>
        <w:t xml:space="preserve"> </w:t>
      </w:r>
    </w:p>
    <w:p w14:paraId="78BBBB32" w14:textId="4CEDA0BB" w:rsidR="00522D78" w:rsidRDefault="00FA2018" w:rsidP="00FA2018">
      <w:pPr>
        <w:pStyle w:val="SingleTxtG"/>
        <w:tabs>
          <w:tab w:val="left" w:pos="2268"/>
        </w:tabs>
        <w:ind w:firstLine="567"/>
        <w:rPr>
          <w:rFonts w:eastAsia="Calibri"/>
          <w:lang w:val="es-MX"/>
        </w:rPr>
      </w:pPr>
      <w:r>
        <w:rPr>
          <w:rFonts w:eastAsia="Calibri"/>
          <w:lang w:val="es-MX"/>
        </w:rPr>
        <w:t>(e)</w:t>
      </w:r>
      <w:r>
        <w:rPr>
          <w:rFonts w:eastAsia="Calibri"/>
          <w:lang w:val="es-MX"/>
        </w:rPr>
        <w:tab/>
      </w:r>
      <w:r w:rsidR="00257CB8" w:rsidRPr="00522D78">
        <w:rPr>
          <w:rFonts w:eastAsia="Calibri"/>
          <w:lang w:val="es-MX"/>
        </w:rPr>
        <w:t>Durante el segundo semestre de 2024 se localizaron cinco Centros de Asistencia Social de carácter privado en donde residen niñas, niños y adolescentes con discapacidad. Los CAS referidos se ubican en Chihuahua (1), Nuevo León (1), Sonora (1) y San Luis Potosí (2). Por otro lado, se identificaron 12 organizaciones de la sociedad civil que internan personas con discapacidad. Estas se localizan en las siguientes entidades federativas: (6) en Ciudad de México; (2) en el Estado de México; (1) en Veracruz; (2) en Querétaro; (1) en Morelos;</w:t>
      </w:r>
    </w:p>
    <w:p w14:paraId="5AA02220" w14:textId="0D03C586" w:rsidR="00FC1529" w:rsidRDefault="00FA2018" w:rsidP="00FA2018">
      <w:pPr>
        <w:pStyle w:val="SingleTxtG"/>
        <w:tabs>
          <w:tab w:val="left" w:pos="2268"/>
        </w:tabs>
        <w:ind w:firstLine="567"/>
        <w:rPr>
          <w:rFonts w:eastAsia="Calibri"/>
          <w:lang w:val="es-MX"/>
        </w:rPr>
      </w:pPr>
      <w:r>
        <w:rPr>
          <w:rFonts w:eastAsia="Calibri"/>
          <w:lang w:val="es-MX"/>
        </w:rPr>
        <w:t>(f)</w:t>
      </w:r>
      <w:r>
        <w:rPr>
          <w:rFonts w:eastAsia="Calibri"/>
          <w:lang w:val="es-MX"/>
        </w:rPr>
        <w:tab/>
      </w:r>
      <w:r w:rsidR="00257CB8" w:rsidRPr="00522D78">
        <w:rPr>
          <w:rFonts w:eastAsia="Calibri"/>
          <w:lang w:val="es-MX"/>
        </w:rPr>
        <w:t xml:space="preserve">Se reportaron 13 </w:t>
      </w:r>
      <w:r w:rsidR="00692CFA">
        <w:rPr>
          <w:rFonts w:eastAsia="Calibri"/>
          <w:lang w:val="es-MX"/>
        </w:rPr>
        <w:t>niños</w:t>
      </w:r>
      <w:r w:rsidR="00257CB8" w:rsidRPr="00522D78">
        <w:rPr>
          <w:rFonts w:eastAsia="Calibri"/>
          <w:lang w:val="es-MX"/>
        </w:rPr>
        <w:t xml:space="preserve"> con discapacidad, en la institución psiquiátrica “Clínica Campestre Citlaltépetl, S. A. de C. V.” de los cuales habría una niña de entre 6 y 11 años, y 3 adolescentes de sexo femenino, y 9 del sexo masculino de entre los 12 y 17 </w:t>
      </w:r>
      <w:proofErr w:type="gramStart"/>
      <w:r w:rsidR="00257CB8" w:rsidRPr="00522D78">
        <w:rPr>
          <w:rFonts w:eastAsia="Calibri"/>
          <w:lang w:val="es-MX"/>
        </w:rPr>
        <w:t>años de edad</w:t>
      </w:r>
      <w:proofErr w:type="gramEnd"/>
      <w:r w:rsidR="00257CB8" w:rsidRPr="00522D78">
        <w:rPr>
          <w:rFonts w:eastAsia="Calibri"/>
          <w:lang w:val="es-MX"/>
        </w:rPr>
        <w:t>;</w:t>
      </w:r>
    </w:p>
    <w:p w14:paraId="62938973" w14:textId="3344C12F" w:rsidR="00257CB8" w:rsidRPr="00FC1529" w:rsidRDefault="00FA2018" w:rsidP="00FA2018">
      <w:pPr>
        <w:pStyle w:val="SingleTxtG"/>
        <w:tabs>
          <w:tab w:val="left" w:pos="2268"/>
        </w:tabs>
        <w:ind w:firstLine="567"/>
        <w:rPr>
          <w:rFonts w:eastAsia="Calibri"/>
          <w:lang w:val="es-MX"/>
        </w:rPr>
      </w:pPr>
      <w:r>
        <w:rPr>
          <w:rFonts w:eastAsia="Calibri"/>
          <w:lang w:val="es-MX"/>
        </w:rPr>
        <w:t>(g)</w:t>
      </w:r>
      <w:r>
        <w:rPr>
          <w:rFonts w:eastAsia="Calibri"/>
          <w:lang w:val="es-MX"/>
        </w:rPr>
        <w:tab/>
      </w:r>
      <w:r w:rsidR="00257CB8" w:rsidRPr="00FC1529">
        <w:rPr>
          <w:rFonts w:eastAsia="Calibri"/>
          <w:lang w:val="es-MX"/>
        </w:rPr>
        <w:t xml:space="preserve">Registro de personas con discapacidad en estaciones migratorias y en centros migratorios: </w:t>
      </w:r>
    </w:p>
    <w:p w14:paraId="7650E3E0" w14:textId="5A47DF43" w:rsidR="00257CB8" w:rsidRPr="00FA2018" w:rsidRDefault="00257CB8" w:rsidP="00FA2018">
      <w:pPr>
        <w:pStyle w:val="SingleTxt"/>
        <w:rPr>
          <w:i/>
          <w:iCs/>
          <w:lang w:val="es-MX"/>
        </w:rPr>
      </w:pPr>
      <w:r w:rsidRPr="00FA2018">
        <w:rPr>
          <w:i/>
          <w:iCs/>
          <w:lang w:val="es-MX"/>
        </w:rPr>
        <w:t>En el período del 1 de enero al 31 de diciembre de 2024:</w:t>
      </w:r>
    </w:p>
    <w:p w14:paraId="5EDAE571" w14:textId="73812F6B" w:rsidR="00257CB8" w:rsidRDefault="00655624" w:rsidP="00655624">
      <w:pPr>
        <w:pStyle w:val="SingleTxtG"/>
        <w:tabs>
          <w:tab w:val="left" w:pos="2835"/>
        </w:tabs>
        <w:ind w:left="1701" w:firstLine="567"/>
        <w:rPr>
          <w:rFonts w:eastAsia="Calibri"/>
          <w:lang w:val="es-MX"/>
        </w:rPr>
      </w:pPr>
      <w:r w:rsidRPr="00655624">
        <w:rPr>
          <w:rFonts w:eastAsia="Calibri"/>
          <w:lang w:val="es-MX"/>
        </w:rPr>
        <w:t>(i</w:t>
      </w:r>
      <w:r>
        <w:rPr>
          <w:rFonts w:eastAsia="Calibri"/>
          <w:lang w:val="es-MX"/>
        </w:rPr>
        <w:t>)</w:t>
      </w:r>
      <w:r>
        <w:rPr>
          <w:rFonts w:eastAsia="Calibri"/>
          <w:lang w:val="es-MX"/>
        </w:rPr>
        <w:tab/>
      </w:r>
      <w:r w:rsidR="00FC1529">
        <w:rPr>
          <w:rFonts w:eastAsia="Calibri"/>
          <w:lang w:val="es-MX"/>
        </w:rPr>
        <w:t>Ocho</w:t>
      </w:r>
      <w:r w:rsidR="00257CB8">
        <w:rPr>
          <w:rFonts w:eastAsia="Calibri"/>
          <w:lang w:val="es-MX"/>
        </w:rPr>
        <w:t xml:space="preserve"> adultos, </w:t>
      </w:r>
      <w:r w:rsidR="00FC1529">
        <w:rPr>
          <w:rFonts w:eastAsia="Calibri"/>
          <w:lang w:val="es-MX"/>
        </w:rPr>
        <w:t>cinco</w:t>
      </w:r>
      <w:r w:rsidR="00257CB8">
        <w:rPr>
          <w:rFonts w:eastAsia="Calibri"/>
          <w:lang w:val="es-MX"/>
        </w:rPr>
        <w:t xml:space="preserve"> hombres y 3 mujeres</w:t>
      </w:r>
      <w:r w:rsidR="00257CB8" w:rsidRPr="00D72AEF">
        <w:rPr>
          <w:rFonts w:eastAsia="Calibri"/>
          <w:lang w:val="es-MX"/>
        </w:rPr>
        <w:t xml:space="preserve"> en la estación migratoria Acayucan</w:t>
      </w:r>
      <w:r w:rsidR="00257CB8">
        <w:rPr>
          <w:rFonts w:eastAsia="Calibri"/>
          <w:lang w:val="es-MX"/>
        </w:rPr>
        <w:t xml:space="preserve">; </w:t>
      </w:r>
      <w:r w:rsidR="00257CB8" w:rsidRPr="00D72AEF">
        <w:rPr>
          <w:rFonts w:eastAsia="Calibri"/>
          <w:lang w:val="es-MX"/>
        </w:rPr>
        <w:t>7 personas en la estación migratoria Ciudad de México,</w:t>
      </w:r>
      <w:r w:rsidR="00257CB8">
        <w:rPr>
          <w:rFonts w:eastAsia="Calibri"/>
          <w:lang w:val="es-MX"/>
        </w:rPr>
        <w:t xml:space="preserve"> 4 mujeres y 3 hombres; un hombre en </w:t>
      </w:r>
      <w:r w:rsidR="00257CB8" w:rsidRPr="00D72AEF">
        <w:rPr>
          <w:rFonts w:eastAsia="Calibri"/>
          <w:lang w:val="es-MX"/>
        </w:rPr>
        <w:t>la estación migratoria de Tuxtla Gutiérrez</w:t>
      </w:r>
      <w:r w:rsidR="00257CB8">
        <w:rPr>
          <w:rFonts w:eastAsia="Calibri"/>
          <w:lang w:val="es-MX"/>
        </w:rPr>
        <w:t xml:space="preserve">; un hombre </w:t>
      </w:r>
      <w:r w:rsidR="00257CB8" w:rsidRPr="00D72AEF">
        <w:rPr>
          <w:rFonts w:eastAsia="Calibri"/>
          <w:lang w:val="es-MX"/>
        </w:rPr>
        <w:t xml:space="preserve">en la estación migratoria </w:t>
      </w:r>
      <w:r w:rsidR="00257CB8">
        <w:rPr>
          <w:rFonts w:eastAsia="Calibri"/>
          <w:lang w:val="es-MX"/>
        </w:rPr>
        <w:t>de</w:t>
      </w:r>
      <w:r w:rsidR="00257CB8" w:rsidRPr="00D72AEF">
        <w:rPr>
          <w:rFonts w:eastAsia="Calibri"/>
          <w:lang w:val="es-MX"/>
        </w:rPr>
        <w:t xml:space="preserve"> Nuevo León</w:t>
      </w:r>
      <w:r w:rsidR="00257CB8">
        <w:rPr>
          <w:rFonts w:eastAsia="Calibri"/>
          <w:lang w:val="es-MX"/>
        </w:rPr>
        <w:t xml:space="preserve">; </w:t>
      </w:r>
      <w:r w:rsidR="00257CB8" w:rsidRPr="00D72AEF">
        <w:rPr>
          <w:rFonts w:eastAsia="Calibri"/>
          <w:lang w:val="es-MX"/>
        </w:rPr>
        <w:t xml:space="preserve">3 </w:t>
      </w:r>
      <w:r w:rsidR="00257CB8">
        <w:rPr>
          <w:rFonts w:eastAsia="Calibri"/>
          <w:lang w:val="es-MX"/>
        </w:rPr>
        <w:t xml:space="preserve">mujeres </w:t>
      </w:r>
      <w:r w:rsidR="00257CB8" w:rsidRPr="00D72AEF">
        <w:rPr>
          <w:rFonts w:eastAsia="Calibri"/>
          <w:lang w:val="es-MX"/>
        </w:rPr>
        <w:t>en la estación migratoria de Reynosa</w:t>
      </w:r>
      <w:r w:rsidR="00257CB8">
        <w:rPr>
          <w:rFonts w:eastAsia="Calibri"/>
          <w:lang w:val="es-MX"/>
        </w:rPr>
        <w:t>.</w:t>
      </w:r>
    </w:p>
    <w:p w14:paraId="0EA10B34" w14:textId="77777777" w:rsidR="00257CB8" w:rsidRPr="00630F95" w:rsidRDefault="00257CB8" w:rsidP="00630F95">
      <w:pPr>
        <w:pStyle w:val="SingleTxt"/>
        <w:tabs>
          <w:tab w:val="clear" w:pos="1267"/>
          <w:tab w:val="left" w:pos="1276"/>
        </w:tabs>
        <w:rPr>
          <w:i/>
          <w:iCs/>
          <w:lang w:val="es-MX"/>
        </w:rPr>
      </w:pPr>
      <w:r w:rsidRPr="00630F95">
        <w:rPr>
          <w:i/>
          <w:iCs/>
          <w:lang w:val="es-MX"/>
        </w:rPr>
        <w:t>En el período del 1 de enero al 28 de febrero de 2025:</w:t>
      </w:r>
    </w:p>
    <w:p w14:paraId="115BA1A3" w14:textId="0E8B98E2" w:rsidR="00257CB8" w:rsidRPr="00FC1529" w:rsidRDefault="00655624" w:rsidP="00655624">
      <w:pPr>
        <w:pStyle w:val="SingleTxtG"/>
        <w:tabs>
          <w:tab w:val="left" w:pos="2835"/>
        </w:tabs>
        <w:ind w:left="1701" w:firstLine="567"/>
        <w:rPr>
          <w:rFonts w:eastAsia="Calibri"/>
          <w:lang w:val="es-MX"/>
        </w:rPr>
      </w:pPr>
      <w:r>
        <w:rPr>
          <w:rFonts w:eastAsia="Calibri"/>
          <w:lang w:val="es-MX"/>
        </w:rPr>
        <w:t>(</w:t>
      </w:r>
      <w:proofErr w:type="spellStart"/>
      <w:r>
        <w:rPr>
          <w:rFonts w:eastAsia="Calibri"/>
          <w:lang w:val="es-MX"/>
        </w:rPr>
        <w:t>ii</w:t>
      </w:r>
      <w:proofErr w:type="spellEnd"/>
      <w:r>
        <w:rPr>
          <w:rFonts w:eastAsia="Calibri"/>
          <w:lang w:val="es-MX"/>
        </w:rPr>
        <w:t>)</w:t>
      </w:r>
      <w:r>
        <w:rPr>
          <w:rFonts w:eastAsia="Calibri"/>
          <w:lang w:val="es-MX"/>
        </w:rPr>
        <w:tab/>
      </w:r>
      <w:r w:rsidR="00257CB8" w:rsidRPr="00E12DA5">
        <w:rPr>
          <w:rFonts w:eastAsia="Calibri"/>
          <w:lang w:val="es-MX"/>
        </w:rPr>
        <w:t xml:space="preserve">Un hombre en </w:t>
      </w:r>
      <w:r w:rsidR="00257CB8" w:rsidRPr="00FF6795">
        <w:rPr>
          <w:rFonts w:eastAsia="Calibri"/>
          <w:lang w:val="es-MX"/>
        </w:rPr>
        <w:t>la estación migratoria de Zacatecas</w:t>
      </w:r>
      <w:r w:rsidR="00257CB8" w:rsidRPr="00E12DA5">
        <w:rPr>
          <w:rFonts w:eastAsia="Calibri"/>
          <w:lang w:val="es-MX"/>
        </w:rPr>
        <w:t>; 4 adultos (Una mujer y 3 hombres) e</w:t>
      </w:r>
      <w:r w:rsidR="00257CB8" w:rsidRPr="00FF6795">
        <w:rPr>
          <w:rFonts w:eastAsia="Calibri"/>
          <w:lang w:val="es-MX"/>
        </w:rPr>
        <w:t>n la estación de Chetumal</w:t>
      </w:r>
      <w:r w:rsidR="00257CB8">
        <w:rPr>
          <w:rFonts w:eastAsia="Calibri"/>
          <w:lang w:val="es-MX"/>
        </w:rPr>
        <w:t>; un hombre e</w:t>
      </w:r>
      <w:r w:rsidR="00257CB8" w:rsidRPr="00FF6795">
        <w:rPr>
          <w:rFonts w:eastAsia="Calibri"/>
          <w:lang w:val="es-MX"/>
        </w:rPr>
        <w:t>n la estación migratoria de Acayucan</w:t>
      </w:r>
      <w:r w:rsidR="00257CB8">
        <w:rPr>
          <w:rFonts w:eastAsia="Calibri"/>
          <w:lang w:val="es-MX"/>
        </w:rPr>
        <w:t xml:space="preserve">; dos hombres </w:t>
      </w:r>
      <w:r w:rsidR="00257CB8" w:rsidRPr="00FF6795">
        <w:rPr>
          <w:rFonts w:eastAsia="Calibri"/>
          <w:lang w:val="es-MX"/>
        </w:rPr>
        <w:t>en la estación de la Ciudad de México</w:t>
      </w:r>
      <w:r w:rsidR="00257CB8">
        <w:rPr>
          <w:rFonts w:eastAsia="Calibri"/>
          <w:lang w:val="es-MX"/>
        </w:rPr>
        <w:t xml:space="preserve">; un hombre </w:t>
      </w:r>
      <w:r w:rsidR="00257CB8" w:rsidRPr="00FF6795">
        <w:rPr>
          <w:rFonts w:eastAsia="Calibri"/>
          <w:lang w:val="es-MX"/>
        </w:rPr>
        <w:t xml:space="preserve">en la estación de Tuxtla Gutiérrez 3 personas </w:t>
      </w:r>
      <w:r w:rsidR="00257CB8">
        <w:rPr>
          <w:rFonts w:eastAsia="Calibri"/>
          <w:lang w:val="es-MX"/>
        </w:rPr>
        <w:t>(Una mujer y dos hombres)</w:t>
      </w:r>
      <w:r w:rsidR="00257CB8" w:rsidRPr="00FF6795">
        <w:rPr>
          <w:rFonts w:eastAsia="Calibri"/>
          <w:lang w:val="es-MX"/>
        </w:rPr>
        <w:t xml:space="preserve"> en la estación de Villahermosa</w:t>
      </w:r>
      <w:r w:rsidR="00257CB8">
        <w:rPr>
          <w:rFonts w:eastAsia="Calibri"/>
          <w:lang w:val="es-MX"/>
        </w:rPr>
        <w:t xml:space="preserve">. </w:t>
      </w:r>
    </w:p>
    <w:p w14:paraId="03549BE5" w14:textId="77777777" w:rsidR="00257CB8" w:rsidRDefault="00257CB8" w:rsidP="00243F33">
      <w:pPr>
        <w:pStyle w:val="SingleTxtG"/>
        <w:numPr>
          <w:ilvl w:val="3"/>
          <w:numId w:val="33"/>
        </w:numPr>
        <w:tabs>
          <w:tab w:val="left" w:pos="1701"/>
        </w:tabs>
        <w:ind w:left="1134" w:firstLine="0"/>
        <w:rPr>
          <w:rFonts w:eastAsia="Calibri"/>
          <w:lang w:val="es-CO"/>
        </w:rPr>
      </w:pPr>
      <w:r w:rsidRPr="52800E50">
        <w:rPr>
          <w:rFonts w:eastAsia="Calibri"/>
          <w:lang w:val="es-CO"/>
        </w:rPr>
        <w:t xml:space="preserve">El </w:t>
      </w:r>
      <w:r>
        <w:rPr>
          <w:rFonts w:eastAsia="Calibri"/>
          <w:lang w:val="es-CO"/>
        </w:rPr>
        <w:t>Estado parte igualmente proporcionó información sobre el registro de niñas, niños y adolescentes con discapacidad reunificados con s</w:t>
      </w:r>
      <w:r w:rsidRPr="009C0D92">
        <w:rPr>
          <w:rFonts w:eastAsia="Calibri"/>
          <w:lang w:val="es-CO"/>
        </w:rPr>
        <w:t xml:space="preserve">us familias </w:t>
      </w:r>
      <w:r>
        <w:rPr>
          <w:rFonts w:eastAsia="Calibri"/>
          <w:lang w:val="es-CO"/>
        </w:rPr>
        <w:t xml:space="preserve">después de un período de </w:t>
      </w:r>
      <w:r w:rsidRPr="00243F33">
        <w:rPr>
          <w:rFonts w:eastAsia="Calibri"/>
          <w:spacing w:val="4"/>
          <w:w w:val="103"/>
          <w:kern w:val="14"/>
          <w:lang w:val="es-CO"/>
        </w:rPr>
        <w:t>institucionalización</w:t>
      </w:r>
      <w:r>
        <w:rPr>
          <w:rFonts w:eastAsia="Calibri"/>
          <w:lang w:val="es-CO"/>
        </w:rPr>
        <w:t xml:space="preserve"> y adultos que retornaron a la comunidad, explicando:</w:t>
      </w:r>
    </w:p>
    <w:p w14:paraId="064F0F1B" w14:textId="319877C2" w:rsidR="00FC1529" w:rsidRPr="00FC1529" w:rsidRDefault="00655624" w:rsidP="00655624">
      <w:pPr>
        <w:pStyle w:val="SingleTxtG"/>
        <w:tabs>
          <w:tab w:val="left" w:pos="2268"/>
        </w:tabs>
        <w:ind w:firstLine="567"/>
        <w:rPr>
          <w:rFonts w:eastAsia="Calibri"/>
          <w:lang w:val="es-MX"/>
        </w:rPr>
      </w:pPr>
      <w:r w:rsidRPr="00655624">
        <w:rPr>
          <w:rFonts w:eastAsia="Calibri"/>
          <w:lang w:val="es-CO"/>
        </w:rPr>
        <w:t>(a</w:t>
      </w:r>
      <w:r>
        <w:rPr>
          <w:rFonts w:eastAsia="Calibri"/>
          <w:lang w:val="es-CO"/>
        </w:rPr>
        <w:t>)</w:t>
      </w:r>
      <w:r>
        <w:rPr>
          <w:rFonts w:eastAsia="Calibri"/>
          <w:lang w:val="es-CO"/>
        </w:rPr>
        <w:tab/>
      </w:r>
      <w:r w:rsidR="00257CB8">
        <w:rPr>
          <w:rFonts w:eastAsia="Calibri"/>
          <w:lang w:val="es-CO"/>
        </w:rPr>
        <w:t>Entre 2022 y 2024, 12 niñas, niños y adolescentes regresaron a la familia desde Centros de Asistencia Social del SNDIF;</w:t>
      </w:r>
    </w:p>
    <w:p w14:paraId="7CFFC5ED" w14:textId="62E1E6E4" w:rsidR="00FC1529" w:rsidRDefault="00655624" w:rsidP="00655624">
      <w:pPr>
        <w:pStyle w:val="SingleTxtG"/>
        <w:tabs>
          <w:tab w:val="left" w:pos="2268"/>
        </w:tabs>
        <w:ind w:firstLine="567"/>
        <w:rPr>
          <w:rFonts w:eastAsia="Calibri"/>
          <w:lang w:val="es-MX"/>
        </w:rPr>
      </w:pPr>
      <w:r>
        <w:rPr>
          <w:rFonts w:eastAsia="Calibri"/>
          <w:lang w:val="es-MX"/>
        </w:rPr>
        <w:t>(b)</w:t>
      </w:r>
      <w:r>
        <w:rPr>
          <w:rFonts w:eastAsia="Calibri"/>
          <w:lang w:val="es-MX"/>
        </w:rPr>
        <w:tab/>
      </w:r>
      <w:r w:rsidR="00257CB8" w:rsidRPr="00FC1529">
        <w:rPr>
          <w:rFonts w:eastAsia="Calibri"/>
          <w:lang w:val="es-MX"/>
        </w:rPr>
        <w:t xml:space="preserve">Entre </w:t>
      </w:r>
      <w:r w:rsidR="00257CB8" w:rsidRPr="00655624">
        <w:rPr>
          <w:rFonts w:eastAsia="Calibri"/>
          <w:lang w:val="es-CO"/>
        </w:rPr>
        <w:t>2022</w:t>
      </w:r>
      <w:r w:rsidR="00257CB8" w:rsidRPr="00FC1529">
        <w:rPr>
          <w:rFonts w:eastAsia="Calibri"/>
          <w:lang w:val="es-MX"/>
        </w:rPr>
        <w:t xml:space="preserve"> y 2024, 7 adultos de 18 años fueron reincorporados a la comunidad por parte de los CAS, correspondiendo a 5 mujeres y 2 hombres;</w:t>
      </w:r>
    </w:p>
    <w:p w14:paraId="0E8742EE" w14:textId="77903304" w:rsidR="007753D4" w:rsidRPr="004058D5" w:rsidRDefault="00655624" w:rsidP="004058D5">
      <w:pPr>
        <w:pStyle w:val="SingleTxtG"/>
        <w:tabs>
          <w:tab w:val="left" w:pos="2268"/>
        </w:tabs>
        <w:ind w:firstLine="567"/>
        <w:rPr>
          <w:rFonts w:eastAsia="Calibri"/>
          <w:lang w:val="es-MX"/>
        </w:rPr>
      </w:pPr>
      <w:r>
        <w:rPr>
          <w:rFonts w:eastAsia="Calibri"/>
          <w:lang w:val="es-MX"/>
        </w:rPr>
        <w:t>(c)</w:t>
      </w:r>
      <w:r>
        <w:rPr>
          <w:rFonts w:eastAsia="Calibri"/>
          <w:lang w:val="es-MX"/>
        </w:rPr>
        <w:tab/>
      </w:r>
      <w:r w:rsidR="00257CB8" w:rsidRPr="00FC1529">
        <w:rPr>
          <w:rFonts w:eastAsia="Calibri"/>
          <w:lang w:val="es-MX"/>
        </w:rPr>
        <w:t xml:space="preserve">Entre enero de 2022 y diciembre del 2024, el estado reportó 1,644 egresos del </w:t>
      </w:r>
      <w:r w:rsidR="00257CB8" w:rsidRPr="00655624">
        <w:rPr>
          <w:rFonts w:eastAsia="Calibri"/>
          <w:lang w:val="es-CO"/>
        </w:rPr>
        <w:t>Hospital</w:t>
      </w:r>
      <w:r w:rsidR="00257CB8" w:rsidRPr="00FC1529">
        <w:rPr>
          <w:rFonts w:eastAsia="Calibri"/>
          <w:lang w:val="es-MX"/>
        </w:rPr>
        <w:t xml:space="preserve"> Psiquiátrico Infantil Dr. Juan N. Navarro, de los cuales 1,113 correspondieron a mujeres y 531 a hombres entre edades desde los 7 hasta los 51 años. </w:t>
      </w:r>
      <w:r w:rsidR="007753D4">
        <w:rPr>
          <w:rFonts w:eastAsia="Calibri"/>
          <w:w w:val="103"/>
          <w:lang w:val="es-ES_tradnl"/>
        </w:rPr>
        <w:br w:type="page"/>
      </w:r>
    </w:p>
    <w:p w14:paraId="76FE8C7F" w14:textId="008F24E6" w:rsidR="00257CB8" w:rsidRPr="001B72AA" w:rsidRDefault="00137DC5" w:rsidP="00137DC5">
      <w:pPr>
        <w:pStyle w:val="HChG"/>
        <w:rPr>
          <w:rFonts w:eastAsiaTheme="majorEastAsia"/>
          <w:b w:val="0"/>
          <w:bCs/>
          <w:sz w:val="26"/>
          <w:szCs w:val="26"/>
        </w:rPr>
      </w:pPr>
      <w:r>
        <w:rPr>
          <w:rFonts w:eastAsia="Calibri"/>
          <w:w w:val="103"/>
          <w:lang w:val="es-ES_tradnl"/>
        </w:rPr>
        <w:lastRenderedPageBreak/>
        <w:tab/>
        <w:t>VI.</w:t>
      </w:r>
      <w:r>
        <w:rPr>
          <w:rFonts w:eastAsia="Calibri"/>
          <w:w w:val="103"/>
          <w:lang w:val="es-ES_tradnl"/>
        </w:rPr>
        <w:tab/>
      </w:r>
      <w:r w:rsidR="00257CB8" w:rsidRPr="00610273">
        <w:rPr>
          <w:rFonts w:eastAsia="Calibri"/>
          <w:w w:val="103"/>
          <w:lang w:val="es-ES_tradnl"/>
        </w:rPr>
        <w:t>Conclusiones fácticas</w:t>
      </w:r>
      <w:r w:rsidR="00257CB8" w:rsidRPr="00610273">
        <w:rPr>
          <w:rFonts w:eastAsia="Calibri"/>
          <w:b w:val="0"/>
          <w:bCs/>
          <w:spacing w:val="4"/>
          <w:w w:val="103"/>
          <w:lang w:val="es-ES_tradnl"/>
        </w:rPr>
        <w:t xml:space="preserve"> </w:t>
      </w:r>
    </w:p>
    <w:p w14:paraId="04A0A0BE" w14:textId="504358EA" w:rsidR="00257CB8" w:rsidRPr="00F113F9" w:rsidRDefault="0019120D" w:rsidP="0019120D">
      <w:pPr>
        <w:pStyle w:val="H1G"/>
        <w:rPr>
          <w:b w:val="0"/>
          <w:bCs/>
          <w:spacing w:val="4"/>
          <w:w w:val="103"/>
          <w:kern w:val="14"/>
          <w:szCs w:val="24"/>
        </w:rPr>
      </w:pPr>
      <w:r>
        <w:rPr>
          <w:w w:val="103"/>
        </w:rPr>
        <w:tab/>
        <w:t>A.</w:t>
      </w:r>
      <w:r>
        <w:rPr>
          <w:w w:val="103"/>
        </w:rPr>
        <w:tab/>
      </w:r>
      <w:r w:rsidR="00257CB8" w:rsidRPr="00E17636">
        <w:rPr>
          <w:w w:val="103"/>
        </w:rPr>
        <w:t>Prevalencia de la institucionalización involuntaria sobre la base de un</w:t>
      </w:r>
      <w:r w:rsidR="00257CB8" w:rsidRPr="00E17636">
        <w:rPr>
          <w:spacing w:val="4"/>
          <w:w w:val="103"/>
          <w:kern w:val="14"/>
          <w:szCs w:val="24"/>
        </w:rPr>
        <w:t xml:space="preserve"> impedimento</w:t>
      </w:r>
    </w:p>
    <w:p w14:paraId="2AEC5DED" w14:textId="78EFFD0C" w:rsidR="00257CB8" w:rsidRPr="00514159" w:rsidRDefault="00F57791" w:rsidP="00E17636">
      <w:pPr>
        <w:pStyle w:val="H23G"/>
        <w:ind w:left="567" w:hanging="567"/>
        <w:rPr>
          <w:w w:val="103"/>
          <w:lang w:val="es-CO"/>
        </w:rPr>
      </w:pPr>
      <w:r>
        <w:rPr>
          <w:lang w:val="es-CO"/>
        </w:rPr>
        <w:tab/>
      </w:r>
      <w:r>
        <w:rPr>
          <w:lang w:val="es-CO"/>
        </w:rPr>
        <w:tab/>
      </w:r>
      <w:r w:rsidRPr="00F57791">
        <w:rPr>
          <w:lang w:val="es-CO"/>
        </w:rPr>
        <w:t>1.</w:t>
      </w:r>
      <w:r w:rsidRPr="00F57791">
        <w:tab/>
      </w:r>
      <w:r w:rsidR="00257CB8" w:rsidRPr="00E17636">
        <w:t>La</w:t>
      </w:r>
      <w:r w:rsidR="00257CB8" w:rsidRPr="00E17636">
        <w:rPr>
          <w:spacing w:val="4"/>
          <w:w w:val="103"/>
          <w:kern w:val="14"/>
          <w:lang w:val="es-CO"/>
        </w:rPr>
        <w:t xml:space="preserve"> institucionalización es mucho más común que el apoyo en la comunidad</w:t>
      </w:r>
      <w:r w:rsidR="00257CB8" w:rsidRPr="00514159">
        <w:rPr>
          <w:b w:val="0"/>
          <w:bCs/>
          <w:spacing w:val="4"/>
          <w:w w:val="103"/>
          <w:kern w:val="14"/>
          <w:lang w:val="es-CO"/>
        </w:rPr>
        <w:t xml:space="preserve"> </w:t>
      </w:r>
    </w:p>
    <w:p w14:paraId="3EC9EDF0" w14:textId="229D0774" w:rsidR="0001656D" w:rsidRDefault="00257CB8" w:rsidP="00243F33">
      <w:pPr>
        <w:pStyle w:val="SingleTxtG"/>
        <w:numPr>
          <w:ilvl w:val="3"/>
          <w:numId w:val="33"/>
        </w:numPr>
        <w:tabs>
          <w:tab w:val="left" w:pos="1701"/>
        </w:tabs>
        <w:ind w:left="1134" w:firstLine="0"/>
        <w:rPr>
          <w:rFonts w:eastAsia="Calibri"/>
          <w:lang w:val="es-CO"/>
        </w:rPr>
      </w:pPr>
      <w:r w:rsidRPr="0001656D">
        <w:rPr>
          <w:rFonts w:eastAsia="Calibri"/>
          <w:lang w:val="es-CO"/>
        </w:rPr>
        <w:t>El Comité observa con profunda preocupación que la institucionalización sobre la base de un impedimento prevalece sobre los sistemas de apoyo para la vida independiente y en la comunidad. Las causas de este fenómeno son múltiples y se encuentran tanto en la legislación, las políticas públicas las practicas históricas</w:t>
      </w:r>
      <w:r w:rsidR="00CB50B6">
        <w:rPr>
          <w:rFonts w:eastAsia="Calibri"/>
          <w:lang w:val="es-CO"/>
        </w:rPr>
        <w:t xml:space="preserve"> y los estereotipos </w:t>
      </w:r>
      <w:r w:rsidR="00CB50B6" w:rsidRPr="00243F33">
        <w:rPr>
          <w:rFonts w:eastAsia="Calibri"/>
          <w:spacing w:val="4"/>
          <w:w w:val="103"/>
          <w:kern w:val="14"/>
          <w:lang w:val="es-CO"/>
        </w:rPr>
        <w:t>negativos</w:t>
      </w:r>
      <w:r w:rsidR="00CB50B6">
        <w:rPr>
          <w:rFonts w:eastAsia="Calibri"/>
          <w:lang w:val="es-CO"/>
        </w:rPr>
        <w:t xml:space="preserve"> fuertemente arraigados</w:t>
      </w:r>
      <w:r w:rsidR="00594203">
        <w:rPr>
          <w:rFonts w:eastAsia="Calibri"/>
          <w:lang w:val="es-CO"/>
        </w:rPr>
        <w:t xml:space="preserve"> contra las personas con discapacidad</w:t>
      </w:r>
      <w:r w:rsidRPr="0001656D">
        <w:rPr>
          <w:rFonts w:eastAsia="Calibri"/>
          <w:lang w:val="es-CO"/>
        </w:rPr>
        <w:t xml:space="preserve"> prevalecientes en el Estado parte que legitimaron el capacitismo social privando a las personas con discapacidad de su participación en la comunidad.</w:t>
      </w:r>
    </w:p>
    <w:p w14:paraId="36686519" w14:textId="439F5CCD" w:rsidR="0001656D" w:rsidRPr="0001656D" w:rsidRDefault="00257CB8" w:rsidP="00243F33">
      <w:pPr>
        <w:pStyle w:val="SingleTxtG"/>
        <w:numPr>
          <w:ilvl w:val="3"/>
          <w:numId w:val="33"/>
        </w:numPr>
        <w:tabs>
          <w:tab w:val="left" w:pos="1701"/>
        </w:tabs>
        <w:ind w:left="1134" w:firstLine="0"/>
        <w:rPr>
          <w:rFonts w:eastAsia="Calibri"/>
          <w:lang w:val="es-CO"/>
        </w:rPr>
      </w:pPr>
      <w:r w:rsidRPr="0001656D">
        <w:rPr>
          <w:lang w:val="es-CO"/>
        </w:rPr>
        <w:t xml:space="preserve">Los enfoques de caridad y médico hacia las personas con discapacidad, profundamente </w:t>
      </w:r>
      <w:r w:rsidRPr="00243F33">
        <w:rPr>
          <w:spacing w:val="4"/>
          <w:w w:val="103"/>
          <w:kern w:val="14"/>
          <w:lang w:val="es-CO"/>
        </w:rPr>
        <w:t>arraigados</w:t>
      </w:r>
      <w:r w:rsidRPr="0001656D">
        <w:rPr>
          <w:lang w:val="es-CO"/>
        </w:rPr>
        <w:t xml:space="preserve"> en la sociedad han promovido y permitido la segregación de las personas con discapacidad mediante el sistema de instituciones </w:t>
      </w:r>
      <w:r w:rsidR="00B13236">
        <w:rPr>
          <w:lang w:val="es-CO"/>
        </w:rPr>
        <w:t>forma</w:t>
      </w:r>
      <w:r w:rsidR="006C4806">
        <w:rPr>
          <w:lang w:val="es-CO"/>
        </w:rPr>
        <w:t xml:space="preserve">lmente </w:t>
      </w:r>
      <w:r w:rsidRPr="0001656D">
        <w:rPr>
          <w:lang w:val="es-CO"/>
        </w:rPr>
        <w:t>concebidas para proveer “cuidado” y “rehabilitación”. México es el primer estado en América Latina en el cual se fundó un hospital psiquiátrico. Las personas con discapacidad han sido percibidas como objetos de tratamiento médico y de caridad, asumiendo que carecen de la titularidad de derechos. En ausencia de</w:t>
      </w:r>
      <w:r w:rsidR="00980BC8">
        <w:rPr>
          <w:lang w:val="es-CO"/>
        </w:rPr>
        <w:t xml:space="preserve"> un amplio</w:t>
      </w:r>
      <w:r w:rsidRPr="0001656D">
        <w:rPr>
          <w:lang w:val="es-CO"/>
        </w:rPr>
        <w:t xml:space="preserve"> reconocimiento de </w:t>
      </w:r>
      <w:r w:rsidR="00980BC8">
        <w:rPr>
          <w:lang w:val="es-CO"/>
        </w:rPr>
        <w:t xml:space="preserve">los </w:t>
      </w:r>
      <w:r w:rsidRPr="0001656D">
        <w:rPr>
          <w:lang w:val="es-CO"/>
        </w:rPr>
        <w:t>derechos a las personas con discapacidad por parte del Estado y de sus obligaciones de respeto, protección y cumplimiento, son las familias de las personas con discapacidad, quienes en muchos casos asumen roles de apoyo hacia sus familiares con discapacidad. Este apoyo, sin embargo, continúa siendo limitado al ámbito doméstico, con graves riesgos para el ejercicio de la autonomía y la autodeterminación personal y de violencia basada en el género y la discapacidad</w:t>
      </w:r>
      <w:r w:rsidR="00CD7090">
        <w:rPr>
          <w:lang w:val="es-CO"/>
        </w:rPr>
        <w:t xml:space="preserve"> y</w:t>
      </w:r>
      <w:r w:rsidR="00AA2E44">
        <w:rPr>
          <w:lang w:val="es-CO"/>
        </w:rPr>
        <w:t xml:space="preserve"> de terminar en situación de calle y/o de institucionalización en caso de que llegue a faltar el apoyo familiar</w:t>
      </w:r>
      <w:r w:rsidRPr="0001656D">
        <w:rPr>
          <w:lang w:val="es-CO"/>
        </w:rPr>
        <w:t xml:space="preserve">. </w:t>
      </w:r>
    </w:p>
    <w:p w14:paraId="435E9D10" w14:textId="77777777" w:rsidR="0001656D" w:rsidRPr="0001656D" w:rsidRDefault="00257CB8" w:rsidP="00243F33">
      <w:pPr>
        <w:pStyle w:val="SingleTxtG"/>
        <w:numPr>
          <w:ilvl w:val="3"/>
          <w:numId w:val="33"/>
        </w:numPr>
        <w:tabs>
          <w:tab w:val="left" w:pos="1701"/>
        </w:tabs>
        <w:ind w:left="1134" w:firstLine="0"/>
        <w:rPr>
          <w:rFonts w:eastAsia="Calibri"/>
          <w:lang w:val="es-CO"/>
        </w:rPr>
      </w:pPr>
      <w:r w:rsidRPr="0001656D">
        <w:rPr>
          <w:lang w:val="es-CO"/>
        </w:rPr>
        <w:t xml:space="preserve">El Comité observa con preocupación que la legislación en materia de discapacidad y en el ámbito de la seguridad social continúan permitiendo la institucionalización. Por una parte, la Ley General de personas con discapacidad confiere a </w:t>
      </w:r>
      <w:r w:rsidRPr="00243F33">
        <w:rPr>
          <w:spacing w:val="4"/>
          <w:w w:val="103"/>
          <w:kern w:val="14"/>
          <w:lang w:val="es-CO"/>
        </w:rPr>
        <w:t>las</w:t>
      </w:r>
      <w:r w:rsidRPr="0001656D">
        <w:rPr>
          <w:lang w:val="es-CO"/>
        </w:rPr>
        <w:t xml:space="preserve"> autoridades federales</w:t>
      </w:r>
      <w:r>
        <w:rPr>
          <w:rStyle w:val="FootnoteReference"/>
          <w:lang w:val="es-CO"/>
        </w:rPr>
        <w:footnoteReference w:id="46"/>
      </w:r>
      <w:r w:rsidRPr="0001656D">
        <w:rPr>
          <w:lang w:val="es-CO"/>
        </w:rPr>
        <w:t xml:space="preserve"> facultades para crear instituciones para las personas con discapacidad denominadas “centros asistenciales, temporales o permanentes” dirigida a las personas en situación de desamparo.</w:t>
      </w:r>
      <w:r>
        <w:rPr>
          <w:rStyle w:val="FootnoteReference"/>
          <w:lang w:val="es-CO"/>
        </w:rPr>
        <w:footnoteReference w:id="47"/>
      </w:r>
      <w:r w:rsidRPr="0001656D">
        <w:rPr>
          <w:lang w:val="es-CO"/>
        </w:rPr>
        <w:t xml:space="preserve"> Dicha norma  indica, igualmente, que la Secretaría de Desarrollo Social debería “promover la apertura de establecimientos especializados para la asistencia, protección y albergue para personas con discapacidad en situación de pobreza, abandono o marginación” (art. 21). </w:t>
      </w:r>
    </w:p>
    <w:p w14:paraId="62BEEE4D" w14:textId="2FAAA1F4" w:rsidR="0001656D" w:rsidRPr="0001656D" w:rsidRDefault="00257CB8" w:rsidP="00243F33">
      <w:pPr>
        <w:pStyle w:val="SingleTxtG"/>
        <w:numPr>
          <w:ilvl w:val="3"/>
          <w:numId w:val="33"/>
        </w:numPr>
        <w:tabs>
          <w:tab w:val="left" w:pos="1701"/>
        </w:tabs>
        <w:ind w:left="1134" w:firstLine="0"/>
        <w:rPr>
          <w:rFonts w:eastAsia="Calibri"/>
          <w:lang w:val="es-CO"/>
        </w:rPr>
      </w:pPr>
      <w:r w:rsidRPr="0001656D">
        <w:rPr>
          <w:lang w:val="es-CO"/>
        </w:rPr>
        <w:t>Por otra parte, la Ley de Asistencia Social</w:t>
      </w:r>
      <w:r>
        <w:rPr>
          <w:rStyle w:val="FootnoteReference"/>
          <w:lang w:val="es-CO"/>
        </w:rPr>
        <w:footnoteReference w:id="48"/>
      </w:r>
      <w:r w:rsidRPr="0001656D">
        <w:rPr>
          <w:lang w:val="es-CO"/>
        </w:rPr>
        <w:t xml:space="preserve"> dispone la atención en establecimientos especializados a </w:t>
      </w:r>
      <w:r w:rsidR="00EE27BB">
        <w:rPr>
          <w:lang w:val="es-CO"/>
        </w:rPr>
        <w:t xml:space="preserve">niñas, </w:t>
      </w:r>
      <w:r w:rsidR="00401D89">
        <w:rPr>
          <w:lang w:val="es-CO"/>
        </w:rPr>
        <w:t>niños</w:t>
      </w:r>
      <w:r w:rsidR="00EE27BB">
        <w:rPr>
          <w:lang w:val="es-CO"/>
        </w:rPr>
        <w:t>, adolescentes</w:t>
      </w:r>
      <w:r w:rsidRPr="0001656D">
        <w:rPr>
          <w:lang w:val="es-CO"/>
        </w:rPr>
        <w:t xml:space="preserve"> y adultos mayores en estado de abandono o desamparo y “personas con discapacidad sin recursos” (art. 12). De la misma manera, prevé el desarrollo de </w:t>
      </w:r>
      <w:r w:rsidR="00060286">
        <w:rPr>
          <w:lang w:val="es-CO"/>
        </w:rPr>
        <w:t>centros</w:t>
      </w:r>
      <w:r w:rsidR="00060286" w:rsidRPr="0001656D">
        <w:rPr>
          <w:lang w:val="es-CO"/>
        </w:rPr>
        <w:t xml:space="preserve"> </w:t>
      </w:r>
      <w:r w:rsidRPr="0001656D">
        <w:rPr>
          <w:lang w:val="es-CO"/>
        </w:rPr>
        <w:t>de asistencia social</w:t>
      </w:r>
      <w:r>
        <w:rPr>
          <w:rStyle w:val="FootnoteReference"/>
          <w:lang w:val="es-CO"/>
        </w:rPr>
        <w:footnoteReference w:id="49"/>
      </w:r>
      <w:r w:rsidRPr="0001656D">
        <w:rPr>
          <w:lang w:val="es-CO"/>
        </w:rPr>
        <w:t xml:space="preserve"> que constituyen un sistema de vivienda colectiva destinada a personas que se consideran en situación de vulnerabilidad o con </w:t>
      </w:r>
      <w:r w:rsidRPr="00243F33">
        <w:rPr>
          <w:spacing w:val="4"/>
          <w:w w:val="103"/>
          <w:kern w:val="14"/>
          <w:lang w:val="es-CO"/>
        </w:rPr>
        <w:t>necesidades</w:t>
      </w:r>
      <w:r w:rsidRPr="0001656D">
        <w:rPr>
          <w:lang w:val="es-CO"/>
        </w:rPr>
        <w:t xml:space="preserve"> de atención específicas, incluidas las personas con discapacidad.</w:t>
      </w:r>
      <w:r>
        <w:rPr>
          <w:rStyle w:val="FootnoteReference"/>
          <w:lang w:val="es-CO"/>
        </w:rPr>
        <w:footnoteReference w:id="50"/>
      </w:r>
      <w:r w:rsidRPr="0001656D">
        <w:rPr>
          <w:lang w:val="es-CO"/>
        </w:rPr>
        <w:t xml:space="preserve"> Dichos </w:t>
      </w:r>
      <w:r w:rsidR="00060286">
        <w:rPr>
          <w:lang w:val="es-CO"/>
        </w:rPr>
        <w:t>centros</w:t>
      </w:r>
      <w:r w:rsidR="00060286" w:rsidRPr="0001656D">
        <w:rPr>
          <w:lang w:val="es-CO"/>
        </w:rPr>
        <w:t xml:space="preserve"> </w:t>
      </w:r>
      <w:r w:rsidRPr="0001656D">
        <w:rPr>
          <w:lang w:val="es-CO"/>
        </w:rPr>
        <w:t xml:space="preserve">comprenden lugares como casas hogar para </w:t>
      </w:r>
      <w:r w:rsidR="00EE27BB">
        <w:rPr>
          <w:lang w:val="es-CO"/>
        </w:rPr>
        <w:t>niñas, niños y adolescentes</w:t>
      </w:r>
      <w:r w:rsidRPr="0001656D">
        <w:rPr>
          <w:lang w:val="es-CO"/>
        </w:rPr>
        <w:t xml:space="preserve">; casas hogar para adultos mayores; albergues; centros de rehabilitación; hospitales psiquiátricos; centros o residencias para </w:t>
      </w:r>
      <w:r w:rsidRPr="0001656D">
        <w:rPr>
          <w:lang w:val="es-CO"/>
        </w:rPr>
        <w:lastRenderedPageBreak/>
        <w:t>personas con “trastornos mentales o discapacidad mental”; hospitales o residencias para personas con enfermedades incurables o terminales y refugios.</w:t>
      </w:r>
    </w:p>
    <w:p w14:paraId="73D0AF66" w14:textId="18C02D14" w:rsidR="0001656D" w:rsidRPr="0001656D" w:rsidRDefault="00257CB8" w:rsidP="00243F33">
      <w:pPr>
        <w:pStyle w:val="SingleTxtG"/>
        <w:numPr>
          <w:ilvl w:val="3"/>
          <w:numId w:val="33"/>
        </w:numPr>
        <w:tabs>
          <w:tab w:val="left" w:pos="1701"/>
        </w:tabs>
        <w:ind w:left="1134" w:firstLine="0"/>
        <w:rPr>
          <w:rFonts w:eastAsia="Calibri"/>
          <w:lang w:val="es-CO"/>
        </w:rPr>
      </w:pPr>
      <w:r w:rsidRPr="0001656D">
        <w:rPr>
          <w:lang w:val="es-CO"/>
        </w:rPr>
        <w:t xml:space="preserve">Al Comité le preocupa que el sistema de alojamientos colectivos continúa siendo prioritario en el gasto público, incluyendo la renovación de la infraestructura de los </w:t>
      </w:r>
      <w:r w:rsidRPr="00243F33">
        <w:rPr>
          <w:spacing w:val="4"/>
          <w:w w:val="103"/>
          <w:kern w:val="14"/>
          <w:lang w:val="es-CO"/>
        </w:rPr>
        <w:t>hospitales</w:t>
      </w:r>
      <w:r w:rsidRPr="0001656D">
        <w:rPr>
          <w:lang w:val="es-CO"/>
        </w:rPr>
        <w:t xml:space="preserve"> psiquiátricos existentes y predomina sobre el gasto público para el apoyo en la comunidad. Por una parte, los recursos financieros se destinan a servicios médicos como la hospitalización de corto plazo y/o las consultas externas. Sin embargo, tales servicios continúan siendo inaccesibles para muchas personas con discapacidad que deben movilizarse por varias horas para acceder a los mismos. Por otra parte, las autoridades de los sistemas estatales para el desarrollo integral de la Familia (DIF) continúan pagando dinero a instituciones, como centros de rehabilitación por el alojamiento de personas allí referidas. Según investigaciones realizadas por organizaciones sociales, entre 2015 y 2022, las entidades federativas de nueve estados </w:t>
      </w:r>
      <w:r w:rsidR="0015120E">
        <w:rPr>
          <w:lang w:val="es-CO"/>
        </w:rPr>
        <w:t>habrían</w:t>
      </w:r>
      <w:r w:rsidRPr="0001656D">
        <w:rPr>
          <w:lang w:val="es-CO"/>
        </w:rPr>
        <w:t xml:space="preserve"> firmado convenios que sumaron más de 31 millones de pesos mexicanos.</w:t>
      </w:r>
    </w:p>
    <w:p w14:paraId="0F7ABEFF" w14:textId="56C3C9EF" w:rsidR="0001656D" w:rsidRPr="00D71AFF" w:rsidRDefault="00257CB8" w:rsidP="00243F33">
      <w:pPr>
        <w:pStyle w:val="SingleTxtG"/>
        <w:numPr>
          <w:ilvl w:val="3"/>
          <w:numId w:val="33"/>
        </w:numPr>
        <w:tabs>
          <w:tab w:val="left" w:pos="1701"/>
        </w:tabs>
        <w:ind w:left="1134" w:firstLine="0"/>
        <w:rPr>
          <w:rFonts w:eastAsia="Calibri"/>
          <w:lang w:val="es-CO"/>
        </w:rPr>
      </w:pPr>
      <w:r w:rsidRPr="0001656D">
        <w:rPr>
          <w:lang w:val="es-CO"/>
        </w:rPr>
        <w:t xml:space="preserve">El Comité observa con profunda preocupación la carencia de inversión y/o priorización en los presupuestos públicos para desarrollar apoyos para la vida independiente y servicios de salud mental en la comunidad. Solamente el </w:t>
      </w:r>
      <w:r w:rsidR="003A72E6">
        <w:rPr>
          <w:lang w:val="es-CO"/>
        </w:rPr>
        <w:t>5</w:t>
      </w:r>
      <w:r w:rsidRPr="0001656D">
        <w:rPr>
          <w:lang w:val="es-CO"/>
        </w:rPr>
        <w:t xml:space="preserve"> por ciento del presupuesto</w:t>
      </w:r>
      <w:r w:rsidR="00E96491">
        <w:rPr>
          <w:lang w:val="es-CO"/>
        </w:rPr>
        <w:t xml:space="preserve"> federal</w:t>
      </w:r>
      <w:r w:rsidRPr="0001656D">
        <w:rPr>
          <w:lang w:val="es-CO"/>
        </w:rPr>
        <w:t xml:space="preserve"> en salud se destina a la salud mental</w:t>
      </w:r>
      <w:r w:rsidR="00764E12">
        <w:rPr>
          <w:lang w:val="es-CO"/>
        </w:rPr>
        <w:t>.</w:t>
      </w:r>
      <w:r w:rsidR="001A0DB7">
        <w:rPr>
          <w:lang w:val="es-CO"/>
        </w:rPr>
        <w:t xml:space="preserve"> </w:t>
      </w:r>
      <w:r w:rsidR="008041A6">
        <w:rPr>
          <w:lang w:val="es-CO"/>
        </w:rPr>
        <w:t>A</w:t>
      </w:r>
      <w:r w:rsidR="001A0DB7">
        <w:rPr>
          <w:lang w:val="es-CO"/>
        </w:rPr>
        <w:t>lgunas fuentes señalan que</w:t>
      </w:r>
      <w:r w:rsidRPr="0001656D">
        <w:rPr>
          <w:lang w:val="es-CO"/>
        </w:rPr>
        <w:t xml:space="preserve"> el 80 por ciento</w:t>
      </w:r>
      <w:r w:rsidR="001A0DB7">
        <w:rPr>
          <w:lang w:val="es-CO"/>
        </w:rPr>
        <w:t xml:space="preserve"> del presupuesto</w:t>
      </w:r>
      <w:r w:rsidRPr="0001656D">
        <w:rPr>
          <w:lang w:val="es-CO"/>
        </w:rPr>
        <w:t xml:space="preserve"> se dirige a hospitales psiquiátricos.</w:t>
      </w:r>
      <w:r w:rsidR="008041A6">
        <w:rPr>
          <w:lang w:val="es-CO"/>
        </w:rPr>
        <w:t xml:space="preserve"> En el presupuesto de egresos de la </w:t>
      </w:r>
      <w:r w:rsidR="007F199B">
        <w:rPr>
          <w:lang w:val="es-CO"/>
        </w:rPr>
        <w:t>Federación</w:t>
      </w:r>
      <w:r w:rsidR="008041A6">
        <w:rPr>
          <w:lang w:val="es-CO"/>
        </w:rPr>
        <w:t xml:space="preserve"> 2025</w:t>
      </w:r>
      <w:r w:rsidR="007F199B">
        <w:rPr>
          <w:lang w:val="es-CO"/>
        </w:rPr>
        <w:t xml:space="preserve"> correspondiente al Ramo 12 “salud” se indica que el 65 por ciento del presupuesto se distribuye en acciones de prevención, investigación y formación en salud mental. </w:t>
      </w:r>
      <w:r w:rsidRPr="0001656D">
        <w:rPr>
          <w:lang w:val="es-CO"/>
        </w:rPr>
        <w:t xml:space="preserve"> La salud mental en la comunidad continúa ausente y el personal de salud que trabaja en instituciones como los hospitales psiquiátricos reconoció la falta de servicios de psiquiatría comunitaria en sus entornos.</w:t>
      </w:r>
    </w:p>
    <w:p w14:paraId="1670866C" w14:textId="711D1B02" w:rsidR="00257CB8" w:rsidRPr="0001656D" w:rsidRDefault="00257CB8" w:rsidP="00243F33">
      <w:pPr>
        <w:pStyle w:val="SingleTxtG"/>
        <w:numPr>
          <w:ilvl w:val="3"/>
          <w:numId w:val="33"/>
        </w:numPr>
        <w:tabs>
          <w:tab w:val="left" w:pos="1701"/>
        </w:tabs>
        <w:ind w:left="1134" w:firstLine="0"/>
        <w:rPr>
          <w:rFonts w:eastAsia="Calibri"/>
          <w:lang w:val="es-CO"/>
        </w:rPr>
      </w:pPr>
      <w:r w:rsidRPr="0001656D">
        <w:rPr>
          <w:lang w:val="es-CO"/>
        </w:rPr>
        <w:t>También le preocupa al Comité que solo de manera excepcional, los hospitales psiquiátricos e instituciones de asistencia social permiten a las personas con discapacidad salir de dichos lugares. Dichas instituciones, sin embargo, carecen de recursos humanos, técnicos y/o financieros para desarrollar apoyos para las personas con discapacidad en la comunidad e implementar sistemáticamente la desinstitucionalización a favor de aquéllas.</w:t>
      </w:r>
      <w:r w:rsidR="009D67D6">
        <w:rPr>
          <w:lang w:val="es-CO"/>
        </w:rPr>
        <w:t xml:space="preserve"> La Ley General de </w:t>
      </w:r>
      <w:r w:rsidR="00AC5534">
        <w:rPr>
          <w:lang w:val="es-CO"/>
        </w:rPr>
        <w:t>D</w:t>
      </w:r>
      <w:r w:rsidR="009D67D6">
        <w:rPr>
          <w:lang w:val="es-CO"/>
        </w:rPr>
        <w:t xml:space="preserve">erechos de las </w:t>
      </w:r>
      <w:r w:rsidR="00AC5534">
        <w:rPr>
          <w:lang w:val="es-CO"/>
        </w:rPr>
        <w:t>Niñas</w:t>
      </w:r>
      <w:r w:rsidR="009D67D6">
        <w:rPr>
          <w:lang w:val="es-CO"/>
        </w:rPr>
        <w:t xml:space="preserve">, </w:t>
      </w:r>
      <w:r w:rsidR="00AC5534">
        <w:rPr>
          <w:lang w:val="es-CO"/>
        </w:rPr>
        <w:t>Niños</w:t>
      </w:r>
      <w:r w:rsidR="009D67D6">
        <w:rPr>
          <w:lang w:val="es-CO"/>
        </w:rPr>
        <w:t xml:space="preserve"> y Adolescentes prevé las revisiones periódicas de las medidas especiales de protección</w:t>
      </w:r>
      <w:r w:rsidR="00AC5534">
        <w:rPr>
          <w:lang w:val="es-CO"/>
        </w:rPr>
        <w:t xml:space="preserve"> por la cual se </w:t>
      </w:r>
      <w:r w:rsidR="00F95AE0">
        <w:rPr>
          <w:lang w:val="es-CO"/>
        </w:rPr>
        <w:t>determinó</w:t>
      </w:r>
      <w:r w:rsidR="00AC5534">
        <w:rPr>
          <w:lang w:val="es-CO"/>
        </w:rPr>
        <w:t xml:space="preserve"> el ingreso a centros de asistencia social. La aplicación </w:t>
      </w:r>
      <w:r w:rsidR="00EC1D25">
        <w:rPr>
          <w:lang w:val="es-CO"/>
        </w:rPr>
        <w:t xml:space="preserve">práctica </w:t>
      </w:r>
      <w:r w:rsidR="00AC5534">
        <w:rPr>
          <w:lang w:val="es-CO"/>
        </w:rPr>
        <w:t xml:space="preserve">de dichas medidas </w:t>
      </w:r>
      <w:r w:rsidR="0011139E">
        <w:rPr>
          <w:lang w:val="es-CO"/>
        </w:rPr>
        <w:t xml:space="preserve">no pudo establecerse. </w:t>
      </w:r>
    </w:p>
    <w:p w14:paraId="20B46E2F" w14:textId="21BDA1CF" w:rsidR="00257CB8" w:rsidRDefault="007753D4" w:rsidP="007753D4">
      <w:pPr>
        <w:pStyle w:val="H23G"/>
        <w:ind w:firstLine="0"/>
        <w:rPr>
          <w:b w:val="0"/>
          <w:bCs/>
          <w:spacing w:val="4"/>
          <w:w w:val="103"/>
          <w:kern w:val="14"/>
          <w:lang w:val="es-CO"/>
        </w:rPr>
      </w:pPr>
      <w:r>
        <w:rPr>
          <w:w w:val="103"/>
          <w:lang w:val="es-CO"/>
        </w:rPr>
        <w:t>2.</w:t>
      </w:r>
      <w:r>
        <w:rPr>
          <w:w w:val="103"/>
          <w:lang w:val="es-CO"/>
        </w:rPr>
        <w:tab/>
      </w:r>
      <w:r w:rsidR="00257CB8">
        <w:rPr>
          <w:w w:val="103"/>
          <w:lang w:val="es-CO"/>
        </w:rPr>
        <w:t>Limitado impacto de la reforma federal sobre procedimientos civiles y familiares y continuidad en el uso de la figura de interdicción de derechos</w:t>
      </w:r>
    </w:p>
    <w:p w14:paraId="29BFB3D6" w14:textId="3026A83F" w:rsidR="0001656D" w:rsidRDefault="00257CB8" w:rsidP="00243F33">
      <w:pPr>
        <w:pStyle w:val="SingleTxtG"/>
        <w:numPr>
          <w:ilvl w:val="3"/>
          <w:numId w:val="33"/>
        </w:numPr>
        <w:tabs>
          <w:tab w:val="left" w:pos="1701"/>
        </w:tabs>
        <w:ind w:left="1134" w:firstLine="0"/>
        <w:rPr>
          <w:lang w:val="es-CO"/>
        </w:rPr>
      </w:pPr>
      <w:r w:rsidRPr="0001656D">
        <w:rPr>
          <w:lang w:val="es-CO"/>
        </w:rPr>
        <w:t xml:space="preserve">El Comité observa que las medidas legislativas en materia de procedimientos civiles, familiares y de la salud mental reconocen los derechos humanos, la vida autónoma y la participación </w:t>
      </w:r>
      <w:r w:rsidRPr="00243F33">
        <w:rPr>
          <w:spacing w:val="4"/>
          <w:w w:val="103"/>
          <w:kern w:val="14"/>
          <w:lang w:val="es-CO"/>
        </w:rPr>
        <w:t>social</w:t>
      </w:r>
      <w:r w:rsidRPr="0001656D">
        <w:rPr>
          <w:lang w:val="es-CO"/>
        </w:rPr>
        <w:t xml:space="preserve"> de todas las personas.</w:t>
      </w:r>
      <w:r w:rsidR="0001656D">
        <w:rPr>
          <w:rStyle w:val="FootnoteReference"/>
          <w:lang w:val="es-CO"/>
        </w:rPr>
        <w:footnoteReference w:id="51"/>
      </w:r>
      <w:r w:rsidRPr="0001656D">
        <w:rPr>
          <w:lang w:val="es-CO"/>
        </w:rPr>
        <w:t xml:space="preserve"> Le preocupa, sin embargo, que reformas como la del Código </w:t>
      </w:r>
      <w:r w:rsidR="00A46161">
        <w:rPr>
          <w:lang w:val="es-CO"/>
        </w:rPr>
        <w:t xml:space="preserve">Nacional </w:t>
      </w:r>
      <w:r w:rsidRPr="0001656D">
        <w:rPr>
          <w:lang w:val="es-CO"/>
        </w:rPr>
        <w:t>de Procedimientos Civiles y Familiares carezcan de aplicación dado que su operatividad depende</w:t>
      </w:r>
      <w:r w:rsidR="003F3662">
        <w:rPr>
          <w:lang w:val="es-CO"/>
        </w:rPr>
        <w:t xml:space="preserve"> gradualmente</w:t>
      </w:r>
      <w:r w:rsidRPr="0001656D">
        <w:rPr>
          <w:lang w:val="es-CO"/>
        </w:rPr>
        <w:t xml:space="preserve"> de</w:t>
      </w:r>
      <w:r w:rsidR="003F3662">
        <w:rPr>
          <w:lang w:val="es-CO"/>
        </w:rPr>
        <w:t xml:space="preserve"> las</w:t>
      </w:r>
      <w:r w:rsidRPr="0001656D">
        <w:rPr>
          <w:lang w:val="es-CO"/>
        </w:rPr>
        <w:t xml:space="preserve"> reformas legislativas </w:t>
      </w:r>
      <w:r w:rsidR="003F3662">
        <w:rPr>
          <w:lang w:val="es-CO"/>
        </w:rPr>
        <w:t>a</w:t>
      </w:r>
      <w:r w:rsidRPr="0001656D">
        <w:rPr>
          <w:lang w:val="es-CO"/>
        </w:rPr>
        <w:t xml:space="preserve"> nivel estatal que se encuentran pendientes. A la fecha de este informe, 31 entidades federativas todavía deben efectuar cambios legislativos que permitan afirmar el reconocimiento de la capacidad jurídica e instaurar sistemas de apoyo en la toma de decisiones.</w:t>
      </w:r>
    </w:p>
    <w:p w14:paraId="6A14B11D" w14:textId="77777777" w:rsidR="0001656D" w:rsidRPr="0001656D" w:rsidRDefault="00257CB8" w:rsidP="00243F33">
      <w:pPr>
        <w:pStyle w:val="SingleTxtG"/>
        <w:numPr>
          <w:ilvl w:val="3"/>
          <w:numId w:val="33"/>
        </w:numPr>
        <w:tabs>
          <w:tab w:val="left" w:pos="1701"/>
        </w:tabs>
        <w:ind w:left="1134" w:firstLine="0"/>
        <w:rPr>
          <w:lang w:val="es-CO"/>
        </w:rPr>
      </w:pPr>
      <w:r w:rsidRPr="0001656D">
        <w:rPr>
          <w:spacing w:val="4"/>
          <w:w w:val="103"/>
          <w:kern w:val="14"/>
          <w:lang w:val="es-CO"/>
        </w:rPr>
        <w:t>Los pocos avances en las reformas de las legislaciones estatales de procedimientos civiles y familiares han conllevado que las personas con discapacidad continúen sujetas a la pérdida de su capacidad jurídica sobre la base de un impedimento y que carezcan de apoyo en la toma de decisiones. El Comité observó que, en ausencia de capacidad jurídica, las personas con discapacidad carecen de libertad para decidir su lugar de residencia y siguen siendo expuestas sistemáticamente a la institucionalización forzada.</w:t>
      </w:r>
    </w:p>
    <w:p w14:paraId="6B650F50" w14:textId="7BE061CB" w:rsidR="00257CB8" w:rsidRPr="0001656D" w:rsidRDefault="00257CB8" w:rsidP="00243F33">
      <w:pPr>
        <w:pStyle w:val="SingleTxtG"/>
        <w:numPr>
          <w:ilvl w:val="3"/>
          <w:numId w:val="33"/>
        </w:numPr>
        <w:tabs>
          <w:tab w:val="left" w:pos="1701"/>
        </w:tabs>
        <w:ind w:left="1134" w:firstLine="0"/>
        <w:rPr>
          <w:lang w:val="es-CO"/>
        </w:rPr>
      </w:pPr>
      <w:r w:rsidRPr="0001656D">
        <w:rPr>
          <w:spacing w:val="4"/>
          <w:w w:val="103"/>
          <w:kern w:val="14"/>
          <w:lang w:val="es-CO"/>
        </w:rPr>
        <w:t xml:space="preserve">Al Comité le preocupa que en hospitales psiquiátricos y en centros de alojamiento y asistencia social, los procedimientos de ingreso e institucionalización </w:t>
      </w:r>
      <w:r w:rsidRPr="0001656D">
        <w:rPr>
          <w:spacing w:val="4"/>
          <w:w w:val="103"/>
          <w:kern w:val="14"/>
          <w:lang w:val="es-CO"/>
        </w:rPr>
        <w:lastRenderedPageBreak/>
        <w:t xml:space="preserve">continúan llevándose a cabo sin tener en cuenta la prevalencia de la capacidad jurídica y el consentimiento de las personas concernidas.  </w:t>
      </w:r>
    </w:p>
    <w:p w14:paraId="442E002D" w14:textId="34742B2C" w:rsidR="00257CB8" w:rsidRPr="00B66D4C" w:rsidRDefault="007753D4" w:rsidP="007753D4">
      <w:pPr>
        <w:pStyle w:val="H23G"/>
        <w:ind w:firstLine="0"/>
        <w:rPr>
          <w:b w:val="0"/>
          <w:bCs/>
          <w:spacing w:val="4"/>
          <w:w w:val="103"/>
          <w:kern w:val="14"/>
          <w:lang w:val="es-CO"/>
        </w:rPr>
      </w:pPr>
      <w:r>
        <w:rPr>
          <w:w w:val="103"/>
          <w:lang w:val="es-CO"/>
        </w:rPr>
        <w:t>3.</w:t>
      </w:r>
      <w:r>
        <w:rPr>
          <w:w w:val="103"/>
          <w:lang w:val="es-CO"/>
        </w:rPr>
        <w:tab/>
      </w:r>
      <w:r w:rsidR="00257CB8">
        <w:rPr>
          <w:w w:val="103"/>
          <w:lang w:val="es-CO"/>
        </w:rPr>
        <w:t xml:space="preserve">Persistencia de la </w:t>
      </w:r>
      <w:r w:rsidR="00257CB8" w:rsidRPr="00E17636">
        <w:rPr>
          <w:w w:val="103"/>
          <w:lang w:val="es-CO"/>
        </w:rPr>
        <w:t>i</w:t>
      </w:r>
      <w:r w:rsidR="00257CB8" w:rsidRPr="00E17636">
        <w:rPr>
          <w:spacing w:val="4"/>
          <w:w w:val="103"/>
          <w:kern w:val="14"/>
          <w:lang w:val="es-CO"/>
        </w:rPr>
        <w:t>nstitucionalización forzosa en la legislación y en la práctica</w:t>
      </w:r>
      <w:r w:rsidR="00257CB8">
        <w:rPr>
          <w:b w:val="0"/>
          <w:bCs/>
          <w:spacing w:val="4"/>
          <w:w w:val="103"/>
          <w:kern w:val="14"/>
          <w:lang w:val="es-CO"/>
        </w:rPr>
        <w:t xml:space="preserve"> </w:t>
      </w:r>
    </w:p>
    <w:p w14:paraId="596FC922" w14:textId="53B7EC0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w:t>
      </w:r>
      <w:r w:rsidRPr="00A47125">
        <w:rPr>
          <w:spacing w:val="4"/>
          <w:w w:val="103"/>
          <w:kern w:val="14"/>
          <w:lang w:val="es-CO"/>
        </w:rPr>
        <w:t>l enfoque</w:t>
      </w:r>
      <w:r w:rsidR="00253C44">
        <w:rPr>
          <w:spacing w:val="4"/>
          <w:w w:val="103"/>
          <w:kern w:val="14"/>
          <w:lang w:val="es-CO"/>
        </w:rPr>
        <w:t xml:space="preserve"> puramente</w:t>
      </w:r>
      <w:r w:rsidRPr="00A47125">
        <w:rPr>
          <w:spacing w:val="4"/>
          <w:w w:val="103"/>
          <w:kern w:val="14"/>
          <w:lang w:val="es-CO"/>
        </w:rPr>
        <w:t xml:space="preserve"> </w:t>
      </w:r>
      <w:r>
        <w:rPr>
          <w:spacing w:val="4"/>
          <w:w w:val="103"/>
          <w:kern w:val="14"/>
          <w:lang w:val="es-CO"/>
        </w:rPr>
        <w:t>médico hacia</w:t>
      </w:r>
      <w:r w:rsidRPr="00A47125">
        <w:rPr>
          <w:spacing w:val="4"/>
          <w:w w:val="103"/>
          <w:kern w:val="14"/>
          <w:lang w:val="es-CO"/>
        </w:rPr>
        <w:t xml:space="preserve"> las personas con discapacidad intelectual y/o psicosocial predomina en las leyes estatales de salud. </w:t>
      </w:r>
      <w:r>
        <w:rPr>
          <w:spacing w:val="4"/>
          <w:w w:val="103"/>
          <w:kern w:val="14"/>
          <w:lang w:val="es-CO"/>
        </w:rPr>
        <w:t xml:space="preserve">De acuerdo con información recibida, solamente el </w:t>
      </w:r>
      <w:r w:rsidRPr="00A47125">
        <w:rPr>
          <w:spacing w:val="4"/>
          <w:w w:val="103"/>
          <w:kern w:val="14"/>
          <w:lang w:val="es-CO"/>
        </w:rPr>
        <w:t>estado de Baja California introdujo reglas sobre el consentimiento informado previo al internamiento</w:t>
      </w:r>
      <w:r>
        <w:rPr>
          <w:spacing w:val="4"/>
          <w:w w:val="103"/>
          <w:kern w:val="14"/>
          <w:lang w:val="es-CO"/>
        </w:rPr>
        <w:t>.</w:t>
      </w:r>
      <w:r>
        <w:rPr>
          <w:rStyle w:val="FootnoteReference"/>
          <w:lang w:val="es-CO"/>
        </w:rPr>
        <w:footnoteReference w:id="52"/>
      </w:r>
      <w:r w:rsidRPr="00A47125">
        <w:rPr>
          <w:spacing w:val="4"/>
          <w:w w:val="103"/>
          <w:kern w:val="14"/>
          <w:lang w:val="es-CO"/>
        </w:rPr>
        <w:t xml:space="preserve"> </w:t>
      </w:r>
      <w:r>
        <w:rPr>
          <w:spacing w:val="4"/>
          <w:w w:val="103"/>
          <w:kern w:val="14"/>
          <w:lang w:val="es-CO"/>
        </w:rPr>
        <w:t xml:space="preserve">Además, </w:t>
      </w:r>
      <w:r w:rsidRPr="00502871">
        <w:rPr>
          <w:spacing w:val="4"/>
          <w:w w:val="103"/>
          <w:kern w:val="14"/>
          <w:lang w:val="es-CO"/>
        </w:rPr>
        <w:t>dieciocho</w:t>
      </w:r>
      <w:r w:rsidRPr="00A47125">
        <w:rPr>
          <w:spacing w:val="4"/>
          <w:w w:val="103"/>
          <w:kern w:val="14"/>
          <w:lang w:val="es-CO"/>
        </w:rPr>
        <w:t xml:space="preserve"> leyes estatales avalan tratamientos involuntarios en instituciones de diversa índole, incluidas aquellas no especializadas en salud, como las casas de medio camino o los talleres protegidos de rehabilitación psiquiátrica</w:t>
      </w:r>
      <w:r>
        <w:rPr>
          <w:spacing w:val="4"/>
          <w:w w:val="103"/>
          <w:kern w:val="14"/>
          <w:lang w:val="es-CO"/>
        </w:rPr>
        <w:t>.</w:t>
      </w:r>
      <w:r>
        <w:rPr>
          <w:rStyle w:val="FootnoteReference"/>
          <w:lang w:val="es-CO"/>
        </w:rPr>
        <w:footnoteReference w:id="53"/>
      </w:r>
      <w:r w:rsidRPr="00A47125">
        <w:rPr>
          <w:spacing w:val="4"/>
          <w:w w:val="103"/>
          <w:kern w:val="14"/>
          <w:lang w:val="es-CO"/>
        </w:rPr>
        <w:t xml:space="preserve"> </w:t>
      </w:r>
      <w:r>
        <w:rPr>
          <w:spacing w:val="4"/>
          <w:w w:val="103"/>
          <w:kern w:val="14"/>
          <w:lang w:val="es-CO"/>
        </w:rPr>
        <w:t xml:space="preserve">Por virtud de dichas legislaciones, las personas sujetas a la institucionalización forzada podrían eventualmente </w:t>
      </w:r>
      <w:r w:rsidRPr="00A47125">
        <w:rPr>
          <w:spacing w:val="4"/>
          <w:w w:val="103"/>
          <w:kern w:val="14"/>
          <w:lang w:val="es-CO"/>
        </w:rPr>
        <w:t>contar con “representantes que cuiden de sus intereses”. Otras</w:t>
      </w:r>
      <w:r>
        <w:rPr>
          <w:spacing w:val="4"/>
          <w:w w:val="103"/>
          <w:kern w:val="14"/>
          <w:lang w:val="es-CO"/>
        </w:rPr>
        <w:t xml:space="preserve"> legislaciones aún</w:t>
      </w:r>
      <w:r w:rsidRPr="00A47125">
        <w:rPr>
          <w:spacing w:val="4"/>
          <w:w w:val="103"/>
          <w:kern w:val="14"/>
          <w:lang w:val="es-CO"/>
        </w:rPr>
        <w:t xml:space="preserve"> permiten el aislamiento y las restricciones físicas de manera explícita</w:t>
      </w:r>
      <w:r>
        <w:rPr>
          <w:rStyle w:val="FootnoteReference"/>
          <w:lang w:val="es-CO"/>
        </w:rPr>
        <w:footnoteReference w:id="54"/>
      </w:r>
      <w:r w:rsidRPr="00A47125">
        <w:rPr>
          <w:spacing w:val="4"/>
          <w:w w:val="103"/>
          <w:kern w:val="14"/>
          <w:lang w:val="es-CO"/>
        </w:rPr>
        <w:t xml:space="preserve"> y/o disponen la pérdida de capacidad jurídica derivada del internamiento forzoso</w:t>
      </w:r>
      <w:r>
        <w:rPr>
          <w:spacing w:val="4"/>
          <w:w w:val="103"/>
          <w:kern w:val="14"/>
          <w:lang w:val="es-CO"/>
        </w:rPr>
        <w:t>.</w:t>
      </w:r>
      <w:r>
        <w:rPr>
          <w:rStyle w:val="FootnoteReference"/>
          <w:lang w:val="es-CO"/>
        </w:rPr>
        <w:footnoteReference w:id="55"/>
      </w:r>
    </w:p>
    <w:p w14:paraId="520240B9" w14:textId="366A51D1" w:rsidR="00257CB8" w:rsidRDefault="00257CB8" w:rsidP="00243F33">
      <w:pPr>
        <w:pStyle w:val="SingleTxtG"/>
        <w:numPr>
          <w:ilvl w:val="3"/>
          <w:numId w:val="33"/>
        </w:numPr>
        <w:tabs>
          <w:tab w:val="left" w:pos="1701"/>
        </w:tabs>
        <w:ind w:left="1134" w:firstLine="0"/>
        <w:rPr>
          <w:spacing w:val="4"/>
          <w:w w:val="103"/>
          <w:kern w:val="14"/>
          <w:lang w:val="es-CO"/>
        </w:rPr>
      </w:pPr>
      <w:r w:rsidRPr="00E356FC">
        <w:rPr>
          <w:spacing w:val="4"/>
          <w:w w:val="103"/>
          <w:kern w:val="14"/>
          <w:lang w:val="es-CO"/>
        </w:rPr>
        <w:t>Los hospitales psiquiátricos federales y estatales continúan admitiendo personas</w:t>
      </w:r>
      <w:r>
        <w:rPr>
          <w:spacing w:val="4"/>
          <w:w w:val="103"/>
          <w:kern w:val="14"/>
          <w:lang w:val="es-CO"/>
        </w:rPr>
        <w:t xml:space="preserve"> con discapacidad</w:t>
      </w:r>
      <w:r w:rsidRPr="00E356FC">
        <w:rPr>
          <w:spacing w:val="4"/>
          <w:w w:val="103"/>
          <w:kern w:val="14"/>
          <w:lang w:val="es-CO"/>
        </w:rPr>
        <w:t xml:space="preserve"> en internamiento sin el consentimiento de la persona concernida y/o con base en la solicitud de un tercero, generalmente un familiar o un guardián. </w:t>
      </w:r>
      <w:r>
        <w:rPr>
          <w:spacing w:val="4"/>
          <w:w w:val="103"/>
          <w:kern w:val="14"/>
          <w:lang w:val="es-CO"/>
        </w:rPr>
        <w:t xml:space="preserve">Le preocupa al Comité que dichas solicitudes de terceros permiten malinterpretar </w:t>
      </w:r>
      <w:r w:rsidR="00CE5A85">
        <w:rPr>
          <w:spacing w:val="4"/>
          <w:w w:val="103"/>
          <w:kern w:val="14"/>
        </w:rPr>
        <w:t>la voluntad</w:t>
      </w:r>
      <w:r>
        <w:rPr>
          <w:spacing w:val="4"/>
          <w:w w:val="103"/>
          <w:kern w:val="14"/>
        </w:rPr>
        <w:t xml:space="preserve"> </w:t>
      </w:r>
      <w:r w:rsidR="00FB6F38">
        <w:rPr>
          <w:spacing w:val="4"/>
          <w:w w:val="103"/>
          <w:kern w:val="14"/>
        </w:rPr>
        <w:t xml:space="preserve">y preferencia </w:t>
      </w:r>
      <w:r>
        <w:rPr>
          <w:spacing w:val="4"/>
          <w:w w:val="103"/>
          <w:kern w:val="14"/>
        </w:rPr>
        <w:t xml:space="preserve">de manera que permite sustituir </w:t>
      </w:r>
      <w:r w:rsidR="00AE7B83">
        <w:rPr>
          <w:spacing w:val="4"/>
          <w:w w:val="103"/>
          <w:kern w:val="14"/>
        </w:rPr>
        <w:t>el consentimiento</w:t>
      </w:r>
      <w:r>
        <w:rPr>
          <w:spacing w:val="4"/>
          <w:w w:val="103"/>
          <w:kern w:val="14"/>
        </w:rPr>
        <w:t xml:space="preserve"> y </w:t>
      </w:r>
      <w:r w:rsidRPr="00E356FC">
        <w:rPr>
          <w:spacing w:val="4"/>
          <w:w w:val="103"/>
          <w:kern w:val="14"/>
        </w:rPr>
        <w:t xml:space="preserve">realizar internamientos forzosos. En el hospital psiquiátrico bajo la administración federal -Samuel Ramírez Moreno, el “consentimiento tipo 1” implica que la persona concernida manifiesta su voluntad de internamiento, no obstante, el “consentimiento tipo 2” conlleva ausencia de consentimiento de la persona sujeta a internamiento, pero con </w:t>
      </w:r>
      <w:r>
        <w:rPr>
          <w:spacing w:val="4"/>
          <w:w w:val="103"/>
          <w:kern w:val="14"/>
        </w:rPr>
        <w:t>la solicitud</w:t>
      </w:r>
      <w:r w:rsidRPr="00E356FC">
        <w:rPr>
          <w:spacing w:val="4"/>
          <w:w w:val="103"/>
          <w:kern w:val="14"/>
        </w:rPr>
        <w:t xml:space="preserve"> de un tercero, generalmente</w:t>
      </w:r>
      <w:r>
        <w:rPr>
          <w:spacing w:val="4"/>
          <w:w w:val="103"/>
          <w:kern w:val="14"/>
        </w:rPr>
        <w:t xml:space="preserve"> un</w:t>
      </w:r>
      <w:r w:rsidRPr="00E356FC">
        <w:rPr>
          <w:spacing w:val="4"/>
          <w:w w:val="103"/>
          <w:kern w:val="14"/>
        </w:rPr>
        <w:t xml:space="preserve"> familiar. En dicho hospital, entre el 60 y el 70 por ciento de los internamientos se habrían realizado de manera forzosa o bajo el “consentimiento tipo 2”. En el Hospital psiquiátrico Juan N. Navarro los internamientos forzados de niños pueden proceder </w:t>
      </w:r>
      <w:r>
        <w:rPr>
          <w:spacing w:val="4"/>
          <w:w w:val="103"/>
          <w:kern w:val="14"/>
        </w:rPr>
        <w:t xml:space="preserve">no solo </w:t>
      </w:r>
      <w:r w:rsidRPr="00E356FC">
        <w:rPr>
          <w:spacing w:val="4"/>
          <w:w w:val="103"/>
          <w:kern w:val="14"/>
        </w:rPr>
        <w:t>con la autorización de sus padres o guardianes</w:t>
      </w:r>
      <w:r>
        <w:rPr>
          <w:spacing w:val="4"/>
          <w:w w:val="103"/>
          <w:kern w:val="14"/>
        </w:rPr>
        <w:t xml:space="preserve"> sino también por decisiones de la autoridad DIF, que, actuando como guardián, los envía a instituciones</w:t>
      </w:r>
      <w:r w:rsidRPr="00E356FC">
        <w:rPr>
          <w:spacing w:val="4"/>
          <w:w w:val="103"/>
          <w:kern w:val="14"/>
        </w:rPr>
        <w:t xml:space="preserve">. </w:t>
      </w:r>
      <w:r w:rsidRPr="00E356FC">
        <w:rPr>
          <w:spacing w:val="4"/>
          <w:w w:val="103"/>
          <w:kern w:val="14"/>
          <w:lang w:val="es-CO"/>
        </w:rPr>
        <w:t>El Comité también recibió información sobre la ocurrencia de internamientos forzosos en instituciones de carácter privado</w:t>
      </w:r>
      <w:r>
        <w:rPr>
          <w:spacing w:val="4"/>
          <w:w w:val="103"/>
          <w:kern w:val="14"/>
          <w:lang w:val="es-CO"/>
        </w:rPr>
        <w:t>,</w:t>
      </w:r>
      <w:r w:rsidRPr="00E356FC">
        <w:rPr>
          <w:spacing w:val="4"/>
          <w:w w:val="103"/>
          <w:kern w:val="14"/>
          <w:lang w:val="es-CO"/>
        </w:rPr>
        <w:t xml:space="preserve"> como </w:t>
      </w:r>
      <w:r>
        <w:rPr>
          <w:spacing w:val="4"/>
          <w:w w:val="103"/>
          <w:kern w:val="14"/>
          <w:lang w:val="es-CO"/>
        </w:rPr>
        <w:t>albergues y casas hogar</w:t>
      </w:r>
      <w:r w:rsidR="00AB1CEB">
        <w:rPr>
          <w:spacing w:val="4"/>
          <w:w w:val="103"/>
          <w:kern w:val="14"/>
          <w:lang w:val="es-CO"/>
        </w:rPr>
        <w:t xml:space="preserve"> y aquéllos denominados centros de asistencia social</w:t>
      </w:r>
      <w:r>
        <w:rPr>
          <w:spacing w:val="4"/>
          <w:w w:val="103"/>
          <w:kern w:val="14"/>
          <w:lang w:val="es-CO"/>
        </w:rPr>
        <w:t xml:space="preserve">. Allí, las personas con discapacidad son enviadas como </w:t>
      </w:r>
      <w:r w:rsidRPr="00E356FC">
        <w:rPr>
          <w:spacing w:val="4"/>
          <w:w w:val="103"/>
          <w:kern w:val="14"/>
          <w:lang w:val="es-CO"/>
        </w:rPr>
        <w:t>consecuencia de decisiones de la entidad DIF por solicitud de terceros -familiares o vecinos.</w:t>
      </w:r>
      <w:r>
        <w:rPr>
          <w:rStyle w:val="FootnoteReference"/>
          <w:lang w:val="es-CO"/>
        </w:rPr>
        <w:footnoteReference w:id="56"/>
      </w:r>
    </w:p>
    <w:p w14:paraId="3D2192F5" w14:textId="4D22F200" w:rsidR="005D23E4" w:rsidRPr="00CF4304" w:rsidRDefault="00257CB8" w:rsidP="00243F33">
      <w:pPr>
        <w:pStyle w:val="SingleTxtG"/>
        <w:numPr>
          <w:ilvl w:val="3"/>
          <w:numId w:val="33"/>
        </w:numPr>
        <w:tabs>
          <w:tab w:val="left" w:pos="1701"/>
        </w:tabs>
        <w:ind w:left="1134" w:firstLine="0"/>
        <w:rPr>
          <w:spacing w:val="4"/>
          <w:w w:val="103"/>
          <w:kern w:val="14"/>
          <w:lang w:val="es-CO"/>
        </w:rPr>
      </w:pPr>
      <w:r w:rsidRPr="001C7A92">
        <w:rPr>
          <w:spacing w:val="4"/>
          <w:w w:val="103"/>
          <w:kern w:val="14"/>
        </w:rPr>
        <w:t>En las instituciones visitadas</w:t>
      </w:r>
      <w:r>
        <w:rPr>
          <w:spacing w:val="4"/>
          <w:w w:val="103"/>
          <w:kern w:val="14"/>
        </w:rPr>
        <w:t>, el Comité encontró que</w:t>
      </w:r>
      <w:r w:rsidRPr="001C7A92">
        <w:rPr>
          <w:spacing w:val="4"/>
          <w:w w:val="103"/>
          <w:kern w:val="14"/>
        </w:rPr>
        <w:t xml:space="preserve"> la mayoría de los internamientos son involuntarios</w:t>
      </w:r>
      <w:r>
        <w:rPr>
          <w:spacing w:val="4"/>
          <w:w w:val="103"/>
          <w:kern w:val="14"/>
        </w:rPr>
        <w:t xml:space="preserve"> y en ausencia de</w:t>
      </w:r>
      <w:r w:rsidRPr="001C7A92">
        <w:rPr>
          <w:spacing w:val="4"/>
          <w:w w:val="103"/>
          <w:kern w:val="14"/>
        </w:rPr>
        <w:t xml:space="preserve"> un </w:t>
      </w:r>
      <w:r>
        <w:rPr>
          <w:spacing w:val="4"/>
          <w:w w:val="103"/>
          <w:kern w:val="14"/>
        </w:rPr>
        <w:t xml:space="preserve">debido </w:t>
      </w:r>
      <w:r w:rsidRPr="001C7A92">
        <w:rPr>
          <w:spacing w:val="4"/>
          <w:w w:val="103"/>
          <w:kern w:val="14"/>
        </w:rPr>
        <w:t xml:space="preserve">proceso. Existen casos de personas que, buscando apoyo en un momento de crisis, fueron ingresadas a estas </w:t>
      </w:r>
      <w:r w:rsidRPr="001C7A92">
        <w:rPr>
          <w:spacing w:val="4"/>
          <w:w w:val="103"/>
          <w:kern w:val="14"/>
        </w:rPr>
        <w:lastRenderedPageBreak/>
        <w:t xml:space="preserve">instituciones, donde posteriormente perdieron toda posibilidad de decidir por sí mismas, fueron </w:t>
      </w:r>
      <w:r>
        <w:rPr>
          <w:spacing w:val="4"/>
          <w:w w:val="103"/>
          <w:kern w:val="14"/>
        </w:rPr>
        <w:t>sobre</w:t>
      </w:r>
      <w:r w:rsidRPr="001C7A92">
        <w:rPr>
          <w:spacing w:val="4"/>
          <w:w w:val="103"/>
          <w:kern w:val="14"/>
        </w:rPr>
        <w:t>medicadas y sometidas a tratamientos innecesarios, sin justificación alguna para su institucionalización</w:t>
      </w:r>
      <w:r>
        <w:rPr>
          <w:spacing w:val="4"/>
          <w:w w:val="103"/>
          <w:kern w:val="14"/>
        </w:rPr>
        <w:t xml:space="preserve">. Se recibió información en el sentido de que, en las instituciones de tipo privado, las personas con discapacidad pierden el derecho de salir por decisión propia dado que los </w:t>
      </w:r>
      <w:r>
        <w:rPr>
          <w:spacing w:val="4"/>
          <w:w w:val="103"/>
          <w:kern w:val="14"/>
          <w:lang w:val="es-CO"/>
        </w:rPr>
        <w:t>egresos están sujetos a la decisión de familiares y en ausencia de éstos, de la junta directiva y del personal médico de la institución que conservan la potestad de denegar “permisos” de salida de residentes.</w:t>
      </w:r>
      <w:r>
        <w:rPr>
          <w:rStyle w:val="FootnoteReference"/>
          <w:lang w:val="es-CO"/>
        </w:rPr>
        <w:footnoteReference w:id="57"/>
      </w:r>
    </w:p>
    <w:p w14:paraId="0B5CC083" w14:textId="0B427BCB" w:rsidR="00257CB8" w:rsidRPr="009336FB" w:rsidRDefault="007753D4" w:rsidP="007753D4">
      <w:pPr>
        <w:pStyle w:val="H23G"/>
        <w:ind w:firstLine="0"/>
        <w:rPr>
          <w:b w:val="0"/>
          <w:bCs/>
          <w:spacing w:val="4"/>
          <w:w w:val="103"/>
          <w:kern w:val="14"/>
        </w:rPr>
      </w:pPr>
      <w:r>
        <w:rPr>
          <w:w w:val="103"/>
          <w:lang w:val="es-CO"/>
        </w:rPr>
        <w:t>4.</w:t>
      </w:r>
      <w:r>
        <w:rPr>
          <w:w w:val="103"/>
          <w:lang w:val="es-CO"/>
        </w:rPr>
        <w:tab/>
      </w:r>
      <w:r w:rsidR="00E63594">
        <w:rPr>
          <w:w w:val="103"/>
          <w:lang w:val="es-CO"/>
        </w:rPr>
        <w:t>Privaciones de libertad</w:t>
      </w:r>
      <w:r w:rsidR="00257CB8" w:rsidRPr="00232DDA">
        <w:rPr>
          <w:b w:val="0"/>
          <w:bCs/>
          <w:spacing w:val="4"/>
          <w:w w:val="103"/>
          <w:kern w:val="14"/>
          <w:lang w:val="es-CO"/>
        </w:rPr>
        <w:t xml:space="preserve"> </w:t>
      </w:r>
      <w:r w:rsidR="00257CB8" w:rsidRPr="00E17636">
        <w:rPr>
          <w:spacing w:val="4"/>
          <w:w w:val="103"/>
          <w:kern w:val="14"/>
          <w:lang w:val="es-CO"/>
        </w:rPr>
        <w:t xml:space="preserve">sobre la base de la discapacidad </w:t>
      </w:r>
      <w:r w:rsidR="00E63594" w:rsidRPr="00E17636">
        <w:rPr>
          <w:spacing w:val="4"/>
          <w:w w:val="103"/>
          <w:kern w:val="14"/>
          <w:lang w:val="es-CO"/>
        </w:rPr>
        <w:t xml:space="preserve">en ausencia de atribución de responsabilidad penal </w:t>
      </w:r>
      <w:r w:rsidR="00257CB8" w:rsidRPr="00E17636">
        <w:rPr>
          <w:spacing w:val="4"/>
          <w:w w:val="103"/>
          <w:kern w:val="14"/>
          <w:lang w:val="es-CO"/>
        </w:rPr>
        <w:t>y condiciones de las personas con discapacidad privadas de libertad en el marco de investigaciones penales</w:t>
      </w:r>
      <w:r w:rsidR="0021503A">
        <w:rPr>
          <w:b w:val="0"/>
          <w:bCs/>
          <w:spacing w:val="4"/>
          <w:w w:val="103"/>
          <w:kern w:val="14"/>
          <w:lang w:val="es-CO"/>
        </w:rPr>
        <w:t xml:space="preserve"> </w:t>
      </w:r>
    </w:p>
    <w:p w14:paraId="6B299A60" w14:textId="7AC675D8" w:rsidR="00257CB8" w:rsidRPr="00232DDA" w:rsidRDefault="00257CB8" w:rsidP="00243F33">
      <w:pPr>
        <w:pStyle w:val="SingleTxtG"/>
        <w:numPr>
          <w:ilvl w:val="3"/>
          <w:numId w:val="33"/>
        </w:numPr>
        <w:tabs>
          <w:tab w:val="left" w:pos="1701"/>
        </w:tabs>
        <w:ind w:left="1134" w:firstLine="0"/>
        <w:rPr>
          <w:spacing w:val="4"/>
          <w:w w:val="103"/>
          <w:kern w:val="14"/>
          <w:lang w:val="es-CO"/>
        </w:rPr>
      </w:pPr>
      <w:r w:rsidRPr="00232DDA">
        <w:rPr>
          <w:spacing w:val="4"/>
          <w:w w:val="103"/>
          <w:kern w:val="14"/>
          <w:lang w:val="es-CO"/>
        </w:rPr>
        <w:t>Al Comité le preocupa que la discapacidad intelectual y/o psicosocial continúe siendo la causa principal de las declaraciones de inimputabilidad</w:t>
      </w:r>
      <w:r>
        <w:rPr>
          <w:spacing w:val="4"/>
          <w:w w:val="103"/>
          <w:kern w:val="14"/>
          <w:lang w:val="es-CO"/>
        </w:rPr>
        <w:t>, seguida</w:t>
      </w:r>
      <w:r w:rsidRPr="00232DDA">
        <w:rPr>
          <w:spacing w:val="4"/>
          <w:w w:val="103"/>
          <w:kern w:val="14"/>
          <w:lang w:val="es-CO"/>
        </w:rPr>
        <w:t xml:space="preserve"> en </w:t>
      </w:r>
      <w:r>
        <w:rPr>
          <w:spacing w:val="4"/>
          <w:w w:val="103"/>
          <w:kern w:val="14"/>
          <w:lang w:val="es-CO"/>
        </w:rPr>
        <w:t>muchos</w:t>
      </w:r>
      <w:r w:rsidRPr="00232DDA">
        <w:rPr>
          <w:spacing w:val="4"/>
          <w:w w:val="103"/>
          <w:kern w:val="14"/>
          <w:lang w:val="es-CO"/>
        </w:rPr>
        <w:t xml:space="preserve"> casos </w:t>
      </w:r>
      <w:r>
        <w:rPr>
          <w:spacing w:val="4"/>
          <w:w w:val="103"/>
          <w:kern w:val="14"/>
          <w:lang w:val="es-CO"/>
        </w:rPr>
        <w:t>de la</w:t>
      </w:r>
      <w:r w:rsidRPr="00232DDA">
        <w:rPr>
          <w:spacing w:val="4"/>
          <w:w w:val="103"/>
          <w:kern w:val="14"/>
          <w:lang w:val="es-CO"/>
        </w:rPr>
        <w:t xml:space="preserve"> privación de libertad. </w:t>
      </w:r>
      <w:r w:rsidRPr="00DA251B">
        <w:rPr>
          <w:spacing w:val="4"/>
          <w:w w:val="103"/>
          <w:kern w:val="14"/>
          <w:lang w:val="es-CO"/>
        </w:rPr>
        <w:t>El Comité recibió información indicando que, entre febrero de 2022 y febrero de 2025, seis personas con discapacidad fueron declaradas inimputables en el marco de una investigación penal</w:t>
      </w:r>
      <w:r w:rsidRPr="00DA251B">
        <w:rPr>
          <w:rStyle w:val="FootnoteReference"/>
          <w:lang w:val="es-CO"/>
        </w:rPr>
        <w:footnoteReference w:id="58"/>
      </w:r>
      <w:r w:rsidRPr="00232DDA">
        <w:rPr>
          <w:spacing w:val="4"/>
          <w:w w:val="103"/>
          <w:kern w:val="14"/>
          <w:lang w:val="es-CO"/>
        </w:rPr>
        <w:t xml:space="preserve"> y las investigaciones que dieron lugar a la declaratoria de inimputabilidad abarcan conductas penales, como </w:t>
      </w:r>
      <w:r w:rsidR="00257E36">
        <w:rPr>
          <w:spacing w:val="4"/>
          <w:w w:val="103"/>
          <w:kern w:val="14"/>
          <w:lang w:val="es-CO"/>
        </w:rPr>
        <w:t>la portación</w:t>
      </w:r>
      <w:r w:rsidRPr="00232DDA">
        <w:rPr>
          <w:spacing w:val="4"/>
          <w:w w:val="103"/>
          <w:kern w:val="14"/>
          <w:lang w:val="es-CO"/>
        </w:rPr>
        <w:t xml:space="preserve"> de arma de fuego, peculado, la </w:t>
      </w:r>
      <w:r w:rsidR="00EB102F">
        <w:rPr>
          <w:spacing w:val="4"/>
          <w:w w:val="103"/>
          <w:kern w:val="14"/>
          <w:lang w:val="es-CO"/>
        </w:rPr>
        <w:t>posesión de drogas y abuso</w:t>
      </w:r>
      <w:r w:rsidRPr="00232DDA">
        <w:rPr>
          <w:spacing w:val="4"/>
          <w:w w:val="103"/>
          <w:kern w:val="14"/>
          <w:lang w:val="es-CO"/>
        </w:rPr>
        <w:t xml:space="preserve"> de estupefaciente</w:t>
      </w:r>
      <w:r>
        <w:rPr>
          <w:spacing w:val="4"/>
          <w:w w:val="103"/>
          <w:kern w:val="14"/>
          <w:lang w:val="es-CO"/>
        </w:rPr>
        <w:t>s</w:t>
      </w:r>
      <w:r w:rsidRPr="00232DDA">
        <w:rPr>
          <w:spacing w:val="4"/>
          <w:w w:val="103"/>
          <w:kern w:val="14"/>
          <w:lang w:val="es-CO"/>
        </w:rPr>
        <w:t xml:space="preserve">, la sustracción ilícita de hidrocarburos y/o </w:t>
      </w:r>
      <w:r w:rsidR="00EB102F">
        <w:rPr>
          <w:spacing w:val="4"/>
          <w:w w:val="103"/>
          <w:kern w:val="14"/>
          <w:lang w:val="es-CO"/>
        </w:rPr>
        <w:t>la trata</w:t>
      </w:r>
      <w:r w:rsidRPr="00232DDA">
        <w:rPr>
          <w:spacing w:val="4"/>
          <w:w w:val="103"/>
          <w:kern w:val="14"/>
          <w:lang w:val="es-CO"/>
        </w:rPr>
        <w:t xml:space="preserve"> de personas. </w:t>
      </w:r>
      <w:r>
        <w:rPr>
          <w:spacing w:val="4"/>
          <w:w w:val="103"/>
          <w:kern w:val="14"/>
          <w:lang w:val="es-CO"/>
        </w:rPr>
        <w:t xml:space="preserve">Por otra parte, de acuerdo con estadísticas del Sistema Penitenciario Nacional, </w:t>
      </w:r>
      <w:r w:rsidRPr="00232DDA">
        <w:rPr>
          <w:spacing w:val="4"/>
          <w:w w:val="103"/>
          <w:kern w:val="14"/>
          <w:lang w:val="es-CO"/>
        </w:rPr>
        <w:t>hasta junio de 2023, 664 personas fueron declaradas inimputables y 6,431 registradas en centros penitenciarios como personas con discapacidad psicosocial y/o intelectual</w:t>
      </w:r>
      <w:r w:rsidRPr="00232DDA">
        <w:rPr>
          <w:rStyle w:val="FootnoteReference"/>
          <w:lang w:val="es-CO"/>
        </w:rPr>
        <w:footnoteReference w:id="59"/>
      </w:r>
      <w:r w:rsidRPr="00232DDA">
        <w:rPr>
          <w:spacing w:val="4"/>
          <w:w w:val="103"/>
          <w:kern w:val="14"/>
          <w:lang w:val="es-CO"/>
        </w:rPr>
        <w:t xml:space="preserve">. </w:t>
      </w:r>
      <w:r>
        <w:rPr>
          <w:spacing w:val="4"/>
          <w:w w:val="103"/>
          <w:kern w:val="14"/>
          <w:lang w:val="es-CO"/>
        </w:rPr>
        <w:t xml:space="preserve">Uno de tales centros penitenciarios es </w:t>
      </w:r>
      <w:r w:rsidRPr="00232DDA">
        <w:rPr>
          <w:spacing w:val="4"/>
          <w:w w:val="103"/>
          <w:kern w:val="14"/>
          <w:lang w:val="es-CO"/>
        </w:rPr>
        <w:t>el Centro Federal de Rehabilitación Psicosocial (CEFEREPSI)</w:t>
      </w:r>
      <w:r>
        <w:rPr>
          <w:spacing w:val="4"/>
          <w:w w:val="103"/>
          <w:kern w:val="14"/>
          <w:lang w:val="es-CO"/>
        </w:rPr>
        <w:t xml:space="preserve">, cuya función es </w:t>
      </w:r>
      <w:r w:rsidRPr="00232DDA">
        <w:rPr>
          <w:spacing w:val="4"/>
          <w:w w:val="103"/>
          <w:kern w:val="14"/>
          <w:lang w:val="es-CO"/>
        </w:rPr>
        <w:t xml:space="preserve">proporcionar tratamiento psiquiátrico a las personas inimputables con discapacidad psicosocial y/o intelectual.  </w:t>
      </w:r>
    </w:p>
    <w:p w14:paraId="43505493"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232DDA">
        <w:rPr>
          <w:spacing w:val="4"/>
          <w:w w:val="103"/>
          <w:kern w:val="14"/>
          <w:lang w:val="es-CO"/>
        </w:rPr>
        <w:t>El Comité</w:t>
      </w:r>
      <w:r>
        <w:rPr>
          <w:spacing w:val="4"/>
          <w:w w:val="103"/>
          <w:kern w:val="14"/>
          <w:lang w:val="es-CO"/>
        </w:rPr>
        <w:t xml:space="preserve">, </w:t>
      </w:r>
      <w:r w:rsidRPr="00232DDA">
        <w:rPr>
          <w:spacing w:val="4"/>
          <w:w w:val="103"/>
          <w:kern w:val="14"/>
          <w:lang w:val="es-CO"/>
        </w:rPr>
        <w:t>asimismo</w:t>
      </w:r>
      <w:r>
        <w:rPr>
          <w:spacing w:val="4"/>
          <w:w w:val="103"/>
          <w:kern w:val="14"/>
          <w:lang w:val="es-CO"/>
        </w:rPr>
        <w:t>,</w:t>
      </w:r>
      <w:r w:rsidRPr="00232DDA">
        <w:rPr>
          <w:spacing w:val="4"/>
          <w:w w:val="103"/>
          <w:kern w:val="14"/>
          <w:lang w:val="es-CO"/>
        </w:rPr>
        <w:t xml:space="preserve"> recibió información indicando que, entre </w:t>
      </w:r>
      <w:r w:rsidRPr="00DA251B">
        <w:rPr>
          <w:spacing w:val="4"/>
          <w:w w:val="103"/>
          <w:kern w:val="14"/>
          <w:lang w:val="es-CO"/>
        </w:rPr>
        <w:t>febrero de 2022 y febrero de 2025, 110 personas con discapacidad fueron privadas de libertad en Centros de Justicia Penal Federal en 20 entidades federativas y la Ciudad de México, por virtud de decisiones de detención preventiva o de ejecución de sentencias de prisión</w:t>
      </w:r>
      <w:r w:rsidRPr="00DA251B">
        <w:rPr>
          <w:rStyle w:val="FootnoteReference"/>
          <w:lang w:val="es-CO"/>
        </w:rPr>
        <w:footnoteReference w:id="60"/>
      </w:r>
      <w:r w:rsidRPr="00DA251B">
        <w:rPr>
          <w:spacing w:val="4"/>
          <w:w w:val="103"/>
          <w:kern w:val="14"/>
          <w:lang w:val="es-CO"/>
        </w:rPr>
        <w:t>.</w:t>
      </w:r>
      <w:r w:rsidRPr="00232DDA">
        <w:rPr>
          <w:spacing w:val="4"/>
          <w:w w:val="103"/>
          <w:kern w:val="14"/>
          <w:lang w:val="es-CO"/>
        </w:rPr>
        <w:t xml:space="preserve"> </w:t>
      </w:r>
      <w:r>
        <w:rPr>
          <w:spacing w:val="4"/>
          <w:w w:val="103"/>
          <w:kern w:val="14"/>
          <w:lang w:val="es-CO"/>
        </w:rPr>
        <w:t>Información adicional sobre la privación de la libertad, indica que h</w:t>
      </w:r>
      <w:r w:rsidRPr="00232DDA">
        <w:rPr>
          <w:spacing w:val="4"/>
          <w:w w:val="103"/>
          <w:kern w:val="14"/>
          <w:lang w:val="es-CO"/>
        </w:rPr>
        <w:t>asta 2022, 12,507 personas con discapacidad se encontraban recluidas en centros penitenciarios de diversa índole</w:t>
      </w:r>
      <w:r w:rsidRPr="00232DDA">
        <w:rPr>
          <w:rStyle w:val="FootnoteReference"/>
          <w:lang w:val="es-CO"/>
        </w:rPr>
        <w:footnoteReference w:id="61"/>
      </w:r>
      <w:r w:rsidRPr="00232DDA">
        <w:rPr>
          <w:spacing w:val="4"/>
          <w:w w:val="103"/>
          <w:kern w:val="14"/>
          <w:lang w:val="es-CO"/>
        </w:rPr>
        <w:t xml:space="preserve"> y hasta junio de 2021, se registraban 2,329 personas con discapacidad, de las cuales 7% eran mujeres y 93% hombres, </w:t>
      </w:r>
      <w:r>
        <w:rPr>
          <w:spacing w:val="4"/>
          <w:w w:val="103"/>
          <w:kern w:val="14"/>
          <w:lang w:val="es-CO"/>
        </w:rPr>
        <w:t xml:space="preserve">quienes </w:t>
      </w:r>
      <w:r w:rsidRPr="00232DDA">
        <w:rPr>
          <w:spacing w:val="4"/>
          <w:w w:val="103"/>
          <w:kern w:val="14"/>
          <w:lang w:val="es-CO"/>
        </w:rPr>
        <w:t>se encontraban recluidas en los denominados “anexos” de los centros penitenciarios</w:t>
      </w:r>
      <w:r w:rsidRPr="00232DDA">
        <w:rPr>
          <w:rStyle w:val="FootnoteReference"/>
          <w:lang w:val="es-CO"/>
        </w:rPr>
        <w:footnoteReference w:id="62"/>
      </w:r>
      <w:r w:rsidRPr="00232DDA">
        <w:rPr>
          <w:spacing w:val="4"/>
          <w:w w:val="103"/>
          <w:kern w:val="14"/>
          <w:lang w:val="es-CO"/>
        </w:rPr>
        <w:t xml:space="preserve">. </w:t>
      </w:r>
    </w:p>
    <w:p w14:paraId="771B7A41" w14:textId="1839136D" w:rsidR="00257CB8" w:rsidRPr="005C44E6" w:rsidRDefault="00257CB8" w:rsidP="00243F33">
      <w:pPr>
        <w:pStyle w:val="SingleTxtG"/>
        <w:numPr>
          <w:ilvl w:val="3"/>
          <w:numId w:val="33"/>
        </w:numPr>
        <w:tabs>
          <w:tab w:val="left" w:pos="1701"/>
        </w:tabs>
        <w:ind w:left="1134" w:firstLine="0"/>
        <w:rPr>
          <w:spacing w:val="4"/>
          <w:w w:val="103"/>
          <w:kern w:val="14"/>
          <w:lang w:val="es-CO"/>
        </w:rPr>
      </w:pPr>
      <w:r w:rsidRPr="005C44E6">
        <w:rPr>
          <w:spacing w:val="4"/>
          <w:w w:val="103"/>
          <w:kern w:val="14"/>
          <w:lang w:val="es-CO"/>
        </w:rPr>
        <w:t>El Comité recibió información según la cual, las personas con discapacidad enfrentan aislamiento y confinamiento permanente dentro de los centros penitenciarios, hacinamiento, tratamientos farmacológicos generalizados y la imposibilidad de recibir cualquier servicio básico disponible para la población carcelaria, incluidos servicios de salud mental.  Igualmente, el Comité recibió información sobre casos documentados por las autoridades en los Centros Federales de Readaptación Social (CEFERESO), en los cuales las personas con discapacidad psicosocial han enfrentado riesgos de suicidio debido a la ausencia de atención en salud mental y de actividades que contribuyan a mantener su estabilidad emocional y su reinserción social</w:t>
      </w:r>
      <w:r w:rsidRPr="327FBC32">
        <w:rPr>
          <w:rStyle w:val="FootnoteReference"/>
        </w:rPr>
        <w:footnoteReference w:id="63"/>
      </w:r>
      <w:r w:rsidRPr="005C44E6">
        <w:rPr>
          <w:spacing w:val="4"/>
          <w:w w:val="103"/>
          <w:kern w:val="14"/>
          <w:lang w:val="es-CO"/>
        </w:rPr>
        <w:t xml:space="preserve">. </w:t>
      </w:r>
    </w:p>
    <w:p w14:paraId="2535E147" w14:textId="53763002" w:rsidR="00257CB8" w:rsidRPr="00B66D4C" w:rsidRDefault="007753D4" w:rsidP="007753D4">
      <w:pPr>
        <w:pStyle w:val="H23G"/>
        <w:ind w:firstLine="0"/>
        <w:rPr>
          <w:b w:val="0"/>
          <w:bCs/>
          <w:spacing w:val="4"/>
          <w:w w:val="103"/>
          <w:kern w:val="14"/>
          <w:lang w:val="es-CO"/>
        </w:rPr>
      </w:pPr>
      <w:r>
        <w:rPr>
          <w:w w:val="103"/>
          <w:lang w:val="es-CO"/>
        </w:rPr>
        <w:lastRenderedPageBreak/>
        <w:t>5.</w:t>
      </w:r>
      <w:r>
        <w:rPr>
          <w:w w:val="103"/>
          <w:lang w:val="es-CO"/>
        </w:rPr>
        <w:tab/>
      </w:r>
      <w:r w:rsidR="00257CB8" w:rsidRPr="00E17636">
        <w:rPr>
          <w:w w:val="103"/>
          <w:lang w:val="es-CO"/>
        </w:rPr>
        <w:t>La i</w:t>
      </w:r>
      <w:r w:rsidR="00257CB8" w:rsidRPr="00E17636">
        <w:rPr>
          <w:spacing w:val="4"/>
          <w:w w:val="103"/>
          <w:kern w:val="14"/>
          <w:lang w:val="es-CO"/>
        </w:rPr>
        <w:t xml:space="preserve">nstitucionalización se presenta de manera </w:t>
      </w:r>
      <w:r w:rsidR="002568EA" w:rsidRPr="00E17636">
        <w:rPr>
          <w:spacing w:val="4"/>
          <w:w w:val="103"/>
          <w:kern w:val="14"/>
          <w:lang w:val="es-CO"/>
        </w:rPr>
        <w:t xml:space="preserve">indefinida y/o </w:t>
      </w:r>
      <w:r w:rsidR="00257CB8" w:rsidRPr="00E17636">
        <w:rPr>
          <w:spacing w:val="4"/>
          <w:w w:val="103"/>
          <w:kern w:val="14"/>
          <w:lang w:val="es-CO"/>
        </w:rPr>
        <w:t>prolongada</w:t>
      </w:r>
      <w:r w:rsidR="00257CB8">
        <w:rPr>
          <w:b w:val="0"/>
          <w:bCs/>
          <w:spacing w:val="4"/>
          <w:w w:val="103"/>
          <w:kern w:val="14"/>
          <w:lang w:val="es-CO"/>
        </w:rPr>
        <w:t xml:space="preserve"> </w:t>
      </w:r>
    </w:p>
    <w:p w14:paraId="4C896BD1" w14:textId="5AD8529F" w:rsidR="00257CB8" w:rsidRPr="00472B88" w:rsidRDefault="00257CB8" w:rsidP="00243F33">
      <w:pPr>
        <w:pStyle w:val="SingleTxtG"/>
        <w:numPr>
          <w:ilvl w:val="3"/>
          <w:numId w:val="33"/>
        </w:numPr>
        <w:tabs>
          <w:tab w:val="left" w:pos="1701"/>
        </w:tabs>
        <w:ind w:left="1134" w:firstLine="0"/>
        <w:rPr>
          <w:spacing w:val="4"/>
          <w:w w:val="103"/>
          <w:kern w:val="14"/>
          <w:lang w:val="es-CO"/>
        </w:rPr>
      </w:pPr>
      <w:r w:rsidRPr="00472B88">
        <w:rPr>
          <w:spacing w:val="4"/>
          <w:w w:val="103"/>
          <w:kern w:val="14"/>
          <w:lang w:val="es-CO"/>
        </w:rPr>
        <w:t xml:space="preserve">El Comité observa con suma preocupación situaciones de institucionalización </w:t>
      </w:r>
      <w:r w:rsidR="00151673">
        <w:rPr>
          <w:spacing w:val="4"/>
          <w:w w:val="103"/>
          <w:kern w:val="14"/>
          <w:lang w:val="es-CO"/>
        </w:rPr>
        <w:t xml:space="preserve">indefinida </w:t>
      </w:r>
      <w:r w:rsidR="002568EA">
        <w:rPr>
          <w:spacing w:val="4"/>
          <w:w w:val="103"/>
          <w:kern w:val="14"/>
          <w:lang w:val="es-CO"/>
        </w:rPr>
        <w:t xml:space="preserve">y/o </w:t>
      </w:r>
      <w:r w:rsidRPr="00472B88">
        <w:rPr>
          <w:spacing w:val="4"/>
          <w:w w:val="103"/>
          <w:kern w:val="14"/>
          <w:lang w:val="es-CO"/>
        </w:rPr>
        <w:t>prolongada. La institucionalización indefinida se presenta en varias entidades federativas,</w:t>
      </w:r>
      <w:r>
        <w:rPr>
          <w:rStyle w:val="FootnoteReference"/>
          <w:lang w:val="es-CO"/>
        </w:rPr>
        <w:footnoteReference w:id="64"/>
      </w:r>
      <w:r w:rsidRPr="00472B88">
        <w:rPr>
          <w:spacing w:val="4"/>
          <w:w w:val="103"/>
          <w:kern w:val="14"/>
          <w:lang w:val="es-CO"/>
        </w:rPr>
        <w:t xml:space="preserve"> en instituciones de internamiento para la niñez y/o para adultos, </w:t>
      </w:r>
      <w:r>
        <w:rPr>
          <w:spacing w:val="4"/>
          <w:w w:val="103"/>
          <w:kern w:val="14"/>
          <w:lang w:val="es-CO"/>
        </w:rPr>
        <w:t xml:space="preserve">e </w:t>
      </w:r>
      <w:r w:rsidRPr="00472B88">
        <w:rPr>
          <w:spacing w:val="4"/>
          <w:w w:val="103"/>
          <w:kern w:val="14"/>
          <w:lang w:val="es-CO"/>
        </w:rPr>
        <w:t>indistintamente de su carácter público o privado. De manera recurrente, la institucionalización indefinida se presenta por la ausencia de apoyo en la comunidad y de medidas concretas para dejar salir a las personas que fueron institucionalizadas</w:t>
      </w:r>
      <w:r>
        <w:rPr>
          <w:spacing w:val="4"/>
          <w:w w:val="103"/>
          <w:kern w:val="14"/>
          <w:lang w:val="es-CO"/>
        </w:rPr>
        <w:t xml:space="preserve"> y permitir su tránsito hacia la vida independiente</w:t>
      </w:r>
      <w:r w:rsidRPr="00472B88">
        <w:rPr>
          <w:spacing w:val="4"/>
          <w:w w:val="103"/>
          <w:kern w:val="14"/>
          <w:lang w:val="es-CO"/>
        </w:rPr>
        <w:t>. Al Comité le preocupa profundamente la falta de programas sociales que permitan a las personas con discapacidad mantener vínculos en la comunidad, asistencia para la inclusión en la comunidad o presupuestos destinados a la desinstitucionalización para las personas con discapacidad.</w:t>
      </w:r>
    </w:p>
    <w:p w14:paraId="69D7CEBC" w14:textId="6DC9E931" w:rsidR="00257CB8" w:rsidRPr="00E911DF" w:rsidRDefault="00257CB8" w:rsidP="00243F33">
      <w:pPr>
        <w:pStyle w:val="SingleTxtG"/>
        <w:numPr>
          <w:ilvl w:val="3"/>
          <w:numId w:val="33"/>
        </w:numPr>
        <w:tabs>
          <w:tab w:val="left" w:pos="1701"/>
        </w:tabs>
        <w:ind w:left="1134" w:firstLine="0"/>
        <w:rPr>
          <w:rFonts w:eastAsiaTheme="majorEastAsia"/>
          <w:lang w:val="es-CO"/>
        </w:rPr>
      </w:pPr>
      <w:r w:rsidRPr="00E911DF">
        <w:rPr>
          <w:rFonts w:eastAsiaTheme="majorEastAsia"/>
          <w:lang w:val="es-CO"/>
        </w:rPr>
        <w:t xml:space="preserve">El Comité </w:t>
      </w:r>
      <w:r w:rsidR="00F73E87">
        <w:rPr>
          <w:rFonts w:eastAsiaTheme="majorEastAsia"/>
          <w:lang w:val="es-CO"/>
        </w:rPr>
        <w:t xml:space="preserve">encontró </w:t>
      </w:r>
      <w:r w:rsidRPr="00E911DF">
        <w:rPr>
          <w:rFonts w:eastAsiaTheme="majorEastAsia"/>
          <w:lang w:val="es-CO"/>
        </w:rPr>
        <w:t xml:space="preserve">personas con discapacidad institucionalizadas en hospitales psiquiátricos </w:t>
      </w:r>
      <w:r w:rsidR="00417084">
        <w:rPr>
          <w:rFonts w:eastAsiaTheme="majorEastAsia"/>
          <w:lang w:val="es-CO"/>
        </w:rPr>
        <w:t>por 36 años</w:t>
      </w:r>
      <w:r w:rsidR="00284C20">
        <w:rPr>
          <w:rFonts w:eastAsiaTheme="majorEastAsia"/>
          <w:lang w:val="es-CO"/>
        </w:rPr>
        <w:t>. Las personas in</w:t>
      </w:r>
      <w:r w:rsidR="00C66128">
        <w:rPr>
          <w:rFonts w:eastAsiaTheme="majorEastAsia"/>
          <w:lang w:val="es-CO"/>
        </w:rPr>
        <w:t xml:space="preserve">stitucionalizadas, indistintamente del </w:t>
      </w:r>
      <w:r w:rsidR="00DE099B">
        <w:rPr>
          <w:rFonts w:eastAsiaTheme="majorEastAsia"/>
          <w:lang w:val="es-CO"/>
        </w:rPr>
        <w:t xml:space="preserve">término de permanencia en instituciones psiquiátricas </w:t>
      </w:r>
      <w:r w:rsidRPr="00E911DF">
        <w:rPr>
          <w:rFonts w:eastAsiaTheme="majorEastAsia"/>
          <w:lang w:val="es-CO"/>
        </w:rPr>
        <w:t xml:space="preserve">son sujetas a sedativos y a medicación psicotrópica. Sin embargo, los criterios para la admisión y la respuesta que se proporciona son insuficientes para responder a las causas subyacentes de las crisis de salud mental. Igualmente, el Comité observó casos de jóvenes adolescentes que permanecían completamente sedadas durante los </w:t>
      </w:r>
      <w:r w:rsidR="009C6784" w:rsidRPr="00E911DF">
        <w:rPr>
          <w:rFonts w:eastAsiaTheme="majorEastAsia"/>
          <w:lang w:val="es-CO"/>
        </w:rPr>
        <w:t>perí</w:t>
      </w:r>
      <w:r w:rsidR="009C6784">
        <w:rPr>
          <w:rFonts w:eastAsiaTheme="majorEastAsia"/>
          <w:lang w:val="es-CO"/>
        </w:rPr>
        <w:t>o</w:t>
      </w:r>
      <w:r w:rsidR="009C6784" w:rsidRPr="00E911DF">
        <w:rPr>
          <w:rFonts w:eastAsiaTheme="majorEastAsia"/>
          <w:lang w:val="es-CO"/>
        </w:rPr>
        <w:t>dos</w:t>
      </w:r>
      <w:r w:rsidRPr="00E911DF">
        <w:rPr>
          <w:rFonts w:eastAsiaTheme="majorEastAsia"/>
          <w:lang w:val="es-CO"/>
        </w:rPr>
        <w:t xml:space="preserve"> iniciales de la institucionalización.</w:t>
      </w:r>
      <w:r w:rsidRPr="00E911DF">
        <w:rPr>
          <w:rStyle w:val="FootnoteReference"/>
          <w:rFonts w:eastAsiaTheme="majorEastAsia"/>
          <w:lang w:val="es-CO"/>
        </w:rPr>
        <w:footnoteReference w:id="65"/>
      </w:r>
      <w:r w:rsidRPr="00E911DF">
        <w:rPr>
          <w:rFonts w:eastAsiaTheme="majorEastAsia"/>
          <w:lang w:val="es-CO"/>
        </w:rPr>
        <w:t xml:space="preserve"> </w:t>
      </w:r>
    </w:p>
    <w:p w14:paraId="2D474991" w14:textId="1FDA3417" w:rsidR="00053288" w:rsidRPr="00D71AFF" w:rsidRDefault="00053288" w:rsidP="00243F33">
      <w:pPr>
        <w:pStyle w:val="SingleTxtG"/>
        <w:numPr>
          <w:ilvl w:val="3"/>
          <w:numId w:val="33"/>
        </w:numPr>
        <w:tabs>
          <w:tab w:val="left" w:pos="1701"/>
        </w:tabs>
        <w:ind w:left="1134" w:firstLine="0"/>
        <w:rPr>
          <w:rFonts w:eastAsiaTheme="majorEastAsia"/>
          <w:lang w:val="es-CO"/>
        </w:rPr>
      </w:pPr>
      <w:r>
        <w:rPr>
          <w:rFonts w:eastAsiaTheme="majorEastAsia"/>
          <w:lang w:val="es-CO"/>
        </w:rPr>
        <w:t xml:space="preserve">El </w:t>
      </w:r>
      <w:r w:rsidR="0007446A">
        <w:rPr>
          <w:rFonts w:eastAsiaTheme="majorEastAsia"/>
          <w:lang w:val="es-CO"/>
        </w:rPr>
        <w:t xml:space="preserve">Comité </w:t>
      </w:r>
      <w:r w:rsidR="0007446A" w:rsidRPr="00243F33">
        <w:rPr>
          <w:rFonts w:eastAsiaTheme="majorEastAsia"/>
          <w:spacing w:val="4"/>
          <w:w w:val="103"/>
          <w:kern w:val="14"/>
          <w:lang w:val="es-CO"/>
        </w:rPr>
        <w:t>igualmente</w:t>
      </w:r>
      <w:r w:rsidR="0007446A">
        <w:rPr>
          <w:rFonts w:eastAsiaTheme="majorEastAsia"/>
          <w:lang w:val="es-CO"/>
        </w:rPr>
        <w:t xml:space="preserve"> </w:t>
      </w:r>
      <w:r>
        <w:rPr>
          <w:rFonts w:eastAsiaTheme="majorEastAsia"/>
          <w:lang w:val="es-CO"/>
        </w:rPr>
        <w:t>recibi</w:t>
      </w:r>
      <w:r w:rsidR="0007446A">
        <w:rPr>
          <w:rFonts w:eastAsiaTheme="majorEastAsia"/>
          <w:lang w:val="es-CO"/>
        </w:rPr>
        <w:t>ó información según la cual los períodos de internamiento en los hospitales psiquiátricos oscilan desde un mes,</w:t>
      </w:r>
      <w:r w:rsidR="0007446A">
        <w:rPr>
          <w:rStyle w:val="FootnoteReference"/>
          <w:rFonts w:eastAsiaTheme="majorEastAsia"/>
          <w:lang w:val="es-CO"/>
        </w:rPr>
        <w:footnoteReference w:id="66"/>
      </w:r>
      <w:r w:rsidR="0007446A">
        <w:rPr>
          <w:rFonts w:eastAsiaTheme="majorEastAsia"/>
          <w:lang w:val="es-CO"/>
        </w:rPr>
        <w:t xml:space="preserve"> tres meses,</w:t>
      </w:r>
      <w:r w:rsidR="0007446A">
        <w:rPr>
          <w:rStyle w:val="FootnoteReference"/>
          <w:rFonts w:eastAsiaTheme="majorEastAsia"/>
          <w:lang w:val="es-CO"/>
        </w:rPr>
        <w:footnoteReference w:id="67"/>
      </w:r>
      <w:r w:rsidR="0007446A">
        <w:rPr>
          <w:rFonts w:eastAsiaTheme="majorEastAsia"/>
          <w:lang w:val="es-CO"/>
        </w:rPr>
        <w:t xml:space="preserve"> 1 año,</w:t>
      </w:r>
      <w:r w:rsidR="0007446A">
        <w:rPr>
          <w:rStyle w:val="FootnoteReference"/>
          <w:rFonts w:eastAsiaTheme="majorEastAsia"/>
          <w:lang w:val="es-CO"/>
        </w:rPr>
        <w:footnoteReference w:id="68"/>
      </w:r>
      <w:r w:rsidR="0007446A">
        <w:rPr>
          <w:rFonts w:eastAsiaTheme="majorEastAsia"/>
          <w:lang w:val="es-CO"/>
        </w:rPr>
        <w:t xml:space="preserve"> 2 años,</w:t>
      </w:r>
      <w:r w:rsidR="0007446A">
        <w:rPr>
          <w:rStyle w:val="FootnoteReference"/>
          <w:rFonts w:eastAsiaTheme="majorEastAsia"/>
          <w:lang w:val="es-CO"/>
        </w:rPr>
        <w:footnoteReference w:id="69"/>
      </w:r>
      <w:r w:rsidR="0007446A">
        <w:rPr>
          <w:rFonts w:eastAsiaTheme="majorEastAsia"/>
          <w:lang w:val="es-CO"/>
        </w:rPr>
        <w:t xml:space="preserve"> 7 años,</w:t>
      </w:r>
      <w:r w:rsidR="0007446A">
        <w:rPr>
          <w:rStyle w:val="FootnoteReference"/>
          <w:rFonts w:eastAsiaTheme="majorEastAsia"/>
          <w:lang w:val="es-CO"/>
        </w:rPr>
        <w:footnoteReference w:id="70"/>
      </w:r>
      <w:r w:rsidR="0007446A">
        <w:rPr>
          <w:rFonts w:eastAsiaTheme="majorEastAsia"/>
          <w:lang w:val="es-CO"/>
        </w:rPr>
        <w:t xml:space="preserve"> (precisando que se trata de personas declaradas inimputables y cuyo internamiento fue decretado por orden judicial), 8,5 años,</w:t>
      </w:r>
      <w:r w:rsidR="0007446A">
        <w:rPr>
          <w:rStyle w:val="FootnoteReference"/>
          <w:rFonts w:eastAsiaTheme="majorEastAsia"/>
          <w:lang w:val="es-CO"/>
        </w:rPr>
        <w:footnoteReference w:id="71"/>
      </w:r>
      <w:r w:rsidR="0007446A">
        <w:rPr>
          <w:rFonts w:eastAsiaTheme="majorEastAsia"/>
          <w:lang w:val="es-CO"/>
        </w:rPr>
        <w:t xml:space="preserve"> 11 años,</w:t>
      </w:r>
      <w:r w:rsidR="0007446A">
        <w:rPr>
          <w:rStyle w:val="FootnoteReference"/>
          <w:rFonts w:eastAsiaTheme="majorEastAsia"/>
          <w:lang w:val="es-CO"/>
        </w:rPr>
        <w:footnoteReference w:id="72"/>
      </w:r>
      <w:r w:rsidR="0007446A">
        <w:rPr>
          <w:rFonts w:eastAsiaTheme="majorEastAsia"/>
          <w:lang w:val="es-CO"/>
        </w:rPr>
        <w:t xml:space="preserve"> 13 años,</w:t>
      </w:r>
      <w:r w:rsidR="0007446A">
        <w:rPr>
          <w:rStyle w:val="FootnoteReference"/>
          <w:rFonts w:eastAsiaTheme="majorEastAsia"/>
          <w:lang w:val="es-CO"/>
        </w:rPr>
        <w:footnoteReference w:id="73"/>
      </w:r>
      <w:r w:rsidR="0007446A">
        <w:rPr>
          <w:rFonts w:eastAsiaTheme="majorEastAsia"/>
          <w:lang w:val="es-CO"/>
        </w:rPr>
        <w:t xml:space="preserve"> 14 años,</w:t>
      </w:r>
      <w:r w:rsidR="0007446A">
        <w:rPr>
          <w:rStyle w:val="FootnoteReference"/>
          <w:rFonts w:eastAsiaTheme="majorEastAsia"/>
          <w:lang w:val="es-CO"/>
        </w:rPr>
        <w:footnoteReference w:id="74"/>
      </w:r>
      <w:r w:rsidR="0007446A">
        <w:rPr>
          <w:rFonts w:eastAsiaTheme="majorEastAsia"/>
          <w:lang w:val="es-CO"/>
        </w:rPr>
        <w:t xml:space="preserve"> 23 años,</w:t>
      </w:r>
      <w:r w:rsidR="0007446A">
        <w:rPr>
          <w:rStyle w:val="FootnoteReference"/>
          <w:rFonts w:eastAsiaTheme="majorEastAsia"/>
          <w:lang w:val="es-CO"/>
        </w:rPr>
        <w:footnoteReference w:id="75"/>
      </w:r>
      <w:r w:rsidR="0007446A">
        <w:rPr>
          <w:rFonts w:eastAsiaTheme="majorEastAsia"/>
          <w:lang w:val="es-CO"/>
        </w:rPr>
        <w:t xml:space="preserve"> 25 años,</w:t>
      </w:r>
      <w:r w:rsidR="0007446A">
        <w:rPr>
          <w:rStyle w:val="FootnoteReference"/>
          <w:rFonts w:eastAsiaTheme="majorEastAsia"/>
          <w:lang w:val="es-CO"/>
        </w:rPr>
        <w:footnoteReference w:id="76"/>
      </w:r>
      <w:r w:rsidR="0007446A">
        <w:rPr>
          <w:rFonts w:eastAsiaTheme="majorEastAsia"/>
          <w:lang w:val="es-CO"/>
        </w:rPr>
        <w:t xml:space="preserve"> 40 años,</w:t>
      </w:r>
      <w:r w:rsidR="0007446A">
        <w:rPr>
          <w:rStyle w:val="FootnoteReference"/>
          <w:rFonts w:eastAsiaTheme="majorEastAsia"/>
          <w:lang w:val="es-CO"/>
        </w:rPr>
        <w:footnoteReference w:id="77"/>
      </w:r>
      <w:r w:rsidR="0007446A">
        <w:rPr>
          <w:rFonts w:eastAsiaTheme="majorEastAsia"/>
          <w:lang w:val="es-CO"/>
        </w:rPr>
        <w:t xml:space="preserve"> 41 años precisando que se trataba de personas internadas bajo la autoridad de jueces o por motivos de abandono social</w:t>
      </w:r>
      <w:r w:rsidR="0007446A">
        <w:rPr>
          <w:rStyle w:val="FootnoteReference"/>
          <w:rFonts w:eastAsiaTheme="majorEastAsia"/>
          <w:lang w:val="es-CO"/>
        </w:rPr>
        <w:footnoteReference w:id="78"/>
      </w:r>
      <w:r w:rsidR="0007446A">
        <w:rPr>
          <w:rFonts w:eastAsiaTheme="majorEastAsia"/>
          <w:lang w:val="es-CO"/>
        </w:rPr>
        <w:t xml:space="preserve"> hasta 51 años.</w:t>
      </w:r>
      <w:r w:rsidR="0007446A">
        <w:rPr>
          <w:rStyle w:val="FootnoteReference"/>
          <w:rFonts w:eastAsiaTheme="majorEastAsia"/>
          <w:lang w:val="es-CO"/>
        </w:rPr>
        <w:footnoteReference w:id="79"/>
      </w:r>
      <w:r w:rsidR="0007446A">
        <w:rPr>
          <w:rFonts w:eastAsiaTheme="majorEastAsia"/>
          <w:lang w:val="es-CO"/>
        </w:rPr>
        <w:t xml:space="preserve"> No menos preocupante es la información según la cual varias instituciones psiquiátricas carecen de períodos máximos de estancia u hospitalización y los mismos dependen de las condiciones de las personas internadas.</w:t>
      </w:r>
      <w:r w:rsidR="0007446A">
        <w:rPr>
          <w:rStyle w:val="FootnoteReference"/>
          <w:rFonts w:eastAsiaTheme="majorEastAsia"/>
          <w:lang w:val="es-CO"/>
        </w:rPr>
        <w:footnoteReference w:id="80"/>
      </w:r>
    </w:p>
    <w:p w14:paraId="2366E086" w14:textId="64ACEB7D" w:rsidR="00257CB8" w:rsidRPr="00D71AFF" w:rsidRDefault="00257CB8" w:rsidP="00243F33">
      <w:pPr>
        <w:pStyle w:val="SingleTxtG"/>
        <w:numPr>
          <w:ilvl w:val="3"/>
          <w:numId w:val="33"/>
        </w:numPr>
        <w:tabs>
          <w:tab w:val="left" w:pos="1701"/>
        </w:tabs>
        <w:ind w:left="1134" w:firstLine="0"/>
        <w:rPr>
          <w:rFonts w:eastAsiaTheme="majorEastAsia"/>
          <w:lang w:val="es-CO"/>
        </w:rPr>
      </w:pPr>
      <w:r w:rsidRPr="00E911DF">
        <w:rPr>
          <w:rFonts w:eastAsiaTheme="majorEastAsia"/>
          <w:lang w:val="es-CO"/>
        </w:rPr>
        <w:t xml:space="preserve">Las niñas y los niños con discapacidad </w:t>
      </w:r>
      <w:r w:rsidR="0007446A">
        <w:rPr>
          <w:rFonts w:eastAsiaTheme="majorEastAsia"/>
          <w:lang w:val="es-CO"/>
        </w:rPr>
        <w:t xml:space="preserve">también </w:t>
      </w:r>
      <w:r w:rsidRPr="00E911DF">
        <w:rPr>
          <w:rFonts w:eastAsiaTheme="majorEastAsia"/>
          <w:lang w:val="es-CO"/>
        </w:rPr>
        <w:t xml:space="preserve">están expuestos al internamiento prolongado </w:t>
      </w:r>
      <w:r w:rsidR="0011075D">
        <w:rPr>
          <w:rFonts w:eastAsiaTheme="majorEastAsia"/>
          <w:lang w:val="es-CO"/>
        </w:rPr>
        <w:t>y/o</w:t>
      </w:r>
      <w:r w:rsidRPr="00E911DF">
        <w:rPr>
          <w:rFonts w:eastAsiaTheme="majorEastAsia"/>
          <w:lang w:val="es-CO"/>
        </w:rPr>
        <w:t xml:space="preserve"> </w:t>
      </w:r>
      <w:r w:rsidRPr="00243F33">
        <w:rPr>
          <w:rFonts w:eastAsiaTheme="majorEastAsia"/>
          <w:spacing w:val="4"/>
          <w:w w:val="103"/>
          <w:kern w:val="14"/>
          <w:lang w:val="es-CO"/>
        </w:rPr>
        <w:t>indefinido</w:t>
      </w:r>
      <w:r w:rsidRPr="00E911DF">
        <w:rPr>
          <w:rFonts w:eastAsiaTheme="majorEastAsia"/>
          <w:lang w:val="es-CO"/>
        </w:rPr>
        <w:t xml:space="preserve"> siendo niños y/o una vez alcanzan la edad adulta. El Comité fue informado de varios casos en donde adultos con discapacidad continúan bajo internamiento en instituciones a las cuales ingresaron siendo niños o adolescentes.</w:t>
      </w:r>
      <w:r w:rsidRPr="52800E50">
        <w:rPr>
          <w:rStyle w:val="FootnoteReference"/>
          <w:rFonts w:eastAsiaTheme="majorEastAsia"/>
          <w:lang w:val="es-CO"/>
        </w:rPr>
        <w:footnoteReference w:id="81"/>
      </w:r>
      <w:r w:rsidRPr="00E911DF">
        <w:rPr>
          <w:rFonts w:eastAsiaTheme="majorEastAsia"/>
          <w:lang w:val="es-CO"/>
        </w:rPr>
        <w:t xml:space="preserve"> El Comité también observó con preocupación el caso de mujeres adultas mayores que se encuentran sujetas a institucionalización desde su niñez. Aquéllas fueron inicialmente institucionalizadas en el extinto hospital psiquiátrico “La Castañeda” y después de 50 años todavía se encuentran recluidas en centros psiquiátricos a cargo de las autoridades federales y/o estatales. El Comité </w:t>
      </w:r>
      <w:r w:rsidRPr="00E911DF">
        <w:rPr>
          <w:rFonts w:eastAsiaTheme="majorEastAsia"/>
          <w:lang w:val="es-CO"/>
        </w:rPr>
        <w:lastRenderedPageBreak/>
        <w:t>conoció a algunas de ellas</w:t>
      </w:r>
      <w:r w:rsidRPr="52800E50">
        <w:rPr>
          <w:rStyle w:val="FootnoteReference"/>
          <w:rFonts w:eastAsiaTheme="majorEastAsia"/>
          <w:lang w:val="es-CO"/>
        </w:rPr>
        <w:footnoteReference w:id="82"/>
      </w:r>
      <w:r w:rsidRPr="00E911DF">
        <w:rPr>
          <w:rFonts w:eastAsiaTheme="majorEastAsia"/>
          <w:lang w:val="es-CO"/>
        </w:rPr>
        <w:t xml:space="preserve">. </w:t>
      </w:r>
      <w:r w:rsidRPr="00E911DF">
        <w:rPr>
          <w:spacing w:val="4"/>
          <w:w w:val="103"/>
          <w:kern w:val="14"/>
          <w:lang w:val="es-CO"/>
        </w:rPr>
        <w:t>El Comité también conoció casos de mujeres mayores con discapacidad en hospitales psiquiátricos, quienes permanecen internadas incluso contra evaluaciones psiquiátricas que sugieren su desinstitucionalización.</w:t>
      </w:r>
      <w:r>
        <w:rPr>
          <w:rStyle w:val="FootnoteReference"/>
          <w:lang w:val="es-CO"/>
        </w:rPr>
        <w:footnoteReference w:id="83"/>
      </w:r>
      <w:r w:rsidRPr="00E911DF">
        <w:rPr>
          <w:spacing w:val="4"/>
          <w:w w:val="103"/>
          <w:kern w:val="14"/>
          <w:lang w:val="es-CO"/>
        </w:rPr>
        <w:t xml:space="preserve"> </w:t>
      </w:r>
    </w:p>
    <w:p w14:paraId="25BB2906" w14:textId="09BD050C" w:rsidR="00257CB8" w:rsidRDefault="00257CB8" w:rsidP="00243F33">
      <w:pPr>
        <w:pStyle w:val="SingleTxtG"/>
        <w:numPr>
          <w:ilvl w:val="3"/>
          <w:numId w:val="33"/>
        </w:numPr>
        <w:tabs>
          <w:tab w:val="left" w:pos="1701"/>
        </w:tabs>
        <w:ind w:left="1134" w:firstLine="0"/>
        <w:rPr>
          <w:rFonts w:eastAsiaTheme="majorEastAsia"/>
          <w:lang w:val="es-CO"/>
        </w:rPr>
      </w:pPr>
      <w:r w:rsidRPr="52800E50">
        <w:rPr>
          <w:rFonts w:eastAsiaTheme="majorEastAsia"/>
          <w:lang w:val="es-CO"/>
        </w:rPr>
        <w:t xml:space="preserve">El Comité recibió información sobre albergues para niños administrados por comunidades religiosas donde se encuentran niños que han sido separados de sus </w:t>
      </w:r>
      <w:r>
        <w:rPr>
          <w:rFonts w:eastAsiaTheme="majorEastAsia"/>
          <w:lang w:val="es-CO"/>
        </w:rPr>
        <w:t>padres</w:t>
      </w:r>
      <w:r w:rsidRPr="52800E50">
        <w:rPr>
          <w:rFonts w:eastAsiaTheme="majorEastAsia"/>
          <w:lang w:val="es-CO"/>
        </w:rPr>
        <w:t xml:space="preserve"> por motivo de la discapacidad de </w:t>
      </w:r>
      <w:r>
        <w:rPr>
          <w:rFonts w:eastAsiaTheme="majorEastAsia"/>
          <w:lang w:val="es-CO"/>
        </w:rPr>
        <w:t xml:space="preserve">éstos (usualmente sus madres). La ausencia de apoyo para las familias de niños con discapacidad conduce usualmente a su separación. La discapacidad real o percibida </w:t>
      </w:r>
      <w:r w:rsidRPr="52800E50">
        <w:rPr>
          <w:rFonts w:eastAsiaTheme="majorEastAsia"/>
          <w:lang w:val="es-CO"/>
        </w:rPr>
        <w:t xml:space="preserve">de </w:t>
      </w:r>
      <w:r>
        <w:rPr>
          <w:rFonts w:eastAsiaTheme="majorEastAsia"/>
          <w:lang w:val="es-CO"/>
        </w:rPr>
        <w:t xml:space="preserve">las </w:t>
      </w:r>
      <w:r w:rsidRPr="52800E50">
        <w:rPr>
          <w:rFonts w:eastAsiaTheme="majorEastAsia"/>
          <w:lang w:val="es-CO"/>
        </w:rPr>
        <w:t>madres solteras o de</w:t>
      </w:r>
      <w:r>
        <w:rPr>
          <w:rFonts w:eastAsiaTheme="majorEastAsia"/>
          <w:lang w:val="es-CO"/>
        </w:rPr>
        <w:t xml:space="preserve"> las</w:t>
      </w:r>
      <w:r w:rsidRPr="52800E50">
        <w:rPr>
          <w:rFonts w:eastAsiaTheme="majorEastAsia"/>
          <w:lang w:val="es-CO"/>
        </w:rPr>
        <w:t xml:space="preserve"> madres sobrevivientes de violencia de género</w:t>
      </w:r>
      <w:r>
        <w:rPr>
          <w:rFonts w:eastAsiaTheme="majorEastAsia"/>
          <w:lang w:val="es-CO"/>
        </w:rPr>
        <w:t xml:space="preserve"> conlleva riesgos mayores para la institucionalización de sus hijos</w:t>
      </w:r>
      <w:r w:rsidR="009C6802">
        <w:rPr>
          <w:rFonts w:eastAsiaTheme="majorEastAsia"/>
          <w:lang w:val="es-CO"/>
        </w:rPr>
        <w:t xml:space="preserve"> e hijas</w:t>
      </w:r>
      <w:r>
        <w:rPr>
          <w:rFonts w:eastAsiaTheme="majorEastAsia"/>
          <w:lang w:val="es-CO"/>
        </w:rPr>
        <w:t xml:space="preserve">. </w:t>
      </w:r>
      <w:r w:rsidRPr="52800E50">
        <w:rPr>
          <w:rFonts w:eastAsiaTheme="majorEastAsia"/>
          <w:lang w:val="es-CO"/>
        </w:rPr>
        <w:t>Una vez</w:t>
      </w:r>
      <w:r w:rsidR="00FB0A34">
        <w:rPr>
          <w:rFonts w:eastAsiaTheme="majorEastAsia"/>
          <w:lang w:val="es-CO"/>
        </w:rPr>
        <w:t xml:space="preserve"> que</w:t>
      </w:r>
      <w:r w:rsidRPr="52800E50">
        <w:rPr>
          <w:rFonts w:eastAsiaTheme="majorEastAsia"/>
          <w:lang w:val="es-CO"/>
        </w:rPr>
        <w:t xml:space="preserve"> los niños alcanzan la edad de 6 años son trasladados a otras instituciones. Los niños con discapacidad</w:t>
      </w:r>
      <w:r>
        <w:rPr>
          <w:rFonts w:eastAsiaTheme="majorEastAsia"/>
          <w:lang w:val="es-CO"/>
        </w:rPr>
        <w:t>, sin embargo,</w:t>
      </w:r>
      <w:r w:rsidRPr="52800E50">
        <w:rPr>
          <w:rFonts w:eastAsiaTheme="majorEastAsia"/>
          <w:lang w:val="es-CO"/>
        </w:rPr>
        <w:t xml:space="preserve"> tienen más riesgo de permanecer institucionalizados más allá de los seis años. A pesar de ser instituciones para niños, estas pueden albergar mujeres adultas con discapacidad quienes llegaron a dicho lugar siendo niñas y permanecen allí </w:t>
      </w:r>
      <w:r>
        <w:rPr>
          <w:rFonts w:eastAsiaTheme="majorEastAsia"/>
          <w:lang w:val="es-CO"/>
        </w:rPr>
        <w:t>durante su edad adulta</w:t>
      </w:r>
      <w:r w:rsidRPr="52800E50">
        <w:rPr>
          <w:rFonts w:eastAsiaTheme="majorEastAsia"/>
          <w:lang w:val="es-CO"/>
        </w:rPr>
        <w:t>.</w:t>
      </w:r>
      <w:r w:rsidRPr="52800E50">
        <w:rPr>
          <w:rStyle w:val="FootnoteReference"/>
          <w:rFonts w:eastAsiaTheme="majorEastAsia"/>
          <w:lang w:val="es-CO"/>
        </w:rPr>
        <w:footnoteReference w:id="84"/>
      </w:r>
      <w:r w:rsidRPr="52800E50">
        <w:rPr>
          <w:rFonts w:eastAsiaTheme="majorEastAsia"/>
          <w:lang w:val="es-CO"/>
        </w:rPr>
        <w:t xml:space="preserve"> </w:t>
      </w:r>
    </w:p>
    <w:p w14:paraId="0034E16E" w14:textId="168E5924" w:rsidR="00257CB8" w:rsidRPr="00B8613B" w:rsidRDefault="007753D4" w:rsidP="007753D4">
      <w:pPr>
        <w:pStyle w:val="H23G"/>
        <w:ind w:firstLine="0"/>
        <w:rPr>
          <w:b w:val="0"/>
          <w:bCs/>
          <w:spacing w:val="4"/>
          <w:w w:val="103"/>
          <w:kern w:val="14"/>
          <w:lang w:val="es-CO"/>
        </w:rPr>
      </w:pPr>
      <w:r>
        <w:rPr>
          <w:w w:val="103"/>
          <w:lang w:val="es-CO"/>
        </w:rPr>
        <w:t>6.</w:t>
      </w:r>
      <w:r>
        <w:rPr>
          <w:w w:val="103"/>
          <w:lang w:val="es-CO"/>
        </w:rPr>
        <w:tab/>
      </w:r>
      <w:r w:rsidR="00257CB8">
        <w:rPr>
          <w:w w:val="103"/>
          <w:lang w:val="es-CO"/>
        </w:rPr>
        <w:t xml:space="preserve">Causas subyacentes, multidimensionales que empujan y perpetuán la institucionalización </w:t>
      </w:r>
    </w:p>
    <w:p w14:paraId="593CD9ED" w14:textId="77777777" w:rsidR="00257CB8" w:rsidRPr="002D0ECA" w:rsidRDefault="00257CB8" w:rsidP="00243F33">
      <w:pPr>
        <w:pStyle w:val="SingleTxtG"/>
        <w:numPr>
          <w:ilvl w:val="3"/>
          <w:numId w:val="33"/>
        </w:numPr>
        <w:tabs>
          <w:tab w:val="left" w:pos="1701"/>
        </w:tabs>
        <w:ind w:left="1134" w:firstLine="0"/>
        <w:rPr>
          <w:spacing w:val="4"/>
          <w:w w:val="103"/>
          <w:kern w:val="14"/>
          <w:lang w:val="es-CO"/>
        </w:rPr>
      </w:pPr>
      <w:r w:rsidRPr="00292F75">
        <w:rPr>
          <w:spacing w:val="4"/>
          <w:w w:val="103"/>
          <w:kern w:val="14"/>
          <w:lang w:val="es-CO"/>
        </w:rPr>
        <w:t xml:space="preserve">El Comité </w:t>
      </w:r>
      <w:r w:rsidRPr="0013696D">
        <w:rPr>
          <w:spacing w:val="4"/>
          <w:w w:val="103"/>
          <w:kern w:val="14"/>
          <w:lang w:val="es-CO"/>
        </w:rPr>
        <w:t>observó</w:t>
      </w:r>
      <w:r w:rsidRPr="00292F75">
        <w:rPr>
          <w:spacing w:val="4"/>
          <w:w w:val="103"/>
          <w:kern w:val="14"/>
          <w:lang w:val="es-CO"/>
        </w:rPr>
        <w:t xml:space="preserve"> </w:t>
      </w:r>
      <w:r w:rsidRPr="002D0ECA">
        <w:rPr>
          <w:spacing w:val="4"/>
          <w:w w:val="103"/>
          <w:kern w:val="14"/>
          <w:lang w:val="es-CO"/>
        </w:rPr>
        <w:t xml:space="preserve">con preocupación varios casos de institucionalización como consecuencia de la ausencia de apoyos para la vida independiente en la comunidad. En este escenario, las personas con discapacidad se ven a menudo confrontadas a la dependencia de sus familiares y/o amigos para obtener apoyo o, a la institucionalización. Algunas mujeres, quienes han permanecido institucionalizadas por años, manifestaron al Comité que su internamiento obedeció a causas como el abandono desde la niñez dada la presencia de un impedimento, la falta de apoyo psicosocial que permitiera a las familias entender y aceptar la discapacidad y los obstáculos para acceder a los servicios en la comunidad. </w:t>
      </w:r>
    </w:p>
    <w:p w14:paraId="0CFEBD30" w14:textId="6A306D98" w:rsidR="00257CB8" w:rsidRDefault="00257CB8" w:rsidP="00243F33">
      <w:pPr>
        <w:pStyle w:val="SingleTxtG"/>
        <w:numPr>
          <w:ilvl w:val="3"/>
          <w:numId w:val="33"/>
        </w:numPr>
        <w:tabs>
          <w:tab w:val="left" w:pos="1701"/>
        </w:tabs>
        <w:ind w:left="1134" w:firstLine="0"/>
        <w:rPr>
          <w:spacing w:val="4"/>
          <w:w w:val="103"/>
          <w:kern w:val="14"/>
          <w:lang w:val="es-CO"/>
        </w:rPr>
      </w:pPr>
      <w:r w:rsidRPr="004D4EE0">
        <w:rPr>
          <w:spacing w:val="4"/>
          <w:w w:val="103"/>
          <w:kern w:val="14"/>
          <w:lang w:val="es-CO"/>
        </w:rPr>
        <w:t xml:space="preserve">La ausencia de apoyo en la comunidad y de protección contra </w:t>
      </w:r>
      <w:r w:rsidRPr="00835275">
        <w:rPr>
          <w:spacing w:val="4"/>
          <w:w w:val="103"/>
          <w:kern w:val="14"/>
          <w:lang w:val="es-CO"/>
        </w:rPr>
        <w:t>la violencia contra las personas con discapacidad en al ámbito intrafamiliar es otro</w:t>
      </w:r>
      <w:r w:rsidRPr="004D4EE0">
        <w:rPr>
          <w:spacing w:val="4"/>
          <w:w w:val="103"/>
          <w:kern w:val="14"/>
          <w:lang w:val="es-CO"/>
        </w:rPr>
        <w:t xml:space="preserve"> motivo que ha permitido la continuidad de la institucionalización. </w:t>
      </w:r>
      <w:r>
        <w:rPr>
          <w:spacing w:val="4"/>
          <w:w w:val="103"/>
          <w:kern w:val="14"/>
          <w:lang w:val="es-CO"/>
        </w:rPr>
        <w:t>Ante la oferta deficiente de familias de acogida o de apoyo directo a las niñas y los niños con discapacidad, en casos de violencia doméstica, aquellos son institucionalizados, perdiendo sus posibilidades de inclusión en la comunidad. La violencia basada en género y en edad que afecta a las personas mayores y a las mujeres</w:t>
      </w:r>
      <w:r w:rsidR="00F179AE">
        <w:rPr>
          <w:spacing w:val="4"/>
          <w:w w:val="103"/>
          <w:kern w:val="14"/>
          <w:lang w:val="es-CO"/>
        </w:rPr>
        <w:t>, niñas y adolescentes</w:t>
      </w:r>
      <w:r>
        <w:rPr>
          <w:spacing w:val="4"/>
          <w:w w:val="103"/>
          <w:kern w:val="14"/>
          <w:lang w:val="es-CO"/>
        </w:rPr>
        <w:t xml:space="preserve"> con discapacidad </w:t>
      </w:r>
      <w:r w:rsidR="00FD680E">
        <w:rPr>
          <w:spacing w:val="4"/>
          <w:w w:val="103"/>
          <w:kern w:val="14"/>
          <w:lang w:val="es-CO"/>
        </w:rPr>
        <w:t>es</w:t>
      </w:r>
      <w:r>
        <w:rPr>
          <w:spacing w:val="4"/>
          <w:w w:val="103"/>
          <w:kern w:val="14"/>
          <w:lang w:val="es-CO"/>
        </w:rPr>
        <w:t xml:space="preserve"> una</w:t>
      </w:r>
      <w:r w:rsidR="00FD680E">
        <w:rPr>
          <w:spacing w:val="4"/>
          <w:w w:val="103"/>
          <w:kern w:val="14"/>
          <w:lang w:val="es-CO"/>
        </w:rPr>
        <w:t xml:space="preserve"> de las</w:t>
      </w:r>
      <w:r>
        <w:rPr>
          <w:spacing w:val="4"/>
          <w:w w:val="103"/>
          <w:kern w:val="14"/>
          <w:lang w:val="es-CO"/>
        </w:rPr>
        <w:t xml:space="preserve"> causa</w:t>
      </w:r>
      <w:r w:rsidR="00FD680E">
        <w:rPr>
          <w:spacing w:val="4"/>
          <w:w w:val="103"/>
          <w:kern w:val="14"/>
          <w:lang w:val="es-CO"/>
        </w:rPr>
        <w:t>s</w:t>
      </w:r>
      <w:r>
        <w:rPr>
          <w:spacing w:val="4"/>
          <w:w w:val="103"/>
          <w:kern w:val="14"/>
          <w:lang w:val="es-CO"/>
        </w:rPr>
        <w:t xml:space="preserve"> </w:t>
      </w:r>
      <w:r w:rsidR="009265F5">
        <w:rPr>
          <w:spacing w:val="4"/>
          <w:w w:val="103"/>
          <w:kern w:val="14"/>
          <w:lang w:val="es-CO"/>
        </w:rPr>
        <w:t>principales de</w:t>
      </w:r>
      <w:r>
        <w:rPr>
          <w:spacing w:val="4"/>
          <w:w w:val="103"/>
          <w:kern w:val="14"/>
          <w:lang w:val="es-CO"/>
        </w:rPr>
        <w:t xml:space="preserve"> institucionalización, dado que los </w:t>
      </w:r>
      <w:r w:rsidRPr="00E2267F">
        <w:rPr>
          <w:spacing w:val="4"/>
          <w:w w:val="103"/>
          <w:kern w:val="14"/>
          <w:lang w:val="es-CO"/>
        </w:rPr>
        <w:t xml:space="preserve">servicios de apoyo psicosocial son de difícil acceso o inexistentes. </w:t>
      </w:r>
    </w:p>
    <w:p w14:paraId="2EEF6E9E" w14:textId="77777777" w:rsidR="00257CB8" w:rsidRPr="00FA6ADB"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Igualmente, </w:t>
      </w:r>
      <w:r w:rsidRPr="00835888">
        <w:rPr>
          <w:spacing w:val="4"/>
          <w:w w:val="103"/>
          <w:kern w:val="14"/>
          <w:lang w:val="es-CO"/>
        </w:rPr>
        <w:t>la percepción de peligrosidad frente a las personas con discapacidad</w:t>
      </w:r>
      <w:r w:rsidRPr="00FA6ADB">
        <w:rPr>
          <w:spacing w:val="4"/>
          <w:w w:val="103"/>
          <w:kern w:val="14"/>
          <w:lang w:val="es-CO"/>
        </w:rPr>
        <w:t xml:space="preserve"> psicosocial y/o intelectual</w:t>
      </w:r>
      <w:r>
        <w:rPr>
          <w:spacing w:val="4"/>
          <w:w w:val="103"/>
          <w:kern w:val="14"/>
          <w:lang w:val="es-CO"/>
        </w:rPr>
        <w:t xml:space="preserve"> </w:t>
      </w:r>
      <w:r w:rsidRPr="00FA6ADB">
        <w:rPr>
          <w:spacing w:val="4"/>
          <w:w w:val="103"/>
          <w:kern w:val="14"/>
          <w:lang w:val="es-CO"/>
        </w:rPr>
        <w:t>se utiliza</w:t>
      </w:r>
      <w:r>
        <w:rPr>
          <w:spacing w:val="4"/>
          <w:w w:val="103"/>
          <w:kern w:val="14"/>
          <w:lang w:val="es-CO"/>
        </w:rPr>
        <w:t>n</w:t>
      </w:r>
      <w:r w:rsidRPr="00FA6ADB">
        <w:rPr>
          <w:spacing w:val="4"/>
          <w:w w:val="103"/>
          <w:kern w:val="14"/>
          <w:lang w:val="es-CO"/>
        </w:rPr>
        <w:t xml:space="preserve"> para proceder a la institucionalización forzada. El Comité entrevistó personas internadas en hospitales psiquiátricos quienes fueron internadas tras situaciones de violencia intrafamiliar, con fundamento en la percepción de discapacidad </w:t>
      </w:r>
      <w:r>
        <w:rPr>
          <w:spacing w:val="4"/>
          <w:w w:val="103"/>
          <w:kern w:val="14"/>
          <w:lang w:val="es-CO"/>
        </w:rPr>
        <w:t>y</w:t>
      </w:r>
      <w:r w:rsidRPr="00FA6ADB">
        <w:rPr>
          <w:spacing w:val="4"/>
          <w:w w:val="103"/>
          <w:kern w:val="14"/>
          <w:lang w:val="es-CO"/>
        </w:rPr>
        <w:t xml:space="preserve"> de peligrosidad. Dichas situaciones podrían resolverse por medio de mecanismos de apoyo psicosocial </w:t>
      </w:r>
      <w:r>
        <w:rPr>
          <w:spacing w:val="4"/>
          <w:w w:val="103"/>
          <w:kern w:val="14"/>
          <w:lang w:val="es-CO"/>
        </w:rPr>
        <w:t xml:space="preserve">y de resolución de conflictos </w:t>
      </w:r>
      <w:r w:rsidRPr="00FA6ADB">
        <w:rPr>
          <w:spacing w:val="4"/>
          <w:w w:val="103"/>
          <w:kern w:val="14"/>
          <w:lang w:val="es-CO"/>
        </w:rPr>
        <w:t>en la comunidad</w:t>
      </w:r>
      <w:r>
        <w:rPr>
          <w:spacing w:val="4"/>
          <w:w w:val="103"/>
          <w:kern w:val="14"/>
          <w:lang w:val="es-CO"/>
        </w:rPr>
        <w:t>.</w:t>
      </w:r>
      <w:r w:rsidRPr="00FA6ADB">
        <w:rPr>
          <w:spacing w:val="4"/>
          <w:w w:val="103"/>
          <w:kern w:val="14"/>
          <w:lang w:val="es-CO"/>
        </w:rPr>
        <w:t xml:space="preserve"> </w:t>
      </w:r>
    </w:p>
    <w:p w14:paraId="146475A7" w14:textId="77777777" w:rsidR="00257CB8" w:rsidRPr="00A1512F" w:rsidRDefault="00257CB8" w:rsidP="00243F33">
      <w:pPr>
        <w:pStyle w:val="SingleTxtG"/>
        <w:numPr>
          <w:ilvl w:val="3"/>
          <w:numId w:val="33"/>
        </w:numPr>
        <w:tabs>
          <w:tab w:val="left" w:pos="1701"/>
        </w:tabs>
        <w:ind w:left="1134" w:firstLine="0"/>
        <w:rPr>
          <w:spacing w:val="4"/>
          <w:w w:val="103"/>
          <w:kern w:val="14"/>
          <w:lang w:val="es-CO"/>
        </w:rPr>
      </w:pPr>
      <w:r w:rsidRPr="00A1512F">
        <w:rPr>
          <w:spacing w:val="4"/>
          <w:w w:val="103"/>
          <w:kern w:val="14"/>
          <w:lang w:val="es-CO"/>
        </w:rPr>
        <w:t>La institucionalización persiste como práctica social toda ve</w:t>
      </w:r>
      <w:r w:rsidRPr="00500E5B">
        <w:rPr>
          <w:spacing w:val="4"/>
          <w:w w:val="103"/>
          <w:kern w:val="14"/>
        </w:rPr>
        <w:t>z</w:t>
      </w:r>
      <w:r w:rsidRPr="00A1512F">
        <w:rPr>
          <w:spacing w:val="4"/>
          <w:w w:val="103"/>
          <w:kern w:val="14"/>
          <w:lang w:val="es-CO"/>
        </w:rPr>
        <w:t xml:space="preserve"> que continúa asociada a la compasión, la caridad y la rehabilitación de las personas con discapacidad, las cuales tienen connotaciones altruistas. Asimismo, la insuficiencia de servicios de salud mental en la comunidad permite mantener la institucionalización que afecta a las personas con discapacidad. </w:t>
      </w:r>
    </w:p>
    <w:p w14:paraId="0BB79431" w14:textId="77777777" w:rsidR="00257CB8" w:rsidRPr="006A7775" w:rsidRDefault="00257CB8" w:rsidP="00243F33">
      <w:pPr>
        <w:pStyle w:val="SingleTxtG"/>
        <w:numPr>
          <w:ilvl w:val="3"/>
          <w:numId w:val="33"/>
        </w:numPr>
        <w:tabs>
          <w:tab w:val="left" w:pos="1701"/>
        </w:tabs>
        <w:ind w:left="1134" w:firstLine="0"/>
        <w:rPr>
          <w:spacing w:val="4"/>
          <w:w w:val="103"/>
          <w:kern w:val="14"/>
          <w:lang w:val="es-CO"/>
        </w:rPr>
      </w:pPr>
      <w:r w:rsidRPr="006A7775">
        <w:rPr>
          <w:spacing w:val="4"/>
          <w:w w:val="103"/>
          <w:kern w:val="14"/>
          <w:lang w:val="es-CO"/>
        </w:rPr>
        <w:t xml:space="preserve">Las causas de la institucionalización atraviesan todos los ámbitos sociales. Sin embargo, afectan principalmente a quienes viven en zonas rurales, personas campesinas y aquéllas en estratos socioeconómicos de bajos recursos económicos. </w:t>
      </w:r>
    </w:p>
    <w:p w14:paraId="2C948810" w14:textId="49E537EC" w:rsidR="00257CB8" w:rsidRPr="00F65226" w:rsidRDefault="007753D4" w:rsidP="007753D4">
      <w:pPr>
        <w:pStyle w:val="H23G"/>
        <w:ind w:firstLine="0"/>
        <w:rPr>
          <w:b w:val="0"/>
          <w:bCs/>
          <w:spacing w:val="4"/>
          <w:w w:val="103"/>
          <w:kern w:val="14"/>
          <w:lang w:val="es-CO"/>
        </w:rPr>
      </w:pPr>
      <w:r>
        <w:rPr>
          <w:w w:val="103"/>
          <w:lang w:val="es-CO"/>
        </w:rPr>
        <w:lastRenderedPageBreak/>
        <w:t>7.</w:t>
      </w:r>
      <w:r>
        <w:rPr>
          <w:w w:val="103"/>
          <w:lang w:val="es-CO"/>
        </w:rPr>
        <w:tab/>
      </w:r>
      <w:r w:rsidR="00257CB8" w:rsidRPr="00F65226">
        <w:rPr>
          <w:w w:val="103"/>
          <w:lang w:val="es-CO"/>
        </w:rPr>
        <w:t>Situación en instituciones de iniciativa privada, irregulares y</w:t>
      </w:r>
      <w:r w:rsidR="00257CB8" w:rsidRPr="00E17636">
        <w:rPr>
          <w:spacing w:val="4"/>
          <w:w w:val="103"/>
          <w:kern w:val="14"/>
          <w:lang w:val="es-CO"/>
        </w:rPr>
        <w:t>/o no vigiladas</w:t>
      </w:r>
    </w:p>
    <w:p w14:paraId="4FF192CD"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A47CA6">
        <w:rPr>
          <w:spacing w:val="4"/>
          <w:w w:val="103"/>
          <w:kern w:val="14"/>
          <w:lang w:val="es-CO"/>
        </w:rPr>
        <w:t>El Comité observó con preocupación que la institucionalización se expande a través de diversidad de instituciones de iniciativa privada, muchas de l</w:t>
      </w:r>
      <w:r>
        <w:rPr>
          <w:spacing w:val="4"/>
          <w:w w:val="103"/>
          <w:kern w:val="14"/>
          <w:lang w:val="es-CO"/>
        </w:rPr>
        <w:t>a</w:t>
      </w:r>
      <w:r w:rsidRPr="00A47CA6">
        <w:rPr>
          <w:spacing w:val="4"/>
          <w:w w:val="103"/>
          <w:kern w:val="14"/>
          <w:lang w:val="es-CO"/>
        </w:rPr>
        <w:t>s cuales operan de manera irregular, sin registro ni vigilancia del Estado. Este es el caso de instituciones que funcionan en garajes de viviendas o bajo la forma de centros de rehabilitación contra las adicciones en los cuales las personas con discapacidad y adicciones enfrentan de manera recurrente internamientos involuntarios.</w:t>
      </w:r>
      <w:r>
        <w:rPr>
          <w:rStyle w:val="FootnoteReference"/>
          <w:lang w:val="es-CO"/>
        </w:rPr>
        <w:footnoteReference w:id="85"/>
      </w:r>
      <w:r w:rsidRPr="00A47CA6">
        <w:rPr>
          <w:spacing w:val="4"/>
          <w:w w:val="103"/>
          <w:kern w:val="14"/>
          <w:lang w:val="es-CO"/>
        </w:rPr>
        <w:t xml:space="preserve"> De acuerdo con la información proporcionada al Comité, habría alrededor de 4,000 instituciones de este tipo, donde los niños, los adultos y personas ancianas con discapacidad son institucionalizadas sin su consentimiento y expuestas a situaciones graves de hacinamiento y tratos crueles, inhumanos y degradantes. </w:t>
      </w:r>
      <w:r>
        <w:rPr>
          <w:spacing w:val="4"/>
          <w:w w:val="103"/>
          <w:kern w:val="14"/>
          <w:lang w:val="es-CO"/>
        </w:rPr>
        <w:t>Adicionalmente, dichas instituciones pueden cesar sus funciones y ser desmanteladas sin que proporcionen información sobre la situación y la suerte de las personas que alojaban.</w:t>
      </w:r>
      <w:r>
        <w:rPr>
          <w:rStyle w:val="FootnoteReference"/>
          <w:lang w:val="es-CO"/>
        </w:rPr>
        <w:footnoteReference w:id="86"/>
      </w:r>
      <w:r>
        <w:rPr>
          <w:spacing w:val="4"/>
          <w:w w:val="103"/>
          <w:kern w:val="14"/>
          <w:lang w:val="es-CO"/>
        </w:rPr>
        <w:t xml:space="preserve"> </w:t>
      </w:r>
    </w:p>
    <w:p w14:paraId="7F6CFF71" w14:textId="5EE94A51"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El Comité subraya su preocupación por la información recibida en relación con instituciones de iniciativa privada e irregulares en estados como Baja California, </w:t>
      </w:r>
      <w:r w:rsidR="00913FFE">
        <w:rPr>
          <w:spacing w:val="4"/>
          <w:w w:val="103"/>
          <w:kern w:val="14"/>
          <w:lang w:val="es-CO"/>
        </w:rPr>
        <w:t>E</w:t>
      </w:r>
      <w:r>
        <w:rPr>
          <w:spacing w:val="4"/>
          <w:w w:val="103"/>
          <w:kern w:val="14"/>
          <w:lang w:val="es-CO"/>
        </w:rPr>
        <w:t>stado de México y Guerrero.</w:t>
      </w:r>
      <w:r>
        <w:rPr>
          <w:rStyle w:val="FootnoteReference"/>
          <w:lang w:val="es-CO"/>
        </w:rPr>
        <w:footnoteReference w:id="87"/>
      </w:r>
      <w:r w:rsidRPr="00B002EE">
        <w:rPr>
          <w:spacing w:val="4"/>
          <w:w w:val="103"/>
          <w:kern w:val="14"/>
          <w:lang w:val="es-CO"/>
        </w:rPr>
        <w:t xml:space="preserve"> </w:t>
      </w:r>
      <w:r>
        <w:rPr>
          <w:spacing w:val="4"/>
          <w:w w:val="103"/>
          <w:kern w:val="14"/>
          <w:lang w:val="es-CO"/>
        </w:rPr>
        <w:t>Según los datos disponibles, algunas instituciones operan en viviendas en condiciones de miseria, hacinamiento e insalubridad, donde adultos y niños con discapacidad habitan un solo espacio.</w:t>
      </w:r>
      <w:r>
        <w:rPr>
          <w:rStyle w:val="FootnoteReference"/>
          <w:lang w:val="es-CO"/>
        </w:rPr>
        <w:footnoteReference w:id="88"/>
      </w:r>
      <w:r>
        <w:rPr>
          <w:spacing w:val="4"/>
          <w:w w:val="103"/>
          <w:kern w:val="14"/>
          <w:lang w:val="es-CO"/>
        </w:rPr>
        <w:t xml:space="preserve"> Otras instituciones que operan como centro de rehabilitación carecen de formación para proporcionar dicha rehabilitación e igualmente de mínimos requerimientos de aseo y salubridad y donde las habitaciones tienen candados y bloqueo externo.</w:t>
      </w:r>
      <w:r>
        <w:rPr>
          <w:rStyle w:val="FootnoteReference"/>
          <w:lang w:val="es-CO"/>
        </w:rPr>
        <w:footnoteReference w:id="89"/>
      </w:r>
      <w:r>
        <w:rPr>
          <w:spacing w:val="4"/>
          <w:w w:val="103"/>
          <w:kern w:val="14"/>
          <w:lang w:val="es-CO"/>
        </w:rPr>
        <w:t xml:space="preserve"> </w:t>
      </w:r>
    </w:p>
    <w:p w14:paraId="2E21EF7D" w14:textId="77777777" w:rsidR="00257CB8" w:rsidRPr="007D3868" w:rsidRDefault="00257CB8" w:rsidP="00243F33">
      <w:pPr>
        <w:pStyle w:val="SingleTxtG"/>
        <w:numPr>
          <w:ilvl w:val="3"/>
          <w:numId w:val="33"/>
        </w:numPr>
        <w:tabs>
          <w:tab w:val="left" w:pos="1701"/>
        </w:tabs>
        <w:ind w:left="1134" w:firstLine="0"/>
        <w:rPr>
          <w:spacing w:val="4"/>
          <w:w w:val="103"/>
          <w:kern w:val="14"/>
          <w:lang w:val="es-CO"/>
        </w:rPr>
      </w:pPr>
      <w:r w:rsidRPr="007D3868">
        <w:rPr>
          <w:spacing w:val="4"/>
          <w:w w:val="103"/>
          <w:kern w:val="14"/>
          <w:lang w:val="es-CO"/>
        </w:rPr>
        <w:t xml:space="preserve">De igual preocupación es la información disponible acerca de </w:t>
      </w:r>
      <w:r>
        <w:rPr>
          <w:spacing w:val="4"/>
          <w:w w:val="103"/>
          <w:kern w:val="14"/>
          <w:lang w:val="es-CO"/>
        </w:rPr>
        <w:t>incidentes de</w:t>
      </w:r>
      <w:r w:rsidRPr="007D3868">
        <w:rPr>
          <w:spacing w:val="4"/>
          <w:w w:val="103"/>
          <w:kern w:val="14"/>
          <w:lang w:val="es-CO"/>
        </w:rPr>
        <w:t xml:space="preserve"> </w:t>
      </w:r>
      <w:r>
        <w:rPr>
          <w:spacing w:val="4"/>
          <w:w w:val="103"/>
          <w:kern w:val="14"/>
          <w:lang w:val="es-CO"/>
        </w:rPr>
        <w:t>tratos</w:t>
      </w:r>
      <w:r w:rsidRPr="007D3868">
        <w:rPr>
          <w:spacing w:val="4"/>
          <w:w w:val="103"/>
          <w:kern w:val="14"/>
          <w:lang w:val="es-CO"/>
        </w:rPr>
        <w:t xml:space="preserve"> inhumanos y degradantes</w:t>
      </w:r>
      <w:r>
        <w:rPr>
          <w:spacing w:val="4"/>
          <w:w w:val="103"/>
          <w:kern w:val="14"/>
          <w:lang w:val="es-CO"/>
        </w:rPr>
        <w:t>, incluyendo sujeciones físicas, químicas y mecánicas, y violencia, incluyendo la violencia sexual</w:t>
      </w:r>
      <w:r w:rsidRPr="007D3868">
        <w:rPr>
          <w:spacing w:val="4"/>
          <w:w w:val="103"/>
          <w:kern w:val="14"/>
          <w:lang w:val="es-CO"/>
        </w:rPr>
        <w:t xml:space="preserve"> en centros especializados para el tratamiento de adicciones en estados como Aguascalientes, Colima, Coahuila, Hidalgo, Jalisco, Morelos, Nayarit, Oaxaca, Querétaro y Tlaxcala.</w:t>
      </w:r>
      <w:r w:rsidRPr="007D3868">
        <w:rPr>
          <w:rStyle w:val="FootnoteReference"/>
          <w:lang w:val="es-CO"/>
        </w:rPr>
        <w:footnoteReference w:id="90"/>
      </w:r>
      <w:r w:rsidRPr="007D3868">
        <w:rPr>
          <w:spacing w:val="4"/>
          <w:w w:val="103"/>
          <w:kern w:val="14"/>
          <w:lang w:val="es-CO"/>
        </w:rPr>
        <w:t xml:space="preserve"> </w:t>
      </w:r>
    </w:p>
    <w:p w14:paraId="3861437D" w14:textId="77777777" w:rsidR="00257CB8" w:rsidRPr="00C85A69" w:rsidRDefault="00257CB8" w:rsidP="00243F33">
      <w:pPr>
        <w:pStyle w:val="SingleTxtG"/>
        <w:numPr>
          <w:ilvl w:val="3"/>
          <w:numId w:val="33"/>
        </w:numPr>
        <w:tabs>
          <w:tab w:val="left" w:pos="1701"/>
        </w:tabs>
        <w:ind w:left="1134" w:firstLine="0"/>
        <w:rPr>
          <w:spacing w:val="4"/>
          <w:w w:val="103"/>
          <w:kern w:val="14"/>
          <w:lang w:val="es-CO"/>
        </w:rPr>
      </w:pPr>
      <w:r w:rsidRPr="00C85A69">
        <w:rPr>
          <w:spacing w:val="4"/>
          <w:w w:val="103"/>
          <w:kern w:val="14"/>
          <w:lang w:val="es-CO"/>
        </w:rPr>
        <w:t>Ante la proliferación de instituciones y de la institucionalización forzada, preocupa al Comité que se desalienten las iniciativas de organizaciones sin ánimo de lucro para proveer refugios temporales a las personas con discapacidad que han sido objeto de violencia sexual en instituciones. El Comité recibió información profundamente preocupante indicando que autoridades estatales amenazaron con posibles investigaciones criminales a miembros de organizaciones sociales en caso de que las personas con discapacidad dejasen o “escapasen” de las instituciones donde habían sido internadas para ir al refugio temporal.</w:t>
      </w:r>
      <w:r w:rsidRPr="00C85A69">
        <w:rPr>
          <w:rStyle w:val="FootnoteReference"/>
          <w:lang w:val="es-CO"/>
        </w:rPr>
        <w:footnoteReference w:id="91"/>
      </w:r>
      <w:r w:rsidRPr="00C85A69">
        <w:rPr>
          <w:spacing w:val="4"/>
          <w:w w:val="103"/>
          <w:kern w:val="14"/>
          <w:lang w:val="es-CO"/>
        </w:rPr>
        <w:t xml:space="preserve"> Dichas prácticas afectan el acceso de los sobrevivientes de violencia e institucionalización a mecanismos de remedio y reparación del daño y el rol de la sociedad civil en la promoción y la protección de los derechos humanos de las personas con discapacidad.</w:t>
      </w:r>
    </w:p>
    <w:p w14:paraId="356F39AC" w14:textId="15386205" w:rsidR="00257CB8" w:rsidRPr="00AC5DFD" w:rsidRDefault="007753D4" w:rsidP="007753D4">
      <w:pPr>
        <w:pStyle w:val="H23G"/>
        <w:rPr>
          <w:rFonts w:eastAsiaTheme="majorEastAsia"/>
          <w:lang w:val="es-CO"/>
        </w:rPr>
      </w:pPr>
      <w:r>
        <w:tab/>
      </w:r>
      <w:r>
        <w:tab/>
      </w:r>
      <w:r w:rsidRPr="007753D4">
        <w:t>8.</w:t>
      </w:r>
      <w:r w:rsidRPr="007753D4">
        <w:tab/>
      </w:r>
      <w:r w:rsidR="00257CB8" w:rsidRPr="00E17636">
        <w:t>Traslados</w:t>
      </w:r>
      <w:r w:rsidR="00257CB8" w:rsidRPr="00E17636">
        <w:rPr>
          <w:spacing w:val="4"/>
          <w:w w:val="103"/>
          <w:kern w:val="14"/>
          <w:lang w:val="es-CO"/>
        </w:rPr>
        <w:t xml:space="preserve"> involuntarios y reinstitucionalización de las personas con discapacidad</w:t>
      </w:r>
      <w:r w:rsidR="00257CB8" w:rsidRPr="00AC5DFD">
        <w:rPr>
          <w:b w:val="0"/>
          <w:bCs/>
          <w:spacing w:val="4"/>
          <w:w w:val="103"/>
          <w:kern w:val="14"/>
          <w:lang w:val="es-CO"/>
        </w:rPr>
        <w:t xml:space="preserve"> </w:t>
      </w:r>
    </w:p>
    <w:p w14:paraId="4A44BA1A" w14:textId="7629559C" w:rsidR="00257CB8" w:rsidRDefault="00257CB8" w:rsidP="00243F33">
      <w:pPr>
        <w:pStyle w:val="SingleTxtG"/>
        <w:numPr>
          <w:ilvl w:val="3"/>
          <w:numId w:val="33"/>
        </w:numPr>
        <w:tabs>
          <w:tab w:val="left" w:pos="1701"/>
        </w:tabs>
        <w:ind w:left="1134" w:firstLine="0"/>
        <w:rPr>
          <w:spacing w:val="4"/>
          <w:w w:val="103"/>
          <w:kern w:val="14"/>
          <w:lang w:val="es-CO"/>
        </w:rPr>
      </w:pPr>
      <w:r w:rsidRPr="002A2716">
        <w:rPr>
          <w:spacing w:val="4"/>
          <w:w w:val="103"/>
          <w:kern w:val="14"/>
          <w:lang w:val="es-CO"/>
        </w:rPr>
        <w:t xml:space="preserve">Una vez internadas, las personas con discapacidad están expuestas a traslados </w:t>
      </w:r>
      <w:r>
        <w:rPr>
          <w:spacing w:val="4"/>
          <w:w w:val="103"/>
          <w:kern w:val="14"/>
          <w:lang w:val="es-CO"/>
        </w:rPr>
        <w:t xml:space="preserve">involuntarios </w:t>
      </w:r>
      <w:r w:rsidRPr="002A2716">
        <w:rPr>
          <w:spacing w:val="4"/>
          <w:w w:val="103"/>
          <w:kern w:val="14"/>
          <w:lang w:val="es-CO"/>
        </w:rPr>
        <w:t>entre instituciones dentro de la misma ciudad,</w:t>
      </w:r>
      <w:r>
        <w:rPr>
          <w:spacing w:val="4"/>
          <w:w w:val="103"/>
          <w:kern w:val="14"/>
          <w:lang w:val="es-CO"/>
        </w:rPr>
        <w:t xml:space="preserve"> entre</w:t>
      </w:r>
      <w:r w:rsidRPr="002A2716">
        <w:rPr>
          <w:spacing w:val="4"/>
          <w:w w:val="103"/>
          <w:kern w:val="14"/>
          <w:lang w:val="es-CO"/>
        </w:rPr>
        <w:t xml:space="preserve"> entidad</w:t>
      </w:r>
      <w:r>
        <w:rPr>
          <w:spacing w:val="4"/>
          <w:w w:val="103"/>
          <w:kern w:val="14"/>
          <w:lang w:val="es-CO"/>
        </w:rPr>
        <w:t>es</w:t>
      </w:r>
      <w:r w:rsidRPr="002A2716">
        <w:rPr>
          <w:spacing w:val="4"/>
          <w:w w:val="103"/>
          <w:kern w:val="14"/>
          <w:lang w:val="es-CO"/>
        </w:rPr>
        <w:t xml:space="preserve"> federativa</w:t>
      </w:r>
      <w:r>
        <w:rPr>
          <w:spacing w:val="4"/>
          <w:w w:val="103"/>
          <w:kern w:val="14"/>
          <w:lang w:val="es-CO"/>
        </w:rPr>
        <w:t>s</w:t>
      </w:r>
      <w:r w:rsidRPr="002A2716">
        <w:rPr>
          <w:spacing w:val="4"/>
          <w:w w:val="103"/>
          <w:kern w:val="14"/>
          <w:lang w:val="es-CO"/>
        </w:rPr>
        <w:t xml:space="preserve"> o desde instituci</w:t>
      </w:r>
      <w:r>
        <w:rPr>
          <w:spacing w:val="4"/>
          <w:w w:val="103"/>
          <w:kern w:val="14"/>
          <w:lang w:val="es-CO"/>
        </w:rPr>
        <w:t xml:space="preserve">ones </w:t>
      </w:r>
      <w:r w:rsidRPr="002A2716">
        <w:rPr>
          <w:spacing w:val="4"/>
          <w:w w:val="103"/>
          <w:kern w:val="14"/>
          <w:lang w:val="es-CO"/>
        </w:rPr>
        <w:t>estatal</w:t>
      </w:r>
      <w:r>
        <w:rPr>
          <w:spacing w:val="4"/>
          <w:w w:val="103"/>
          <w:kern w:val="14"/>
          <w:lang w:val="es-CO"/>
        </w:rPr>
        <w:t>es</w:t>
      </w:r>
      <w:r w:rsidRPr="002A2716">
        <w:rPr>
          <w:spacing w:val="4"/>
          <w:w w:val="103"/>
          <w:kern w:val="14"/>
          <w:lang w:val="es-CO"/>
        </w:rPr>
        <w:t xml:space="preserve"> hacia </w:t>
      </w:r>
      <w:r>
        <w:rPr>
          <w:spacing w:val="4"/>
          <w:w w:val="103"/>
          <w:kern w:val="14"/>
          <w:lang w:val="es-CO"/>
        </w:rPr>
        <w:t xml:space="preserve">aquéllas que dependen de las autoridades </w:t>
      </w:r>
      <w:r w:rsidRPr="002A2716">
        <w:rPr>
          <w:spacing w:val="4"/>
          <w:w w:val="103"/>
          <w:kern w:val="14"/>
          <w:lang w:val="es-CO"/>
        </w:rPr>
        <w:t>federal</w:t>
      </w:r>
      <w:r>
        <w:rPr>
          <w:spacing w:val="4"/>
          <w:w w:val="103"/>
          <w:kern w:val="14"/>
          <w:lang w:val="es-CO"/>
        </w:rPr>
        <w:t>es</w:t>
      </w:r>
      <w:r w:rsidRPr="002A2716">
        <w:rPr>
          <w:spacing w:val="4"/>
          <w:w w:val="103"/>
          <w:kern w:val="14"/>
          <w:lang w:val="es-CO"/>
        </w:rPr>
        <w:t xml:space="preserve">. </w:t>
      </w:r>
      <w:r>
        <w:rPr>
          <w:spacing w:val="4"/>
          <w:w w:val="103"/>
          <w:kern w:val="14"/>
          <w:lang w:val="es-CO"/>
        </w:rPr>
        <w:t xml:space="preserve">Dichos traslados se presentan generalmente en ausencia del consentimiento de las personas con discapacidad y sin que se proporcione información a familiares o personas de contacto en la comunidad. Los traslados involucran también a </w:t>
      </w:r>
      <w:r w:rsidR="005D7BC4">
        <w:rPr>
          <w:spacing w:val="4"/>
          <w:w w:val="103"/>
          <w:kern w:val="14"/>
          <w:lang w:val="es-CO"/>
        </w:rPr>
        <w:t xml:space="preserve">niñas, </w:t>
      </w:r>
      <w:r>
        <w:rPr>
          <w:spacing w:val="4"/>
          <w:w w:val="103"/>
          <w:kern w:val="14"/>
          <w:lang w:val="es-CO"/>
        </w:rPr>
        <w:t xml:space="preserve">niños y adolescentes con discapacidad que son enviados desde instituciones </w:t>
      </w:r>
      <w:r>
        <w:rPr>
          <w:spacing w:val="4"/>
          <w:w w:val="103"/>
          <w:kern w:val="14"/>
          <w:lang w:val="es-CO"/>
        </w:rPr>
        <w:lastRenderedPageBreak/>
        <w:t xml:space="preserve">privadas en entidades federativas como Nuevo León o Quintana Roo hacia clínicas psiquiátricas de carácter privado en otras entidades federativas como </w:t>
      </w:r>
      <w:r w:rsidR="0001656D">
        <w:rPr>
          <w:spacing w:val="4"/>
          <w:w w:val="103"/>
          <w:kern w:val="14"/>
          <w:lang w:val="es-CO"/>
        </w:rPr>
        <w:t>Veracruz</w:t>
      </w:r>
      <w:r>
        <w:rPr>
          <w:rStyle w:val="FootnoteReference"/>
          <w:lang w:val="es-CO"/>
        </w:rPr>
        <w:footnoteReference w:id="92"/>
      </w:r>
      <w:r>
        <w:rPr>
          <w:spacing w:val="4"/>
          <w:w w:val="103"/>
          <w:kern w:val="14"/>
          <w:lang w:val="es-CO"/>
        </w:rPr>
        <w:t xml:space="preserve">. </w:t>
      </w:r>
      <w:r w:rsidRPr="002A2716">
        <w:rPr>
          <w:spacing w:val="4"/>
          <w:w w:val="103"/>
          <w:kern w:val="14"/>
          <w:lang w:val="es-CO"/>
        </w:rPr>
        <w:t xml:space="preserve">Los traslados </w:t>
      </w:r>
      <w:r>
        <w:rPr>
          <w:spacing w:val="4"/>
          <w:w w:val="103"/>
          <w:kern w:val="14"/>
          <w:lang w:val="es-CO"/>
        </w:rPr>
        <w:t xml:space="preserve">se utilizan como sustituto a un plan individualizado de </w:t>
      </w:r>
      <w:r w:rsidRPr="002A2716">
        <w:rPr>
          <w:spacing w:val="4"/>
          <w:w w:val="103"/>
          <w:kern w:val="14"/>
          <w:lang w:val="es-CO"/>
        </w:rPr>
        <w:t>desinstitucionalización para las personas con discapacidad</w:t>
      </w:r>
      <w:r w:rsidR="00B37063">
        <w:rPr>
          <w:spacing w:val="4"/>
          <w:w w:val="103"/>
          <w:kern w:val="14"/>
          <w:lang w:val="es-CO"/>
        </w:rPr>
        <w:t>,</w:t>
      </w:r>
      <w:r>
        <w:rPr>
          <w:spacing w:val="4"/>
          <w:w w:val="103"/>
          <w:kern w:val="14"/>
          <w:lang w:val="es-CO"/>
        </w:rPr>
        <w:t xml:space="preserve"> </w:t>
      </w:r>
      <w:r w:rsidRPr="002A2716">
        <w:rPr>
          <w:spacing w:val="4"/>
          <w:w w:val="103"/>
          <w:kern w:val="14"/>
          <w:lang w:val="es-CO"/>
        </w:rPr>
        <w:t xml:space="preserve">la provisión de apoyo para la vida independiente y su inclusión en la comunidad. </w:t>
      </w:r>
      <w:r w:rsidR="00A211E1">
        <w:rPr>
          <w:spacing w:val="4"/>
          <w:w w:val="103"/>
          <w:kern w:val="14"/>
          <w:lang w:val="es-CO"/>
        </w:rPr>
        <w:t>Lo</w:t>
      </w:r>
      <w:r w:rsidR="008D56B6">
        <w:rPr>
          <w:spacing w:val="4"/>
          <w:w w:val="103"/>
          <w:kern w:val="14"/>
          <w:lang w:val="es-CO"/>
        </w:rPr>
        <w:t xml:space="preserve">s traslados de niñas, </w:t>
      </w:r>
      <w:r w:rsidR="00C3234D">
        <w:rPr>
          <w:spacing w:val="4"/>
          <w:w w:val="103"/>
          <w:kern w:val="14"/>
          <w:lang w:val="es-CO"/>
        </w:rPr>
        <w:t>niños</w:t>
      </w:r>
      <w:r w:rsidR="008D56B6">
        <w:rPr>
          <w:spacing w:val="4"/>
          <w:w w:val="103"/>
          <w:kern w:val="14"/>
          <w:lang w:val="es-CO"/>
        </w:rPr>
        <w:t xml:space="preserve"> y adolescentes </w:t>
      </w:r>
      <w:r w:rsidR="00A211E1">
        <w:rPr>
          <w:spacing w:val="4"/>
          <w:w w:val="103"/>
          <w:kern w:val="14"/>
          <w:lang w:val="es-CO"/>
        </w:rPr>
        <w:t xml:space="preserve">también operan </w:t>
      </w:r>
      <w:r w:rsidR="008D56B6">
        <w:rPr>
          <w:spacing w:val="4"/>
          <w:w w:val="103"/>
          <w:kern w:val="14"/>
          <w:lang w:val="es-CO"/>
        </w:rPr>
        <w:t xml:space="preserve">por virtud de decisiones de las </w:t>
      </w:r>
      <w:r w:rsidR="00C3234D">
        <w:rPr>
          <w:spacing w:val="4"/>
          <w:w w:val="103"/>
          <w:kern w:val="14"/>
          <w:lang w:val="es-CO"/>
        </w:rPr>
        <w:t>Procuradurías</w:t>
      </w:r>
      <w:r w:rsidR="008D56B6">
        <w:rPr>
          <w:spacing w:val="4"/>
          <w:w w:val="103"/>
          <w:kern w:val="14"/>
          <w:lang w:val="es-CO"/>
        </w:rPr>
        <w:t xml:space="preserve"> de </w:t>
      </w:r>
      <w:r w:rsidR="00C3234D">
        <w:rPr>
          <w:spacing w:val="4"/>
          <w:w w:val="103"/>
          <w:kern w:val="14"/>
          <w:lang w:val="es-CO"/>
        </w:rPr>
        <w:t>Protección de Derechos de Niñas, Niños y Adolescentes en el ámbito Federal y Estatal</w:t>
      </w:r>
      <w:r w:rsidR="00204AED">
        <w:rPr>
          <w:spacing w:val="4"/>
          <w:w w:val="103"/>
          <w:kern w:val="14"/>
          <w:lang w:val="es-CO"/>
        </w:rPr>
        <w:t xml:space="preserve">, </w:t>
      </w:r>
      <w:r w:rsidR="00A211E1">
        <w:rPr>
          <w:spacing w:val="4"/>
          <w:w w:val="103"/>
          <w:kern w:val="14"/>
          <w:lang w:val="es-CO"/>
        </w:rPr>
        <w:t xml:space="preserve">en cumplimiento de planes de restitución. </w:t>
      </w:r>
      <w:r w:rsidR="00C3234D">
        <w:rPr>
          <w:spacing w:val="4"/>
          <w:w w:val="103"/>
          <w:kern w:val="14"/>
          <w:lang w:val="es-CO"/>
        </w:rPr>
        <w:t xml:space="preserve"> </w:t>
      </w:r>
    </w:p>
    <w:p w14:paraId="41AC59B9"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97543C">
        <w:rPr>
          <w:spacing w:val="4"/>
          <w:w w:val="103"/>
          <w:kern w:val="14"/>
          <w:lang w:val="es-CO"/>
        </w:rPr>
        <w:t xml:space="preserve">Al Comité le preocupa la </w:t>
      </w:r>
      <w:r>
        <w:rPr>
          <w:spacing w:val="4"/>
          <w:w w:val="103"/>
          <w:kern w:val="14"/>
          <w:lang w:val="es-CO"/>
        </w:rPr>
        <w:t>re</w:t>
      </w:r>
      <w:r w:rsidRPr="0097543C">
        <w:rPr>
          <w:spacing w:val="4"/>
          <w:w w:val="103"/>
          <w:kern w:val="14"/>
          <w:lang w:val="es-CO"/>
        </w:rPr>
        <w:t xml:space="preserve">institucionalización como un patrón sistemático </w:t>
      </w:r>
      <w:r>
        <w:rPr>
          <w:spacing w:val="4"/>
          <w:w w:val="103"/>
          <w:kern w:val="14"/>
          <w:lang w:val="es-CO"/>
        </w:rPr>
        <w:t>que priva</w:t>
      </w:r>
      <w:r w:rsidRPr="0097543C">
        <w:rPr>
          <w:spacing w:val="4"/>
          <w:w w:val="103"/>
          <w:kern w:val="14"/>
          <w:lang w:val="es-CO"/>
        </w:rPr>
        <w:t xml:space="preserve"> a las personas con discapacidad de salir de las instituciones y </w:t>
      </w:r>
      <w:r>
        <w:rPr>
          <w:spacing w:val="4"/>
          <w:w w:val="103"/>
          <w:kern w:val="14"/>
          <w:lang w:val="es-CO"/>
        </w:rPr>
        <w:t xml:space="preserve">de </w:t>
      </w:r>
      <w:r w:rsidRPr="0097543C">
        <w:rPr>
          <w:spacing w:val="4"/>
          <w:w w:val="103"/>
          <w:kern w:val="14"/>
          <w:lang w:val="es-CO"/>
        </w:rPr>
        <w:t xml:space="preserve">elegir </w:t>
      </w:r>
      <w:r>
        <w:rPr>
          <w:spacing w:val="4"/>
          <w:w w:val="103"/>
          <w:kern w:val="14"/>
          <w:lang w:val="es-CO"/>
        </w:rPr>
        <w:t xml:space="preserve">opciones de vivienda, </w:t>
      </w:r>
      <w:r w:rsidRPr="0097543C">
        <w:rPr>
          <w:spacing w:val="4"/>
          <w:w w:val="103"/>
          <w:kern w:val="14"/>
          <w:lang w:val="es-CO"/>
        </w:rPr>
        <w:t xml:space="preserve">en la comunidad. El Comité </w:t>
      </w:r>
      <w:r>
        <w:rPr>
          <w:spacing w:val="4"/>
          <w:w w:val="103"/>
          <w:kern w:val="14"/>
          <w:lang w:val="es-CO"/>
        </w:rPr>
        <w:t>fue informado de varios</w:t>
      </w:r>
      <w:r w:rsidRPr="0097543C">
        <w:rPr>
          <w:spacing w:val="4"/>
          <w:w w:val="103"/>
          <w:kern w:val="14"/>
          <w:lang w:val="es-CO"/>
        </w:rPr>
        <w:t xml:space="preserve"> casos de mujeres con discapacidad psicosocial </w:t>
      </w:r>
      <w:r>
        <w:rPr>
          <w:spacing w:val="4"/>
          <w:w w:val="103"/>
          <w:kern w:val="14"/>
          <w:lang w:val="es-CO"/>
        </w:rPr>
        <w:t xml:space="preserve">y/o intelectual </w:t>
      </w:r>
      <w:r w:rsidRPr="0097543C">
        <w:rPr>
          <w:spacing w:val="4"/>
          <w:w w:val="103"/>
          <w:kern w:val="14"/>
          <w:lang w:val="es-CO"/>
        </w:rPr>
        <w:t>que habían sido sujetas a traslados arbitrarios y sucesivos desde instituciones extintas como Casa Esperanza a Centros de Asistencia e Integración Social en la Ciudad de México.</w:t>
      </w:r>
      <w:r>
        <w:rPr>
          <w:rStyle w:val="FootnoteReference"/>
          <w:lang w:val="es-CO"/>
        </w:rPr>
        <w:footnoteReference w:id="93"/>
      </w:r>
      <w:r w:rsidRPr="0097543C">
        <w:rPr>
          <w:spacing w:val="4"/>
          <w:w w:val="103"/>
          <w:kern w:val="14"/>
          <w:lang w:val="es-CO"/>
        </w:rPr>
        <w:t xml:space="preserve"> </w:t>
      </w:r>
    </w:p>
    <w:p w14:paraId="348ADBB0" w14:textId="36D4E70F" w:rsidR="00257CB8" w:rsidRPr="00DA477F" w:rsidRDefault="00257CB8" w:rsidP="00243F33">
      <w:pPr>
        <w:pStyle w:val="SingleTxtG"/>
        <w:numPr>
          <w:ilvl w:val="3"/>
          <w:numId w:val="33"/>
        </w:numPr>
        <w:tabs>
          <w:tab w:val="left" w:pos="1701"/>
        </w:tabs>
        <w:ind w:left="1134" w:firstLine="0"/>
        <w:rPr>
          <w:spacing w:val="4"/>
          <w:w w:val="103"/>
          <w:kern w:val="14"/>
          <w:lang w:val="es-CO"/>
        </w:rPr>
      </w:pPr>
      <w:r w:rsidRPr="00DA477F">
        <w:rPr>
          <w:spacing w:val="4"/>
          <w:w w:val="103"/>
          <w:kern w:val="14"/>
          <w:lang w:val="es-CO"/>
        </w:rPr>
        <w:t>El Comité recibió el testimonio de una mujer con discapacidad quien narró que estuvo internada en siete instituciones, incluidas aquellas administradas por comunidades religiosas en diferentes entidades federativas, desde que era bebé hasta su edad adulta. En su testimonio señaló que permaneció en institucionalización forzada donde estuvo expuesta a diferentes tipos de vejámenes y solamente fue liberada tras las acciones judiciales a su favor iniciadas por organizaciones de la sociedad civil.</w:t>
      </w:r>
      <w:r w:rsidRPr="00DA477F">
        <w:rPr>
          <w:rStyle w:val="FootnoteReference"/>
          <w:lang w:val="es-CO"/>
        </w:rPr>
        <w:footnoteReference w:id="94"/>
      </w:r>
      <w:r w:rsidRPr="00DA477F">
        <w:rPr>
          <w:spacing w:val="4"/>
          <w:w w:val="103"/>
          <w:kern w:val="14"/>
          <w:lang w:val="es-CO"/>
        </w:rPr>
        <w:t xml:space="preserve"> El Comité también fue informado sobre el caso de una mujer que creció en el estado de Aguascalientes y fue enviada a una institución psiquiátrica en otro estado, donde fue víctima de violencia física y sexual y de allí reenviada a otra institución en la Ciudad de México. Ella no recibió apoyo psicosocial ni reparaciones por </w:t>
      </w:r>
      <w:r w:rsidR="00E378EF">
        <w:rPr>
          <w:spacing w:val="4"/>
          <w:w w:val="103"/>
          <w:kern w:val="14"/>
          <w:lang w:val="es-CO"/>
        </w:rPr>
        <w:t>las agresiones sexuales sufridas</w:t>
      </w:r>
      <w:r w:rsidRPr="00DA477F">
        <w:rPr>
          <w:spacing w:val="4"/>
          <w:w w:val="103"/>
          <w:kern w:val="14"/>
          <w:lang w:val="es-CO"/>
        </w:rPr>
        <w:t xml:space="preserve">, en cambio fue trasladada de manera sucesiva a instituciones donde enfrentó </w:t>
      </w:r>
      <w:r w:rsidR="00C87FF0">
        <w:rPr>
          <w:spacing w:val="4"/>
          <w:w w:val="103"/>
          <w:kern w:val="14"/>
          <w:lang w:val="es-CO"/>
        </w:rPr>
        <w:t xml:space="preserve">otras agresiones y </w:t>
      </w:r>
      <w:r w:rsidRPr="00DA477F">
        <w:rPr>
          <w:spacing w:val="4"/>
          <w:w w:val="103"/>
          <w:kern w:val="14"/>
          <w:lang w:val="es-CO"/>
        </w:rPr>
        <w:t>nuevos traumas.</w:t>
      </w:r>
      <w:r w:rsidRPr="00DA477F">
        <w:rPr>
          <w:rStyle w:val="FootnoteReference"/>
          <w:lang w:val="es-CO"/>
        </w:rPr>
        <w:footnoteReference w:id="95"/>
      </w:r>
      <w:r w:rsidRPr="00DA477F">
        <w:rPr>
          <w:spacing w:val="4"/>
          <w:w w:val="103"/>
          <w:kern w:val="14"/>
          <w:lang w:val="es-CO"/>
        </w:rPr>
        <w:t xml:space="preserve"> </w:t>
      </w:r>
    </w:p>
    <w:p w14:paraId="711A340E" w14:textId="77777777" w:rsidR="00257CB8" w:rsidRPr="002A2716" w:rsidRDefault="00257CB8" w:rsidP="00243F33">
      <w:pPr>
        <w:pStyle w:val="SingleTxtG"/>
        <w:numPr>
          <w:ilvl w:val="3"/>
          <w:numId w:val="33"/>
        </w:numPr>
        <w:tabs>
          <w:tab w:val="left" w:pos="1701"/>
        </w:tabs>
        <w:ind w:left="1134" w:firstLine="0"/>
        <w:rPr>
          <w:spacing w:val="4"/>
          <w:w w:val="103"/>
          <w:kern w:val="14"/>
          <w:lang w:val="es-CO"/>
        </w:rPr>
      </w:pPr>
      <w:r w:rsidRPr="0097543C">
        <w:rPr>
          <w:spacing w:val="4"/>
          <w:w w:val="103"/>
          <w:kern w:val="14"/>
          <w:lang w:val="es-CO"/>
        </w:rPr>
        <w:t xml:space="preserve">Asimismo, recibió información sobre varias personas con discapacidad trasladadas de manera arbitraria desde la institución psiquiátrica Granja la Salud hacia instituciones privadas, aumentando las barreras para conocer su situación actual o posibilidades de retorno a la comunidad. </w:t>
      </w:r>
    </w:p>
    <w:p w14:paraId="1B2A80B5"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97543C">
        <w:rPr>
          <w:spacing w:val="4"/>
          <w:w w:val="103"/>
          <w:kern w:val="14"/>
          <w:lang w:val="es-CO"/>
        </w:rPr>
        <w:t xml:space="preserve">Los traslados arbitrarios entre instituciones pueden ocurrir en el marco de un período de institucionalización continuo o interrumpido por egresos temporales. El Comité escuchó a personas con discapacidad psicosocial en situación de calle quienes habían sido institucionalizadas de manera forzosa en múltiples ocasiones y en diferentes instituciones durante lapsos menores de un año. Debido a la falta de apoyo para la vida independiente en la comunidad, las personas con discapacidad que habían sido liberadas quedaron expuestas a situaciones de calle o falta de hogar. La falta de hogar ha expuesto a las personas con discapacidad a diversas formas de violencia, traumas secundarios y revictimización, aumento de sus requerimientos de salud mental y reinstitucionalización. La sociedad civil proporcionó información al Comité confirmando las serias dificultades para que las personas con discapacidad psicosocial </w:t>
      </w:r>
      <w:r>
        <w:rPr>
          <w:spacing w:val="4"/>
          <w:w w:val="103"/>
          <w:kern w:val="14"/>
          <w:lang w:val="es-CO"/>
        </w:rPr>
        <w:t xml:space="preserve">y/o intelectual </w:t>
      </w:r>
      <w:r w:rsidRPr="0097543C">
        <w:rPr>
          <w:spacing w:val="4"/>
          <w:w w:val="103"/>
          <w:kern w:val="14"/>
          <w:lang w:val="es-CO"/>
        </w:rPr>
        <w:t xml:space="preserve">puedan reincorporarse a </w:t>
      </w:r>
      <w:r>
        <w:rPr>
          <w:spacing w:val="4"/>
          <w:w w:val="103"/>
          <w:kern w:val="14"/>
          <w:lang w:val="es-CO"/>
        </w:rPr>
        <w:t xml:space="preserve">la </w:t>
      </w:r>
      <w:r w:rsidRPr="0097543C">
        <w:rPr>
          <w:spacing w:val="4"/>
          <w:w w:val="103"/>
          <w:kern w:val="14"/>
          <w:lang w:val="es-CO"/>
        </w:rPr>
        <w:t>sociedad tras haber sido institucionalizadas la primera vez, dada la intermitencia entre ámbitos institucionales y la comunidad.</w:t>
      </w:r>
      <w:r>
        <w:rPr>
          <w:rStyle w:val="FootnoteReference"/>
          <w:lang w:val="es-CO"/>
        </w:rPr>
        <w:footnoteReference w:id="96"/>
      </w:r>
      <w:r w:rsidRPr="0097543C">
        <w:rPr>
          <w:spacing w:val="4"/>
          <w:w w:val="103"/>
          <w:kern w:val="14"/>
          <w:lang w:val="es-CO"/>
        </w:rPr>
        <w:t xml:space="preserve"> </w:t>
      </w:r>
    </w:p>
    <w:p w14:paraId="184D5E22" w14:textId="240768E8" w:rsidR="00257CB8" w:rsidRPr="005A7962" w:rsidRDefault="00257CB8" w:rsidP="00243F33">
      <w:pPr>
        <w:pStyle w:val="SingleTxtG"/>
        <w:numPr>
          <w:ilvl w:val="3"/>
          <w:numId w:val="33"/>
        </w:numPr>
        <w:tabs>
          <w:tab w:val="left" w:pos="1701"/>
        </w:tabs>
        <w:ind w:left="1134" w:firstLine="0"/>
        <w:rPr>
          <w:rFonts w:eastAsiaTheme="majorEastAsia"/>
          <w:lang w:val="es-CO"/>
        </w:rPr>
      </w:pPr>
      <w:r>
        <w:rPr>
          <w:spacing w:val="4"/>
          <w:w w:val="103"/>
          <w:kern w:val="14"/>
          <w:lang w:val="es-CO"/>
        </w:rPr>
        <w:t xml:space="preserve">El Comité también recibió información sobre casos en los cuales la transinstitucionalización </w:t>
      </w:r>
      <w:r w:rsidRPr="0097543C">
        <w:rPr>
          <w:spacing w:val="4"/>
          <w:w w:val="103"/>
          <w:kern w:val="14"/>
          <w:lang w:val="es-CO"/>
        </w:rPr>
        <w:t xml:space="preserve">ha conllevado </w:t>
      </w:r>
      <w:r w:rsidR="006920D5">
        <w:rPr>
          <w:spacing w:val="4"/>
          <w:w w:val="103"/>
          <w:kern w:val="14"/>
          <w:lang w:val="es-CO"/>
        </w:rPr>
        <w:t xml:space="preserve">a </w:t>
      </w:r>
      <w:r w:rsidRPr="0097543C">
        <w:rPr>
          <w:spacing w:val="4"/>
          <w:w w:val="103"/>
          <w:kern w:val="14"/>
          <w:lang w:val="es-CO"/>
        </w:rPr>
        <w:t xml:space="preserve">la desaparición de personas con discapacidad dado que </w:t>
      </w:r>
      <w:r>
        <w:rPr>
          <w:spacing w:val="4"/>
          <w:w w:val="103"/>
          <w:kern w:val="14"/>
          <w:lang w:val="es-CO"/>
        </w:rPr>
        <w:t xml:space="preserve">personas que fueron institucionalizadas sin su consentimiento fueron con posterioridad trasladadas </w:t>
      </w:r>
      <w:r w:rsidRPr="0097543C">
        <w:rPr>
          <w:spacing w:val="4"/>
          <w:w w:val="103"/>
          <w:kern w:val="14"/>
          <w:lang w:val="es-CO"/>
        </w:rPr>
        <w:t xml:space="preserve">y los lugares </w:t>
      </w:r>
      <w:r>
        <w:rPr>
          <w:spacing w:val="4"/>
          <w:w w:val="103"/>
          <w:kern w:val="14"/>
          <w:lang w:val="es-CO"/>
        </w:rPr>
        <w:t>de destino</w:t>
      </w:r>
      <w:r w:rsidRPr="0097543C">
        <w:rPr>
          <w:spacing w:val="4"/>
          <w:w w:val="103"/>
          <w:kern w:val="14"/>
          <w:lang w:val="es-CO"/>
        </w:rPr>
        <w:t xml:space="preserve"> se desconocen.</w:t>
      </w:r>
      <w:r>
        <w:rPr>
          <w:spacing w:val="4"/>
          <w:w w:val="103"/>
          <w:kern w:val="14"/>
          <w:lang w:val="es-CO"/>
        </w:rPr>
        <w:t xml:space="preserve"> </w:t>
      </w:r>
    </w:p>
    <w:p w14:paraId="6A3D7FEF" w14:textId="19809703" w:rsidR="00257CB8" w:rsidRPr="00B84796" w:rsidRDefault="00257CB8" w:rsidP="00243F33">
      <w:pPr>
        <w:pStyle w:val="SingleTxtG"/>
        <w:numPr>
          <w:ilvl w:val="3"/>
          <w:numId w:val="33"/>
        </w:numPr>
        <w:tabs>
          <w:tab w:val="left" w:pos="1701"/>
        </w:tabs>
        <w:ind w:left="1134" w:firstLine="0"/>
        <w:rPr>
          <w:spacing w:val="4"/>
          <w:w w:val="103"/>
          <w:kern w:val="14"/>
          <w:lang w:val="es-CO"/>
        </w:rPr>
      </w:pPr>
      <w:r w:rsidRPr="006A628B">
        <w:rPr>
          <w:spacing w:val="4"/>
          <w:w w:val="103"/>
          <w:kern w:val="14"/>
          <w:lang w:val="es-CO"/>
        </w:rPr>
        <w:lastRenderedPageBreak/>
        <w:t xml:space="preserve">El Comité </w:t>
      </w:r>
      <w:r>
        <w:rPr>
          <w:spacing w:val="4"/>
          <w:w w:val="103"/>
          <w:kern w:val="14"/>
          <w:lang w:val="es-CO"/>
        </w:rPr>
        <w:t>se encuentra preocupado por</w:t>
      </w:r>
      <w:r w:rsidRPr="006A628B">
        <w:rPr>
          <w:spacing w:val="4"/>
          <w:w w:val="103"/>
          <w:kern w:val="14"/>
          <w:lang w:val="es-CO"/>
        </w:rPr>
        <w:t xml:space="preserve"> </w:t>
      </w:r>
      <w:r>
        <w:rPr>
          <w:spacing w:val="4"/>
          <w:w w:val="103"/>
          <w:kern w:val="14"/>
          <w:lang w:val="es-CO"/>
        </w:rPr>
        <w:t xml:space="preserve">los testimonios de mujeres y hombres con discapacidad entrevistados en instituciones, que manifestaron estar allí como consecuencia de reingresos. Dicha información fue corroborada en los archivos de registros de ingresos </w:t>
      </w:r>
      <w:r w:rsidRPr="006A628B">
        <w:rPr>
          <w:spacing w:val="4"/>
          <w:w w:val="103"/>
          <w:kern w:val="14"/>
          <w:lang w:val="es-CO"/>
        </w:rPr>
        <w:t>a las instituciones</w:t>
      </w:r>
      <w:r>
        <w:rPr>
          <w:spacing w:val="4"/>
          <w:w w:val="103"/>
          <w:kern w:val="14"/>
          <w:lang w:val="es-CO"/>
        </w:rPr>
        <w:t xml:space="preserve"> tanto </w:t>
      </w:r>
      <w:r w:rsidRPr="006A628B">
        <w:rPr>
          <w:spacing w:val="4"/>
          <w:w w:val="103"/>
          <w:kern w:val="14"/>
          <w:lang w:val="es-CO"/>
        </w:rPr>
        <w:t>privad</w:t>
      </w:r>
      <w:r>
        <w:rPr>
          <w:spacing w:val="4"/>
          <w:w w:val="103"/>
          <w:kern w:val="14"/>
          <w:lang w:val="es-CO"/>
        </w:rPr>
        <w:t>as</w:t>
      </w:r>
      <w:r w:rsidRPr="006A628B">
        <w:rPr>
          <w:spacing w:val="4"/>
          <w:w w:val="103"/>
          <w:kern w:val="14"/>
          <w:lang w:val="es-CO"/>
        </w:rPr>
        <w:t xml:space="preserve"> </w:t>
      </w:r>
      <w:r>
        <w:rPr>
          <w:spacing w:val="4"/>
          <w:w w:val="103"/>
          <w:kern w:val="14"/>
          <w:lang w:val="es-CO"/>
        </w:rPr>
        <w:t xml:space="preserve">como </w:t>
      </w:r>
      <w:r w:rsidRPr="006A628B">
        <w:rPr>
          <w:spacing w:val="4"/>
          <w:w w:val="103"/>
          <w:kern w:val="14"/>
          <w:lang w:val="es-CO"/>
        </w:rPr>
        <w:t>públic</w:t>
      </w:r>
      <w:r>
        <w:rPr>
          <w:spacing w:val="4"/>
          <w:w w:val="103"/>
          <w:kern w:val="14"/>
          <w:lang w:val="es-CO"/>
        </w:rPr>
        <w:t>as</w:t>
      </w:r>
      <w:r w:rsidRPr="006A628B">
        <w:rPr>
          <w:spacing w:val="4"/>
          <w:w w:val="103"/>
          <w:kern w:val="14"/>
          <w:lang w:val="es-CO"/>
        </w:rPr>
        <w:t>. Las causas por las cuales</w:t>
      </w:r>
      <w:r>
        <w:rPr>
          <w:spacing w:val="4"/>
          <w:w w:val="103"/>
          <w:kern w:val="14"/>
          <w:lang w:val="es-CO"/>
        </w:rPr>
        <w:t xml:space="preserve"> las personas han sido reinstitucionalizadas </w:t>
      </w:r>
      <w:r w:rsidRPr="006A628B">
        <w:rPr>
          <w:spacing w:val="4"/>
          <w:w w:val="103"/>
          <w:kern w:val="14"/>
          <w:lang w:val="es-CO"/>
        </w:rPr>
        <w:t>son múltiples, incluid</w:t>
      </w:r>
      <w:r>
        <w:rPr>
          <w:spacing w:val="4"/>
          <w:w w:val="103"/>
          <w:kern w:val="14"/>
          <w:lang w:val="es-CO"/>
        </w:rPr>
        <w:t>a</w:t>
      </w:r>
      <w:r w:rsidRPr="006A628B">
        <w:rPr>
          <w:spacing w:val="4"/>
          <w:w w:val="103"/>
          <w:kern w:val="14"/>
          <w:lang w:val="es-CO"/>
        </w:rPr>
        <w:t>s</w:t>
      </w:r>
      <w:r>
        <w:rPr>
          <w:spacing w:val="4"/>
          <w:w w:val="103"/>
          <w:kern w:val="14"/>
          <w:lang w:val="es-CO"/>
        </w:rPr>
        <w:t xml:space="preserve"> la</w:t>
      </w:r>
      <w:r w:rsidR="00883EE0">
        <w:rPr>
          <w:spacing w:val="4"/>
          <w:w w:val="103"/>
          <w:kern w:val="14"/>
          <w:lang w:val="es-CO"/>
        </w:rPr>
        <w:t xml:space="preserve"> falta de alternativas a la institucionalización, la</w:t>
      </w:r>
      <w:r>
        <w:rPr>
          <w:spacing w:val="4"/>
          <w:w w:val="103"/>
          <w:kern w:val="14"/>
          <w:lang w:val="es-CO"/>
        </w:rPr>
        <w:t xml:space="preserve"> pérdida de contacto con la familia o la comunidad de origen, las</w:t>
      </w:r>
      <w:r w:rsidRPr="006A628B">
        <w:rPr>
          <w:spacing w:val="4"/>
          <w:w w:val="103"/>
          <w:kern w:val="14"/>
          <w:lang w:val="es-CO"/>
        </w:rPr>
        <w:t xml:space="preserve"> crisis y conflictos intrafamiliares que no se solucionan de fondo y </w:t>
      </w:r>
      <w:r>
        <w:rPr>
          <w:spacing w:val="4"/>
          <w:w w:val="103"/>
          <w:kern w:val="14"/>
          <w:lang w:val="es-CO"/>
        </w:rPr>
        <w:t>que conllevan</w:t>
      </w:r>
      <w:r w:rsidRPr="006A628B">
        <w:rPr>
          <w:spacing w:val="4"/>
          <w:w w:val="103"/>
          <w:kern w:val="14"/>
          <w:lang w:val="es-CO"/>
        </w:rPr>
        <w:t xml:space="preserve"> la reinstitucionalización</w:t>
      </w:r>
      <w:r>
        <w:rPr>
          <w:spacing w:val="4"/>
          <w:w w:val="103"/>
          <w:kern w:val="14"/>
          <w:lang w:val="es-CO"/>
        </w:rPr>
        <w:t xml:space="preserve"> de miembros del grupo familiar con discapacidad real o percibida</w:t>
      </w:r>
      <w:r w:rsidRPr="006A628B">
        <w:rPr>
          <w:spacing w:val="4"/>
          <w:w w:val="103"/>
          <w:kern w:val="14"/>
          <w:lang w:val="es-CO"/>
        </w:rPr>
        <w:t>.</w:t>
      </w:r>
    </w:p>
    <w:p w14:paraId="4C238A7E" w14:textId="1D4FDCA1" w:rsidR="00257CB8" w:rsidRPr="006F797A" w:rsidRDefault="0019120D" w:rsidP="0019120D">
      <w:pPr>
        <w:pStyle w:val="H1G"/>
        <w:rPr>
          <w:b w:val="0"/>
          <w:bCs/>
          <w:spacing w:val="4"/>
          <w:w w:val="103"/>
          <w:kern w:val="14"/>
          <w:szCs w:val="24"/>
          <w:lang w:val="es-CO"/>
        </w:rPr>
      </w:pPr>
      <w:r>
        <w:rPr>
          <w:w w:val="103"/>
          <w:lang w:val="es-CO"/>
        </w:rPr>
        <w:tab/>
        <w:t>B.</w:t>
      </w:r>
      <w:r>
        <w:rPr>
          <w:w w:val="103"/>
          <w:lang w:val="es-CO"/>
        </w:rPr>
        <w:tab/>
      </w:r>
      <w:r w:rsidR="00257CB8" w:rsidRPr="006F797A">
        <w:rPr>
          <w:w w:val="103"/>
          <w:lang w:val="es-CO"/>
        </w:rPr>
        <w:t xml:space="preserve">Grupos en mayor riesgo de institucionalización </w:t>
      </w:r>
    </w:p>
    <w:p w14:paraId="256D6AC3" w14:textId="10FC7960" w:rsidR="00257CB8" w:rsidRDefault="00320150" w:rsidP="00320150">
      <w:pPr>
        <w:pStyle w:val="H23G"/>
        <w:rPr>
          <w:b w:val="0"/>
          <w:bCs/>
          <w:spacing w:val="4"/>
          <w:w w:val="103"/>
          <w:kern w:val="14"/>
          <w:lang w:val="es-CO"/>
        </w:rPr>
      </w:pPr>
      <w:r>
        <w:rPr>
          <w:w w:val="103"/>
          <w:lang w:val="es-CO"/>
        </w:rPr>
        <w:tab/>
      </w:r>
      <w:r>
        <w:rPr>
          <w:w w:val="103"/>
          <w:lang w:val="es-CO"/>
        </w:rPr>
        <w:tab/>
        <w:t>1.</w:t>
      </w:r>
      <w:r>
        <w:rPr>
          <w:w w:val="103"/>
          <w:lang w:val="es-CO"/>
        </w:rPr>
        <w:tab/>
      </w:r>
      <w:r w:rsidR="00257CB8" w:rsidRPr="00985F90">
        <w:rPr>
          <w:w w:val="103"/>
          <w:lang w:val="es-CO"/>
        </w:rPr>
        <w:t>Institucionalización de niñas, niños y adolescentes con discapacidad</w:t>
      </w:r>
    </w:p>
    <w:p w14:paraId="75714978" w14:textId="20B0F7ED" w:rsidR="00257CB8" w:rsidRPr="00915AF9" w:rsidRDefault="00257CB8" w:rsidP="00243F33">
      <w:pPr>
        <w:pStyle w:val="SingleTxtG"/>
        <w:numPr>
          <w:ilvl w:val="3"/>
          <w:numId w:val="33"/>
        </w:numPr>
        <w:tabs>
          <w:tab w:val="left" w:pos="1701"/>
        </w:tabs>
        <w:ind w:left="1134" w:firstLine="0"/>
        <w:rPr>
          <w:rFonts w:eastAsiaTheme="majorEastAsia"/>
        </w:rPr>
      </w:pPr>
      <w:r w:rsidRPr="00915AF9">
        <w:rPr>
          <w:spacing w:val="4"/>
          <w:w w:val="103"/>
          <w:kern w:val="14"/>
        </w:rPr>
        <w:t xml:space="preserve">La falta de apoyo para la vida independiente y la inclusión en la comunidad constituye una causa preponderante de la institucionalización que afecta a </w:t>
      </w:r>
      <w:r w:rsidR="00896CE1">
        <w:rPr>
          <w:spacing w:val="4"/>
          <w:w w:val="103"/>
          <w:kern w:val="14"/>
        </w:rPr>
        <w:t xml:space="preserve">las niñas, </w:t>
      </w:r>
      <w:r w:rsidRPr="00915AF9">
        <w:rPr>
          <w:spacing w:val="4"/>
          <w:w w:val="103"/>
          <w:kern w:val="14"/>
        </w:rPr>
        <w:t>niños</w:t>
      </w:r>
      <w:r w:rsidR="00896CE1">
        <w:rPr>
          <w:spacing w:val="4"/>
          <w:w w:val="103"/>
          <w:kern w:val="14"/>
        </w:rPr>
        <w:t xml:space="preserve"> y adolescentes</w:t>
      </w:r>
      <w:r w:rsidRPr="00915AF9">
        <w:rPr>
          <w:spacing w:val="4"/>
          <w:w w:val="103"/>
          <w:kern w:val="14"/>
        </w:rPr>
        <w:t xml:space="preserve"> con discapacidad. El Comité observó con mucha preocupación que las niñas, los niños y los adolescentes con discapacidad especialmente aquéllos que se encuentran en situaciones de pobreza y pobreza extrema están frecuentemente expuestos a la institucionalización en México. Lo anterior, como consecuencia de la falta de apoyo para la vida en</w:t>
      </w:r>
      <w:r w:rsidR="00177819">
        <w:rPr>
          <w:spacing w:val="4"/>
          <w:w w:val="103"/>
          <w:kern w:val="14"/>
        </w:rPr>
        <w:t xml:space="preserve"> familia y en</w:t>
      </w:r>
      <w:r w:rsidRPr="00915AF9">
        <w:rPr>
          <w:spacing w:val="4"/>
          <w:w w:val="103"/>
          <w:kern w:val="14"/>
        </w:rPr>
        <w:t xml:space="preserve"> la comunidad, exacerbado por las barreras y la falta de apoyo para acceder a la educación inclusiva y de calidad.  </w:t>
      </w:r>
    </w:p>
    <w:p w14:paraId="5EE1DFB7" w14:textId="402411E5" w:rsidR="00257CB8" w:rsidRPr="0004413B" w:rsidRDefault="00257CB8" w:rsidP="00243F33">
      <w:pPr>
        <w:pStyle w:val="SingleTxtG"/>
        <w:numPr>
          <w:ilvl w:val="3"/>
          <w:numId w:val="33"/>
        </w:numPr>
        <w:tabs>
          <w:tab w:val="left" w:pos="1701"/>
        </w:tabs>
        <w:ind w:left="1134" w:firstLine="0"/>
        <w:rPr>
          <w:rFonts w:eastAsiaTheme="majorEastAsia"/>
          <w:lang w:val="es-CO"/>
        </w:rPr>
      </w:pPr>
      <w:r w:rsidRPr="0004413B">
        <w:rPr>
          <w:spacing w:val="4"/>
          <w:w w:val="103"/>
          <w:kern w:val="14"/>
          <w:lang w:val="es-CO"/>
        </w:rPr>
        <w:t xml:space="preserve">El Comité recibió información indicando que, hasta marzo de 2024, en 44 centros de asistencia social con modelo de atención dirigido a niños, niñas y adolescentes con discapacidad, había 541 niñas y adolescentes mujeres institucionalizadas y 573 niños y adolescentes hombres institucionalizados. El mayor número de niñas y niños entre 0 y 15 años en acogimiento institucional se encuentra en Nuevo León, Yucatán, Puebla, Sinaloa, Jalisco, Querétaro, Ciudad de México, </w:t>
      </w:r>
      <w:r w:rsidR="00405968">
        <w:rPr>
          <w:spacing w:val="4"/>
          <w:w w:val="103"/>
          <w:kern w:val="14"/>
          <w:lang w:val="es-CO"/>
        </w:rPr>
        <w:t>E</w:t>
      </w:r>
      <w:r w:rsidRPr="0004413B">
        <w:rPr>
          <w:spacing w:val="4"/>
          <w:w w:val="103"/>
          <w:kern w:val="14"/>
          <w:lang w:val="es-CO"/>
        </w:rPr>
        <w:t>stado de México, Chihuahua, Baja California, Morelos, Michoacán, Durango, Chiapas.</w:t>
      </w:r>
      <w:r>
        <w:rPr>
          <w:rStyle w:val="FootnoteReference"/>
          <w:lang w:val="es-CO"/>
        </w:rPr>
        <w:footnoteReference w:id="97"/>
      </w:r>
      <w:r w:rsidRPr="0004413B">
        <w:rPr>
          <w:spacing w:val="4"/>
          <w:w w:val="103"/>
          <w:kern w:val="14"/>
          <w:lang w:val="es-CO"/>
        </w:rPr>
        <w:t xml:space="preserve"> Se estima, sin embargo, que al menos 140,000 niñas, niños y adolescentes, incluidos los niños con discapacidad estarían institucionalizados en lugares como hospitales psiquiátricos, internados especiales, instituciones privadas no reguladas y centros de rehabilitación. </w:t>
      </w:r>
    </w:p>
    <w:p w14:paraId="194F8FF7" w14:textId="50BDA398" w:rsidR="00257CB8" w:rsidRPr="00B635F3" w:rsidRDefault="00257CB8" w:rsidP="00243F33">
      <w:pPr>
        <w:pStyle w:val="SingleTxtG"/>
        <w:numPr>
          <w:ilvl w:val="3"/>
          <w:numId w:val="33"/>
        </w:numPr>
        <w:tabs>
          <w:tab w:val="left" w:pos="1701"/>
        </w:tabs>
        <w:ind w:left="1134" w:firstLine="0"/>
        <w:rPr>
          <w:rFonts w:eastAsiaTheme="majorEastAsia"/>
          <w:lang w:val="es-CO"/>
        </w:rPr>
      </w:pPr>
      <w:r>
        <w:rPr>
          <w:spacing w:val="4"/>
          <w:w w:val="103"/>
          <w:kern w:val="14"/>
          <w:lang w:val="es-CO"/>
        </w:rPr>
        <w:t xml:space="preserve">La institucionalización está permitida en la legislación que continúa autorizando el uso de medidas de acogimiento residencial para los niños con discapacidad, es decir la privación de libertad con base en la discapacidad. </w:t>
      </w:r>
      <w:r w:rsidRPr="00B635F3">
        <w:rPr>
          <w:spacing w:val="4"/>
          <w:w w:val="103"/>
          <w:kern w:val="14"/>
          <w:lang w:val="es-CO"/>
        </w:rPr>
        <w:t>En efecto, en la Ley General de los Derechos de Niñas, Niños y Adolescentes</w:t>
      </w:r>
      <w:r>
        <w:rPr>
          <w:rStyle w:val="FootnoteReference"/>
          <w:lang w:val="es-CO"/>
        </w:rPr>
        <w:footnoteReference w:id="98"/>
      </w:r>
      <w:r w:rsidRPr="00B635F3">
        <w:rPr>
          <w:spacing w:val="4"/>
          <w:w w:val="103"/>
          <w:kern w:val="14"/>
          <w:lang w:val="es-CO"/>
        </w:rPr>
        <w:t xml:space="preserve"> coexisten las provisiones que promueven el derecho a la igualdad sustantiva, la vida en familia, la inclusión en la comunidad con aquéllas que permiten el uso del acogimiento residencial en centros de asistencia social.</w:t>
      </w:r>
      <w:r>
        <w:rPr>
          <w:rStyle w:val="FootnoteReference"/>
          <w:lang w:val="es-CO"/>
        </w:rPr>
        <w:footnoteReference w:id="99"/>
      </w:r>
      <w:r w:rsidRPr="00B635F3">
        <w:rPr>
          <w:spacing w:val="4"/>
          <w:w w:val="103"/>
          <w:kern w:val="14"/>
          <w:lang w:val="es-CO"/>
        </w:rPr>
        <w:t xml:space="preserve"> Dicho acogimiento residencial afecta principalmente a las niñas, los niños y los adolescentes en situaciones de marginación por factores como la discapacidad, la pobreza o la situación migratoria.</w:t>
      </w:r>
      <w:r w:rsidRPr="0002080B">
        <w:rPr>
          <w:rStyle w:val="FootnoteReference"/>
          <w:lang w:val="es-CO"/>
        </w:rPr>
        <w:footnoteReference w:id="100"/>
      </w:r>
      <w:r w:rsidRPr="00B635F3">
        <w:rPr>
          <w:spacing w:val="4"/>
          <w:w w:val="103"/>
          <w:kern w:val="14"/>
          <w:lang w:val="es-CO"/>
        </w:rPr>
        <w:t xml:space="preserve"> La legislación indica que el acogimiento residencial tiene naturaleza subsidiaria y que debe ser por el menor tiempo posible. En la práctica, sin embargo,</w:t>
      </w:r>
      <w:r>
        <w:rPr>
          <w:spacing w:val="4"/>
          <w:w w:val="103"/>
          <w:kern w:val="14"/>
          <w:lang w:val="es-CO"/>
        </w:rPr>
        <w:t xml:space="preserve"> </w:t>
      </w:r>
      <w:r w:rsidRPr="00B635F3">
        <w:rPr>
          <w:spacing w:val="4"/>
          <w:w w:val="103"/>
          <w:kern w:val="14"/>
          <w:lang w:val="es-CO"/>
        </w:rPr>
        <w:t xml:space="preserve">la institucionalización prevalece </w:t>
      </w:r>
      <w:r w:rsidRPr="00B635F3">
        <w:rPr>
          <w:spacing w:val="4"/>
          <w:w w:val="103"/>
          <w:kern w:val="14"/>
          <w:lang w:val="es-GT"/>
        </w:rPr>
        <w:t xml:space="preserve">sobre la búsqueda de alternativas que permitan </w:t>
      </w:r>
      <w:r>
        <w:rPr>
          <w:spacing w:val="4"/>
          <w:w w:val="103"/>
          <w:kern w:val="14"/>
          <w:lang w:val="es-GT"/>
        </w:rPr>
        <w:t>mantener</w:t>
      </w:r>
      <w:r w:rsidRPr="00B635F3">
        <w:rPr>
          <w:spacing w:val="4"/>
          <w:w w:val="103"/>
          <w:kern w:val="14"/>
          <w:lang w:val="es-GT"/>
        </w:rPr>
        <w:t xml:space="preserve"> a</w:t>
      </w:r>
      <w:r w:rsidR="00BD6C01">
        <w:rPr>
          <w:spacing w:val="4"/>
          <w:w w:val="103"/>
          <w:kern w:val="14"/>
          <w:lang w:val="es-GT"/>
        </w:rPr>
        <w:t xml:space="preserve"> las niñas,</w:t>
      </w:r>
      <w:r w:rsidRPr="00B635F3">
        <w:rPr>
          <w:spacing w:val="4"/>
          <w:w w:val="103"/>
          <w:kern w:val="14"/>
          <w:lang w:val="es-GT"/>
        </w:rPr>
        <w:t xml:space="preserve"> los niños</w:t>
      </w:r>
      <w:r w:rsidR="00BD6C01">
        <w:rPr>
          <w:spacing w:val="4"/>
          <w:w w:val="103"/>
          <w:kern w:val="14"/>
          <w:lang w:val="es-GT"/>
        </w:rPr>
        <w:t xml:space="preserve"> y los adolescentes</w:t>
      </w:r>
      <w:r w:rsidRPr="00B635F3">
        <w:rPr>
          <w:spacing w:val="4"/>
          <w:w w:val="103"/>
          <w:kern w:val="14"/>
          <w:lang w:val="es-GT"/>
        </w:rPr>
        <w:t xml:space="preserve"> con discapacidad en su núcleo familiar</w:t>
      </w:r>
      <w:r>
        <w:rPr>
          <w:spacing w:val="4"/>
          <w:w w:val="103"/>
          <w:kern w:val="14"/>
          <w:lang w:val="es-GT"/>
        </w:rPr>
        <w:t xml:space="preserve"> y prevenir la separación con base en la discapacidad</w:t>
      </w:r>
      <w:r w:rsidRPr="00B635F3">
        <w:rPr>
          <w:spacing w:val="4"/>
          <w:w w:val="103"/>
          <w:kern w:val="14"/>
          <w:lang w:val="es-CO"/>
        </w:rPr>
        <w:t xml:space="preserve">. </w:t>
      </w:r>
    </w:p>
    <w:p w14:paraId="2E66363E" w14:textId="25CA6F9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La institucionalización por motivos de discapacidad </w:t>
      </w:r>
      <w:r w:rsidR="00663711">
        <w:rPr>
          <w:spacing w:val="4"/>
          <w:w w:val="103"/>
          <w:kern w:val="14"/>
          <w:lang w:val="es-CO"/>
        </w:rPr>
        <w:t xml:space="preserve">y pobreza </w:t>
      </w:r>
      <w:r>
        <w:rPr>
          <w:spacing w:val="4"/>
          <w:w w:val="103"/>
          <w:kern w:val="14"/>
          <w:lang w:val="es-CO"/>
        </w:rPr>
        <w:t>sucede de manera frecuente en el contexto de decisiones de las autoridades del Sistema de Desarrollo Integral para la Familia. El Comité recibió información sobre las prácticas que determinan la “</w:t>
      </w:r>
      <w:r w:rsidRPr="0041609D">
        <w:rPr>
          <w:spacing w:val="4"/>
          <w:w w:val="103"/>
          <w:kern w:val="14"/>
          <w:lang w:val="es-CO"/>
        </w:rPr>
        <w:t xml:space="preserve">canalización” </w:t>
      </w:r>
      <w:r>
        <w:rPr>
          <w:spacing w:val="4"/>
          <w:w w:val="103"/>
          <w:kern w:val="14"/>
          <w:lang w:val="es-CO"/>
        </w:rPr>
        <w:t xml:space="preserve">o el traslado </w:t>
      </w:r>
      <w:r w:rsidRPr="0041609D">
        <w:rPr>
          <w:spacing w:val="4"/>
          <w:w w:val="103"/>
          <w:kern w:val="14"/>
          <w:lang w:val="es-CO"/>
        </w:rPr>
        <w:t>de niños con discapacidad a diversas instituciones, incluidos los centros de asistencia social</w:t>
      </w:r>
      <w:r>
        <w:rPr>
          <w:spacing w:val="4"/>
          <w:w w:val="103"/>
          <w:kern w:val="14"/>
          <w:lang w:val="es-CO"/>
        </w:rPr>
        <w:t>. También observ</w:t>
      </w:r>
      <w:r w:rsidRPr="0041609D">
        <w:rPr>
          <w:spacing w:val="4"/>
          <w:w w:val="103"/>
          <w:kern w:val="14"/>
          <w:lang w:val="es-CO"/>
        </w:rPr>
        <w:t xml:space="preserve">ó </w:t>
      </w:r>
      <w:r w:rsidRPr="006B7E4A">
        <w:rPr>
          <w:spacing w:val="4"/>
          <w:w w:val="103"/>
          <w:kern w:val="14"/>
          <w:lang w:val="es-CO"/>
        </w:rPr>
        <w:t>brechas</w:t>
      </w:r>
      <w:r w:rsidRPr="0041609D">
        <w:rPr>
          <w:spacing w:val="4"/>
          <w:w w:val="103"/>
          <w:kern w:val="14"/>
          <w:lang w:val="es-CO"/>
        </w:rPr>
        <w:t xml:space="preserve"> en </w:t>
      </w:r>
      <w:r>
        <w:rPr>
          <w:spacing w:val="4"/>
          <w:w w:val="103"/>
          <w:kern w:val="14"/>
          <w:lang w:val="es-CO"/>
        </w:rPr>
        <w:lastRenderedPageBreak/>
        <w:t xml:space="preserve">la implementación de </w:t>
      </w:r>
      <w:r w:rsidRPr="0041609D">
        <w:rPr>
          <w:spacing w:val="4"/>
          <w:w w:val="103"/>
          <w:kern w:val="14"/>
          <w:lang w:val="es-CO"/>
        </w:rPr>
        <w:t xml:space="preserve">medidas que permitan la </w:t>
      </w:r>
      <w:r>
        <w:rPr>
          <w:spacing w:val="4"/>
          <w:w w:val="103"/>
          <w:kern w:val="14"/>
          <w:lang w:val="es-CO"/>
        </w:rPr>
        <w:t>permanencia</w:t>
      </w:r>
      <w:r w:rsidRPr="0041609D">
        <w:rPr>
          <w:spacing w:val="4"/>
          <w:w w:val="103"/>
          <w:kern w:val="14"/>
          <w:lang w:val="es-CO"/>
        </w:rPr>
        <w:t xml:space="preserve"> de </w:t>
      </w:r>
      <w:r w:rsidR="000F422E">
        <w:rPr>
          <w:spacing w:val="4"/>
          <w:w w:val="103"/>
          <w:kern w:val="14"/>
          <w:lang w:val="es-CO"/>
        </w:rPr>
        <w:t xml:space="preserve">las niñas, los niños y adolescentes </w:t>
      </w:r>
      <w:r w:rsidRPr="0041609D">
        <w:rPr>
          <w:spacing w:val="4"/>
          <w:w w:val="103"/>
          <w:kern w:val="14"/>
          <w:lang w:val="es-CO"/>
        </w:rPr>
        <w:t xml:space="preserve">los niños con discapacidad en la familia de origen, extensa o ampliada, o su </w:t>
      </w:r>
      <w:r>
        <w:rPr>
          <w:spacing w:val="4"/>
          <w:w w:val="103"/>
          <w:kern w:val="14"/>
          <w:lang w:val="es-CO"/>
        </w:rPr>
        <w:t>re</w:t>
      </w:r>
      <w:r w:rsidRPr="0041609D">
        <w:rPr>
          <w:spacing w:val="4"/>
          <w:w w:val="103"/>
          <w:kern w:val="14"/>
          <w:lang w:val="es-CO"/>
        </w:rPr>
        <w:t>ubicación en una familia de acogida</w:t>
      </w:r>
      <w:r>
        <w:rPr>
          <w:spacing w:val="4"/>
          <w:w w:val="103"/>
          <w:kern w:val="14"/>
          <w:lang w:val="es-CO"/>
        </w:rPr>
        <w:t xml:space="preserve"> por parte del</w:t>
      </w:r>
      <w:r w:rsidRPr="0041609D">
        <w:rPr>
          <w:spacing w:val="4"/>
          <w:w w:val="103"/>
          <w:kern w:val="14"/>
          <w:lang w:val="es-CO"/>
        </w:rPr>
        <w:t xml:space="preserve"> Sistema de Desarrollo Integral para la Familia</w:t>
      </w:r>
      <w:r>
        <w:rPr>
          <w:spacing w:val="4"/>
          <w:w w:val="103"/>
          <w:kern w:val="14"/>
          <w:lang w:val="es-CO"/>
        </w:rPr>
        <w:t>.</w:t>
      </w:r>
      <w:r w:rsidRPr="0041609D">
        <w:rPr>
          <w:spacing w:val="4"/>
          <w:w w:val="103"/>
          <w:kern w:val="14"/>
          <w:lang w:val="es-CO"/>
        </w:rPr>
        <w:t xml:space="preserve"> </w:t>
      </w:r>
      <w:bookmarkStart w:id="8" w:name="_Hlk187154525"/>
      <w:r w:rsidRPr="0041609D">
        <w:rPr>
          <w:spacing w:val="4"/>
          <w:w w:val="103"/>
          <w:kern w:val="14"/>
          <w:lang w:val="es-CO"/>
        </w:rPr>
        <w:t xml:space="preserve">Los programas </w:t>
      </w:r>
      <w:r>
        <w:rPr>
          <w:spacing w:val="4"/>
          <w:w w:val="103"/>
          <w:kern w:val="14"/>
          <w:lang w:val="es-CO"/>
        </w:rPr>
        <w:t xml:space="preserve">que promueven </w:t>
      </w:r>
      <w:r w:rsidRPr="0041609D">
        <w:rPr>
          <w:spacing w:val="4"/>
          <w:w w:val="103"/>
          <w:kern w:val="14"/>
          <w:lang w:val="es-CO"/>
        </w:rPr>
        <w:t xml:space="preserve">las </w:t>
      </w:r>
      <w:r w:rsidRPr="00915459">
        <w:rPr>
          <w:spacing w:val="4"/>
          <w:w w:val="103"/>
          <w:kern w:val="14"/>
          <w:lang w:val="es-CO"/>
        </w:rPr>
        <w:t>familias de acogida</w:t>
      </w:r>
      <w:r w:rsidRPr="0041609D">
        <w:rPr>
          <w:spacing w:val="4"/>
          <w:w w:val="103"/>
          <w:kern w:val="14"/>
          <w:lang w:val="es-CO"/>
        </w:rPr>
        <w:t xml:space="preserve"> son</w:t>
      </w:r>
      <w:r>
        <w:rPr>
          <w:spacing w:val="4"/>
          <w:w w:val="103"/>
          <w:kern w:val="14"/>
          <w:lang w:val="es-CO"/>
        </w:rPr>
        <w:t>, de hecho,</w:t>
      </w:r>
      <w:r w:rsidRPr="0041609D">
        <w:rPr>
          <w:spacing w:val="4"/>
          <w:w w:val="103"/>
          <w:kern w:val="14"/>
          <w:lang w:val="es-CO"/>
        </w:rPr>
        <w:t xml:space="preserve"> escasos, no se encuentran desarrollados </w:t>
      </w:r>
      <w:r w:rsidRPr="00020C1C">
        <w:rPr>
          <w:spacing w:val="4"/>
          <w:w w:val="103"/>
          <w:kern w:val="14"/>
          <w:lang w:val="es-CO"/>
        </w:rPr>
        <w:t>en todas las entidades federativas o lo están de manera limitada.</w:t>
      </w:r>
      <w:bookmarkEnd w:id="8"/>
      <w:r>
        <w:rPr>
          <w:spacing w:val="4"/>
          <w:w w:val="103"/>
          <w:kern w:val="14"/>
          <w:lang w:val="es-CO"/>
        </w:rPr>
        <w:t xml:space="preserve"> El Comité observa con preocupación que l</w:t>
      </w:r>
      <w:r w:rsidRPr="008050AB">
        <w:rPr>
          <w:spacing w:val="4"/>
          <w:w w:val="103"/>
          <w:kern w:val="14"/>
          <w:lang w:val="es-CO"/>
        </w:rPr>
        <w:t xml:space="preserve">as medidas de protección especial </w:t>
      </w:r>
      <w:r>
        <w:rPr>
          <w:spacing w:val="4"/>
          <w:w w:val="103"/>
          <w:kern w:val="14"/>
          <w:lang w:val="es-CO"/>
        </w:rPr>
        <w:t>diferentes del</w:t>
      </w:r>
      <w:r w:rsidRPr="008050AB">
        <w:rPr>
          <w:spacing w:val="4"/>
          <w:w w:val="103"/>
          <w:kern w:val="14"/>
          <w:lang w:val="es-CO"/>
        </w:rPr>
        <w:t xml:space="preserve"> acogimiento </w:t>
      </w:r>
      <w:r w:rsidR="00AF0403">
        <w:rPr>
          <w:spacing w:val="4"/>
          <w:w w:val="103"/>
          <w:kern w:val="14"/>
          <w:lang w:val="es-CO"/>
        </w:rPr>
        <w:t>residencial</w:t>
      </w:r>
      <w:r w:rsidR="00AF0403" w:rsidRPr="008050AB">
        <w:rPr>
          <w:spacing w:val="4"/>
          <w:w w:val="103"/>
          <w:kern w:val="14"/>
          <w:lang w:val="es-CO"/>
        </w:rPr>
        <w:t xml:space="preserve"> </w:t>
      </w:r>
      <w:r w:rsidRPr="008050AB">
        <w:rPr>
          <w:spacing w:val="4"/>
          <w:w w:val="103"/>
          <w:kern w:val="14"/>
          <w:lang w:val="es-CO"/>
        </w:rPr>
        <w:t xml:space="preserve">para las niñas, los niños y los adolescentes con discapacidad </w:t>
      </w:r>
      <w:r>
        <w:rPr>
          <w:spacing w:val="4"/>
          <w:w w:val="103"/>
          <w:kern w:val="14"/>
          <w:lang w:val="es-CO"/>
        </w:rPr>
        <w:t>se implementan de manera limitada.</w:t>
      </w:r>
      <w:r>
        <w:rPr>
          <w:rStyle w:val="FootnoteReference"/>
          <w:lang w:val="es-CO"/>
        </w:rPr>
        <w:footnoteReference w:id="101"/>
      </w:r>
      <w:r w:rsidRPr="008050AB">
        <w:rPr>
          <w:spacing w:val="4"/>
          <w:w w:val="103"/>
          <w:kern w:val="14"/>
          <w:lang w:val="es-CO"/>
        </w:rPr>
        <w:t xml:space="preserve"> Adicionalmente, la legislación carece de disposiciones sobre </w:t>
      </w:r>
      <w:r w:rsidRPr="00860116">
        <w:rPr>
          <w:spacing w:val="4"/>
          <w:w w:val="103"/>
          <w:kern w:val="14"/>
          <w:lang w:val="es-CO"/>
        </w:rPr>
        <w:t>ajustes razonables y procedimentales para las niñas</w:t>
      </w:r>
      <w:r w:rsidR="00AF0403">
        <w:rPr>
          <w:spacing w:val="4"/>
          <w:w w:val="103"/>
          <w:kern w:val="14"/>
          <w:lang w:val="es-CO"/>
        </w:rPr>
        <w:t>,</w:t>
      </w:r>
      <w:r w:rsidRPr="00860116">
        <w:rPr>
          <w:spacing w:val="4"/>
          <w:w w:val="103"/>
          <w:kern w:val="14"/>
          <w:lang w:val="es-CO"/>
        </w:rPr>
        <w:t xml:space="preserve"> los niños</w:t>
      </w:r>
      <w:r w:rsidR="00AF0403">
        <w:rPr>
          <w:spacing w:val="4"/>
          <w:w w:val="103"/>
          <w:kern w:val="14"/>
          <w:lang w:val="es-CO"/>
        </w:rPr>
        <w:t xml:space="preserve"> y los adolescentes</w:t>
      </w:r>
      <w:r w:rsidRPr="00860116">
        <w:rPr>
          <w:spacing w:val="4"/>
          <w:w w:val="103"/>
          <w:kern w:val="14"/>
          <w:lang w:val="es-CO"/>
        </w:rPr>
        <w:t xml:space="preserve"> con discapacidad en los procesos para decidir sobre la imposición de una medida especial</w:t>
      </w:r>
      <w:r>
        <w:rPr>
          <w:spacing w:val="4"/>
          <w:w w:val="103"/>
          <w:kern w:val="14"/>
          <w:lang w:val="es-CO"/>
        </w:rPr>
        <w:t>, incluida la medida de acogimiento residencial.</w:t>
      </w:r>
      <w:r w:rsidR="006B4696">
        <w:rPr>
          <w:spacing w:val="4"/>
          <w:w w:val="103"/>
          <w:kern w:val="14"/>
          <w:lang w:val="es-CO"/>
        </w:rPr>
        <w:t xml:space="preserve"> </w:t>
      </w:r>
      <w:r w:rsidR="002A7F61">
        <w:rPr>
          <w:spacing w:val="4"/>
          <w:w w:val="103"/>
          <w:kern w:val="14"/>
          <w:lang w:val="es-CO"/>
        </w:rPr>
        <w:t>E</w:t>
      </w:r>
      <w:r w:rsidR="006B4696">
        <w:rPr>
          <w:spacing w:val="4"/>
          <w:w w:val="103"/>
          <w:kern w:val="14"/>
          <w:lang w:val="es-CO"/>
        </w:rPr>
        <w:t>l Comité</w:t>
      </w:r>
      <w:r w:rsidR="002A7F61">
        <w:rPr>
          <w:spacing w:val="4"/>
          <w:w w:val="103"/>
          <w:kern w:val="14"/>
          <w:lang w:val="es-CO"/>
        </w:rPr>
        <w:t xml:space="preserve"> también</w:t>
      </w:r>
      <w:r w:rsidR="006B4696">
        <w:rPr>
          <w:spacing w:val="4"/>
          <w:w w:val="103"/>
          <w:kern w:val="14"/>
          <w:lang w:val="es-CO"/>
        </w:rPr>
        <w:t xml:space="preserve"> fue </w:t>
      </w:r>
      <w:r w:rsidR="00632F96">
        <w:rPr>
          <w:spacing w:val="4"/>
          <w:w w:val="103"/>
          <w:kern w:val="14"/>
          <w:lang w:val="es-CO"/>
        </w:rPr>
        <w:t xml:space="preserve">informado sobre la falta de familias certificadas para acogimiento familiar como mecanismo de cuidado alternativo, a fin de asegurar el interés superior del niño. </w:t>
      </w:r>
    </w:p>
    <w:p w14:paraId="65100FD5" w14:textId="6227C53A" w:rsidR="00257CB8" w:rsidRPr="00222EBB" w:rsidRDefault="00257CB8" w:rsidP="00243F33">
      <w:pPr>
        <w:pStyle w:val="SingleTxtG"/>
        <w:numPr>
          <w:ilvl w:val="3"/>
          <w:numId w:val="33"/>
        </w:numPr>
        <w:tabs>
          <w:tab w:val="left" w:pos="1701"/>
        </w:tabs>
        <w:ind w:left="1134" w:firstLine="0"/>
        <w:rPr>
          <w:rFonts w:eastAsiaTheme="majorEastAsia"/>
          <w:lang w:val="es-CO"/>
        </w:rPr>
      </w:pPr>
      <w:r w:rsidRPr="007A5C92">
        <w:rPr>
          <w:spacing w:val="4"/>
          <w:w w:val="103"/>
          <w:kern w:val="14"/>
          <w:lang w:val="es-CO"/>
        </w:rPr>
        <w:t>Los funcionarios del sistema DIF todavía</w:t>
      </w:r>
      <w:r>
        <w:rPr>
          <w:spacing w:val="4"/>
          <w:w w:val="103"/>
          <w:kern w:val="14"/>
          <w:lang w:val="es-CO"/>
        </w:rPr>
        <w:t xml:space="preserve"> perciben la institucionalización como la principal opción disponible para responder a la niñez, en situación de precariedad, particularmente si se trata de niñas, niños y adolescentes en situación de discapacidad o con comportamiento negativo o de riesgo</w:t>
      </w:r>
      <w:r w:rsidRPr="00207B7E">
        <w:rPr>
          <w:spacing w:val="4"/>
          <w:w w:val="103"/>
          <w:kern w:val="14"/>
          <w:lang w:val="es-CO"/>
        </w:rPr>
        <w:t>.</w:t>
      </w:r>
      <w:r>
        <w:rPr>
          <w:spacing w:val="4"/>
          <w:w w:val="103"/>
          <w:kern w:val="14"/>
          <w:lang w:val="es-CO"/>
        </w:rPr>
        <w:t xml:space="preserve"> Lo anterior, como consecuencia del escaso apoyo disponible para que las familias puedan mantener a sus hijos. El Comité observó con profunda preocupación que algunas autoridades consideran una “intervención” efectiva aquella acción del DIF que concluye con una decisión de acogimiento residencial.</w:t>
      </w:r>
      <w:r>
        <w:rPr>
          <w:rStyle w:val="FootnoteReference"/>
          <w:lang w:val="es-CO"/>
        </w:rPr>
        <w:footnoteReference w:id="102"/>
      </w:r>
      <w:r>
        <w:rPr>
          <w:spacing w:val="4"/>
          <w:w w:val="103"/>
          <w:kern w:val="14"/>
          <w:lang w:val="es-CO"/>
        </w:rPr>
        <w:t xml:space="preserve"> La percepción general de la ausencia de opciones frente a la institucionalización mantiene la inercia y el anclaje del sistema de protección en la institucionalización e impide tomar acciones en favor de la inclusión de </w:t>
      </w:r>
      <w:r w:rsidR="00CA2D7B">
        <w:rPr>
          <w:spacing w:val="4"/>
          <w:w w:val="103"/>
          <w:kern w:val="14"/>
          <w:lang w:val="es-CO"/>
        </w:rPr>
        <w:t xml:space="preserve">la niñez y adolescencia </w:t>
      </w:r>
      <w:r>
        <w:rPr>
          <w:spacing w:val="4"/>
          <w:w w:val="103"/>
          <w:kern w:val="14"/>
          <w:lang w:val="es-CO"/>
        </w:rPr>
        <w:t xml:space="preserve">con discapacidad en la comunidad. </w:t>
      </w:r>
    </w:p>
    <w:p w14:paraId="081CCD4D" w14:textId="59CE577F" w:rsidR="00257CB8" w:rsidRPr="002A561E"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La falta de apoyo para que las familias puedan mantener a sus hijos en el hogar afecta principalmente a las familias que viven en situación de pobreza. En particular, l</w:t>
      </w:r>
      <w:r w:rsidRPr="00AA590F">
        <w:rPr>
          <w:spacing w:val="4"/>
          <w:w w:val="103"/>
          <w:kern w:val="14"/>
          <w:lang w:val="es-CO"/>
        </w:rPr>
        <w:t xml:space="preserve">a dimensión económica de la institucionalización revela la estigmatización de las familias </w:t>
      </w:r>
      <w:r>
        <w:rPr>
          <w:spacing w:val="4"/>
          <w:w w:val="103"/>
          <w:kern w:val="14"/>
          <w:lang w:val="es-CO"/>
        </w:rPr>
        <w:t xml:space="preserve">con personas con discapacidad padres o hijos indistintamente </w:t>
      </w:r>
      <w:r w:rsidRPr="00AA590F">
        <w:rPr>
          <w:spacing w:val="4"/>
          <w:w w:val="103"/>
          <w:kern w:val="14"/>
          <w:lang w:val="es-CO"/>
        </w:rPr>
        <w:t xml:space="preserve">que enfrentan situaciones de pobreza. Para </w:t>
      </w:r>
      <w:r w:rsidR="008547C1">
        <w:rPr>
          <w:spacing w:val="4"/>
          <w:w w:val="103"/>
          <w:kern w:val="14"/>
          <w:lang w:val="es-CO"/>
        </w:rPr>
        <w:t xml:space="preserve">las niñas, </w:t>
      </w:r>
      <w:r w:rsidRPr="00AA590F">
        <w:rPr>
          <w:spacing w:val="4"/>
          <w:w w:val="103"/>
          <w:kern w:val="14"/>
          <w:lang w:val="es-CO"/>
        </w:rPr>
        <w:t>los niños</w:t>
      </w:r>
      <w:r w:rsidR="008547C1">
        <w:rPr>
          <w:spacing w:val="4"/>
          <w:w w:val="103"/>
          <w:kern w:val="14"/>
          <w:lang w:val="es-CO"/>
        </w:rPr>
        <w:t xml:space="preserve"> y los adolescentes</w:t>
      </w:r>
      <w:r w:rsidRPr="00AA590F">
        <w:rPr>
          <w:spacing w:val="4"/>
          <w:w w:val="103"/>
          <w:kern w:val="14"/>
          <w:lang w:val="es-CO"/>
        </w:rPr>
        <w:t xml:space="preserve"> con discapacidad </w:t>
      </w:r>
      <w:r>
        <w:rPr>
          <w:spacing w:val="4"/>
          <w:w w:val="103"/>
          <w:kern w:val="14"/>
          <w:lang w:val="es-CO"/>
        </w:rPr>
        <w:t>miembros</w:t>
      </w:r>
      <w:r w:rsidRPr="00AA590F">
        <w:rPr>
          <w:spacing w:val="4"/>
          <w:w w:val="103"/>
          <w:kern w:val="14"/>
          <w:lang w:val="es-CO"/>
        </w:rPr>
        <w:t xml:space="preserve"> de núcleos familiares privados </w:t>
      </w:r>
      <w:r>
        <w:rPr>
          <w:spacing w:val="4"/>
          <w:w w:val="103"/>
          <w:kern w:val="14"/>
          <w:lang w:val="es-CO"/>
        </w:rPr>
        <w:t xml:space="preserve">de </w:t>
      </w:r>
      <w:r w:rsidRPr="00AA590F">
        <w:rPr>
          <w:spacing w:val="4"/>
          <w:w w:val="103"/>
          <w:kern w:val="14"/>
          <w:lang w:val="es-CO"/>
        </w:rPr>
        <w:t xml:space="preserve">medios económicos, </w:t>
      </w:r>
      <w:r>
        <w:rPr>
          <w:spacing w:val="4"/>
          <w:w w:val="103"/>
          <w:kern w:val="14"/>
          <w:lang w:val="es-CO"/>
        </w:rPr>
        <w:t xml:space="preserve">la perspectiva de la </w:t>
      </w:r>
      <w:r w:rsidRPr="002A561E">
        <w:rPr>
          <w:spacing w:val="4"/>
          <w:w w:val="103"/>
          <w:kern w:val="14"/>
          <w:lang w:val="es-CO"/>
        </w:rPr>
        <w:t xml:space="preserve">institucionalización permanece latente y con ésta el abandono y la segregación permanente del entorno social. </w:t>
      </w:r>
      <w:r>
        <w:rPr>
          <w:spacing w:val="4"/>
          <w:w w:val="103"/>
          <w:kern w:val="14"/>
          <w:lang w:val="es-CO"/>
        </w:rPr>
        <w:t>El Comité fue informado sobre situaciones en diferentes casas-hogares de estados como Guanajuato, Morelos, Puebla y Querétaro, en los cuales más del 60 por ciento de los internamientos es el resultado de situaciones de pobreza.</w:t>
      </w:r>
    </w:p>
    <w:p w14:paraId="1FD957FF" w14:textId="2AC625F4" w:rsidR="00257CB8" w:rsidRPr="00B9703C"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GT"/>
        </w:rPr>
        <w:t>El Comité recibió varios testimonios de personas con discapacidad</w:t>
      </w:r>
      <w:r w:rsidRPr="00932E5C">
        <w:rPr>
          <w:spacing w:val="4"/>
          <w:w w:val="103"/>
          <w:kern w:val="14"/>
          <w:lang w:val="es-GT"/>
        </w:rPr>
        <w:t xml:space="preserve"> sobrevivientes de la institucionalización</w:t>
      </w:r>
      <w:r>
        <w:rPr>
          <w:spacing w:val="4"/>
          <w:w w:val="103"/>
          <w:kern w:val="14"/>
          <w:lang w:val="es-GT"/>
        </w:rPr>
        <w:t xml:space="preserve">, quienes </w:t>
      </w:r>
      <w:r w:rsidRPr="00932E5C">
        <w:rPr>
          <w:spacing w:val="4"/>
          <w:w w:val="103"/>
          <w:kern w:val="14"/>
          <w:lang w:val="es-GT"/>
        </w:rPr>
        <w:t>fueron separad</w:t>
      </w:r>
      <w:r>
        <w:rPr>
          <w:spacing w:val="4"/>
          <w:w w:val="103"/>
          <w:kern w:val="14"/>
          <w:lang w:val="es-GT"/>
        </w:rPr>
        <w:t>a</w:t>
      </w:r>
      <w:r w:rsidRPr="00932E5C">
        <w:rPr>
          <w:spacing w:val="4"/>
          <w:w w:val="103"/>
          <w:kern w:val="14"/>
          <w:lang w:val="es-GT"/>
        </w:rPr>
        <w:t xml:space="preserve">s de sus familias, generalmente </w:t>
      </w:r>
      <w:r>
        <w:rPr>
          <w:spacing w:val="4"/>
          <w:w w:val="103"/>
          <w:kern w:val="14"/>
          <w:lang w:val="es-GT"/>
        </w:rPr>
        <w:t xml:space="preserve">de </w:t>
      </w:r>
      <w:r w:rsidRPr="00243F33">
        <w:rPr>
          <w:spacing w:val="4"/>
          <w:w w:val="103"/>
          <w:kern w:val="14"/>
          <w:lang w:val="es-CO"/>
        </w:rPr>
        <w:t>hogares</w:t>
      </w:r>
      <w:r w:rsidRPr="00932E5C">
        <w:rPr>
          <w:spacing w:val="4"/>
          <w:w w:val="103"/>
          <w:kern w:val="14"/>
          <w:lang w:val="es-GT"/>
        </w:rPr>
        <w:t xml:space="preserve"> monoparentales y crecieron en instituciones cerradas, donde, en el mediano plazo, perdieron contacto con sus familias. Igualmente</w:t>
      </w:r>
      <w:r>
        <w:rPr>
          <w:spacing w:val="4"/>
          <w:w w:val="103"/>
          <w:kern w:val="14"/>
          <w:lang w:val="es-GT"/>
        </w:rPr>
        <w:t>,</w:t>
      </w:r>
      <w:r w:rsidRPr="00932E5C">
        <w:rPr>
          <w:spacing w:val="4"/>
          <w:w w:val="103"/>
          <w:kern w:val="14"/>
          <w:lang w:val="es-GT"/>
        </w:rPr>
        <w:t xml:space="preserve"> madres jefas de hogar en situaciones de apremio económico</w:t>
      </w:r>
      <w:r>
        <w:rPr>
          <w:spacing w:val="4"/>
          <w:w w:val="103"/>
          <w:kern w:val="14"/>
          <w:lang w:val="es-GT"/>
        </w:rPr>
        <w:t xml:space="preserve"> </w:t>
      </w:r>
      <w:r w:rsidRPr="00932E5C">
        <w:rPr>
          <w:spacing w:val="4"/>
          <w:w w:val="103"/>
          <w:kern w:val="14"/>
          <w:lang w:val="es-GT"/>
        </w:rPr>
        <w:t xml:space="preserve">perdieron a sus hijos como consecuencia de </w:t>
      </w:r>
      <w:r>
        <w:rPr>
          <w:spacing w:val="4"/>
          <w:w w:val="103"/>
          <w:kern w:val="14"/>
          <w:lang w:val="es-GT"/>
        </w:rPr>
        <w:t>“</w:t>
      </w:r>
      <w:r w:rsidRPr="00932E5C">
        <w:rPr>
          <w:spacing w:val="4"/>
          <w:w w:val="103"/>
          <w:kern w:val="14"/>
          <w:lang w:val="es-GT"/>
        </w:rPr>
        <w:t>medidas de protección” implementadas por las autoridades del sistema DIF consistentes en la separación de sus hijos</w:t>
      </w:r>
      <w:r w:rsidR="00141A3D">
        <w:rPr>
          <w:spacing w:val="4"/>
          <w:w w:val="103"/>
          <w:kern w:val="14"/>
          <w:lang w:val="es-GT"/>
        </w:rPr>
        <w:t xml:space="preserve"> e hijas</w:t>
      </w:r>
      <w:r w:rsidRPr="00932E5C">
        <w:rPr>
          <w:spacing w:val="4"/>
          <w:w w:val="103"/>
          <w:kern w:val="14"/>
          <w:lang w:val="es-GT"/>
        </w:rPr>
        <w:t xml:space="preserve"> y en el internamiento en centros</w:t>
      </w:r>
      <w:r w:rsidR="00150C10">
        <w:rPr>
          <w:spacing w:val="4"/>
          <w:w w:val="103"/>
          <w:kern w:val="14"/>
          <w:lang w:val="es-GT"/>
        </w:rPr>
        <w:t xml:space="preserve"> asistenciales</w:t>
      </w:r>
      <w:r w:rsidRPr="00932E5C">
        <w:rPr>
          <w:spacing w:val="4"/>
          <w:w w:val="103"/>
          <w:kern w:val="14"/>
          <w:lang w:val="es-GT"/>
        </w:rPr>
        <w:t xml:space="preserve"> estatales, seguido del traslado a alojamiento</w:t>
      </w:r>
      <w:r w:rsidR="007D7193">
        <w:rPr>
          <w:spacing w:val="4"/>
          <w:w w:val="103"/>
          <w:kern w:val="14"/>
          <w:lang w:val="es-GT"/>
        </w:rPr>
        <w:t xml:space="preserve"> residencial</w:t>
      </w:r>
      <w:r w:rsidRPr="00932E5C">
        <w:rPr>
          <w:spacing w:val="4"/>
          <w:w w:val="103"/>
          <w:kern w:val="14"/>
          <w:lang w:val="es-GT"/>
        </w:rPr>
        <w:t xml:space="preserve"> en otras entidades federativas.</w:t>
      </w:r>
      <w:r>
        <w:rPr>
          <w:rStyle w:val="FootnoteReference"/>
          <w:lang w:val="es-GT"/>
        </w:rPr>
        <w:footnoteReference w:id="103"/>
      </w:r>
      <w:r w:rsidRPr="00932E5C">
        <w:rPr>
          <w:spacing w:val="4"/>
          <w:w w:val="103"/>
          <w:kern w:val="14"/>
          <w:lang w:val="es-GT"/>
        </w:rPr>
        <w:t xml:space="preserve"> </w:t>
      </w:r>
    </w:p>
    <w:p w14:paraId="6D85402D" w14:textId="6A244162" w:rsidR="00257CB8" w:rsidRPr="006F22EE"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GT"/>
        </w:rPr>
        <w:t>Al Comité le preocupa profundamente que l</w:t>
      </w:r>
      <w:r w:rsidRPr="00932E5C">
        <w:rPr>
          <w:spacing w:val="4"/>
          <w:w w:val="103"/>
          <w:kern w:val="14"/>
          <w:lang w:val="es-GT"/>
        </w:rPr>
        <w:t xml:space="preserve">as madres solteras con discapacidad y aquellas con hijos con discapacidad enfrentan mayores retos para </w:t>
      </w:r>
      <w:r>
        <w:rPr>
          <w:spacing w:val="4"/>
          <w:w w:val="103"/>
          <w:kern w:val="14"/>
          <w:lang w:val="es-GT"/>
        </w:rPr>
        <w:t xml:space="preserve">permanecer y mantener la guarda de sus hijos en el marco de los procedimientos del DIF. El Comité conoció </w:t>
      </w:r>
      <w:r w:rsidRPr="00932E5C">
        <w:rPr>
          <w:spacing w:val="4"/>
          <w:w w:val="103"/>
          <w:kern w:val="14"/>
          <w:lang w:val="es-GT"/>
        </w:rPr>
        <w:t xml:space="preserve">casos de mujeres madres con discapacidad psicosocial quienes han tratado de escapar </w:t>
      </w:r>
      <w:r w:rsidR="00743B3A">
        <w:rPr>
          <w:spacing w:val="4"/>
          <w:w w:val="103"/>
          <w:kern w:val="14"/>
          <w:lang w:val="es-GT"/>
        </w:rPr>
        <w:t xml:space="preserve">de </w:t>
      </w:r>
      <w:r w:rsidRPr="00932E5C">
        <w:rPr>
          <w:spacing w:val="4"/>
          <w:w w:val="103"/>
          <w:kern w:val="14"/>
          <w:lang w:val="es-GT"/>
        </w:rPr>
        <w:t>abuso y</w:t>
      </w:r>
      <w:r>
        <w:rPr>
          <w:spacing w:val="4"/>
          <w:w w:val="103"/>
          <w:kern w:val="14"/>
          <w:lang w:val="es-GT"/>
        </w:rPr>
        <w:t xml:space="preserve"> quienes fueron sujetas a la institucionalización y</w:t>
      </w:r>
      <w:r w:rsidRPr="00932E5C">
        <w:rPr>
          <w:spacing w:val="4"/>
          <w:w w:val="103"/>
          <w:kern w:val="14"/>
          <w:lang w:val="es-GT"/>
        </w:rPr>
        <w:t xml:space="preserve"> separadas de sus hijos </w:t>
      </w:r>
      <w:r>
        <w:rPr>
          <w:spacing w:val="4"/>
          <w:w w:val="103"/>
          <w:kern w:val="14"/>
          <w:lang w:val="es-GT"/>
        </w:rPr>
        <w:t>de manera injustificada. Al Comité le preocupa que en dichos casos se consideró que las mujeres con discapacidad “</w:t>
      </w:r>
      <w:r w:rsidRPr="00932E5C">
        <w:rPr>
          <w:spacing w:val="4"/>
          <w:w w:val="103"/>
          <w:kern w:val="14"/>
          <w:lang w:val="es-GT"/>
        </w:rPr>
        <w:t>no se en</w:t>
      </w:r>
      <w:r>
        <w:rPr>
          <w:spacing w:val="4"/>
          <w:w w:val="103"/>
          <w:kern w:val="14"/>
          <w:lang w:val="es-GT"/>
        </w:rPr>
        <w:t xml:space="preserve">contraban </w:t>
      </w:r>
      <w:r w:rsidRPr="00932E5C">
        <w:rPr>
          <w:spacing w:val="4"/>
          <w:w w:val="103"/>
          <w:kern w:val="14"/>
          <w:lang w:val="es-GT"/>
        </w:rPr>
        <w:t>en capacidad de cuidar</w:t>
      </w:r>
      <w:r>
        <w:rPr>
          <w:spacing w:val="4"/>
          <w:w w:val="103"/>
          <w:kern w:val="14"/>
          <w:lang w:val="es-GT"/>
        </w:rPr>
        <w:t xml:space="preserve"> a sus </w:t>
      </w:r>
      <w:r>
        <w:rPr>
          <w:spacing w:val="4"/>
          <w:w w:val="103"/>
          <w:kern w:val="14"/>
          <w:lang w:val="es-GT"/>
        </w:rPr>
        <w:lastRenderedPageBreak/>
        <w:t>hijos</w:t>
      </w:r>
      <w:r w:rsidRPr="00932E5C">
        <w:rPr>
          <w:spacing w:val="4"/>
          <w:w w:val="103"/>
          <w:kern w:val="14"/>
          <w:lang w:val="es-GT"/>
        </w:rPr>
        <w:t>”</w:t>
      </w:r>
      <w:r>
        <w:rPr>
          <w:spacing w:val="4"/>
          <w:w w:val="103"/>
          <w:kern w:val="14"/>
          <w:lang w:val="es-GT"/>
        </w:rPr>
        <w:t>, debido a la estigmatización y los estereotipos que predominan frente a la discapacidad</w:t>
      </w:r>
      <w:r w:rsidRPr="00932E5C">
        <w:rPr>
          <w:spacing w:val="4"/>
          <w:w w:val="103"/>
          <w:kern w:val="14"/>
          <w:lang w:val="es-GT"/>
        </w:rPr>
        <w:t xml:space="preserve">  </w:t>
      </w:r>
    </w:p>
    <w:p w14:paraId="7ABAD77D" w14:textId="581AD9A5" w:rsidR="00257CB8" w:rsidRPr="00ED255D" w:rsidRDefault="00257CB8" w:rsidP="00243F33">
      <w:pPr>
        <w:pStyle w:val="SingleTxtG"/>
        <w:numPr>
          <w:ilvl w:val="3"/>
          <w:numId w:val="33"/>
        </w:numPr>
        <w:tabs>
          <w:tab w:val="left" w:pos="1701"/>
        </w:tabs>
        <w:ind w:left="1134" w:firstLine="0"/>
        <w:rPr>
          <w:spacing w:val="4"/>
          <w:w w:val="103"/>
          <w:kern w:val="14"/>
          <w:lang w:val="es-CO"/>
        </w:rPr>
      </w:pPr>
      <w:r w:rsidRPr="00ED255D">
        <w:rPr>
          <w:spacing w:val="4"/>
          <w:w w:val="103"/>
          <w:kern w:val="14"/>
          <w:lang w:val="es-CO"/>
        </w:rPr>
        <w:t>Bajo el acogimiento residencial, l</w:t>
      </w:r>
      <w:r>
        <w:rPr>
          <w:spacing w:val="4"/>
          <w:w w:val="103"/>
          <w:kern w:val="14"/>
          <w:lang w:val="es-CO"/>
        </w:rPr>
        <w:t xml:space="preserve">as </w:t>
      </w:r>
      <w:r w:rsidRPr="00ED255D">
        <w:rPr>
          <w:spacing w:val="4"/>
          <w:w w:val="103"/>
          <w:kern w:val="14"/>
          <w:lang w:val="es-CO"/>
        </w:rPr>
        <w:t>niñ</w:t>
      </w:r>
      <w:r>
        <w:rPr>
          <w:spacing w:val="4"/>
          <w:w w:val="103"/>
          <w:kern w:val="14"/>
          <w:lang w:val="es-CO"/>
        </w:rPr>
        <w:t>a</w:t>
      </w:r>
      <w:r w:rsidRPr="00ED255D">
        <w:rPr>
          <w:spacing w:val="4"/>
          <w:w w:val="103"/>
          <w:kern w:val="14"/>
          <w:lang w:val="es-CO"/>
        </w:rPr>
        <w:t>s, l</w:t>
      </w:r>
      <w:r>
        <w:rPr>
          <w:spacing w:val="4"/>
          <w:w w:val="103"/>
          <w:kern w:val="14"/>
          <w:lang w:val="es-CO"/>
        </w:rPr>
        <w:t>o</w:t>
      </w:r>
      <w:r w:rsidRPr="00ED255D">
        <w:rPr>
          <w:spacing w:val="4"/>
          <w:w w:val="103"/>
          <w:kern w:val="14"/>
          <w:lang w:val="es-CO"/>
        </w:rPr>
        <w:t>s niñ</w:t>
      </w:r>
      <w:r>
        <w:rPr>
          <w:spacing w:val="4"/>
          <w:w w:val="103"/>
          <w:kern w:val="14"/>
          <w:lang w:val="es-CO"/>
        </w:rPr>
        <w:t>o</w:t>
      </w:r>
      <w:r w:rsidRPr="00ED255D">
        <w:rPr>
          <w:spacing w:val="4"/>
          <w:w w:val="103"/>
          <w:kern w:val="14"/>
          <w:lang w:val="es-CO"/>
        </w:rPr>
        <w:t xml:space="preserve">s y los adolescentes con discapacidad se encuentran sobreexpuestos a la violencia, el maltrato y el abuso, contrario a los fines de protección que </w:t>
      </w:r>
      <w:r>
        <w:rPr>
          <w:spacing w:val="4"/>
          <w:w w:val="103"/>
          <w:kern w:val="14"/>
          <w:lang w:val="es-CO"/>
        </w:rPr>
        <w:t>la</w:t>
      </w:r>
      <w:r w:rsidRPr="00ED255D">
        <w:rPr>
          <w:spacing w:val="4"/>
          <w:w w:val="103"/>
          <w:kern w:val="14"/>
          <w:lang w:val="es-CO"/>
        </w:rPr>
        <w:t xml:space="preserve"> legislación promulga. El acogimiento institucional, además, expone a las niñas y los niños con discapacidad a procesos de adopción cuyo término máximo es de [6] meses.</w:t>
      </w:r>
      <w:r>
        <w:rPr>
          <w:rStyle w:val="FootnoteReference"/>
          <w:lang w:val="es-CO"/>
        </w:rPr>
        <w:footnoteReference w:id="104"/>
      </w:r>
      <w:r w:rsidRPr="00ED255D">
        <w:rPr>
          <w:spacing w:val="4"/>
          <w:w w:val="103"/>
          <w:kern w:val="14"/>
          <w:lang w:val="es-CO"/>
        </w:rPr>
        <w:t xml:space="preserve"> En muchas ocasiones</w:t>
      </w:r>
      <w:r w:rsidR="00487420">
        <w:rPr>
          <w:spacing w:val="4"/>
          <w:w w:val="103"/>
          <w:kern w:val="14"/>
          <w:lang w:val="es-CO"/>
        </w:rPr>
        <w:t xml:space="preserve">, las </w:t>
      </w:r>
      <w:r w:rsidR="00260AC6">
        <w:rPr>
          <w:spacing w:val="4"/>
          <w:w w:val="103"/>
          <w:kern w:val="14"/>
          <w:lang w:val="es-CO"/>
        </w:rPr>
        <w:t xml:space="preserve">niñas, </w:t>
      </w:r>
      <w:r w:rsidR="00260AC6" w:rsidRPr="00ED255D">
        <w:rPr>
          <w:spacing w:val="4"/>
          <w:w w:val="103"/>
          <w:kern w:val="14"/>
          <w:lang w:val="es-CO"/>
        </w:rPr>
        <w:t>los</w:t>
      </w:r>
      <w:r w:rsidRPr="00ED255D">
        <w:rPr>
          <w:spacing w:val="4"/>
          <w:w w:val="103"/>
          <w:kern w:val="14"/>
          <w:lang w:val="es-CO"/>
        </w:rPr>
        <w:t xml:space="preserve"> niños</w:t>
      </w:r>
      <w:r w:rsidR="00487420">
        <w:rPr>
          <w:spacing w:val="4"/>
          <w:w w:val="103"/>
          <w:kern w:val="14"/>
          <w:lang w:val="es-CO"/>
        </w:rPr>
        <w:t xml:space="preserve"> y los adolescentes</w:t>
      </w:r>
      <w:r w:rsidRPr="00ED255D">
        <w:rPr>
          <w:spacing w:val="4"/>
          <w:w w:val="103"/>
          <w:kern w:val="14"/>
          <w:lang w:val="es-CO"/>
        </w:rPr>
        <w:t xml:space="preserve"> con discapacidad son institucionalizados, separados de sus familias y declarados en situación de abandono o desamparo lo cual los </w:t>
      </w:r>
      <w:r w:rsidR="008C1F98">
        <w:rPr>
          <w:spacing w:val="4"/>
          <w:w w:val="103"/>
          <w:kern w:val="14"/>
          <w:lang w:val="es-CO"/>
        </w:rPr>
        <w:t>hace susceptibles de</w:t>
      </w:r>
      <w:r w:rsidRPr="00ED255D">
        <w:rPr>
          <w:spacing w:val="4"/>
          <w:w w:val="103"/>
          <w:kern w:val="14"/>
          <w:lang w:val="es-CO"/>
        </w:rPr>
        <w:t xml:space="preserve"> adopciones que terminan en la separación definitiva de su familia de origen como consecuencia de la discapacidad.</w:t>
      </w:r>
    </w:p>
    <w:p w14:paraId="5F1AD68A" w14:textId="7A27ED2C" w:rsidR="00257CB8" w:rsidRPr="006E1CBD" w:rsidRDefault="00257CB8" w:rsidP="00243F33">
      <w:pPr>
        <w:pStyle w:val="SingleTxtG"/>
        <w:numPr>
          <w:ilvl w:val="3"/>
          <w:numId w:val="33"/>
        </w:numPr>
        <w:tabs>
          <w:tab w:val="left" w:pos="1701"/>
        </w:tabs>
        <w:ind w:left="1134" w:firstLine="0"/>
        <w:rPr>
          <w:spacing w:val="4"/>
          <w:w w:val="103"/>
          <w:kern w:val="14"/>
          <w:lang w:val="es-CO"/>
        </w:rPr>
      </w:pPr>
      <w:r w:rsidRPr="006E1CBD">
        <w:rPr>
          <w:spacing w:val="4"/>
          <w:w w:val="103"/>
          <w:kern w:val="14"/>
          <w:lang w:val="es-CO"/>
        </w:rPr>
        <w:t>El Comité conoció varios casos de niñ</w:t>
      </w:r>
      <w:r>
        <w:rPr>
          <w:spacing w:val="4"/>
          <w:w w:val="103"/>
          <w:kern w:val="14"/>
          <w:lang w:val="es-CO"/>
        </w:rPr>
        <w:t>a</w:t>
      </w:r>
      <w:r w:rsidRPr="006E1CBD">
        <w:rPr>
          <w:spacing w:val="4"/>
          <w:w w:val="103"/>
          <w:kern w:val="14"/>
          <w:lang w:val="es-CO"/>
        </w:rPr>
        <w:t>s</w:t>
      </w:r>
      <w:r w:rsidR="00C710E6">
        <w:rPr>
          <w:spacing w:val="4"/>
          <w:w w:val="103"/>
          <w:kern w:val="14"/>
          <w:lang w:val="es-CO"/>
        </w:rPr>
        <w:t>,</w:t>
      </w:r>
      <w:r w:rsidRPr="006E1CBD">
        <w:rPr>
          <w:spacing w:val="4"/>
          <w:w w:val="103"/>
          <w:kern w:val="14"/>
          <w:lang w:val="es-CO"/>
        </w:rPr>
        <w:t xml:space="preserve"> niñ</w:t>
      </w:r>
      <w:r>
        <w:rPr>
          <w:spacing w:val="4"/>
          <w:w w:val="103"/>
          <w:kern w:val="14"/>
          <w:lang w:val="es-CO"/>
        </w:rPr>
        <w:t>o</w:t>
      </w:r>
      <w:r w:rsidRPr="006E1CBD">
        <w:rPr>
          <w:spacing w:val="4"/>
          <w:w w:val="103"/>
          <w:kern w:val="14"/>
          <w:lang w:val="es-CO"/>
        </w:rPr>
        <w:t>s</w:t>
      </w:r>
      <w:r w:rsidR="00C710E6">
        <w:rPr>
          <w:spacing w:val="4"/>
          <w:w w:val="103"/>
          <w:kern w:val="14"/>
          <w:lang w:val="es-CO"/>
        </w:rPr>
        <w:t xml:space="preserve"> y adolescentes</w:t>
      </w:r>
      <w:r w:rsidRPr="006E1CBD">
        <w:rPr>
          <w:spacing w:val="4"/>
          <w:w w:val="103"/>
          <w:kern w:val="14"/>
          <w:lang w:val="es-CO"/>
        </w:rPr>
        <w:t xml:space="preserve"> con discapacidad institucionalizados a cuyos progenitores se les prometió una mejora en la vida de sus hijos y que la estancia en el sistema residencial sería temporal. Sin embargo, una vez dentro de la institución, a los niños se les prolongaron los tiempos de estancia de manera indefinida, alegando la falta de documentos de identidad, a pesar de que las madres habían entregado los certificados de nacimiento. </w:t>
      </w:r>
      <w:r w:rsidRPr="00860116">
        <w:rPr>
          <w:spacing w:val="4"/>
          <w:w w:val="103"/>
          <w:kern w:val="14"/>
          <w:lang w:val="es-CO"/>
        </w:rPr>
        <w:t xml:space="preserve">Como resultado, es </w:t>
      </w:r>
      <w:r>
        <w:rPr>
          <w:spacing w:val="4"/>
          <w:w w:val="103"/>
          <w:kern w:val="14"/>
          <w:lang w:val="es-CO"/>
        </w:rPr>
        <w:t>frecuente</w:t>
      </w:r>
      <w:r w:rsidRPr="00860116">
        <w:rPr>
          <w:spacing w:val="4"/>
          <w:w w:val="103"/>
          <w:kern w:val="14"/>
          <w:lang w:val="es-CO"/>
        </w:rPr>
        <w:t xml:space="preserve"> encontrar expedientes incompletos que impiden dar seguimiento a los esfuerzos por retornar a los niños a sus familias de origen o a la familia extensa.</w:t>
      </w:r>
    </w:p>
    <w:p w14:paraId="1A5706A5" w14:textId="68C2A6B2" w:rsidR="00257CB8" w:rsidRDefault="00257CB8" w:rsidP="00243F33">
      <w:pPr>
        <w:pStyle w:val="SingleTxtG"/>
        <w:numPr>
          <w:ilvl w:val="3"/>
          <w:numId w:val="33"/>
        </w:numPr>
        <w:tabs>
          <w:tab w:val="left" w:pos="1701"/>
        </w:tabs>
        <w:ind w:left="1134" w:firstLine="0"/>
        <w:rPr>
          <w:spacing w:val="4"/>
          <w:w w:val="103"/>
          <w:kern w:val="14"/>
          <w:lang w:val="es-CO"/>
        </w:rPr>
      </w:pPr>
      <w:r w:rsidRPr="006E1CBD">
        <w:rPr>
          <w:spacing w:val="4"/>
          <w:w w:val="103"/>
          <w:kern w:val="14"/>
          <w:lang w:val="es-CO"/>
        </w:rPr>
        <w:t xml:space="preserve">En entrevistas realizadas con niñas, niños y adolescentes con discapacidad y con sus familiares, </w:t>
      </w:r>
      <w:r>
        <w:rPr>
          <w:spacing w:val="4"/>
          <w:w w:val="103"/>
          <w:kern w:val="14"/>
          <w:lang w:val="es-CO"/>
        </w:rPr>
        <w:t>el Comité observó con preocupación</w:t>
      </w:r>
      <w:r w:rsidRPr="006E1CBD">
        <w:rPr>
          <w:spacing w:val="4"/>
          <w:w w:val="103"/>
          <w:kern w:val="14"/>
          <w:lang w:val="es-CO"/>
        </w:rPr>
        <w:t xml:space="preserve"> la ausencia de apoyo para </w:t>
      </w:r>
      <w:r w:rsidR="0047726B">
        <w:rPr>
          <w:spacing w:val="4"/>
          <w:w w:val="103"/>
          <w:kern w:val="14"/>
          <w:lang w:val="es-CO"/>
        </w:rPr>
        <w:t xml:space="preserve">las niñas, </w:t>
      </w:r>
      <w:r w:rsidRPr="006E1CBD">
        <w:rPr>
          <w:spacing w:val="4"/>
          <w:w w:val="103"/>
          <w:kern w:val="14"/>
          <w:lang w:val="es-CO"/>
        </w:rPr>
        <w:t>los niños</w:t>
      </w:r>
      <w:r w:rsidR="0047726B">
        <w:rPr>
          <w:spacing w:val="4"/>
          <w:w w:val="103"/>
          <w:kern w:val="14"/>
          <w:lang w:val="es-CO"/>
        </w:rPr>
        <w:t xml:space="preserve"> y los adolescentes</w:t>
      </w:r>
      <w:r w:rsidRPr="006E1CBD">
        <w:rPr>
          <w:spacing w:val="4"/>
          <w:w w:val="103"/>
          <w:kern w:val="14"/>
          <w:lang w:val="es-CO"/>
        </w:rPr>
        <w:t xml:space="preserve"> con discapacidad en </w:t>
      </w:r>
      <w:r>
        <w:rPr>
          <w:spacing w:val="4"/>
          <w:w w:val="103"/>
          <w:kern w:val="14"/>
          <w:lang w:val="es-CO"/>
        </w:rPr>
        <w:t>la comunidad</w:t>
      </w:r>
      <w:r w:rsidRPr="006E1CBD">
        <w:rPr>
          <w:spacing w:val="4"/>
          <w:w w:val="103"/>
          <w:kern w:val="14"/>
          <w:lang w:val="es-CO"/>
        </w:rPr>
        <w:t xml:space="preserve">. En el </w:t>
      </w:r>
      <w:r w:rsidR="00D44352">
        <w:rPr>
          <w:spacing w:val="4"/>
          <w:w w:val="103"/>
          <w:kern w:val="14"/>
          <w:lang w:val="es-CO"/>
        </w:rPr>
        <w:t>E</w:t>
      </w:r>
      <w:r w:rsidRPr="006E1CBD">
        <w:rPr>
          <w:spacing w:val="4"/>
          <w:w w:val="103"/>
          <w:kern w:val="14"/>
          <w:lang w:val="es-CO"/>
        </w:rPr>
        <w:t>stado de México, los padres y familiares de niños y adultos con discapacidad han sido quienes han desarrollado organizaciones sociales que permiten gestionar programas de apoyo para sus familiares con discapacidad, incluyendo apoyo para el cuidado personal, el desarrollo de habilidades laborales, apoyo para el ingreso a la educación regular, actividades de generación de ingresos, información en Lectura Fácil.</w:t>
      </w:r>
      <w:r>
        <w:rPr>
          <w:rStyle w:val="FootnoteReference"/>
          <w:lang w:val="es-CO"/>
        </w:rPr>
        <w:footnoteReference w:id="105"/>
      </w:r>
      <w:r w:rsidRPr="006E1CBD">
        <w:rPr>
          <w:spacing w:val="4"/>
          <w:w w:val="103"/>
          <w:kern w:val="14"/>
          <w:lang w:val="es-CO"/>
        </w:rPr>
        <w:t xml:space="preserve"> </w:t>
      </w:r>
      <w:r>
        <w:rPr>
          <w:spacing w:val="4"/>
          <w:w w:val="103"/>
          <w:kern w:val="14"/>
          <w:lang w:val="es-CO"/>
        </w:rPr>
        <w:t xml:space="preserve">Estas iniciativas, sin embargo, carecen de apoyo por parte del gobierno estatal o federal. </w:t>
      </w:r>
    </w:p>
    <w:p w14:paraId="6DD8E736" w14:textId="62FD3DC0"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Al Comité le preocupa también, la información allegada sobre </w:t>
      </w:r>
      <w:r w:rsidR="00A36787">
        <w:rPr>
          <w:spacing w:val="4"/>
          <w:w w:val="103"/>
          <w:kern w:val="14"/>
          <w:lang w:val="es-CO"/>
        </w:rPr>
        <w:t xml:space="preserve">niñas, </w:t>
      </w:r>
      <w:r>
        <w:rPr>
          <w:spacing w:val="4"/>
          <w:w w:val="103"/>
          <w:kern w:val="14"/>
          <w:lang w:val="es-CO"/>
        </w:rPr>
        <w:t>niños</w:t>
      </w:r>
      <w:r w:rsidR="00A36787">
        <w:rPr>
          <w:spacing w:val="4"/>
          <w:w w:val="103"/>
          <w:kern w:val="14"/>
          <w:lang w:val="es-CO"/>
        </w:rPr>
        <w:t xml:space="preserve"> y adolescentes</w:t>
      </w:r>
      <w:r>
        <w:rPr>
          <w:spacing w:val="4"/>
          <w:w w:val="103"/>
          <w:kern w:val="14"/>
          <w:lang w:val="es-CO"/>
        </w:rPr>
        <w:t xml:space="preserve"> con discapacidad en el estado de Baja California que permanecen en instituciones durante el día, particularmente durante la jornada laboral de sus padres, debido a la ausencia de apoyos en los entornos comunitarios.</w:t>
      </w:r>
      <w:r>
        <w:rPr>
          <w:rStyle w:val="FootnoteReference"/>
          <w:lang w:val="es-CO"/>
        </w:rPr>
        <w:footnoteReference w:id="106"/>
      </w:r>
      <w:r>
        <w:rPr>
          <w:spacing w:val="4"/>
          <w:w w:val="103"/>
          <w:kern w:val="14"/>
          <w:lang w:val="es-CO"/>
        </w:rPr>
        <w:t xml:space="preserve"> </w:t>
      </w:r>
    </w:p>
    <w:p w14:paraId="1A134292" w14:textId="3AA71A7D" w:rsidR="00257CB8" w:rsidRPr="001E40CF" w:rsidRDefault="00A36787" w:rsidP="001E40CF">
      <w:pPr>
        <w:pStyle w:val="SingleTxtG"/>
        <w:numPr>
          <w:ilvl w:val="3"/>
          <w:numId w:val="33"/>
        </w:numPr>
        <w:tabs>
          <w:tab w:val="left" w:pos="1701"/>
        </w:tabs>
        <w:ind w:left="1134" w:firstLine="0"/>
        <w:rPr>
          <w:spacing w:val="4"/>
          <w:w w:val="103"/>
          <w:kern w:val="14"/>
          <w:lang w:val="es-CO"/>
        </w:rPr>
      </w:pPr>
      <w:r>
        <w:rPr>
          <w:spacing w:val="4"/>
          <w:w w:val="103"/>
          <w:kern w:val="14"/>
        </w:rPr>
        <w:t xml:space="preserve">El </w:t>
      </w:r>
      <w:r w:rsidR="00257CB8">
        <w:rPr>
          <w:spacing w:val="4"/>
          <w:w w:val="103"/>
          <w:kern w:val="14"/>
        </w:rPr>
        <w:t>déficit de atención de calidad en</w:t>
      </w:r>
      <w:r w:rsidR="00257CB8" w:rsidRPr="004C10F9">
        <w:rPr>
          <w:spacing w:val="4"/>
          <w:w w:val="103"/>
          <w:kern w:val="14"/>
        </w:rPr>
        <w:t xml:space="preserve"> salud mental </w:t>
      </w:r>
      <w:r w:rsidR="00257CB8">
        <w:rPr>
          <w:spacing w:val="4"/>
          <w:w w:val="103"/>
          <w:kern w:val="14"/>
        </w:rPr>
        <w:t xml:space="preserve">en la comunidad a fin de que </w:t>
      </w:r>
      <w:r w:rsidR="00D93CD8">
        <w:rPr>
          <w:spacing w:val="4"/>
          <w:w w:val="103"/>
          <w:kern w:val="14"/>
        </w:rPr>
        <w:t xml:space="preserve">las niñas, </w:t>
      </w:r>
      <w:r w:rsidR="00257CB8">
        <w:rPr>
          <w:spacing w:val="4"/>
          <w:w w:val="103"/>
          <w:kern w:val="14"/>
        </w:rPr>
        <w:t>los niños</w:t>
      </w:r>
      <w:r w:rsidR="00D93CD8">
        <w:rPr>
          <w:spacing w:val="4"/>
          <w:w w:val="103"/>
          <w:kern w:val="14"/>
        </w:rPr>
        <w:t xml:space="preserve"> y los adolescentes</w:t>
      </w:r>
      <w:r w:rsidR="00257CB8">
        <w:rPr>
          <w:spacing w:val="4"/>
          <w:w w:val="103"/>
          <w:kern w:val="14"/>
        </w:rPr>
        <w:t xml:space="preserve"> puedan permanecer con sus familias es igualmente </w:t>
      </w:r>
      <w:r w:rsidR="00257CB8" w:rsidRPr="004C10F9">
        <w:rPr>
          <w:spacing w:val="4"/>
          <w:w w:val="103"/>
          <w:kern w:val="14"/>
        </w:rPr>
        <w:t xml:space="preserve">una causal predominante </w:t>
      </w:r>
      <w:r w:rsidR="00D93CD8">
        <w:rPr>
          <w:spacing w:val="4"/>
          <w:w w:val="103"/>
          <w:kern w:val="14"/>
        </w:rPr>
        <w:t xml:space="preserve">para la </w:t>
      </w:r>
      <w:r w:rsidR="00257CB8">
        <w:rPr>
          <w:spacing w:val="4"/>
          <w:w w:val="103"/>
          <w:kern w:val="14"/>
        </w:rPr>
        <w:t>institucionalización</w:t>
      </w:r>
      <w:r w:rsidR="00257CB8" w:rsidRPr="004C10F9">
        <w:rPr>
          <w:spacing w:val="4"/>
          <w:w w:val="103"/>
          <w:kern w:val="14"/>
        </w:rPr>
        <w:t xml:space="preserve"> de adolescentes con discapacidad. El Comité conoció casos de adolescentes</w:t>
      </w:r>
      <w:r w:rsidR="005231F5">
        <w:rPr>
          <w:spacing w:val="4"/>
          <w:w w:val="103"/>
          <w:kern w:val="14"/>
        </w:rPr>
        <w:t xml:space="preserve"> internados</w:t>
      </w:r>
      <w:r w:rsidR="00257CB8" w:rsidRPr="004C10F9">
        <w:rPr>
          <w:spacing w:val="4"/>
          <w:w w:val="103"/>
          <w:kern w:val="14"/>
        </w:rPr>
        <w:t xml:space="preserve"> que se encuentran en hospitales psiquiátricos como consecuencia de </w:t>
      </w:r>
      <w:r w:rsidR="00257CB8" w:rsidRPr="00243F33">
        <w:rPr>
          <w:spacing w:val="4"/>
          <w:w w:val="103"/>
          <w:kern w:val="14"/>
          <w:lang w:val="es-CO"/>
        </w:rPr>
        <w:t>intentos</w:t>
      </w:r>
      <w:r w:rsidR="00257CB8" w:rsidRPr="004C10F9">
        <w:rPr>
          <w:spacing w:val="4"/>
          <w:w w:val="103"/>
          <w:kern w:val="14"/>
        </w:rPr>
        <w:t xml:space="preserve"> de suicidio</w:t>
      </w:r>
      <w:r w:rsidR="00257CB8">
        <w:rPr>
          <w:spacing w:val="4"/>
          <w:w w:val="103"/>
          <w:kern w:val="14"/>
        </w:rPr>
        <w:t xml:space="preserve">. Las y los adolescentes carecían de </w:t>
      </w:r>
      <w:r w:rsidR="00257CB8" w:rsidRPr="004C10F9">
        <w:rPr>
          <w:spacing w:val="4"/>
          <w:w w:val="103"/>
          <w:kern w:val="14"/>
        </w:rPr>
        <w:t>apoyo pa</w:t>
      </w:r>
      <w:r w:rsidR="00257CB8">
        <w:rPr>
          <w:spacing w:val="4"/>
          <w:w w:val="103"/>
          <w:kern w:val="14"/>
        </w:rPr>
        <w:t xml:space="preserve">ra la gestión de su </w:t>
      </w:r>
      <w:r w:rsidR="00257CB8" w:rsidRPr="004C10F9">
        <w:rPr>
          <w:spacing w:val="4"/>
          <w:w w:val="103"/>
          <w:kern w:val="14"/>
        </w:rPr>
        <w:t xml:space="preserve">salud mental en </w:t>
      </w:r>
      <w:r w:rsidR="00257CB8">
        <w:rPr>
          <w:spacing w:val="4"/>
          <w:w w:val="103"/>
          <w:kern w:val="14"/>
        </w:rPr>
        <w:t xml:space="preserve">sus comunidades </w:t>
      </w:r>
      <w:proofErr w:type="gramStart"/>
      <w:r w:rsidR="00257CB8">
        <w:rPr>
          <w:spacing w:val="4"/>
          <w:w w:val="103"/>
          <w:kern w:val="14"/>
        </w:rPr>
        <w:t>y</w:t>
      </w:r>
      <w:proofErr w:type="gramEnd"/>
      <w:r w:rsidR="00257CB8">
        <w:rPr>
          <w:spacing w:val="4"/>
          <w:w w:val="103"/>
          <w:kern w:val="14"/>
        </w:rPr>
        <w:t xml:space="preserve"> por tanto, se decidió sobre su </w:t>
      </w:r>
      <w:r w:rsidR="00ED03DA">
        <w:rPr>
          <w:spacing w:val="4"/>
          <w:w w:val="103"/>
          <w:kern w:val="14"/>
        </w:rPr>
        <w:t>ingreso en</w:t>
      </w:r>
      <w:r w:rsidR="00257CB8" w:rsidRPr="004C10F9">
        <w:rPr>
          <w:spacing w:val="4"/>
          <w:w w:val="103"/>
          <w:kern w:val="14"/>
        </w:rPr>
        <w:t xml:space="preserve"> centros hospitalarios</w:t>
      </w:r>
      <w:r w:rsidR="00257CB8">
        <w:rPr>
          <w:spacing w:val="4"/>
          <w:w w:val="103"/>
          <w:kern w:val="14"/>
        </w:rPr>
        <w:t xml:space="preserve">. Diversas fuentes confirmaron ante el Comité, la ausencia de familias de acogida, familias de acogida con apoyos y/o familias de acogida con recursos terapéuticos para niñas, niños y adolescentes. </w:t>
      </w:r>
    </w:p>
    <w:p w14:paraId="6FED8944" w14:textId="5F825D3F" w:rsidR="00257CB8" w:rsidRPr="00915AF9" w:rsidRDefault="00257CB8" w:rsidP="00243F33">
      <w:pPr>
        <w:pStyle w:val="SingleTxtG"/>
        <w:numPr>
          <w:ilvl w:val="3"/>
          <w:numId w:val="33"/>
        </w:numPr>
        <w:tabs>
          <w:tab w:val="left" w:pos="1701"/>
        </w:tabs>
        <w:ind w:left="1134" w:firstLine="0"/>
        <w:rPr>
          <w:spacing w:val="4"/>
          <w:w w:val="103"/>
          <w:kern w:val="14"/>
        </w:rPr>
      </w:pPr>
      <w:r w:rsidRPr="00915AF9">
        <w:rPr>
          <w:rFonts w:eastAsiaTheme="majorEastAsia"/>
        </w:rPr>
        <w:t>El Comité observa con preocupación que los programas para</w:t>
      </w:r>
      <w:r w:rsidRPr="00915AF9">
        <w:rPr>
          <w:spacing w:val="4"/>
          <w:w w:val="103"/>
          <w:kern w:val="14"/>
        </w:rPr>
        <w:t xml:space="preserve"> el desarrollo de las niñas y los niños con discapacidad y su acceso a la salud, la educación, la salud sexual y reproductiva </w:t>
      </w:r>
      <w:r w:rsidRPr="00243F33">
        <w:rPr>
          <w:spacing w:val="4"/>
          <w:w w:val="103"/>
          <w:kern w:val="14"/>
          <w:lang w:val="es-CO"/>
        </w:rPr>
        <w:t>son</w:t>
      </w:r>
      <w:r w:rsidRPr="00915AF9">
        <w:rPr>
          <w:spacing w:val="4"/>
          <w:w w:val="103"/>
          <w:kern w:val="14"/>
        </w:rPr>
        <w:t xml:space="preserve"> limitados y carecen de cobertura en todas las entidades federativas. En efecto, </w:t>
      </w:r>
      <w:r w:rsidR="009B55B8">
        <w:rPr>
          <w:spacing w:val="4"/>
          <w:w w:val="103"/>
          <w:kern w:val="14"/>
        </w:rPr>
        <w:t xml:space="preserve">las niñas, </w:t>
      </w:r>
      <w:r w:rsidRPr="00915AF9">
        <w:rPr>
          <w:spacing w:val="4"/>
          <w:w w:val="103"/>
          <w:kern w:val="14"/>
        </w:rPr>
        <w:t>los niños</w:t>
      </w:r>
      <w:r w:rsidR="009B55B8">
        <w:rPr>
          <w:spacing w:val="4"/>
          <w:w w:val="103"/>
          <w:kern w:val="14"/>
        </w:rPr>
        <w:t xml:space="preserve"> y los adolescentes</w:t>
      </w:r>
      <w:r w:rsidRPr="00915AF9">
        <w:rPr>
          <w:spacing w:val="4"/>
          <w:w w:val="103"/>
          <w:kern w:val="14"/>
        </w:rPr>
        <w:t xml:space="preserve"> con discapacidad se encuentran en desventaja en el acceso a la educación frente a sus pares sin discapacidad. Adicionalmente, la institucionalización de </w:t>
      </w:r>
      <w:r w:rsidR="00D7168E">
        <w:rPr>
          <w:spacing w:val="4"/>
          <w:w w:val="103"/>
          <w:kern w:val="14"/>
        </w:rPr>
        <w:t xml:space="preserve">las niñas, </w:t>
      </w:r>
      <w:r w:rsidRPr="00915AF9">
        <w:rPr>
          <w:spacing w:val="4"/>
          <w:w w:val="103"/>
          <w:kern w:val="14"/>
        </w:rPr>
        <w:t>los niños</w:t>
      </w:r>
      <w:r w:rsidR="00D7168E">
        <w:rPr>
          <w:spacing w:val="4"/>
          <w:w w:val="103"/>
          <w:kern w:val="14"/>
        </w:rPr>
        <w:t xml:space="preserve"> y los adolescentes</w:t>
      </w:r>
      <w:r w:rsidRPr="00915AF9">
        <w:rPr>
          <w:spacing w:val="4"/>
          <w:w w:val="103"/>
          <w:kern w:val="14"/>
        </w:rPr>
        <w:t xml:space="preserve"> con discapacidad conlleva, asimismo, su desescolarización.  </w:t>
      </w:r>
    </w:p>
    <w:p w14:paraId="5ACBF22B" w14:textId="7D5E8CB3" w:rsidR="00257CB8" w:rsidRDefault="00320150" w:rsidP="00320150">
      <w:pPr>
        <w:pStyle w:val="H23G"/>
        <w:ind w:firstLine="0"/>
        <w:rPr>
          <w:b w:val="0"/>
          <w:bCs/>
          <w:spacing w:val="4"/>
          <w:w w:val="103"/>
          <w:kern w:val="14"/>
          <w:lang w:val="es-CO"/>
        </w:rPr>
      </w:pPr>
      <w:r>
        <w:rPr>
          <w:w w:val="103"/>
          <w:lang w:val="es-CO"/>
        </w:rPr>
        <w:lastRenderedPageBreak/>
        <w:t>2.</w:t>
      </w:r>
      <w:r>
        <w:rPr>
          <w:w w:val="103"/>
          <w:lang w:val="es-CO"/>
        </w:rPr>
        <w:tab/>
      </w:r>
      <w:r w:rsidR="00257CB8">
        <w:rPr>
          <w:w w:val="103"/>
          <w:lang w:val="es-CO"/>
        </w:rPr>
        <w:t>Niños indígenas con discapacidad y niños con discapacidad viviendo en zonas rurales</w:t>
      </w:r>
    </w:p>
    <w:p w14:paraId="3821E0A2"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La</w:t>
      </w:r>
      <w:r w:rsidRPr="00F2087B">
        <w:rPr>
          <w:spacing w:val="4"/>
          <w:w w:val="103"/>
          <w:kern w:val="14"/>
          <w:lang w:val="es-CO"/>
        </w:rPr>
        <w:t xml:space="preserve"> ausencia </w:t>
      </w:r>
      <w:r>
        <w:rPr>
          <w:spacing w:val="4"/>
          <w:w w:val="103"/>
          <w:kern w:val="14"/>
          <w:lang w:val="es-CO"/>
        </w:rPr>
        <w:t>de</w:t>
      </w:r>
      <w:r w:rsidRPr="00F2087B">
        <w:rPr>
          <w:spacing w:val="4"/>
          <w:w w:val="103"/>
          <w:kern w:val="14"/>
          <w:lang w:val="es-CO"/>
        </w:rPr>
        <w:t xml:space="preserve"> sistemas de apoyo para la vida en la comunida</w:t>
      </w:r>
      <w:r>
        <w:rPr>
          <w:spacing w:val="4"/>
          <w:w w:val="103"/>
          <w:kern w:val="14"/>
          <w:lang w:val="es-CO"/>
        </w:rPr>
        <w:t xml:space="preserve">d afecta igualmente a las niñas y niños indígenas con discapacidad y aquéllos que viven en municipios y/o en zonas rurales de municipios con población indígena. </w:t>
      </w:r>
      <w:r w:rsidRPr="00557214">
        <w:rPr>
          <w:spacing w:val="4"/>
          <w:w w:val="103"/>
          <w:kern w:val="14"/>
          <w:lang w:val="es-CO"/>
        </w:rPr>
        <w:t>En entrevistas con niñas y niños indígenas y sus familiares, se observó que aque</w:t>
      </w:r>
      <w:r>
        <w:rPr>
          <w:spacing w:val="4"/>
          <w:w w:val="103"/>
          <w:kern w:val="14"/>
          <w:lang w:val="es-CO"/>
        </w:rPr>
        <w:t xml:space="preserve">llos difícilmente pueden acceder a apoyo para su vida en la comunidad adicional a aquel que pueden proporcionar sus padres. Además, carecen de ingreso a la educación regular y la habilitación y rehabilitación es proporcionada de manera limitada por virtud del trabajo voluntario de organizaciones de la sociedad civil quienes carecen de apoyo por los gobiernos de las entidades federativas. </w:t>
      </w:r>
    </w:p>
    <w:p w14:paraId="371E519E" w14:textId="010D773C" w:rsidR="00257CB8" w:rsidRPr="00AA2B1B"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entrevistó a n</w:t>
      </w:r>
      <w:r w:rsidRPr="00557214">
        <w:rPr>
          <w:spacing w:val="4"/>
          <w:w w:val="103"/>
          <w:kern w:val="14"/>
          <w:lang w:val="es-CO"/>
        </w:rPr>
        <w:t>iñas y</w:t>
      </w:r>
      <w:r>
        <w:rPr>
          <w:spacing w:val="4"/>
          <w:w w:val="103"/>
          <w:kern w:val="14"/>
          <w:lang w:val="es-CO"/>
        </w:rPr>
        <w:t xml:space="preserve"> </w:t>
      </w:r>
      <w:r w:rsidRPr="00557214">
        <w:rPr>
          <w:spacing w:val="4"/>
          <w:w w:val="103"/>
          <w:kern w:val="14"/>
          <w:lang w:val="es-CO"/>
        </w:rPr>
        <w:t>niños con discapacidad intelectual</w:t>
      </w:r>
      <w:r>
        <w:rPr>
          <w:spacing w:val="4"/>
          <w:w w:val="103"/>
          <w:kern w:val="14"/>
          <w:lang w:val="es-CO"/>
        </w:rPr>
        <w:t xml:space="preserve"> y/o psicosocial, y con discapacidad</w:t>
      </w:r>
      <w:r w:rsidRPr="00557214">
        <w:rPr>
          <w:spacing w:val="4"/>
          <w:w w:val="103"/>
          <w:kern w:val="14"/>
          <w:lang w:val="es-CO"/>
        </w:rPr>
        <w:t xml:space="preserve"> auditiv</w:t>
      </w:r>
      <w:r>
        <w:rPr>
          <w:spacing w:val="4"/>
          <w:w w:val="103"/>
          <w:kern w:val="14"/>
          <w:lang w:val="es-CO"/>
        </w:rPr>
        <w:t xml:space="preserve">a, quienes </w:t>
      </w:r>
      <w:r w:rsidRPr="00557214">
        <w:rPr>
          <w:spacing w:val="4"/>
          <w:w w:val="103"/>
          <w:kern w:val="14"/>
          <w:lang w:val="es-CO"/>
        </w:rPr>
        <w:t>de</w:t>
      </w:r>
      <w:r>
        <w:rPr>
          <w:spacing w:val="4"/>
          <w:w w:val="103"/>
          <w:kern w:val="14"/>
          <w:lang w:val="es-CO"/>
        </w:rPr>
        <w:t>scribieron que las áreas de encuentro comunitario, de juegos y deportes se encuentran en el centro del municipio, que es de difícil acceso. Al Comité le preocupa la carencia de actividades que permitan a las niñas y los niños con discapacidad interactuar y desarrollar vínculos comunitarios en igualdad de condiciones con otras niñas y niños.</w:t>
      </w:r>
      <w:r>
        <w:rPr>
          <w:rStyle w:val="FootnoteReference"/>
          <w:lang w:val="es-CO"/>
        </w:rPr>
        <w:footnoteReference w:id="107"/>
      </w:r>
      <w:r>
        <w:rPr>
          <w:spacing w:val="4"/>
          <w:w w:val="103"/>
          <w:kern w:val="14"/>
          <w:lang w:val="es-CO"/>
        </w:rPr>
        <w:t xml:space="preserve"> </w:t>
      </w:r>
    </w:p>
    <w:p w14:paraId="7A4D61D9" w14:textId="0655C873" w:rsidR="00257CB8" w:rsidRPr="00D02547" w:rsidRDefault="00320150" w:rsidP="00320150">
      <w:pPr>
        <w:pStyle w:val="H23G"/>
        <w:ind w:firstLine="0"/>
        <w:rPr>
          <w:b w:val="0"/>
          <w:bCs/>
          <w:spacing w:val="4"/>
          <w:w w:val="103"/>
          <w:kern w:val="14"/>
          <w:lang w:val="es-CO"/>
        </w:rPr>
      </w:pPr>
      <w:r>
        <w:rPr>
          <w:w w:val="103"/>
          <w:lang w:val="es-CO"/>
        </w:rPr>
        <w:t>3.</w:t>
      </w:r>
      <w:r>
        <w:rPr>
          <w:w w:val="103"/>
          <w:lang w:val="es-CO"/>
        </w:rPr>
        <w:tab/>
      </w:r>
      <w:r w:rsidR="00257CB8" w:rsidRPr="00D02547">
        <w:rPr>
          <w:w w:val="103"/>
          <w:lang w:val="es-CO"/>
        </w:rPr>
        <w:t xml:space="preserve">Institucionalización de las mujeres con discapacidad </w:t>
      </w:r>
    </w:p>
    <w:p w14:paraId="40AE3C4C" w14:textId="77777777" w:rsidR="00257CB8" w:rsidRPr="008B57C3"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La insuficiencia de </w:t>
      </w:r>
      <w:r w:rsidRPr="00BD0E8C">
        <w:rPr>
          <w:spacing w:val="4"/>
          <w:w w:val="103"/>
          <w:kern w:val="14"/>
          <w:lang w:val="es-CO"/>
        </w:rPr>
        <w:t xml:space="preserve">apoyo </w:t>
      </w:r>
      <w:r>
        <w:rPr>
          <w:spacing w:val="4"/>
          <w:w w:val="103"/>
          <w:kern w:val="14"/>
          <w:lang w:val="es-CO"/>
        </w:rPr>
        <w:t xml:space="preserve">psicosocial </w:t>
      </w:r>
      <w:r w:rsidRPr="00BD0E8C">
        <w:rPr>
          <w:spacing w:val="4"/>
          <w:w w:val="103"/>
          <w:kern w:val="14"/>
          <w:lang w:val="es-CO"/>
        </w:rPr>
        <w:t xml:space="preserve">en la comunidad </w:t>
      </w:r>
      <w:r>
        <w:rPr>
          <w:spacing w:val="4"/>
          <w:w w:val="103"/>
          <w:kern w:val="14"/>
          <w:lang w:val="es-CO"/>
        </w:rPr>
        <w:t>a las mujer</w:t>
      </w:r>
      <w:r w:rsidRPr="00BD0E8C">
        <w:rPr>
          <w:spacing w:val="4"/>
          <w:w w:val="103"/>
          <w:kern w:val="14"/>
          <w:lang w:val="es-CO"/>
        </w:rPr>
        <w:t>es</w:t>
      </w:r>
      <w:r>
        <w:rPr>
          <w:spacing w:val="4"/>
          <w:w w:val="103"/>
          <w:kern w:val="14"/>
          <w:lang w:val="es-CO"/>
        </w:rPr>
        <w:t xml:space="preserve"> con discapacidad víctimas de violencia constituye</w:t>
      </w:r>
      <w:r w:rsidRPr="00BD0E8C">
        <w:rPr>
          <w:spacing w:val="4"/>
          <w:w w:val="103"/>
          <w:kern w:val="14"/>
          <w:lang w:val="es-CO"/>
        </w:rPr>
        <w:t xml:space="preserve"> una de las causas </w:t>
      </w:r>
      <w:r>
        <w:rPr>
          <w:spacing w:val="4"/>
          <w:w w:val="103"/>
          <w:kern w:val="14"/>
          <w:lang w:val="es-CO"/>
        </w:rPr>
        <w:t>principale</w:t>
      </w:r>
      <w:r w:rsidRPr="00BD0E8C">
        <w:rPr>
          <w:spacing w:val="4"/>
          <w:w w:val="103"/>
          <w:kern w:val="14"/>
          <w:lang w:val="es-CO"/>
        </w:rPr>
        <w:t>s de la institucionalización de mujeres con discapacidad.</w:t>
      </w:r>
      <w:r>
        <w:rPr>
          <w:spacing w:val="4"/>
          <w:w w:val="103"/>
          <w:kern w:val="14"/>
          <w:lang w:val="es-CO"/>
        </w:rPr>
        <w:t xml:space="preserve"> </w:t>
      </w:r>
      <w:r w:rsidRPr="00071608">
        <w:rPr>
          <w:spacing w:val="4"/>
          <w:w w:val="103"/>
          <w:kern w:val="14"/>
          <w:lang w:val="es-CO"/>
        </w:rPr>
        <w:t xml:space="preserve">De acuerdo con </w:t>
      </w:r>
      <w:r>
        <w:rPr>
          <w:spacing w:val="4"/>
          <w:w w:val="103"/>
          <w:kern w:val="14"/>
          <w:lang w:val="es-CO"/>
        </w:rPr>
        <w:t>datos disponibles</w:t>
      </w:r>
      <w:r w:rsidRPr="00071608">
        <w:rPr>
          <w:spacing w:val="4"/>
          <w:w w:val="103"/>
          <w:kern w:val="14"/>
          <w:lang w:val="es-CO"/>
        </w:rPr>
        <w:t>, al menos e</w:t>
      </w:r>
      <w:r>
        <w:rPr>
          <w:spacing w:val="4"/>
          <w:w w:val="103"/>
          <w:kern w:val="14"/>
          <w:lang w:val="es-CO"/>
        </w:rPr>
        <w:t>l</w:t>
      </w:r>
      <w:r w:rsidRPr="00071608">
        <w:rPr>
          <w:spacing w:val="4"/>
          <w:w w:val="103"/>
          <w:kern w:val="14"/>
          <w:lang w:val="es-CO"/>
        </w:rPr>
        <w:t xml:space="preserve"> 72 por ciento de </w:t>
      </w:r>
      <w:r>
        <w:rPr>
          <w:spacing w:val="4"/>
          <w:w w:val="103"/>
          <w:kern w:val="14"/>
          <w:lang w:val="es-CO"/>
        </w:rPr>
        <w:t xml:space="preserve">las </w:t>
      </w:r>
      <w:r w:rsidRPr="00071608">
        <w:rPr>
          <w:spacing w:val="4"/>
          <w:w w:val="103"/>
          <w:kern w:val="14"/>
          <w:lang w:val="es-CO"/>
        </w:rPr>
        <w:t>mujeres con discapacidad</w:t>
      </w:r>
      <w:r>
        <w:rPr>
          <w:spacing w:val="4"/>
          <w:w w:val="103"/>
          <w:kern w:val="14"/>
          <w:lang w:val="es-CO"/>
        </w:rPr>
        <w:t xml:space="preserve"> en la Ciudad de México</w:t>
      </w:r>
      <w:r w:rsidRPr="00071608">
        <w:rPr>
          <w:spacing w:val="4"/>
          <w:w w:val="103"/>
          <w:kern w:val="14"/>
          <w:lang w:val="es-CO"/>
        </w:rPr>
        <w:t xml:space="preserve"> había enfr</w:t>
      </w:r>
      <w:r>
        <w:rPr>
          <w:spacing w:val="4"/>
          <w:w w:val="103"/>
          <w:kern w:val="14"/>
          <w:lang w:val="es-CO"/>
        </w:rPr>
        <w:t>entado violencia basada en el género y menos del 12 por ciento había acudido y obtenido apoyo psicosocial en entidades públicas de protección contra la violencia basada en género.</w:t>
      </w:r>
      <w:r>
        <w:rPr>
          <w:rStyle w:val="FootnoteReference"/>
          <w:lang w:val="es-CO"/>
        </w:rPr>
        <w:footnoteReference w:id="108"/>
      </w:r>
      <w:r w:rsidRPr="001E7A6B">
        <w:rPr>
          <w:spacing w:val="4"/>
          <w:w w:val="103"/>
          <w:kern w:val="14"/>
          <w:lang w:val="es-CO"/>
        </w:rPr>
        <w:t xml:space="preserve"> </w:t>
      </w:r>
      <w:r>
        <w:rPr>
          <w:spacing w:val="4"/>
          <w:w w:val="103"/>
          <w:kern w:val="14"/>
          <w:lang w:val="es-CO"/>
        </w:rPr>
        <w:t>En estos casos, la institucionalización se ha presentado como la única opción para acceder a servicios de atención psicosocial. Lo anterior, a pesar de que los lugares de internamiento representan un riesgo adicional de violencia.</w:t>
      </w:r>
      <w:r w:rsidRPr="00457956">
        <w:rPr>
          <w:spacing w:val="4"/>
          <w:w w:val="103"/>
          <w:kern w:val="14"/>
          <w:lang w:val="es-CO"/>
        </w:rPr>
        <w:t xml:space="preserve"> </w:t>
      </w:r>
      <w:r w:rsidRPr="00741FB7">
        <w:rPr>
          <w:spacing w:val="4"/>
          <w:w w:val="103"/>
          <w:kern w:val="14"/>
          <w:lang w:val="es-CO"/>
        </w:rPr>
        <w:t>El Comité</w:t>
      </w:r>
      <w:r>
        <w:rPr>
          <w:spacing w:val="4"/>
          <w:w w:val="103"/>
          <w:kern w:val="14"/>
          <w:lang w:val="es-CO"/>
        </w:rPr>
        <w:t xml:space="preserve"> </w:t>
      </w:r>
      <w:r w:rsidRPr="00741FB7">
        <w:rPr>
          <w:spacing w:val="4"/>
          <w:w w:val="103"/>
          <w:kern w:val="14"/>
          <w:lang w:val="es-CO"/>
        </w:rPr>
        <w:t xml:space="preserve">recibió información sobre casas hogar </w:t>
      </w:r>
      <w:r>
        <w:rPr>
          <w:spacing w:val="4"/>
          <w:w w:val="103"/>
          <w:kern w:val="14"/>
          <w:lang w:val="es-CO"/>
        </w:rPr>
        <w:t xml:space="preserve">de tipo privado, </w:t>
      </w:r>
      <w:r w:rsidRPr="00741FB7">
        <w:rPr>
          <w:spacing w:val="4"/>
          <w:w w:val="103"/>
          <w:kern w:val="14"/>
          <w:lang w:val="es-CO"/>
        </w:rPr>
        <w:t>donde el 90 por ciento de las mujeres habría enfrentado violencia basada en género, principalmente violencia sexual, incluyendo la explotación de mujeres mediante la prostitución</w:t>
      </w:r>
      <w:r>
        <w:rPr>
          <w:spacing w:val="4"/>
          <w:w w:val="103"/>
          <w:kern w:val="14"/>
          <w:lang w:val="es-CO"/>
        </w:rPr>
        <w:t>.</w:t>
      </w:r>
      <w:r>
        <w:rPr>
          <w:rStyle w:val="FootnoteReference"/>
          <w:lang w:val="es-CO"/>
        </w:rPr>
        <w:footnoteReference w:id="109"/>
      </w:r>
      <w:r w:rsidRPr="00D54702">
        <w:rPr>
          <w:spacing w:val="4"/>
          <w:w w:val="103"/>
          <w:kern w:val="14"/>
          <w:lang w:val="es-CO"/>
        </w:rPr>
        <w:t xml:space="preserve"> </w:t>
      </w:r>
    </w:p>
    <w:p w14:paraId="383C132B"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AC493E">
        <w:rPr>
          <w:spacing w:val="4"/>
          <w:w w:val="103"/>
          <w:kern w:val="14"/>
          <w:lang w:val="es-CO"/>
        </w:rPr>
        <w:t>Los estereotipos y la discriminación contra las mujeres con discapacidad en su intersección con el género, la edad, la condición socioeconómica, la situación migratoria, de refugio o solicitantes de asilo</w:t>
      </w:r>
      <w:r>
        <w:rPr>
          <w:spacing w:val="4"/>
          <w:w w:val="103"/>
          <w:kern w:val="14"/>
          <w:lang w:val="es-CO"/>
        </w:rPr>
        <w:t>,</w:t>
      </w:r>
      <w:r w:rsidRPr="00AC493E">
        <w:rPr>
          <w:spacing w:val="4"/>
          <w:w w:val="103"/>
          <w:kern w:val="14"/>
          <w:lang w:val="es-CO"/>
        </w:rPr>
        <w:t xml:space="preserve"> la orientación sexual, la pertenencia a pueblos indígenas y Afrodescendientes exponen a las mujeres con discapacidad a la institucionalización</w:t>
      </w:r>
      <w:r>
        <w:rPr>
          <w:spacing w:val="4"/>
          <w:w w:val="103"/>
          <w:kern w:val="14"/>
          <w:lang w:val="es-CO"/>
        </w:rPr>
        <w:t xml:space="preserve"> en un mayor grado</w:t>
      </w:r>
      <w:r w:rsidRPr="00AC493E">
        <w:rPr>
          <w:spacing w:val="4"/>
          <w:w w:val="103"/>
          <w:kern w:val="14"/>
          <w:lang w:val="es-CO"/>
        </w:rPr>
        <w:t xml:space="preserve">. Esta última </w:t>
      </w:r>
      <w:r>
        <w:rPr>
          <w:spacing w:val="4"/>
          <w:w w:val="103"/>
          <w:kern w:val="14"/>
          <w:lang w:val="es-CO"/>
        </w:rPr>
        <w:t xml:space="preserve">además </w:t>
      </w:r>
      <w:r w:rsidRPr="00AC493E">
        <w:rPr>
          <w:spacing w:val="4"/>
          <w:w w:val="103"/>
          <w:kern w:val="14"/>
          <w:lang w:val="es-CO"/>
        </w:rPr>
        <w:t xml:space="preserve">se utiliza como </w:t>
      </w:r>
      <w:r>
        <w:rPr>
          <w:spacing w:val="4"/>
          <w:w w:val="103"/>
          <w:kern w:val="14"/>
          <w:lang w:val="es-CO"/>
        </w:rPr>
        <w:t xml:space="preserve">una </w:t>
      </w:r>
      <w:r w:rsidRPr="00AC493E">
        <w:rPr>
          <w:spacing w:val="4"/>
          <w:w w:val="103"/>
          <w:kern w:val="14"/>
          <w:lang w:val="es-CO"/>
        </w:rPr>
        <w:t>respuesta a</w:t>
      </w:r>
      <w:r>
        <w:rPr>
          <w:spacing w:val="4"/>
          <w:w w:val="103"/>
          <w:kern w:val="14"/>
          <w:lang w:val="es-CO"/>
        </w:rPr>
        <w:t xml:space="preserve"> la insuficiente atención de calidad de </w:t>
      </w:r>
      <w:r w:rsidRPr="00AC493E">
        <w:rPr>
          <w:spacing w:val="4"/>
          <w:w w:val="103"/>
          <w:kern w:val="14"/>
          <w:lang w:val="es-CO"/>
        </w:rPr>
        <w:t>salud mental en la comunidad y como consecuencia de la</w:t>
      </w:r>
      <w:r>
        <w:rPr>
          <w:spacing w:val="4"/>
          <w:w w:val="103"/>
          <w:kern w:val="14"/>
          <w:lang w:val="es-CO"/>
        </w:rPr>
        <w:t xml:space="preserve"> insuficiencia de</w:t>
      </w:r>
      <w:r w:rsidRPr="00AC493E">
        <w:rPr>
          <w:spacing w:val="4"/>
          <w:w w:val="103"/>
          <w:kern w:val="14"/>
          <w:lang w:val="es-CO"/>
        </w:rPr>
        <w:t xml:space="preserve"> los servicios</w:t>
      </w:r>
      <w:r>
        <w:rPr>
          <w:spacing w:val="4"/>
          <w:w w:val="103"/>
          <w:kern w:val="14"/>
          <w:lang w:val="es-CO"/>
        </w:rPr>
        <w:t xml:space="preserve"> que se brindan en la</w:t>
      </w:r>
      <w:r w:rsidRPr="00AC493E">
        <w:rPr>
          <w:spacing w:val="4"/>
          <w:w w:val="103"/>
          <w:kern w:val="14"/>
          <w:lang w:val="es-CO"/>
        </w:rPr>
        <w:t xml:space="preserve"> comunidad. </w:t>
      </w:r>
      <w:r>
        <w:rPr>
          <w:spacing w:val="4"/>
          <w:w w:val="103"/>
          <w:kern w:val="14"/>
          <w:lang w:val="es-CO"/>
        </w:rPr>
        <w:t xml:space="preserve">Esto afecta especialmente a </w:t>
      </w:r>
      <w:r w:rsidRPr="00AC493E">
        <w:rPr>
          <w:spacing w:val="4"/>
          <w:w w:val="103"/>
          <w:kern w:val="14"/>
          <w:lang w:val="es-CO"/>
        </w:rPr>
        <w:t>mujeres con discapacidad intelectual y/o psicosocial qu</w:t>
      </w:r>
      <w:r>
        <w:rPr>
          <w:spacing w:val="4"/>
          <w:w w:val="103"/>
          <w:kern w:val="14"/>
          <w:lang w:val="es-CO"/>
        </w:rPr>
        <w:t xml:space="preserve">e </w:t>
      </w:r>
      <w:r w:rsidRPr="00AC493E">
        <w:rPr>
          <w:spacing w:val="4"/>
          <w:w w:val="103"/>
          <w:kern w:val="14"/>
          <w:lang w:val="es-CO"/>
        </w:rPr>
        <w:t xml:space="preserve">están más </w:t>
      </w:r>
      <w:r>
        <w:rPr>
          <w:spacing w:val="4"/>
          <w:w w:val="103"/>
          <w:kern w:val="14"/>
          <w:lang w:val="es-CO"/>
        </w:rPr>
        <w:t>expuestas</w:t>
      </w:r>
      <w:r w:rsidRPr="00AC493E">
        <w:rPr>
          <w:spacing w:val="4"/>
          <w:w w:val="103"/>
          <w:kern w:val="14"/>
          <w:lang w:val="es-CO"/>
        </w:rPr>
        <w:t xml:space="preserve"> </w:t>
      </w:r>
      <w:r>
        <w:rPr>
          <w:spacing w:val="4"/>
          <w:w w:val="103"/>
          <w:kern w:val="14"/>
          <w:lang w:val="es-CO"/>
        </w:rPr>
        <w:t>a</w:t>
      </w:r>
      <w:r w:rsidRPr="00AC493E">
        <w:rPr>
          <w:spacing w:val="4"/>
          <w:w w:val="103"/>
          <w:kern w:val="14"/>
          <w:lang w:val="es-CO"/>
        </w:rPr>
        <w:t xml:space="preserve"> </w:t>
      </w:r>
      <w:r>
        <w:rPr>
          <w:spacing w:val="4"/>
          <w:w w:val="103"/>
          <w:kern w:val="14"/>
          <w:lang w:val="es-CO"/>
        </w:rPr>
        <w:t>perder</w:t>
      </w:r>
      <w:r w:rsidRPr="00AC493E">
        <w:rPr>
          <w:spacing w:val="4"/>
          <w:w w:val="103"/>
          <w:kern w:val="14"/>
          <w:lang w:val="es-CO"/>
        </w:rPr>
        <w:t xml:space="preserve"> su autonomía mediante la interdicción de derechos y</w:t>
      </w:r>
      <w:r>
        <w:rPr>
          <w:spacing w:val="4"/>
          <w:w w:val="103"/>
          <w:kern w:val="14"/>
          <w:lang w:val="es-CO"/>
        </w:rPr>
        <w:t xml:space="preserve"> </w:t>
      </w:r>
      <w:r w:rsidRPr="00AC493E">
        <w:rPr>
          <w:spacing w:val="4"/>
          <w:w w:val="103"/>
          <w:kern w:val="14"/>
          <w:lang w:val="es-CO"/>
        </w:rPr>
        <w:t xml:space="preserve">las institucionalizaciones subsecuentes. </w:t>
      </w:r>
      <w:r w:rsidRPr="007A6949">
        <w:rPr>
          <w:spacing w:val="4"/>
          <w:w w:val="103"/>
          <w:kern w:val="14"/>
          <w:lang w:val="es-CO"/>
        </w:rPr>
        <w:t>Las brechas persistentes en el acceso a la educación primaria, secundaria y terciaria</w:t>
      </w:r>
      <w:r w:rsidRPr="007A6949">
        <w:rPr>
          <w:w w:val="103"/>
          <w:vertAlign w:val="superscript"/>
          <w:lang w:val="en-US"/>
        </w:rPr>
        <w:footnoteReference w:id="110"/>
      </w:r>
      <w:r>
        <w:rPr>
          <w:spacing w:val="4"/>
          <w:w w:val="103"/>
          <w:kern w:val="14"/>
          <w:lang w:val="es-CO"/>
        </w:rPr>
        <w:t xml:space="preserve"> y la exclusión en materia de </w:t>
      </w:r>
      <w:r w:rsidRPr="00AC493E">
        <w:rPr>
          <w:spacing w:val="4"/>
          <w:w w:val="103"/>
          <w:kern w:val="14"/>
          <w:lang w:val="es-CO"/>
        </w:rPr>
        <w:t>salud, salud sexual y reproductiva, salud mental, el trabajo</w:t>
      </w:r>
      <w:r>
        <w:rPr>
          <w:spacing w:val="4"/>
          <w:w w:val="103"/>
          <w:kern w:val="14"/>
          <w:lang w:val="es-CO"/>
        </w:rPr>
        <w:t xml:space="preserve"> y</w:t>
      </w:r>
      <w:r w:rsidRPr="00AC493E">
        <w:rPr>
          <w:spacing w:val="4"/>
          <w:w w:val="103"/>
          <w:kern w:val="14"/>
          <w:lang w:val="es-CO"/>
        </w:rPr>
        <w:t xml:space="preserve"> la vida cultural</w:t>
      </w:r>
      <w:r>
        <w:rPr>
          <w:spacing w:val="4"/>
          <w:w w:val="103"/>
          <w:kern w:val="14"/>
          <w:lang w:val="es-CO"/>
        </w:rPr>
        <w:t xml:space="preserve"> aumentan su marginación y llevan a la institucionalización. </w:t>
      </w:r>
    </w:p>
    <w:p w14:paraId="7D6BDF6A" w14:textId="41B7CE19" w:rsidR="00257CB8" w:rsidRPr="0004413B" w:rsidRDefault="00257CB8" w:rsidP="00243F33">
      <w:pPr>
        <w:pStyle w:val="SingleTxtG"/>
        <w:numPr>
          <w:ilvl w:val="3"/>
          <w:numId w:val="33"/>
        </w:numPr>
        <w:tabs>
          <w:tab w:val="left" w:pos="1701"/>
        </w:tabs>
        <w:ind w:left="1134" w:firstLine="0"/>
        <w:rPr>
          <w:spacing w:val="4"/>
          <w:w w:val="103"/>
          <w:kern w:val="14"/>
          <w:lang w:val="es-CO"/>
        </w:rPr>
      </w:pPr>
      <w:r w:rsidRPr="0004413B">
        <w:rPr>
          <w:spacing w:val="4"/>
          <w:w w:val="103"/>
          <w:kern w:val="14"/>
          <w:lang w:val="es-CO"/>
        </w:rPr>
        <w:t xml:space="preserve">El Comité observó con profunda preocupación la violencia basada en género, el abuso y la revictimización y la falta de protección hacia las mujeres con discapacidad que se encuentran institucionalizadas. La información proporcionada al Comité muestra casos recurrentes de violencia, como la esterilización forzada, los </w:t>
      </w:r>
      <w:r w:rsidRPr="0004413B">
        <w:rPr>
          <w:spacing w:val="4"/>
          <w:w w:val="103"/>
          <w:kern w:val="14"/>
          <w:lang w:val="es-CO"/>
        </w:rPr>
        <w:lastRenderedPageBreak/>
        <w:t>abortos forzados y la presión para separarse de sus hijos</w:t>
      </w:r>
      <w:r w:rsidR="00CC0AAF">
        <w:rPr>
          <w:spacing w:val="4"/>
          <w:w w:val="103"/>
          <w:kern w:val="14"/>
          <w:lang w:val="es-CO"/>
        </w:rPr>
        <w:t xml:space="preserve"> e hijas</w:t>
      </w:r>
      <w:r w:rsidRPr="0004413B">
        <w:rPr>
          <w:spacing w:val="4"/>
          <w:w w:val="103"/>
          <w:kern w:val="14"/>
          <w:lang w:val="es-CO"/>
        </w:rPr>
        <w:t xml:space="preserve">. Así mismo, se recibió información sobre abusos en el marco de servicios de salud mental, como la ausencia de espacios seguros que faciliten la confidencialidad y la imposibilidad de las mujeres con discapacidad de acceder a los refugios temporales.  El Comité conoció casos de mujeres con discapacidad psicosocial y/o intelectual en centros de asistencia social pública en la Ciudad de México que </w:t>
      </w:r>
      <w:r w:rsidR="008B599C">
        <w:rPr>
          <w:spacing w:val="4"/>
          <w:w w:val="103"/>
          <w:kern w:val="14"/>
          <w:lang w:val="es-CO"/>
        </w:rPr>
        <w:t>enfrentaron</w:t>
      </w:r>
      <w:r w:rsidRPr="0004413B">
        <w:rPr>
          <w:spacing w:val="4"/>
          <w:w w:val="103"/>
          <w:kern w:val="14"/>
          <w:lang w:val="es-CO"/>
        </w:rPr>
        <w:t xml:space="preserve"> violencia física, sexual y psicológica. </w:t>
      </w:r>
    </w:p>
    <w:p w14:paraId="3B17596B" w14:textId="77777777" w:rsidR="00257CB8" w:rsidRPr="00500E5B" w:rsidRDefault="00257CB8" w:rsidP="00243F33">
      <w:pPr>
        <w:pStyle w:val="SingleTxtG"/>
        <w:numPr>
          <w:ilvl w:val="3"/>
          <w:numId w:val="33"/>
        </w:numPr>
        <w:tabs>
          <w:tab w:val="left" w:pos="1701"/>
        </w:tabs>
        <w:ind w:left="1134" w:firstLine="0"/>
        <w:rPr>
          <w:spacing w:val="4"/>
          <w:w w:val="103"/>
          <w:kern w:val="14"/>
        </w:rPr>
      </w:pPr>
      <w:r w:rsidRPr="00733905">
        <w:rPr>
          <w:spacing w:val="4"/>
          <w:w w:val="103"/>
          <w:kern w:val="14"/>
          <w:lang w:val="es-CO"/>
        </w:rPr>
        <w:t>Las mujeres y las niñas con discapacidad en instituciones enfrentan aislamiento, en ambientes que emulan aquellos de los centros de reclusión</w:t>
      </w:r>
      <w:r>
        <w:rPr>
          <w:spacing w:val="4"/>
          <w:w w:val="103"/>
          <w:kern w:val="14"/>
          <w:lang w:val="es-CO"/>
        </w:rPr>
        <w:t xml:space="preserve">. De la misma manera, la institucionalización conlleva separación </w:t>
      </w:r>
      <w:r w:rsidRPr="00733905">
        <w:rPr>
          <w:spacing w:val="4"/>
          <w:w w:val="103"/>
          <w:kern w:val="14"/>
          <w:lang w:val="es-CO"/>
        </w:rPr>
        <w:t>de sus comunidades y/o de sus entornos familiares. L</w:t>
      </w:r>
      <w:r>
        <w:rPr>
          <w:spacing w:val="4"/>
          <w:w w:val="103"/>
          <w:kern w:val="14"/>
          <w:lang w:val="es-CO"/>
        </w:rPr>
        <w:t xml:space="preserve">os testimonios recibidos por el Comité </w:t>
      </w:r>
      <w:r w:rsidRPr="00733905">
        <w:rPr>
          <w:spacing w:val="4"/>
          <w:w w:val="103"/>
          <w:kern w:val="14"/>
          <w:lang w:val="es-CO"/>
        </w:rPr>
        <w:t xml:space="preserve">revelaron situaciones de indefensión y de desesperanza en muchas </w:t>
      </w:r>
      <w:r>
        <w:rPr>
          <w:spacing w:val="4"/>
          <w:w w:val="103"/>
          <w:kern w:val="14"/>
          <w:lang w:val="es-CO"/>
        </w:rPr>
        <w:t xml:space="preserve">mujeres </w:t>
      </w:r>
      <w:r w:rsidRPr="00733905">
        <w:rPr>
          <w:spacing w:val="4"/>
          <w:w w:val="103"/>
          <w:kern w:val="14"/>
          <w:lang w:val="es-CO"/>
        </w:rPr>
        <w:t xml:space="preserve">quienes insistieron en su deseo de abandonar las instituciones y de reunirse con sus familias. </w:t>
      </w:r>
    </w:p>
    <w:p w14:paraId="46C63817" w14:textId="292B07AF" w:rsidR="00257CB8" w:rsidRPr="00CB08F9" w:rsidRDefault="00320150" w:rsidP="00320150">
      <w:pPr>
        <w:pStyle w:val="H23G"/>
        <w:ind w:firstLine="0"/>
        <w:rPr>
          <w:b w:val="0"/>
          <w:bCs/>
          <w:spacing w:val="4"/>
          <w:w w:val="103"/>
          <w:kern w:val="14"/>
          <w:lang w:val="es-CO"/>
        </w:rPr>
      </w:pPr>
      <w:r>
        <w:rPr>
          <w:w w:val="103"/>
          <w:lang w:val="es-CO"/>
        </w:rPr>
        <w:t>4.</w:t>
      </w:r>
      <w:r>
        <w:rPr>
          <w:w w:val="103"/>
          <w:lang w:val="es-CO"/>
        </w:rPr>
        <w:tab/>
      </w:r>
      <w:r w:rsidR="00257CB8" w:rsidRPr="00CB08F9">
        <w:rPr>
          <w:w w:val="103"/>
          <w:lang w:val="es-CO"/>
        </w:rPr>
        <w:t xml:space="preserve">Institucionalización de </w:t>
      </w:r>
      <w:r w:rsidR="00257CB8" w:rsidRPr="00E17636">
        <w:rPr>
          <w:spacing w:val="4"/>
          <w:w w:val="103"/>
          <w:kern w:val="14"/>
          <w:lang w:val="es-CO"/>
        </w:rPr>
        <w:t>las personas con discapacidad psicosocial y/o intelectual en situación de calle</w:t>
      </w:r>
      <w:r w:rsidR="00257CB8" w:rsidRPr="00CB08F9">
        <w:rPr>
          <w:b w:val="0"/>
          <w:bCs/>
          <w:spacing w:val="4"/>
          <w:w w:val="103"/>
          <w:kern w:val="14"/>
          <w:lang w:val="es-CO"/>
        </w:rPr>
        <w:t xml:space="preserve"> </w:t>
      </w:r>
    </w:p>
    <w:p w14:paraId="0E83A9D8" w14:textId="77777777" w:rsidR="00257CB8" w:rsidRPr="00DA59A5" w:rsidRDefault="00257CB8" w:rsidP="00243F33">
      <w:pPr>
        <w:pStyle w:val="SingleTxtG"/>
        <w:numPr>
          <w:ilvl w:val="3"/>
          <w:numId w:val="33"/>
        </w:numPr>
        <w:tabs>
          <w:tab w:val="left" w:pos="1701"/>
        </w:tabs>
        <w:ind w:left="1134" w:firstLine="0"/>
        <w:rPr>
          <w:spacing w:val="4"/>
          <w:w w:val="103"/>
          <w:kern w:val="14"/>
          <w:lang w:val="es-CO"/>
        </w:rPr>
      </w:pPr>
      <w:r w:rsidRPr="00741CA0">
        <w:rPr>
          <w:spacing w:val="4"/>
          <w:w w:val="103"/>
          <w:kern w:val="14"/>
          <w:lang w:val="es-CO"/>
        </w:rPr>
        <w:t>La</w:t>
      </w:r>
      <w:r>
        <w:rPr>
          <w:spacing w:val="4"/>
          <w:w w:val="103"/>
          <w:kern w:val="14"/>
          <w:lang w:val="es-CO"/>
        </w:rPr>
        <w:t>s personas con</w:t>
      </w:r>
      <w:r w:rsidRPr="00741CA0">
        <w:rPr>
          <w:spacing w:val="4"/>
          <w:w w:val="103"/>
          <w:kern w:val="14"/>
          <w:lang w:val="es-CO"/>
        </w:rPr>
        <w:t xml:space="preserve"> discapacidad</w:t>
      </w:r>
      <w:r>
        <w:rPr>
          <w:spacing w:val="4"/>
          <w:w w:val="103"/>
          <w:kern w:val="14"/>
          <w:lang w:val="es-CO"/>
        </w:rPr>
        <w:t xml:space="preserve"> que están en situación de calle están expuestas a sufrir violencia basada en el género y la discapacidad. La situación de calle expone también a estas personas a un riesgo mayor de ser institucionalizadas. </w:t>
      </w:r>
      <w:r w:rsidRPr="00741CA0">
        <w:rPr>
          <w:spacing w:val="4"/>
          <w:w w:val="103"/>
          <w:kern w:val="14"/>
          <w:lang w:val="es-CO"/>
        </w:rPr>
        <w:t>Las personas con discapacidad psicosocial y/o intelectual se encuentran más expuestas a ser internadas en centros de asistencia social si enfrentan situaciones de call</w:t>
      </w:r>
      <w:r>
        <w:rPr>
          <w:spacing w:val="4"/>
          <w:w w:val="103"/>
          <w:kern w:val="14"/>
          <w:lang w:val="es-CO"/>
        </w:rPr>
        <w:t>e, abuso y/o abandono</w:t>
      </w:r>
      <w:r w:rsidRPr="00741CA0">
        <w:rPr>
          <w:spacing w:val="4"/>
          <w:w w:val="103"/>
          <w:kern w:val="14"/>
          <w:lang w:val="es-CO"/>
        </w:rPr>
        <w:t xml:space="preserve">. Una vez en </w:t>
      </w:r>
      <w:r>
        <w:rPr>
          <w:spacing w:val="4"/>
          <w:w w:val="103"/>
          <w:kern w:val="14"/>
          <w:lang w:val="es-CO"/>
        </w:rPr>
        <w:t>instituciones</w:t>
      </w:r>
      <w:r w:rsidRPr="00741CA0">
        <w:rPr>
          <w:spacing w:val="4"/>
          <w:w w:val="103"/>
          <w:kern w:val="14"/>
          <w:lang w:val="es-CO"/>
        </w:rPr>
        <w:t>, aqu</w:t>
      </w:r>
      <w:r>
        <w:rPr>
          <w:spacing w:val="4"/>
          <w:w w:val="103"/>
          <w:kern w:val="14"/>
          <w:lang w:val="es-CO"/>
        </w:rPr>
        <w:t>é</w:t>
      </w:r>
      <w:r w:rsidRPr="00741CA0">
        <w:rPr>
          <w:spacing w:val="4"/>
          <w:w w:val="103"/>
          <w:kern w:val="14"/>
          <w:lang w:val="es-CO"/>
        </w:rPr>
        <w:t xml:space="preserve">llas </w:t>
      </w:r>
      <w:r>
        <w:rPr>
          <w:spacing w:val="4"/>
          <w:w w:val="103"/>
          <w:kern w:val="14"/>
          <w:lang w:val="es-CO"/>
        </w:rPr>
        <w:t>tienen</w:t>
      </w:r>
      <w:r w:rsidRPr="00741CA0">
        <w:rPr>
          <w:spacing w:val="4"/>
          <w:w w:val="103"/>
          <w:kern w:val="14"/>
          <w:lang w:val="es-CO"/>
        </w:rPr>
        <w:t xml:space="preserve"> mayores obstáculos para </w:t>
      </w:r>
      <w:r>
        <w:rPr>
          <w:spacing w:val="4"/>
          <w:w w:val="103"/>
          <w:kern w:val="14"/>
          <w:lang w:val="es-CO"/>
        </w:rPr>
        <w:t xml:space="preserve">recuperar su </w:t>
      </w:r>
      <w:r w:rsidRPr="00741CA0">
        <w:rPr>
          <w:spacing w:val="4"/>
          <w:w w:val="103"/>
          <w:kern w:val="14"/>
          <w:lang w:val="es-CO"/>
        </w:rPr>
        <w:t>libertad y vivir en</w:t>
      </w:r>
      <w:r>
        <w:rPr>
          <w:spacing w:val="4"/>
          <w:w w:val="103"/>
          <w:kern w:val="14"/>
          <w:lang w:val="es-CO"/>
        </w:rPr>
        <w:t xml:space="preserve"> la</w:t>
      </w:r>
      <w:r w:rsidRPr="00741CA0">
        <w:rPr>
          <w:spacing w:val="4"/>
          <w:w w:val="103"/>
          <w:kern w:val="14"/>
          <w:lang w:val="es-CO"/>
        </w:rPr>
        <w:t xml:space="preserve"> comunidad. </w:t>
      </w:r>
      <w:r>
        <w:rPr>
          <w:spacing w:val="4"/>
          <w:w w:val="103"/>
          <w:kern w:val="14"/>
          <w:lang w:val="es-CO"/>
        </w:rPr>
        <w:t>El Comité recibió información sobre casos de mujeres con discapacidad psicosocial en situación de calle que fueron sujetas a la institucionalización y a traslados arbitrarios entre instituciones debido a la ausencia de medidas y de apoyo en la comunidad para enfrentar situaciones de crisis de salud mental.</w:t>
      </w:r>
      <w:r w:rsidRPr="00B92A21">
        <w:rPr>
          <w:spacing w:val="5"/>
          <w:w w:val="103"/>
          <w:kern w:val="14"/>
          <w:vertAlign w:val="superscript"/>
          <w:lang w:val="es-CO"/>
        </w:rPr>
        <w:t xml:space="preserve"> </w:t>
      </w:r>
      <w:r w:rsidRPr="00B92A21">
        <w:rPr>
          <w:spacing w:val="4"/>
          <w:w w:val="103"/>
          <w:kern w:val="14"/>
          <w:vertAlign w:val="superscript"/>
          <w:lang w:val="es-CO"/>
        </w:rPr>
        <w:footnoteReference w:id="111"/>
      </w:r>
      <w:r>
        <w:rPr>
          <w:spacing w:val="4"/>
          <w:w w:val="103"/>
          <w:kern w:val="14"/>
          <w:lang w:val="es-CO"/>
        </w:rPr>
        <w:t xml:space="preserve"> </w:t>
      </w:r>
    </w:p>
    <w:p w14:paraId="5D827955" w14:textId="24FD26B8" w:rsidR="00257CB8" w:rsidRPr="00F30112" w:rsidRDefault="00257CB8" w:rsidP="00243F33">
      <w:pPr>
        <w:pStyle w:val="SingleTxtG"/>
        <w:numPr>
          <w:ilvl w:val="3"/>
          <w:numId w:val="33"/>
        </w:numPr>
        <w:tabs>
          <w:tab w:val="left" w:pos="1701"/>
        </w:tabs>
        <w:ind w:left="1134" w:firstLine="0"/>
        <w:rPr>
          <w:spacing w:val="4"/>
          <w:w w:val="103"/>
          <w:kern w:val="14"/>
          <w:lang w:val="es-CO"/>
        </w:rPr>
      </w:pPr>
      <w:r w:rsidRPr="00BD3C9D">
        <w:rPr>
          <w:spacing w:val="4"/>
          <w:w w:val="103"/>
          <w:kern w:val="14"/>
          <w:lang w:val="es-CO"/>
        </w:rPr>
        <w:t xml:space="preserve">La institucionalización afecta frecuentemente a las personas </w:t>
      </w:r>
      <w:r>
        <w:rPr>
          <w:spacing w:val="4"/>
          <w:w w:val="103"/>
          <w:kern w:val="14"/>
          <w:lang w:val="es-CO"/>
        </w:rPr>
        <w:t xml:space="preserve">con discapacidad psicosocial y/o intelectual en situación de calle, </w:t>
      </w:r>
      <w:r w:rsidR="00B717F5">
        <w:rPr>
          <w:spacing w:val="4"/>
          <w:w w:val="103"/>
          <w:kern w:val="14"/>
          <w:lang w:val="es-CO"/>
        </w:rPr>
        <w:t xml:space="preserve">incluso a personas </w:t>
      </w:r>
      <w:r w:rsidRPr="00BD3C9D">
        <w:rPr>
          <w:spacing w:val="4"/>
          <w:w w:val="103"/>
          <w:kern w:val="14"/>
          <w:lang w:val="es-CO"/>
        </w:rPr>
        <w:t xml:space="preserve">que utilizan substancias psicoactivas. La información disponible indica que las autoridades de policía detienen </w:t>
      </w:r>
      <w:r>
        <w:rPr>
          <w:spacing w:val="4"/>
          <w:w w:val="103"/>
          <w:kern w:val="14"/>
          <w:lang w:val="es-CO"/>
        </w:rPr>
        <w:t xml:space="preserve">a las </w:t>
      </w:r>
      <w:r w:rsidRPr="00BD3C9D">
        <w:rPr>
          <w:spacing w:val="4"/>
          <w:w w:val="103"/>
          <w:kern w:val="14"/>
          <w:lang w:val="es-CO"/>
        </w:rPr>
        <w:t xml:space="preserve">personas en situación de calle y </w:t>
      </w:r>
      <w:proofErr w:type="gramStart"/>
      <w:r w:rsidRPr="00BD3C9D">
        <w:rPr>
          <w:spacing w:val="4"/>
          <w:w w:val="103"/>
          <w:kern w:val="14"/>
          <w:lang w:val="es-CO"/>
        </w:rPr>
        <w:t>les</w:t>
      </w:r>
      <w:proofErr w:type="gramEnd"/>
      <w:r w:rsidRPr="00BD3C9D">
        <w:rPr>
          <w:spacing w:val="4"/>
          <w:w w:val="103"/>
          <w:kern w:val="14"/>
          <w:lang w:val="es-CO"/>
        </w:rPr>
        <w:t xml:space="preserve"> llevan a centros de rehabilitación</w:t>
      </w:r>
      <w:r>
        <w:rPr>
          <w:spacing w:val="4"/>
          <w:w w:val="103"/>
          <w:kern w:val="14"/>
          <w:lang w:val="es-CO"/>
        </w:rPr>
        <w:t>. T</w:t>
      </w:r>
      <w:r w:rsidRPr="00BD3C9D">
        <w:rPr>
          <w:spacing w:val="4"/>
          <w:w w:val="103"/>
          <w:kern w:val="14"/>
          <w:lang w:val="es-CO"/>
        </w:rPr>
        <w:t xml:space="preserve">ales detenciones se utilizarían como mecanismo para remover a dichas personas de los espacios públicos, a la manera de una higiene y/o limpieza social que permita mantener los sitios públicos adecuados para el turismo. Estas institucionalizaciones carecen de órdenes judiciales </w:t>
      </w:r>
      <w:r>
        <w:rPr>
          <w:spacing w:val="4"/>
          <w:w w:val="103"/>
          <w:kern w:val="14"/>
          <w:lang w:val="es-CO"/>
        </w:rPr>
        <w:t>o de procedimientos administrativos que permitan controlar las condiciones de ingreso y permanencia de las personas a dichas instituciones.</w:t>
      </w:r>
      <w:r>
        <w:rPr>
          <w:rStyle w:val="FootnoteReference"/>
          <w:lang w:val="es-CO"/>
        </w:rPr>
        <w:footnoteReference w:id="112"/>
      </w:r>
      <w:r>
        <w:rPr>
          <w:spacing w:val="4"/>
          <w:w w:val="103"/>
          <w:kern w:val="14"/>
          <w:lang w:val="es-CO"/>
        </w:rPr>
        <w:t xml:space="preserve"> </w:t>
      </w:r>
      <w:r w:rsidRPr="00F30112">
        <w:rPr>
          <w:spacing w:val="4"/>
          <w:w w:val="103"/>
          <w:kern w:val="14"/>
          <w:lang w:val="es-CO"/>
        </w:rPr>
        <w:t xml:space="preserve"> </w:t>
      </w:r>
    </w:p>
    <w:p w14:paraId="468C175C" w14:textId="19551C16"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De la misma manera, las personas con discapacidad en situación de calle y/o abandono son referidas al </w:t>
      </w:r>
      <w:r w:rsidR="00BD4087">
        <w:rPr>
          <w:spacing w:val="4"/>
          <w:w w:val="103"/>
          <w:kern w:val="14"/>
          <w:lang w:val="es-CO"/>
        </w:rPr>
        <w:t>S</w:t>
      </w:r>
      <w:r>
        <w:rPr>
          <w:spacing w:val="4"/>
          <w:w w:val="103"/>
          <w:kern w:val="14"/>
          <w:lang w:val="es-CO"/>
        </w:rPr>
        <w:t xml:space="preserve">istema </w:t>
      </w:r>
      <w:r w:rsidR="00BD4087">
        <w:rPr>
          <w:spacing w:val="4"/>
          <w:w w:val="103"/>
          <w:kern w:val="14"/>
          <w:lang w:val="es-CO"/>
        </w:rPr>
        <w:t>N</w:t>
      </w:r>
      <w:r>
        <w:rPr>
          <w:spacing w:val="4"/>
          <w:w w:val="103"/>
          <w:kern w:val="14"/>
          <w:lang w:val="es-CO"/>
        </w:rPr>
        <w:t xml:space="preserve">acional para el </w:t>
      </w:r>
      <w:r w:rsidR="00BD4087">
        <w:rPr>
          <w:spacing w:val="4"/>
          <w:w w:val="103"/>
          <w:kern w:val="14"/>
          <w:lang w:val="es-CO"/>
        </w:rPr>
        <w:t>D</w:t>
      </w:r>
      <w:r>
        <w:rPr>
          <w:spacing w:val="4"/>
          <w:w w:val="103"/>
          <w:kern w:val="14"/>
          <w:lang w:val="es-CO"/>
        </w:rPr>
        <w:t xml:space="preserve">esarrollo </w:t>
      </w:r>
      <w:r w:rsidR="00BD4087">
        <w:rPr>
          <w:spacing w:val="4"/>
          <w:w w:val="103"/>
          <w:kern w:val="14"/>
          <w:lang w:val="es-CO"/>
        </w:rPr>
        <w:t>I</w:t>
      </w:r>
      <w:r>
        <w:rPr>
          <w:spacing w:val="4"/>
          <w:w w:val="103"/>
          <w:kern w:val="14"/>
          <w:lang w:val="es-CO"/>
        </w:rPr>
        <w:t xml:space="preserve">ntegral de la </w:t>
      </w:r>
      <w:r w:rsidR="00BD4087">
        <w:rPr>
          <w:spacing w:val="4"/>
          <w:w w:val="103"/>
          <w:kern w:val="14"/>
          <w:lang w:val="es-CO"/>
        </w:rPr>
        <w:t>F</w:t>
      </w:r>
      <w:r>
        <w:rPr>
          <w:spacing w:val="4"/>
          <w:w w:val="103"/>
          <w:kern w:val="14"/>
          <w:lang w:val="es-CO"/>
        </w:rPr>
        <w:t>amilia que a su vez les remite a instituciones</w:t>
      </w:r>
      <w:r w:rsidR="00B717F5">
        <w:rPr>
          <w:spacing w:val="4"/>
          <w:w w:val="103"/>
          <w:kern w:val="14"/>
          <w:lang w:val="es-CO"/>
        </w:rPr>
        <w:t xml:space="preserve"> denominadas centros asistenciales</w:t>
      </w:r>
      <w:r>
        <w:rPr>
          <w:spacing w:val="4"/>
          <w:w w:val="103"/>
          <w:kern w:val="14"/>
          <w:lang w:val="es-CO"/>
        </w:rPr>
        <w:t>.</w:t>
      </w:r>
      <w:r w:rsidRPr="00741CA0">
        <w:rPr>
          <w:spacing w:val="4"/>
          <w:w w:val="103"/>
          <w:kern w:val="14"/>
          <w:lang w:val="es-CO"/>
        </w:rPr>
        <w:t xml:space="preserve"> </w:t>
      </w:r>
      <w:r>
        <w:rPr>
          <w:spacing w:val="4"/>
          <w:w w:val="103"/>
          <w:kern w:val="14"/>
          <w:lang w:val="es-CO"/>
        </w:rPr>
        <w:t xml:space="preserve">El </w:t>
      </w:r>
      <w:r w:rsidRPr="00741CA0">
        <w:rPr>
          <w:spacing w:val="4"/>
          <w:w w:val="103"/>
          <w:kern w:val="14"/>
          <w:lang w:val="es-CO"/>
        </w:rPr>
        <w:t xml:space="preserve">Comité </w:t>
      </w:r>
      <w:r>
        <w:rPr>
          <w:spacing w:val="4"/>
          <w:w w:val="103"/>
          <w:kern w:val="14"/>
          <w:lang w:val="es-CO"/>
        </w:rPr>
        <w:t>recibi</w:t>
      </w:r>
      <w:r w:rsidRPr="00741CA0">
        <w:rPr>
          <w:spacing w:val="4"/>
          <w:w w:val="103"/>
          <w:kern w:val="14"/>
          <w:lang w:val="es-CO"/>
        </w:rPr>
        <w:t xml:space="preserve">ó varios </w:t>
      </w:r>
      <w:r>
        <w:rPr>
          <w:spacing w:val="4"/>
          <w:w w:val="103"/>
          <w:kern w:val="14"/>
          <w:lang w:val="es-CO"/>
        </w:rPr>
        <w:t>testimonios</w:t>
      </w:r>
      <w:r w:rsidRPr="00741CA0">
        <w:rPr>
          <w:spacing w:val="4"/>
          <w:w w:val="103"/>
          <w:kern w:val="14"/>
          <w:lang w:val="es-CO"/>
        </w:rPr>
        <w:t xml:space="preserve"> de personas con discapacidad psicosocial en la Ciudad de México quienes fueron </w:t>
      </w:r>
      <w:r>
        <w:rPr>
          <w:spacing w:val="4"/>
          <w:w w:val="103"/>
          <w:kern w:val="14"/>
          <w:lang w:val="es-CO"/>
        </w:rPr>
        <w:t>sujetas a</w:t>
      </w:r>
      <w:r w:rsidRPr="00741CA0">
        <w:rPr>
          <w:spacing w:val="4"/>
          <w:w w:val="103"/>
          <w:kern w:val="14"/>
          <w:lang w:val="es-CO"/>
        </w:rPr>
        <w:t xml:space="preserve"> internamientos involuntarios mientras se encontraban en situación de calle</w:t>
      </w:r>
      <w:r>
        <w:rPr>
          <w:spacing w:val="4"/>
          <w:w w:val="103"/>
          <w:kern w:val="14"/>
          <w:lang w:val="es-CO"/>
        </w:rPr>
        <w:t xml:space="preserve"> y luego a </w:t>
      </w:r>
      <w:r w:rsidRPr="004E2423">
        <w:rPr>
          <w:spacing w:val="4"/>
          <w:w w:val="103"/>
          <w:kern w:val="14"/>
          <w:lang w:val="es-CO"/>
        </w:rPr>
        <w:t>traslados arbitrarios</w:t>
      </w:r>
      <w:r>
        <w:rPr>
          <w:spacing w:val="4"/>
          <w:w w:val="103"/>
          <w:kern w:val="14"/>
          <w:lang w:val="es-CO"/>
        </w:rPr>
        <w:t xml:space="preserve"> entre instituciones. Es sus testimonios, refirieron que las instituciones eran cerradas y se les prohibía salir. Quienes pudieron salir de las instituciones lo hicieron con el apoyo de organizaciones de la sociedad civil que les proporcionaron apoyo para la vida en la comunidad.</w:t>
      </w:r>
      <w:r>
        <w:rPr>
          <w:rStyle w:val="FootnoteReference"/>
          <w:lang w:val="es-CO"/>
        </w:rPr>
        <w:footnoteReference w:id="113"/>
      </w:r>
      <w:r>
        <w:rPr>
          <w:spacing w:val="4"/>
          <w:w w:val="103"/>
          <w:kern w:val="14"/>
          <w:lang w:val="es-CO"/>
        </w:rPr>
        <w:t xml:space="preserve">  </w:t>
      </w:r>
    </w:p>
    <w:p w14:paraId="614E2941" w14:textId="2ED8D240" w:rsidR="00257CB8" w:rsidRPr="00FA494E" w:rsidRDefault="00257CB8" w:rsidP="00243F33">
      <w:pPr>
        <w:pStyle w:val="SingleTxtG"/>
        <w:numPr>
          <w:ilvl w:val="3"/>
          <w:numId w:val="33"/>
        </w:numPr>
        <w:tabs>
          <w:tab w:val="left" w:pos="1701"/>
        </w:tabs>
        <w:ind w:left="1134" w:firstLine="0"/>
        <w:rPr>
          <w:spacing w:val="4"/>
          <w:w w:val="103"/>
          <w:kern w:val="14"/>
          <w:lang w:val="es-CO"/>
        </w:rPr>
      </w:pPr>
      <w:r w:rsidRPr="00FA494E">
        <w:rPr>
          <w:spacing w:val="4"/>
          <w:w w:val="103"/>
          <w:kern w:val="14"/>
          <w:lang w:val="es-CO"/>
        </w:rPr>
        <w:t>El Comité recibió con mucha preocupación, la información sobre centros de rehabilitación que operan en el estado de Baja California de manera irregular y sin registro</w:t>
      </w:r>
      <w:r w:rsidR="00917472">
        <w:rPr>
          <w:rStyle w:val="FootnoteReference"/>
          <w:spacing w:val="4"/>
          <w:w w:val="103"/>
          <w:kern w:val="14"/>
          <w:lang w:val="es-CO"/>
        </w:rPr>
        <w:footnoteReference w:id="114"/>
      </w:r>
      <w:r w:rsidRPr="00FA494E">
        <w:rPr>
          <w:spacing w:val="4"/>
          <w:w w:val="103"/>
          <w:kern w:val="14"/>
          <w:lang w:val="es-CO"/>
        </w:rPr>
        <w:t xml:space="preserve">, </w:t>
      </w:r>
      <w:r w:rsidR="00363C31">
        <w:rPr>
          <w:spacing w:val="4"/>
          <w:w w:val="103"/>
          <w:kern w:val="14"/>
          <w:lang w:val="es-CO"/>
        </w:rPr>
        <w:t xml:space="preserve">e implementan la denominada </w:t>
      </w:r>
      <w:r w:rsidR="002C66E4">
        <w:rPr>
          <w:spacing w:val="4"/>
          <w:w w:val="103"/>
          <w:kern w:val="14"/>
          <w:lang w:val="es-CO"/>
        </w:rPr>
        <w:t xml:space="preserve">práctica de </w:t>
      </w:r>
      <w:r w:rsidRPr="00FA494E">
        <w:rPr>
          <w:spacing w:val="4"/>
          <w:w w:val="103"/>
          <w:kern w:val="14"/>
          <w:lang w:val="es-CO"/>
        </w:rPr>
        <w:t>“La Patrulla Espiritual”. El objeto de dichos centros es la rehabilitación de personas sin hogar y con dependencia de sustancias psicoactivas. De acuerdo con la información recibida, miembros de</w:t>
      </w:r>
      <w:r w:rsidR="005343D7">
        <w:rPr>
          <w:spacing w:val="4"/>
          <w:w w:val="103"/>
          <w:kern w:val="14"/>
          <w:lang w:val="es-CO"/>
        </w:rPr>
        <w:t xml:space="preserve"> la </w:t>
      </w:r>
      <w:r w:rsidR="00023350">
        <w:rPr>
          <w:spacing w:val="4"/>
          <w:w w:val="103"/>
          <w:kern w:val="14"/>
          <w:lang w:val="es-CO"/>
        </w:rPr>
        <w:t>denominada Patrulla</w:t>
      </w:r>
      <w:r w:rsidRPr="00FA494E">
        <w:rPr>
          <w:spacing w:val="4"/>
          <w:w w:val="103"/>
          <w:kern w:val="14"/>
          <w:lang w:val="es-CO"/>
        </w:rPr>
        <w:t xml:space="preserve"> circulan en vehículos por las calles buscando personas sin hogar y con apariencia de consumo de substancias </w:t>
      </w:r>
      <w:r w:rsidR="003D12E1">
        <w:rPr>
          <w:spacing w:val="4"/>
          <w:w w:val="103"/>
          <w:kern w:val="14"/>
          <w:lang w:val="es-CO"/>
        </w:rPr>
        <w:t>psicoactivas</w:t>
      </w:r>
      <w:r w:rsidRPr="00FA494E">
        <w:rPr>
          <w:spacing w:val="4"/>
          <w:w w:val="103"/>
          <w:kern w:val="14"/>
          <w:lang w:val="es-CO"/>
        </w:rPr>
        <w:t xml:space="preserve">, les detienen y las trasladan </w:t>
      </w:r>
      <w:r w:rsidRPr="00FA494E">
        <w:rPr>
          <w:spacing w:val="4"/>
          <w:w w:val="103"/>
          <w:kern w:val="14"/>
          <w:lang w:val="es-CO"/>
        </w:rPr>
        <w:lastRenderedPageBreak/>
        <w:t>a uno de los centros de rehabilitación por períodos que como mínimo duran seis meses hasta que se consideran “rehabilitados”. El Comité también fue informado sobre violencia física e incluso la muerte de personas internadas en dichos centros.</w:t>
      </w:r>
    </w:p>
    <w:p w14:paraId="7E65FF8D" w14:textId="05863276" w:rsidR="00257CB8" w:rsidRPr="00FA494E" w:rsidRDefault="00257CB8" w:rsidP="00243F33">
      <w:pPr>
        <w:pStyle w:val="SingleTxtG"/>
        <w:numPr>
          <w:ilvl w:val="3"/>
          <w:numId w:val="33"/>
        </w:numPr>
        <w:tabs>
          <w:tab w:val="left" w:pos="1701"/>
        </w:tabs>
        <w:ind w:left="1134" w:firstLine="0"/>
        <w:rPr>
          <w:spacing w:val="4"/>
          <w:w w:val="103"/>
          <w:kern w:val="14"/>
          <w:lang w:val="es-CO"/>
        </w:rPr>
      </w:pPr>
      <w:r w:rsidRPr="00FA494E">
        <w:rPr>
          <w:spacing w:val="4"/>
          <w:w w:val="103"/>
          <w:kern w:val="14"/>
          <w:lang w:val="es-CO"/>
        </w:rPr>
        <w:t xml:space="preserve">También se recibió información acerca de personas con discapacidad intelectual y/o psicosocial en situación de calle en la municipalidad de Acapulco, estado de Guerrero, quienes han sido detenidas por la Policía y enviadas a centros de rehabilitación. En dichos lugares, las personas enfrentan condiciones </w:t>
      </w:r>
      <w:r w:rsidR="000E7A6E">
        <w:rPr>
          <w:spacing w:val="4"/>
          <w:w w:val="103"/>
          <w:kern w:val="14"/>
          <w:lang w:val="es-CO"/>
        </w:rPr>
        <w:t>insalubres</w:t>
      </w:r>
      <w:r w:rsidRPr="00FA494E">
        <w:rPr>
          <w:spacing w:val="4"/>
          <w:w w:val="103"/>
          <w:kern w:val="14"/>
          <w:lang w:val="es-CO"/>
        </w:rPr>
        <w:t>, degradantes y hacinamiento.</w:t>
      </w:r>
      <w:r w:rsidRPr="00FA494E">
        <w:rPr>
          <w:rStyle w:val="FootnoteReference"/>
          <w:lang w:val="es-CO"/>
        </w:rPr>
        <w:footnoteReference w:id="115"/>
      </w:r>
      <w:r w:rsidRPr="00FA494E">
        <w:rPr>
          <w:spacing w:val="4"/>
          <w:w w:val="103"/>
          <w:kern w:val="14"/>
          <w:lang w:val="es-CO"/>
        </w:rPr>
        <w:t xml:space="preserve"> </w:t>
      </w:r>
    </w:p>
    <w:p w14:paraId="5273EA58" w14:textId="77777777" w:rsidR="00257CB8" w:rsidRPr="00FA494E" w:rsidRDefault="00257CB8" w:rsidP="00243F33">
      <w:pPr>
        <w:pStyle w:val="SingleTxtG"/>
        <w:numPr>
          <w:ilvl w:val="3"/>
          <w:numId w:val="33"/>
        </w:numPr>
        <w:tabs>
          <w:tab w:val="left" w:pos="1701"/>
        </w:tabs>
        <w:ind w:left="1134" w:firstLine="0"/>
        <w:rPr>
          <w:spacing w:val="4"/>
          <w:w w:val="103"/>
          <w:kern w:val="14"/>
          <w:lang w:val="es-CO"/>
        </w:rPr>
      </w:pPr>
      <w:r w:rsidRPr="00FA494E">
        <w:rPr>
          <w:spacing w:val="4"/>
          <w:w w:val="103"/>
          <w:kern w:val="14"/>
          <w:lang w:val="es-CO"/>
        </w:rPr>
        <w:t>Las personas que han estado en situación de calle y son institucionalizadas se encuentran en un estado de vulnerabilidad e indefensión extrema frente a los riesgos de violencia. Dado que las personas con discapacidad en situación de calle generalmente han perdido vínculos con redes de apoyo social, una vez en instituciones difícilmente acceden a apoyo para retornar a la comunidad. Adicionalmente, si han enfrentado violencia basada en el género y/o en la discapacidad, carecen de información para solicitar protección y acceso a la justicia por violaciones de las cuales hubiesen sido víctimas.</w:t>
      </w:r>
    </w:p>
    <w:p w14:paraId="3B5C4C19" w14:textId="139784E8" w:rsidR="00257CB8" w:rsidRPr="000C7970" w:rsidRDefault="00320150" w:rsidP="00320150">
      <w:pPr>
        <w:pStyle w:val="H23G"/>
        <w:ind w:firstLine="0"/>
        <w:rPr>
          <w:w w:val="103"/>
          <w:lang w:val="es-CO"/>
        </w:rPr>
      </w:pPr>
      <w:r>
        <w:rPr>
          <w:w w:val="103"/>
          <w:lang w:val="es-CO"/>
        </w:rPr>
        <w:t>5.</w:t>
      </w:r>
      <w:r>
        <w:rPr>
          <w:w w:val="103"/>
          <w:lang w:val="es-CO"/>
        </w:rPr>
        <w:tab/>
      </w:r>
      <w:r w:rsidR="00257CB8" w:rsidRPr="000C7970">
        <w:rPr>
          <w:w w:val="103"/>
          <w:lang w:val="es-CO"/>
        </w:rPr>
        <w:t xml:space="preserve">Institucionalización de personas migrantes, solicitantes de asilo y </w:t>
      </w:r>
      <w:r w:rsidR="00257CB8" w:rsidRPr="00E17636">
        <w:rPr>
          <w:spacing w:val="4"/>
          <w:w w:val="103"/>
          <w:kern w:val="14"/>
          <w:lang w:val="es-CO"/>
        </w:rPr>
        <w:t xml:space="preserve">de personas refugiadas con discapacidad </w:t>
      </w:r>
    </w:p>
    <w:p w14:paraId="5C076023" w14:textId="7EDCA9C7" w:rsidR="00257CB8" w:rsidRDefault="00257CB8" w:rsidP="00243F33">
      <w:pPr>
        <w:pStyle w:val="SingleTxtG"/>
        <w:numPr>
          <w:ilvl w:val="3"/>
          <w:numId w:val="33"/>
        </w:numPr>
        <w:tabs>
          <w:tab w:val="left" w:pos="1701"/>
        </w:tabs>
        <w:ind w:left="1134" w:firstLine="0"/>
        <w:rPr>
          <w:spacing w:val="4"/>
          <w:w w:val="103"/>
          <w:kern w:val="14"/>
          <w:lang w:val="es-CO"/>
        </w:rPr>
      </w:pPr>
      <w:r w:rsidRPr="006028EA">
        <w:rPr>
          <w:spacing w:val="4"/>
          <w:w w:val="103"/>
          <w:kern w:val="14"/>
          <w:lang w:val="es-CO"/>
        </w:rPr>
        <w:t>El contexto de la migración en México afecta de manera específica a las personas con discapacidad, incluidas aquellas que han adquirido un impedimento durante la ruta migratoria.</w:t>
      </w:r>
      <w:r>
        <w:rPr>
          <w:rStyle w:val="FootnoteReference"/>
          <w:lang w:val="es-CO"/>
        </w:rPr>
        <w:footnoteReference w:id="116"/>
      </w:r>
      <w:r w:rsidRPr="006028EA">
        <w:rPr>
          <w:spacing w:val="4"/>
          <w:w w:val="103"/>
          <w:kern w:val="14"/>
          <w:lang w:val="es-CO"/>
        </w:rPr>
        <w:t xml:space="preserve"> Según estimaciones, habría al menos 240.000 personas migrantes detenidas en México hasta junio de 2023 y al menos 126.000 niñas y niños en situación de migración habrían sido enviados a centros administrados por </w:t>
      </w:r>
      <w:r>
        <w:rPr>
          <w:spacing w:val="4"/>
          <w:w w:val="103"/>
          <w:kern w:val="14"/>
          <w:lang w:val="es-CO"/>
        </w:rPr>
        <w:t xml:space="preserve">el </w:t>
      </w:r>
      <w:r w:rsidRPr="006028EA">
        <w:rPr>
          <w:spacing w:val="4"/>
          <w:w w:val="103"/>
          <w:kern w:val="14"/>
          <w:lang w:val="es-CO"/>
        </w:rPr>
        <w:t xml:space="preserve">Sistema </w:t>
      </w:r>
      <w:r w:rsidRPr="009B63D6">
        <w:rPr>
          <w:spacing w:val="4"/>
          <w:w w:val="103"/>
          <w:kern w:val="14"/>
          <w:lang w:val="es-CO"/>
        </w:rPr>
        <w:t>Nacional para el Desarrollo Integral de la Familia.</w:t>
      </w:r>
      <w:r w:rsidRPr="009B63D6">
        <w:rPr>
          <w:rStyle w:val="FootnoteReference"/>
          <w:lang w:val="es-CO"/>
        </w:rPr>
        <w:footnoteReference w:id="117"/>
      </w:r>
      <w:r>
        <w:rPr>
          <w:spacing w:val="4"/>
          <w:w w:val="103"/>
          <w:kern w:val="14"/>
          <w:lang w:val="es-CO"/>
        </w:rPr>
        <w:t xml:space="preserve"> De acuerdo con información proporcionada al Comité, a</w:t>
      </w:r>
      <w:r w:rsidRPr="009B63D6">
        <w:rPr>
          <w:spacing w:val="4"/>
          <w:w w:val="103"/>
          <w:kern w:val="14"/>
          <w:lang w:val="es-CO"/>
        </w:rPr>
        <w:t>l menos</w:t>
      </w:r>
      <w:r>
        <w:rPr>
          <w:spacing w:val="4"/>
          <w:w w:val="103"/>
          <w:kern w:val="14"/>
          <w:lang w:val="es-CO"/>
        </w:rPr>
        <w:t xml:space="preserve"> 20 por ciento de niñas, niños y adolescentes migrantes no acompañados retornados de manera involuntaria desde terceros países permanecerían en instituciones por varios meses y/o años en caso de que sus familias de origen no pudiesen ser identificadas. </w:t>
      </w:r>
    </w:p>
    <w:p w14:paraId="73D5526B" w14:textId="199DEEF6" w:rsidR="00257CB8" w:rsidRDefault="00257CB8" w:rsidP="00243F33">
      <w:pPr>
        <w:pStyle w:val="SingleTxtG"/>
        <w:numPr>
          <w:ilvl w:val="3"/>
          <w:numId w:val="33"/>
        </w:numPr>
        <w:tabs>
          <w:tab w:val="left" w:pos="1701"/>
        </w:tabs>
        <w:ind w:left="1134" w:firstLine="0"/>
        <w:rPr>
          <w:spacing w:val="4"/>
          <w:w w:val="103"/>
          <w:kern w:val="14"/>
          <w:lang w:val="es-CO"/>
        </w:rPr>
      </w:pPr>
      <w:r w:rsidRPr="00BD6EBC">
        <w:rPr>
          <w:spacing w:val="4"/>
          <w:w w:val="103"/>
          <w:kern w:val="14"/>
          <w:lang w:val="es-CO"/>
        </w:rPr>
        <w:t>Las personas migrantes con discapacidad enfrentan institucionalización y detención administrativa por motivos de discapacidad y por su situación de movilidad. El Comité recibió información sobre decenas de personas con discapacidad que se encuentran en centros de migración y</w:t>
      </w:r>
      <w:r>
        <w:rPr>
          <w:spacing w:val="4"/>
          <w:w w:val="103"/>
          <w:kern w:val="14"/>
          <w:lang w:val="es-CO"/>
        </w:rPr>
        <w:t>/o</w:t>
      </w:r>
      <w:r w:rsidRPr="00BD6EBC">
        <w:rPr>
          <w:spacing w:val="4"/>
          <w:w w:val="103"/>
          <w:kern w:val="14"/>
          <w:lang w:val="es-CO"/>
        </w:rPr>
        <w:t xml:space="preserve"> rehabilitación localizados en zonas fronterizas, en estados como Baja California</w:t>
      </w:r>
      <w:r>
        <w:rPr>
          <w:spacing w:val="4"/>
          <w:w w:val="103"/>
          <w:kern w:val="14"/>
          <w:lang w:val="es-CO"/>
        </w:rPr>
        <w:t xml:space="preserve"> donde pueden permanecer internadas por varios meses</w:t>
      </w:r>
      <w:r w:rsidRPr="00BD6EBC">
        <w:rPr>
          <w:spacing w:val="4"/>
          <w:w w:val="103"/>
          <w:kern w:val="14"/>
          <w:lang w:val="es-CO"/>
        </w:rPr>
        <w:t xml:space="preserve">. </w:t>
      </w:r>
      <w:r>
        <w:rPr>
          <w:spacing w:val="4"/>
          <w:w w:val="103"/>
          <w:kern w:val="14"/>
          <w:lang w:val="es-CO"/>
        </w:rPr>
        <w:t xml:space="preserve">Muchas de estas </w:t>
      </w:r>
      <w:r w:rsidRPr="00BD6EBC">
        <w:rPr>
          <w:spacing w:val="4"/>
          <w:w w:val="103"/>
          <w:kern w:val="14"/>
          <w:lang w:val="es-CO"/>
        </w:rPr>
        <w:t>instituciones tienen carácter privado</w:t>
      </w:r>
      <w:r>
        <w:rPr>
          <w:spacing w:val="4"/>
          <w:w w:val="103"/>
          <w:kern w:val="14"/>
          <w:lang w:val="es-CO"/>
        </w:rPr>
        <w:t xml:space="preserve"> y</w:t>
      </w:r>
      <w:r w:rsidRPr="00BD6EBC">
        <w:rPr>
          <w:spacing w:val="4"/>
          <w:w w:val="103"/>
          <w:kern w:val="14"/>
          <w:lang w:val="es-CO"/>
        </w:rPr>
        <w:t xml:space="preserve"> operan </w:t>
      </w:r>
      <w:r>
        <w:rPr>
          <w:spacing w:val="4"/>
          <w:w w:val="103"/>
          <w:kern w:val="14"/>
          <w:lang w:val="es-CO"/>
        </w:rPr>
        <w:t>sin</w:t>
      </w:r>
      <w:r w:rsidRPr="00BD6EBC">
        <w:rPr>
          <w:spacing w:val="4"/>
          <w:w w:val="103"/>
          <w:kern w:val="14"/>
          <w:lang w:val="es-CO"/>
        </w:rPr>
        <w:t xml:space="preserve"> licencia y</w:t>
      </w:r>
      <w:r>
        <w:rPr>
          <w:spacing w:val="4"/>
          <w:w w:val="103"/>
          <w:kern w:val="14"/>
          <w:lang w:val="es-CO"/>
        </w:rPr>
        <w:t xml:space="preserve"> en ausencia de controles oficiales. En dichas instituciones, </w:t>
      </w:r>
      <w:r w:rsidR="00CA3A39">
        <w:rPr>
          <w:spacing w:val="4"/>
          <w:w w:val="103"/>
          <w:kern w:val="14"/>
          <w:lang w:val="es-CO"/>
        </w:rPr>
        <w:t xml:space="preserve">las niñas, </w:t>
      </w:r>
      <w:r>
        <w:rPr>
          <w:spacing w:val="4"/>
          <w:w w:val="103"/>
          <w:kern w:val="14"/>
          <w:lang w:val="es-CO"/>
        </w:rPr>
        <w:t>los niños</w:t>
      </w:r>
      <w:r w:rsidR="00CA3A39">
        <w:rPr>
          <w:spacing w:val="4"/>
          <w:w w:val="103"/>
          <w:kern w:val="14"/>
          <w:lang w:val="es-CO"/>
        </w:rPr>
        <w:t>, los adolescentes</w:t>
      </w:r>
      <w:r>
        <w:rPr>
          <w:spacing w:val="4"/>
          <w:w w:val="103"/>
          <w:kern w:val="14"/>
          <w:lang w:val="es-CO"/>
        </w:rPr>
        <w:t xml:space="preserve"> y adultos con discapacidad, migrantes y personas con adicciones </w:t>
      </w:r>
      <w:r w:rsidRPr="006E0FA2">
        <w:rPr>
          <w:spacing w:val="4"/>
          <w:w w:val="103"/>
          <w:kern w:val="14"/>
          <w:lang w:val="es-CO"/>
        </w:rPr>
        <w:t>permanecen internados indistintamente</w:t>
      </w:r>
      <w:r>
        <w:rPr>
          <w:spacing w:val="4"/>
          <w:w w:val="103"/>
          <w:kern w:val="14"/>
          <w:lang w:val="es-CO"/>
        </w:rPr>
        <w:t xml:space="preserve">, carecen de acceso a apoyos para la vida en comunidad y están expuestos a violencia, incluida la violencia sexual y los malos tratos.  </w:t>
      </w:r>
    </w:p>
    <w:p w14:paraId="61B7348C" w14:textId="15944E65" w:rsidR="00257CB8" w:rsidRPr="00196990" w:rsidRDefault="00257CB8" w:rsidP="00243F33">
      <w:pPr>
        <w:pStyle w:val="SingleTxtG"/>
        <w:numPr>
          <w:ilvl w:val="3"/>
          <w:numId w:val="33"/>
        </w:numPr>
        <w:tabs>
          <w:tab w:val="left" w:pos="1701"/>
        </w:tabs>
        <w:ind w:left="1134" w:firstLine="0"/>
        <w:rPr>
          <w:spacing w:val="4"/>
          <w:w w:val="103"/>
          <w:kern w:val="14"/>
          <w:lang w:val="es-CO"/>
        </w:rPr>
      </w:pPr>
      <w:r w:rsidRPr="00196990">
        <w:rPr>
          <w:spacing w:val="4"/>
          <w:w w:val="103"/>
          <w:kern w:val="14"/>
          <w:lang w:val="es-CO"/>
        </w:rPr>
        <w:t>El Comité recibió información sobre casos de hombres adultos migrantes con discapacidad sobrevivientes de la institucionalización en centros de rehabilitación</w:t>
      </w:r>
      <w:r w:rsidR="00550391">
        <w:rPr>
          <w:spacing w:val="4"/>
          <w:w w:val="103"/>
          <w:kern w:val="14"/>
          <w:lang w:val="es-CO"/>
        </w:rPr>
        <w:t xml:space="preserve"> para adicciones</w:t>
      </w:r>
      <w:r w:rsidRPr="00196990">
        <w:rPr>
          <w:spacing w:val="4"/>
          <w:w w:val="103"/>
          <w:kern w:val="14"/>
          <w:lang w:val="es-CO"/>
        </w:rPr>
        <w:t xml:space="preserve"> quienes fueron víctimas de violación y abuso sexual.</w:t>
      </w:r>
      <w:r w:rsidRPr="00196990">
        <w:rPr>
          <w:rStyle w:val="FootnoteReference"/>
          <w:lang w:val="es-CO"/>
        </w:rPr>
        <w:footnoteReference w:id="118"/>
      </w:r>
      <w:r w:rsidRPr="00196990">
        <w:rPr>
          <w:spacing w:val="4"/>
          <w:w w:val="103"/>
          <w:kern w:val="14"/>
          <w:lang w:val="es-CO"/>
        </w:rPr>
        <w:t xml:space="preserve"> Igualmente, fue informado acerca de prácticas de aislamiento y contenciones físicas, incluidas las ataduras a las camas por varios días consecutivos como resultado de castigos y/o disciplina impuesta a personas a quienes se les atribuía mal comportamiento en dichos centros de rehabilitación. Las personas con discapacidad en tales centros de rehabilitación se encuentran también expuestas al aislamiento en cuartos de </w:t>
      </w:r>
      <w:r w:rsidRPr="00196990">
        <w:rPr>
          <w:spacing w:val="4"/>
          <w:w w:val="103"/>
          <w:kern w:val="14"/>
          <w:lang w:val="es-CO"/>
        </w:rPr>
        <w:lastRenderedPageBreak/>
        <w:t xml:space="preserve">“desintoxicación” durante varios días consecutivos, en condiciones completamente antihigiénicas. Se cuenta con información sobre casos de personas con discapacidad psicosocial que luego de ser deportadas de los Estados Unidos fueron enviadas a centros de rehabilitación y una vez allí fueron sujetas al aislamiento con la finalidad de “desintoxicación”. </w:t>
      </w:r>
    </w:p>
    <w:p w14:paraId="44C8FE4F" w14:textId="77777777" w:rsidR="00257CB8" w:rsidRPr="00823476" w:rsidRDefault="00257CB8" w:rsidP="00243F33">
      <w:pPr>
        <w:pStyle w:val="SingleTxtG"/>
        <w:numPr>
          <w:ilvl w:val="3"/>
          <w:numId w:val="33"/>
        </w:numPr>
        <w:tabs>
          <w:tab w:val="left" w:pos="1701"/>
        </w:tabs>
        <w:ind w:left="1134" w:firstLine="0"/>
        <w:rPr>
          <w:spacing w:val="4"/>
          <w:w w:val="103"/>
          <w:kern w:val="14"/>
          <w:lang w:val="es-CO"/>
        </w:rPr>
      </w:pPr>
      <w:r w:rsidRPr="00537832">
        <w:rPr>
          <w:spacing w:val="4"/>
          <w:w w:val="103"/>
          <w:kern w:val="14"/>
          <w:lang w:val="es-CO"/>
        </w:rPr>
        <w:t xml:space="preserve">El Comité, asimismo, conoció casos de personas migrantes con discapacidad que han sido detenidas en el marco de procedimientos de migración y enviadas a hospitales psiquiátricos donde permanecen varios meses. </w:t>
      </w:r>
      <w:r>
        <w:rPr>
          <w:spacing w:val="4"/>
          <w:w w:val="103"/>
          <w:kern w:val="14"/>
          <w:lang w:val="es-CO"/>
        </w:rPr>
        <w:t xml:space="preserve">Según información oficial, </w:t>
      </w:r>
      <w:r w:rsidRPr="00906887">
        <w:rPr>
          <w:spacing w:val="4"/>
          <w:w w:val="103"/>
          <w:kern w:val="14"/>
          <w:lang w:val="es-CO"/>
        </w:rPr>
        <w:t>las personas</w:t>
      </w:r>
      <w:r>
        <w:rPr>
          <w:spacing w:val="4"/>
          <w:w w:val="103"/>
          <w:kern w:val="14"/>
          <w:lang w:val="es-CO"/>
        </w:rPr>
        <w:t xml:space="preserve"> con discapacidad han sido remitidas,</w:t>
      </w:r>
      <w:r w:rsidRPr="00906887">
        <w:rPr>
          <w:spacing w:val="4"/>
          <w:w w:val="103"/>
          <w:kern w:val="14"/>
          <w:lang w:val="es-CO"/>
        </w:rPr>
        <w:t xml:space="preserve"> </w:t>
      </w:r>
      <w:r>
        <w:rPr>
          <w:spacing w:val="4"/>
          <w:w w:val="103"/>
          <w:kern w:val="14"/>
          <w:lang w:val="es-CO"/>
        </w:rPr>
        <w:t>por ejemplo, a</w:t>
      </w:r>
      <w:r w:rsidRPr="00906887">
        <w:rPr>
          <w:spacing w:val="4"/>
          <w:w w:val="103"/>
          <w:kern w:val="14"/>
          <w:lang w:val="es-CO"/>
        </w:rPr>
        <w:t xml:space="preserve"> casas hogar de personas mayores</w:t>
      </w:r>
      <w:r>
        <w:rPr>
          <w:spacing w:val="4"/>
          <w:w w:val="103"/>
          <w:kern w:val="14"/>
          <w:lang w:val="es-CO"/>
        </w:rPr>
        <w:t xml:space="preserve"> y a </w:t>
      </w:r>
      <w:r w:rsidRPr="00906887">
        <w:rPr>
          <w:spacing w:val="4"/>
          <w:w w:val="103"/>
          <w:kern w:val="14"/>
          <w:lang w:val="es-CO"/>
        </w:rPr>
        <w:t>hospitales psiquiátricos.</w:t>
      </w:r>
      <w:r w:rsidRPr="006B2626">
        <w:rPr>
          <w:spacing w:val="4"/>
          <w:w w:val="103"/>
          <w:kern w:val="14"/>
          <w:lang w:val="es-CO"/>
        </w:rPr>
        <w:t xml:space="preserve"> En los centros de migrantes, las personas se encuentran encerradas, los dormitorios se abren solamente por fuera y existen cámaras de vigilancia que permiten monitorear todas las esquinas del lugar donde las personas pernoctan.</w:t>
      </w:r>
      <w:r>
        <w:rPr>
          <w:rStyle w:val="FootnoteReference"/>
          <w:lang w:val="es-CO"/>
        </w:rPr>
        <w:footnoteReference w:id="119"/>
      </w:r>
      <w:r w:rsidRPr="006B2626">
        <w:rPr>
          <w:spacing w:val="4"/>
          <w:w w:val="103"/>
          <w:kern w:val="14"/>
          <w:lang w:val="es-CO"/>
        </w:rPr>
        <w:t xml:space="preserve"> </w:t>
      </w:r>
    </w:p>
    <w:p w14:paraId="03164EC0" w14:textId="57793602" w:rsidR="00257CB8" w:rsidRPr="00AC1D69" w:rsidRDefault="00320150" w:rsidP="00320150">
      <w:pPr>
        <w:pStyle w:val="H23G"/>
        <w:ind w:firstLine="0"/>
        <w:rPr>
          <w:b w:val="0"/>
          <w:bCs/>
          <w:spacing w:val="4"/>
          <w:w w:val="103"/>
          <w:kern w:val="14"/>
          <w:lang w:val="es-CO"/>
        </w:rPr>
      </w:pPr>
      <w:r>
        <w:rPr>
          <w:w w:val="103"/>
          <w:lang w:val="es-CO"/>
        </w:rPr>
        <w:t>6.</w:t>
      </w:r>
      <w:r>
        <w:rPr>
          <w:w w:val="103"/>
          <w:lang w:val="es-CO"/>
        </w:rPr>
        <w:tab/>
      </w:r>
      <w:r w:rsidR="00257CB8" w:rsidRPr="00AC1D69">
        <w:rPr>
          <w:w w:val="103"/>
          <w:lang w:val="es-CO"/>
        </w:rPr>
        <w:t xml:space="preserve">Institucionalización de personas </w:t>
      </w:r>
      <w:r w:rsidR="00257CB8" w:rsidRPr="00E17636">
        <w:rPr>
          <w:spacing w:val="4"/>
          <w:w w:val="103"/>
          <w:kern w:val="14"/>
          <w:lang w:val="es-CO"/>
        </w:rPr>
        <w:t>mayores con discapacidad</w:t>
      </w:r>
    </w:p>
    <w:p w14:paraId="3791B19B"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147E4B">
        <w:rPr>
          <w:spacing w:val="4"/>
          <w:w w:val="103"/>
          <w:kern w:val="14"/>
          <w:lang w:val="es-CO"/>
        </w:rPr>
        <w:t>De acuerdo con el último censo de población, la mitad de las personas con discapacidad es mayor de 60 años.</w:t>
      </w:r>
      <w:r>
        <w:rPr>
          <w:spacing w:val="4"/>
          <w:w w:val="103"/>
          <w:kern w:val="14"/>
          <w:lang w:val="es-CO"/>
        </w:rPr>
        <w:t xml:space="preserve"> El Comité observó a muchas mujeres y hombres mayores con discapacidad en las instituciones visitadas. Las personas mayores son sujetas a la institucionalización por motivos de edad, discapacidad y debido a la ausencia de apoyo para la vida independiente en la comunidad. </w:t>
      </w:r>
    </w:p>
    <w:p w14:paraId="1313BA82"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L</w:t>
      </w:r>
      <w:r w:rsidRPr="00A2599B">
        <w:rPr>
          <w:spacing w:val="4"/>
          <w:w w:val="103"/>
          <w:kern w:val="14"/>
          <w:lang w:val="es-CO"/>
        </w:rPr>
        <w:t xml:space="preserve">as personas </w:t>
      </w:r>
      <w:r w:rsidRPr="00ED255D">
        <w:rPr>
          <w:spacing w:val="4"/>
          <w:w w:val="103"/>
          <w:kern w:val="14"/>
          <w:lang w:val="es-CO"/>
        </w:rPr>
        <w:t xml:space="preserve">mayores con discapacidad </w:t>
      </w:r>
      <w:r>
        <w:rPr>
          <w:spacing w:val="4"/>
          <w:w w:val="103"/>
          <w:kern w:val="14"/>
          <w:lang w:val="es-CO"/>
        </w:rPr>
        <w:t xml:space="preserve">pueden </w:t>
      </w:r>
      <w:r w:rsidRPr="00ED255D">
        <w:rPr>
          <w:spacing w:val="4"/>
          <w:w w:val="103"/>
          <w:kern w:val="14"/>
          <w:lang w:val="es-CO"/>
        </w:rPr>
        <w:t>pasa</w:t>
      </w:r>
      <w:r>
        <w:rPr>
          <w:spacing w:val="4"/>
          <w:w w:val="103"/>
          <w:kern w:val="14"/>
          <w:lang w:val="es-CO"/>
        </w:rPr>
        <w:t xml:space="preserve">r </w:t>
      </w:r>
      <w:r w:rsidRPr="00ED255D">
        <w:rPr>
          <w:spacing w:val="4"/>
          <w:w w:val="103"/>
          <w:kern w:val="14"/>
          <w:lang w:val="es-CO"/>
        </w:rPr>
        <w:t>sus días postradas en cama, sin acceso a estímulos</w:t>
      </w:r>
      <w:r>
        <w:rPr>
          <w:spacing w:val="4"/>
          <w:w w:val="103"/>
          <w:kern w:val="14"/>
          <w:lang w:val="es-CO"/>
        </w:rPr>
        <w:t xml:space="preserve"> para vivir de manera autónoma, ni asistencia personal. El Comité observó con preocupación los casos de mujeres adultas mayores quienes han perdido el vínculo con sus familiares luego de ser institucionalizadas. </w:t>
      </w:r>
    </w:p>
    <w:p w14:paraId="114CDF18"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El Comité expresa su preocupación por la ausencia de sistemas estadísticos que den cuenta de la proporción de las personas mayores con discapacidad en las instituciones y acerca de los mecanismos para visibilizar su situación y desarrollar los apoyos para vivir en la comunidad que respondan a su edad. </w:t>
      </w:r>
    </w:p>
    <w:p w14:paraId="04EAEAE5" w14:textId="11B6AE34" w:rsidR="00257CB8" w:rsidRPr="004656FD" w:rsidRDefault="0019120D" w:rsidP="0019120D">
      <w:pPr>
        <w:pStyle w:val="H1G"/>
        <w:rPr>
          <w:b w:val="0"/>
          <w:bCs/>
          <w:spacing w:val="4"/>
          <w:w w:val="103"/>
          <w:kern w:val="14"/>
          <w:lang w:val="es-CO"/>
        </w:rPr>
      </w:pPr>
      <w:bookmarkStart w:id="9" w:name="_Hlk183623265"/>
      <w:r>
        <w:rPr>
          <w:w w:val="103"/>
          <w:lang w:val="es-CO"/>
        </w:rPr>
        <w:tab/>
        <w:t>C.</w:t>
      </w:r>
      <w:r>
        <w:rPr>
          <w:w w:val="103"/>
          <w:lang w:val="es-CO"/>
        </w:rPr>
        <w:tab/>
      </w:r>
      <w:r w:rsidR="00257CB8" w:rsidRPr="00E17636">
        <w:rPr>
          <w:w w:val="103"/>
          <w:lang w:val="es-CO"/>
        </w:rPr>
        <w:t>Insuficiencia</w:t>
      </w:r>
      <w:r w:rsidR="00257CB8" w:rsidRPr="00E17636">
        <w:rPr>
          <w:spacing w:val="4"/>
          <w:w w:val="103"/>
          <w:kern w:val="14"/>
          <w:szCs w:val="24"/>
          <w:lang w:val="es-CO"/>
        </w:rPr>
        <w:t xml:space="preserve"> de sistemas de apoyo para la vida independiente en la comunidad</w:t>
      </w:r>
    </w:p>
    <w:p w14:paraId="5742FD13" w14:textId="296B2CBF" w:rsidR="00257CB8" w:rsidRDefault="00320150" w:rsidP="00320150">
      <w:pPr>
        <w:pStyle w:val="H23G"/>
        <w:rPr>
          <w:b w:val="0"/>
          <w:bCs/>
          <w:spacing w:val="4"/>
          <w:w w:val="103"/>
          <w:kern w:val="14"/>
          <w:lang w:val="es-CO"/>
        </w:rPr>
      </w:pPr>
      <w:r>
        <w:rPr>
          <w:w w:val="103"/>
          <w:lang w:val="es-CO"/>
        </w:rPr>
        <w:tab/>
      </w:r>
      <w:r>
        <w:rPr>
          <w:w w:val="103"/>
          <w:lang w:val="es-CO"/>
        </w:rPr>
        <w:tab/>
        <w:t>1.</w:t>
      </w:r>
      <w:r w:rsidR="00001B40">
        <w:rPr>
          <w:w w:val="103"/>
          <w:lang w:val="es-CO"/>
        </w:rPr>
        <w:tab/>
      </w:r>
      <w:r w:rsidR="00257CB8" w:rsidRPr="00E17636">
        <w:rPr>
          <w:w w:val="103"/>
          <w:lang w:val="es-CO"/>
        </w:rPr>
        <w:t xml:space="preserve">Ausencia </w:t>
      </w:r>
      <w:r w:rsidR="00257CB8" w:rsidRPr="00E17636">
        <w:rPr>
          <w:spacing w:val="4"/>
          <w:w w:val="103"/>
          <w:kern w:val="14"/>
          <w:lang w:val="es-CO"/>
        </w:rPr>
        <w:t>y falta de entendimiento sobre los sistemas de apoyo para la vida independiente</w:t>
      </w:r>
      <w:r w:rsidR="00257CB8">
        <w:rPr>
          <w:b w:val="0"/>
          <w:bCs/>
          <w:spacing w:val="4"/>
          <w:w w:val="103"/>
          <w:kern w:val="14"/>
          <w:lang w:val="es-CO"/>
        </w:rPr>
        <w:t xml:space="preserve"> </w:t>
      </w:r>
    </w:p>
    <w:p w14:paraId="03E08934"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5866F8">
        <w:rPr>
          <w:spacing w:val="4"/>
          <w:w w:val="103"/>
          <w:kern w:val="14"/>
          <w:lang w:val="es-CO"/>
        </w:rPr>
        <w:t xml:space="preserve">El enfoque asistencialista hacia las personas con discapacidad </w:t>
      </w:r>
      <w:r>
        <w:rPr>
          <w:spacing w:val="4"/>
          <w:w w:val="103"/>
          <w:kern w:val="14"/>
          <w:lang w:val="es-CO"/>
        </w:rPr>
        <w:t>persist</w:t>
      </w:r>
      <w:r w:rsidRPr="005866F8">
        <w:rPr>
          <w:spacing w:val="4"/>
          <w:w w:val="103"/>
          <w:kern w:val="14"/>
          <w:lang w:val="es-CO"/>
        </w:rPr>
        <w:t xml:space="preserve">e en la legislación y </w:t>
      </w:r>
      <w:r>
        <w:rPr>
          <w:spacing w:val="4"/>
          <w:w w:val="103"/>
          <w:kern w:val="14"/>
          <w:lang w:val="es-CO"/>
        </w:rPr>
        <w:t xml:space="preserve">en </w:t>
      </w:r>
      <w:r w:rsidRPr="005866F8">
        <w:rPr>
          <w:spacing w:val="4"/>
          <w:w w:val="103"/>
          <w:kern w:val="14"/>
          <w:lang w:val="es-CO"/>
        </w:rPr>
        <w:t xml:space="preserve">las políticas públicas </w:t>
      </w:r>
      <w:r>
        <w:rPr>
          <w:spacing w:val="4"/>
          <w:w w:val="103"/>
          <w:kern w:val="14"/>
          <w:lang w:val="es-CO"/>
        </w:rPr>
        <w:t xml:space="preserve">en las cuales predominan </w:t>
      </w:r>
      <w:r w:rsidRPr="005866F8">
        <w:rPr>
          <w:spacing w:val="4"/>
          <w:w w:val="103"/>
          <w:kern w:val="14"/>
          <w:lang w:val="es-CO"/>
        </w:rPr>
        <w:t xml:space="preserve">conceptos como la “atención”, el “bienestar” y el “cuidado”. </w:t>
      </w:r>
      <w:r>
        <w:rPr>
          <w:spacing w:val="4"/>
          <w:w w:val="103"/>
          <w:kern w:val="14"/>
          <w:lang w:val="es-CO"/>
        </w:rPr>
        <w:t>En este contexto, e</w:t>
      </w:r>
      <w:r w:rsidRPr="005866F8">
        <w:rPr>
          <w:spacing w:val="4"/>
          <w:w w:val="103"/>
          <w:kern w:val="14"/>
          <w:lang w:val="es-CO"/>
        </w:rPr>
        <w:t xml:space="preserve">l </w:t>
      </w:r>
      <w:r>
        <w:rPr>
          <w:spacing w:val="4"/>
          <w:w w:val="103"/>
          <w:kern w:val="14"/>
          <w:lang w:val="es-CO"/>
        </w:rPr>
        <w:t xml:space="preserve">concepto de </w:t>
      </w:r>
      <w:r w:rsidRPr="005866F8">
        <w:rPr>
          <w:spacing w:val="4"/>
          <w:w w:val="103"/>
          <w:kern w:val="14"/>
          <w:lang w:val="es-CO"/>
        </w:rPr>
        <w:t>apoyo</w:t>
      </w:r>
      <w:r>
        <w:rPr>
          <w:spacing w:val="4"/>
          <w:w w:val="103"/>
          <w:kern w:val="14"/>
          <w:lang w:val="es-CO"/>
        </w:rPr>
        <w:t xml:space="preserve"> y las medidas de apoyo</w:t>
      </w:r>
      <w:r w:rsidRPr="005866F8">
        <w:rPr>
          <w:spacing w:val="4"/>
          <w:w w:val="103"/>
          <w:kern w:val="14"/>
          <w:lang w:val="es-CO"/>
        </w:rPr>
        <w:t xml:space="preserve"> para la vida independiente carece</w:t>
      </w:r>
      <w:r>
        <w:rPr>
          <w:spacing w:val="4"/>
          <w:w w:val="103"/>
          <w:kern w:val="14"/>
          <w:lang w:val="es-CO"/>
        </w:rPr>
        <w:t>n</w:t>
      </w:r>
      <w:r w:rsidRPr="005866F8">
        <w:rPr>
          <w:spacing w:val="4"/>
          <w:w w:val="103"/>
          <w:kern w:val="14"/>
          <w:lang w:val="es-CO"/>
        </w:rPr>
        <w:t xml:space="preserve"> de desarrollo legal y </w:t>
      </w:r>
      <w:r>
        <w:rPr>
          <w:spacing w:val="4"/>
          <w:w w:val="103"/>
          <w:kern w:val="14"/>
          <w:lang w:val="es-CO"/>
        </w:rPr>
        <w:t xml:space="preserve">en la </w:t>
      </w:r>
      <w:r w:rsidRPr="005866F8">
        <w:rPr>
          <w:spacing w:val="4"/>
          <w:w w:val="103"/>
          <w:kern w:val="14"/>
          <w:lang w:val="es-CO"/>
        </w:rPr>
        <w:t>práctic</w:t>
      </w:r>
      <w:r>
        <w:rPr>
          <w:spacing w:val="4"/>
          <w:w w:val="103"/>
          <w:kern w:val="14"/>
          <w:lang w:val="es-CO"/>
        </w:rPr>
        <w:t>a</w:t>
      </w:r>
      <w:r w:rsidRPr="005866F8">
        <w:rPr>
          <w:spacing w:val="4"/>
          <w:w w:val="103"/>
          <w:kern w:val="14"/>
          <w:lang w:val="es-CO"/>
        </w:rPr>
        <w:t xml:space="preserve">. </w:t>
      </w:r>
      <w:r>
        <w:rPr>
          <w:spacing w:val="4"/>
          <w:w w:val="103"/>
          <w:kern w:val="14"/>
          <w:lang w:val="es-CO"/>
        </w:rPr>
        <w:t>El tratamiento psiquiátrico y la rehabilitación continúan siendo la principal respuesta del Estado hacia las personas con discapacidad particularmente cuando se trata de personas con discapacidad intelectual y/o psicosocial.</w:t>
      </w:r>
    </w:p>
    <w:p w14:paraId="01FF325A"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recibió información acerca de personas con discapacidad quienes carecen de apoyo en casa y/o en la comunidad cuando lo requieren y cuya única opción es acudir a los servicios generales de salud que se prestan en hospitales públicos. Varios testimonios de personas con discapacidad en instituciones muestran que las personas internadas están allí como única opción frente a la inexistencia de apoyo en la comunidad que les permita, por ejemplo, trabajar, recibir ingresos y acceder a la asistencia personal.</w:t>
      </w:r>
      <w:r>
        <w:rPr>
          <w:rStyle w:val="FootnoteReference"/>
          <w:lang w:val="es-CO"/>
        </w:rPr>
        <w:footnoteReference w:id="120"/>
      </w:r>
      <w:r>
        <w:rPr>
          <w:spacing w:val="4"/>
          <w:w w:val="103"/>
          <w:kern w:val="14"/>
          <w:lang w:val="es-CO"/>
        </w:rPr>
        <w:t xml:space="preserve"> </w:t>
      </w:r>
    </w:p>
    <w:p w14:paraId="1F32ADD3" w14:textId="77777777" w:rsidR="00257CB8" w:rsidRPr="00EB4FC9"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GT"/>
        </w:rPr>
        <w:t xml:space="preserve">Se conocieron casos respecto de los cuales, por iniciativa y voluntad de las autoridades de instituciones, se </w:t>
      </w:r>
      <w:r w:rsidRPr="000E0919">
        <w:rPr>
          <w:spacing w:val="4"/>
          <w:w w:val="103"/>
          <w:kern w:val="14"/>
          <w:lang w:val="es-GT"/>
        </w:rPr>
        <w:t>apoyó a persona</w:t>
      </w:r>
      <w:r>
        <w:rPr>
          <w:spacing w:val="4"/>
          <w:w w:val="103"/>
          <w:kern w:val="14"/>
          <w:lang w:val="es-GT"/>
        </w:rPr>
        <w:t>s</w:t>
      </w:r>
      <w:r w:rsidRPr="000E0919">
        <w:rPr>
          <w:spacing w:val="4"/>
          <w:w w:val="103"/>
          <w:kern w:val="14"/>
          <w:lang w:val="es-GT"/>
        </w:rPr>
        <w:t xml:space="preserve"> con discapacidad para vivir en comunidad, obtener un empleo y acceder a una vivienda adecuada. Est</w:t>
      </w:r>
      <w:r>
        <w:rPr>
          <w:spacing w:val="4"/>
          <w:w w:val="103"/>
          <w:kern w:val="14"/>
          <w:lang w:val="es-GT"/>
        </w:rPr>
        <w:t xml:space="preserve">os casos </w:t>
      </w:r>
      <w:r>
        <w:rPr>
          <w:spacing w:val="4"/>
          <w:w w:val="103"/>
          <w:kern w:val="14"/>
          <w:lang w:val="es-GT"/>
        </w:rPr>
        <w:lastRenderedPageBreak/>
        <w:t xml:space="preserve">muestran que una aproximación institucional hacia la desinstitucionalización es posible. </w:t>
      </w:r>
    </w:p>
    <w:p w14:paraId="0A645C75" w14:textId="4ED21669" w:rsidR="00257CB8" w:rsidRPr="009D5DD3" w:rsidRDefault="00001B40" w:rsidP="00001B40">
      <w:pPr>
        <w:pStyle w:val="H23G"/>
        <w:ind w:firstLine="0"/>
        <w:rPr>
          <w:w w:val="103"/>
          <w:lang w:val="es-CO"/>
        </w:rPr>
      </w:pPr>
      <w:r>
        <w:rPr>
          <w:w w:val="103"/>
          <w:lang w:val="es-CO"/>
        </w:rPr>
        <w:t>2.</w:t>
      </w:r>
      <w:r>
        <w:rPr>
          <w:w w:val="103"/>
          <w:lang w:val="es-CO"/>
        </w:rPr>
        <w:tab/>
      </w:r>
      <w:r w:rsidR="00257CB8" w:rsidRPr="00E17636">
        <w:rPr>
          <w:w w:val="103"/>
          <w:lang w:val="es-CO"/>
        </w:rPr>
        <w:t xml:space="preserve">La institucionalización impide a las personas con discapacidad acceder a apoyos </w:t>
      </w:r>
      <w:r w:rsidR="00257CB8" w:rsidRPr="00E17636">
        <w:rPr>
          <w:spacing w:val="4"/>
          <w:w w:val="103"/>
          <w:kern w:val="14"/>
          <w:lang w:val="es-CO"/>
        </w:rPr>
        <w:t>para la vida independiente y a las pensiones</w:t>
      </w:r>
      <w:r w:rsidR="00257CB8">
        <w:rPr>
          <w:b w:val="0"/>
          <w:bCs/>
          <w:spacing w:val="4"/>
          <w:w w:val="103"/>
          <w:kern w:val="14"/>
          <w:lang w:val="es-CO"/>
        </w:rPr>
        <w:t xml:space="preserve"> </w:t>
      </w:r>
    </w:p>
    <w:p w14:paraId="55B6A4B8" w14:textId="1E00ABDD" w:rsidR="00257CB8" w:rsidRPr="00F22718" w:rsidRDefault="00257CB8" w:rsidP="00243F33">
      <w:pPr>
        <w:pStyle w:val="SingleTxtG"/>
        <w:numPr>
          <w:ilvl w:val="3"/>
          <w:numId w:val="33"/>
        </w:numPr>
        <w:tabs>
          <w:tab w:val="left" w:pos="1701"/>
        </w:tabs>
        <w:ind w:left="1134" w:firstLine="0"/>
        <w:rPr>
          <w:spacing w:val="4"/>
          <w:w w:val="103"/>
          <w:kern w:val="14"/>
          <w:lang w:val="es-CO"/>
        </w:rPr>
      </w:pPr>
      <w:bookmarkStart w:id="10" w:name="_Hlk188381190"/>
      <w:r w:rsidRPr="00F22718">
        <w:rPr>
          <w:spacing w:val="4"/>
          <w:w w:val="103"/>
          <w:kern w:val="14"/>
          <w:lang w:val="es-GT"/>
        </w:rPr>
        <w:t>En las instituciones, la falta de apoyo individualizado es generalizada</w:t>
      </w:r>
      <w:r>
        <w:rPr>
          <w:spacing w:val="4"/>
          <w:w w:val="103"/>
          <w:kern w:val="14"/>
          <w:lang w:val="es-GT"/>
        </w:rPr>
        <w:t>.</w:t>
      </w:r>
      <w:r w:rsidRPr="00F22718">
        <w:rPr>
          <w:spacing w:val="4"/>
          <w:w w:val="103"/>
          <w:kern w:val="14"/>
          <w:lang w:val="es-GT"/>
        </w:rPr>
        <w:t xml:space="preserve"> Adicionalmente, </w:t>
      </w:r>
      <w:r w:rsidRPr="00243F33">
        <w:rPr>
          <w:spacing w:val="4"/>
          <w:w w:val="103"/>
          <w:kern w:val="14"/>
          <w:lang w:val="es-CO"/>
        </w:rPr>
        <w:t>existen</w:t>
      </w:r>
      <w:r w:rsidRPr="00F22718">
        <w:rPr>
          <w:spacing w:val="4"/>
          <w:w w:val="103"/>
          <w:kern w:val="14"/>
          <w:lang w:val="es-GT"/>
        </w:rPr>
        <w:t xml:space="preserve"> limitaciones en la disponibilidad de personal que pueda proporcionar apoyo individualizado</w:t>
      </w:r>
      <w:r>
        <w:rPr>
          <w:spacing w:val="4"/>
          <w:w w:val="103"/>
          <w:kern w:val="14"/>
          <w:lang w:val="es-GT"/>
        </w:rPr>
        <w:t>, incluso</w:t>
      </w:r>
      <w:r w:rsidRPr="00F22718">
        <w:rPr>
          <w:spacing w:val="4"/>
          <w:w w:val="103"/>
          <w:kern w:val="14"/>
          <w:lang w:val="es-GT"/>
        </w:rPr>
        <w:t xml:space="preserve"> mediante la asistencia personal.</w:t>
      </w:r>
      <w:bookmarkEnd w:id="10"/>
      <w:r w:rsidRPr="00F22718">
        <w:rPr>
          <w:spacing w:val="4"/>
          <w:w w:val="103"/>
          <w:kern w:val="14"/>
          <w:lang w:val="es-GT"/>
        </w:rPr>
        <w:t xml:space="preserve"> Es preocupante la ausencia de programas permanentes de </w:t>
      </w:r>
      <w:r w:rsidR="005707F1">
        <w:rPr>
          <w:spacing w:val="4"/>
          <w:w w:val="103"/>
          <w:kern w:val="14"/>
          <w:lang w:val="es-GT"/>
        </w:rPr>
        <w:t xml:space="preserve">inserción, movilidad y </w:t>
      </w:r>
      <w:r w:rsidRPr="00F22718">
        <w:rPr>
          <w:spacing w:val="4"/>
          <w:w w:val="103"/>
          <w:kern w:val="14"/>
          <w:lang w:val="es-GT"/>
        </w:rPr>
        <w:t xml:space="preserve">capacitación para el empleo, la habilitación y la rehabilitación. Las personas con discapacidad permanecen en instituciones sin un plan de vida, sin oportunidades para aprender, desarrollar o potenciar sus capacidades. Las labores </w:t>
      </w:r>
      <w:r>
        <w:rPr>
          <w:spacing w:val="4"/>
          <w:w w:val="103"/>
          <w:kern w:val="14"/>
          <w:lang w:val="es-GT"/>
        </w:rPr>
        <w:t xml:space="preserve">domésticas </w:t>
      </w:r>
      <w:r w:rsidRPr="00F22718">
        <w:rPr>
          <w:spacing w:val="4"/>
          <w:w w:val="103"/>
          <w:kern w:val="14"/>
          <w:lang w:val="es-GT"/>
        </w:rPr>
        <w:t>ocasionales</w:t>
      </w:r>
      <w:r>
        <w:rPr>
          <w:spacing w:val="4"/>
          <w:w w:val="103"/>
          <w:kern w:val="14"/>
          <w:lang w:val="es-GT"/>
        </w:rPr>
        <w:t xml:space="preserve">, tales como </w:t>
      </w:r>
      <w:r w:rsidRPr="00F22718">
        <w:rPr>
          <w:spacing w:val="4"/>
          <w:w w:val="103"/>
          <w:kern w:val="14"/>
          <w:lang w:val="es-GT"/>
        </w:rPr>
        <w:t xml:space="preserve">lavandería o cocina son las únicas actividades a las cuales las mujeres tienen acceso en algunos de los centros de asistencia social. </w:t>
      </w:r>
    </w:p>
    <w:p w14:paraId="786A4A78"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Las personas con discapacidad también enfrentan obstáculos legales y en la práctica para recibir apoyo económico directo para la vida independiente. La legislación permite que los recursos públicos se asignen a las instituciones en vez de efectuarse pagos directos a las personas con discapacidad. En este contexto, se conoció el caso de organizaciones de personas con discapacidad intelectual y/o psicosocial que se han constituido en organizaciones de sociedad civil para gestionar el acceso de las personas con discapacidad a presupuestos individualizados para la vida independiente, pero a quienes dichos recursos no se les entregan por motivo de la discapacidad. Dicha barrera legal impide que personas con discapacidad puedan salir de las instituciones y retornar a la vida en comunidad con el apoyo económico que requieren. </w:t>
      </w:r>
    </w:p>
    <w:p w14:paraId="44FED84F"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Asimismo, se recibió información sobre casos de personas con discapacidad internadas en casas hogares de carácter privado y quienes, a pesar de habérseles reconocido el acceso a una pensión por discapacidad, la institución retenía el dinero.</w:t>
      </w:r>
      <w:r>
        <w:rPr>
          <w:rStyle w:val="FootnoteReference"/>
          <w:lang w:val="es-CO"/>
        </w:rPr>
        <w:footnoteReference w:id="121"/>
      </w:r>
      <w:r>
        <w:rPr>
          <w:spacing w:val="4"/>
          <w:w w:val="103"/>
          <w:kern w:val="14"/>
          <w:lang w:val="es-CO"/>
        </w:rPr>
        <w:t xml:space="preserve"> El Comité observó casos en los cuales las personas con discapacidad manifestaban conocer la existencia de pensiones, pero en la práctica no accedían a dinero en efectivo o en cuentas bancarias bajo su titularidad. </w:t>
      </w:r>
    </w:p>
    <w:p w14:paraId="184D1659" w14:textId="77777777" w:rsidR="00257CB8" w:rsidRPr="00AE773C" w:rsidRDefault="00257CB8" w:rsidP="00243F33">
      <w:pPr>
        <w:pStyle w:val="SingleTxtG"/>
        <w:numPr>
          <w:ilvl w:val="3"/>
          <w:numId w:val="33"/>
        </w:numPr>
        <w:tabs>
          <w:tab w:val="left" w:pos="1701"/>
        </w:tabs>
        <w:ind w:left="1134" w:firstLine="0"/>
        <w:rPr>
          <w:spacing w:val="4"/>
          <w:w w:val="103"/>
          <w:kern w:val="14"/>
          <w:lang w:val="es-CO"/>
        </w:rPr>
      </w:pPr>
      <w:r w:rsidRPr="00FD2CC9">
        <w:rPr>
          <w:spacing w:val="4"/>
          <w:w w:val="103"/>
          <w:kern w:val="14"/>
          <w:lang w:val="es-CO"/>
        </w:rPr>
        <w:t>A pesar de la asignación de recursos, las personas institucionalizadas dependen de donaciones para algo tan básico como su vestimenta, lo cual revela una grave desatención a sus necesidades esenciales. En algunos lugares están vestidos de manera uniforme</w:t>
      </w:r>
      <w:r>
        <w:rPr>
          <w:spacing w:val="4"/>
          <w:w w:val="103"/>
          <w:kern w:val="14"/>
          <w:lang w:val="es-CO"/>
        </w:rPr>
        <w:t>. P</w:t>
      </w:r>
      <w:r w:rsidRPr="00FD2CC9">
        <w:rPr>
          <w:spacing w:val="4"/>
          <w:w w:val="103"/>
          <w:kern w:val="14"/>
          <w:lang w:val="es-CO"/>
        </w:rPr>
        <w:t>or ejemplo</w:t>
      </w:r>
      <w:r>
        <w:rPr>
          <w:spacing w:val="4"/>
          <w:w w:val="103"/>
          <w:kern w:val="14"/>
          <w:lang w:val="es-CO"/>
        </w:rPr>
        <w:t>,</w:t>
      </w:r>
      <w:r w:rsidRPr="00FD2CC9">
        <w:rPr>
          <w:spacing w:val="4"/>
          <w:w w:val="103"/>
          <w:kern w:val="14"/>
          <w:lang w:val="es-CO"/>
        </w:rPr>
        <w:t xml:space="preserve"> en un área completamente esterilizada todos los residentes estaban con pijamas de color blanco. </w:t>
      </w:r>
      <w:bookmarkEnd w:id="9"/>
    </w:p>
    <w:p w14:paraId="3B8A018A" w14:textId="4F9FF11B" w:rsidR="00257CB8" w:rsidRPr="00432DF0" w:rsidRDefault="0019120D" w:rsidP="0019120D">
      <w:pPr>
        <w:pStyle w:val="H1G"/>
        <w:rPr>
          <w:b w:val="0"/>
          <w:bCs/>
          <w:spacing w:val="4"/>
          <w:w w:val="103"/>
          <w:kern w:val="14"/>
          <w:szCs w:val="24"/>
          <w:lang w:val="es-CO"/>
        </w:rPr>
      </w:pPr>
      <w:r>
        <w:rPr>
          <w:w w:val="103"/>
          <w:lang w:val="es-CO"/>
        </w:rPr>
        <w:tab/>
        <w:t>D.</w:t>
      </w:r>
      <w:r>
        <w:rPr>
          <w:w w:val="103"/>
          <w:lang w:val="es-CO"/>
        </w:rPr>
        <w:tab/>
      </w:r>
      <w:r w:rsidR="00257CB8" w:rsidRPr="00432DF0">
        <w:rPr>
          <w:w w:val="103"/>
          <w:lang w:val="es-CO"/>
        </w:rPr>
        <w:t xml:space="preserve">Barreras estructurales que impiden el acceso a los servicios en la comunidad </w:t>
      </w:r>
    </w:p>
    <w:p w14:paraId="52456D55" w14:textId="77777777" w:rsidR="00257CB8" w:rsidRPr="00A13A11" w:rsidRDefault="00257CB8" w:rsidP="00243F33">
      <w:pPr>
        <w:pStyle w:val="SingleTxtG"/>
        <w:numPr>
          <w:ilvl w:val="3"/>
          <w:numId w:val="33"/>
        </w:numPr>
        <w:tabs>
          <w:tab w:val="left" w:pos="1701"/>
        </w:tabs>
        <w:ind w:left="1134" w:firstLine="0"/>
        <w:rPr>
          <w:spacing w:val="4"/>
          <w:w w:val="103"/>
          <w:kern w:val="14"/>
        </w:rPr>
      </w:pPr>
      <w:r>
        <w:rPr>
          <w:spacing w:val="4"/>
          <w:w w:val="103"/>
          <w:kern w:val="14"/>
          <w:lang w:val="es-CO"/>
        </w:rPr>
        <w:t>L</w:t>
      </w:r>
      <w:r w:rsidRPr="00DB5670">
        <w:rPr>
          <w:spacing w:val="4"/>
          <w:w w:val="103"/>
          <w:kern w:val="14"/>
          <w:lang w:val="es-CO"/>
        </w:rPr>
        <w:t>as personas con discapacidad</w:t>
      </w:r>
      <w:r w:rsidRPr="00DB5E86">
        <w:rPr>
          <w:spacing w:val="4"/>
          <w:w w:val="103"/>
          <w:kern w:val="14"/>
          <w:lang w:val="es-CO"/>
        </w:rPr>
        <w:t xml:space="preserve"> </w:t>
      </w:r>
      <w:r>
        <w:rPr>
          <w:spacing w:val="4"/>
          <w:w w:val="103"/>
          <w:kern w:val="14"/>
          <w:lang w:val="es-CO"/>
        </w:rPr>
        <w:t>enfrentan</w:t>
      </w:r>
      <w:r w:rsidRPr="00DB5670">
        <w:rPr>
          <w:spacing w:val="4"/>
          <w:w w:val="103"/>
          <w:kern w:val="14"/>
          <w:lang w:val="es-CO"/>
        </w:rPr>
        <w:t xml:space="preserve"> barreras para acceder a los servicios comunitarios en igualdad</w:t>
      </w:r>
      <w:r>
        <w:rPr>
          <w:spacing w:val="4"/>
          <w:w w:val="103"/>
          <w:kern w:val="14"/>
          <w:lang w:val="es-CO"/>
        </w:rPr>
        <w:t xml:space="preserve"> de condiciones</w:t>
      </w:r>
      <w:r w:rsidRPr="00DB5670">
        <w:rPr>
          <w:spacing w:val="4"/>
          <w:w w:val="103"/>
          <w:kern w:val="14"/>
          <w:lang w:val="es-CO"/>
        </w:rPr>
        <w:t xml:space="preserve"> con las demás personas</w:t>
      </w:r>
      <w:r>
        <w:rPr>
          <w:spacing w:val="4"/>
          <w:w w:val="103"/>
          <w:kern w:val="14"/>
          <w:lang w:val="es-CO"/>
        </w:rPr>
        <w:t>. P</w:t>
      </w:r>
      <w:r w:rsidRPr="00DB5670">
        <w:rPr>
          <w:spacing w:val="4"/>
          <w:w w:val="103"/>
          <w:kern w:val="14"/>
          <w:lang w:val="es-CO"/>
        </w:rPr>
        <w:t>redominan las barreras</w:t>
      </w:r>
      <w:r>
        <w:rPr>
          <w:spacing w:val="4"/>
          <w:w w:val="103"/>
          <w:kern w:val="14"/>
          <w:lang w:val="es-CO"/>
        </w:rPr>
        <w:t xml:space="preserve"> de accesibilidad al entorno físico, las barreras actitudinales, en el acceso a la información </w:t>
      </w:r>
      <w:r w:rsidRPr="00DB5670">
        <w:rPr>
          <w:spacing w:val="4"/>
          <w:w w:val="103"/>
          <w:kern w:val="14"/>
          <w:lang w:val="es-CO"/>
        </w:rPr>
        <w:t>para participar en la educación, la salud</w:t>
      </w:r>
      <w:r>
        <w:rPr>
          <w:spacing w:val="4"/>
          <w:w w:val="103"/>
          <w:kern w:val="14"/>
          <w:lang w:val="es-CO"/>
        </w:rPr>
        <w:t>, el empleo, el deporte,</w:t>
      </w:r>
      <w:r w:rsidRPr="00DB5670">
        <w:rPr>
          <w:spacing w:val="4"/>
          <w:w w:val="103"/>
          <w:kern w:val="14"/>
          <w:lang w:val="es-CO"/>
        </w:rPr>
        <w:t xml:space="preserve"> la vida cultural</w:t>
      </w:r>
      <w:r>
        <w:rPr>
          <w:spacing w:val="4"/>
          <w:w w:val="103"/>
          <w:kern w:val="14"/>
          <w:lang w:val="es-CO"/>
        </w:rPr>
        <w:t xml:space="preserve"> en la comunidad</w:t>
      </w:r>
      <w:r w:rsidRPr="00DB5670">
        <w:rPr>
          <w:spacing w:val="4"/>
          <w:w w:val="103"/>
          <w:kern w:val="14"/>
          <w:lang w:val="es-CO"/>
        </w:rPr>
        <w:t xml:space="preserve">. Tales barreras </w:t>
      </w:r>
      <w:r>
        <w:rPr>
          <w:spacing w:val="4"/>
          <w:w w:val="103"/>
          <w:kern w:val="14"/>
          <w:lang w:val="es-CO"/>
        </w:rPr>
        <w:t xml:space="preserve">conllevan el </w:t>
      </w:r>
      <w:r w:rsidRPr="00DB5670">
        <w:rPr>
          <w:spacing w:val="4"/>
          <w:w w:val="103"/>
          <w:kern w:val="14"/>
          <w:lang w:val="es-CO"/>
        </w:rPr>
        <w:t>aislamiento de l</w:t>
      </w:r>
      <w:r>
        <w:rPr>
          <w:spacing w:val="4"/>
          <w:w w:val="103"/>
          <w:kern w:val="14"/>
          <w:lang w:val="es-CO"/>
        </w:rPr>
        <w:t xml:space="preserve">os niños y los adultos </w:t>
      </w:r>
      <w:r w:rsidRPr="00DB5670">
        <w:rPr>
          <w:spacing w:val="4"/>
          <w:w w:val="103"/>
          <w:kern w:val="14"/>
          <w:lang w:val="es-CO"/>
        </w:rPr>
        <w:t>con discapacidad, quienes a menudo permanecen confinad</w:t>
      </w:r>
      <w:r>
        <w:rPr>
          <w:spacing w:val="4"/>
          <w:w w:val="103"/>
          <w:kern w:val="14"/>
          <w:lang w:val="es-CO"/>
        </w:rPr>
        <w:t>o</w:t>
      </w:r>
      <w:r w:rsidRPr="00DB5670">
        <w:rPr>
          <w:spacing w:val="4"/>
          <w:w w:val="103"/>
          <w:kern w:val="14"/>
          <w:lang w:val="es-CO"/>
        </w:rPr>
        <w:t>s a la vida del hogar, con pocas opciones de participación en la comunidad y</w:t>
      </w:r>
      <w:r>
        <w:rPr>
          <w:spacing w:val="4"/>
          <w:w w:val="103"/>
          <w:kern w:val="14"/>
          <w:lang w:val="es-CO"/>
        </w:rPr>
        <w:t xml:space="preserve"> en riesgo de </w:t>
      </w:r>
      <w:r w:rsidRPr="00DB5670">
        <w:rPr>
          <w:spacing w:val="4"/>
          <w:w w:val="103"/>
          <w:kern w:val="14"/>
          <w:lang w:val="es-CO"/>
        </w:rPr>
        <w:t>institucionaliza</w:t>
      </w:r>
      <w:r>
        <w:rPr>
          <w:spacing w:val="4"/>
          <w:w w:val="103"/>
          <w:kern w:val="14"/>
          <w:lang w:val="es-CO"/>
        </w:rPr>
        <w:t>ción</w:t>
      </w:r>
      <w:r w:rsidRPr="00DB5670">
        <w:rPr>
          <w:spacing w:val="4"/>
          <w:w w:val="103"/>
          <w:kern w:val="14"/>
          <w:lang w:val="es-CO"/>
        </w:rPr>
        <w:t xml:space="preserve">. </w:t>
      </w:r>
    </w:p>
    <w:p w14:paraId="70A18A40" w14:textId="77777777" w:rsidR="00257CB8" w:rsidRPr="001E31F0" w:rsidRDefault="00257CB8" w:rsidP="00243F33">
      <w:pPr>
        <w:pStyle w:val="SingleTxtG"/>
        <w:numPr>
          <w:ilvl w:val="3"/>
          <w:numId w:val="33"/>
        </w:numPr>
        <w:tabs>
          <w:tab w:val="left" w:pos="1701"/>
        </w:tabs>
        <w:ind w:left="1134" w:firstLine="0"/>
        <w:rPr>
          <w:spacing w:val="4"/>
          <w:w w:val="103"/>
          <w:kern w:val="14"/>
        </w:rPr>
      </w:pPr>
      <w:r>
        <w:rPr>
          <w:spacing w:val="4"/>
          <w:w w:val="103"/>
          <w:kern w:val="14"/>
        </w:rPr>
        <w:t xml:space="preserve">En las áreas rurales, los servicios comunitarios son por lo general escasos o de difícil acceso y las instituciones localizadas en zonas rurales están aisladas y desprovistas </w:t>
      </w:r>
      <w:r w:rsidRPr="00243F33">
        <w:rPr>
          <w:spacing w:val="4"/>
          <w:w w:val="103"/>
          <w:kern w:val="14"/>
          <w:lang w:val="es-CO"/>
        </w:rPr>
        <w:t>de</w:t>
      </w:r>
      <w:r>
        <w:rPr>
          <w:spacing w:val="4"/>
          <w:w w:val="103"/>
          <w:kern w:val="14"/>
        </w:rPr>
        <w:t xml:space="preserve"> los servicios básicos para las personas con discapacidad que allí residen. </w:t>
      </w:r>
    </w:p>
    <w:p w14:paraId="4B179EF0" w14:textId="69B2F496" w:rsidR="00257CB8" w:rsidRPr="00AD4C8C" w:rsidRDefault="00257CB8" w:rsidP="00243F33">
      <w:pPr>
        <w:pStyle w:val="SingleTxtG"/>
        <w:numPr>
          <w:ilvl w:val="3"/>
          <w:numId w:val="33"/>
        </w:numPr>
        <w:tabs>
          <w:tab w:val="left" w:pos="1701"/>
        </w:tabs>
        <w:ind w:left="1134" w:firstLine="0"/>
        <w:rPr>
          <w:spacing w:val="4"/>
          <w:w w:val="103"/>
          <w:kern w:val="14"/>
        </w:rPr>
      </w:pPr>
      <w:r>
        <w:rPr>
          <w:spacing w:val="4"/>
          <w:w w:val="103"/>
          <w:kern w:val="14"/>
        </w:rPr>
        <w:t xml:space="preserve">El Comité observó que la inclusión de las personas con discapacidad ha sido incorporada dentro de los objetivos de las políticas públicas y en el lenguaje de varias </w:t>
      </w:r>
      <w:r>
        <w:rPr>
          <w:spacing w:val="4"/>
          <w:w w:val="103"/>
          <w:kern w:val="14"/>
        </w:rPr>
        <w:lastRenderedPageBreak/>
        <w:t xml:space="preserve">autoridades entrevistadas. Dicha finalidad, sin embargo, contrasta con un entendimiento limitado sobre el carácter y el tipo de servicios comunitarios de apoyo individualizado para las personas con discapacidad. Resulta preocupante que los programas aún carecen de acciones para facilitar la inclusión de las personas con discapacidad que están en instituciones y de quienes han sido sujetas a la institucionalización. </w:t>
      </w:r>
      <w:r w:rsidR="002B648D">
        <w:rPr>
          <w:spacing w:val="4"/>
          <w:w w:val="103"/>
          <w:kern w:val="14"/>
        </w:rPr>
        <w:t>Asimismo, los pocos servicios comunitarios existentes</w:t>
      </w:r>
      <w:r w:rsidR="004F0F2D">
        <w:rPr>
          <w:spacing w:val="4"/>
          <w:w w:val="103"/>
          <w:kern w:val="14"/>
        </w:rPr>
        <w:t xml:space="preserve">, al verse limitados en los servicios que ofrecen, terminan refiriendo a las personas con discapacidad a instituciones. </w:t>
      </w:r>
    </w:p>
    <w:p w14:paraId="01881EA7" w14:textId="5B882244" w:rsidR="00257CB8" w:rsidRPr="00001B40" w:rsidRDefault="00001B40" w:rsidP="00001B40">
      <w:pPr>
        <w:pStyle w:val="H23G"/>
        <w:rPr>
          <w:b w:val="0"/>
          <w:bCs/>
          <w:spacing w:val="4"/>
          <w:w w:val="103"/>
          <w:kern w:val="14"/>
        </w:rPr>
      </w:pPr>
      <w:r>
        <w:tab/>
      </w:r>
      <w:r>
        <w:tab/>
      </w:r>
      <w:r w:rsidRPr="00001B40">
        <w:t>1.</w:t>
      </w:r>
      <w:r w:rsidRPr="00001B40">
        <w:tab/>
      </w:r>
      <w:r w:rsidR="00257CB8" w:rsidRPr="00E17636">
        <w:t xml:space="preserve">Brecha educativa y </w:t>
      </w:r>
      <w:r w:rsidR="00257CB8" w:rsidRPr="00E17636">
        <w:rPr>
          <w:spacing w:val="4"/>
          <w:w w:val="103"/>
          <w:kern w:val="14"/>
        </w:rPr>
        <w:t>énfasis en la educación especial y segregada aumenta el riesgo de institucionalización</w:t>
      </w:r>
      <w:r w:rsidR="00257CB8" w:rsidRPr="00001B40">
        <w:rPr>
          <w:b w:val="0"/>
          <w:bCs/>
          <w:spacing w:val="4"/>
          <w:w w:val="103"/>
          <w:kern w:val="14"/>
        </w:rPr>
        <w:t xml:space="preserve">  </w:t>
      </w:r>
    </w:p>
    <w:p w14:paraId="22889E39" w14:textId="5A102943" w:rsidR="00257CB8" w:rsidRPr="00F92673" w:rsidRDefault="00257CB8" w:rsidP="00243F33">
      <w:pPr>
        <w:pStyle w:val="SingleTxtG"/>
        <w:numPr>
          <w:ilvl w:val="3"/>
          <w:numId w:val="33"/>
        </w:numPr>
        <w:tabs>
          <w:tab w:val="left" w:pos="1701"/>
        </w:tabs>
        <w:ind w:left="1134" w:firstLine="0"/>
        <w:rPr>
          <w:spacing w:val="4"/>
          <w:w w:val="103"/>
          <w:kern w:val="14"/>
        </w:rPr>
      </w:pPr>
      <w:r w:rsidRPr="00616475">
        <w:rPr>
          <w:spacing w:val="4"/>
          <w:w w:val="103"/>
          <w:kern w:val="14"/>
          <w:lang w:val="es-CO"/>
        </w:rPr>
        <w:t>El Comité recibió información sobre el rezago educativo que continúa afectando</w:t>
      </w:r>
      <w:r>
        <w:rPr>
          <w:spacing w:val="4"/>
          <w:w w:val="103"/>
          <w:kern w:val="14"/>
          <w:lang w:val="es-CO"/>
        </w:rPr>
        <w:t xml:space="preserve"> a l</w:t>
      </w:r>
      <w:r w:rsidR="005B3D42">
        <w:rPr>
          <w:spacing w:val="4"/>
          <w:w w:val="103"/>
          <w:kern w:val="14"/>
          <w:lang w:val="es-CO"/>
        </w:rPr>
        <w:t>as niñas, los</w:t>
      </w:r>
      <w:r>
        <w:rPr>
          <w:spacing w:val="4"/>
          <w:w w:val="103"/>
          <w:kern w:val="14"/>
          <w:lang w:val="es-CO"/>
        </w:rPr>
        <w:t xml:space="preserve"> niños</w:t>
      </w:r>
      <w:r w:rsidR="005B3D42">
        <w:rPr>
          <w:spacing w:val="4"/>
          <w:w w:val="103"/>
          <w:kern w:val="14"/>
          <w:lang w:val="es-CO"/>
        </w:rPr>
        <w:t>, los adolescentes</w:t>
      </w:r>
      <w:r>
        <w:rPr>
          <w:spacing w:val="4"/>
          <w:w w:val="103"/>
          <w:kern w:val="14"/>
          <w:lang w:val="es-CO"/>
        </w:rPr>
        <w:t xml:space="preserve"> y adultos con discapacidad. De acuerdo con la información disponible, al menos el </w:t>
      </w:r>
      <w:r w:rsidR="00DA0DF2">
        <w:rPr>
          <w:spacing w:val="4"/>
          <w:w w:val="103"/>
          <w:kern w:val="14"/>
          <w:lang w:val="es-CO"/>
        </w:rPr>
        <w:t xml:space="preserve">ochenta </w:t>
      </w:r>
      <w:r>
        <w:rPr>
          <w:spacing w:val="4"/>
          <w:w w:val="103"/>
          <w:kern w:val="14"/>
          <w:lang w:val="es-CO"/>
        </w:rPr>
        <w:t>por ciento d</w:t>
      </w:r>
      <w:r w:rsidRPr="007D1143">
        <w:rPr>
          <w:spacing w:val="4"/>
          <w:w w:val="103"/>
          <w:kern w:val="14"/>
          <w:lang w:val="es-CO"/>
        </w:rPr>
        <w:t xml:space="preserve">e </w:t>
      </w:r>
      <w:r w:rsidR="00DA0DF2">
        <w:rPr>
          <w:spacing w:val="4"/>
          <w:w w:val="103"/>
          <w:kern w:val="14"/>
          <w:lang w:val="es-CO"/>
        </w:rPr>
        <w:t>las personas</w:t>
      </w:r>
      <w:r w:rsidRPr="007D1143">
        <w:rPr>
          <w:spacing w:val="4"/>
          <w:w w:val="103"/>
          <w:kern w:val="14"/>
          <w:lang w:val="es-CO"/>
        </w:rPr>
        <w:t xml:space="preserve"> con discapacidad no asiste a la</w:t>
      </w:r>
      <w:r>
        <w:rPr>
          <w:spacing w:val="4"/>
          <w:w w:val="103"/>
          <w:kern w:val="14"/>
          <w:lang w:val="es-CO"/>
        </w:rPr>
        <w:t xml:space="preserve"> </w:t>
      </w:r>
      <w:r w:rsidRPr="007D1143">
        <w:rPr>
          <w:spacing w:val="4"/>
          <w:w w:val="103"/>
          <w:kern w:val="14"/>
          <w:lang w:val="es-CO"/>
        </w:rPr>
        <w:t>escuela, en el rango de edad de 15 años y más</w:t>
      </w:r>
      <w:r>
        <w:rPr>
          <w:spacing w:val="4"/>
          <w:w w:val="103"/>
          <w:kern w:val="14"/>
          <w:lang w:val="es-CO"/>
        </w:rPr>
        <w:t>; solo</w:t>
      </w:r>
      <w:r w:rsidRPr="007D1143">
        <w:rPr>
          <w:spacing w:val="4"/>
          <w:w w:val="103"/>
          <w:kern w:val="14"/>
          <w:lang w:val="es-CO"/>
        </w:rPr>
        <w:t xml:space="preserve"> el 45</w:t>
      </w:r>
      <w:r>
        <w:rPr>
          <w:spacing w:val="4"/>
          <w:w w:val="103"/>
          <w:kern w:val="14"/>
          <w:lang w:val="es-CO"/>
        </w:rPr>
        <w:t xml:space="preserve"> por ciento </w:t>
      </w:r>
      <w:r w:rsidRPr="007D1143">
        <w:rPr>
          <w:spacing w:val="4"/>
          <w:w w:val="103"/>
          <w:kern w:val="14"/>
          <w:lang w:val="es-CO"/>
        </w:rPr>
        <w:t>ha concluido</w:t>
      </w:r>
      <w:r>
        <w:rPr>
          <w:spacing w:val="4"/>
          <w:w w:val="103"/>
          <w:kern w:val="14"/>
          <w:lang w:val="es-CO"/>
        </w:rPr>
        <w:t xml:space="preserve"> el ciclo de</w:t>
      </w:r>
      <w:r w:rsidRPr="007D1143">
        <w:rPr>
          <w:spacing w:val="4"/>
          <w:w w:val="103"/>
          <w:kern w:val="14"/>
          <w:lang w:val="es-CO"/>
        </w:rPr>
        <w:t xml:space="preserve"> la primaria</w:t>
      </w:r>
      <w:r>
        <w:rPr>
          <w:spacing w:val="4"/>
          <w:w w:val="103"/>
          <w:kern w:val="14"/>
          <w:lang w:val="es-CO"/>
        </w:rPr>
        <w:t xml:space="preserve">, </w:t>
      </w:r>
      <w:r w:rsidRPr="007D1143">
        <w:rPr>
          <w:spacing w:val="4"/>
          <w:w w:val="103"/>
          <w:kern w:val="14"/>
          <w:lang w:val="es-CO"/>
        </w:rPr>
        <w:t xml:space="preserve">el 23% </w:t>
      </w:r>
      <w:r>
        <w:rPr>
          <w:spacing w:val="4"/>
          <w:w w:val="103"/>
          <w:kern w:val="14"/>
          <w:lang w:val="es-CO"/>
        </w:rPr>
        <w:t xml:space="preserve">carece de </w:t>
      </w:r>
      <w:r w:rsidRPr="007D1143">
        <w:rPr>
          <w:spacing w:val="4"/>
          <w:w w:val="103"/>
          <w:kern w:val="14"/>
          <w:lang w:val="es-CO"/>
        </w:rPr>
        <w:t>escolaridad, y sólo el 7% cuenta con educación superior</w:t>
      </w:r>
      <w:r>
        <w:rPr>
          <w:spacing w:val="4"/>
          <w:w w:val="103"/>
          <w:kern w:val="14"/>
          <w:lang w:val="es-CO"/>
        </w:rPr>
        <w:t>.</w:t>
      </w:r>
      <w:r>
        <w:rPr>
          <w:rStyle w:val="FootnoteReference"/>
          <w:lang w:val="es-CO"/>
        </w:rPr>
        <w:footnoteReference w:id="122"/>
      </w:r>
      <w:r w:rsidRPr="006906BC">
        <w:rPr>
          <w:spacing w:val="4"/>
          <w:w w:val="103"/>
          <w:kern w:val="14"/>
          <w:lang w:val="es-CO"/>
        </w:rPr>
        <w:t xml:space="preserve"> </w:t>
      </w:r>
      <w:r w:rsidRPr="00F92673">
        <w:rPr>
          <w:spacing w:val="4"/>
          <w:w w:val="103"/>
          <w:kern w:val="14"/>
          <w:lang w:val="es-CO"/>
        </w:rPr>
        <w:t>De acuerdo con la encuesta del ENADIS, mientras el 96% de las niñas y los niños entre 6 y 14 años se encuentran matriculados en la escuela, únicamente el 80% de las niñas y los niños con discapacidad acceden a la educación.</w:t>
      </w:r>
      <w:r w:rsidRPr="00F92673">
        <w:rPr>
          <w:rStyle w:val="FootnoteReference"/>
          <w:lang w:val="es-CO"/>
        </w:rPr>
        <w:footnoteReference w:id="123"/>
      </w:r>
    </w:p>
    <w:p w14:paraId="796FDCA0" w14:textId="0BE41518" w:rsidR="00257CB8" w:rsidRPr="00663A3D" w:rsidRDefault="00257CB8" w:rsidP="00243F33">
      <w:pPr>
        <w:pStyle w:val="SingleTxtG"/>
        <w:numPr>
          <w:ilvl w:val="3"/>
          <w:numId w:val="33"/>
        </w:numPr>
        <w:tabs>
          <w:tab w:val="left" w:pos="1701"/>
        </w:tabs>
        <w:ind w:left="1134" w:firstLine="0"/>
        <w:rPr>
          <w:spacing w:val="4"/>
          <w:w w:val="103"/>
          <w:kern w:val="14"/>
        </w:rPr>
      </w:pPr>
      <w:r>
        <w:rPr>
          <w:spacing w:val="4"/>
          <w:w w:val="103"/>
          <w:kern w:val="14"/>
        </w:rPr>
        <w:t xml:space="preserve">El </w:t>
      </w:r>
      <w:r>
        <w:rPr>
          <w:spacing w:val="4"/>
          <w:w w:val="103"/>
          <w:kern w:val="14"/>
          <w:lang w:val="es-CO"/>
        </w:rPr>
        <w:t xml:space="preserve">Estado parte mantiene servicios de </w:t>
      </w:r>
      <w:r w:rsidRPr="00DB5670">
        <w:rPr>
          <w:spacing w:val="4"/>
          <w:w w:val="103"/>
          <w:kern w:val="14"/>
          <w:lang w:val="es-CO"/>
        </w:rPr>
        <w:t>educación especial</w:t>
      </w:r>
      <w:r>
        <w:rPr>
          <w:spacing w:val="4"/>
          <w:w w:val="103"/>
          <w:kern w:val="14"/>
          <w:lang w:val="es-CO"/>
        </w:rPr>
        <w:t xml:space="preserve"> que no están en línea con la </w:t>
      </w:r>
      <w:r w:rsidR="006B419A">
        <w:rPr>
          <w:spacing w:val="4"/>
          <w:w w:val="103"/>
          <w:kern w:val="14"/>
          <w:lang w:val="es-CO"/>
        </w:rPr>
        <w:t>Convención</w:t>
      </w:r>
      <w:r>
        <w:rPr>
          <w:spacing w:val="4"/>
          <w:w w:val="103"/>
          <w:kern w:val="14"/>
          <w:lang w:val="es-CO"/>
        </w:rPr>
        <w:t xml:space="preserve"> y postergan avanzar y consolidar la educación inclusiva de calidad para las personas con discapacidad. E</w:t>
      </w:r>
      <w:r w:rsidRPr="00EE20A7">
        <w:rPr>
          <w:spacing w:val="4"/>
          <w:w w:val="103"/>
          <w:kern w:val="14"/>
          <w:lang w:val="es-CO"/>
        </w:rPr>
        <w:t xml:space="preserve">n el </w:t>
      </w:r>
      <w:r w:rsidR="00032C60">
        <w:rPr>
          <w:spacing w:val="4"/>
          <w:w w:val="103"/>
          <w:kern w:val="14"/>
          <w:lang w:val="es-CO"/>
        </w:rPr>
        <w:t>E</w:t>
      </w:r>
      <w:r w:rsidRPr="00EE20A7">
        <w:rPr>
          <w:spacing w:val="4"/>
          <w:w w:val="103"/>
          <w:kern w:val="14"/>
          <w:lang w:val="es-CO"/>
        </w:rPr>
        <w:t>stado de México</w:t>
      </w:r>
      <w:r>
        <w:rPr>
          <w:rStyle w:val="FootnoteReference"/>
          <w:lang w:val="es-CO"/>
        </w:rPr>
        <w:footnoteReference w:id="124"/>
      </w:r>
      <w:r w:rsidRPr="00EE20A7">
        <w:rPr>
          <w:spacing w:val="4"/>
          <w:w w:val="103"/>
          <w:kern w:val="14"/>
          <w:lang w:val="es-CO"/>
        </w:rPr>
        <w:t xml:space="preserve">, </w:t>
      </w:r>
      <w:r>
        <w:rPr>
          <w:spacing w:val="4"/>
          <w:w w:val="103"/>
          <w:kern w:val="14"/>
          <w:lang w:val="es-CO"/>
        </w:rPr>
        <w:t xml:space="preserve">el Comité recibió </w:t>
      </w:r>
      <w:r w:rsidRPr="00EE20A7">
        <w:rPr>
          <w:spacing w:val="4"/>
          <w:w w:val="103"/>
          <w:kern w:val="14"/>
          <w:lang w:val="es-CO"/>
        </w:rPr>
        <w:t>el testimonio de una pareja de abuelos</w:t>
      </w:r>
      <w:r>
        <w:rPr>
          <w:spacing w:val="4"/>
          <w:w w:val="103"/>
          <w:kern w:val="14"/>
          <w:lang w:val="es-CO"/>
        </w:rPr>
        <w:t xml:space="preserve">, adultos mayores, </w:t>
      </w:r>
      <w:r w:rsidRPr="00EE20A7">
        <w:rPr>
          <w:spacing w:val="4"/>
          <w:w w:val="103"/>
          <w:kern w:val="14"/>
          <w:lang w:val="es-CO"/>
        </w:rPr>
        <w:t xml:space="preserve">a cuyo cargo se encuentran </w:t>
      </w:r>
      <w:r>
        <w:rPr>
          <w:spacing w:val="4"/>
          <w:w w:val="103"/>
          <w:kern w:val="14"/>
          <w:lang w:val="es-CO"/>
        </w:rPr>
        <w:t xml:space="preserve">sus </w:t>
      </w:r>
      <w:r w:rsidRPr="00EE20A7">
        <w:rPr>
          <w:spacing w:val="4"/>
          <w:w w:val="103"/>
          <w:kern w:val="14"/>
          <w:lang w:val="es-CO"/>
        </w:rPr>
        <w:t>dos</w:t>
      </w:r>
      <w:r>
        <w:rPr>
          <w:spacing w:val="4"/>
          <w:w w:val="103"/>
          <w:kern w:val="14"/>
          <w:lang w:val="es-CO"/>
        </w:rPr>
        <w:t xml:space="preserve"> nietos </w:t>
      </w:r>
      <w:r w:rsidR="009C0C17">
        <w:rPr>
          <w:spacing w:val="4"/>
          <w:w w:val="103"/>
          <w:kern w:val="14"/>
          <w:lang w:val="es-CO"/>
        </w:rPr>
        <w:t xml:space="preserve">que se encuentran en el espectro </w:t>
      </w:r>
      <w:r>
        <w:rPr>
          <w:spacing w:val="4"/>
          <w:w w:val="103"/>
          <w:kern w:val="14"/>
          <w:lang w:val="es-CO"/>
        </w:rPr>
        <w:t>autista, gemelos de 5 años</w:t>
      </w:r>
      <w:r w:rsidRPr="00EE20A7">
        <w:rPr>
          <w:spacing w:val="4"/>
          <w:w w:val="103"/>
          <w:kern w:val="14"/>
          <w:lang w:val="es-CO"/>
        </w:rPr>
        <w:t xml:space="preserve">. </w:t>
      </w:r>
      <w:r>
        <w:rPr>
          <w:spacing w:val="4"/>
          <w:w w:val="103"/>
          <w:kern w:val="14"/>
          <w:lang w:val="es-CO"/>
        </w:rPr>
        <w:t>Los abuelos</w:t>
      </w:r>
      <w:r w:rsidRPr="00EE20A7">
        <w:rPr>
          <w:spacing w:val="4"/>
          <w:w w:val="103"/>
          <w:kern w:val="14"/>
          <w:lang w:val="es-CO"/>
        </w:rPr>
        <w:t xml:space="preserve"> narraron que los niños fueron trasladados desde la ciudad de Cancún debido a la </w:t>
      </w:r>
      <w:r>
        <w:rPr>
          <w:spacing w:val="4"/>
          <w:w w:val="103"/>
          <w:kern w:val="14"/>
          <w:lang w:val="es-CO"/>
        </w:rPr>
        <w:t xml:space="preserve">falta de </w:t>
      </w:r>
      <w:r w:rsidRPr="00EE20A7">
        <w:rPr>
          <w:spacing w:val="4"/>
          <w:w w:val="103"/>
          <w:kern w:val="14"/>
          <w:lang w:val="es-CO"/>
        </w:rPr>
        <w:t>apoy</w:t>
      </w:r>
      <w:r>
        <w:rPr>
          <w:spacing w:val="4"/>
          <w:w w:val="103"/>
          <w:kern w:val="14"/>
          <w:lang w:val="es-CO"/>
        </w:rPr>
        <w:t>o adecuado para su edad</w:t>
      </w:r>
      <w:r w:rsidRPr="00EE20A7">
        <w:rPr>
          <w:spacing w:val="4"/>
          <w:w w:val="103"/>
          <w:kern w:val="14"/>
          <w:lang w:val="es-CO"/>
        </w:rPr>
        <w:t xml:space="preserve">. </w:t>
      </w:r>
      <w:r>
        <w:rPr>
          <w:spacing w:val="4"/>
          <w:w w:val="103"/>
          <w:kern w:val="14"/>
          <w:lang w:val="es-CO"/>
        </w:rPr>
        <w:t>Aunque sus abuelos proveen con esfuerzo para el sostenimiento de sus nietos,</w:t>
      </w:r>
      <w:r w:rsidRPr="00EE20A7">
        <w:rPr>
          <w:spacing w:val="4"/>
          <w:w w:val="103"/>
          <w:kern w:val="14"/>
          <w:lang w:val="es-CO"/>
        </w:rPr>
        <w:t xml:space="preserve"> los niños carecen de acceso a la educación regular</w:t>
      </w:r>
      <w:r>
        <w:rPr>
          <w:spacing w:val="4"/>
          <w:w w:val="103"/>
          <w:kern w:val="14"/>
          <w:lang w:val="es-CO"/>
        </w:rPr>
        <w:t xml:space="preserve"> de calidad </w:t>
      </w:r>
      <w:r w:rsidRPr="00EE20A7">
        <w:rPr>
          <w:spacing w:val="4"/>
          <w:w w:val="103"/>
          <w:kern w:val="14"/>
          <w:lang w:val="es-CO"/>
        </w:rPr>
        <w:t xml:space="preserve">que </w:t>
      </w:r>
      <w:r>
        <w:rPr>
          <w:spacing w:val="4"/>
          <w:w w:val="103"/>
          <w:kern w:val="14"/>
          <w:lang w:val="es-CO"/>
        </w:rPr>
        <w:t xml:space="preserve">les </w:t>
      </w:r>
      <w:r w:rsidRPr="00EE20A7">
        <w:rPr>
          <w:spacing w:val="4"/>
          <w:w w:val="103"/>
          <w:kern w:val="14"/>
          <w:lang w:val="es-CO"/>
        </w:rPr>
        <w:t xml:space="preserve">permita </w:t>
      </w:r>
      <w:r>
        <w:rPr>
          <w:spacing w:val="4"/>
          <w:w w:val="103"/>
          <w:kern w:val="14"/>
          <w:lang w:val="es-CO"/>
        </w:rPr>
        <w:t>desarrollar competencias y participar en la comunidad.</w:t>
      </w:r>
    </w:p>
    <w:p w14:paraId="05294A2F" w14:textId="229D22F5" w:rsidR="00257CB8" w:rsidRDefault="00257CB8" w:rsidP="00243F33">
      <w:pPr>
        <w:pStyle w:val="SingleTxtG"/>
        <w:numPr>
          <w:ilvl w:val="3"/>
          <w:numId w:val="33"/>
        </w:numPr>
        <w:tabs>
          <w:tab w:val="left" w:pos="1701"/>
        </w:tabs>
        <w:ind w:left="1134" w:firstLine="0"/>
        <w:rPr>
          <w:spacing w:val="4"/>
          <w:w w:val="103"/>
          <w:kern w:val="14"/>
        </w:rPr>
      </w:pPr>
      <w:r>
        <w:rPr>
          <w:spacing w:val="4"/>
          <w:w w:val="103"/>
          <w:kern w:val="14"/>
        </w:rPr>
        <w:t xml:space="preserve">La ausencia de apoyo individualizado para permitir el acceso y mantener a las niñas y niños con discapacidad en las escuelas regulares constituye un riesgo permanente de </w:t>
      </w:r>
      <w:r w:rsidRPr="00243F33">
        <w:rPr>
          <w:spacing w:val="4"/>
          <w:w w:val="103"/>
          <w:kern w:val="14"/>
          <w:lang w:val="es-CO"/>
        </w:rPr>
        <w:t>institucionalización</w:t>
      </w:r>
      <w:r>
        <w:rPr>
          <w:spacing w:val="4"/>
          <w:w w:val="103"/>
          <w:kern w:val="14"/>
        </w:rPr>
        <w:t xml:space="preserve"> para las niñas y los niños con discapacidad. El Comité se encuentra alarmado por el estigma que predomina contra los niños con discapacidad en la educación y en el ejercicio profesional de la psiquiatría. El Comité tuvo conocimiento del caso de un niño con discapacidad intelectual y/ o psicosocial de 10 </w:t>
      </w:r>
      <w:proofErr w:type="gramStart"/>
      <w:r>
        <w:rPr>
          <w:spacing w:val="4"/>
          <w:w w:val="103"/>
          <w:kern w:val="14"/>
        </w:rPr>
        <w:t>años de edad</w:t>
      </w:r>
      <w:proofErr w:type="gramEnd"/>
      <w:r>
        <w:rPr>
          <w:spacing w:val="4"/>
          <w:w w:val="103"/>
          <w:kern w:val="14"/>
        </w:rPr>
        <w:t xml:space="preserve"> en </w:t>
      </w:r>
      <w:r w:rsidR="001A7833">
        <w:rPr>
          <w:spacing w:val="4"/>
          <w:w w:val="103"/>
          <w:kern w:val="14"/>
        </w:rPr>
        <w:t>la Ciudad de México</w:t>
      </w:r>
      <w:r>
        <w:rPr>
          <w:spacing w:val="4"/>
          <w:w w:val="103"/>
          <w:kern w:val="14"/>
        </w:rPr>
        <w:t xml:space="preserve">, quien asistía a una escuela especial. Dada la ausencia de apoyo para el niño, para su familia y para la maestra en la escuela, el niño fue remitido a una institución para el tratamiento de adicciones, en la cual fue víctima de violencia física, de la cual egreso y posteriormente fue </w:t>
      </w:r>
      <w:proofErr w:type="spellStart"/>
      <w:r>
        <w:rPr>
          <w:spacing w:val="4"/>
          <w:w w:val="103"/>
          <w:kern w:val="14"/>
        </w:rPr>
        <w:t>reinstitucionalizado</w:t>
      </w:r>
      <w:proofErr w:type="spellEnd"/>
      <w:r w:rsidR="00AD4C8C">
        <w:rPr>
          <w:spacing w:val="4"/>
          <w:w w:val="103"/>
          <w:kern w:val="14"/>
        </w:rPr>
        <w:t>.</w:t>
      </w:r>
      <w:r>
        <w:rPr>
          <w:rStyle w:val="FootnoteReference"/>
        </w:rPr>
        <w:footnoteReference w:id="125"/>
      </w:r>
      <w:r>
        <w:rPr>
          <w:spacing w:val="4"/>
          <w:w w:val="103"/>
          <w:kern w:val="14"/>
        </w:rPr>
        <w:t xml:space="preserve"> </w:t>
      </w:r>
    </w:p>
    <w:p w14:paraId="1CE885E8" w14:textId="77777777" w:rsidR="00257CB8" w:rsidRPr="00670640" w:rsidRDefault="00257CB8" w:rsidP="00243F33">
      <w:pPr>
        <w:pStyle w:val="SingleTxtG"/>
        <w:numPr>
          <w:ilvl w:val="3"/>
          <w:numId w:val="33"/>
        </w:numPr>
        <w:tabs>
          <w:tab w:val="left" w:pos="1701"/>
        </w:tabs>
        <w:ind w:left="1134" w:firstLine="0"/>
        <w:rPr>
          <w:spacing w:val="4"/>
          <w:w w:val="103"/>
          <w:kern w:val="14"/>
        </w:rPr>
      </w:pPr>
      <w:r w:rsidRPr="00670640">
        <w:rPr>
          <w:spacing w:val="4"/>
          <w:w w:val="103"/>
          <w:kern w:val="14"/>
        </w:rPr>
        <w:t xml:space="preserve">El Comité igualmente observó con mucha preocupación la imposibilidad para las niñas y jóvenes institucionalizadas para acceder a la educación. Las instituciones visitadas por el Comité carecían de planes y programas de educación inclusiva para las personas con </w:t>
      </w:r>
      <w:r w:rsidRPr="00243F33">
        <w:rPr>
          <w:spacing w:val="4"/>
          <w:w w:val="103"/>
          <w:kern w:val="14"/>
          <w:lang w:val="es-CO"/>
        </w:rPr>
        <w:t>discapacidad</w:t>
      </w:r>
      <w:r w:rsidRPr="00670640">
        <w:rPr>
          <w:spacing w:val="4"/>
          <w:w w:val="103"/>
          <w:kern w:val="14"/>
        </w:rPr>
        <w:t>. Dichas instituciones no habían suscrito convenios con escuelas y universidades que permitieran a los niños y los adultos con discapacidad seguir proyecto educativo alguno</w:t>
      </w:r>
      <w:r>
        <w:rPr>
          <w:spacing w:val="4"/>
          <w:w w:val="103"/>
          <w:kern w:val="14"/>
        </w:rPr>
        <w:t>.</w:t>
      </w:r>
    </w:p>
    <w:p w14:paraId="14737192" w14:textId="42F517A5" w:rsidR="00257CB8" w:rsidRPr="00AD4C8C" w:rsidRDefault="00257CB8" w:rsidP="00243F33">
      <w:pPr>
        <w:pStyle w:val="SingleTxtG"/>
        <w:numPr>
          <w:ilvl w:val="3"/>
          <w:numId w:val="33"/>
        </w:numPr>
        <w:tabs>
          <w:tab w:val="left" w:pos="1701"/>
        </w:tabs>
        <w:ind w:left="1134" w:firstLine="0"/>
        <w:rPr>
          <w:spacing w:val="4"/>
          <w:w w:val="103"/>
          <w:kern w:val="14"/>
        </w:rPr>
      </w:pPr>
      <w:r>
        <w:rPr>
          <w:spacing w:val="4"/>
          <w:w w:val="103"/>
          <w:kern w:val="14"/>
        </w:rPr>
        <w:t xml:space="preserve">El Comité recibió con mucha preocupación, información según la cual en algunas </w:t>
      </w:r>
      <w:r w:rsidRPr="00243F33">
        <w:rPr>
          <w:spacing w:val="4"/>
          <w:w w:val="103"/>
          <w:kern w:val="14"/>
          <w:lang w:val="es-CO"/>
        </w:rPr>
        <w:t>instituciones</w:t>
      </w:r>
      <w:r>
        <w:rPr>
          <w:spacing w:val="4"/>
          <w:w w:val="103"/>
          <w:kern w:val="14"/>
        </w:rPr>
        <w:t xml:space="preserve"> donde convergen niñas con discapacidad y niñas que han sido institucionalizadas como consecuencia de la violencia sexual o por intentos de </w:t>
      </w:r>
      <w:r>
        <w:rPr>
          <w:spacing w:val="4"/>
          <w:w w:val="103"/>
          <w:kern w:val="14"/>
        </w:rPr>
        <w:lastRenderedPageBreak/>
        <w:t>suicidio, las niñas con discapacidad permanecen recluidas en los dormitorios, sin acceso a actividades educativas, mientras que las demás niñas se encuentran escolarizadas y acuden a la escuela de manera regular.</w:t>
      </w:r>
      <w:r>
        <w:rPr>
          <w:rStyle w:val="FootnoteReference"/>
        </w:rPr>
        <w:footnoteReference w:id="126"/>
      </w:r>
      <w:r>
        <w:rPr>
          <w:spacing w:val="4"/>
          <w:w w:val="103"/>
          <w:kern w:val="14"/>
        </w:rPr>
        <w:t xml:space="preserve"> </w:t>
      </w:r>
    </w:p>
    <w:p w14:paraId="3422EF50" w14:textId="08068075" w:rsidR="00257CB8" w:rsidRPr="00D60077" w:rsidRDefault="00001B40" w:rsidP="00001B40">
      <w:pPr>
        <w:pStyle w:val="H23G"/>
        <w:ind w:firstLine="0"/>
        <w:rPr>
          <w:b w:val="0"/>
          <w:bCs/>
          <w:spacing w:val="4"/>
          <w:w w:val="103"/>
          <w:kern w:val="14"/>
        </w:rPr>
      </w:pPr>
      <w:r>
        <w:rPr>
          <w:w w:val="103"/>
        </w:rPr>
        <w:t>2.</w:t>
      </w:r>
      <w:r>
        <w:rPr>
          <w:w w:val="103"/>
        </w:rPr>
        <w:tab/>
      </w:r>
      <w:r w:rsidR="00257CB8" w:rsidRPr="00D60077">
        <w:rPr>
          <w:w w:val="103"/>
        </w:rPr>
        <w:t xml:space="preserve">Barreras de acceso a la salud mental y a la habilitación y rehabilitación en la comunidad </w:t>
      </w:r>
    </w:p>
    <w:p w14:paraId="2A02C0D2" w14:textId="77777777" w:rsidR="00257CB8" w:rsidRPr="00AE773C" w:rsidRDefault="00257CB8" w:rsidP="00243F33">
      <w:pPr>
        <w:pStyle w:val="SingleTxtG"/>
        <w:numPr>
          <w:ilvl w:val="3"/>
          <w:numId w:val="33"/>
        </w:numPr>
        <w:tabs>
          <w:tab w:val="left" w:pos="1701"/>
        </w:tabs>
        <w:ind w:left="1134" w:firstLine="0"/>
        <w:rPr>
          <w:spacing w:val="4"/>
          <w:w w:val="103"/>
          <w:kern w:val="14"/>
        </w:rPr>
      </w:pPr>
      <w:r>
        <w:rPr>
          <w:spacing w:val="4"/>
          <w:w w:val="103"/>
          <w:kern w:val="14"/>
          <w:lang w:val="es-CO"/>
        </w:rPr>
        <w:t>El Comité observó con preocupación que l</w:t>
      </w:r>
      <w:r w:rsidRPr="00B82CED">
        <w:rPr>
          <w:spacing w:val="4"/>
          <w:w w:val="103"/>
          <w:kern w:val="14"/>
          <w:lang w:val="es-CO"/>
        </w:rPr>
        <w:t xml:space="preserve">a salud mental </w:t>
      </w:r>
      <w:r>
        <w:rPr>
          <w:spacing w:val="4"/>
          <w:w w:val="103"/>
          <w:kern w:val="14"/>
          <w:lang w:val="es-CO"/>
        </w:rPr>
        <w:t xml:space="preserve">de calidad </w:t>
      </w:r>
      <w:r w:rsidRPr="00B82CED">
        <w:rPr>
          <w:spacing w:val="4"/>
          <w:w w:val="103"/>
          <w:kern w:val="14"/>
          <w:lang w:val="es-CO"/>
        </w:rPr>
        <w:t xml:space="preserve">y la habilitación y la rehabilitación </w:t>
      </w:r>
      <w:r>
        <w:rPr>
          <w:spacing w:val="4"/>
          <w:w w:val="103"/>
          <w:kern w:val="14"/>
          <w:lang w:val="es-CO"/>
        </w:rPr>
        <w:t xml:space="preserve">continúan siendo muy limitadas y en algunos casos ausentes. Esta situación impacta notoriamente a las personas con discapacidad habitantes de zonas rurales y/o marginales de las ciudades y las municipalidades. El Comité entrevistó a personas con discapacidad habitantes de zonas rurales en Oaxaca, para quienes </w:t>
      </w:r>
      <w:r w:rsidRPr="00B82CED">
        <w:rPr>
          <w:spacing w:val="4"/>
          <w:w w:val="103"/>
          <w:kern w:val="14"/>
          <w:lang w:val="es-CO"/>
        </w:rPr>
        <w:t>la atención en salud mental</w:t>
      </w:r>
      <w:r>
        <w:rPr>
          <w:spacing w:val="4"/>
          <w:w w:val="103"/>
          <w:kern w:val="14"/>
          <w:lang w:val="es-CO"/>
        </w:rPr>
        <w:t xml:space="preserve">, así como </w:t>
      </w:r>
      <w:r>
        <w:rPr>
          <w:spacing w:val="4"/>
          <w:w w:val="103"/>
          <w:kern w:val="14"/>
        </w:rPr>
        <w:t>los</w:t>
      </w:r>
      <w:r w:rsidRPr="00B82CED">
        <w:rPr>
          <w:spacing w:val="4"/>
          <w:w w:val="103"/>
          <w:kern w:val="14"/>
        </w:rPr>
        <w:t xml:space="preserve"> </w:t>
      </w:r>
      <w:r>
        <w:rPr>
          <w:spacing w:val="4"/>
          <w:w w:val="103"/>
          <w:kern w:val="14"/>
        </w:rPr>
        <w:t>p</w:t>
      </w:r>
      <w:r w:rsidRPr="00B27D8D">
        <w:rPr>
          <w:spacing w:val="4"/>
          <w:w w:val="103"/>
          <w:kern w:val="14"/>
        </w:rPr>
        <w:t>rogramas de rehabilitación son de difícil acceso</w:t>
      </w:r>
      <w:r>
        <w:rPr>
          <w:spacing w:val="4"/>
          <w:w w:val="103"/>
          <w:kern w:val="14"/>
        </w:rPr>
        <w:t xml:space="preserve"> y </w:t>
      </w:r>
      <w:r w:rsidRPr="00B27D8D">
        <w:rPr>
          <w:spacing w:val="4"/>
          <w:w w:val="103"/>
          <w:kern w:val="14"/>
        </w:rPr>
        <w:t xml:space="preserve">lejos de </w:t>
      </w:r>
      <w:r>
        <w:rPr>
          <w:spacing w:val="4"/>
          <w:w w:val="103"/>
          <w:kern w:val="14"/>
        </w:rPr>
        <w:t>sus</w:t>
      </w:r>
      <w:r w:rsidRPr="00B27D8D">
        <w:rPr>
          <w:spacing w:val="4"/>
          <w:w w:val="103"/>
          <w:kern w:val="14"/>
        </w:rPr>
        <w:t xml:space="preserve"> vivienda</w:t>
      </w:r>
      <w:r>
        <w:rPr>
          <w:spacing w:val="4"/>
          <w:w w:val="103"/>
          <w:kern w:val="14"/>
        </w:rPr>
        <w:t>s</w:t>
      </w:r>
      <w:r w:rsidRPr="00B27D8D">
        <w:rPr>
          <w:spacing w:val="4"/>
          <w:w w:val="103"/>
          <w:kern w:val="14"/>
        </w:rPr>
        <w:t>.</w:t>
      </w:r>
      <w:r>
        <w:rPr>
          <w:rStyle w:val="FootnoteReference"/>
        </w:rPr>
        <w:footnoteReference w:id="127"/>
      </w:r>
      <w:r w:rsidRPr="00B27D8D">
        <w:rPr>
          <w:spacing w:val="4"/>
          <w:w w:val="103"/>
          <w:kern w:val="14"/>
        </w:rPr>
        <w:t xml:space="preserve"> </w:t>
      </w:r>
      <w:r>
        <w:rPr>
          <w:spacing w:val="4"/>
          <w:w w:val="103"/>
          <w:kern w:val="14"/>
        </w:rPr>
        <w:t>Igualmente, recibió información sobre programas de rehabilitación en entidades federativas, los cuales están limitados por edad, para los niños hasta los 6 años dado el estigma contra las personas con discapacidad y su capacidad de aprendizaje después de dicha edad.</w:t>
      </w:r>
      <w:r>
        <w:rPr>
          <w:rStyle w:val="FootnoteReference"/>
        </w:rPr>
        <w:footnoteReference w:id="128"/>
      </w:r>
      <w:r>
        <w:rPr>
          <w:spacing w:val="4"/>
          <w:w w:val="103"/>
          <w:kern w:val="14"/>
        </w:rPr>
        <w:t xml:space="preserve"> </w:t>
      </w:r>
    </w:p>
    <w:p w14:paraId="50ADDFC4" w14:textId="2F8B35D3" w:rsidR="00257CB8" w:rsidRPr="00BD4127" w:rsidRDefault="00257CB8" w:rsidP="00243F33">
      <w:pPr>
        <w:pStyle w:val="SingleTxtG"/>
        <w:numPr>
          <w:ilvl w:val="3"/>
          <w:numId w:val="33"/>
        </w:numPr>
        <w:tabs>
          <w:tab w:val="left" w:pos="1701"/>
        </w:tabs>
        <w:ind w:left="1134" w:firstLine="0"/>
        <w:rPr>
          <w:spacing w:val="4"/>
          <w:w w:val="103"/>
          <w:kern w:val="14"/>
        </w:rPr>
      </w:pPr>
      <w:r w:rsidRPr="00BD4127">
        <w:rPr>
          <w:spacing w:val="4"/>
          <w:w w:val="103"/>
          <w:kern w:val="14"/>
        </w:rPr>
        <w:t xml:space="preserve">Asimismo, preocupa al Comité que la posibilidad de acceder a medidas diferentes de la atención psiquiátrica en situaciones de crisis de salud mental es limitada. Igualmente le preocupa la falta de apoyo a iniciativas de las organizaciones de personas con discapacidad en materia de salud mental, las cuales podrían ofrecer alternativas </w:t>
      </w:r>
      <w:r w:rsidRPr="00243F33">
        <w:rPr>
          <w:spacing w:val="4"/>
          <w:w w:val="103"/>
          <w:kern w:val="14"/>
          <w:lang w:val="es-CO"/>
        </w:rPr>
        <w:t>distintas</w:t>
      </w:r>
      <w:r w:rsidRPr="00BD4127">
        <w:rPr>
          <w:spacing w:val="4"/>
          <w:w w:val="103"/>
          <w:kern w:val="14"/>
        </w:rPr>
        <w:t xml:space="preserve"> a la institucionalización. Existen algunos servicios de salud mental que se ofrecen a través de </w:t>
      </w:r>
      <w:r w:rsidR="00EE5249">
        <w:rPr>
          <w:spacing w:val="4"/>
          <w:w w:val="103"/>
          <w:kern w:val="14"/>
        </w:rPr>
        <w:t>3</w:t>
      </w:r>
      <w:r w:rsidR="00325BE6">
        <w:rPr>
          <w:spacing w:val="4"/>
          <w:w w:val="103"/>
          <w:kern w:val="14"/>
        </w:rPr>
        <w:t>4</w:t>
      </w:r>
      <w:r w:rsidR="00EE5249">
        <w:rPr>
          <w:spacing w:val="4"/>
          <w:w w:val="103"/>
          <w:kern w:val="14"/>
        </w:rPr>
        <w:t xml:space="preserve">3 </w:t>
      </w:r>
      <w:r w:rsidRPr="00BD4127">
        <w:rPr>
          <w:spacing w:val="4"/>
          <w:w w:val="103"/>
          <w:kern w:val="14"/>
        </w:rPr>
        <w:t>centros comunitarios para la salud mental y las adicciones (</w:t>
      </w:r>
      <w:proofErr w:type="spellStart"/>
      <w:r w:rsidRPr="00BD4127">
        <w:rPr>
          <w:spacing w:val="4"/>
          <w:w w:val="103"/>
          <w:kern w:val="14"/>
        </w:rPr>
        <w:t>CECOSAMAs</w:t>
      </w:r>
      <w:proofErr w:type="spellEnd"/>
      <w:r w:rsidRPr="00BD4127">
        <w:rPr>
          <w:spacing w:val="4"/>
          <w:w w:val="103"/>
          <w:kern w:val="14"/>
        </w:rPr>
        <w:t>). En estas instituciones, los servicios de psiquiatría son limitados y las personas son transferidas a hospitales psiquiátricos federales lejanos de la comunidad de origen en la entidad federativa</w:t>
      </w:r>
      <w:r>
        <w:rPr>
          <w:rStyle w:val="FootnoteReference"/>
        </w:rPr>
        <w:footnoteReference w:id="129"/>
      </w:r>
      <w:r w:rsidRPr="00BD4127">
        <w:rPr>
          <w:spacing w:val="4"/>
          <w:w w:val="103"/>
          <w:kern w:val="14"/>
        </w:rPr>
        <w:t xml:space="preserve"> o enviadas a servicios de telemedicina. </w:t>
      </w:r>
    </w:p>
    <w:p w14:paraId="552A81DB" w14:textId="77777777" w:rsidR="00257CB8" w:rsidRDefault="00257CB8" w:rsidP="00243F33">
      <w:pPr>
        <w:pStyle w:val="SingleTxtG"/>
        <w:numPr>
          <w:ilvl w:val="3"/>
          <w:numId w:val="33"/>
        </w:numPr>
        <w:tabs>
          <w:tab w:val="left" w:pos="1701"/>
        </w:tabs>
        <w:ind w:left="1134" w:firstLine="0"/>
        <w:rPr>
          <w:spacing w:val="4"/>
          <w:w w:val="103"/>
          <w:kern w:val="14"/>
        </w:rPr>
      </w:pPr>
      <w:r>
        <w:rPr>
          <w:spacing w:val="4"/>
          <w:w w:val="103"/>
          <w:kern w:val="14"/>
        </w:rPr>
        <w:t>Las instituciones visitadas enfrentan déficits en materia de habilitación y rehabilitación para las personas con discapacidad. Solo algunas de las instituciones proporcionaban actividades de rehabilitación, sin embargo, en contextos grupales y con recursos humanos limitados para lograr procesos y planes individualizados ajustados a los requerimientos de rehabilitación. En algunos de los hospitales psiquiátricos, las áreas de rehabilitación se encontraban bajo remodelación, cerradas y las personas con discapacidad manifestaron su desconocimiento o involucramiento en actividades de habilitación y rehabilitación desde su ingreso a la institución.</w:t>
      </w:r>
      <w:r>
        <w:rPr>
          <w:rStyle w:val="FootnoteReference"/>
        </w:rPr>
        <w:footnoteReference w:id="130"/>
      </w:r>
      <w:r>
        <w:rPr>
          <w:spacing w:val="4"/>
          <w:w w:val="103"/>
          <w:kern w:val="14"/>
        </w:rPr>
        <w:t xml:space="preserve"> </w:t>
      </w:r>
    </w:p>
    <w:p w14:paraId="368C3D2B" w14:textId="6496CB59" w:rsidR="00AD4C8C" w:rsidRPr="008F00CE" w:rsidRDefault="00257CB8" w:rsidP="00243F33">
      <w:pPr>
        <w:pStyle w:val="SingleTxtG"/>
        <w:numPr>
          <w:ilvl w:val="3"/>
          <w:numId w:val="33"/>
        </w:numPr>
        <w:tabs>
          <w:tab w:val="left" w:pos="1701"/>
        </w:tabs>
        <w:ind w:left="1134" w:firstLine="0"/>
        <w:rPr>
          <w:spacing w:val="4"/>
          <w:w w:val="103"/>
          <w:kern w:val="14"/>
        </w:rPr>
      </w:pPr>
      <w:r>
        <w:rPr>
          <w:spacing w:val="4"/>
          <w:w w:val="103"/>
          <w:kern w:val="14"/>
        </w:rPr>
        <w:t xml:space="preserve">La información disponible indica que, en otras instituciones, la personas con discapacidad </w:t>
      </w:r>
      <w:r w:rsidRPr="00243F33">
        <w:rPr>
          <w:spacing w:val="4"/>
          <w:w w:val="103"/>
          <w:kern w:val="14"/>
          <w:lang w:val="es-CO"/>
        </w:rPr>
        <w:t>carecen</w:t>
      </w:r>
      <w:r>
        <w:rPr>
          <w:spacing w:val="4"/>
          <w:w w:val="103"/>
          <w:kern w:val="14"/>
        </w:rPr>
        <w:t xml:space="preserve"> de acceso a la rehabilitación consistente en terapia del lenguaje o en la rehabilitación física y la única forma de apoyo que se les ofrece son los servicios para de higiene personal o la alimentación.</w:t>
      </w:r>
      <w:r>
        <w:rPr>
          <w:rStyle w:val="FootnoteReference"/>
        </w:rPr>
        <w:footnoteReference w:id="131"/>
      </w:r>
      <w:r>
        <w:rPr>
          <w:spacing w:val="4"/>
          <w:w w:val="103"/>
          <w:kern w:val="14"/>
        </w:rPr>
        <w:t xml:space="preserve"> </w:t>
      </w:r>
    </w:p>
    <w:p w14:paraId="0C9347E2" w14:textId="2690C6F2" w:rsidR="00257CB8" w:rsidRPr="00DD0E1F" w:rsidRDefault="0028284F" w:rsidP="0028284F">
      <w:pPr>
        <w:pStyle w:val="H23G"/>
        <w:ind w:firstLine="0"/>
        <w:rPr>
          <w:b w:val="0"/>
          <w:bCs/>
          <w:spacing w:val="4"/>
          <w:w w:val="103"/>
          <w:kern w:val="14"/>
        </w:rPr>
      </w:pPr>
      <w:r>
        <w:rPr>
          <w:w w:val="103"/>
        </w:rPr>
        <w:t>3.</w:t>
      </w:r>
      <w:r>
        <w:rPr>
          <w:w w:val="103"/>
        </w:rPr>
        <w:tab/>
      </w:r>
      <w:r w:rsidR="00257CB8">
        <w:rPr>
          <w:w w:val="103"/>
        </w:rPr>
        <w:t xml:space="preserve">Limitado </w:t>
      </w:r>
      <w:r w:rsidR="00257CB8" w:rsidRPr="00E17636">
        <w:rPr>
          <w:spacing w:val="4"/>
          <w:w w:val="103"/>
          <w:kern w:val="14"/>
        </w:rPr>
        <w:t>acceso al empleo</w:t>
      </w:r>
      <w:r w:rsidR="00257CB8" w:rsidRPr="00DD0E1F">
        <w:rPr>
          <w:b w:val="0"/>
          <w:bCs/>
          <w:spacing w:val="4"/>
          <w:w w:val="103"/>
          <w:kern w:val="14"/>
        </w:rPr>
        <w:t xml:space="preserve"> </w:t>
      </w:r>
    </w:p>
    <w:p w14:paraId="77DDF43B" w14:textId="40E5DCF0" w:rsidR="00257CB8" w:rsidRDefault="00257CB8" w:rsidP="00243F33">
      <w:pPr>
        <w:pStyle w:val="SingleTxtG"/>
        <w:numPr>
          <w:ilvl w:val="3"/>
          <w:numId w:val="33"/>
        </w:numPr>
        <w:tabs>
          <w:tab w:val="left" w:pos="1701"/>
        </w:tabs>
        <w:ind w:left="1134" w:firstLine="0"/>
        <w:rPr>
          <w:spacing w:val="4"/>
          <w:w w:val="103"/>
          <w:kern w:val="14"/>
        </w:rPr>
      </w:pPr>
      <w:r w:rsidRPr="008C36E0">
        <w:rPr>
          <w:spacing w:val="4"/>
          <w:w w:val="103"/>
          <w:kern w:val="14"/>
        </w:rPr>
        <w:t>De acuerdo con información disponible</w:t>
      </w:r>
      <w:r w:rsidR="00BA6453">
        <w:rPr>
          <w:spacing w:val="4"/>
          <w:w w:val="103"/>
          <w:kern w:val="14"/>
        </w:rPr>
        <w:t xml:space="preserve">, </w:t>
      </w:r>
      <w:r w:rsidRPr="008C36E0">
        <w:rPr>
          <w:spacing w:val="4"/>
          <w:w w:val="103"/>
          <w:kern w:val="14"/>
        </w:rPr>
        <w:t>las personas con discapacidad</w:t>
      </w:r>
      <w:r w:rsidR="00BC7266">
        <w:rPr>
          <w:spacing w:val="4"/>
          <w:w w:val="103"/>
          <w:kern w:val="14"/>
        </w:rPr>
        <w:t xml:space="preserve"> trabajan principalmente </w:t>
      </w:r>
      <w:r w:rsidRPr="008C36E0">
        <w:rPr>
          <w:spacing w:val="4"/>
          <w:w w:val="103"/>
          <w:kern w:val="14"/>
        </w:rPr>
        <w:t>en el sector informal de la economía.</w:t>
      </w:r>
      <w:r>
        <w:rPr>
          <w:rStyle w:val="FootnoteReference"/>
        </w:rPr>
        <w:footnoteReference w:id="132"/>
      </w:r>
      <w:r w:rsidRPr="008C36E0">
        <w:rPr>
          <w:spacing w:val="4"/>
          <w:w w:val="103"/>
          <w:kern w:val="14"/>
        </w:rPr>
        <w:t xml:space="preserve"> </w:t>
      </w:r>
      <w:r w:rsidRPr="00243F33">
        <w:rPr>
          <w:spacing w:val="4"/>
          <w:w w:val="103"/>
          <w:kern w:val="14"/>
          <w:lang w:val="es-CO"/>
        </w:rPr>
        <w:t>Adicionalmente</w:t>
      </w:r>
      <w:r w:rsidRPr="008C36E0">
        <w:rPr>
          <w:spacing w:val="4"/>
          <w:w w:val="103"/>
          <w:kern w:val="14"/>
        </w:rPr>
        <w:t xml:space="preserve">, los programas destinados a promover la inclusión laboral de personas con discapacidad tenían una </w:t>
      </w:r>
      <w:r w:rsidRPr="008C36E0">
        <w:rPr>
          <w:spacing w:val="4"/>
          <w:w w:val="103"/>
          <w:kern w:val="14"/>
        </w:rPr>
        <w:lastRenderedPageBreak/>
        <w:t xml:space="preserve">cobertura limitada frente a las </w:t>
      </w:r>
      <w:r>
        <w:rPr>
          <w:spacing w:val="4"/>
          <w:w w:val="103"/>
          <w:kern w:val="14"/>
        </w:rPr>
        <w:t>personas con discapacidad que se encontraban institucionalizadas.</w:t>
      </w:r>
      <w:r>
        <w:rPr>
          <w:rStyle w:val="FootnoteReference"/>
        </w:rPr>
        <w:footnoteReference w:id="133"/>
      </w:r>
    </w:p>
    <w:p w14:paraId="32565CC7" w14:textId="23933591" w:rsidR="00257CB8" w:rsidRPr="00BD4127" w:rsidRDefault="00257CB8" w:rsidP="00243F33">
      <w:pPr>
        <w:pStyle w:val="SingleTxtG"/>
        <w:numPr>
          <w:ilvl w:val="3"/>
          <w:numId w:val="33"/>
        </w:numPr>
        <w:tabs>
          <w:tab w:val="left" w:pos="1701"/>
        </w:tabs>
        <w:ind w:left="1134" w:firstLine="0"/>
        <w:rPr>
          <w:spacing w:val="4"/>
          <w:w w:val="103"/>
          <w:kern w:val="14"/>
        </w:rPr>
      </w:pPr>
      <w:r>
        <w:rPr>
          <w:spacing w:val="4"/>
          <w:w w:val="103"/>
          <w:kern w:val="14"/>
          <w:lang w:val="es-CO"/>
        </w:rPr>
        <w:t xml:space="preserve">El Comité conoció casos de personas con discapacidad que viven en la comunidad pero que carecen </w:t>
      </w:r>
      <w:r w:rsidR="00D85015">
        <w:rPr>
          <w:spacing w:val="4"/>
          <w:w w:val="103"/>
          <w:kern w:val="14"/>
          <w:lang w:val="es-CO"/>
        </w:rPr>
        <w:t>de</w:t>
      </w:r>
      <w:r>
        <w:rPr>
          <w:spacing w:val="4"/>
          <w:w w:val="103"/>
          <w:kern w:val="14"/>
          <w:lang w:val="es-CO"/>
        </w:rPr>
        <w:t xml:space="preserve"> oportunidades de acceder al mercado laboral o generar ingresos. </w:t>
      </w:r>
      <w:r w:rsidRPr="00055D6C">
        <w:rPr>
          <w:spacing w:val="4"/>
          <w:w w:val="103"/>
          <w:kern w:val="14"/>
          <w:lang w:val="es-CO"/>
        </w:rPr>
        <w:t>En el estado de México</w:t>
      </w:r>
      <w:r>
        <w:rPr>
          <w:spacing w:val="4"/>
          <w:w w:val="103"/>
          <w:kern w:val="14"/>
          <w:lang w:val="es-CO"/>
        </w:rPr>
        <w:t xml:space="preserve"> </w:t>
      </w:r>
      <w:r w:rsidRPr="00055D6C">
        <w:rPr>
          <w:spacing w:val="4"/>
          <w:w w:val="103"/>
          <w:kern w:val="14"/>
          <w:lang w:val="es-CO"/>
        </w:rPr>
        <w:t xml:space="preserve">se conocieron casos de jóvenes adultos con discapacidad que enfrentan serios obstáculos para participar en el empleo y desarrollar su profesión. Una mujer con discapacidad de 40 años </w:t>
      </w:r>
      <w:r>
        <w:rPr>
          <w:spacing w:val="4"/>
          <w:w w:val="103"/>
          <w:kern w:val="14"/>
          <w:lang w:val="es-CO"/>
        </w:rPr>
        <w:t xml:space="preserve">entrevistada por el Comité </w:t>
      </w:r>
      <w:r w:rsidRPr="00055D6C">
        <w:rPr>
          <w:spacing w:val="4"/>
          <w:w w:val="103"/>
          <w:kern w:val="14"/>
          <w:lang w:val="es-CO"/>
        </w:rPr>
        <w:t xml:space="preserve">narró que las oportunidades de ejercer su profesión como abogada devinieron inexistentes después de su diagnóstico de esclerosis múltiple ya que carece de apoyos para la movilidad, </w:t>
      </w:r>
      <w:r>
        <w:rPr>
          <w:spacing w:val="4"/>
          <w:w w:val="103"/>
          <w:kern w:val="14"/>
          <w:lang w:val="es-CO"/>
        </w:rPr>
        <w:t xml:space="preserve">la </w:t>
      </w:r>
      <w:r w:rsidRPr="00055D6C">
        <w:rPr>
          <w:spacing w:val="4"/>
          <w:w w:val="103"/>
          <w:kern w:val="14"/>
          <w:lang w:val="es-CO"/>
        </w:rPr>
        <w:t xml:space="preserve">salud, </w:t>
      </w:r>
      <w:r>
        <w:rPr>
          <w:spacing w:val="4"/>
          <w:w w:val="103"/>
          <w:kern w:val="14"/>
          <w:lang w:val="es-CO"/>
        </w:rPr>
        <w:t xml:space="preserve">la </w:t>
      </w:r>
      <w:r w:rsidRPr="00055D6C">
        <w:rPr>
          <w:spacing w:val="4"/>
          <w:w w:val="103"/>
          <w:kern w:val="14"/>
          <w:lang w:val="es-CO"/>
        </w:rPr>
        <w:t xml:space="preserve">rehabilitación y </w:t>
      </w:r>
      <w:r>
        <w:rPr>
          <w:spacing w:val="4"/>
          <w:w w:val="103"/>
          <w:kern w:val="14"/>
          <w:lang w:val="es-CO"/>
        </w:rPr>
        <w:t xml:space="preserve">las </w:t>
      </w:r>
      <w:r w:rsidRPr="00055D6C">
        <w:rPr>
          <w:spacing w:val="4"/>
          <w:w w:val="103"/>
          <w:kern w:val="14"/>
          <w:lang w:val="es-CO"/>
        </w:rPr>
        <w:t>tecnologías accesibles que le permitan trabajar e interactuar</w:t>
      </w:r>
      <w:r>
        <w:rPr>
          <w:spacing w:val="4"/>
          <w:w w:val="103"/>
          <w:kern w:val="14"/>
          <w:lang w:val="es-CO"/>
        </w:rPr>
        <w:t xml:space="preserve"> en la comunidad</w:t>
      </w:r>
      <w:r w:rsidRPr="00055D6C">
        <w:rPr>
          <w:spacing w:val="4"/>
          <w:w w:val="103"/>
          <w:kern w:val="14"/>
          <w:lang w:val="es-CO"/>
        </w:rPr>
        <w:t xml:space="preserve">. Asimismo, </w:t>
      </w:r>
      <w:r>
        <w:rPr>
          <w:spacing w:val="4"/>
          <w:w w:val="103"/>
          <w:kern w:val="14"/>
          <w:lang w:val="es-CO"/>
        </w:rPr>
        <w:t xml:space="preserve">el Comité escuchó el testimonio de </w:t>
      </w:r>
      <w:r w:rsidRPr="00055D6C">
        <w:rPr>
          <w:spacing w:val="4"/>
          <w:w w:val="103"/>
          <w:kern w:val="14"/>
        </w:rPr>
        <w:t>un músico sordo y de un profesor sordociego qu</w:t>
      </w:r>
      <w:r>
        <w:rPr>
          <w:spacing w:val="4"/>
          <w:w w:val="103"/>
          <w:kern w:val="14"/>
        </w:rPr>
        <w:t>i</w:t>
      </w:r>
      <w:r w:rsidRPr="00055D6C">
        <w:rPr>
          <w:spacing w:val="4"/>
          <w:w w:val="103"/>
          <w:kern w:val="14"/>
        </w:rPr>
        <w:t>e</w:t>
      </w:r>
      <w:r>
        <w:rPr>
          <w:spacing w:val="4"/>
          <w:w w:val="103"/>
          <w:kern w:val="14"/>
        </w:rPr>
        <w:t>nes</w:t>
      </w:r>
      <w:r w:rsidRPr="00055D6C">
        <w:rPr>
          <w:spacing w:val="4"/>
          <w:w w:val="103"/>
          <w:kern w:val="14"/>
        </w:rPr>
        <w:t xml:space="preserve"> con los apoyos necesarios tendrían oportunidades de vida en la comunidad, no obstante, sus vidas transcurren en el hogar.</w:t>
      </w:r>
    </w:p>
    <w:p w14:paraId="3B27FE46" w14:textId="35C5941C" w:rsidR="00257CB8" w:rsidRPr="006E3385" w:rsidRDefault="00D216AC" w:rsidP="00D216AC">
      <w:pPr>
        <w:pStyle w:val="H23G"/>
        <w:ind w:firstLine="0"/>
        <w:rPr>
          <w:b w:val="0"/>
          <w:bCs/>
          <w:spacing w:val="4"/>
          <w:w w:val="103"/>
          <w:kern w:val="14"/>
          <w:lang w:val="es-CO"/>
        </w:rPr>
      </w:pPr>
      <w:r>
        <w:rPr>
          <w:w w:val="103"/>
          <w:lang w:val="es-CO"/>
        </w:rPr>
        <w:t>4.</w:t>
      </w:r>
      <w:r>
        <w:rPr>
          <w:w w:val="103"/>
          <w:lang w:val="es-CO"/>
        </w:rPr>
        <w:tab/>
      </w:r>
      <w:r w:rsidR="00257CB8" w:rsidRPr="006E3385">
        <w:rPr>
          <w:w w:val="103"/>
          <w:lang w:val="es-CO"/>
        </w:rPr>
        <w:t xml:space="preserve">Falta de acceso a la vivienda accesible y asequible para las personas con discapacidad </w:t>
      </w:r>
    </w:p>
    <w:p w14:paraId="63AD5A24" w14:textId="77777777" w:rsidR="00257CB8" w:rsidRPr="00A9216B"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Al Comité le preocupa que e</w:t>
      </w:r>
      <w:r w:rsidRPr="00BA7ECC">
        <w:rPr>
          <w:spacing w:val="4"/>
          <w:w w:val="103"/>
          <w:kern w:val="14"/>
          <w:lang w:val="es-CO"/>
        </w:rPr>
        <w:t xml:space="preserve">l acceso a la vivienda para las personas con discapacidad es limitado y </w:t>
      </w:r>
      <w:r>
        <w:rPr>
          <w:spacing w:val="4"/>
          <w:w w:val="103"/>
          <w:kern w:val="14"/>
          <w:lang w:val="es-CO"/>
        </w:rPr>
        <w:t xml:space="preserve">que </w:t>
      </w:r>
      <w:r w:rsidRPr="00BA7ECC">
        <w:rPr>
          <w:spacing w:val="4"/>
          <w:w w:val="103"/>
          <w:kern w:val="14"/>
          <w:lang w:val="es-CO"/>
        </w:rPr>
        <w:t>las mujeres</w:t>
      </w:r>
      <w:r>
        <w:rPr>
          <w:spacing w:val="4"/>
          <w:w w:val="103"/>
          <w:kern w:val="14"/>
          <w:lang w:val="es-CO"/>
        </w:rPr>
        <w:t xml:space="preserve"> con discapacidad y </w:t>
      </w:r>
      <w:r w:rsidRPr="00BA7ECC">
        <w:rPr>
          <w:spacing w:val="4"/>
          <w:w w:val="103"/>
          <w:kern w:val="14"/>
          <w:lang w:val="es-CO"/>
        </w:rPr>
        <w:t xml:space="preserve">quienes viven en situación socioeconómica precaria enfrentan barreras estructurales para acceder a una vivienda accesible en la comunidad. </w:t>
      </w:r>
      <w:r>
        <w:rPr>
          <w:spacing w:val="4"/>
          <w:w w:val="103"/>
          <w:kern w:val="14"/>
          <w:lang w:val="es-CO"/>
        </w:rPr>
        <w:t>Igualmente, le preocupa que l</w:t>
      </w:r>
      <w:r w:rsidRPr="00425507">
        <w:rPr>
          <w:spacing w:val="4"/>
          <w:w w:val="103"/>
          <w:kern w:val="14"/>
          <w:lang w:val="es-CO"/>
        </w:rPr>
        <w:t xml:space="preserve">as personas con discapacidad intelectual y/o psicosocial bajo sistemas de curatela o tutela </w:t>
      </w:r>
      <w:r>
        <w:rPr>
          <w:spacing w:val="4"/>
          <w:w w:val="103"/>
          <w:kern w:val="14"/>
          <w:lang w:val="es-CO"/>
        </w:rPr>
        <w:t xml:space="preserve">enfrentan obstáculos para </w:t>
      </w:r>
      <w:r w:rsidRPr="00425507">
        <w:rPr>
          <w:spacing w:val="4"/>
          <w:w w:val="103"/>
          <w:kern w:val="14"/>
          <w:lang w:val="es-CO"/>
        </w:rPr>
        <w:t>acce</w:t>
      </w:r>
      <w:r>
        <w:rPr>
          <w:spacing w:val="4"/>
          <w:w w:val="103"/>
          <w:kern w:val="14"/>
          <w:lang w:val="es-CO"/>
        </w:rPr>
        <w:t xml:space="preserve">der </w:t>
      </w:r>
      <w:r w:rsidRPr="00425507">
        <w:rPr>
          <w:spacing w:val="4"/>
          <w:w w:val="103"/>
          <w:kern w:val="14"/>
          <w:lang w:val="es-CO"/>
        </w:rPr>
        <w:t>a la vivienda</w:t>
      </w:r>
      <w:r>
        <w:rPr>
          <w:spacing w:val="4"/>
          <w:w w:val="103"/>
          <w:kern w:val="14"/>
          <w:lang w:val="es-CO"/>
        </w:rPr>
        <w:t>,</w:t>
      </w:r>
      <w:r w:rsidRPr="00425507">
        <w:rPr>
          <w:spacing w:val="4"/>
          <w:w w:val="103"/>
          <w:kern w:val="14"/>
          <w:lang w:val="es-CO"/>
        </w:rPr>
        <w:t xml:space="preserve"> dada la imposibilidad de entrar en relaciones contractuales que</w:t>
      </w:r>
      <w:r>
        <w:rPr>
          <w:spacing w:val="4"/>
          <w:w w:val="103"/>
          <w:kern w:val="14"/>
          <w:lang w:val="es-CO"/>
        </w:rPr>
        <w:t xml:space="preserve"> les</w:t>
      </w:r>
      <w:r w:rsidRPr="00425507">
        <w:rPr>
          <w:spacing w:val="4"/>
          <w:w w:val="103"/>
          <w:kern w:val="14"/>
          <w:lang w:val="es-CO"/>
        </w:rPr>
        <w:t xml:space="preserve"> permit</w:t>
      </w:r>
      <w:r>
        <w:rPr>
          <w:spacing w:val="4"/>
          <w:w w:val="103"/>
          <w:kern w:val="14"/>
          <w:lang w:val="es-CO"/>
        </w:rPr>
        <w:t>an</w:t>
      </w:r>
      <w:r w:rsidRPr="00425507">
        <w:rPr>
          <w:spacing w:val="4"/>
          <w:w w:val="103"/>
          <w:kern w:val="14"/>
          <w:lang w:val="es-CO"/>
        </w:rPr>
        <w:t xml:space="preserve"> comprar, vender o arrendar bienes inmuebles.</w:t>
      </w:r>
    </w:p>
    <w:p w14:paraId="1026D8C5" w14:textId="77777777" w:rsidR="00257CB8" w:rsidRPr="00D41596" w:rsidRDefault="00257CB8" w:rsidP="00243F33">
      <w:pPr>
        <w:pStyle w:val="SingleTxtG"/>
        <w:numPr>
          <w:ilvl w:val="3"/>
          <w:numId w:val="33"/>
        </w:numPr>
        <w:tabs>
          <w:tab w:val="left" w:pos="1701"/>
        </w:tabs>
        <w:ind w:left="1134" w:firstLine="0"/>
        <w:rPr>
          <w:spacing w:val="4"/>
          <w:w w:val="103"/>
          <w:kern w:val="14"/>
          <w:lang w:val="es-CO"/>
        </w:rPr>
      </w:pPr>
      <w:r w:rsidRPr="00D41596">
        <w:rPr>
          <w:spacing w:val="4"/>
          <w:w w:val="103"/>
          <w:kern w:val="14"/>
          <w:lang w:val="es-CO"/>
        </w:rPr>
        <w:t>El Comité también subraya su preocupación por la ausencia de medidas en la legislación y en las políticas para asegurar el acceso a la vivienda por parte de las personas con discapacidad que se encuentran en instituciones o quienes han estado en las mismas. Las políticas y programas de vivienda, si bien en algunos casos focalizan a las personas con discapacidad como en el caso del Programa de Vivienda Social, el programa Hogar a tu medida o el programa de Vivienda en conjunto de la Ciudad de México, están desvinculados de planes de desinstitucionalización para las personas con discapacidad.</w:t>
      </w:r>
      <w:r w:rsidRPr="00D41596">
        <w:rPr>
          <w:rStyle w:val="FootnoteReference"/>
          <w:lang w:val="es-CO"/>
        </w:rPr>
        <w:t xml:space="preserve"> </w:t>
      </w:r>
      <w:r w:rsidRPr="00D41596">
        <w:rPr>
          <w:lang w:val="es-CO"/>
        </w:rPr>
        <w:t xml:space="preserve">Por otra parte, </w:t>
      </w:r>
      <w:r w:rsidRPr="00D41596">
        <w:rPr>
          <w:spacing w:val="4"/>
          <w:w w:val="103"/>
          <w:kern w:val="14"/>
          <w:lang w:val="es-CO"/>
        </w:rPr>
        <w:t xml:space="preserve">la información sobre el acceso a la vivienda por parte de </w:t>
      </w:r>
      <w:r>
        <w:rPr>
          <w:spacing w:val="4"/>
          <w:w w:val="103"/>
          <w:kern w:val="14"/>
          <w:lang w:val="es-CO"/>
        </w:rPr>
        <w:t xml:space="preserve">las </w:t>
      </w:r>
      <w:r w:rsidRPr="00D41596">
        <w:rPr>
          <w:spacing w:val="4"/>
          <w:w w:val="103"/>
          <w:kern w:val="14"/>
          <w:lang w:val="es-CO"/>
        </w:rPr>
        <w:t xml:space="preserve">personas con discapacidad </w:t>
      </w:r>
      <w:r>
        <w:rPr>
          <w:spacing w:val="4"/>
          <w:w w:val="103"/>
          <w:kern w:val="14"/>
          <w:lang w:val="es-CO"/>
        </w:rPr>
        <w:t>que han estado institucionalizadas es escasa y no se encuentra desagregada por factores como sexo o edad</w:t>
      </w:r>
      <w:r>
        <w:rPr>
          <w:rStyle w:val="FootnoteReference"/>
          <w:lang w:val="es-CO"/>
        </w:rPr>
        <w:footnoteReference w:id="134"/>
      </w:r>
      <w:r w:rsidRPr="00D41596">
        <w:rPr>
          <w:spacing w:val="4"/>
          <w:w w:val="103"/>
          <w:kern w:val="14"/>
          <w:lang w:val="es-CO"/>
        </w:rPr>
        <w:t xml:space="preserve">. </w:t>
      </w:r>
    </w:p>
    <w:p w14:paraId="45453CF7"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Las personas con discapacidad que han salido de las instituciones después de permanecer allí por períodos prolongados enfrentan mayores obstáculos de reinserción, a través del acceso a una vivienda digna. Además, los requisitos de los programas de vivienda, como la garantía de un vínculo contractual laboral, o determinados montos de ingreso individual y combinado constituyen una barrera para las personas con discapacidad que permanecieron institucionalizadas, particularmente por largas instancias. Lo anterior, ya que aquéllas permanecen bajo sistemas de interdicción de derechos, carecen de información accesible o de los recursos económicos mínimos para inscribirse y ser considerados como candidatos idóneos para obtener subsidios de vivienda. </w:t>
      </w:r>
      <w:r w:rsidRPr="00652BAF">
        <w:rPr>
          <w:spacing w:val="4"/>
          <w:w w:val="103"/>
          <w:kern w:val="14"/>
          <w:lang w:val="es-CO"/>
        </w:rPr>
        <w:t xml:space="preserve">   </w:t>
      </w:r>
    </w:p>
    <w:p w14:paraId="37188BF6" w14:textId="1925ADC0" w:rsidR="00257CB8" w:rsidRDefault="0019120D" w:rsidP="0019120D">
      <w:pPr>
        <w:pStyle w:val="H1G"/>
        <w:rPr>
          <w:b w:val="0"/>
          <w:bCs/>
          <w:spacing w:val="4"/>
          <w:w w:val="103"/>
          <w:kern w:val="14"/>
          <w:szCs w:val="24"/>
          <w:lang w:val="es-CO"/>
        </w:rPr>
      </w:pPr>
      <w:r>
        <w:rPr>
          <w:w w:val="103"/>
          <w:lang w:val="es-CO"/>
        </w:rPr>
        <w:lastRenderedPageBreak/>
        <w:tab/>
        <w:t>E.</w:t>
      </w:r>
      <w:r>
        <w:rPr>
          <w:w w:val="103"/>
          <w:lang w:val="es-CO"/>
        </w:rPr>
        <w:tab/>
      </w:r>
      <w:r w:rsidR="00257CB8" w:rsidRPr="00E17636">
        <w:rPr>
          <w:w w:val="103"/>
          <w:lang w:val="es-CO"/>
        </w:rPr>
        <w:t>V</w:t>
      </w:r>
      <w:r w:rsidR="00257CB8" w:rsidRPr="00E17636">
        <w:rPr>
          <w:spacing w:val="4"/>
          <w:w w:val="103"/>
          <w:kern w:val="14"/>
          <w:szCs w:val="24"/>
          <w:lang w:val="es-CO"/>
        </w:rPr>
        <w:t>iolencia basada en la discapacidad y tratos crueles, inhumanos y/o degradantes en el contexto de la institucionalización</w:t>
      </w:r>
      <w:r w:rsidR="00257CB8">
        <w:rPr>
          <w:b w:val="0"/>
          <w:bCs/>
          <w:spacing w:val="4"/>
          <w:w w:val="103"/>
          <w:kern w:val="14"/>
          <w:szCs w:val="24"/>
          <w:lang w:val="es-CO"/>
        </w:rPr>
        <w:t xml:space="preserve">  </w:t>
      </w:r>
    </w:p>
    <w:p w14:paraId="71BCB1BC" w14:textId="2B40F404" w:rsidR="00257CB8" w:rsidRPr="00F613F7" w:rsidRDefault="00D216AC" w:rsidP="00D216AC">
      <w:pPr>
        <w:pStyle w:val="H23G"/>
        <w:rPr>
          <w:w w:val="103"/>
          <w:lang w:val="es-CO"/>
        </w:rPr>
      </w:pPr>
      <w:r>
        <w:rPr>
          <w:w w:val="103"/>
          <w:lang w:val="es-CO"/>
        </w:rPr>
        <w:tab/>
      </w:r>
      <w:r>
        <w:rPr>
          <w:w w:val="103"/>
          <w:lang w:val="es-CO"/>
        </w:rPr>
        <w:tab/>
        <w:t>1.</w:t>
      </w:r>
      <w:r>
        <w:rPr>
          <w:w w:val="103"/>
          <w:lang w:val="es-CO"/>
        </w:rPr>
        <w:tab/>
      </w:r>
      <w:r w:rsidR="00257CB8" w:rsidRPr="00F613F7">
        <w:rPr>
          <w:w w:val="103"/>
          <w:lang w:val="es-CO"/>
        </w:rPr>
        <w:t xml:space="preserve">Violencia basada en la discapacidad y en el género </w:t>
      </w:r>
    </w:p>
    <w:p w14:paraId="402BF85A"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El Comité recibió con profunda preocupación los testimonios y la </w:t>
      </w:r>
      <w:r w:rsidRPr="002B5F54">
        <w:rPr>
          <w:spacing w:val="4"/>
          <w:w w:val="103"/>
          <w:kern w:val="14"/>
          <w:lang w:val="es-CO"/>
        </w:rPr>
        <w:t xml:space="preserve">información sobre </w:t>
      </w:r>
      <w:r>
        <w:rPr>
          <w:spacing w:val="4"/>
          <w:w w:val="103"/>
          <w:kern w:val="14"/>
          <w:lang w:val="es-CO"/>
        </w:rPr>
        <w:t>varias formas</w:t>
      </w:r>
      <w:r w:rsidRPr="002B5F54">
        <w:rPr>
          <w:spacing w:val="4"/>
          <w:w w:val="103"/>
          <w:kern w:val="14"/>
          <w:lang w:val="es-CO"/>
        </w:rPr>
        <w:t xml:space="preserve"> de violencia que afecta</w:t>
      </w:r>
      <w:r>
        <w:rPr>
          <w:spacing w:val="4"/>
          <w:w w:val="103"/>
          <w:kern w:val="14"/>
          <w:lang w:val="es-CO"/>
        </w:rPr>
        <w:t xml:space="preserve">n </w:t>
      </w:r>
      <w:r w:rsidRPr="002B5F54">
        <w:rPr>
          <w:spacing w:val="4"/>
          <w:w w:val="103"/>
          <w:kern w:val="14"/>
          <w:lang w:val="es-CO"/>
        </w:rPr>
        <w:t>a</w:t>
      </w:r>
      <w:r>
        <w:rPr>
          <w:spacing w:val="4"/>
          <w:w w:val="103"/>
          <w:kern w:val="14"/>
          <w:lang w:val="es-CO"/>
        </w:rPr>
        <w:t xml:space="preserve"> los</w:t>
      </w:r>
      <w:r w:rsidRPr="002B5F54">
        <w:rPr>
          <w:spacing w:val="4"/>
          <w:w w:val="103"/>
          <w:kern w:val="14"/>
          <w:lang w:val="es-CO"/>
        </w:rPr>
        <w:t xml:space="preserve"> niños y</w:t>
      </w:r>
      <w:r>
        <w:rPr>
          <w:spacing w:val="4"/>
          <w:w w:val="103"/>
          <w:kern w:val="14"/>
          <w:lang w:val="es-CO"/>
        </w:rPr>
        <w:t xml:space="preserve"> los </w:t>
      </w:r>
      <w:r w:rsidRPr="002B5F54">
        <w:rPr>
          <w:spacing w:val="4"/>
          <w:w w:val="103"/>
          <w:kern w:val="14"/>
          <w:lang w:val="es-CO"/>
        </w:rPr>
        <w:t>adultos con discapacidad</w:t>
      </w:r>
      <w:r>
        <w:rPr>
          <w:spacing w:val="4"/>
          <w:w w:val="103"/>
          <w:kern w:val="14"/>
          <w:lang w:val="es-CO"/>
        </w:rPr>
        <w:t xml:space="preserve"> en contextos institucionales, </w:t>
      </w:r>
      <w:r w:rsidRPr="002B5F54">
        <w:rPr>
          <w:spacing w:val="4"/>
          <w:w w:val="103"/>
          <w:kern w:val="14"/>
          <w:lang w:val="es-CO"/>
        </w:rPr>
        <w:t xml:space="preserve">algunos de los cuales han sido </w:t>
      </w:r>
      <w:r>
        <w:rPr>
          <w:spacing w:val="4"/>
          <w:w w:val="103"/>
          <w:kern w:val="14"/>
          <w:lang w:val="es-CO"/>
        </w:rPr>
        <w:t>divulgados por los medios</w:t>
      </w:r>
      <w:r w:rsidRPr="002B5F54">
        <w:rPr>
          <w:spacing w:val="4"/>
          <w:w w:val="103"/>
          <w:kern w:val="14"/>
          <w:lang w:val="es-CO"/>
        </w:rPr>
        <w:t>.</w:t>
      </w:r>
      <w:r w:rsidRPr="002B5F54">
        <w:rPr>
          <w:spacing w:val="4"/>
          <w:w w:val="103"/>
          <w:kern w:val="14"/>
          <w:vertAlign w:val="superscript"/>
          <w:lang w:val="es-CO"/>
        </w:rPr>
        <w:footnoteReference w:id="135"/>
      </w:r>
      <w:r w:rsidRPr="00830106">
        <w:rPr>
          <w:spacing w:val="4"/>
          <w:w w:val="103"/>
          <w:kern w:val="14"/>
          <w:lang w:val="es-CO"/>
        </w:rPr>
        <w:t xml:space="preserve"> </w:t>
      </w:r>
      <w:r>
        <w:rPr>
          <w:spacing w:val="4"/>
          <w:w w:val="103"/>
          <w:kern w:val="14"/>
          <w:lang w:val="es-CO"/>
        </w:rPr>
        <w:t>La violencia, a menudo, comenzó con la institucionalización forzada</w:t>
      </w:r>
      <w:r w:rsidRPr="0012064B">
        <w:rPr>
          <w:spacing w:val="4"/>
          <w:w w:val="103"/>
          <w:kern w:val="14"/>
          <w:lang w:val="es-CO"/>
        </w:rPr>
        <w:t xml:space="preserve"> y se prolong</w:t>
      </w:r>
      <w:r>
        <w:rPr>
          <w:spacing w:val="4"/>
          <w:w w:val="103"/>
          <w:kern w:val="14"/>
          <w:lang w:val="es-CO"/>
        </w:rPr>
        <w:t xml:space="preserve">ó </w:t>
      </w:r>
      <w:r w:rsidRPr="0012064B">
        <w:rPr>
          <w:spacing w:val="4"/>
          <w:w w:val="103"/>
          <w:kern w:val="14"/>
          <w:lang w:val="es-CO"/>
        </w:rPr>
        <w:t>durante el término de la institucionalización</w:t>
      </w:r>
      <w:r>
        <w:rPr>
          <w:spacing w:val="4"/>
          <w:w w:val="103"/>
          <w:kern w:val="14"/>
          <w:lang w:val="es-CO"/>
        </w:rPr>
        <w:t xml:space="preserve"> en instituciones de diversa índole como centros de asistencia e integración social, centros de readaptación social, hospitales psiquiátricos o instituciones administradas por organizaciones privadas. </w:t>
      </w:r>
    </w:p>
    <w:p w14:paraId="3BA45FFF" w14:textId="6908F895" w:rsidR="00257CB8" w:rsidRPr="003978CA"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Entre enero de 2018 </w:t>
      </w:r>
      <w:r w:rsidRPr="002D60FB">
        <w:rPr>
          <w:spacing w:val="4"/>
          <w:w w:val="103"/>
          <w:kern w:val="14"/>
          <w:lang w:val="es-CO"/>
        </w:rPr>
        <w:t xml:space="preserve">y </w:t>
      </w:r>
      <w:r>
        <w:rPr>
          <w:spacing w:val="4"/>
          <w:w w:val="103"/>
          <w:kern w:val="14"/>
          <w:lang w:val="es-CO"/>
        </w:rPr>
        <w:t xml:space="preserve">mayo de </w:t>
      </w:r>
      <w:r w:rsidRPr="002D60FB">
        <w:rPr>
          <w:spacing w:val="4"/>
          <w:w w:val="103"/>
          <w:kern w:val="14"/>
          <w:lang w:val="es-CO"/>
        </w:rPr>
        <w:t>2024, la Comisió</w:t>
      </w:r>
      <w:r>
        <w:rPr>
          <w:spacing w:val="4"/>
          <w:w w:val="103"/>
          <w:kern w:val="14"/>
          <w:lang w:val="es-CO"/>
        </w:rPr>
        <w:t>n</w:t>
      </w:r>
      <w:r w:rsidRPr="002D60FB">
        <w:rPr>
          <w:spacing w:val="4"/>
          <w:w w:val="103"/>
          <w:kern w:val="14"/>
          <w:lang w:val="es-CO"/>
        </w:rPr>
        <w:t xml:space="preserve"> Nacional de Derechos Humanos recibió 2.896 quejas de la</w:t>
      </w:r>
      <w:r w:rsidR="0047104F">
        <w:rPr>
          <w:spacing w:val="4"/>
          <w:w w:val="103"/>
          <w:kern w:val="14"/>
          <w:lang w:val="es-CO"/>
        </w:rPr>
        <w:t>s</w:t>
      </w:r>
      <w:r w:rsidRPr="002D60FB">
        <w:rPr>
          <w:spacing w:val="4"/>
          <w:w w:val="103"/>
          <w:kern w:val="14"/>
          <w:lang w:val="es-CO"/>
        </w:rPr>
        <w:t xml:space="preserve"> cuales 245 correspondían a personas con discapacidad en hospitales psiquiátricos, 543 en albergues y 28 en casas hogar.</w:t>
      </w:r>
      <w:r>
        <w:rPr>
          <w:rStyle w:val="FootnoteReference"/>
          <w:lang w:val="es-CO"/>
        </w:rPr>
        <w:footnoteReference w:id="136"/>
      </w:r>
      <w:r w:rsidRPr="002D60FB">
        <w:rPr>
          <w:spacing w:val="4"/>
          <w:w w:val="103"/>
          <w:kern w:val="14"/>
          <w:lang w:val="es-CO"/>
        </w:rPr>
        <w:t xml:space="preserve"> Dichas quejas comprometían principalmente </w:t>
      </w:r>
      <w:r>
        <w:rPr>
          <w:spacing w:val="4"/>
          <w:w w:val="103"/>
          <w:kern w:val="14"/>
          <w:lang w:val="es-CO"/>
        </w:rPr>
        <w:t>la integridad de</w:t>
      </w:r>
      <w:r w:rsidRPr="002D60FB">
        <w:rPr>
          <w:spacing w:val="4"/>
          <w:w w:val="103"/>
          <w:kern w:val="14"/>
          <w:lang w:val="es-CO"/>
        </w:rPr>
        <w:t xml:space="preserve"> las personas con discapacidad psicosocial y/o intelectual. </w:t>
      </w:r>
      <w:r w:rsidR="00584308">
        <w:rPr>
          <w:spacing w:val="4"/>
          <w:w w:val="103"/>
          <w:kern w:val="14"/>
          <w:lang w:val="es-CO"/>
        </w:rPr>
        <w:t>E</w:t>
      </w:r>
      <w:r>
        <w:rPr>
          <w:spacing w:val="4"/>
          <w:w w:val="103"/>
          <w:kern w:val="14"/>
          <w:lang w:val="es-CO"/>
        </w:rPr>
        <w:t xml:space="preserve">l Comité advierte con preocupación el subregistro de los casos de violencia, tanto en el nivel federal como estatal. </w:t>
      </w:r>
    </w:p>
    <w:p w14:paraId="1EC21211" w14:textId="71C26F23"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De acuerdo con la información proporcionada ante el Comité, las personas con discapacidad enfrentan </w:t>
      </w:r>
      <w:r w:rsidRPr="0012064B">
        <w:rPr>
          <w:spacing w:val="4"/>
          <w:w w:val="103"/>
          <w:kern w:val="14"/>
          <w:lang w:val="es-CO"/>
        </w:rPr>
        <w:t>violencia basada en la discapacidad</w:t>
      </w:r>
      <w:r>
        <w:rPr>
          <w:spacing w:val="4"/>
          <w:w w:val="103"/>
          <w:kern w:val="14"/>
          <w:lang w:val="es-CO"/>
        </w:rPr>
        <w:t xml:space="preserve"> y en el género, incluyendo </w:t>
      </w:r>
      <w:r w:rsidRPr="002D60FB">
        <w:rPr>
          <w:spacing w:val="4"/>
          <w:w w:val="103"/>
          <w:kern w:val="14"/>
          <w:lang w:val="es-CO"/>
        </w:rPr>
        <w:t>violencia física, la violencia psicológica</w:t>
      </w:r>
      <w:r>
        <w:rPr>
          <w:spacing w:val="4"/>
          <w:w w:val="103"/>
          <w:kern w:val="14"/>
          <w:lang w:val="es-CO"/>
        </w:rPr>
        <w:t xml:space="preserve"> y los malos tratos, </w:t>
      </w:r>
      <w:r w:rsidRPr="002D60FB">
        <w:rPr>
          <w:spacing w:val="4"/>
          <w:w w:val="103"/>
          <w:kern w:val="14"/>
          <w:lang w:val="es-CO"/>
        </w:rPr>
        <w:t xml:space="preserve">el </w:t>
      </w:r>
      <w:proofErr w:type="spellStart"/>
      <w:proofErr w:type="gramStart"/>
      <w:r w:rsidRPr="002D60FB">
        <w:rPr>
          <w:spacing w:val="4"/>
          <w:w w:val="103"/>
          <w:kern w:val="14"/>
          <w:lang w:val="es-CO"/>
        </w:rPr>
        <w:t>bullying</w:t>
      </w:r>
      <w:proofErr w:type="spellEnd"/>
      <w:proofErr w:type="gramEnd"/>
      <w:r>
        <w:rPr>
          <w:spacing w:val="4"/>
          <w:w w:val="103"/>
          <w:kern w:val="14"/>
          <w:lang w:val="es-CO"/>
        </w:rPr>
        <w:t>, la</w:t>
      </w:r>
      <w:r w:rsidRPr="002D60FB">
        <w:rPr>
          <w:spacing w:val="4"/>
          <w:w w:val="103"/>
          <w:kern w:val="14"/>
          <w:lang w:val="es-CO"/>
        </w:rPr>
        <w:t xml:space="preserve"> violencia sexual, incluyendo </w:t>
      </w:r>
      <w:r>
        <w:rPr>
          <w:spacing w:val="4"/>
          <w:w w:val="103"/>
          <w:kern w:val="14"/>
          <w:lang w:val="es-CO"/>
        </w:rPr>
        <w:t>la violación, el</w:t>
      </w:r>
      <w:r w:rsidRPr="002D60FB">
        <w:rPr>
          <w:spacing w:val="4"/>
          <w:w w:val="103"/>
          <w:kern w:val="14"/>
          <w:lang w:val="es-CO"/>
        </w:rPr>
        <w:t xml:space="preserve"> acoso</w:t>
      </w:r>
      <w:r>
        <w:rPr>
          <w:spacing w:val="4"/>
          <w:w w:val="103"/>
          <w:kern w:val="14"/>
          <w:lang w:val="es-CO"/>
        </w:rPr>
        <w:t>, el abuso</w:t>
      </w:r>
      <w:r w:rsidR="008732B8">
        <w:rPr>
          <w:spacing w:val="4"/>
          <w:w w:val="103"/>
          <w:kern w:val="14"/>
          <w:lang w:val="es-CO"/>
        </w:rPr>
        <w:t xml:space="preserve"> y</w:t>
      </w:r>
      <w:r w:rsidRPr="002D60FB">
        <w:rPr>
          <w:spacing w:val="4"/>
          <w:w w:val="103"/>
          <w:kern w:val="14"/>
          <w:lang w:val="es-CO"/>
        </w:rPr>
        <w:t xml:space="preserve"> </w:t>
      </w:r>
      <w:r>
        <w:rPr>
          <w:spacing w:val="4"/>
          <w:w w:val="103"/>
          <w:kern w:val="14"/>
          <w:lang w:val="es-CO"/>
        </w:rPr>
        <w:t xml:space="preserve">la </w:t>
      </w:r>
      <w:r w:rsidRPr="002D60FB">
        <w:rPr>
          <w:spacing w:val="4"/>
          <w:w w:val="103"/>
          <w:kern w:val="14"/>
          <w:lang w:val="es-CO"/>
        </w:rPr>
        <w:t>explotación sexual</w:t>
      </w:r>
      <w:r>
        <w:rPr>
          <w:spacing w:val="4"/>
          <w:w w:val="103"/>
          <w:kern w:val="14"/>
          <w:lang w:val="es-CO"/>
        </w:rPr>
        <w:t xml:space="preserve"> que afecta a niñas y niños desde edades tempranas como a adultos</w:t>
      </w:r>
      <w:r w:rsidRPr="002D60FB">
        <w:rPr>
          <w:spacing w:val="4"/>
          <w:w w:val="103"/>
          <w:kern w:val="14"/>
          <w:lang w:val="es-CO"/>
        </w:rPr>
        <w:t xml:space="preserve">. </w:t>
      </w:r>
      <w:r>
        <w:rPr>
          <w:spacing w:val="4"/>
          <w:w w:val="103"/>
          <w:kern w:val="14"/>
          <w:lang w:val="es-CO"/>
        </w:rPr>
        <w:t xml:space="preserve">Algunas fuentes han documentado, asimismo, </w:t>
      </w:r>
      <w:r w:rsidRPr="002D60FB">
        <w:rPr>
          <w:spacing w:val="4"/>
          <w:w w:val="103"/>
          <w:kern w:val="14"/>
          <w:lang w:val="es-CO"/>
        </w:rPr>
        <w:t>la denegación de información en materia de salud, la precarización</w:t>
      </w:r>
      <w:r>
        <w:rPr>
          <w:spacing w:val="4"/>
          <w:w w:val="103"/>
          <w:kern w:val="14"/>
          <w:lang w:val="es-CO"/>
        </w:rPr>
        <w:t xml:space="preserve"> y</w:t>
      </w:r>
      <w:r w:rsidRPr="002D60FB">
        <w:rPr>
          <w:spacing w:val="4"/>
          <w:w w:val="103"/>
          <w:kern w:val="14"/>
          <w:lang w:val="es-CO"/>
        </w:rPr>
        <w:t xml:space="preserve"> la insalubridad</w:t>
      </w:r>
      <w:r>
        <w:rPr>
          <w:spacing w:val="4"/>
          <w:w w:val="103"/>
          <w:kern w:val="14"/>
          <w:lang w:val="es-CO"/>
        </w:rPr>
        <w:t xml:space="preserve"> como formas frecuentes de violencia en los lugares de internamiento.</w:t>
      </w:r>
      <w:r>
        <w:rPr>
          <w:rStyle w:val="FootnoteReference"/>
          <w:lang w:val="es-CO"/>
        </w:rPr>
        <w:footnoteReference w:id="137"/>
      </w:r>
      <w:r>
        <w:rPr>
          <w:spacing w:val="4"/>
          <w:w w:val="103"/>
          <w:kern w:val="14"/>
          <w:lang w:val="es-CO"/>
        </w:rPr>
        <w:t xml:space="preserve"> En algunas instituciones, el Comité encontró formas de explotación asociadas al trabajo forzado en tareas de limpieza</w:t>
      </w:r>
      <w:r w:rsidR="00BA0DDC">
        <w:rPr>
          <w:spacing w:val="4"/>
          <w:w w:val="103"/>
          <w:kern w:val="14"/>
          <w:lang w:val="es-CO"/>
        </w:rPr>
        <w:t xml:space="preserve"> y cuidado de otras personas </w:t>
      </w:r>
      <w:r w:rsidR="009343DE">
        <w:rPr>
          <w:spacing w:val="4"/>
          <w:w w:val="103"/>
          <w:kern w:val="14"/>
          <w:lang w:val="es-CO"/>
        </w:rPr>
        <w:t>detenidas en la institución</w:t>
      </w:r>
      <w:r>
        <w:rPr>
          <w:spacing w:val="4"/>
          <w:w w:val="103"/>
          <w:kern w:val="14"/>
          <w:lang w:val="es-CO"/>
        </w:rPr>
        <w:t xml:space="preserve"> que el personal de las instituciones a menudo justificaba como </w:t>
      </w:r>
      <w:r w:rsidRPr="002D60FB">
        <w:rPr>
          <w:spacing w:val="4"/>
          <w:w w:val="103"/>
          <w:kern w:val="14"/>
          <w:lang w:val="es-CO"/>
        </w:rPr>
        <w:t>una</w:t>
      </w:r>
      <w:r>
        <w:rPr>
          <w:spacing w:val="4"/>
          <w:w w:val="103"/>
          <w:kern w:val="14"/>
          <w:lang w:val="es-CO"/>
        </w:rPr>
        <w:t xml:space="preserve"> forma de</w:t>
      </w:r>
      <w:r w:rsidRPr="002D60FB">
        <w:rPr>
          <w:spacing w:val="4"/>
          <w:w w:val="103"/>
          <w:kern w:val="14"/>
          <w:lang w:val="es-CO"/>
        </w:rPr>
        <w:t xml:space="preserve"> "colaboración" </w:t>
      </w:r>
      <w:r>
        <w:rPr>
          <w:spacing w:val="4"/>
          <w:w w:val="103"/>
          <w:kern w:val="14"/>
          <w:lang w:val="es-CO"/>
        </w:rPr>
        <w:t xml:space="preserve">que </w:t>
      </w:r>
      <w:r w:rsidRPr="002D60FB">
        <w:rPr>
          <w:spacing w:val="4"/>
          <w:w w:val="103"/>
          <w:kern w:val="14"/>
          <w:lang w:val="es-CO"/>
        </w:rPr>
        <w:t>los residentes “disfrutaban”</w:t>
      </w:r>
      <w:r>
        <w:rPr>
          <w:spacing w:val="4"/>
          <w:w w:val="103"/>
          <w:kern w:val="14"/>
          <w:lang w:val="es-CO"/>
        </w:rPr>
        <w:t xml:space="preserve">. </w:t>
      </w:r>
    </w:p>
    <w:p w14:paraId="0FAB1239" w14:textId="26B4F9B2" w:rsidR="00257CB8" w:rsidRPr="00D71AFF" w:rsidRDefault="00257CB8" w:rsidP="00243F33">
      <w:pPr>
        <w:pStyle w:val="SingleTxtG"/>
        <w:numPr>
          <w:ilvl w:val="3"/>
          <w:numId w:val="33"/>
        </w:numPr>
        <w:tabs>
          <w:tab w:val="left" w:pos="1701"/>
        </w:tabs>
        <w:ind w:left="1134" w:firstLine="0"/>
        <w:rPr>
          <w:spacing w:val="4"/>
          <w:w w:val="103"/>
          <w:kern w:val="14"/>
          <w:lang w:val="es-CO"/>
        </w:rPr>
      </w:pPr>
      <w:r w:rsidRPr="00D71AFF">
        <w:rPr>
          <w:spacing w:val="4"/>
          <w:w w:val="103"/>
          <w:kern w:val="14"/>
          <w:lang w:val="es-CO"/>
        </w:rPr>
        <w:t>El Comité recibió con profunda preocupación información acerca de la violencia y los malos tratos en varias instituciones privadas. En particular, conoció información sobre niños con discapacidad intelectual que fueron víctimas de golpes, patadas y castigos corporales</w:t>
      </w:r>
      <w:r w:rsidR="003B5CDD" w:rsidRPr="00D71AFF">
        <w:rPr>
          <w:spacing w:val="4"/>
          <w:w w:val="103"/>
          <w:kern w:val="14"/>
          <w:lang w:val="es-CO"/>
        </w:rPr>
        <w:t xml:space="preserve"> y de niños que deben pelear por obtener alimento</w:t>
      </w:r>
      <w:r w:rsidRPr="00D71AFF">
        <w:rPr>
          <w:spacing w:val="4"/>
          <w:w w:val="103"/>
          <w:kern w:val="14"/>
          <w:lang w:val="es-CO"/>
        </w:rPr>
        <w:t xml:space="preserve"> en instituciones como las casas para niños migrantes.</w:t>
      </w:r>
      <w:r w:rsidRPr="00D71AFF">
        <w:rPr>
          <w:rStyle w:val="FootnoteReference"/>
          <w:lang w:val="es-CO"/>
        </w:rPr>
        <w:footnoteReference w:id="138"/>
      </w:r>
      <w:r w:rsidRPr="00D71AFF">
        <w:rPr>
          <w:spacing w:val="4"/>
          <w:w w:val="103"/>
          <w:kern w:val="14"/>
          <w:lang w:val="es-CO"/>
        </w:rPr>
        <w:t xml:space="preserve"> </w:t>
      </w:r>
    </w:p>
    <w:p w14:paraId="1F2A954D" w14:textId="6A0196E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En la </w:t>
      </w:r>
      <w:r w:rsidRPr="009F7957">
        <w:rPr>
          <w:spacing w:val="4"/>
          <w:w w:val="103"/>
          <w:kern w:val="14"/>
          <w:lang w:val="es-CO"/>
        </w:rPr>
        <w:t>extinta “Casa Esperanza para Deficientes Mentales”</w:t>
      </w:r>
      <w:r>
        <w:rPr>
          <w:spacing w:val="4"/>
          <w:w w:val="103"/>
          <w:kern w:val="14"/>
          <w:lang w:val="es-CO"/>
        </w:rPr>
        <w:t xml:space="preserve"> que se encontraba ubicada en la Ciudad de México, l</w:t>
      </w:r>
      <w:r w:rsidRPr="009F7957">
        <w:rPr>
          <w:spacing w:val="4"/>
          <w:w w:val="103"/>
          <w:kern w:val="14"/>
          <w:lang w:val="es-CO"/>
        </w:rPr>
        <w:t>as formas de violencia documentadas por la sociedad civil indican que tanto niños como adultos permanecían inmovilizados en camas-jaulas</w:t>
      </w:r>
      <w:r>
        <w:rPr>
          <w:spacing w:val="4"/>
          <w:w w:val="103"/>
          <w:kern w:val="14"/>
          <w:lang w:val="es-CO"/>
        </w:rPr>
        <w:t xml:space="preserve">, fueron sujetos al abuso sexual, la violación, y la esterilización forzada. En varias instituciones que funcionaban en los estados de Guanajuato, Michoacán y Querétaro bajo la administración de la entidad </w:t>
      </w:r>
      <w:r w:rsidRPr="009F7957">
        <w:rPr>
          <w:spacing w:val="4"/>
          <w:w w:val="103"/>
          <w:kern w:val="14"/>
          <w:lang w:val="es-CO"/>
        </w:rPr>
        <w:t>“Ciudad de los Niños</w:t>
      </w:r>
      <w:r>
        <w:rPr>
          <w:spacing w:val="4"/>
          <w:w w:val="103"/>
          <w:kern w:val="14"/>
          <w:lang w:val="es-CO"/>
        </w:rPr>
        <w:t xml:space="preserve">, Salamanca A.C.” la Comisión Nacional de Derechos Humanos documentó violaciones serias de derechos humanos de 536 personas con discapacidad. En su dictamen concluyó que existían situaciones de abandono de niños y adultos con discapacidad, condiciones inhumanas y degradantes, tortura, violencia física que incluyó golpizas con palos y quemaduras infligidas como forma de castigo corporal, violencia psicológica, violencia sexual, incluyendo </w:t>
      </w:r>
      <w:r w:rsidR="00D63BB0">
        <w:rPr>
          <w:spacing w:val="4"/>
          <w:w w:val="103"/>
          <w:kern w:val="14"/>
          <w:lang w:val="es-CO"/>
        </w:rPr>
        <w:t xml:space="preserve">incidentes generalizados </w:t>
      </w:r>
      <w:r>
        <w:rPr>
          <w:spacing w:val="4"/>
          <w:w w:val="103"/>
          <w:kern w:val="14"/>
          <w:lang w:val="es-CO"/>
        </w:rPr>
        <w:t xml:space="preserve">de </w:t>
      </w:r>
      <w:r w:rsidR="00F944A0">
        <w:rPr>
          <w:spacing w:val="4"/>
          <w:w w:val="103"/>
          <w:kern w:val="14"/>
          <w:lang w:val="es-CO"/>
        </w:rPr>
        <w:t>violación</w:t>
      </w:r>
      <w:r>
        <w:rPr>
          <w:spacing w:val="4"/>
          <w:w w:val="103"/>
          <w:kern w:val="14"/>
          <w:lang w:val="es-CO"/>
        </w:rPr>
        <w:t xml:space="preserve"> y de abuso sexual</w:t>
      </w:r>
      <w:r w:rsidR="00D538B0">
        <w:rPr>
          <w:spacing w:val="4"/>
          <w:w w:val="103"/>
          <w:kern w:val="14"/>
          <w:lang w:val="es-CO"/>
        </w:rPr>
        <w:t xml:space="preserve"> e indicios de trata</w:t>
      </w:r>
      <w:r>
        <w:rPr>
          <w:spacing w:val="4"/>
          <w:w w:val="103"/>
          <w:kern w:val="14"/>
          <w:lang w:val="es-CO"/>
        </w:rPr>
        <w:t>. Igualmente, se evidenciaron la violación del derecho a la identidad, a la salud, a la educación, el libre desarrollo de la personalidad, el trato digno y el interés superior del niño.</w:t>
      </w:r>
      <w:r>
        <w:rPr>
          <w:rStyle w:val="FootnoteReference"/>
          <w:lang w:val="es-CO"/>
        </w:rPr>
        <w:footnoteReference w:id="139"/>
      </w:r>
      <w:r>
        <w:rPr>
          <w:spacing w:val="4"/>
          <w:w w:val="103"/>
          <w:kern w:val="14"/>
          <w:lang w:val="es-CO"/>
        </w:rPr>
        <w:t xml:space="preserve"> </w:t>
      </w:r>
    </w:p>
    <w:p w14:paraId="23A8C291" w14:textId="0E934BEA" w:rsidR="00257CB8" w:rsidRPr="00CA411D"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Asimismo</w:t>
      </w:r>
      <w:r w:rsidRPr="00CA411D">
        <w:rPr>
          <w:spacing w:val="4"/>
          <w:w w:val="103"/>
          <w:kern w:val="14"/>
          <w:lang w:val="es-CO"/>
        </w:rPr>
        <w:t xml:space="preserve">, el Comité recibió información sobre el caso de la extinta institución “La Gran Familia” en </w:t>
      </w:r>
      <w:r>
        <w:rPr>
          <w:spacing w:val="4"/>
          <w:w w:val="103"/>
          <w:kern w:val="14"/>
          <w:lang w:val="es-CO"/>
        </w:rPr>
        <w:t>donde también se</w:t>
      </w:r>
      <w:r w:rsidRPr="00CA411D">
        <w:rPr>
          <w:spacing w:val="4"/>
          <w:w w:val="103"/>
          <w:kern w:val="14"/>
          <w:lang w:val="es-CO"/>
        </w:rPr>
        <w:t xml:space="preserve"> evidenciaron violaciones serias contra los </w:t>
      </w:r>
      <w:r w:rsidRPr="00CA411D">
        <w:rPr>
          <w:spacing w:val="4"/>
          <w:w w:val="103"/>
          <w:kern w:val="14"/>
          <w:lang w:val="es-CO"/>
        </w:rPr>
        <w:lastRenderedPageBreak/>
        <w:t xml:space="preserve">niños y los adultos como consecuencia del abandono, el abuso sexual, el tráfico de personas, los abortos forzados, el castigo corporal, la corrupción de </w:t>
      </w:r>
      <w:r w:rsidR="002A4C5C">
        <w:rPr>
          <w:spacing w:val="4"/>
          <w:w w:val="103"/>
          <w:kern w:val="14"/>
          <w:lang w:val="es-CO"/>
        </w:rPr>
        <w:t xml:space="preserve">personas </w:t>
      </w:r>
      <w:r w:rsidRPr="00CA411D">
        <w:rPr>
          <w:spacing w:val="4"/>
          <w:w w:val="103"/>
          <w:kern w:val="14"/>
          <w:lang w:val="es-CO"/>
        </w:rPr>
        <w:t xml:space="preserve">menores </w:t>
      </w:r>
      <w:r w:rsidR="006A2CF3">
        <w:rPr>
          <w:spacing w:val="4"/>
          <w:w w:val="103"/>
          <w:kern w:val="14"/>
          <w:lang w:val="es-CO"/>
        </w:rPr>
        <w:t>de edad</w:t>
      </w:r>
      <w:r w:rsidR="002A4C5C">
        <w:rPr>
          <w:spacing w:val="4"/>
          <w:w w:val="103"/>
          <w:kern w:val="14"/>
          <w:lang w:val="es-CO"/>
        </w:rPr>
        <w:t xml:space="preserve"> </w:t>
      </w:r>
      <w:r w:rsidRPr="00CA411D">
        <w:rPr>
          <w:spacing w:val="4"/>
          <w:w w:val="103"/>
          <w:kern w:val="14"/>
          <w:lang w:val="es-CO"/>
        </w:rPr>
        <w:t xml:space="preserve">y la negligencia médica.  En dicho caso, </w:t>
      </w:r>
      <w:r>
        <w:rPr>
          <w:spacing w:val="4"/>
          <w:w w:val="103"/>
          <w:kern w:val="14"/>
          <w:lang w:val="es-CO"/>
        </w:rPr>
        <w:t>la Comisión Nacional de Derechos Humanos</w:t>
      </w:r>
      <w:r w:rsidRPr="00010FB8">
        <w:rPr>
          <w:spacing w:val="4"/>
          <w:w w:val="103"/>
          <w:kern w:val="14"/>
          <w:lang w:val="es-CO"/>
        </w:rPr>
        <w:t xml:space="preserve"> </w:t>
      </w:r>
      <w:r w:rsidRPr="00CA411D">
        <w:rPr>
          <w:spacing w:val="4"/>
          <w:w w:val="103"/>
          <w:kern w:val="14"/>
          <w:lang w:val="es-CO"/>
        </w:rPr>
        <w:t xml:space="preserve">concluyó la omisión de varias autoridades de su deber de </w:t>
      </w:r>
      <w:r>
        <w:rPr>
          <w:spacing w:val="4"/>
          <w:w w:val="103"/>
          <w:kern w:val="14"/>
          <w:lang w:val="es-CO"/>
        </w:rPr>
        <w:t>protección</w:t>
      </w:r>
      <w:r w:rsidRPr="00CA411D">
        <w:rPr>
          <w:spacing w:val="4"/>
          <w:w w:val="103"/>
          <w:kern w:val="14"/>
          <w:lang w:val="es-CO"/>
        </w:rPr>
        <w:t>, considerando que las violaciones ocurridas en dicho lugar fueron denunciadas durante varios años sin que hubiese una actuación para resarcir los daños causados.</w:t>
      </w:r>
      <w:r>
        <w:rPr>
          <w:rStyle w:val="FootnoteReference"/>
          <w:lang w:val="es-CO"/>
        </w:rPr>
        <w:footnoteReference w:id="140"/>
      </w:r>
      <w:r w:rsidRPr="00CA411D">
        <w:rPr>
          <w:spacing w:val="4"/>
          <w:w w:val="103"/>
          <w:kern w:val="14"/>
          <w:lang w:val="es-CO"/>
        </w:rPr>
        <w:t xml:space="preserve">    </w:t>
      </w:r>
    </w:p>
    <w:p w14:paraId="1C3CF6D7" w14:textId="1EE1EDDD" w:rsidR="00257CB8" w:rsidRPr="00931C45" w:rsidRDefault="00D216AC" w:rsidP="00D216AC">
      <w:pPr>
        <w:pStyle w:val="H23G"/>
        <w:rPr>
          <w:w w:val="103"/>
          <w:lang w:val="es-CO"/>
        </w:rPr>
      </w:pPr>
      <w:r>
        <w:rPr>
          <w:w w:val="103"/>
          <w:lang w:val="es-CO"/>
        </w:rPr>
        <w:tab/>
      </w:r>
      <w:r>
        <w:rPr>
          <w:w w:val="103"/>
          <w:lang w:val="es-CO"/>
        </w:rPr>
        <w:tab/>
      </w:r>
      <w:r w:rsidR="00257CB8">
        <w:rPr>
          <w:w w:val="103"/>
          <w:lang w:val="es-CO"/>
        </w:rPr>
        <w:t>2.</w:t>
      </w:r>
      <w:r>
        <w:rPr>
          <w:w w:val="103"/>
          <w:lang w:val="es-CO"/>
        </w:rPr>
        <w:tab/>
      </w:r>
      <w:r w:rsidR="00257CB8" w:rsidRPr="0005617C">
        <w:rPr>
          <w:w w:val="103"/>
          <w:lang w:val="es-CO"/>
        </w:rPr>
        <w:t>Violencia sexual y esterilización forzada</w:t>
      </w:r>
    </w:p>
    <w:p w14:paraId="69D6587D" w14:textId="2744C543" w:rsidR="00257CB8" w:rsidRPr="008A66E7"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La institucionalización coloca a las personas con discapacidad en situaciones inequitativas de poder que son aprovechadas para ejecutar y perpetuar la violencia contra ellas. La violencia sexual en las instituciones y las esterilizaciones y/o el uso de métodos de anticoncepción de manera forzosa son formas de violencia basada en el género y la discapacidad que afectan particularmente a las mujeres con discapacidad en las instituciones. </w:t>
      </w:r>
    </w:p>
    <w:p w14:paraId="2B4EA41B" w14:textId="5A070EEE" w:rsidR="00257CB8" w:rsidRDefault="00257CB8" w:rsidP="00243F33">
      <w:pPr>
        <w:pStyle w:val="SingleTxtG"/>
        <w:numPr>
          <w:ilvl w:val="3"/>
          <w:numId w:val="33"/>
        </w:numPr>
        <w:tabs>
          <w:tab w:val="left" w:pos="1701"/>
        </w:tabs>
        <w:ind w:left="1134" w:firstLine="0"/>
        <w:rPr>
          <w:spacing w:val="4"/>
          <w:w w:val="103"/>
          <w:kern w:val="14"/>
          <w:lang w:val="es-CO"/>
        </w:rPr>
      </w:pPr>
      <w:r w:rsidRPr="009245CE">
        <w:rPr>
          <w:spacing w:val="4"/>
          <w:w w:val="103"/>
          <w:kern w:val="14"/>
          <w:lang w:val="es-CO"/>
        </w:rPr>
        <w:t xml:space="preserve">El Comité </w:t>
      </w:r>
      <w:r>
        <w:rPr>
          <w:spacing w:val="4"/>
          <w:w w:val="103"/>
          <w:kern w:val="14"/>
          <w:lang w:val="es-CO"/>
        </w:rPr>
        <w:t xml:space="preserve">recibió </w:t>
      </w:r>
      <w:r w:rsidRPr="009245CE">
        <w:rPr>
          <w:spacing w:val="4"/>
          <w:w w:val="103"/>
          <w:kern w:val="14"/>
          <w:lang w:val="es-CO"/>
        </w:rPr>
        <w:t>información sobre</w:t>
      </w:r>
      <w:r>
        <w:rPr>
          <w:spacing w:val="4"/>
          <w:w w:val="103"/>
          <w:kern w:val="14"/>
          <w:lang w:val="es-CO"/>
        </w:rPr>
        <w:t xml:space="preserve"> muchos</w:t>
      </w:r>
      <w:r w:rsidRPr="009245CE">
        <w:rPr>
          <w:spacing w:val="4"/>
          <w:w w:val="103"/>
          <w:kern w:val="14"/>
          <w:lang w:val="es-CO"/>
        </w:rPr>
        <w:t xml:space="preserve"> casos de violencia sexual, incluido el acoso y la violación contra mujeres</w:t>
      </w:r>
      <w:r w:rsidR="00B0715F">
        <w:rPr>
          <w:spacing w:val="4"/>
          <w:w w:val="103"/>
          <w:kern w:val="14"/>
          <w:lang w:val="es-CO"/>
        </w:rPr>
        <w:t>, niñas,</w:t>
      </w:r>
      <w:r>
        <w:rPr>
          <w:spacing w:val="4"/>
          <w:w w:val="103"/>
          <w:kern w:val="14"/>
          <w:lang w:val="es-CO"/>
        </w:rPr>
        <w:t xml:space="preserve"> hombres</w:t>
      </w:r>
      <w:r w:rsidR="00B0715F">
        <w:rPr>
          <w:spacing w:val="4"/>
          <w:w w:val="103"/>
          <w:kern w:val="14"/>
          <w:lang w:val="es-CO"/>
        </w:rPr>
        <w:t xml:space="preserve"> y niños</w:t>
      </w:r>
      <w:r w:rsidRPr="009245CE">
        <w:rPr>
          <w:spacing w:val="4"/>
          <w:w w:val="103"/>
          <w:kern w:val="14"/>
          <w:lang w:val="es-CO"/>
        </w:rPr>
        <w:t xml:space="preserve"> con discapacidad en instituciones.</w:t>
      </w:r>
      <w:r>
        <w:rPr>
          <w:spacing w:val="4"/>
          <w:w w:val="103"/>
          <w:kern w:val="14"/>
          <w:lang w:val="es-CO"/>
        </w:rPr>
        <w:t xml:space="preserve"> A pesar del subregistro de casos de violencia sexual, se conocen más casos de mujeres que han enfrentado violencia sexual.</w:t>
      </w:r>
      <w:r w:rsidRPr="009245CE">
        <w:rPr>
          <w:spacing w:val="4"/>
          <w:w w:val="103"/>
          <w:kern w:val="14"/>
          <w:lang w:val="es-CO"/>
        </w:rPr>
        <w:t xml:space="preserve"> </w:t>
      </w:r>
      <w:r>
        <w:rPr>
          <w:spacing w:val="4"/>
          <w:w w:val="103"/>
          <w:kern w:val="14"/>
          <w:lang w:val="es-CO"/>
        </w:rPr>
        <w:t xml:space="preserve">La violencia sexual se presenta en diferentes tipos de instituciones y algunas personas con discapacidad han enfrentado violencia sexual en las diferentes instituciones en las cuales estuvieron internadas. Los traslados de las personas de una institución hacia otra perpetuaron la violencia sexual e impidieron el acceso a las medidas de reparación por el daño causado. </w:t>
      </w:r>
    </w:p>
    <w:p w14:paraId="5C08BEC5" w14:textId="77777777" w:rsidR="00257CB8" w:rsidRPr="00562E14"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Es de suma preocupación la información sobre los múltiples </w:t>
      </w:r>
      <w:r w:rsidRPr="00562E14">
        <w:rPr>
          <w:spacing w:val="4"/>
          <w:w w:val="103"/>
          <w:kern w:val="14"/>
          <w:lang w:val="es-CO"/>
        </w:rPr>
        <w:t>abuso</w:t>
      </w:r>
      <w:r>
        <w:rPr>
          <w:spacing w:val="4"/>
          <w:w w:val="103"/>
          <w:kern w:val="14"/>
          <w:lang w:val="es-CO"/>
        </w:rPr>
        <w:t>s, incluidos el abuso</w:t>
      </w:r>
      <w:r w:rsidRPr="00562E14">
        <w:rPr>
          <w:spacing w:val="4"/>
          <w:w w:val="103"/>
          <w:kern w:val="14"/>
          <w:lang w:val="es-CO"/>
        </w:rPr>
        <w:t xml:space="preserve"> sexual, </w:t>
      </w:r>
      <w:r>
        <w:rPr>
          <w:spacing w:val="4"/>
          <w:w w:val="103"/>
          <w:kern w:val="14"/>
          <w:lang w:val="es-CO"/>
        </w:rPr>
        <w:t xml:space="preserve">el </w:t>
      </w:r>
      <w:r w:rsidRPr="00562E14">
        <w:rPr>
          <w:spacing w:val="4"/>
          <w:w w:val="103"/>
          <w:kern w:val="14"/>
          <w:lang w:val="es-CO"/>
        </w:rPr>
        <w:t>acoso</w:t>
      </w:r>
      <w:r>
        <w:rPr>
          <w:spacing w:val="4"/>
          <w:w w:val="103"/>
          <w:kern w:val="14"/>
          <w:lang w:val="es-CO"/>
        </w:rPr>
        <w:t xml:space="preserve"> y la violación de</w:t>
      </w:r>
      <w:r w:rsidRPr="00562E14">
        <w:rPr>
          <w:spacing w:val="4"/>
          <w:w w:val="103"/>
          <w:kern w:val="14"/>
          <w:lang w:val="es-CO"/>
        </w:rPr>
        <w:t xml:space="preserve"> niñ</w:t>
      </w:r>
      <w:r>
        <w:rPr>
          <w:spacing w:val="4"/>
          <w:w w:val="103"/>
          <w:kern w:val="14"/>
          <w:lang w:val="es-CO"/>
        </w:rPr>
        <w:t>a</w:t>
      </w:r>
      <w:r w:rsidRPr="00562E14">
        <w:rPr>
          <w:spacing w:val="4"/>
          <w:w w:val="103"/>
          <w:kern w:val="14"/>
          <w:lang w:val="es-CO"/>
        </w:rPr>
        <w:t>s, niñ</w:t>
      </w:r>
      <w:r>
        <w:rPr>
          <w:spacing w:val="4"/>
          <w:w w:val="103"/>
          <w:kern w:val="14"/>
          <w:lang w:val="es-CO"/>
        </w:rPr>
        <w:t>o</w:t>
      </w:r>
      <w:r w:rsidRPr="00562E14">
        <w:rPr>
          <w:spacing w:val="4"/>
          <w:w w:val="103"/>
          <w:kern w:val="14"/>
          <w:lang w:val="es-CO"/>
        </w:rPr>
        <w:t>s y adolescentes en instituciones</w:t>
      </w:r>
      <w:r>
        <w:rPr>
          <w:spacing w:val="4"/>
          <w:w w:val="103"/>
          <w:kern w:val="14"/>
          <w:lang w:val="es-CO"/>
        </w:rPr>
        <w:t>, quienes fueron</w:t>
      </w:r>
      <w:r w:rsidRPr="00562E14">
        <w:rPr>
          <w:spacing w:val="4"/>
          <w:w w:val="103"/>
          <w:kern w:val="14"/>
          <w:lang w:val="es-CO"/>
        </w:rPr>
        <w:t xml:space="preserve"> expuestos a </w:t>
      </w:r>
      <w:r>
        <w:rPr>
          <w:spacing w:val="4"/>
          <w:w w:val="103"/>
          <w:kern w:val="14"/>
          <w:lang w:val="es-CO"/>
        </w:rPr>
        <w:t xml:space="preserve">la </w:t>
      </w:r>
      <w:r w:rsidRPr="00562E14">
        <w:rPr>
          <w:spacing w:val="4"/>
          <w:w w:val="103"/>
          <w:kern w:val="14"/>
          <w:lang w:val="es-CO"/>
        </w:rPr>
        <w:t xml:space="preserve">violencia sexual y </w:t>
      </w:r>
      <w:r>
        <w:rPr>
          <w:spacing w:val="4"/>
          <w:w w:val="103"/>
          <w:kern w:val="14"/>
          <w:lang w:val="es-CO"/>
        </w:rPr>
        <w:t xml:space="preserve">a </w:t>
      </w:r>
      <w:r w:rsidRPr="00562E14">
        <w:rPr>
          <w:spacing w:val="4"/>
          <w:w w:val="103"/>
          <w:kern w:val="14"/>
          <w:lang w:val="es-CO"/>
        </w:rPr>
        <w:t xml:space="preserve">depravaciones </w:t>
      </w:r>
      <w:r>
        <w:rPr>
          <w:spacing w:val="4"/>
          <w:w w:val="103"/>
          <w:kern w:val="14"/>
          <w:lang w:val="es-CO"/>
        </w:rPr>
        <w:t xml:space="preserve">desde muy temprana edad. Dichos casos permanecen </w:t>
      </w:r>
      <w:r w:rsidRPr="00562E14">
        <w:rPr>
          <w:spacing w:val="4"/>
          <w:w w:val="103"/>
          <w:kern w:val="14"/>
          <w:lang w:val="es-CO"/>
        </w:rPr>
        <w:t>en la impunidad.</w:t>
      </w:r>
      <w:r>
        <w:rPr>
          <w:rStyle w:val="FootnoteReference"/>
          <w:lang w:val="es-CO"/>
        </w:rPr>
        <w:footnoteReference w:id="141"/>
      </w:r>
      <w:r w:rsidRPr="00562E14">
        <w:rPr>
          <w:spacing w:val="4"/>
          <w:w w:val="103"/>
          <w:kern w:val="14"/>
          <w:lang w:val="es-CO"/>
        </w:rPr>
        <w:t xml:space="preserve"> En algunas ocasiones, los niños víctimas de abusos sexuales </w:t>
      </w:r>
      <w:r>
        <w:rPr>
          <w:spacing w:val="4"/>
          <w:w w:val="103"/>
          <w:kern w:val="14"/>
          <w:lang w:val="es-CO"/>
        </w:rPr>
        <w:t>fueron</w:t>
      </w:r>
      <w:r w:rsidRPr="00562E14">
        <w:rPr>
          <w:spacing w:val="4"/>
          <w:w w:val="103"/>
          <w:kern w:val="14"/>
          <w:lang w:val="es-CO"/>
        </w:rPr>
        <w:t xml:space="preserve"> trasladados a otras instituciones en las cuales </w:t>
      </w:r>
      <w:r>
        <w:rPr>
          <w:spacing w:val="4"/>
          <w:w w:val="103"/>
          <w:kern w:val="14"/>
          <w:lang w:val="es-CO"/>
        </w:rPr>
        <w:t>fueron</w:t>
      </w:r>
      <w:r w:rsidRPr="00562E14">
        <w:rPr>
          <w:spacing w:val="4"/>
          <w:w w:val="103"/>
          <w:kern w:val="14"/>
          <w:lang w:val="es-CO"/>
        </w:rPr>
        <w:t xml:space="preserve"> nuevamente </w:t>
      </w:r>
      <w:r>
        <w:rPr>
          <w:spacing w:val="4"/>
          <w:w w:val="103"/>
          <w:kern w:val="14"/>
          <w:lang w:val="es-CO"/>
        </w:rPr>
        <w:t xml:space="preserve">víctimas de </w:t>
      </w:r>
      <w:r w:rsidRPr="00562E14">
        <w:rPr>
          <w:spacing w:val="4"/>
          <w:w w:val="103"/>
          <w:kern w:val="14"/>
          <w:lang w:val="es-CO"/>
        </w:rPr>
        <w:t xml:space="preserve">violencia sexual, incluida la violación. Las niñas </w:t>
      </w:r>
      <w:r w:rsidRPr="00AE773C">
        <w:rPr>
          <w:spacing w:val="4"/>
          <w:w w:val="103"/>
          <w:kern w:val="14"/>
        </w:rPr>
        <w:t xml:space="preserve">y </w:t>
      </w:r>
      <w:r w:rsidRPr="00562E14">
        <w:rPr>
          <w:spacing w:val="4"/>
          <w:w w:val="103"/>
          <w:kern w:val="14"/>
          <w:lang w:val="es-CO"/>
        </w:rPr>
        <w:t xml:space="preserve">los niños expuestos a estas formas de violencia carecen </w:t>
      </w:r>
      <w:r>
        <w:rPr>
          <w:spacing w:val="4"/>
          <w:w w:val="103"/>
          <w:kern w:val="14"/>
          <w:lang w:val="es-CO"/>
        </w:rPr>
        <w:t xml:space="preserve">de </w:t>
      </w:r>
      <w:r w:rsidRPr="00562E14">
        <w:rPr>
          <w:spacing w:val="4"/>
          <w:w w:val="103"/>
          <w:kern w:val="14"/>
          <w:lang w:val="es-CO"/>
        </w:rPr>
        <w:t>acceso a apoyo psicosocial y a medidas de protección de su integridad física y psicológica.</w:t>
      </w:r>
      <w:r>
        <w:rPr>
          <w:spacing w:val="4"/>
          <w:w w:val="103"/>
          <w:kern w:val="14"/>
          <w:lang w:val="es-CO"/>
        </w:rPr>
        <w:t xml:space="preserve"> Por el contrario, algunas niñas víctimas de violación y quienes quedaron en embarazo fueron sujetas a traslados arbitrarios durante su embarazo y luego reenviadas a las </w:t>
      </w:r>
      <w:proofErr w:type="gramStart"/>
      <w:r>
        <w:rPr>
          <w:spacing w:val="4"/>
          <w:w w:val="103"/>
          <w:kern w:val="14"/>
          <w:lang w:val="es-CO"/>
        </w:rPr>
        <w:t>instituciones</w:t>
      </w:r>
      <w:proofErr w:type="gramEnd"/>
      <w:r>
        <w:rPr>
          <w:spacing w:val="4"/>
          <w:w w:val="103"/>
          <w:kern w:val="14"/>
          <w:lang w:val="es-CO"/>
        </w:rPr>
        <w:t xml:space="preserve"> pero sin sus bebés. </w:t>
      </w:r>
    </w:p>
    <w:p w14:paraId="4113BD89" w14:textId="61A08892"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La legislación federal tipifica la esterilización forzada como delito. No obstante, las regulaciones de salud prescriben la esterilización en casos de personas con un impedimento intelectual y/o psicosocial.</w:t>
      </w:r>
      <w:r>
        <w:rPr>
          <w:rStyle w:val="FootnoteReference"/>
          <w:lang w:val="es-CO"/>
        </w:rPr>
        <w:footnoteReference w:id="142"/>
      </w:r>
      <w:r>
        <w:rPr>
          <w:spacing w:val="4"/>
          <w:w w:val="103"/>
          <w:kern w:val="14"/>
          <w:lang w:val="es-CO"/>
        </w:rPr>
        <w:t xml:space="preserve"> De hecho, las autoridades del Ministerio de Salud han confirmado que se pueden practicar esterilizaciones con base en el consentimiento de </w:t>
      </w:r>
      <w:r w:rsidR="00D538B0">
        <w:rPr>
          <w:spacing w:val="4"/>
          <w:w w:val="103"/>
          <w:kern w:val="14"/>
          <w:lang w:val="es-CO"/>
        </w:rPr>
        <w:t>tutores</w:t>
      </w:r>
      <w:r>
        <w:rPr>
          <w:spacing w:val="4"/>
          <w:w w:val="103"/>
          <w:kern w:val="14"/>
          <w:lang w:val="es-CO"/>
        </w:rPr>
        <w:t xml:space="preserve">. El Comité observó, sin embargo, que el estigma contra las personas con discapacidad en relación con el ejercicio de su sexualidad ha favorecido la esterilización forzada como forma de evitar el ejercicio de los derechos parentales y el derecho a establecer una familia. </w:t>
      </w:r>
    </w:p>
    <w:p w14:paraId="1A596156"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Además, las</w:t>
      </w:r>
      <w:r w:rsidRPr="00041526">
        <w:rPr>
          <w:spacing w:val="4"/>
          <w:w w:val="103"/>
          <w:kern w:val="14"/>
          <w:lang w:val="es-CO"/>
        </w:rPr>
        <w:t xml:space="preserve"> esterilizaciones forzadas</w:t>
      </w:r>
      <w:r>
        <w:rPr>
          <w:spacing w:val="4"/>
          <w:w w:val="103"/>
          <w:kern w:val="14"/>
          <w:lang w:val="es-CO"/>
        </w:rPr>
        <w:t xml:space="preserve"> han sido impuestas</w:t>
      </w:r>
      <w:r w:rsidRPr="00041526">
        <w:rPr>
          <w:spacing w:val="4"/>
          <w:w w:val="103"/>
          <w:kern w:val="14"/>
          <w:lang w:val="es-CO"/>
        </w:rPr>
        <w:t xml:space="preserve"> como un</w:t>
      </w:r>
      <w:r>
        <w:rPr>
          <w:spacing w:val="4"/>
          <w:w w:val="103"/>
          <w:kern w:val="14"/>
          <w:lang w:val="es-CO"/>
        </w:rPr>
        <w:t xml:space="preserve"> método para </w:t>
      </w:r>
      <w:r w:rsidRPr="00041526">
        <w:rPr>
          <w:spacing w:val="4"/>
          <w:w w:val="103"/>
          <w:kern w:val="14"/>
          <w:lang w:val="es-CO"/>
        </w:rPr>
        <w:t>encubrir la violencia sexual</w:t>
      </w:r>
      <w:r>
        <w:rPr>
          <w:spacing w:val="4"/>
          <w:w w:val="103"/>
          <w:kern w:val="14"/>
          <w:lang w:val="es-CO"/>
        </w:rPr>
        <w:t xml:space="preserve"> en los lugares de internamiento</w:t>
      </w:r>
      <w:r w:rsidRPr="00041526">
        <w:rPr>
          <w:spacing w:val="4"/>
          <w:w w:val="103"/>
          <w:kern w:val="14"/>
          <w:lang w:val="es-CO"/>
        </w:rPr>
        <w:t>, en particular las violaciones de mujeres</w:t>
      </w:r>
      <w:r>
        <w:rPr>
          <w:spacing w:val="4"/>
          <w:w w:val="103"/>
          <w:kern w:val="14"/>
          <w:lang w:val="es-CO"/>
        </w:rPr>
        <w:t xml:space="preserve"> y adolescentes con discapacidad, evitando de esta manera embarazos producto de violaciones</w:t>
      </w:r>
      <w:r w:rsidRPr="00041526">
        <w:rPr>
          <w:spacing w:val="4"/>
          <w:w w:val="103"/>
          <w:kern w:val="14"/>
          <w:lang w:val="es-CO"/>
        </w:rPr>
        <w:t>.</w:t>
      </w:r>
      <w:r>
        <w:rPr>
          <w:rStyle w:val="FootnoteReference"/>
          <w:lang w:val="es-CO"/>
        </w:rPr>
        <w:footnoteReference w:id="143"/>
      </w:r>
      <w:r w:rsidRPr="00041526">
        <w:rPr>
          <w:spacing w:val="4"/>
          <w:w w:val="103"/>
          <w:kern w:val="14"/>
          <w:lang w:val="es-CO"/>
        </w:rPr>
        <w:t xml:space="preserve"> A menudo, las mujeres con discapacidad han sido esterilizadas durante su internamiento en ausencia de su consentimiento y/o de información posterior sobre el tratamiento al que fueron sometidas. </w:t>
      </w:r>
      <w:r>
        <w:rPr>
          <w:spacing w:val="4"/>
          <w:w w:val="103"/>
          <w:kern w:val="14"/>
          <w:lang w:val="es-CO"/>
        </w:rPr>
        <w:t>En efecto, m</w:t>
      </w:r>
      <w:r w:rsidRPr="00041526">
        <w:rPr>
          <w:spacing w:val="4"/>
          <w:w w:val="103"/>
          <w:kern w:val="14"/>
          <w:lang w:val="es-CO"/>
        </w:rPr>
        <w:t xml:space="preserve">uchas mujeres con discapacidad fueron sujetas a la anticoncepción, incluyendo la instauración de dispositivos intrauterinos. En su testimonio ante el Comité, una mujer con discapacidad psicosocial describió que se enteró del tratamiento forzado </w:t>
      </w:r>
      <w:r w:rsidRPr="00041526">
        <w:rPr>
          <w:spacing w:val="4"/>
          <w:w w:val="103"/>
          <w:kern w:val="14"/>
          <w:lang w:val="es-CO"/>
        </w:rPr>
        <w:lastRenderedPageBreak/>
        <w:t>solamente en el marco de un chequeo ginecológico posterior a su salida de una institución. Ella expresó enfrentar trauma y depresión como consecuencia de su infertilidad permanente producto de dicho tratamiento forzoso.</w:t>
      </w:r>
    </w:p>
    <w:p w14:paraId="58C86760" w14:textId="57816D6D" w:rsidR="00257CB8" w:rsidRPr="0005617C" w:rsidRDefault="007B6144" w:rsidP="007B6144">
      <w:pPr>
        <w:pStyle w:val="H23G"/>
        <w:ind w:firstLine="0"/>
        <w:rPr>
          <w:w w:val="103"/>
          <w:lang w:val="es-CO"/>
        </w:rPr>
      </w:pPr>
      <w:r>
        <w:rPr>
          <w:w w:val="103"/>
          <w:lang w:val="es-CO"/>
        </w:rPr>
        <w:t>3.</w:t>
      </w:r>
      <w:r>
        <w:rPr>
          <w:w w:val="103"/>
          <w:lang w:val="es-CO"/>
        </w:rPr>
        <w:tab/>
      </w:r>
      <w:r w:rsidR="00257CB8" w:rsidRPr="0005617C">
        <w:rPr>
          <w:w w:val="103"/>
          <w:lang w:val="es-CO"/>
        </w:rPr>
        <w:t>Uso de la contención física</w:t>
      </w:r>
      <w:r w:rsidR="00257CB8">
        <w:rPr>
          <w:w w:val="103"/>
          <w:lang w:val="es-CO"/>
        </w:rPr>
        <w:t xml:space="preserve"> y</w:t>
      </w:r>
      <w:r w:rsidR="00257CB8" w:rsidRPr="0005617C">
        <w:rPr>
          <w:w w:val="103"/>
          <w:lang w:val="es-CO"/>
        </w:rPr>
        <w:t xml:space="preserve"> química </w:t>
      </w:r>
    </w:p>
    <w:p w14:paraId="00929214" w14:textId="77777777" w:rsidR="00257CB8" w:rsidRPr="005C44E6" w:rsidRDefault="00257CB8" w:rsidP="00243F33">
      <w:pPr>
        <w:pStyle w:val="SingleTxtG"/>
        <w:numPr>
          <w:ilvl w:val="3"/>
          <w:numId w:val="33"/>
        </w:numPr>
        <w:tabs>
          <w:tab w:val="left" w:pos="1701"/>
        </w:tabs>
        <w:ind w:left="1134" w:firstLine="0"/>
        <w:rPr>
          <w:spacing w:val="4"/>
          <w:w w:val="103"/>
          <w:kern w:val="14"/>
          <w:lang w:val="es-CO"/>
        </w:rPr>
      </w:pPr>
      <w:r w:rsidRPr="005C44E6">
        <w:rPr>
          <w:spacing w:val="4"/>
          <w:w w:val="103"/>
          <w:kern w:val="14"/>
          <w:lang w:val="es-CO"/>
        </w:rPr>
        <w:t>El Comité recibió con mucha preocupación los testimonios e información sobre las prácticas de coerción a través del uso de contenciones físicas y/o farmacológicas contra las personas con discapacidad. La coerción se utiliza tanto en servicios de urgencias hospitalarias por períodos cortos, como durante internamientos prolongados.  La contención constituye una práctica frecuente en las instituciones visitadas y forma parte los protocolos de atención psiquiátrica tanto en hospitales psiquiátricos públicos federales y estatales como en instituciones psiquiátricas de naturaleza privada.</w:t>
      </w:r>
      <w:r w:rsidRPr="327FBC32">
        <w:rPr>
          <w:rStyle w:val="FootnoteReference"/>
        </w:rPr>
        <w:footnoteReference w:id="144"/>
      </w:r>
      <w:r w:rsidRPr="005C44E6">
        <w:rPr>
          <w:spacing w:val="4"/>
          <w:w w:val="103"/>
          <w:kern w:val="14"/>
          <w:lang w:val="es-CO"/>
        </w:rPr>
        <w:t xml:space="preserve"> </w:t>
      </w:r>
      <w:r w:rsidRPr="00BA65CC">
        <w:rPr>
          <w:spacing w:val="4"/>
          <w:w w:val="103"/>
          <w:kern w:val="14"/>
        </w:rPr>
        <w:t xml:space="preserve">Las contenciones son implementadas por el personal de enfermería como por el personal de seguridad al interior de las instituciones. </w:t>
      </w:r>
      <w:r w:rsidRPr="005C44E6">
        <w:rPr>
          <w:spacing w:val="4"/>
          <w:w w:val="103"/>
          <w:kern w:val="14"/>
          <w:lang w:val="es-CO"/>
        </w:rPr>
        <w:t>El Comité observa con extrema preocupación que en algunos casos son las propias autoridades del sistema de protección de la familia quienes ordenan el uso de contenciones físicas y farmacológicas en relación con niños que transfieren a instituciones</w:t>
      </w:r>
      <w:r w:rsidRPr="327FBC32">
        <w:rPr>
          <w:rStyle w:val="FootnoteReference"/>
        </w:rPr>
        <w:footnoteReference w:id="145"/>
      </w:r>
      <w:r w:rsidRPr="005C44E6">
        <w:rPr>
          <w:spacing w:val="4"/>
          <w:w w:val="103"/>
          <w:kern w:val="14"/>
          <w:lang w:val="es-CO"/>
        </w:rPr>
        <w:t xml:space="preserve">.  </w:t>
      </w:r>
    </w:p>
    <w:p w14:paraId="5D74DC2F" w14:textId="44648E59"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Las personas con discapacidad se encuentran en</w:t>
      </w:r>
      <w:r w:rsidR="00A8178D">
        <w:rPr>
          <w:spacing w:val="4"/>
          <w:w w:val="103"/>
          <w:kern w:val="14"/>
          <w:lang w:val="es-CO"/>
        </w:rPr>
        <w:t xml:space="preserve"> completa</w:t>
      </w:r>
      <w:r>
        <w:rPr>
          <w:spacing w:val="4"/>
          <w:w w:val="103"/>
          <w:kern w:val="14"/>
          <w:lang w:val="es-CO"/>
        </w:rPr>
        <w:t xml:space="preserve"> situación de indefensión y riesgo de violencia basada en la discapacidad de manera permanente. El Comité observó con preocupación elementos que se utilizan para las </w:t>
      </w:r>
      <w:r w:rsidRPr="00A57733">
        <w:rPr>
          <w:spacing w:val="4"/>
          <w:w w:val="103"/>
          <w:kern w:val="14"/>
          <w:lang w:val="es-CO"/>
        </w:rPr>
        <w:t xml:space="preserve">prácticas de sujeción </w:t>
      </w:r>
      <w:r>
        <w:rPr>
          <w:spacing w:val="4"/>
          <w:w w:val="103"/>
          <w:kern w:val="14"/>
          <w:lang w:val="es-CO"/>
        </w:rPr>
        <w:t xml:space="preserve">mecánica que </w:t>
      </w:r>
      <w:r w:rsidRPr="00A57733">
        <w:rPr>
          <w:spacing w:val="4"/>
          <w:w w:val="103"/>
          <w:kern w:val="14"/>
          <w:lang w:val="es-CO"/>
        </w:rPr>
        <w:t xml:space="preserve">incluyen </w:t>
      </w:r>
      <w:r>
        <w:rPr>
          <w:spacing w:val="4"/>
          <w:w w:val="103"/>
          <w:kern w:val="14"/>
          <w:lang w:val="es-CO"/>
        </w:rPr>
        <w:t xml:space="preserve">vendas, </w:t>
      </w:r>
      <w:r w:rsidRPr="00A57733">
        <w:rPr>
          <w:spacing w:val="4"/>
          <w:w w:val="103"/>
          <w:kern w:val="14"/>
          <w:lang w:val="es-CO"/>
        </w:rPr>
        <w:t>cinturones</w:t>
      </w:r>
      <w:r>
        <w:rPr>
          <w:spacing w:val="4"/>
          <w:w w:val="103"/>
          <w:kern w:val="14"/>
          <w:lang w:val="es-CO"/>
        </w:rPr>
        <w:t xml:space="preserve"> y/o cinta</w:t>
      </w:r>
      <w:r w:rsidRPr="00A57733">
        <w:rPr>
          <w:spacing w:val="4"/>
          <w:w w:val="103"/>
          <w:kern w:val="14"/>
          <w:lang w:val="es-CO"/>
        </w:rPr>
        <w:t xml:space="preserve"> para inmovilizar a</w:t>
      </w:r>
      <w:r>
        <w:rPr>
          <w:spacing w:val="4"/>
          <w:w w:val="103"/>
          <w:kern w:val="14"/>
          <w:lang w:val="es-CO"/>
        </w:rPr>
        <w:t xml:space="preserve"> adultos y niños con discapacidad en </w:t>
      </w:r>
      <w:r w:rsidRPr="00A57733">
        <w:rPr>
          <w:spacing w:val="4"/>
          <w:w w:val="103"/>
          <w:kern w:val="14"/>
          <w:lang w:val="es-CO"/>
        </w:rPr>
        <w:t>las camas</w:t>
      </w:r>
      <w:r>
        <w:rPr>
          <w:spacing w:val="4"/>
          <w:w w:val="103"/>
          <w:kern w:val="14"/>
          <w:lang w:val="es-CO"/>
        </w:rPr>
        <w:t xml:space="preserve"> asignadas y/o sillas en hospitales psiquiátricos y/o casas hogar. También recibió información acerca de personas con discapacidad que permanecen atadas en sus extremidades superiores mediante el uso de camisas de fuerza, el uso de vendas desde la cabeza hasta los pies, y algunas atadas con vendas a sillas de ruedas y aisladas en cuartos de manera permanente. </w:t>
      </w:r>
    </w:p>
    <w:p w14:paraId="31F6D0FE" w14:textId="5BD4B9B2"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recibió con extrema preocupación, información sobre niños con discapacidad quienes han permanecido atados en camas celdas y</w:t>
      </w:r>
      <w:r w:rsidR="000936E5">
        <w:rPr>
          <w:spacing w:val="4"/>
          <w:w w:val="103"/>
          <w:kern w:val="14"/>
          <w:lang w:val="es-CO"/>
        </w:rPr>
        <w:t xml:space="preserve"> radiadores</w:t>
      </w:r>
      <w:r w:rsidR="0016454F">
        <w:rPr>
          <w:spacing w:val="4"/>
          <w:w w:val="103"/>
          <w:kern w:val="14"/>
          <w:lang w:val="es-CO"/>
        </w:rPr>
        <w:t xml:space="preserve"> y</w:t>
      </w:r>
      <w:r>
        <w:rPr>
          <w:spacing w:val="4"/>
          <w:w w:val="103"/>
          <w:kern w:val="14"/>
          <w:lang w:val="es-CO"/>
        </w:rPr>
        <w:t xml:space="preserve"> casos de niños autistas y niños con parálisis cerebral que permanecieron bajo contención física por </w:t>
      </w:r>
      <w:r w:rsidR="00B9761E">
        <w:rPr>
          <w:spacing w:val="4"/>
          <w:w w:val="103"/>
          <w:kern w:val="14"/>
          <w:lang w:val="es-CO"/>
        </w:rPr>
        <w:t>períodos de tiempo prolongado</w:t>
      </w:r>
      <w:r>
        <w:rPr>
          <w:spacing w:val="4"/>
          <w:w w:val="103"/>
          <w:kern w:val="14"/>
          <w:lang w:val="es-CO"/>
        </w:rPr>
        <w:t xml:space="preserve"> en contextos institucionales de tipo privado.</w:t>
      </w:r>
      <w:r>
        <w:rPr>
          <w:rStyle w:val="FootnoteReference"/>
          <w:lang w:val="es-CO"/>
        </w:rPr>
        <w:footnoteReference w:id="146"/>
      </w:r>
      <w:r>
        <w:rPr>
          <w:spacing w:val="4"/>
          <w:w w:val="103"/>
          <w:kern w:val="14"/>
          <w:lang w:val="es-CO"/>
        </w:rPr>
        <w:t xml:space="preserve"> </w:t>
      </w:r>
    </w:p>
    <w:p w14:paraId="293EAEE8" w14:textId="693EAC10"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El Comité observó </w:t>
      </w:r>
      <w:r w:rsidR="00400C4A">
        <w:rPr>
          <w:spacing w:val="4"/>
          <w:w w:val="103"/>
          <w:kern w:val="14"/>
          <w:lang w:val="es-CO"/>
        </w:rPr>
        <w:t xml:space="preserve">frecuentemente </w:t>
      </w:r>
      <w:r>
        <w:rPr>
          <w:spacing w:val="4"/>
          <w:w w:val="103"/>
          <w:kern w:val="14"/>
          <w:lang w:val="es-CO"/>
        </w:rPr>
        <w:t xml:space="preserve">durante su visita, </w:t>
      </w:r>
      <w:r w:rsidR="00A5551C">
        <w:rPr>
          <w:spacing w:val="4"/>
          <w:w w:val="103"/>
          <w:kern w:val="14"/>
          <w:lang w:val="es-CO"/>
        </w:rPr>
        <w:t>a</w:t>
      </w:r>
      <w:r w:rsidRPr="00D44637">
        <w:rPr>
          <w:spacing w:val="4"/>
          <w:w w:val="103"/>
          <w:kern w:val="14"/>
          <w:lang w:val="es-CO"/>
        </w:rPr>
        <w:t xml:space="preserve"> adolescentes, jóvenes y adultos con discapacidad </w:t>
      </w:r>
      <w:r>
        <w:rPr>
          <w:spacing w:val="4"/>
          <w:w w:val="103"/>
          <w:kern w:val="14"/>
          <w:lang w:val="es-CO"/>
        </w:rPr>
        <w:t>bajo los efectos de</w:t>
      </w:r>
      <w:r w:rsidRPr="00D44637">
        <w:rPr>
          <w:spacing w:val="4"/>
          <w:w w:val="103"/>
          <w:kern w:val="14"/>
          <w:lang w:val="es-CO"/>
        </w:rPr>
        <w:t xml:space="preserve"> </w:t>
      </w:r>
      <w:r>
        <w:rPr>
          <w:spacing w:val="4"/>
          <w:w w:val="103"/>
          <w:kern w:val="14"/>
          <w:lang w:val="es-CO"/>
        </w:rPr>
        <w:t>la sobre medicación con sustancias</w:t>
      </w:r>
      <w:r w:rsidRPr="00D44637">
        <w:rPr>
          <w:spacing w:val="4"/>
          <w:w w:val="103"/>
          <w:kern w:val="14"/>
          <w:lang w:val="es-CO"/>
        </w:rPr>
        <w:t xml:space="preserve"> sedantes</w:t>
      </w:r>
      <w:r>
        <w:rPr>
          <w:spacing w:val="4"/>
          <w:w w:val="103"/>
          <w:kern w:val="14"/>
          <w:lang w:val="es-CO"/>
        </w:rPr>
        <w:t xml:space="preserve">. Muchas de las personas internadas </w:t>
      </w:r>
      <w:r w:rsidRPr="0050540D">
        <w:rPr>
          <w:lang w:val="es-CO"/>
        </w:rPr>
        <w:t>estaban completamente sedad</w:t>
      </w:r>
      <w:r>
        <w:rPr>
          <w:lang w:val="es-CO"/>
        </w:rPr>
        <w:t>a</w:t>
      </w:r>
      <w:r w:rsidRPr="0050540D">
        <w:rPr>
          <w:lang w:val="es-CO"/>
        </w:rPr>
        <w:t xml:space="preserve">s o en </w:t>
      </w:r>
      <w:r>
        <w:rPr>
          <w:lang w:val="es-CO"/>
        </w:rPr>
        <w:t xml:space="preserve">sus </w:t>
      </w:r>
      <w:r w:rsidRPr="0050540D">
        <w:rPr>
          <w:lang w:val="es-CO"/>
        </w:rPr>
        <w:t>camas.</w:t>
      </w:r>
      <w:r w:rsidRPr="00D44637">
        <w:rPr>
          <w:spacing w:val="4"/>
          <w:w w:val="103"/>
          <w:kern w:val="14"/>
          <w:lang w:val="es-CO"/>
        </w:rPr>
        <w:t xml:space="preserve"> </w:t>
      </w:r>
    </w:p>
    <w:p w14:paraId="024E76B0" w14:textId="77777777" w:rsidR="00257CB8" w:rsidRPr="00D07FD6"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también observó que e</w:t>
      </w:r>
      <w:r w:rsidRPr="00D44637">
        <w:rPr>
          <w:spacing w:val="4"/>
          <w:w w:val="103"/>
          <w:kern w:val="14"/>
          <w:lang w:val="es-CO"/>
        </w:rPr>
        <w:t xml:space="preserve">n </w:t>
      </w:r>
      <w:r>
        <w:rPr>
          <w:spacing w:val="4"/>
          <w:w w:val="103"/>
          <w:kern w:val="14"/>
          <w:lang w:val="es-CO"/>
        </w:rPr>
        <w:t>algunas</w:t>
      </w:r>
      <w:r w:rsidRPr="00D44637">
        <w:rPr>
          <w:spacing w:val="4"/>
          <w:w w:val="103"/>
          <w:kern w:val="14"/>
          <w:lang w:val="es-CO"/>
        </w:rPr>
        <w:t xml:space="preserve"> instituciones</w:t>
      </w:r>
      <w:r>
        <w:rPr>
          <w:spacing w:val="4"/>
          <w:w w:val="103"/>
          <w:kern w:val="14"/>
          <w:lang w:val="es-CO"/>
        </w:rPr>
        <w:t xml:space="preserve"> psiquiátricas</w:t>
      </w:r>
      <w:r w:rsidRPr="00D44637">
        <w:rPr>
          <w:spacing w:val="4"/>
          <w:w w:val="103"/>
          <w:kern w:val="14"/>
          <w:lang w:val="es-CO"/>
        </w:rPr>
        <w:t xml:space="preserve"> todavía se dispone de salas dedicadas a terapias electroconvulsivas</w:t>
      </w:r>
      <w:r>
        <w:rPr>
          <w:spacing w:val="4"/>
          <w:w w:val="103"/>
          <w:kern w:val="14"/>
          <w:lang w:val="es-CO"/>
        </w:rPr>
        <w:t xml:space="preserve">. El </w:t>
      </w:r>
      <w:r w:rsidRPr="00D44637">
        <w:rPr>
          <w:spacing w:val="4"/>
          <w:w w:val="103"/>
          <w:kern w:val="14"/>
          <w:lang w:val="es-CO"/>
        </w:rPr>
        <w:t>personal de las instituciones</w:t>
      </w:r>
      <w:r>
        <w:rPr>
          <w:spacing w:val="4"/>
          <w:w w:val="103"/>
          <w:kern w:val="14"/>
          <w:lang w:val="es-CO"/>
        </w:rPr>
        <w:t xml:space="preserve"> en las cuales se practica la terapia electroconvulsiva justifica su uso indicando que l</w:t>
      </w:r>
      <w:r w:rsidRPr="00D44637">
        <w:rPr>
          <w:spacing w:val="4"/>
          <w:w w:val="103"/>
          <w:kern w:val="14"/>
          <w:lang w:val="es-CO"/>
        </w:rPr>
        <w:t xml:space="preserve">as personas con discapacidad </w:t>
      </w:r>
      <w:r>
        <w:rPr>
          <w:spacing w:val="4"/>
          <w:w w:val="103"/>
          <w:kern w:val="14"/>
          <w:lang w:val="es-CO"/>
        </w:rPr>
        <w:t>“</w:t>
      </w:r>
      <w:r w:rsidRPr="00D44637">
        <w:rPr>
          <w:spacing w:val="4"/>
          <w:w w:val="103"/>
          <w:kern w:val="14"/>
          <w:lang w:val="es-CO"/>
        </w:rPr>
        <w:t xml:space="preserve">no </w:t>
      </w:r>
      <w:r>
        <w:rPr>
          <w:spacing w:val="4"/>
          <w:w w:val="103"/>
          <w:kern w:val="14"/>
          <w:lang w:val="es-CO"/>
        </w:rPr>
        <w:t xml:space="preserve">sufrirían </w:t>
      </w:r>
      <w:r w:rsidRPr="00D44637">
        <w:rPr>
          <w:spacing w:val="4"/>
          <w:w w:val="103"/>
          <w:kern w:val="14"/>
          <w:lang w:val="es-CO"/>
        </w:rPr>
        <w:t>porque</w:t>
      </w:r>
      <w:r>
        <w:rPr>
          <w:spacing w:val="4"/>
          <w:w w:val="103"/>
          <w:kern w:val="14"/>
          <w:lang w:val="es-CO"/>
        </w:rPr>
        <w:t xml:space="preserve"> estarían bajo los efectos de los sedantes”. El Comité también recibió información de personas con discapacidad en hospitales psiquiátricos de carácter privado en la Ciudad de México quienes fueron objeto de institucionalización forzada por períodos de dos semanas durante los cuales fueron sujetos a terapias electroconvulsivas. Estas terapias causaron daños en sus ojos, pérdida del sentido del gusto, disminución del sentido del olfato y afectaciones del sistema cardiaco y nervioso.</w:t>
      </w:r>
      <w:r>
        <w:rPr>
          <w:rStyle w:val="FootnoteReference"/>
          <w:lang w:val="es-CO"/>
        </w:rPr>
        <w:footnoteReference w:id="147"/>
      </w:r>
      <w:r>
        <w:rPr>
          <w:spacing w:val="4"/>
          <w:w w:val="103"/>
          <w:kern w:val="14"/>
          <w:lang w:val="es-CO"/>
        </w:rPr>
        <w:t xml:space="preserve"> </w:t>
      </w:r>
    </w:p>
    <w:p w14:paraId="3ABD5F89" w14:textId="5622B031" w:rsidR="00257CB8" w:rsidRPr="00EB0B9D" w:rsidRDefault="007B6144" w:rsidP="007B6144">
      <w:pPr>
        <w:pStyle w:val="H23G"/>
        <w:ind w:firstLine="0"/>
        <w:rPr>
          <w:w w:val="103"/>
          <w:lang w:val="es-CO"/>
        </w:rPr>
      </w:pPr>
      <w:r>
        <w:rPr>
          <w:w w:val="103"/>
          <w:lang w:val="es-CO"/>
        </w:rPr>
        <w:t>4.</w:t>
      </w:r>
      <w:r>
        <w:rPr>
          <w:w w:val="103"/>
          <w:lang w:val="es-CO"/>
        </w:rPr>
        <w:tab/>
      </w:r>
      <w:r w:rsidR="00257CB8" w:rsidRPr="00EB0B9D">
        <w:rPr>
          <w:w w:val="103"/>
          <w:lang w:val="es-CO"/>
        </w:rPr>
        <w:t xml:space="preserve">Prácticas de aislamiento individual y colectivo </w:t>
      </w:r>
    </w:p>
    <w:p w14:paraId="36E22459"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recibió testimonios que dan cuenta del uso de cuartos de aislamiento al interior de las instituciones, incluyendo los hospitales psiquiátricos.</w:t>
      </w:r>
      <w:r>
        <w:rPr>
          <w:rStyle w:val="FootnoteReference"/>
          <w:lang w:val="es-CO"/>
        </w:rPr>
        <w:footnoteReference w:id="148"/>
      </w:r>
      <w:r>
        <w:rPr>
          <w:spacing w:val="4"/>
          <w:w w:val="103"/>
          <w:kern w:val="14"/>
          <w:lang w:val="es-CO"/>
        </w:rPr>
        <w:t xml:space="preserve"> Adicionalmente, el Comité recibió información sobre hospitales psiquiátricos que preservan cuartos específicos que se denominan “de observación” y se utilizan en </w:t>
      </w:r>
      <w:r>
        <w:rPr>
          <w:spacing w:val="4"/>
          <w:w w:val="103"/>
          <w:kern w:val="14"/>
          <w:lang w:val="es-CO"/>
        </w:rPr>
        <w:lastRenderedPageBreak/>
        <w:t>relación con personas con enfermedades infectocontagiosas, que requieren apoyos y vigilancia constante debido al nivel de medicación.</w:t>
      </w:r>
      <w:r>
        <w:rPr>
          <w:rStyle w:val="FootnoteReference"/>
          <w:lang w:val="es-CO"/>
        </w:rPr>
        <w:footnoteReference w:id="149"/>
      </w:r>
      <w:r>
        <w:rPr>
          <w:spacing w:val="4"/>
          <w:w w:val="103"/>
          <w:kern w:val="14"/>
          <w:lang w:val="es-CO"/>
        </w:rPr>
        <w:t xml:space="preserve"> También se conocieron casos sobre el uso de cuartos de aislamiento de niños con discapacidad. El aislamiento de niños en estos cuartos osciló entre tres y varios días consecutivos. Además, en algunas instituciones se utilizan las camas con rejas para niñas y niños con discapacidad de manera permanente.</w:t>
      </w:r>
      <w:r>
        <w:rPr>
          <w:rStyle w:val="FootnoteReference"/>
          <w:lang w:val="es-CO"/>
        </w:rPr>
        <w:footnoteReference w:id="150"/>
      </w:r>
      <w:r>
        <w:rPr>
          <w:spacing w:val="4"/>
          <w:w w:val="103"/>
          <w:kern w:val="14"/>
          <w:lang w:val="es-CO"/>
        </w:rPr>
        <w:t xml:space="preserve"> </w:t>
      </w:r>
    </w:p>
    <w:p w14:paraId="3E54E39B" w14:textId="77777777" w:rsidR="00257CB8" w:rsidRPr="00B00288" w:rsidRDefault="00257CB8" w:rsidP="00243F33">
      <w:pPr>
        <w:pStyle w:val="SingleTxtG"/>
        <w:numPr>
          <w:ilvl w:val="3"/>
          <w:numId w:val="33"/>
        </w:numPr>
        <w:tabs>
          <w:tab w:val="left" w:pos="1701"/>
        </w:tabs>
        <w:ind w:left="1134" w:firstLine="0"/>
        <w:rPr>
          <w:spacing w:val="4"/>
          <w:w w:val="103"/>
          <w:kern w:val="14"/>
          <w:lang w:val="es-CO"/>
        </w:rPr>
      </w:pPr>
      <w:r w:rsidRPr="00655EBC">
        <w:rPr>
          <w:spacing w:val="4"/>
          <w:w w:val="103"/>
          <w:kern w:val="14"/>
        </w:rPr>
        <w:t xml:space="preserve">El Comité observó con mucha preocupación a mujeres con discapacidad en edad adulta y </w:t>
      </w:r>
      <w:r>
        <w:rPr>
          <w:spacing w:val="4"/>
          <w:w w:val="103"/>
          <w:kern w:val="14"/>
        </w:rPr>
        <w:t xml:space="preserve">a </w:t>
      </w:r>
      <w:r w:rsidRPr="00655EBC">
        <w:rPr>
          <w:spacing w:val="4"/>
          <w:w w:val="103"/>
          <w:kern w:val="14"/>
        </w:rPr>
        <w:t>mujeres mayores</w:t>
      </w:r>
      <w:r>
        <w:rPr>
          <w:spacing w:val="4"/>
          <w:w w:val="103"/>
          <w:kern w:val="14"/>
        </w:rPr>
        <w:t>,</w:t>
      </w:r>
      <w:r w:rsidRPr="00655EBC">
        <w:rPr>
          <w:spacing w:val="4"/>
          <w:w w:val="103"/>
          <w:kern w:val="14"/>
        </w:rPr>
        <w:t xml:space="preserve"> </w:t>
      </w:r>
      <w:r>
        <w:rPr>
          <w:spacing w:val="4"/>
          <w:w w:val="103"/>
          <w:kern w:val="14"/>
        </w:rPr>
        <w:t>e</w:t>
      </w:r>
      <w:r w:rsidRPr="00655EBC">
        <w:rPr>
          <w:spacing w:val="4"/>
          <w:w w:val="103"/>
          <w:kern w:val="14"/>
        </w:rPr>
        <w:t>n hospitales psiquiátricos</w:t>
      </w:r>
      <w:r>
        <w:rPr>
          <w:spacing w:val="4"/>
          <w:w w:val="103"/>
          <w:kern w:val="14"/>
        </w:rPr>
        <w:t>,</w:t>
      </w:r>
      <w:r w:rsidRPr="00655EBC">
        <w:rPr>
          <w:spacing w:val="4"/>
          <w:w w:val="103"/>
          <w:kern w:val="14"/>
        </w:rPr>
        <w:t xml:space="preserve"> quienes estaban encerradas en zonas </w:t>
      </w:r>
      <w:r>
        <w:rPr>
          <w:spacing w:val="4"/>
          <w:w w:val="103"/>
          <w:kern w:val="14"/>
        </w:rPr>
        <w:t>fuera de</w:t>
      </w:r>
      <w:r w:rsidRPr="00655EBC">
        <w:rPr>
          <w:spacing w:val="4"/>
          <w:w w:val="103"/>
          <w:kern w:val="14"/>
        </w:rPr>
        <w:t xml:space="preserve"> los pabellones y dormitorios, </w:t>
      </w:r>
      <w:r>
        <w:rPr>
          <w:spacing w:val="4"/>
          <w:w w:val="103"/>
          <w:kern w:val="14"/>
        </w:rPr>
        <w:t xml:space="preserve">donde las personas están al aire libre, </w:t>
      </w:r>
      <w:r w:rsidRPr="00655EBC">
        <w:rPr>
          <w:spacing w:val="4"/>
          <w:w w:val="103"/>
          <w:kern w:val="14"/>
        </w:rPr>
        <w:t>cercadas por mallas y puertas con candado. Las mujeres con discapacidad p</w:t>
      </w:r>
      <w:r>
        <w:rPr>
          <w:spacing w:val="4"/>
          <w:w w:val="103"/>
          <w:kern w:val="14"/>
        </w:rPr>
        <w:t>ueden p</w:t>
      </w:r>
      <w:r w:rsidRPr="00655EBC">
        <w:rPr>
          <w:spacing w:val="4"/>
          <w:w w:val="103"/>
          <w:kern w:val="14"/>
        </w:rPr>
        <w:t>asa</w:t>
      </w:r>
      <w:r>
        <w:rPr>
          <w:spacing w:val="4"/>
          <w:w w:val="103"/>
          <w:kern w:val="14"/>
        </w:rPr>
        <w:t>r</w:t>
      </w:r>
      <w:r w:rsidRPr="00655EBC">
        <w:rPr>
          <w:spacing w:val="4"/>
          <w:w w:val="103"/>
          <w:kern w:val="14"/>
        </w:rPr>
        <w:t xml:space="preserve"> horas en dichos lugares, sin acceso a baños, alimentos o la posibilidad de realizar actividad</w:t>
      </w:r>
      <w:r>
        <w:rPr>
          <w:spacing w:val="4"/>
          <w:w w:val="103"/>
          <w:kern w:val="14"/>
        </w:rPr>
        <w:t>es</w:t>
      </w:r>
      <w:r w:rsidRPr="00655EBC">
        <w:rPr>
          <w:spacing w:val="4"/>
          <w:w w:val="103"/>
          <w:kern w:val="14"/>
        </w:rPr>
        <w:t xml:space="preserve"> física</w:t>
      </w:r>
      <w:r>
        <w:rPr>
          <w:spacing w:val="4"/>
          <w:w w:val="103"/>
          <w:kern w:val="14"/>
        </w:rPr>
        <w:t>s</w:t>
      </w:r>
      <w:r w:rsidRPr="00655EBC">
        <w:rPr>
          <w:spacing w:val="4"/>
          <w:w w:val="103"/>
          <w:kern w:val="14"/>
        </w:rPr>
        <w:t>, intelectual</w:t>
      </w:r>
      <w:r>
        <w:rPr>
          <w:spacing w:val="4"/>
          <w:w w:val="103"/>
          <w:kern w:val="14"/>
        </w:rPr>
        <w:t>es, habilitación o rehabilitación</w:t>
      </w:r>
      <w:r w:rsidRPr="00655EBC">
        <w:rPr>
          <w:spacing w:val="4"/>
          <w:w w:val="103"/>
          <w:kern w:val="14"/>
        </w:rPr>
        <w:t xml:space="preserve"> o </w:t>
      </w:r>
      <w:r>
        <w:rPr>
          <w:spacing w:val="4"/>
          <w:w w:val="103"/>
          <w:kern w:val="14"/>
        </w:rPr>
        <w:t xml:space="preserve">simplemente </w:t>
      </w:r>
      <w:r w:rsidRPr="00655EBC">
        <w:rPr>
          <w:spacing w:val="4"/>
          <w:w w:val="103"/>
          <w:kern w:val="14"/>
        </w:rPr>
        <w:t>de entretenimiento.</w:t>
      </w:r>
      <w:r>
        <w:rPr>
          <w:rStyle w:val="FootnoteReference"/>
        </w:rPr>
        <w:footnoteReference w:id="151"/>
      </w:r>
    </w:p>
    <w:p w14:paraId="4AFB8722" w14:textId="6F34DC16" w:rsidR="00257CB8" w:rsidRPr="009D443A" w:rsidRDefault="00257CB8" w:rsidP="00243F33">
      <w:pPr>
        <w:pStyle w:val="SingleTxtG"/>
        <w:numPr>
          <w:ilvl w:val="3"/>
          <w:numId w:val="33"/>
        </w:numPr>
        <w:tabs>
          <w:tab w:val="left" w:pos="1701"/>
        </w:tabs>
        <w:ind w:left="1134" w:firstLine="0"/>
        <w:rPr>
          <w:spacing w:val="4"/>
          <w:w w:val="103"/>
          <w:kern w:val="14"/>
        </w:rPr>
      </w:pPr>
      <w:r>
        <w:rPr>
          <w:spacing w:val="4"/>
          <w:w w:val="103"/>
          <w:kern w:val="14"/>
          <w:lang w:val="es-CO"/>
        </w:rPr>
        <w:t>El Comité también</w:t>
      </w:r>
      <w:r w:rsidRPr="006851F0">
        <w:rPr>
          <w:spacing w:val="4"/>
          <w:w w:val="103"/>
          <w:kern w:val="14"/>
          <w:lang w:val="es-CO"/>
        </w:rPr>
        <w:t xml:space="preserve"> observó a </w:t>
      </w:r>
      <w:r>
        <w:rPr>
          <w:spacing w:val="4"/>
          <w:w w:val="103"/>
          <w:kern w:val="14"/>
          <w:lang w:val="es-CO"/>
        </w:rPr>
        <w:t>niñas</w:t>
      </w:r>
      <w:r w:rsidRPr="006851F0">
        <w:rPr>
          <w:spacing w:val="4"/>
          <w:w w:val="103"/>
          <w:kern w:val="14"/>
          <w:lang w:val="es-CO"/>
        </w:rPr>
        <w:t xml:space="preserve"> adolescentes en instituciones psiquiátricas bajo efectos sedativos. Las adolescentes frecuentemente carecen de acceso a la educación y se encuentran desescolarizadas como consecuencia del internamiento. </w:t>
      </w:r>
      <w:r>
        <w:rPr>
          <w:spacing w:val="4"/>
          <w:w w:val="103"/>
          <w:kern w:val="14"/>
          <w:lang w:val="es-CO"/>
        </w:rPr>
        <w:t xml:space="preserve">Los </w:t>
      </w:r>
      <w:r w:rsidRPr="006851F0">
        <w:rPr>
          <w:spacing w:val="4"/>
          <w:w w:val="103"/>
          <w:kern w:val="14"/>
          <w:lang w:val="es-CO"/>
        </w:rPr>
        <w:t xml:space="preserve">pabellones para adolescentes son áreas aisladas y encerradas dentro de los cuales se encuentran los dormitorios asimismo cerrados con rejas y sujetos a vigilancia. Cuando la delegación ingresó al pabellón de </w:t>
      </w:r>
      <w:r w:rsidR="00A976EB">
        <w:rPr>
          <w:spacing w:val="4"/>
          <w:w w:val="103"/>
          <w:kern w:val="14"/>
          <w:lang w:val="es-CO"/>
        </w:rPr>
        <w:t>niñas</w:t>
      </w:r>
      <w:r w:rsidR="00A976EB" w:rsidRPr="006851F0">
        <w:rPr>
          <w:spacing w:val="4"/>
          <w:w w:val="103"/>
          <w:kern w:val="14"/>
          <w:lang w:val="es-CO"/>
        </w:rPr>
        <w:t xml:space="preserve"> </w:t>
      </w:r>
      <w:r w:rsidRPr="006851F0">
        <w:rPr>
          <w:spacing w:val="4"/>
          <w:w w:val="103"/>
          <w:kern w:val="14"/>
          <w:lang w:val="es-CO"/>
        </w:rPr>
        <w:t>adolescentes</w:t>
      </w:r>
      <w:r w:rsidR="009829CA">
        <w:rPr>
          <w:spacing w:val="4"/>
          <w:w w:val="103"/>
          <w:kern w:val="14"/>
          <w:lang w:val="es-CO"/>
        </w:rPr>
        <w:t xml:space="preserve"> de una de las instituciones visitadas</w:t>
      </w:r>
      <w:r w:rsidRPr="006851F0">
        <w:rPr>
          <w:spacing w:val="4"/>
          <w:w w:val="103"/>
          <w:kern w:val="14"/>
          <w:lang w:val="es-CO"/>
        </w:rPr>
        <w:t>, algunas de ellas se encontraban fuera del dormitorio, sin embargo, en un espacio carente de mobiliario que les permitiera realizar actividades diferentes a deambular y pernoctar. Durante la visita al pabellón de niñas adolescentes, se observó que toda el área se encontraba bajo la vigilancia del personal médico y de enfermería de ambos sexos.</w:t>
      </w:r>
      <w:r>
        <w:rPr>
          <w:rStyle w:val="FootnoteReference"/>
          <w:lang w:val="es-CO"/>
        </w:rPr>
        <w:footnoteReference w:id="152"/>
      </w:r>
      <w:r w:rsidRPr="006851F0">
        <w:rPr>
          <w:spacing w:val="4"/>
          <w:w w:val="103"/>
          <w:kern w:val="14"/>
          <w:lang w:val="es-CO"/>
        </w:rPr>
        <w:t xml:space="preserve"> </w:t>
      </w:r>
      <w:r>
        <w:rPr>
          <w:spacing w:val="4"/>
          <w:w w:val="103"/>
          <w:kern w:val="14"/>
        </w:rPr>
        <w:t xml:space="preserve">El Comité recibió los testimonios de niñas adolescentes quienes </w:t>
      </w:r>
      <w:r w:rsidRPr="006851F0">
        <w:rPr>
          <w:spacing w:val="4"/>
          <w:w w:val="103"/>
          <w:kern w:val="14"/>
          <w:lang w:val="es-CO"/>
        </w:rPr>
        <w:t xml:space="preserve">pasan sus días en los dormitorios colectivos, casi siempre están asignadas a permanecer en áreas específicas dentro de la institución y carecen de autonomía para entrar o salir. Las jóvenes entrevistadas confirmaron que no existen actividades educativas o de esparcimiento y su rutina consiste en despertarse, comer, tomar medicamentos y regresar al dormitorio. Una adolescente de 15 años manifestó </w:t>
      </w:r>
      <w:r w:rsidRPr="006851F0">
        <w:rPr>
          <w:i/>
          <w:iCs/>
          <w:spacing w:val="4"/>
          <w:w w:val="103"/>
          <w:kern w:val="14"/>
          <w:lang w:val="es-CO"/>
        </w:rPr>
        <w:t>“solo podemos dormir” “no podemos pintar ni dibujar,” “no podemos salir”, es muy aburrido”</w:t>
      </w:r>
      <w:r w:rsidRPr="006851F0">
        <w:rPr>
          <w:spacing w:val="4"/>
          <w:w w:val="103"/>
          <w:kern w:val="14"/>
          <w:lang w:val="es-CO"/>
        </w:rPr>
        <w:t>.</w:t>
      </w:r>
    </w:p>
    <w:p w14:paraId="64D85C0A" w14:textId="77777777" w:rsidR="00257CB8" w:rsidRPr="00CE064A" w:rsidRDefault="00257CB8" w:rsidP="00243F33">
      <w:pPr>
        <w:pStyle w:val="SingleTxtG"/>
        <w:numPr>
          <w:ilvl w:val="3"/>
          <w:numId w:val="33"/>
        </w:numPr>
        <w:tabs>
          <w:tab w:val="left" w:pos="1701"/>
        </w:tabs>
        <w:ind w:left="1134" w:firstLine="0"/>
        <w:rPr>
          <w:spacing w:val="4"/>
          <w:w w:val="103"/>
          <w:kern w:val="14"/>
          <w:lang w:val="es-CO"/>
        </w:rPr>
      </w:pPr>
      <w:r w:rsidRPr="00655EBC">
        <w:rPr>
          <w:spacing w:val="4"/>
          <w:w w:val="103"/>
          <w:kern w:val="14"/>
        </w:rPr>
        <w:t xml:space="preserve"> </w:t>
      </w:r>
      <w:r w:rsidRPr="00BC69F3">
        <w:rPr>
          <w:spacing w:val="4"/>
          <w:w w:val="103"/>
          <w:kern w:val="14"/>
          <w:lang w:val="es-CO"/>
        </w:rPr>
        <w:t xml:space="preserve">Otras formas de aislamiento ocurren por las barreras de comunicación dentro de las instituciones. Este es el caso, por ejemplo, de una mujer sorda internada en una institución para mujeres con y sin discapacidad en el </w:t>
      </w:r>
      <w:r>
        <w:rPr>
          <w:spacing w:val="4"/>
          <w:w w:val="103"/>
          <w:kern w:val="14"/>
          <w:lang w:val="es-CO"/>
        </w:rPr>
        <w:t xml:space="preserve">municipio de </w:t>
      </w:r>
      <w:r w:rsidRPr="00E561F9">
        <w:rPr>
          <w:spacing w:val="4"/>
          <w:w w:val="103"/>
          <w:kern w:val="14"/>
          <w:lang w:val="es-CO"/>
        </w:rPr>
        <w:t>Acapulco,</w:t>
      </w:r>
      <w:r>
        <w:rPr>
          <w:spacing w:val="4"/>
          <w:w w:val="103"/>
          <w:kern w:val="14"/>
          <w:lang w:val="es-CO"/>
        </w:rPr>
        <w:t xml:space="preserve"> estado de Guerrero,</w:t>
      </w:r>
      <w:r w:rsidRPr="00BC69F3">
        <w:rPr>
          <w:spacing w:val="4"/>
          <w:w w:val="103"/>
          <w:kern w:val="14"/>
          <w:lang w:val="es-CO"/>
        </w:rPr>
        <w:t xml:space="preserve"> quien permanece aislada debido </w:t>
      </w:r>
      <w:r>
        <w:rPr>
          <w:spacing w:val="4"/>
          <w:w w:val="103"/>
          <w:kern w:val="14"/>
          <w:lang w:val="es-CO"/>
        </w:rPr>
        <w:t xml:space="preserve">a la posibilidad de utilizar la lengua de señas que le permita interactuar con el personal a cargo de la institución. </w:t>
      </w:r>
    </w:p>
    <w:p w14:paraId="23BB468E" w14:textId="7799F371" w:rsidR="00257CB8" w:rsidRPr="007167B4" w:rsidRDefault="007B6144" w:rsidP="007B6144">
      <w:pPr>
        <w:pStyle w:val="H23G"/>
        <w:ind w:firstLine="0"/>
        <w:rPr>
          <w:w w:val="103"/>
          <w:lang w:val="es-CO"/>
        </w:rPr>
      </w:pPr>
      <w:r>
        <w:rPr>
          <w:w w:val="103"/>
          <w:lang w:val="es-CO"/>
        </w:rPr>
        <w:t>5.</w:t>
      </w:r>
      <w:r>
        <w:rPr>
          <w:w w:val="103"/>
          <w:lang w:val="es-CO"/>
        </w:rPr>
        <w:tab/>
      </w:r>
      <w:r w:rsidR="00257CB8" w:rsidRPr="002E43B1">
        <w:rPr>
          <w:w w:val="103"/>
          <w:lang w:val="es-CO"/>
        </w:rPr>
        <w:t>Muertes de niños y adultos con discapacidad durante la institucionalización</w:t>
      </w:r>
      <w:r w:rsidR="00257CB8" w:rsidRPr="007167B4">
        <w:rPr>
          <w:w w:val="103"/>
          <w:lang w:val="es-CO"/>
        </w:rPr>
        <w:t xml:space="preserve"> </w:t>
      </w:r>
    </w:p>
    <w:p w14:paraId="0ED4004B"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984616">
        <w:rPr>
          <w:spacing w:val="4"/>
          <w:w w:val="103"/>
          <w:kern w:val="14"/>
          <w:lang w:val="es-CO"/>
        </w:rPr>
        <w:t xml:space="preserve">El Comité recibió con profunda preocupación información sobre el fallecimiento de niños </w:t>
      </w:r>
      <w:r>
        <w:rPr>
          <w:spacing w:val="4"/>
          <w:w w:val="103"/>
          <w:kern w:val="14"/>
          <w:lang w:val="es-CO"/>
        </w:rPr>
        <w:t xml:space="preserve">y adultos </w:t>
      </w:r>
      <w:r w:rsidRPr="00984616">
        <w:rPr>
          <w:spacing w:val="4"/>
          <w:w w:val="103"/>
          <w:kern w:val="14"/>
          <w:lang w:val="es-CO"/>
        </w:rPr>
        <w:t>con discapacidad en instituciones privadas</w:t>
      </w:r>
      <w:r>
        <w:rPr>
          <w:spacing w:val="4"/>
          <w:w w:val="103"/>
          <w:kern w:val="14"/>
          <w:lang w:val="es-CO"/>
        </w:rPr>
        <w:t xml:space="preserve">, incluidas clínicas de rehabilitación y casas hogar en estados como </w:t>
      </w:r>
      <w:r w:rsidRPr="009D0598">
        <w:rPr>
          <w:spacing w:val="4"/>
          <w:w w:val="103"/>
          <w:kern w:val="14"/>
          <w:lang w:val="es-CO"/>
        </w:rPr>
        <w:t>Baja California, Guerrero</w:t>
      </w:r>
      <w:r>
        <w:rPr>
          <w:spacing w:val="4"/>
          <w:w w:val="103"/>
          <w:kern w:val="14"/>
          <w:lang w:val="es-CO"/>
        </w:rPr>
        <w:t>, Hidalgo, Puebla y</w:t>
      </w:r>
      <w:r w:rsidRPr="009D0598">
        <w:rPr>
          <w:spacing w:val="4"/>
          <w:w w:val="103"/>
          <w:kern w:val="14"/>
          <w:lang w:val="es-CO"/>
        </w:rPr>
        <w:t xml:space="preserve"> la ciudad de México</w:t>
      </w:r>
      <w:r>
        <w:rPr>
          <w:spacing w:val="4"/>
          <w:w w:val="103"/>
          <w:kern w:val="14"/>
          <w:lang w:val="es-CO"/>
        </w:rPr>
        <w:t>.</w:t>
      </w:r>
      <w:r>
        <w:rPr>
          <w:rStyle w:val="FootnoteReference"/>
          <w:lang w:val="es-CO"/>
        </w:rPr>
        <w:footnoteReference w:id="153"/>
      </w:r>
      <w:r w:rsidRPr="009D0598">
        <w:rPr>
          <w:spacing w:val="4"/>
          <w:w w:val="103"/>
          <w:kern w:val="14"/>
          <w:lang w:val="es-CO"/>
        </w:rPr>
        <w:t xml:space="preserve"> </w:t>
      </w:r>
      <w:r>
        <w:rPr>
          <w:spacing w:val="4"/>
          <w:w w:val="103"/>
          <w:kern w:val="14"/>
          <w:lang w:val="es-CO"/>
        </w:rPr>
        <w:t>Algunas de las muertes se reportaron en lapsos breves de 4 meses.</w:t>
      </w:r>
      <w:r>
        <w:rPr>
          <w:rStyle w:val="FootnoteReference"/>
          <w:lang w:val="es-CO"/>
        </w:rPr>
        <w:footnoteReference w:id="154"/>
      </w:r>
      <w:r w:rsidRPr="00984616">
        <w:rPr>
          <w:spacing w:val="4"/>
          <w:w w:val="103"/>
          <w:kern w:val="14"/>
          <w:lang w:val="es-CO"/>
        </w:rPr>
        <w:t xml:space="preserve"> </w:t>
      </w:r>
    </w:p>
    <w:p w14:paraId="2C36151E" w14:textId="77777777" w:rsidR="00257CB8" w:rsidRPr="001712CC" w:rsidRDefault="00257CB8" w:rsidP="00243F33">
      <w:pPr>
        <w:pStyle w:val="SingleTxtG"/>
        <w:numPr>
          <w:ilvl w:val="3"/>
          <w:numId w:val="33"/>
        </w:numPr>
        <w:tabs>
          <w:tab w:val="left" w:pos="1701"/>
        </w:tabs>
        <w:ind w:left="1134" w:firstLine="0"/>
        <w:rPr>
          <w:spacing w:val="4"/>
          <w:w w:val="103"/>
          <w:kern w:val="14"/>
          <w:lang w:val="es-CO"/>
        </w:rPr>
      </w:pPr>
      <w:r w:rsidRPr="00984616">
        <w:rPr>
          <w:spacing w:val="4"/>
          <w:w w:val="103"/>
          <w:kern w:val="14"/>
          <w:lang w:val="es-CO"/>
        </w:rPr>
        <w:t xml:space="preserve">Según la información recibida, </w:t>
      </w:r>
      <w:r>
        <w:rPr>
          <w:spacing w:val="4"/>
          <w:w w:val="103"/>
          <w:kern w:val="14"/>
          <w:lang w:val="es-CO"/>
        </w:rPr>
        <w:t>algunos</w:t>
      </w:r>
      <w:r w:rsidRPr="00984616">
        <w:rPr>
          <w:spacing w:val="4"/>
          <w:w w:val="103"/>
          <w:kern w:val="14"/>
          <w:lang w:val="es-CO"/>
        </w:rPr>
        <w:t xml:space="preserve"> casos de muertes </w:t>
      </w:r>
      <w:r>
        <w:rPr>
          <w:spacing w:val="4"/>
          <w:w w:val="103"/>
          <w:kern w:val="14"/>
          <w:lang w:val="es-CO"/>
        </w:rPr>
        <w:t xml:space="preserve">de personas en instituciones se presentaron </w:t>
      </w:r>
      <w:r w:rsidRPr="00984616">
        <w:rPr>
          <w:spacing w:val="4"/>
          <w:w w:val="103"/>
          <w:kern w:val="14"/>
          <w:lang w:val="es-CO"/>
        </w:rPr>
        <w:t xml:space="preserve">como consecuencia del uso de los medicamentos psicotrópicos y </w:t>
      </w:r>
      <w:r>
        <w:rPr>
          <w:spacing w:val="4"/>
          <w:w w:val="103"/>
          <w:kern w:val="14"/>
          <w:lang w:val="es-CO"/>
        </w:rPr>
        <w:t xml:space="preserve">de </w:t>
      </w:r>
      <w:r w:rsidRPr="00984616">
        <w:rPr>
          <w:spacing w:val="4"/>
          <w:w w:val="103"/>
          <w:kern w:val="14"/>
          <w:lang w:val="es-CO"/>
        </w:rPr>
        <w:t xml:space="preserve">complicaciones de salud física como la hipertensión y/o </w:t>
      </w:r>
      <w:r>
        <w:rPr>
          <w:spacing w:val="4"/>
          <w:w w:val="103"/>
          <w:kern w:val="14"/>
          <w:lang w:val="es-CO"/>
        </w:rPr>
        <w:t xml:space="preserve">de </w:t>
      </w:r>
      <w:r w:rsidRPr="00984616">
        <w:rPr>
          <w:spacing w:val="4"/>
          <w:w w:val="103"/>
          <w:kern w:val="14"/>
          <w:lang w:val="es-CO"/>
        </w:rPr>
        <w:t xml:space="preserve">problemas cardiacos. </w:t>
      </w:r>
      <w:r>
        <w:rPr>
          <w:spacing w:val="4"/>
          <w:w w:val="103"/>
          <w:kern w:val="14"/>
          <w:lang w:val="es-CO"/>
        </w:rPr>
        <w:t>En particular, e</w:t>
      </w:r>
      <w:r w:rsidRPr="00984616">
        <w:rPr>
          <w:spacing w:val="4"/>
          <w:w w:val="103"/>
          <w:kern w:val="14"/>
          <w:lang w:val="es-CO"/>
        </w:rPr>
        <w:t>l uso de substancias psicotrópicas que se administraron a personas con discapacidad junto con aspiraciones bronquiales</w:t>
      </w:r>
      <w:r>
        <w:rPr>
          <w:spacing w:val="4"/>
          <w:w w:val="103"/>
          <w:kern w:val="14"/>
          <w:lang w:val="es-CO"/>
        </w:rPr>
        <w:t xml:space="preserve"> habría llevado a su </w:t>
      </w:r>
      <w:r w:rsidRPr="00984616">
        <w:rPr>
          <w:spacing w:val="4"/>
          <w:w w:val="103"/>
          <w:kern w:val="14"/>
          <w:lang w:val="es-CO"/>
        </w:rPr>
        <w:t>muerte.</w:t>
      </w:r>
      <w:r w:rsidRPr="006A5B47">
        <w:rPr>
          <w:spacing w:val="4"/>
          <w:w w:val="103"/>
          <w:kern w:val="14"/>
          <w:lang w:val="es-CO"/>
        </w:rPr>
        <w:t xml:space="preserve"> </w:t>
      </w:r>
      <w:r>
        <w:rPr>
          <w:spacing w:val="4"/>
          <w:w w:val="103"/>
          <w:kern w:val="14"/>
          <w:lang w:val="es-CO"/>
        </w:rPr>
        <w:t xml:space="preserve">El Comité también recibió información preocupante sobre la </w:t>
      </w:r>
      <w:r>
        <w:rPr>
          <w:spacing w:val="4"/>
          <w:w w:val="103"/>
          <w:kern w:val="14"/>
          <w:lang w:val="es-CO"/>
        </w:rPr>
        <w:lastRenderedPageBreak/>
        <w:t>muerte de niños y adultos con discapacidad estando bajo medidas de contención física</w:t>
      </w:r>
      <w:r>
        <w:rPr>
          <w:rStyle w:val="FootnoteReference"/>
          <w:lang w:val="es-CO"/>
        </w:rPr>
        <w:footnoteReference w:id="155"/>
      </w:r>
      <w:r>
        <w:rPr>
          <w:spacing w:val="4"/>
          <w:w w:val="103"/>
          <w:kern w:val="14"/>
          <w:lang w:val="es-CO"/>
        </w:rPr>
        <w:t xml:space="preserve"> y muertes ocasionadas por el uso indebido de medicamentos psiquiátricos.</w:t>
      </w:r>
      <w:r>
        <w:rPr>
          <w:rStyle w:val="FootnoteReference"/>
          <w:lang w:val="es-CO"/>
        </w:rPr>
        <w:footnoteReference w:id="156"/>
      </w:r>
    </w:p>
    <w:p w14:paraId="31D4EB5A" w14:textId="0014C8DB" w:rsidR="00257CB8" w:rsidRPr="00563A95" w:rsidRDefault="00257CB8" w:rsidP="00243F33">
      <w:pPr>
        <w:pStyle w:val="SingleTxtG"/>
        <w:numPr>
          <w:ilvl w:val="3"/>
          <w:numId w:val="33"/>
        </w:numPr>
        <w:tabs>
          <w:tab w:val="left" w:pos="1701"/>
        </w:tabs>
        <w:ind w:left="1134" w:firstLine="0"/>
        <w:rPr>
          <w:spacing w:val="4"/>
          <w:w w:val="103"/>
          <w:kern w:val="14"/>
          <w:lang w:val="es-CO"/>
        </w:rPr>
      </w:pPr>
      <w:r w:rsidRPr="00563A95">
        <w:rPr>
          <w:spacing w:val="4"/>
          <w:w w:val="103"/>
          <w:kern w:val="14"/>
          <w:lang w:val="es-CO"/>
        </w:rPr>
        <w:t xml:space="preserve">El Comité recibió con suma preocupación </w:t>
      </w:r>
      <w:r>
        <w:rPr>
          <w:spacing w:val="4"/>
          <w:w w:val="103"/>
          <w:kern w:val="14"/>
          <w:lang w:val="es-CO"/>
        </w:rPr>
        <w:t xml:space="preserve">información sobre los intentos de suicidio y los suicidios en contextos de institucionalización. Los intentos de suicidio comprometen la integridad tanto de adolescentes como de adultos. </w:t>
      </w:r>
    </w:p>
    <w:p w14:paraId="02A0C044" w14:textId="77777777" w:rsidR="00257CB8" w:rsidRPr="002E43B1"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también observó con preocupación que en pocos casos se adelantan investigaciones sobre las causas del fallecimiento de personas institucionalizadas y las estadísticas generales sobre institucionalización carecen de registros sobre muertes registradas</w:t>
      </w:r>
      <w:r w:rsidRPr="008E573F">
        <w:rPr>
          <w:spacing w:val="4"/>
          <w:w w:val="103"/>
          <w:kern w:val="14"/>
          <w:lang w:val="es-CO"/>
        </w:rPr>
        <w:t>.</w:t>
      </w:r>
      <w:r>
        <w:rPr>
          <w:rStyle w:val="FootnoteReference"/>
          <w:lang w:val="es-CO"/>
        </w:rPr>
        <w:footnoteReference w:id="157"/>
      </w:r>
    </w:p>
    <w:p w14:paraId="55B1DDF1" w14:textId="03513D97" w:rsidR="00257CB8" w:rsidRPr="00031D8C" w:rsidRDefault="0019120D" w:rsidP="0019120D">
      <w:pPr>
        <w:pStyle w:val="H1G"/>
        <w:rPr>
          <w:b w:val="0"/>
          <w:bCs/>
          <w:spacing w:val="4"/>
          <w:w w:val="103"/>
          <w:kern w:val="14"/>
          <w:szCs w:val="24"/>
          <w:lang w:val="es-CO"/>
        </w:rPr>
      </w:pPr>
      <w:r>
        <w:rPr>
          <w:w w:val="103"/>
          <w:lang w:val="es-CO"/>
        </w:rPr>
        <w:tab/>
        <w:t>F.</w:t>
      </w:r>
      <w:r>
        <w:rPr>
          <w:w w:val="103"/>
          <w:lang w:val="es-CO"/>
        </w:rPr>
        <w:tab/>
      </w:r>
      <w:r w:rsidR="00257CB8" w:rsidRPr="00031D8C">
        <w:rPr>
          <w:w w:val="103"/>
          <w:lang w:val="es-CO"/>
        </w:rPr>
        <w:t xml:space="preserve">Ausencia de medidas que respondan al género y falta de reconocimiento del ejercicio de los derechos sexuales y reproductivos </w:t>
      </w:r>
    </w:p>
    <w:p w14:paraId="3FA9481C" w14:textId="166E6B6C" w:rsidR="00257CB8" w:rsidRPr="00EB0462" w:rsidRDefault="007B6144" w:rsidP="007B6144">
      <w:pPr>
        <w:pStyle w:val="H23G"/>
        <w:rPr>
          <w:w w:val="103"/>
          <w:lang w:val="es-CO"/>
        </w:rPr>
      </w:pPr>
      <w:r>
        <w:rPr>
          <w:w w:val="103"/>
          <w:lang w:val="es-CO"/>
        </w:rPr>
        <w:tab/>
      </w:r>
      <w:r>
        <w:rPr>
          <w:w w:val="103"/>
          <w:lang w:val="es-CO"/>
        </w:rPr>
        <w:tab/>
        <w:t>1.</w:t>
      </w:r>
      <w:r>
        <w:rPr>
          <w:w w:val="103"/>
          <w:lang w:val="es-CO"/>
        </w:rPr>
        <w:tab/>
      </w:r>
      <w:r w:rsidR="00257CB8" w:rsidRPr="00EB0462">
        <w:rPr>
          <w:w w:val="103"/>
          <w:lang w:val="es-CO"/>
        </w:rPr>
        <w:t>Negación de la sexualidad</w:t>
      </w:r>
    </w:p>
    <w:p w14:paraId="234C68F7" w14:textId="77777777" w:rsidR="00257CB8" w:rsidRPr="00162487"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también evidenció con</w:t>
      </w:r>
      <w:r w:rsidRPr="00D44637">
        <w:rPr>
          <w:spacing w:val="4"/>
          <w:w w:val="103"/>
          <w:kern w:val="14"/>
          <w:lang w:val="es-CO"/>
        </w:rPr>
        <w:t xml:space="preserve"> </w:t>
      </w:r>
      <w:r>
        <w:rPr>
          <w:spacing w:val="4"/>
          <w:w w:val="103"/>
          <w:kern w:val="14"/>
          <w:lang w:val="es-CO"/>
        </w:rPr>
        <w:t xml:space="preserve">preocupación </w:t>
      </w:r>
      <w:r w:rsidRPr="00D44637">
        <w:rPr>
          <w:spacing w:val="4"/>
          <w:w w:val="103"/>
          <w:kern w:val="14"/>
          <w:lang w:val="es-CO"/>
        </w:rPr>
        <w:t xml:space="preserve">la </w:t>
      </w:r>
      <w:r w:rsidRPr="0065131D">
        <w:rPr>
          <w:spacing w:val="4"/>
          <w:w w:val="103"/>
          <w:kern w:val="14"/>
          <w:lang w:val="es-CO"/>
        </w:rPr>
        <w:t>negación de la sexualidad</w:t>
      </w:r>
      <w:r w:rsidRPr="00D44637">
        <w:rPr>
          <w:spacing w:val="4"/>
          <w:w w:val="103"/>
          <w:kern w:val="14"/>
          <w:lang w:val="es-CO"/>
        </w:rPr>
        <w:t xml:space="preserve"> de las personas en </w:t>
      </w:r>
      <w:r>
        <w:rPr>
          <w:spacing w:val="4"/>
          <w:w w:val="103"/>
          <w:kern w:val="14"/>
          <w:lang w:val="es-CO"/>
        </w:rPr>
        <w:t>la</w:t>
      </w:r>
      <w:r w:rsidRPr="00D44637">
        <w:rPr>
          <w:spacing w:val="4"/>
          <w:w w:val="103"/>
          <w:kern w:val="14"/>
          <w:lang w:val="es-CO"/>
        </w:rPr>
        <w:t xml:space="preserve">s instituciones, lo que se traduce en la ausencia de programas de educación sexual. Esta falta de reconocimiento de la diversidad de necesidades y experiencias refleja una carencia de enfoque interseccional en las políticas y prácticas implementadas. </w:t>
      </w:r>
      <w:r>
        <w:rPr>
          <w:spacing w:val="4"/>
          <w:w w:val="103"/>
          <w:kern w:val="14"/>
          <w:lang w:val="es-CO"/>
        </w:rPr>
        <w:t xml:space="preserve">A menudo, los hospitales psiquiátricos y las clínicas mantienen áreas y dormitorios separados a las mujeres y a los hombres. Dicha práctica, sin embargo, ha sido ineficaz en la prevención de </w:t>
      </w:r>
      <w:r w:rsidRPr="00D44637">
        <w:rPr>
          <w:spacing w:val="4"/>
          <w:w w:val="103"/>
          <w:kern w:val="14"/>
          <w:lang w:val="es-CO"/>
        </w:rPr>
        <w:t>abuso</w:t>
      </w:r>
      <w:r>
        <w:rPr>
          <w:spacing w:val="4"/>
          <w:w w:val="103"/>
          <w:kern w:val="14"/>
          <w:lang w:val="es-CO"/>
        </w:rPr>
        <w:t xml:space="preserve"> sexual, incluidas las </w:t>
      </w:r>
      <w:r w:rsidRPr="00D44637">
        <w:rPr>
          <w:spacing w:val="4"/>
          <w:w w:val="103"/>
          <w:kern w:val="14"/>
          <w:lang w:val="es-CO"/>
        </w:rPr>
        <w:t>violaciones</w:t>
      </w:r>
      <w:r>
        <w:rPr>
          <w:spacing w:val="4"/>
          <w:w w:val="103"/>
          <w:kern w:val="14"/>
          <w:lang w:val="es-CO"/>
        </w:rPr>
        <w:t xml:space="preserve"> y las prácticas sexuales dañinas contra niños, hombres y mujeres con </w:t>
      </w:r>
      <w:r w:rsidRPr="00D44637">
        <w:rPr>
          <w:spacing w:val="4"/>
          <w:w w:val="103"/>
          <w:kern w:val="14"/>
          <w:lang w:val="es-CO"/>
        </w:rPr>
        <w:t>discapacidad.</w:t>
      </w:r>
    </w:p>
    <w:p w14:paraId="194F952C" w14:textId="0BAC0830" w:rsidR="00257CB8" w:rsidRPr="00162487" w:rsidRDefault="007B6144" w:rsidP="007B6144">
      <w:pPr>
        <w:pStyle w:val="ListParagraph"/>
        <w:tabs>
          <w:tab w:val="left" w:pos="1276"/>
        </w:tabs>
        <w:spacing w:after="160" w:line="259" w:lineRule="auto"/>
        <w:ind w:left="1134" w:right="1260"/>
        <w:contextualSpacing/>
        <w:jc w:val="both"/>
        <w:rPr>
          <w:spacing w:val="4"/>
          <w:w w:val="103"/>
          <w:kern w:val="14"/>
          <w:lang w:val="es-CO"/>
        </w:rPr>
      </w:pPr>
      <w:r>
        <w:rPr>
          <w:b/>
          <w:bCs/>
          <w:spacing w:val="4"/>
          <w:w w:val="103"/>
          <w:kern w:val="14"/>
          <w:lang w:val="es-CO"/>
        </w:rPr>
        <w:t>2.</w:t>
      </w:r>
      <w:r>
        <w:rPr>
          <w:b/>
          <w:bCs/>
          <w:spacing w:val="4"/>
          <w:w w:val="103"/>
          <w:kern w:val="14"/>
          <w:lang w:val="es-CO"/>
        </w:rPr>
        <w:tab/>
      </w:r>
      <w:r w:rsidR="00257CB8">
        <w:rPr>
          <w:b/>
          <w:bCs/>
          <w:spacing w:val="4"/>
          <w:w w:val="103"/>
          <w:kern w:val="14"/>
          <w:lang w:val="es-CO"/>
        </w:rPr>
        <w:t>Falta de acceso</w:t>
      </w:r>
      <w:r w:rsidR="00257CB8" w:rsidRPr="006E6BFE">
        <w:rPr>
          <w:b/>
          <w:bCs/>
          <w:spacing w:val="4"/>
          <w:w w:val="103"/>
          <w:kern w:val="14"/>
          <w:lang w:val="es-CO"/>
        </w:rPr>
        <w:t xml:space="preserve"> a la salud sexual y re</w:t>
      </w:r>
      <w:r w:rsidR="00257CB8">
        <w:rPr>
          <w:b/>
          <w:bCs/>
          <w:spacing w:val="4"/>
          <w:w w:val="103"/>
          <w:kern w:val="14"/>
          <w:lang w:val="es-CO"/>
        </w:rPr>
        <w:t>productiva</w:t>
      </w:r>
    </w:p>
    <w:p w14:paraId="1C913C15" w14:textId="77777777" w:rsidR="00257CB8" w:rsidRDefault="00257CB8" w:rsidP="00243F33">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constató la ausencia general de programas y atención en salud sexual y reproductiva de acuerdo con la edad de las personas internadas. Las personas en instituciones carecen de información sobre su derecho a la salud sexual y reproductiva, incluido el derecho a mantener su fertilidad.</w:t>
      </w:r>
    </w:p>
    <w:p w14:paraId="35822CCD" w14:textId="3E10EC4D" w:rsidR="00257CB8" w:rsidRPr="00E436D2" w:rsidRDefault="0019120D" w:rsidP="0019120D">
      <w:pPr>
        <w:pStyle w:val="H1G"/>
        <w:rPr>
          <w:b w:val="0"/>
          <w:bCs/>
          <w:spacing w:val="4"/>
          <w:w w:val="103"/>
          <w:kern w:val="14"/>
          <w:szCs w:val="24"/>
          <w:lang w:val="es-CO"/>
        </w:rPr>
      </w:pPr>
      <w:r>
        <w:rPr>
          <w:w w:val="103"/>
          <w:lang w:val="es-CO"/>
        </w:rPr>
        <w:tab/>
        <w:t>G.</w:t>
      </w:r>
      <w:r>
        <w:rPr>
          <w:w w:val="103"/>
          <w:lang w:val="es-CO"/>
        </w:rPr>
        <w:tab/>
      </w:r>
      <w:r w:rsidR="00257CB8" w:rsidRPr="00E436D2">
        <w:rPr>
          <w:w w:val="103"/>
          <w:lang w:val="es-CO"/>
        </w:rPr>
        <w:t>Condiciones en las instituciones</w:t>
      </w:r>
    </w:p>
    <w:p w14:paraId="5DFD7EA6" w14:textId="54B6D75D" w:rsidR="00257CB8" w:rsidRPr="00E436D2" w:rsidRDefault="006C0402" w:rsidP="006C0402">
      <w:pPr>
        <w:pStyle w:val="H23G"/>
        <w:rPr>
          <w:b w:val="0"/>
          <w:bCs/>
          <w:spacing w:val="4"/>
          <w:w w:val="103"/>
          <w:kern w:val="14"/>
          <w:lang w:val="es-CO"/>
        </w:rPr>
      </w:pPr>
      <w:r>
        <w:rPr>
          <w:w w:val="103"/>
          <w:lang w:val="es-CO"/>
        </w:rPr>
        <w:tab/>
      </w:r>
      <w:r>
        <w:rPr>
          <w:w w:val="103"/>
          <w:lang w:val="es-CO"/>
        </w:rPr>
        <w:tab/>
        <w:t>1.</w:t>
      </w:r>
      <w:r>
        <w:rPr>
          <w:w w:val="103"/>
          <w:lang w:val="es-CO"/>
        </w:rPr>
        <w:tab/>
      </w:r>
      <w:r w:rsidR="00257CB8" w:rsidRPr="00E436D2">
        <w:rPr>
          <w:w w:val="103"/>
          <w:lang w:val="es-CO"/>
        </w:rPr>
        <w:t>Régimen disciplinario</w:t>
      </w:r>
      <w:bookmarkStart w:id="12" w:name="_Hlk187763326"/>
      <w:r w:rsidR="00257CB8" w:rsidRPr="00E436D2">
        <w:rPr>
          <w:w w:val="103"/>
          <w:lang w:val="es-CO"/>
        </w:rPr>
        <w:t xml:space="preserve"> </w:t>
      </w:r>
      <w:bookmarkEnd w:id="12"/>
    </w:p>
    <w:p w14:paraId="60F09FC3" w14:textId="77777777" w:rsidR="00257CB8" w:rsidRDefault="00257CB8" w:rsidP="00243F33">
      <w:pPr>
        <w:pStyle w:val="SingleTxtG"/>
        <w:numPr>
          <w:ilvl w:val="3"/>
          <w:numId w:val="33"/>
        </w:numPr>
        <w:tabs>
          <w:tab w:val="left" w:pos="1701"/>
        </w:tabs>
        <w:ind w:left="1134" w:firstLine="0"/>
        <w:rPr>
          <w:spacing w:val="4"/>
          <w:w w:val="103"/>
          <w:kern w:val="14"/>
          <w:lang w:val="es-CO"/>
        </w:rPr>
      </w:pPr>
      <w:r w:rsidRPr="00D44637">
        <w:rPr>
          <w:spacing w:val="4"/>
          <w:w w:val="103"/>
          <w:kern w:val="14"/>
          <w:lang w:val="es-CO"/>
        </w:rPr>
        <w:t>El Comité observó la prevalencia de un sistema de instituciones cerradas</w:t>
      </w:r>
      <w:r>
        <w:rPr>
          <w:spacing w:val="4"/>
          <w:w w:val="103"/>
          <w:kern w:val="14"/>
          <w:lang w:val="es-CO"/>
        </w:rPr>
        <w:t xml:space="preserve"> con un régimen disciplinario estricto</w:t>
      </w:r>
      <w:r w:rsidRPr="00D44637">
        <w:rPr>
          <w:spacing w:val="4"/>
          <w:w w:val="103"/>
          <w:kern w:val="14"/>
          <w:lang w:val="es-CO"/>
        </w:rPr>
        <w:t xml:space="preserve">. De manera general, los pasillos y </w:t>
      </w:r>
      <w:r>
        <w:rPr>
          <w:spacing w:val="4"/>
          <w:w w:val="103"/>
          <w:kern w:val="14"/>
          <w:lang w:val="es-CO"/>
        </w:rPr>
        <w:t xml:space="preserve">los </w:t>
      </w:r>
      <w:r w:rsidRPr="00D44637">
        <w:rPr>
          <w:spacing w:val="4"/>
          <w:w w:val="103"/>
          <w:kern w:val="14"/>
          <w:lang w:val="es-CO"/>
        </w:rPr>
        <w:t xml:space="preserve">dormitorios se encuentran bloqueados desde el exterior y son abiertos únicamente por el personal de enfermería o seguridad que administra las instituciones.  </w:t>
      </w:r>
    </w:p>
    <w:p w14:paraId="1DF208C9" w14:textId="271058FE" w:rsidR="00257CB8" w:rsidRDefault="00257CB8" w:rsidP="00243F33">
      <w:pPr>
        <w:pStyle w:val="SingleTxtG"/>
        <w:numPr>
          <w:ilvl w:val="3"/>
          <w:numId w:val="33"/>
        </w:numPr>
        <w:tabs>
          <w:tab w:val="left" w:pos="1701"/>
        </w:tabs>
        <w:ind w:left="1134" w:firstLine="0"/>
        <w:rPr>
          <w:spacing w:val="4"/>
          <w:w w:val="103"/>
          <w:kern w:val="14"/>
          <w:lang w:val="es-CO"/>
        </w:rPr>
      </w:pPr>
      <w:r w:rsidRPr="00EA17FF">
        <w:rPr>
          <w:spacing w:val="4"/>
          <w:w w:val="103"/>
          <w:kern w:val="14"/>
          <w:lang w:val="es-CO"/>
        </w:rPr>
        <w:t>Se imponen disciplinas diarias y cámaras de monitoreo</w:t>
      </w:r>
      <w:r w:rsidR="00002BDA">
        <w:rPr>
          <w:spacing w:val="4"/>
          <w:w w:val="103"/>
          <w:kern w:val="14"/>
          <w:lang w:val="es-CO"/>
        </w:rPr>
        <w:t>. Asimismo, el</w:t>
      </w:r>
      <w:r w:rsidRPr="00EA17FF">
        <w:rPr>
          <w:spacing w:val="4"/>
          <w:w w:val="103"/>
          <w:kern w:val="14"/>
          <w:lang w:val="es-CO"/>
        </w:rPr>
        <w:t xml:space="preserve"> </w:t>
      </w:r>
      <w:r>
        <w:rPr>
          <w:spacing w:val="4"/>
          <w:w w:val="103"/>
          <w:kern w:val="14"/>
          <w:lang w:val="es-CO"/>
        </w:rPr>
        <w:t>personal de las instituciones, incluyendo personal</w:t>
      </w:r>
      <w:r w:rsidRPr="00EA17FF">
        <w:rPr>
          <w:spacing w:val="4"/>
          <w:w w:val="103"/>
          <w:kern w:val="14"/>
          <w:lang w:val="es-CO"/>
        </w:rPr>
        <w:t xml:space="preserve"> de seguridad</w:t>
      </w:r>
      <w:r w:rsidR="00002BDA">
        <w:rPr>
          <w:spacing w:val="4"/>
          <w:w w:val="103"/>
          <w:kern w:val="14"/>
          <w:lang w:val="es-CO"/>
        </w:rPr>
        <w:t>,</w:t>
      </w:r>
      <w:r w:rsidR="00522C62">
        <w:rPr>
          <w:spacing w:val="4"/>
          <w:w w:val="103"/>
          <w:kern w:val="14"/>
          <w:lang w:val="es-CO"/>
        </w:rPr>
        <w:t xml:space="preserve"> </w:t>
      </w:r>
      <w:r w:rsidRPr="00EA17FF">
        <w:rPr>
          <w:spacing w:val="4"/>
          <w:w w:val="103"/>
          <w:kern w:val="14"/>
          <w:lang w:val="es-CO"/>
        </w:rPr>
        <w:t>controla de manera ininterrumpida el movimiento en los pasillos</w:t>
      </w:r>
      <w:r>
        <w:rPr>
          <w:spacing w:val="4"/>
          <w:w w:val="103"/>
          <w:kern w:val="14"/>
          <w:lang w:val="es-CO"/>
        </w:rPr>
        <w:t>.</w:t>
      </w:r>
    </w:p>
    <w:p w14:paraId="10D60DC8" w14:textId="47A3459D" w:rsidR="00257CB8" w:rsidRPr="0050540D" w:rsidRDefault="007B6144" w:rsidP="007B6144">
      <w:pPr>
        <w:pStyle w:val="H23G"/>
        <w:rPr>
          <w:w w:val="103"/>
          <w:lang w:val="es-CO"/>
        </w:rPr>
      </w:pPr>
      <w:r>
        <w:rPr>
          <w:w w:val="103"/>
          <w:lang w:val="es-CO"/>
        </w:rPr>
        <w:tab/>
      </w:r>
      <w:r>
        <w:rPr>
          <w:w w:val="103"/>
          <w:lang w:val="es-CO"/>
        </w:rPr>
        <w:tab/>
      </w:r>
      <w:r w:rsidR="00257CB8">
        <w:rPr>
          <w:w w:val="103"/>
          <w:lang w:val="es-CO"/>
        </w:rPr>
        <w:t>2.</w:t>
      </w:r>
      <w:r>
        <w:rPr>
          <w:w w:val="103"/>
          <w:lang w:val="es-CO"/>
        </w:rPr>
        <w:tab/>
      </w:r>
      <w:r w:rsidR="00257CB8">
        <w:rPr>
          <w:w w:val="103"/>
          <w:lang w:val="es-CO"/>
        </w:rPr>
        <w:t xml:space="preserve">Violaciones a </w:t>
      </w:r>
      <w:r w:rsidR="00257CB8" w:rsidRPr="0050540D">
        <w:rPr>
          <w:w w:val="103"/>
          <w:lang w:val="es-CO"/>
        </w:rPr>
        <w:t>la privacidad</w:t>
      </w:r>
    </w:p>
    <w:p w14:paraId="026A6288" w14:textId="4DBB177A" w:rsidR="00257CB8" w:rsidRDefault="00257CB8" w:rsidP="00243F33">
      <w:pPr>
        <w:pStyle w:val="SingleTxtG"/>
        <w:numPr>
          <w:ilvl w:val="3"/>
          <w:numId w:val="33"/>
        </w:numPr>
        <w:tabs>
          <w:tab w:val="left" w:pos="1701"/>
        </w:tabs>
        <w:ind w:left="1134" w:firstLine="0"/>
        <w:rPr>
          <w:spacing w:val="4"/>
          <w:w w:val="103"/>
          <w:kern w:val="14"/>
          <w:lang w:val="es-CO"/>
        </w:rPr>
      </w:pPr>
      <w:r>
        <w:rPr>
          <w:lang w:val="es-CO"/>
        </w:rPr>
        <w:t xml:space="preserve">Las </w:t>
      </w:r>
      <w:r w:rsidRPr="00243F33">
        <w:rPr>
          <w:spacing w:val="4"/>
          <w:w w:val="103"/>
          <w:kern w:val="14"/>
          <w:lang w:val="es-CO"/>
        </w:rPr>
        <w:t>personas</w:t>
      </w:r>
      <w:r>
        <w:rPr>
          <w:lang w:val="es-CO"/>
        </w:rPr>
        <w:t xml:space="preserve"> con discapacidad enfrentan </w:t>
      </w:r>
      <w:r w:rsidRPr="0074627B">
        <w:rPr>
          <w:lang w:val="es-CO"/>
        </w:rPr>
        <w:t>restricciones en la comunicación con el exterior</w:t>
      </w:r>
      <w:r>
        <w:rPr>
          <w:lang w:val="es-CO"/>
        </w:rPr>
        <w:t xml:space="preserve"> una vez han sido institucionalizadas. </w:t>
      </w:r>
      <w:r>
        <w:rPr>
          <w:spacing w:val="4"/>
          <w:w w:val="103"/>
          <w:kern w:val="14"/>
          <w:lang w:val="es-CO"/>
        </w:rPr>
        <w:t>El Comité constató</w:t>
      </w:r>
      <w:r w:rsidRPr="00D44637">
        <w:rPr>
          <w:spacing w:val="4"/>
          <w:w w:val="103"/>
          <w:kern w:val="14"/>
          <w:lang w:val="es-CO"/>
        </w:rPr>
        <w:t xml:space="preserve"> la ausencia total de privacidad en las instituciones</w:t>
      </w:r>
      <w:r>
        <w:rPr>
          <w:spacing w:val="4"/>
          <w:w w:val="103"/>
          <w:kern w:val="14"/>
          <w:lang w:val="es-CO"/>
        </w:rPr>
        <w:t xml:space="preserve"> y </w:t>
      </w:r>
      <w:r w:rsidRPr="00D44637">
        <w:rPr>
          <w:spacing w:val="4"/>
          <w:w w:val="103"/>
          <w:kern w:val="14"/>
          <w:lang w:val="es-CO"/>
        </w:rPr>
        <w:t>la persistencia de cámaras de vigilancia en todos los espacios, (patios, dormitorios, pasillos)</w:t>
      </w:r>
      <w:r>
        <w:rPr>
          <w:spacing w:val="4"/>
          <w:w w:val="103"/>
          <w:kern w:val="14"/>
          <w:lang w:val="es-CO"/>
        </w:rPr>
        <w:t>.</w:t>
      </w:r>
      <w:r w:rsidRPr="00D44637">
        <w:rPr>
          <w:spacing w:val="4"/>
          <w:w w:val="103"/>
          <w:kern w:val="14"/>
          <w:lang w:val="es-CO"/>
        </w:rPr>
        <w:t xml:space="preserve"> </w:t>
      </w:r>
      <w:r>
        <w:rPr>
          <w:spacing w:val="4"/>
          <w:w w:val="103"/>
          <w:kern w:val="14"/>
          <w:lang w:val="es-CO"/>
        </w:rPr>
        <w:t xml:space="preserve">De igual manera, observó que los baños y las duchas </w:t>
      </w:r>
      <w:r w:rsidRPr="00D44637">
        <w:rPr>
          <w:spacing w:val="4"/>
          <w:w w:val="103"/>
          <w:kern w:val="14"/>
          <w:lang w:val="es-CO"/>
        </w:rPr>
        <w:t>no tenían puertas</w:t>
      </w:r>
      <w:r>
        <w:rPr>
          <w:spacing w:val="4"/>
          <w:w w:val="103"/>
          <w:kern w:val="14"/>
          <w:lang w:val="es-CO"/>
        </w:rPr>
        <w:t xml:space="preserve"> y, por el contrario, se caracterizan por ser </w:t>
      </w:r>
      <w:r w:rsidRPr="00D44637">
        <w:rPr>
          <w:spacing w:val="4"/>
          <w:w w:val="103"/>
          <w:kern w:val="14"/>
          <w:lang w:val="es-CO"/>
        </w:rPr>
        <w:t>áreas abiertas</w:t>
      </w:r>
      <w:r>
        <w:rPr>
          <w:spacing w:val="4"/>
          <w:w w:val="103"/>
          <w:kern w:val="14"/>
          <w:lang w:val="es-CO"/>
        </w:rPr>
        <w:t>, exponiendo</w:t>
      </w:r>
      <w:r w:rsidRPr="00D44637">
        <w:rPr>
          <w:spacing w:val="4"/>
          <w:w w:val="103"/>
          <w:kern w:val="14"/>
          <w:lang w:val="es-CO"/>
        </w:rPr>
        <w:t xml:space="preserve"> la privacidad de los residentes.</w:t>
      </w:r>
      <w:r>
        <w:rPr>
          <w:spacing w:val="4"/>
          <w:w w:val="103"/>
          <w:kern w:val="14"/>
          <w:lang w:val="es-CO"/>
        </w:rPr>
        <w:t xml:space="preserve"> En algunas de las instituciones, las directivas justificaron el diseño de las zonas de aseo abiertas por motivos de seguridad. El Comité también observó dormitorios colectivos con vigilancia permanente mediante cámaras. </w:t>
      </w:r>
    </w:p>
    <w:p w14:paraId="4652AF1B" w14:textId="4AFB9D83" w:rsidR="00257CB8" w:rsidRPr="00425741" w:rsidRDefault="007B6144" w:rsidP="007B6144">
      <w:pPr>
        <w:pStyle w:val="H23G"/>
        <w:ind w:firstLine="0"/>
        <w:rPr>
          <w:w w:val="103"/>
          <w:lang w:val="es-CO"/>
        </w:rPr>
      </w:pPr>
      <w:r>
        <w:rPr>
          <w:w w:val="103"/>
          <w:lang w:val="es-CO"/>
        </w:rPr>
        <w:lastRenderedPageBreak/>
        <w:t>3.</w:t>
      </w:r>
      <w:r>
        <w:rPr>
          <w:w w:val="103"/>
          <w:lang w:val="es-CO"/>
        </w:rPr>
        <w:tab/>
      </w:r>
      <w:r w:rsidR="00257CB8" w:rsidRPr="00425741">
        <w:rPr>
          <w:w w:val="103"/>
          <w:lang w:val="es-CO"/>
        </w:rPr>
        <w:t>Condiciones degradantes</w:t>
      </w:r>
    </w:p>
    <w:p w14:paraId="474E0AFE" w14:textId="77FE06F0" w:rsidR="00257CB8" w:rsidRPr="00F8040F" w:rsidRDefault="00257CB8" w:rsidP="00243F33">
      <w:pPr>
        <w:pStyle w:val="SingleTxtG"/>
        <w:numPr>
          <w:ilvl w:val="3"/>
          <w:numId w:val="33"/>
        </w:numPr>
        <w:tabs>
          <w:tab w:val="left" w:pos="1701"/>
        </w:tabs>
        <w:ind w:left="1134" w:firstLine="0"/>
        <w:rPr>
          <w:spacing w:val="4"/>
          <w:w w:val="103"/>
          <w:kern w:val="14"/>
          <w:lang w:val="es-CO"/>
        </w:rPr>
      </w:pPr>
      <w:r w:rsidRPr="0054413E">
        <w:rPr>
          <w:spacing w:val="4"/>
          <w:w w:val="103"/>
          <w:kern w:val="14"/>
          <w:lang w:val="es-CO"/>
        </w:rPr>
        <w:t xml:space="preserve">Las condiciones antihigiénicas en instituciones representan un riesgo permanente para la </w:t>
      </w:r>
      <w:r>
        <w:rPr>
          <w:spacing w:val="4"/>
          <w:w w:val="103"/>
          <w:kern w:val="14"/>
          <w:lang w:val="es-CO"/>
        </w:rPr>
        <w:t>salud</w:t>
      </w:r>
      <w:r w:rsidRPr="0054413E">
        <w:rPr>
          <w:spacing w:val="4"/>
          <w:w w:val="103"/>
          <w:kern w:val="14"/>
          <w:lang w:val="es-CO"/>
        </w:rPr>
        <w:t xml:space="preserve"> de las personas con discapacidad. </w:t>
      </w:r>
      <w:r>
        <w:rPr>
          <w:spacing w:val="4"/>
          <w:w w:val="103"/>
          <w:kern w:val="14"/>
          <w:lang w:val="es-CO"/>
        </w:rPr>
        <w:t xml:space="preserve">Durante las visitas realizadas por el Comité, </w:t>
      </w:r>
      <w:r>
        <w:rPr>
          <w:lang w:val="es-CO"/>
        </w:rPr>
        <w:t>e</w:t>
      </w:r>
      <w:r w:rsidRPr="0054413E">
        <w:rPr>
          <w:lang w:val="es-CO"/>
        </w:rPr>
        <w:t xml:space="preserve">l personal </w:t>
      </w:r>
      <w:r>
        <w:rPr>
          <w:lang w:val="es-CO"/>
        </w:rPr>
        <w:t xml:space="preserve">que trabaja en </w:t>
      </w:r>
      <w:r w:rsidRPr="0054413E">
        <w:rPr>
          <w:lang w:val="es-CO"/>
        </w:rPr>
        <w:t>las instituciones</w:t>
      </w:r>
      <w:r>
        <w:rPr>
          <w:lang w:val="es-CO"/>
        </w:rPr>
        <w:t xml:space="preserve"> a menudo</w:t>
      </w:r>
      <w:r w:rsidRPr="0054413E">
        <w:rPr>
          <w:lang w:val="es-CO"/>
        </w:rPr>
        <w:t xml:space="preserve"> se esmer</w:t>
      </w:r>
      <w:r>
        <w:rPr>
          <w:lang w:val="es-CO"/>
        </w:rPr>
        <w:t xml:space="preserve">ó </w:t>
      </w:r>
      <w:r w:rsidRPr="0054413E">
        <w:rPr>
          <w:lang w:val="es-CO"/>
        </w:rPr>
        <w:t xml:space="preserve">por </w:t>
      </w:r>
      <w:r>
        <w:rPr>
          <w:lang w:val="es-CO"/>
        </w:rPr>
        <w:t>presentar instalaciones limpias</w:t>
      </w:r>
      <w:r w:rsidR="00332DAD">
        <w:rPr>
          <w:lang w:val="es-CO"/>
        </w:rPr>
        <w:t xml:space="preserve">. </w:t>
      </w:r>
      <w:r w:rsidR="000129E9">
        <w:rPr>
          <w:lang w:val="es-CO"/>
        </w:rPr>
        <w:t xml:space="preserve">Sin embargo, el olor penetrante del cloro y en algunos casos </w:t>
      </w:r>
      <w:r w:rsidR="00530E4A">
        <w:rPr>
          <w:lang w:val="es-CO"/>
        </w:rPr>
        <w:t>el rastro de las burbujas de jabón indicaba</w:t>
      </w:r>
      <w:r w:rsidR="00586027">
        <w:rPr>
          <w:lang w:val="es-CO"/>
        </w:rPr>
        <w:t xml:space="preserve"> que las instituciones habían sido objeto de lim</w:t>
      </w:r>
      <w:r w:rsidR="007F53E1">
        <w:rPr>
          <w:lang w:val="es-CO"/>
        </w:rPr>
        <w:t>pieza previa a la visita de la delegación. En una de las institu</w:t>
      </w:r>
      <w:r w:rsidR="00530E4A">
        <w:rPr>
          <w:lang w:val="es-CO"/>
        </w:rPr>
        <w:t>ciones, esta indicación f</w:t>
      </w:r>
      <w:r w:rsidR="00CC1329">
        <w:rPr>
          <w:lang w:val="es-CO"/>
        </w:rPr>
        <w:t>ue confirmada por una mujer con discapacidad intelectual</w:t>
      </w:r>
      <w:r w:rsidR="00D35E61">
        <w:rPr>
          <w:lang w:val="es-CO"/>
        </w:rPr>
        <w:t xml:space="preserve"> que se </w:t>
      </w:r>
      <w:r w:rsidR="00543940">
        <w:rPr>
          <w:lang w:val="es-CO"/>
        </w:rPr>
        <w:t>acercó</w:t>
      </w:r>
      <w:r w:rsidR="00D35E61">
        <w:rPr>
          <w:lang w:val="es-CO"/>
        </w:rPr>
        <w:t xml:space="preserve"> al director de la institución visitada</w:t>
      </w:r>
      <w:r w:rsidR="00414D72">
        <w:rPr>
          <w:lang w:val="es-CO"/>
        </w:rPr>
        <w:t>, reconociendo sus esfuerzos por la limpieza, la cual, en sus palabras</w:t>
      </w:r>
      <w:r w:rsidR="00543940">
        <w:rPr>
          <w:lang w:val="es-CO"/>
        </w:rPr>
        <w:t>, era muy diferente del mal olor que ella usualmente percibe del lugar. E</w:t>
      </w:r>
      <w:r>
        <w:rPr>
          <w:lang w:val="es-CO"/>
        </w:rPr>
        <w:t xml:space="preserve">l Comité observó </w:t>
      </w:r>
      <w:r w:rsidRPr="0054413E">
        <w:rPr>
          <w:lang w:val="es-CO"/>
        </w:rPr>
        <w:t xml:space="preserve">condiciones precarias, lugares en </w:t>
      </w:r>
      <w:r w:rsidR="003044D2">
        <w:rPr>
          <w:lang w:val="es-CO"/>
        </w:rPr>
        <w:t>ruinas</w:t>
      </w:r>
      <w:r w:rsidR="00D06EBD">
        <w:rPr>
          <w:lang w:val="es-CO"/>
        </w:rPr>
        <w:t xml:space="preserve"> en </w:t>
      </w:r>
      <w:r w:rsidRPr="0054413E">
        <w:rPr>
          <w:lang w:val="es-CO"/>
        </w:rPr>
        <w:t>estado de abandono, sin reparaciones</w:t>
      </w:r>
      <w:r w:rsidR="00D06EBD">
        <w:rPr>
          <w:lang w:val="es-CO"/>
        </w:rPr>
        <w:t xml:space="preserve">, </w:t>
      </w:r>
      <w:r w:rsidRPr="0054413E">
        <w:rPr>
          <w:lang w:val="es-CO"/>
        </w:rPr>
        <w:t>con malos olores</w:t>
      </w:r>
      <w:r w:rsidR="00D06EBD">
        <w:rPr>
          <w:lang w:val="es-CO"/>
        </w:rPr>
        <w:t xml:space="preserve"> y en </w:t>
      </w:r>
      <w:r w:rsidR="003E229E">
        <w:rPr>
          <w:lang w:val="es-CO"/>
        </w:rPr>
        <w:t>algunas instituciones sin el funcionamiento de sistemas de alcantarillado</w:t>
      </w:r>
      <w:r>
        <w:rPr>
          <w:lang w:val="es-CO"/>
        </w:rPr>
        <w:t>.</w:t>
      </w:r>
      <w:r w:rsidR="003E229E">
        <w:rPr>
          <w:lang w:val="es-CO"/>
        </w:rPr>
        <w:t xml:space="preserve"> F</w:t>
      </w:r>
      <w:r w:rsidR="00241DF1">
        <w:rPr>
          <w:lang w:val="es-CO"/>
        </w:rPr>
        <w:t xml:space="preserve">recuentemente, las personas con discapacidad en instituciones pasaban sus días </w:t>
      </w:r>
      <w:r w:rsidR="00BA7B66">
        <w:rPr>
          <w:lang w:val="es-CO"/>
        </w:rPr>
        <w:t>sin hacer nada, sentadas o acurrucadas en el suelo.</w:t>
      </w:r>
      <w:r>
        <w:rPr>
          <w:lang w:val="es-CO"/>
        </w:rPr>
        <w:t xml:space="preserve"> </w:t>
      </w:r>
      <w:r>
        <w:rPr>
          <w:spacing w:val="4"/>
          <w:w w:val="103"/>
          <w:kern w:val="14"/>
          <w:lang w:val="es-CO"/>
        </w:rPr>
        <w:t>En varias instituciones, el suministro de agua es irregular o escaso,</w:t>
      </w:r>
      <w:r w:rsidRPr="0054413E">
        <w:rPr>
          <w:spacing w:val="4"/>
          <w:w w:val="103"/>
          <w:kern w:val="14"/>
          <w:lang w:val="es-CO"/>
        </w:rPr>
        <w:t xml:space="preserve"> la alimentación </w:t>
      </w:r>
      <w:r>
        <w:rPr>
          <w:spacing w:val="4"/>
          <w:w w:val="103"/>
          <w:kern w:val="14"/>
          <w:lang w:val="es-CO"/>
        </w:rPr>
        <w:t xml:space="preserve">es </w:t>
      </w:r>
      <w:r w:rsidRPr="0054413E">
        <w:rPr>
          <w:spacing w:val="4"/>
          <w:w w:val="103"/>
          <w:kern w:val="14"/>
          <w:lang w:val="es-CO"/>
        </w:rPr>
        <w:t>deficiente</w:t>
      </w:r>
      <w:r>
        <w:rPr>
          <w:spacing w:val="4"/>
          <w:w w:val="103"/>
          <w:kern w:val="14"/>
          <w:lang w:val="es-CO"/>
        </w:rPr>
        <w:t xml:space="preserve"> y se constató la </w:t>
      </w:r>
      <w:r w:rsidRPr="0054413E">
        <w:rPr>
          <w:spacing w:val="4"/>
          <w:w w:val="103"/>
          <w:kern w:val="14"/>
          <w:lang w:val="es-CO"/>
        </w:rPr>
        <w:t xml:space="preserve">precariedad del área donde las personas duermen, generalmente con camas de concreto cubiertas únicamente por colchonetas, </w:t>
      </w:r>
      <w:r w:rsidR="001E7E47">
        <w:rPr>
          <w:spacing w:val="4"/>
          <w:w w:val="103"/>
          <w:kern w:val="14"/>
          <w:lang w:val="es-CO"/>
        </w:rPr>
        <w:t xml:space="preserve">con </w:t>
      </w:r>
      <w:r w:rsidR="00665542">
        <w:rPr>
          <w:spacing w:val="4"/>
          <w:w w:val="103"/>
          <w:kern w:val="14"/>
          <w:lang w:val="es-CO"/>
        </w:rPr>
        <w:t xml:space="preserve">infestados </w:t>
      </w:r>
      <w:r w:rsidR="001E7E47">
        <w:rPr>
          <w:spacing w:val="4"/>
          <w:w w:val="103"/>
          <w:kern w:val="14"/>
          <w:lang w:val="es-CO"/>
        </w:rPr>
        <w:t xml:space="preserve">de insectos, </w:t>
      </w:r>
      <w:r w:rsidRPr="0054413E">
        <w:rPr>
          <w:spacing w:val="4"/>
          <w:w w:val="103"/>
          <w:kern w:val="14"/>
          <w:lang w:val="es-CO"/>
        </w:rPr>
        <w:t>en espacios fríos, húmedos y con olores desagradables</w:t>
      </w:r>
      <w:r>
        <w:rPr>
          <w:spacing w:val="4"/>
          <w:w w:val="103"/>
          <w:kern w:val="14"/>
          <w:lang w:val="es-CO"/>
        </w:rPr>
        <w:t>.</w:t>
      </w:r>
    </w:p>
    <w:p w14:paraId="1DC8659F" w14:textId="7E952D98" w:rsidR="00257CB8" w:rsidRPr="0074627B" w:rsidRDefault="00257CB8" w:rsidP="00243F33">
      <w:pPr>
        <w:pStyle w:val="SingleTxtG"/>
        <w:numPr>
          <w:ilvl w:val="3"/>
          <w:numId w:val="33"/>
        </w:numPr>
        <w:tabs>
          <w:tab w:val="left" w:pos="1701"/>
        </w:tabs>
        <w:ind w:left="1134" w:firstLine="0"/>
        <w:rPr>
          <w:spacing w:val="4"/>
          <w:w w:val="103"/>
          <w:kern w:val="14"/>
          <w:lang w:val="es-CO"/>
        </w:rPr>
      </w:pPr>
      <w:r w:rsidRPr="0054413E">
        <w:rPr>
          <w:spacing w:val="4"/>
          <w:w w:val="103"/>
          <w:kern w:val="14"/>
          <w:lang w:val="es-CO"/>
        </w:rPr>
        <w:t xml:space="preserve">Las </w:t>
      </w:r>
      <w:r w:rsidRPr="0054413E">
        <w:rPr>
          <w:lang w:val="es-CO"/>
        </w:rPr>
        <w:t xml:space="preserve">condiciones de vestido a menudo </w:t>
      </w:r>
      <w:r>
        <w:rPr>
          <w:lang w:val="es-CO"/>
        </w:rPr>
        <w:t>eran</w:t>
      </w:r>
      <w:r w:rsidRPr="0054413E">
        <w:rPr>
          <w:lang w:val="es-CO"/>
        </w:rPr>
        <w:t xml:space="preserve"> inadecuadas, algunas personas deambulan con uso d</w:t>
      </w:r>
      <w:r>
        <w:rPr>
          <w:lang w:val="es-CO"/>
        </w:rPr>
        <w:t>e</w:t>
      </w:r>
      <w:r w:rsidRPr="0054413E">
        <w:rPr>
          <w:lang w:val="es-CO"/>
        </w:rPr>
        <w:t xml:space="preserve"> uniformes, otras en pijamas sin que pu</w:t>
      </w:r>
      <w:r>
        <w:rPr>
          <w:lang w:val="es-CO"/>
        </w:rPr>
        <w:t xml:space="preserve">diesen </w:t>
      </w:r>
      <w:r w:rsidRPr="0054413E">
        <w:rPr>
          <w:lang w:val="es-CO"/>
        </w:rPr>
        <w:t>ejercer ningún tipo de actividad. En muy pocos centros se pudo demostrar que existían actividades extramuros</w:t>
      </w:r>
      <w:r>
        <w:rPr>
          <w:lang w:val="es-CO"/>
        </w:rPr>
        <w:t xml:space="preserve">. </w:t>
      </w:r>
      <w:r w:rsidR="00BB6451">
        <w:rPr>
          <w:lang w:val="es-CO"/>
        </w:rPr>
        <w:t xml:space="preserve">En algunas </w:t>
      </w:r>
      <w:r w:rsidR="00FC3EA7">
        <w:rPr>
          <w:lang w:val="es-CO"/>
        </w:rPr>
        <w:t xml:space="preserve">instituciones, las actividades </w:t>
      </w:r>
      <w:r w:rsidR="00123D25">
        <w:rPr>
          <w:lang w:val="es-CO"/>
        </w:rPr>
        <w:t xml:space="preserve">observadas parecían haber sido organizadas a propósito de la visita de la delegación. </w:t>
      </w:r>
      <w:r>
        <w:rPr>
          <w:lang w:val="es-CO"/>
        </w:rPr>
        <w:t xml:space="preserve">El Comité observó con preocupación </w:t>
      </w:r>
      <w:proofErr w:type="gramStart"/>
      <w:r>
        <w:rPr>
          <w:lang w:val="es-CO"/>
        </w:rPr>
        <w:t>que</w:t>
      </w:r>
      <w:proofErr w:type="gramEnd"/>
      <w:r>
        <w:rPr>
          <w:lang w:val="es-CO"/>
        </w:rPr>
        <w:t xml:space="preserve"> en la mayoría de los casos, las personas con discapacidad carecen de </w:t>
      </w:r>
      <w:r w:rsidRPr="0054413E">
        <w:rPr>
          <w:lang w:val="es-CO"/>
        </w:rPr>
        <w:t>acceso a educación, a la cultura</w:t>
      </w:r>
      <w:r>
        <w:rPr>
          <w:lang w:val="es-CO"/>
        </w:rPr>
        <w:t xml:space="preserve"> u otra actividad en la comunidad.</w:t>
      </w:r>
    </w:p>
    <w:p w14:paraId="12D49344" w14:textId="77777777" w:rsidR="00257CB8" w:rsidRPr="00F8040F" w:rsidRDefault="00257CB8" w:rsidP="00243F33">
      <w:pPr>
        <w:pStyle w:val="SingleTxtG"/>
        <w:numPr>
          <w:ilvl w:val="3"/>
          <w:numId w:val="33"/>
        </w:numPr>
        <w:tabs>
          <w:tab w:val="left" w:pos="1701"/>
        </w:tabs>
        <w:ind w:left="1134" w:firstLine="0"/>
        <w:rPr>
          <w:spacing w:val="4"/>
          <w:w w:val="103"/>
          <w:kern w:val="14"/>
          <w:lang w:val="es-CO"/>
        </w:rPr>
      </w:pPr>
      <w:r>
        <w:rPr>
          <w:lang w:val="es-CO"/>
        </w:rPr>
        <w:t xml:space="preserve">En varias instituciones, el </w:t>
      </w:r>
      <w:r w:rsidRPr="008A0818">
        <w:rPr>
          <w:lang w:val="es-CO"/>
        </w:rPr>
        <w:t>personal de atención médica, trabajo social</w:t>
      </w:r>
      <w:r>
        <w:rPr>
          <w:lang w:val="es-CO"/>
        </w:rPr>
        <w:t xml:space="preserve"> y</w:t>
      </w:r>
      <w:r w:rsidRPr="008A0818">
        <w:rPr>
          <w:lang w:val="es-CO"/>
        </w:rPr>
        <w:t xml:space="preserve"> limpieza</w:t>
      </w:r>
      <w:r>
        <w:rPr>
          <w:lang w:val="es-CO"/>
        </w:rPr>
        <w:t xml:space="preserve"> es </w:t>
      </w:r>
      <w:r w:rsidRPr="008A0818">
        <w:rPr>
          <w:lang w:val="es-CO"/>
        </w:rPr>
        <w:t>insuficiente.</w:t>
      </w:r>
      <w:r>
        <w:rPr>
          <w:rStyle w:val="FootnoteReference"/>
          <w:lang w:val="es-CO"/>
        </w:rPr>
        <w:footnoteReference w:id="158"/>
      </w:r>
      <w:r w:rsidRPr="008A0818">
        <w:rPr>
          <w:lang w:val="es-CO"/>
        </w:rPr>
        <w:t xml:space="preserve"> </w:t>
      </w:r>
      <w:r>
        <w:rPr>
          <w:lang w:val="es-CO"/>
        </w:rPr>
        <w:t xml:space="preserve">Dado el aislamiento que experimentan las personas en estas instituciones y la falta de </w:t>
      </w:r>
      <w:r w:rsidRPr="00243F33">
        <w:rPr>
          <w:spacing w:val="4"/>
          <w:w w:val="103"/>
          <w:kern w:val="14"/>
          <w:lang w:val="es-CO"/>
        </w:rPr>
        <w:t>vinculación</w:t>
      </w:r>
      <w:r>
        <w:rPr>
          <w:lang w:val="es-CO"/>
        </w:rPr>
        <w:t xml:space="preserve"> con servicios en la comunidad, de manera frecuente carecen de </w:t>
      </w:r>
      <w:r w:rsidRPr="000F5A32">
        <w:rPr>
          <w:lang w:val="es-CO"/>
        </w:rPr>
        <w:t>atención médica especializada</w:t>
      </w:r>
      <w:r>
        <w:rPr>
          <w:lang w:val="es-CO"/>
        </w:rPr>
        <w:t xml:space="preserve">, por ejemplo, la requerida para las </w:t>
      </w:r>
      <w:r w:rsidRPr="000F5A32">
        <w:rPr>
          <w:lang w:val="es-CO"/>
        </w:rPr>
        <w:t>personas que viven con VIH/SIDA</w:t>
      </w:r>
      <w:r>
        <w:rPr>
          <w:lang w:val="es-CO"/>
        </w:rPr>
        <w:t>.</w:t>
      </w:r>
    </w:p>
    <w:p w14:paraId="418AD447" w14:textId="4D59C112" w:rsidR="00257CB8" w:rsidRDefault="00257CB8" w:rsidP="00243F33">
      <w:pPr>
        <w:pStyle w:val="SingleTxtG"/>
        <w:numPr>
          <w:ilvl w:val="3"/>
          <w:numId w:val="33"/>
        </w:numPr>
        <w:tabs>
          <w:tab w:val="left" w:pos="1701"/>
        </w:tabs>
        <w:ind w:left="1134" w:firstLine="0"/>
        <w:rPr>
          <w:spacing w:val="4"/>
          <w:w w:val="103"/>
          <w:kern w:val="14"/>
          <w:lang w:val="es-CO"/>
        </w:rPr>
      </w:pPr>
      <w:r w:rsidRPr="00BC79FB">
        <w:rPr>
          <w:spacing w:val="4"/>
          <w:w w:val="103"/>
          <w:kern w:val="14"/>
          <w:lang w:val="es-CO"/>
        </w:rPr>
        <w:t xml:space="preserve">El Comité se encuentra preocupado </w:t>
      </w:r>
      <w:r>
        <w:rPr>
          <w:spacing w:val="4"/>
          <w:w w:val="103"/>
          <w:kern w:val="14"/>
          <w:lang w:val="es-CO"/>
        </w:rPr>
        <w:t>dado que</w:t>
      </w:r>
      <w:r w:rsidRPr="00BC79FB">
        <w:rPr>
          <w:spacing w:val="4"/>
          <w:w w:val="103"/>
          <w:kern w:val="14"/>
          <w:lang w:val="es-CO"/>
        </w:rPr>
        <w:t xml:space="preserve"> l</w:t>
      </w:r>
      <w:r>
        <w:rPr>
          <w:spacing w:val="4"/>
          <w:w w:val="103"/>
          <w:kern w:val="14"/>
          <w:lang w:val="es-CO"/>
        </w:rPr>
        <w:t xml:space="preserve">as condiciones degradantes se repiten en </w:t>
      </w:r>
      <w:r w:rsidRPr="00BC79FB">
        <w:rPr>
          <w:spacing w:val="4"/>
          <w:w w:val="103"/>
          <w:kern w:val="14"/>
          <w:lang w:val="es-CO"/>
        </w:rPr>
        <w:t>instituciones privadas como casas hogar</w:t>
      </w:r>
      <w:r>
        <w:rPr>
          <w:spacing w:val="4"/>
          <w:w w:val="103"/>
          <w:kern w:val="14"/>
          <w:lang w:val="es-CO"/>
        </w:rPr>
        <w:t xml:space="preserve">. Una de estas instituciones en el </w:t>
      </w:r>
      <w:r w:rsidR="002C3F65">
        <w:rPr>
          <w:spacing w:val="4"/>
          <w:w w:val="103"/>
          <w:kern w:val="14"/>
          <w:lang w:val="es-CO"/>
        </w:rPr>
        <w:t>E</w:t>
      </w:r>
      <w:r>
        <w:rPr>
          <w:spacing w:val="4"/>
          <w:w w:val="103"/>
          <w:kern w:val="14"/>
          <w:lang w:val="es-CO"/>
        </w:rPr>
        <w:t>stado de México</w:t>
      </w:r>
      <w:r>
        <w:rPr>
          <w:rStyle w:val="FootnoteReference"/>
          <w:lang w:val="es-CO"/>
        </w:rPr>
        <w:footnoteReference w:id="159"/>
      </w:r>
      <w:r>
        <w:rPr>
          <w:spacing w:val="4"/>
          <w:w w:val="103"/>
          <w:kern w:val="14"/>
          <w:lang w:val="es-CO"/>
        </w:rPr>
        <w:t>, alojaba alrededor de 100 personas en un garaje de 180 metros cuadrados donde las personas habitaban rodeadas de basura, y excrementos humanos que generaban olores nauseabundos y cucarachas. Las personas allí dormían en el piso dada la ausencia de camas y el espacio reducido. Además, los baños no funcionaban y no había duchas. Adicionalmente, las personas informaban sobre la insuficiencia de alimentos y el hecho de que solamente recibían alimentos una vez por día.</w:t>
      </w:r>
    </w:p>
    <w:p w14:paraId="0CCEE5CC" w14:textId="15A7A4F9" w:rsidR="00257CB8" w:rsidRPr="000E33CF" w:rsidRDefault="005B393F" w:rsidP="005B393F">
      <w:pPr>
        <w:pStyle w:val="H1G"/>
        <w:rPr>
          <w:b w:val="0"/>
          <w:bCs/>
          <w:spacing w:val="4"/>
          <w:w w:val="103"/>
          <w:kern w:val="14"/>
          <w:szCs w:val="24"/>
          <w:lang w:val="es-CO"/>
        </w:rPr>
      </w:pPr>
      <w:r>
        <w:rPr>
          <w:w w:val="103"/>
          <w:lang w:val="es-CO"/>
        </w:rPr>
        <w:tab/>
        <w:t>H.</w:t>
      </w:r>
      <w:r>
        <w:rPr>
          <w:w w:val="103"/>
          <w:lang w:val="es-CO"/>
        </w:rPr>
        <w:tab/>
      </w:r>
      <w:r w:rsidR="00257CB8" w:rsidRPr="00A95BC7">
        <w:rPr>
          <w:w w:val="103"/>
          <w:lang w:val="es-CO"/>
        </w:rPr>
        <w:t xml:space="preserve">Secuelas dañinas de la institucionalización  </w:t>
      </w:r>
    </w:p>
    <w:p w14:paraId="785276E2" w14:textId="1DC9E884" w:rsidR="00257CB8" w:rsidRPr="00E436D2" w:rsidRDefault="007B6144" w:rsidP="007B6144">
      <w:pPr>
        <w:pStyle w:val="H23G"/>
        <w:rPr>
          <w:b w:val="0"/>
          <w:bCs/>
          <w:spacing w:val="4"/>
          <w:w w:val="103"/>
          <w:kern w:val="14"/>
          <w:lang w:val="es-CO"/>
        </w:rPr>
      </w:pPr>
      <w:r>
        <w:rPr>
          <w:w w:val="103"/>
          <w:lang w:val="es-CO"/>
        </w:rPr>
        <w:tab/>
      </w:r>
      <w:r>
        <w:rPr>
          <w:w w:val="103"/>
          <w:lang w:val="es-CO"/>
        </w:rPr>
        <w:tab/>
        <w:t>1.</w:t>
      </w:r>
      <w:r>
        <w:rPr>
          <w:w w:val="103"/>
          <w:lang w:val="es-CO"/>
        </w:rPr>
        <w:tab/>
      </w:r>
      <w:r w:rsidR="00257CB8" w:rsidRPr="00E436D2">
        <w:rPr>
          <w:w w:val="103"/>
          <w:lang w:val="es-CO"/>
        </w:rPr>
        <w:t>Daños contra la integridad personal</w:t>
      </w:r>
    </w:p>
    <w:p w14:paraId="0EA7A9A6" w14:textId="6F489817" w:rsidR="00257CB8" w:rsidRDefault="00257CB8" w:rsidP="007B6144">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evidenció que l</w:t>
      </w:r>
      <w:r w:rsidRPr="00286E43">
        <w:rPr>
          <w:spacing w:val="4"/>
          <w:w w:val="103"/>
          <w:kern w:val="14"/>
          <w:lang w:val="es-CO"/>
        </w:rPr>
        <w:t>a institucionalización causa daños</w:t>
      </w:r>
      <w:r>
        <w:rPr>
          <w:spacing w:val="4"/>
          <w:w w:val="103"/>
          <w:kern w:val="14"/>
          <w:lang w:val="es-CO"/>
        </w:rPr>
        <w:t xml:space="preserve"> en la integridad física y mental de las personas afectadas y traumas severos de los cuales difícilmente pueden recuperarse. El Comité recibió el testimonio de un hombre </w:t>
      </w:r>
      <w:r w:rsidR="005C2108">
        <w:rPr>
          <w:spacing w:val="4"/>
          <w:w w:val="103"/>
          <w:kern w:val="14"/>
          <w:lang w:val="es-CO"/>
        </w:rPr>
        <w:t>sobreviviente de la institucionalización</w:t>
      </w:r>
      <w:r>
        <w:rPr>
          <w:spacing w:val="4"/>
          <w:w w:val="103"/>
          <w:kern w:val="14"/>
          <w:lang w:val="es-CO"/>
        </w:rPr>
        <w:t xml:space="preserve"> quien manifestó haber sido sujeto de violación en repetidas ocasiones por diferentes perpetradores, sujeciones físicas y períodos de aislamiento hasta por dos meses en la institución en la cual fue internado durante su niñez. En su testimonio, expuso enfrentar depresión, ansiedad, adicción a las drogas e intentos de suicidio como consecuencia de la violencia y vejámenes que enfrentó durante el período de la institucionalización.   </w:t>
      </w:r>
    </w:p>
    <w:p w14:paraId="6F47BD14" w14:textId="78FC7CDD" w:rsidR="00257CB8" w:rsidRPr="00167D9E" w:rsidRDefault="00257CB8" w:rsidP="007B6144">
      <w:pPr>
        <w:pStyle w:val="SingleTxtG"/>
        <w:numPr>
          <w:ilvl w:val="3"/>
          <w:numId w:val="33"/>
        </w:numPr>
        <w:tabs>
          <w:tab w:val="left" w:pos="1701"/>
        </w:tabs>
        <w:ind w:left="1134" w:firstLine="0"/>
        <w:rPr>
          <w:spacing w:val="4"/>
          <w:w w:val="103"/>
          <w:kern w:val="14"/>
          <w:lang w:val="es-CO"/>
        </w:rPr>
      </w:pPr>
      <w:r>
        <w:rPr>
          <w:spacing w:val="4"/>
          <w:w w:val="103"/>
          <w:kern w:val="14"/>
          <w:lang w:val="es-CO"/>
        </w:rPr>
        <w:t>La institucionalización genera daños</w:t>
      </w:r>
      <w:r w:rsidRPr="00286E43">
        <w:rPr>
          <w:spacing w:val="4"/>
          <w:w w:val="103"/>
          <w:kern w:val="14"/>
          <w:lang w:val="es-CO"/>
        </w:rPr>
        <w:t xml:space="preserve"> psicológicos irreversibles</w:t>
      </w:r>
      <w:r>
        <w:rPr>
          <w:spacing w:val="4"/>
          <w:w w:val="103"/>
          <w:kern w:val="14"/>
          <w:lang w:val="es-CO"/>
        </w:rPr>
        <w:t>, estrés, afectación del comportamiento,</w:t>
      </w:r>
      <w:r w:rsidRPr="00286E43">
        <w:rPr>
          <w:spacing w:val="4"/>
          <w:w w:val="103"/>
          <w:kern w:val="14"/>
          <w:lang w:val="es-CO"/>
        </w:rPr>
        <w:t xml:space="preserve"> retraso</w:t>
      </w:r>
      <w:r>
        <w:rPr>
          <w:spacing w:val="4"/>
          <w:w w:val="103"/>
          <w:kern w:val="14"/>
          <w:lang w:val="es-CO"/>
        </w:rPr>
        <w:t xml:space="preserve"> y/o daño permanente</w:t>
      </w:r>
      <w:r w:rsidRPr="00286E43">
        <w:rPr>
          <w:spacing w:val="4"/>
          <w:w w:val="103"/>
          <w:kern w:val="14"/>
          <w:lang w:val="es-CO"/>
        </w:rPr>
        <w:t xml:space="preserve"> en el desarrollo cognitivo </w:t>
      </w:r>
      <w:r w:rsidRPr="00286E43">
        <w:rPr>
          <w:spacing w:val="4"/>
          <w:w w:val="103"/>
          <w:kern w:val="14"/>
          <w:lang w:val="es-CO"/>
        </w:rPr>
        <w:lastRenderedPageBreak/>
        <w:t>de las niñas y niños con</w:t>
      </w:r>
      <w:r w:rsidR="005C2108">
        <w:rPr>
          <w:spacing w:val="4"/>
          <w:w w:val="103"/>
          <w:kern w:val="14"/>
          <w:lang w:val="es-CO"/>
        </w:rPr>
        <w:t xml:space="preserve"> y sin</w:t>
      </w:r>
      <w:r w:rsidRPr="00286E43">
        <w:rPr>
          <w:spacing w:val="4"/>
          <w:w w:val="103"/>
          <w:kern w:val="14"/>
          <w:lang w:val="es-CO"/>
        </w:rPr>
        <w:t xml:space="preserve"> discapacidad. </w:t>
      </w:r>
      <w:r>
        <w:rPr>
          <w:spacing w:val="4"/>
          <w:w w:val="103"/>
          <w:kern w:val="14"/>
          <w:lang w:val="es-CO"/>
        </w:rPr>
        <w:t xml:space="preserve">En personas adultas, la institucionalización deteriora la capacidad de lenguaje oral de las personas, su área cognitiva, su movilidad, marcha, relación social y psicológica. Las personas con discapacidad sufren deterioro de su salud física dado que frecuentemente aparecen comorbilidades que no son tratadas durante el internamiento. El deterioro de la salud mental se presenta como consecuencia de situaciones de desánimo, depresión y aburrimiento a causa del aislamiento, la ausencia de visitas y el abandono al que se enfrentan las personas en las instituciones. </w:t>
      </w:r>
    </w:p>
    <w:p w14:paraId="28EF91FB" w14:textId="6FBF33BA" w:rsidR="00257CB8" w:rsidRPr="009B6D0A" w:rsidRDefault="007B6144" w:rsidP="007B6144">
      <w:pPr>
        <w:pStyle w:val="H23G"/>
        <w:rPr>
          <w:w w:val="103"/>
          <w:lang w:val="es-CO"/>
        </w:rPr>
      </w:pPr>
      <w:r>
        <w:rPr>
          <w:w w:val="103"/>
          <w:lang w:val="es-CO"/>
        </w:rPr>
        <w:tab/>
      </w:r>
      <w:r>
        <w:rPr>
          <w:w w:val="103"/>
          <w:lang w:val="es-CO"/>
        </w:rPr>
        <w:tab/>
      </w:r>
      <w:r w:rsidR="00257CB8">
        <w:rPr>
          <w:w w:val="103"/>
          <w:lang w:val="es-CO"/>
        </w:rPr>
        <w:t>2.</w:t>
      </w:r>
      <w:r>
        <w:rPr>
          <w:w w:val="103"/>
          <w:lang w:val="es-CO"/>
        </w:rPr>
        <w:tab/>
      </w:r>
      <w:r w:rsidR="00257CB8" w:rsidRPr="009B6D0A">
        <w:rPr>
          <w:w w:val="103"/>
          <w:lang w:val="es-CO"/>
        </w:rPr>
        <w:t xml:space="preserve">Pérdida de la autonomía </w:t>
      </w:r>
      <w:r w:rsidR="00257CB8">
        <w:rPr>
          <w:w w:val="103"/>
          <w:lang w:val="es-CO"/>
        </w:rPr>
        <w:t xml:space="preserve">y alienación  </w:t>
      </w:r>
    </w:p>
    <w:p w14:paraId="279DD51C" w14:textId="77777777" w:rsidR="00257CB8" w:rsidRDefault="00257CB8" w:rsidP="007B6144">
      <w:pPr>
        <w:pStyle w:val="SingleTxtG"/>
        <w:numPr>
          <w:ilvl w:val="3"/>
          <w:numId w:val="33"/>
        </w:numPr>
        <w:tabs>
          <w:tab w:val="left" w:pos="1701"/>
        </w:tabs>
        <w:ind w:left="1134" w:firstLine="0"/>
        <w:rPr>
          <w:spacing w:val="4"/>
          <w:w w:val="103"/>
          <w:kern w:val="14"/>
          <w:lang w:val="es-CO"/>
        </w:rPr>
      </w:pPr>
      <w:r w:rsidRPr="009A122D">
        <w:rPr>
          <w:spacing w:val="4"/>
          <w:w w:val="103"/>
          <w:kern w:val="14"/>
          <w:lang w:val="es-CO"/>
        </w:rPr>
        <w:t>Las personas con discapacidad</w:t>
      </w:r>
      <w:r>
        <w:rPr>
          <w:spacing w:val="4"/>
          <w:w w:val="103"/>
          <w:kern w:val="14"/>
          <w:lang w:val="es-CO"/>
        </w:rPr>
        <w:t xml:space="preserve"> que se encuentran en </w:t>
      </w:r>
      <w:r w:rsidRPr="00EE6ACD">
        <w:rPr>
          <w:spacing w:val="4"/>
          <w:w w:val="103"/>
          <w:kern w:val="14"/>
          <w:lang w:val="es-CO"/>
        </w:rPr>
        <w:t>instituciones son privadas de su capacidad de decisión,</w:t>
      </w:r>
      <w:r w:rsidRPr="009A122D">
        <w:rPr>
          <w:spacing w:val="4"/>
          <w:w w:val="103"/>
          <w:kern w:val="14"/>
          <w:lang w:val="es-CO"/>
        </w:rPr>
        <w:t xml:space="preserve"> quedando a merced de administradores que a menudo no consideran sus necesidades y deseos individuales. Este despojo de </w:t>
      </w:r>
      <w:r>
        <w:rPr>
          <w:spacing w:val="4"/>
          <w:w w:val="103"/>
          <w:kern w:val="14"/>
          <w:lang w:val="es-CO"/>
        </w:rPr>
        <w:t xml:space="preserve">la </w:t>
      </w:r>
      <w:r w:rsidRPr="009A122D">
        <w:rPr>
          <w:spacing w:val="4"/>
          <w:w w:val="103"/>
          <w:kern w:val="14"/>
          <w:lang w:val="es-CO"/>
        </w:rPr>
        <w:t xml:space="preserve">autonomía, sumado a condiciones de vida deficientes como la escasa higiene, la alimentación </w:t>
      </w:r>
      <w:r>
        <w:rPr>
          <w:spacing w:val="4"/>
          <w:w w:val="103"/>
          <w:kern w:val="14"/>
          <w:lang w:val="es-CO"/>
        </w:rPr>
        <w:t xml:space="preserve">deficiente </w:t>
      </w:r>
      <w:r w:rsidRPr="009A122D">
        <w:rPr>
          <w:spacing w:val="4"/>
          <w:w w:val="103"/>
          <w:kern w:val="14"/>
          <w:lang w:val="es-CO"/>
        </w:rPr>
        <w:t>y la falta de actividades significativas, contribuye a</w:t>
      </w:r>
      <w:r>
        <w:rPr>
          <w:spacing w:val="4"/>
          <w:w w:val="103"/>
          <w:kern w:val="14"/>
          <w:lang w:val="es-CO"/>
        </w:rPr>
        <w:t xml:space="preserve"> una situación de alienación y a</w:t>
      </w:r>
      <w:r w:rsidRPr="009A122D">
        <w:rPr>
          <w:spacing w:val="4"/>
          <w:w w:val="103"/>
          <w:kern w:val="14"/>
          <w:lang w:val="es-CO"/>
        </w:rPr>
        <w:t xml:space="preserve"> un deterioro físico y mental que </w:t>
      </w:r>
      <w:r>
        <w:rPr>
          <w:spacing w:val="4"/>
          <w:w w:val="103"/>
          <w:kern w:val="14"/>
          <w:lang w:val="es-CO"/>
        </w:rPr>
        <w:t xml:space="preserve">les coloca en </w:t>
      </w:r>
      <w:r w:rsidRPr="009A122D">
        <w:rPr>
          <w:spacing w:val="4"/>
          <w:w w:val="103"/>
          <w:kern w:val="14"/>
          <w:lang w:val="es-CO"/>
        </w:rPr>
        <w:t>situación de vulnerabilidad</w:t>
      </w:r>
      <w:r>
        <w:rPr>
          <w:spacing w:val="4"/>
          <w:w w:val="103"/>
          <w:kern w:val="14"/>
          <w:lang w:val="es-CO"/>
        </w:rPr>
        <w:t xml:space="preserve"> extrema</w:t>
      </w:r>
      <w:r w:rsidRPr="009A122D">
        <w:rPr>
          <w:spacing w:val="4"/>
          <w:w w:val="103"/>
          <w:kern w:val="14"/>
          <w:lang w:val="es-CO"/>
        </w:rPr>
        <w:t>.</w:t>
      </w:r>
    </w:p>
    <w:p w14:paraId="7FECAF08" w14:textId="77777777" w:rsidR="00257CB8" w:rsidRPr="006D683B" w:rsidRDefault="00257CB8" w:rsidP="007B6144">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Cuando las personas son internadas durante situaciones de crisis, son despojadas de sus derechos, el primero de ellos a expresar su consentimiento frente a la institucionalización. Además, </w:t>
      </w:r>
      <w:r w:rsidRPr="00855224">
        <w:rPr>
          <w:spacing w:val="4"/>
          <w:w w:val="103"/>
          <w:kern w:val="14"/>
          <w:lang w:val="es-CO"/>
        </w:rPr>
        <w:t xml:space="preserve">carecen de información sobre los tratamientos farmacológicos o médicos y de la posibilidad de expresar su consentimiento sobre </w:t>
      </w:r>
      <w:r>
        <w:rPr>
          <w:spacing w:val="4"/>
          <w:w w:val="103"/>
          <w:kern w:val="14"/>
          <w:lang w:val="es-CO"/>
        </w:rPr>
        <w:t>los mismos</w:t>
      </w:r>
      <w:r w:rsidRPr="00855224">
        <w:rPr>
          <w:spacing w:val="4"/>
          <w:w w:val="103"/>
          <w:kern w:val="14"/>
          <w:lang w:val="es-CO"/>
        </w:rPr>
        <w:t>.</w:t>
      </w:r>
      <w:r>
        <w:rPr>
          <w:spacing w:val="4"/>
          <w:w w:val="103"/>
          <w:kern w:val="14"/>
          <w:lang w:val="es-CO"/>
        </w:rPr>
        <w:t xml:space="preserve"> En entrevistas sostenidas, se pudo constatar que las personas institucionalizadas han perdido el control sobre el tipo y cantidad de los medicamentos que ingieren ya que estos son administrados por el personal médico de las instituciones en ejercicio de su prerrogativa de contención farmacológica. Las personas con discapacidad, igualmente, pierden sus habilidades de cuidado personal y generan dependencia del personal de enfermería o de otras personas que residen o trabajan en dichas instituciones. Algunas personas a menudo pierden noción del lugar en el cual se encuentran, después de haber sido sujetas a traslados y reinstitucionalización. </w:t>
      </w:r>
    </w:p>
    <w:p w14:paraId="4B674552" w14:textId="18EA1C36" w:rsidR="00257CB8" w:rsidRPr="00D71AFF" w:rsidRDefault="00257CB8" w:rsidP="007B6144">
      <w:pPr>
        <w:pStyle w:val="SingleTxtG"/>
        <w:numPr>
          <w:ilvl w:val="3"/>
          <w:numId w:val="33"/>
        </w:numPr>
        <w:tabs>
          <w:tab w:val="left" w:pos="1701"/>
        </w:tabs>
        <w:ind w:left="1134" w:firstLine="0"/>
        <w:rPr>
          <w:spacing w:val="4"/>
          <w:w w:val="103"/>
          <w:kern w:val="14"/>
          <w:lang w:val="es-CO"/>
        </w:rPr>
      </w:pPr>
      <w:r w:rsidRPr="009E1A73">
        <w:rPr>
          <w:spacing w:val="4"/>
          <w:w w:val="103"/>
          <w:kern w:val="14"/>
          <w:lang w:val="es-GT"/>
        </w:rPr>
        <w:t>El Comité observó que, en las instituciones visitadas, las rutinas son monótonas y repetitivas,</w:t>
      </w:r>
      <w:r w:rsidR="005D53E9">
        <w:rPr>
          <w:spacing w:val="4"/>
          <w:w w:val="103"/>
          <w:kern w:val="14"/>
          <w:lang w:val="es-GT"/>
        </w:rPr>
        <w:t xml:space="preserve"> </w:t>
      </w:r>
      <w:r w:rsidR="00C805FE">
        <w:rPr>
          <w:spacing w:val="4"/>
          <w:w w:val="103"/>
          <w:kern w:val="14"/>
          <w:lang w:val="es-GT"/>
        </w:rPr>
        <w:t>completamente</w:t>
      </w:r>
      <w:r w:rsidR="003243A5">
        <w:rPr>
          <w:spacing w:val="4"/>
          <w:w w:val="103"/>
          <w:kern w:val="14"/>
          <w:lang w:val="es-GT"/>
        </w:rPr>
        <w:t xml:space="preserve"> </w:t>
      </w:r>
      <w:r w:rsidR="00606CC4">
        <w:rPr>
          <w:spacing w:val="4"/>
          <w:w w:val="103"/>
          <w:kern w:val="14"/>
          <w:lang w:val="es-GT"/>
        </w:rPr>
        <w:t xml:space="preserve">desalentadoras y </w:t>
      </w:r>
      <w:r w:rsidR="003243A5">
        <w:rPr>
          <w:spacing w:val="4"/>
          <w:w w:val="103"/>
          <w:kern w:val="14"/>
          <w:lang w:val="es-GT"/>
        </w:rPr>
        <w:t>aburridas,</w:t>
      </w:r>
      <w:r w:rsidRPr="009E1A73">
        <w:rPr>
          <w:spacing w:val="4"/>
          <w:w w:val="103"/>
          <w:kern w:val="14"/>
          <w:lang w:val="es-GT"/>
        </w:rPr>
        <w:t xml:space="preserve"> sin considerar la voluntad y </w:t>
      </w:r>
      <w:r w:rsidRPr="007B6144">
        <w:rPr>
          <w:spacing w:val="4"/>
          <w:w w:val="103"/>
          <w:kern w:val="14"/>
          <w:lang w:val="es-CO"/>
        </w:rPr>
        <w:t>preferencia</w:t>
      </w:r>
      <w:r w:rsidRPr="009E1A73">
        <w:rPr>
          <w:spacing w:val="4"/>
          <w:w w:val="103"/>
          <w:kern w:val="14"/>
          <w:lang w:val="es-GT"/>
        </w:rPr>
        <w:t xml:space="preserve"> de las personas. Estas rutinas consisten únicamente en levantarse, desayunar, almorzar, cenar y dormir</w:t>
      </w:r>
      <w:r>
        <w:rPr>
          <w:spacing w:val="4"/>
          <w:w w:val="103"/>
          <w:kern w:val="14"/>
          <w:lang w:val="es-GT"/>
        </w:rPr>
        <w:t>, además de deambular por el lugar durante el día</w:t>
      </w:r>
      <w:r w:rsidRPr="009E1A73">
        <w:rPr>
          <w:spacing w:val="4"/>
          <w:w w:val="103"/>
          <w:kern w:val="14"/>
          <w:lang w:val="es-GT"/>
        </w:rPr>
        <w:t xml:space="preserve">. El área de comedores es generalmente insuficiente para atender a los residentes y el acceso a los alimentos es casi siempre limitado. Por ejemplo, se observaron casos de algunas personas con discapacidad quienes, como consecuencia de los sedantes, de su movilidad reducida o por otras causas no pueden llegar al comedor y pueden pasar días sin comer. </w:t>
      </w:r>
    </w:p>
    <w:p w14:paraId="1C874A44" w14:textId="35D630C9" w:rsidR="00257CB8" w:rsidRDefault="00E1722E" w:rsidP="00E1722E">
      <w:pPr>
        <w:pStyle w:val="H23G"/>
        <w:rPr>
          <w:w w:val="103"/>
          <w:lang w:val="es-CO"/>
        </w:rPr>
      </w:pPr>
      <w:r>
        <w:rPr>
          <w:w w:val="103"/>
          <w:lang w:val="es-CO"/>
        </w:rPr>
        <w:tab/>
      </w:r>
      <w:r>
        <w:rPr>
          <w:w w:val="103"/>
          <w:lang w:val="es-CO"/>
        </w:rPr>
        <w:tab/>
      </w:r>
      <w:r w:rsidR="00257CB8">
        <w:rPr>
          <w:w w:val="103"/>
          <w:lang w:val="es-CO"/>
        </w:rPr>
        <w:t>3.</w:t>
      </w:r>
      <w:r w:rsidR="00E436D2">
        <w:rPr>
          <w:w w:val="103"/>
          <w:lang w:val="es-CO"/>
        </w:rPr>
        <w:tab/>
      </w:r>
      <w:r w:rsidR="00257CB8" w:rsidRPr="00EC6B1D">
        <w:rPr>
          <w:w w:val="103"/>
          <w:lang w:val="es-CO"/>
        </w:rPr>
        <w:t xml:space="preserve">Abandono </w:t>
      </w:r>
    </w:p>
    <w:p w14:paraId="56B2DD66" w14:textId="77777777" w:rsidR="00257CB8" w:rsidRDefault="00257CB8" w:rsidP="00E1722E">
      <w:pPr>
        <w:pStyle w:val="SingleTxtG"/>
        <w:numPr>
          <w:ilvl w:val="3"/>
          <w:numId w:val="33"/>
        </w:numPr>
        <w:tabs>
          <w:tab w:val="left" w:pos="1701"/>
        </w:tabs>
        <w:ind w:left="1134" w:firstLine="0"/>
        <w:rPr>
          <w:spacing w:val="4"/>
          <w:w w:val="103"/>
          <w:kern w:val="14"/>
          <w:lang w:val="es-CO"/>
        </w:rPr>
      </w:pPr>
      <w:r>
        <w:rPr>
          <w:spacing w:val="4"/>
          <w:w w:val="103"/>
          <w:kern w:val="14"/>
          <w:lang w:val="es-CO"/>
        </w:rPr>
        <w:t>L</w:t>
      </w:r>
      <w:r w:rsidRPr="00286E43">
        <w:rPr>
          <w:spacing w:val="4"/>
          <w:w w:val="103"/>
          <w:kern w:val="14"/>
          <w:lang w:val="es-CO"/>
        </w:rPr>
        <w:t>a</w:t>
      </w:r>
      <w:r>
        <w:rPr>
          <w:spacing w:val="4"/>
          <w:w w:val="103"/>
          <w:kern w:val="14"/>
          <w:lang w:val="es-CO"/>
        </w:rPr>
        <w:t xml:space="preserve"> institucionalización por períodos prolongados tiene como consecuencia principal el aislamiento y la segregación de las personas con discapacidad respecto de sus entornos familiares, comunitarios, amistades. </w:t>
      </w:r>
      <w:r w:rsidRPr="00255BDA">
        <w:rPr>
          <w:spacing w:val="4"/>
          <w:w w:val="103"/>
          <w:kern w:val="14"/>
          <w:lang w:val="es-CO"/>
        </w:rPr>
        <w:t xml:space="preserve">El Comité observó situaciones de abandono de </w:t>
      </w:r>
      <w:r w:rsidRPr="00E1722E">
        <w:rPr>
          <w:spacing w:val="4"/>
          <w:w w:val="103"/>
          <w:kern w:val="14"/>
          <w:lang w:val="es-GT"/>
        </w:rPr>
        <w:t>las</w:t>
      </w:r>
      <w:r w:rsidRPr="00255BDA">
        <w:rPr>
          <w:spacing w:val="4"/>
          <w:w w:val="103"/>
          <w:kern w:val="14"/>
          <w:lang w:val="es-CO"/>
        </w:rPr>
        <w:t xml:space="preserve"> personas con discapacidad en instituciones que se manifestaba tanto en la falta de atención y apoyo adecuado como en su desvinculación emocional. </w:t>
      </w:r>
    </w:p>
    <w:p w14:paraId="251FF573" w14:textId="77777777" w:rsidR="00257CB8" w:rsidRDefault="00257CB8" w:rsidP="00360CDF">
      <w:pPr>
        <w:pStyle w:val="SingleTxtG"/>
        <w:numPr>
          <w:ilvl w:val="3"/>
          <w:numId w:val="33"/>
        </w:numPr>
        <w:tabs>
          <w:tab w:val="left" w:pos="1701"/>
        </w:tabs>
        <w:ind w:left="1134" w:firstLine="0"/>
        <w:rPr>
          <w:spacing w:val="4"/>
          <w:w w:val="103"/>
          <w:kern w:val="14"/>
          <w:lang w:val="es-CO"/>
        </w:rPr>
      </w:pPr>
      <w:r w:rsidRPr="00255BDA">
        <w:rPr>
          <w:spacing w:val="4"/>
          <w:w w:val="103"/>
          <w:kern w:val="14"/>
          <w:lang w:val="es-CO"/>
        </w:rPr>
        <w:t>Las personas con discapacidad son frecuentemente olvidadas una vez institucionalizadas y pierden de manera progresiva sus vínculos familiares y afectivos. Las familias que decidieron enviar a miembros de sus familias con discapacidad a instituciones creyendo que era la única opción de vida para su familiar dada la ausencia de apoyo en la comunidad, a menudo les abandonan. En algunos casos, personas con discapacidad en instituciones reciben el apoyo financiero, denominado “beca bimensual” a través de sus familias quienes, no obstante, han perdido el interés en la vida de su pariente con discapacidad o en que aquel regrese a la vida en comunidad.</w:t>
      </w:r>
    </w:p>
    <w:p w14:paraId="734B5289" w14:textId="64300668" w:rsidR="00257CB8" w:rsidRDefault="00257CB8" w:rsidP="00360CDF">
      <w:pPr>
        <w:pStyle w:val="SingleTxtG"/>
        <w:numPr>
          <w:ilvl w:val="3"/>
          <w:numId w:val="33"/>
        </w:numPr>
        <w:tabs>
          <w:tab w:val="left" w:pos="1701"/>
        </w:tabs>
        <w:ind w:left="1134" w:firstLine="0"/>
        <w:rPr>
          <w:spacing w:val="4"/>
          <w:w w:val="103"/>
          <w:kern w:val="14"/>
          <w:lang w:val="es-CO"/>
        </w:rPr>
      </w:pPr>
      <w:r w:rsidRPr="006A01A6">
        <w:rPr>
          <w:spacing w:val="4"/>
          <w:w w:val="103"/>
          <w:kern w:val="14"/>
          <w:lang w:val="es-CO"/>
        </w:rPr>
        <w:t>El Comité observó que con el transcurrir del tiempo, muchas personas con discapacidad en instituciones devinieron en "invisibles", sin visitas</w:t>
      </w:r>
      <w:r w:rsidR="005E424B">
        <w:rPr>
          <w:spacing w:val="4"/>
          <w:w w:val="103"/>
          <w:kern w:val="14"/>
          <w:lang w:val="es-CO"/>
        </w:rPr>
        <w:t xml:space="preserve"> por </w:t>
      </w:r>
      <w:r w:rsidR="00C77305">
        <w:rPr>
          <w:spacing w:val="4"/>
          <w:w w:val="103"/>
          <w:kern w:val="14"/>
          <w:lang w:val="es-CO"/>
        </w:rPr>
        <w:t>años</w:t>
      </w:r>
      <w:r w:rsidR="005E424B">
        <w:rPr>
          <w:spacing w:val="4"/>
          <w:w w:val="103"/>
          <w:kern w:val="14"/>
          <w:lang w:val="es-CO"/>
        </w:rPr>
        <w:t xml:space="preserve"> y algunas veces durante dé</w:t>
      </w:r>
      <w:r w:rsidR="00C77305">
        <w:rPr>
          <w:spacing w:val="4"/>
          <w:w w:val="103"/>
          <w:kern w:val="14"/>
          <w:lang w:val="es-CO"/>
        </w:rPr>
        <w:t>cadas</w:t>
      </w:r>
      <w:r w:rsidRPr="006A01A6">
        <w:rPr>
          <w:spacing w:val="4"/>
          <w:w w:val="103"/>
          <w:kern w:val="14"/>
          <w:lang w:val="es-CO"/>
        </w:rPr>
        <w:t xml:space="preserve">, sin contacto con el exterior y sin esperanza de inclusión en la </w:t>
      </w:r>
      <w:r w:rsidRPr="006A01A6">
        <w:rPr>
          <w:spacing w:val="4"/>
          <w:w w:val="103"/>
          <w:kern w:val="14"/>
          <w:lang w:val="es-CO"/>
        </w:rPr>
        <w:lastRenderedPageBreak/>
        <w:t>comunidad. La realidad para ellas es un confinamiento indefinido, donde sus derechos son ignorados y sus vidas han sido reducidas a meras rutinas repetitivas, deambulando sin propósito o dignidad.</w:t>
      </w:r>
    </w:p>
    <w:p w14:paraId="027B543E" w14:textId="74274E6B" w:rsidR="00257CB8" w:rsidRPr="005A7BAA" w:rsidRDefault="00257CB8" w:rsidP="00360CDF">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Los </w:t>
      </w:r>
      <w:r w:rsidRPr="00255BDA">
        <w:rPr>
          <w:spacing w:val="4"/>
          <w:w w:val="103"/>
          <w:kern w:val="14"/>
          <w:lang w:val="es-CO"/>
        </w:rPr>
        <w:t>hospitales psiquiátricos o los centros de acogimiento social están frecuentemente ubicados en áreas remotas, lo que contribuye a un mayor aislamiento de las personas que allí se encuentran. La institucionalización tiene el efecto de esconder y aún negar la existencia de las personas con discapacidad ante la sociedad.</w:t>
      </w:r>
    </w:p>
    <w:p w14:paraId="615D8E42" w14:textId="272EBE60" w:rsidR="00257CB8" w:rsidRDefault="00360CDF" w:rsidP="00360CDF">
      <w:pPr>
        <w:pStyle w:val="H23G"/>
        <w:ind w:firstLine="0"/>
        <w:rPr>
          <w:w w:val="103"/>
          <w:lang w:val="es-CO"/>
        </w:rPr>
      </w:pPr>
      <w:r>
        <w:rPr>
          <w:w w:val="103"/>
          <w:lang w:val="es-CO"/>
        </w:rPr>
        <w:t>4.</w:t>
      </w:r>
      <w:r>
        <w:rPr>
          <w:w w:val="103"/>
          <w:lang w:val="es-CO"/>
        </w:rPr>
        <w:tab/>
      </w:r>
      <w:r w:rsidR="00257CB8" w:rsidRPr="00222A1D">
        <w:rPr>
          <w:w w:val="103"/>
          <w:lang w:val="es-CO"/>
        </w:rPr>
        <w:t>P</w:t>
      </w:r>
      <w:r w:rsidR="00257CB8" w:rsidRPr="00D63944">
        <w:rPr>
          <w:w w:val="103"/>
          <w:lang w:val="es-CO"/>
        </w:rPr>
        <w:t xml:space="preserve">érdida de la identidad </w:t>
      </w:r>
    </w:p>
    <w:p w14:paraId="4D02F9D7" w14:textId="77777777" w:rsidR="00257CB8" w:rsidRPr="00F555F7" w:rsidRDefault="00257CB8" w:rsidP="00360CDF">
      <w:pPr>
        <w:pStyle w:val="SingleTxtG"/>
        <w:numPr>
          <w:ilvl w:val="3"/>
          <w:numId w:val="33"/>
        </w:numPr>
        <w:tabs>
          <w:tab w:val="left" w:pos="1701"/>
        </w:tabs>
        <w:ind w:left="1134" w:firstLine="0"/>
        <w:rPr>
          <w:spacing w:val="4"/>
          <w:w w:val="103"/>
          <w:kern w:val="14"/>
          <w:lang w:val="es-CO"/>
        </w:rPr>
      </w:pPr>
      <w:r w:rsidRPr="00255BDA">
        <w:rPr>
          <w:spacing w:val="4"/>
          <w:w w:val="103"/>
          <w:kern w:val="14"/>
          <w:lang w:val="es-CO"/>
        </w:rPr>
        <w:t xml:space="preserve">El cambio de los nombres y la supresión de la identidad de las personas institucionalizadas parece una práctica recurrente. </w:t>
      </w:r>
      <w:r w:rsidRPr="00DA6FC0">
        <w:rPr>
          <w:spacing w:val="4"/>
          <w:w w:val="103"/>
          <w:kern w:val="14"/>
          <w:lang w:val="es-CO"/>
        </w:rPr>
        <w:t xml:space="preserve">El Comité recibió el testimonio de un hombre con discapacidad psicosocial quien permaneció en la ahora extinta institución “La Gran Familia Casa Mamá Rosa” quien explicó la manera en que sus apellidos fueron cambiados al ingresar a dicha institución. Dicho cambio resultó irreversible dado que no se mantuvieron registros de su nombre, sus parientes u otras relaciones sociales en la comunidad. En el caso de las mujeres con discapacidad psicosocial sujetas a institucionalizaciones consecutivas tras haber sido abandonadas en su infancia en el extinto Hospital psiquiátrico La Castañeda, el Comité observó que sus nombres fueron cambiados, disolviendo de esta manera todos sus nexos de previas relaciones con la comunidad como resultado de la institucionalización.  </w:t>
      </w:r>
    </w:p>
    <w:p w14:paraId="1E124321" w14:textId="0750C03C" w:rsidR="00257CB8" w:rsidRDefault="00257CB8" w:rsidP="00360CDF">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El Comité también recibió información sobre instituciones en las cuales los niños con discapacidad fueron registrados con el apellido de los fundadores y/o administradores de las instituciones. </w:t>
      </w:r>
      <w:r w:rsidRPr="00F555F7">
        <w:rPr>
          <w:spacing w:val="4"/>
          <w:w w:val="103"/>
          <w:kern w:val="14"/>
          <w:lang w:val="es-CO"/>
        </w:rPr>
        <w:t>E</w:t>
      </w:r>
      <w:r>
        <w:rPr>
          <w:spacing w:val="4"/>
          <w:w w:val="103"/>
          <w:kern w:val="14"/>
          <w:lang w:val="es-CO"/>
        </w:rPr>
        <w:t xml:space="preserve">sta es la situación de </w:t>
      </w:r>
      <w:r w:rsidRPr="00255BDA">
        <w:rPr>
          <w:spacing w:val="4"/>
          <w:w w:val="103"/>
          <w:kern w:val="14"/>
          <w:lang w:val="es-CO"/>
        </w:rPr>
        <w:t xml:space="preserve">90 mujeres con discapacidad en una institución psiquiátrica del </w:t>
      </w:r>
      <w:r w:rsidR="00F47D45">
        <w:rPr>
          <w:spacing w:val="4"/>
          <w:w w:val="103"/>
          <w:kern w:val="14"/>
          <w:lang w:val="es-CO"/>
        </w:rPr>
        <w:t>E</w:t>
      </w:r>
      <w:r w:rsidRPr="00255BDA">
        <w:rPr>
          <w:spacing w:val="4"/>
          <w:w w:val="103"/>
          <w:kern w:val="14"/>
          <w:lang w:val="es-CO"/>
        </w:rPr>
        <w:t>stado de México, muchas</w:t>
      </w:r>
      <w:r>
        <w:rPr>
          <w:spacing w:val="4"/>
          <w:w w:val="103"/>
          <w:kern w:val="14"/>
          <w:lang w:val="es-CO"/>
        </w:rPr>
        <w:t xml:space="preserve"> de las cuales</w:t>
      </w:r>
      <w:r w:rsidRPr="00255BDA">
        <w:rPr>
          <w:spacing w:val="4"/>
          <w:w w:val="103"/>
          <w:kern w:val="14"/>
          <w:lang w:val="es-CO"/>
        </w:rPr>
        <w:t xml:space="preserve"> llevan el apellido del primer director de la institución en la cual se encuentran internadas.</w:t>
      </w:r>
      <w:r>
        <w:rPr>
          <w:rStyle w:val="FootnoteReference"/>
          <w:lang w:val="es-CO"/>
        </w:rPr>
        <w:footnoteReference w:id="160"/>
      </w:r>
      <w:r>
        <w:rPr>
          <w:spacing w:val="4"/>
          <w:w w:val="103"/>
          <w:kern w:val="14"/>
          <w:lang w:val="es-CO"/>
        </w:rPr>
        <w:t xml:space="preserve"> También es el caso de más de 130 niñas y niños con discapacidad internadas en la Ciudad de los Niños, Salamanca, en el estado de Guanajuato, quienes llevan el apellido del fundador de dicha institución.</w:t>
      </w:r>
      <w:r>
        <w:rPr>
          <w:rStyle w:val="FootnoteReference"/>
          <w:lang w:val="es-CO"/>
        </w:rPr>
        <w:footnoteReference w:id="161"/>
      </w:r>
      <w:bookmarkStart w:id="13" w:name="_Hlk189845290"/>
    </w:p>
    <w:bookmarkEnd w:id="13"/>
    <w:p w14:paraId="3DA5FD70" w14:textId="0CDE9B64" w:rsidR="00257CB8" w:rsidRPr="00E815F1" w:rsidRDefault="005B393F" w:rsidP="005B393F">
      <w:pPr>
        <w:pStyle w:val="H1G"/>
        <w:rPr>
          <w:b w:val="0"/>
          <w:bCs/>
          <w:spacing w:val="4"/>
          <w:w w:val="103"/>
          <w:kern w:val="14"/>
          <w:szCs w:val="24"/>
          <w:lang w:val="es-CO"/>
        </w:rPr>
      </w:pPr>
      <w:r>
        <w:rPr>
          <w:w w:val="103"/>
          <w:lang w:val="es-CO"/>
        </w:rPr>
        <w:tab/>
        <w:t>I.</w:t>
      </w:r>
      <w:r>
        <w:rPr>
          <w:w w:val="103"/>
          <w:lang w:val="es-CO"/>
        </w:rPr>
        <w:tab/>
      </w:r>
      <w:r w:rsidR="00257CB8" w:rsidRPr="00E815F1">
        <w:rPr>
          <w:w w:val="103"/>
          <w:lang w:val="es-CO"/>
        </w:rPr>
        <w:t xml:space="preserve">Insuficiencia del monitoreo independiente de las instituciones y mecanismos de remedio para las personas con discapacidad </w:t>
      </w:r>
    </w:p>
    <w:p w14:paraId="23F89139" w14:textId="26401C82" w:rsidR="00257CB8" w:rsidRPr="00E815F1" w:rsidRDefault="00360CDF" w:rsidP="00360CDF">
      <w:pPr>
        <w:pStyle w:val="H23G"/>
        <w:rPr>
          <w:w w:val="103"/>
          <w:lang w:val="es-CO"/>
        </w:rPr>
      </w:pPr>
      <w:r>
        <w:rPr>
          <w:w w:val="103"/>
          <w:lang w:val="es-CO"/>
        </w:rPr>
        <w:tab/>
      </w:r>
      <w:r>
        <w:rPr>
          <w:w w:val="103"/>
          <w:lang w:val="es-CO"/>
        </w:rPr>
        <w:tab/>
        <w:t>1.</w:t>
      </w:r>
      <w:r>
        <w:rPr>
          <w:w w:val="103"/>
          <w:lang w:val="es-CO"/>
        </w:rPr>
        <w:tab/>
      </w:r>
      <w:r w:rsidR="00257CB8" w:rsidRPr="00E815F1">
        <w:rPr>
          <w:w w:val="103"/>
          <w:lang w:val="es-CO"/>
        </w:rPr>
        <w:t xml:space="preserve">Ausencia y/o limitaciones en el monitoreo independiente </w:t>
      </w:r>
    </w:p>
    <w:p w14:paraId="0C9D3490" w14:textId="273B7790" w:rsidR="00257CB8" w:rsidRPr="00E91FE9" w:rsidRDefault="00257CB8" w:rsidP="0053629B">
      <w:pPr>
        <w:pStyle w:val="SingleTxtG"/>
        <w:numPr>
          <w:ilvl w:val="3"/>
          <w:numId w:val="33"/>
        </w:numPr>
        <w:tabs>
          <w:tab w:val="left" w:pos="1701"/>
        </w:tabs>
        <w:ind w:left="1134" w:firstLine="0"/>
        <w:rPr>
          <w:spacing w:val="4"/>
          <w:w w:val="103"/>
          <w:kern w:val="14"/>
          <w:lang w:val="es-CO"/>
        </w:rPr>
      </w:pPr>
      <w:r w:rsidRPr="00E91FE9">
        <w:rPr>
          <w:spacing w:val="4"/>
          <w:w w:val="103"/>
          <w:kern w:val="14"/>
          <w:lang w:val="es-CO"/>
        </w:rPr>
        <w:t>Las instituciones de derechos humanos de las entidades federativas tienen facultades de monitoreo.</w:t>
      </w:r>
      <w:r w:rsidR="00032BE9">
        <w:rPr>
          <w:spacing w:val="4"/>
          <w:w w:val="103"/>
          <w:kern w:val="14"/>
          <w:lang w:val="es-CO"/>
        </w:rPr>
        <w:t xml:space="preserve"> La Comision Nacional de Derechos Humanos a </w:t>
      </w:r>
      <w:r w:rsidR="009E5525">
        <w:rPr>
          <w:spacing w:val="4"/>
          <w:w w:val="103"/>
          <w:kern w:val="14"/>
          <w:lang w:val="es-CO"/>
        </w:rPr>
        <w:t>través</w:t>
      </w:r>
      <w:r w:rsidR="00032BE9">
        <w:rPr>
          <w:spacing w:val="4"/>
          <w:w w:val="103"/>
          <w:kern w:val="14"/>
          <w:lang w:val="es-CO"/>
        </w:rPr>
        <w:t xml:space="preserve"> del Mecanismo Independiente de Monitoreo Nacional </w:t>
      </w:r>
      <w:r w:rsidR="007411BC">
        <w:rPr>
          <w:spacing w:val="4"/>
          <w:w w:val="103"/>
          <w:kern w:val="14"/>
          <w:lang w:val="es-CO"/>
        </w:rPr>
        <w:t>ha llevado a cabo visitas a hospitales psiquiátricos y albergues.</w:t>
      </w:r>
      <w:r w:rsidR="00032BE9">
        <w:rPr>
          <w:spacing w:val="4"/>
          <w:w w:val="103"/>
          <w:kern w:val="14"/>
          <w:lang w:val="es-CO"/>
        </w:rPr>
        <w:t xml:space="preserve"> </w:t>
      </w:r>
      <w:r w:rsidR="009A2801">
        <w:rPr>
          <w:spacing w:val="4"/>
          <w:w w:val="103"/>
          <w:kern w:val="14"/>
          <w:lang w:val="es-CO"/>
        </w:rPr>
        <w:t>No obstante, e</w:t>
      </w:r>
      <w:r w:rsidRPr="00E91FE9">
        <w:rPr>
          <w:spacing w:val="4"/>
          <w:w w:val="103"/>
          <w:kern w:val="14"/>
          <w:lang w:val="es-CO"/>
        </w:rPr>
        <w:t xml:space="preserve">l Comité recibió información indicando la ausencia de </w:t>
      </w:r>
      <w:r w:rsidR="00287999">
        <w:rPr>
          <w:spacing w:val="4"/>
          <w:w w:val="103"/>
          <w:kern w:val="14"/>
          <w:lang w:val="es-CO"/>
        </w:rPr>
        <w:t>supervisión</w:t>
      </w:r>
      <w:r w:rsidR="00287999" w:rsidRPr="00E91FE9">
        <w:rPr>
          <w:spacing w:val="4"/>
          <w:w w:val="103"/>
          <w:kern w:val="14"/>
          <w:lang w:val="es-CO"/>
        </w:rPr>
        <w:t xml:space="preserve"> </w:t>
      </w:r>
      <w:r w:rsidRPr="00E91FE9">
        <w:rPr>
          <w:spacing w:val="4"/>
          <w:w w:val="103"/>
          <w:kern w:val="14"/>
          <w:lang w:val="es-CO"/>
        </w:rPr>
        <w:t>de</w:t>
      </w:r>
      <w:r w:rsidR="00287999">
        <w:rPr>
          <w:spacing w:val="4"/>
          <w:w w:val="103"/>
          <w:kern w:val="14"/>
          <w:lang w:val="es-CO"/>
        </w:rPr>
        <w:t xml:space="preserve"> las</w:t>
      </w:r>
      <w:r w:rsidRPr="00E91FE9">
        <w:rPr>
          <w:spacing w:val="4"/>
          <w:w w:val="103"/>
          <w:kern w:val="14"/>
          <w:lang w:val="es-CO"/>
        </w:rPr>
        <w:t xml:space="preserve"> instituciones privadas por parte de las </w:t>
      </w:r>
      <w:r w:rsidR="00C3243F">
        <w:rPr>
          <w:spacing w:val="4"/>
          <w:w w:val="103"/>
          <w:kern w:val="14"/>
          <w:lang w:val="es-CO"/>
        </w:rPr>
        <w:t>autoridades</w:t>
      </w:r>
      <w:r w:rsidR="00287999">
        <w:rPr>
          <w:spacing w:val="4"/>
          <w:w w:val="103"/>
          <w:kern w:val="14"/>
          <w:lang w:val="es-CO"/>
        </w:rPr>
        <w:t xml:space="preserve"> estatales</w:t>
      </w:r>
      <w:r w:rsidR="001264A5">
        <w:rPr>
          <w:spacing w:val="4"/>
          <w:w w:val="103"/>
          <w:kern w:val="14"/>
          <w:lang w:val="es-CO"/>
        </w:rPr>
        <w:t>, incluso</w:t>
      </w:r>
      <w:r w:rsidR="00FC4E6F">
        <w:rPr>
          <w:spacing w:val="4"/>
          <w:w w:val="103"/>
          <w:kern w:val="14"/>
          <w:lang w:val="es-CO"/>
        </w:rPr>
        <w:t xml:space="preserve"> </w:t>
      </w:r>
      <w:r w:rsidR="00496ECB">
        <w:rPr>
          <w:spacing w:val="4"/>
          <w:w w:val="103"/>
          <w:kern w:val="14"/>
          <w:lang w:val="es-CO"/>
        </w:rPr>
        <w:t>por las</w:t>
      </w:r>
      <w:r w:rsidR="005862FE">
        <w:rPr>
          <w:spacing w:val="4"/>
          <w:w w:val="103"/>
          <w:kern w:val="14"/>
          <w:lang w:val="es-CO"/>
        </w:rPr>
        <w:t xml:space="preserve"> </w:t>
      </w:r>
      <w:r w:rsidRPr="00E91FE9">
        <w:rPr>
          <w:spacing w:val="4"/>
          <w:w w:val="103"/>
          <w:kern w:val="14"/>
          <w:lang w:val="es-CO"/>
        </w:rPr>
        <w:t xml:space="preserve">instituciones estatales de derechos humanos </w:t>
      </w:r>
      <w:r w:rsidR="00496ECB">
        <w:rPr>
          <w:spacing w:val="4"/>
          <w:w w:val="103"/>
          <w:kern w:val="14"/>
          <w:lang w:val="es-CO"/>
        </w:rPr>
        <w:t>aun cuando sus</w:t>
      </w:r>
      <w:r w:rsidRPr="00E91FE9">
        <w:rPr>
          <w:spacing w:val="4"/>
          <w:w w:val="103"/>
          <w:kern w:val="14"/>
          <w:lang w:val="es-CO"/>
        </w:rPr>
        <w:t xml:space="preserve"> reglamentos internos les permitían realizar tales visitas</w:t>
      </w:r>
      <w:r>
        <w:rPr>
          <w:rStyle w:val="FootnoteReference"/>
          <w:lang w:val="es-CO"/>
        </w:rPr>
        <w:footnoteReference w:id="162"/>
      </w:r>
      <w:r w:rsidRPr="00E91FE9">
        <w:rPr>
          <w:spacing w:val="4"/>
          <w:w w:val="103"/>
          <w:kern w:val="14"/>
          <w:lang w:val="es-CO"/>
        </w:rPr>
        <w:t xml:space="preserve">. También se recibió información indicando que la vigilancia estatal de los centros de internamiento de carácter privado ocurre generalmente de manera reactiva ante situaciones de violencia y malos tratos que las organizaciones sociales y/o los medios de comunicación denuncian. </w:t>
      </w:r>
    </w:p>
    <w:p w14:paraId="528178F5" w14:textId="0F8B9324" w:rsidR="00257CB8" w:rsidRPr="003941DD" w:rsidRDefault="00257CB8" w:rsidP="0053629B">
      <w:pPr>
        <w:pStyle w:val="SingleTxtG"/>
        <w:numPr>
          <w:ilvl w:val="3"/>
          <w:numId w:val="33"/>
        </w:numPr>
        <w:tabs>
          <w:tab w:val="left" w:pos="1701"/>
        </w:tabs>
        <w:ind w:left="1134" w:firstLine="0"/>
        <w:rPr>
          <w:bCs/>
          <w:spacing w:val="4"/>
          <w:w w:val="103"/>
          <w:kern w:val="14"/>
          <w:lang w:val="es-CO"/>
        </w:rPr>
      </w:pPr>
      <w:r>
        <w:rPr>
          <w:spacing w:val="4"/>
          <w:w w:val="103"/>
          <w:kern w:val="14"/>
          <w:lang w:val="es-CO"/>
        </w:rPr>
        <w:t xml:space="preserve">Las organizaciones de sociedad civil pueden, en principio, realizar </w:t>
      </w:r>
      <w:r w:rsidRPr="009421B9">
        <w:rPr>
          <w:spacing w:val="4"/>
          <w:w w:val="103"/>
          <w:kern w:val="14"/>
          <w:lang w:val="es-CO"/>
        </w:rPr>
        <w:t xml:space="preserve">visitas a las instituciones. No obstante, </w:t>
      </w:r>
      <w:r>
        <w:rPr>
          <w:spacing w:val="4"/>
          <w:w w:val="103"/>
          <w:kern w:val="14"/>
          <w:lang w:val="es-CO"/>
        </w:rPr>
        <w:t xml:space="preserve">en la práctica, </w:t>
      </w:r>
      <w:r w:rsidRPr="009421B9">
        <w:rPr>
          <w:spacing w:val="4"/>
          <w:w w:val="103"/>
          <w:kern w:val="14"/>
          <w:lang w:val="es-CO"/>
        </w:rPr>
        <w:t>dichas visitas están sujetas a la autorización que debe conferir la Secretaría de Bienestar Social o de Salud</w:t>
      </w:r>
      <w:r>
        <w:rPr>
          <w:spacing w:val="4"/>
          <w:w w:val="103"/>
          <w:kern w:val="14"/>
          <w:lang w:val="es-CO"/>
        </w:rPr>
        <w:t xml:space="preserve"> a nivel estatal o federal. Las organizaciones </w:t>
      </w:r>
      <w:r w:rsidRPr="009421B9">
        <w:rPr>
          <w:spacing w:val="4"/>
          <w:w w:val="103"/>
          <w:kern w:val="14"/>
          <w:lang w:val="es-CO"/>
        </w:rPr>
        <w:t>carece</w:t>
      </w:r>
      <w:r>
        <w:rPr>
          <w:spacing w:val="4"/>
          <w:w w:val="103"/>
          <w:kern w:val="14"/>
          <w:lang w:val="es-CO"/>
        </w:rPr>
        <w:t xml:space="preserve">n </w:t>
      </w:r>
      <w:r w:rsidRPr="009421B9">
        <w:rPr>
          <w:spacing w:val="4"/>
          <w:w w:val="103"/>
          <w:kern w:val="14"/>
          <w:lang w:val="es-CO"/>
        </w:rPr>
        <w:t>de facultades para realizar visitas no anunciadas y de recursos legales para impugnar la denegación de una visita o de ingreso a las instituciones con fines de monitoreo.</w:t>
      </w:r>
      <w:r w:rsidRPr="00B57BBD">
        <w:rPr>
          <w:lang w:val="es-CO"/>
        </w:rPr>
        <w:t xml:space="preserve"> </w:t>
      </w:r>
      <w:r w:rsidRPr="00B57BBD">
        <w:rPr>
          <w:rFonts w:asciiTheme="majorBidi" w:hAnsiTheme="majorBidi" w:cstheme="majorBidi"/>
          <w:lang w:val="es-CO"/>
        </w:rPr>
        <w:t>A</w:t>
      </w:r>
      <w:r>
        <w:rPr>
          <w:rFonts w:asciiTheme="majorBidi" w:hAnsiTheme="majorBidi" w:cstheme="majorBidi"/>
          <w:lang w:val="es-CO"/>
        </w:rPr>
        <w:t xml:space="preserve"> a</w:t>
      </w:r>
      <w:r w:rsidRPr="00B57BBD">
        <w:rPr>
          <w:rFonts w:asciiTheme="majorBidi" w:hAnsiTheme="majorBidi" w:cstheme="majorBidi"/>
          <w:lang w:val="es-CO"/>
        </w:rPr>
        <w:t>lgunas</w:t>
      </w:r>
      <w:r>
        <w:rPr>
          <w:lang w:val="es-CO"/>
        </w:rPr>
        <w:t xml:space="preserve"> </w:t>
      </w:r>
      <w:r w:rsidRPr="00B57BBD">
        <w:rPr>
          <w:spacing w:val="4"/>
          <w:w w:val="103"/>
          <w:kern w:val="14"/>
          <w:lang w:val="es-CO"/>
        </w:rPr>
        <w:t>organizaciones</w:t>
      </w:r>
      <w:r>
        <w:rPr>
          <w:spacing w:val="4"/>
          <w:w w:val="103"/>
          <w:kern w:val="14"/>
          <w:lang w:val="es-CO"/>
        </w:rPr>
        <w:t xml:space="preserve"> sociales </w:t>
      </w:r>
      <w:r w:rsidRPr="00B57BBD">
        <w:rPr>
          <w:spacing w:val="4"/>
          <w:w w:val="103"/>
          <w:kern w:val="14"/>
          <w:lang w:val="es-CO"/>
        </w:rPr>
        <w:t>se les ha restringido y/o prohibido el ingreso y el monitoreo de instituciones de carácter privado</w:t>
      </w:r>
      <w:r>
        <w:rPr>
          <w:spacing w:val="4"/>
          <w:w w:val="103"/>
          <w:kern w:val="14"/>
          <w:lang w:val="es-CO"/>
        </w:rPr>
        <w:t xml:space="preserve"> </w:t>
      </w:r>
      <w:r>
        <w:rPr>
          <w:spacing w:val="4"/>
          <w:w w:val="103"/>
          <w:kern w:val="14"/>
          <w:lang w:val="es-CO"/>
        </w:rPr>
        <w:lastRenderedPageBreak/>
        <w:t xml:space="preserve">y </w:t>
      </w:r>
      <w:r w:rsidR="00C579DE">
        <w:rPr>
          <w:spacing w:val="4"/>
          <w:w w:val="103"/>
          <w:kern w:val="14"/>
          <w:lang w:val="es-CO"/>
        </w:rPr>
        <w:t>de</w:t>
      </w:r>
      <w:r w:rsidR="00C579DE" w:rsidRPr="00AE773C">
        <w:rPr>
          <w:spacing w:val="4"/>
          <w:w w:val="103"/>
          <w:kern w:val="14"/>
        </w:rPr>
        <w:t xml:space="preserve"> </w:t>
      </w:r>
      <w:r w:rsidRPr="003941DD">
        <w:rPr>
          <w:spacing w:val="4"/>
          <w:w w:val="103"/>
          <w:kern w:val="14"/>
          <w:lang w:val="es-CO"/>
        </w:rPr>
        <w:t xml:space="preserve">hospitales psiquiátricos en </w:t>
      </w:r>
      <w:r w:rsidR="00171B1F">
        <w:rPr>
          <w:spacing w:val="4"/>
          <w:w w:val="103"/>
          <w:kern w:val="14"/>
          <w:lang w:val="es-CO"/>
        </w:rPr>
        <w:t xml:space="preserve">entidades federativas como </w:t>
      </w:r>
      <w:r w:rsidR="005C0E71">
        <w:rPr>
          <w:spacing w:val="4"/>
          <w:w w:val="103"/>
          <w:kern w:val="14"/>
          <w:lang w:val="es-CO"/>
        </w:rPr>
        <w:t>el</w:t>
      </w:r>
      <w:r w:rsidR="005C0E71" w:rsidRPr="003941DD">
        <w:rPr>
          <w:spacing w:val="4"/>
          <w:w w:val="103"/>
          <w:kern w:val="14"/>
          <w:lang w:val="es-CO"/>
        </w:rPr>
        <w:t xml:space="preserve"> </w:t>
      </w:r>
      <w:r w:rsidR="005C0E71">
        <w:rPr>
          <w:spacing w:val="4"/>
          <w:w w:val="103"/>
          <w:kern w:val="14"/>
          <w:lang w:val="es-CO"/>
        </w:rPr>
        <w:t>E</w:t>
      </w:r>
      <w:r w:rsidRPr="003941DD">
        <w:rPr>
          <w:spacing w:val="4"/>
          <w:w w:val="103"/>
          <w:kern w:val="14"/>
          <w:lang w:val="es-CO"/>
        </w:rPr>
        <w:t>stado de</w:t>
      </w:r>
      <w:r w:rsidRPr="00AE773C">
        <w:rPr>
          <w:spacing w:val="4"/>
          <w:w w:val="103"/>
          <w:kern w:val="14"/>
        </w:rPr>
        <w:t xml:space="preserve"> </w:t>
      </w:r>
      <w:r w:rsidRPr="003941DD">
        <w:rPr>
          <w:bCs/>
          <w:spacing w:val="4"/>
          <w:w w:val="103"/>
          <w:kern w:val="14"/>
          <w:lang w:val="es-CO"/>
        </w:rPr>
        <w:t>Puebla,</w:t>
      </w:r>
      <w:r w:rsidR="00647E3A">
        <w:rPr>
          <w:bCs/>
          <w:spacing w:val="4"/>
          <w:w w:val="103"/>
          <w:kern w:val="14"/>
          <w:lang w:val="es-CO"/>
        </w:rPr>
        <w:t xml:space="preserve"> el</w:t>
      </w:r>
      <w:r w:rsidRPr="003941DD">
        <w:rPr>
          <w:bCs/>
          <w:spacing w:val="4"/>
          <w:w w:val="103"/>
          <w:kern w:val="14"/>
          <w:lang w:val="es-CO"/>
        </w:rPr>
        <w:t xml:space="preserve"> </w:t>
      </w:r>
      <w:r w:rsidR="002742D8">
        <w:rPr>
          <w:bCs/>
          <w:spacing w:val="4"/>
          <w:w w:val="103"/>
          <w:kern w:val="14"/>
          <w:lang w:val="es-CO"/>
        </w:rPr>
        <w:t>E</w:t>
      </w:r>
      <w:r w:rsidRPr="003941DD">
        <w:rPr>
          <w:bCs/>
          <w:spacing w:val="4"/>
          <w:w w:val="103"/>
          <w:kern w:val="14"/>
          <w:lang w:val="es-CO"/>
        </w:rPr>
        <w:t>stado de México</w:t>
      </w:r>
      <w:r w:rsidR="005C0E71">
        <w:rPr>
          <w:bCs/>
          <w:spacing w:val="4"/>
          <w:w w:val="103"/>
          <w:kern w:val="14"/>
          <w:lang w:val="es-CO"/>
        </w:rPr>
        <w:t xml:space="preserve"> y</w:t>
      </w:r>
      <w:r w:rsidRPr="003941DD">
        <w:rPr>
          <w:bCs/>
          <w:spacing w:val="4"/>
          <w:w w:val="103"/>
          <w:kern w:val="14"/>
          <w:lang w:val="es-CO"/>
        </w:rPr>
        <w:t xml:space="preserve"> en la Ciudad de México. </w:t>
      </w:r>
    </w:p>
    <w:p w14:paraId="3BC2642B" w14:textId="77777777" w:rsidR="00257CB8" w:rsidRPr="00602316" w:rsidRDefault="00257CB8" w:rsidP="0053629B">
      <w:pPr>
        <w:pStyle w:val="SingleTxtG"/>
        <w:numPr>
          <w:ilvl w:val="3"/>
          <w:numId w:val="33"/>
        </w:numPr>
        <w:tabs>
          <w:tab w:val="left" w:pos="1701"/>
        </w:tabs>
        <w:ind w:left="1134" w:firstLine="0"/>
        <w:rPr>
          <w:spacing w:val="4"/>
          <w:w w:val="103"/>
          <w:kern w:val="14"/>
          <w:lang w:val="es-CO"/>
        </w:rPr>
      </w:pPr>
      <w:r w:rsidRPr="009421B9">
        <w:rPr>
          <w:spacing w:val="4"/>
          <w:w w:val="103"/>
          <w:kern w:val="14"/>
          <w:lang w:val="es-CO"/>
        </w:rPr>
        <w:t>El Comité recibió información indicando que, en reiteradas ocasiones, las autoridades estatales como aquellas que forman parte del sistema de desarrollo integral de la familia han denegado la autorización de ingreso a la sociedad civil alegando la posible violación de la privacidad.</w:t>
      </w:r>
      <w:r>
        <w:rPr>
          <w:rStyle w:val="FootnoteReference"/>
          <w:lang w:val="es-CO"/>
        </w:rPr>
        <w:footnoteReference w:id="163"/>
      </w:r>
      <w:r w:rsidRPr="009421B9">
        <w:rPr>
          <w:spacing w:val="4"/>
          <w:w w:val="103"/>
          <w:kern w:val="14"/>
          <w:lang w:val="es-CO"/>
        </w:rPr>
        <w:t xml:space="preserve"> De la misma manera, </w:t>
      </w:r>
      <w:r>
        <w:rPr>
          <w:spacing w:val="4"/>
          <w:w w:val="103"/>
          <w:kern w:val="14"/>
          <w:lang w:val="es-CO"/>
        </w:rPr>
        <w:t xml:space="preserve">organizaciones que promueven los derechos de las personas con </w:t>
      </w:r>
      <w:r w:rsidRPr="008A6672">
        <w:rPr>
          <w:spacing w:val="4"/>
          <w:w w:val="103"/>
          <w:kern w:val="14"/>
          <w:lang w:val="es-CO"/>
        </w:rPr>
        <w:t>discapacidad han sido objeto de restricciones en el acceso y la posibilidad de sostener entrevistas con personas con discapacidad que han sido víctimas de violencia</w:t>
      </w:r>
      <w:r>
        <w:rPr>
          <w:spacing w:val="4"/>
          <w:w w:val="103"/>
          <w:kern w:val="14"/>
          <w:lang w:val="es-CO"/>
        </w:rPr>
        <w:t xml:space="preserve"> en las instituciones y sujetas a traslados. </w:t>
      </w:r>
    </w:p>
    <w:p w14:paraId="5997A4F6" w14:textId="521FEE2F" w:rsidR="00257CB8" w:rsidRPr="00E91FE9" w:rsidRDefault="00360CDF" w:rsidP="00360CDF">
      <w:pPr>
        <w:pStyle w:val="H23G"/>
        <w:rPr>
          <w:w w:val="103"/>
          <w:lang w:val="es-CO"/>
        </w:rPr>
      </w:pPr>
      <w:r>
        <w:rPr>
          <w:lang w:val="es-CO"/>
        </w:rPr>
        <w:tab/>
      </w:r>
      <w:r>
        <w:rPr>
          <w:lang w:val="es-CO"/>
        </w:rPr>
        <w:tab/>
      </w:r>
      <w:r w:rsidRPr="00360CDF">
        <w:rPr>
          <w:lang w:val="es-CO"/>
        </w:rPr>
        <w:t>2.</w:t>
      </w:r>
      <w:r w:rsidRPr="00360CDF">
        <w:tab/>
      </w:r>
      <w:r w:rsidR="00257CB8" w:rsidRPr="00360CDF">
        <w:t>Obstáculos</w:t>
      </w:r>
      <w:r w:rsidR="00257CB8" w:rsidRPr="00E91FE9">
        <w:rPr>
          <w:w w:val="103"/>
          <w:lang w:val="es-CO"/>
        </w:rPr>
        <w:t xml:space="preserve"> para hacer uso de los buzones de quejas </w:t>
      </w:r>
    </w:p>
    <w:p w14:paraId="066C16AE" w14:textId="77777777" w:rsidR="00257CB8" w:rsidRDefault="00257CB8" w:rsidP="0053629B">
      <w:pPr>
        <w:pStyle w:val="SingleTxtG"/>
        <w:numPr>
          <w:ilvl w:val="3"/>
          <w:numId w:val="33"/>
        </w:numPr>
        <w:tabs>
          <w:tab w:val="left" w:pos="1701"/>
        </w:tabs>
        <w:ind w:left="1134" w:firstLine="0"/>
        <w:rPr>
          <w:spacing w:val="4"/>
          <w:w w:val="103"/>
          <w:kern w:val="14"/>
          <w:lang w:val="es-CO"/>
        </w:rPr>
      </w:pPr>
      <w:r w:rsidRPr="009421B9">
        <w:rPr>
          <w:spacing w:val="4"/>
          <w:w w:val="103"/>
          <w:kern w:val="14"/>
          <w:lang w:val="es-CO"/>
        </w:rPr>
        <w:t>La legislación de salud prevé que las instituciones deben contar con mecanismos de monitoreo y de recepción de quejas.</w:t>
      </w:r>
      <w:r>
        <w:rPr>
          <w:rStyle w:val="FootnoteReference"/>
          <w:lang w:val="es-CO"/>
        </w:rPr>
        <w:footnoteReference w:id="164"/>
      </w:r>
      <w:r w:rsidRPr="009421B9">
        <w:rPr>
          <w:spacing w:val="4"/>
          <w:w w:val="103"/>
          <w:kern w:val="14"/>
          <w:lang w:val="es-CO"/>
        </w:rPr>
        <w:t xml:space="preserve"> Además, el Comité fue informado sobre buzones de quejas que permitirían a las personas en instituciones informar o denunciar casos de malos tratos y/o reportar situaciones violatorias de sus derechos, las cuales debían ser objeto de registro. El Comité, sin embargo, observó que tales buzones de quejas eran inexistentes y/o estaban fuera del alcance de las personas sujetas a internamiento. Solamente en una de las instituciones visitadas, el buzón de quejas estaba en funcionamiento y era visible. Sin embargo, el mismo estaba localizado en la zona de consulta externa por psiquiatría, lo cual limitaba el uso por parte de quienes se encuentran en internamiento permanente. </w:t>
      </w:r>
    </w:p>
    <w:p w14:paraId="78AE5D46" w14:textId="59F5F505" w:rsidR="00257CB8" w:rsidRPr="00E91FE9" w:rsidRDefault="00A367F0" w:rsidP="00A367F0">
      <w:pPr>
        <w:pStyle w:val="H23G"/>
        <w:rPr>
          <w:w w:val="103"/>
          <w:lang w:val="es-CO"/>
        </w:rPr>
      </w:pPr>
      <w:r>
        <w:rPr>
          <w:b w:val="0"/>
          <w:w w:val="103"/>
          <w:lang w:val="es-CO"/>
        </w:rPr>
        <w:tab/>
      </w:r>
      <w:r>
        <w:rPr>
          <w:b w:val="0"/>
          <w:w w:val="103"/>
          <w:lang w:val="es-CO"/>
        </w:rPr>
        <w:tab/>
      </w:r>
      <w:r w:rsidR="00360CDF" w:rsidRPr="00A367F0">
        <w:t>3.</w:t>
      </w:r>
      <w:r w:rsidR="00360CDF" w:rsidRPr="00A367F0">
        <w:tab/>
      </w:r>
      <w:r w:rsidR="00257CB8" w:rsidRPr="00E91FE9">
        <w:rPr>
          <w:w w:val="103"/>
          <w:lang w:val="es-CO"/>
        </w:rPr>
        <w:t>Falta de acceso a la justicia</w:t>
      </w:r>
    </w:p>
    <w:p w14:paraId="4BC61DE0" w14:textId="77777777" w:rsidR="00257CB8" w:rsidRDefault="00257CB8" w:rsidP="0053629B">
      <w:pPr>
        <w:pStyle w:val="SingleTxtG"/>
        <w:numPr>
          <w:ilvl w:val="3"/>
          <w:numId w:val="33"/>
        </w:numPr>
        <w:tabs>
          <w:tab w:val="left" w:pos="1701"/>
        </w:tabs>
        <w:ind w:left="1134" w:firstLine="0"/>
        <w:rPr>
          <w:spacing w:val="4"/>
          <w:w w:val="103"/>
          <w:kern w:val="14"/>
          <w:lang w:val="es-CO"/>
        </w:rPr>
      </w:pPr>
      <w:r w:rsidRPr="009421B9">
        <w:rPr>
          <w:spacing w:val="4"/>
          <w:w w:val="103"/>
          <w:kern w:val="14"/>
          <w:lang w:val="es-CO"/>
        </w:rPr>
        <w:t xml:space="preserve">El derecho de acceso a la justicia es prácticamente inexistente para las personas con discapacidad en instituciones o una vez han salido de las mismas y no existen mecanismos agiles y accesibles para reportar delitos o violaciones de los derechos humanos en las instituciones. </w:t>
      </w:r>
    </w:p>
    <w:p w14:paraId="46B23228" w14:textId="77777777" w:rsidR="00257CB8" w:rsidRPr="009421B9" w:rsidRDefault="00257CB8" w:rsidP="0053629B">
      <w:pPr>
        <w:pStyle w:val="SingleTxtG"/>
        <w:numPr>
          <w:ilvl w:val="3"/>
          <w:numId w:val="33"/>
        </w:numPr>
        <w:tabs>
          <w:tab w:val="left" w:pos="1701"/>
        </w:tabs>
        <w:ind w:left="1134" w:firstLine="0"/>
        <w:rPr>
          <w:spacing w:val="4"/>
          <w:w w:val="103"/>
          <w:kern w:val="14"/>
          <w:lang w:val="es-CO"/>
        </w:rPr>
      </w:pPr>
      <w:r>
        <w:rPr>
          <w:spacing w:val="4"/>
          <w:w w:val="103"/>
          <w:kern w:val="14"/>
          <w:lang w:val="es-CO"/>
        </w:rPr>
        <w:t>El Comité</w:t>
      </w:r>
      <w:r w:rsidRPr="009421B9">
        <w:rPr>
          <w:spacing w:val="4"/>
          <w:w w:val="103"/>
          <w:kern w:val="14"/>
          <w:lang w:val="es-CO"/>
        </w:rPr>
        <w:t xml:space="preserve"> observó que salvo por </w:t>
      </w:r>
      <w:r>
        <w:rPr>
          <w:spacing w:val="4"/>
          <w:w w:val="103"/>
          <w:kern w:val="14"/>
          <w:lang w:val="es-CO"/>
        </w:rPr>
        <w:t xml:space="preserve">algunos </w:t>
      </w:r>
      <w:r w:rsidRPr="009421B9">
        <w:rPr>
          <w:spacing w:val="4"/>
          <w:w w:val="103"/>
          <w:kern w:val="14"/>
          <w:lang w:val="es-CO"/>
        </w:rPr>
        <w:t xml:space="preserve">esfuerzos de la Defensoría Pública y algunas organizaciones de sociedad civil, </w:t>
      </w:r>
      <w:r>
        <w:rPr>
          <w:spacing w:val="4"/>
          <w:w w:val="103"/>
          <w:kern w:val="14"/>
          <w:lang w:val="es-CO"/>
        </w:rPr>
        <w:t xml:space="preserve">las personas con discapacidad en instituciones carecen de </w:t>
      </w:r>
      <w:r w:rsidRPr="009421B9">
        <w:rPr>
          <w:spacing w:val="4"/>
          <w:w w:val="103"/>
          <w:kern w:val="14"/>
          <w:lang w:val="es-CO"/>
        </w:rPr>
        <w:t xml:space="preserve">asesoría legal </w:t>
      </w:r>
      <w:r>
        <w:rPr>
          <w:spacing w:val="4"/>
          <w:w w:val="103"/>
          <w:kern w:val="14"/>
          <w:lang w:val="es-CO"/>
        </w:rPr>
        <w:t xml:space="preserve">regular y </w:t>
      </w:r>
      <w:r w:rsidRPr="009421B9">
        <w:rPr>
          <w:spacing w:val="4"/>
          <w:w w:val="103"/>
          <w:kern w:val="14"/>
          <w:lang w:val="es-CO"/>
        </w:rPr>
        <w:t>sistemática</w:t>
      </w:r>
      <w:r>
        <w:rPr>
          <w:spacing w:val="4"/>
          <w:w w:val="103"/>
          <w:kern w:val="14"/>
          <w:lang w:val="es-CO"/>
        </w:rPr>
        <w:t xml:space="preserve">. </w:t>
      </w:r>
      <w:r w:rsidRPr="009421B9">
        <w:rPr>
          <w:spacing w:val="4"/>
          <w:w w:val="103"/>
          <w:kern w:val="14"/>
          <w:lang w:val="es-CO"/>
        </w:rPr>
        <w:t xml:space="preserve">La ausencia de información y de asesoría legal dejan a las personas en situación de </w:t>
      </w:r>
      <w:r>
        <w:rPr>
          <w:spacing w:val="4"/>
          <w:w w:val="103"/>
          <w:kern w:val="14"/>
          <w:lang w:val="es-CO"/>
        </w:rPr>
        <w:t xml:space="preserve">indefensión. </w:t>
      </w:r>
      <w:r w:rsidRPr="009421B9">
        <w:rPr>
          <w:spacing w:val="4"/>
          <w:w w:val="103"/>
          <w:kern w:val="14"/>
          <w:lang w:val="es-CO"/>
        </w:rPr>
        <w:t xml:space="preserve">Ello se hizo evidente en las instituciones que internan personas migrantes como consecuencia de las llamadas "operaciones de rescate". </w:t>
      </w:r>
    </w:p>
    <w:p w14:paraId="1CCB1D31" w14:textId="77777777" w:rsidR="00257CB8" w:rsidRPr="00FD25C8" w:rsidRDefault="00257CB8" w:rsidP="00370498">
      <w:pPr>
        <w:pStyle w:val="SingleTxtG"/>
        <w:numPr>
          <w:ilvl w:val="3"/>
          <w:numId w:val="33"/>
        </w:numPr>
        <w:tabs>
          <w:tab w:val="left" w:pos="1701"/>
        </w:tabs>
        <w:ind w:left="1134" w:firstLine="0"/>
        <w:rPr>
          <w:spacing w:val="4"/>
          <w:w w:val="103"/>
          <w:kern w:val="14"/>
          <w:lang w:val="es-CO"/>
        </w:rPr>
      </w:pPr>
      <w:r w:rsidRPr="009421B9">
        <w:rPr>
          <w:spacing w:val="4"/>
          <w:w w:val="103"/>
          <w:kern w:val="14"/>
          <w:lang w:val="es-CO"/>
        </w:rPr>
        <w:t>En los casos en los cuales las personas con discapacidad internadas en instituciones logran acceder a apoyo legal que les permita presentar una denuncia, se enfrentan con barreras actitudinales que invalidan el testimonio sobre la base de un impedimento intelectual y/o psicosocial. El Comité recibió información indicando que “es común que se desestime el testimonio de las personas con discapacidad debido a su condición mental, asegurando que las personas “no pueden” rendir su testimonio porque “están mal”, o “no entienden””.</w:t>
      </w:r>
      <w:r>
        <w:rPr>
          <w:rStyle w:val="FootnoteReference"/>
          <w:lang w:val="es-CO"/>
        </w:rPr>
        <w:footnoteReference w:id="165"/>
      </w:r>
      <w:r w:rsidRPr="009421B9">
        <w:rPr>
          <w:spacing w:val="4"/>
          <w:w w:val="103"/>
          <w:kern w:val="14"/>
          <w:lang w:val="es-CO"/>
        </w:rPr>
        <w:t xml:space="preserve"> Se recibió, asimismo, información de varios casos en los cuales se carece de ajustes de procedimiento que permitan la comunicación y el entendimiento de las personas con discapacidad durante los procedimientos judiciales y por el contrario, se utilizan diagnósticos psiquiátricos para evidenciar un impedimento intelectual y/o psicosocial de las posibles víctimas que conlleva la restricción de su participación en los procesos judiciales.</w:t>
      </w:r>
    </w:p>
    <w:p w14:paraId="22D220B1" w14:textId="789882EC" w:rsidR="00257CB8" w:rsidRPr="00EC43DF" w:rsidRDefault="00EC43DF" w:rsidP="00EC43DF">
      <w:pPr>
        <w:pStyle w:val="H23G"/>
      </w:pPr>
      <w:r>
        <w:tab/>
      </w:r>
      <w:r>
        <w:tab/>
      </w:r>
      <w:r w:rsidR="002A7CA3">
        <w:t>4</w:t>
      </w:r>
      <w:r w:rsidRPr="00EC43DF">
        <w:t>.</w:t>
      </w:r>
      <w:r w:rsidRPr="00EC43DF">
        <w:tab/>
      </w:r>
      <w:r w:rsidR="00257CB8" w:rsidRPr="00EC43DF">
        <w:t>Límites en las investigaciones y establecimiento de responsabilidades por violaciones de derechos</w:t>
      </w:r>
    </w:p>
    <w:p w14:paraId="28412201" w14:textId="77777777" w:rsidR="00257CB8" w:rsidRPr="00D12BF9" w:rsidRDefault="00257CB8" w:rsidP="00370498">
      <w:pPr>
        <w:pStyle w:val="SingleTxtG"/>
        <w:numPr>
          <w:ilvl w:val="3"/>
          <w:numId w:val="33"/>
        </w:numPr>
        <w:tabs>
          <w:tab w:val="left" w:pos="1701"/>
        </w:tabs>
        <w:ind w:left="1134" w:firstLine="0"/>
        <w:rPr>
          <w:spacing w:val="4"/>
          <w:w w:val="103"/>
          <w:kern w:val="14"/>
          <w:lang w:val="es-CO"/>
        </w:rPr>
      </w:pPr>
      <w:r>
        <w:rPr>
          <w:spacing w:val="4"/>
          <w:w w:val="103"/>
          <w:kern w:val="14"/>
          <w:lang w:val="es-CO"/>
        </w:rPr>
        <w:t xml:space="preserve">El Comité fue informado sobre decisiones de autoridades del Ministerio Público de abrir carpetas de investigación sobre violaciones de los derechos de las personas con discapacidad en instituciones así como algunas investigaciones criminales abiertas </w:t>
      </w:r>
      <w:r>
        <w:rPr>
          <w:spacing w:val="4"/>
          <w:w w:val="103"/>
          <w:kern w:val="14"/>
          <w:lang w:val="es-CO"/>
        </w:rPr>
        <w:lastRenderedPageBreak/>
        <w:t>contra personal de instituciones por alegaciones de delitos sexuales contra niños y adultos con discapacidad en instituciones.</w:t>
      </w:r>
      <w:r>
        <w:rPr>
          <w:rStyle w:val="FootnoteReference"/>
          <w:lang w:val="es-CO"/>
        </w:rPr>
        <w:footnoteReference w:id="166"/>
      </w:r>
      <w:r>
        <w:rPr>
          <w:spacing w:val="4"/>
          <w:w w:val="103"/>
          <w:kern w:val="14"/>
          <w:lang w:val="es-CO"/>
        </w:rPr>
        <w:t xml:space="preserve"> No obstante, el Comité también recibió información demostrando que en casos emblemáticos de violaciones de derechos humanos en varias entidades federativas, las investigaciones del ministerio público fueron archivadas, avanzaron lentamente y en pocas ocasiones se establecen responsabilidades por los crímenes cometidos en las instituciones.</w:t>
      </w:r>
      <w:r>
        <w:rPr>
          <w:rStyle w:val="FootnoteReference"/>
          <w:lang w:val="es-CO"/>
        </w:rPr>
        <w:footnoteReference w:id="167"/>
      </w:r>
      <w:r>
        <w:rPr>
          <w:spacing w:val="4"/>
          <w:w w:val="103"/>
          <w:kern w:val="14"/>
          <w:lang w:val="es-CO"/>
        </w:rPr>
        <w:t xml:space="preserve"> </w:t>
      </w:r>
    </w:p>
    <w:p w14:paraId="6839FA88" w14:textId="0DE39671" w:rsidR="00257CB8" w:rsidRPr="00385153" w:rsidRDefault="00EC43DF" w:rsidP="00EC43DF">
      <w:pPr>
        <w:pStyle w:val="H23G"/>
        <w:rPr>
          <w:w w:val="103"/>
          <w:lang w:val="es-CO"/>
        </w:rPr>
      </w:pPr>
      <w:r>
        <w:rPr>
          <w:w w:val="103"/>
          <w:lang w:val="es-CO"/>
        </w:rPr>
        <w:tab/>
      </w:r>
      <w:r>
        <w:rPr>
          <w:w w:val="103"/>
          <w:lang w:val="es-CO"/>
        </w:rPr>
        <w:tab/>
      </w:r>
      <w:r w:rsidR="003C7941">
        <w:rPr>
          <w:w w:val="103"/>
          <w:lang w:val="es-CO"/>
        </w:rPr>
        <w:t>5</w:t>
      </w:r>
      <w:r>
        <w:rPr>
          <w:w w:val="103"/>
          <w:lang w:val="es-CO"/>
        </w:rPr>
        <w:t>.</w:t>
      </w:r>
      <w:r>
        <w:rPr>
          <w:w w:val="103"/>
          <w:lang w:val="es-CO"/>
        </w:rPr>
        <w:tab/>
      </w:r>
      <w:r w:rsidR="00257CB8" w:rsidRPr="00385153">
        <w:rPr>
          <w:w w:val="103"/>
          <w:lang w:val="es-CO"/>
        </w:rPr>
        <w:t xml:space="preserve">Ausencia de reparaciones y garantías de no repetición </w:t>
      </w:r>
    </w:p>
    <w:p w14:paraId="10F319AE" w14:textId="77777777" w:rsidR="00257CB8" w:rsidRPr="00FD25C8" w:rsidRDefault="00257CB8" w:rsidP="00EC43DF">
      <w:pPr>
        <w:pStyle w:val="SingleTxtG"/>
        <w:numPr>
          <w:ilvl w:val="3"/>
          <w:numId w:val="33"/>
        </w:numPr>
        <w:tabs>
          <w:tab w:val="left" w:pos="1701"/>
        </w:tabs>
        <w:ind w:left="1134" w:firstLine="0"/>
        <w:rPr>
          <w:spacing w:val="4"/>
          <w:w w:val="103"/>
          <w:kern w:val="14"/>
          <w:lang w:val="es-CO"/>
        </w:rPr>
      </w:pPr>
      <w:bookmarkStart w:id="14" w:name="_Hlk188880396"/>
      <w:r>
        <w:rPr>
          <w:spacing w:val="4"/>
          <w:w w:val="103"/>
          <w:kern w:val="14"/>
          <w:lang w:val="es-CO"/>
        </w:rPr>
        <w:t xml:space="preserve">El Comité observó que </w:t>
      </w:r>
      <w:r w:rsidRPr="009B0F6A">
        <w:rPr>
          <w:spacing w:val="4"/>
          <w:w w:val="103"/>
          <w:kern w:val="14"/>
          <w:lang w:val="es-CO"/>
        </w:rPr>
        <w:t>el sistema para solicitar y acceder a reparaciones, incluida la compensación por daños durante la institucionalización es limitado. Las personas con discapacidad informaron al Comité sobre el hecho de que los procedimientos para solicitar reparaciones son complejos y en algunas ocasiones las reparaciones que deberán otorgarse por parte de la Comisió</w:t>
      </w:r>
      <w:r>
        <w:rPr>
          <w:spacing w:val="4"/>
          <w:w w:val="103"/>
          <w:kern w:val="14"/>
          <w:lang w:val="es-CO"/>
        </w:rPr>
        <w:t>n</w:t>
      </w:r>
      <w:r w:rsidRPr="009B0F6A">
        <w:rPr>
          <w:spacing w:val="4"/>
          <w:w w:val="103"/>
          <w:kern w:val="14"/>
          <w:lang w:val="es-CO"/>
        </w:rPr>
        <w:t xml:space="preserve"> de Victimas han sido suspendidas debido a la falta de presupuesto. </w:t>
      </w:r>
    </w:p>
    <w:bookmarkEnd w:id="14"/>
    <w:p w14:paraId="280ECAF5" w14:textId="41A691FB" w:rsidR="00257CB8" w:rsidRPr="003C2DC7" w:rsidRDefault="0030433C" w:rsidP="0030433C">
      <w:pPr>
        <w:pStyle w:val="H1G"/>
        <w:rPr>
          <w:b w:val="0"/>
          <w:bCs/>
          <w:spacing w:val="4"/>
          <w:w w:val="103"/>
          <w:kern w:val="14"/>
          <w:szCs w:val="24"/>
          <w:lang w:val="es-CO"/>
        </w:rPr>
      </w:pPr>
      <w:r>
        <w:rPr>
          <w:w w:val="103"/>
          <w:lang w:val="es-CO"/>
        </w:rPr>
        <w:tab/>
        <w:t>J.</w:t>
      </w:r>
      <w:r>
        <w:rPr>
          <w:w w:val="103"/>
          <w:lang w:val="es-CO"/>
        </w:rPr>
        <w:tab/>
      </w:r>
      <w:r w:rsidR="00257CB8" w:rsidRPr="003C2DC7">
        <w:rPr>
          <w:w w:val="103"/>
          <w:lang w:val="es-CO"/>
        </w:rPr>
        <w:t>Ausencia de una estrategia de desinstitucionalización para las personas con discapacidad</w:t>
      </w:r>
    </w:p>
    <w:p w14:paraId="69E5F5D0" w14:textId="5FD9710C" w:rsidR="00257CB8" w:rsidRPr="00F736D1" w:rsidRDefault="00633806" w:rsidP="00633806">
      <w:pPr>
        <w:pStyle w:val="H23G"/>
        <w:rPr>
          <w:w w:val="103"/>
          <w:lang w:val="es-CO"/>
        </w:rPr>
      </w:pPr>
      <w:r>
        <w:rPr>
          <w:w w:val="103"/>
          <w:lang w:val="es-CO"/>
        </w:rPr>
        <w:tab/>
      </w:r>
      <w:r>
        <w:rPr>
          <w:w w:val="103"/>
          <w:lang w:val="es-CO"/>
        </w:rPr>
        <w:tab/>
        <w:t>1.</w:t>
      </w:r>
      <w:r>
        <w:rPr>
          <w:w w:val="103"/>
          <w:lang w:val="es-CO"/>
        </w:rPr>
        <w:tab/>
      </w:r>
      <w:r w:rsidR="00257CB8" w:rsidRPr="00F736D1">
        <w:rPr>
          <w:w w:val="103"/>
          <w:lang w:val="es-CO"/>
        </w:rPr>
        <w:t>Ausencia de presupuesto para la desinstitucionalización y para el desarrollo de apoyo en la comunidad</w:t>
      </w:r>
    </w:p>
    <w:p w14:paraId="3EE3AE6D" w14:textId="77777777" w:rsidR="00257CB8" w:rsidRDefault="00257CB8" w:rsidP="00633806">
      <w:pPr>
        <w:pStyle w:val="SingleTxtG"/>
        <w:numPr>
          <w:ilvl w:val="3"/>
          <w:numId w:val="33"/>
        </w:numPr>
        <w:tabs>
          <w:tab w:val="left" w:pos="1701"/>
        </w:tabs>
        <w:ind w:left="1134" w:firstLine="0"/>
        <w:rPr>
          <w:spacing w:val="4"/>
          <w:w w:val="103"/>
          <w:kern w:val="14"/>
          <w:lang w:val="es-CO"/>
        </w:rPr>
      </w:pPr>
      <w:r w:rsidRPr="00E12367">
        <w:rPr>
          <w:spacing w:val="4"/>
          <w:w w:val="103"/>
          <w:kern w:val="14"/>
          <w:lang w:val="es-CO"/>
        </w:rPr>
        <w:t xml:space="preserve">El Comité </w:t>
      </w:r>
      <w:r>
        <w:rPr>
          <w:spacing w:val="4"/>
          <w:w w:val="103"/>
          <w:kern w:val="14"/>
          <w:lang w:val="es-CO"/>
        </w:rPr>
        <w:t xml:space="preserve">se encuentra preocupado por la </w:t>
      </w:r>
      <w:r w:rsidRPr="00E12367">
        <w:rPr>
          <w:spacing w:val="4"/>
          <w:w w:val="103"/>
          <w:kern w:val="14"/>
          <w:lang w:val="es-CO"/>
        </w:rPr>
        <w:t xml:space="preserve">información </w:t>
      </w:r>
      <w:r>
        <w:rPr>
          <w:spacing w:val="4"/>
          <w:w w:val="103"/>
          <w:kern w:val="14"/>
          <w:lang w:val="es-CO"/>
        </w:rPr>
        <w:t>indicando que el presupuesto</w:t>
      </w:r>
      <w:r w:rsidRPr="00E12367">
        <w:rPr>
          <w:spacing w:val="4"/>
          <w:w w:val="103"/>
          <w:kern w:val="14"/>
          <w:lang w:val="es-CO"/>
        </w:rPr>
        <w:t xml:space="preserve"> público</w:t>
      </w:r>
      <w:r>
        <w:rPr>
          <w:spacing w:val="4"/>
          <w:w w:val="103"/>
          <w:kern w:val="14"/>
          <w:lang w:val="es-CO"/>
        </w:rPr>
        <w:t xml:space="preserve"> a nivel federativo y estatal</w:t>
      </w:r>
      <w:r w:rsidRPr="00E12367">
        <w:rPr>
          <w:spacing w:val="4"/>
          <w:w w:val="103"/>
          <w:kern w:val="14"/>
          <w:lang w:val="es-CO"/>
        </w:rPr>
        <w:t xml:space="preserve"> </w:t>
      </w:r>
      <w:r>
        <w:rPr>
          <w:spacing w:val="4"/>
          <w:w w:val="103"/>
          <w:kern w:val="14"/>
          <w:lang w:val="es-CO"/>
        </w:rPr>
        <w:t xml:space="preserve">continúa </w:t>
      </w:r>
      <w:r w:rsidRPr="00E12367">
        <w:rPr>
          <w:spacing w:val="4"/>
          <w:w w:val="103"/>
          <w:kern w:val="14"/>
          <w:lang w:val="es-CO"/>
        </w:rPr>
        <w:t xml:space="preserve">orientado </w:t>
      </w:r>
      <w:r>
        <w:rPr>
          <w:spacing w:val="4"/>
          <w:w w:val="103"/>
          <w:kern w:val="14"/>
          <w:lang w:val="es-CO"/>
        </w:rPr>
        <w:t>hacia el mantenimiento de</w:t>
      </w:r>
      <w:r w:rsidRPr="00E12367">
        <w:rPr>
          <w:spacing w:val="4"/>
          <w:w w:val="103"/>
          <w:kern w:val="14"/>
          <w:lang w:val="es-CO"/>
        </w:rPr>
        <w:t xml:space="preserve"> las instituciones y/o </w:t>
      </w:r>
      <w:r>
        <w:rPr>
          <w:spacing w:val="4"/>
          <w:w w:val="103"/>
          <w:kern w:val="14"/>
          <w:lang w:val="es-CO"/>
        </w:rPr>
        <w:t xml:space="preserve">su transformación </w:t>
      </w:r>
      <w:r w:rsidRPr="00E12367">
        <w:rPr>
          <w:spacing w:val="4"/>
          <w:w w:val="103"/>
          <w:kern w:val="14"/>
          <w:lang w:val="es-CO"/>
        </w:rPr>
        <w:t>dentro del esquema de servicios de salud del Estado federal.</w:t>
      </w:r>
      <w:r>
        <w:rPr>
          <w:rStyle w:val="FootnoteReference"/>
          <w:lang w:val="es-CO"/>
        </w:rPr>
        <w:footnoteReference w:id="168"/>
      </w:r>
      <w:r>
        <w:rPr>
          <w:spacing w:val="4"/>
          <w:w w:val="103"/>
          <w:kern w:val="14"/>
          <w:lang w:val="es-CO"/>
        </w:rPr>
        <w:t xml:space="preserve"> El Comité recibió información indicando que en contextos de emergencia como consecuencia de desastres naturales, las autoridades estatales realizan esfuerzos para reconstruir y expandir instituciones que han operado por más de 50 años con el fin de restablecer su capacidad y ampliarla para la institucionalización de niñas y niños con y sin discapacidad.</w:t>
      </w:r>
      <w:r>
        <w:rPr>
          <w:rStyle w:val="FootnoteReference"/>
          <w:lang w:val="es-CO"/>
        </w:rPr>
        <w:footnoteReference w:id="169"/>
      </w:r>
      <w:r>
        <w:rPr>
          <w:spacing w:val="4"/>
          <w:w w:val="103"/>
          <w:kern w:val="14"/>
          <w:lang w:val="es-CO"/>
        </w:rPr>
        <w:t xml:space="preserve"> </w:t>
      </w:r>
    </w:p>
    <w:p w14:paraId="158378FF" w14:textId="77777777" w:rsidR="00257CB8" w:rsidRPr="00D56DF7" w:rsidRDefault="00257CB8" w:rsidP="00633806">
      <w:pPr>
        <w:pStyle w:val="SingleTxtG"/>
        <w:numPr>
          <w:ilvl w:val="3"/>
          <w:numId w:val="33"/>
        </w:numPr>
        <w:tabs>
          <w:tab w:val="left" w:pos="1701"/>
        </w:tabs>
        <w:ind w:left="1134" w:firstLine="0"/>
        <w:rPr>
          <w:spacing w:val="4"/>
          <w:w w:val="103"/>
          <w:kern w:val="14"/>
          <w:lang w:val="es-CO"/>
        </w:rPr>
      </w:pPr>
      <w:r w:rsidRPr="00D56DF7">
        <w:rPr>
          <w:spacing w:val="4"/>
          <w:w w:val="103"/>
          <w:kern w:val="14"/>
          <w:lang w:val="es-CO"/>
        </w:rPr>
        <w:t xml:space="preserve">El Comité observa igualmente el rezago en materia de políticas públicas y planes sectoriales para desarrollar sistemas de apoyo para la vida independiente en la comunidad. La planificación federal y estatal carece de planes dirigidos a diseñar servicios de apoyo y las discusiones actuales sobre los sistemas de cuidado, exceptúan la posibilidad de establecer apoyo para la vida independiente en la comunidad. </w:t>
      </w:r>
    </w:p>
    <w:p w14:paraId="0B563396" w14:textId="30992991" w:rsidR="00257CB8" w:rsidRPr="00840BAD" w:rsidRDefault="00633806" w:rsidP="00633806">
      <w:pPr>
        <w:pStyle w:val="H23G"/>
        <w:ind w:firstLine="0"/>
        <w:rPr>
          <w:w w:val="103"/>
          <w:lang w:val="es-CO"/>
        </w:rPr>
      </w:pPr>
      <w:r>
        <w:rPr>
          <w:w w:val="103"/>
          <w:lang w:val="es-CO"/>
        </w:rPr>
        <w:t>2.</w:t>
      </w:r>
      <w:r>
        <w:rPr>
          <w:w w:val="103"/>
          <w:lang w:val="es-CO"/>
        </w:rPr>
        <w:tab/>
      </w:r>
      <w:r w:rsidR="00257CB8" w:rsidRPr="00840BAD">
        <w:rPr>
          <w:w w:val="103"/>
          <w:lang w:val="es-CO"/>
        </w:rPr>
        <w:t>Ausencia de medidas para facilitar la transición desde las instituciones hacia la vida en la comunidad</w:t>
      </w:r>
    </w:p>
    <w:p w14:paraId="44B1FA26" w14:textId="77777777" w:rsidR="00257CB8" w:rsidRDefault="00257CB8" w:rsidP="00633806">
      <w:pPr>
        <w:pStyle w:val="SingleTxtG"/>
        <w:numPr>
          <w:ilvl w:val="3"/>
          <w:numId w:val="33"/>
        </w:numPr>
        <w:tabs>
          <w:tab w:val="left" w:pos="1701"/>
        </w:tabs>
        <w:ind w:left="1134" w:firstLine="0"/>
        <w:rPr>
          <w:spacing w:val="4"/>
          <w:w w:val="103"/>
          <w:kern w:val="14"/>
          <w:lang w:val="es-CO"/>
        </w:rPr>
      </w:pPr>
      <w:r>
        <w:rPr>
          <w:spacing w:val="4"/>
          <w:w w:val="103"/>
          <w:kern w:val="14"/>
          <w:lang w:val="es-CO"/>
        </w:rPr>
        <w:t>El Comité observa que l</w:t>
      </w:r>
      <w:r w:rsidRPr="00F034DB">
        <w:rPr>
          <w:spacing w:val="4"/>
          <w:w w:val="103"/>
          <w:kern w:val="14"/>
          <w:lang w:val="es-CO"/>
        </w:rPr>
        <w:t>as instituciones carecen de planes orientados a redirigir los servicios hacia la comunidad, incluidos los presupuestos necesarios para ello.</w:t>
      </w:r>
    </w:p>
    <w:p w14:paraId="0C439B15" w14:textId="77777777" w:rsidR="00257CB8" w:rsidRPr="00D56DF7" w:rsidRDefault="00257CB8" w:rsidP="00633806">
      <w:pPr>
        <w:pStyle w:val="SingleTxtG"/>
        <w:numPr>
          <w:ilvl w:val="3"/>
          <w:numId w:val="33"/>
        </w:numPr>
        <w:tabs>
          <w:tab w:val="left" w:pos="1701"/>
        </w:tabs>
        <w:ind w:left="1134" w:firstLine="0"/>
        <w:rPr>
          <w:spacing w:val="4"/>
          <w:w w:val="103"/>
          <w:kern w:val="14"/>
          <w:lang w:val="es-CO"/>
        </w:rPr>
      </w:pPr>
      <w:r w:rsidRPr="00D56DF7">
        <w:rPr>
          <w:spacing w:val="4"/>
          <w:w w:val="103"/>
          <w:kern w:val="14"/>
          <w:lang w:val="es-CO"/>
        </w:rPr>
        <w:t xml:space="preserve">El Comité recibió información sobre el desarrollo de programas de transición hacia la vida en comunidad denominadas “casas de medio camino”. Dicha iniciativa, sin embargo, fue implementada de manera limitada y no se cuenta con registros actualizados que permitan dar cuenta del número de personas con discapacidad beneficiarias de las mismas o del impacto de dicha estrategia en la inserción en la comunidad. </w:t>
      </w:r>
    </w:p>
    <w:p w14:paraId="7B9D4DAE" w14:textId="04F953B6" w:rsidR="00257CB8" w:rsidRPr="00BB4298" w:rsidRDefault="00633806" w:rsidP="00633806">
      <w:pPr>
        <w:pStyle w:val="H23G"/>
        <w:ind w:firstLine="0"/>
        <w:rPr>
          <w:w w:val="103"/>
          <w:lang w:val="es-CO"/>
        </w:rPr>
      </w:pPr>
      <w:r>
        <w:rPr>
          <w:w w:val="103"/>
          <w:lang w:val="es-CO"/>
        </w:rPr>
        <w:t>3.</w:t>
      </w:r>
      <w:r>
        <w:rPr>
          <w:w w:val="103"/>
          <w:lang w:val="es-CO"/>
        </w:rPr>
        <w:tab/>
      </w:r>
      <w:r w:rsidR="00257CB8" w:rsidRPr="00BB4298">
        <w:rPr>
          <w:w w:val="103"/>
          <w:lang w:val="es-CO"/>
        </w:rPr>
        <w:t xml:space="preserve">Falta de mecanismos para consultar de manera estrecha e involucrar a las personas con discapacidad y sus organizaciones en el desarrollo de planes de desinstitucionalización </w:t>
      </w:r>
    </w:p>
    <w:p w14:paraId="69C2C182" w14:textId="707E0F57" w:rsidR="00257CB8" w:rsidRPr="00345BA6" w:rsidRDefault="00257CB8" w:rsidP="00633806">
      <w:pPr>
        <w:pStyle w:val="SingleTxtG"/>
        <w:numPr>
          <w:ilvl w:val="3"/>
          <w:numId w:val="33"/>
        </w:numPr>
        <w:tabs>
          <w:tab w:val="left" w:pos="1701"/>
        </w:tabs>
        <w:ind w:left="1134" w:firstLine="0"/>
        <w:rPr>
          <w:spacing w:val="4"/>
          <w:w w:val="103"/>
          <w:kern w:val="14"/>
          <w:lang w:val="es-CO"/>
        </w:rPr>
      </w:pPr>
      <w:r w:rsidRPr="009A1EAB">
        <w:rPr>
          <w:spacing w:val="4"/>
          <w:w w:val="103"/>
          <w:kern w:val="14"/>
          <w:lang w:val="es-CO"/>
        </w:rPr>
        <w:t>El Comité observ</w:t>
      </w:r>
      <w:r>
        <w:rPr>
          <w:spacing w:val="4"/>
          <w:w w:val="103"/>
          <w:kern w:val="14"/>
          <w:lang w:val="es-CO"/>
        </w:rPr>
        <w:t>ó</w:t>
      </w:r>
      <w:r w:rsidRPr="009A1EAB">
        <w:rPr>
          <w:spacing w:val="4"/>
          <w:w w:val="103"/>
          <w:kern w:val="14"/>
          <w:lang w:val="es-CO"/>
        </w:rPr>
        <w:t xml:space="preserve"> con preocupación que</w:t>
      </w:r>
      <w:r>
        <w:rPr>
          <w:spacing w:val="4"/>
          <w:w w:val="103"/>
          <w:kern w:val="14"/>
          <w:lang w:val="es-CO"/>
        </w:rPr>
        <w:t xml:space="preserve"> la ausencia de consultas estrechas y de colaboración activa con las personas con discapacidad a través de sus </w:t>
      </w:r>
      <w:r>
        <w:rPr>
          <w:spacing w:val="4"/>
          <w:w w:val="103"/>
          <w:kern w:val="14"/>
          <w:lang w:val="es-CO"/>
        </w:rPr>
        <w:lastRenderedPageBreak/>
        <w:t>organizaciones representativas en relación con la desinstitucionalización para las personas con discapacidad. Aunque algunos estados han instaurado espacios de consulta sobre temáticas como la salud o los asuntos de pueblos indígenas, las consultas para redefinir los objetivos del sistema de asistencia social, crear un sistema de apoyos en la comunidad y desmantelar la institucionalización son limitados o inexistentes.</w:t>
      </w:r>
    </w:p>
    <w:p w14:paraId="58634F94" w14:textId="734539C1" w:rsidR="00257CB8" w:rsidRPr="004B78A4" w:rsidRDefault="0030433C" w:rsidP="0030433C">
      <w:pPr>
        <w:pStyle w:val="H1G"/>
        <w:rPr>
          <w:b w:val="0"/>
          <w:bCs/>
          <w:spacing w:val="4"/>
          <w:w w:val="103"/>
          <w:kern w:val="14"/>
          <w:szCs w:val="24"/>
          <w:lang w:val="es-CO"/>
        </w:rPr>
      </w:pPr>
      <w:r>
        <w:rPr>
          <w:w w:val="103"/>
          <w:lang w:val="es-CO"/>
        </w:rPr>
        <w:tab/>
        <w:t>K.</w:t>
      </w:r>
      <w:r>
        <w:rPr>
          <w:w w:val="103"/>
          <w:lang w:val="es-CO"/>
        </w:rPr>
        <w:tab/>
      </w:r>
      <w:r w:rsidR="00257CB8" w:rsidRPr="00B41A63">
        <w:rPr>
          <w:w w:val="103"/>
          <w:lang w:val="es-CO"/>
        </w:rPr>
        <w:t>Barreras actitudinales y falta de preparación y coordinación en las autoridades</w:t>
      </w:r>
    </w:p>
    <w:p w14:paraId="55109D00" w14:textId="6BA496A8" w:rsidR="00257CB8" w:rsidRDefault="00257CB8" w:rsidP="00633806">
      <w:pPr>
        <w:pStyle w:val="SingleTxtG"/>
        <w:numPr>
          <w:ilvl w:val="3"/>
          <w:numId w:val="33"/>
        </w:numPr>
        <w:tabs>
          <w:tab w:val="left" w:pos="1701"/>
        </w:tabs>
        <w:ind w:left="1134" w:firstLine="0"/>
        <w:rPr>
          <w:spacing w:val="4"/>
          <w:w w:val="103"/>
          <w:kern w:val="14"/>
          <w:lang w:val="es-CO"/>
        </w:rPr>
      </w:pPr>
      <w:r w:rsidRPr="00231630">
        <w:rPr>
          <w:spacing w:val="4"/>
          <w:w w:val="103"/>
          <w:kern w:val="14"/>
          <w:lang w:val="es-CO"/>
        </w:rPr>
        <w:t>El Comité observ</w:t>
      </w:r>
      <w:r>
        <w:rPr>
          <w:spacing w:val="4"/>
          <w:w w:val="103"/>
          <w:kern w:val="14"/>
          <w:lang w:val="es-CO"/>
        </w:rPr>
        <w:t>a</w:t>
      </w:r>
      <w:r w:rsidRPr="00231630">
        <w:rPr>
          <w:spacing w:val="4"/>
          <w:w w:val="103"/>
          <w:kern w:val="14"/>
          <w:lang w:val="es-CO"/>
        </w:rPr>
        <w:t xml:space="preserve"> con preocupación que </w:t>
      </w:r>
      <w:r>
        <w:rPr>
          <w:spacing w:val="4"/>
          <w:w w:val="103"/>
          <w:kern w:val="14"/>
          <w:lang w:val="es-CO"/>
        </w:rPr>
        <w:t xml:space="preserve">varias </w:t>
      </w:r>
      <w:r w:rsidRPr="00231630">
        <w:rPr>
          <w:spacing w:val="4"/>
          <w:w w:val="103"/>
          <w:kern w:val="14"/>
          <w:lang w:val="es-CO"/>
        </w:rPr>
        <w:t>autoridades</w:t>
      </w:r>
      <w:r>
        <w:rPr>
          <w:spacing w:val="4"/>
          <w:w w:val="103"/>
          <w:kern w:val="14"/>
          <w:lang w:val="es-CO"/>
        </w:rPr>
        <w:t xml:space="preserve"> y funcionarios entrevistados continúan avalando </w:t>
      </w:r>
      <w:r w:rsidRPr="00231630">
        <w:rPr>
          <w:spacing w:val="4"/>
          <w:w w:val="103"/>
          <w:kern w:val="14"/>
          <w:lang w:val="es-CO"/>
        </w:rPr>
        <w:t>la institucionalización</w:t>
      </w:r>
      <w:r>
        <w:rPr>
          <w:spacing w:val="4"/>
          <w:w w:val="103"/>
          <w:kern w:val="14"/>
          <w:lang w:val="es-CO"/>
        </w:rPr>
        <w:t xml:space="preserve"> d</w:t>
      </w:r>
      <w:r w:rsidR="00C67994">
        <w:rPr>
          <w:spacing w:val="4"/>
          <w:w w:val="103"/>
          <w:kern w:val="14"/>
          <w:lang w:val="es-CO"/>
        </w:rPr>
        <w:t>e</w:t>
      </w:r>
      <w:r>
        <w:rPr>
          <w:spacing w:val="4"/>
          <w:w w:val="103"/>
          <w:kern w:val="14"/>
          <w:lang w:val="es-CO"/>
        </w:rPr>
        <w:t xml:space="preserve"> personas con </w:t>
      </w:r>
      <w:r w:rsidRPr="00231630">
        <w:rPr>
          <w:spacing w:val="4"/>
          <w:w w:val="103"/>
          <w:kern w:val="14"/>
          <w:lang w:val="es-CO"/>
        </w:rPr>
        <w:t>discapacidad</w:t>
      </w:r>
      <w:r>
        <w:rPr>
          <w:spacing w:val="4"/>
          <w:w w:val="103"/>
          <w:kern w:val="14"/>
          <w:lang w:val="es-CO"/>
        </w:rPr>
        <w:t xml:space="preserve">, sobre la base de criterios terapéuticos o de una pretendida protección. </w:t>
      </w:r>
      <w:r w:rsidRPr="00231630">
        <w:rPr>
          <w:spacing w:val="4"/>
          <w:w w:val="103"/>
          <w:kern w:val="14"/>
          <w:lang w:val="es-CO"/>
        </w:rPr>
        <w:t xml:space="preserve">En este contexto, </w:t>
      </w:r>
      <w:r>
        <w:rPr>
          <w:spacing w:val="4"/>
          <w:w w:val="103"/>
          <w:kern w:val="14"/>
          <w:lang w:val="es-CO"/>
        </w:rPr>
        <w:t xml:space="preserve">se observa que persisten ideas capacitistas y modelos médicos en una proporción importante de personal que está en contacto con personas con discapacidad en los sistemas de atención, especialmente los sistemas de salud mental. Estas actitudes estigmatizantes son aún más marcadas </w:t>
      </w:r>
      <w:r w:rsidRPr="00231630">
        <w:rPr>
          <w:spacing w:val="4"/>
          <w:w w:val="103"/>
          <w:kern w:val="14"/>
          <w:lang w:val="es-CO"/>
        </w:rPr>
        <w:t>hacia las personas con discapacidad intelectual y/o psicosocial</w:t>
      </w:r>
      <w:r>
        <w:rPr>
          <w:spacing w:val="4"/>
          <w:w w:val="103"/>
          <w:kern w:val="14"/>
          <w:lang w:val="es-CO"/>
        </w:rPr>
        <w:t xml:space="preserve">. </w:t>
      </w:r>
    </w:p>
    <w:p w14:paraId="0B71BC35" w14:textId="1708DA7C" w:rsidR="00257CB8" w:rsidRDefault="00257CB8" w:rsidP="00633806">
      <w:pPr>
        <w:pStyle w:val="SingleTxtG"/>
        <w:numPr>
          <w:ilvl w:val="3"/>
          <w:numId w:val="33"/>
        </w:numPr>
        <w:tabs>
          <w:tab w:val="left" w:pos="1701"/>
        </w:tabs>
        <w:ind w:left="1134" w:firstLine="0"/>
        <w:rPr>
          <w:spacing w:val="4"/>
          <w:w w:val="103"/>
          <w:kern w:val="14"/>
          <w:lang w:val="es-CO"/>
        </w:rPr>
      </w:pPr>
      <w:r w:rsidRPr="00D56DF7">
        <w:rPr>
          <w:spacing w:val="4"/>
          <w:w w:val="103"/>
          <w:kern w:val="14"/>
          <w:lang w:val="es-CO"/>
        </w:rPr>
        <w:t xml:space="preserve">Preocupa igualmente que el entendimiento sobre las implicaciones de la Convención y de los derechos humanos de las personas con discapacidad continúe siendo limitado y que no todas las autoridades tengan conocimiento de los principios y estándares de la Convención. Se observa en general un gran desconocimiento del daño que provoca la institucionalización al que están expuestas las personas que están o han estado institucionalizadas, incluyendo el estrés postraumático. Se observaron también actitudes negacionistas sobre el impacto perjudicial que la institucionalización conlleva para las personas con discapacidad. Al Comité le preocupa, en este sentido que algunas autoridades del sistema de desarrollo integral para la familia sigan remitiendo a los niños con discapacidad a instituciones, incluyendo a instituciones privadas no reguladas donde existen graves riesgos de afectación de su integridad. </w:t>
      </w:r>
    </w:p>
    <w:p w14:paraId="3AC57FD9" w14:textId="1D267E3C" w:rsidR="00257CB8" w:rsidRDefault="00257CB8" w:rsidP="00633806">
      <w:pPr>
        <w:pStyle w:val="SingleTxtG"/>
        <w:numPr>
          <w:ilvl w:val="3"/>
          <w:numId w:val="33"/>
        </w:numPr>
        <w:tabs>
          <w:tab w:val="left" w:pos="1701"/>
        </w:tabs>
        <w:ind w:left="1134" w:firstLine="0"/>
        <w:rPr>
          <w:spacing w:val="4"/>
          <w:w w:val="103"/>
          <w:kern w:val="14"/>
          <w:lang w:val="es-CO"/>
        </w:rPr>
      </w:pPr>
      <w:r w:rsidRPr="00D56DF7">
        <w:rPr>
          <w:spacing w:val="4"/>
          <w:w w:val="103"/>
          <w:kern w:val="14"/>
          <w:lang w:val="es-CO"/>
        </w:rPr>
        <w:t xml:space="preserve">El Comité observa que existen múltiples autoridades que ejercen competencias a nivel federal, estatal y local en relación con las temáticas de las personas con discapacidad. Esta dispersión que según el Comité entendió es consecuencia de un esquema descentralizado del ejercicio de las funciones de las autoridades ha generado, pudo observar el Comité una fragmentación y un trabajo en silos de las diferentes autoridades. En algunos casos se observaron intentos por coordinar esfuerzos. Sin embargo, aún se observan retos importantes para obtener una coordinación eficiente entre todas las autoridades que intervienen. Asimismo, se observa que hay un sistema de puntos focales en temas de discapacidad que en algunas situaciones tiene vocación de funcionar, pero dicho sistema no logra ejercer un liderazgo efectivo que aglutine y permita una mejor coordinación interinstitucional.  </w:t>
      </w:r>
    </w:p>
    <w:p w14:paraId="68C8D36B" w14:textId="4F3E6C0B" w:rsidR="00257CB8" w:rsidRDefault="00257CB8" w:rsidP="00633806">
      <w:pPr>
        <w:pStyle w:val="SingleTxtG"/>
        <w:numPr>
          <w:ilvl w:val="3"/>
          <w:numId w:val="33"/>
        </w:numPr>
        <w:tabs>
          <w:tab w:val="left" w:pos="1701"/>
        </w:tabs>
        <w:ind w:left="1134" w:firstLine="0"/>
        <w:rPr>
          <w:spacing w:val="4"/>
          <w:w w:val="103"/>
          <w:kern w:val="14"/>
          <w:lang w:val="es-CO"/>
        </w:rPr>
      </w:pPr>
      <w:r w:rsidRPr="00D56DF7">
        <w:rPr>
          <w:spacing w:val="4"/>
          <w:w w:val="103"/>
          <w:kern w:val="14"/>
          <w:lang w:val="es-CO"/>
        </w:rPr>
        <w:t xml:space="preserve">Igualmente, le preocupa al Comité que no existen esfuerzos coordinados para prevenir la institucionalización de las personas con discapacidad. Además, la fragmentación de los esfuerzos de las autoridades genera limites en el monitoreo y vigilancia de las políticas públicas que se implementan de manera sectorial por las diferentes entidades y autoridades. La falta de esfuerzos coordinados también se observa en la escasa oferta de servicios de apoyo a personas con discapacidad en la comunidad y también en una insuficiente estrategia de información de programas de inserción en la comunidad para personas con discapacidad. </w:t>
      </w:r>
    </w:p>
    <w:p w14:paraId="355ED483" w14:textId="6F0F2685" w:rsidR="00257CB8" w:rsidRDefault="00257CB8" w:rsidP="00633806">
      <w:pPr>
        <w:pStyle w:val="SingleTxtG"/>
        <w:numPr>
          <w:ilvl w:val="3"/>
          <w:numId w:val="33"/>
        </w:numPr>
        <w:tabs>
          <w:tab w:val="left" w:pos="1701"/>
        </w:tabs>
        <w:ind w:left="1134" w:firstLine="0"/>
        <w:rPr>
          <w:spacing w:val="4"/>
          <w:w w:val="103"/>
          <w:kern w:val="14"/>
          <w:lang w:val="es-CO"/>
        </w:rPr>
      </w:pPr>
      <w:r w:rsidRPr="00D56DF7">
        <w:rPr>
          <w:spacing w:val="4"/>
          <w:w w:val="103"/>
          <w:kern w:val="14"/>
          <w:lang w:val="es-CO"/>
        </w:rPr>
        <w:t xml:space="preserve">El Comité observó que, si bien existen políticas públicas dirigidas a la niñez, las personas mayores, las mujeres, las personas migrantes o los pueblos Indígenas y </w:t>
      </w:r>
      <w:proofErr w:type="gramStart"/>
      <w:r w:rsidRPr="00D56DF7">
        <w:rPr>
          <w:spacing w:val="4"/>
          <w:w w:val="103"/>
          <w:kern w:val="14"/>
          <w:lang w:val="es-CO"/>
        </w:rPr>
        <w:t>Afro</w:t>
      </w:r>
      <w:r w:rsidR="00E805AC">
        <w:rPr>
          <w:spacing w:val="4"/>
          <w:w w:val="103"/>
          <w:kern w:val="14"/>
          <w:lang w:val="es-CO"/>
        </w:rPr>
        <w:t xml:space="preserve"> </w:t>
      </w:r>
      <w:r w:rsidRPr="00D56DF7">
        <w:rPr>
          <w:spacing w:val="4"/>
          <w:w w:val="103"/>
          <w:kern w:val="14"/>
          <w:lang w:val="es-CO"/>
        </w:rPr>
        <w:t>Mexicanos</w:t>
      </w:r>
      <w:proofErr w:type="gramEnd"/>
      <w:r w:rsidRPr="00D56DF7">
        <w:rPr>
          <w:spacing w:val="4"/>
          <w:w w:val="103"/>
          <w:kern w:val="14"/>
          <w:lang w:val="es-CO"/>
        </w:rPr>
        <w:t xml:space="preserve"> dichas políticas no tomen debida cuenta de la dimensión interseccional de la discapacidad con otras identidades que tengan las personas con discapacidad, lo que se traduce en un deficiente enfoque diferenciado en relación con la diversidad de las personas con discapacidad. Así mismo, se observa que las responsabilidades sectoriales en áreas como la educación, la salud, el empleo o la </w:t>
      </w:r>
      <w:r w:rsidRPr="00D56DF7">
        <w:rPr>
          <w:spacing w:val="4"/>
          <w:w w:val="103"/>
          <w:kern w:val="14"/>
          <w:lang w:val="es-CO"/>
        </w:rPr>
        <w:lastRenderedPageBreak/>
        <w:t xml:space="preserve">seguridad social no cuentan con suficiente articulación para abordar las temáticas de las personas con discapacidad. También se observa que no hay iniciativas intersectoriales que promuevan la desinstitucionalización. Algunas autoridades entrevistadas indicaron tener interés en avanzar hacia la desinstitucionalización para las personas con </w:t>
      </w:r>
      <w:r w:rsidR="004B78A4" w:rsidRPr="00D56DF7">
        <w:rPr>
          <w:spacing w:val="4"/>
          <w:w w:val="103"/>
          <w:kern w:val="14"/>
          <w:lang w:val="es-CO"/>
        </w:rPr>
        <w:t>discapacidad,</w:t>
      </w:r>
      <w:r w:rsidRPr="00D56DF7">
        <w:rPr>
          <w:spacing w:val="4"/>
          <w:w w:val="103"/>
          <w:kern w:val="14"/>
          <w:lang w:val="es-CO"/>
        </w:rPr>
        <w:t xml:space="preserve"> pero no tenían apoyo, directrices</w:t>
      </w:r>
      <w:r w:rsidR="004B78A4">
        <w:rPr>
          <w:spacing w:val="4"/>
          <w:w w:val="103"/>
          <w:kern w:val="14"/>
          <w:lang w:val="es-CO"/>
        </w:rPr>
        <w:t xml:space="preserve"> ni</w:t>
      </w:r>
      <w:r w:rsidRPr="00D56DF7">
        <w:rPr>
          <w:spacing w:val="4"/>
          <w:w w:val="103"/>
          <w:kern w:val="14"/>
          <w:lang w:val="es-CO"/>
        </w:rPr>
        <w:t xml:space="preserve"> herramientas para iniciar procesos de desinstitucionalización. </w:t>
      </w:r>
    </w:p>
    <w:p w14:paraId="5ED0E8DF" w14:textId="3E30F75B" w:rsidR="00257CB8" w:rsidRPr="00D56DF7" w:rsidRDefault="00257CB8" w:rsidP="00633806">
      <w:pPr>
        <w:pStyle w:val="SingleTxtG"/>
        <w:numPr>
          <w:ilvl w:val="3"/>
          <w:numId w:val="33"/>
        </w:numPr>
        <w:tabs>
          <w:tab w:val="left" w:pos="1701"/>
        </w:tabs>
        <w:ind w:left="1134" w:firstLine="0"/>
        <w:rPr>
          <w:w w:val="103"/>
          <w:lang w:val="es-CO"/>
        </w:rPr>
      </w:pPr>
      <w:r w:rsidRPr="00D56DF7">
        <w:rPr>
          <w:w w:val="103"/>
          <w:lang w:val="es-CO"/>
        </w:rPr>
        <w:t xml:space="preserve">Preocupa igualmente al Comité que las autoridades demuestren escaso interés por dar seguimiento a las </w:t>
      </w:r>
      <w:r w:rsidRPr="00633806">
        <w:rPr>
          <w:spacing w:val="4"/>
          <w:w w:val="103"/>
          <w:kern w:val="14"/>
          <w:lang w:val="es-CO"/>
        </w:rPr>
        <w:t>denuncias</w:t>
      </w:r>
      <w:r w:rsidRPr="00D56DF7">
        <w:rPr>
          <w:w w:val="103"/>
          <w:lang w:val="es-CO"/>
        </w:rPr>
        <w:t xml:space="preserve"> de tratos inhumanos y degradantes cometidos en instituciones, incluyendo actitudes de denegación y sorpresa cuando se les preguntó sobre incidentes de tratos inhumanos o degradantes. Estos comportamientos y actitudes se traducen en una falta de vigilancia que favorece que queden sin investigar, sancionar y reparar las violaciones de derechos humanos que se cometen en estas instituciones</w:t>
      </w:r>
      <w:r>
        <w:rPr>
          <w:rStyle w:val="FootnoteReference"/>
          <w:lang w:val="es-CO"/>
        </w:rPr>
        <w:footnoteReference w:id="170"/>
      </w:r>
      <w:r w:rsidRPr="00D56DF7">
        <w:rPr>
          <w:w w:val="103"/>
          <w:lang w:val="es-CO"/>
        </w:rPr>
        <w:t xml:space="preserve">. </w:t>
      </w:r>
    </w:p>
    <w:p w14:paraId="37A9BB29" w14:textId="31FA1E79" w:rsidR="00AE7793" w:rsidRPr="002D530A" w:rsidRDefault="002D530A" w:rsidP="002D530A">
      <w:pPr>
        <w:suppressAutoHyphens/>
        <w:spacing w:before="240"/>
        <w:ind w:left="1134" w:right="1134"/>
        <w:jc w:val="center"/>
        <w:rPr>
          <w:u w:val="single"/>
        </w:rPr>
      </w:pPr>
      <w:r>
        <w:rPr>
          <w:u w:val="single"/>
        </w:rPr>
        <w:tab/>
      </w:r>
      <w:r>
        <w:rPr>
          <w:u w:val="single"/>
        </w:rPr>
        <w:tab/>
      </w:r>
      <w:r>
        <w:rPr>
          <w:u w:val="single"/>
        </w:rPr>
        <w:tab/>
      </w:r>
      <w:r>
        <w:rPr>
          <w:u w:val="single"/>
        </w:rPr>
        <w:tab/>
      </w:r>
    </w:p>
    <w:sectPr w:rsidR="00AE7793" w:rsidRPr="002D530A" w:rsidSect="00AE779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F56F5" w14:textId="77777777" w:rsidR="00663E47" w:rsidRPr="0071316C" w:rsidRDefault="00663E47" w:rsidP="0071316C">
      <w:pPr>
        <w:pStyle w:val="Footer"/>
      </w:pPr>
    </w:p>
  </w:endnote>
  <w:endnote w:type="continuationSeparator" w:id="0">
    <w:p w14:paraId="688F8F1F" w14:textId="77777777" w:rsidR="00663E47" w:rsidRPr="0071316C" w:rsidRDefault="00663E47"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2286" w14:textId="78B54601" w:rsidR="00AE7793" w:rsidRPr="00AE7793" w:rsidRDefault="00AE7793" w:rsidP="00AE7793">
    <w:pPr>
      <w:pStyle w:val="Footer"/>
      <w:tabs>
        <w:tab w:val="right" w:pos="9638"/>
      </w:tabs>
    </w:pPr>
    <w:r w:rsidRPr="00AE7793">
      <w:rPr>
        <w:b/>
        <w:sz w:val="18"/>
      </w:rPr>
      <w:fldChar w:fldCharType="begin"/>
    </w:r>
    <w:r w:rsidRPr="00AE7793">
      <w:rPr>
        <w:b/>
        <w:sz w:val="18"/>
      </w:rPr>
      <w:instrText xml:space="preserve"> PAGE  \* MERGEFORMAT </w:instrText>
    </w:r>
    <w:r w:rsidRPr="00AE7793">
      <w:rPr>
        <w:b/>
        <w:sz w:val="18"/>
      </w:rPr>
      <w:fldChar w:fldCharType="separate"/>
    </w:r>
    <w:r w:rsidRPr="00AE7793">
      <w:rPr>
        <w:b/>
        <w:noProof/>
        <w:sz w:val="18"/>
      </w:rPr>
      <w:t>2</w:t>
    </w:r>
    <w:r w:rsidRPr="00AE779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C4309" w14:textId="411CCE83" w:rsidR="00AE7793" w:rsidRPr="00AE7793" w:rsidRDefault="00AE7793" w:rsidP="00AE7793">
    <w:pPr>
      <w:pStyle w:val="Footer"/>
      <w:tabs>
        <w:tab w:val="right" w:pos="9638"/>
      </w:tabs>
      <w:rPr>
        <w:b/>
        <w:sz w:val="18"/>
      </w:rPr>
    </w:pPr>
    <w:r>
      <w:tab/>
    </w:r>
    <w:r w:rsidRPr="00AE7793">
      <w:rPr>
        <w:b/>
        <w:sz w:val="18"/>
      </w:rPr>
      <w:fldChar w:fldCharType="begin"/>
    </w:r>
    <w:r w:rsidRPr="00AE7793">
      <w:rPr>
        <w:b/>
        <w:sz w:val="18"/>
      </w:rPr>
      <w:instrText xml:space="preserve"> PAGE  \* MERGEFORMAT </w:instrText>
    </w:r>
    <w:r w:rsidRPr="00AE7793">
      <w:rPr>
        <w:b/>
        <w:sz w:val="18"/>
      </w:rPr>
      <w:fldChar w:fldCharType="separate"/>
    </w:r>
    <w:r w:rsidRPr="00AE7793">
      <w:rPr>
        <w:b/>
        <w:noProof/>
        <w:sz w:val="18"/>
      </w:rPr>
      <w:t>3</w:t>
    </w:r>
    <w:r w:rsidRPr="00AE77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9FF72" w14:textId="6A2788A6" w:rsidR="00763AC2" w:rsidRPr="00AE7793" w:rsidRDefault="005402B6" w:rsidP="00AE7793">
    <w:pPr>
      <w:pStyle w:val="Footer"/>
      <w:spacing w:before="120" w:line="240" w:lineRule="auto"/>
      <w:rPr>
        <w:sz w:val="20"/>
      </w:rPr>
    </w:pPr>
    <w:r>
      <w:rPr>
        <w:sz w:val="20"/>
      </w:rPr>
      <w:t xml:space="preserve"> </w:t>
    </w:r>
    <w:r w:rsidR="00AE7793">
      <w:rPr>
        <w:sz w:val="20"/>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76DA0" w14:textId="77777777" w:rsidR="00663E47" w:rsidRPr="001075E9" w:rsidRDefault="00663E47" w:rsidP="001075E9">
      <w:pPr>
        <w:tabs>
          <w:tab w:val="right" w:pos="2155"/>
        </w:tabs>
        <w:spacing w:after="80" w:line="240" w:lineRule="auto"/>
        <w:ind w:left="680"/>
        <w:rPr>
          <w:u w:val="single"/>
        </w:rPr>
      </w:pPr>
      <w:r>
        <w:rPr>
          <w:u w:val="single"/>
        </w:rPr>
        <w:tab/>
      </w:r>
    </w:p>
  </w:footnote>
  <w:footnote w:type="continuationSeparator" w:id="0">
    <w:p w14:paraId="3FD6ED44" w14:textId="77777777" w:rsidR="00663E47" w:rsidRDefault="00663E47" w:rsidP="0071316C">
      <w:pPr>
        <w:tabs>
          <w:tab w:val="right" w:pos="2155"/>
        </w:tabs>
        <w:spacing w:after="80" w:line="240" w:lineRule="auto"/>
        <w:ind w:left="680"/>
        <w:rPr>
          <w:u w:val="single"/>
        </w:rPr>
      </w:pPr>
      <w:r>
        <w:rPr>
          <w:u w:val="single"/>
        </w:rPr>
        <w:tab/>
      </w:r>
    </w:p>
  </w:footnote>
  <w:footnote w:id="1">
    <w:p w14:paraId="6C35C6F8" w14:textId="2F3DBAD3" w:rsidR="00AE7793" w:rsidRPr="005E589B" w:rsidRDefault="00AE7793" w:rsidP="005E589B">
      <w:pPr>
        <w:pStyle w:val="FootnoteText"/>
        <w:jc w:val="both"/>
        <w:rPr>
          <w:szCs w:val="18"/>
        </w:rPr>
      </w:pPr>
      <w:r w:rsidRPr="005E589B">
        <w:rPr>
          <w:szCs w:val="18"/>
        </w:rPr>
        <w:tab/>
        <w:t>*</w:t>
      </w:r>
      <w:r w:rsidRPr="005E589B">
        <w:rPr>
          <w:szCs w:val="18"/>
        </w:rPr>
        <w:tab/>
      </w:r>
      <w:r w:rsidR="00DA4A60" w:rsidRPr="005E589B">
        <w:rPr>
          <w:szCs w:val="18"/>
        </w:rPr>
        <w:t xml:space="preserve">La información contenida en el presente documento debe leerse </w:t>
      </w:r>
      <w:proofErr w:type="gramStart"/>
      <w:r w:rsidR="00DA4A60" w:rsidRPr="005E589B">
        <w:rPr>
          <w:szCs w:val="18"/>
        </w:rPr>
        <w:t>conjuntamente con</w:t>
      </w:r>
      <w:proofErr w:type="gramEnd"/>
      <w:r w:rsidR="00DA4A60" w:rsidRPr="005E589B">
        <w:rPr>
          <w:szCs w:val="18"/>
        </w:rPr>
        <w:t xml:space="preserve"> el informe oficial del Comité sobre los Derechos de las Personas con Discapacidad </w:t>
      </w:r>
      <w:r w:rsidR="00BF25B2" w:rsidRPr="005E589B">
        <w:rPr>
          <w:szCs w:val="18"/>
        </w:rPr>
        <w:t xml:space="preserve">(CRPD/C/MEX/IR/1) </w:t>
      </w:r>
      <w:r w:rsidR="007642B8" w:rsidRPr="005E589B">
        <w:rPr>
          <w:szCs w:val="18"/>
        </w:rPr>
        <w:t>adoptado en su 33° período de sesiones</w:t>
      </w:r>
      <w:r w:rsidR="00DA4A60" w:rsidRPr="005E589B">
        <w:rPr>
          <w:szCs w:val="18"/>
        </w:rPr>
        <w:t xml:space="preserve"> </w:t>
      </w:r>
      <w:r w:rsidR="00946090" w:rsidRPr="005E589B">
        <w:rPr>
          <w:rFonts w:asciiTheme="majorBidi" w:hAnsiTheme="majorBidi" w:cstheme="majorBidi"/>
          <w:szCs w:val="18"/>
          <w:lang w:val="es-CO"/>
        </w:rPr>
        <w:t>(11 a 26 de agosto de 2025)</w:t>
      </w:r>
      <w:r w:rsidR="00BF25B2" w:rsidRPr="005E589B">
        <w:rPr>
          <w:rFonts w:asciiTheme="majorBidi" w:hAnsiTheme="majorBidi" w:cstheme="majorBidi"/>
          <w:szCs w:val="18"/>
          <w:lang w:val="es-CO"/>
        </w:rPr>
        <w:t>.</w:t>
      </w:r>
    </w:p>
  </w:footnote>
  <w:footnote w:id="2">
    <w:p w14:paraId="661EFE5E" w14:textId="3C356513" w:rsidR="00AE7793" w:rsidRPr="005E589B" w:rsidRDefault="00AE7793" w:rsidP="005E589B">
      <w:pPr>
        <w:pStyle w:val="FootnoteText"/>
        <w:rPr>
          <w:szCs w:val="18"/>
        </w:rPr>
      </w:pPr>
      <w:r w:rsidRPr="005E589B">
        <w:rPr>
          <w:szCs w:val="18"/>
        </w:rPr>
        <w:tab/>
        <w:t>**</w:t>
      </w:r>
      <w:r w:rsidRPr="005E589B">
        <w:rPr>
          <w:szCs w:val="18"/>
        </w:rPr>
        <w:tab/>
      </w:r>
      <w:r w:rsidR="00DA4A60" w:rsidRPr="005E589B">
        <w:rPr>
          <w:szCs w:val="18"/>
        </w:rPr>
        <w:t>Reproducido tal y como se recibió, únicamente en el idioma en que se presentó.</w:t>
      </w:r>
    </w:p>
  </w:footnote>
  <w:footnote w:id="3">
    <w:p w14:paraId="7E6F13A4" w14:textId="4981314D" w:rsidR="00257CB8" w:rsidRPr="005E589B" w:rsidRDefault="009D4926" w:rsidP="009D4926">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Lenguaje de la Convención Única de 1961 sobre Estupefacientes enmendada por el Protocolo de 1972 de Modificación de la Convención Única de 1961 sobre Estupefacientes.</w:t>
      </w:r>
    </w:p>
  </w:footnote>
  <w:footnote w:id="4">
    <w:p w14:paraId="506EA6C4" w14:textId="62B8C17E" w:rsidR="003D0D5B" w:rsidRPr="005E589B" w:rsidRDefault="009D4926" w:rsidP="009D4926">
      <w:pPr>
        <w:pStyle w:val="FootnoteText"/>
        <w:suppressAutoHyphens/>
        <w:kinsoku w:val="0"/>
        <w:overflowPunct w:val="0"/>
        <w:autoSpaceDE w:val="0"/>
        <w:autoSpaceDN w:val="0"/>
        <w:adjustRightInd w:val="0"/>
        <w:snapToGrid w:val="0"/>
        <w:rPr>
          <w:szCs w:val="18"/>
        </w:rPr>
      </w:pPr>
      <w:r>
        <w:rPr>
          <w:szCs w:val="18"/>
        </w:rPr>
        <w:tab/>
      </w:r>
      <w:r w:rsidR="003D0D5B" w:rsidRPr="005E589B">
        <w:rPr>
          <w:rStyle w:val="FootnoteReference"/>
          <w:szCs w:val="18"/>
        </w:rPr>
        <w:footnoteRef/>
      </w:r>
      <w:r>
        <w:rPr>
          <w:szCs w:val="18"/>
        </w:rPr>
        <w:tab/>
      </w:r>
      <w:r w:rsidR="003D0D5B" w:rsidRPr="005E589B">
        <w:rPr>
          <w:szCs w:val="18"/>
          <w:lang w:val="es-ES_tradnl"/>
        </w:rPr>
        <w:t>Observaciones preliminares presentadas por México en virtud del artículo 6, párrafo 1, del Protocolo Facultativo de la Convención (CRPD/C/MEX/PO/R.1)</w:t>
      </w:r>
    </w:p>
  </w:footnote>
  <w:footnote w:id="5">
    <w:p w14:paraId="6A530486" w14:textId="05BBA3D2" w:rsidR="00272FC3" w:rsidRPr="00272FC3" w:rsidRDefault="009D4926" w:rsidP="009D4926">
      <w:pPr>
        <w:pStyle w:val="FootnoteText"/>
        <w:suppressAutoHyphens/>
        <w:kinsoku w:val="0"/>
        <w:overflowPunct w:val="0"/>
        <w:autoSpaceDE w:val="0"/>
        <w:autoSpaceDN w:val="0"/>
        <w:adjustRightInd w:val="0"/>
        <w:snapToGrid w:val="0"/>
      </w:pPr>
      <w:r>
        <w:tab/>
      </w:r>
      <w:r w:rsidR="00272FC3">
        <w:rPr>
          <w:rStyle w:val="FootnoteReference"/>
        </w:rPr>
        <w:footnoteRef/>
      </w:r>
      <w:r>
        <w:tab/>
      </w:r>
      <w:r w:rsidR="00272FC3">
        <w:t>Nota verbal OGE04818</w:t>
      </w:r>
    </w:p>
  </w:footnote>
  <w:footnote w:id="6">
    <w:p w14:paraId="4DE6DA8E" w14:textId="5E9793A1" w:rsidR="00257CB8" w:rsidRPr="005E589B" w:rsidRDefault="00D35AF4" w:rsidP="00D35AF4">
      <w:pPr>
        <w:pStyle w:val="FootnoteText"/>
        <w:suppressAutoHyphens/>
        <w:kinsoku w:val="0"/>
        <w:overflowPunct w:val="0"/>
        <w:autoSpaceDE w:val="0"/>
        <w:autoSpaceDN w:val="0"/>
        <w:adjustRightInd w:val="0"/>
        <w:snapToGrid w:val="0"/>
        <w:rPr>
          <w:rFonts w:ascii="Noto Sans" w:hAnsi="Noto Sans" w:cs="Noto Sans"/>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rFonts w:asciiTheme="majorBidi" w:eastAsia="Noto Sans" w:hAnsiTheme="majorBidi" w:cstheme="majorBidi"/>
          <w:szCs w:val="18"/>
          <w:lang w:val="es-CO"/>
        </w:rPr>
        <w:t>La Corte afirmó que las medidas de apoyo son de interés exclusivo de la persona con discapacidad que las solicite; que, si es su voluntad, puede participar en el juicio en compañía de alguien de su confianza; y que el órgano jurisdiccional, en los supuestos que proceda, deberá aplicar la metodología para juzgar con perspectiva de género, por ejemplo, como sucedió en el caso en el que la interdicción sirvió para legitimar la violencia que una mujer recibía de su esposo quien fue designado tutor.</w:t>
      </w:r>
    </w:p>
  </w:footnote>
  <w:footnote w:id="7">
    <w:p w14:paraId="2C5B6868" w14:textId="1AF3213A" w:rsidR="00257CB8" w:rsidRPr="005E589B" w:rsidRDefault="00D35AF4" w:rsidP="00D35AF4">
      <w:pPr>
        <w:pStyle w:val="FootnoteText"/>
        <w:suppressAutoHyphens/>
        <w:kinsoku w:val="0"/>
        <w:overflowPunct w:val="0"/>
        <w:autoSpaceDE w:val="0"/>
        <w:autoSpaceDN w:val="0"/>
        <w:adjustRightInd w:val="0"/>
        <w:snapToGrid w:val="0"/>
        <w:rPr>
          <w:rFonts w:asciiTheme="majorBidi" w:eastAsia="Noto Sans" w:hAnsiTheme="majorBidi" w:cstheme="majorBidi"/>
          <w:kern w:val="2"/>
          <w:szCs w:val="18"/>
          <w:lang w:val="es-CO"/>
          <w14:ligatures w14:val="standardContextual"/>
        </w:rPr>
      </w:pPr>
      <w:r>
        <w:rPr>
          <w:szCs w:val="18"/>
          <w:lang w:val="es-CO"/>
        </w:rPr>
        <w:tab/>
      </w:r>
      <w:r w:rsidR="00257CB8" w:rsidRPr="005E589B">
        <w:rPr>
          <w:rStyle w:val="FootnoteReference"/>
          <w:szCs w:val="18"/>
        </w:rPr>
        <w:footnoteRef/>
      </w:r>
      <w:r>
        <w:rPr>
          <w:szCs w:val="18"/>
          <w:lang w:val="es-CO"/>
        </w:rPr>
        <w:tab/>
      </w:r>
      <w:r w:rsidR="00257CB8" w:rsidRPr="005E589B">
        <w:rPr>
          <w:rFonts w:eastAsia="Noto Sans"/>
          <w:kern w:val="2"/>
          <w:szCs w:val="18"/>
          <w:lang w:val="es-CO"/>
          <w14:ligatures w14:val="standardContextual"/>
        </w:rPr>
        <w:t>La Corte también ha declarado inconstitucionales otras normas que restringen la capacidad jurídica como las contenidas en la legislación notarial local de la Ciudad de México que autorizaba a los notarios a determinar si las personas que solicitaban sus servicios tenían capacidad jurídica para celebrar los actos o no. Sobre el tema, la Corte reiteró el reconocimiento del derecho a ejercer la capacidad jurídica con apoyos y salvaguardias, mismo que debe ser reconocido por las Notarías. Además, señaló que: a) La persona notaria debe aceptar que una persona con discapacidad puede elegir y designar ante ella a sus apoyos o determinarlos con la asesoría.</w:t>
      </w:r>
    </w:p>
  </w:footnote>
  <w:footnote w:id="8">
    <w:p w14:paraId="49C12A0F" w14:textId="31DB7254"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Comité sobre los Derechos de las Personas con Discapacidad. Observaciones finales sobre el informe inicial de México (</w:t>
      </w:r>
      <w:hyperlink r:id="rId1" w:history="1">
        <w:r w:rsidR="00257CB8" w:rsidRPr="005E589B">
          <w:rPr>
            <w:rStyle w:val="Hyperlink"/>
            <w:szCs w:val="18"/>
            <w:lang w:val="es-CO"/>
          </w:rPr>
          <w:t>CRPD/C/MEX/CO/1</w:t>
        </w:r>
      </w:hyperlink>
      <w:r w:rsidR="00257CB8" w:rsidRPr="005E589B">
        <w:rPr>
          <w:szCs w:val="18"/>
          <w:lang w:val="es-CO"/>
        </w:rPr>
        <w:t>, ver párr. 30.)</w:t>
      </w:r>
    </w:p>
  </w:footnote>
  <w:footnote w:id="9">
    <w:p w14:paraId="127757D8" w14:textId="24FEA1B3"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Ibidem. Observaciones finales sobre los informes periódicos segundo y tercero combinados de México (</w:t>
      </w:r>
      <w:hyperlink r:id="rId2" w:history="1">
        <w:r w:rsidR="00257CB8" w:rsidRPr="005E589B">
          <w:rPr>
            <w:rStyle w:val="Hyperlink"/>
            <w:szCs w:val="18"/>
            <w:lang w:val="es-CO"/>
          </w:rPr>
          <w:t>CRPD/C/MEX/CO/2-3</w:t>
        </w:r>
      </w:hyperlink>
      <w:r w:rsidR="00257CB8" w:rsidRPr="005E589B">
        <w:rPr>
          <w:szCs w:val="18"/>
          <w:lang w:val="es-CO"/>
        </w:rPr>
        <w:t xml:space="preserve">) Ver </w:t>
      </w:r>
      <w:proofErr w:type="spellStart"/>
      <w:r w:rsidR="00257CB8" w:rsidRPr="005E589B">
        <w:rPr>
          <w:szCs w:val="18"/>
          <w:lang w:val="es-CO"/>
        </w:rPr>
        <w:t>párrs</w:t>
      </w:r>
      <w:proofErr w:type="spellEnd"/>
      <w:r w:rsidR="00257CB8" w:rsidRPr="005E589B">
        <w:rPr>
          <w:szCs w:val="18"/>
          <w:lang w:val="es-CO"/>
        </w:rPr>
        <w:t>. 35, 36,42, 45, 51, 53.</w:t>
      </w:r>
    </w:p>
  </w:footnote>
  <w:footnote w:id="10">
    <w:p w14:paraId="0771BD82" w14:textId="1E9FE4E3"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Grupo de Trabajo sobre la Detención Arbitraria (2024). Visita a México (A/HRC/57/44/Add.1) Ver párrs.69 a 74 y 88 (b).</w:t>
      </w:r>
    </w:p>
  </w:footnote>
  <w:footnote w:id="11">
    <w:p w14:paraId="317FD502" w14:textId="52BC220A"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A/HRC/34/54/Add.4 “Informe de seguimiento del Relator Especial sobre la tortura y otros tratos o penas crueles, inhumanos o degradantes acerca de su misión a México” 2017. Ver </w:t>
      </w:r>
      <w:proofErr w:type="spellStart"/>
      <w:r w:rsidR="00257CB8" w:rsidRPr="005E589B">
        <w:rPr>
          <w:szCs w:val="18"/>
          <w:lang w:val="es-CO"/>
        </w:rPr>
        <w:t>párrs</w:t>
      </w:r>
      <w:proofErr w:type="spellEnd"/>
      <w:r w:rsidR="00257CB8" w:rsidRPr="005E589B">
        <w:rPr>
          <w:szCs w:val="18"/>
          <w:lang w:val="es-CO"/>
        </w:rPr>
        <w:t xml:space="preserve">. 90, 98 a 103. </w:t>
      </w:r>
    </w:p>
  </w:footnote>
  <w:footnote w:id="12">
    <w:p w14:paraId="101B6AB9" w14:textId="358691B3"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El Comité reconoce que los entornos colectivos constituyen instituciones. Ver Directrices sobre la desinstitucionalización, incluyendo en situaciones de emergencia (2022), párr. 15.</w:t>
      </w:r>
    </w:p>
  </w:footnote>
  <w:footnote w:id="13">
    <w:p w14:paraId="06D9E924" w14:textId="7403BBF6"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hyperlink r:id="rId3" w:anchor="gsc.tab=0" w:history="1">
        <w:r w:rsidR="00257CB8" w:rsidRPr="005E589B">
          <w:rPr>
            <w:rStyle w:val="Hyperlink"/>
            <w:szCs w:val="18"/>
            <w:lang w:val="es-CO"/>
          </w:rPr>
          <w:t>Orden Jurídico Nacional</w:t>
        </w:r>
      </w:hyperlink>
    </w:p>
  </w:footnote>
  <w:footnote w:id="14">
    <w:p w14:paraId="70D1CAD0" w14:textId="4299955E"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Informes periódicos segundo y tercero combinados que México debía presentar en 2018 en virtud del artículo 35 de la Convención. </w:t>
      </w:r>
      <w:hyperlink r:id="rId4" w:history="1">
        <w:r w:rsidR="00257CB8" w:rsidRPr="005E589B">
          <w:rPr>
            <w:rStyle w:val="Hyperlink"/>
            <w:szCs w:val="18"/>
            <w:lang w:val="es-CO"/>
          </w:rPr>
          <w:t>CRPD/C/MEX/2/3</w:t>
        </w:r>
      </w:hyperlink>
      <w:r w:rsidR="00257CB8" w:rsidRPr="005E589B">
        <w:rPr>
          <w:szCs w:val="18"/>
          <w:lang w:val="es-CO"/>
        </w:rPr>
        <w:t>, ver párr. 11 “Las disposiciones de la Convención se aplican partiendo de la premisa de que el contenido de los tratados internacionales en DDHH se equipara a la CPEUM de conformidad con la reforma del 10 de junio de 2011”.</w:t>
      </w:r>
    </w:p>
  </w:footnote>
  <w:footnote w:id="15">
    <w:p w14:paraId="3B5E8B5E" w14:textId="38F30D62"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hyperlink r:id="rId5" w:history="1">
        <w:r w:rsidR="00257CB8" w:rsidRPr="005E589B">
          <w:rPr>
            <w:rStyle w:val="Hyperlink"/>
            <w:szCs w:val="18"/>
            <w:lang w:val="es-CO"/>
          </w:rPr>
          <w:t>Constitución Política de los Estados Unidos Mexicanos</w:t>
        </w:r>
      </w:hyperlink>
      <w:r w:rsidR="00257CB8" w:rsidRPr="005E589B">
        <w:rPr>
          <w:szCs w:val="18"/>
          <w:lang w:val="es-CO"/>
        </w:rPr>
        <w:t xml:space="preserve"> artículo 1° “Queda prohibida toda discriminación motivada por origen étnico o nacional, el género, la edad, las discapacidades, la condición social, las condiciones de salud, la religión, las opiniones, las preferencias sexuales, el estado civil o cualquier otra que atente contra la dignidad humana y tenga por objeto anular o menoscabar los derechos y libertades de las personas”.</w:t>
      </w:r>
    </w:p>
  </w:footnote>
  <w:footnote w:id="16">
    <w:p w14:paraId="35156E17" w14:textId="23030118"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Con excepción de las constituciones de Chiapas, Durango, Tabasco, Tamaulipas y Veracruz, las constituciones locales reconocen la discapacidad como categoría protegida contra la discriminación. Ver: Respuestas de México a la lista de cuestiones relativa a sus informes periódicos segundo y tercero combinados (CRPD/C/MEX/RQ/2-3, párr. 15). </w:t>
      </w:r>
    </w:p>
  </w:footnote>
  <w:footnote w:id="17">
    <w:p w14:paraId="122D3323" w14:textId="465C8DA7"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Publicada el 30 de mayo de 2011. </w:t>
      </w:r>
      <w:hyperlink r:id="rId6" w:history="1">
        <w:r w:rsidR="00257CB8" w:rsidRPr="005E589B">
          <w:rPr>
            <w:rStyle w:val="Hyperlink"/>
            <w:szCs w:val="18"/>
            <w:lang w:val="es-CO"/>
          </w:rPr>
          <w:t>Ley General para la Inclusión de las Personas con Discapacidad</w:t>
        </w:r>
      </w:hyperlink>
      <w:r w:rsidR="00257CB8" w:rsidRPr="005E589B">
        <w:rPr>
          <w:szCs w:val="18"/>
          <w:lang w:val="es-CO"/>
        </w:rPr>
        <w:t xml:space="preserve">. (artículo 2) “Discriminación por motivos de discapacidad. Se entenderá cualquier distinción, exclusión o restricción por motivos de discapacidad que tenga el propósito o el efecto de obstaculizar, menoscabar o dejar sin efecto el reconocimiento, goce o ejercicio, en igualdad de condiciones, de todos los derechos humanos y libertades fundamentales en los ámbitos político, económico, social, cultural, civil o de otro tipo. Incluye todas las formas de discriminación, entre ellas, la denegación de ajustes razonables;” </w:t>
      </w:r>
    </w:p>
    <w:p w14:paraId="6B0F83D4" w14:textId="1D252D8D"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Pr>
          <w:szCs w:val="18"/>
          <w:lang w:val="es-CO"/>
        </w:rPr>
        <w:tab/>
      </w:r>
      <w:r w:rsidR="00257CB8" w:rsidRPr="005E589B">
        <w:rPr>
          <w:szCs w:val="18"/>
          <w:lang w:val="es-CO"/>
        </w:rPr>
        <w:t>Las 32 Entidades Federativas cuentan con una Ley para la protección de los derechos de las personas con discapacidad (ver CRPD/C/MEX/2-3, párr. 13).</w:t>
      </w:r>
    </w:p>
  </w:footnote>
  <w:footnote w:id="18">
    <w:p w14:paraId="4D414C1C" w14:textId="0C440EAC"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Publicada el 11 de junio de 2003. </w:t>
      </w:r>
      <w:hyperlink r:id="rId7" w:history="1">
        <w:r w:rsidR="00257CB8" w:rsidRPr="005E589B">
          <w:rPr>
            <w:rStyle w:val="Hyperlink"/>
            <w:szCs w:val="18"/>
            <w:lang w:val="es-CO"/>
          </w:rPr>
          <w:t>Ley Federal para Prevenir y Eliminar la Discriminación</w:t>
        </w:r>
      </w:hyperlink>
      <w:r w:rsidR="00257CB8" w:rsidRPr="005E589B">
        <w:rPr>
          <w:szCs w:val="18"/>
          <w:lang w:val="es-CO"/>
        </w:rPr>
        <w:t>. Artículos 1, 2 y 9.</w:t>
      </w:r>
    </w:p>
  </w:footnote>
  <w:footnote w:id="19">
    <w:p w14:paraId="5D119DD2" w14:textId="0DD1CD3A"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Publicada el 11 de junio de 2003. </w:t>
      </w:r>
      <w:hyperlink r:id="rId8" w:history="1">
        <w:r w:rsidR="00257CB8" w:rsidRPr="005E589B">
          <w:rPr>
            <w:rStyle w:val="Hyperlink"/>
            <w:szCs w:val="18"/>
            <w:lang w:val="es-CO"/>
          </w:rPr>
          <w:t>Ley Federal para Prevenir y Eliminar la Discriminación</w:t>
        </w:r>
      </w:hyperlink>
      <w:r w:rsidR="00257CB8" w:rsidRPr="005E589B">
        <w:rPr>
          <w:szCs w:val="18"/>
          <w:lang w:val="es-CO"/>
        </w:rPr>
        <w:t>. Artículos 1, 2 y 9.</w:t>
      </w:r>
    </w:p>
  </w:footnote>
  <w:footnote w:id="20">
    <w:p w14:paraId="07E05E5B" w14:textId="59079346"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Ver artículo 9 (XXIX) de la </w:t>
      </w:r>
      <w:r w:rsidR="00257CB8" w:rsidRPr="005E589B">
        <w:rPr>
          <w:spacing w:val="4"/>
          <w:szCs w:val="18"/>
          <w:lang w:val="es-CO"/>
        </w:rPr>
        <w:t>Ley Federal para Prevenir y Eliminar la Discriminación.</w:t>
      </w:r>
    </w:p>
  </w:footnote>
  <w:footnote w:id="21">
    <w:p w14:paraId="45906D19" w14:textId="6D8D127E"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Ver Constitución Política de los Estados Mexicanos (art. 29)</w:t>
      </w:r>
    </w:p>
  </w:footnote>
  <w:footnote w:id="22">
    <w:p w14:paraId="50B64015" w14:textId="26B00E79"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hyperlink r:id="rId9" w:history="1">
        <w:r w:rsidR="00257CB8" w:rsidRPr="005E589B">
          <w:rPr>
            <w:rStyle w:val="Hyperlink"/>
            <w:szCs w:val="18"/>
            <w:lang w:val="es-CO"/>
          </w:rPr>
          <w:t>Decreto Publicado en el Diario Oficial de la Federación el 28 de abril de 2022.</w:t>
        </w:r>
      </w:hyperlink>
      <w:r w:rsidR="00257CB8" w:rsidRPr="005E589B">
        <w:rPr>
          <w:szCs w:val="18"/>
          <w:lang w:val="es-CO"/>
        </w:rPr>
        <w:t xml:space="preserve"> </w:t>
      </w:r>
      <w:r w:rsidR="00257CB8" w:rsidRPr="005E589B">
        <w:rPr>
          <w:b/>
          <w:bCs/>
          <w:szCs w:val="18"/>
          <w:lang w:val="es-CO"/>
        </w:rPr>
        <w:t xml:space="preserve">VII. Prohibición absoluta: </w:t>
      </w:r>
      <w:r w:rsidR="00257CB8" w:rsidRPr="005E589B">
        <w:rPr>
          <w:szCs w:val="18"/>
          <w:lang w:val="es-CO"/>
        </w:rPr>
        <w:t xml:space="preserve">La tortura y los tratos o penas crueles, inhumanos o degradantes se encuentran prohibidos de manera estricta, completa, incondicional e imperativa. </w:t>
      </w:r>
      <w:r w:rsidR="00257CB8" w:rsidRPr="005E589B">
        <w:rPr>
          <w:b/>
          <w:bCs/>
          <w:szCs w:val="18"/>
          <w:lang w:val="es-CO"/>
        </w:rPr>
        <w:t>Articulo 72</w:t>
      </w:r>
      <w:r w:rsidR="00257CB8" w:rsidRPr="005E589B">
        <w:rPr>
          <w:szCs w:val="18"/>
          <w:lang w:val="es-CO"/>
        </w:rPr>
        <w:t xml:space="preserve"> crea el Mecanismo Nacional de Prevención. Art. 81 le otorga competencia para elaborar informes en relación con “centros de detención y centros e instituciones privadas de detención e interés público”.</w:t>
      </w:r>
    </w:p>
  </w:footnote>
  <w:footnote w:id="23">
    <w:p w14:paraId="7AC543F6" w14:textId="0740DB4C"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b/>
          <w:bCs/>
          <w:szCs w:val="18"/>
          <w:lang w:val="es-CO"/>
        </w:rPr>
        <w:t>XVIII. Privación de la libertad</w:t>
      </w:r>
      <w:r w:rsidR="00257CB8" w:rsidRPr="005E589B">
        <w:rPr>
          <w:szCs w:val="18"/>
          <w:lang w:val="es-CO"/>
        </w:rPr>
        <w:t>: Cualquier acto en el que se prive a una persona de su libertad deambulatoria que derive en alguna forma de retención, detención, presentación, aprehensión, internamiento, aseguramiento, encarcelamiento o de custodia de una persona, por orden o acto de autoridad judicial o administrativa u otra competente, o con el consentimiento expreso o tácito de cualquiera de éstas.”</w:t>
      </w:r>
    </w:p>
  </w:footnote>
  <w:footnote w:id="24">
    <w:p w14:paraId="7CCD2881" w14:textId="771ED20D"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b/>
          <w:bCs/>
          <w:szCs w:val="18"/>
          <w:lang w:val="es-CO"/>
        </w:rPr>
        <w:t>III. Enfoque diferencial y especializado</w:t>
      </w:r>
      <w:r w:rsidR="00257CB8" w:rsidRPr="005E589B">
        <w:rPr>
          <w:szCs w:val="18"/>
          <w:lang w:val="es-CO"/>
        </w:rPr>
        <w:t>: Al aplicar la Ley, las autoridades deben tener en cuenta la existencia de grupos de población con características particulares o con mayor situación de vulnerabilidad en razón de su origen étnico o nacional, idioma o lengua, religión, edad, género, preferencia u orientación sexual, identidad de género, condición de discapacidad, condición social, económica, histórica y cultural, así como otras circunstancias diferenciadoras y que requieran de una atención especializada por las mismas;</w:t>
      </w:r>
    </w:p>
  </w:footnote>
  <w:footnote w:id="25">
    <w:p w14:paraId="6597CBAE" w14:textId="5C8818E1"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Publicada en el Diario Oficial de la Federación el 1 de febrero de 2007. </w:t>
      </w:r>
      <w:hyperlink r:id="rId10" w:history="1">
        <w:r w:rsidR="00257CB8" w:rsidRPr="005E589B">
          <w:rPr>
            <w:rStyle w:val="Hyperlink"/>
            <w:szCs w:val="18"/>
            <w:lang w:val="es-CO"/>
          </w:rPr>
          <w:t>Ley General de Acceso de las Mujeres a una Vida Libre de Violencia</w:t>
        </w:r>
      </w:hyperlink>
      <w:r w:rsidR="00257CB8" w:rsidRPr="005E589B">
        <w:rPr>
          <w:szCs w:val="18"/>
          <w:lang w:val="es-CO"/>
        </w:rPr>
        <w:t>. Ver artículos 5, 32, 33, 35, 44, 47, 52, 59 Bis.</w:t>
      </w:r>
    </w:p>
  </w:footnote>
  <w:footnote w:id="26">
    <w:p w14:paraId="0B6DC4EE" w14:textId="15B4C4A7"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hyperlink r:id="rId11" w:history="1">
        <w:r w:rsidR="00257CB8" w:rsidRPr="005E589B">
          <w:rPr>
            <w:rStyle w:val="Hyperlink"/>
            <w:szCs w:val="18"/>
            <w:lang w:val="es-CO"/>
          </w:rPr>
          <w:t>Última reforma publicada DOF 27-05-2024</w:t>
        </w:r>
      </w:hyperlink>
    </w:p>
  </w:footnote>
  <w:footnote w:id="27">
    <w:p w14:paraId="0D289576" w14:textId="552ECF94"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Artículo 39. Niñas, niños y adolescentes tienen derecho a no ser sujetos de discriminación alguna ni de limitación o restricción de sus derechos, en razón de su origen étnico, nacional o social, idioma o lengua, edad, género, preferencia sexual, estado civil, religión, opinión, condición económica, circunstancias de nacimiento, discapacidad o estado de salud o cualquier otra condición atribuible a ellos mismos o a su madre, padre, tutor o persona que los tenga bajo guarda y custodia, o a otros miembros de su familia. Asimismo, las autoridades están obligadas a llevar a cabo medidas especiales para prevenir, atender y erradicar la Discriminación Múltiple de la que son objeto niñas, niños y adolescentes en situación de exclusión social, en situación de calle, afrodescendientes, peores formas de trabajo infantil o cualquiera otra condición de marginalidad.</w:t>
      </w:r>
    </w:p>
  </w:footnote>
  <w:footnote w:id="28">
    <w:p w14:paraId="68FA8FC7" w14:textId="696424FE" w:rsidR="00257CB8" w:rsidRPr="005E589B" w:rsidRDefault="00D35AF4" w:rsidP="00D35AF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Decreto por el que se expide el Código Nacional de Procedimientos Civiles y Familiares, publicado en el DOF 07-06-202. (</w:t>
      </w:r>
      <w:hyperlink r:id="rId12" w:history="1">
        <w:r w:rsidR="00257CB8" w:rsidRPr="005E589B">
          <w:rPr>
            <w:rStyle w:val="Hyperlink"/>
            <w:szCs w:val="18"/>
            <w:lang w:val="es-CO"/>
          </w:rPr>
          <w:t>wo17190.doc</w:t>
        </w:r>
      </w:hyperlink>
      <w:r w:rsidR="00257CB8" w:rsidRPr="005E589B">
        <w:rPr>
          <w:szCs w:val="18"/>
          <w:lang w:val="es-CO"/>
        </w:rPr>
        <w:t>).</w:t>
      </w:r>
    </w:p>
  </w:footnote>
  <w:footnote w:id="29">
    <w:p w14:paraId="6F6AC32C" w14:textId="72892AA0" w:rsidR="00257CB8" w:rsidRPr="005E589B" w:rsidRDefault="00D35AF4" w:rsidP="00D35AF4">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Artículos Transitorios “</w:t>
      </w:r>
      <w:r w:rsidR="00257CB8" w:rsidRPr="005E589B">
        <w:rPr>
          <w:b/>
          <w:szCs w:val="18"/>
          <w:lang w:val="es-MX"/>
        </w:rPr>
        <w:t>Artículo</w:t>
      </w:r>
      <w:r w:rsidR="00257CB8" w:rsidRPr="005E589B">
        <w:rPr>
          <w:szCs w:val="18"/>
          <w:lang w:val="es-MX"/>
        </w:rPr>
        <w:t xml:space="preserve"> </w:t>
      </w:r>
      <w:r w:rsidR="00257CB8" w:rsidRPr="005E589B">
        <w:rPr>
          <w:b/>
          <w:szCs w:val="18"/>
          <w:lang w:val="es-MX"/>
        </w:rPr>
        <w:t xml:space="preserve">Décimo Noveno. </w:t>
      </w:r>
      <w:r w:rsidR="00257CB8" w:rsidRPr="005E589B">
        <w:rPr>
          <w:szCs w:val="18"/>
          <w:lang w:val="es-MX"/>
        </w:rPr>
        <w:t>Se derogan todas aquellas disposiciones que establezcan procedimientos de interdicción, cuyo efecto sea restringir la capacidad jurídica de las personas mayores de 18 años, de conformidad con lo previsto por las Disposiciones Transitorias del presente Decreto.”</w:t>
      </w:r>
    </w:p>
  </w:footnote>
  <w:footnote w:id="30">
    <w:p w14:paraId="6DCE4ED1" w14:textId="0794CE5C" w:rsidR="00257CB8" w:rsidRPr="005E589B" w:rsidRDefault="00D35AF4" w:rsidP="00D35AF4">
      <w:pPr>
        <w:pStyle w:val="FootnoteText"/>
        <w:suppressAutoHyphens/>
        <w:kinsoku w:val="0"/>
        <w:overflowPunct w:val="0"/>
        <w:autoSpaceDE w:val="0"/>
        <w:autoSpaceDN w:val="0"/>
        <w:adjustRightInd w:val="0"/>
        <w:snapToGrid w:val="0"/>
        <w:rPr>
          <w:color w:val="0000FF"/>
          <w:szCs w:val="18"/>
          <w:u w:val="single"/>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Congreso de la Ciudad de México. Reforma del Código de Procedimientos Civiles y Familiares, 22 de agosto del 2024. Ver artículo 445. </w:t>
      </w:r>
      <w:hyperlink r:id="rId13" w:history="1">
        <w:r w:rsidR="00257CB8" w:rsidRPr="005E589B">
          <w:rPr>
            <w:rStyle w:val="Hyperlink"/>
            <w:szCs w:val="18"/>
            <w:lang w:val="es-CO"/>
          </w:rPr>
          <w:t>Congreso impulsa homologación nacional de procedimientos civiles y familiares</w:t>
        </w:r>
      </w:hyperlink>
      <w:r w:rsidR="00257CB8" w:rsidRPr="005E589B">
        <w:rPr>
          <w:szCs w:val="18"/>
          <w:lang w:val="es-CO"/>
        </w:rPr>
        <w:t xml:space="preserve">. </w:t>
      </w:r>
      <w:hyperlink r:id="rId14" w:history="1">
        <w:r w:rsidR="00257CB8" w:rsidRPr="005E589B">
          <w:rPr>
            <w:rStyle w:val="Hyperlink"/>
            <w:szCs w:val="18"/>
            <w:lang w:val="es-CO"/>
          </w:rPr>
          <w:t>Microsoft Word - codigo_procedimientos_civiles.docx</w:t>
        </w:r>
      </w:hyperlink>
      <w:r w:rsidR="00257CB8" w:rsidRPr="005E589B">
        <w:rPr>
          <w:rStyle w:val="Hyperlink"/>
          <w:szCs w:val="18"/>
          <w:lang w:val="es-CO"/>
        </w:rPr>
        <w:t xml:space="preserve">; </w:t>
      </w:r>
    </w:p>
  </w:footnote>
  <w:footnote w:id="31">
    <w:p w14:paraId="1EB28E0E" w14:textId="20E1E5FF"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Ver: Decreto por el que se reforman, adicionan y derogan diversas disposiciones de la Ley General de Salud, en materia de Salud Mental y Adicciones.</w:t>
      </w:r>
      <w:r w:rsidR="00257CB8" w:rsidRPr="005E589B">
        <w:rPr>
          <w:b/>
          <w:bCs/>
          <w:szCs w:val="18"/>
          <w:lang w:val="es-CO"/>
        </w:rPr>
        <w:t xml:space="preserve"> </w:t>
      </w:r>
      <w:r w:rsidR="00257CB8" w:rsidRPr="005E589B">
        <w:rPr>
          <w:szCs w:val="18"/>
          <w:lang w:val="es-CO"/>
        </w:rPr>
        <w:t xml:space="preserve">Publicadas en el Diario Oficial de la Federación del 16 de mayo de 2022. </w:t>
      </w:r>
      <w:hyperlink r:id="rId15" w:anchor="gsc.tab=0" w:history="1">
        <w:r w:rsidR="00257CB8" w:rsidRPr="005E589B">
          <w:rPr>
            <w:rStyle w:val="Hyperlink"/>
            <w:szCs w:val="18"/>
            <w:lang w:val="es-CO"/>
          </w:rPr>
          <w:t>DOF - Diario Oficial de la Federación</w:t>
        </w:r>
      </w:hyperlink>
      <w:r w:rsidR="00257CB8" w:rsidRPr="005E589B">
        <w:rPr>
          <w:szCs w:val="18"/>
          <w:lang w:val="es-CO"/>
        </w:rPr>
        <w:t>.</w:t>
      </w:r>
    </w:p>
    <w:p w14:paraId="0424D9B5" w14:textId="04E0F180" w:rsidR="00257CB8" w:rsidRPr="005E589B" w:rsidRDefault="00257CB8" w:rsidP="00FA2018">
      <w:pPr>
        <w:pStyle w:val="FootnoteText"/>
        <w:suppressAutoHyphens/>
        <w:kinsoku w:val="0"/>
        <w:overflowPunct w:val="0"/>
        <w:autoSpaceDE w:val="0"/>
        <w:autoSpaceDN w:val="0"/>
        <w:adjustRightInd w:val="0"/>
        <w:snapToGrid w:val="0"/>
        <w:rPr>
          <w:szCs w:val="18"/>
          <w:lang w:val="es-CO"/>
        </w:rPr>
      </w:pPr>
      <w:r w:rsidRPr="005E589B">
        <w:rPr>
          <w:szCs w:val="18"/>
          <w:lang w:val="es-CO"/>
        </w:rPr>
        <w:tab/>
      </w:r>
      <w:r w:rsidRPr="005E589B">
        <w:rPr>
          <w:szCs w:val="18"/>
          <w:lang w:val="es-CO"/>
        </w:rPr>
        <w:tab/>
        <w:t xml:space="preserve">Decreto por el que se reforman y adicionan diversas disposiciones de la Ley General de salud, en materia de salud mental. Publicadas en el Diario Oficial de la Federación del 15 de enero de 2013 </w:t>
      </w:r>
      <w:hyperlink r:id="rId16" w:anchor="gsc.tab=0" w:history="1">
        <w:r w:rsidRPr="005E589B">
          <w:rPr>
            <w:rStyle w:val="Hyperlink"/>
            <w:szCs w:val="18"/>
            <w:lang w:val="es-CO"/>
          </w:rPr>
          <w:t>DOF - Diario Oficial de la Federación</w:t>
        </w:r>
      </w:hyperlink>
      <w:r w:rsidRPr="005E589B">
        <w:rPr>
          <w:szCs w:val="18"/>
          <w:lang w:val="es-CO"/>
        </w:rPr>
        <w:t>.</w:t>
      </w:r>
    </w:p>
  </w:footnote>
  <w:footnote w:id="32">
    <w:p w14:paraId="14C0AF93" w14:textId="481E28C2"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Ver textos de la Reforma de 2022: </w:t>
      </w:r>
      <w:r w:rsidR="00257CB8" w:rsidRPr="005E589B">
        <w:rPr>
          <w:b/>
          <w:bCs/>
          <w:szCs w:val="18"/>
          <w:lang w:val="es-CO"/>
        </w:rPr>
        <w:t>Artículo 72 Bis</w:t>
      </w:r>
      <w:r w:rsidR="00257CB8" w:rsidRPr="005E589B">
        <w:rPr>
          <w:szCs w:val="18"/>
          <w:lang w:val="es-CO"/>
        </w:rPr>
        <w:t xml:space="preserve"> La atención a la salud mental deberá brindarse con un enfoque comunitario, de recuperación y con estricto respeto a los derechos humanos de los usuarios de estos servicios, en apego a los principios de interculturalidad, interdisciplinariedad, integralidad, intersectorialidad, perspectiva de género y participación social. </w:t>
      </w:r>
      <w:r w:rsidR="00257CB8" w:rsidRPr="005E589B">
        <w:rPr>
          <w:b/>
          <w:bCs/>
          <w:szCs w:val="18"/>
          <w:lang w:val="es-CO"/>
        </w:rPr>
        <w:t xml:space="preserve">Artículo 73.- </w:t>
      </w:r>
      <w:r w:rsidR="00257CB8" w:rsidRPr="005E589B">
        <w:rPr>
          <w:szCs w:val="18"/>
          <w:lang w:val="es-CO"/>
        </w:rPr>
        <w:t>Los servicios y programas en materia de salud mental y adicciones deberán privilegiar la atención comunitaria, integral, interdisciplinaria, intercultural, intersectorial, con perspectiva de género y participativa de las personas desde el primer nivel de atención y los hospitales generales.</w:t>
      </w:r>
    </w:p>
  </w:footnote>
  <w:footnote w:id="33">
    <w:p w14:paraId="3F1C646F" w14:textId="0801D6FE"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Inició su funcionamiento el 29 de mayo de 2023. Ver “Información adicional del Estado mexicano al procedimiento investigación confidencial a México de conformidad con el artículo 6, párrafo 2, del Protocolo Adicional de la Convención sobre los Derechos de las Personas con Discapacidad”. Gobierno de México, diciembre de 2023. </w:t>
      </w:r>
    </w:p>
  </w:footnote>
  <w:footnote w:id="34">
    <w:p w14:paraId="531A72EE" w14:textId="1D881FBA" w:rsidR="00D8367C" w:rsidRPr="003A5C3C" w:rsidRDefault="00D8367C" w:rsidP="003429BB">
      <w:pPr>
        <w:pStyle w:val="FootnoteText"/>
        <w:rPr>
          <w:szCs w:val="18"/>
          <w:lang w:val="es-CO"/>
        </w:rPr>
      </w:pPr>
      <w:r>
        <w:tab/>
      </w:r>
      <w:r w:rsidR="00D44F54">
        <w:t xml:space="preserve">                    </w:t>
      </w:r>
      <w:r>
        <w:rPr>
          <w:rStyle w:val="FootnoteReference"/>
        </w:rPr>
        <w:footnoteRef/>
      </w:r>
      <w:r>
        <w:t xml:space="preserve">  </w:t>
      </w:r>
      <w:r w:rsidR="003429BB" w:rsidRPr="003A5C3C">
        <w:rPr>
          <w:szCs w:val="18"/>
          <w:lang w:val="es-CO"/>
        </w:rPr>
        <w:t xml:space="preserve">Norma oficial mexicana </w:t>
      </w:r>
      <w:r w:rsidR="003429BB" w:rsidRPr="00AC02AC">
        <w:rPr>
          <w:szCs w:val="18"/>
          <w:lang w:val="es-CO"/>
        </w:rPr>
        <w:t>NOM-025-SSA2-2014</w:t>
      </w:r>
      <w:r w:rsidR="003429BB" w:rsidRPr="003A5C3C">
        <w:rPr>
          <w:szCs w:val="18"/>
          <w:lang w:val="es-CO"/>
        </w:rPr>
        <w:t>, para la prestación de servicios de salud en unidades de atención integral hospitalaria médico-psiquiátrica</w:t>
      </w:r>
      <w:r w:rsidR="003A5C3C">
        <w:rPr>
          <w:szCs w:val="18"/>
          <w:lang w:val="es-CO"/>
        </w:rPr>
        <w:t>.</w:t>
      </w:r>
    </w:p>
  </w:footnote>
  <w:footnote w:id="35">
    <w:p w14:paraId="3F45BB7C" w14:textId="570B8143"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hyperlink r:id="rId17" w:history="1">
        <w:r w:rsidR="00257CB8" w:rsidRPr="005E589B">
          <w:rPr>
            <w:rStyle w:val="Hyperlink"/>
            <w:szCs w:val="18"/>
            <w:lang w:val="es-CO"/>
          </w:rPr>
          <w:t>Microsoft Word - CÓDIGO PENAL FEDERAL.doc</w:t>
        </w:r>
      </w:hyperlink>
    </w:p>
  </w:footnote>
  <w:footnote w:id="36">
    <w:p w14:paraId="7136509F" w14:textId="4ED8ACB9"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Publicado en el Diario Oficial de la Federación el 5 de marzo de 2014 y reformado el 16 de diciembre de 2024 artículos 414 al 419 en lo concerniente al procedimiento para personas inimputables. </w:t>
      </w:r>
    </w:p>
  </w:footnote>
  <w:footnote w:id="37">
    <w:p w14:paraId="4BBFD607" w14:textId="2558C60A"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Ver artículos 414 a 419. </w:t>
      </w:r>
      <w:hyperlink r:id="rId18" w:anchor="articulo-414" w:history="1">
        <w:r w:rsidR="00257CB8" w:rsidRPr="005E589B">
          <w:rPr>
            <w:rStyle w:val="Hyperlink"/>
            <w:szCs w:val="18"/>
            <w:lang w:val="es-CO"/>
          </w:rPr>
          <w:t xml:space="preserve">Artículos 414 al 419 [Procedimiento para Personas Inimputables] ‹ Código Nacional de Procedimientos Penales (CNPP) | </w:t>
        </w:r>
        <w:proofErr w:type="spellStart"/>
        <w:r w:rsidR="00257CB8" w:rsidRPr="005E589B">
          <w:rPr>
            <w:rStyle w:val="Hyperlink"/>
            <w:szCs w:val="18"/>
            <w:lang w:val="es-CO"/>
          </w:rPr>
          <w:t>Justia</w:t>
        </w:r>
        <w:proofErr w:type="spellEnd"/>
        <w:r w:rsidR="00257CB8" w:rsidRPr="005E589B">
          <w:rPr>
            <w:rStyle w:val="Hyperlink"/>
            <w:szCs w:val="18"/>
            <w:lang w:val="es-CO"/>
          </w:rPr>
          <w:t xml:space="preserve"> México</w:t>
        </w:r>
      </w:hyperlink>
    </w:p>
  </w:footnote>
  <w:footnote w:id="38">
    <w:p w14:paraId="1982A489" w14:textId="3B401281"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hyperlink r:id="rId19" w:history="1">
        <w:r w:rsidR="00257CB8" w:rsidRPr="005E589B">
          <w:rPr>
            <w:rStyle w:val="Hyperlink"/>
            <w:szCs w:val="18"/>
            <w:lang w:val="es-CO"/>
          </w:rPr>
          <w:t>Ley General de los Derechos de Niñas, Niños y Adolescentes</w:t>
        </w:r>
      </w:hyperlink>
    </w:p>
  </w:footnote>
  <w:footnote w:id="39">
    <w:p w14:paraId="43EED504" w14:textId="578CB645"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bookmarkStart w:id="7" w:name="_Hlk202371935"/>
      <w:r>
        <w:rPr>
          <w:szCs w:val="18"/>
          <w:lang w:val="es-CO"/>
        </w:rPr>
        <w:tab/>
      </w:r>
      <w:r w:rsidR="00257CB8" w:rsidRPr="005E589B">
        <w:rPr>
          <w:spacing w:val="4"/>
          <w:szCs w:val="18"/>
          <w:lang w:val="es-CO"/>
        </w:rPr>
        <w:t xml:space="preserve">Publicada en la Gaceta Oficial del Distrito Federal el 10 de marzo de 2015. Ver en: </w:t>
      </w:r>
      <w:hyperlink r:id="rId20" w:history="1">
        <w:r w:rsidR="00257CB8" w:rsidRPr="005E589B">
          <w:rPr>
            <w:rStyle w:val="Hyperlink"/>
            <w:szCs w:val="18"/>
            <w:lang w:val="es-CO"/>
          </w:rPr>
          <w:t>Microsoft Word - ley_cuidados_alternativos.docx</w:t>
        </w:r>
      </w:hyperlink>
      <w:bookmarkEnd w:id="7"/>
    </w:p>
  </w:footnote>
  <w:footnote w:id="40">
    <w:p w14:paraId="3C6ECB9A" w14:textId="57601827"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Senado de la República. LXVI legislatura iniciativa con proyecto de decreto por el que se expide la ley general del sistema nacional de cuidados.</w:t>
      </w:r>
    </w:p>
    <w:p w14:paraId="0185A1ED" w14:textId="0985C54C" w:rsidR="00257CB8" w:rsidRPr="005E589B" w:rsidRDefault="00522D78" w:rsidP="005E589B">
      <w:pPr>
        <w:pStyle w:val="FootnoteText"/>
        <w:tabs>
          <w:tab w:val="left" w:pos="7513"/>
        </w:tabs>
        <w:ind w:right="1088" w:firstLine="0"/>
        <w:jc w:val="both"/>
        <w:rPr>
          <w:szCs w:val="18"/>
          <w:lang w:val="es-CO"/>
        </w:rPr>
      </w:pPr>
      <w:hyperlink r:id="rId21" w:history="1">
        <w:r w:rsidRPr="005E589B">
          <w:rPr>
            <w:rStyle w:val="Hyperlink"/>
            <w:szCs w:val="18"/>
            <w:lang w:val="es-CO"/>
          </w:rPr>
          <w:t>https://www.congresocdmx.gob.mx/media/documentos/1d08b2cc3950f86b43af611400523aac12953d67.pdf</w:t>
        </w:r>
      </w:hyperlink>
      <w:r w:rsidR="00257CB8" w:rsidRPr="005E589B">
        <w:rPr>
          <w:szCs w:val="18"/>
          <w:lang w:val="es-CO"/>
        </w:rPr>
        <w:t xml:space="preserve"> </w:t>
      </w:r>
    </w:p>
  </w:footnote>
  <w:footnote w:id="41">
    <w:p w14:paraId="7EA19F71" w14:textId="513E7909"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Ibidem, “Artículo 14. Los servicios de cuidado son aquellos que brindan atención, asistencia y cuidados para las personas en situación de dependencia y se clasifican en los siguientes tipos, entre otros:</w:t>
      </w:r>
    </w:p>
    <w:p w14:paraId="196EA18C" w14:textId="77777777" w:rsidR="00257CB8" w:rsidRPr="005E589B" w:rsidRDefault="00257CB8" w:rsidP="005E589B">
      <w:pPr>
        <w:pStyle w:val="FootnoteText"/>
        <w:tabs>
          <w:tab w:val="left" w:pos="7513"/>
        </w:tabs>
        <w:ind w:right="1088" w:hanging="141"/>
        <w:jc w:val="both"/>
        <w:rPr>
          <w:szCs w:val="18"/>
          <w:lang w:val="es-CO"/>
        </w:rPr>
      </w:pPr>
      <w:r w:rsidRPr="005E589B">
        <w:rPr>
          <w:szCs w:val="18"/>
          <w:lang w:val="es-CO"/>
        </w:rPr>
        <w:t xml:space="preserve">(…) </w:t>
      </w:r>
    </w:p>
    <w:p w14:paraId="3F0E54D1" w14:textId="3B9D6C4E"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Pr>
          <w:szCs w:val="18"/>
          <w:lang w:val="es-CO"/>
        </w:rPr>
        <w:tab/>
      </w:r>
      <w:r w:rsidR="00257CB8" w:rsidRPr="005E589B">
        <w:rPr>
          <w:szCs w:val="18"/>
          <w:lang w:val="es-CO"/>
        </w:rPr>
        <w:t>Il. Cuidados institucionales: centros de cuidados infantiles o horarios escolares ampliados para</w:t>
      </w:r>
      <w:r w:rsidR="00522D78" w:rsidRPr="005E589B">
        <w:rPr>
          <w:szCs w:val="18"/>
          <w:lang w:val="es-CO"/>
        </w:rPr>
        <w:t xml:space="preserve"> </w:t>
      </w:r>
      <w:proofErr w:type="gramStart"/>
      <w:r w:rsidR="00257CB8" w:rsidRPr="005E589B">
        <w:rPr>
          <w:szCs w:val="18"/>
          <w:lang w:val="es-CO"/>
        </w:rPr>
        <w:t>niños y niñas</w:t>
      </w:r>
      <w:proofErr w:type="gramEnd"/>
      <w:r w:rsidR="00257CB8" w:rsidRPr="005E589B">
        <w:rPr>
          <w:szCs w:val="18"/>
          <w:lang w:val="es-CO"/>
        </w:rPr>
        <w:t>, centros de cuidados para la primera infancia, centros diurnos para personas en</w:t>
      </w:r>
      <w:r w:rsidR="00522D78" w:rsidRPr="005E589B">
        <w:rPr>
          <w:szCs w:val="18"/>
          <w:lang w:val="es-CO"/>
        </w:rPr>
        <w:t xml:space="preserve"> </w:t>
      </w:r>
      <w:r w:rsidR="00257CB8" w:rsidRPr="005E589B">
        <w:rPr>
          <w:szCs w:val="18"/>
          <w:lang w:val="es-CO"/>
        </w:rPr>
        <w:t xml:space="preserve">situación de dependencia leve o moderada; </w:t>
      </w:r>
    </w:p>
    <w:p w14:paraId="23D8A0B5" w14:textId="34891A15"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Pr>
          <w:szCs w:val="18"/>
          <w:lang w:val="es-CO"/>
        </w:rPr>
        <w:tab/>
      </w:r>
      <w:r w:rsidR="00257CB8" w:rsidRPr="005E589B">
        <w:rPr>
          <w:szCs w:val="18"/>
          <w:lang w:val="es-CO"/>
        </w:rPr>
        <w:t>III. Cuidados residenciales: Son servicios de cuidados con enfoque biopsicosocial, sociosanitario y socioeducativo realizados en los centros de cuidados de larga estadía con pernocte de las personas. Se prestarán en centros residenciales habilitados al efecto, según la edad y el grado de falta de autonomía (…).”</w:t>
      </w:r>
    </w:p>
  </w:footnote>
  <w:footnote w:id="42">
    <w:p w14:paraId="4899FDDF" w14:textId="1CFCDBB1"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CPEUM: El Estado garantizará la entrega de un apoyo económico a las personas que tengan discapacidad permanente en los términos que fije la Ley. Para recibir esta prestación tendrán prioridad las y los menores de dieciocho años, las y los indígenas y las y los afromexicanos hasta la edad de sesenta y cuatro años y las personas que se encuentren en condición de pobreza.</w:t>
      </w:r>
    </w:p>
  </w:footnote>
  <w:footnote w:id="43">
    <w:p w14:paraId="56AD1DBD" w14:textId="14F99895"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hyperlink r:id="rId22" w:history="1">
        <w:r w:rsidR="00257CB8" w:rsidRPr="005E589B">
          <w:rPr>
            <w:rStyle w:val="Hyperlink"/>
            <w:szCs w:val="18"/>
            <w:lang w:val="es-CO"/>
          </w:rPr>
          <w:t>Pensión para el Bienestar de las Personas con Discapacidad Permanente | Secretaría de Bienestar | Gobierno | gob.mx</w:t>
        </w:r>
      </w:hyperlink>
    </w:p>
  </w:footnote>
  <w:footnote w:id="44">
    <w:p w14:paraId="4A5AD1AC" w14:textId="5FAF75CD"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3,100 </w:t>
      </w:r>
      <w:proofErr w:type="gramStart"/>
      <w:r w:rsidR="00257CB8" w:rsidRPr="005E589B">
        <w:rPr>
          <w:szCs w:val="18"/>
          <w:lang w:val="es-CO"/>
        </w:rPr>
        <w:t>Pesos</w:t>
      </w:r>
      <w:proofErr w:type="gramEnd"/>
      <w:r w:rsidR="00257CB8" w:rsidRPr="005E589B">
        <w:rPr>
          <w:szCs w:val="18"/>
          <w:lang w:val="es-CO"/>
        </w:rPr>
        <w:t xml:space="preserve"> Mexicanos. Ver </w:t>
      </w:r>
      <w:hyperlink r:id="rId23" w:history="1">
        <w:r w:rsidR="00257CB8" w:rsidRPr="005E589B">
          <w:rPr>
            <w:rStyle w:val="Hyperlink"/>
            <w:szCs w:val="18"/>
            <w:lang w:val="es-CO"/>
          </w:rPr>
          <w:t>Pensión para el Bienestar de las Personas con Discapacidad Permanente | Secretaría de Bienestar | Gobierno | gob.mx</w:t>
        </w:r>
      </w:hyperlink>
    </w:p>
  </w:footnote>
  <w:footnote w:id="45">
    <w:p w14:paraId="192A908C" w14:textId="7BA0C7BF" w:rsidR="00257CB8" w:rsidRPr="005E589B" w:rsidRDefault="00FA2018" w:rsidP="00FA2018">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Definido en la Ley del Seguro Social </w:t>
      </w:r>
      <w:hyperlink r:id="rId24" w:history="1">
        <w:r w:rsidR="00257CB8" w:rsidRPr="005E589B">
          <w:rPr>
            <w:rStyle w:val="Hyperlink"/>
            <w:szCs w:val="18"/>
            <w:lang w:val="es-CO"/>
          </w:rPr>
          <w:t>Móvil - Ley del Seguro Social</w:t>
        </w:r>
      </w:hyperlink>
    </w:p>
  </w:footnote>
  <w:footnote w:id="46">
    <w:p w14:paraId="10F81544" w14:textId="67FFDFB4" w:rsidR="00257CB8" w:rsidRPr="005E589B" w:rsidRDefault="007753D4" w:rsidP="007753D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pacing w:val="4"/>
          <w:szCs w:val="18"/>
          <w:lang w:val="es-CO"/>
        </w:rPr>
        <w:t>La Secretaría de Salud y la Secretaría de Desarrollo Social, respectivamente.</w:t>
      </w:r>
    </w:p>
  </w:footnote>
  <w:footnote w:id="47">
    <w:p w14:paraId="18549358" w14:textId="274C2196" w:rsidR="00257CB8" w:rsidRPr="005E589B" w:rsidRDefault="007753D4" w:rsidP="007753D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Ver art. 7</w:t>
      </w:r>
    </w:p>
  </w:footnote>
  <w:footnote w:id="48">
    <w:p w14:paraId="7FA54EF0" w14:textId="51AB28E9" w:rsidR="00257CB8" w:rsidRPr="005E589B" w:rsidRDefault="007753D4" w:rsidP="007753D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hyperlink r:id="rId25" w:history="1">
        <w:r w:rsidR="00257CB8" w:rsidRPr="005E589B">
          <w:rPr>
            <w:rStyle w:val="Hyperlink"/>
            <w:szCs w:val="18"/>
            <w:lang w:val="es-CO"/>
          </w:rPr>
          <w:t>LEY DE ASISTENCIA SOCIAL</w:t>
        </w:r>
      </w:hyperlink>
    </w:p>
  </w:footnote>
  <w:footnote w:id="49">
    <w:p w14:paraId="03D24155" w14:textId="16858340" w:rsidR="00257CB8" w:rsidRPr="005E589B" w:rsidRDefault="007753D4" w:rsidP="007753D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INEGI “</w:t>
      </w:r>
      <w:hyperlink r:id="rId26" w:history="1">
        <w:r w:rsidR="00257CB8" w:rsidRPr="005E589B">
          <w:rPr>
            <w:rStyle w:val="Hyperlink"/>
            <w:szCs w:val="18"/>
            <w:lang w:val="es-CO"/>
          </w:rPr>
          <w:t>Características de los alojamientos de asistencia social. Síntesis metodológica y conceptual.</w:t>
        </w:r>
      </w:hyperlink>
      <w:r w:rsidR="00257CB8" w:rsidRPr="005E589B">
        <w:rPr>
          <w:szCs w:val="18"/>
          <w:lang w:val="es-CO"/>
        </w:rPr>
        <w:t>”</w:t>
      </w:r>
    </w:p>
  </w:footnote>
  <w:footnote w:id="50">
    <w:p w14:paraId="3420FBF9" w14:textId="773275DC" w:rsidR="00257CB8" w:rsidRPr="005E589B" w:rsidRDefault="007753D4" w:rsidP="007753D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Ibidem, INEGI “Los datos también aportan elementos para identificar grupos de población con necesidades de atención específicas, debido a que por sus condiciones físicas, mentales, jurídicas, económicas o sociales, requieran de servicios especializados para su protección y su plena integración al bienestar, como es el caso de las y los niños y adolescentes en situación de riesgo, migrantes, personas desplazadas o en situación vulnerable, personas adultas mayores, personas con algún tipo de discapacidad o necesidades especiales, víctimas de delitos, indigentes y personas alcohólicas y farmacodependientes.” </w:t>
      </w:r>
    </w:p>
  </w:footnote>
  <w:footnote w:id="51">
    <w:p w14:paraId="07D9DEE5" w14:textId="23E0001F" w:rsidR="0001656D" w:rsidRPr="005E589B" w:rsidRDefault="007753D4" w:rsidP="007753D4">
      <w:pPr>
        <w:pStyle w:val="FootnoteText"/>
        <w:suppressAutoHyphens/>
        <w:kinsoku w:val="0"/>
        <w:overflowPunct w:val="0"/>
        <w:autoSpaceDE w:val="0"/>
        <w:autoSpaceDN w:val="0"/>
        <w:adjustRightInd w:val="0"/>
        <w:snapToGrid w:val="0"/>
        <w:rPr>
          <w:szCs w:val="18"/>
        </w:rPr>
      </w:pPr>
      <w:r>
        <w:rPr>
          <w:szCs w:val="18"/>
        </w:rPr>
        <w:tab/>
      </w:r>
      <w:r w:rsidR="0001656D" w:rsidRPr="005E589B">
        <w:rPr>
          <w:rStyle w:val="FootnoteReference"/>
          <w:szCs w:val="18"/>
        </w:rPr>
        <w:footnoteRef/>
      </w:r>
      <w:r>
        <w:rPr>
          <w:szCs w:val="18"/>
        </w:rPr>
        <w:tab/>
      </w:r>
      <w:r w:rsidR="0001656D" w:rsidRPr="005E589B">
        <w:rPr>
          <w:szCs w:val="18"/>
          <w:lang w:val="es-CO"/>
        </w:rPr>
        <w:t>Ley General de Salud, reforma de 2022 (art. 72 Bis)</w:t>
      </w:r>
    </w:p>
  </w:footnote>
  <w:footnote w:id="52">
    <w:p w14:paraId="01DF1C1E" w14:textId="41B18A6A" w:rsidR="00257CB8" w:rsidRPr="005E589B" w:rsidRDefault="007753D4" w:rsidP="007753D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pacing w:val="4"/>
          <w:szCs w:val="18"/>
          <w:lang w:val="es-CO"/>
        </w:rPr>
        <w:t>Ley de Salud Pública para el Estado de Baja California, art. 33.</w:t>
      </w:r>
    </w:p>
  </w:footnote>
  <w:footnote w:id="53">
    <w:p w14:paraId="67464E1D" w14:textId="20FA1499" w:rsidR="00257CB8" w:rsidRPr="005E589B" w:rsidRDefault="007753D4" w:rsidP="007753D4">
      <w:pPr>
        <w:pStyle w:val="FootnoteText"/>
        <w:suppressAutoHyphens/>
        <w:kinsoku w:val="0"/>
        <w:overflowPunct w:val="0"/>
        <w:autoSpaceDE w:val="0"/>
        <w:autoSpaceDN w:val="0"/>
        <w:adjustRightInd w:val="0"/>
        <w:snapToGrid w:val="0"/>
        <w:rPr>
          <w:spacing w:val="4"/>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Ver: Ley Estatal de Salud del Estado de Chihuahua (art. 68); </w:t>
      </w:r>
      <w:r w:rsidR="00257CB8" w:rsidRPr="005E589B">
        <w:rPr>
          <w:spacing w:val="4"/>
          <w:szCs w:val="18"/>
          <w:lang w:val="es-CO"/>
        </w:rPr>
        <w:t>Ley Estatal de Salud de Coahuila de Zaragoza (arts. 66 a 70); Ley Estatal de Salud del Estado de Oaxaca (arts. 66 a 70); Ley Estatal de Salud de Tamaulipas, (artículo 73); Yucatán (arts. 72 a 76); Ley de Salud Mental para el Estado de Jalisco 2013; Ley de Salud Mental del Estado de Sonora 2013: solo permite la salida de establecimientos de reclusión bajo la autorización de personal médico, aun cuando reconoce la capacidad jurídica como un derecho; Ley de Salud Mental del Estado de Michoacán de Ocampo 2014; Ley de Salud Mental del Estado de Sinaloa 2017; Ley de Salud Mental del Estado de Querétaro 2017; Ley de Salud Mental del Estado de Yucatán 2018: autoriza el aislamiento y las restricciones físicas cuando se trate del único medio disponible para prevenir un daño inmediato o inminente contra sí mismo o contra terceros.</w:t>
      </w:r>
    </w:p>
  </w:footnote>
  <w:footnote w:id="54">
    <w:p w14:paraId="0F2F969E" w14:textId="30D95DD5" w:rsidR="00257CB8" w:rsidRPr="005E589B" w:rsidRDefault="007753D4" w:rsidP="007753D4">
      <w:pPr>
        <w:pStyle w:val="FootnoteText"/>
        <w:suppressAutoHyphens/>
        <w:kinsoku w:val="0"/>
        <w:overflowPunct w:val="0"/>
        <w:autoSpaceDE w:val="0"/>
        <w:autoSpaceDN w:val="0"/>
        <w:adjustRightInd w:val="0"/>
        <w:snapToGrid w:val="0"/>
        <w:rPr>
          <w:spacing w:val="4"/>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Ley de Salud Mental para el Estado de Campeche 2018: Autoriza el aislamiento y las restricciones físicas cuando se trate del único medio disponible para prevenir un daño inmediato o inminente contra sí mismo o contra terceros; </w:t>
      </w:r>
      <w:r w:rsidR="00257CB8" w:rsidRPr="005E589B">
        <w:rPr>
          <w:spacing w:val="4"/>
          <w:szCs w:val="18"/>
          <w:lang w:val="es-CO"/>
        </w:rPr>
        <w:t>Ley de Salud Mental del Estado de Chihuahua 2018: Autoriza el aislamiento y las restricciones físicas cuando se trate del único medio disponible para prevenir un daño inmediato o inminente contra sí mismo o contra terceros.</w:t>
      </w:r>
    </w:p>
  </w:footnote>
  <w:footnote w:id="55">
    <w:p w14:paraId="2FB1DAFB" w14:textId="71A2EAEE" w:rsidR="00257CB8" w:rsidRPr="005E589B" w:rsidRDefault="0073085B" w:rsidP="007753D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Ley de Salud Mental para el Estado de Nuevo León 2018: Señala que las personas usuarias de los servicios de salud mental pierden su capacidad jurídica y decisión cuando son internadas en contra de su libertad.</w:t>
      </w:r>
    </w:p>
  </w:footnote>
  <w:footnote w:id="56">
    <w:p w14:paraId="5CDA686F" w14:textId="6559BCF3"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pacing w:val="4"/>
          <w:szCs w:val="18"/>
          <w:lang w:val="es-CO"/>
        </w:rPr>
        <w:t xml:space="preserve">Testimonio </w:t>
      </w:r>
    </w:p>
  </w:footnote>
  <w:footnote w:id="57">
    <w:p w14:paraId="41E54B6E" w14:textId="3EB2A70B"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Testimonio </w:t>
      </w:r>
    </w:p>
  </w:footnote>
  <w:footnote w:id="58">
    <w:p w14:paraId="148BA463" w14:textId="4BDFAB7B"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Información remitida por el Estado parte. NV OGE01446 del 17 de abril de 2025. </w:t>
      </w:r>
    </w:p>
  </w:footnote>
  <w:footnote w:id="59">
    <w:p w14:paraId="4C2E333F" w14:textId="4F008312"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Cuaderno Mensual de Información Estadística Penitenciaria Nacional 2023. </w:t>
      </w:r>
    </w:p>
  </w:footnote>
  <w:footnote w:id="60">
    <w:p w14:paraId="2370C417" w14:textId="4C6893EA"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Información remitida por el Estado parte. NV OGE01446 del 17 de abril de 2025.</w:t>
      </w:r>
    </w:p>
  </w:footnote>
  <w:footnote w:id="61">
    <w:p w14:paraId="381F75C8" w14:textId="01324E95"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Censo Nacional del Sistema Penitenciario Federal y estatales 2023. </w:t>
      </w:r>
    </w:p>
  </w:footnote>
  <w:footnote w:id="62">
    <w:p w14:paraId="29F641D0" w14:textId="60065F12"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Datos recabados mediante solicitudes de información ante autoridades penitenciarias. </w:t>
      </w:r>
    </w:p>
  </w:footnote>
  <w:footnote w:id="63">
    <w:p w14:paraId="41B84064" w14:textId="322467B4"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hyperlink r:id="rId27" w:history="1">
        <w:r w:rsidR="00257CB8" w:rsidRPr="005E589B">
          <w:rPr>
            <w:rStyle w:val="Hyperlink"/>
            <w:szCs w:val="18"/>
            <w:lang w:val="es-CO"/>
          </w:rPr>
          <w:t>CNDH emite Recomendación al OADPRS por no otorgar atención psicológica integral a cinco mujeres privadas de la libertad en el CEFERESO 16, en Morelos | Comisión Nacional de los Derechos Humanos - México</w:t>
        </w:r>
      </w:hyperlink>
    </w:p>
  </w:footnote>
  <w:footnote w:id="64">
    <w:p w14:paraId="548B253A" w14:textId="3BD897A8" w:rsidR="00257CB8"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E119C8">
        <w:rPr>
          <w:szCs w:val="18"/>
          <w:lang w:val="es-CO"/>
        </w:rPr>
        <w:t>Testimonio</w:t>
      </w:r>
      <w:r w:rsidR="00257CB8" w:rsidRPr="005E589B">
        <w:rPr>
          <w:szCs w:val="18"/>
          <w:lang w:val="es-CO"/>
        </w:rPr>
        <w:t xml:space="preserve">  </w:t>
      </w:r>
    </w:p>
  </w:footnote>
  <w:footnote w:id="65">
    <w:p w14:paraId="7920074C" w14:textId="0F39FD70" w:rsidR="00257CB8" w:rsidRPr="005E589B" w:rsidRDefault="0073085B" w:rsidP="0073085B">
      <w:pPr>
        <w:pStyle w:val="FootnoteText"/>
        <w:suppressAutoHyphens/>
        <w:kinsoku w:val="0"/>
        <w:overflowPunct w:val="0"/>
        <w:autoSpaceDE w:val="0"/>
        <w:autoSpaceDN w:val="0"/>
        <w:adjustRightInd w:val="0"/>
        <w:snapToGrid w:val="0"/>
        <w:rPr>
          <w:rFonts w:eastAsiaTheme="majorEastAsia"/>
          <w:szCs w:val="18"/>
          <w:lang w:val="es-CO"/>
        </w:rPr>
      </w:pPr>
      <w:r>
        <w:rPr>
          <w:szCs w:val="18"/>
          <w:lang w:val="es-CO"/>
        </w:rPr>
        <w:tab/>
      </w:r>
      <w:r w:rsidR="00257CB8" w:rsidRPr="005E589B">
        <w:rPr>
          <w:rStyle w:val="FootnoteReference"/>
          <w:szCs w:val="18"/>
        </w:rPr>
        <w:footnoteRef/>
      </w:r>
      <w:r>
        <w:rPr>
          <w:szCs w:val="18"/>
          <w:lang w:val="es-CO"/>
        </w:rPr>
        <w:tab/>
      </w:r>
      <w:r w:rsidR="00E119C8">
        <w:rPr>
          <w:rFonts w:eastAsiaTheme="majorEastAsia"/>
          <w:szCs w:val="18"/>
          <w:lang w:val="es-CO"/>
        </w:rPr>
        <w:t>Testimonios</w:t>
      </w:r>
    </w:p>
  </w:footnote>
  <w:footnote w:id="66">
    <w:p w14:paraId="54C847C1" w14:textId="62627B91"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Hospital Psiquiátrico de Tampico</w:t>
      </w:r>
    </w:p>
  </w:footnote>
  <w:footnote w:id="67">
    <w:p w14:paraId="227598E6" w14:textId="757718FC"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 xml:space="preserve">Hospital psiquiátrico de León. </w:t>
      </w:r>
    </w:p>
  </w:footnote>
  <w:footnote w:id="68">
    <w:p w14:paraId="1477649B" w14:textId="49124EEB" w:rsidR="0007446A" w:rsidRPr="005E589B" w:rsidRDefault="0073085B" w:rsidP="0073085B">
      <w:pPr>
        <w:pStyle w:val="FootnoteText"/>
        <w:suppressAutoHyphens/>
        <w:kinsoku w:val="0"/>
        <w:overflowPunct w:val="0"/>
        <w:autoSpaceDE w:val="0"/>
        <w:autoSpaceDN w:val="0"/>
        <w:adjustRightInd w:val="0"/>
        <w:snapToGrid w:val="0"/>
        <w:rPr>
          <w:szCs w:val="18"/>
        </w:rPr>
      </w:pPr>
      <w:r>
        <w:rPr>
          <w:szCs w:val="18"/>
          <w:lang w:val="es-CO"/>
        </w:rPr>
        <w:tab/>
      </w:r>
      <w:r w:rsidR="0007446A" w:rsidRPr="005E589B">
        <w:rPr>
          <w:rStyle w:val="FootnoteReference"/>
          <w:szCs w:val="18"/>
        </w:rPr>
        <w:footnoteRef/>
      </w:r>
      <w:r>
        <w:rPr>
          <w:szCs w:val="18"/>
          <w:lang w:val="es-CO"/>
        </w:rPr>
        <w:tab/>
      </w:r>
      <w:r w:rsidR="0007446A" w:rsidRPr="005E589B">
        <w:rPr>
          <w:szCs w:val="18"/>
        </w:rPr>
        <w:t xml:space="preserve">Hospital </w:t>
      </w:r>
      <w:proofErr w:type="spellStart"/>
      <w:r w:rsidR="0007446A" w:rsidRPr="005E589B">
        <w:rPr>
          <w:szCs w:val="18"/>
        </w:rPr>
        <w:t>psiqui</w:t>
      </w:r>
      <w:proofErr w:type="spellEnd"/>
      <w:r w:rsidR="0007446A" w:rsidRPr="005E589B">
        <w:rPr>
          <w:szCs w:val="18"/>
          <w:lang w:val="es-CO"/>
        </w:rPr>
        <w:t>á</w:t>
      </w:r>
      <w:proofErr w:type="spellStart"/>
      <w:r w:rsidR="0007446A" w:rsidRPr="005E589B">
        <w:rPr>
          <w:szCs w:val="18"/>
        </w:rPr>
        <w:t>trico</w:t>
      </w:r>
      <w:proofErr w:type="spellEnd"/>
      <w:r w:rsidR="0007446A" w:rsidRPr="005E589B">
        <w:rPr>
          <w:szCs w:val="18"/>
        </w:rPr>
        <w:t xml:space="preserve"> Villa Ocaranza. (Estado de Hidalgo)</w:t>
      </w:r>
    </w:p>
  </w:footnote>
  <w:footnote w:id="69">
    <w:p w14:paraId="435B58DD" w14:textId="18C95982"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 xml:space="preserve">Estado de San Luis Potosí </w:t>
      </w:r>
    </w:p>
  </w:footnote>
  <w:footnote w:id="70">
    <w:p w14:paraId="226CE5DC" w14:textId="4128FE7E" w:rsidR="0007446A" w:rsidRPr="005E589B" w:rsidRDefault="0073085B" w:rsidP="0073085B">
      <w:pPr>
        <w:pStyle w:val="FootnoteText"/>
        <w:suppressAutoHyphens/>
        <w:kinsoku w:val="0"/>
        <w:overflowPunct w:val="0"/>
        <w:autoSpaceDE w:val="0"/>
        <w:autoSpaceDN w:val="0"/>
        <w:adjustRightInd w:val="0"/>
        <w:snapToGrid w:val="0"/>
        <w:rPr>
          <w:szCs w:val="18"/>
        </w:rPr>
      </w:pPr>
      <w:r>
        <w:rPr>
          <w:szCs w:val="18"/>
          <w:lang w:val="es-CO"/>
        </w:rPr>
        <w:tab/>
      </w:r>
      <w:r w:rsidR="0007446A" w:rsidRPr="005E589B">
        <w:rPr>
          <w:rStyle w:val="FootnoteReference"/>
          <w:szCs w:val="18"/>
        </w:rPr>
        <w:footnoteRef/>
      </w:r>
      <w:r>
        <w:rPr>
          <w:szCs w:val="18"/>
          <w:lang w:val="es-CO"/>
        </w:rPr>
        <w:tab/>
      </w:r>
      <w:r w:rsidR="0007446A" w:rsidRPr="005E589B">
        <w:rPr>
          <w:szCs w:val="18"/>
        </w:rPr>
        <w:t>Hospital de Salud Mental Dr. Miguel Vallebueno. Estado de Durango.</w:t>
      </w:r>
    </w:p>
  </w:footnote>
  <w:footnote w:id="71">
    <w:p w14:paraId="46BAFF04" w14:textId="32F42660"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 xml:space="preserve">Hospital psiquiátrico de Sinaloa. </w:t>
      </w:r>
    </w:p>
  </w:footnote>
  <w:footnote w:id="72">
    <w:p w14:paraId="0ED60AFB" w14:textId="2BD5D9B0"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 xml:space="preserve">Hospital Psiquiátrico Dr. José Torres Orozco (Estado de </w:t>
      </w:r>
      <w:proofErr w:type="spellStart"/>
      <w:r w:rsidR="0007446A" w:rsidRPr="005E589B">
        <w:rPr>
          <w:szCs w:val="18"/>
          <w:lang w:val="es-CO"/>
        </w:rPr>
        <w:t>Michoacan</w:t>
      </w:r>
      <w:proofErr w:type="spellEnd"/>
      <w:r w:rsidR="0007446A" w:rsidRPr="005E589B">
        <w:rPr>
          <w:szCs w:val="18"/>
          <w:lang w:val="es-CO"/>
        </w:rPr>
        <w:t>).</w:t>
      </w:r>
    </w:p>
  </w:footnote>
  <w:footnote w:id="73">
    <w:p w14:paraId="44700072" w14:textId="250615B0" w:rsidR="0007446A" w:rsidRPr="005E589B" w:rsidRDefault="0073085B" w:rsidP="0073085B">
      <w:pPr>
        <w:pStyle w:val="FootnoteText"/>
        <w:suppressAutoHyphens/>
        <w:kinsoku w:val="0"/>
        <w:overflowPunct w:val="0"/>
        <w:autoSpaceDE w:val="0"/>
        <w:autoSpaceDN w:val="0"/>
        <w:adjustRightInd w:val="0"/>
        <w:snapToGrid w:val="0"/>
        <w:rPr>
          <w:szCs w:val="18"/>
        </w:rPr>
      </w:pPr>
      <w:r>
        <w:rPr>
          <w:szCs w:val="18"/>
          <w:lang w:val="es-CO"/>
        </w:rPr>
        <w:tab/>
      </w:r>
      <w:r w:rsidR="0007446A" w:rsidRPr="005E589B">
        <w:rPr>
          <w:rStyle w:val="FootnoteReference"/>
          <w:szCs w:val="18"/>
        </w:rPr>
        <w:footnoteRef/>
      </w:r>
      <w:r>
        <w:rPr>
          <w:szCs w:val="18"/>
          <w:lang w:val="es-CO"/>
        </w:rPr>
        <w:tab/>
      </w:r>
      <w:r w:rsidR="0007446A" w:rsidRPr="005E589B">
        <w:rPr>
          <w:szCs w:val="18"/>
        </w:rPr>
        <w:t>Hospital de especialidades en salud mental, Zacatecas.</w:t>
      </w:r>
    </w:p>
  </w:footnote>
  <w:footnote w:id="74">
    <w:p w14:paraId="17CDF746" w14:textId="6A795EE3" w:rsidR="0007446A" w:rsidRPr="005E589B" w:rsidRDefault="0073085B" w:rsidP="0073085B">
      <w:pPr>
        <w:pStyle w:val="FootnoteText"/>
        <w:suppressAutoHyphens/>
        <w:kinsoku w:val="0"/>
        <w:overflowPunct w:val="0"/>
        <w:autoSpaceDE w:val="0"/>
        <w:autoSpaceDN w:val="0"/>
        <w:adjustRightInd w:val="0"/>
        <w:snapToGrid w:val="0"/>
        <w:rPr>
          <w:szCs w:val="18"/>
        </w:rPr>
      </w:pPr>
      <w:r>
        <w:rPr>
          <w:szCs w:val="18"/>
          <w:lang w:val="es-CO"/>
        </w:rPr>
        <w:tab/>
      </w:r>
      <w:r w:rsidR="0007446A" w:rsidRPr="005E589B">
        <w:rPr>
          <w:rStyle w:val="FootnoteReference"/>
          <w:szCs w:val="18"/>
        </w:rPr>
        <w:footnoteRef/>
      </w:r>
      <w:r>
        <w:rPr>
          <w:szCs w:val="18"/>
          <w:lang w:val="es-CO"/>
        </w:rPr>
        <w:tab/>
      </w:r>
      <w:r w:rsidR="0007446A" w:rsidRPr="005E589B">
        <w:rPr>
          <w:szCs w:val="18"/>
        </w:rPr>
        <w:t xml:space="preserve">Hospital </w:t>
      </w:r>
      <w:proofErr w:type="spellStart"/>
      <w:r w:rsidR="0007446A" w:rsidRPr="005E589B">
        <w:rPr>
          <w:szCs w:val="18"/>
        </w:rPr>
        <w:t>psiqui</w:t>
      </w:r>
      <w:proofErr w:type="spellEnd"/>
      <w:r w:rsidR="0007446A" w:rsidRPr="005E589B">
        <w:rPr>
          <w:szCs w:val="18"/>
          <w:lang w:val="es-CO"/>
        </w:rPr>
        <w:t>á</w:t>
      </w:r>
      <w:proofErr w:type="spellStart"/>
      <w:r w:rsidR="0007446A" w:rsidRPr="005E589B">
        <w:rPr>
          <w:szCs w:val="18"/>
        </w:rPr>
        <w:t>trico</w:t>
      </w:r>
      <w:proofErr w:type="spellEnd"/>
      <w:r w:rsidR="0007446A" w:rsidRPr="005E589B">
        <w:rPr>
          <w:szCs w:val="18"/>
        </w:rPr>
        <w:t xml:space="preserve"> de Baja California Sur. </w:t>
      </w:r>
    </w:p>
  </w:footnote>
  <w:footnote w:id="75">
    <w:p w14:paraId="5393F472" w14:textId="1CE589DD"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rPr>
        <w:tab/>
      </w:r>
      <w:r w:rsidR="0007446A" w:rsidRPr="005E589B">
        <w:rPr>
          <w:rStyle w:val="FootnoteReference"/>
          <w:szCs w:val="18"/>
        </w:rPr>
        <w:footnoteRef/>
      </w:r>
      <w:r>
        <w:rPr>
          <w:szCs w:val="18"/>
          <w:lang w:val="es-CO"/>
        </w:rPr>
        <w:tab/>
      </w:r>
      <w:r w:rsidR="0007446A" w:rsidRPr="005E589B">
        <w:rPr>
          <w:szCs w:val="18"/>
          <w:lang w:val="es-CO"/>
        </w:rPr>
        <w:t>Estado de Chihuahua. Instituto Chihuahuense de Salud y Baja California (Instituto de psiquiatría del Estado de Baja California).</w:t>
      </w:r>
    </w:p>
  </w:footnote>
  <w:footnote w:id="76">
    <w:p w14:paraId="6E15A635" w14:textId="2016529E"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 xml:space="preserve">Estado de Guadalajara. Centro de atención integral en salud mental estancia prolongada y estancia corta. </w:t>
      </w:r>
    </w:p>
  </w:footnote>
  <w:footnote w:id="77">
    <w:p w14:paraId="4F963591" w14:textId="775417D6" w:rsidR="0007446A" w:rsidRPr="005E589B" w:rsidRDefault="0073085B" w:rsidP="0073085B">
      <w:pPr>
        <w:pStyle w:val="FootnoteText"/>
        <w:suppressAutoHyphens/>
        <w:kinsoku w:val="0"/>
        <w:overflowPunct w:val="0"/>
        <w:autoSpaceDE w:val="0"/>
        <w:autoSpaceDN w:val="0"/>
        <w:adjustRightInd w:val="0"/>
        <w:snapToGrid w:val="0"/>
        <w:rPr>
          <w:szCs w:val="18"/>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 xml:space="preserve">Estado de </w:t>
      </w:r>
      <w:r w:rsidR="0007446A" w:rsidRPr="005E589B">
        <w:rPr>
          <w:szCs w:val="18"/>
        </w:rPr>
        <w:t xml:space="preserve">Puebla (Permanencia en Salas de estancia prolongada) </w:t>
      </w:r>
    </w:p>
  </w:footnote>
  <w:footnote w:id="78">
    <w:p w14:paraId="5091CE52" w14:textId="6C7BB129" w:rsidR="0007446A" w:rsidRPr="005E589B" w:rsidRDefault="0073085B" w:rsidP="0073085B">
      <w:pPr>
        <w:pStyle w:val="FootnoteText"/>
        <w:suppressAutoHyphens/>
        <w:kinsoku w:val="0"/>
        <w:overflowPunct w:val="0"/>
        <w:autoSpaceDE w:val="0"/>
        <w:autoSpaceDN w:val="0"/>
        <w:adjustRightInd w:val="0"/>
        <w:snapToGrid w:val="0"/>
        <w:rPr>
          <w:szCs w:val="18"/>
        </w:rPr>
      </w:pPr>
      <w:r>
        <w:rPr>
          <w:szCs w:val="18"/>
          <w:lang w:val="es-CO"/>
        </w:rPr>
        <w:tab/>
      </w:r>
      <w:r w:rsidR="0007446A" w:rsidRPr="005E589B">
        <w:rPr>
          <w:rStyle w:val="FootnoteReference"/>
          <w:szCs w:val="18"/>
        </w:rPr>
        <w:footnoteRef/>
      </w:r>
      <w:r>
        <w:rPr>
          <w:szCs w:val="18"/>
          <w:lang w:val="es-CO"/>
        </w:rPr>
        <w:tab/>
      </w:r>
      <w:r w:rsidR="0007446A" w:rsidRPr="005E589B">
        <w:rPr>
          <w:szCs w:val="18"/>
        </w:rPr>
        <w:t xml:space="preserve">Hospital psiquiátrico Yucatán </w:t>
      </w:r>
    </w:p>
  </w:footnote>
  <w:footnote w:id="79">
    <w:p w14:paraId="04A5070B" w14:textId="20461405" w:rsidR="0007446A" w:rsidRPr="005E589B" w:rsidRDefault="0073085B" w:rsidP="0073085B">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Hospital p</w:t>
      </w:r>
      <w:r w:rsidR="0007446A" w:rsidRPr="005E589B">
        <w:rPr>
          <w:szCs w:val="18"/>
        </w:rPr>
        <w:t xml:space="preserve">siquiátrico Dr. Gustavo </w:t>
      </w:r>
      <w:proofErr w:type="spellStart"/>
      <w:r w:rsidR="0007446A" w:rsidRPr="005E589B">
        <w:rPr>
          <w:szCs w:val="18"/>
        </w:rPr>
        <w:t>Leon</w:t>
      </w:r>
      <w:proofErr w:type="spellEnd"/>
      <w:r w:rsidR="0007446A" w:rsidRPr="005E589B">
        <w:rPr>
          <w:szCs w:val="18"/>
        </w:rPr>
        <w:t xml:space="preserve"> Mojica Garcia (Aguascalientes)</w:t>
      </w:r>
    </w:p>
  </w:footnote>
  <w:footnote w:id="80">
    <w:p w14:paraId="4A0BF003" w14:textId="099FA98E" w:rsidR="0007446A"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07446A" w:rsidRPr="005E589B">
        <w:rPr>
          <w:rStyle w:val="FootnoteReference"/>
          <w:szCs w:val="18"/>
        </w:rPr>
        <w:footnoteRef/>
      </w:r>
      <w:r>
        <w:rPr>
          <w:szCs w:val="18"/>
          <w:lang w:val="es-CO"/>
        </w:rPr>
        <w:tab/>
      </w:r>
      <w:r w:rsidR="0007446A" w:rsidRPr="005E589B">
        <w:rPr>
          <w:szCs w:val="18"/>
          <w:lang w:val="es-CO"/>
        </w:rPr>
        <w:t>Instituto Nacional de Psiquiatría Ramón de la Fuente Muñiz (ciudad de México), estado de Aguascalientes, estado de Chihuahua, estado de Oaxaca, estado de Michoacán, Hospital psiquiátrico de Baja California Sur.</w:t>
      </w:r>
    </w:p>
  </w:footnote>
  <w:footnote w:id="81">
    <w:p w14:paraId="5CC4D7A8" w14:textId="59F7467A"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C8129F">
        <w:rPr>
          <w:szCs w:val="18"/>
          <w:lang w:val="es-CO"/>
        </w:rPr>
        <w:t>Testimonios</w:t>
      </w:r>
      <w:r w:rsidR="00257CB8" w:rsidRPr="005E589B">
        <w:rPr>
          <w:szCs w:val="18"/>
          <w:lang w:val="es-CO"/>
        </w:rPr>
        <w:t xml:space="preserve"> </w:t>
      </w:r>
    </w:p>
  </w:footnote>
  <w:footnote w:id="82">
    <w:p w14:paraId="06923B5A" w14:textId="179022F6"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C8129F">
        <w:rPr>
          <w:szCs w:val="18"/>
          <w:lang w:val="es-CO"/>
        </w:rPr>
        <w:t>Testimonios</w:t>
      </w:r>
      <w:r w:rsidR="00257CB8" w:rsidRPr="005E589B">
        <w:rPr>
          <w:szCs w:val="18"/>
          <w:lang w:val="es-CO"/>
        </w:rPr>
        <w:t xml:space="preserve"> </w:t>
      </w:r>
    </w:p>
  </w:footnote>
  <w:footnote w:id="83">
    <w:p w14:paraId="32FB8DB7" w14:textId="33E81150"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C8129F">
        <w:rPr>
          <w:szCs w:val="18"/>
          <w:lang w:val="es-CO"/>
        </w:rPr>
        <w:t>Testimonio</w:t>
      </w:r>
    </w:p>
  </w:footnote>
  <w:footnote w:id="84">
    <w:p w14:paraId="2B52D881" w14:textId="0B331D03"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C8129F">
        <w:rPr>
          <w:szCs w:val="18"/>
          <w:lang w:val="es-CO"/>
        </w:rPr>
        <w:t>Testimonio</w:t>
      </w:r>
      <w:r w:rsidR="00257CB8" w:rsidRPr="005E589B">
        <w:rPr>
          <w:szCs w:val="18"/>
          <w:lang w:val="es-CO"/>
        </w:rPr>
        <w:t xml:space="preserve"> </w:t>
      </w:r>
    </w:p>
  </w:footnote>
  <w:footnote w:id="85">
    <w:p w14:paraId="244885F6" w14:textId="7D08CE3F"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C8129F">
        <w:rPr>
          <w:szCs w:val="18"/>
          <w:lang w:val="es-CO"/>
        </w:rPr>
        <w:t>Testimonio</w:t>
      </w:r>
    </w:p>
  </w:footnote>
  <w:footnote w:id="86">
    <w:p w14:paraId="0D47F195" w14:textId="4D53ACBF" w:rsidR="00257CB8" w:rsidRPr="005E589B" w:rsidRDefault="009C3D83" w:rsidP="009C3D83">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FC06D0">
        <w:rPr>
          <w:szCs w:val="18"/>
        </w:rPr>
        <w:t>Testimonio</w:t>
      </w:r>
      <w:r w:rsidR="00257CB8" w:rsidRPr="005E589B">
        <w:rPr>
          <w:szCs w:val="18"/>
        </w:rPr>
        <w:t xml:space="preserve"> </w:t>
      </w:r>
    </w:p>
  </w:footnote>
  <w:footnote w:id="87">
    <w:p w14:paraId="1C0B91FC" w14:textId="5381A3C3"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FC06D0">
        <w:rPr>
          <w:szCs w:val="18"/>
          <w:lang w:val="es-CO"/>
        </w:rPr>
        <w:t>Testimonio</w:t>
      </w:r>
    </w:p>
  </w:footnote>
  <w:footnote w:id="88">
    <w:p w14:paraId="02EC3483" w14:textId="4F794911" w:rsidR="00257CB8" w:rsidRPr="005E589B" w:rsidRDefault="009C3D83" w:rsidP="009C3D83">
      <w:pPr>
        <w:pStyle w:val="FootnoteText"/>
        <w:suppressAutoHyphens/>
        <w:kinsoku w:val="0"/>
        <w:overflowPunct w:val="0"/>
        <w:autoSpaceDE w:val="0"/>
        <w:autoSpaceDN w:val="0"/>
        <w:adjustRightInd w:val="0"/>
        <w:snapToGrid w:val="0"/>
        <w:rPr>
          <w:rFonts w:asciiTheme="majorBidi" w:hAnsiTheme="majorBidi" w:cstheme="majorBidi"/>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rFonts w:asciiTheme="majorBidi" w:hAnsiTheme="majorBidi" w:cstheme="majorBidi"/>
          <w:szCs w:val="18"/>
          <w:lang w:val="es-CO"/>
        </w:rPr>
        <w:t xml:space="preserve">Institución Pequeño Mundo Especial en Baja California; </w:t>
      </w:r>
    </w:p>
  </w:footnote>
  <w:footnote w:id="89">
    <w:p w14:paraId="3AA72F67" w14:textId="3F2B4F2B"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rFonts w:asciiTheme="majorBidi" w:hAnsiTheme="majorBidi" w:cstheme="majorBidi"/>
          <w:szCs w:val="18"/>
          <w:lang w:val="es-CO"/>
        </w:rPr>
        <w:tab/>
      </w:r>
      <w:r w:rsidR="00257CB8" w:rsidRPr="005E589B">
        <w:rPr>
          <w:rStyle w:val="FootnoteReference"/>
          <w:rFonts w:asciiTheme="majorBidi" w:hAnsiTheme="majorBidi" w:cstheme="majorBidi"/>
          <w:szCs w:val="18"/>
        </w:rPr>
        <w:footnoteRef/>
      </w:r>
      <w:r>
        <w:rPr>
          <w:rFonts w:asciiTheme="majorBidi" w:hAnsiTheme="majorBidi" w:cstheme="majorBidi"/>
          <w:szCs w:val="18"/>
          <w:lang w:val="es-CO"/>
        </w:rPr>
        <w:tab/>
      </w:r>
      <w:r w:rsidR="00257CB8" w:rsidRPr="005E589B">
        <w:rPr>
          <w:rFonts w:asciiTheme="majorBidi" w:hAnsiTheme="majorBidi" w:cstheme="majorBidi"/>
          <w:szCs w:val="18"/>
          <w:lang w:val="es-CO"/>
        </w:rPr>
        <w:t xml:space="preserve">Institución </w:t>
      </w:r>
      <w:r w:rsidR="00257CB8" w:rsidRPr="005E589B">
        <w:rPr>
          <w:rFonts w:asciiTheme="majorBidi" w:eastAsia="Cambria" w:hAnsiTheme="majorBidi" w:cstheme="majorBidi"/>
          <w:szCs w:val="18"/>
          <w:lang w:val="es-CO"/>
        </w:rPr>
        <w:t>Centro de Rehabilitación Fortalécete en Cristo.</w:t>
      </w:r>
    </w:p>
  </w:footnote>
  <w:footnote w:id="90">
    <w:p w14:paraId="3AD24389" w14:textId="103A8957"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Casos documentados por el Mecanismo Nacional para la Prevención de la Tortura de la Comision Nacional de derechos Humanos en 2022. Ver: </w:t>
      </w:r>
      <w:hyperlink r:id="rId28" w:history="1">
        <w:r w:rsidR="00257CB8" w:rsidRPr="005E589B">
          <w:rPr>
            <w:rStyle w:val="Hyperlink"/>
            <w:szCs w:val="18"/>
            <w:lang w:val="es-CO"/>
          </w:rPr>
          <w:t>Adicciones | Comisión Nacional de los Derechos Humanos - México</w:t>
        </w:r>
      </w:hyperlink>
    </w:p>
  </w:footnote>
  <w:footnote w:id="91">
    <w:p w14:paraId="2F75A355" w14:textId="1CC2E08F"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E81969">
        <w:rPr>
          <w:szCs w:val="18"/>
          <w:lang w:val="es-CO"/>
        </w:rPr>
        <w:t>Testimonio</w:t>
      </w:r>
      <w:r w:rsidR="00257CB8" w:rsidRPr="005E589B">
        <w:rPr>
          <w:szCs w:val="18"/>
          <w:lang w:val="es-CO"/>
        </w:rPr>
        <w:t xml:space="preserve"> </w:t>
      </w:r>
    </w:p>
  </w:footnote>
  <w:footnote w:id="92">
    <w:p w14:paraId="4F07AF12" w14:textId="0D34A72D" w:rsidR="00257CB8" w:rsidRPr="005E589B" w:rsidRDefault="009C3D83" w:rsidP="009C3D83">
      <w:pPr>
        <w:pStyle w:val="FootnoteText"/>
        <w:suppressAutoHyphens/>
        <w:kinsoku w:val="0"/>
        <w:overflowPunct w:val="0"/>
        <w:autoSpaceDE w:val="0"/>
        <w:autoSpaceDN w:val="0"/>
        <w:adjustRightInd w:val="0"/>
        <w:snapToGrid w:val="0"/>
        <w:rPr>
          <w:rFonts w:asciiTheme="majorBidi" w:eastAsia="Calibri" w:hAnsiTheme="majorBidi" w:cstheme="majorBidi"/>
          <w:szCs w:val="18"/>
          <w:lang w:val="es-ES_tradnl"/>
        </w:rPr>
      </w:pPr>
      <w:r>
        <w:rPr>
          <w:szCs w:val="18"/>
          <w:lang w:val="es-CO"/>
        </w:rPr>
        <w:tab/>
      </w:r>
      <w:r w:rsidR="00257CB8" w:rsidRPr="005E589B">
        <w:rPr>
          <w:rStyle w:val="FootnoteReference"/>
          <w:szCs w:val="18"/>
        </w:rPr>
        <w:footnoteRef/>
      </w:r>
      <w:r>
        <w:rPr>
          <w:szCs w:val="18"/>
          <w:lang w:val="es-CO"/>
        </w:rPr>
        <w:tab/>
      </w:r>
      <w:r w:rsidR="00257CB8" w:rsidRPr="005E589B">
        <w:rPr>
          <w:rFonts w:asciiTheme="majorBidi" w:hAnsiTheme="majorBidi" w:cstheme="majorBidi"/>
          <w:szCs w:val="18"/>
          <w:lang w:val="es-CO"/>
        </w:rPr>
        <w:t xml:space="preserve">Información de la </w:t>
      </w:r>
      <w:r w:rsidR="00257CB8" w:rsidRPr="005E589B">
        <w:rPr>
          <w:rFonts w:asciiTheme="majorBidi" w:eastAsia="Calibri" w:hAnsiTheme="majorBidi" w:cstheme="majorBidi"/>
          <w:szCs w:val="18"/>
          <w:lang w:val="es-MX"/>
        </w:rPr>
        <w:t xml:space="preserve">la Plataforma Nacional de Transparencia (PNT): </w:t>
      </w:r>
      <w:r w:rsidR="00257CB8" w:rsidRPr="005E589B">
        <w:rPr>
          <w:rFonts w:asciiTheme="majorBidi" w:eastAsia="Calibri" w:hAnsiTheme="majorBidi" w:cstheme="majorBidi"/>
          <w:szCs w:val="18"/>
          <w:lang w:val="es-ES_tradnl"/>
        </w:rPr>
        <w:t xml:space="preserve">tarjetaPNT1750799639542 (2024); </w:t>
      </w:r>
      <w:r w:rsidR="00257CB8" w:rsidRPr="005E589B">
        <w:rPr>
          <w:rFonts w:asciiTheme="majorBidi" w:hAnsiTheme="majorBidi" w:cstheme="majorBidi"/>
          <w:szCs w:val="18"/>
          <w:lang w:val="es-ES_tradnl"/>
        </w:rPr>
        <w:t xml:space="preserve">tarjetaPNT1750799639542 (2023); </w:t>
      </w:r>
      <w:r w:rsidR="00257CB8" w:rsidRPr="005E589B">
        <w:rPr>
          <w:rFonts w:asciiTheme="majorBidi" w:hAnsiTheme="majorBidi" w:cstheme="majorBidi"/>
          <w:szCs w:val="18"/>
        </w:rPr>
        <w:t>tarjetaPNT1750809618575</w:t>
      </w:r>
      <w:r w:rsidR="00257CB8" w:rsidRPr="005E589B">
        <w:rPr>
          <w:rFonts w:asciiTheme="majorBidi" w:hAnsiTheme="majorBidi" w:cstheme="majorBidi"/>
          <w:szCs w:val="18"/>
          <w:lang w:val="es-ES_tradnl"/>
        </w:rPr>
        <w:t xml:space="preserve"> (2017); tarjetaPNT1750809995780 (2027)</w:t>
      </w:r>
      <w:r w:rsidR="00257CB8" w:rsidRPr="005E589B">
        <w:rPr>
          <w:rFonts w:asciiTheme="majorBidi" w:eastAsia="Calibri" w:hAnsiTheme="majorBidi" w:cstheme="majorBidi"/>
          <w:szCs w:val="18"/>
          <w:lang w:val="es-ES_tradnl"/>
        </w:rPr>
        <w:t xml:space="preserve">. </w:t>
      </w:r>
    </w:p>
  </w:footnote>
  <w:footnote w:id="93">
    <w:p w14:paraId="74D43268" w14:textId="0D8AE881"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Testimonio.</w:t>
      </w:r>
    </w:p>
  </w:footnote>
  <w:footnote w:id="94">
    <w:p w14:paraId="0B9EBD11" w14:textId="250664A6"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Testimonio </w:t>
      </w:r>
    </w:p>
  </w:footnote>
  <w:footnote w:id="95">
    <w:p w14:paraId="63C7DD43" w14:textId="33DDFCFD" w:rsidR="00257CB8" w:rsidRPr="005E589B" w:rsidRDefault="009C3D83" w:rsidP="009C3D83">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914516">
        <w:rPr>
          <w:szCs w:val="18"/>
          <w:lang w:val="es-CO"/>
        </w:rPr>
        <w:t>Testimonio</w:t>
      </w:r>
      <w:r w:rsidR="00257CB8" w:rsidRPr="005E589B">
        <w:rPr>
          <w:szCs w:val="18"/>
          <w:lang w:val="es-CO"/>
        </w:rPr>
        <w:t xml:space="preserve"> </w:t>
      </w:r>
    </w:p>
  </w:footnote>
  <w:footnote w:id="96">
    <w:p w14:paraId="05803400" w14:textId="747F7307"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proofErr w:type="gramStart"/>
      <w:r w:rsidR="00257CB8" w:rsidRPr="005E589B">
        <w:rPr>
          <w:szCs w:val="18"/>
          <w:lang w:val="es-CO"/>
        </w:rPr>
        <w:t>Ver Documenta “Por razón necesaria?</w:t>
      </w:r>
      <w:proofErr w:type="gramEnd"/>
      <w:r w:rsidR="00257CB8" w:rsidRPr="005E589B">
        <w:rPr>
          <w:szCs w:val="18"/>
          <w:lang w:val="es-CO"/>
        </w:rPr>
        <w:t xml:space="preserve">” Pág. 183. </w:t>
      </w:r>
    </w:p>
  </w:footnote>
  <w:footnote w:id="97">
    <w:p w14:paraId="2257A39E" w14:textId="2C866637"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Presentación de Power Point Secretaría de Salud y Sistema Nacional para el Desarrollo Integral de la Familia. Datos hasta marzo de 2024. </w:t>
      </w:r>
    </w:p>
  </w:footnote>
  <w:footnote w:id="98">
    <w:p w14:paraId="26048FF4" w14:textId="0971F110" w:rsidR="00257CB8" w:rsidRPr="001E40CF" w:rsidRDefault="00320150" w:rsidP="00320150">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pacing w:val="4"/>
          <w:szCs w:val="18"/>
          <w:lang w:val="es-CO"/>
        </w:rPr>
        <w:t xml:space="preserve">Reformada 27 mayo 2024. </w:t>
      </w:r>
      <w:r w:rsidR="00257CB8" w:rsidRPr="005E589B">
        <w:rPr>
          <w:szCs w:val="18"/>
          <w:lang w:val="es-CO"/>
        </w:rPr>
        <w:t xml:space="preserve">Ver </w:t>
      </w:r>
      <w:r w:rsidR="00257CB8" w:rsidRPr="005E589B">
        <w:rPr>
          <w:spacing w:val="4"/>
          <w:szCs w:val="18"/>
          <w:lang w:val="es-CO"/>
        </w:rPr>
        <w:t xml:space="preserve">arts. </w:t>
      </w:r>
      <w:r w:rsidR="00257CB8" w:rsidRPr="001E40CF">
        <w:rPr>
          <w:spacing w:val="4"/>
          <w:szCs w:val="18"/>
        </w:rPr>
        <w:t>53 y 55</w:t>
      </w:r>
    </w:p>
  </w:footnote>
  <w:footnote w:id="99">
    <w:p w14:paraId="181341D5" w14:textId="335AB6C1" w:rsidR="00257CB8" w:rsidRPr="005E589B" w:rsidRDefault="00320150" w:rsidP="00320150">
      <w:pPr>
        <w:pStyle w:val="FootnoteText"/>
        <w:suppressAutoHyphens/>
        <w:kinsoku w:val="0"/>
        <w:overflowPunct w:val="0"/>
        <w:autoSpaceDE w:val="0"/>
        <w:autoSpaceDN w:val="0"/>
        <w:adjustRightInd w:val="0"/>
        <w:snapToGrid w:val="0"/>
        <w:rPr>
          <w:szCs w:val="18"/>
          <w:lang w:val="de-DE"/>
        </w:rPr>
      </w:pPr>
      <w:r w:rsidRPr="001E40CF">
        <w:rPr>
          <w:spacing w:val="4"/>
          <w:szCs w:val="18"/>
        </w:rPr>
        <w:tab/>
      </w:r>
      <w:r w:rsidR="00257CB8" w:rsidRPr="005E589B">
        <w:rPr>
          <w:rStyle w:val="FootnoteReference"/>
          <w:szCs w:val="18"/>
        </w:rPr>
        <w:footnoteRef/>
      </w:r>
      <w:r w:rsidRPr="001E40CF">
        <w:rPr>
          <w:spacing w:val="4"/>
          <w:szCs w:val="18"/>
          <w:lang w:val="de-DE"/>
        </w:rPr>
        <w:tab/>
      </w:r>
      <w:r w:rsidR="00257CB8" w:rsidRPr="001E40CF">
        <w:rPr>
          <w:spacing w:val="4"/>
          <w:szCs w:val="18"/>
          <w:lang w:val="de-DE"/>
        </w:rPr>
        <w:t xml:space="preserve">Ibidem. </w:t>
      </w:r>
      <w:r w:rsidR="00257CB8" w:rsidRPr="005E589B">
        <w:rPr>
          <w:spacing w:val="4"/>
          <w:szCs w:val="18"/>
          <w:lang w:val="de-DE"/>
        </w:rPr>
        <w:t>Art. 4 II; V; art. 26</w:t>
      </w:r>
    </w:p>
  </w:footnote>
  <w:footnote w:id="100">
    <w:p w14:paraId="35D15914" w14:textId="3E5B70B8" w:rsidR="00257CB8" w:rsidRPr="001E40CF" w:rsidRDefault="00320150" w:rsidP="00320150">
      <w:pPr>
        <w:pStyle w:val="FootnoteText"/>
        <w:suppressAutoHyphens/>
        <w:kinsoku w:val="0"/>
        <w:overflowPunct w:val="0"/>
        <w:autoSpaceDE w:val="0"/>
        <w:autoSpaceDN w:val="0"/>
        <w:adjustRightInd w:val="0"/>
        <w:snapToGrid w:val="0"/>
        <w:rPr>
          <w:szCs w:val="18"/>
          <w:lang w:val="de-DE"/>
        </w:rPr>
      </w:pPr>
      <w:r>
        <w:rPr>
          <w:szCs w:val="18"/>
          <w:lang w:val="de-DE"/>
        </w:rPr>
        <w:tab/>
      </w:r>
      <w:r w:rsidR="00257CB8" w:rsidRPr="005E589B">
        <w:rPr>
          <w:rStyle w:val="FootnoteReference"/>
          <w:szCs w:val="18"/>
        </w:rPr>
        <w:footnoteRef/>
      </w:r>
      <w:r>
        <w:rPr>
          <w:szCs w:val="18"/>
          <w:lang w:val="de-DE"/>
        </w:rPr>
        <w:tab/>
      </w:r>
      <w:r w:rsidR="00257CB8" w:rsidRPr="005E589B">
        <w:rPr>
          <w:szCs w:val="18"/>
          <w:lang w:val="de-DE"/>
        </w:rPr>
        <w:t xml:space="preserve">Ibidem, </w:t>
      </w:r>
      <w:proofErr w:type="spellStart"/>
      <w:r w:rsidR="00257CB8" w:rsidRPr="005E589B">
        <w:rPr>
          <w:szCs w:val="18"/>
          <w:lang w:val="de-DE"/>
        </w:rPr>
        <w:t>arts</w:t>
      </w:r>
      <w:proofErr w:type="spellEnd"/>
      <w:r w:rsidR="00257CB8" w:rsidRPr="005E589B">
        <w:rPr>
          <w:szCs w:val="18"/>
          <w:lang w:val="de-DE"/>
        </w:rPr>
        <w:t xml:space="preserve">. </w:t>
      </w:r>
      <w:r w:rsidR="00257CB8" w:rsidRPr="001E40CF">
        <w:rPr>
          <w:szCs w:val="18"/>
          <w:lang w:val="de-DE"/>
        </w:rPr>
        <w:t>107 y 108</w:t>
      </w:r>
      <w:r w:rsidR="00257CB8" w:rsidRPr="001E40CF">
        <w:rPr>
          <w:spacing w:val="4"/>
          <w:szCs w:val="18"/>
          <w:lang w:val="de-DE"/>
        </w:rPr>
        <w:t>.</w:t>
      </w:r>
    </w:p>
  </w:footnote>
  <w:footnote w:id="101">
    <w:p w14:paraId="3B531FCB" w14:textId="4ACCC0AD" w:rsidR="00257CB8" w:rsidRPr="001E40CF" w:rsidRDefault="00320150" w:rsidP="00320150">
      <w:pPr>
        <w:pStyle w:val="FootnoteText"/>
        <w:suppressAutoHyphens/>
        <w:kinsoku w:val="0"/>
        <w:overflowPunct w:val="0"/>
        <w:autoSpaceDE w:val="0"/>
        <w:autoSpaceDN w:val="0"/>
        <w:adjustRightInd w:val="0"/>
        <w:snapToGrid w:val="0"/>
        <w:rPr>
          <w:szCs w:val="18"/>
          <w:lang w:val="de-DE"/>
        </w:rPr>
      </w:pPr>
      <w:r w:rsidRPr="001E40CF">
        <w:rPr>
          <w:szCs w:val="18"/>
          <w:lang w:val="de-DE"/>
        </w:rPr>
        <w:tab/>
      </w:r>
      <w:r w:rsidR="00257CB8" w:rsidRPr="005E589B">
        <w:rPr>
          <w:rStyle w:val="FootnoteReference"/>
          <w:szCs w:val="18"/>
        </w:rPr>
        <w:footnoteRef/>
      </w:r>
      <w:r w:rsidRPr="001E40CF">
        <w:rPr>
          <w:szCs w:val="18"/>
          <w:lang w:val="de-DE"/>
        </w:rPr>
        <w:tab/>
      </w:r>
      <w:r w:rsidR="00257CB8" w:rsidRPr="001E40CF">
        <w:rPr>
          <w:szCs w:val="18"/>
          <w:lang w:val="de-DE"/>
        </w:rPr>
        <w:t>Ibidem, art. 10.</w:t>
      </w:r>
    </w:p>
  </w:footnote>
  <w:footnote w:id="102">
    <w:p w14:paraId="7EF78C2E" w14:textId="7AA47448"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sidRPr="001E40CF">
        <w:rPr>
          <w:szCs w:val="18"/>
          <w:lang w:val="de-DE"/>
        </w:rPr>
        <w:tab/>
      </w:r>
      <w:r w:rsidR="00257CB8" w:rsidRPr="005E589B">
        <w:rPr>
          <w:rStyle w:val="FootnoteReference"/>
          <w:szCs w:val="18"/>
        </w:rPr>
        <w:footnoteRef/>
      </w:r>
      <w:r>
        <w:rPr>
          <w:szCs w:val="18"/>
          <w:lang w:val="es-CO"/>
        </w:rPr>
        <w:tab/>
      </w:r>
      <w:r w:rsidR="00552320">
        <w:rPr>
          <w:szCs w:val="18"/>
          <w:lang w:val="es-CO"/>
        </w:rPr>
        <w:t>Testimonio</w:t>
      </w:r>
      <w:r w:rsidR="00257CB8" w:rsidRPr="005E589B">
        <w:rPr>
          <w:szCs w:val="18"/>
          <w:lang w:val="es-CO"/>
        </w:rPr>
        <w:t xml:space="preserve"> </w:t>
      </w:r>
    </w:p>
  </w:footnote>
  <w:footnote w:id="103">
    <w:p w14:paraId="79C9ADF4" w14:textId="67D9B65A" w:rsidR="00257CB8" w:rsidRPr="005E589B" w:rsidRDefault="00552320" w:rsidP="0032015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sidR="00A21AB8">
        <w:rPr>
          <w:szCs w:val="18"/>
          <w:lang w:val="es-CO"/>
        </w:rPr>
        <w:tab/>
      </w:r>
      <w:r>
        <w:rPr>
          <w:szCs w:val="18"/>
          <w:lang w:val="es-CO"/>
        </w:rPr>
        <w:t xml:space="preserve">Testimonio </w:t>
      </w:r>
    </w:p>
  </w:footnote>
  <w:footnote w:id="104">
    <w:p w14:paraId="4923638C" w14:textId="3AE87E34" w:rsidR="00257CB8" w:rsidRPr="005E589B" w:rsidRDefault="00320150" w:rsidP="00320150">
      <w:pPr>
        <w:pStyle w:val="FootnoteText"/>
        <w:suppressAutoHyphens/>
        <w:kinsoku w:val="0"/>
        <w:overflowPunct w:val="0"/>
        <w:autoSpaceDE w:val="0"/>
        <w:autoSpaceDN w:val="0"/>
        <w:adjustRightInd w:val="0"/>
        <w:snapToGrid w:val="0"/>
        <w:rPr>
          <w:spacing w:val="4"/>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pacing w:val="4"/>
          <w:szCs w:val="18"/>
          <w:lang w:val="es-CO"/>
        </w:rPr>
        <w:t>Durante la visita se anunció que el término iba a reducirse a 3 meses.</w:t>
      </w:r>
    </w:p>
  </w:footnote>
  <w:footnote w:id="105">
    <w:p w14:paraId="6DAEE014" w14:textId="40CB28C1"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510892">
        <w:rPr>
          <w:szCs w:val="18"/>
          <w:lang w:val="es-CO"/>
        </w:rPr>
        <w:t>Testimonio</w:t>
      </w:r>
    </w:p>
  </w:footnote>
  <w:footnote w:id="106">
    <w:p w14:paraId="68D74085" w14:textId="54F4640F" w:rsidR="00257CB8" w:rsidRPr="00193C08" w:rsidRDefault="00320150" w:rsidP="00320150">
      <w:pPr>
        <w:pStyle w:val="FootnoteText"/>
        <w:suppressAutoHyphens/>
        <w:kinsoku w:val="0"/>
        <w:overflowPunct w:val="0"/>
        <w:autoSpaceDE w:val="0"/>
        <w:autoSpaceDN w:val="0"/>
        <w:adjustRightInd w:val="0"/>
        <w:snapToGrid w:val="0"/>
        <w:rPr>
          <w:szCs w:val="18"/>
          <w:lang w:val="es-CO"/>
        </w:rPr>
      </w:pPr>
      <w:r w:rsidRPr="00D128C8">
        <w:rPr>
          <w:szCs w:val="18"/>
        </w:rPr>
        <w:tab/>
      </w:r>
      <w:r w:rsidR="00257CB8" w:rsidRPr="005E589B">
        <w:rPr>
          <w:rStyle w:val="FootnoteReference"/>
          <w:szCs w:val="18"/>
        </w:rPr>
        <w:footnoteRef/>
      </w:r>
      <w:r w:rsidRPr="00193C08">
        <w:rPr>
          <w:szCs w:val="18"/>
          <w:lang w:val="es-CO"/>
        </w:rPr>
        <w:tab/>
      </w:r>
      <w:r w:rsidR="00581FD2" w:rsidRPr="00193C08">
        <w:rPr>
          <w:szCs w:val="18"/>
          <w:lang w:val="es-CO"/>
        </w:rPr>
        <w:t>Testimonio</w:t>
      </w:r>
    </w:p>
  </w:footnote>
  <w:footnote w:id="107">
    <w:p w14:paraId="24D325D4" w14:textId="3EAF7528" w:rsidR="00257CB8" w:rsidRPr="00193C08" w:rsidRDefault="00320150" w:rsidP="00320150">
      <w:pPr>
        <w:pStyle w:val="FootnoteText"/>
        <w:suppressAutoHyphens/>
        <w:kinsoku w:val="0"/>
        <w:overflowPunct w:val="0"/>
        <w:autoSpaceDE w:val="0"/>
        <w:autoSpaceDN w:val="0"/>
        <w:adjustRightInd w:val="0"/>
        <w:snapToGrid w:val="0"/>
        <w:rPr>
          <w:szCs w:val="18"/>
          <w:lang w:val="es-CO"/>
        </w:rPr>
      </w:pPr>
      <w:r w:rsidRPr="00193C08">
        <w:rPr>
          <w:szCs w:val="18"/>
          <w:lang w:val="es-CO"/>
        </w:rPr>
        <w:tab/>
      </w:r>
      <w:r w:rsidR="00257CB8" w:rsidRPr="005E589B">
        <w:rPr>
          <w:rStyle w:val="FootnoteReference"/>
          <w:szCs w:val="18"/>
        </w:rPr>
        <w:footnoteRef/>
      </w:r>
      <w:r w:rsidRPr="00193C08">
        <w:rPr>
          <w:szCs w:val="18"/>
          <w:lang w:val="es-CO"/>
        </w:rPr>
        <w:tab/>
      </w:r>
      <w:r w:rsidR="00257CB8" w:rsidRPr="00193C08">
        <w:rPr>
          <w:szCs w:val="18"/>
          <w:lang w:val="es-CO"/>
        </w:rPr>
        <w:t xml:space="preserve">Testimonios </w:t>
      </w:r>
    </w:p>
  </w:footnote>
  <w:footnote w:id="108">
    <w:p w14:paraId="535F04FD" w14:textId="038A39EB" w:rsidR="00257CB8" w:rsidRPr="005E589B" w:rsidRDefault="00320150" w:rsidP="00320150">
      <w:pPr>
        <w:pStyle w:val="FootnoteText"/>
        <w:suppressAutoHyphens/>
        <w:kinsoku w:val="0"/>
        <w:overflowPunct w:val="0"/>
        <w:autoSpaceDE w:val="0"/>
        <w:autoSpaceDN w:val="0"/>
        <w:adjustRightInd w:val="0"/>
        <w:snapToGrid w:val="0"/>
        <w:rPr>
          <w:spacing w:val="4"/>
          <w:szCs w:val="18"/>
          <w:lang w:val="es-CO"/>
        </w:rPr>
      </w:pPr>
      <w:r w:rsidRPr="00193C08">
        <w:rPr>
          <w:szCs w:val="18"/>
          <w:lang w:val="es-CO"/>
        </w:rPr>
        <w:tab/>
      </w:r>
      <w:r w:rsidR="00257CB8" w:rsidRPr="005E589B">
        <w:rPr>
          <w:rStyle w:val="FootnoteReference"/>
          <w:szCs w:val="18"/>
        </w:rPr>
        <w:footnoteRef/>
      </w:r>
      <w:r w:rsidRPr="00193C08">
        <w:rPr>
          <w:szCs w:val="18"/>
          <w:lang w:val="es-CO"/>
        </w:rPr>
        <w:tab/>
      </w:r>
      <w:r w:rsidR="00257CB8" w:rsidRPr="00193C08">
        <w:rPr>
          <w:spacing w:val="4"/>
          <w:szCs w:val="18"/>
          <w:lang w:val="es-CO"/>
        </w:rPr>
        <w:t xml:space="preserve">2020 </w:t>
      </w:r>
      <w:proofErr w:type="spellStart"/>
      <w:r w:rsidR="00257CB8" w:rsidRPr="00193C08">
        <w:rPr>
          <w:spacing w:val="4"/>
          <w:szCs w:val="18"/>
          <w:lang w:val="es-CO"/>
        </w:rPr>
        <w:t>survey</w:t>
      </w:r>
      <w:proofErr w:type="spellEnd"/>
      <w:r w:rsidR="00257CB8" w:rsidRPr="00193C08">
        <w:rPr>
          <w:spacing w:val="4"/>
          <w:szCs w:val="18"/>
          <w:lang w:val="es-CO"/>
        </w:rPr>
        <w:t xml:space="preserve">. </w:t>
      </w:r>
      <w:proofErr w:type="spellStart"/>
      <w:r w:rsidR="00257CB8" w:rsidRPr="00193C08">
        <w:rPr>
          <w:spacing w:val="4"/>
          <w:szCs w:val="18"/>
          <w:lang w:val="es-CO"/>
        </w:rPr>
        <w:t>Interdisciplinary</w:t>
      </w:r>
      <w:proofErr w:type="spellEnd"/>
      <w:r w:rsidR="00257CB8" w:rsidRPr="00193C08">
        <w:rPr>
          <w:spacing w:val="4"/>
          <w:szCs w:val="18"/>
          <w:lang w:val="es-CO"/>
        </w:rPr>
        <w:t xml:space="preserve"> Center of </w:t>
      </w:r>
      <w:proofErr w:type="spellStart"/>
      <w:r w:rsidR="00257CB8" w:rsidRPr="00193C08">
        <w:rPr>
          <w:spacing w:val="4"/>
          <w:szCs w:val="18"/>
          <w:lang w:val="es-CO"/>
        </w:rPr>
        <w:t>Childhood</w:t>
      </w:r>
      <w:proofErr w:type="spellEnd"/>
      <w:r w:rsidR="00257CB8" w:rsidRPr="00193C08">
        <w:rPr>
          <w:spacing w:val="4"/>
          <w:szCs w:val="18"/>
          <w:lang w:val="es-CO"/>
        </w:rPr>
        <w:t xml:space="preserve"> and </w:t>
      </w:r>
      <w:proofErr w:type="spellStart"/>
      <w:r w:rsidR="00257CB8" w:rsidRPr="00193C08">
        <w:rPr>
          <w:spacing w:val="4"/>
          <w:szCs w:val="18"/>
          <w:lang w:val="es-CO"/>
        </w:rPr>
        <w:t>Parenthood</w:t>
      </w:r>
      <w:proofErr w:type="spellEnd"/>
      <w:r w:rsidR="00257CB8" w:rsidRPr="00193C08">
        <w:rPr>
          <w:spacing w:val="4"/>
          <w:szCs w:val="18"/>
          <w:lang w:val="es-CO"/>
        </w:rPr>
        <w:t xml:space="preserve"> Rights (CIDIP) citada en el informe de </w:t>
      </w:r>
      <w:proofErr w:type="gramStart"/>
      <w:r w:rsidR="00257CB8" w:rsidRPr="00193C08">
        <w:rPr>
          <w:spacing w:val="4"/>
          <w:szCs w:val="18"/>
          <w:lang w:val="es-CO"/>
        </w:rPr>
        <w:t>Mexicanas</w:t>
      </w:r>
      <w:proofErr w:type="gramEnd"/>
      <w:r w:rsidR="00257CB8" w:rsidRPr="00193C08">
        <w:rPr>
          <w:spacing w:val="4"/>
          <w:szCs w:val="18"/>
          <w:lang w:val="es-CO"/>
        </w:rPr>
        <w:t xml:space="preserve"> con Discapacidad and Women </w:t>
      </w:r>
      <w:proofErr w:type="spellStart"/>
      <w:r w:rsidR="00257CB8" w:rsidRPr="00193C08">
        <w:rPr>
          <w:spacing w:val="4"/>
          <w:szCs w:val="18"/>
          <w:lang w:val="es-CO"/>
        </w:rPr>
        <w:t>Enabled</w:t>
      </w:r>
      <w:proofErr w:type="spellEnd"/>
      <w:r w:rsidR="00257CB8" w:rsidRPr="00193C08">
        <w:rPr>
          <w:spacing w:val="4"/>
          <w:szCs w:val="18"/>
          <w:lang w:val="es-CO"/>
        </w:rPr>
        <w:t xml:space="preserve"> International. </w:t>
      </w:r>
      <w:r w:rsidR="00257CB8" w:rsidRPr="005E589B">
        <w:rPr>
          <w:spacing w:val="4"/>
          <w:szCs w:val="18"/>
          <w:lang w:val="en-US"/>
        </w:rPr>
        <w:t>“Submission to the CRPD Committee, 26</w:t>
      </w:r>
      <w:r w:rsidR="00257CB8" w:rsidRPr="005E589B">
        <w:rPr>
          <w:spacing w:val="4"/>
          <w:szCs w:val="18"/>
          <w:vertAlign w:val="superscript"/>
          <w:lang w:val="en-US"/>
        </w:rPr>
        <w:t>th</w:t>
      </w:r>
      <w:r w:rsidR="00257CB8" w:rsidRPr="005E589B">
        <w:rPr>
          <w:spacing w:val="4"/>
          <w:szCs w:val="18"/>
          <w:lang w:val="en-US"/>
        </w:rPr>
        <w:t xml:space="preserve"> session, for the Review of Mexico. </w:t>
      </w:r>
      <w:proofErr w:type="spellStart"/>
      <w:r w:rsidR="00257CB8" w:rsidRPr="005E589B">
        <w:rPr>
          <w:spacing w:val="4"/>
          <w:szCs w:val="18"/>
          <w:lang w:val="es-CO"/>
        </w:rPr>
        <w:t>February</w:t>
      </w:r>
      <w:proofErr w:type="spellEnd"/>
      <w:r w:rsidR="00257CB8" w:rsidRPr="005E589B">
        <w:rPr>
          <w:spacing w:val="4"/>
          <w:szCs w:val="18"/>
          <w:lang w:val="es-CO"/>
        </w:rPr>
        <w:t xml:space="preserve"> 14, 2022”</w:t>
      </w:r>
    </w:p>
  </w:footnote>
  <w:footnote w:id="109">
    <w:p w14:paraId="7F4F48FB" w14:textId="71DD54E2"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581FD2">
        <w:rPr>
          <w:szCs w:val="18"/>
          <w:lang w:val="es-CO"/>
        </w:rPr>
        <w:t>Testimonios</w:t>
      </w:r>
    </w:p>
  </w:footnote>
  <w:footnote w:id="110">
    <w:p w14:paraId="1FAFB4AE" w14:textId="67D83399" w:rsidR="00257CB8" w:rsidRPr="00193C08" w:rsidRDefault="00320150" w:rsidP="00320150">
      <w:pPr>
        <w:pStyle w:val="FootnoteText"/>
        <w:suppressAutoHyphens/>
        <w:kinsoku w:val="0"/>
        <w:overflowPunct w:val="0"/>
        <w:autoSpaceDE w:val="0"/>
        <w:autoSpaceDN w:val="0"/>
        <w:adjustRightInd w:val="0"/>
        <w:snapToGrid w:val="0"/>
        <w:rPr>
          <w:i/>
          <w:iCs/>
          <w:szCs w:val="18"/>
        </w:rPr>
      </w:pPr>
      <w:r>
        <w:rPr>
          <w:szCs w:val="18"/>
        </w:rPr>
        <w:tab/>
      </w:r>
      <w:r w:rsidR="00257CB8" w:rsidRPr="005E589B">
        <w:rPr>
          <w:rStyle w:val="FootnoteReference"/>
          <w:szCs w:val="18"/>
        </w:rPr>
        <w:footnoteRef/>
      </w:r>
      <w:r>
        <w:rPr>
          <w:szCs w:val="18"/>
        </w:rPr>
        <w:tab/>
      </w:r>
      <w:r w:rsidR="00257CB8" w:rsidRPr="005E589B">
        <w:rPr>
          <w:szCs w:val="18"/>
        </w:rPr>
        <w:t xml:space="preserve">INEGI, </w:t>
      </w:r>
      <w:r w:rsidR="00257CB8" w:rsidRPr="005E589B">
        <w:rPr>
          <w:i/>
          <w:iCs/>
          <w:szCs w:val="18"/>
        </w:rPr>
        <w:t xml:space="preserve">La discapacidad en México, datos al 2014 [Disability in Mexico, 2014 data] </w:t>
      </w:r>
      <w:r w:rsidR="00257CB8" w:rsidRPr="005E589B">
        <w:rPr>
          <w:szCs w:val="18"/>
        </w:rPr>
        <w:t xml:space="preserve">54 (2017), </w:t>
      </w:r>
      <w:hyperlink r:id="rId29" w:history="1">
        <w:r w:rsidR="00257CB8" w:rsidRPr="005E589B">
          <w:rPr>
            <w:rStyle w:val="Hyperlink"/>
            <w:szCs w:val="18"/>
          </w:rPr>
          <w:t>https://www.inegi.org.mx/contenidos/productos/prod_serv/contenidos/espanol/bvinegi/productos/nueva_estruc/702825094409.pdf</w:t>
        </w:r>
      </w:hyperlink>
      <w:r w:rsidR="00257CB8" w:rsidRPr="005E589B">
        <w:rPr>
          <w:szCs w:val="18"/>
        </w:rPr>
        <w:t xml:space="preserve">. </w:t>
      </w:r>
    </w:p>
  </w:footnote>
  <w:footnote w:id="111">
    <w:p w14:paraId="32B3357A" w14:textId="6C4059BC"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sidRPr="00193C08">
        <w:rPr>
          <w:szCs w:val="18"/>
        </w:rPr>
        <w:tab/>
      </w:r>
      <w:r w:rsidR="00257CB8" w:rsidRPr="005E589B">
        <w:rPr>
          <w:rStyle w:val="FootnoteReference"/>
          <w:szCs w:val="18"/>
        </w:rPr>
        <w:footnoteRef/>
      </w:r>
      <w:r>
        <w:rPr>
          <w:szCs w:val="18"/>
          <w:lang w:val="es-CO"/>
        </w:rPr>
        <w:tab/>
      </w:r>
      <w:proofErr w:type="gramStart"/>
      <w:r w:rsidR="00257CB8" w:rsidRPr="005E589B">
        <w:rPr>
          <w:szCs w:val="18"/>
          <w:lang w:val="es-CO"/>
        </w:rPr>
        <w:t>Ver Documenta en “Por Razón Necesaria?</w:t>
      </w:r>
      <w:proofErr w:type="gramEnd"/>
      <w:r w:rsidR="00257CB8" w:rsidRPr="005E589B">
        <w:rPr>
          <w:szCs w:val="18"/>
          <w:lang w:val="es-CO"/>
        </w:rPr>
        <w:t>”.</w:t>
      </w:r>
    </w:p>
  </w:footnote>
  <w:footnote w:id="112">
    <w:p w14:paraId="201760FD" w14:textId="0C89960C"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sidRPr="00D128C8">
        <w:rPr>
          <w:szCs w:val="18"/>
        </w:rPr>
        <w:tab/>
      </w:r>
      <w:r w:rsidR="00257CB8" w:rsidRPr="005E589B">
        <w:rPr>
          <w:rStyle w:val="FootnoteReference"/>
          <w:szCs w:val="18"/>
        </w:rPr>
        <w:footnoteRef/>
      </w:r>
      <w:r w:rsidRPr="00193C08">
        <w:rPr>
          <w:szCs w:val="18"/>
        </w:rPr>
        <w:tab/>
      </w:r>
      <w:r w:rsidR="00B87A2D" w:rsidRPr="00193C08">
        <w:rPr>
          <w:szCs w:val="18"/>
        </w:rPr>
        <w:t>Testimonio</w:t>
      </w:r>
    </w:p>
  </w:footnote>
  <w:footnote w:id="113">
    <w:p w14:paraId="3BF09151" w14:textId="154E0BA0" w:rsidR="00257CB8" w:rsidRPr="005E589B" w:rsidRDefault="00320150" w:rsidP="00B87A2D">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Testimonios </w:t>
      </w:r>
    </w:p>
  </w:footnote>
  <w:footnote w:id="114">
    <w:p w14:paraId="1EBBF1F8" w14:textId="1A860E8E" w:rsidR="00917472" w:rsidRPr="008C4898" w:rsidRDefault="00320150" w:rsidP="00320150">
      <w:pPr>
        <w:pStyle w:val="FootnoteText"/>
        <w:suppressAutoHyphens/>
        <w:kinsoku w:val="0"/>
        <w:overflowPunct w:val="0"/>
        <w:autoSpaceDE w:val="0"/>
        <w:autoSpaceDN w:val="0"/>
        <w:adjustRightInd w:val="0"/>
        <w:snapToGrid w:val="0"/>
        <w:rPr>
          <w:szCs w:val="18"/>
        </w:rPr>
      </w:pPr>
      <w:r>
        <w:rPr>
          <w:szCs w:val="18"/>
          <w:lang w:val="es-CO"/>
        </w:rPr>
        <w:tab/>
      </w:r>
      <w:r w:rsidR="00917472" w:rsidRPr="005E589B">
        <w:rPr>
          <w:rStyle w:val="FootnoteReference"/>
          <w:szCs w:val="18"/>
        </w:rPr>
        <w:footnoteRef/>
      </w:r>
      <w:r>
        <w:rPr>
          <w:szCs w:val="18"/>
        </w:rPr>
        <w:tab/>
      </w:r>
      <w:r w:rsidR="00B87A2D">
        <w:rPr>
          <w:szCs w:val="18"/>
        </w:rPr>
        <w:t xml:space="preserve">Testimonio </w:t>
      </w:r>
    </w:p>
  </w:footnote>
  <w:footnote w:id="115">
    <w:p w14:paraId="1703AE3D" w14:textId="46F24CB0"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Pr>
          <w:szCs w:val="18"/>
        </w:rPr>
        <w:tab/>
      </w:r>
      <w:r w:rsidR="00257CB8" w:rsidRPr="005E589B">
        <w:rPr>
          <w:rStyle w:val="FootnoteReference"/>
          <w:szCs w:val="18"/>
        </w:rPr>
        <w:footnoteRef/>
      </w:r>
      <w:r>
        <w:rPr>
          <w:szCs w:val="18"/>
        </w:rPr>
        <w:tab/>
      </w:r>
      <w:r w:rsidR="00B87A2D">
        <w:rPr>
          <w:szCs w:val="18"/>
          <w:lang w:val="es-CO"/>
        </w:rPr>
        <w:t xml:space="preserve">Testimonio </w:t>
      </w:r>
      <w:r w:rsidR="008948F3" w:rsidRPr="005E589B">
        <w:rPr>
          <w:szCs w:val="18"/>
          <w:lang w:val="es-CO"/>
        </w:rPr>
        <w:t xml:space="preserve"> </w:t>
      </w:r>
    </w:p>
  </w:footnote>
  <w:footnote w:id="116">
    <w:p w14:paraId="03401D86" w14:textId="1BB7E4BF"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En 2023, 43,94 millones de personas ingresaron a México de manera regular y 782.176 de manera irregular y estaban sujetas a un procedimiento administrativo migratorio. 113.660 niños y adolescentes se encontraban en situación irregular en 2023. De esta cifra, el 72 % correspondía a niños hasta 11 años y 28% a niños entre 12 y 17 años.  Secretaria de Gobernación. Unidad de Política Migratoria, Registro e Identidad de Personas.</w:t>
      </w:r>
    </w:p>
  </w:footnote>
  <w:footnote w:id="117">
    <w:p w14:paraId="4DB95C78" w14:textId="041495BA" w:rsidR="00257CB8" w:rsidRPr="005E589B" w:rsidRDefault="00320150" w:rsidP="00320150">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Grupo de Detenciones Arbitrarias. Informe de visita 2024.</w:t>
      </w:r>
    </w:p>
  </w:footnote>
  <w:footnote w:id="118">
    <w:p w14:paraId="0DA059C7" w14:textId="4581EEFF"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sidRPr="00193C08">
        <w:rPr>
          <w:szCs w:val="18"/>
        </w:rPr>
        <w:tab/>
      </w:r>
      <w:r w:rsidR="00257CB8" w:rsidRPr="005E589B">
        <w:rPr>
          <w:rStyle w:val="FootnoteReference"/>
          <w:szCs w:val="18"/>
        </w:rPr>
        <w:footnoteRef/>
      </w:r>
      <w:r>
        <w:rPr>
          <w:szCs w:val="18"/>
          <w:lang w:val="es-CO"/>
        </w:rPr>
        <w:tab/>
      </w:r>
      <w:r w:rsidR="00F119E4">
        <w:rPr>
          <w:szCs w:val="18"/>
          <w:lang w:val="es-CO"/>
        </w:rPr>
        <w:t>Testimonio</w:t>
      </w:r>
      <w:r w:rsidR="00257CB8" w:rsidRPr="005E589B">
        <w:rPr>
          <w:szCs w:val="18"/>
          <w:lang w:val="es-CO"/>
        </w:rPr>
        <w:t xml:space="preserve">  </w:t>
      </w:r>
    </w:p>
  </w:footnote>
  <w:footnote w:id="119">
    <w:p w14:paraId="5BA0D84B" w14:textId="2D9E098B" w:rsidR="00257CB8" w:rsidRPr="005E589B" w:rsidRDefault="00320150" w:rsidP="0032015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F119E4">
        <w:rPr>
          <w:szCs w:val="18"/>
          <w:lang w:val="es-CO"/>
        </w:rPr>
        <w:t>Testimonio</w:t>
      </w:r>
      <w:r w:rsidR="00257CB8" w:rsidRPr="005E589B">
        <w:rPr>
          <w:szCs w:val="18"/>
          <w:lang w:val="es-CO"/>
        </w:rPr>
        <w:t xml:space="preserve"> </w:t>
      </w:r>
    </w:p>
  </w:footnote>
  <w:footnote w:id="120">
    <w:p w14:paraId="4496AD82" w14:textId="53AB5255" w:rsidR="00257CB8" w:rsidRPr="005E589B" w:rsidRDefault="00001B40" w:rsidP="00001B4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F119E4">
        <w:rPr>
          <w:szCs w:val="18"/>
          <w:lang w:val="es-CO"/>
        </w:rPr>
        <w:t>Testimonios</w:t>
      </w:r>
      <w:r w:rsidR="00257CB8" w:rsidRPr="005E589B">
        <w:rPr>
          <w:szCs w:val="18"/>
          <w:lang w:val="es-CO"/>
        </w:rPr>
        <w:t xml:space="preserve"> </w:t>
      </w:r>
    </w:p>
  </w:footnote>
  <w:footnote w:id="121">
    <w:p w14:paraId="638B1C28" w14:textId="3CEC2806" w:rsidR="00257CB8" w:rsidRPr="005E589B" w:rsidRDefault="00001B40" w:rsidP="00001B4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F119E4">
        <w:rPr>
          <w:szCs w:val="18"/>
          <w:lang w:val="es-CO"/>
        </w:rPr>
        <w:t>Testimonios</w:t>
      </w:r>
      <w:r w:rsidR="00DA0DF2" w:rsidRPr="005E589B">
        <w:rPr>
          <w:szCs w:val="18"/>
          <w:lang w:val="es-CO"/>
        </w:rPr>
        <w:t xml:space="preserve"> </w:t>
      </w:r>
    </w:p>
  </w:footnote>
  <w:footnote w:id="122">
    <w:p w14:paraId="6AC412C1" w14:textId="2D5C824B" w:rsidR="00257CB8" w:rsidRPr="005E589B" w:rsidRDefault="00001B40" w:rsidP="00001B40">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Ver informe Coalicion México por los Derechos de las Personas con Discapacidad (2022) presentado ante el Comité sobre los Derechos de las Personas con Discapacidad. </w:t>
      </w:r>
      <w:hyperlink r:id="rId30" w:history="1">
        <w:r w:rsidR="00257CB8" w:rsidRPr="005E589B">
          <w:rPr>
            <w:rStyle w:val="Hyperlink"/>
            <w:szCs w:val="18"/>
          </w:rPr>
          <w:t>tbinternet.ohchr.org/_layouts/15/treatybodyexternal/Download.aspx?symbolno=INT%2FCRPD%2FCSS%2FMEX%2F47920&amp;Lang=en</w:t>
        </w:r>
      </w:hyperlink>
    </w:p>
  </w:footnote>
  <w:footnote w:id="123">
    <w:p w14:paraId="7F106959" w14:textId="06995101" w:rsidR="00257CB8" w:rsidRPr="005E589B" w:rsidRDefault="00001B40" w:rsidP="00001B4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ENADIS. Boletines 2018 </w:t>
      </w:r>
    </w:p>
  </w:footnote>
  <w:footnote w:id="124">
    <w:p w14:paraId="33A68979" w14:textId="3914B08B" w:rsidR="00257CB8" w:rsidRPr="005E589B" w:rsidRDefault="00001B40" w:rsidP="00001B4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705699">
        <w:rPr>
          <w:szCs w:val="18"/>
          <w:lang w:val="es-CO"/>
        </w:rPr>
        <w:t>Testimonios</w:t>
      </w:r>
    </w:p>
  </w:footnote>
  <w:footnote w:id="125">
    <w:p w14:paraId="16F4B077" w14:textId="65F4ED53" w:rsidR="00257CB8" w:rsidRPr="007F5060" w:rsidRDefault="00001B40" w:rsidP="00705699">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sidRPr="00D128C8">
        <w:rPr>
          <w:szCs w:val="18"/>
          <w:lang w:val="es-CO"/>
        </w:rPr>
        <w:tab/>
      </w:r>
      <w:r w:rsidR="00705699">
        <w:rPr>
          <w:szCs w:val="18"/>
          <w:lang w:val="es-CO"/>
        </w:rPr>
        <w:t>Testi</w:t>
      </w:r>
      <w:r w:rsidR="007F5060">
        <w:rPr>
          <w:szCs w:val="18"/>
          <w:lang w:val="es-CO"/>
        </w:rPr>
        <w:t>monio</w:t>
      </w:r>
    </w:p>
  </w:footnote>
  <w:footnote w:id="126">
    <w:p w14:paraId="44227FF9" w14:textId="224B12D9" w:rsidR="00257CB8" w:rsidRPr="005E589B" w:rsidRDefault="00001B40" w:rsidP="00001B40">
      <w:pPr>
        <w:pStyle w:val="FootnoteText"/>
        <w:suppressAutoHyphens/>
        <w:kinsoku w:val="0"/>
        <w:overflowPunct w:val="0"/>
        <w:autoSpaceDE w:val="0"/>
        <w:autoSpaceDN w:val="0"/>
        <w:adjustRightInd w:val="0"/>
        <w:snapToGrid w:val="0"/>
        <w:rPr>
          <w:szCs w:val="18"/>
          <w:lang w:val="es-CO"/>
        </w:rPr>
      </w:pPr>
      <w:r w:rsidRPr="007F5060">
        <w:rPr>
          <w:szCs w:val="18"/>
        </w:rPr>
        <w:tab/>
      </w:r>
      <w:r w:rsidR="00257CB8" w:rsidRPr="005E589B">
        <w:rPr>
          <w:rStyle w:val="FootnoteReference"/>
          <w:szCs w:val="18"/>
        </w:rPr>
        <w:footnoteRef/>
      </w:r>
      <w:r>
        <w:rPr>
          <w:szCs w:val="18"/>
          <w:lang w:val="es-CO"/>
        </w:rPr>
        <w:tab/>
      </w:r>
      <w:r w:rsidR="007F5060">
        <w:rPr>
          <w:szCs w:val="18"/>
          <w:lang w:val="es-CO"/>
        </w:rPr>
        <w:t>Testimonios</w:t>
      </w:r>
      <w:r w:rsidR="00257CB8" w:rsidRPr="005E589B">
        <w:rPr>
          <w:szCs w:val="18"/>
          <w:lang w:val="es-CO"/>
        </w:rPr>
        <w:t xml:space="preserve"> </w:t>
      </w:r>
    </w:p>
  </w:footnote>
  <w:footnote w:id="127">
    <w:p w14:paraId="7A945CE1" w14:textId="22F82370" w:rsidR="00257CB8" w:rsidRPr="005E589B" w:rsidRDefault="00001B40" w:rsidP="00001B40">
      <w:pPr>
        <w:pStyle w:val="FootnoteText"/>
        <w:suppressAutoHyphens/>
        <w:kinsoku w:val="0"/>
        <w:overflowPunct w:val="0"/>
        <w:autoSpaceDE w:val="0"/>
        <w:autoSpaceDN w:val="0"/>
        <w:adjustRightInd w:val="0"/>
        <w:snapToGrid w:val="0"/>
        <w:rPr>
          <w:spacing w:val="4"/>
          <w:w w:val="103"/>
          <w:kern w:val="14"/>
          <w:szCs w:val="18"/>
        </w:rPr>
      </w:pPr>
      <w:r>
        <w:rPr>
          <w:szCs w:val="18"/>
          <w:lang w:val="es-CO"/>
        </w:rPr>
        <w:tab/>
      </w:r>
      <w:r w:rsidR="00257CB8" w:rsidRPr="005E589B">
        <w:rPr>
          <w:rStyle w:val="FootnoteReference"/>
          <w:szCs w:val="18"/>
        </w:rPr>
        <w:footnoteRef/>
      </w:r>
      <w:r>
        <w:rPr>
          <w:szCs w:val="18"/>
          <w:lang w:val="es-CO"/>
        </w:rPr>
        <w:tab/>
      </w:r>
      <w:r w:rsidR="007F5060">
        <w:rPr>
          <w:spacing w:val="4"/>
          <w:w w:val="103"/>
          <w:kern w:val="14"/>
          <w:szCs w:val="18"/>
        </w:rPr>
        <w:t>Testimonios</w:t>
      </w:r>
    </w:p>
  </w:footnote>
  <w:footnote w:id="128">
    <w:p w14:paraId="28BC1362" w14:textId="094B1F11" w:rsidR="00257CB8" w:rsidRPr="005E589B" w:rsidRDefault="00001B40" w:rsidP="00001B40">
      <w:pPr>
        <w:pStyle w:val="FootnoteText"/>
        <w:suppressAutoHyphens/>
        <w:kinsoku w:val="0"/>
        <w:overflowPunct w:val="0"/>
        <w:autoSpaceDE w:val="0"/>
        <w:autoSpaceDN w:val="0"/>
        <w:adjustRightInd w:val="0"/>
        <w:snapToGrid w:val="0"/>
        <w:rPr>
          <w:szCs w:val="18"/>
        </w:rPr>
      </w:pPr>
      <w:r>
        <w:rPr>
          <w:szCs w:val="18"/>
        </w:rPr>
        <w:tab/>
      </w:r>
      <w:r w:rsidR="00257CB8" w:rsidRPr="005E589B">
        <w:rPr>
          <w:rStyle w:val="FootnoteReference"/>
          <w:szCs w:val="18"/>
        </w:rPr>
        <w:footnoteRef/>
      </w:r>
      <w:r>
        <w:rPr>
          <w:szCs w:val="18"/>
          <w:lang w:val="es-CO"/>
        </w:rPr>
        <w:tab/>
      </w:r>
      <w:r w:rsidR="007F5060">
        <w:rPr>
          <w:szCs w:val="18"/>
        </w:rPr>
        <w:t>Testimonios</w:t>
      </w:r>
      <w:r w:rsidR="00257CB8" w:rsidRPr="005E589B">
        <w:rPr>
          <w:szCs w:val="18"/>
        </w:rPr>
        <w:t xml:space="preserve"> </w:t>
      </w:r>
    </w:p>
  </w:footnote>
  <w:footnote w:id="129">
    <w:p w14:paraId="524062F4" w14:textId="56027DD1" w:rsidR="00257CB8" w:rsidRPr="005E589B" w:rsidRDefault="00001B40" w:rsidP="00001B40">
      <w:pPr>
        <w:pStyle w:val="FootnoteText"/>
        <w:suppressAutoHyphens/>
        <w:kinsoku w:val="0"/>
        <w:overflowPunct w:val="0"/>
        <w:autoSpaceDE w:val="0"/>
        <w:autoSpaceDN w:val="0"/>
        <w:adjustRightInd w:val="0"/>
        <w:snapToGrid w:val="0"/>
        <w:rPr>
          <w:szCs w:val="18"/>
          <w:lang w:val="es-CO"/>
        </w:rPr>
      </w:pPr>
      <w:r>
        <w:rPr>
          <w:szCs w:val="18"/>
        </w:rPr>
        <w:tab/>
      </w:r>
      <w:r w:rsidR="00257CB8" w:rsidRPr="005E589B">
        <w:rPr>
          <w:rStyle w:val="FootnoteReference"/>
          <w:szCs w:val="18"/>
        </w:rPr>
        <w:footnoteRef/>
      </w:r>
      <w:r>
        <w:rPr>
          <w:szCs w:val="18"/>
          <w:lang w:val="es-CO"/>
        </w:rPr>
        <w:tab/>
      </w:r>
      <w:r w:rsidR="007F5060">
        <w:rPr>
          <w:szCs w:val="18"/>
          <w:lang w:val="es-CO"/>
        </w:rPr>
        <w:t>Testimonio</w:t>
      </w:r>
      <w:r w:rsidR="00257CB8" w:rsidRPr="005E589B">
        <w:rPr>
          <w:szCs w:val="18"/>
          <w:lang w:val="es-CO"/>
        </w:rPr>
        <w:t xml:space="preserve"> </w:t>
      </w:r>
    </w:p>
  </w:footnote>
  <w:footnote w:id="130">
    <w:p w14:paraId="0B210801" w14:textId="168C9859" w:rsidR="00257CB8" w:rsidRPr="005E589B" w:rsidRDefault="00001B40" w:rsidP="00001B40">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7F5060">
        <w:rPr>
          <w:szCs w:val="18"/>
          <w:lang w:val="es-CO"/>
        </w:rPr>
        <w:t>Testimonios</w:t>
      </w:r>
    </w:p>
  </w:footnote>
  <w:footnote w:id="131">
    <w:p w14:paraId="0D3CCE48" w14:textId="0747ACDF" w:rsidR="00257CB8" w:rsidRPr="005E589B" w:rsidRDefault="00D216AC" w:rsidP="00D216AC">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4A34C9">
        <w:rPr>
          <w:szCs w:val="18"/>
          <w:lang w:val="es-CO"/>
        </w:rPr>
        <w:t>Testimonios</w:t>
      </w:r>
      <w:r w:rsidR="00257CB8" w:rsidRPr="005E589B">
        <w:rPr>
          <w:szCs w:val="18"/>
          <w:lang w:val="es-CO"/>
        </w:rPr>
        <w:t xml:space="preserve"> </w:t>
      </w:r>
    </w:p>
  </w:footnote>
  <w:footnote w:id="132">
    <w:p w14:paraId="70C2514E" w14:textId="4CF44F37" w:rsidR="00257CB8" w:rsidRDefault="00D216AC" w:rsidP="00D216AC">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1F7729">
        <w:rPr>
          <w:szCs w:val="18"/>
          <w:lang w:val="es-CO"/>
        </w:rPr>
        <w:t>I</w:t>
      </w:r>
      <w:r w:rsidR="00257CB8" w:rsidRPr="005E589B">
        <w:rPr>
          <w:szCs w:val="18"/>
          <w:lang w:val="es-CO"/>
        </w:rPr>
        <w:t xml:space="preserve">nforme de la </w:t>
      </w:r>
      <w:r w:rsidR="001F7729" w:rsidRPr="005E589B">
        <w:rPr>
          <w:szCs w:val="18"/>
          <w:lang w:val="es-CO"/>
        </w:rPr>
        <w:t>Coalició</w:t>
      </w:r>
      <w:r w:rsidR="001F7729">
        <w:rPr>
          <w:szCs w:val="18"/>
          <w:lang w:val="es-CO"/>
        </w:rPr>
        <w:t>n</w:t>
      </w:r>
      <w:r w:rsidR="00257CB8" w:rsidRPr="005E589B">
        <w:rPr>
          <w:szCs w:val="18"/>
          <w:lang w:val="es-CO"/>
        </w:rPr>
        <w:t xml:space="preserve"> México por los Derechos de las Personas con Discapacidad (2022). </w:t>
      </w:r>
      <w:hyperlink r:id="rId31" w:history="1">
        <w:r w:rsidR="001F7729" w:rsidRPr="00C579BA">
          <w:rPr>
            <w:rStyle w:val="Hyperlink"/>
            <w:szCs w:val="18"/>
            <w:lang w:val="es-CO"/>
          </w:rPr>
          <w:t>https://tbinternet.ohchr.org/_layouts/15/treatybodyexternal/Download.aspx?symbolno=INT%2FCRPD%2FCSS%2FMEX%2F47920&amp;Lang=en</w:t>
        </w:r>
      </w:hyperlink>
      <w:r w:rsidR="00257CB8" w:rsidRPr="005E589B">
        <w:rPr>
          <w:szCs w:val="18"/>
          <w:lang w:val="es-CO"/>
        </w:rPr>
        <w:t>.</w:t>
      </w:r>
    </w:p>
    <w:p w14:paraId="607D91D9" w14:textId="77777777" w:rsidR="001F7729" w:rsidRPr="005E589B" w:rsidRDefault="001F7729" w:rsidP="00D216AC">
      <w:pPr>
        <w:pStyle w:val="FootnoteText"/>
        <w:suppressAutoHyphens/>
        <w:kinsoku w:val="0"/>
        <w:overflowPunct w:val="0"/>
        <w:autoSpaceDE w:val="0"/>
        <w:autoSpaceDN w:val="0"/>
        <w:adjustRightInd w:val="0"/>
        <w:snapToGrid w:val="0"/>
        <w:rPr>
          <w:szCs w:val="18"/>
          <w:lang w:val="es-CO"/>
        </w:rPr>
      </w:pPr>
    </w:p>
  </w:footnote>
  <w:footnote w:id="133">
    <w:p w14:paraId="69B62388" w14:textId="67A1574F" w:rsidR="00257CB8" w:rsidRPr="005E589B" w:rsidRDefault="00D216AC" w:rsidP="00D216AC">
      <w:pPr>
        <w:pStyle w:val="FootnoteText"/>
        <w:suppressAutoHyphens/>
        <w:kinsoku w:val="0"/>
        <w:overflowPunct w:val="0"/>
        <w:autoSpaceDE w:val="0"/>
        <w:autoSpaceDN w:val="0"/>
        <w:adjustRightInd w:val="0"/>
        <w:snapToGrid w:val="0"/>
        <w:rPr>
          <w:spacing w:val="4"/>
          <w:w w:val="103"/>
          <w:kern w:val="14"/>
          <w:szCs w:val="18"/>
        </w:rPr>
      </w:pPr>
      <w:r>
        <w:rPr>
          <w:szCs w:val="18"/>
          <w:lang w:val="es-CO"/>
        </w:rPr>
        <w:tab/>
      </w:r>
      <w:r w:rsidR="00257CB8" w:rsidRPr="005E589B">
        <w:rPr>
          <w:rStyle w:val="FootnoteReference"/>
          <w:szCs w:val="18"/>
        </w:rPr>
        <w:footnoteRef/>
      </w:r>
      <w:r>
        <w:rPr>
          <w:szCs w:val="18"/>
          <w:lang w:val="es-CO"/>
        </w:rPr>
        <w:tab/>
      </w:r>
      <w:r w:rsidR="00257CB8" w:rsidRPr="005E589B">
        <w:rPr>
          <w:spacing w:val="4"/>
          <w:w w:val="103"/>
          <w:kern w:val="14"/>
          <w:szCs w:val="18"/>
        </w:rPr>
        <w:t>Por ejemplo, el Programa Nacional de Trabajo y Empleo para las Personas con Discapacidad 2021-2024.</w:t>
      </w:r>
    </w:p>
  </w:footnote>
  <w:footnote w:id="134">
    <w:p w14:paraId="0B7DFE89" w14:textId="2422040A" w:rsidR="00257CB8" w:rsidRPr="005E589B" w:rsidRDefault="00D216AC" w:rsidP="00D216AC">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MX"/>
        </w:rPr>
        <w:t xml:space="preserve">El Estado parte informó que, entre enero de 2020 y marzo de 2024, se financiaron 42,123 viviendas (5% del total) que han registrado al menos un elemento de adecuación, al momento de realizar el avalúo o solicitar su crédito hipotecario, que favorece a la población con discapacidad. Información allegada en abril de 2025. </w:t>
      </w:r>
    </w:p>
  </w:footnote>
  <w:footnote w:id="135">
    <w:p w14:paraId="3D0B4598" w14:textId="77BBCF40" w:rsidR="00257CB8" w:rsidRPr="005E589B" w:rsidRDefault="00D216AC" w:rsidP="005C7A96">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lang w:val="es-CO"/>
        </w:rPr>
        <w:footnoteRef/>
      </w:r>
      <w:r>
        <w:rPr>
          <w:szCs w:val="18"/>
          <w:lang w:val="es-CO"/>
        </w:rPr>
        <w:tab/>
      </w:r>
      <w:r w:rsidR="005C7A96">
        <w:rPr>
          <w:szCs w:val="18"/>
          <w:lang w:val="es-CO"/>
        </w:rPr>
        <w:t xml:space="preserve">Testimonios </w:t>
      </w:r>
      <w:r w:rsidR="00257CB8" w:rsidRPr="005E589B">
        <w:rPr>
          <w:szCs w:val="18"/>
        </w:rPr>
        <w:t xml:space="preserve"> </w:t>
      </w:r>
    </w:p>
  </w:footnote>
  <w:footnote w:id="136">
    <w:p w14:paraId="7479A3BE" w14:textId="411F3706" w:rsidR="00257CB8" w:rsidRPr="005E589B" w:rsidRDefault="00D216AC" w:rsidP="00D216AC">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5C7A96">
        <w:rPr>
          <w:szCs w:val="18"/>
          <w:lang w:val="es-CO"/>
        </w:rPr>
        <w:t>Testimonio</w:t>
      </w:r>
      <w:r w:rsidR="00257CB8" w:rsidRPr="005E589B">
        <w:rPr>
          <w:szCs w:val="18"/>
          <w:lang w:val="es-CO"/>
        </w:rPr>
        <w:t xml:space="preserve"> </w:t>
      </w:r>
    </w:p>
  </w:footnote>
  <w:footnote w:id="137">
    <w:p w14:paraId="798BB3D2" w14:textId="731D97A7" w:rsidR="00257CB8" w:rsidRPr="005E589B" w:rsidRDefault="00D216AC" w:rsidP="00D216AC">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5C7A96">
        <w:rPr>
          <w:szCs w:val="18"/>
          <w:lang w:val="es-CO"/>
        </w:rPr>
        <w:t>Testimonio</w:t>
      </w:r>
    </w:p>
  </w:footnote>
  <w:footnote w:id="138">
    <w:p w14:paraId="7F7E6C9B" w14:textId="2692CA3D" w:rsidR="00257CB8" w:rsidRPr="005E589B" w:rsidRDefault="00D216AC" w:rsidP="00D216AC">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5C7A96">
        <w:rPr>
          <w:szCs w:val="18"/>
          <w:lang w:val="es-CO"/>
        </w:rPr>
        <w:t xml:space="preserve">Testimonio </w:t>
      </w:r>
      <w:r w:rsidR="00257CB8" w:rsidRPr="005E589B">
        <w:rPr>
          <w:szCs w:val="18"/>
          <w:lang w:val="es-CO"/>
        </w:rPr>
        <w:t xml:space="preserve"> </w:t>
      </w:r>
    </w:p>
  </w:footnote>
  <w:footnote w:id="139">
    <w:p w14:paraId="3019771D" w14:textId="77C36E53" w:rsidR="00257CB8" w:rsidRPr="005E589B" w:rsidRDefault="00D216AC" w:rsidP="00D216AC">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Comisión Nacional de Derechos Humanos. Recomendación 32VG/2020. En: </w:t>
      </w:r>
      <w:hyperlink r:id="rId32" w:history="1">
        <w:r w:rsidR="00257CB8" w:rsidRPr="005E589B">
          <w:rPr>
            <w:rStyle w:val="Hyperlink"/>
            <w:szCs w:val="18"/>
            <w:lang w:val="es-CO"/>
          </w:rPr>
          <w:t>RecVG_032_.pdf</w:t>
        </w:r>
      </w:hyperlink>
    </w:p>
  </w:footnote>
  <w:footnote w:id="140">
    <w:p w14:paraId="5BFB504D" w14:textId="3E12A760" w:rsidR="00257CB8" w:rsidRPr="005E589B" w:rsidRDefault="00D216AC" w:rsidP="00D216AC">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7B6144" w:rsidRPr="005E589B">
        <w:rPr>
          <w:szCs w:val="18"/>
        </w:rPr>
        <w:t>Comisión</w:t>
      </w:r>
      <w:r w:rsidR="00257CB8" w:rsidRPr="005E589B">
        <w:rPr>
          <w:szCs w:val="18"/>
        </w:rPr>
        <w:t xml:space="preserve"> Nacional de Derechos Humanos, </w:t>
      </w:r>
      <w:r w:rsidR="00257CB8" w:rsidRPr="005E589B">
        <w:rPr>
          <w:szCs w:val="18"/>
          <w:lang w:val="es-CO"/>
        </w:rPr>
        <w:t xml:space="preserve">Recomendación </w:t>
      </w:r>
      <w:r w:rsidR="00257CB8" w:rsidRPr="005E589B">
        <w:rPr>
          <w:szCs w:val="18"/>
        </w:rPr>
        <w:t xml:space="preserve">14VG/2018. </w:t>
      </w:r>
      <w:hyperlink r:id="rId33" w:history="1">
        <w:r w:rsidR="00257CB8" w:rsidRPr="005E589B">
          <w:rPr>
            <w:rStyle w:val="Hyperlink"/>
            <w:szCs w:val="18"/>
            <w:lang w:val="es-CO"/>
          </w:rPr>
          <w:t>RecVG_014.pdf</w:t>
        </w:r>
      </w:hyperlink>
    </w:p>
  </w:footnote>
  <w:footnote w:id="141">
    <w:p w14:paraId="53447FB9" w14:textId="092BA55C" w:rsidR="00257CB8" w:rsidRPr="005E589B" w:rsidRDefault="00D216AC" w:rsidP="00D216AC">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5C7A96">
        <w:rPr>
          <w:szCs w:val="18"/>
          <w:lang w:val="es-CO"/>
        </w:rPr>
        <w:t>Testi</w:t>
      </w:r>
      <w:r w:rsidR="008C4807">
        <w:rPr>
          <w:szCs w:val="18"/>
          <w:lang w:val="es-CO"/>
        </w:rPr>
        <w:t>monio</w:t>
      </w:r>
      <w:r w:rsidR="00257CB8" w:rsidRPr="005E589B">
        <w:rPr>
          <w:szCs w:val="18"/>
          <w:lang w:val="es-CO"/>
        </w:rPr>
        <w:t xml:space="preserve"> </w:t>
      </w:r>
    </w:p>
  </w:footnote>
  <w:footnote w:id="142">
    <w:p w14:paraId="05E4CFAD" w14:textId="185E4BEF" w:rsidR="00257CB8" w:rsidRPr="005E589B" w:rsidRDefault="007B6144" w:rsidP="007B6144">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Norma Oficial Mexicana de los Servicios de Planificación</w:t>
      </w:r>
      <w:r w:rsidR="00257CB8" w:rsidRPr="005E589B">
        <w:rPr>
          <w:szCs w:val="18"/>
        </w:rPr>
        <w:t xml:space="preserve"> Familiar. </w:t>
      </w:r>
      <w:hyperlink r:id="rId34" w:anchor="gsc.tab=0" w:history="1">
        <w:r w:rsidR="00257CB8" w:rsidRPr="005E589B">
          <w:rPr>
            <w:rStyle w:val="Hyperlink"/>
            <w:szCs w:val="18"/>
            <w:lang w:val="es-CO"/>
          </w:rPr>
          <w:t>DOF - Diario Oficial de la Federación</w:t>
        </w:r>
      </w:hyperlink>
    </w:p>
  </w:footnote>
  <w:footnote w:id="143">
    <w:p w14:paraId="35FFCFCD" w14:textId="65A2E871"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Pr>
          <w:szCs w:val="18"/>
          <w:lang w:val="es-CO"/>
        </w:rPr>
        <w:tab/>
      </w:r>
      <w:r w:rsidR="00257CB8" w:rsidRPr="005E589B">
        <w:rPr>
          <w:rStyle w:val="FootnoteReference"/>
          <w:szCs w:val="18"/>
        </w:rPr>
        <w:footnoteRef/>
      </w:r>
      <w:r w:rsidRPr="004769D7">
        <w:rPr>
          <w:szCs w:val="18"/>
          <w:lang w:val="it-IT"/>
        </w:rPr>
        <w:tab/>
      </w:r>
      <w:r w:rsidR="008C4807" w:rsidRPr="004769D7">
        <w:rPr>
          <w:szCs w:val="18"/>
          <w:lang w:val="it-IT"/>
        </w:rPr>
        <w:t xml:space="preserve">Testimonio </w:t>
      </w:r>
    </w:p>
  </w:footnote>
  <w:footnote w:id="144">
    <w:p w14:paraId="31D3CEE7" w14:textId="70C6D15C"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8C4807" w:rsidRPr="004769D7">
        <w:rPr>
          <w:szCs w:val="18"/>
          <w:lang w:val="it-IT"/>
        </w:rPr>
        <w:t xml:space="preserve">Testimonio </w:t>
      </w:r>
      <w:r w:rsidR="00257CB8" w:rsidRPr="004769D7">
        <w:rPr>
          <w:szCs w:val="18"/>
          <w:lang w:val="it-IT"/>
        </w:rPr>
        <w:t xml:space="preserve"> </w:t>
      </w:r>
    </w:p>
  </w:footnote>
  <w:footnote w:id="145">
    <w:p w14:paraId="25B54F2F" w14:textId="7809DFDA"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 xml:space="preserve">Testimonio </w:t>
      </w:r>
    </w:p>
  </w:footnote>
  <w:footnote w:id="146">
    <w:p w14:paraId="37AB7AB1" w14:textId="338DD87A"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bookmarkStart w:id="11" w:name="_Hlk208856087"/>
      <w:r w:rsidR="004769D7" w:rsidRPr="004769D7">
        <w:rPr>
          <w:szCs w:val="18"/>
          <w:lang w:val="it-IT"/>
        </w:rPr>
        <w:t>Testimonio</w:t>
      </w:r>
      <w:bookmarkEnd w:id="11"/>
    </w:p>
  </w:footnote>
  <w:footnote w:id="147">
    <w:p w14:paraId="488EB01E" w14:textId="4D725898"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48">
    <w:p w14:paraId="2507443E" w14:textId="24045658"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49">
    <w:p w14:paraId="22D1D418" w14:textId="753029A1"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0">
    <w:p w14:paraId="66C260D4" w14:textId="3E16FFC9"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1">
    <w:p w14:paraId="4A098320" w14:textId="4B420E1B"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2">
    <w:p w14:paraId="69F841DB" w14:textId="405FEDA2"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3">
    <w:p w14:paraId="74036997" w14:textId="2B96E280"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4">
    <w:p w14:paraId="41F6A96F" w14:textId="6F25047B"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5">
    <w:p w14:paraId="2ECEF09A" w14:textId="2F54854A"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6">
    <w:p w14:paraId="53F0FF4A" w14:textId="4BD71E91"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57">
    <w:p w14:paraId="5F7E8E53" w14:textId="77777777" w:rsidR="00257CB8" w:rsidRPr="004769D7" w:rsidRDefault="00257CB8" w:rsidP="005E589B">
      <w:pPr>
        <w:tabs>
          <w:tab w:val="right" w:pos="1021"/>
        </w:tabs>
        <w:rPr>
          <w:sz w:val="18"/>
          <w:szCs w:val="18"/>
          <w:lang w:val="it-IT"/>
        </w:rPr>
      </w:pPr>
    </w:p>
  </w:footnote>
  <w:footnote w:id="158">
    <w:p w14:paraId="1526FB31" w14:textId="5281F84D"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Testimonios</w:t>
      </w:r>
    </w:p>
  </w:footnote>
  <w:footnote w:id="159">
    <w:p w14:paraId="137F5601" w14:textId="55ACCE6F" w:rsidR="00257CB8" w:rsidRPr="004769D7" w:rsidRDefault="007B6144" w:rsidP="007B6144">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60">
    <w:p w14:paraId="1713179E" w14:textId="3CDEC058" w:rsidR="00257CB8" w:rsidRPr="004769D7" w:rsidRDefault="0053629B" w:rsidP="0053629B">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61">
    <w:p w14:paraId="527DC52A" w14:textId="30CA3448" w:rsidR="00257CB8" w:rsidRPr="004769D7" w:rsidRDefault="0053629B" w:rsidP="0053629B">
      <w:pPr>
        <w:pStyle w:val="FootnoteText"/>
        <w:suppressAutoHyphens/>
        <w:kinsoku w:val="0"/>
        <w:overflowPunct w:val="0"/>
        <w:autoSpaceDE w:val="0"/>
        <w:autoSpaceDN w:val="0"/>
        <w:adjustRightInd w:val="0"/>
        <w:snapToGrid w:val="0"/>
        <w:rPr>
          <w:szCs w:val="18"/>
          <w:lang w:val="it-IT"/>
        </w:rPr>
      </w:pPr>
      <w:r w:rsidRPr="004769D7">
        <w:rPr>
          <w:szCs w:val="18"/>
          <w:lang w:val="it-IT"/>
        </w:rPr>
        <w:tab/>
      </w:r>
      <w:r w:rsidR="00257CB8" w:rsidRPr="005E589B">
        <w:rPr>
          <w:rStyle w:val="FootnoteReference"/>
          <w:szCs w:val="18"/>
        </w:rPr>
        <w:footnoteRef/>
      </w:r>
      <w:r w:rsidRPr="004769D7">
        <w:rPr>
          <w:szCs w:val="18"/>
          <w:lang w:val="it-IT"/>
        </w:rPr>
        <w:tab/>
      </w:r>
      <w:r w:rsidR="004769D7" w:rsidRPr="004769D7">
        <w:rPr>
          <w:szCs w:val="18"/>
          <w:lang w:val="it-IT"/>
        </w:rPr>
        <w:t>Testimonio</w:t>
      </w:r>
    </w:p>
  </w:footnote>
  <w:footnote w:id="162">
    <w:p w14:paraId="3E01C203" w14:textId="56E5E189" w:rsidR="00257CB8" w:rsidRPr="005E589B" w:rsidRDefault="0053629B" w:rsidP="0053629B">
      <w:pPr>
        <w:pStyle w:val="FootnoteText"/>
        <w:suppressAutoHyphens/>
        <w:kinsoku w:val="0"/>
        <w:overflowPunct w:val="0"/>
        <w:autoSpaceDE w:val="0"/>
        <w:autoSpaceDN w:val="0"/>
        <w:adjustRightInd w:val="0"/>
        <w:snapToGrid w:val="0"/>
        <w:rPr>
          <w:szCs w:val="18"/>
          <w:lang w:val="es-CO"/>
        </w:rPr>
      </w:pPr>
      <w:r w:rsidRPr="004769D7">
        <w:rPr>
          <w:szCs w:val="18"/>
          <w:lang w:val="it-IT"/>
        </w:rPr>
        <w:tab/>
      </w:r>
      <w:r w:rsidR="00257CB8" w:rsidRPr="005E589B">
        <w:rPr>
          <w:rStyle w:val="FootnoteReference"/>
          <w:szCs w:val="18"/>
        </w:rPr>
        <w:footnoteRef/>
      </w:r>
      <w:r>
        <w:rPr>
          <w:szCs w:val="18"/>
          <w:lang w:val="es-CO"/>
        </w:rPr>
        <w:tab/>
      </w:r>
      <w:r w:rsidR="004769D7">
        <w:rPr>
          <w:szCs w:val="18"/>
          <w:lang w:val="es-CO"/>
        </w:rPr>
        <w:t>Testimonio</w:t>
      </w:r>
    </w:p>
  </w:footnote>
  <w:footnote w:id="163">
    <w:p w14:paraId="647CBA30" w14:textId="65E80CC0" w:rsidR="00257CB8" w:rsidRPr="005E589B" w:rsidRDefault="0053629B" w:rsidP="0053629B">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4769D7">
        <w:rPr>
          <w:szCs w:val="18"/>
          <w:lang w:val="es-CO"/>
        </w:rPr>
        <w:t>Testimonio</w:t>
      </w:r>
    </w:p>
  </w:footnote>
  <w:footnote w:id="164">
    <w:p w14:paraId="1FFFC01F" w14:textId="77E43BD9" w:rsidR="00257CB8" w:rsidRPr="005E589B" w:rsidRDefault="0053629B" w:rsidP="0053629B">
      <w:pPr>
        <w:pStyle w:val="FootnoteText"/>
        <w:suppressAutoHyphens/>
        <w:kinsoku w:val="0"/>
        <w:overflowPunct w:val="0"/>
        <w:autoSpaceDE w:val="0"/>
        <w:autoSpaceDN w:val="0"/>
        <w:adjustRightInd w:val="0"/>
        <w:snapToGrid w:val="0"/>
        <w:rPr>
          <w:szCs w:val="18"/>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Regulación de Salud NOM-025</w:t>
      </w:r>
    </w:p>
  </w:footnote>
  <w:footnote w:id="165">
    <w:p w14:paraId="317A2254" w14:textId="39076B4D" w:rsidR="00257CB8" w:rsidRPr="005E589B" w:rsidRDefault="00633806" w:rsidP="00633806">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57CB8" w:rsidRPr="005E589B">
        <w:rPr>
          <w:szCs w:val="18"/>
          <w:lang w:val="es-CO"/>
        </w:rPr>
        <w:t xml:space="preserve">Testimonio </w:t>
      </w:r>
    </w:p>
  </w:footnote>
  <w:footnote w:id="166">
    <w:p w14:paraId="3583CBC7" w14:textId="293E03B5" w:rsidR="00257CB8" w:rsidRPr="005E589B" w:rsidRDefault="00633806" w:rsidP="00633806">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851AE">
        <w:rPr>
          <w:szCs w:val="18"/>
          <w:lang w:val="es-CO"/>
        </w:rPr>
        <w:t>Testimonio</w:t>
      </w:r>
    </w:p>
  </w:footnote>
  <w:footnote w:id="167">
    <w:p w14:paraId="1C2D7447" w14:textId="62915313" w:rsidR="00257CB8" w:rsidRPr="005E589B" w:rsidRDefault="00633806" w:rsidP="002C640C">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2C640C">
        <w:rPr>
          <w:szCs w:val="18"/>
          <w:lang w:val="es-CO"/>
        </w:rPr>
        <w:t>D</w:t>
      </w:r>
      <w:r w:rsidR="00257CB8" w:rsidRPr="005E589B">
        <w:rPr>
          <w:szCs w:val="18"/>
          <w:lang w:val="es-CO"/>
        </w:rPr>
        <w:t xml:space="preserve">ictámenes de la Comisión Nacional de Derechos Humanos de 2018, 2020 </w:t>
      </w:r>
    </w:p>
  </w:footnote>
  <w:footnote w:id="168">
    <w:p w14:paraId="16D27940" w14:textId="6DFBF905" w:rsidR="00257CB8" w:rsidRPr="005E589B" w:rsidRDefault="00633806" w:rsidP="00633806">
      <w:pPr>
        <w:pStyle w:val="FootnoteText"/>
        <w:suppressAutoHyphens/>
        <w:kinsoku w:val="0"/>
        <w:overflowPunct w:val="0"/>
        <w:autoSpaceDE w:val="0"/>
        <w:autoSpaceDN w:val="0"/>
        <w:adjustRightInd w:val="0"/>
        <w:snapToGrid w:val="0"/>
        <w:rPr>
          <w:spacing w:val="4"/>
          <w:w w:val="103"/>
          <w:kern w:val="14"/>
          <w:szCs w:val="18"/>
          <w:lang w:val="es-CO"/>
        </w:rPr>
      </w:pPr>
      <w:r>
        <w:rPr>
          <w:szCs w:val="18"/>
          <w:lang w:val="es-CO"/>
        </w:rPr>
        <w:tab/>
      </w:r>
      <w:r w:rsidR="00257CB8" w:rsidRPr="005E589B">
        <w:rPr>
          <w:rStyle w:val="FootnoteReference"/>
          <w:szCs w:val="18"/>
        </w:rPr>
        <w:footnoteRef/>
      </w:r>
      <w:r>
        <w:rPr>
          <w:szCs w:val="18"/>
          <w:lang w:val="es-CO"/>
        </w:rPr>
        <w:tab/>
      </w:r>
      <w:r w:rsidR="00E86577">
        <w:rPr>
          <w:szCs w:val="18"/>
          <w:lang w:val="es-CO"/>
        </w:rPr>
        <w:t>Testimonio</w:t>
      </w:r>
      <w:r w:rsidR="00257CB8" w:rsidRPr="005E589B">
        <w:rPr>
          <w:spacing w:val="4"/>
          <w:w w:val="103"/>
          <w:kern w:val="14"/>
          <w:szCs w:val="18"/>
          <w:lang w:val="es-CO"/>
        </w:rPr>
        <w:t>.</w:t>
      </w:r>
    </w:p>
  </w:footnote>
  <w:footnote w:id="169">
    <w:p w14:paraId="23823B3B" w14:textId="1EC83A24" w:rsidR="00257CB8" w:rsidRPr="005E589B" w:rsidRDefault="00633806" w:rsidP="00633806">
      <w:pPr>
        <w:pStyle w:val="FootnoteText"/>
        <w:suppressAutoHyphens/>
        <w:kinsoku w:val="0"/>
        <w:overflowPunct w:val="0"/>
        <w:autoSpaceDE w:val="0"/>
        <w:autoSpaceDN w:val="0"/>
        <w:adjustRightInd w:val="0"/>
        <w:snapToGrid w:val="0"/>
        <w:rPr>
          <w:szCs w:val="18"/>
          <w:lang w:val="es-CO"/>
        </w:rPr>
      </w:pPr>
      <w:r>
        <w:rPr>
          <w:szCs w:val="18"/>
          <w:lang w:val="es-CO"/>
        </w:rPr>
        <w:tab/>
      </w:r>
      <w:r w:rsidR="00257CB8" w:rsidRPr="005E589B">
        <w:rPr>
          <w:rStyle w:val="FootnoteReference"/>
          <w:szCs w:val="18"/>
        </w:rPr>
        <w:footnoteRef/>
      </w:r>
      <w:r>
        <w:rPr>
          <w:szCs w:val="18"/>
          <w:lang w:val="es-CO"/>
        </w:rPr>
        <w:tab/>
      </w:r>
      <w:r w:rsidR="00E86577">
        <w:rPr>
          <w:szCs w:val="18"/>
          <w:lang w:val="es-CO"/>
        </w:rPr>
        <w:t>Testimonio</w:t>
      </w:r>
    </w:p>
  </w:footnote>
  <w:footnote w:id="170">
    <w:p w14:paraId="56271C00" w14:textId="0F9FB578" w:rsidR="00257CB8" w:rsidRPr="005E589B" w:rsidRDefault="00633806" w:rsidP="00633806">
      <w:pPr>
        <w:pStyle w:val="FootnoteText"/>
        <w:suppressAutoHyphens/>
        <w:kinsoku w:val="0"/>
        <w:overflowPunct w:val="0"/>
        <w:autoSpaceDE w:val="0"/>
        <w:autoSpaceDN w:val="0"/>
        <w:adjustRightInd w:val="0"/>
        <w:snapToGrid w:val="0"/>
        <w:rPr>
          <w:b/>
          <w:szCs w:val="18"/>
          <w:lang w:val="es-MX"/>
        </w:rPr>
      </w:pPr>
      <w:r>
        <w:rPr>
          <w:szCs w:val="18"/>
          <w:lang w:val="es-CO"/>
        </w:rPr>
        <w:tab/>
      </w:r>
      <w:r w:rsidR="00257CB8" w:rsidRPr="005E589B">
        <w:rPr>
          <w:rStyle w:val="FootnoteReference"/>
          <w:szCs w:val="18"/>
        </w:rPr>
        <w:footnoteRef/>
      </w:r>
      <w:r>
        <w:rPr>
          <w:szCs w:val="18"/>
          <w:lang w:val="es-CO"/>
        </w:rPr>
        <w:tab/>
      </w:r>
      <w:r w:rsidR="00787446">
        <w:rPr>
          <w:szCs w:val="18"/>
          <w:lang w:val="es-MX"/>
        </w:rPr>
        <w:t>R</w:t>
      </w:r>
      <w:r w:rsidR="00257CB8" w:rsidRPr="005E589B">
        <w:rPr>
          <w:szCs w:val="18"/>
          <w:lang w:val="es-MX"/>
        </w:rPr>
        <w:t xml:space="preserve">espuesta escrita del Estado parte remitida mediante </w:t>
      </w:r>
      <w:r w:rsidR="00000936">
        <w:rPr>
          <w:szCs w:val="18"/>
          <w:lang w:val="es-MX"/>
        </w:rPr>
        <w:t>n</w:t>
      </w:r>
      <w:r w:rsidR="00257CB8" w:rsidRPr="005E589B">
        <w:rPr>
          <w:szCs w:val="18"/>
          <w:lang w:val="es-MX"/>
        </w:rPr>
        <w:t xml:space="preserve">ota </w:t>
      </w:r>
      <w:r w:rsidR="00851856">
        <w:rPr>
          <w:szCs w:val="18"/>
          <w:lang w:val="es-MX"/>
        </w:rPr>
        <w:t>v</w:t>
      </w:r>
      <w:r w:rsidR="00257CB8" w:rsidRPr="005E589B">
        <w:rPr>
          <w:szCs w:val="18"/>
          <w:lang w:val="es-MX"/>
        </w:rPr>
        <w:t xml:space="preserve">erbal de 17 de abril de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5" w:name="_Hlk205320220"/>
  <w:bookmarkStart w:id="16" w:name="_Hlk205320221"/>
  <w:p w14:paraId="2D1F7196" w14:textId="4C56B389" w:rsidR="00AE7793" w:rsidRPr="00AE7793" w:rsidRDefault="00055348">
    <w:pPr>
      <w:pStyle w:val="Header"/>
    </w:pPr>
    <w:r>
      <w:fldChar w:fldCharType="begin"/>
    </w:r>
    <w:r>
      <w:instrText xml:space="preserve"> TITLE  \* MERGEFORMAT </w:instrText>
    </w:r>
    <w:r>
      <w:fldChar w:fldCharType="separate"/>
    </w:r>
    <w:r>
      <w:t>CRPD/C/</w:t>
    </w:r>
    <w:r w:rsidR="005402B6">
      <w:t>MEX</w:t>
    </w:r>
    <w:r>
      <w:t>/IR/</w:t>
    </w:r>
    <w:r w:rsidR="00F25BD6">
      <w:t>CRP/R.</w:t>
    </w:r>
    <w:r>
      <w:t>1</w:t>
    </w:r>
    <w:r>
      <w:fldChar w:fldCharType="end"/>
    </w:r>
    <w:bookmarkEnd w:id="15"/>
    <w:bookmarkEnd w:id="1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064E7" w14:textId="1FE01DE6" w:rsidR="00AE7793" w:rsidRPr="00AE7793" w:rsidRDefault="00055348" w:rsidP="00AE7793">
    <w:pPr>
      <w:pStyle w:val="Header"/>
      <w:jc w:val="right"/>
    </w:pPr>
    <w:fldSimple w:instr=" TITLE  \* MERGEFORMAT ">
      <w:r>
        <w:t>CRPD/C/</w:t>
      </w:r>
      <w:r w:rsidR="00BB1C61">
        <w:t>MEX</w:t>
      </w:r>
      <w:r>
        <w:t>/IR/</w:t>
      </w:r>
      <w:r w:rsidR="00F25BD6">
        <w:t>CRP/R.</w:t>
      </w:r>
      <w:r>
        <w:t>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6B3041"/>
    <w:multiLevelType w:val="hybridMultilevel"/>
    <w:tmpl w:val="C7267714"/>
    <w:lvl w:ilvl="0" w:tplc="DC56793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01DC7641"/>
    <w:multiLevelType w:val="hybridMultilevel"/>
    <w:tmpl w:val="B5F0596C"/>
    <w:lvl w:ilvl="0" w:tplc="CF0C84CA">
      <w:start w:val="1"/>
      <w:numFmt w:val="decimal"/>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9F07E20"/>
    <w:multiLevelType w:val="hybridMultilevel"/>
    <w:tmpl w:val="876CAA26"/>
    <w:lvl w:ilvl="0" w:tplc="5A24AF9C">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0E575D75"/>
    <w:multiLevelType w:val="hybridMultilevel"/>
    <w:tmpl w:val="87D69FAE"/>
    <w:lvl w:ilvl="0" w:tplc="47BC5C5C">
      <w:start w:val="1"/>
      <w:numFmt w:val="decimal"/>
      <w:lvlText w:val="%1."/>
      <w:lvlJc w:val="left"/>
      <w:pPr>
        <w:ind w:left="1428" w:hanging="360"/>
      </w:pPr>
      <w:rPr>
        <w:rFonts w:ascii="Times New Roman" w:eastAsiaTheme="minorHAnsi" w:hAnsi="Times New Roman" w:cs="Times New Roman"/>
        <w:sz w:val="22"/>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14" w15:restartNumberingAfterBreak="0">
    <w:nsid w:val="0F125538"/>
    <w:multiLevelType w:val="hybridMultilevel"/>
    <w:tmpl w:val="BF303044"/>
    <w:lvl w:ilvl="0" w:tplc="543C07F4">
      <w:start w:val="1"/>
      <w:numFmt w:val="decimal"/>
      <w:lvlText w:val="%1."/>
      <w:lvlJc w:val="left"/>
      <w:pPr>
        <w:ind w:left="720" w:hanging="360"/>
      </w:pPr>
      <w:rPr>
        <w:rFonts w:ascii="Times New Roman" w:eastAsiaTheme="minorHAnsi" w:hAnsi="Times New Roman" w:cs="Times New Roman"/>
        <w:b w:val="0"/>
        <w:bCs w:val="0"/>
      </w:rPr>
    </w:lvl>
    <w:lvl w:ilvl="1" w:tplc="E3886B44">
      <w:start w:val="1"/>
      <w:numFmt w:val="lowerLetter"/>
      <w:lvlText w:val="%2."/>
      <w:lvlJc w:val="left"/>
      <w:pPr>
        <w:ind w:left="1440" w:hanging="360"/>
      </w:pPr>
    </w:lvl>
    <w:lvl w:ilvl="2" w:tplc="AD96E2B0">
      <w:start w:val="1"/>
      <w:numFmt w:val="lowerRoman"/>
      <w:lvlText w:val="%3."/>
      <w:lvlJc w:val="right"/>
      <w:pPr>
        <w:ind w:left="2160" w:hanging="180"/>
      </w:pPr>
    </w:lvl>
    <w:lvl w:ilvl="3" w:tplc="FBBC1A4A">
      <w:start w:val="1"/>
      <w:numFmt w:val="decimal"/>
      <w:lvlText w:val="%4."/>
      <w:lvlJc w:val="left"/>
      <w:pPr>
        <w:ind w:left="2880" w:hanging="360"/>
      </w:pPr>
    </w:lvl>
    <w:lvl w:ilvl="4" w:tplc="EE2A63AA">
      <w:start w:val="1"/>
      <w:numFmt w:val="lowerLetter"/>
      <w:lvlText w:val="%5."/>
      <w:lvlJc w:val="left"/>
      <w:pPr>
        <w:ind w:left="3600" w:hanging="360"/>
      </w:pPr>
    </w:lvl>
    <w:lvl w:ilvl="5" w:tplc="FE5EE282">
      <w:start w:val="1"/>
      <w:numFmt w:val="lowerRoman"/>
      <w:lvlText w:val="%6."/>
      <w:lvlJc w:val="right"/>
      <w:pPr>
        <w:ind w:left="4320" w:hanging="180"/>
      </w:pPr>
    </w:lvl>
    <w:lvl w:ilvl="6" w:tplc="12F80EC8">
      <w:start w:val="1"/>
      <w:numFmt w:val="decimal"/>
      <w:lvlText w:val="%7."/>
      <w:lvlJc w:val="left"/>
      <w:pPr>
        <w:ind w:left="5040" w:hanging="360"/>
      </w:pPr>
    </w:lvl>
    <w:lvl w:ilvl="7" w:tplc="8ACC465C">
      <w:start w:val="1"/>
      <w:numFmt w:val="lowerLetter"/>
      <w:lvlText w:val="%8."/>
      <w:lvlJc w:val="left"/>
      <w:pPr>
        <w:ind w:left="5760" w:hanging="360"/>
      </w:pPr>
    </w:lvl>
    <w:lvl w:ilvl="8" w:tplc="9CD89B5C">
      <w:start w:val="1"/>
      <w:numFmt w:val="lowerRoman"/>
      <w:lvlText w:val="%9."/>
      <w:lvlJc w:val="right"/>
      <w:pPr>
        <w:ind w:left="6480" w:hanging="180"/>
      </w:pPr>
    </w:lvl>
  </w:abstractNum>
  <w:abstractNum w:abstractNumId="15" w15:restartNumberingAfterBreak="0">
    <w:nsid w:val="141810CB"/>
    <w:multiLevelType w:val="hybridMultilevel"/>
    <w:tmpl w:val="E534AF7C"/>
    <w:lvl w:ilvl="0" w:tplc="A86A7DC2">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16B26222"/>
    <w:multiLevelType w:val="hybridMultilevel"/>
    <w:tmpl w:val="13F4E8E6"/>
    <w:lvl w:ilvl="0" w:tplc="682E2FB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9396243"/>
    <w:multiLevelType w:val="hybridMultilevel"/>
    <w:tmpl w:val="4C549BEA"/>
    <w:lvl w:ilvl="0" w:tplc="114E26AE">
      <w:start w:val="1"/>
      <w:numFmt w:val="decimal"/>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8" w15:restartNumberingAfterBreak="0">
    <w:nsid w:val="19C30507"/>
    <w:multiLevelType w:val="hybridMultilevel"/>
    <w:tmpl w:val="6BE6C276"/>
    <w:lvl w:ilvl="0" w:tplc="D42A06BA">
      <w:start w:val="1"/>
      <w:numFmt w:val="upperLetter"/>
      <w:lvlText w:val="%1."/>
      <w:lvlJc w:val="left"/>
      <w:pPr>
        <w:ind w:left="106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27CE4DB1"/>
    <w:multiLevelType w:val="hybridMultilevel"/>
    <w:tmpl w:val="A6D6D0DA"/>
    <w:lvl w:ilvl="0" w:tplc="651093A4">
      <w:start w:val="1"/>
      <w:numFmt w:val="decimal"/>
      <w:lvlText w:val="%1."/>
      <w:lvlJc w:val="left"/>
      <w:pPr>
        <w:ind w:left="1353" w:hanging="360"/>
      </w:pPr>
      <w:rPr>
        <w:rFonts w:hint="default"/>
        <w:b/>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0" w15:restartNumberingAfterBreak="0">
    <w:nsid w:val="2B3E1702"/>
    <w:multiLevelType w:val="hybridMultilevel"/>
    <w:tmpl w:val="BEC87402"/>
    <w:lvl w:ilvl="0" w:tplc="968E49C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793DC7"/>
    <w:multiLevelType w:val="hybridMultilevel"/>
    <w:tmpl w:val="0518BCB2"/>
    <w:lvl w:ilvl="0" w:tplc="2E0CF790">
      <w:start w:val="1"/>
      <w:numFmt w:val="lowerLetter"/>
      <w:lvlText w:val="(%1)"/>
      <w:lvlJc w:val="left"/>
      <w:pPr>
        <w:ind w:left="1100" w:hanging="38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3" w15:restartNumberingAfterBreak="0">
    <w:nsid w:val="3B18435A"/>
    <w:multiLevelType w:val="hybridMultilevel"/>
    <w:tmpl w:val="81D413C6"/>
    <w:lvl w:ilvl="0" w:tplc="20000015">
      <w:start w:val="10"/>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3DA76331"/>
    <w:multiLevelType w:val="hybridMultilevel"/>
    <w:tmpl w:val="15441FCA"/>
    <w:lvl w:ilvl="0" w:tplc="BFB4E8C2">
      <w:start w:val="1"/>
      <w:numFmt w:val="lowerLetter"/>
      <w:lvlText w:val="(%1)"/>
      <w:lvlJc w:val="left"/>
      <w:pPr>
        <w:ind w:left="1548" w:hanging="360"/>
      </w:pPr>
      <w:rPr>
        <w:rFonts w:hint="default"/>
      </w:rPr>
    </w:lvl>
    <w:lvl w:ilvl="1" w:tplc="20000019" w:tentative="1">
      <w:start w:val="1"/>
      <w:numFmt w:val="lowerLetter"/>
      <w:lvlText w:val="%2."/>
      <w:lvlJc w:val="left"/>
      <w:pPr>
        <w:ind w:left="2268" w:hanging="360"/>
      </w:pPr>
    </w:lvl>
    <w:lvl w:ilvl="2" w:tplc="2000001B" w:tentative="1">
      <w:start w:val="1"/>
      <w:numFmt w:val="lowerRoman"/>
      <w:lvlText w:val="%3."/>
      <w:lvlJc w:val="right"/>
      <w:pPr>
        <w:ind w:left="2988" w:hanging="180"/>
      </w:pPr>
    </w:lvl>
    <w:lvl w:ilvl="3" w:tplc="2000000F">
      <w:start w:val="1"/>
      <w:numFmt w:val="decimal"/>
      <w:lvlText w:val="%4."/>
      <w:lvlJc w:val="left"/>
      <w:pPr>
        <w:ind w:left="3708" w:hanging="360"/>
      </w:pPr>
    </w:lvl>
    <w:lvl w:ilvl="4" w:tplc="20000019" w:tentative="1">
      <w:start w:val="1"/>
      <w:numFmt w:val="lowerLetter"/>
      <w:lvlText w:val="%5."/>
      <w:lvlJc w:val="left"/>
      <w:pPr>
        <w:ind w:left="4428" w:hanging="360"/>
      </w:pPr>
    </w:lvl>
    <w:lvl w:ilvl="5" w:tplc="2000001B" w:tentative="1">
      <w:start w:val="1"/>
      <w:numFmt w:val="lowerRoman"/>
      <w:lvlText w:val="%6."/>
      <w:lvlJc w:val="right"/>
      <w:pPr>
        <w:ind w:left="5148" w:hanging="180"/>
      </w:pPr>
    </w:lvl>
    <w:lvl w:ilvl="6" w:tplc="2000000F" w:tentative="1">
      <w:start w:val="1"/>
      <w:numFmt w:val="decimal"/>
      <w:lvlText w:val="%7."/>
      <w:lvlJc w:val="left"/>
      <w:pPr>
        <w:ind w:left="5868" w:hanging="360"/>
      </w:pPr>
    </w:lvl>
    <w:lvl w:ilvl="7" w:tplc="20000019" w:tentative="1">
      <w:start w:val="1"/>
      <w:numFmt w:val="lowerLetter"/>
      <w:lvlText w:val="%8."/>
      <w:lvlJc w:val="left"/>
      <w:pPr>
        <w:ind w:left="6588" w:hanging="360"/>
      </w:pPr>
    </w:lvl>
    <w:lvl w:ilvl="8" w:tplc="2000001B" w:tentative="1">
      <w:start w:val="1"/>
      <w:numFmt w:val="lowerRoman"/>
      <w:lvlText w:val="%9."/>
      <w:lvlJc w:val="right"/>
      <w:pPr>
        <w:ind w:left="7308" w:hanging="180"/>
      </w:pPr>
    </w:lvl>
  </w:abstractNum>
  <w:abstractNum w:abstractNumId="25" w15:restartNumberingAfterBreak="0">
    <w:nsid w:val="40054AC7"/>
    <w:multiLevelType w:val="hybridMultilevel"/>
    <w:tmpl w:val="2280DFD4"/>
    <w:lvl w:ilvl="0" w:tplc="961057DC">
      <w:start w:val="1"/>
      <w:numFmt w:val="decimal"/>
      <w:lvlText w:val="%1."/>
      <w:lvlJc w:val="left"/>
      <w:pPr>
        <w:ind w:left="1428" w:hanging="36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6" w15:restartNumberingAfterBreak="0">
    <w:nsid w:val="4334776C"/>
    <w:multiLevelType w:val="hybridMultilevel"/>
    <w:tmpl w:val="8E3AEE02"/>
    <w:lvl w:ilvl="0" w:tplc="2000000F">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27" w15:restartNumberingAfterBreak="0">
    <w:nsid w:val="45AD4EFD"/>
    <w:multiLevelType w:val="hybridMultilevel"/>
    <w:tmpl w:val="EC62171E"/>
    <w:lvl w:ilvl="0" w:tplc="20000013">
      <w:start w:val="1"/>
      <w:numFmt w:val="upperRoman"/>
      <w:lvlText w:val="%1."/>
      <w:lvlJc w:val="right"/>
      <w:pPr>
        <w:ind w:left="1430" w:hanging="360"/>
      </w:pPr>
    </w:lvl>
    <w:lvl w:ilvl="1" w:tplc="20000019">
      <w:start w:val="1"/>
      <w:numFmt w:val="lowerLetter"/>
      <w:lvlText w:val="%2."/>
      <w:lvlJc w:val="left"/>
      <w:pPr>
        <w:ind w:left="2150" w:hanging="360"/>
      </w:pPr>
    </w:lvl>
    <w:lvl w:ilvl="2" w:tplc="2000001B" w:tentative="1">
      <w:start w:val="1"/>
      <w:numFmt w:val="lowerRoman"/>
      <w:lvlText w:val="%3."/>
      <w:lvlJc w:val="right"/>
      <w:pPr>
        <w:ind w:left="2870" w:hanging="180"/>
      </w:pPr>
    </w:lvl>
    <w:lvl w:ilvl="3" w:tplc="2000000F" w:tentative="1">
      <w:start w:val="1"/>
      <w:numFmt w:val="decimal"/>
      <w:lvlText w:val="%4."/>
      <w:lvlJc w:val="left"/>
      <w:pPr>
        <w:ind w:left="3590" w:hanging="360"/>
      </w:pPr>
    </w:lvl>
    <w:lvl w:ilvl="4" w:tplc="20000019" w:tentative="1">
      <w:start w:val="1"/>
      <w:numFmt w:val="lowerLetter"/>
      <w:lvlText w:val="%5."/>
      <w:lvlJc w:val="left"/>
      <w:pPr>
        <w:ind w:left="4310" w:hanging="360"/>
      </w:pPr>
    </w:lvl>
    <w:lvl w:ilvl="5" w:tplc="2000001B" w:tentative="1">
      <w:start w:val="1"/>
      <w:numFmt w:val="lowerRoman"/>
      <w:lvlText w:val="%6."/>
      <w:lvlJc w:val="right"/>
      <w:pPr>
        <w:ind w:left="5030" w:hanging="180"/>
      </w:pPr>
    </w:lvl>
    <w:lvl w:ilvl="6" w:tplc="2000000F" w:tentative="1">
      <w:start w:val="1"/>
      <w:numFmt w:val="decimal"/>
      <w:lvlText w:val="%7."/>
      <w:lvlJc w:val="left"/>
      <w:pPr>
        <w:ind w:left="5750" w:hanging="360"/>
      </w:pPr>
    </w:lvl>
    <w:lvl w:ilvl="7" w:tplc="20000019" w:tentative="1">
      <w:start w:val="1"/>
      <w:numFmt w:val="lowerLetter"/>
      <w:lvlText w:val="%8."/>
      <w:lvlJc w:val="left"/>
      <w:pPr>
        <w:ind w:left="6470" w:hanging="360"/>
      </w:pPr>
    </w:lvl>
    <w:lvl w:ilvl="8" w:tplc="2000001B" w:tentative="1">
      <w:start w:val="1"/>
      <w:numFmt w:val="lowerRoman"/>
      <w:lvlText w:val="%9."/>
      <w:lvlJc w:val="right"/>
      <w:pPr>
        <w:ind w:left="7190" w:hanging="180"/>
      </w:pPr>
    </w:lvl>
  </w:abstractNum>
  <w:abstractNum w:abstractNumId="28" w15:restartNumberingAfterBreak="0">
    <w:nsid w:val="4AE50306"/>
    <w:multiLevelType w:val="hybridMultilevel"/>
    <w:tmpl w:val="97368772"/>
    <w:lvl w:ilvl="0" w:tplc="9132D54E">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9" w15:restartNumberingAfterBreak="0">
    <w:nsid w:val="4D6F61A0"/>
    <w:multiLevelType w:val="hybridMultilevel"/>
    <w:tmpl w:val="D01E9DD0"/>
    <w:lvl w:ilvl="0" w:tplc="841E1598">
      <w:start w:val="1"/>
      <w:numFmt w:val="lowerRoman"/>
      <w:lvlText w:val="(%1)"/>
      <w:lvlJc w:val="left"/>
      <w:pPr>
        <w:ind w:left="2988" w:hanging="720"/>
      </w:pPr>
      <w:rPr>
        <w:rFonts w:hint="default"/>
      </w:rPr>
    </w:lvl>
    <w:lvl w:ilvl="1" w:tplc="20000019" w:tentative="1">
      <w:start w:val="1"/>
      <w:numFmt w:val="lowerLetter"/>
      <w:lvlText w:val="%2."/>
      <w:lvlJc w:val="left"/>
      <w:pPr>
        <w:ind w:left="3348" w:hanging="360"/>
      </w:pPr>
    </w:lvl>
    <w:lvl w:ilvl="2" w:tplc="2000001B" w:tentative="1">
      <w:start w:val="1"/>
      <w:numFmt w:val="lowerRoman"/>
      <w:lvlText w:val="%3."/>
      <w:lvlJc w:val="right"/>
      <w:pPr>
        <w:ind w:left="4068" w:hanging="180"/>
      </w:pPr>
    </w:lvl>
    <w:lvl w:ilvl="3" w:tplc="2000000F" w:tentative="1">
      <w:start w:val="1"/>
      <w:numFmt w:val="decimal"/>
      <w:lvlText w:val="%4."/>
      <w:lvlJc w:val="left"/>
      <w:pPr>
        <w:ind w:left="4788" w:hanging="360"/>
      </w:pPr>
    </w:lvl>
    <w:lvl w:ilvl="4" w:tplc="20000019" w:tentative="1">
      <w:start w:val="1"/>
      <w:numFmt w:val="lowerLetter"/>
      <w:lvlText w:val="%5."/>
      <w:lvlJc w:val="left"/>
      <w:pPr>
        <w:ind w:left="5508" w:hanging="360"/>
      </w:pPr>
    </w:lvl>
    <w:lvl w:ilvl="5" w:tplc="2000001B" w:tentative="1">
      <w:start w:val="1"/>
      <w:numFmt w:val="lowerRoman"/>
      <w:lvlText w:val="%6."/>
      <w:lvlJc w:val="right"/>
      <w:pPr>
        <w:ind w:left="6228" w:hanging="180"/>
      </w:pPr>
    </w:lvl>
    <w:lvl w:ilvl="6" w:tplc="2000000F" w:tentative="1">
      <w:start w:val="1"/>
      <w:numFmt w:val="decimal"/>
      <w:lvlText w:val="%7."/>
      <w:lvlJc w:val="left"/>
      <w:pPr>
        <w:ind w:left="6948" w:hanging="360"/>
      </w:pPr>
    </w:lvl>
    <w:lvl w:ilvl="7" w:tplc="20000019" w:tentative="1">
      <w:start w:val="1"/>
      <w:numFmt w:val="lowerLetter"/>
      <w:lvlText w:val="%8."/>
      <w:lvlJc w:val="left"/>
      <w:pPr>
        <w:ind w:left="7668" w:hanging="360"/>
      </w:pPr>
    </w:lvl>
    <w:lvl w:ilvl="8" w:tplc="2000001B" w:tentative="1">
      <w:start w:val="1"/>
      <w:numFmt w:val="lowerRoman"/>
      <w:lvlText w:val="%9."/>
      <w:lvlJc w:val="right"/>
      <w:pPr>
        <w:ind w:left="8388" w:hanging="180"/>
      </w:pPr>
    </w:lvl>
  </w:abstractNum>
  <w:abstractNum w:abstractNumId="30" w15:restartNumberingAfterBreak="0">
    <w:nsid w:val="532446C0"/>
    <w:multiLevelType w:val="hybridMultilevel"/>
    <w:tmpl w:val="6F58F12C"/>
    <w:lvl w:ilvl="0" w:tplc="9814C2BE">
      <w:start w:val="1"/>
      <w:numFmt w:val="lowerRoman"/>
      <w:lvlText w:val="(%1)"/>
      <w:lvlJc w:val="left"/>
      <w:pPr>
        <w:ind w:left="2518" w:hanging="720"/>
      </w:pPr>
      <w:rPr>
        <w:rFonts w:hint="default"/>
      </w:rPr>
    </w:lvl>
    <w:lvl w:ilvl="1" w:tplc="20000019" w:tentative="1">
      <w:start w:val="1"/>
      <w:numFmt w:val="lowerLetter"/>
      <w:lvlText w:val="%2."/>
      <w:lvlJc w:val="left"/>
      <w:pPr>
        <w:ind w:left="2878" w:hanging="360"/>
      </w:pPr>
    </w:lvl>
    <w:lvl w:ilvl="2" w:tplc="2000001B" w:tentative="1">
      <w:start w:val="1"/>
      <w:numFmt w:val="lowerRoman"/>
      <w:lvlText w:val="%3."/>
      <w:lvlJc w:val="right"/>
      <w:pPr>
        <w:ind w:left="3598" w:hanging="180"/>
      </w:pPr>
    </w:lvl>
    <w:lvl w:ilvl="3" w:tplc="2000000F" w:tentative="1">
      <w:start w:val="1"/>
      <w:numFmt w:val="decimal"/>
      <w:lvlText w:val="%4."/>
      <w:lvlJc w:val="left"/>
      <w:pPr>
        <w:ind w:left="4318" w:hanging="360"/>
      </w:pPr>
    </w:lvl>
    <w:lvl w:ilvl="4" w:tplc="20000019" w:tentative="1">
      <w:start w:val="1"/>
      <w:numFmt w:val="lowerLetter"/>
      <w:lvlText w:val="%5."/>
      <w:lvlJc w:val="left"/>
      <w:pPr>
        <w:ind w:left="5038" w:hanging="360"/>
      </w:pPr>
    </w:lvl>
    <w:lvl w:ilvl="5" w:tplc="2000001B" w:tentative="1">
      <w:start w:val="1"/>
      <w:numFmt w:val="lowerRoman"/>
      <w:lvlText w:val="%6."/>
      <w:lvlJc w:val="right"/>
      <w:pPr>
        <w:ind w:left="5758" w:hanging="180"/>
      </w:pPr>
    </w:lvl>
    <w:lvl w:ilvl="6" w:tplc="2000000F" w:tentative="1">
      <w:start w:val="1"/>
      <w:numFmt w:val="decimal"/>
      <w:lvlText w:val="%7."/>
      <w:lvlJc w:val="left"/>
      <w:pPr>
        <w:ind w:left="6478" w:hanging="360"/>
      </w:pPr>
    </w:lvl>
    <w:lvl w:ilvl="7" w:tplc="20000019" w:tentative="1">
      <w:start w:val="1"/>
      <w:numFmt w:val="lowerLetter"/>
      <w:lvlText w:val="%8."/>
      <w:lvlJc w:val="left"/>
      <w:pPr>
        <w:ind w:left="7198" w:hanging="360"/>
      </w:pPr>
    </w:lvl>
    <w:lvl w:ilvl="8" w:tplc="2000001B" w:tentative="1">
      <w:start w:val="1"/>
      <w:numFmt w:val="lowerRoman"/>
      <w:lvlText w:val="%9."/>
      <w:lvlJc w:val="right"/>
      <w:pPr>
        <w:ind w:left="7918" w:hanging="180"/>
      </w:pPr>
    </w:lvl>
  </w:abstractNum>
  <w:abstractNum w:abstractNumId="31" w15:restartNumberingAfterBreak="0">
    <w:nsid w:val="53AB1D10"/>
    <w:multiLevelType w:val="hybridMultilevel"/>
    <w:tmpl w:val="8334F2E8"/>
    <w:lvl w:ilvl="0" w:tplc="73A6434A">
      <w:start w:val="1"/>
      <w:numFmt w:val="lowerLetter"/>
      <w:lvlText w:val="(%1)"/>
      <w:lvlJc w:val="left"/>
      <w:pPr>
        <w:ind w:left="1713" w:hanging="360"/>
      </w:pPr>
      <w:rPr>
        <w:rFonts w:hint="default"/>
      </w:rPr>
    </w:lvl>
    <w:lvl w:ilvl="1" w:tplc="20000019">
      <w:start w:val="1"/>
      <w:numFmt w:val="lowerLetter"/>
      <w:lvlText w:val="%2."/>
      <w:lvlJc w:val="left"/>
      <w:pPr>
        <w:ind w:left="2433" w:hanging="360"/>
      </w:pPr>
    </w:lvl>
    <w:lvl w:ilvl="2" w:tplc="68AE52D8">
      <w:start w:val="7"/>
      <w:numFmt w:val="decimal"/>
      <w:lvlText w:val="%3."/>
      <w:lvlJc w:val="left"/>
      <w:pPr>
        <w:ind w:left="3333" w:hanging="360"/>
      </w:pPr>
      <w:rPr>
        <w:rFonts w:hint="default"/>
      </w:rPr>
    </w:lvl>
    <w:lvl w:ilvl="3" w:tplc="2000000F" w:tentative="1">
      <w:start w:val="1"/>
      <w:numFmt w:val="decimal"/>
      <w:lvlText w:val="%4."/>
      <w:lvlJc w:val="left"/>
      <w:pPr>
        <w:ind w:left="3873" w:hanging="360"/>
      </w:pPr>
    </w:lvl>
    <w:lvl w:ilvl="4" w:tplc="20000019" w:tentative="1">
      <w:start w:val="1"/>
      <w:numFmt w:val="lowerLetter"/>
      <w:lvlText w:val="%5."/>
      <w:lvlJc w:val="left"/>
      <w:pPr>
        <w:ind w:left="4593" w:hanging="360"/>
      </w:pPr>
    </w:lvl>
    <w:lvl w:ilvl="5" w:tplc="2000001B" w:tentative="1">
      <w:start w:val="1"/>
      <w:numFmt w:val="lowerRoman"/>
      <w:lvlText w:val="%6."/>
      <w:lvlJc w:val="right"/>
      <w:pPr>
        <w:ind w:left="5313" w:hanging="180"/>
      </w:pPr>
    </w:lvl>
    <w:lvl w:ilvl="6" w:tplc="2000000F" w:tentative="1">
      <w:start w:val="1"/>
      <w:numFmt w:val="decimal"/>
      <w:lvlText w:val="%7."/>
      <w:lvlJc w:val="left"/>
      <w:pPr>
        <w:ind w:left="6033" w:hanging="360"/>
      </w:pPr>
    </w:lvl>
    <w:lvl w:ilvl="7" w:tplc="20000019" w:tentative="1">
      <w:start w:val="1"/>
      <w:numFmt w:val="lowerLetter"/>
      <w:lvlText w:val="%8."/>
      <w:lvlJc w:val="left"/>
      <w:pPr>
        <w:ind w:left="6753" w:hanging="360"/>
      </w:pPr>
    </w:lvl>
    <w:lvl w:ilvl="8" w:tplc="2000001B" w:tentative="1">
      <w:start w:val="1"/>
      <w:numFmt w:val="lowerRoman"/>
      <w:lvlText w:val="%9."/>
      <w:lvlJc w:val="right"/>
      <w:pPr>
        <w:ind w:left="7473" w:hanging="180"/>
      </w:pPr>
    </w:lvl>
  </w:abstractNum>
  <w:abstractNum w:abstractNumId="3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6A7A27"/>
    <w:multiLevelType w:val="hybridMultilevel"/>
    <w:tmpl w:val="BF442134"/>
    <w:lvl w:ilvl="0" w:tplc="79E847D2">
      <w:start w:val="8"/>
      <w:numFmt w:val="decimal"/>
      <w:lvlText w:val="%1."/>
      <w:lvlJc w:val="left"/>
      <w:pPr>
        <w:ind w:left="720" w:hanging="360"/>
      </w:pPr>
      <w:rPr>
        <w:rFonts w:hint="default"/>
      </w:rPr>
    </w:lvl>
    <w:lvl w:ilvl="1" w:tplc="94C6FE50">
      <w:start w:val="1"/>
      <w:numFmt w:val="upperRoman"/>
      <w:lvlText w:val="%2."/>
      <w:lvlJc w:val="left"/>
      <w:pPr>
        <w:ind w:left="1800" w:hanging="720"/>
      </w:pPr>
      <w:rPr>
        <w:rFonts w:hint="default"/>
      </w:rPr>
    </w:lvl>
    <w:lvl w:ilvl="2" w:tplc="2000001B" w:tentative="1">
      <w:start w:val="1"/>
      <w:numFmt w:val="lowerRoman"/>
      <w:lvlText w:val="%3."/>
      <w:lvlJc w:val="right"/>
      <w:pPr>
        <w:ind w:left="2160" w:hanging="180"/>
      </w:pPr>
    </w:lvl>
    <w:lvl w:ilvl="3" w:tplc="2000000F">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A8D0334"/>
    <w:multiLevelType w:val="hybridMultilevel"/>
    <w:tmpl w:val="9F82BFE0"/>
    <w:lvl w:ilvl="0" w:tplc="73727680">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542697"/>
    <w:multiLevelType w:val="hybridMultilevel"/>
    <w:tmpl w:val="308CB278"/>
    <w:lvl w:ilvl="0" w:tplc="9AA09AFC">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7" w15:restartNumberingAfterBreak="0">
    <w:nsid w:val="70007C88"/>
    <w:multiLevelType w:val="hybridMultilevel"/>
    <w:tmpl w:val="8F28904A"/>
    <w:lvl w:ilvl="0" w:tplc="D2E67D9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5561112">
    <w:abstractNumId w:val="35"/>
  </w:num>
  <w:num w:numId="2" w16cid:durableId="548691718">
    <w:abstractNumId w:val="21"/>
  </w:num>
  <w:num w:numId="3" w16cid:durableId="752891889">
    <w:abstractNumId w:val="39"/>
  </w:num>
  <w:num w:numId="4" w16cid:durableId="1620137990">
    <w:abstractNumId w:val="38"/>
  </w:num>
  <w:num w:numId="5" w16cid:durableId="1112554603">
    <w:abstractNumId w:val="32"/>
  </w:num>
  <w:num w:numId="6" w16cid:durableId="653686595">
    <w:abstractNumId w:val="8"/>
  </w:num>
  <w:num w:numId="7" w16cid:durableId="924799777">
    <w:abstractNumId w:val="3"/>
  </w:num>
  <w:num w:numId="8" w16cid:durableId="837844815">
    <w:abstractNumId w:val="2"/>
  </w:num>
  <w:num w:numId="9" w16cid:durableId="1727802392">
    <w:abstractNumId w:val="1"/>
  </w:num>
  <w:num w:numId="10" w16cid:durableId="927034785">
    <w:abstractNumId w:val="0"/>
  </w:num>
  <w:num w:numId="11" w16cid:durableId="1324967188">
    <w:abstractNumId w:val="9"/>
  </w:num>
  <w:num w:numId="12" w16cid:durableId="1954969501">
    <w:abstractNumId w:val="7"/>
  </w:num>
  <w:num w:numId="13" w16cid:durableId="597644254">
    <w:abstractNumId w:val="6"/>
  </w:num>
  <w:num w:numId="14" w16cid:durableId="876240540">
    <w:abstractNumId w:val="5"/>
  </w:num>
  <w:num w:numId="15" w16cid:durableId="387412031">
    <w:abstractNumId w:val="4"/>
  </w:num>
  <w:num w:numId="16" w16cid:durableId="1500652834">
    <w:abstractNumId w:val="14"/>
  </w:num>
  <w:num w:numId="17" w16cid:durableId="1510296990">
    <w:abstractNumId w:val="18"/>
  </w:num>
  <w:num w:numId="18" w16cid:durableId="1955213946">
    <w:abstractNumId w:val="16"/>
  </w:num>
  <w:num w:numId="19" w16cid:durableId="721248186">
    <w:abstractNumId w:val="19"/>
  </w:num>
  <w:num w:numId="20" w16cid:durableId="1385330153">
    <w:abstractNumId w:val="20"/>
  </w:num>
  <w:num w:numId="21" w16cid:durableId="1808744748">
    <w:abstractNumId w:val="11"/>
  </w:num>
  <w:num w:numId="22" w16cid:durableId="24253245">
    <w:abstractNumId w:val="12"/>
  </w:num>
  <w:num w:numId="23" w16cid:durableId="642613165">
    <w:abstractNumId w:val="13"/>
  </w:num>
  <w:num w:numId="24" w16cid:durableId="33697302">
    <w:abstractNumId w:val="25"/>
  </w:num>
  <w:num w:numId="25" w16cid:durableId="2001536078">
    <w:abstractNumId w:val="26"/>
  </w:num>
  <w:num w:numId="26" w16cid:durableId="1443109126">
    <w:abstractNumId w:val="23"/>
  </w:num>
  <w:num w:numId="27" w16cid:durableId="1483892032">
    <w:abstractNumId w:val="22"/>
  </w:num>
  <w:num w:numId="28" w16cid:durableId="791632907">
    <w:abstractNumId w:val="10"/>
  </w:num>
  <w:num w:numId="29" w16cid:durableId="2034839680">
    <w:abstractNumId w:val="37"/>
  </w:num>
  <w:num w:numId="30" w16cid:durableId="1864976520">
    <w:abstractNumId w:val="31"/>
  </w:num>
  <w:num w:numId="31" w16cid:durableId="940836522">
    <w:abstractNumId w:val="30"/>
  </w:num>
  <w:num w:numId="32" w16cid:durableId="806777184">
    <w:abstractNumId w:val="27"/>
  </w:num>
  <w:num w:numId="33" w16cid:durableId="601760227">
    <w:abstractNumId w:val="33"/>
  </w:num>
  <w:num w:numId="34" w16cid:durableId="1742097918">
    <w:abstractNumId w:val="24"/>
  </w:num>
  <w:num w:numId="35" w16cid:durableId="328290466">
    <w:abstractNumId w:val="15"/>
  </w:num>
  <w:num w:numId="36" w16cid:durableId="1399549413">
    <w:abstractNumId w:val="29"/>
  </w:num>
  <w:num w:numId="37" w16cid:durableId="1576475941">
    <w:abstractNumId w:val="36"/>
  </w:num>
  <w:num w:numId="38" w16cid:durableId="627512364">
    <w:abstractNumId w:val="17"/>
  </w:num>
  <w:num w:numId="39" w16cid:durableId="1516770069">
    <w:abstractNumId w:val="28"/>
  </w:num>
  <w:num w:numId="40" w16cid:durableId="367030527">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1"/>
    <w:rsid w:val="00000936"/>
    <w:rsid w:val="00001B40"/>
    <w:rsid w:val="00002BDA"/>
    <w:rsid w:val="00006BB9"/>
    <w:rsid w:val="00010515"/>
    <w:rsid w:val="00011E6E"/>
    <w:rsid w:val="000129E9"/>
    <w:rsid w:val="00015F20"/>
    <w:rsid w:val="0001656D"/>
    <w:rsid w:val="000221D5"/>
    <w:rsid w:val="00022675"/>
    <w:rsid w:val="00023350"/>
    <w:rsid w:val="0002353C"/>
    <w:rsid w:val="00031EA1"/>
    <w:rsid w:val="00032BE9"/>
    <w:rsid w:val="00032C60"/>
    <w:rsid w:val="00041C46"/>
    <w:rsid w:val="00042677"/>
    <w:rsid w:val="00053288"/>
    <w:rsid w:val="00055348"/>
    <w:rsid w:val="00060143"/>
    <w:rsid w:val="00060286"/>
    <w:rsid w:val="00060429"/>
    <w:rsid w:val="00062896"/>
    <w:rsid w:val="000634BF"/>
    <w:rsid w:val="0006462A"/>
    <w:rsid w:val="0006721F"/>
    <w:rsid w:val="0007446A"/>
    <w:rsid w:val="000810CF"/>
    <w:rsid w:val="00082395"/>
    <w:rsid w:val="0008367F"/>
    <w:rsid w:val="0008686B"/>
    <w:rsid w:val="000936E5"/>
    <w:rsid w:val="00093E32"/>
    <w:rsid w:val="00095B03"/>
    <w:rsid w:val="000A36A2"/>
    <w:rsid w:val="000A54DF"/>
    <w:rsid w:val="000A553A"/>
    <w:rsid w:val="000B53F5"/>
    <w:rsid w:val="000B57E7"/>
    <w:rsid w:val="000B66D0"/>
    <w:rsid w:val="000C6337"/>
    <w:rsid w:val="000E15CD"/>
    <w:rsid w:val="000E7A6E"/>
    <w:rsid w:val="000F09DF"/>
    <w:rsid w:val="000F422E"/>
    <w:rsid w:val="000F51A4"/>
    <w:rsid w:val="000F61B2"/>
    <w:rsid w:val="001045D2"/>
    <w:rsid w:val="00106540"/>
    <w:rsid w:val="001075E9"/>
    <w:rsid w:val="0011075D"/>
    <w:rsid w:val="00111359"/>
    <w:rsid w:val="0011139E"/>
    <w:rsid w:val="00113ECA"/>
    <w:rsid w:val="00123367"/>
    <w:rsid w:val="00123D25"/>
    <w:rsid w:val="001264A5"/>
    <w:rsid w:val="00135828"/>
    <w:rsid w:val="001372A3"/>
    <w:rsid w:val="00137DC5"/>
    <w:rsid w:val="00140448"/>
    <w:rsid w:val="0014184D"/>
    <w:rsid w:val="00141A3D"/>
    <w:rsid w:val="00150C10"/>
    <w:rsid w:val="0015120E"/>
    <w:rsid w:val="00151673"/>
    <w:rsid w:val="001539A9"/>
    <w:rsid w:val="00154537"/>
    <w:rsid w:val="00160FF7"/>
    <w:rsid w:val="0016400B"/>
    <w:rsid w:val="0016454F"/>
    <w:rsid w:val="00171B1F"/>
    <w:rsid w:val="00177395"/>
    <w:rsid w:val="00177819"/>
    <w:rsid w:val="00180183"/>
    <w:rsid w:val="00182ABC"/>
    <w:rsid w:val="0019120D"/>
    <w:rsid w:val="00193C08"/>
    <w:rsid w:val="00196389"/>
    <w:rsid w:val="0019691A"/>
    <w:rsid w:val="001969CF"/>
    <w:rsid w:val="001A08AB"/>
    <w:rsid w:val="001A0DB7"/>
    <w:rsid w:val="001A0E30"/>
    <w:rsid w:val="001A1E0A"/>
    <w:rsid w:val="001A6D09"/>
    <w:rsid w:val="001A7833"/>
    <w:rsid w:val="001A799F"/>
    <w:rsid w:val="001A7CE9"/>
    <w:rsid w:val="001B1578"/>
    <w:rsid w:val="001C15C1"/>
    <w:rsid w:val="001C2132"/>
    <w:rsid w:val="001C36BA"/>
    <w:rsid w:val="001C69C5"/>
    <w:rsid w:val="001C7A89"/>
    <w:rsid w:val="001D4957"/>
    <w:rsid w:val="001E114D"/>
    <w:rsid w:val="001E40CF"/>
    <w:rsid w:val="001E5D31"/>
    <w:rsid w:val="001E7E47"/>
    <w:rsid w:val="001F7729"/>
    <w:rsid w:val="0020458B"/>
    <w:rsid w:val="00204AED"/>
    <w:rsid w:val="002130FD"/>
    <w:rsid w:val="0021503A"/>
    <w:rsid w:val="00216795"/>
    <w:rsid w:val="002172D2"/>
    <w:rsid w:val="00221F9F"/>
    <w:rsid w:val="0022765D"/>
    <w:rsid w:val="002371C4"/>
    <w:rsid w:val="00241DF1"/>
    <w:rsid w:val="00243F33"/>
    <w:rsid w:val="0024424F"/>
    <w:rsid w:val="00244B74"/>
    <w:rsid w:val="00253C44"/>
    <w:rsid w:val="002568EA"/>
    <w:rsid w:val="00257CB8"/>
    <w:rsid w:val="00257E36"/>
    <w:rsid w:val="00260AC6"/>
    <w:rsid w:val="00261C47"/>
    <w:rsid w:val="00264301"/>
    <w:rsid w:val="002653A8"/>
    <w:rsid w:val="002668F0"/>
    <w:rsid w:val="00272FC3"/>
    <w:rsid w:val="002742D8"/>
    <w:rsid w:val="0028284F"/>
    <w:rsid w:val="0028299E"/>
    <w:rsid w:val="00284C20"/>
    <w:rsid w:val="002851AE"/>
    <w:rsid w:val="00287999"/>
    <w:rsid w:val="002911B5"/>
    <w:rsid w:val="002A061F"/>
    <w:rsid w:val="002A2EFC"/>
    <w:rsid w:val="002A4C5C"/>
    <w:rsid w:val="002A6026"/>
    <w:rsid w:val="002A680F"/>
    <w:rsid w:val="002A6FA7"/>
    <w:rsid w:val="002A7CA3"/>
    <w:rsid w:val="002A7F61"/>
    <w:rsid w:val="002B648D"/>
    <w:rsid w:val="002C0E18"/>
    <w:rsid w:val="002C33BB"/>
    <w:rsid w:val="002C3F65"/>
    <w:rsid w:val="002C640C"/>
    <w:rsid w:val="002C66E4"/>
    <w:rsid w:val="002D530A"/>
    <w:rsid w:val="002D5AAC"/>
    <w:rsid w:val="002F13FE"/>
    <w:rsid w:val="00301299"/>
    <w:rsid w:val="0030433C"/>
    <w:rsid w:val="003044D2"/>
    <w:rsid w:val="00310722"/>
    <w:rsid w:val="00310BF2"/>
    <w:rsid w:val="00315142"/>
    <w:rsid w:val="00320150"/>
    <w:rsid w:val="00320303"/>
    <w:rsid w:val="00322004"/>
    <w:rsid w:val="003243A5"/>
    <w:rsid w:val="00325A72"/>
    <w:rsid w:val="00325BE6"/>
    <w:rsid w:val="00332DAD"/>
    <w:rsid w:val="003402C2"/>
    <w:rsid w:val="003429BB"/>
    <w:rsid w:val="003502EF"/>
    <w:rsid w:val="0035124C"/>
    <w:rsid w:val="00355ECD"/>
    <w:rsid w:val="00360CDF"/>
    <w:rsid w:val="00363C31"/>
    <w:rsid w:val="0036530F"/>
    <w:rsid w:val="00370498"/>
    <w:rsid w:val="00375017"/>
    <w:rsid w:val="00380D81"/>
    <w:rsid w:val="00380FD8"/>
    <w:rsid w:val="00381C24"/>
    <w:rsid w:val="003958D0"/>
    <w:rsid w:val="003977DE"/>
    <w:rsid w:val="003A14A0"/>
    <w:rsid w:val="003A5C3C"/>
    <w:rsid w:val="003A6E07"/>
    <w:rsid w:val="003A72E6"/>
    <w:rsid w:val="003B0399"/>
    <w:rsid w:val="003B113D"/>
    <w:rsid w:val="003B1FB9"/>
    <w:rsid w:val="003B5CDD"/>
    <w:rsid w:val="003B6D6D"/>
    <w:rsid w:val="003C6040"/>
    <w:rsid w:val="003C7941"/>
    <w:rsid w:val="003D0975"/>
    <w:rsid w:val="003D0D5B"/>
    <w:rsid w:val="003D12E1"/>
    <w:rsid w:val="003D254F"/>
    <w:rsid w:val="003D69EC"/>
    <w:rsid w:val="003E1F6E"/>
    <w:rsid w:val="003E229E"/>
    <w:rsid w:val="003E34CB"/>
    <w:rsid w:val="003E529D"/>
    <w:rsid w:val="003E7522"/>
    <w:rsid w:val="003E7661"/>
    <w:rsid w:val="003F072D"/>
    <w:rsid w:val="003F3662"/>
    <w:rsid w:val="00400C4A"/>
    <w:rsid w:val="00401D89"/>
    <w:rsid w:val="004058D5"/>
    <w:rsid w:val="00405968"/>
    <w:rsid w:val="00414D72"/>
    <w:rsid w:val="00417084"/>
    <w:rsid w:val="004202BB"/>
    <w:rsid w:val="00432757"/>
    <w:rsid w:val="00434D54"/>
    <w:rsid w:val="004405D8"/>
    <w:rsid w:val="0044131A"/>
    <w:rsid w:val="00443C3F"/>
    <w:rsid w:val="004457C3"/>
    <w:rsid w:val="00454E07"/>
    <w:rsid w:val="0046084A"/>
    <w:rsid w:val="00467C80"/>
    <w:rsid w:val="0047104F"/>
    <w:rsid w:val="004769D7"/>
    <w:rsid w:val="0047726B"/>
    <w:rsid w:val="00487420"/>
    <w:rsid w:val="004875CF"/>
    <w:rsid w:val="004963A3"/>
    <w:rsid w:val="00496ECB"/>
    <w:rsid w:val="004A1EAD"/>
    <w:rsid w:val="004A34C9"/>
    <w:rsid w:val="004A424D"/>
    <w:rsid w:val="004A5EA1"/>
    <w:rsid w:val="004B78A4"/>
    <w:rsid w:val="004C0A5A"/>
    <w:rsid w:val="004C1488"/>
    <w:rsid w:val="004C44B8"/>
    <w:rsid w:val="004C4549"/>
    <w:rsid w:val="004D32EC"/>
    <w:rsid w:val="004E14C3"/>
    <w:rsid w:val="004E4B46"/>
    <w:rsid w:val="004F0E8D"/>
    <w:rsid w:val="004F0F2D"/>
    <w:rsid w:val="004F2A50"/>
    <w:rsid w:val="0050108D"/>
    <w:rsid w:val="00510892"/>
    <w:rsid w:val="00516824"/>
    <w:rsid w:val="005220AF"/>
    <w:rsid w:val="00522C62"/>
    <w:rsid w:val="00522D78"/>
    <w:rsid w:val="005231F5"/>
    <w:rsid w:val="005271D1"/>
    <w:rsid w:val="00530E4A"/>
    <w:rsid w:val="00532AB7"/>
    <w:rsid w:val="005343D7"/>
    <w:rsid w:val="0053629B"/>
    <w:rsid w:val="00537949"/>
    <w:rsid w:val="005402B6"/>
    <w:rsid w:val="00543940"/>
    <w:rsid w:val="00543CE9"/>
    <w:rsid w:val="00550391"/>
    <w:rsid w:val="00552320"/>
    <w:rsid w:val="005551A4"/>
    <w:rsid w:val="00563D75"/>
    <w:rsid w:val="0056415C"/>
    <w:rsid w:val="005707F1"/>
    <w:rsid w:val="00572E19"/>
    <w:rsid w:val="0057727C"/>
    <w:rsid w:val="00581FD2"/>
    <w:rsid w:val="00584308"/>
    <w:rsid w:val="00586027"/>
    <w:rsid w:val="005862FE"/>
    <w:rsid w:val="005865A0"/>
    <w:rsid w:val="00594203"/>
    <w:rsid w:val="005954EF"/>
    <w:rsid w:val="005A7BAA"/>
    <w:rsid w:val="005B393F"/>
    <w:rsid w:val="005B3D42"/>
    <w:rsid w:val="005C09D4"/>
    <w:rsid w:val="005C0E71"/>
    <w:rsid w:val="005C2108"/>
    <w:rsid w:val="005C766C"/>
    <w:rsid w:val="005C7A96"/>
    <w:rsid w:val="005D23E4"/>
    <w:rsid w:val="005D4E68"/>
    <w:rsid w:val="005D4E88"/>
    <w:rsid w:val="005D53E9"/>
    <w:rsid w:val="005D7BC4"/>
    <w:rsid w:val="005E0879"/>
    <w:rsid w:val="005E424B"/>
    <w:rsid w:val="005E589B"/>
    <w:rsid w:val="005F0B42"/>
    <w:rsid w:val="005F6C94"/>
    <w:rsid w:val="006034C5"/>
    <w:rsid w:val="006055E9"/>
    <w:rsid w:val="0060600F"/>
    <w:rsid w:val="00606CC4"/>
    <w:rsid w:val="006104EE"/>
    <w:rsid w:val="00612DE3"/>
    <w:rsid w:val="00614642"/>
    <w:rsid w:val="006179F8"/>
    <w:rsid w:val="00622B38"/>
    <w:rsid w:val="00630F95"/>
    <w:rsid w:val="00632F96"/>
    <w:rsid w:val="00633806"/>
    <w:rsid w:val="00637D7D"/>
    <w:rsid w:val="00647E3A"/>
    <w:rsid w:val="00652EC5"/>
    <w:rsid w:val="006531F8"/>
    <w:rsid w:val="00655624"/>
    <w:rsid w:val="00655A21"/>
    <w:rsid w:val="00655C64"/>
    <w:rsid w:val="0066194B"/>
    <w:rsid w:val="00663711"/>
    <w:rsid w:val="00663E47"/>
    <w:rsid w:val="00665542"/>
    <w:rsid w:val="00670BF1"/>
    <w:rsid w:val="00672693"/>
    <w:rsid w:val="006808A9"/>
    <w:rsid w:val="006916C8"/>
    <w:rsid w:val="006920D5"/>
    <w:rsid w:val="00692BBF"/>
    <w:rsid w:val="00692CFA"/>
    <w:rsid w:val="006A2CF3"/>
    <w:rsid w:val="006B0384"/>
    <w:rsid w:val="006B35B0"/>
    <w:rsid w:val="006B419A"/>
    <w:rsid w:val="006B4696"/>
    <w:rsid w:val="006C0402"/>
    <w:rsid w:val="006C4806"/>
    <w:rsid w:val="006D6D68"/>
    <w:rsid w:val="006E1835"/>
    <w:rsid w:val="006F35EE"/>
    <w:rsid w:val="007021FF"/>
    <w:rsid w:val="00705699"/>
    <w:rsid w:val="007076CB"/>
    <w:rsid w:val="00710770"/>
    <w:rsid w:val="0071316C"/>
    <w:rsid w:val="00720488"/>
    <w:rsid w:val="00720C6B"/>
    <w:rsid w:val="00726486"/>
    <w:rsid w:val="0073085B"/>
    <w:rsid w:val="007411BC"/>
    <w:rsid w:val="00743B3A"/>
    <w:rsid w:val="00744369"/>
    <w:rsid w:val="007448C6"/>
    <w:rsid w:val="007521CF"/>
    <w:rsid w:val="007533D6"/>
    <w:rsid w:val="00753F99"/>
    <w:rsid w:val="007604F2"/>
    <w:rsid w:val="00762E3B"/>
    <w:rsid w:val="00763AC2"/>
    <w:rsid w:val="007642B8"/>
    <w:rsid w:val="00764E12"/>
    <w:rsid w:val="00764FFE"/>
    <w:rsid w:val="007709CC"/>
    <w:rsid w:val="007753D4"/>
    <w:rsid w:val="00775B06"/>
    <w:rsid w:val="00787446"/>
    <w:rsid w:val="0079108E"/>
    <w:rsid w:val="007967DF"/>
    <w:rsid w:val="007A39CA"/>
    <w:rsid w:val="007A61B2"/>
    <w:rsid w:val="007B6144"/>
    <w:rsid w:val="007B6DD4"/>
    <w:rsid w:val="007C5FDE"/>
    <w:rsid w:val="007C75B3"/>
    <w:rsid w:val="007D56B0"/>
    <w:rsid w:val="007D7193"/>
    <w:rsid w:val="007E0275"/>
    <w:rsid w:val="007E0B02"/>
    <w:rsid w:val="007F199B"/>
    <w:rsid w:val="007F31F4"/>
    <w:rsid w:val="007F5060"/>
    <w:rsid w:val="007F53E1"/>
    <w:rsid w:val="008041A6"/>
    <w:rsid w:val="00805288"/>
    <w:rsid w:val="0081147D"/>
    <w:rsid w:val="00816BE4"/>
    <w:rsid w:val="00825462"/>
    <w:rsid w:val="00834B71"/>
    <w:rsid w:val="00845C99"/>
    <w:rsid w:val="00851856"/>
    <w:rsid w:val="008547C1"/>
    <w:rsid w:val="00861881"/>
    <w:rsid w:val="008626C7"/>
    <w:rsid w:val="0086445C"/>
    <w:rsid w:val="0087164E"/>
    <w:rsid w:val="008732B8"/>
    <w:rsid w:val="00873FBD"/>
    <w:rsid w:val="00882B00"/>
    <w:rsid w:val="00883EE0"/>
    <w:rsid w:val="00885453"/>
    <w:rsid w:val="008948F3"/>
    <w:rsid w:val="00896CE1"/>
    <w:rsid w:val="008978E3"/>
    <w:rsid w:val="008A08D7"/>
    <w:rsid w:val="008A13F9"/>
    <w:rsid w:val="008A4118"/>
    <w:rsid w:val="008A47C8"/>
    <w:rsid w:val="008B147D"/>
    <w:rsid w:val="008B4FC0"/>
    <w:rsid w:val="008B599C"/>
    <w:rsid w:val="008B6CBB"/>
    <w:rsid w:val="008B7D16"/>
    <w:rsid w:val="008C1F98"/>
    <w:rsid w:val="008C4807"/>
    <w:rsid w:val="008C4898"/>
    <w:rsid w:val="008D56B6"/>
    <w:rsid w:val="008D5DB6"/>
    <w:rsid w:val="008E4E87"/>
    <w:rsid w:val="008E7AC0"/>
    <w:rsid w:val="008F00CE"/>
    <w:rsid w:val="008F2240"/>
    <w:rsid w:val="00900EA3"/>
    <w:rsid w:val="00906890"/>
    <w:rsid w:val="00911E66"/>
    <w:rsid w:val="00913FFE"/>
    <w:rsid w:val="00914516"/>
    <w:rsid w:val="00917472"/>
    <w:rsid w:val="009228EE"/>
    <w:rsid w:val="009265F5"/>
    <w:rsid w:val="009336FB"/>
    <w:rsid w:val="00933986"/>
    <w:rsid w:val="009343DE"/>
    <w:rsid w:val="00934B5E"/>
    <w:rsid w:val="0094509B"/>
    <w:rsid w:val="00946090"/>
    <w:rsid w:val="009461AE"/>
    <w:rsid w:val="00946A79"/>
    <w:rsid w:val="00951972"/>
    <w:rsid w:val="00952284"/>
    <w:rsid w:val="00960A99"/>
    <w:rsid w:val="00963777"/>
    <w:rsid w:val="00964465"/>
    <w:rsid w:val="00966B2B"/>
    <w:rsid w:val="00980BC8"/>
    <w:rsid w:val="009829CA"/>
    <w:rsid w:val="00986504"/>
    <w:rsid w:val="00993207"/>
    <w:rsid w:val="009A2801"/>
    <w:rsid w:val="009B452A"/>
    <w:rsid w:val="009B4E5E"/>
    <w:rsid w:val="009B55B8"/>
    <w:rsid w:val="009C0C17"/>
    <w:rsid w:val="009C3D83"/>
    <w:rsid w:val="009C6422"/>
    <w:rsid w:val="009C6784"/>
    <w:rsid w:val="009C6802"/>
    <w:rsid w:val="009D2588"/>
    <w:rsid w:val="009D30A7"/>
    <w:rsid w:val="009D4926"/>
    <w:rsid w:val="009D67D6"/>
    <w:rsid w:val="009E5525"/>
    <w:rsid w:val="009E6F95"/>
    <w:rsid w:val="009F2503"/>
    <w:rsid w:val="00A015B5"/>
    <w:rsid w:val="00A04777"/>
    <w:rsid w:val="00A05D64"/>
    <w:rsid w:val="00A1787F"/>
    <w:rsid w:val="00A17DFD"/>
    <w:rsid w:val="00A203B1"/>
    <w:rsid w:val="00A211E1"/>
    <w:rsid w:val="00A21AB8"/>
    <w:rsid w:val="00A260B8"/>
    <w:rsid w:val="00A27BC5"/>
    <w:rsid w:val="00A34BCB"/>
    <w:rsid w:val="00A34C92"/>
    <w:rsid w:val="00A36787"/>
    <w:rsid w:val="00A367F0"/>
    <w:rsid w:val="00A42CE2"/>
    <w:rsid w:val="00A46161"/>
    <w:rsid w:val="00A52FAF"/>
    <w:rsid w:val="00A54F71"/>
    <w:rsid w:val="00A5551C"/>
    <w:rsid w:val="00A614F3"/>
    <w:rsid w:val="00A67265"/>
    <w:rsid w:val="00A707DE"/>
    <w:rsid w:val="00A764E4"/>
    <w:rsid w:val="00A77166"/>
    <w:rsid w:val="00A8178D"/>
    <w:rsid w:val="00A855DD"/>
    <w:rsid w:val="00A875C4"/>
    <w:rsid w:val="00A917B3"/>
    <w:rsid w:val="00A95F71"/>
    <w:rsid w:val="00A961A9"/>
    <w:rsid w:val="00A976EB"/>
    <w:rsid w:val="00AA2B1B"/>
    <w:rsid w:val="00AA2E44"/>
    <w:rsid w:val="00AA4F9B"/>
    <w:rsid w:val="00AA704D"/>
    <w:rsid w:val="00AB09C4"/>
    <w:rsid w:val="00AB1CEB"/>
    <w:rsid w:val="00AB4B51"/>
    <w:rsid w:val="00AC5534"/>
    <w:rsid w:val="00AC655E"/>
    <w:rsid w:val="00AD4C8C"/>
    <w:rsid w:val="00AE4CC4"/>
    <w:rsid w:val="00AE7793"/>
    <w:rsid w:val="00AE7B83"/>
    <w:rsid w:val="00AF0403"/>
    <w:rsid w:val="00B0020E"/>
    <w:rsid w:val="00B04F6B"/>
    <w:rsid w:val="00B0715F"/>
    <w:rsid w:val="00B07FB1"/>
    <w:rsid w:val="00B10CC7"/>
    <w:rsid w:val="00B13236"/>
    <w:rsid w:val="00B1521B"/>
    <w:rsid w:val="00B2253D"/>
    <w:rsid w:val="00B242BD"/>
    <w:rsid w:val="00B24394"/>
    <w:rsid w:val="00B25A33"/>
    <w:rsid w:val="00B277CB"/>
    <w:rsid w:val="00B32DEA"/>
    <w:rsid w:val="00B37063"/>
    <w:rsid w:val="00B37C3B"/>
    <w:rsid w:val="00B54BB0"/>
    <w:rsid w:val="00B5520E"/>
    <w:rsid w:val="00B57ECB"/>
    <w:rsid w:val="00B62458"/>
    <w:rsid w:val="00B717F5"/>
    <w:rsid w:val="00B87A2D"/>
    <w:rsid w:val="00B90853"/>
    <w:rsid w:val="00B9761E"/>
    <w:rsid w:val="00BA0DDC"/>
    <w:rsid w:val="00BA6453"/>
    <w:rsid w:val="00BA7B66"/>
    <w:rsid w:val="00BB18A0"/>
    <w:rsid w:val="00BB1C61"/>
    <w:rsid w:val="00BB5B2D"/>
    <w:rsid w:val="00BB6451"/>
    <w:rsid w:val="00BC02B8"/>
    <w:rsid w:val="00BC4B73"/>
    <w:rsid w:val="00BC666E"/>
    <w:rsid w:val="00BC7266"/>
    <w:rsid w:val="00BD33EE"/>
    <w:rsid w:val="00BD4087"/>
    <w:rsid w:val="00BD5B32"/>
    <w:rsid w:val="00BD6C01"/>
    <w:rsid w:val="00BE0429"/>
    <w:rsid w:val="00BF0CD5"/>
    <w:rsid w:val="00BF25B2"/>
    <w:rsid w:val="00BF33C6"/>
    <w:rsid w:val="00BF40D1"/>
    <w:rsid w:val="00C07FBE"/>
    <w:rsid w:val="00C16524"/>
    <w:rsid w:val="00C17A44"/>
    <w:rsid w:val="00C3234D"/>
    <w:rsid w:val="00C3243F"/>
    <w:rsid w:val="00C33D54"/>
    <w:rsid w:val="00C3709A"/>
    <w:rsid w:val="00C47862"/>
    <w:rsid w:val="00C579DE"/>
    <w:rsid w:val="00C60F0C"/>
    <w:rsid w:val="00C6457C"/>
    <w:rsid w:val="00C66128"/>
    <w:rsid w:val="00C67994"/>
    <w:rsid w:val="00C710E6"/>
    <w:rsid w:val="00C74CC5"/>
    <w:rsid w:val="00C76505"/>
    <w:rsid w:val="00C77305"/>
    <w:rsid w:val="00C805C9"/>
    <w:rsid w:val="00C805FE"/>
    <w:rsid w:val="00C8129F"/>
    <w:rsid w:val="00C86708"/>
    <w:rsid w:val="00C87FF0"/>
    <w:rsid w:val="00C94626"/>
    <w:rsid w:val="00C96E55"/>
    <w:rsid w:val="00CA1679"/>
    <w:rsid w:val="00CA2D7B"/>
    <w:rsid w:val="00CA3A39"/>
    <w:rsid w:val="00CA61BA"/>
    <w:rsid w:val="00CA6535"/>
    <w:rsid w:val="00CB50B6"/>
    <w:rsid w:val="00CB7F47"/>
    <w:rsid w:val="00CC0AAE"/>
    <w:rsid w:val="00CC0AAF"/>
    <w:rsid w:val="00CC1329"/>
    <w:rsid w:val="00CC2447"/>
    <w:rsid w:val="00CD14A2"/>
    <w:rsid w:val="00CD7090"/>
    <w:rsid w:val="00CE5A85"/>
    <w:rsid w:val="00CE60C0"/>
    <w:rsid w:val="00CF4304"/>
    <w:rsid w:val="00D02C6D"/>
    <w:rsid w:val="00D043FE"/>
    <w:rsid w:val="00D06EBD"/>
    <w:rsid w:val="00D126E5"/>
    <w:rsid w:val="00D128C8"/>
    <w:rsid w:val="00D13B1F"/>
    <w:rsid w:val="00D216AC"/>
    <w:rsid w:val="00D24ED7"/>
    <w:rsid w:val="00D35AF4"/>
    <w:rsid w:val="00D35E61"/>
    <w:rsid w:val="00D42657"/>
    <w:rsid w:val="00D44352"/>
    <w:rsid w:val="00D44F54"/>
    <w:rsid w:val="00D5042C"/>
    <w:rsid w:val="00D50780"/>
    <w:rsid w:val="00D538B0"/>
    <w:rsid w:val="00D61BC8"/>
    <w:rsid w:val="00D63BB0"/>
    <w:rsid w:val="00D7168E"/>
    <w:rsid w:val="00D71AFF"/>
    <w:rsid w:val="00D75CB1"/>
    <w:rsid w:val="00D80BBB"/>
    <w:rsid w:val="00D8367C"/>
    <w:rsid w:val="00D85015"/>
    <w:rsid w:val="00D90138"/>
    <w:rsid w:val="00D93CD8"/>
    <w:rsid w:val="00DA0DF2"/>
    <w:rsid w:val="00DA4A52"/>
    <w:rsid w:val="00DA4A60"/>
    <w:rsid w:val="00DA6E60"/>
    <w:rsid w:val="00DE099B"/>
    <w:rsid w:val="00DE4700"/>
    <w:rsid w:val="00DE7313"/>
    <w:rsid w:val="00E00B33"/>
    <w:rsid w:val="00E03319"/>
    <w:rsid w:val="00E10B36"/>
    <w:rsid w:val="00E119C8"/>
    <w:rsid w:val="00E1722E"/>
    <w:rsid w:val="00E17636"/>
    <w:rsid w:val="00E26A24"/>
    <w:rsid w:val="00E375D7"/>
    <w:rsid w:val="00E378EF"/>
    <w:rsid w:val="00E407A1"/>
    <w:rsid w:val="00E436D2"/>
    <w:rsid w:val="00E474D1"/>
    <w:rsid w:val="00E50C33"/>
    <w:rsid w:val="00E60771"/>
    <w:rsid w:val="00E63594"/>
    <w:rsid w:val="00E6497F"/>
    <w:rsid w:val="00E73F76"/>
    <w:rsid w:val="00E7565C"/>
    <w:rsid w:val="00E759D6"/>
    <w:rsid w:val="00E77E39"/>
    <w:rsid w:val="00E805AC"/>
    <w:rsid w:val="00E815F1"/>
    <w:rsid w:val="00E81969"/>
    <w:rsid w:val="00E830F2"/>
    <w:rsid w:val="00E86577"/>
    <w:rsid w:val="00E91C39"/>
    <w:rsid w:val="00E955AF"/>
    <w:rsid w:val="00E958AE"/>
    <w:rsid w:val="00E96491"/>
    <w:rsid w:val="00E973E2"/>
    <w:rsid w:val="00EB102F"/>
    <w:rsid w:val="00EC1D25"/>
    <w:rsid w:val="00EC43DF"/>
    <w:rsid w:val="00EC4DB2"/>
    <w:rsid w:val="00EC4DC0"/>
    <w:rsid w:val="00ED03DA"/>
    <w:rsid w:val="00ED0DC1"/>
    <w:rsid w:val="00ED349A"/>
    <w:rsid w:val="00ED49C6"/>
    <w:rsid w:val="00ED73B7"/>
    <w:rsid w:val="00EE0E84"/>
    <w:rsid w:val="00EE27BB"/>
    <w:rsid w:val="00EE29B0"/>
    <w:rsid w:val="00EE5249"/>
    <w:rsid w:val="00EF1360"/>
    <w:rsid w:val="00EF3220"/>
    <w:rsid w:val="00EF7C0F"/>
    <w:rsid w:val="00EF7FD4"/>
    <w:rsid w:val="00F03293"/>
    <w:rsid w:val="00F040D5"/>
    <w:rsid w:val="00F119E4"/>
    <w:rsid w:val="00F179AE"/>
    <w:rsid w:val="00F25BD6"/>
    <w:rsid w:val="00F4175E"/>
    <w:rsid w:val="00F4332A"/>
    <w:rsid w:val="00F44B33"/>
    <w:rsid w:val="00F47D45"/>
    <w:rsid w:val="00F513B3"/>
    <w:rsid w:val="00F51B18"/>
    <w:rsid w:val="00F57791"/>
    <w:rsid w:val="00F6084B"/>
    <w:rsid w:val="00F73E87"/>
    <w:rsid w:val="00F805E1"/>
    <w:rsid w:val="00F94155"/>
    <w:rsid w:val="00F944A0"/>
    <w:rsid w:val="00F95AE0"/>
    <w:rsid w:val="00FA2018"/>
    <w:rsid w:val="00FA349B"/>
    <w:rsid w:val="00FA3D31"/>
    <w:rsid w:val="00FA578E"/>
    <w:rsid w:val="00FB0A34"/>
    <w:rsid w:val="00FB0CE9"/>
    <w:rsid w:val="00FB6F38"/>
    <w:rsid w:val="00FC06D0"/>
    <w:rsid w:val="00FC1529"/>
    <w:rsid w:val="00FC2146"/>
    <w:rsid w:val="00FC3EA7"/>
    <w:rsid w:val="00FC401C"/>
    <w:rsid w:val="00FC4E6F"/>
    <w:rsid w:val="00FD2351"/>
    <w:rsid w:val="00FD2EF7"/>
    <w:rsid w:val="00FD4AD6"/>
    <w:rsid w:val="00FD680E"/>
    <w:rsid w:val="00FF1E5D"/>
    <w:rsid w:val="00FF659E"/>
    <w:rsid w:val="00FF6629"/>
    <w:rsid w:val="3A3F58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1A867"/>
  <w15:docId w15:val="{9D34C278-6132-41E8-A4D7-3B63206B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4"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qFormat/>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semiHidden/>
    <w:qFormat/>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uiPriority w:val="39"/>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uiPriority w:val="99"/>
    <w:rsid w:val="0056415C"/>
    <w:rPr>
      <w:color w:val="0000FF"/>
      <w:u w:val="none"/>
    </w:rPr>
  </w:style>
  <w:style w:type="character" w:styleId="FollowedHyperlink">
    <w:name w:val="FollowedHyperlink"/>
    <w:basedOn w:val="DefaultParagraphFont"/>
    <w:uiPriority w:val="99"/>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qFormat/>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Heading1Char">
    <w:name w:val="Heading 1 Char"/>
    <w:aliases w:val="Table_G Char"/>
    <w:basedOn w:val="DefaultParagraphFont"/>
    <w:link w:val="Heading1"/>
    <w:uiPriority w:val="9"/>
    <w:rsid w:val="00257CB8"/>
    <w:rPr>
      <w:rFonts w:cs="Arial"/>
      <w:bCs/>
      <w:szCs w:val="32"/>
      <w:lang w:val="es-ES" w:eastAsia="es-ES"/>
    </w:rPr>
  </w:style>
  <w:style w:type="character" w:customStyle="1" w:styleId="Heading2Char">
    <w:name w:val="Heading 2 Char"/>
    <w:basedOn w:val="DefaultParagraphFont"/>
    <w:link w:val="Heading2"/>
    <w:uiPriority w:val="9"/>
    <w:rsid w:val="00257CB8"/>
    <w:rPr>
      <w:rFonts w:cs="Arial"/>
      <w:bCs/>
      <w:iCs/>
      <w:szCs w:val="28"/>
      <w:lang w:val="es-ES" w:eastAsia="es-ES"/>
    </w:rPr>
  </w:style>
  <w:style w:type="paragraph" w:customStyle="1" w:styleId="SingleTxt">
    <w:name w:val="__Single Txt"/>
    <w:basedOn w:val="Normal"/>
    <w:qFormat/>
    <w:rsid w:val="00257C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pPr>
    <w:rPr>
      <w:rFonts w:eastAsiaTheme="minorHAnsi"/>
      <w:spacing w:val="4"/>
      <w:w w:val="103"/>
      <w:kern w:val="14"/>
      <w:lang w:val="en-GB" w:eastAsia="en-US"/>
    </w:rPr>
  </w:style>
  <w:style w:type="character" w:customStyle="1" w:styleId="FootnoteTextChar">
    <w:name w:val="Footnote Text Char"/>
    <w:aliases w:val="5_G Char"/>
    <w:basedOn w:val="DefaultParagraphFont"/>
    <w:link w:val="FootnoteText"/>
    <w:rsid w:val="00257CB8"/>
    <w:rPr>
      <w:sz w:val="18"/>
      <w:lang w:val="es-ES" w:eastAsia="es-ES"/>
    </w:rPr>
  </w:style>
  <w:style w:type="character" w:customStyle="1" w:styleId="HeaderChar">
    <w:name w:val="Header Char"/>
    <w:aliases w:val="6_G Char"/>
    <w:basedOn w:val="DefaultParagraphFont"/>
    <w:link w:val="Header"/>
    <w:uiPriority w:val="99"/>
    <w:rsid w:val="00257CB8"/>
    <w:rPr>
      <w:b/>
      <w:sz w:val="18"/>
      <w:lang w:val="es-ES" w:eastAsia="es-ES"/>
    </w:rPr>
  </w:style>
  <w:style w:type="character" w:customStyle="1" w:styleId="FooterChar">
    <w:name w:val="Footer Char"/>
    <w:aliases w:val="3_G Char"/>
    <w:basedOn w:val="DefaultParagraphFont"/>
    <w:link w:val="Footer"/>
    <w:uiPriority w:val="99"/>
    <w:rsid w:val="00257CB8"/>
    <w:rPr>
      <w:sz w:val="16"/>
      <w:lang w:val="es-ES" w:eastAsia="es-ES"/>
    </w:rPr>
  </w:style>
  <w:style w:type="character" w:styleId="UnresolvedMention">
    <w:name w:val="Unresolved Mention"/>
    <w:basedOn w:val="DefaultParagraphFont"/>
    <w:uiPriority w:val="99"/>
    <w:semiHidden/>
    <w:unhideWhenUsed/>
    <w:rsid w:val="00257CB8"/>
    <w:rPr>
      <w:color w:val="605E5C"/>
      <w:shd w:val="clear" w:color="auto" w:fill="E1DFDD"/>
    </w:rPr>
  </w:style>
  <w:style w:type="paragraph" w:customStyle="1" w:styleId="Default">
    <w:name w:val="Default"/>
    <w:rsid w:val="00257CB8"/>
    <w:pPr>
      <w:autoSpaceDE w:val="0"/>
      <w:autoSpaceDN w:val="0"/>
      <w:adjustRightInd w:val="0"/>
    </w:pPr>
    <w:rPr>
      <w:rFonts w:ascii="Arial" w:eastAsiaTheme="minorHAnsi" w:hAnsi="Arial" w:cs="Arial"/>
      <w:color w:val="000000"/>
      <w:sz w:val="24"/>
      <w:szCs w:val="24"/>
      <w:lang w:val="en-GB" w:eastAsia="en-US"/>
      <w14:ligatures w14:val="standardContextual"/>
    </w:rPr>
  </w:style>
  <w:style w:type="paragraph" w:customStyle="1" w:styleId="DualTxt">
    <w:name w:val="__Dual Txt"/>
    <w:basedOn w:val="Normal"/>
    <w:qFormat/>
    <w:rsid w:val="00257CB8"/>
    <w:pPr>
      <w:tabs>
        <w:tab w:val="left" w:pos="480"/>
        <w:tab w:val="left" w:pos="960"/>
        <w:tab w:val="left" w:pos="1440"/>
        <w:tab w:val="left" w:pos="1915"/>
        <w:tab w:val="left" w:pos="2405"/>
        <w:tab w:val="left" w:pos="2880"/>
        <w:tab w:val="left" w:pos="3355"/>
      </w:tabs>
      <w:suppressAutoHyphens/>
      <w:spacing w:after="120" w:line="240" w:lineRule="exact"/>
      <w:jc w:val="both"/>
    </w:pPr>
    <w:rPr>
      <w:rFonts w:eastAsiaTheme="minorHAnsi"/>
      <w:spacing w:val="4"/>
      <w:w w:val="103"/>
      <w:kern w:val="14"/>
      <w:szCs w:val="22"/>
      <w:lang w:eastAsia="en-US"/>
    </w:rPr>
  </w:style>
  <w:style w:type="paragraph" w:customStyle="1" w:styleId="paragraph">
    <w:name w:val="paragraph"/>
    <w:basedOn w:val="Normal"/>
    <w:rsid w:val="00257CB8"/>
    <w:pPr>
      <w:spacing w:before="100" w:beforeAutospacing="1" w:after="100" w:afterAutospacing="1" w:line="240" w:lineRule="auto"/>
    </w:pPr>
    <w:rPr>
      <w:sz w:val="24"/>
      <w:szCs w:val="24"/>
      <w:lang w:val="en-GB" w:eastAsia="en-GB"/>
    </w:rPr>
  </w:style>
  <w:style w:type="character" w:customStyle="1" w:styleId="normaltextrun">
    <w:name w:val="normaltextrun"/>
    <w:basedOn w:val="DefaultParagraphFont"/>
    <w:rsid w:val="00257CB8"/>
  </w:style>
  <w:style w:type="character" w:customStyle="1" w:styleId="eop">
    <w:name w:val="eop"/>
    <w:basedOn w:val="DefaultParagraphFont"/>
    <w:rsid w:val="00257CB8"/>
  </w:style>
  <w:style w:type="character" w:styleId="CommentReference">
    <w:name w:val="annotation reference"/>
    <w:basedOn w:val="DefaultParagraphFont"/>
    <w:uiPriority w:val="99"/>
    <w:semiHidden/>
    <w:unhideWhenUsed/>
    <w:rsid w:val="00257CB8"/>
    <w:rPr>
      <w:sz w:val="16"/>
      <w:szCs w:val="16"/>
    </w:rPr>
  </w:style>
  <w:style w:type="character" w:customStyle="1" w:styleId="Heading4Char">
    <w:name w:val="Heading 4 Char"/>
    <w:basedOn w:val="DefaultParagraphFont"/>
    <w:link w:val="Heading4"/>
    <w:uiPriority w:val="9"/>
    <w:semiHidden/>
    <w:rsid w:val="00257CB8"/>
    <w:rPr>
      <w:b/>
      <w:bCs/>
      <w:sz w:val="28"/>
      <w:szCs w:val="28"/>
      <w:lang w:val="es-ES" w:eastAsia="es-ES"/>
    </w:rPr>
  </w:style>
  <w:style w:type="paragraph" w:styleId="Revision">
    <w:name w:val="Revision"/>
    <w:hidden/>
    <w:uiPriority w:val="99"/>
    <w:semiHidden/>
    <w:rsid w:val="00257CB8"/>
    <w:rPr>
      <w:rFonts w:asciiTheme="minorHAnsi" w:eastAsiaTheme="minorHAnsi" w:hAnsiTheme="minorHAnsi" w:cstheme="minorBidi"/>
      <w:kern w:val="2"/>
      <w:sz w:val="22"/>
      <w:szCs w:val="22"/>
      <w:lang w:val="en-GB" w:eastAsia="en-US"/>
      <w14:ligatures w14:val="standardContextual"/>
    </w:rPr>
  </w:style>
  <w:style w:type="paragraph" w:styleId="CommentText">
    <w:name w:val="annotation text"/>
    <w:basedOn w:val="Normal"/>
    <w:link w:val="CommentTextChar"/>
    <w:uiPriority w:val="99"/>
    <w:unhideWhenUsed/>
    <w:rsid w:val="00257CB8"/>
    <w:pPr>
      <w:spacing w:after="160" w:line="240" w:lineRule="auto"/>
    </w:pPr>
    <w:rPr>
      <w:rFonts w:asciiTheme="minorHAnsi" w:eastAsiaTheme="minorHAnsi" w:hAnsiTheme="minorHAnsi" w:cstheme="minorBidi"/>
      <w:kern w:val="2"/>
      <w:lang w:val="en-GB" w:eastAsia="en-US"/>
      <w14:ligatures w14:val="standardContextual"/>
    </w:rPr>
  </w:style>
  <w:style w:type="character" w:customStyle="1" w:styleId="CommentTextChar">
    <w:name w:val="Comment Text Char"/>
    <w:basedOn w:val="DefaultParagraphFont"/>
    <w:link w:val="CommentText"/>
    <w:uiPriority w:val="99"/>
    <w:rsid w:val="00257CB8"/>
    <w:rPr>
      <w:rFonts w:asciiTheme="minorHAnsi" w:eastAsiaTheme="minorHAnsi" w:hAnsiTheme="minorHAnsi" w:cstheme="minorBidi"/>
      <w:kern w:val="2"/>
      <w:lang w:val="en-GB" w:eastAsia="en-US"/>
      <w14:ligatures w14:val="standardContextual"/>
    </w:rPr>
  </w:style>
  <w:style w:type="paragraph" w:styleId="CommentSubject">
    <w:name w:val="annotation subject"/>
    <w:basedOn w:val="CommentText"/>
    <w:next w:val="CommentText"/>
    <w:link w:val="CommentSubjectChar"/>
    <w:uiPriority w:val="99"/>
    <w:semiHidden/>
    <w:unhideWhenUsed/>
    <w:rsid w:val="00257CB8"/>
    <w:rPr>
      <w:b/>
      <w:bCs/>
    </w:rPr>
  </w:style>
  <w:style w:type="character" w:customStyle="1" w:styleId="CommentSubjectChar">
    <w:name w:val="Comment Subject Char"/>
    <w:basedOn w:val="CommentTextChar"/>
    <w:link w:val="CommentSubject"/>
    <w:uiPriority w:val="99"/>
    <w:semiHidden/>
    <w:rsid w:val="00257CB8"/>
    <w:rPr>
      <w:rFonts w:asciiTheme="minorHAnsi" w:eastAsiaTheme="minorHAnsi" w:hAnsiTheme="minorHAnsi" w:cstheme="minorBidi"/>
      <w:b/>
      <w:bCs/>
      <w:kern w:val="2"/>
      <w:lang w:val="en-GB"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congresocdmx.gob.mx/comsoc-congreso-impulsa-homologacion-nacional-procedimientos-civiles-y-familiares-5430-1.html" TargetMode="External"/><Relationship Id="rId18" Type="http://schemas.openxmlformats.org/officeDocument/2006/relationships/hyperlink" Target="https://mexico.justia.com/federales/codigos/codigo-nacional-de-procedimientos-penales/libro-segundo/titulo-ix/capitulo-unico/" TargetMode="External"/><Relationship Id="rId26" Type="http://schemas.openxmlformats.org/officeDocument/2006/relationships/hyperlink" Target="https://www.inegi.org.mx/contenidos/productos/prod_serv/contenidos/espanol/bvinegi/productos/nueva_estruc/702825197704.pdf" TargetMode="External"/><Relationship Id="rId3" Type="http://schemas.openxmlformats.org/officeDocument/2006/relationships/hyperlink" Target="http://www.ordenjuridico.gob.mx/leyes" TargetMode="External"/><Relationship Id="rId21" Type="http://schemas.openxmlformats.org/officeDocument/2006/relationships/hyperlink" Target="https://www.congresocdmx.gob.mx/media/documentos/1d08b2cc3950f86b43af611400523aac12953d67.pdf" TargetMode="External"/><Relationship Id="rId34" Type="http://schemas.openxmlformats.org/officeDocument/2006/relationships/hyperlink" Target="https://www.dof.gob.mx/nota_detalle.php?codigo=4699269&amp;fecha=30/05/1994" TargetMode="External"/><Relationship Id="rId7" Type="http://schemas.openxmlformats.org/officeDocument/2006/relationships/hyperlink" Target="https://www.diputados.gob.mx/LeyesBiblio/pdf/LFPED.pdf" TargetMode="External"/><Relationship Id="rId12" Type="http://schemas.openxmlformats.org/officeDocument/2006/relationships/hyperlink" Target="https://view.officeapps.live.com/op/view.aspx?src=http%3A%2F%2Fwww.ordenjuridico.gob.mx%2FDocumentos%2FFederal%2Fwo17190.doc&amp;wdOrigin=BROWSELINK" TargetMode="External"/><Relationship Id="rId17" Type="http://schemas.openxmlformats.org/officeDocument/2006/relationships/hyperlink" Target="https://www.oas.org/dil/esp/C%C3%B3digo%20Penal%20Federal%20Mexico.pdf" TargetMode="External"/><Relationship Id="rId25" Type="http://schemas.openxmlformats.org/officeDocument/2006/relationships/hyperlink" Target="https://bj.scjn.gob.mx/doc/legislacion/1dKK83MB1tiV43eL--G6" TargetMode="External"/><Relationship Id="rId33" Type="http://schemas.openxmlformats.org/officeDocument/2006/relationships/hyperlink" Target="https://www.cndh.org.mx/sites/all/doc/Recomendaciones/ViolacionesGraves/RecVG_014.pdf" TargetMode="External"/><Relationship Id="rId2" Type="http://schemas.openxmlformats.org/officeDocument/2006/relationships/hyperlink" Target="file://fshq.ad.ohchr.org/redirected$/Catherinne.Pedreros/My%20Documents/CRPD/02)%20Inquiry%20Mexico/Report/g2232293.pdf" TargetMode="External"/><Relationship Id="rId16" Type="http://schemas.openxmlformats.org/officeDocument/2006/relationships/hyperlink" Target="https://diariooficial.gob.mx/nota_detalle.php?codigo=5284723&amp;fecha=15/01/2013" TargetMode="External"/><Relationship Id="rId20" Type="http://schemas.openxmlformats.org/officeDocument/2006/relationships/hyperlink" Target="https://www.congresocdmx.gob.mx/media/documentos/1d08b2cc3950f86b43af611400523aac12953d67.pdf" TargetMode="External"/><Relationship Id="rId29" Type="http://schemas.openxmlformats.org/officeDocument/2006/relationships/hyperlink" Target="https://www.inegi.org.mx/contenidos/productos/prod_serv/contenidos/espanol/bvinegi/productos/nueva_estruc/702825094409.pdf" TargetMode="External"/><Relationship Id="rId1" Type="http://schemas.openxmlformats.org/officeDocument/2006/relationships/hyperlink" Target="https://tbinternet.ohchr.org/_layouts/15/treatybodyexternal/Download.aspx?symbolno=CRPD%2FC%2FMEX%2FCO%2F1&amp;Lang=en" TargetMode="External"/><Relationship Id="rId6" Type="http://schemas.openxmlformats.org/officeDocument/2006/relationships/hyperlink" Target="https://www.diputados.gob.mx/LeyesBiblio/ref/lgipd.htm" TargetMode="External"/><Relationship Id="rId11" Type="http://schemas.openxmlformats.org/officeDocument/2006/relationships/hyperlink" Target="https://www.gob.mx/cms/uploads/attachment/file/918955/LGDNNA_Ultima_Reforma__27052024.pdf" TargetMode="External"/><Relationship Id="rId24" Type="http://schemas.openxmlformats.org/officeDocument/2006/relationships/hyperlink" Target="https://www.diputados.gob.mx/LeyesBiblio/pdf_mov/Ley_del_Seguro_Social.pdf" TargetMode="External"/><Relationship Id="rId32" Type="http://schemas.openxmlformats.org/officeDocument/2006/relationships/hyperlink" Target="https://www.cndh.org.mx/sites/default/files/documentos/2020-05/RecVG_032_.pdf" TargetMode="External"/><Relationship Id="rId5" Type="http://schemas.openxmlformats.org/officeDocument/2006/relationships/hyperlink" Target="https://www.diputados.gob.mx/LeyesBiblio/pdf/CPEUM.pdf" TargetMode="External"/><Relationship Id="rId15" Type="http://schemas.openxmlformats.org/officeDocument/2006/relationships/hyperlink" Target="https://www.dof.gob.mx/nota_detalle.php?codigo=5652074&amp;fecha=16/05/2022" TargetMode="External"/><Relationship Id="rId23" Type="http://schemas.openxmlformats.org/officeDocument/2006/relationships/hyperlink" Target="https://www.gob.mx/bienestar/acciones-y-programas/pension-para-el-bienestar-de-las-personas-con-discapacidad-permanente" TargetMode="External"/><Relationship Id="rId28" Type="http://schemas.openxmlformats.org/officeDocument/2006/relationships/hyperlink" Target="https://www.cndh.org.mx/palabras-clave/2606/adicciones" TargetMode="External"/><Relationship Id="rId10" Type="http://schemas.openxmlformats.org/officeDocument/2006/relationships/hyperlink" Target="https://www.diputados.gob.mx/LeyesBiblio/pdf/LGAMVLV.pdf" TargetMode="External"/><Relationship Id="rId19" Type="http://schemas.openxmlformats.org/officeDocument/2006/relationships/hyperlink" Target="https://www.diputados.gob.mx/LeyesBiblio/pdf/LGDNNA.pdf" TargetMode="External"/><Relationship Id="rId31" Type="http://schemas.openxmlformats.org/officeDocument/2006/relationships/hyperlink" Target="https://tbinternet.ohchr.org/_layouts/15/treatybodyexternal/Download.aspx?symbolno=INT%2FCRPD%2FCSS%2FMEX%2F47920&amp;Lang=en" TargetMode="External"/><Relationship Id="rId4" Type="http://schemas.openxmlformats.org/officeDocument/2006/relationships/hyperlink" Target="https://documents.un.org/doc/undoc/gen/g18/229/50/pdf/g1822950.pdf" TargetMode="External"/><Relationship Id="rId9" Type="http://schemas.openxmlformats.org/officeDocument/2006/relationships/hyperlink" Target="https://www.diputados.gob.mx/LeyesBiblio/pdf/LGPIST.pdf" TargetMode="External"/><Relationship Id="rId14" Type="http://schemas.openxmlformats.org/officeDocument/2006/relationships/hyperlink" Target="https://www.congresocdmx.gob.mx/media/documentos/49957fa44895e47b5d07dc04eac15ab5315f011d.pdf" TargetMode="External"/><Relationship Id="rId22" Type="http://schemas.openxmlformats.org/officeDocument/2006/relationships/hyperlink" Target="https://www.gob.mx/bienestar/acciones-y-programas/pension-para-el-bienestar-de-las-personas-con-discapacidad-permanente" TargetMode="External"/><Relationship Id="rId27" Type="http://schemas.openxmlformats.org/officeDocument/2006/relationships/hyperlink" Target="https://www.cndh.org.mx/documento/cndh-emite-recomendacion-al-oadprs-por-no-otorgar-atencion-psicologica-integral-cinco" TargetMode="External"/><Relationship Id="rId30" Type="http://schemas.openxmlformats.org/officeDocument/2006/relationships/hyperlink" Target="https://tbinternet.ohchr.org/_layouts/15/treatybodyexternal/Download.aspx?symbolno=INT%2FCRPD%2FCSS%2FMEX%2F47920&amp;Lang=en" TargetMode="External"/><Relationship Id="rId8" Type="http://schemas.openxmlformats.org/officeDocument/2006/relationships/hyperlink" Target="https://www.diputados.gob.mx/LeyesBiblio/pdf/LFPE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2025-08-05T19:32:51+00:00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2A7DA2-625A-47E9-AB01-EEA4C9B8073D}">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C3361EBD-1E2D-4F90-8A56-01D36CC29E84}">
  <ds:schemaRefs>
    <ds:schemaRef ds:uri="http://schemas.microsoft.com/sharepoint/v3/contenttype/forms"/>
  </ds:schemaRefs>
</ds:datastoreItem>
</file>

<file path=customXml/itemProps3.xml><?xml version="1.0" encoding="utf-8"?>
<ds:datastoreItem xmlns:ds="http://schemas.openxmlformats.org/officeDocument/2006/customXml" ds:itemID="{00F027BF-FEC2-4B2D-9E8B-21BE45273562}">
  <ds:schemaRefs>
    <ds:schemaRef ds:uri="http://schemas.openxmlformats.org/officeDocument/2006/bibliography"/>
  </ds:schemaRefs>
</ds:datastoreItem>
</file>

<file path=customXml/itemProps4.xml><?xml version="1.0" encoding="utf-8"?>
<ds:datastoreItem xmlns:ds="http://schemas.openxmlformats.org/officeDocument/2006/customXml" ds:itemID="{1E80D46D-EEEC-45AB-9360-2779B9B71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Template>
  <TotalTime>46</TotalTime>
  <Pages>44</Pages>
  <Words>22505</Words>
  <Characters>128280</Characters>
  <Application>Microsoft Office Word</Application>
  <DocSecurity>0</DocSecurity>
  <Lines>1069</Lines>
  <Paragraphs>300</Paragraphs>
  <ScaleCrop>false</ScaleCrop>
  <HeadingPairs>
    <vt:vector size="2" baseType="variant">
      <vt:variant>
        <vt:lpstr>Título</vt:lpstr>
      </vt:variant>
      <vt:variant>
        <vt:i4>1</vt:i4>
      </vt:variant>
    </vt:vector>
  </HeadingPairs>
  <TitlesOfParts>
    <vt:vector size="1" baseType="lpstr">
      <vt:lpstr>CRPD/C/HUN/IR/1</vt:lpstr>
    </vt:vector>
  </TitlesOfParts>
  <Company/>
  <LinksUpToDate>false</LinksUpToDate>
  <CharactersWithSpaces>150485</CharactersWithSpaces>
  <SharedDoc>false</SharedDoc>
  <HLinks>
    <vt:vector size="216" baseType="variant">
      <vt:variant>
        <vt:i4>5177444</vt:i4>
      </vt:variant>
      <vt:variant>
        <vt:i4>105</vt:i4>
      </vt:variant>
      <vt:variant>
        <vt:i4>0</vt:i4>
      </vt:variant>
      <vt:variant>
        <vt:i4>5</vt:i4>
      </vt:variant>
      <vt:variant>
        <vt:lpwstr>https://www.dof.gob.mx/nota_detalle.php?codigo=4699269&amp;fecha=30/05/1994</vt:lpwstr>
      </vt:variant>
      <vt:variant>
        <vt:lpwstr>gsc.tab=0</vt:lpwstr>
      </vt:variant>
      <vt:variant>
        <vt:i4>8257613</vt:i4>
      </vt:variant>
      <vt:variant>
        <vt:i4>102</vt:i4>
      </vt:variant>
      <vt:variant>
        <vt:i4>0</vt:i4>
      </vt:variant>
      <vt:variant>
        <vt:i4>5</vt:i4>
      </vt:variant>
      <vt:variant>
        <vt:lpwstr>https://www.cndh.org.mx/sites/all/doc/Recomendaciones/ViolacionesGraves/RecVG_014.pdf</vt:lpwstr>
      </vt:variant>
      <vt:variant>
        <vt:lpwstr/>
      </vt:variant>
      <vt:variant>
        <vt:i4>1900616</vt:i4>
      </vt:variant>
      <vt:variant>
        <vt:i4>99</vt:i4>
      </vt:variant>
      <vt:variant>
        <vt:i4>0</vt:i4>
      </vt:variant>
      <vt:variant>
        <vt:i4>5</vt:i4>
      </vt:variant>
      <vt:variant>
        <vt:lpwstr>https://www.cndh.org.mx/sites/default/files/documentos/2020-05/RecVG_032_.pdf</vt:lpwstr>
      </vt:variant>
      <vt:variant>
        <vt:lpwstr/>
      </vt:variant>
      <vt:variant>
        <vt:i4>2162725</vt:i4>
      </vt:variant>
      <vt:variant>
        <vt:i4>96</vt:i4>
      </vt:variant>
      <vt:variant>
        <vt:i4>0</vt:i4>
      </vt:variant>
      <vt:variant>
        <vt:i4>5</vt:i4>
      </vt:variant>
      <vt:variant>
        <vt:lpwstr>https://forbes.com.mx/empleo-discapacitadas-potencial-para-tu-empresa/</vt:lpwstr>
      </vt:variant>
      <vt:variant>
        <vt:lpwstr/>
      </vt:variant>
      <vt:variant>
        <vt:i4>7340058</vt:i4>
      </vt:variant>
      <vt:variant>
        <vt:i4>93</vt:i4>
      </vt:variant>
      <vt:variant>
        <vt:i4>0</vt:i4>
      </vt:variant>
      <vt:variant>
        <vt:i4>5</vt:i4>
      </vt:variant>
      <vt:variant>
        <vt:lpwstr>https://tbinternet.ohchr.org/_layouts/15/treatybodyexternal/Download.aspx?symbolno=INT%2FCRPD%2FCSS%2FMEX%2F47920&amp;Lang=en</vt:lpwstr>
      </vt:variant>
      <vt:variant>
        <vt:lpwstr/>
      </vt:variant>
      <vt:variant>
        <vt:i4>4522071</vt:i4>
      </vt:variant>
      <vt:variant>
        <vt:i4>90</vt:i4>
      </vt:variant>
      <vt:variant>
        <vt:i4>0</vt:i4>
      </vt:variant>
      <vt:variant>
        <vt:i4>5</vt:i4>
      </vt:variant>
      <vt:variant>
        <vt:lpwstr>https://crread.org/acerca-de/</vt:lpwstr>
      </vt:variant>
      <vt:variant>
        <vt:lpwstr/>
      </vt:variant>
      <vt:variant>
        <vt:i4>2490418</vt:i4>
      </vt:variant>
      <vt:variant>
        <vt:i4>87</vt:i4>
      </vt:variant>
      <vt:variant>
        <vt:i4>0</vt:i4>
      </vt:variant>
      <vt:variant>
        <vt:i4>5</vt:i4>
      </vt:variant>
      <vt:variant>
        <vt:lpwstr>https://www.inegi.org.mx/contenidos/productos/prod_serv/contenidos/espanol/bvinegi/productos/nueva_estruc/702825094409.pdf</vt:lpwstr>
      </vt:variant>
      <vt:variant>
        <vt:lpwstr/>
      </vt:variant>
      <vt:variant>
        <vt:i4>3932203</vt:i4>
      </vt:variant>
      <vt:variant>
        <vt:i4>84</vt:i4>
      </vt:variant>
      <vt:variant>
        <vt:i4>0</vt:i4>
      </vt:variant>
      <vt:variant>
        <vt:i4>5</vt:i4>
      </vt:variant>
      <vt:variant>
        <vt:lpwstr>https://www.cndh.org.mx/palabras-clave/2606/adicciones</vt:lpwstr>
      </vt:variant>
      <vt:variant>
        <vt:lpwstr/>
      </vt:variant>
      <vt:variant>
        <vt:i4>3014778</vt:i4>
      </vt:variant>
      <vt:variant>
        <vt:i4>81</vt:i4>
      </vt:variant>
      <vt:variant>
        <vt:i4>0</vt:i4>
      </vt:variant>
      <vt:variant>
        <vt:i4>5</vt:i4>
      </vt:variant>
      <vt:variant>
        <vt:lpwstr>https://www.cndh.org.mx/documento/cndh-emite-recomendacion-al-oadprs-por-no-otorgar-atencion-psicologica-integral-cinco</vt:lpwstr>
      </vt:variant>
      <vt:variant>
        <vt:lpwstr/>
      </vt:variant>
      <vt:variant>
        <vt:i4>1441797</vt:i4>
      </vt:variant>
      <vt:variant>
        <vt:i4>78</vt:i4>
      </vt:variant>
      <vt:variant>
        <vt:i4>0</vt:i4>
      </vt:variant>
      <vt:variant>
        <vt:i4>5</vt:i4>
      </vt:variant>
      <vt:variant>
        <vt:lpwstr>https://www.documenta.org.mx/wp-content/uploads/2020/11/%C2%BFPorrazo%CC%81nnecesaria.pdf</vt:lpwstr>
      </vt:variant>
      <vt:variant>
        <vt:lpwstr/>
      </vt:variant>
      <vt:variant>
        <vt:i4>2621488</vt:i4>
      </vt:variant>
      <vt:variant>
        <vt:i4>75</vt:i4>
      </vt:variant>
      <vt:variant>
        <vt:i4>0</vt:i4>
      </vt:variant>
      <vt:variant>
        <vt:i4>5</vt:i4>
      </vt:variant>
      <vt:variant>
        <vt:lpwstr>https://www.inegi.org.mx/contenidos/productos/prod_serv/contenidos/espanol/bvinegi/productos/nueva_estruc/702825197704.pdf</vt:lpwstr>
      </vt:variant>
      <vt:variant>
        <vt:lpwstr/>
      </vt:variant>
      <vt:variant>
        <vt:i4>2097259</vt:i4>
      </vt:variant>
      <vt:variant>
        <vt:i4>72</vt:i4>
      </vt:variant>
      <vt:variant>
        <vt:i4>0</vt:i4>
      </vt:variant>
      <vt:variant>
        <vt:i4>5</vt:i4>
      </vt:variant>
      <vt:variant>
        <vt:lpwstr>https://bj.scjn.gob.mx/doc/legislacion/1dKK83MB1tiV43eL--G6</vt:lpwstr>
      </vt:variant>
      <vt:variant>
        <vt:lpwstr/>
      </vt:variant>
      <vt:variant>
        <vt:i4>1310729</vt:i4>
      </vt:variant>
      <vt:variant>
        <vt:i4>69</vt:i4>
      </vt:variant>
      <vt:variant>
        <vt:i4>0</vt:i4>
      </vt:variant>
      <vt:variant>
        <vt:i4>5</vt:i4>
      </vt:variant>
      <vt:variant>
        <vt:lpwstr>https://www.diputados.gob.mx/LeyesBiblio/pdf_mov/Ley_del_Seguro_Social.pdf</vt:lpwstr>
      </vt:variant>
      <vt:variant>
        <vt:lpwstr/>
      </vt:variant>
      <vt:variant>
        <vt:i4>7405607</vt:i4>
      </vt:variant>
      <vt:variant>
        <vt:i4>66</vt:i4>
      </vt:variant>
      <vt:variant>
        <vt:i4>0</vt:i4>
      </vt:variant>
      <vt:variant>
        <vt:i4>5</vt:i4>
      </vt:variant>
      <vt:variant>
        <vt:lpwstr>https://www.gob.mx/bienestar/acciones-y-programas/pension-para-el-bienestar-de-las-personas-con-discapacidad-permanente</vt:lpwstr>
      </vt:variant>
      <vt:variant>
        <vt:lpwstr/>
      </vt:variant>
      <vt:variant>
        <vt:i4>7405607</vt:i4>
      </vt:variant>
      <vt:variant>
        <vt:i4>63</vt:i4>
      </vt:variant>
      <vt:variant>
        <vt:i4>0</vt:i4>
      </vt:variant>
      <vt:variant>
        <vt:i4>5</vt:i4>
      </vt:variant>
      <vt:variant>
        <vt:lpwstr>https://www.gob.mx/bienestar/acciones-y-programas/pension-para-el-bienestar-de-las-personas-con-discapacidad-permanente</vt:lpwstr>
      </vt:variant>
      <vt:variant>
        <vt:lpwstr/>
      </vt:variant>
      <vt:variant>
        <vt:i4>6160467</vt:i4>
      </vt:variant>
      <vt:variant>
        <vt:i4>60</vt:i4>
      </vt:variant>
      <vt:variant>
        <vt:i4>0</vt:i4>
      </vt:variant>
      <vt:variant>
        <vt:i4>5</vt:i4>
      </vt:variant>
      <vt:variant>
        <vt:lpwstr>https://www.congresocdmx.gob.mx/media/documentos/1d08b2cc3950f86b43af611400523aac12953d67.pdf</vt:lpwstr>
      </vt:variant>
      <vt:variant>
        <vt:lpwstr/>
      </vt:variant>
      <vt:variant>
        <vt:i4>6160467</vt:i4>
      </vt:variant>
      <vt:variant>
        <vt:i4>57</vt:i4>
      </vt:variant>
      <vt:variant>
        <vt:i4>0</vt:i4>
      </vt:variant>
      <vt:variant>
        <vt:i4>5</vt:i4>
      </vt:variant>
      <vt:variant>
        <vt:lpwstr>https://www.congresocdmx.gob.mx/media/documentos/1d08b2cc3950f86b43af611400523aac12953d67.pdf</vt:lpwstr>
      </vt:variant>
      <vt:variant>
        <vt:lpwstr/>
      </vt:variant>
      <vt:variant>
        <vt:i4>8061029</vt:i4>
      </vt:variant>
      <vt:variant>
        <vt:i4>54</vt:i4>
      </vt:variant>
      <vt:variant>
        <vt:i4>0</vt:i4>
      </vt:variant>
      <vt:variant>
        <vt:i4>5</vt:i4>
      </vt:variant>
      <vt:variant>
        <vt:lpwstr>https://www.diputados.gob.mx/LeyesBiblio/pdf/LGDNNA.pdf</vt:lpwstr>
      </vt:variant>
      <vt:variant>
        <vt:lpwstr/>
      </vt:variant>
      <vt:variant>
        <vt:i4>196639</vt:i4>
      </vt:variant>
      <vt:variant>
        <vt:i4>51</vt:i4>
      </vt:variant>
      <vt:variant>
        <vt:i4>0</vt:i4>
      </vt:variant>
      <vt:variant>
        <vt:i4>5</vt:i4>
      </vt:variant>
      <vt:variant>
        <vt:lpwstr>https://mexico.justia.com/federales/codigos/codigo-nacional-de-procedimientos-penales/libro-segundo/titulo-ix/capitulo-unico/</vt:lpwstr>
      </vt:variant>
      <vt:variant>
        <vt:lpwstr>articulo-414</vt:lpwstr>
      </vt:variant>
      <vt:variant>
        <vt:i4>458763</vt:i4>
      </vt:variant>
      <vt:variant>
        <vt:i4>48</vt:i4>
      </vt:variant>
      <vt:variant>
        <vt:i4>0</vt:i4>
      </vt:variant>
      <vt:variant>
        <vt:i4>5</vt:i4>
      </vt:variant>
      <vt:variant>
        <vt:lpwstr>https://www.oas.org/dil/esp/C%C3%B3digo Penal Federal Mexico.pdf</vt:lpwstr>
      </vt:variant>
      <vt:variant>
        <vt:lpwstr/>
      </vt:variant>
      <vt:variant>
        <vt:i4>7012360</vt:i4>
      </vt:variant>
      <vt:variant>
        <vt:i4>45</vt:i4>
      </vt:variant>
      <vt:variant>
        <vt:i4>0</vt:i4>
      </vt:variant>
      <vt:variant>
        <vt:i4>5</vt:i4>
      </vt:variant>
      <vt:variant>
        <vt:lpwstr>https://diariooficial.gob.mx/nota_detalle.php?codigo=5284723&amp;fecha=15/01/2013</vt:lpwstr>
      </vt:variant>
      <vt:variant>
        <vt:lpwstr>gsc.tab=0</vt:lpwstr>
      </vt:variant>
      <vt:variant>
        <vt:i4>4653153</vt:i4>
      </vt:variant>
      <vt:variant>
        <vt:i4>42</vt:i4>
      </vt:variant>
      <vt:variant>
        <vt:i4>0</vt:i4>
      </vt:variant>
      <vt:variant>
        <vt:i4>5</vt:i4>
      </vt:variant>
      <vt:variant>
        <vt:lpwstr>https://www.dof.gob.mx/nota_detalle.php?codigo=5652074&amp;fecha=16/05/2022</vt:lpwstr>
      </vt:variant>
      <vt:variant>
        <vt:lpwstr>gsc.tab=0</vt:lpwstr>
      </vt:variant>
      <vt:variant>
        <vt:i4>196622</vt:i4>
      </vt:variant>
      <vt:variant>
        <vt:i4>39</vt:i4>
      </vt:variant>
      <vt:variant>
        <vt:i4>0</vt:i4>
      </vt:variant>
      <vt:variant>
        <vt:i4>5</vt:i4>
      </vt:variant>
      <vt:variant>
        <vt:lpwstr>https://www.congresocdmx.gob.mx/media/documentos/49957fa44895e47b5d07dc04eac15ab5315f011d.pdf</vt:lpwstr>
      </vt:variant>
      <vt:variant>
        <vt:lpwstr/>
      </vt:variant>
      <vt:variant>
        <vt:i4>5832712</vt:i4>
      </vt:variant>
      <vt:variant>
        <vt:i4>36</vt:i4>
      </vt:variant>
      <vt:variant>
        <vt:i4>0</vt:i4>
      </vt:variant>
      <vt:variant>
        <vt:i4>5</vt:i4>
      </vt:variant>
      <vt:variant>
        <vt:lpwstr>https://www.congresocdmx.gob.mx/comsoc-congreso-impulsa-homologacion-nacional-procedimientos-civiles-y-familiares-5430-1.html</vt:lpwstr>
      </vt:variant>
      <vt:variant>
        <vt:lpwstr/>
      </vt:variant>
      <vt:variant>
        <vt:i4>1441796</vt:i4>
      </vt:variant>
      <vt:variant>
        <vt:i4>33</vt:i4>
      </vt:variant>
      <vt:variant>
        <vt:i4>0</vt:i4>
      </vt:variant>
      <vt:variant>
        <vt:i4>5</vt:i4>
      </vt:variant>
      <vt:variant>
        <vt:lpwstr>https://view.officeapps.live.com/op/view.aspx?src=http%3A%2F%2Fwww.ordenjuridico.gob.mx%2FDocumentos%2FFederal%2Fwo17190.doc&amp;wdOrigin=BROWSELINK</vt:lpwstr>
      </vt:variant>
      <vt:variant>
        <vt:lpwstr/>
      </vt:variant>
      <vt:variant>
        <vt:i4>786454</vt:i4>
      </vt:variant>
      <vt:variant>
        <vt:i4>30</vt:i4>
      </vt:variant>
      <vt:variant>
        <vt:i4>0</vt:i4>
      </vt:variant>
      <vt:variant>
        <vt:i4>5</vt:i4>
      </vt:variant>
      <vt:variant>
        <vt:lpwstr>https://www.gob.mx/cms/uploads/attachment/file/918955/LGDNNA_Ultima_Reforma__27052024.pdf</vt:lpwstr>
      </vt:variant>
      <vt:variant>
        <vt:lpwstr/>
      </vt:variant>
      <vt:variant>
        <vt:i4>4980817</vt:i4>
      </vt:variant>
      <vt:variant>
        <vt:i4>27</vt:i4>
      </vt:variant>
      <vt:variant>
        <vt:i4>0</vt:i4>
      </vt:variant>
      <vt:variant>
        <vt:i4>5</vt:i4>
      </vt:variant>
      <vt:variant>
        <vt:lpwstr>https://www.diputados.gob.mx/LeyesBiblio/pdf/LGAMVLV.pdf</vt:lpwstr>
      </vt:variant>
      <vt:variant>
        <vt:lpwstr/>
      </vt:variant>
      <vt:variant>
        <vt:i4>7471223</vt:i4>
      </vt:variant>
      <vt:variant>
        <vt:i4>24</vt:i4>
      </vt:variant>
      <vt:variant>
        <vt:i4>0</vt:i4>
      </vt:variant>
      <vt:variant>
        <vt:i4>5</vt:i4>
      </vt:variant>
      <vt:variant>
        <vt:lpwstr>https://www.diputados.gob.mx/LeyesBiblio/pdf/LGPIST.pdf</vt:lpwstr>
      </vt:variant>
      <vt:variant>
        <vt:lpwstr/>
      </vt:variant>
      <vt:variant>
        <vt:i4>3735604</vt:i4>
      </vt:variant>
      <vt:variant>
        <vt:i4>21</vt:i4>
      </vt:variant>
      <vt:variant>
        <vt:i4>0</vt:i4>
      </vt:variant>
      <vt:variant>
        <vt:i4>5</vt:i4>
      </vt:variant>
      <vt:variant>
        <vt:lpwstr>https://www.diputados.gob.mx/LeyesBiblio/pdf/LFPED.pdf</vt:lpwstr>
      </vt:variant>
      <vt:variant>
        <vt:lpwstr/>
      </vt:variant>
      <vt:variant>
        <vt:i4>3735604</vt:i4>
      </vt:variant>
      <vt:variant>
        <vt:i4>18</vt:i4>
      </vt:variant>
      <vt:variant>
        <vt:i4>0</vt:i4>
      </vt:variant>
      <vt:variant>
        <vt:i4>5</vt:i4>
      </vt:variant>
      <vt:variant>
        <vt:lpwstr>https://www.diputados.gob.mx/LeyesBiblio/pdf/LFPED.pdf</vt:lpwstr>
      </vt:variant>
      <vt:variant>
        <vt:lpwstr/>
      </vt:variant>
      <vt:variant>
        <vt:i4>3211313</vt:i4>
      </vt:variant>
      <vt:variant>
        <vt:i4>15</vt:i4>
      </vt:variant>
      <vt:variant>
        <vt:i4>0</vt:i4>
      </vt:variant>
      <vt:variant>
        <vt:i4>5</vt:i4>
      </vt:variant>
      <vt:variant>
        <vt:lpwstr>https://www.diputados.gob.mx/LeyesBiblio/ref/lgipd.htm</vt:lpwstr>
      </vt:variant>
      <vt:variant>
        <vt:lpwstr/>
      </vt:variant>
      <vt:variant>
        <vt:i4>2752562</vt:i4>
      </vt:variant>
      <vt:variant>
        <vt:i4>12</vt:i4>
      </vt:variant>
      <vt:variant>
        <vt:i4>0</vt:i4>
      </vt:variant>
      <vt:variant>
        <vt:i4>5</vt:i4>
      </vt:variant>
      <vt:variant>
        <vt:lpwstr>https://www.diputados.gob.mx/LeyesBiblio/pdf/CPEUM.pdf</vt:lpwstr>
      </vt:variant>
      <vt:variant>
        <vt:lpwstr/>
      </vt:variant>
      <vt:variant>
        <vt:i4>3604514</vt:i4>
      </vt:variant>
      <vt:variant>
        <vt:i4>9</vt:i4>
      </vt:variant>
      <vt:variant>
        <vt:i4>0</vt:i4>
      </vt:variant>
      <vt:variant>
        <vt:i4>5</vt:i4>
      </vt:variant>
      <vt:variant>
        <vt:lpwstr>https://documents.un.org/doc/undoc/gen/g18/229/50/pdf/g1822950.pdf</vt:lpwstr>
      </vt:variant>
      <vt:variant>
        <vt:lpwstr/>
      </vt:variant>
      <vt:variant>
        <vt:i4>1179720</vt:i4>
      </vt:variant>
      <vt:variant>
        <vt:i4>6</vt:i4>
      </vt:variant>
      <vt:variant>
        <vt:i4>0</vt:i4>
      </vt:variant>
      <vt:variant>
        <vt:i4>5</vt:i4>
      </vt:variant>
      <vt:variant>
        <vt:lpwstr>http://www.ordenjuridico.gob.mx/leyes</vt:lpwstr>
      </vt:variant>
      <vt:variant>
        <vt:lpwstr>gsc.tab=0</vt:lpwstr>
      </vt:variant>
      <vt:variant>
        <vt:i4>4522040</vt:i4>
      </vt:variant>
      <vt:variant>
        <vt:i4>3</vt:i4>
      </vt:variant>
      <vt:variant>
        <vt:i4>0</vt:i4>
      </vt:variant>
      <vt:variant>
        <vt:i4>5</vt:i4>
      </vt:variant>
      <vt:variant>
        <vt:lpwstr>\\fshq.ad.ohchr.org\redirected$\Catherinne.Pedreros\My Documents\CRPD\02) Inquiry Mexico\Report\g2232293.pdf</vt:lpwstr>
      </vt:variant>
      <vt:variant>
        <vt:lpwstr/>
      </vt:variant>
      <vt:variant>
        <vt:i4>5308451</vt:i4>
      </vt:variant>
      <vt:variant>
        <vt:i4>0</vt:i4>
      </vt:variant>
      <vt:variant>
        <vt:i4>0</vt:i4>
      </vt:variant>
      <vt:variant>
        <vt:i4>5</vt:i4>
      </vt:variant>
      <vt:variant>
        <vt:lpwstr>https://tbinternet.ohchr.org/_layouts/15/treatybodyexternal/Download.aspx?symbolno=CRPD%2FC%2FMEX%2FCO%2F1&amp;Lang=en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CRPD/C/HUN/IR/1</dc:title>
  <dc:subject/>
  <dc:creator>Javier RODRIGUEZ PEREZ</dc:creator>
  <cp:keywords/>
  <cp:lastModifiedBy>Catherinne Pedreros</cp:lastModifiedBy>
  <cp:revision>21</cp:revision>
  <cp:lastPrinted>2020-10-13T06:20:00Z</cp:lastPrinted>
  <dcterms:created xsi:type="dcterms:W3CDTF">2026-04-02T08:19:00Z</dcterms:created>
  <dcterms:modified xsi:type="dcterms:W3CDTF">2026-04-02T09:06:00Z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