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AAF13" w14:textId="77777777" w:rsidR="000E012F" w:rsidRDefault="00000000">
      <w:pPr>
        <w:jc w:val="center"/>
        <w:rPr>
          <w:rFonts w:ascii="Calibri" w:eastAsia="Calibri" w:hAnsi="Calibri" w:cs="Calibri"/>
          <w:b/>
          <w:sz w:val="30"/>
          <w:szCs w:val="30"/>
        </w:rPr>
      </w:pPr>
      <w:r>
        <w:rPr>
          <w:rFonts w:ascii="Calibri" w:eastAsia="Calibri" w:hAnsi="Calibri" w:cs="Calibri"/>
          <w:b/>
          <w:sz w:val="30"/>
          <w:szCs w:val="30"/>
        </w:rPr>
        <w:t>Review of Kazakhstan under the Convention on the Elimination of all forms of Discrimination Against Women</w:t>
      </w:r>
    </w:p>
    <w:p w14:paraId="5F5B5ADF" w14:textId="77777777" w:rsidR="000E012F" w:rsidRDefault="000E012F">
      <w:pPr>
        <w:jc w:val="center"/>
        <w:rPr>
          <w:rFonts w:ascii="Calibri" w:eastAsia="Calibri" w:hAnsi="Calibri" w:cs="Calibri"/>
          <w:b/>
          <w:sz w:val="30"/>
          <w:szCs w:val="30"/>
        </w:rPr>
      </w:pPr>
    </w:p>
    <w:p w14:paraId="4EB9F73A" w14:textId="77777777" w:rsidR="000E012F" w:rsidRDefault="00000000">
      <w:pPr>
        <w:jc w:val="center"/>
        <w:rPr>
          <w:rFonts w:ascii="Calibri" w:eastAsia="Calibri" w:hAnsi="Calibri" w:cs="Calibri"/>
          <w:b/>
          <w:sz w:val="30"/>
          <w:szCs w:val="30"/>
        </w:rPr>
      </w:pPr>
      <w:r>
        <w:rPr>
          <w:rFonts w:ascii="Calibri" w:eastAsia="Calibri" w:hAnsi="Calibri" w:cs="Calibri"/>
          <w:b/>
          <w:sz w:val="30"/>
          <w:szCs w:val="30"/>
        </w:rPr>
        <w:t>Shadow report ahead of the List of Issues</w:t>
      </w:r>
    </w:p>
    <w:p w14:paraId="4F4E3A38" w14:textId="77777777" w:rsidR="000E012F" w:rsidRDefault="000E012F">
      <w:pPr>
        <w:jc w:val="center"/>
        <w:rPr>
          <w:rFonts w:ascii="Calibri" w:eastAsia="Calibri" w:hAnsi="Calibri" w:cs="Calibri"/>
          <w:b/>
          <w:sz w:val="30"/>
          <w:szCs w:val="30"/>
        </w:rPr>
      </w:pPr>
    </w:p>
    <w:p w14:paraId="66D4EEDF" w14:textId="29E9AF7F" w:rsidR="000E012F" w:rsidRPr="0099263E" w:rsidRDefault="00000000" w:rsidP="0099263E">
      <w:pPr>
        <w:jc w:val="center"/>
        <w:rPr>
          <w:rFonts w:ascii="Calibri" w:eastAsia="Calibri" w:hAnsi="Calibri" w:cs="Calibri"/>
          <w:b/>
          <w:sz w:val="30"/>
          <w:szCs w:val="30"/>
        </w:rPr>
      </w:pPr>
      <w:r>
        <w:rPr>
          <w:rFonts w:ascii="Calibri" w:eastAsia="Calibri" w:hAnsi="Calibri" w:cs="Calibri"/>
          <w:b/>
          <w:sz w:val="30"/>
          <w:szCs w:val="30"/>
        </w:rPr>
        <w:t>23 May 2025</w:t>
      </w:r>
    </w:p>
    <w:p w14:paraId="11DCC186" w14:textId="77777777" w:rsidR="000E012F" w:rsidRDefault="000E012F">
      <w:pPr>
        <w:rPr>
          <w:rFonts w:ascii="Calibri" w:eastAsia="Calibri" w:hAnsi="Calibri" w:cs="Calibri"/>
        </w:rPr>
      </w:pPr>
    </w:p>
    <w:tbl>
      <w:tblPr>
        <w:tblStyle w:val="aa"/>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795"/>
        <w:gridCol w:w="5205"/>
      </w:tblGrid>
      <w:tr w:rsidR="000E012F" w14:paraId="57AB40C8" w14:textId="77777777">
        <w:trPr>
          <w:trHeight w:val="2208"/>
        </w:trPr>
        <w:tc>
          <w:tcPr>
            <w:tcW w:w="3795" w:type="dxa"/>
            <w:shd w:val="clear" w:color="auto" w:fill="auto"/>
            <w:tcMar>
              <w:top w:w="100" w:type="dxa"/>
              <w:left w:w="100" w:type="dxa"/>
              <w:bottom w:w="100" w:type="dxa"/>
              <w:right w:w="100" w:type="dxa"/>
            </w:tcMar>
          </w:tcPr>
          <w:p w14:paraId="5CF8E35B" w14:textId="77777777" w:rsidR="000E012F" w:rsidRDefault="00000000">
            <w:pPr>
              <w:widowControl w:val="0"/>
              <w:rPr>
                <w:rFonts w:ascii="Calibri" w:eastAsia="Calibri" w:hAnsi="Calibri" w:cs="Calibri"/>
                <w:b/>
              </w:rPr>
            </w:pPr>
            <w:r>
              <w:rPr>
                <w:rFonts w:ascii="Calibri" w:eastAsia="Calibri" w:hAnsi="Calibri" w:cs="Calibri"/>
                <w:b/>
              </w:rPr>
              <w:t>Eurasian Harm Reduction Association</w:t>
            </w:r>
          </w:p>
          <w:p w14:paraId="5337044E" w14:textId="77777777" w:rsidR="000E012F" w:rsidRDefault="00000000">
            <w:pPr>
              <w:widowControl w:val="0"/>
              <w:rPr>
                <w:rFonts w:ascii="Calibri" w:eastAsia="Calibri" w:hAnsi="Calibri" w:cs="Calibri"/>
              </w:rPr>
            </w:pPr>
            <w:hyperlink r:id="rId8">
              <w:r>
                <w:rPr>
                  <w:rFonts w:ascii="Calibri" w:eastAsia="Calibri" w:hAnsi="Calibri" w:cs="Calibri"/>
                  <w:color w:val="1155CC"/>
                  <w:u w:val="single"/>
                </w:rPr>
                <w:t>eliza@harmreductioneurasia.org</w:t>
              </w:r>
            </w:hyperlink>
            <w:r>
              <w:rPr>
                <w:rFonts w:ascii="Calibri" w:eastAsia="Calibri" w:hAnsi="Calibri" w:cs="Calibri"/>
              </w:rPr>
              <w:t xml:space="preserve"> </w:t>
            </w:r>
          </w:p>
          <w:p w14:paraId="00AD13E9" w14:textId="77777777" w:rsidR="000E012F" w:rsidRDefault="00000000">
            <w:pPr>
              <w:widowControl w:val="0"/>
              <w:rPr>
                <w:rFonts w:ascii="Calibri" w:eastAsia="Calibri" w:hAnsi="Calibri" w:cs="Calibri"/>
              </w:rPr>
            </w:pPr>
            <w:r>
              <w:rPr>
                <w:rFonts w:ascii="Calibri" w:eastAsia="Calibri" w:hAnsi="Calibri" w:cs="Calibri"/>
                <w:noProof/>
              </w:rPr>
              <w:drawing>
                <wp:inline distT="114300" distB="114300" distL="114300" distR="114300" wp14:anchorId="3F11CCFE" wp14:editId="28F2151A">
                  <wp:extent cx="1838325" cy="838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838325" cy="838200"/>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0AE17085" w14:textId="77777777" w:rsidR="000E012F" w:rsidRDefault="00000000">
            <w:pPr>
              <w:widowControl w:val="0"/>
              <w:shd w:val="clear" w:color="auto" w:fill="FFFFFF"/>
              <w:rPr>
                <w:rFonts w:ascii="Calibri" w:eastAsia="Calibri" w:hAnsi="Calibri" w:cs="Calibri"/>
                <w:color w:val="212529"/>
              </w:rPr>
            </w:pPr>
            <w:r>
              <w:rPr>
                <w:rFonts w:ascii="Calibri" w:eastAsia="Calibri" w:hAnsi="Calibri" w:cs="Calibri"/>
                <w:color w:val="212529"/>
              </w:rPr>
              <w:t xml:space="preserve">Eurasian Harm Reduction Association (EHRA) is a non-for-profit public membership-based organization uniting harm reduction activists and organisations from Central and Eastern Europe and Central Asia (CEECA). </w:t>
            </w:r>
          </w:p>
          <w:p w14:paraId="05A64B81" w14:textId="77777777" w:rsidR="000E012F" w:rsidRDefault="000E012F">
            <w:pPr>
              <w:widowControl w:val="0"/>
              <w:shd w:val="clear" w:color="auto" w:fill="FFFFFF"/>
              <w:rPr>
                <w:rFonts w:ascii="Calibri" w:eastAsia="Calibri" w:hAnsi="Calibri" w:cs="Calibri"/>
                <w:color w:val="212529"/>
              </w:rPr>
            </w:pPr>
          </w:p>
        </w:tc>
      </w:tr>
      <w:tr w:rsidR="000E012F" w14:paraId="66252E55" w14:textId="77777777">
        <w:trPr>
          <w:trHeight w:val="2044"/>
        </w:trPr>
        <w:tc>
          <w:tcPr>
            <w:tcW w:w="3795" w:type="dxa"/>
            <w:shd w:val="clear" w:color="auto" w:fill="auto"/>
            <w:tcMar>
              <w:top w:w="100" w:type="dxa"/>
              <w:left w:w="100" w:type="dxa"/>
              <w:bottom w:w="100" w:type="dxa"/>
              <w:right w:w="100" w:type="dxa"/>
            </w:tcMar>
          </w:tcPr>
          <w:p w14:paraId="5FE12197" w14:textId="483D7B37" w:rsidR="000E012F" w:rsidRDefault="00000000">
            <w:pPr>
              <w:widowControl w:val="0"/>
              <w:rPr>
                <w:rFonts w:ascii="Calibri" w:eastAsia="Calibri" w:hAnsi="Calibri" w:cs="Calibri"/>
              </w:rPr>
            </w:pPr>
            <w:r>
              <w:rPr>
                <w:rFonts w:ascii="Calibri" w:eastAsia="Calibri" w:hAnsi="Calibri" w:cs="Calibri"/>
                <w:b/>
              </w:rPr>
              <w:t>Public Association "Protection of the service users' rights in the field of mental health "Overcoming"</w:t>
            </w:r>
          </w:p>
          <w:p w14:paraId="5AD299C9" w14:textId="77777777" w:rsidR="000E012F" w:rsidRDefault="00000000">
            <w:pPr>
              <w:widowControl w:val="0"/>
              <w:rPr>
                <w:rFonts w:ascii="Calibri" w:eastAsia="Calibri" w:hAnsi="Calibri" w:cs="Calibri"/>
                <w:color w:val="467886"/>
                <w:u w:val="single"/>
              </w:rPr>
            </w:pPr>
            <w:hyperlink r:id="rId10">
              <w:r>
                <w:rPr>
                  <w:rFonts w:ascii="Calibri" w:eastAsia="Calibri" w:hAnsi="Calibri" w:cs="Calibri"/>
                  <w:color w:val="467886"/>
                  <w:u w:val="single"/>
                </w:rPr>
                <w:t>ibragimova.plwh@gmail.com</w:t>
              </w:r>
            </w:hyperlink>
          </w:p>
          <w:p w14:paraId="5C629E7E" w14:textId="77777777" w:rsidR="000E012F" w:rsidRDefault="000E012F">
            <w:pPr>
              <w:widowControl w:val="0"/>
              <w:rPr>
                <w:rFonts w:ascii="Calibri" w:eastAsia="Calibri" w:hAnsi="Calibri" w:cs="Calibri"/>
              </w:rPr>
            </w:pPr>
          </w:p>
        </w:tc>
        <w:tc>
          <w:tcPr>
            <w:tcW w:w="5205" w:type="dxa"/>
            <w:shd w:val="clear" w:color="auto" w:fill="auto"/>
            <w:tcMar>
              <w:top w:w="100" w:type="dxa"/>
              <w:left w:w="100" w:type="dxa"/>
              <w:bottom w:w="100" w:type="dxa"/>
              <w:right w:w="100" w:type="dxa"/>
            </w:tcMar>
          </w:tcPr>
          <w:p w14:paraId="4E6725E2" w14:textId="47D16C88" w:rsidR="000E012F" w:rsidRDefault="0099263E">
            <w:pPr>
              <w:widowControl w:val="0"/>
              <w:rPr>
                <w:rFonts w:ascii="Calibri" w:eastAsia="Calibri" w:hAnsi="Calibri" w:cs="Calibri"/>
              </w:rPr>
            </w:pPr>
            <w:r>
              <w:rPr>
                <w:rFonts w:ascii="Calibri" w:eastAsia="Calibri" w:hAnsi="Calibri" w:cs="Calibri"/>
              </w:rPr>
              <w:t>“</w:t>
            </w:r>
            <w:r w:rsidR="00000000">
              <w:rPr>
                <w:rFonts w:ascii="Calibri" w:eastAsia="Calibri" w:hAnsi="Calibri" w:cs="Calibri"/>
              </w:rPr>
              <w:t>Overcoming</w:t>
            </w:r>
            <w:r>
              <w:rPr>
                <w:rFonts w:ascii="Calibri" w:eastAsia="Calibri" w:hAnsi="Calibri" w:cs="Calibri"/>
              </w:rPr>
              <w:t>”</w:t>
            </w:r>
            <w:r w:rsidR="00000000">
              <w:rPr>
                <w:rFonts w:ascii="Calibri" w:eastAsia="Calibri" w:hAnsi="Calibri" w:cs="Calibri"/>
              </w:rPr>
              <w:t xml:space="preserve"> works to improve the social, economic, legal, and physical well-being of key populations—including people living with HIV, tuberculosis, substance use, and mental health conditions—based on the principles of humanity, human rights, and gender equality.</w:t>
            </w:r>
          </w:p>
        </w:tc>
      </w:tr>
      <w:tr w:rsidR="000E012F" w14:paraId="1964A962" w14:textId="77777777">
        <w:trPr>
          <w:trHeight w:val="2898"/>
        </w:trPr>
        <w:tc>
          <w:tcPr>
            <w:tcW w:w="3795" w:type="dxa"/>
            <w:shd w:val="clear" w:color="auto" w:fill="auto"/>
            <w:tcMar>
              <w:top w:w="100" w:type="dxa"/>
              <w:left w:w="100" w:type="dxa"/>
              <w:bottom w:w="100" w:type="dxa"/>
              <w:right w:w="100" w:type="dxa"/>
            </w:tcMar>
          </w:tcPr>
          <w:p w14:paraId="3B6F6DE9" w14:textId="77777777" w:rsidR="000E012F" w:rsidRDefault="00000000">
            <w:pPr>
              <w:widowControl w:val="0"/>
              <w:rPr>
                <w:rFonts w:ascii="Calibri" w:eastAsia="Calibri" w:hAnsi="Calibri" w:cs="Calibri"/>
              </w:rPr>
            </w:pPr>
            <w:r>
              <w:rPr>
                <w:rFonts w:ascii="Calibri" w:eastAsia="Calibri" w:hAnsi="Calibri" w:cs="Calibri"/>
                <w:b/>
              </w:rPr>
              <w:t>Public Association “</w:t>
            </w:r>
            <w:proofErr w:type="spellStart"/>
            <w:r>
              <w:rPr>
                <w:rFonts w:ascii="Calibri" w:eastAsia="Calibri" w:hAnsi="Calibri" w:cs="Calibri"/>
                <w:b/>
              </w:rPr>
              <w:t>Nursenim</w:t>
            </w:r>
            <w:proofErr w:type="spellEnd"/>
            <w:r>
              <w:rPr>
                <w:rFonts w:ascii="Calibri" w:eastAsia="Calibri" w:hAnsi="Calibri" w:cs="Calibri"/>
                <w:b/>
              </w:rPr>
              <w:t>”</w:t>
            </w:r>
          </w:p>
          <w:p w14:paraId="3CD8673A" w14:textId="77777777" w:rsidR="000E012F" w:rsidRDefault="00000000">
            <w:pPr>
              <w:widowControl w:val="0"/>
              <w:rPr>
                <w:rFonts w:ascii="Calibri" w:eastAsia="Calibri" w:hAnsi="Calibri" w:cs="Calibri"/>
                <w:color w:val="467886"/>
              </w:rPr>
            </w:pPr>
            <w:r>
              <w:rPr>
                <w:rFonts w:ascii="Calibri" w:eastAsia="Calibri" w:hAnsi="Calibri" w:cs="Calibri"/>
                <w:color w:val="467886"/>
              </w:rPr>
              <w:t>oo.nursenim@bk.ru</w:t>
            </w:r>
          </w:p>
          <w:p w14:paraId="54FCDEE8" w14:textId="77777777" w:rsidR="000E012F" w:rsidRDefault="00000000">
            <w:pPr>
              <w:widowControl w:val="0"/>
              <w:rPr>
                <w:rFonts w:ascii="Calibri" w:eastAsia="Calibri" w:hAnsi="Calibri" w:cs="Calibri"/>
              </w:rPr>
            </w:pPr>
            <w:r>
              <w:rPr>
                <w:rFonts w:ascii="Calibri" w:eastAsia="Calibri" w:hAnsi="Calibri" w:cs="Calibri"/>
                <w:noProof/>
              </w:rPr>
              <w:drawing>
                <wp:inline distT="114300" distB="114300" distL="114300" distR="114300" wp14:anchorId="6A203E57" wp14:editId="72047CC6">
                  <wp:extent cx="1277341" cy="121708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277341" cy="1217088"/>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04004506" w14:textId="5D469DAC" w:rsidR="000E012F" w:rsidRDefault="00000000">
            <w:pPr>
              <w:widowControl w:val="0"/>
              <w:rPr>
                <w:rFonts w:ascii="Calibri" w:eastAsia="Calibri" w:hAnsi="Calibri" w:cs="Calibri"/>
              </w:rPr>
            </w:pPr>
            <w:proofErr w:type="spellStart"/>
            <w:r>
              <w:rPr>
                <w:rFonts w:ascii="Calibri" w:eastAsia="Calibri" w:hAnsi="Calibri" w:cs="Calibri"/>
              </w:rPr>
              <w:t>Nursenim</w:t>
            </w:r>
            <w:proofErr w:type="spellEnd"/>
            <w:r>
              <w:rPr>
                <w:rFonts w:ascii="Calibri" w:eastAsia="Calibri" w:hAnsi="Calibri" w:cs="Calibri"/>
              </w:rPr>
              <w:t xml:space="preserve"> is a non-profit organization whose mission is to improve the quality of life of vulnerable groups in Kazakhstan, including people living with HIV, drug users, migrants, people in detention, and those who have been released from detention.</w:t>
            </w:r>
          </w:p>
        </w:tc>
      </w:tr>
      <w:tr w:rsidR="000E012F" w14:paraId="2446E121" w14:textId="77777777">
        <w:tc>
          <w:tcPr>
            <w:tcW w:w="3795" w:type="dxa"/>
            <w:shd w:val="clear" w:color="auto" w:fill="auto"/>
            <w:tcMar>
              <w:top w:w="100" w:type="dxa"/>
              <w:left w:w="100" w:type="dxa"/>
              <w:bottom w:w="100" w:type="dxa"/>
              <w:right w:w="100" w:type="dxa"/>
            </w:tcMar>
          </w:tcPr>
          <w:p w14:paraId="45C2E2E7" w14:textId="77777777" w:rsidR="000E012F" w:rsidRDefault="00000000">
            <w:pPr>
              <w:widowControl w:val="0"/>
              <w:rPr>
                <w:rFonts w:ascii="Calibri" w:eastAsia="Calibri" w:hAnsi="Calibri" w:cs="Calibri"/>
                <w:b/>
              </w:rPr>
            </w:pPr>
            <w:r>
              <w:rPr>
                <w:rFonts w:ascii="Calibri" w:eastAsia="Calibri" w:hAnsi="Calibri" w:cs="Calibri"/>
                <w:b/>
              </w:rPr>
              <w:t>Association of Legal Entities "Central Asian Women's Network "AMAL"</w:t>
            </w:r>
          </w:p>
          <w:p w14:paraId="60878AA3" w14:textId="77777777" w:rsidR="000E012F" w:rsidRDefault="00000000">
            <w:pPr>
              <w:widowControl w:val="0"/>
              <w:rPr>
                <w:rFonts w:ascii="Calibri" w:eastAsia="Calibri" w:hAnsi="Calibri" w:cs="Calibri"/>
                <w:color w:val="467886"/>
              </w:rPr>
            </w:pPr>
            <w:r>
              <w:rPr>
                <w:rFonts w:ascii="Calibri" w:eastAsia="Calibri" w:hAnsi="Calibri" w:cs="Calibri"/>
                <w:color w:val="467886"/>
              </w:rPr>
              <w:t>mankievavala@gmail.com</w:t>
            </w:r>
          </w:p>
          <w:p w14:paraId="4ADE7D6F" w14:textId="77777777" w:rsidR="000E012F" w:rsidRDefault="00000000">
            <w:pPr>
              <w:widowControl w:val="0"/>
              <w:rPr>
                <w:rFonts w:ascii="Calibri" w:eastAsia="Calibri" w:hAnsi="Calibri" w:cs="Calibri"/>
              </w:rPr>
            </w:pPr>
            <w:r>
              <w:rPr>
                <w:rFonts w:ascii="Calibri" w:eastAsia="Calibri" w:hAnsi="Calibri" w:cs="Calibri"/>
                <w:noProof/>
              </w:rPr>
              <w:drawing>
                <wp:inline distT="114300" distB="114300" distL="114300" distR="114300" wp14:anchorId="3133AAB9" wp14:editId="2629392D">
                  <wp:extent cx="1280534" cy="96664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280534" cy="966643"/>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547EEC95" w14:textId="5B478827" w:rsidR="000E012F" w:rsidRDefault="0099263E">
            <w:pPr>
              <w:widowControl w:val="0"/>
              <w:rPr>
                <w:rFonts w:ascii="Calibri" w:eastAsia="Calibri" w:hAnsi="Calibri" w:cs="Calibri"/>
              </w:rPr>
            </w:pPr>
            <w:r>
              <w:rPr>
                <w:rFonts w:ascii="Calibri" w:eastAsia="Calibri" w:hAnsi="Calibri" w:cs="Calibri"/>
              </w:rPr>
              <w:t>“</w:t>
            </w:r>
            <w:r w:rsidR="00000000">
              <w:rPr>
                <w:rFonts w:ascii="Calibri" w:eastAsia="Calibri" w:hAnsi="Calibri" w:cs="Calibri"/>
              </w:rPr>
              <w:t>AMAL</w:t>
            </w:r>
            <w:r>
              <w:rPr>
                <w:rFonts w:ascii="Calibri" w:eastAsia="Calibri" w:hAnsi="Calibri" w:cs="Calibri"/>
              </w:rPr>
              <w:t>”</w:t>
            </w:r>
            <w:r w:rsidR="00000000">
              <w:rPr>
                <w:rFonts w:ascii="Calibri" w:eastAsia="Calibri" w:hAnsi="Calibri" w:cs="Calibri"/>
              </w:rPr>
              <w:t xml:space="preserve"> seeks to strengthen the capacity of civil society organizations to improve the social, economic, psychological and physical well-being of vulnerable groups, including women and girls, suffering from mental and social problems and socially significant diseases</w:t>
            </w:r>
            <w:r>
              <w:rPr>
                <w:rFonts w:ascii="Calibri" w:eastAsia="Calibri" w:hAnsi="Calibri" w:cs="Calibri"/>
              </w:rPr>
              <w:t>.</w:t>
            </w:r>
          </w:p>
        </w:tc>
      </w:tr>
    </w:tbl>
    <w:p w14:paraId="4E377007" w14:textId="77777777" w:rsidR="000E012F" w:rsidRDefault="000E012F">
      <w:pPr>
        <w:rPr>
          <w:rFonts w:ascii="Calibri" w:eastAsia="Calibri" w:hAnsi="Calibri" w:cs="Calibri"/>
        </w:rPr>
      </w:pPr>
    </w:p>
    <w:p w14:paraId="3FD1897F" w14:textId="77777777" w:rsidR="000E012F" w:rsidRDefault="00000000">
      <w:pPr>
        <w:rPr>
          <w:rFonts w:ascii="Calibri" w:eastAsia="Calibri" w:hAnsi="Calibri" w:cs="Calibri"/>
        </w:rPr>
        <w:sectPr w:rsidR="000E012F">
          <w:headerReference w:type="default" r:id="rId13"/>
          <w:footerReference w:type="default" r:id="rId14"/>
          <w:pgSz w:w="11909" w:h="16834"/>
          <w:pgMar w:top="1440" w:right="1440" w:bottom="1440" w:left="1440" w:header="720" w:footer="720" w:gutter="0"/>
          <w:pgNumType w:start="1"/>
          <w:cols w:space="1296"/>
        </w:sectPr>
      </w:pPr>
      <w:r>
        <w:rPr>
          <w:rFonts w:ascii="Calibri" w:eastAsia="Calibri" w:hAnsi="Calibri" w:cs="Calibri"/>
        </w:rPr>
        <w:t>Publication of this submission at OHCHR website is authorised.</w:t>
      </w:r>
    </w:p>
    <w:p w14:paraId="64949584" w14:textId="77777777" w:rsidR="000E012F" w:rsidRDefault="00000000">
      <w:pPr>
        <w:jc w:val="both"/>
        <w:rPr>
          <w:rFonts w:ascii="Calibri" w:eastAsia="Calibri" w:hAnsi="Calibri" w:cs="Calibri"/>
          <w:b/>
          <w:u w:val="single"/>
        </w:rPr>
      </w:pPr>
      <w:r>
        <w:rPr>
          <w:rFonts w:ascii="Calibri" w:eastAsia="Calibri" w:hAnsi="Calibri" w:cs="Calibri"/>
          <w:b/>
          <w:u w:val="single"/>
        </w:rPr>
        <w:lastRenderedPageBreak/>
        <w:t>Section I. Executive summary &amp; Recommended questions</w:t>
      </w:r>
    </w:p>
    <w:p w14:paraId="3338D4A0" w14:textId="77777777" w:rsidR="000E012F" w:rsidRDefault="000E012F">
      <w:pPr>
        <w:jc w:val="both"/>
        <w:rPr>
          <w:rFonts w:ascii="Calibri" w:eastAsia="Calibri" w:hAnsi="Calibri" w:cs="Calibri"/>
          <w:b/>
        </w:rPr>
      </w:pPr>
    </w:p>
    <w:p w14:paraId="2641D8A4" w14:textId="77777777" w:rsidR="000E012F" w:rsidRDefault="00000000">
      <w:pPr>
        <w:numPr>
          <w:ilvl w:val="0"/>
          <w:numId w:val="2"/>
        </w:numPr>
        <w:ind w:left="425" w:hanging="425"/>
        <w:jc w:val="both"/>
      </w:pPr>
      <w:r>
        <w:rPr>
          <w:rFonts w:ascii="Calibri" w:eastAsia="Calibri" w:hAnsi="Calibri" w:cs="Calibri"/>
        </w:rPr>
        <w:t xml:space="preserve">The Eurasian Harm Reduction Association (EHRA), Overcoming, </w:t>
      </w:r>
      <w:proofErr w:type="spellStart"/>
      <w:r>
        <w:rPr>
          <w:rFonts w:ascii="Calibri" w:eastAsia="Calibri" w:hAnsi="Calibri" w:cs="Calibri"/>
        </w:rPr>
        <w:t>Nursenim</w:t>
      </w:r>
      <w:proofErr w:type="spellEnd"/>
      <w:r>
        <w:rPr>
          <w:rFonts w:ascii="Calibri" w:eastAsia="Calibri" w:hAnsi="Calibri" w:cs="Calibri"/>
        </w:rPr>
        <w:t>, and AMAL, welcome the opportunity to present this shadow report ahead of the preparation of the list of issues for the third review of Kazakhstan under the Convention to Eliminate all Forms of Discrimination Against Women.</w:t>
      </w:r>
    </w:p>
    <w:p w14:paraId="4720CF3D" w14:textId="77777777" w:rsidR="000E012F" w:rsidRDefault="000E012F">
      <w:pPr>
        <w:ind w:left="720"/>
        <w:jc w:val="both"/>
        <w:rPr>
          <w:rFonts w:ascii="Calibri" w:eastAsia="Calibri" w:hAnsi="Calibri" w:cs="Calibri"/>
        </w:rPr>
      </w:pPr>
    </w:p>
    <w:p w14:paraId="50BB31D3" w14:textId="53085533" w:rsidR="000E012F" w:rsidRDefault="00000000">
      <w:pPr>
        <w:numPr>
          <w:ilvl w:val="0"/>
          <w:numId w:val="2"/>
        </w:numPr>
        <w:ind w:left="425" w:hanging="425"/>
        <w:jc w:val="both"/>
      </w:pPr>
      <w:r>
        <w:rPr>
          <w:rFonts w:ascii="Calibri" w:eastAsia="Calibri" w:hAnsi="Calibri" w:cs="Calibri"/>
        </w:rPr>
        <w:t xml:space="preserve">Women who use drugs in Kazakhstan experience heightened discrimination in all spheres of interaction with both state authorities and society, with devastating impacts for the enjoyment of their human rights. This discrimination is the result of pervasive stigma, harmful stereotyping, and a punitive legal framework that labels, </w:t>
      </w:r>
      <w:proofErr w:type="spellStart"/>
      <w:r>
        <w:rPr>
          <w:rFonts w:ascii="Calibri" w:eastAsia="Calibri" w:hAnsi="Calibri" w:cs="Calibri"/>
        </w:rPr>
        <w:t>surv</w:t>
      </w:r>
      <w:r w:rsidR="0099263E">
        <w:rPr>
          <w:rFonts w:ascii="Calibri" w:eastAsia="Calibri" w:hAnsi="Calibri" w:cs="Calibri"/>
        </w:rPr>
        <w:t>e</w:t>
      </w:r>
      <w:r>
        <w:rPr>
          <w:rFonts w:ascii="Calibri" w:eastAsia="Calibri" w:hAnsi="Calibri" w:cs="Calibri"/>
        </w:rPr>
        <w:t>ils</w:t>
      </w:r>
      <w:proofErr w:type="spellEnd"/>
      <w:r>
        <w:rPr>
          <w:rFonts w:ascii="Calibri" w:eastAsia="Calibri" w:hAnsi="Calibri" w:cs="Calibri"/>
        </w:rPr>
        <w:t>, and criminalises women who use drugs, while failing to provide the necessary care and support.</w:t>
      </w:r>
    </w:p>
    <w:p w14:paraId="38733D40" w14:textId="77777777" w:rsidR="000E012F" w:rsidRDefault="000E012F">
      <w:pPr>
        <w:ind w:left="720"/>
        <w:jc w:val="both"/>
        <w:rPr>
          <w:rFonts w:ascii="Calibri" w:eastAsia="Calibri" w:hAnsi="Calibri" w:cs="Calibri"/>
        </w:rPr>
      </w:pPr>
    </w:p>
    <w:p w14:paraId="380192AC" w14:textId="77777777" w:rsidR="000E012F" w:rsidRDefault="00000000">
      <w:pPr>
        <w:numPr>
          <w:ilvl w:val="0"/>
          <w:numId w:val="2"/>
        </w:numPr>
        <w:ind w:left="425" w:hanging="425"/>
        <w:jc w:val="both"/>
      </w:pPr>
      <w:r>
        <w:rPr>
          <w:rFonts w:ascii="Calibri" w:eastAsia="Calibri" w:hAnsi="Calibri" w:cs="Calibri"/>
        </w:rPr>
        <w:t>Through a process of close collaboration with the community of women who use drugs in Kazakhstan, we have identified seven critical areas that urgently require the Committee’s attention. These are:</w:t>
      </w:r>
    </w:p>
    <w:p w14:paraId="2F64A2D5" w14:textId="77777777" w:rsidR="000E012F" w:rsidRDefault="00000000">
      <w:pPr>
        <w:numPr>
          <w:ilvl w:val="0"/>
          <w:numId w:val="1"/>
        </w:numPr>
        <w:rPr>
          <w:rFonts w:ascii="Calibri" w:eastAsia="Calibri" w:hAnsi="Calibri" w:cs="Calibri"/>
        </w:rPr>
      </w:pPr>
      <w:r>
        <w:rPr>
          <w:rFonts w:ascii="Calibri" w:eastAsia="Calibri" w:hAnsi="Calibri" w:cs="Calibri"/>
        </w:rPr>
        <w:t xml:space="preserve">A punitive legal framework that criminalises and </w:t>
      </w:r>
      <w:proofErr w:type="spellStart"/>
      <w:r>
        <w:rPr>
          <w:rFonts w:ascii="Calibri" w:eastAsia="Calibri" w:hAnsi="Calibri" w:cs="Calibri"/>
        </w:rPr>
        <w:t>surveils</w:t>
      </w:r>
      <w:proofErr w:type="spellEnd"/>
      <w:r>
        <w:rPr>
          <w:rFonts w:ascii="Calibri" w:eastAsia="Calibri" w:hAnsi="Calibri" w:cs="Calibri"/>
        </w:rPr>
        <w:t xml:space="preserve"> people who use </w:t>
      </w:r>
      <w:proofErr w:type="gramStart"/>
      <w:r>
        <w:rPr>
          <w:rFonts w:ascii="Calibri" w:eastAsia="Calibri" w:hAnsi="Calibri" w:cs="Calibri"/>
        </w:rPr>
        <w:t>drugs;</w:t>
      </w:r>
      <w:proofErr w:type="gramEnd"/>
    </w:p>
    <w:p w14:paraId="42C790C2" w14:textId="77777777" w:rsidR="000E012F" w:rsidRDefault="00000000">
      <w:pPr>
        <w:numPr>
          <w:ilvl w:val="0"/>
          <w:numId w:val="1"/>
        </w:numPr>
        <w:rPr>
          <w:rFonts w:ascii="Calibri" w:eastAsia="Calibri" w:hAnsi="Calibri" w:cs="Calibri"/>
        </w:rPr>
      </w:pPr>
      <w:r>
        <w:rPr>
          <w:rFonts w:ascii="Calibri" w:eastAsia="Calibri" w:hAnsi="Calibri" w:cs="Calibri"/>
        </w:rPr>
        <w:t xml:space="preserve">Harmful stereotypes that target women who use </w:t>
      </w:r>
      <w:proofErr w:type="gramStart"/>
      <w:r>
        <w:rPr>
          <w:rFonts w:ascii="Calibri" w:eastAsia="Calibri" w:hAnsi="Calibri" w:cs="Calibri"/>
        </w:rPr>
        <w:t>drugs;</w:t>
      </w:r>
      <w:proofErr w:type="gramEnd"/>
    </w:p>
    <w:p w14:paraId="7D0931F9" w14:textId="77777777" w:rsidR="000E012F" w:rsidRDefault="00000000">
      <w:pPr>
        <w:numPr>
          <w:ilvl w:val="0"/>
          <w:numId w:val="1"/>
        </w:numPr>
        <w:rPr>
          <w:rFonts w:ascii="Calibri" w:eastAsia="Calibri" w:hAnsi="Calibri" w:cs="Calibri"/>
        </w:rPr>
      </w:pPr>
      <w:r>
        <w:rPr>
          <w:rFonts w:ascii="Calibri" w:eastAsia="Calibri" w:hAnsi="Calibri" w:cs="Calibri"/>
        </w:rPr>
        <w:t xml:space="preserve">Gender-based violence against women who use </w:t>
      </w:r>
      <w:proofErr w:type="gramStart"/>
      <w:r>
        <w:rPr>
          <w:rFonts w:ascii="Calibri" w:eastAsia="Calibri" w:hAnsi="Calibri" w:cs="Calibri"/>
        </w:rPr>
        <w:t>drugs;</w:t>
      </w:r>
      <w:proofErr w:type="gramEnd"/>
    </w:p>
    <w:p w14:paraId="64CF12F1" w14:textId="77777777" w:rsidR="000E012F" w:rsidRDefault="00000000">
      <w:pPr>
        <w:numPr>
          <w:ilvl w:val="0"/>
          <w:numId w:val="1"/>
        </w:numPr>
        <w:rPr>
          <w:rFonts w:ascii="Calibri" w:eastAsia="Calibri" w:hAnsi="Calibri" w:cs="Calibri"/>
        </w:rPr>
      </w:pPr>
      <w:r>
        <w:rPr>
          <w:rFonts w:ascii="Calibri" w:eastAsia="Calibri" w:hAnsi="Calibri" w:cs="Calibri"/>
        </w:rPr>
        <w:t>Inadequate access to health care, including harm reduction (such as opioid agonist treatment), HIV prevention and care, and sexual and reproductive health care.</w:t>
      </w:r>
    </w:p>
    <w:p w14:paraId="7716A08F" w14:textId="77777777" w:rsidR="000E012F" w:rsidRDefault="00000000">
      <w:pPr>
        <w:numPr>
          <w:ilvl w:val="0"/>
          <w:numId w:val="1"/>
        </w:numPr>
        <w:rPr>
          <w:rFonts w:ascii="Calibri" w:eastAsia="Calibri" w:hAnsi="Calibri" w:cs="Calibri"/>
        </w:rPr>
      </w:pPr>
      <w:r>
        <w:rPr>
          <w:rFonts w:ascii="Calibri" w:eastAsia="Calibri" w:hAnsi="Calibri" w:cs="Calibri"/>
        </w:rPr>
        <w:t>Discrimination in family-related matters.</w:t>
      </w:r>
    </w:p>
    <w:p w14:paraId="3A1A7533" w14:textId="77777777" w:rsidR="000E012F" w:rsidRDefault="00000000">
      <w:pPr>
        <w:numPr>
          <w:ilvl w:val="0"/>
          <w:numId w:val="1"/>
        </w:numPr>
        <w:rPr>
          <w:rFonts w:ascii="Calibri" w:eastAsia="Calibri" w:hAnsi="Calibri" w:cs="Calibri"/>
        </w:rPr>
      </w:pPr>
      <w:r>
        <w:rPr>
          <w:rFonts w:ascii="Calibri" w:eastAsia="Calibri" w:hAnsi="Calibri" w:cs="Calibri"/>
        </w:rPr>
        <w:t>Discrimination in employment.</w:t>
      </w:r>
    </w:p>
    <w:p w14:paraId="240F0B0F" w14:textId="77777777" w:rsidR="000E012F" w:rsidRDefault="00000000">
      <w:pPr>
        <w:numPr>
          <w:ilvl w:val="0"/>
          <w:numId w:val="1"/>
        </w:numPr>
        <w:rPr>
          <w:rFonts w:ascii="Calibri" w:eastAsia="Calibri" w:hAnsi="Calibri" w:cs="Calibri"/>
        </w:rPr>
      </w:pPr>
      <w:r>
        <w:rPr>
          <w:rFonts w:ascii="Calibri" w:eastAsia="Calibri" w:hAnsi="Calibri" w:cs="Calibri"/>
        </w:rPr>
        <w:t xml:space="preserve">Barriers preventing women who use drugs from participating in </w:t>
      </w:r>
      <w:proofErr w:type="gramStart"/>
      <w:r>
        <w:rPr>
          <w:rFonts w:ascii="Calibri" w:eastAsia="Calibri" w:hAnsi="Calibri" w:cs="Calibri"/>
        </w:rPr>
        <w:t>policy-making</w:t>
      </w:r>
      <w:proofErr w:type="gramEnd"/>
      <w:r>
        <w:rPr>
          <w:rFonts w:ascii="Calibri" w:eastAsia="Calibri" w:hAnsi="Calibri" w:cs="Calibri"/>
        </w:rPr>
        <w:t>, exacerbated by a shrinking space for civil society.</w:t>
      </w:r>
    </w:p>
    <w:p w14:paraId="7027F6A5" w14:textId="77777777" w:rsidR="000E012F" w:rsidRDefault="000E012F">
      <w:pPr>
        <w:ind w:left="720"/>
        <w:jc w:val="both"/>
        <w:rPr>
          <w:rFonts w:ascii="Calibri" w:eastAsia="Calibri" w:hAnsi="Calibri" w:cs="Calibri"/>
        </w:rPr>
      </w:pPr>
    </w:p>
    <w:p w14:paraId="482DFA9F" w14:textId="77777777" w:rsidR="000E012F" w:rsidRDefault="00000000">
      <w:pPr>
        <w:numPr>
          <w:ilvl w:val="0"/>
          <w:numId w:val="2"/>
        </w:numPr>
        <w:ind w:left="425" w:hanging="425"/>
        <w:jc w:val="both"/>
      </w:pPr>
      <w:r>
        <w:rPr>
          <w:rFonts w:ascii="Calibri" w:eastAsia="Calibri" w:hAnsi="Calibri" w:cs="Calibri"/>
        </w:rPr>
        <w:t xml:space="preserve">We recommend that the Committee incorporates to the List of Issues a paragraph with questions </w:t>
      </w:r>
      <w:proofErr w:type="gramStart"/>
      <w:r>
        <w:rPr>
          <w:rFonts w:ascii="Calibri" w:eastAsia="Calibri" w:hAnsi="Calibri" w:cs="Calibri"/>
        </w:rPr>
        <w:t>on the situation of</w:t>
      </w:r>
      <w:proofErr w:type="gramEnd"/>
      <w:r>
        <w:rPr>
          <w:rFonts w:ascii="Calibri" w:eastAsia="Calibri" w:hAnsi="Calibri" w:cs="Calibri"/>
        </w:rPr>
        <w:t xml:space="preserve"> women who use drugs. We suggest that this comes in the section on ‘Women facing intersecting forms of discrimination’, with the following recommended text:</w:t>
      </w:r>
    </w:p>
    <w:p w14:paraId="26F48825" w14:textId="77777777" w:rsidR="000E012F" w:rsidRDefault="000E012F">
      <w:pPr>
        <w:ind w:left="1440"/>
        <w:jc w:val="both"/>
        <w:rPr>
          <w:rFonts w:ascii="Calibri" w:eastAsia="Calibri" w:hAnsi="Calibri" w:cs="Calibri"/>
        </w:rPr>
      </w:pPr>
    </w:p>
    <w:p w14:paraId="0E17B9E1" w14:textId="77777777" w:rsidR="000E012F" w:rsidRDefault="00000000">
      <w:pPr>
        <w:ind w:left="1440"/>
        <w:jc w:val="both"/>
        <w:rPr>
          <w:rFonts w:ascii="Calibri" w:eastAsia="Calibri" w:hAnsi="Calibri" w:cs="Calibri"/>
        </w:rPr>
      </w:pPr>
      <w:r>
        <w:rPr>
          <w:rFonts w:ascii="Calibri" w:eastAsia="Calibri" w:hAnsi="Calibri" w:cs="Calibri"/>
        </w:rPr>
        <w:t>‘Please provide information on measures taken to adopt a human rights-based approach to drug policy, remove the criminalisation of people who use drugs, and prevent and eliminate discrimination against women who use drugs, particularly on the contexts of harmful stereotypes; access to treatment, harm reduction and HIV prevention; sexual and reproductive rights; protection against gender-based violence; protection from the removal of parental rights; discrimination in the contexts of employment; and public participation’.</w:t>
      </w:r>
    </w:p>
    <w:p w14:paraId="3F429653" w14:textId="77777777" w:rsidR="000E012F" w:rsidRDefault="000E012F">
      <w:pPr>
        <w:ind w:left="720"/>
        <w:jc w:val="both"/>
        <w:rPr>
          <w:rFonts w:ascii="Calibri" w:eastAsia="Calibri" w:hAnsi="Calibri" w:cs="Calibri"/>
        </w:rPr>
      </w:pPr>
    </w:p>
    <w:p w14:paraId="788DC0B8" w14:textId="77777777" w:rsidR="000E012F" w:rsidRDefault="00000000">
      <w:pPr>
        <w:numPr>
          <w:ilvl w:val="0"/>
          <w:numId w:val="2"/>
        </w:numPr>
        <w:ind w:left="425" w:hanging="425"/>
        <w:jc w:val="both"/>
      </w:pPr>
      <w:r>
        <w:rPr>
          <w:rFonts w:ascii="Calibri" w:eastAsia="Calibri" w:hAnsi="Calibri" w:cs="Calibri"/>
        </w:rPr>
        <w:t>In addition to that, we recommend adding references to women who use drugs in the following sections of the List of Issues:</w:t>
      </w:r>
    </w:p>
    <w:p w14:paraId="7127597D" w14:textId="77777777" w:rsidR="000E012F" w:rsidRDefault="000E012F">
      <w:pPr>
        <w:ind w:left="720"/>
        <w:jc w:val="both"/>
        <w:rPr>
          <w:rFonts w:ascii="Calibri" w:eastAsia="Calibri" w:hAnsi="Calibri" w:cs="Calibri"/>
        </w:rPr>
      </w:pPr>
    </w:p>
    <w:p w14:paraId="0DA0F9FD" w14:textId="77777777" w:rsidR="000E012F" w:rsidRDefault="00000000">
      <w:pPr>
        <w:numPr>
          <w:ilvl w:val="1"/>
          <w:numId w:val="2"/>
        </w:numPr>
        <w:jc w:val="both"/>
        <w:rPr>
          <w:rFonts w:ascii="Calibri" w:eastAsia="Calibri" w:hAnsi="Calibri" w:cs="Calibri"/>
        </w:rPr>
      </w:pPr>
      <w:r>
        <w:rPr>
          <w:rFonts w:ascii="Calibri" w:eastAsia="Calibri" w:hAnsi="Calibri" w:cs="Calibri"/>
          <w:u w:val="single"/>
        </w:rPr>
        <w:t xml:space="preserve">On the section on ‘gender </w:t>
      </w:r>
      <w:proofErr w:type="gramStart"/>
      <w:r>
        <w:rPr>
          <w:rFonts w:ascii="Calibri" w:eastAsia="Calibri" w:hAnsi="Calibri" w:cs="Calibri"/>
          <w:u w:val="single"/>
        </w:rPr>
        <w:t>stereotypes’</w:t>
      </w:r>
      <w:proofErr w:type="gramEnd"/>
      <w:r>
        <w:rPr>
          <w:rFonts w:ascii="Calibri" w:eastAsia="Calibri" w:hAnsi="Calibri" w:cs="Calibri"/>
        </w:rPr>
        <w:t xml:space="preserve">. Suggested reference: </w:t>
      </w:r>
    </w:p>
    <w:p w14:paraId="73A30FD6" w14:textId="77777777" w:rsidR="000E012F" w:rsidRDefault="00000000">
      <w:pPr>
        <w:numPr>
          <w:ilvl w:val="2"/>
          <w:numId w:val="2"/>
        </w:numPr>
        <w:jc w:val="both"/>
        <w:rPr>
          <w:rFonts w:ascii="Calibri" w:eastAsia="Calibri" w:hAnsi="Calibri" w:cs="Calibri"/>
        </w:rPr>
      </w:pPr>
      <w:r>
        <w:rPr>
          <w:rFonts w:ascii="Calibri" w:eastAsia="Calibri" w:hAnsi="Calibri" w:cs="Calibri"/>
        </w:rPr>
        <w:t xml:space="preserve">‘Please provide information on efforts, including awareness-raising initiatives and educational and media campaigns, to address gender stereotypes and intersecting forms of discrimination against women based on age, disability status, migrant status, </w:t>
      </w:r>
      <w:r>
        <w:rPr>
          <w:rFonts w:ascii="Calibri" w:eastAsia="Calibri" w:hAnsi="Calibri" w:cs="Calibri"/>
          <w:u w:val="single"/>
        </w:rPr>
        <w:t>drug use</w:t>
      </w:r>
      <w:r>
        <w:rPr>
          <w:rFonts w:ascii="Calibri" w:eastAsia="Calibri" w:hAnsi="Calibri" w:cs="Calibri"/>
        </w:rPr>
        <w:t xml:space="preserve">, or other </w:t>
      </w:r>
      <w:proofErr w:type="gramStart"/>
      <w:r>
        <w:rPr>
          <w:rFonts w:ascii="Calibri" w:eastAsia="Calibri" w:hAnsi="Calibri" w:cs="Calibri"/>
        </w:rPr>
        <w:t>grounds’</w:t>
      </w:r>
      <w:proofErr w:type="gramEnd"/>
      <w:r>
        <w:rPr>
          <w:rFonts w:ascii="Calibri" w:eastAsia="Calibri" w:hAnsi="Calibri" w:cs="Calibri"/>
        </w:rPr>
        <w:t xml:space="preserve">.  </w:t>
      </w:r>
    </w:p>
    <w:p w14:paraId="51A37608" w14:textId="77777777" w:rsidR="000E012F" w:rsidRDefault="000E012F">
      <w:pPr>
        <w:ind w:left="2160"/>
        <w:jc w:val="both"/>
        <w:rPr>
          <w:rFonts w:ascii="Calibri" w:eastAsia="Calibri" w:hAnsi="Calibri" w:cs="Calibri"/>
        </w:rPr>
      </w:pPr>
    </w:p>
    <w:p w14:paraId="06F40353" w14:textId="77777777" w:rsidR="000E012F" w:rsidRDefault="00000000">
      <w:pPr>
        <w:numPr>
          <w:ilvl w:val="1"/>
          <w:numId w:val="2"/>
        </w:numPr>
        <w:jc w:val="both"/>
        <w:rPr>
          <w:rFonts w:ascii="Calibri" w:eastAsia="Calibri" w:hAnsi="Calibri" w:cs="Calibri"/>
        </w:rPr>
      </w:pPr>
      <w:r>
        <w:rPr>
          <w:rFonts w:ascii="Calibri" w:eastAsia="Calibri" w:hAnsi="Calibri" w:cs="Calibri"/>
          <w:u w:val="single"/>
        </w:rPr>
        <w:t>On the section on ‘gender-based violence’</w:t>
      </w:r>
      <w:r>
        <w:rPr>
          <w:rFonts w:ascii="Calibri" w:eastAsia="Calibri" w:hAnsi="Calibri" w:cs="Calibri"/>
          <w:i/>
        </w:rPr>
        <w:t xml:space="preserve">. </w:t>
      </w:r>
      <w:r>
        <w:rPr>
          <w:rFonts w:ascii="Calibri" w:eastAsia="Calibri" w:hAnsi="Calibri" w:cs="Calibri"/>
        </w:rPr>
        <w:t>Suggested reference:</w:t>
      </w:r>
    </w:p>
    <w:p w14:paraId="5A3048A3" w14:textId="77777777" w:rsidR="000E012F" w:rsidRDefault="00000000">
      <w:pPr>
        <w:numPr>
          <w:ilvl w:val="2"/>
          <w:numId w:val="2"/>
        </w:numPr>
        <w:jc w:val="both"/>
        <w:rPr>
          <w:rFonts w:ascii="Calibri" w:eastAsia="Calibri" w:hAnsi="Calibri" w:cs="Calibri"/>
        </w:rPr>
      </w:pPr>
      <w:r>
        <w:rPr>
          <w:rFonts w:ascii="Calibri" w:eastAsia="Calibri" w:hAnsi="Calibri" w:cs="Calibri"/>
        </w:rPr>
        <w:t>‘Please provide information on efforts made to eliminate practices of harassment, extortion, and violence against women who use drugs in the context of law enforcement and the justice system’.</w:t>
      </w:r>
    </w:p>
    <w:p w14:paraId="095F8BFB" w14:textId="77777777" w:rsidR="000E012F" w:rsidRDefault="00000000">
      <w:pPr>
        <w:numPr>
          <w:ilvl w:val="2"/>
          <w:numId w:val="2"/>
        </w:numPr>
        <w:jc w:val="both"/>
        <w:rPr>
          <w:rFonts w:ascii="Calibri" w:eastAsia="Calibri" w:hAnsi="Calibri" w:cs="Calibri"/>
        </w:rPr>
      </w:pPr>
      <w:r>
        <w:rPr>
          <w:rFonts w:ascii="Calibri" w:eastAsia="Calibri" w:hAnsi="Calibri" w:cs="Calibri"/>
        </w:rPr>
        <w:t xml:space="preserve">‘Please provide information on efforts made to ensure that women who use drugs who have experienced gender-based violence have access to effective mechanisms of protection and redress, and that they are not discriminated against or excluded from existing </w:t>
      </w:r>
      <w:proofErr w:type="gramStart"/>
      <w:r>
        <w:rPr>
          <w:rFonts w:ascii="Calibri" w:eastAsia="Calibri" w:hAnsi="Calibri" w:cs="Calibri"/>
        </w:rPr>
        <w:t>services’</w:t>
      </w:r>
      <w:proofErr w:type="gramEnd"/>
      <w:r>
        <w:rPr>
          <w:rFonts w:ascii="Calibri" w:eastAsia="Calibri" w:hAnsi="Calibri" w:cs="Calibri"/>
        </w:rPr>
        <w:t>.</w:t>
      </w:r>
    </w:p>
    <w:p w14:paraId="3189CBD7" w14:textId="77777777" w:rsidR="000E012F" w:rsidRDefault="000E012F">
      <w:pPr>
        <w:ind w:left="2160"/>
        <w:jc w:val="both"/>
        <w:rPr>
          <w:rFonts w:ascii="Calibri" w:eastAsia="Calibri" w:hAnsi="Calibri" w:cs="Calibri"/>
        </w:rPr>
      </w:pPr>
    </w:p>
    <w:p w14:paraId="0E5DBEAA" w14:textId="77777777" w:rsidR="000E012F" w:rsidRDefault="00000000">
      <w:pPr>
        <w:numPr>
          <w:ilvl w:val="1"/>
          <w:numId w:val="2"/>
        </w:numPr>
        <w:jc w:val="both"/>
        <w:rPr>
          <w:rFonts w:ascii="Calibri" w:eastAsia="Calibri" w:hAnsi="Calibri" w:cs="Calibri"/>
        </w:rPr>
      </w:pPr>
      <w:r>
        <w:rPr>
          <w:rFonts w:ascii="Calibri" w:eastAsia="Calibri" w:hAnsi="Calibri" w:cs="Calibri"/>
          <w:u w:val="single"/>
        </w:rPr>
        <w:t>On the section on ‘health’</w:t>
      </w:r>
      <w:r>
        <w:rPr>
          <w:rFonts w:ascii="Calibri" w:eastAsia="Calibri" w:hAnsi="Calibri" w:cs="Calibri"/>
        </w:rPr>
        <w:t>. Suggested reference:</w:t>
      </w:r>
    </w:p>
    <w:p w14:paraId="3D684524" w14:textId="77777777" w:rsidR="000E012F" w:rsidRDefault="00000000">
      <w:pPr>
        <w:numPr>
          <w:ilvl w:val="2"/>
          <w:numId w:val="2"/>
        </w:numPr>
        <w:jc w:val="both"/>
        <w:rPr>
          <w:rFonts w:ascii="Calibri" w:eastAsia="Calibri" w:hAnsi="Calibri" w:cs="Calibri"/>
        </w:rPr>
      </w:pPr>
      <w:r>
        <w:rPr>
          <w:rFonts w:ascii="Calibri" w:eastAsia="Calibri" w:hAnsi="Calibri" w:cs="Calibri"/>
        </w:rPr>
        <w:t>‘Please provide statistical information and disaggregated data on access to drug treatment and harm reduction, particularly opioid agonist treatment</w:t>
      </w:r>
      <w:proofErr w:type="gramStart"/>
      <w:r>
        <w:rPr>
          <w:rFonts w:ascii="Calibri" w:eastAsia="Calibri" w:hAnsi="Calibri" w:cs="Calibri"/>
        </w:rPr>
        <w:t>’;.</w:t>
      </w:r>
      <w:proofErr w:type="gramEnd"/>
      <w:r>
        <w:rPr>
          <w:rFonts w:ascii="Calibri" w:eastAsia="Calibri" w:hAnsi="Calibri" w:cs="Calibri"/>
        </w:rPr>
        <w:t>’</w:t>
      </w:r>
    </w:p>
    <w:p w14:paraId="6431578F" w14:textId="77777777" w:rsidR="000E012F" w:rsidRDefault="00000000">
      <w:pPr>
        <w:numPr>
          <w:ilvl w:val="2"/>
          <w:numId w:val="2"/>
        </w:numPr>
        <w:jc w:val="both"/>
        <w:rPr>
          <w:rFonts w:ascii="Calibri" w:eastAsia="Calibri" w:hAnsi="Calibri" w:cs="Calibri"/>
        </w:rPr>
      </w:pPr>
      <w:r>
        <w:rPr>
          <w:rFonts w:ascii="Calibri" w:eastAsia="Calibri" w:hAnsi="Calibri" w:cs="Calibri"/>
        </w:rPr>
        <w:t>‘Please provide information on measures taken to ensure access to, or at least continuation of, drug treatment and harm reduction for people deprived of liberty, particularly opioid agonist treatment’.</w:t>
      </w:r>
    </w:p>
    <w:p w14:paraId="53F8EEDA" w14:textId="77777777" w:rsidR="000E012F" w:rsidRDefault="00000000">
      <w:pPr>
        <w:numPr>
          <w:ilvl w:val="2"/>
          <w:numId w:val="2"/>
        </w:numPr>
        <w:jc w:val="both"/>
        <w:rPr>
          <w:rFonts w:ascii="Calibri" w:eastAsia="Calibri" w:hAnsi="Calibri" w:cs="Calibri"/>
        </w:rPr>
      </w:pPr>
      <w:r>
        <w:rPr>
          <w:rFonts w:ascii="Calibri" w:eastAsia="Calibri" w:hAnsi="Calibri" w:cs="Calibri"/>
        </w:rPr>
        <w:t>‘Please provide information on measures taken to eliminate discrimination against women who use drugs, including pregnant women who use drugs, by doctors and other health care providers, particularly in the context of sexual and reproductive health care.’</w:t>
      </w:r>
    </w:p>
    <w:p w14:paraId="0FEFFC3D" w14:textId="77777777" w:rsidR="000E012F" w:rsidRDefault="000E012F">
      <w:pPr>
        <w:ind w:left="2160"/>
        <w:jc w:val="both"/>
        <w:rPr>
          <w:rFonts w:ascii="Calibri" w:eastAsia="Calibri" w:hAnsi="Calibri" w:cs="Calibri"/>
        </w:rPr>
      </w:pPr>
    </w:p>
    <w:p w14:paraId="04AC57E0" w14:textId="77777777" w:rsidR="000E012F" w:rsidRDefault="00000000">
      <w:pPr>
        <w:numPr>
          <w:ilvl w:val="1"/>
          <w:numId w:val="2"/>
        </w:numPr>
        <w:jc w:val="both"/>
        <w:rPr>
          <w:rFonts w:ascii="Calibri" w:eastAsia="Calibri" w:hAnsi="Calibri" w:cs="Calibri"/>
        </w:rPr>
      </w:pPr>
      <w:r>
        <w:rPr>
          <w:rFonts w:ascii="Calibri" w:eastAsia="Calibri" w:hAnsi="Calibri" w:cs="Calibri"/>
          <w:u w:val="single"/>
        </w:rPr>
        <w:t>On the section on ´Marriage and family relations´</w:t>
      </w:r>
      <w:r>
        <w:rPr>
          <w:rFonts w:ascii="Calibri" w:eastAsia="Calibri" w:hAnsi="Calibri" w:cs="Calibri"/>
        </w:rPr>
        <w:t>. Suggested reference:</w:t>
      </w:r>
    </w:p>
    <w:p w14:paraId="62B3EA30" w14:textId="77777777" w:rsidR="000E012F" w:rsidRDefault="00000000">
      <w:pPr>
        <w:numPr>
          <w:ilvl w:val="2"/>
          <w:numId w:val="2"/>
        </w:numPr>
        <w:jc w:val="both"/>
        <w:rPr>
          <w:rFonts w:ascii="Calibri" w:eastAsia="Calibri" w:hAnsi="Calibri" w:cs="Calibri"/>
        </w:rPr>
      </w:pPr>
      <w:r>
        <w:rPr>
          <w:rFonts w:ascii="Calibri" w:eastAsia="Calibri" w:hAnsi="Calibri" w:cs="Calibri"/>
        </w:rPr>
        <w:t>‘Please provide information on measures taken to ensure that women who use drugs are not threatened to, or actually deprived, of their parental rights on the basis of drug use alone’.</w:t>
      </w:r>
    </w:p>
    <w:p w14:paraId="2B2C2E06" w14:textId="77777777" w:rsidR="000E012F" w:rsidRDefault="000E012F">
      <w:pPr>
        <w:ind w:left="2160"/>
        <w:jc w:val="both"/>
        <w:rPr>
          <w:rFonts w:ascii="Calibri" w:eastAsia="Calibri" w:hAnsi="Calibri" w:cs="Calibri"/>
        </w:rPr>
      </w:pPr>
    </w:p>
    <w:p w14:paraId="58EE55F3" w14:textId="77777777" w:rsidR="000E012F" w:rsidRDefault="00000000">
      <w:pPr>
        <w:numPr>
          <w:ilvl w:val="1"/>
          <w:numId w:val="2"/>
        </w:numPr>
        <w:jc w:val="both"/>
        <w:rPr>
          <w:rFonts w:ascii="Calibri" w:eastAsia="Calibri" w:hAnsi="Calibri" w:cs="Calibri"/>
        </w:rPr>
      </w:pPr>
      <w:r>
        <w:rPr>
          <w:rFonts w:ascii="Calibri" w:eastAsia="Calibri" w:hAnsi="Calibri" w:cs="Calibri"/>
          <w:u w:val="single"/>
        </w:rPr>
        <w:t>On the section on ‘Participation in political and public life’</w:t>
      </w:r>
      <w:r>
        <w:rPr>
          <w:rFonts w:ascii="Calibri" w:eastAsia="Calibri" w:hAnsi="Calibri" w:cs="Calibri"/>
        </w:rPr>
        <w:t>. Suggested reference:</w:t>
      </w:r>
    </w:p>
    <w:p w14:paraId="4A6426D7" w14:textId="77777777" w:rsidR="000E012F" w:rsidRDefault="00000000">
      <w:pPr>
        <w:numPr>
          <w:ilvl w:val="2"/>
          <w:numId w:val="2"/>
        </w:numPr>
        <w:jc w:val="both"/>
        <w:rPr>
          <w:rFonts w:ascii="Calibri" w:eastAsia="Calibri" w:hAnsi="Calibri" w:cs="Calibri"/>
        </w:rPr>
      </w:pPr>
      <w:r>
        <w:rPr>
          <w:rFonts w:ascii="Calibri" w:eastAsia="Calibri" w:hAnsi="Calibri" w:cs="Calibri"/>
        </w:rPr>
        <w:t xml:space="preserve">‘Please provide information on measures taken to facilitate the participation of women who use drugs in drug policies and programmes, particularly in the design and implementation of gender-adequate treatment and </w:t>
      </w:r>
      <w:proofErr w:type="gramStart"/>
      <w:r>
        <w:rPr>
          <w:rFonts w:ascii="Calibri" w:eastAsia="Calibri" w:hAnsi="Calibri" w:cs="Calibri"/>
        </w:rPr>
        <w:t>services’</w:t>
      </w:r>
      <w:proofErr w:type="gramEnd"/>
      <w:r>
        <w:rPr>
          <w:rFonts w:ascii="Calibri" w:eastAsia="Calibri" w:hAnsi="Calibri" w:cs="Calibri"/>
        </w:rPr>
        <w:t>.</w:t>
      </w:r>
    </w:p>
    <w:p w14:paraId="7F32DE98" w14:textId="77777777" w:rsidR="000E012F" w:rsidRDefault="000E012F">
      <w:pPr>
        <w:ind w:left="1440"/>
        <w:jc w:val="both"/>
        <w:rPr>
          <w:rFonts w:ascii="Calibri" w:eastAsia="Calibri" w:hAnsi="Calibri" w:cs="Calibri"/>
        </w:rPr>
      </w:pPr>
    </w:p>
    <w:p w14:paraId="5D925AEA" w14:textId="77777777" w:rsidR="000E012F" w:rsidRDefault="000E012F">
      <w:pPr>
        <w:jc w:val="both"/>
        <w:rPr>
          <w:rFonts w:ascii="Calibri" w:eastAsia="Calibri" w:hAnsi="Calibri" w:cs="Calibri"/>
          <w:b/>
        </w:rPr>
      </w:pPr>
    </w:p>
    <w:p w14:paraId="52B699D9" w14:textId="77777777" w:rsidR="000E012F" w:rsidRDefault="00000000">
      <w:pPr>
        <w:jc w:val="both"/>
        <w:rPr>
          <w:rFonts w:ascii="Calibri" w:eastAsia="Calibri" w:hAnsi="Calibri" w:cs="Calibri"/>
          <w:b/>
          <w:u w:val="single"/>
        </w:rPr>
      </w:pPr>
      <w:r>
        <w:br w:type="page"/>
      </w:r>
    </w:p>
    <w:p w14:paraId="423907AD" w14:textId="77777777" w:rsidR="000E012F" w:rsidRDefault="00000000">
      <w:pPr>
        <w:jc w:val="both"/>
        <w:rPr>
          <w:rFonts w:ascii="Calibri" w:eastAsia="Calibri" w:hAnsi="Calibri" w:cs="Calibri"/>
          <w:b/>
          <w:u w:val="single"/>
        </w:rPr>
      </w:pPr>
      <w:r>
        <w:rPr>
          <w:rFonts w:ascii="Calibri" w:eastAsia="Calibri" w:hAnsi="Calibri" w:cs="Calibri"/>
          <w:b/>
          <w:u w:val="single"/>
        </w:rPr>
        <w:t>Section II. Methodology</w:t>
      </w:r>
    </w:p>
    <w:p w14:paraId="20E85CA1" w14:textId="77777777" w:rsidR="000E012F" w:rsidRDefault="000E012F">
      <w:pPr>
        <w:jc w:val="both"/>
        <w:rPr>
          <w:rFonts w:ascii="Calibri" w:eastAsia="Calibri" w:hAnsi="Calibri" w:cs="Calibri"/>
          <w:b/>
        </w:rPr>
      </w:pPr>
    </w:p>
    <w:p w14:paraId="0D364BBB" w14:textId="77777777" w:rsidR="000E012F" w:rsidRDefault="00000000">
      <w:pPr>
        <w:numPr>
          <w:ilvl w:val="0"/>
          <w:numId w:val="2"/>
        </w:numPr>
        <w:ind w:left="425"/>
        <w:jc w:val="both"/>
      </w:pPr>
      <w:r>
        <w:rPr>
          <w:rFonts w:ascii="Calibri" w:eastAsia="Calibri" w:hAnsi="Calibri" w:cs="Calibri"/>
        </w:rPr>
        <w:t>This shadow report has been developed through a four-stage process that has aimed to ensure that the voices, experiences, and recommendations of women who use drugs in Kazakhstan are at the centre of this submission.</w:t>
      </w:r>
    </w:p>
    <w:p w14:paraId="77040418" w14:textId="77777777" w:rsidR="000E012F" w:rsidRDefault="00000000">
      <w:pPr>
        <w:numPr>
          <w:ilvl w:val="1"/>
          <w:numId w:val="2"/>
        </w:numPr>
        <w:jc w:val="both"/>
        <w:rPr>
          <w:rFonts w:ascii="Calibri" w:eastAsia="Calibri" w:hAnsi="Calibri" w:cs="Calibri"/>
        </w:rPr>
      </w:pPr>
      <w:r>
        <w:rPr>
          <w:rFonts w:ascii="Calibri" w:eastAsia="Calibri" w:hAnsi="Calibri" w:cs="Calibri"/>
        </w:rPr>
        <w:t>An initial desk-based review and knowledge exchange among the submitting organisations.</w:t>
      </w:r>
    </w:p>
    <w:p w14:paraId="701E11A4" w14:textId="77777777" w:rsidR="000E012F" w:rsidRDefault="00000000">
      <w:pPr>
        <w:numPr>
          <w:ilvl w:val="1"/>
          <w:numId w:val="2"/>
        </w:numPr>
        <w:jc w:val="both"/>
        <w:rPr>
          <w:rFonts w:ascii="Calibri" w:eastAsia="Calibri" w:hAnsi="Calibri" w:cs="Calibri"/>
        </w:rPr>
      </w:pPr>
      <w:r>
        <w:rPr>
          <w:rFonts w:ascii="Calibri" w:eastAsia="Calibri" w:hAnsi="Calibri" w:cs="Calibri"/>
        </w:rPr>
        <w:t>An online survey about the needs and experiences of women who use drugs, completed by 177 women.</w:t>
      </w:r>
    </w:p>
    <w:p w14:paraId="4C97A368" w14:textId="77777777" w:rsidR="000E012F" w:rsidRDefault="00000000">
      <w:pPr>
        <w:numPr>
          <w:ilvl w:val="1"/>
          <w:numId w:val="2"/>
        </w:numPr>
        <w:jc w:val="both"/>
        <w:rPr>
          <w:rFonts w:ascii="Calibri" w:eastAsia="Calibri" w:hAnsi="Calibri" w:cs="Calibri"/>
        </w:rPr>
      </w:pPr>
      <w:r>
        <w:rPr>
          <w:rFonts w:ascii="Calibri" w:eastAsia="Calibri" w:hAnsi="Calibri" w:cs="Calibri"/>
        </w:rPr>
        <w:t xml:space="preserve">A focus group consultation was held with the participation of 5 Kazakh women who use drugs. </w:t>
      </w:r>
    </w:p>
    <w:p w14:paraId="7064BD19" w14:textId="77777777" w:rsidR="000E012F" w:rsidRDefault="00000000">
      <w:pPr>
        <w:numPr>
          <w:ilvl w:val="1"/>
          <w:numId w:val="2"/>
        </w:numPr>
        <w:jc w:val="both"/>
        <w:rPr>
          <w:rFonts w:ascii="Calibri" w:eastAsia="Calibri" w:hAnsi="Calibri" w:cs="Calibri"/>
        </w:rPr>
      </w:pPr>
      <w:r>
        <w:rPr>
          <w:rFonts w:ascii="Calibri" w:eastAsia="Calibri" w:hAnsi="Calibri" w:cs="Calibri"/>
        </w:rPr>
        <w:t>A review of the draft shadow report by civil society and community organisations.</w:t>
      </w:r>
      <w:r>
        <w:rPr>
          <w:rFonts w:ascii="Calibri" w:eastAsia="Calibri" w:hAnsi="Calibri" w:cs="Calibri"/>
        </w:rPr>
        <w:br/>
      </w:r>
    </w:p>
    <w:p w14:paraId="63B74CA2" w14:textId="77777777" w:rsidR="000E012F" w:rsidRDefault="00000000">
      <w:pPr>
        <w:jc w:val="both"/>
        <w:rPr>
          <w:rFonts w:ascii="Calibri" w:eastAsia="Calibri" w:hAnsi="Calibri" w:cs="Calibri"/>
          <w:b/>
          <w:u w:val="single"/>
        </w:rPr>
      </w:pPr>
      <w:r>
        <w:rPr>
          <w:rFonts w:ascii="Calibri" w:eastAsia="Calibri" w:hAnsi="Calibri" w:cs="Calibri"/>
          <w:b/>
          <w:u w:val="single"/>
        </w:rPr>
        <w:t>Section III. Background: Women who use drugs in Kazakhstan and the punitive legal framework</w:t>
      </w:r>
    </w:p>
    <w:p w14:paraId="0A03DA11" w14:textId="77777777" w:rsidR="000E012F" w:rsidRDefault="000E012F">
      <w:pPr>
        <w:jc w:val="both"/>
        <w:rPr>
          <w:rFonts w:ascii="Calibri" w:eastAsia="Calibri" w:hAnsi="Calibri" w:cs="Calibri"/>
        </w:rPr>
      </w:pPr>
    </w:p>
    <w:p w14:paraId="50D17147" w14:textId="77777777" w:rsidR="000E012F" w:rsidRDefault="00000000">
      <w:pPr>
        <w:jc w:val="both"/>
        <w:rPr>
          <w:rFonts w:ascii="Calibri" w:eastAsia="Calibri" w:hAnsi="Calibri" w:cs="Calibri"/>
        </w:rPr>
      </w:pPr>
      <w:r>
        <w:rPr>
          <w:rFonts w:ascii="Calibri" w:eastAsia="Calibri" w:hAnsi="Calibri" w:cs="Calibri"/>
          <w:u w:val="single"/>
        </w:rPr>
        <w:t>Data on women who use drugs in Kazakhstan</w:t>
      </w:r>
    </w:p>
    <w:p w14:paraId="0DF385FD" w14:textId="77777777" w:rsidR="000E012F" w:rsidRDefault="000E012F">
      <w:pPr>
        <w:jc w:val="both"/>
        <w:rPr>
          <w:rFonts w:ascii="Calibri" w:eastAsia="Calibri" w:hAnsi="Calibri" w:cs="Calibri"/>
        </w:rPr>
      </w:pPr>
    </w:p>
    <w:p w14:paraId="5268028A" w14:textId="77777777" w:rsidR="000E012F" w:rsidRDefault="00000000">
      <w:pPr>
        <w:numPr>
          <w:ilvl w:val="0"/>
          <w:numId w:val="2"/>
        </w:numPr>
        <w:ind w:left="425"/>
        <w:jc w:val="both"/>
      </w:pPr>
      <w:r>
        <w:rPr>
          <w:rFonts w:ascii="Calibri" w:eastAsia="Calibri" w:hAnsi="Calibri" w:cs="Calibri"/>
        </w:rPr>
        <w:t>The authorities of Kazakhstan do not collect data on drug use disaggregated by gender. The country is estimated to have a total population of 79,900 people who inject drugs</w:t>
      </w:r>
      <w:r>
        <w:rPr>
          <w:rFonts w:ascii="Calibri" w:eastAsia="Calibri" w:hAnsi="Calibri" w:cs="Calibri"/>
          <w:vertAlign w:val="superscript"/>
        </w:rPr>
        <w:footnoteReference w:id="1"/>
      </w:r>
      <w:r>
        <w:rPr>
          <w:rFonts w:ascii="Calibri" w:eastAsia="Calibri" w:hAnsi="Calibri" w:cs="Calibri"/>
        </w:rPr>
        <w:t xml:space="preserve">. Approximately 0.7% of the total population aged 15 to 64 injects drugs - the highest percentage in </w:t>
      </w:r>
      <w:proofErr w:type="gramStart"/>
      <w:r>
        <w:rPr>
          <w:rFonts w:ascii="Calibri" w:eastAsia="Calibri" w:hAnsi="Calibri" w:cs="Calibri"/>
        </w:rPr>
        <w:t>all of</w:t>
      </w:r>
      <w:proofErr w:type="gramEnd"/>
      <w:r>
        <w:rPr>
          <w:rFonts w:ascii="Calibri" w:eastAsia="Calibri" w:hAnsi="Calibri" w:cs="Calibri"/>
        </w:rPr>
        <w:t xml:space="preserve"> Central Asia.</w:t>
      </w:r>
      <w:r>
        <w:rPr>
          <w:rFonts w:ascii="Calibri" w:eastAsia="Calibri" w:hAnsi="Calibri" w:cs="Calibri"/>
          <w:vertAlign w:val="superscript"/>
        </w:rPr>
        <w:footnoteReference w:id="2"/>
      </w:r>
      <w:r>
        <w:rPr>
          <w:rFonts w:ascii="Calibri" w:eastAsia="Calibri" w:hAnsi="Calibri" w:cs="Calibri"/>
        </w:rPr>
        <w:t xml:space="preserve"> We have no data on the number of women who inject drugs, but it is safe to estimate that figure in the thousands, given that approximately 5% of all the persons included in the registry of drug </w:t>
      </w:r>
      <w:proofErr w:type="gramStart"/>
      <w:r>
        <w:rPr>
          <w:rFonts w:ascii="Calibri" w:eastAsia="Calibri" w:hAnsi="Calibri" w:cs="Calibri"/>
        </w:rPr>
        <w:t>users  are</w:t>
      </w:r>
      <w:proofErr w:type="gramEnd"/>
      <w:r>
        <w:rPr>
          <w:rFonts w:ascii="Calibri" w:eastAsia="Calibri" w:hAnsi="Calibri" w:cs="Calibri"/>
        </w:rPr>
        <w:t xml:space="preserve"> women. </w:t>
      </w:r>
    </w:p>
    <w:p w14:paraId="7B365AD8" w14:textId="77777777" w:rsidR="000E012F" w:rsidRDefault="000E012F">
      <w:pPr>
        <w:ind w:left="720"/>
        <w:jc w:val="both"/>
        <w:rPr>
          <w:rFonts w:ascii="Calibri" w:eastAsia="Calibri" w:hAnsi="Calibri" w:cs="Calibri"/>
        </w:rPr>
      </w:pPr>
    </w:p>
    <w:p w14:paraId="6F481431" w14:textId="77777777" w:rsidR="000E012F" w:rsidRDefault="00000000">
      <w:pPr>
        <w:numPr>
          <w:ilvl w:val="0"/>
          <w:numId w:val="2"/>
        </w:numPr>
        <w:ind w:left="425"/>
        <w:jc w:val="both"/>
      </w:pPr>
      <w:r>
        <w:rPr>
          <w:rFonts w:ascii="Calibri" w:eastAsia="Calibri" w:hAnsi="Calibri" w:cs="Calibri"/>
        </w:rPr>
        <w:t xml:space="preserve">While this report focuses in large part on women who inject drugs—due to the severe criminalisation, stigma and discrimination they face, and due to the heightened risks for health associated with injecting drug use— </w:t>
      </w:r>
      <w:proofErr w:type="gramStart"/>
      <w:r>
        <w:rPr>
          <w:rFonts w:ascii="Calibri" w:eastAsia="Calibri" w:hAnsi="Calibri" w:cs="Calibri"/>
        </w:rPr>
        <w:t>the majority of</w:t>
      </w:r>
      <w:proofErr w:type="gramEnd"/>
      <w:r>
        <w:rPr>
          <w:rFonts w:ascii="Calibri" w:eastAsia="Calibri" w:hAnsi="Calibri" w:cs="Calibri"/>
        </w:rPr>
        <w:t xml:space="preserve"> women use drugs through means other than injection, including smoking, inhalation, or ingestion. A study in 2018 estimated the number of women using drugs in Kazakhstan at approximately 21,000</w:t>
      </w:r>
      <w:r>
        <w:rPr>
          <w:rFonts w:ascii="Calibri" w:eastAsia="Calibri" w:hAnsi="Calibri" w:cs="Calibri"/>
          <w:vertAlign w:val="superscript"/>
        </w:rPr>
        <w:footnoteReference w:id="3"/>
      </w:r>
      <w:r>
        <w:rPr>
          <w:rFonts w:ascii="Calibri" w:eastAsia="Calibri" w:hAnsi="Calibri" w:cs="Calibri"/>
        </w:rPr>
        <w:t xml:space="preserve">. </w:t>
      </w:r>
    </w:p>
    <w:p w14:paraId="3B3B823A" w14:textId="77777777" w:rsidR="000E012F" w:rsidRDefault="000E012F">
      <w:pPr>
        <w:jc w:val="both"/>
        <w:rPr>
          <w:rFonts w:ascii="Calibri" w:eastAsia="Calibri" w:hAnsi="Calibri" w:cs="Calibri"/>
        </w:rPr>
      </w:pPr>
    </w:p>
    <w:p w14:paraId="74FFD098" w14:textId="77777777" w:rsidR="000E012F" w:rsidRDefault="00000000">
      <w:pPr>
        <w:jc w:val="both"/>
        <w:rPr>
          <w:rFonts w:ascii="Calibri" w:eastAsia="Calibri" w:hAnsi="Calibri" w:cs="Calibri"/>
          <w:u w:val="single"/>
        </w:rPr>
      </w:pPr>
      <w:r>
        <w:rPr>
          <w:rFonts w:ascii="Calibri" w:eastAsia="Calibri" w:hAnsi="Calibri" w:cs="Calibri"/>
          <w:u w:val="single"/>
        </w:rPr>
        <w:t>Punishment and criminalisation against women who use drugs</w:t>
      </w:r>
    </w:p>
    <w:p w14:paraId="14F25C25" w14:textId="77777777" w:rsidR="000E012F" w:rsidRDefault="000E012F">
      <w:pPr>
        <w:jc w:val="both"/>
        <w:rPr>
          <w:rFonts w:ascii="Calibri" w:eastAsia="Calibri" w:hAnsi="Calibri" w:cs="Calibri"/>
        </w:rPr>
      </w:pPr>
    </w:p>
    <w:p w14:paraId="30C5B3E9"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The criminalisation of drug possession for personal use violates international human rights and drug policy standards. It undermines the right to be free from arbitrary detention, is often applied in a discriminatory way against marginalised </w:t>
      </w:r>
      <w:proofErr w:type="gramStart"/>
      <w:r>
        <w:rPr>
          <w:rFonts w:ascii="Calibri" w:eastAsia="Calibri" w:hAnsi="Calibri" w:cs="Calibri"/>
        </w:rPr>
        <w:t>groups, and</w:t>
      </w:r>
      <w:proofErr w:type="gramEnd"/>
      <w:r>
        <w:rPr>
          <w:rFonts w:ascii="Calibri" w:eastAsia="Calibri" w:hAnsi="Calibri" w:cs="Calibri"/>
        </w:rPr>
        <w:t xml:space="preserve"> creates obstacles to accessing life-saving services.</w:t>
      </w:r>
    </w:p>
    <w:p w14:paraId="2B93BB87" w14:textId="77777777" w:rsidR="000E012F" w:rsidRDefault="000E012F">
      <w:pPr>
        <w:ind w:left="720"/>
        <w:jc w:val="both"/>
        <w:rPr>
          <w:rFonts w:ascii="Calibri" w:eastAsia="Calibri" w:hAnsi="Calibri" w:cs="Calibri"/>
        </w:rPr>
      </w:pPr>
    </w:p>
    <w:p w14:paraId="5D8DE143"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A broad range of human rights treaty bodies have recommended that Member States decriminalise drug possession for personal use as a key measure to protect the health and rights of people who use drugs. These include the CEDAW Committee (review of Kyrgyzstan in 2021</w:t>
      </w:r>
      <w:r>
        <w:rPr>
          <w:rFonts w:ascii="Calibri" w:eastAsia="Calibri" w:hAnsi="Calibri" w:cs="Calibri"/>
          <w:vertAlign w:val="superscript"/>
        </w:rPr>
        <w:footnoteReference w:id="4"/>
      </w:r>
      <w:r>
        <w:rPr>
          <w:rFonts w:ascii="Calibri" w:eastAsia="Calibri" w:hAnsi="Calibri" w:cs="Calibri"/>
        </w:rPr>
        <w:t>), and the CESCR committee (reviews of Iceland</w:t>
      </w:r>
      <w:r>
        <w:rPr>
          <w:rFonts w:ascii="Calibri" w:eastAsia="Calibri" w:hAnsi="Calibri" w:cs="Calibri"/>
          <w:vertAlign w:val="superscript"/>
        </w:rPr>
        <w:footnoteReference w:id="5"/>
      </w:r>
      <w:r>
        <w:rPr>
          <w:rFonts w:ascii="Calibri" w:eastAsia="Calibri" w:hAnsi="Calibri" w:cs="Calibri"/>
        </w:rPr>
        <w:t>, or Kyrgyzstan</w:t>
      </w:r>
      <w:r>
        <w:rPr>
          <w:rFonts w:ascii="Calibri" w:eastAsia="Calibri" w:hAnsi="Calibri" w:cs="Calibri"/>
          <w:vertAlign w:val="superscript"/>
        </w:rPr>
        <w:footnoteReference w:id="6"/>
      </w:r>
      <w:r>
        <w:rPr>
          <w:rFonts w:ascii="Calibri" w:eastAsia="Calibri" w:hAnsi="Calibri" w:cs="Calibri"/>
        </w:rPr>
        <w:t>,  both in 2024 only). Similar recommendations have emerged from the UN Special Rapporteur in the right to health</w:t>
      </w:r>
      <w:r>
        <w:rPr>
          <w:rFonts w:ascii="Calibri" w:eastAsia="Calibri" w:hAnsi="Calibri" w:cs="Calibri"/>
          <w:vertAlign w:val="superscript"/>
        </w:rPr>
        <w:footnoteReference w:id="7"/>
      </w:r>
      <w:r>
        <w:rPr>
          <w:rFonts w:ascii="Calibri" w:eastAsia="Calibri" w:hAnsi="Calibri" w:cs="Calibri"/>
        </w:rPr>
        <w:t>, the UN Working Group on Arbitrary Detention</w:t>
      </w:r>
      <w:r>
        <w:rPr>
          <w:rFonts w:ascii="Calibri" w:eastAsia="Calibri" w:hAnsi="Calibri" w:cs="Calibri"/>
          <w:vertAlign w:val="superscript"/>
        </w:rPr>
        <w:footnoteReference w:id="8"/>
      </w:r>
      <w:r>
        <w:rPr>
          <w:rFonts w:ascii="Calibri" w:eastAsia="Calibri" w:hAnsi="Calibri" w:cs="Calibri"/>
        </w:rPr>
        <w:t>, and from UN agencies such as OHCHR</w:t>
      </w:r>
      <w:r>
        <w:rPr>
          <w:rFonts w:ascii="Calibri" w:eastAsia="Calibri" w:hAnsi="Calibri" w:cs="Calibri"/>
          <w:vertAlign w:val="superscript"/>
        </w:rPr>
        <w:footnoteReference w:id="9"/>
      </w:r>
      <w:r>
        <w:rPr>
          <w:rFonts w:ascii="Calibri" w:eastAsia="Calibri" w:hAnsi="Calibri" w:cs="Calibri"/>
        </w:rPr>
        <w:t xml:space="preserve"> and UN Women</w:t>
      </w:r>
      <w:r>
        <w:rPr>
          <w:rFonts w:ascii="Calibri" w:eastAsia="Calibri" w:hAnsi="Calibri" w:cs="Calibri"/>
          <w:vertAlign w:val="superscript"/>
        </w:rPr>
        <w:footnoteReference w:id="10"/>
      </w:r>
      <w:r>
        <w:rPr>
          <w:rFonts w:ascii="Calibri" w:eastAsia="Calibri" w:hAnsi="Calibri" w:cs="Calibri"/>
        </w:rPr>
        <w:t>, amongst others.</w:t>
      </w:r>
    </w:p>
    <w:p w14:paraId="2707C286" w14:textId="77777777" w:rsidR="000E012F" w:rsidRDefault="000E012F">
      <w:pPr>
        <w:ind w:left="720"/>
        <w:jc w:val="both"/>
        <w:rPr>
          <w:rFonts w:ascii="Calibri" w:eastAsia="Calibri" w:hAnsi="Calibri" w:cs="Calibri"/>
        </w:rPr>
      </w:pPr>
    </w:p>
    <w:p w14:paraId="6FBE59D5" w14:textId="77777777" w:rsidR="000E012F" w:rsidRDefault="00000000">
      <w:pPr>
        <w:numPr>
          <w:ilvl w:val="0"/>
          <w:numId w:val="2"/>
        </w:numPr>
        <w:ind w:left="425"/>
        <w:jc w:val="both"/>
      </w:pPr>
      <w:r>
        <w:rPr>
          <w:rFonts w:ascii="Calibri" w:eastAsia="Calibri" w:hAnsi="Calibri" w:cs="Calibri"/>
        </w:rPr>
        <w:t>In sharp opposition to these standards, women who use drugs in Kazakhstan are criminalised by the country’s punitive approach to drugs.</w:t>
      </w:r>
    </w:p>
    <w:p w14:paraId="74892155" w14:textId="77777777" w:rsidR="000E012F" w:rsidRDefault="000E012F">
      <w:pPr>
        <w:jc w:val="both"/>
        <w:rPr>
          <w:rFonts w:ascii="Calibri" w:eastAsia="Calibri" w:hAnsi="Calibri" w:cs="Calibri"/>
        </w:rPr>
      </w:pPr>
    </w:p>
    <w:tbl>
      <w:tblPr>
        <w:tblStyle w:val="ab"/>
        <w:tblW w:w="8250" w:type="dxa"/>
        <w:tblInd w:w="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50"/>
      </w:tblGrid>
      <w:tr w:rsidR="000E012F" w14:paraId="75BCC391" w14:textId="77777777">
        <w:tc>
          <w:tcPr>
            <w:tcW w:w="8250" w:type="dxa"/>
            <w:shd w:val="clear" w:color="auto" w:fill="auto"/>
            <w:tcMar>
              <w:top w:w="100" w:type="dxa"/>
              <w:left w:w="100" w:type="dxa"/>
              <w:bottom w:w="100" w:type="dxa"/>
              <w:right w:w="100" w:type="dxa"/>
            </w:tcMar>
          </w:tcPr>
          <w:p w14:paraId="4BD0BBE1" w14:textId="77777777" w:rsidR="000E012F" w:rsidRDefault="00000000">
            <w:pPr>
              <w:widowControl w:val="0"/>
              <w:pBdr>
                <w:top w:val="nil"/>
                <w:left w:val="nil"/>
                <w:bottom w:val="nil"/>
                <w:right w:val="nil"/>
                <w:between w:val="nil"/>
              </w:pBdr>
              <w:rPr>
                <w:rFonts w:ascii="Calibri" w:eastAsia="Calibri" w:hAnsi="Calibri" w:cs="Calibri"/>
                <w:b/>
              </w:rPr>
            </w:pPr>
            <w:r>
              <w:rPr>
                <w:rFonts w:ascii="Calibri" w:eastAsia="Calibri" w:hAnsi="Calibri" w:cs="Calibri"/>
                <w:b/>
              </w:rPr>
              <w:t xml:space="preserve">Case study: The effects of criminalising women who use drugs.  </w:t>
            </w:r>
          </w:p>
          <w:p w14:paraId="21C48646" w14:textId="77777777" w:rsidR="000E012F" w:rsidRDefault="00000000">
            <w:pPr>
              <w:widowControl w:val="0"/>
              <w:pBdr>
                <w:top w:val="nil"/>
                <w:left w:val="nil"/>
                <w:bottom w:val="nil"/>
                <w:right w:val="nil"/>
                <w:between w:val="nil"/>
              </w:pBdr>
              <w:rPr>
                <w:rFonts w:ascii="Calibri" w:eastAsia="Calibri" w:hAnsi="Calibri" w:cs="Calibri"/>
              </w:rPr>
            </w:pPr>
            <w:r>
              <w:rPr>
                <w:rFonts w:ascii="Calibri" w:eastAsia="Calibri" w:hAnsi="Calibri" w:cs="Calibri"/>
                <w:b/>
              </w:rPr>
              <w:t>Woman,</w:t>
            </w:r>
            <w:r>
              <w:rPr>
                <w:rFonts w:ascii="Calibri" w:eastAsia="Calibri" w:hAnsi="Calibri" w:cs="Calibri"/>
              </w:rPr>
              <w:t xml:space="preserve"> 39 years old</w:t>
            </w:r>
          </w:p>
          <w:p w14:paraId="0B5FF59D" w14:textId="77777777" w:rsidR="000E012F" w:rsidRDefault="00000000">
            <w:pPr>
              <w:rPr>
                <w:rFonts w:ascii="Calibri" w:eastAsia="Calibri" w:hAnsi="Calibri" w:cs="Calibri"/>
              </w:rPr>
            </w:pPr>
            <w:r>
              <w:rPr>
                <w:rFonts w:ascii="Calibri" w:eastAsia="Calibri" w:hAnsi="Calibri" w:cs="Calibri"/>
                <w:b/>
              </w:rPr>
              <w:br/>
            </w:r>
            <w:r>
              <w:rPr>
                <w:rFonts w:ascii="Calibri" w:eastAsia="Calibri" w:hAnsi="Calibri" w:cs="Calibri"/>
              </w:rPr>
              <w:t>XXX uses drugs together with her sexual partner. On Sunday, they were detained by the police at a market, allegedly on suspicion of purchasing narcotic substances. Although no drugs were found in their possession, a medical examination later confirmed the presence of narcotics in their blood.</w:t>
            </w:r>
          </w:p>
          <w:p w14:paraId="7B5E34C4" w14:textId="77777777" w:rsidR="000E012F" w:rsidRDefault="000E012F">
            <w:pPr>
              <w:rPr>
                <w:rFonts w:ascii="Calibri" w:eastAsia="Calibri" w:hAnsi="Calibri" w:cs="Calibri"/>
              </w:rPr>
            </w:pPr>
          </w:p>
          <w:p w14:paraId="681B2DE6" w14:textId="77777777" w:rsidR="000E012F" w:rsidRDefault="00000000">
            <w:pPr>
              <w:rPr>
                <w:rFonts w:ascii="Calibri" w:eastAsia="Calibri" w:hAnsi="Calibri" w:cs="Calibri"/>
              </w:rPr>
            </w:pPr>
            <w:r>
              <w:rPr>
                <w:rFonts w:ascii="Calibri" w:eastAsia="Calibri" w:hAnsi="Calibri" w:cs="Calibri"/>
              </w:rPr>
              <w:t xml:space="preserve">They were unlawfully held at the police station for two days, during which they were subjected to verbal abuse and </w:t>
            </w:r>
            <w:proofErr w:type="gramStart"/>
            <w:r>
              <w:rPr>
                <w:rFonts w:ascii="Calibri" w:eastAsia="Calibri" w:hAnsi="Calibri" w:cs="Calibri"/>
              </w:rPr>
              <w:t>profanity, and</w:t>
            </w:r>
            <w:proofErr w:type="gramEnd"/>
            <w:r>
              <w:rPr>
                <w:rFonts w:ascii="Calibri" w:eastAsia="Calibri" w:hAnsi="Calibri" w:cs="Calibri"/>
              </w:rPr>
              <w:t xml:space="preserve"> pressured to give self-incriminating statements.</w:t>
            </w:r>
          </w:p>
        </w:tc>
      </w:tr>
    </w:tbl>
    <w:p w14:paraId="65A78AE8" w14:textId="77777777" w:rsidR="000E012F" w:rsidRDefault="000E012F">
      <w:pPr>
        <w:ind w:left="720"/>
        <w:jc w:val="both"/>
        <w:rPr>
          <w:rFonts w:ascii="Calibri" w:eastAsia="Calibri" w:hAnsi="Calibri" w:cs="Calibri"/>
        </w:rPr>
      </w:pPr>
    </w:p>
    <w:p w14:paraId="6788E296" w14:textId="77777777" w:rsidR="000E012F" w:rsidRDefault="00000000">
      <w:pPr>
        <w:numPr>
          <w:ilvl w:val="0"/>
          <w:numId w:val="2"/>
        </w:numPr>
        <w:ind w:left="425"/>
        <w:jc w:val="both"/>
      </w:pPr>
      <w:r>
        <w:rPr>
          <w:rFonts w:ascii="Calibri" w:eastAsia="Calibri" w:hAnsi="Calibri" w:cs="Calibri"/>
          <w:b/>
        </w:rPr>
        <w:t>Administrative punishment for drug use.</w:t>
      </w:r>
      <w:r>
        <w:rPr>
          <w:rFonts w:ascii="Calibri" w:eastAsia="Calibri" w:hAnsi="Calibri" w:cs="Calibri"/>
        </w:rPr>
        <w:t xml:space="preserve"> In 2019, Kazakhstan introduced Article 440 of the Code of Administrative Offences, which establishes an administrative offence for mere drug use in public places - including streets, public transport stations, squares, gardens, etc. The punishment was a fine of up to 314,850 tenge, or approximately 615 dollars, and community service or arrest for up to 20 days. A fine of up to 615 dollars constitutes a very hefty amount in Kazakhstan, where the average gross income per month is 390,323 tenge (approx. 765 dollars), and the minimum wage is 85,000 tenge (approx. 166 dollars)</w:t>
      </w:r>
      <w:r>
        <w:rPr>
          <w:rFonts w:ascii="Calibri" w:eastAsia="Calibri" w:hAnsi="Calibri" w:cs="Calibri"/>
          <w:vertAlign w:val="superscript"/>
        </w:rPr>
        <w:footnoteReference w:id="11"/>
      </w:r>
      <w:r>
        <w:rPr>
          <w:rFonts w:ascii="Calibri" w:eastAsia="Calibri" w:hAnsi="Calibri" w:cs="Calibri"/>
        </w:rPr>
        <w:t>.</w:t>
      </w:r>
    </w:p>
    <w:p w14:paraId="09697B73" w14:textId="77777777" w:rsidR="000E012F" w:rsidRDefault="000E012F">
      <w:pPr>
        <w:ind w:left="720"/>
        <w:jc w:val="both"/>
        <w:rPr>
          <w:rFonts w:ascii="Calibri" w:eastAsia="Calibri" w:hAnsi="Calibri" w:cs="Calibri"/>
        </w:rPr>
      </w:pPr>
    </w:p>
    <w:p w14:paraId="2EB18DEC" w14:textId="77777777" w:rsidR="000E012F" w:rsidRDefault="00000000">
      <w:pPr>
        <w:numPr>
          <w:ilvl w:val="0"/>
          <w:numId w:val="2"/>
        </w:numPr>
        <w:ind w:left="425"/>
        <w:jc w:val="both"/>
      </w:pPr>
      <w:r>
        <w:rPr>
          <w:rFonts w:ascii="Calibri" w:eastAsia="Calibri" w:hAnsi="Calibri" w:cs="Calibri"/>
        </w:rPr>
        <w:t>In 2025, this was replaced with a new article 440-1</w:t>
      </w:r>
      <w:r>
        <w:rPr>
          <w:rFonts w:ascii="Calibri" w:eastAsia="Calibri" w:hAnsi="Calibri" w:cs="Calibri"/>
          <w:vertAlign w:val="superscript"/>
        </w:rPr>
        <w:footnoteReference w:id="12"/>
      </w:r>
      <w:r>
        <w:rPr>
          <w:rFonts w:ascii="Calibri" w:eastAsia="Calibri" w:hAnsi="Calibri" w:cs="Calibri"/>
        </w:rPr>
        <w:t xml:space="preserve"> of the Code of Administrative Offenses, which increases the administrative penalties (a fine of 40 MCI or arrest for up to 10 days, or 80 MCI or 20 days if repeated) for drug use in both public and private spaces. This means that from now onwards drug use even at a person’s own house can be punished with fine, community service, and arrest.</w:t>
      </w:r>
    </w:p>
    <w:p w14:paraId="6C9E517A" w14:textId="77777777" w:rsidR="000E012F" w:rsidRDefault="000E012F">
      <w:pPr>
        <w:jc w:val="both"/>
        <w:rPr>
          <w:rFonts w:ascii="Calibri" w:eastAsia="Calibri" w:hAnsi="Calibri" w:cs="Calibri"/>
        </w:rPr>
      </w:pPr>
    </w:p>
    <w:p w14:paraId="10A89EBF" w14:textId="77777777" w:rsidR="000E012F" w:rsidRDefault="00000000">
      <w:pPr>
        <w:numPr>
          <w:ilvl w:val="0"/>
          <w:numId w:val="2"/>
        </w:numPr>
        <w:ind w:left="425"/>
        <w:jc w:val="both"/>
      </w:pPr>
      <w:r>
        <w:rPr>
          <w:rFonts w:ascii="Calibri" w:eastAsia="Calibri" w:hAnsi="Calibri" w:cs="Calibri"/>
        </w:rPr>
        <w:t xml:space="preserve">Women consulted for this submission reported that Article 440 of the Code of Administrative Offences had disproportionately affected women who use drugs and are homeless or lack access to a private, safe space to use drugs. This particularly impacted marginalised women, including survivors of gender-based violence who do not feel safe at home. With the adoption of Article 440-1, the threat extends to every woman who uses drugs, no matter where. </w:t>
      </w:r>
    </w:p>
    <w:p w14:paraId="2FDECEBE" w14:textId="77777777" w:rsidR="000E012F" w:rsidRDefault="000E012F">
      <w:pPr>
        <w:jc w:val="both"/>
      </w:pPr>
    </w:p>
    <w:p w14:paraId="11AE2232" w14:textId="77777777" w:rsidR="000E012F" w:rsidRDefault="00000000">
      <w:pPr>
        <w:numPr>
          <w:ilvl w:val="0"/>
          <w:numId w:val="2"/>
        </w:numPr>
        <w:ind w:left="425"/>
        <w:jc w:val="both"/>
      </w:pPr>
      <w:r>
        <w:rPr>
          <w:rFonts w:ascii="Calibri" w:eastAsia="Calibri" w:hAnsi="Calibri" w:cs="Calibri"/>
          <w:b/>
        </w:rPr>
        <w:t>Criminal legal framework</w:t>
      </w:r>
      <w:r>
        <w:rPr>
          <w:rFonts w:ascii="Calibri" w:eastAsia="Calibri" w:hAnsi="Calibri" w:cs="Calibri"/>
        </w:rPr>
        <w:t xml:space="preserve">. Under Article 296 of the Criminal Code, the possession of psychoactive substances without the purpose of distribution or supply constitutes a criminal offence. Its punishment depends on the quantities possessed: </w:t>
      </w:r>
    </w:p>
    <w:p w14:paraId="6062A377" w14:textId="77777777" w:rsidR="000E012F" w:rsidRDefault="00000000">
      <w:pPr>
        <w:numPr>
          <w:ilvl w:val="1"/>
          <w:numId w:val="2"/>
        </w:numPr>
        <w:rPr>
          <w:rFonts w:ascii="Calibri" w:eastAsia="Calibri" w:hAnsi="Calibri" w:cs="Calibri"/>
        </w:rPr>
      </w:pPr>
      <w:r>
        <w:rPr>
          <w:rFonts w:ascii="Calibri" w:eastAsia="Calibri" w:hAnsi="Calibri" w:cs="Calibri"/>
        </w:rPr>
        <w:t>For small quantities, the punishment is a fine in the amount of up to 160 calculation indices (MCI)</w:t>
      </w:r>
      <w:r>
        <w:rPr>
          <w:rFonts w:ascii="Calibri" w:eastAsia="Calibri" w:hAnsi="Calibri" w:cs="Calibri"/>
          <w:vertAlign w:val="superscript"/>
        </w:rPr>
        <w:footnoteReference w:id="13"/>
      </w:r>
      <w:r>
        <w:rPr>
          <w:rFonts w:ascii="Calibri" w:eastAsia="Calibri" w:hAnsi="Calibri" w:cs="Calibri"/>
        </w:rPr>
        <w:t xml:space="preserve">, correctional </w:t>
      </w:r>
      <w:proofErr w:type="spellStart"/>
      <w:r>
        <w:rPr>
          <w:rFonts w:ascii="Calibri" w:eastAsia="Calibri" w:hAnsi="Calibri" w:cs="Calibri"/>
        </w:rPr>
        <w:t>labor</w:t>
      </w:r>
      <w:proofErr w:type="spellEnd"/>
      <w:r>
        <w:rPr>
          <w:rFonts w:ascii="Calibri" w:eastAsia="Calibri" w:hAnsi="Calibri" w:cs="Calibri"/>
        </w:rPr>
        <w:t xml:space="preserve"> for up to 160 hours, or arrest for a term of up to forty days. </w:t>
      </w:r>
    </w:p>
    <w:p w14:paraId="4325FB20" w14:textId="77777777" w:rsidR="000E012F" w:rsidRDefault="00000000">
      <w:pPr>
        <w:numPr>
          <w:ilvl w:val="1"/>
          <w:numId w:val="2"/>
        </w:numPr>
        <w:rPr>
          <w:rFonts w:ascii="Calibri" w:eastAsia="Calibri" w:hAnsi="Calibri" w:cs="Calibri"/>
        </w:rPr>
      </w:pPr>
      <w:r>
        <w:rPr>
          <w:rFonts w:ascii="Calibri" w:eastAsia="Calibri" w:hAnsi="Calibri" w:cs="Calibri"/>
        </w:rPr>
        <w:t>For ‘large amounts’, punishment can include a fine in the amount of 200 MCI, correctional labour in up to 200 hours, or arrest for a term of up to fifty days.</w:t>
      </w:r>
    </w:p>
    <w:p w14:paraId="231FCDDF" w14:textId="77777777" w:rsidR="000E012F" w:rsidRDefault="00000000">
      <w:pPr>
        <w:numPr>
          <w:ilvl w:val="1"/>
          <w:numId w:val="2"/>
        </w:numPr>
        <w:rPr>
          <w:rFonts w:ascii="Calibri" w:eastAsia="Calibri" w:hAnsi="Calibri" w:cs="Calibri"/>
        </w:rPr>
      </w:pPr>
      <w:proofErr w:type="gramStart"/>
      <w:r>
        <w:rPr>
          <w:rFonts w:ascii="Calibri" w:eastAsia="Calibri" w:hAnsi="Calibri" w:cs="Calibri"/>
        </w:rPr>
        <w:t>And  for</w:t>
      </w:r>
      <w:proofErr w:type="gramEnd"/>
      <w:r>
        <w:rPr>
          <w:rFonts w:ascii="Calibri" w:eastAsia="Calibri" w:hAnsi="Calibri" w:cs="Calibri"/>
        </w:rPr>
        <w:t xml:space="preserve"> ‘especially large scale’ amount, the punishment is incarceration for a term of between three and 7 years.</w:t>
      </w:r>
    </w:p>
    <w:p w14:paraId="1629B649" w14:textId="77777777" w:rsidR="000E012F" w:rsidRDefault="000E012F">
      <w:pPr>
        <w:ind w:left="1440"/>
        <w:rPr>
          <w:rFonts w:ascii="Calibri" w:eastAsia="Calibri" w:hAnsi="Calibri" w:cs="Calibri"/>
        </w:rPr>
      </w:pPr>
    </w:p>
    <w:p w14:paraId="5942D2EE" w14:textId="77777777" w:rsidR="000E012F" w:rsidRDefault="00000000">
      <w:pPr>
        <w:numPr>
          <w:ilvl w:val="0"/>
          <w:numId w:val="2"/>
        </w:numPr>
        <w:ind w:left="425"/>
        <w:jc w:val="both"/>
      </w:pPr>
      <w:r>
        <w:rPr>
          <w:rFonts w:ascii="Calibri" w:eastAsia="Calibri" w:hAnsi="Calibri" w:cs="Calibri"/>
        </w:rPr>
        <w:t xml:space="preserve">As it is the case in other countries that have inherited a Soviet-era legal framework, the quantities that the law identifies as significant, large, or especially large are in fact arbitrarily low, and can lead to the punishment of people for possessing their daily dose of drugs. For instance, the possession of from 0.01 to 1 </w:t>
      </w:r>
      <w:proofErr w:type="gramStart"/>
      <w:r>
        <w:rPr>
          <w:rFonts w:ascii="Calibri" w:eastAsia="Calibri" w:hAnsi="Calibri" w:cs="Calibri"/>
        </w:rPr>
        <w:t>grams</w:t>
      </w:r>
      <w:proofErr w:type="gramEnd"/>
      <w:r>
        <w:rPr>
          <w:rFonts w:ascii="Calibri" w:eastAsia="Calibri" w:hAnsi="Calibri" w:cs="Calibri"/>
        </w:rPr>
        <w:t xml:space="preserve"> of both cocaine and heroin </w:t>
      </w:r>
      <w:proofErr w:type="gramStart"/>
      <w:r>
        <w:rPr>
          <w:rFonts w:ascii="Calibri" w:eastAsia="Calibri" w:hAnsi="Calibri" w:cs="Calibri"/>
        </w:rPr>
        <w:t>is considered to be</w:t>
      </w:r>
      <w:proofErr w:type="gramEnd"/>
      <w:r>
        <w:rPr>
          <w:rFonts w:ascii="Calibri" w:eastAsia="Calibri" w:hAnsi="Calibri" w:cs="Calibri"/>
        </w:rPr>
        <w:t xml:space="preserve"> a ‘large’ quantity. However, these are amounts that a person who regularly uses drugs would take in a single day. </w:t>
      </w:r>
    </w:p>
    <w:p w14:paraId="73A2C814" w14:textId="77777777" w:rsidR="000E012F" w:rsidRDefault="000E012F">
      <w:pPr>
        <w:jc w:val="both"/>
        <w:rPr>
          <w:rFonts w:ascii="Calibri" w:eastAsia="Calibri" w:hAnsi="Calibri" w:cs="Calibri"/>
        </w:rPr>
      </w:pPr>
    </w:p>
    <w:p w14:paraId="46E29C61" w14:textId="77777777" w:rsidR="000E012F" w:rsidRDefault="00000000">
      <w:pPr>
        <w:numPr>
          <w:ilvl w:val="0"/>
          <w:numId w:val="2"/>
        </w:numPr>
        <w:ind w:left="425"/>
        <w:jc w:val="both"/>
      </w:pPr>
      <w:r>
        <w:rPr>
          <w:rFonts w:ascii="Calibri" w:eastAsia="Calibri" w:hAnsi="Calibri" w:cs="Calibri"/>
        </w:rPr>
        <w:t xml:space="preserve">Furthermore, throughout the consultation women reported that they were charged for trafficking </w:t>
      </w:r>
      <w:proofErr w:type="gramStart"/>
      <w:r>
        <w:rPr>
          <w:rFonts w:ascii="Calibri" w:eastAsia="Calibri" w:hAnsi="Calibri" w:cs="Calibri"/>
        </w:rPr>
        <w:t>offences  even</w:t>
      </w:r>
      <w:proofErr w:type="gramEnd"/>
      <w:r>
        <w:rPr>
          <w:rFonts w:ascii="Calibri" w:eastAsia="Calibri" w:hAnsi="Calibri" w:cs="Calibri"/>
        </w:rPr>
        <w:t xml:space="preserve"> when they were only possessing drugs for personal use, or in cases of ‘social sharing’, that is when one person shares a small amount of a drug with another person within a social group —often a friend —without any intention of making a profit.</w:t>
      </w:r>
    </w:p>
    <w:p w14:paraId="7E960B7A" w14:textId="77777777" w:rsidR="000E012F" w:rsidRDefault="000E012F">
      <w:pPr>
        <w:ind w:left="720"/>
        <w:jc w:val="both"/>
        <w:rPr>
          <w:rFonts w:ascii="Calibri" w:eastAsia="Calibri" w:hAnsi="Calibri" w:cs="Calibri"/>
        </w:rPr>
      </w:pPr>
    </w:p>
    <w:tbl>
      <w:tblPr>
        <w:tblStyle w:val="ac"/>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0E012F" w14:paraId="10093C4F" w14:textId="77777777">
        <w:trPr>
          <w:trHeight w:val="3708"/>
        </w:trPr>
        <w:tc>
          <w:tcPr>
            <w:tcW w:w="8309" w:type="dxa"/>
            <w:shd w:val="clear" w:color="auto" w:fill="auto"/>
            <w:tcMar>
              <w:top w:w="100" w:type="dxa"/>
              <w:left w:w="100" w:type="dxa"/>
              <w:bottom w:w="100" w:type="dxa"/>
              <w:right w:w="100" w:type="dxa"/>
            </w:tcMar>
          </w:tcPr>
          <w:p w14:paraId="5D434A25" w14:textId="77777777" w:rsidR="000E012F" w:rsidRDefault="00000000">
            <w:pPr>
              <w:widowControl w:val="0"/>
              <w:pBdr>
                <w:top w:val="nil"/>
                <w:left w:val="nil"/>
                <w:bottom w:val="nil"/>
                <w:right w:val="nil"/>
                <w:between w:val="nil"/>
              </w:pBdr>
              <w:rPr>
                <w:rFonts w:ascii="Calibri" w:eastAsia="Calibri" w:hAnsi="Calibri" w:cs="Calibri"/>
                <w:b/>
              </w:rPr>
            </w:pPr>
            <w:r>
              <w:rPr>
                <w:rFonts w:ascii="Calibri" w:eastAsia="Calibri" w:hAnsi="Calibri" w:cs="Calibri"/>
                <w:b/>
              </w:rPr>
              <w:t>Case study: Disproportionate criminate punishment for social sharing</w:t>
            </w:r>
          </w:p>
          <w:p w14:paraId="79804CF9" w14:textId="77777777" w:rsidR="000E012F" w:rsidRDefault="000E012F">
            <w:pPr>
              <w:widowControl w:val="0"/>
              <w:pBdr>
                <w:top w:val="nil"/>
                <w:left w:val="nil"/>
                <w:bottom w:val="nil"/>
                <w:right w:val="nil"/>
                <w:between w:val="nil"/>
              </w:pBdr>
              <w:rPr>
                <w:rFonts w:ascii="Calibri" w:eastAsia="Calibri" w:hAnsi="Calibri" w:cs="Calibri"/>
              </w:rPr>
            </w:pPr>
          </w:p>
          <w:p w14:paraId="4A15DD00" w14:textId="77777777" w:rsidR="000E012F" w:rsidRDefault="00000000">
            <w:pPr>
              <w:rPr>
                <w:rFonts w:ascii="Calibri" w:eastAsia="Calibri" w:hAnsi="Calibri" w:cs="Calibri"/>
                <w:color w:val="444746"/>
                <w:highlight w:val="white"/>
              </w:rPr>
            </w:pPr>
            <w:r>
              <w:rPr>
                <w:rFonts w:ascii="Calibri" w:eastAsia="Calibri" w:hAnsi="Calibri" w:cs="Calibri"/>
                <w:b/>
                <w:color w:val="444746"/>
                <w:highlight w:val="white"/>
              </w:rPr>
              <w:t>Woman</w:t>
            </w:r>
            <w:r>
              <w:rPr>
                <w:rFonts w:ascii="Calibri" w:eastAsia="Calibri" w:hAnsi="Calibri" w:cs="Calibri"/>
                <w:color w:val="444746"/>
                <w:highlight w:val="white"/>
              </w:rPr>
              <w:t>, 49 years old</w:t>
            </w:r>
          </w:p>
          <w:p w14:paraId="43CC1C3F" w14:textId="77777777" w:rsidR="000E012F" w:rsidRDefault="000E012F">
            <w:pPr>
              <w:rPr>
                <w:rFonts w:ascii="Calibri" w:eastAsia="Calibri" w:hAnsi="Calibri" w:cs="Calibri"/>
                <w:color w:val="444746"/>
                <w:highlight w:val="white"/>
              </w:rPr>
            </w:pPr>
          </w:p>
          <w:p w14:paraId="08646F29" w14:textId="77777777" w:rsidR="000E012F" w:rsidRDefault="00000000">
            <w:pPr>
              <w:jc w:val="both"/>
              <w:rPr>
                <w:rFonts w:ascii="Calibri" w:eastAsia="Calibri" w:hAnsi="Calibri" w:cs="Calibri"/>
              </w:rPr>
            </w:pPr>
            <w:r>
              <w:rPr>
                <w:rFonts w:ascii="Calibri" w:eastAsia="Calibri" w:hAnsi="Calibri" w:cs="Calibri"/>
                <w:color w:val="444746"/>
                <w:highlight w:val="white"/>
              </w:rPr>
              <w:t xml:space="preserve">After sharing heroin with a friend, she was accused of drug trafficking. When arrested she was placed in a temporary detention facility (ITS). At that time, she was on a methadone program, she experienced severe pain and withdrawal. The TIS did not have the conditions or medical personnel to relieve withdrawal. The woman had a spinal fracture, but she was not given any medical procedures to relieve pain or withdrawal symptoms. In this state, she was sent to a pretrial detention facility (SIZO), where she had to go through withdrawal, suffering from terrible pain and </w:t>
            </w:r>
            <w:proofErr w:type="gramStart"/>
            <w:r>
              <w:rPr>
                <w:rFonts w:ascii="Calibri" w:eastAsia="Calibri" w:hAnsi="Calibri" w:cs="Calibri"/>
                <w:color w:val="444746"/>
                <w:highlight w:val="white"/>
              </w:rPr>
              <w:t>actually going</w:t>
            </w:r>
            <w:proofErr w:type="gramEnd"/>
            <w:r>
              <w:rPr>
                <w:rFonts w:ascii="Calibri" w:eastAsia="Calibri" w:hAnsi="Calibri" w:cs="Calibri"/>
                <w:color w:val="444746"/>
                <w:highlight w:val="white"/>
              </w:rPr>
              <w:t xml:space="preserve"> crazy for 45 days until she came to her senses. No medical services were provided to relieve pain. Term of imprisonment: 10 years.</w:t>
            </w:r>
          </w:p>
        </w:tc>
      </w:tr>
    </w:tbl>
    <w:p w14:paraId="4D5B4FF5" w14:textId="77777777" w:rsidR="000E012F" w:rsidRDefault="000E012F">
      <w:pPr>
        <w:jc w:val="both"/>
        <w:rPr>
          <w:rFonts w:ascii="Calibri" w:eastAsia="Calibri" w:hAnsi="Calibri" w:cs="Calibri"/>
        </w:rPr>
      </w:pPr>
    </w:p>
    <w:p w14:paraId="431738C1" w14:textId="77777777" w:rsidR="000E012F" w:rsidRDefault="00000000">
      <w:pPr>
        <w:numPr>
          <w:ilvl w:val="0"/>
          <w:numId w:val="2"/>
        </w:numPr>
        <w:ind w:left="425"/>
        <w:jc w:val="both"/>
      </w:pPr>
      <w:r>
        <w:rPr>
          <w:rFonts w:ascii="Calibri" w:eastAsia="Calibri" w:hAnsi="Calibri" w:cs="Calibri"/>
        </w:rPr>
        <w:t>A large majority of all drug charges are for drug-related activities without intent to sell, including possession for personal use. Thus, in 2021 the Kazakh authorities reported that 3,198 people were charged under Article 296 of the Criminal Code (drug activities without intent to sell), whereas only 562 people were charged under Article 297 (drug activities with intent to sell).</w:t>
      </w:r>
      <w:r>
        <w:rPr>
          <w:rFonts w:ascii="Calibri" w:eastAsia="Calibri" w:hAnsi="Calibri" w:cs="Calibri"/>
          <w:vertAlign w:val="superscript"/>
        </w:rPr>
        <w:footnoteReference w:id="14"/>
      </w:r>
      <w:r>
        <w:rPr>
          <w:rFonts w:ascii="Calibri" w:eastAsia="Calibri" w:hAnsi="Calibri" w:cs="Calibri"/>
        </w:rPr>
        <w:t xml:space="preserve"> </w:t>
      </w:r>
    </w:p>
    <w:p w14:paraId="6CE91A47" w14:textId="77777777" w:rsidR="000E012F" w:rsidRDefault="000E012F">
      <w:pPr>
        <w:jc w:val="both"/>
        <w:rPr>
          <w:rFonts w:ascii="Calibri" w:eastAsia="Calibri" w:hAnsi="Calibri" w:cs="Calibri"/>
        </w:rPr>
      </w:pPr>
    </w:p>
    <w:p w14:paraId="45A211A6"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Kazakhstan has recently imposed even harsher penalties for drug-related offenses. A new law (Article 299-1 of the Criminal Code) now punishes so-called "tagging"—the act of drawing a QR code or the name of a social media channel linked to drug sales on public walls—with 3 to 6 years in prison. These tags often direct people to online drug marketplaces, like Telegram channels. Those recruited to do the tagging are usually young and vulnerable individuals, including women, who are paid very little. Giving them such severe sentences ignores their limited responsibility, lack of profit, and the minimal harm they cause—making the punishment </w:t>
      </w:r>
      <w:proofErr w:type="gramStart"/>
      <w:r>
        <w:rPr>
          <w:rFonts w:ascii="Calibri" w:eastAsia="Calibri" w:hAnsi="Calibri" w:cs="Calibri"/>
        </w:rPr>
        <w:t>disproportionate  and</w:t>
      </w:r>
      <w:proofErr w:type="gramEnd"/>
      <w:r>
        <w:rPr>
          <w:rFonts w:ascii="Calibri" w:eastAsia="Calibri" w:hAnsi="Calibri" w:cs="Calibri"/>
        </w:rPr>
        <w:t xml:space="preserve"> unjust.</w:t>
      </w:r>
    </w:p>
    <w:p w14:paraId="758BF0E2" w14:textId="77777777" w:rsidR="000E012F" w:rsidRDefault="000E012F">
      <w:pPr>
        <w:jc w:val="both"/>
        <w:rPr>
          <w:rFonts w:ascii="Calibri" w:eastAsia="Calibri" w:hAnsi="Calibri" w:cs="Calibri"/>
        </w:rPr>
      </w:pPr>
    </w:p>
    <w:p w14:paraId="14A4F74E" w14:textId="77777777" w:rsidR="000E012F" w:rsidRDefault="00000000">
      <w:pPr>
        <w:jc w:val="both"/>
        <w:rPr>
          <w:rFonts w:ascii="Calibri" w:eastAsia="Calibri" w:hAnsi="Calibri" w:cs="Calibri"/>
          <w:u w:val="single"/>
        </w:rPr>
      </w:pPr>
      <w:r>
        <w:rPr>
          <w:rFonts w:ascii="Calibri" w:eastAsia="Calibri" w:hAnsi="Calibri" w:cs="Calibri"/>
          <w:u w:val="single"/>
        </w:rPr>
        <w:t>The pervasive and discriminatory impact of drug user registration</w:t>
      </w:r>
    </w:p>
    <w:p w14:paraId="17B01FB7" w14:textId="77777777" w:rsidR="000E012F" w:rsidRDefault="000E012F">
      <w:pPr>
        <w:pBdr>
          <w:top w:val="nil"/>
          <w:left w:val="nil"/>
          <w:bottom w:val="nil"/>
          <w:right w:val="nil"/>
          <w:between w:val="nil"/>
        </w:pBdr>
        <w:jc w:val="both"/>
        <w:rPr>
          <w:rFonts w:ascii="Calibri" w:eastAsia="Calibri" w:hAnsi="Calibri" w:cs="Calibri"/>
        </w:rPr>
      </w:pPr>
    </w:p>
    <w:p w14:paraId="5ABD61AE"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Women who use drugs face systemic stigma and discrimination, a big part of which results from ‘drug user registration’, that is the practice of maintaining special registries that contain the personal data and diagnosis of people who use drugs. Registration is accompanied with the disclosure of medical information with state actors and potential employers, and the limitation of civil and economic rights, including the right to work and the right to hold a driving license. </w:t>
      </w:r>
    </w:p>
    <w:p w14:paraId="2E5944E0" w14:textId="77777777" w:rsidR="000E012F" w:rsidRDefault="000E012F">
      <w:pPr>
        <w:pBdr>
          <w:top w:val="nil"/>
          <w:left w:val="nil"/>
          <w:bottom w:val="nil"/>
          <w:right w:val="nil"/>
          <w:between w:val="nil"/>
        </w:pBdr>
        <w:ind w:left="720"/>
        <w:jc w:val="both"/>
        <w:rPr>
          <w:rFonts w:ascii="Calibri" w:eastAsia="Calibri" w:hAnsi="Calibri" w:cs="Calibri"/>
        </w:rPr>
      </w:pPr>
    </w:p>
    <w:p w14:paraId="31B41819" w14:textId="68E81844"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Drug user registration is still in place in several countries as a legacy of the Soviet </w:t>
      </w:r>
      <w:r w:rsidR="0099263E">
        <w:rPr>
          <w:rFonts w:ascii="Calibri" w:eastAsia="Calibri" w:hAnsi="Calibri" w:cs="Calibri"/>
        </w:rPr>
        <w:t>era. The</w:t>
      </w:r>
      <w:r>
        <w:rPr>
          <w:rFonts w:ascii="Calibri" w:eastAsia="Calibri" w:hAnsi="Calibri" w:cs="Calibri"/>
        </w:rPr>
        <w:t xml:space="preserve"> UN Special Rapporteur on the Right to Health expressed concern at this practice in 2010, noting that: ‘</w:t>
      </w:r>
      <w:r>
        <w:rPr>
          <w:rFonts w:ascii="Calibri" w:eastAsia="Calibri" w:hAnsi="Calibri" w:cs="Calibri"/>
          <w:i/>
        </w:rPr>
        <w:t>Use of drug registries — where people who use drugs are identified and listed, and their civil rights curtailed — also may deter individuals from seeking treatment, as violations of patient confidentiality are documented frequently in such jurisdictions’</w:t>
      </w:r>
      <w:r>
        <w:rPr>
          <w:rFonts w:ascii="Calibri" w:eastAsia="Calibri" w:hAnsi="Calibri" w:cs="Calibri"/>
        </w:rPr>
        <w:t>.</w:t>
      </w:r>
      <w:r>
        <w:rPr>
          <w:rFonts w:ascii="Calibri" w:eastAsia="Calibri" w:hAnsi="Calibri" w:cs="Calibri"/>
          <w:vertAlign w:val="superscript"/>
        </w:rPr>
        <w:footnoteReference w:id="15"/>
      </w:r>
    </w:p>
    <w:p w14:paraId="650D3EF0" w14:textId="77777777" w:rsidR="000E012F" w:rsidRDefault="000E012F">
      <w:pPr>
        <w:pBdr>
          <w:top w:val="nil"/>
          <w:left w:val="nil"/>
          <w:bottom w:val="nil"/>
          <w:right w:val="nil"/>
          <w:between w:val="nil"/>
        </w:pBdr>
        <w:ind w:left="720"/>
        <w:jc w:val="both"/>
        <w:rPr>
          <w:rFonts w:ascii="Calibri" w:eastAsia="Calibri" w:hAnsi="Calibri" w:cs="Calibri"/>
        </w:rPr>
      </w:pPr>
    </w:p>
    <w:p w14:paraId="48345E72"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In Kazakhstan, persons reported for drug use are included in the ‘drug user registry’, also called ‘narcological registry’, for a period that was increased from one to three years in 2025).</w:t>
      </w:r>
      <w:r>
        <w:rPr>
          <w:rFonts w:ascii="Calibri" w:eastAsia="Calibri" w:hAnsi="Calibri" w:cs="Calibri"/>
          <w:vertAlign w:val="superscript"/>
        </w:rPr>
        <w:footnoteReference w:id="16"/>
      </w:r>
      <w:r>
        <w:rPr>
          <w:rFonts w:ascii="Calibri" w:eastAsia="Calibri" w:hAnsi="Calibri" w:cs="Calibri"/>
        </w:rPr>
        <w:t xml:space="preserve"> People are added to the registry either because they accessed state-provided drug treatment, or because they were referred by the police or medical professionals</w:t>
      </w:r>
      <w:r>
        <w:rPr>
          <w:rFonts w:ascii="Calibri" w:eastAsia="Calibri" w:hAnsi="Calibri" w:cs="Calibri"/>
          <w:vertAlign w:val="superscript"/>
        </w:rPr>
        <w:footnoteReference w:id="17"/>
      </w:r>
      <w:r>
        <w:rPr>
          <w:rFonts w:ascii="Calibri" w:eastAsia="Calibri" w:hAnsi="Calibri" w:cs="Calibri"/>
        </w:rPr>
        <w:t>.  As of 2020, 20,259 persons were listed in the registry, including 1,215 women.</w:t>
      </w:r>
      <w:r>
        <w:rPr>
          <w:rFonts w:ascii="Calibri" w:eastAsia="Calibri" w:hAnsi="Calibri" w:cs="Calibri"/>
          <w:vertAlign w:val="superscript"/>
        </w:rPr>
        <w:footnoteReference w:id="18"/>
      </w:r>
    </w:p>
    <w:p w14:paraId="1C180C6A" w14:textId="77777777" w:rsidR="000E012F" w:rsidRDefault="000E012F">
      <w:pPr>
        <w:pBdr>
          <w:top w:val="nil"/>
          <w:left w:val="nil"/>
          <w:bottom w:val="nil"/>
          <w:right w:val="nil"/>
          <w:between w:val="nil"/>
        </w:pBdr>
        <w:ind w:left="720"/>
        <w:jc w:val="both"/>
        <w:rPr>
          <w:rFonts w:ascii="Calibri" w:eastAsia="Calibri" w:hAnsi="Calibri" w:cs="Calibri"/>
        </w:rPr>
      </w:pPr>
    </w:p>
    <w:p w14:paraId="61A0FF8B"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One of the methods used to avoid registration is to access private treatment, which can be anonymous. However, this option is only available for those who can afford it.</w:t>
      </w:r>
    </w:p>
    <w:p w14:paraId="78786ACF" w14:textId="77777777" w:rsidR="000E012F" w:rsidRDefault="000E012F">
      <w:pPr>
        <w:rPr>
          <w:rFonts w:ascii="Calibri" w:eastAsia="Calibri" w:hAnsi="Calibri" w:cs="Calibri"/>
        </w:rPr>
      </w:pPr>
    </w:p>
    <w:p w14:paraId="3EA675F2"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Formally, the registry operates as a means of state control, barring people who use drugs from accessing certain jobs (including law enforcement, teachers, and medical professionals), and from obtaining a driver license for the period in which they are in the registry.</w:t>
      </w:r>
    </w:p>
    <w:p w14:paraId="13078A60" w14:textId="77777777" w:rsidR="000E012F" w:rsidRDefault="000E012F">
      <w:pPr>
        <w:pBdr>
          <w:top w:val="nil"/>
          <w:left w:val="nil"/>
          <w:bottom w:val="nil"/>
          <w:right w:val="nil"/>
          <w:between w:val="nil"/>
        </w:pBdr>
        <w:jc w:val="both"/>
      </w:pPr>
    </w:p>
    <w:p w14:paraId="235446F7"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Furthermore, the Kazakh authorities, including health care providers and the police, do not maintain confidentiality on the identity of people included in the registry. Instead, information is often shared with other authorities and with potential employers. Women consulted for this report explained that being added to the registry is an enduring mark of stigma and fear that limits their livelihoods and rights.</w:t>
      </w:r>
    </w:p>
    <w:p w14:paraId="73332D25" w14:textId="77777777" w:rsidR="000E012F" w:rsidRDefault="000E012F">
      <w:pPr>
        <w:pBdr>
          <w:top w:val="nil"/>
          <w:left w:val="nil"/>
          <w:bottom w:val="nil"/>
          <w:right w:val="nil"/>
          <w:between w:val="nil"/>
        </w:pBdr>
        <w:ind w:left="720"/>
        <w:jc w:val="both"/>
        <w:rPr>
          <w:rFonts w:ascii="Calibri" w:eastAsia="Calibri" w:hAnsi="Calibri" w:cs="Calibri"/>
        </w:rPr>
      </w:pPr>
    </w:p>
    <w:tbl>
      <w:tblPr>
        <w:tblStyle w:val="ad"/>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0E012F" w14:paraId="38C72F15" w14:textId="77777777">
        <w:tc>
          <w:tcPr>
            <w:tcW w:w="8309" w:type="dxa"/>
            <w:shd w:val="clear" w:color="auto" w:fill="auto"/>
            <w:tcMar>
              <w:top w:w="100" w:type="dxa"/>
              <w:left w:w="100" w:type="dxa"/>
              <w:bottom w:w="100" w:type="dxa"/>
              <w:right w:w="100" w:type="dxa"/>
            </w:tcMar>
          </w:tcPr>
          <w:p w14:paraId="0D57E638" w14:textId="77777777" w:rsidR="000E012F" w:rsidRDefault="00000000">
            <w:pPr>
              <w:rPr>
                <w:rFonts w:ascii="Calibri" w:eastAsia="Calibri" w:hAnsi="Calibri" w:cs="Calibri"/>
                <w:i/>
              </w:rPr>
            </w:pPr>
            <w:r>
              <w:rPr>
                <w:rFonts w:ascii="Calibri" w:eastAsia="Calibri" w:hAnsi="Calibri" w:cs="Calibri"/>
                <w:b/>
                <w:i/>
              </w:rPr>
              <w:t>Quote from survey: Access to healthcare denied</w:t>
            </w:r>
            <w:r>
              <w:rPr>
                <w:rFonts w:ascii="Calibri" w:eastAsia="Calibri" w:hAnsi="Calibri" w:cs="Calibri"/>
                <w:i/>
              </w:rPr>
              <w:t>:</w:t>
            </w:r>
          </w:p>
          <w:p w14:paraId="0027BCE7" w14:textId="77777777" w:rsidR="000E012F" w:rsidRDefault="000E012F">
            <w:pPr>
              <w:rPr>
                <w:rFonts w:ascii="Calibri" w:eastAsia="Calibri" w:hAnsi="Calibri" w:cs="Calibri"/>
                <w:i/>
              </w:rPr>
            </w:pPr>
          </w:p>
          <w:p w14:paraId="0F869322" w14:textId="77777777" w:rsidR="000E012F" w:rsidRDefault="00000000">
            <w:pPr>
              <w:rPr>
                <w:rFonts w:ascii="Calibri" w:eastAsia="Calibri" w:hAnsi="Calibri" w:cs="Calibri"/>
                <w:i/>
              </w:rPr>
            </w:pPr>
            <w:r w:rsidRPr="0099263E">
              <w:rPr>
                <w:rFonts w:ascii="Calibri" w:eastAsia="Calibri" w:hAnsi="Calibri" w:cs="Calibri"/>
                <w:i/>
                <w:lang w:val="ru-RU"/>
              </w:rPr>
              <w:t xml:space="preserve">‘Хотела бы получать лечение, но наркологический учет является препятствием’. </w:t>
            </w:r>
            <w:r>
              <w:rPr>
                <w:rFonts w:ascii="Calibri" w:eastAsia="Calibri" w:hAnsi="Calibri" w:cs="Calibri"/>
                <w:i/>
              </w:rPr>
              <w:t>(‘I would like to receive treatment, but the drug registry is an obstacle’).</w:t>
            </w:r>
            <w:r>
              <w:rPr>
                <w:rFonts w:ascii="Calibri" w:eastAsia="Calibri" w:hAnsi="Calibri" w:cs="Calibri"/>
                <w:i/>
                <w:vertAlign w:val="superscript"/>
              </w:rPr>
              <w:footnoteReference w:id="19"/>
            </w:r>
          </w:p>
        </w:tc>
      </w:tr>
    </w:tbl>
    <w:p w14:paraId="4C661585" w14:textId="77777777" w:rsidR="000E012F" w:rsidRDefault="000E012F">
      <w:pPr>
        <w:jc w:val="both"/>
        <w:rPr>
          <w:rFonts w:ascii="Calibri" w:eastAsia="Calibri" w:hAnsi="Calibri" w:cs="Calibri"/>
          <w:i/>
          <w:color w:val="38761D"/>
        </w:rPr>
      </w:pPr>
    </w:p>
    <w:p w14:paraId="03547A05" w14:textId="77777777" w:rsidR="000E012F" w:rsidRDefault="000E012F">
      <w:pPr>
        <w:jc w:val="both"/>
        <w:rPr>
          <w:i/>
          <w:color w:val="38761D"/>
        </w:rPr>
      </w:pPr>
    </w:p>
    <w:p w14:paraId="5AD9B81A" w14:textId="77777777" w:rsidR="000E012F" w:rsidRDefault="00000000">
      <w:pPr>
        <w:jc w:val="both"/>
        <w:rPr>
          <w:rFonts w:ascii="Calibri" w:eastAsia="Calibri" w:hAnsi="Calibri" w:cs="Calibri"/>
          <w:b/>
          <w:color w:val="000000"/>
        </w:rPr>
      </w:pPr>
      <w:r>
        <w:rPr>
          <w:rFonts w:ascii="Calibri" w:eastAsia="Calibri" w:hAnsi="Calibri" w:cs="Calibri"/>
          <w:b/>
          <w:u w:val="single"/>
        </w:rPr>
        <w:t>Section IV. Different issues impacting women who use drugs in Kazakhstan</w:t>
      </w:r>
    </w:p>
    <w:p w14:paraId="6D78B6AE" w14:textId="77777777" w:rsidR="000E012F" w:rsidRDefault="000E012F">
      <w:pPr>
        <w:pStyle w:val="Heading3"/>
        <w:keepNext w:val="0"/>
        <w:keepLines w:val="0"/>
        <w:spacing w:before="0" w:after="0"/>
        <w:jc w:val="both"/>
        <w:rPr>
          <w:rFonts w:ascii="Calibri" w:eastAsia="Calibri" w:hAnsi="Calibri" w:cs="Calibri"/>
          <w:b/>
          <w:color w:val="000000"/>
          <w:sz w:val="22"/>
          <w:szCs w:val="22"/>
        </w:rPr>
      </w:pPr>
      <w:bookmarkStart w:id="0" w:name="_heading=h.3cu36fvpb9hr" w:colFirst="0" w:colLast="0"/>
      <w:bookmarkEnd w:id="0"/>
    </w:p>
    <w:p w14:paraId="4B051E02" w14:textId="77777777" w:rsidR="000E012F" w:rsidRDefault="00000000">
      <w:pPr>
        <w:pStyle w:val="Heading3"/>
        <w:keepNext w:val="0"/>
        <w:keepLines w:val="0"/>
        <w:spacing w:before="0" w:after="0"/>
        <w:jc w:val="both"/>
        <w:rPr>
          <w:rFonts w:ascii="Calibri" w:eastAsia="Calibri" w:hAnsi="Calibri" w:cs="Calibri"/>
        </w:rPr>
      </w:pPr>
      <w:bookmarkStart w:id="1" w:name="_heading=h.pa2rfvyhcdhr" w:colFirst="0" w:colLast="0"/>
      <w:bookmarkEnd w:id="1"/>
      <w:r>
        <w:rPr>
          <w:rFonts w:ascii="Calibri" w:eastAsia="Calibri" w:hAnsi="Calibri" w:cs="Calibri"/>
          <w:b/>
          <w:color w:val="000000"/>
          <w:sz w:val="22"/>
          <w:szCs w:val="22"/>
        </w:rPr>
        <w:t>Wrongful gender stereotypes against women who use drugs</w:t>
      </w:r>
    </w:p>
    <w:p w14:paraId="1E5D02AD" w14:textId="77777777" w:rsidR="000E012F" w:rsidRDefault="000E012F">
      <w:pPr>
        <w:jc w:val="both"/>
        <w:rPr>
          <w:rFonts w:ascii="Calibri" w:eastAsia="Calibri" w:hAnsi="Calibri" w:cs="Calibri"/>
        </w:rPr>
      </w:pPr>
    </w:p>
    <w:p w14:paraId="713C796A"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Participants in the consultation highlighted that they face intersectional stigma </w:t>
      </w:r>
      <w:proofErr w:type="gramStart"/>
      <w:r>
        <w:rPr>
          <w:rFonts w:ascii="Calibri" w:eastAsia="Calibri" w:hAnsi="Calibri" w:cs="Calibri"/>
        </w:rPr>
        <w:t>on a daily basis</w:t>
      </w:r>
      <w:proofErr w:type="gramEnd"/>
      <w:r>
        <w:rPr>
          <w:rFonts w:ascii="Calibri" w:eastAsia="Calibri" w:hAnsi="Calibri" w:cs="Calibri"/>
        </w:rPr>
        <w:t xml:space="preserve">. Women who use drugs in Kazakhstan are often </w:t>
      </w:r>
      <w:proofErr w:type="spellStart"/>
      <w:r>
        <w:rPr>
          <w:rFonts w:ascii="Calibri" w:eastAsia="Calibri" w:hAnsi="Calibri" w:cs="Calibri"/>
        </w:rPr>
        <w:t>labeled</w:t>
      </w:r>
      <w:proofErr w:type="spellEnd"/>
      <w:r>
        <w:rPr>
          <w:rFonts w:ascii="Calibri" w:eastAsia="Calibri" w:hAnsi="Calibri" w:cs="Calibri"/>
        </w:rPr>
        <w:t xml:space="preserve"> as unfit mothers, criminals, or morally deficient. </w:t>
      </w:r>
    </w:p>
    <w:p w14:paraId="380ADE28" w14:textId="77777777" w:rsidR="000E012F" w:rsidRDefault="000E012F">
      <w:pPr>
        <w:pBdr>
          <w:top w:val="nil"/>
          <w:left w:val="nil"/>
          <w:bottom w:val="nil"/>
          <w:right w:val="nil"/>
          <w:between w:val="nil"/>
        </w:pBdr>
        <w:jc w:val="both"/>
        <w:rPr>
          <w:rFonts w:ascii="Calibri" w:eastAsia="Calibri" w:hAnsi="Calibri" w:cs="Calibri"/>
        </w:rPr>
      </w:pPr>
    </w:p>
    <w:tbl>
      <w:tblPr>
        <w:tblStyle w:val="ae"/>
        <w:tblW w:w="8235" w:type="dxa"/>
        <w:tblInd w:w="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35"/>
      </w:tblGrid>
      <w:tr w:rsidR="000E012F" w14:paraId="5D0D4E38" w14:textId="77777777">
        <w:tc>
          <w:tcPr>
            <w:tcW w:w="8235" w:type="dxa"/>
            <w:shd w:val="clear" w:color="auto" w:fill="auto"/>
            <w:tcMar>
              <w:top w:w="100" w:type="dxa"/>
              <w:left w:w="100" w:type="dxa"/>
              <w:bottom w:w="100" w:type="dxa"/>
              <w:right w:w="100" w:type="dxa"/>
            </w:tcMar>
          </w:tcPr>
          <w:p w14:paraId="13F967BF" w14:textId="77777777" w:rsidR="000E012F" w:rsidRDefault="00000000">
            <w:pPr>
              <w:jc w:val="both"/>
              <w:rPr>
                <w:rFonts w:ascii="Calibri" w:eastAsia="Calibri" w:hAnsi="Calibri" w:cs="Calibri"/>
              </w:rPr>
            </w:pPr>
            <w:r>
              <w:rPr>
                <w:rFonts w:ascii="Calibri" w:eastAsia="Calibri" w:hAnsi="Calibri" w:cs="Calibri"/>
                <w:b/>
              </w:rPr>
              <w:t>Quote from the consultation:</w:t>
            </w:r>
            <w:r>
              <w:rPr>
                <w:rFonts w:ascii="Calibri" w:eastAsia="Calibri" w:hAnsi="Calibri" w:cs="Calibri"/>
              </w:rPr>
              <w:t xml:space="preserve"> Stigma against women who use drugs</w:t>
            </w:r>
          </w:p>
          <w:p w14:paraId="620DBB3D" w14:textId="77777777" w:rsidR="000E012F" w:rsidRDefault="000E012F">
            <w:pPr>
              <w:jc w:val="both"/>
              <w:rPr>
                <w:rFonts w:ascii="Calibri" w:eastAsia="Calibri" w:hAnsi="Calibri" w:cs="Calibri"/>
              </w:rPr>
            </w:pPr>
          </w:p>
          <w:p w14:paraId="43D4FD7C" w14:textId="77777777" w:rsidR="000E012F" w:rsidRDefault="00000000">
            <w:pPr>
              <w:jc w:val="both"/>
              <w:rPr>
                <w:rFonts w:ascii="Calibri" w:eastAsia="Calibri" w:hAnsi="Calibri" w:cs="Calibri"/>
              </w:rPr>
            </w:pPr>
            <w:r>
              <w:rPr>
                <w:rFonts w:ascii="Calibri" w:eastAsia="Calibri" w:hAnsi="Calibri" w:cs="Calibri"/>
                <w:i/>
              </w:rPr>
              <w:t>‘“You’re a mother, how can you do this?” is a common phrase used to shame women more harshly than men’.</w:t>
            </w:r>
            <w:r>
              <w:rPr>
                <w:rFonts w:ascii="Calibri" w:eastAsia="Calibri" w:hAnsi="Calibri" w:cs="Calibri"/>
                <w:i/>
                <w:vertAlign w:val="superscript"/>
              </w:rPr>
              <w:footnoteReference w:id="20"/>
            </w:r>
          </w:p>
        </w:tc>
      </w:tr>
    </w:tbl>
    <w:p w14:paraId="627EA1D1" w14:textId="77777777" w:rsidR="000E012F" w:rsidRDefault="000E012F">
      <w:pPr>
        <w:pBdr>
          <w:top w:val="nil"/>
          <w:left w:val="nil"/>
          <w:bottom w:val="nil"/>
          <w:right w:val="nil"/>
          <w:between w:val="nil"/>
        </w:pBdr>
        <w:jc w:val="both"/>
        <w:rPr>
          <w:rFonts w:ascii="Calibri" w:eastAsia="Calibri" w:hAnsi="Calibri" w:cs="Calibri"/>
        </w:rPr>
      </w:pPr>
    </w:p>
    <w:p w14:paraId="2F12C936" w14:textId="77777777" w:rsidR="000E012F" w:rsidRDefault="00000000">
      <w:pPr>
        <w:numPr>
          <w:ilvl w:val="0"/>
          <w:numId w:val="2"/>
        </w:numPr>
        <w:ind w:left="425"/>
        <w:jc w:val="both"/>
      </w:pPr>
      <w:r>
        <w:rPr>
          <w:rFonts w:ascii="Calibri" w:eastAsia="Calibri" w:hAnsi="Calibri" w:cs="Calibri"/>
        </w:rPr>
        <w:t xml:space="preserve">These attitudes are also present amongst public employees and officials in the contexts of law enforcement, the justice system, and health care and social service providers. Public employees stigmatise women who use drugs precisely </w:t>
      </w:r>
      <w:proofErr w:type="gramStart"/>
      <w:r>
        <w:rPr>
          <w:rFonts w:ascii="Calibri" w:eastAsia="Calibri" w:hAnsi="Calibri" w:cs="Calibri"/>
        </w:rPr>
        <w:t>at the moment</w:t>
      </w:r>
      <w:proofErr w:type="gramEnd"/>
      <w:r>
        <w:rPr>
          <w:rFonts w:ascii="Calibri" w:eastAsia="Calibri" w:hAnsi="Calibri" w:cs="Calibri"/>
        </w:rPr>
        <w:t xml:space="preserve"> and in the situations where they should be supported. Stigmatising attitudes materialise in rude or disrespectful interactions, lack of professionality, lack of respect for privacy, and general rights violations.</w:t>
      </w:r>
    </w:p>
    <w:p w14:paraId="7EBDE0E0" w14:textId="77777777" w:rsidR="000E012F" w:rsidRDefault="000E012F">
      <w:pPr>
        <w:ind w:left="720"/>
        <w:jc w:val="both"/>
        <w:rPr>
          <w:rFonts w:ascii="Calibri" w:eastAsia="Calibri" w:hAnsi="Calibri" w:cs="Calibri"/>
        </w:rPr>
      </w:pPr>
    </w:p>
    <w:p w14:paraId="5568DD6C" w14:textId="77777777" w:rsidR="000E012F" w:rsidRDefault="00000000">
      <w:pPr>
        <w:numPr>
          <w:ilvl w:val="0"/>
          <w:numId w:val="2"/>
        </w:numPr>
        <w:ind w:left="425"/>
        <w:jc w:val="both"/>
      </w:pPr>
      <w:r>
        <w:rPr>
          <w:rFonts w:ascii="Calibri" w:eastAsia="Calibri" w:hAnsi="Calibri" w:cs="Calibri"/>
        </w:rPr>
        <w:t xml:space="preserve">During the consultation, several testimonies described verbal abuse and threats from medical professionals. In clinics and hospitals, women were called names or accused of criminal </w:t>
      </w:r>
      <w:proofErr w:type="spellStart"/>
      <w:r>
        <w:rPr>
          <w:rFonts w:ascii="Calibri" w:eastAsia="Calibri" w:hAnsi="Calibri" w:cs="Calibri"/>
        </w:rPr>
        <w:t>behavior</w:t>
      </w:r>
      <w:proofErr w:type="spellEnd"/>
      <w:r>
        <w:rPr>
          <w:rFonts w:ascii="Calibri" w:eastAsia="Calibri" w:hAnsi="Calibri" w:cs="Calibri"/>
        </w:rPr>
        <w:t xml:space="preserve"> based on their history of drug use.</w:t>
      </w:r>
    </w:p>
    <w:p w14:paraId="33034F61" w14:textId="77777777" w:rsidR="000E012F" w:rsidRDefault="000E012F">
      <w:pPr>
        <w:ind w:left="720"/>
        <w:jc w:val="both"/>
        <w:rPr>
          <w:rFonts w:ascii="Calibri" w:eastAsia="Calibri" w:hAnsi="Calibri" w:cs="Calibri"/>
        </w:rPr>
      </w:pPr>
    </w:p>
    <w:tbl>
      <w:tblPr>
        <w:tblStyle w:val="af"/>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0E012F" w14:paraId="4151ABED" w14:textId="77777777">
        <w:tc>
          <w:tcPr>
            <w:tcW w:w="8309" w:type="dxa"/>
            <w:shd w:val="clear" w:color="auto" w:fill="auto"/>
            <w:tcMar>
              <w:top w:w="100" w:type="dxa"/>
              <w:left w:w="100" w:type="dxa"/>
              <w:bottom w:w="100" w:type="dxa"/>
              <w:right w:w="100" w:type="dxa"/>
            </w:tcMar>
          </w:tcPr>
          <w:p w14:paraId="2108F93B" w14:textId="77777777" w:rsidR="000E012F" w:rsidRDefault="00000000">
            <w:pPr>
              <w:rPr>
                <w:rFonts w:ascii="Calibri" w:eastAsia="Calibri" w:hAnsi="Calibri" w:cs="Calibri"/>
                <w:b/>
                <w:i/>
              </w:rPr>
            </w:pPr>
            <w:r>
              <w:rPr>
                <w:rFonts w:ascii="Calibri" w:eastAsia="Calibri" w:hAnsi="Calibri" w:cs="Calibri"/>
                <w:b/>
                <w:i/>
              </w:rPr>
              <w:t>Quote from the survey: Disclosure of Confidential Information</w:t>
            </w:r>
          </w:p>
          <w:p w14:paraId="704E20BA" w14:textId="77777777" w:rsidR="000E012F" w:rsidRDefault="000E012F">
            <w:pPr>
              <w:rPr>
                <w:rFonts w:ascii="Calibri" w:eastAsia="Calibri" w:hAnsi="Calibri" w:cs="Calibri"/>
                <w:b/>
                <w:i/>
              </w:rPr>
            </w:pPr>
          </w:p>
          <w:p w14:paraId="004A66AD" w14:textId="77777777" w:rsidR="000E012F" w:rsidRDefault="00000000">
            <w:pPr>
              <w:rPr>
                <w:rFonts w:ascii="Calibri" w:eastAsia="Calibri" w:hAnsi="Calibri" w:cs="Calibri"/>
                <w:b/>
                <w:i/>
              </w:rPr>
            </w:pPr>
            <w:r>
              <w:rPr>
                <w:rFonts w:ascii="Calibri" w:eastAsia="Calibri" w:hAnsi="Calibri" w:cs="Calibri"/>
                <w:i/>
              </w:rPr>
              <w:t xml:space="preserve"> </w:t>
            </w:r>
            <w:r w:rsidRPr="0099263E">
              <w:rPr>
                <w:rFonts w:ascii="Calibri" w:eastAsia="Calibri" w:hAnsi="Calibri" w:cs="Calibri"/>
                <w:i/>
                <w:lang w:val="ru-RU"/>
              </w:rPr>
              <w:t xml:space="preserve">‘Врачи передают данные полиции, включая ВИЧ-статус’. </w:t>
            </w:r>
            <w:r>
              <w:rPr>
                <w:rFonts w:ascii="Calibri" w:eastAsia="Calibri" w:hAnsi="Calibri" w:cs="Calibri"/>
                <w:i/>
              </w:rPr>
              <w:t>(‘Doctors disclose patient information to the police, including HIV status’).</w:t>
            </w:r>
            <w:r>
              <w:rPr>
                <w:rFonts w:ascii="Calibri" w:eastAsia="Calibri" w:hAnsi="Calibri" w:cs="Calibri"/>
                <w:i/>
                <w:vertAlign w:val="superscript"/>
              </w:rPr>
              <w:footnoteReference w:id="21"/>
            </w:r>
          </w:p>
        </w:tc>
      </w:tr>
    </w:tbl>
    <w:p w14:paraId="753D7BF6" w14:textId="77777777" w:rsidR="000E012F" w:rsidRDefault="000E012F">
      <w:pPr>
        <w:pStyle w:val="Heading3"/>
        <w:keepNext w:val="0"/>
        <w:keepLines w:val="0"/>
        <w:spacing w:before="0" w:after="0"/>
        <w:jc w:val="both"/>
        <w:rPr>
          <w:rFonts w:ascii="Calibri" w:eastAsia="Calibri" w:hAnsi="Calibri" w:cs="Calibri"/>
          <w:color w:val="000000"/>
          <w:sz w:val="22"/>
          <w:szCs w:val="22"/>
          <w:u w:val="single"/>
        </w:rPr>
      </w:pPr>
      <w:bookmarkStart w:id="2" w:name="_heading=h.sl6u8kw4g43q" w:colFirst="0" w:colLast="0"/>
      <w:bookmarkEnd w:id="2"/>
    </w:p>
    <w:p w14:paraId="52C984ED" w14:textId="77777777" w:rsidR="000E012F" w:rsidRDefault="00000000">
      <w:pPr>
        <w:pStyle w:val="Heading3"/>
        <w:keepNext w:val="0"/>
        <w:keepLines w:val="0"/>
        <w:spacing w:before="0" w:after="0"/>
        <w:jc w:val="both"/>
        <w:rPr>
          <w:rFonts w:ascii="Calibri" w:eastAsia="Calibri" w:hAnsi="Calibri" w:cs="Calibri"/>
          <w:color w:val="222222"/>
          <w:sz w:val="22"/>
          <w:szCs w:val="22"/>
        </w:rPr>
      </w:pPr>
      <w:bookmarkStart w:id="3" w:name="_heading=h.d8b3o7b8cuf9" w:colFirst="0" w:colLast="0"/>
      <w:bookmarkEnd w:id="3"/>
      <w:r>
        <w:rPr>
          <w:rFonts w:ascii="Calibri" w:eastAsia="Calibri" w:hAnsi="Calibri" w:cs="Calibri"/>
          <w:color w:val="000000"/>
          <w:sz w:val="22"/>
          <w:szCs w:val="22"/>
          <w:u w:val="single"/>
        </w:rPr>
        <w:t>Discrimination against women with a criminal record</w:t>
      </w:r>
    </w:p>
    <w:p w14:paraId="17FD5BFB" w14:textId="77777777" w:rsidR="000E012F" w:rsidRDefault="000E012F">
      <w:pPr>
        <w:jc w:val="both"/>
        <w:rPr>
          <w:rFonts w:ascii="Calibri" w:eastAsia="Calibri" w:hAnsi="Calibri" w:cs="Calibri"/>
          <w:color w:val="222222"/>
        </w:rPr>
      </w:pPr>
    </w:p>
    <w:p w14:paraId="6DBE6487" w14:textId="77777777" w:rsidR="000E012F" w:rsidRDefault="00000000">
      <w:pPr>
        <w:numPr>
          <w:ilvl w:val="0"/>
          <w:numId w:val="2"/>
        </w:numPr>
        <w:ind w:left="425"/>
        <w:jc w:val="both"/>
      </w:pPr>
      <w:r>
        <w:rPr>
          <w:rFonts w:ascii="Calibri" w:eastAsia="Calibri" w:hAnsi="Calibri" w:cs="Calibri"/>
          <w:color w:val="222222"/>
        </w:rPr>
        <w:t xml:space="preserve">Civil society organisations from Almaty reported that in that city it is extremely difficult for formerly incarcerated women to find stable housing. When a person registers their residence—often with great difficulty—the owner of the house or apartment is sometimes visited by a </w:t>
      </w:r>
      <w:r>
        <w:rPr>
          <w:rFonts w:ascii="Calibri" w:eastAsia="Calibri" w:hAnsi="Calibri" w:cs="Calibri"/>
        </w:rPr>
        <w:t>probation</w:t>
      </w:r>
      <w:r>
        <w:rPr>
          <w:rFonts w:ascii="Calibri" w:eastAsia="Calibri" w:hAnsi="Calibri" w:cs="Calibri"/>
          <w:color w:val="222222"/>
        </w:rPr>
        <w:t xml:space="preserve"> officer or district police officer. During these visits, the officer often discloses the woman’s criminal history, including the articles under which she was convicted. As a result, the homeowner typically evicts her immediately.</w:t>
      </w:r>
    </w:p>
    <w:p w14:paraId="3C237FA9" w14:textId="77777777" w:rsidR="000E012F" w:rsidRDefault="000E012F">
      <w:pPr>
        <w:ind w:left="720"/>
        <w:jc w:val="both"/>
        <w:rPr>
          <w:rFonts w:ascii="Calibri" w:eastAsia="Calibri" w:hAnsi="Calibri" w:cs="Calibri"/>
          <w:color w:val="222222"/>
        </w:rPr>
      </w:pPr>
    </w:p>
    <w:p w14:paraId="38E55089" w14:textId="77777777" w:rsidR="000E012F" w:rsidRDefault="00000000">
      <w:pPr>
        <w:numPr>
          <w:ilvl w:val="0"/>
          <w:numId w:val="2"/>
        </w:numPr>
        <w:ind w:left="425"/>
        <w:jc w:val="both"/>
      </w:pPr>
      <w:r>
        <w:rPr>
          <w:rFonts w:ascii="Calibri" w:eastAsia="Calibri" w:hAnsi="Calibri" w:cs="Calibri"/>
          <w:color w:val="222222"/>
        </w:rPr>
        <w:t xml:space="preserve">Probation or police officers often women’s workplace to photograph them on-site. When the employer sees someone in uniform, they often realize the woman's background and terminate her employment without explanation. </w:t>
      </w:r>
    </w:p>
    <w:p w14:paraId="504F5EF3" w14:textId="77777777" w:rsidR="000E012F" w:rsidRDefault="000E012F">
      <w:pPr>
        <w:pStyle w:val="Heading3"/>
        <w:keepNext w:val="0"/>
        <w:keepLines w:val="0"/>
        <w:spacing w:before="0" w:after="0"/>
        <w:jc w:val="both"/>
        <w:rPr>
          <w:rFonts w:ascii="Calibri" w:eastAsia="Calibri" w:hAnsi="Calibri" w:cs="Calibri"/>
          <w:b/>
          <w:color w:val="000000"/>
          <w:sz w:val="22"/>
          <w:szCs w:val="22"/>
        </w:rPr>
      </w:pPr>
      <w:bookmarkStart w:id="4" w:name="_heading=h.varqvcnrms9r" w:colFirst="0" w:colLast="0"/>
      <w:bookmarkEnd w:id="4"/>
    </w:p>
    <w:p w14:paraId="0FFA7F8D" w14:textId="77777777" w:rsidR="000E012F" w:rsidRDefault="00000000">
      <w:pPr>
        <w:pStyle w:val="Heading3"/>
        <w:keepNext w:val="0"/>
        <w:keepLines w:val="0"/>
        <w:spacing w:before="0" w:after="0"/>
        <w:jc w:val="both"/>
        <w:rPr>
          <w:rFonts w:ascii="Calibri" w:eastAsia="Calibri" w:hAnsi="Calibri" w:cs="Calibri"/>
          <w:b/>
          <w:color w:val="000000"/>
          <w:sz w:val="22"/>
          <w:szCs w:val="22"/>
        </w:rPr>
      </w:pPr>
      <w:bookmarkStart w:id="5" w:name="_heading=h.cg5v43l1t6vv" w:colFirst="0" w:colLast="0"/>
      <w:bookmarkEnd w:id="5"/>
      <w:r>
        <w:rPr>
          <w:rFonts w:ascii="Calibri" w:eastAsia="Calibri" w:hAnsi="Calibri" w:cs="Calibri"/>
          <w:b/>
          <w:color w:val="000000"/>
          <w:sz w:val="22"/>
          <w:szCs w:val="22"/>
        </w:rPr>
        <w:t>Gender-based violence against women who use drugs</w:t>
      </w:r>
    </w:p>
    <w:p w14:paraId="17FBED96" w14:textId="77777777" w:rsidR="000E012F" w:rsidRDefault="000E012F">
      <w:pPr>
        <w:rPr>
          <w:rFonts w:ascii="Calibri" w:eastAsia="Calibri" w:hAnsi="Calibri" w:cs="Calibri"/>
        </w:rPr>
      </w:pPr>
    </w:p>
    <w:p w14:paraId="36D65129" w14:textId="77777777" w:rsidR="000E012F" w:rsidRDefault="00000000">
      <w:pPr>
        <w:jc w:val="both"/>
        <w:rPr>
          <w:rFonts w:ascii="Calibri" w:eastAsia="Calibri" w:hAnsi="Calibri" w:cs="Calibri"/>
        </w:rPr>
      </w:pPr>
      <w:r>
        <w:rPr>
          <w:rFonts w:ascii="Calibri" w:eastAsia="Calibri" w:hAnsi="Calibri" w:cs="Calibri"/>
          <w:u w:val="single"/>
        </w:rPr>
        <w:t>Lack of protection and support in cases of gender-based violence</w:t>
      </w:r>
    </w:p>
    <w:p w14:paraId="56F4582D" w14:textId="77777777" w:rsidR="000E012F" w:rsidRDefault="000E012F">
      <w:pPr>
        <w:rPr>
          <w:rFonts w:ascii="Calibri" w:eastAsia="Calibri" w:hAnsi="Calibri" w:cs="Calibri"/>
        </w:rPr>
      </w:pPr>
    </w:p>
    <w:p w14:paraId="76E79EB8"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In the preparatory consultations for this report, women who use drugs reported that gender-based violence at the hands of intimate partners and family relations is widespread and underreported. However, women who use drugs often find themselves with no state services or protection. This is because fear of stigma or abuse by the police deters women from reporting cases, whilst shelters often exclude women who are using drugs. </w:t>
      </w:r>
    </w:p>
    <w:p w14:paraId="2EC0FA06" w14:textId="77777777" w:rsidR="000E012F" w:rsidRDefault="000E012F">
      <w:pPr>
        <w:rPr>
          <w:rFonts w:ascii="Calibri" w:eastAsia="Calibri" w:hAnsi="Calibri" w:cs="Calibri"/>
        </w:rPr>
      </w:pPr>
    </w:p>
    <w:tbl>
      <w:tblPr>
        <w:tblStyle w:val="af0"/>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0E012F" w14:paraId="19CDB720" w14:textId="77777777">
        <w:tc>
          <w:tcPr>
            <w:tcW w:w="8309" w:type="dxa"/>
            <w:shd w:val="clear" w:color="auto" w:fill="auto"/>
            <w:tcMar>
              <w:top w:w="100" w:type="dxa"/>
              <w:left w:w="100" w:type="dxa"/>
              <w:bottom w:w="100" w:type="dxa"/>
              <w:right w:w="100" w:type="dxa"/>
            </w:tcMar>
          </w:tcPr>
          <w:p w14:paraId="3C44715A" w14:textId="77777777" w:rsidR="000E012F" w:rsidRDefault="00000000">
            <w:pPr>
              <w:rPr>
                <w:rFonts w:ascii="Calibri" w:eastAsia="Calibri" w:hAnsi="Calibri" w:cs="Calibri"/>
                <w:b/>
              </w:rPr>
            </w:pPr>
            <w:r>
              <w:rPr>
                <w:rFonts w:ascii="Calibri" w:eastAsia="Calibri" w:hAnsi="Calibri" w:cs="Calibri"/>
                <w:b/>
              </w:rPr>
              <w:t xml:space="preserve">Case study: Dismissal of a case of gender-based violence </w:t>
            </w:r>
          </w:p>
          <w:p w14:paraId="28BD53E0" w14:textId="77777777" w:rsidR="000E012F" w:rsidRDefault="000E012F">
            <w:pPr>
              <w:rPr>
                <w:rFonts w:ascii="Calibri" w:eastAsia="Calibri" w:hAnsi="Calibri" w:cs="Calibri"/>
                <w:b/>
              </w:rPr>
            </w:pPr>
          </w:p>
          <w:p w14:paraId="02478B79" w14:textId="77777777" w:rsidR="000E012F" w:rsidRDefault="00000000">
            <w:pPr>
              <w:rPr>
                <w:rFonts w:ascii="Calibri" w:eastAsia="Calibri" w:hAnsi="Calibri" w:cs="Calibri"/>
              </w:rPr>
            </w:pPr>
            <w:r>
              <w:rPr>
                <w:rFonts w:ascii="Calibri" w:eastAsia="Calibri" w:hAnsi="Calibri" w:cs="Calibri"/>
                <w:b/>
              </w:rPr>
              <w:t xml:space="preserve">Woman, </w:t>
            </w:r>
            <w:r>
              <w:rPr>
                <w:rFonts w:ascii="Calibri" w:eastAsia="Calibri" w:hAnsi="Calibri" w:cs="Calibri"/>
              </w:rPr>
              <w:t>40 years old</w:t>
            </w:r>
          </w:p>
          <w:p w14:paraId="0DBE654C" w14:textId="77777777" w:rsidR="000E012F" w:rsidRDefault="000E012F">
            <w:pPr>
              <w:jc w:val="both"/>
              <w:rPr>
                <w:rFonts w:ascii="Calibri" w:eastAsia="Calibri" w:hAnsi="Calibri" w:cs="Calibri"/>
              </w:rPr>
            </w:pPr>
          </w:p>
          <w:p w14:paraId="5C40BAE6" w14:textId="77777777" w:rsidR="000E012F" w:rsidRDefault="00000000">
            <w:pPr>
              <w:jc w:val="both"/>
              <w:rPr>
                <w:rFonts w:ascii="Calibri" w:eastAsia="Calibri" w:hAnsi="Calibri" w:cs="Calibri"/>
              </w:rPr>
            </w:pPr>
            <w:r>
              <w:rPr>
                <w:rFonts w:ascii="Calibri" w:eastAsia="Calibri" w:hAnsi="Calibri" w:cs="Calibri"/>
              </w:rPr>
              <w:t>A woman living with HIV uses drugs together with her husband. After taking another dose, the husband began to humiliate her, accusing her of infidelity. He started beating her—punching her in the head and body. She barely managed to escape and run out of the house.</w:t>
            </w:r>
          </w:p>
          <w:p w14:paraId="3A4EF36E" w14:textId="77777777" w:rsidR="000E012F" w:rsidRDefault="000E012F">
            <w:pPr>
              <w:jc w:val="both"/>
              <w:rPr>
                <w:rFonts w:ascii="Calibri" w:eastAsia="Calibri" w:hAnsi="Calibri" w:cs="Calibri"/>
              </w:rPr>
            </w:pPr>
          </w:p>
          <w:p w14:paraId="01DD8FB1" w14:textId="77777777" w:rsidR="000E012F" w:rsidRDefault="00000000">
            <w:pPr>
              <w:jc w:val="both"/>
              <w:rPr>
                <w:rFonts w:ascii="Calibri" w:eastAsia="Calibri" w:hAnsi="Calibri" w:cs="Calibri"/>
              </w:rPr>
            </w:pPr>
            <w:r>
              <w:rPr>
                <w:rFonts w:ascii="Calibri" w:eastAsia="Calibri" w:hAnsi="Calibri" w:cs="Calibri"/>
              </w:rPr>
              <w:t xml:space="preserve">She sought help from </w:t>
            </w:r>
            <w:proofErr w:type="spellStart"/>
            <w:r>
              <w:rPr>
                <w:rFonts w:ascii="Calibri" w:eastAsia="Calibri" w:hAnsi="Calibri" w:cs="Calibri"/>
              </w:rPr>
              <w:t>neighbors</w:t>
            </w:r>
            <w:proofErr w:type="spellEnd"/>
            <w:r>
              <w:rPr>
                <w:rFonts w:ascii="Calibri" w:eastAsia="Calibri" w:hAnsi="Calibri" w:cs="Calibri"/>
              </w:rPr>
              <w:t>, who called the police. The police arrived 40 minutes later and conducted a "preventive conversation" with her husband. The woman refused to return home. She spent the night at a friend’s place and the next day went to the local district police officer.</w:t>
            </w:r>
          </w:p>
          <w:p w14:paraId="2BDE2CC7" w14:textId="77777777" w:rsidR="000E012F" w:rsidRDefault="000E012F">
            <w:pPr>
              <w:jc w:val="both"/>
              <w:rPr>
                <w:rFonts w:ascii="Calibri" w:eastAsia="Calibri" w:hAnsi="Calibri" w:cs="Calibri"/>
              </w:rPr>
            </w:pPr>
          </w:p>
          <w:p w14:paraId="05689FF9" w14:textId="77777777" w:rsidR="000E012F" w:rsidRDefault="00000000">
            <w:pPr>
              <w:jc w:val="both"/>
              <w:rPr>
                <w:rFonts w:ascii="Calibri" w:eastAsia="Calibri" w:hAnsi="Calibri" w:cs="Calibri"/>
              </w:rPr>
            </w:pPr>
            <w:r>
              <w:rPr>
                <w:rFonts w:ascii="Calibri" w:eastAsia="Calibri" w:hAnsi="Calibri" w:cs="Calibri"/>
              </w:rPr>
              <w:t>The officer told her that he was aware they both used drugs and threatened to register them as a “dysfunctional family.” He said he could not help, as the husband claimed they had reconciled.</w:t>
            </w:r>
          </w:p>
        </w:tc>
      </w:tr>
    </w:tbl>
    <w:p w14:paraId="03F70BCA" w14:textId="77777777" w:rsidR="000E012F" w:rsidRDefault="000E012F">
      <w:pPr>
        <w:pBdr>
          <w:top w:val="nil"/>
          <w:left w:val="nil"/>
          <w:bottom w:val="nil"/>
          <w:right w:val="nil"/>
          <w:between w:val="nil"/>
        </w:pBdr>
        <w:jc w:val="both"/>
        <w:rPr>
          <w:rFonts w:ascii="Calibri" w:eastAsia="Calibri" w:hAnsi="Calibri" w:cs="Calibri"/>
          <w:highlight w:val="red"/>
        </w:rPr>
      </w:pPr>
    </w:p>
    <w:p w14:paraId="378BEA99"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A 2023 report</w:t>
      </w:r>
      <w:r>
        <w:rPr>
          <w:rFonts w:ascii="Calibri" w:eastAsia="Calibri" w:hAnsi="Calibri" w:cs="Calibri"/>
          <w:vertAlign w:val="superscript"/>
        </w:rPr>
        <w:footnoteReference w:id="22"/>
      </w:r>
      <w:r>
        <w:rPr>
          <w:rFonts w:ascii="Calibri" w:eastAsia="Calibri" w:hAnsi="Calibri" w:cs="Calibri"/>
        </w:rPr>
        <w:t xml:space="preserve"> by the community-led Eurasian Women’s Network on AIDS reached a similar conclusion. It found that many women </w:t>
      </w:r>
      <w:proofErr w:type="gramStart"/>
      <w:r>
        <w:rPr>
          <w:rFonts w:ascii="Calibri" w:eastAsia="Calibri" w:hAnsi="Calibri" w:cs="Calibri"/>
        </w:rPr>
        <w:t>living</w:t>
      </w:r>
      <w:proofErr w:type="gramEnd"/>
      <w:r>
        <w:rPr>
          <w:rFonts w:ascii="Calibri" w:eastAsia="Calibri" w:hAnsi="Calibri" w:cs="Calibri"/>
        </w:rPr>
        <w:t xml:space="preserve"> with HIV and/or who use drugs frequently experience violence, particularly in intimate relationships. However, law enforcement often dismisses their reports.</w:t>
      </w:r>
      <w:r>
        <w:rPr>
          <w:rFonts w:ascii="Calibri" w:eastAsia="Calibri" w:hAnsi="Calibri" w:cs="Calibri"/>
          <w:vertAlign w:val="superscript"/>
        </w:rPr>
        <w:footnoteReference w:id="23"/>
      </w:r>
    </w:p>
    <w:p w14:paraId="0DB3BB7D" w14:textId="77777777" w:rsidR="000E012F" w:rsidRDefault="000E012F">
      <w:pPr>
        <w:pBdr>
          <w:top w:val="nil"/>
          <w:left w:val="nil"/>
          <w:bottom w:val="nil"/>
          <w:right w:val="nil"/>
          <w:between w:val="nil"/>
        </w:pBdr>
        <w:ind w:left="720"/>
        <w:jc w:val="both"/>
        <w:rPr>
          <w:rFonts w:ascii="Calibri" w:eastAsia="Calibri" w:hAnsi="Calibri" w:cs="Calibri"/>
        </w:rPr>
      </w:pPr>
    </w:p>
    <w:p w14:paraId="432C5DF6" w14:textId="77777777" w:rsidR="000E012F" w:rsidRDefault="00000000">
      <w:pPr>
        <w:jc w:val="both"/>
        <w:rPr>
          <w:rFonts w:ascii="Calibri" w:eastAsia="Calibri" w:hAnsi="Calibri" w:cs="Calibri"/>
        </w:rPr>
      </w:pPr>
      <w:r>
        <w:rPr>
          <w:rFonts w:ascii="Calibri" w:eastAsia="Calibri" w:hAnsi="Calibri" w:cs="Calibri"/>
          <w:u w:val="single"/>
        </w:rPr>
        <w:t>Gender-based violence perpetrated by the police</w:t>
      </w:r>
    </w:p>
    <w:p w14:paraId="181D7F03" w14:textId="77777777" w:rsidR="000E012F" w:rsidRDefault="000E012F">
      <w:pPr>
        <w:pBdr>
          <w:top w:val="nil"/>
          <w:left w:val="nil"/>
          <w:bottom w:val="nil"/>
          <w:right w:val="nil"/>
          <w:between w:val="nil"/>
        </w:pBdr>
        <w:jc w:val="both"/>
        <w:rPr>
          <w:rFonts w:ascii="Calibri" w:eastAsia="Calibri" w:hAnsi="Calibri" w:cs="Calibri"/>
        </w:rPr>
      </w:pPr>
    </w:p>
    <w:p w14:paraId="3E9E44FF"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Gender-based violence by state actors, particularly the police, is also prevalent. Another report by the Eurasian Women’s Network on AIDS</w:t>
      </w:r>
      <w:r>
        <w:rPr>
          <w:rFonts w:ascii="Calibri" w:eastAsia="Calibri" w:hAnsi="Calibri" w:cs="Calibri"/>
          <w:vertAlign w:val="superscript"/>
        </w:rPr>
        <w:footnoteReference w:id="24"/>
      </w:r>
      <w:r>
        <w:rPr>
          <w:rFonts w:ascii="Calibri" w:eastAsia="Calibri" w:hAnsi="Calibri" w:cs="Calibri"/>
        </w:rPr>
        <w:t xml:space="preserve"> found that law enforcement officers planted drugs, demanded bribes, and used humiliation to control women who use drugs, especially in synthetic drug scenes. Women reported police abuse, unlawful searches, and violence, but many chose to not report it due to shame, fear of public exposure, and the assumption that nothing will be done.</w:t>
      </w:r>
    </w:p>
    <w:p w14:paraId="58C9B93C" w14:textId="77777777" w:rsidR="000E012F" w:rsidRDefault="000E012F">
      <w:pPr>
        <w:pBdr>
          <w:top w:val="nil"/>
          <w:left w:val="nil"/>
          <w:bottom w:val="nil"/>
          <w:right w:val="nil"/>
          <w:between w:val="nil"/>
        </w:pBdr>
        <w:jc w:val="both"/>
        <w:rPr>
          <w:rFonts w:ascii="Calibri" w:eastAsia="Calibri" w:hAnsi="Calibri" w:cs="Calibri"/>
        </w:rPr>
      </w:pPr>
    </w:p>
    <w:p w14:paraId="4DD42164"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18 out of the 177 women who use drugs surveyed in the preparation of this paper reported that they had endured police abuse. </w:t>
      </w:r>
    </w:p>
    <w:p w14:paraId="5E11D710" w14:textId="77777777" w:rsidR="000E012F" w:rsidRDefault="000E012F">
      <w:pPr>
        <w:rPr>
          <w:rFonts w:ascii="Calibri" w:eastAsia="Calibri" w:hAnsi="Calibri" w:cs="Calibri"/>
          <w:i/>
        </w:rPr>
      </w:pPr>
    </w:p>
    <w:tbl>
      <w:tblPr>
        <w:tblStyle w:val="af1"/>
        <w:tblW w:w="8340" w:type="dxa"/>
        <w:tblInd w:w="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40"/>
      </w:tblGrid>
      <w:tr w:rsidR="000E012F" w14:paraId="7466A0DC" w14:textId="77777777">
        <w:tc>
          <w:tcPr>
            <w:tcW w:w="8340" w:type="dxa"/>
            <w:shd w:val="clear" w:color="auto" w:fill="auto"/>
            <w:tcMar>
              <w:top w:w="100" w:type="dxa"/>
              <w:left w:w="100" w:type="dxa"/>
              <w:bottom w:w="100" w:type="dxa"/>
              <w:right w:w="100" w:type="dxa"/>
            </w:tcMar>
          </w:tcPr>
          <w:p w14:paraId="6D746391" w14:textId="77777777" w:rsidR="000E012F" w:rsidRDefault="00000000">
            <w:pPr>
              <w:rPr>
                <w:rFonts w:ascii="Calibri" w:eastAsia="Calibri" w:hAnsi="Calibri" w:cs="Calibri"/>
                <w:b/>
              </w:rPr>
            </w:pPr>
            <w:r>
              <w:rPr>
                <w:rFonts w:ascii="Calibri" w:eastAsia="Calibri" w:hAnsi="Calibri" w:cs="Calibri"/>
                <w:b/>
                <w:i/>
              </w:rPr>
              <w:t xml:space="preserve">Quote from survey: </w:t>
            </w:r>
            <w:r>
              <w:rPr>
                <w:rFonts w:ascii="Calibri" w:eastAsia="Calibri" w:hAnsi="Calibri" w:cs="Calibri"/>
                <w:b/>
              </w:rPr>
              <w:t xml:space="preserve">Fear of reporting gender-based violence to the police. </w:t>
            </w:r>
          </w:p>
          <w:p w14:paraId="251C9AF4" w14:textId="77777777" w:rsidR="000E012F" w:rsidRDefault="000E012F">
            <w:pPr>
              <w:rPr>
                <w:rFonts w:ascii="Calibri" w:eastAsia="Calibri" w:hAnsi="Calibri" w:cs="Calibri"/>
                <w:b/>
              </w:rPr>
            </w:pPr>
          </w:p>
          <w:p w14:paraId="55713E0F" w14:textId="77777777" w:rsidR="000E012F" w:rsidRDefault="00000000">
            <w:pPr>
              <w:rPr>
                <w:rFonts w:ascii="Calibri" w:eastAsia="Calibri" w:hAnsi="Calibri" w:cs="Calibri"/>
                <w:i/>
              </w:rPr>
            </w:pPr>
            <w:r w:rsidRPr="0099263E">
              <w:rPr>
                <w:rFonts w:ascii="Calibri" w:eastAsia="Calibri" w:hAnsi="Calibri" w:cs="Calibri"/>
                <w:i/>
                <w:lang w:val="ru-RU"/>
              </w:rPr>
              <w:t xml:space="preserve">"Люди боятся обращаться в суд, чтобы не стало хуже." </w:t>
            </w:r>
            <w:r>
              <w:rPr>
                <w:rFonts w:ascii="Calibri" w:eastAsia="Calibri" w:hAnsi="Calibri" w:cs="Calibri"/>
                <w:i/>
              </w:rPr>
              <w:t>("People are afraid to go to court for fear it will make things worse.")</w:t>
            </w:r>
            <w:r>
              <w:rPr>
                <w:rFonts w:ascii="Calibri" w:eastAsia="Calibri" w:hAnsi="Calibri" w:cs="Calibri"/>
                <w:i/>
                <w:vertAlign w:val="superscript"/>
              </w:rPr>
              <w:footnoteReference w:id="25"/>
            </w:r>
          </w:p>
        </w:tc>
      </w:tr>
    </w:tbl>
    <w:p w14:paraId="203608D7" w14:textId="77777777" w:rsidR="000E012F" w:rsidRDefault="000E012F">
      <w:pPr>
        <w:pBdr>
          <w:top w:val="nil"/>
          <w:left w:val="nil"/>
          <w:bottom w:val="nil"/>
          <w:right w:val="nil"/>
          <w:between w:val="nil"/>
        </w:pBdr>
        <w:jc w:val="both"/>
        <w:rPr>
          <w:rFonts w:ascii="Calibri" w:eastAsia="Calibri" w:hAnsi="Calibri" w:cs="Calibri"/>
        </w:rPr>
      </w:pPr>
    </w:p>
    <w:p w14:paraId="53FDEFC1" w14:textId="77777777" w:rsidR="000E012F"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b/>
        </w:rPr>
        <w:t>Access to Justice</w:t>
      </w:r>
    </w:p>
    <w:p w14:paraId="4FE39C2C" w14:textId="77777777" w:rsidR="000E012F" w:rsidRDefault="000E012F">
      <w:pPr>
        <w:pBdr>
          <w:top w:val="nil"/>
          <w:left w:val="nil"/>
          <w:bottom w:val="nil"/>
          <w:right w:val="nil"/>
          <w:between w:val="nil"/>
        </w:pBdr>
        <w:jc w:val="both"/>
        <w:rPr>
          <w:rFonts w:ascii="Calibri" w:eastAsia="Calibri" w:hAnsi="Calibri" w:cs="Calibri"/>
        </w:rPr>
      </w:pPr>
    </w:p>
    <w:p w14:paraId="69EB34C0" w14:textId="77777777" w:rsidR="000E012F" w:rsidRDefault="00000000">
      <w:pPr>
        <w:numPr>
          <w:ilvl w:val="0"/>
          <w:numId w:val="2"/>
        </w:numPr>
        <w:ind w:left="425"/>
        <w:jc w:val="both"/>
      </w:pPr>
      <w:r>
        <w:rPr>
          <w:rFonts w:ascii="Calibri" w:eastAsia="Calibri" w:hAnsi="Calibri" w:cs="Calibri"/>
        </w:rPr>
        <w:t xml:space="preserve">A key issue emerging from the preparatory consultation was that women who use drugs are unable to have access to legal aid and are unaware of their legal rights, which places them in a situation of extreme vulnerability in judicial contexts. </w:t>
      </w:r>
    </w:p>
    <w:p w14:paraId="7F5391BF" w14:textId="77777777" w:rsidR="000E012F" w:rsidRDefault="000E012F">
      <w:pPr>
        <w:ind w:left="720"/>
        <w:jc w:val="both"/>
        <w:rPr>
          <w:rFonts w:ascii="Calibri" w:eastAsia="Calibri" w:hAnsi="Calibri" w:cs="Calibri"/>
        </w:rPr>
      </w:pPr>
    </w:p>
    <w:p w14:paraId="440B5116" w14:textId="77777777" w:rsidR="000E012F" w:rsidRDefault="00000000">
      <w:pPr>
        <w:numPr>
          <w:ilvl w:val="0"/>
          <w:numId w:val="2"/>
        </w:numPr>
        <w:ind w:left="425"/>
        <w:jc w:val="both"/>
      </w:pPr>
      <w:r>
        <w:rPr>
          <w:rFonts w:ascii="Calibri" w:eastAsia="Calibri" w:hAnsi="Calibri" w:cs="Calibri"/>
        </w:rPr>
        <w:t>Women reported that prosecutors sometimes demand cessation of opioid agonist treatment (OAT) such as methadone as a condition for leniency, although OAT is a crucial intervention to manage dependence, reduce the risk of HIV/AIDS and overdoses. Court proceedings often reveal to the public sensitive health information, such as HIV status or participation in opioid agonist treatment, increasing stigma. Mandatory HIV testing without consent also takes place s.</w:t>
      </w:r>
    </w:p>
    <w:p w14:paraId="013286D9" w14:textId="77777777" w:rsidR="000E012F" w:rsidRDefault="000E012F">
      <w:pPr>
        <w:pBdr>
          <w:top w:val="nil"/>
          <w:left w:val="nil"/>
          <w:bottom w:val="nil"/>
          <w:right w:val="nil"/>
          <w:between w:val="nil"/>
        </w:pBdr>
        <w:ind w:left="720"/>
        <w:jc w:val="both"/>
        <w:rPr>
          <w:rFonts w:ascii="Calibri" w:eastAsia="Calibri" w:hAnsi="Calibri" w:cs="Calibri"/>
        </w:rPr>
      </w:pPr>
    </w:p>
    <w:p w14:paraId="0A6BDBBF"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In the consultation, women who use drugs made it clear that many women are unaware of their rights and the legal mechanisms available for their protection. Community members emphasized the need for targeted education and empowerment initiatives to build legal literacy and self-advocacy skills. Suggestions included establishing hotlines for women using drugs, where they could receive legal and social support.</w:t>
      </w:r>
    </w:p>
    <w:p w14:paraId="66D9E89B" w14:textId="77777777" w:rsidR="000E012F" w:rsidRDefault="000E012F">
      <w:pPr>
        <w:pBdr>
          <w:top w:val="nil"/>
          <w:left w:val="nil"/>
          <w:bottom w:val="nil"/>
          <w:right w:val="nil"/>
          <w:between w:val="nil"/>
        </w:pBdr>
        <w:ind w:left="720"/>
        <w:jc w:val="both"/>
        <w:rPr>
          <w:rFonts w:ascii="Calibri" w:eastAsia="Calibri" w:hAnsi="Calibri" w:cs="Calibri"/>
        </w:rPr>
      </w:pPr>
    </w:p>
    <w:p w14:paraId="50BD6CD2" w14:textId="77777777" w:rsidR="000E012F" w:rsidRDefault="00000000">
      <w:pPr>
        <w:pStyle w:val="Heading3"/>
        <w:keepNext w:val="0"/>
        <w:keepLines w:val="0"/>
        <w:spacing w:before="0" w:after="0"/>
        <w:jc w:val="both"/>
        <w:rPr>
          <w:rFonts w:ascii="Calibri" w:eastAsia="Calibri" w:hAnsi="Calibri" w:cs="Calibri"/>
          <w:b/>
          <w:color w:val="000000"/>
          <w:sz w:val="22"/>
          <w:szCs w:val="22"/>
        </w:rPr>
      </w:pPr>
      <w:bookmarkStart w:id="6" w:name="_heading=h.dkad432ky4mg" w:colFirst="0" w:colLast="0"/>
      <w:bookmarkEnd w:id="6"/>
      <w:r>
        <w:rPr>
          <w:rFonts w:ascii="Calibri" w:eastAsia="Calibri" w:hAnsi="Calibri" w:cs="Calibri"/>
          <w:b/>
          <w:color w:val="000000"/>
          <w:sz w:val="22"/>
          <w:szCs w:val="22"/>
        </w:rPr>
        <w:t>Health of women who use drugs</w:t>
      </w:r>
    </w:p>
    <w:p w14:paraId="0E0482AB" w14:textId="77777777" w:rsidR="000E012F" w:rsidRDefault="000E012F">
      <w:pPr>
        <w:jc w:val="both"/>
        <w:rPr>
          <w:rFonts w:ascii="Calibri" w:eastAsia="Calibri" w:hAnsi="Calibri" w:cs="Calibri"/>
        </w:rPr>
      </w:pPr>
    </w:p>
    <w:p w14:paraId="5E158D72" w14:textId="77777777" w:rsidR="000E012F" w:rsidRDefault="00000000">
      <w:pPr>
        <w:jc w:val="both"/>
        <w:rPr>
          <w:rFonts w:ascii="Calibri" w:eastAsia="Calibri" w:hAnsi="Calibri" w:cs="Calibri"/>
          <w:u w:val="single"/>
        </w:rPr>
      </w:pPr>
      <w:r>
        <w:rPr>
          <w:rFonts w:ascii="Calibri" w:eastAsia="Calibri" w:hAnsi="Calibri" w:cs="Calibri"/>
          <w:u w:val="single"/>
        </w:rPr>
        <w:t>The HIV emergency amongst women who inject drugs in Kazakhstan</w:t>
      </w:r>
    </w:p>
    <w:p w14:paraId="7BE03882" w14:textId="77777777" w:rsidR="000E012F" w:rsidRDefault="000E012F">
      <w:pPr>
        <w:ind w:left="720"/>
        <w:jc w:val="both"/>
        <w:rPr>
          <w:rFonts w:ascii="Calibri" w:eastAsia="Calibri" w:hAnsi="Calibri" w:cs="Calibri"/>
        </w:rPr>
      </w:pPr>
    </w:p>
    <w:p w14:paraId="63E4DB38" w14:textId="77777777" w:rsidR="000E012F" w:rsidRDefault="00000000">
      <w:pPr>
        <w:numPr>
          <w:ilvl w:val="0"/>
          <w:numId w:val="2"/>
        </w:numPr>
        <w:ind w:left="425"/>
        <w:jc w:val="both"/>
      </w:pPr>
      <w:r>
        <w:rPr>
          <w:rFonts w:ascii="Calibri" w:eastAsia="Calibri" w:hAnsi="Calibri" w:cs="Calibri"/>
        </w:rPr>
        <w:t>A shocking 7% of people who inject drugs in Kazakhstan is estimated to have HIV, a prevalence rate that is over 20 times that of the general population, and higher than for any other key populations</w:t>
      </w:r>
      <w:r>
        <w:rPr>
          <w:rFonts w:ascii="Calibri" w:eastAsia="Calibri" w:hAnsi="Calibri" w:cs="Calibri"/>
          <w:vertAlign w:val="superscript"/>
        </w:rPr>
        <w:footnoteReference w:id="26"/>
      </w:r>
      <w:r>
        <w:rPr>
          <w:rFonts w:ascii="Calibri" w:eastAsia="Calibri" w:hAnsi="Calibri" w:cs="Calibri"/>
        </w:rPr>
        <w:t>. UNAIDS has reported a 73% increase in new infections from 2010 to 2020</w:t>
      </w:r>
      <w:r>
        <w:rPr>
          <w:rFonts w:ascii="Calibri" w:eastAsia="Calibri" w:hAnsi="Calibri" w:cs="Calibri"/>
          <w:vertAlign w:val="superscript"/>
        </w:rPr>
        <w:footnoteReference w:id="27"/>
      </w:r>
      <w:r>
        <w:rPr>
          <w:rFonts w:ascii="Calibri" w:eastAsia="Calibri" w:hAnsi="Calibri" w:cs="Calibri"/>
        </w:rPr>
        <w:t>.</w:t>
      </w:r>
    </w:p>
    <w:p w14:paraId="5DBAE742" w14:textId="77777777" w:rsidR="000E012F" w:rsidRDefault="000E012F">
      <w:pPr>
        <w:jc w:val="both"/>
        <w:rPr>
          <w:rFonts w:ascii="Calibri" w:eastAsia="Calibri" w:hAnsi="Calibri" w:cs="Calibri"/>
        </w:rPr>
      </w:pPr>
    </w:p>
    <w:p w14:paraId="6646A8BD" w14:textId="77777777" w:rsidR="000E012F" w:rsidRDefault="00000000">
      <w:pPr>
        <w:numPr>
          <w:ilvl w:val="0"/>
          <w:numId w:val="2"/>
        </w:numPr>
        <w:ind w:left="425"/>
        <w:jc w:val="both"/>
      </w:pPr>
      <w:r>
        <w:rPr>
          <w:rFonts w:ascii="Calibri" w:eastAsia="Calibri" w:hAnsi="Calibri" w:cs="Calibri"/>
        </w:rPr>
        <w:t>HIV prevalence has been consistently higher for women who inject drugs than for men, with data from 2020 indicating 8.5% for women and 7.9% for men</w:t>
      </w:r>
      <w:r>
        <w:rPr>
          <w:rFonts w:ascii="Calibri" w:eastAsia="Calibri" w:hAnsi="Calibri" w:cs="Calibri"/>
          <w:vertAlign w:val="superscript"/>
        </w:rPr>
        <w:footnoteReference w:id="28"/>
      </w:r>
      <w:r>
        <w:rPr>
          <w:rFonts w:ascii="Calibri" w:eastAsia="Calibri" w:hAnsi="Calibri" w:cs="Calibri"/>
        </w:rPr>
        <w:t xml:space="preserve">. This illustrates the direct impact of stigmatising and punitive attitudes, which drive women away from the necessary health services. </w:t>
      </w:r>
    </w:p>
    <w:p w14:paraId="3FC44BBA" w14:textId="77777777" w:rsidR="000E012F" w:rsidRDefault="000E012F">
      <w:pPr>
        <w:ind w:left="720"/>
        <w:jc w:val="both"/>
        <w:rPr>
          <w:rFonts w:ascii="Calibri" w:eastAsia="Calibri" w:hAnsi="Calibri" w:cs="Calibri"/>
        </w:rPr>
      </w:pPr>
    </w:p>
    <w:p w14:paraId="6899FC14" w14:textId="77777777" w:rsidR="000E012F" w:rsidRDefault="00000000">
      <w:pPr>
        <w:ind w:left="720"/>
        <w:jc w:val="both"/>
        <w:rPr>
          <w:rFonts w:ascii="Calibri" w:eastAsia="Calibri" w:hAnsi="Calibri" w:cs="Calibri"/>
          <w:highlight w:val="white"/>
        </w:rPr>
      </w:pPr>
      <w:r>
        <w:rPr>
          <w:rFonts w:ascii="Calibri" w:eastAsia="Calibri" w:hAnsi="Calibri" w:cs="Calibri"/>
          <w:noProof/>
          <w:highlight w:val="white"/>
        </w:rPr>
        <w:drawing>
          <wp:inline distT="114300" distB="114300" distL="114300" distR="114300" wp14:anchorId="16832F25" wp14:editId="41B44FF8">
            <wp:extent cx="4595813" cy="2717789"/>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595813" cy="2717789"/>
                    </a:xfrm>
                    <a:prstGeom prst="rect">
                      <a:avLst/>
                    </a:prstGeom>
                    <a:ln/>
                  </pic:spPr>
                </pic:pic>
              </a:graphicData>
            </a:graphic>
          </wp:inline>
        </w:drawing>
      </w:r>
    </w:p>
    <w:p w14:paraId="76687F7A" w14:textId="77777777" w:rsidR="000E012F" w:rsidRDefault="000E012F">
      <w:pPr>
        <w:jc w:val="both"/>
        <w:rPr>
          <w:rFonts w:ascii="Calibri" w:eastAsia="Calibri" w:hAnsi="Calibri" w:cs="Calibri"/>
          <w:highlight w:val="white"/>
        </w:rPr>
      </w:pPr>
    </w:p>
    <w:p w14:paraId="21EF60F6" w14:textId="77777777" w:rsidR="000E012F" w:rsidRDefault="00000000">
      <w:pPr>
        <w:numPr>
          <w:ilvl w:val="0"/>
          <w:numId w:val="2"/>
        </w:numPr>
        <w:ind w:left="425"/>
        <w:jc w:val="both"/>
      </w:pPr>
      <w:r>
        <w:rPr>
          <w:rFonts w:ascii="Calibri" w:eastAsia="Calibri" w:hAnsi="Calibri" w:cs="Calibri"/>
          <w:highlight w:val="white"/>
        </w:rPr>
        <w:t>The recent freeze in US funding for HIV/AIDS response is likely to exacerbate these harms. UNAIDS has estimated that it will result in a reduction in HIV testing and for key populations, impacting particularly 2 regions that account for 20% of the population of people who use drugs.</w:t>
      </w:r>
      <w:r>
        <w:rPr>
          <w:rFonts w:ascii="Calibri" w:eastAsia="Calibri" w:hAnsi="Calibri" w:cs="Calibri"/>
          <w:highlight w:val="white"/>
          <w:vertAlign w:val="superscript"/>
        </w:rPr>
        <w:footnoteReference w:id="29"/>
      </w:r>
      <w:r>
        <w:rPr>
          <w:rFonts w:ascii="Calibri" w:eastAsia="Calibri" w:hAnsi="Calibri" w:cs="Calibri"/>
          <w:highlight w:val="white"/>
        </w:rPr>
        <w:t xml:space="preserve"> </w:t>
      </w:r>
    </w:p>
    <w:p w14:paraId="776777BC" w14:textId="77777777" w:rsidR="000E012F" w:rsidRDefault="000E012F">
      <w:pPr>
        <w:jc w:val="both"/>
        <w:rPr>
          <w:rFonts w:ascii="Calibri" w:eastAsia="Calibri" w:hAnsi="Calibri" w:cs="Calibri"/>
          <w:i/>
        </w:rPr>
      </w:pPr>
    </w:p>
    <w:p w14:paraId="5769543E" w14:textId="77777777" w:rsidR="000E012F" w:rsidRDefault="00000000">
      <w:pPr>
        <w:jc w:val="both"/>
        <w:rPr>
          <w:rFonts w:ascii="Calibri" w:eastAsia="Calibri" w:hAnsi="Calibri" w:cs="Calibri"/>
          <w:i/>
        </w:rPr>
      </w:pPr>
      <w:r>
        <w:rPr>
          <w:rFonts w:ascii="Calibri" w:eastAsia="Calibri" w:hAnsi="Calibri" w:cs="Calibri"/>
          <w:u w:val="single"/>
        </w:rPr>
        <w:t>Lack of provision of harm reduction services</w:t>
      </w:r>
    </w:p>
    <w:p w14:paraId="7ED1AC8E" w14:textId="77777777" w:rsidR="000E012F" w:rsidRDefault="000E012F">
      <w:pPr>
        <w:ind w:left="720"/>
        <w:jc w:val="both"/>
        <w:rPr>
          <w:rFonts w:ascii="Calibri" w:eastAsia="Calibri" w:hAnsi="Calibri" w:cs="Calibri"/>
        </w:rPr>
      </w:pPr>
    </w:p>
    <w:p w14:paraId="4CD5C237" w14:textId="77777777" w:rsidR="000E012F" w:rsidRDefault="00000000">
      <w:pPr>
        <w:numPr>
          <w:ilvl w:val="0"/>
          <w:numId w:val="2"/>
        </w:numPr>
        <w:ind w:left="425"/>
        <w:jc w:val="both"/>
      </w:pPr>
      <w:r>
        <w:rPr>
          <w:rFonts w:ascii="Calibri" w:eastAsia="Calibri" w:hAnsi="Calibri" w:cs="Calibri"/>
        </w:rPr>
        <w:t xml:space="preserve">The Committee on Economic, Social, and Cultural Rights has used dozens of country reviews to recommend that States expand access to harm reduction services in both community and prison settings. </w:t>
      </w:r>
    </w:p>
    <w:p w14:paraId="3F8890EC" w14:textId="77777777" w:rsidR="000E012F" w:rsidRDefault="000E012F">
      <w:pPr>
        <w:ind w:left="720"/>
        <w:jc w:val="both"/>
        <w:rPr>
          <w:rFonts w:ascii="Calibri" w:eastAsia="Calibri" w:hAnsi="Calibri" w:cs="Calibri"/>
        </w:rPr>
      </w:pPr>
    </w:p>
    <w:p w14:paraId="752C7883" w14:textId="77777777" w:rsidR="000E012F" w:rsidRDefault="00000000">
      <w:pPr>
        <w:numPr>
          <w:ilvl w:val="0"/>
          <w:numId w:val="2"/>
        </w:numPr>
        <w:ind w:left="425"/>
        <w:jc w:val="both"/>
      </w:pPr>
      <w:r>
        <w:rPr>
          <w:rFonts w:ascii="Calibri" w:eastAsia="Calibri" w:hAnsi="Calibri" w:cs="Calibri"/>
        </w:rPr>
        <w:t>In 2024, the current UN Special Rapporteur on the right to health defined harm reduction as ‘a wide range of policies, programmes and practices that are aimed at minimizing the negative health, social and legal impacts associated with drug use and drug laws and policies’</w:t>
      </w:r>
      <w:r>
        <w:rPr>
          <w:rFonts w:ascii="Calibri" w:eastAsia="Calibri" w:hAnsi="Calibri" w:cs="Calibri"/>
          <w:vertAlign w:val="superscript"/>
        </w:rPr>
        <w:footnoteReference w:id="30"/>
      </w:r>
      <w:r>
        <w:rPr>
          <w:rFonts w:ascii="Calibri" w:eastAsia="Calibri" w:hAnsi="Calibri" w:cs="Calibri"/>
        </w:rPr>
        <w:t>. Within the context of injecting drug use, the World Health Organization has indicated that harm reduction includes</w:t>
      </w:r>
      <w:r>
        <w:rPr>
          <w:rFonts w:ascii="Calibri" w:eastAsia="Calibri" w:hAnsi="Calibri" w:cs="Calibri"/>
          <w:vertAlign w:val="superscript"/>
        </w:rPr>
        <w:footnoteReference w:id="31"/>
      </w:r>
      <w:r>
        <w:rPr>
          <w:rFonts w:ascii="Calibri" w:eastAsia="Calibri" w:hAnsi="Calibri" w:cs="Calibri"/>
        </w:rPr>
        <w:t xml:space="preserve">. </w:t>
      </w:r>
    </w:p>
    <w:p w14:paraId="46181E12" w14:textId="77777777" w:rsidR="000E012F" w:rsidRDefault="00000000">
      <w:pPr>
        <w:numPr>
          <w:ilvl w:val="1"/>
          <w:numId w:val="3"/>
        </w:numPr>
        <w:jc w:val="both"/>
        <w:rPr>
          <w:rFonts w:ascii="Calibri" w:eastAsia="Calibri" w:hAnsi="Calibri" w:cs="Calibri"/>
        </w:rPr>
      </w:pPr>
      <w:r>
        <w:rPr>
          <w:rFonts w:ascii="Calibri" w:eastAsia="Calibri" w:hAnsi="Calibri" w:cs="Calibri"/>
        </w:rPr>
        <w:t>Needle and Syringe Programmes (NSPs), which supply sterile injecting equipment to people who use drugs to reduce transmission of HIV and other blood-borne infections</w:t>
      </w:r>
      <w:r>
        <w:rPr>
          <w:rFonts w:ascii="Calibri" w:eastAsia="Calibri" w:hAnsi="Calibri" w:cs="Calibri"/>
          <w:vertAlign w:val="superscript"/>
        </w:rPr>
        <w:footnoteReference w:id="32"/>
      </w:r>
      <w:r>
        <w:rPr>
          <w:rFonts w:ascii="Calibri" w:eastAsia="Calibri" w:hAnsi="Calibri" w:cs="Calibri"/>
        </w:rPr>
        <w:t>.</w:t>
      </w:r>
    </w:p>
    <w:p w14:paraId="26466258" w14:textId="77777777" w:rsidR="000E012F" w:rsidRDefault="00000000">
      <w:pPr>
        <w:numPr>
          <w:ilvl w:val="1"/>
          <w:numId w:val="3"/>
        </w:numPr>
        <w:jc w:val="both"/>
        <w:rPr>
          <w:rFonts w:ascii="Calibri" w:eastAsia="Calibri" w:hAnsi="Calibri" w:cs="Calibri"/>
        </w:rPr>
      </w:pPr>
      <w:proofErr w:type="gramStart"/>
      <w:r>
        <w:rPr>
          <w:rFonts w:ascii="Calibri" w:eastAsia="Calibri" w:hAnsi="Calibri" w:cs="Calibri"/>
        </w:rPr>
        <w:t>Opioid Agonist Treatment (OAT),</w:t>
      </w:r>
      <w:proofErr w:type="gramEnd"/>
      <w:r>
        <w:rPr>
          <w:rFonts w:ascii="Calibri" w:eastAsia="Calibri" w:hAnsi="Calibri" w:cs="Calibri"/>
        </w:rPr>
        <w:t xml:space="preserve"> often also called substitution treatment (OST), which involves the provision of opioid agonist medicines such as methadone to manage opioid dependence and avoid injecting drug use, thus minimising both the risks of transmitting blood-borne diseases, and the risk of overdosing</w:t>
      </w:r>
      <w:r>
        <w:rPr>
          <w:rFonts w:ascii="Calibri" w:eastAsia="Calibri" w:hAnsi="Calibri" w:cs="Calibri"/>
          <w:vertAlign w:val="superscript"/>
        </w:rPr>
        <w:footnoteReference w:id="33"/>
      </w:r>
      <w:r>
        <w:rPr>
          <w:rFonts w:ascii="Calibri" w:eastAsia="Calibri" w:hAnsi="Calibri" w:cs="Calibri"/>
        </w:rPr>
        <w:t>.</w:t>
      </w:r>
    </w:p>
    <w:p w14:paraId="7537A095" w14:textId="77777777" w:rsidR="000E012F" w:rsidRDefault="00000000">
      <w:pPr>
        <w:numPr>
          <w:ilvl w:val="1"/>
          <w:numId w:val="3"/>
        </w:numPr>
        <w:jc w:val="both"/>
        <w:rPr>
          <w:rFonts w:ascii="Calibri" w:eastAsia="Calibri" w:hAnsi="Calibri" w:cs="Calibri"/>
        </w:rPr>
      </w:pPr>
      <w:r>
        <w:rPr>
          <w:rFonts w:ascii="Calibri" w:eastAsia="Calibri" w:hAnsi="Calibri" w:cs="Calibri"/>
        </w:rPr>
        <w:t>Naloxone, which is an opioid antagonist that reverses the effects of opioid overdose and is critical to prevent deaths caused by overdoses</w:t>
      </w:r>
      <w:r>
        <w:rPr>
          <w:rFonts w:ascii="Calibri" w:eastAsia="Calibri" w:hAnsi="Calibri" w:cs="Calibri"/>
          <w:vertAlign w:val="superscript"/>
        </w:rPr>
        <w:footnoteReference w:id="34"/>
      </w:r>
      <w:r>
        <w:rPr>
          <w:rFonts w:ascii="Calibri" w:eastAsia="Calibri" w:hAnsi="Calibri" w:cs="Calibri"/>
        </w:rPr>
        <w:t>. In Kazakhstan, naloxone is not registered in governmental purchase list</w:t>
      </w:r>
      <w:r>
        <w:rPr>
          <w:rFonts w:ascii="Calibri" w:eastAsia="Calibri" w:hAnsi="Calibri" w:cs="Calibri"/>
          <w:vertAlign w:val="superscript"/>
        </w:rPr>
        <w:footnoteReference w:id="35"/>
      </w:r>
      <w:r>
        <w:rPr>
          <w:rFonts w:ascii="Calibri" w:eastAsia="Calibri" w:hAnsi="Calibri" w:cs="Calibri"/>
        </w:rPr>
        <w:t>, which means that it is not available in pharmacies, and not even ambulances or hospitals have it.</w:t>
      </w:r>
    </w:p>
    <w:p w14:paraId="7218736E" w14:textId="77777777" w:rsidR="000E012F" w:rsidRDefault="000E012F">
      <w:pPr>
        <w:ind w:left="1440"/>
        <w:jc w:val="both"/>
        <w:rPr>
          <w:rFonts w:ascii="Calibri" w:eastAsia="Calibri" w:hAnsi="Calibri" w:cs="Calibri"/>
        </w:rPr>
      </w:pPr>
    </w:p>
    <w:p w14:paraId="2F11342E" w14:textId="77777777" w:rsidR="000E012F" w:rsidRDefault="00000000">
      <w:pPr>
        <w:numPr>
          <w:ilvl w:val="0"/>
          <w:numId w:val="2"/>
        </w:numPr>
        <w:ind w:left="425"/>
        <w:jc w:val="both"/>
      </w:pPr>
      <w:r>
        <w:rPr>
          <w:rFonts w:ascii="Calibri" w:eastAsia="Calibri" w:hAnsi="Calibri" w:cs="Calibri"/>
        </w:rPr>
        <w:t>Concerningly, the availability of harm reduction interventions in Kazakhstan falls well beyond the minimum necessary to address the needs of women who use drugs. According to academic estimates, coverage of OAT remains extremely low at an estimated 0.4%.</w:t>
      </w:r>
      <w:r>
        <w:rPr>
          <w:rFonts w:ascii="Calibri" w:eastAsia="Calibri" w:hAnsi="Calibri" w:cs="Calibri"/>
          <w:vertAlign w:val="superscript"/>
        </w:rPr>
        <w:footnoteReference w:id="36"/>
      </w:r>
    </w:p>
    <w:p w14:paraId="420B8DDF" w14:textId="77777777" w:rsidR="000E012F" w:rsidRDefault="000E012F">
      <w:pPr>
        <w:ind w:left="720"/>
        <w:jc w:val="both"/>
        <w:rPr>
          <w:rFonts w:ascii="Calibri" w:eastAsia="Calibri" w:hAnsi="Calibri" w:cs="Calibri"/>
        </w:rPr>
      </w:pPr>
    </w:p>
    <w:p w14:paraId="504E7096" w14:textId="77777777" w:rsidR="000E012F" w:rsidRDefault="00000000">
      <w:pPr>
        <w:numPr>
          <w:ilvl w:val="0"/>
          <w:numId w:val="2"/>
        </w:numPr>
        <w:ind w:left="425"/>
        <w:jc w:val="both"/>
      </w:pPr>
      <w:r>
        <w:rPr>
          <w:rFonts w:ascii="Calibri" w:eastAsia="Calibri" w:hAnsi="Calibri" w:cs="Calibri"/>
        </w:rPr>
        <w:t xml:space="preserve">Order 112, which bans the ‘transfer’ of narcotic drugs, including of liquid methadone in bottles, creates severe problems for the continuity of access to OAT. In the current situation, women must go to a clinic </w:t>
      </w:r>
      <w:proofErr w:type="gramStart"/>
      <w:r>
        <w:rPr>
          <w:rFonts w:ascii="Calibri" w:eastAsia="Calibri" w:hAnsi="Calibri" w:cs="Calibri"/>
        </w:rPr>
        <w:t>in order to</w:t>
      </w:r>
      <w:proofErr w:type="gramEnd"/>
      <w:r>
        <w:rPr>
          <w:rFonts w:ascii="Calibri" w:eastAsia="Calibri" w:hAnsi="Calibri" w:cs="Calibri"/>
        </w:rPr>
        <w:t xml:space="preserve"> take their OAT under medical supervision; if they cannot go in person to the clinic their treatment is disrupted. Women consulted for this submission explained that if they are interned in a </w:t>
      </w:r>
      <w:proofErr w:type="gramStart"/>
      <w:r>
        <w:rPr>
          <w:rFonts w:ascii="Calibri" w:eastAsia="Calibri" w:hAnsi="Calibri" w:cs="Calibri"/>
        </w:rPr>
        <w:t>hospital</w:t>
      </w:r>
      <w:proofErr w:type="gramEnd"/>
      <w:r>
        <w:rPr>
          <w:rFonts w:ascii="Calibri" w:eastAsia="Calibri" w:hAnsi="Calibri" w:cs="Calibri"/>
        </w:rPr>
        <w:t xml:space="preserve"> they are very often not provided any OAT dose, because Order 112 is interpreted as banning the transfer of liquid methadone from an outpatient clinic to an inpatient facility, or even within different units of the same facility. </w:t>
      </w:r>
    </w:p>
    <w:p w14:paraId="6C421CC1" w14:textId="77777777" w:rsidR="000E012F" w:rsidRDefault="000E012F">
      <w:pPr>
        <w:ind w:left="425" w:hanging="360"/>
        <w:jc w:val="both"/>
        <w:rPr>
          <w:rFonts w:ascii="Calibri" w:eastAsia="Calibri" w:hAnsi="Calibri" w:cs="Calibri"/>
        </w:rPr>
      </w:pPr>
    </w:p>
    <w:p w14:paraId="3F561864" w14:textId="77777777" w:rsidR="000E012F" w:rsidRDefault="00000000">
      <w:pPr>
        <w:numPr>
          <w:ilvl w:val="0"/>
          <w:numId w:val="2"/>
        </w:numPr>
        <w:ind w:left="425"/>
        <w:jc w:val="both"/>
      </w:pPr>
      <w:r>
        <w:rPr>
          <w:rFonts w:ascii="Calibri" w:eastAsia="Calibri" w:hAnsi="Calibri" w:cs="Calibri"/>
        </w:rPr>
        <w:t xml:space="preserve">Women who use drugs consulted for this submission confirmed that OAT is hard to access, and even where programs exist no new </w:t>
      </w:r>
      <w:proofErr w:type="spellStart"/>
      <w:r>
        <w:rPr>
          <w:rFonts w:ascii="Calibri" w:eastAsia="Calibri" w:hAnsi="Calibri" w:cs="Calibri"/>
        </w:rPr>
        <w:t>enrollments</w:t>
      </w:r>
      <w:proofErr w:type="spellEnd"/>
      <w:r>
        <w:rPr>
          <w:rFonts w:ascii="Calibri" w:eastAsia="Calibri" w:hAnsi="Calibri" w:cs="Calibri"/>
        </w:rPr>
        <w:t xml:space="preserve"> are allowed, due to bureaucratic quotas or institutional reluctance. </w:t>
      </w:r>
      <w:proofErr w:type="gramStart"/>
      <w:r>
        <w:rPr>
          <w:rFonts w:ascii="Calibri" w:eastAsia="Calibri" w:hAnsi="Calibri" w:cs="Calibri"/>
        </w:rPr>
        <w:t>Despite the fact that</w:t>
      </w:r>
      <w:proofErr w:type="gramEnd"/>
      <w:r>
        <w:rPr>
          <w:rFonts w:ascii="Calibri" w:eastAsia="Calibri" w:hAnsi="Calibri" w:cs="Calibri"/>
        </w:rPr>
        <w:t xml:space="preserve"> patients and NGO representatives repeatedly requested for the restrictions on OAT to be lifted, all responses received from government agencies refer to this resolution.</w:t>
      </w:r>
    </w:p>
    <w:p w14:paraId="64F28CF7" w14:textId="77777777" w:rsidR="000E012F" w:rsidRDefault="000E012F">
      <w:pPr>
        <w:pBdr>
          <w:top w:val="nil"/>
          <w:left w:val="nil"/>
          <w:bottom w:val="nil"/>
          <w:right w:val="nil"/>
          <w:between w:val="nil"/>
        </w:pBdr>
        <w:jc w:val="both"/>
        <w:rPr>
          <w:rFonts w:ascii="Calibri" w:eastAsia="Calibri" w:hAnsi="Calibri" w:cs="Calibri"/>
        </w:rPr>
      </w:pPr>
    </w:p>
    <w:p w14:paraId="4816DB5D" w14:textId="77777777" w:rsidR="000E012F" w:rsidRDefault="00000000">
      <w:pPr>
        <w:numPr>
          <w:ilvl w:val="0"/>
          <w:numId w:val="2"/>
        </w:numPr>
        <w:pBdr>
          <w:top w:val="nil"/>
          <w:left w:val="nil"/>
          <w:bottom w:val="nil"/>
          <w:right w:val="nil"/>
          <w:between w:val="nil"/>
        </w:pBdr>
        <w:ind w:left="425"/>
        <w:jc w:val="both"/>
      </w:pPr>
      <w:r>
        <w:rPr>
          <w:rFonts w:ascii="Calibri" w:eastAsia="Calibri" w:hAnsi="Calibri" w:cs="Calibri"/>
        </w:rPr>
        <w:t>Pre-exposure prophylaxis (</w:t>
      </w:r>
      <w:proofErr w:type="spellStart"/>
      <w:r>
        <w:rPr>
          <w:rFonts w:ascii="Calibri" w:eastAsia="Calibri" w:hAnsi="Calibri" w:cs="Calibri"/>
        </w:rPr>
        <w:t>PrEP</w:t>
      </w:r>
      <w:proofErr w:type="spellEnd"/>
      <w:r>
        <w:rPr>
          <w:rFonts w:ascii="Calibri" w:eastAsia="Calibri" w:hAnsi="Calibri" w:cs="Calibri"/>
        </w:rPr>
        <w:t xml:space="preserve">), which is a critical medication taken by individuals to significantly reduce their risk of contracting </w:t>
      </w:r>
      <w:proofErr w:type="gramStart"/>
      <w:r>
        <w:rPr>
          <w:rFonts w:ascii="Calibri" w:eastAsia="Calibri" w:hAnsi="Calibri" w:cs="Calibri"/>
        </w:rPr>
        <w:t>HIV,  is</w:t>
      </w:r>
      <w:proofErr w:type="gramEnd"/>
      <w:r>
        <w:rPr>
          <w:rFonts w:ascii="Calibri" w:eastAsia="Calibri" w:hAnsi="Calibri" w:cs="Calibri"/>
        </w:rPr>
        <w:t xml:space="preserve"> largely unavailable to women who use drugs due to stigma, partner control, or policy gaps</w:t>
      </w:r>
      <w:r>
        <w:rPr>
          <w:rFonts w:ascii="Calibri" w:eastAsia="Calibri" w:hAnsi="Calibri" w:cs="Calibri"/>
          <w:vertAlign w:val="superscript"/>
        </w:rPr>
        <w:footnoteReference w:id="37"/>
      </w:r>
      <w:r>
        <w:rPr>
          <w:rFonts w:ascii="Calibri" w:eastAsia="Calibri" w:hAnsi="Calibri" w:cs="Calibri"/>
        </w:rPr>
        <w:t xml:space="preserve">. ART coverage for women living with HIV is poor; fear of discrimination and lack of viral load literacy affect adherence. </w:t>
      </w:r>
    </w:p>
    <w:p w14:paraId="2FEA4D63" w14:textId="77777777" w:rsidR="000E012F" w:rsidRDefault="000E012F">
      <w:pPr>
        <w:jc w:val="both"/>
        <w:rPr>
          <w:rFonts w:ascii="Calibri" w:eastAsia="Calibri" w:hAnsi="Calibri" w:cs="Calibri"/>
          <w:b/>
          <w:i/>
        </w:rPr>
      </w:pPr>
    </w:p>
    <w:tbl>
      <w:tblPr>
        <w:tblStyle w:val="af2"/>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0E012F" w14:paraId="0A10D7FA" w14:textId="77777777">
        <w:tc>
          <w:tcPr>
            <w:tcW w:w="8309" w:type="dxa"/>
            <w:shd w:val="clear" w:color="auto" w:fill="auto"/>
            <w:tcMar>
              <w:top w:w="100" w:type="dxa"/>
              <w:left w:w="100" w:type="dxa"/>
              <w:bottom w:w="100" w:type="dxa"/>
              <w:right w:w="100" w:type="dxa"/>
            </w:tcMar>
          </w:tcPr>
          <w:p w14:paraId="4AA79732" w14:textId="77777777" w:rsidR="000E012F" w:rsidRDefault="00000000">
            <w:pPr>
              <w:jc w:val="both"/>
              <w:rPr>
                <w:rFonts w:ascii="Calibri" w:eastAsia="Calibri" w:hAnsi="Calibri" w:cs="Calibri"/>
                <w:i/>
              </w:rPr>
            </w:pPr>
            <w:r>
              <w:rPr>
                <w:rFonts w:ascii="Calibri" w:eastAsia="Calibri" w:hAnsi="Calibri" w:cs="Calibri"/>
                <w:b/>
                <w:i/>
              </w:rPr>
              <w:t>Quote from the survey: Exclusion from OAT program</w:t>
            </w:r>
            <w:r>
              <w:rPr>
                <w:rFonts w:ascii="Calibri" w:eastAsia="Calibri" w:hAnsi="Calibri" w:cs="Calibri"/>
                <w:i/>
              </w:rPr>
              <w:t xml:space="preserve"> </w:t>
            </w:r>
          </w:p>
          <w:p w14:paraId="1A6036E7" w14:textId="77777777" w:rsidR="000E012F" w:rsidRDefault="000E012F">
            <w:pPr>
              <w:jc w:val="both"/>
              <w:rPr>
                <w:rFonts w:ascii="Calibri" w:eastAsia="Calibri" w:hAnsi="Calibri" w:cs="Calibri"/>
                <w:i/>
              </w:rPr>
            </w:pPr>
          </w:p>
          <w:p w14:paraId="7826F84F" w14:textId="77777777" w:rsidR="000E012F" w:rsidRDefault="00000000">
            <w:pPr>
              <w:jc w:val="both"/>
              <w:rPr>
                <w:rFonts w:ascii="Calibri" w:eastAsia="Calibri" w:hAnsi="Calibri" w:cs="Calibri"/>
                <w:b/>
                <w:i/>
              </w:rPr>
            </w:pPr>
            <w:r w:rsidRPr="0099263E">
              <w:rPr>
                <w:rFonts w:ascii="Calibri" w:eastAsia="Calibri" w:hAnsi="Calibri" w:cs="Calibri"/>
                <w:i/>
                <w:lang w:val="ru-RU"/>
              </w:rPr>
              <w:t xml:space="preserve">´Меня исключили из программы ПТАО без объяснения </w:t>
            </w:r>
            <w:proofErr w:type="gramStart"/>
            <w:r w:rsidRPr="0099263E">
              <w:rPr>
                <w:rFonts w:ascii="Calibri" w:eastAsia="Calibri" w:hAnsi="Calibri" w:cs="Calibri"/>
                <w:i/>
                <w:lang w:val="ru-RU"/>
              </w:rPr>
              <w:t>причин.´</w:t>
            </w:r>
            <w:proofErr w:type="gramEnd"/>
            <w:r w:rsidRPr="0099263E">
              <w:rPr>
                <w:rFonts w:ascii="Calibri" w:eastAsia="Calibri" w:hAnsi="Calibri" w:cs="Calibri"/>
                <w:i/>
                <w:lang w:val="ru-RU"/>
              </w:rPr>
              <w:t xml:space="preserve"> </w:t>
            </w:r>
            <w:r>
              <w:rPr>
                <w:rFonts w:ascii="Calibri" w:eastAsia="Calibri" w:hAnsi="Calibri" w:cs="Calibri"/>
                <w:i/>
              </w:rPr>
              <w:t>(´I was expelled from the OAT program without any explanation´)</w:t>
            </w:r>
            <w:r>
              <w:rPr>
                <w:rFonts w:ascii="Calibri" w:eastAsia="Calibri" w:hAnsi="Calibri" w:cs="Calibri"/>
              </w:rPr>
              <w:t>.</w:t>
            </w:r>
            <w:r>
              <w:rPr>
                <w:rFonts w:ascii="Calibri" w:eastAsia="Calibri" w:hAnsi="Calibri" w:cs="Calibri"/>
                <w:vertAlign w:val="superscript"/>
              </w:rPr>
              <w:footnoteReference w:id="38"/>
            </w:r>
          </w:p>
        </w:tc>
      </w:tr>
    </w:tbl>
    <w:p w14:paraId="433A4D3D" w14:textId="77777777" w:rsidR="000E012F" w:rsidRDefault="000E012F">
      <w:pPr>
        <w:jc w:val="both"/>
        <w:rPr>
          <w:rFonts w:ascii="Calibri" w:eastAsia="Calibri" w:hAnsi="Calibri" w:cs="Calibri"/>
        </w:rPr>
      </w:pPr>
    </w:p>
    <w:p w14:paraId="2EB1F893" w14:textId="77777777" w:rsidR="000E012F" w:rsidRDefault="00000000">
      <w:pPr>
        <w:jc w:val="both"/>
        <w:rPr>
          <w:rFonts w:ascii="Calibri" w:eastAsia="Calibri" w:hAnsi="Calibri" w:cs="Calibri"/>
          <w:u w:val="single"/>
        </w:rPr>
      </w:pPr>
      <w:r>
        <w:rPr>
          <w:rFonts w:ascii="Calibri" w:eastAsia="Calibri" w:hAnsi="Calibri" w:cs="Calibri"/>
          <w:u w:val="single"/>
        </w:rPr>
        <w:t>Gender-specific barriers to harm reduction and HIV services</w:t>
      </w:r>
    </w:p>
    <w:p w14:paraId="7C99E9F4" w14:textId="77777777" w:rsidR="000E012F" w:rsidRDefault="000E012F">
      <w:pPr>
        <w:jc w:val="both"/>
        <w:rPr>
          <w:rFonts w:ascii="Calibri" w:eastAsia="Calibri" w:hAnsi="Calibri" w:cs="Calibri"/>
          <w:highlight w:val="red"/>
        </w:rPr>
      </w:pPr>
    </w:p>
    <w:p w14:paraId="37B12B94" w14:textId="77777777" w:rsidR="000E012F" w:rsidRDefault="00000000">
      <w:pPr>
        <w:numPr>
          <w:ilvl w:val="0"/>
          <w:numId w:val="2"/>
        </w:numPr>
        <w:pBdr>
          <w:top w:val="nil"/>
          <w:left w:val="nil"/>
          <w:bottom w:val="nil"/>
          <w:right w:val="nil"/>
          <w:between w:val="nil"/>
        </w:pBdr>
        <w:ind w:left="425"/>
        <w:jc w:val="both"/>
      </w:pPr>
      <w:r>
        <w:rPr>
          <w:rFonts w:ascii="Calibri" w:eastAsia="Calibri" w:hAnsi="Calibri" w:cs="Calibri"/>
        </w:rPr>
        <w:t xml:space="preserve">In the preparatory consultations for the report, women reported a systemic lack of gender-appropriate harm reduction, thus creating an additional barrier to services that are already hard to access. </w:t>
      </w:r>
    </w:p>
    <w:p w14:paraId="22E1A303" w14:textId="77777777" w:rsidR="000E012F" w:rsidRDefault="00000000">
      <w:pPr>
        <w:numPr>
          <w:ilvl w:val="1"/>
          <w:numId w:val="2"/>
        </w:numPr>
        <w:jc w:val="both"/>
        <w:rPr>
          <w:rFonts w:ascii="Calibri" w:eastAsia="Calibri" w:hAnsi="Calibri" w:cs="Calibri"/>
        </w:rPr>
      </w:pPr>
      <w:r>
        <w:rPr>
          <w:rFonts w:ascii="Calibri" w:eastAsia="Calibri" w:hAnsi="Calibri" w:cs="Calibri"/>
        </w:rPr>
        <w:t xml:space="preserve">Health facilities lack gender-sensitive infrastructure; for instance, urine drug testing is conducted in open, unisex spaces with no privacy, leading to embarrassment and avoidance. </w:t>
      </w:r>
    </w:p>
    <w:p w14:paraId="45376030" w14:textId="77777777" w:rsidR="000E012F" w:rsidRDefault="00000000">
      <w:pPr>
        <w:numPr>
          <w:ilvl w:val="1"/>
          <w:numId w:val="2"/>
        </w:numPr>
        <w:jc w:val="both"/>
        <w:rPr>
          <w:rFonts w:ascii="Calibri" w:eastAsia="Calibri" w:hAnsi="Calibri" w:cs="Calibri"/>
        </w:rPr>
      </w:pPr>
      <w:r>
        <w:rPr>
          <w:rFonts w:ascii="Calibri" w:eastAsia="Calibri" w:hAnsi="Calibri" w:cs="Calibri"/>
        </w:rPr>
        <w:t xml:space="preserve">Healthcare workers frequently stigmatise women with histories of drug use and/or HIV. There are numerous reports of medical discrimination, such as denial of necessary surgeries and procedures once a patient’s HIV status is known. </w:t>
      </w:r>
    </w:p>
    <w:p w14:paraId="7871F0D1" w14:textId="77777777" w:rsidR="000E012F" w:rsidRDefault="00000000">
      <w:pPr>
        <w:numPr>
          <w:ilvl w:val="1"/>
          <w:numId w:val="2"/>
        </w:numPr>
        <w:jc w:val="both"/>
        <w:rPr>
          <w:rFonts w:ascii="Calibri" w:eastAsia="Calibri" w:hAnsi="Calibri" w:cs="Calibri"/>
        </w:rPr>
      </w:pPr>
      <w:r>
        <w:rPr>
          <w:rFonts w:ascii="Calibri" w:eastAsia="Calibri" w:hAnsi="Calibri" w:cs="Calibri"/>
        </w:rPr>
        <w:t>Confidentiality breaches are rampant, with personal health information, including HIV status, openly discussed by medical staff.</w:t>
      </w:r>
    </w:p>
    <w:p w14:paraId="46308AE5" w14:textId="77777777" w:rsidR="000E012F" w:rsidRDefault="000E012F">
      <w:pPr>
        <w:ind w:left="1440"/>
        <w:jc w:val="both"/>
        <w:rPr>
          <w:rFonts w:ascii="Calibri" w:eastAsia="Calibri" w:hAnsi="Calibri" w:cs="Calibri"/>
        </w:rPr>
      </w:pPr>
    </w:p>
    <w:p w14:paraId="4F4D4E87" w14:textId="77777777" w:rsidR="000E012F" w:rsidRDefault="00000000">
      <w:pPr>
        <w:numPr>
          <w:ilvl w:val="0"/>
          <w:numId w:val="2"/>
        </w:numPr>
        <w:ind w:left="425"/>
        <w:jc w:val="both"/>
      </w:pPr>
      <w:r>
        <w:rPr>
          <w:rFonts w:ascii="Calibri" w:eastAsia="Calibri" w:hAnsi="Calibri" w:cs="Calibri"/>
        </w:rPr>
        <w:t xml:space="preserve">Furthermore, women cannot access in-patient care because there is no one to leave their children with, and they fear the loss of custody rights if they undergo treatment. There are no shelters or social programs tailored to the needs of women who use drugs with children. </w:t>
      </w:r>
    </w:p>
    <w:p w14:paraId="63CA7AFD" w14:textId="77777777" w:rsidR="000E012F" w:rsidRDefault="000E012F">
      <w:pPr>
        <w:ind w:left="720"/>
        <w:rPr>
          <w:rFonts w:ascii="Calibri" w:eastAsia="Calibri" w:hAnsi="Calibri" w:cs="Calibri"/>
        </w:rPr>
      </w:pPr>
    </w:p>
    <w:p w14:paraId="69DD35F7" w14:textId="77777777" w:rsidR="000E012F" w:rsidRDefault="00000000">
      <w:pPr>
        <w:jc w:val="both"/>
        <w:rPr>
          <w:rFonts w:ascii="Calibri" w:eastAsia="Calibri" w:hAnsi="Calibri" w:cs="Calibri"/>
          <w:u w:val="single"/>
        </w:rPr>
      </w:pPr>
      <w:r>
        <w:rPr>
          <w:rFonts w:ascii="Calibri" w:eastAsia="Calibri" w:hAnsi="Calibri" w:cs="Calibri"/>
          <w:u w:val="single"/>
        </w:rPr>
        <w:t>Women who use drugs and sexual and reproductive health</w:t>
      </w:r>
    </w:p>
    <w:p w14:paraId="666C40CF" w14:textId="77777777" w:rsidR="000E012F" w:rsidRDefault="000E012F">
      <w:pPr>
        <w:jc w:val="both"/>
        <w:rPr>
          <w:rFonts w:ascii="Calibri" w:eastAsia="Calibri" w:hAnsi="Calibri" w:cs="Calibri"/>
        </w:rPr>
      </w:pPr>
    </w:p>
    <w:p w14:paraId="61FF3D9B" w14:textId="77777777" w:rsidR="000E012F" w:rsidRDefault="00000000">
      <w:pPr>
        <w:numPr>
          <w:ilvl w:val="0"/>
          <w:numId w:val="2"/>
        </w:numPr>
        <w:ind w:left="425"/>
        <w:jc w:val="both"/>
      </w:pPr>
      <w:r>
        <w:rPr>
          <w:rFonts w:ascii="Calibri" w:eastAsia="Calibri" w:hAnsi="Calibri" w:cs="Calibri"/>
        </w:rPr>
        <w:t>Women who use drugs in Kazakhstan report severely unmet needs in the context of sexual and reproductive health.</w:t>
      </w:r>
      <w:r>
        <w:rPr>
          <w:rFonts w:ascii="Calibri" w:eastAsia="Calibri" w:hAnsi="Calibri" w:cs="Calibri"/>
          <w:vertAlign w:val="superscript"/>
        </w:rPr>
        <w:footnoteReference w:id="39"/>
      </w:r>
      <w:r>
        <w:rPr>
          <w:rFonts w:ascii="Calibri" w:eastAsia="Calibri" w:hAnsi="Calibri" w:cs="Calibri"/>
        </w:rPr>
        <w:t xml:space="preserve"> They experience discrimination, violence, and stigma when seeking sexual and reproductive health services, especially during pregnancy and childbirth. According to community-led studies, these include cases of coerced abortion linked to drug use, and being denied pain relief during childbirth</w:t>
      </w:r>
      <w:r>
        <w:rPr>
          <w:rFonts w:ascii="Calibri" w:eastAsia="Calibri" w:hAnsi="Calibri" w:cs="Calibri"/>
          <w:vertAlign w:val="superscript"/>
        </w:rPr>
        <w:footnoteReference w:id="40"/>
      </w:r>
      <w:r>
        <w:rPr>
          <w:rFonts w:ascii="Calibri" w:eastAsia="Calibri" w:hAnsi="Calibri" w:cs="Calibri"/>
        </w:rPr>
        <w:t xml:space="preserve">. </w:t>
      </w:r>
    </w:p>
    <w:p w14:paraId="17EB5F8B" w14:textId="77777777" w:rsidR="000E012F" w:rsidRDefault="000E012F">
      <w:pPr>
        <w:pBdr>
          <w:top w:val="nil"/>
          <w:left w:val="nil"/>
          <w:bottom w:val="nil"/>
          <w:right w:val="nil"/>
          <w:between w:val="nil"/>
        </w:pBdr>
        <w:ind w:left="720"/>
        <w:jc w:val="both"/>
        <w:rPr>
          <w:rFonts w:ascii="Calibri" w:eastAsia="Calibri" w:hAnsi="Calibri" w:cs="Calibri"/>
        </w:rPr>
      </w:pPr>
    </w:p>
    <w:tbl>
      <w:tblPr>
        <w:tblStyle w:val="af3"/>
        <w:tblW w:w="8235" w:type="dxa"/>
        <w:tblInd w:w="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35"/>
      </w:tblGrid>
      <w:tr w:rsidR="000E012F" w14:paraId="5E6D67ED" w14:textId="77777777">
        <w:tc>
          <w:tcPr>
            <w:tcW w:w="8235" w:type="dxa"/>
            <w:shd w:val="clear" w:color="auto" w:fill="auto"/>
            <w:tcMar>
              <w:top w:w="100" w:type="dxa"/>
              <w:left w:w="100" w:type="dxa"/>
              <w:bottom w:w="100" w:type="dxa"/>
              <w:right w:w="100" w:type="dxa"/>
            </w:tcMar>
          </w:tcPr>
          <w:p w14:paraId="3BBD111E" w14:textId="77777777" w:rsidR="000E012F" w:rsidRDefault="00000000">
            <w:pPr>
              <w:jc w:val="both"/>
              <w:rPr>
                <w:rFonts w:ascii="Calibri" w:eastAsia="Calibri" w:hAnsi="Calibri" w:cs="Calibri"/>
                <w:b/>
              </w:rPr>
            </w:pPr>
            <w:r>
              <w:rPr>
                <w:rFonts w:ascii="Calibri" w:eastAsia="Calibri" w:hAnsi="Calibri" w:cs="Calibri"/>
                <w:b/>
              </w:rPr>
              <w:t>Examples from consultation: Violations of SRH rights</w:t>
            </w:r>
          </w:p>
          <w:p w14:paraId="5F467986" w14:textId="77777777" w:rsidR="000E012F" w:rsidRDefault="000E012F">
            <w:pPr>
              <w:jc w:val="both"/>
              <w:rPr>
                <w:rFonts w:ascii="Calibri" w:eastAsia="Calibri" w:hAnsi="Calibri" w:cs="Calibri"/>
              </w:rPr>
            </w:pPr>
          </w:p>
          <w:p w14:paraId="2DB0EA6A" w14:textId="77777777" w:rsidR="000E012F" w:rsidRDefault="00000000">
            <w:pPr>
              <w:jc w:val="both"/>
              <w:rPr>
                <w:rFonts w:ascii="Calibri" w:eastAsia="Calibri" w:hAnsi="Calibri" w:cs="Calibri"/>
              </w:rPr>
            </w:pPr>
            <w:r>
              <w:rPr>
                <w:rFonts w:ascii="Calibri" w:eastAsia="Calibri" w:hAnsi="Calibri" w:cs="Calibri"/>
              </w:rPr>
              <w:t>One participant in the consultation shared that she was pressured into sterilization following childbirth, with medical professionals telling her, ‘You’re a drug addict, why are you giving birth?’</w:t>
            </w:r>
          </w:p>
          <w:p w14:paraId="771DAB16" w14:textId="77777777" w:rsidR="000E012F" w:rsidRDefault="000E012F">
            <w:pPr>
              <w:jc w:val="both"/>
              <w:rPr>
                <w:rFonts w:ascii="Calibri" w:eastAsia="Calibri" w:hAnsi="Calibri" w:cs="Calibri"/>
              </w:rPr>
            </w:pPr>
          </w:p>
          <w:p w14:paraId="48396F3E" w14:textId="77777777" w:rsidR="000E012F" w:rsidRDefault="00000000">
            <w:pPr>
              <w:jc w:val="both"/>
              <w:rPr>
                <w:rFonts w:ascii="Calibri" w:eastAsia="Calibri" w:hAnsi="Calibri" w:cs="Calibri"/>
              </w:rPr>
            </w:pPr>
            <w:r>
              <w:rPr>
                <w:rFonts w:ascii="Calibri" w:eastAsia="Calibri" w:hAnsi="Calibri" w:cs="Calibri"/>
              </w:rPr>
              <w:t>Another participant recounted undergoing a medically necessary abortion in a free ward, where she was observed by a group of male interns, leaving her feeling deeply violated and dehumanized.</w:t>
            </w:r>
          </w:p>
        </w:tc>
      </w:tr>
    </w:tbl>
    <w:p w14:paraId="2638D71A" w14:textId="77777777" w:rsidR="000E012F" w:rsidRDefault="000E012F">
      <w:pPr>
        <w:pBdr>
          <w:top w:val="nil"/>
          <w:left w:val="nil"/>
          <w:bottom w:val="nil"/>
          <w:right w:val="nil"/>
          <w:between w:val="nil"/>
        </w:pBdr>
        <w:jc w:val="both"/>
        <w:rPr>
          <w:rFonts w:ascii="Calibri" w:eastAsia="Calibri" w:hAnsi="Calibri" w:cs="Calibri"/>
        </w:rPr>
      </w:pPr>
    </w:p>
    <w:p w14:paraId="6DA0B86A"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Pregnant women seeking methadone treatment in regions like Shymkent reported being denied access due to restrictive admission policies, further complicating their ability to manage substance use and pregnancy safely.</w:t>
      </w:r>
    </w:p>
    <w:p w14:paraId="49CFAEA5" w14:textId="77777777" w:rsidR="000E012F" w:rsidRDefault="000E012F">
      <w:pPr>
        <w:pBdr>
          <w:top w:val="nil"/>
          <w:left w:val="nil"/>
          <w:bottom w:val="nil"/>
          <w:right w:val="nil"/>
          <w:between w:val="nil"/>
        </w:pBdr>
        <w:ind w:left="720"/>
        <w:jc w:val="both"/>
        <w:rPr>
          <w:rFonts w:ascii="Calibri" w:eastAsia="Calibri" w:hAnsi="Calibri" w:cs="Calibri"/>
        </w:rPr>
      </w:pPr>
    </w:p>
    <w:p w14:paraId="3F6BDEC3"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Women who use drugs reported that they are often denied pain relief during hospitalization and receive substandard care. The lack of coordination between addiction specialists (also called narcologists), </w:t>
      </w:r>
      <w:proofErr w:type="spellStart"/>
      <w:r>
        <w:rPr>
          <w:rFonts w:ascii="Calibri" w:eastAsia="Calibri" w:hAnsi="Calibri" w:cs="Calibri"/>
        </w:rPr>
        <w:t>gynecologists</w:t>
      </w:r>
      <w:proofErr w:type="spellEnd"/>
      <w:r>
        <w:rPr>
          <w:rFonts w:ascii="Calibri" w:eastAsia="Calibri" w:hAnsi="Calibri" w:cs="Calibri"/>
        </w:rPr>
        <w:t>, and midwives increases the prevalence of unsafe practices, and means that pregnant women who use drugs fall through the cracks of the medical system. As a result, pregnant women avoid hospitalization due to expected mistreatment and fear of being denied pain management.</w:t>
      </w:r>
    </w:p>
    <w:p w14:paraId="284DAB1E" w14:textId="77777777" w:rsidR="000E012F" w:rsidRDefault="000E012F">
      <w:pPr>
        <w:pBdr>
          <w:top w:val="nil"/>
          <w:left w:val="nil"/>
          <w:bottom w:val="nil"/>
          <w:right w:val="nil"/>
          <w:between w:val="nil"/>
        </w:pBdr>
        <w:ind w:left="720"/>
        <w:jc w:val="both"/>
        <w:rPr>
          <w:rFonts w:ascii="Calibri" w:eastAsia="Calibri" w:hAnsi="Calibri" w:cs="Calibri"/>
        </w:rPr>
      </w:pPr>
    </w:p>
    <w:tbl>
      <w:tblPr>
        <w:tblStyle w:val="af4"/>
        <w:tblW w:w="8385"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85"/>
      </w:tblGrid>
      <w:tr w:rsidR="000E012F" w14:paraId="626F124C" w14:textId="77777777">
        <w:tc>
          <w:tcPr>
            <w:tcW w:w="8385" w:type="dxa"/>
            <w:shd w:val="clear" w:color="auto" w:fill="auto"/>
            <w:tcMar>
              <w:top w:w="100" w:type="dxa"/>
              <w:left w:w="100" w:type="dxa"/>
              <w:bottom w:w="100" w:type="dxa"/>
              <w:right w:w="100" w:type="dxa"/>
            </w:tcMar>
          </w:tcPr>
          <w:p w14:paraId="46AA744A" w14:textId="77777777" w:rsidR="000E012F" w:rsidRDefault="00000000">
            <w:pPr>
              <w:rPr>
                <w:rFonts w:ascii="Calibri" w:eastAsia="Calibri" w:hAnsi="Calibri" w:cs="Calibri"/>
                <w:i/>
              </w:rPr>
            </w:pPr>
            <w:r>
              <w:rPr>
                <w:rFonts w:ascii="Calibri" w:eastAsia="Calibri" w:hAnsi="Calibri" w:cs="Calibri"/>
                <w:b/>
              </w:rPr>
              <w:t xml:space="preserve">Quote from survey: </w:t>
            </w:r>
            <w:r>
              <w:rPr>
                <w:rFonts w:ascii="Calibri" w:eastAsia="Calibri" w:hAnsi="Calibri" w:cs="Calibri"/>
                <w:b/>
                <w:i/>
              </w:rPr>
              <w:t>Gender-sensitive care gap</w:t>
            </w:r>
          </w:p>
          <w:p w14:paraId="143C2549" w14:textId="77777777" w:rsidR="000E012F" w:rsidRDefault="00000000">
            <w:pPr>
              <w:rPr>
                <w:rFonts w:ascii="Calibri" w:eastAsia="Calibri" w:hAnsi="Calibri" w:cs="Calibri"/>
                <w:b/>
                <w:shd w:val="clear" w:color="auto" w:fill="FFF2CC"/>
              </w:rPr>
            </w:pPr>
            <w:r w:rsidRPr="0099263E">
              <w:rPr>
                <w:rFonts w:ascii="Calibri" w:eastAsia="Calibri" w:hAnsi="Calibri" w:cs="Calibri"/>
                <w:i/>
                <w:lang w:val="ru-RU"/>
              </w:rPr>
              <w:t xml:space="preserve">‘Нет протокола для беременных женщин, проходящих </w:t>
            </w:r>
            <w:proofErr w:type="spellStart"/>
            <w:r w:rsidRPr="0099263E">
              <w:rPr>
                <w:rFonts w:ascii="Calibri" w:eastAsia="Calibri" w:hAnsi="Calibri" w:cs="Calibri"/>
                <w:i/>
                <w:lang w:val="ru-RU"/>
              </w:rPr>
              <w:t>нарколечение</w:t>
            </w:r>
            <w:proofErr w:type="spellEnd"/>
            <w:r w:rsidRPr="0099263E">
              <w:rPr>
                <w:rFonts w:ascii="Calibri" w:eastAsia="Calibri" w:hAnsi="Calibri" w:cs="Calibri"/>
                <w:i/>
                <w:lang w:val="ru-RU"/>
              </w:rPr>
              <w:t xml:space="preserve">’. </w:t>
            </w:r>
            <w:r>
              <w:rPr>
                <w:rFonts w:ascii="Calibri" w:eastAsia="Calibri" w:hAnsi="Calibri" w:cs="Calibri"/>
                <w:i/>
              </w:rPr>
              <w:t>(‘There is no protocol for treating pregnant women undergoing drug dependence treatment’).</w:t>
            </w:r>
            <w:r>
              <w:rPr>
                <w:rFonts w:ascii="Calibri" w:eastAsia="Calibri" w:hAnsi="Calibri" w:cs="Calibri"/>
                <w:i/>
                <w:vertAlign w:val="superscript"/>
              </w:rPr>
              <w:footnoteReference w:id="41"/>
            </w:r>
          </w:p>
        </w:tc>
      </w:tr>
    </w:tbl>
    <w:p w14:paraId="5A1DD0F7" w14:textId="77777777" w:rsidR="000E012F" w:rsidRDefault="000E012F">
      <w:pPr>
        <w:jc w:val="both"/>
        <w:rPr>
          <w:rFonts w:ascii="Calibri" w:eastAsia="Calibri" w:hAnsi="Calibri" w:cs="Calibri"/>
        </w:rPr>
      </w:pPr>
    </w:p>
    <w:p w14:paraId="44E66806" w14:textId="77777777" w:rsidR="000E012F" w:rsidRDefault="00000000">
      <w:pPr>
        <w:jc w:val="both"/>
        <w:rPr>
          <w:rFonts w:ascii="Calibri" w:eastAsia="Calibri" w:hAnsi="Calibri" w:cs="Calibri"/>
        </w:rPr>
      </w:pPr>
      <w:r>
        <w:rPr>
          <w:rFonts w:ascii="Calibri" w:eastAsia="Calibri" w:hAnsi="Calibri" w:cs="Calibri"/>
          <w:u w:val="single"/>
        </w:rPr>
        <w:t>Health in prison settings and after release</w:t>
      </w:r>
    </w:p>
    <w:p w14:paraId="56319548" w14:textId="77777777" w:rsidR="000E012F" w:rsidRDefault="000E012F">
      <w:pPr>
        <w:pBdr>
          <w:top w:val="nil"/>
          <w:left w:val="nil"/>
          <w:bottom w:val="nil"/>
          <w:right w:val="nil"/>
          <w:between w:val="nil"/>
        </w:pBdr>
        <w:ind w:left="720"/>
        <w:jc w:val="both"/>
        <w:rPr>
          <w:rFonts w:ascii="Calibri" w:eastAsia="Calibri" w:hAnsi="Calibri" w:cs="Calibri"/>
        </w:rPr>
      </w:pPr>
    </w:p>
    <w:p w14:paraId="4738C299"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Community reporting has showed that OAT programmes including methadone are not </w:t>
      </w:r>
      <w:proofErr w:type="gramStart"/>
      <w:r>
        <w:rPr>
          <w:rFonts w:ascii="Calibri" w:eastAsia="Calibri" w:hAnsi="Calibri" w:cs="Calibri"/>
        </w:rPr>
        <w:t>provided  in</w:t>
      </w:r>
      <w:proofErr w:type="gramEnd"/>
      <w:r>
        <w:rPr>
          <w:rFonts w:ascii="Calibri" w:eastAsia="Calibri" w:hAnsi="Calibri" w:cs="Calibri"/>
        </w:rPr>
        <w:t xml:space="preserve"> prisons or in hospitals</w:t>
      </w:r>
      <w:r>
        <w:rPr>
          <w:rFonts w:ascii="Calibri" w:eastAsia="Calibri" w:hAnsi="Calibri" w:cs="Calibri"/>
          <w:vertAlign w:val="superscript"/>
        </w:rPr>
        <w:footnoteReference w:id="42"/>
      </w:r>
      <w:r>
        <w:rPr>
          <w:rFonts w:ascii="Calibri" w:eastAsia="Calibri" w:hAnsi="Calibri" w:cs="Calibri"/>
        </w:rPr>
        <w:t>, whilst HIV treatment is often disrupted</w:t>
      </w:r>
      <w:r>
        <w:rPr>
          <w:rFonts w:ascii="Calibri" w:eastAsia="Calibri" w:hAnsi="Calibri" w:cs="Calibri"/>
          <w:vertAlign w:val="superscript"/>
        </w:rPr>
        <w:footnoteReference w:id="43"/>
      </w:r>
      <w:r>
        <w:rPr>
          <w:rFonts w:ascii="Calibri" w:eastAsia="Calibri" w:hAnsi="Calibri" w:cs="Calibri"/>
        </w:rPr>
        <w:t>. This poses a significant threat to the health of life of women who use drugs deprived of liberty. It also blatantly violates the principle of equivalence of care between treatment in prisons and the community, which is central to the right to health.</w:t>
      </w:r>
    </w:p>
    <w:p w14:paraId="678E4072" w14:textId="77777777" w:rsidR="000E012F" w:rsidRDefault="000E012F">
      <w:pPr>
        <w:pBdr>
          <w:top w:val="nil"/>
          <w:left w:val="nil"/>
          <w:bottom w:val="nil"/>
          <w:right w:val="nil"/>
          <w:between w:val="nil"/>
        </w:pBdr>
        <w:ind w:left="720"/>
        <w:jc w:val="both"/>
        <w:rPr>
          <w:rFonts w:ascii="Calibri" w:eastAsia="Calibri" w:hAnsi="Calibri" w:cs="Calibri"/>
        </w:rPr>
      </w:pPr>
    </w:p>
    <w:p w14:paraId="574B3F96"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In the consultation with women who use drugs, it became clear that incarcerated women are denied timely, appropriate, and dignified healthcare. Some examples include: </w:t>
      </w:r>
    </w:p>
    <w:p w14:paraId="7CD34617" w14:textId="77777777" w:rsidR="000E012F" w:rsidRDefault="00000000">
      <w:pPr>
        <w:numPr>
          <w:ilvl w:val="1"/>
          <w:numId w:val="2"/>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Whilst access to antiretroviral therapy (ART) in prisons has improved, significant problems persist in terms of long waits, as doctors only visit quarterly. </w:t>
      </w:r>
    </w:p>
    <w:p w14:paraId="5034D013" w14:textId="77777777" w:rsidR="000E012F" w:rsidRDefault="00000000">
      <w:pPr>
        <w:numPr>
          <w:ilvl w:val="1"/>
          <w:numId w:val="2"/>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Treatment for Hepatitis C is effectively unavailable, and medical staff within correctional facilities are generally uninformed about how to support people living with HIV or co-infections. </w:t>
      </w:r>
    </w:p>
    <w:p w14:paraId="151F3C27" w14:textId="77777777" w:rsidR="000E012F" w:rsidRDefault="00000000">
      <w:pPr>
        <w:numPr>
          <w:ilvl w:val="1"/>
          <w:numId w:val="2"/>
        </w:numPr>
        <w:pBdr>
          <w:top w:val="nil"/>
          <w:left w:val="nil"/>
          <w:bottom w:val="nil"/>
          <w:right w:val="nil"/>
          <w:between w:val="nil"/>
        </w:pBdr>
        <w:jc w:val="both"/>
        <w:rPr>
          <w:rFonts w:ascii="Calibri" w:eastAsia="Calibri" w:hAnsi="Calibri" w:cs="Calibri"/>
        </w:rPr>
      </w:pPr>
      <w:r>
        <w:rPr>
          <w:rFonts w:ascii="Calibri" w:eastAsia="Calibri" w:hAnsi="Calibri" w:cs="Calibri"/>
        </w:rPr>
        <w:t>Bodily autonomy in prisons is non-existent: vaccinations and treatments are administered without informed consent.</w:t>
      </w:r>
    </w:p>
    <w:p w14:paraId="6A535013" w14:textId="77777777" w:rsidR="000E012F" w:rsidRDefault="000E012F">
      <w:pPr>
        <w:pBdr>
          <w:top w:val="nil"/>
          <w:left w:val="nil"/>
          <w:bottom w:val="nil"/>
          <w:right w:val="nil"/>
          <w:between w:val="nil"/>
        </w:pBdr>
        <w:ind w:left="1440"/>
        <w:jc w:val="both"/>
        <w:rPr>
          <w:rFonts w:ascii="Calibri" w:eastAsia="Calibri" w:hAnsi="Calibri" w:cs="Calibri"/>
        </w:rPr>
      </w:pPr>
    </w:p>
    <w:p w14:paraId="1933D3AE"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Reporting shows that a history of incarceration among female sex workers who use drugs is strongly linked to nonfatal overdose and elevated HIV risks, due to lack of post-release care and stigma</w:t>
      </w:r>
      <w:r>
        <w:rPr>
          <w:rFonts w:ascii="Calibri" w:eastAsia="Calibri" w:hAnsi="Calibri" w:cs="Calibri"/>
          <w:vertAlign w:val="superscript"/>
        </w:rPr>
        <w:footnoteReference w:id="44"/>
      </w:r>
      <w:r>
        <w:rPr>
          <w:rFonts w:ascii="Calibri" w:eastAsia="Calibri" w:hAnsi="Calibri" w:cs="Calibri"/>
        </w:rPr>
        <w:t xml:space="preserve">. </w:t>
      </w:r>
    </w:p>
    <w:p w14:paraId="744C6777" w14:textId="77777777" w:rsidR="000E012F" w:rsidRDefault="000E012F">
      <w:pPr>
        <w:pBdr>
          <w:top w:val="nil"/>
          <w:left w:val="nil"/>
          <w:bottom w:val="nil"/>
          <w:right w:val="nil"/>
          <w:between w:val="nil"/>
        </w:pBdr>
        <w:jc w:val="both"/>
        <w:rPr>
          <w:rFonts w:ascii="Calibri" w:eastAsia="Calibri" w:hAnsi="Calibri" w:cs="Calibri"/>
        </w:rPr>
      </w:pPr>
    </w:p>
    <w:p w14:paraId="322A3558"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The consultation also revealed that, upon release from incarceration or drug treatment programs, women face significant hurdles in reintegrating into society. Many lack residency registration (also called ‘</w:t>
      </w:r>
      <w:proofErr w:type="spellStart"/>
      <w:r>
        <w:rPr>
          <w:rFonts w:ascii="Calibri" w:eastAsia="Calibri" w:hAnsi="Calibri" w:cs="Calibri"/>
        </w:rPr>
        <w:t>propiska</w:t>
      </w:r>
      <w:proofErr w:type="spellEnd"/>
      <w:r>
        <w:rPr>
          <w:rFonts w:ascii="Calibri" w:eastAsia="Calibri" w:hAnsi="Calibri" w:cs="Calibri"/>
        </w:rPr>
        <w:t>’), which prevents them from registering at local clinics or accessing basic medical services. Social benefits, including disability support, unemployment registration, and insurance, require a fixed address. Without documentation, these women are exposed to legal and financial penalties, and continually struggle to access essential services, especially if they live with HIV or other chronic illnesses.</w:t>
      </w:r>
    </w:p>
    <w:p w14:paraId="184D4737" w14:textId="77777777" w:rsidR="000E012F" w:rsidRDefault="000E012F">
      <w:pPr>
        <w:pBdr>
          <w:top w:val="nil"/>
          <w:left w:val="nil"/>
          <w:bottom w:val="nil"/>
          <w:right w:val="nil"/>
          <w:between w:val="nil"/>
        </w:pBdr>
        <w:jc w:val="both"/>
        <w:rPr>
          <w:rFonts w:ascii="Calibri" w:eastAsia="Calibri" w:hAnsi="Calibri" w:cs="Calibri"/>
          <w:color w:val="CC0000"/>
        </w:rPr>
      </w:pPr>
    </w:p>
    <w:p w14:paraId="67B1BF14" w14:textId="77777777" w:rsidR="000E012F" w:rsidRDefault="00000000">
      <w:pPr>
        <w:jc w:val="both"/>
        <w:rPr>
          <w:rFonts w:ascii="Calibri" w:eastAsia="Calibri" w:hAnsi="Calibri" w:cs="Calibri"/>
          <w:b/>
        </w:rPr>
      </w:pPr>
      <w:r>
        <w:rPr>
          <w:rFonts w:ascii="Calibri" w:eastAsia="Calibri" w:hAnsi="Calibri" w:cs="Calibri"/>
          <w:b/>
        </w:rPr>
        <w:t>Family relations and women who use drugs</w:t>
      </w:r>
    </w:p>
    <w:p w14:paraId="28FC41A7" w14:textId="77777777" w:rsidR="000E012F" w:rsidRDefault="000E012F">
      <w:pPr>
        <w:jc w:val="both"/>
        <w:rPr>
          <w:rFonts w:ascii="Calibri" w:eastAsia="Calibri" w:hAnsi="Calibri" w:cs="Calibri"/>
        </w:rPr>
      </w:pPr>
    </w:p>
    <w:p w14:paraId="706F5FE8" w14:textId="77777777" w:rsidR="000E012F" w:rsidRDefault="00000000">
      <w:pPr>
        <w:numPr>
          <w:ilvl w:val="0"/>
          <w:numId w:val="2"/>
        </w:numPr>
        <w:ind w:left="425"/>
        <w:jc w:val="both"/>
      </w:pPr>
      <w:r>
        <w:rPr>
          <w:rFonts w:ascii="Calibri" w:eastAsia="Calibri" w:hAnsi="Calibri" w:cs="Calibri"/>
        </w:rPr>
        <w:t>The prevailing judgemental attitudes towards women who use drugs are intimately linked to patriarchal expectations about their role within families. In the consultation conducted for this report, participants explained that a woman who uses drugs is not only seen as an ‘addict</w:t>
      </w:r>
      <w:proofErr w:type="gramStart"/>
      <w:r>
        <w:rPr>
          <w:rFonts w:ascii="Calibri" w:eastAsia="Calibri" w:hAnsi="Calibri" w:cs="Calibri"/>
        </w:rPr>
        <w:t>’, but</w:t>
      </w:r>
      <w:proofErr w:type="gramEnd"/>
      <w:r>
        <w:rPr>
          <w:rFonts w:ascii="Calibri" w:eastAsia="Calibri" w:hAnsi="Calibri" w:cs="Calibri"/>
        </w:rPr>
        <w:t xml:space="preserve"> also judged as a ‘failed mother’ and woman. </w:t>
      </w:r>
    </w:p>
    <w:p w14:paraId="7BBF48FB" w14:textId="77777777" w:rsidR="000E012F" w:rsidRDefault="000E012F">
      <w:pPr>
        <w:jc w:val="both"/>
        <w:rPr>
          <w:rFonts w:ascii="Calibri" w:eastAsia="Calibri" w:hAnsi="Calibri" w:cs="Calibri"/>
        </w:rPr>
      </w:pPr>
    </w:p>
    <w:p w14:paraId="745FAF34"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In Kazakhstan as in so many other countries, women face heightened moral scrutiny and punishment compared to men.  This double standard exacerbates the discrimination faced by women who</w:t>
      </w:r>
      <w:r>
        <w:rPr>
          <w:rFonts w:ascii="Calibri" w:eastAsia="Calibri" w:hAnsi="Calibri" w:cs="Calibri"/>
          <w:color w:val="444746"/>
        </w:rPr>
        <w:t xml:space="preserve"> </w:t>
      </w:r>
      <w:r>
        <w:rPr>
          <w:rFonts w:ascii="Calibri" w:eastAsia="Calibri" w:hAnsi="Calibri" w:cs="Calibri"/>
        </w:rPr>
        <w:t>use drugs, particularly in the contexts of the potential separation from their children. In the consultation, it emerged that law enforcement and child protection agencies routinely threaten women who use drugs with the loss of parental rights, often based on stigma rather than objective criteria.</w:t>
      </w:r>
    </w:p>
    <w:p w14:paraId="15D15EFF" w14:textId="77777777" w:rsidR="000E012F" w:rsidRDefault="000E012F">
      <w:pPr>
        <w:ind w:left="720"/>
        <w:jc w:val="both"/>
        <w:rPr>
          <w:rFonts w:ascii="Calibri" w:eastAsia="Calibri" w:hAnsi="Calibri" w:cs="Calibri"/>
        </w:rPr>
      </w:pPr>
    </w:p>
    <w:p w14:paraId="1C360EEB" w14:textId="77777777" w:rsidR="000E012F" w:rsidRDefault="00000000">
      <w:pPr>
        <w:numPr>
          <w:ilvl w:val="0"/>
          <w:numId w:val="2"/>
        </w:numPr>
        <w:pBdr>
          <w:top w:val="nil"/>
          <w:left w:val="nil"/>
          <w:bottom w:val="nil"/>
          <w:right w:val="nil"/>
          <w:between w:val="nil"/>
        </w:pBdr>
        <w:ind w:left="425" w:hanging="425"/>
        <w:jc w:val="both"/>
      </w:pPr>
      <w:proofErr w:type="gramStart"/>
      <w:r>
        <w:rPr>
          <w:rFonts w:ascii="Calibri" w:eastAsia="Calibri" w:hAnsi="Calibri" w:cs="Calibri"/>
        </w:rPr>
        <w:t>In particular, women</w:t>
      </w:r>
      <w:proofErr w:type="gramEnd"/>
      <w:r>
        <w:rPr>
          <w:rFonts w:ascii="Calibri" w:eastAsia="Calibri" w:hAnsi="Calibri" w:cs="Calibri"/>
        </w:rPr>
        <w:t xml:space="preserve"> reported frequent police visits and pressure from authorities </w:t>
      </w:r>
      <w:r>
        <w:rPr>
          <w:rFonts w:ascii="Calibri" w:eastAsia="Calibri" w:hAnsi="Calibri" w:cs="Calibri"/>
          <w:color w:val="444746"/>
        </w:rPr>
        <w:t>threatening</w:t>
      </w:r>
      <w:r>
        <w:rPr>
          <w:rFonts w:ascii="Calibri" w:eastAsia="Calibri" w:hAnsi="Calibri" w:cs="Calibri"/>
        </w:rPr>
        <w:t xml:space="preserve"> to </w:t>
      </w:r>
      <w:r>
        <w:rPr>
          <w:rFonts w:ascii="Calibri" w:eastAsia="Calibri" w:hAnsi="Calibri" w:cs="Calibri"/>
          <w:color w:val="444746"/>
        </w:rPr>
        <w:t>remove</w:t>
      </w:r>
      <w:r>
        <w:rPr>
          <w:rFonts w:ascii="Calibri" w:eastAsia="Calibri" w:hAnsi="Calibri" w:cs="Calibri"/>
        </w:rPr>
        <w:t xml:space="preserve"> custody. It was also mentioned that medical personnel would flag drug use to child protection services without proper investigation. Even if those threats are not followed by formal procedure, they can trigger enormous anxiety for </w:t>
      </w:r>
      <w:proofErr w:type="gramStart"/>
      <w:r>
        <w:rPr>
          <w:rFonts w:ascii="Calibri" w:eastAsia="Calibri" w:hAnsi="Calibri" w:cs="Calibri"/>
        </w:rPr>
        <w:t>mothers, and</w:t>
      </w:r>
      <w:proofErr w:type="gramEnd"/>
      <w:r>
        <w:rPr>
          <w:rFonts w:ascii="Calibri" w:eastAsia="Calibri" w:hAnsi="Calibri" w:cs="Calibri"/>
        </w:rPr>
        <w:t xml:space="preserve"> exacerbate their vulnerability and their reluctance to engage with the institutions that should provide them with care and support.</w:t>
      </w:r>
    </w:p>
    <w:p w14:paraId="60E6FC46" w14:textId="77777777" w:rsidR="000E012F" w:rsidRDefault="000E012F">
      <w:pPr>
        <w:ind w:left="720"/>
        <w:jc w:val="both"/>
        <w:rPr>
          <w:rFonts w:ascii="Calibri" w:eastAsia="Calibri" w:hAnsi="Calibri" w:cs="Calibri"/>
        </w:rPr>
      </w:pPr>
    </w:p>
    <w:p w14:paraId="1868FE65" w14:textId="77777777" w:rsidR="000E012F" w:rsidRDefault="00000000">
      <w:pPr>
        <w:numPr>
          <w:ilvl w:val="0"/>
          <w:numId w:val="2"/>
        </w:numPr>
        <w:ind w:left="425"/>
        <w:jc w:val="both"/>
      </w:pPr>
      <w:r>
        <w:rPr>
          <w:rFonts w:ascii="Calibri" w:eastAsia="Calibri" w:hAnsi="Calibri" w:cs="Calibri"/>
        </w:rPr>
        <w:t xml:space="preserve">In Kazakhstan, drug use </w:t>
      </w:r>
      <w:proofErr w:type="gramStart"/>
      <w:r>
        <w:rPr>
          <w:rFonts w:ascii="Calibri" w:eastAsia="Calibri" w:hAnsi="Calibri" w:cs="Calibri"/>
        </w:rPr>
        <w:t>in itself is</w:t>
      </w:r>
      <w:proofErr w:type="gramEnd"/>
      <w:r>
        <w:rPr>
          <w:rFonts w:ascii="Calibri" w:eastAsia="Calibri" w:hAnsi="Calibri" w:cs="Calibri"/>
        </w:rPr>
        <w:t xml:space="preserve"> not an automatic basis for the deprivation of parental rights, but it is an important factor that the court </w:t>
      </w:r>
      <w:proofErr w:type="gramStart"/>
      <w:r>
        <w:rPr>
          <w:rFonts w:ascii="Calibri" w:eastAsia="Calibri" w:hAnsi="Calibri" w:cs="Calibri"/>
        </w:rPr>
        <w:t>takes into account</w:t>
      </w:r>
      <w:proofErr w:type="gramEnd"/>
      <w:r>
        <w:rPr>
          <w:rFonts w:ascii="Calibri" w:eastAsia="Calibri" w:hAnsi="Calibri" w:cs="Calibri"/>
        </w:rPr>
        <w:t>. Article 75 of the Family Code states that drug use is one of the grounds for deprivation of parental rights.</w:t>
      </w:r>
    </w:p>
    <w:p w14:paraId="0EF430ED" w14:textId="77777777" w:rsidR="000E012F" w:rsidRDefault="000E012F">
      <w:pPr>
        <w:ind w:left="720"/>
        <w:jc w:val="both"/>
        <w:rPr>
          <w:rFonts w:ascii="Calibri" w:eastAsia="Calibri" w:hAnsi="Calibri" w:cs="Calibri"/>
        </w:rPr>
      </w:pPr>
    </w:p>
    <w:p w14:paraId="4905AB78" w14:textId="77777777" w:rsidR="000E012F" w:rsidRDefault="00000000">
      <w:pPr>
        <w:numPr>
          <w:ilvl w:val="0"/>
          <w:numId w:val="2"/>
        </w:numPr>
        <w:ind w:left="425"/>
        <w:jc w:val="both"/>
      </w:pPr>
      <w:r>
        <w:rPr>
          <w:rFonts w:ascii="Calibri" w:eastAsia="Calibri" w:hAnsi="Calibri" w:cs="Calibri"/>
        </w:rPr>
        <w:t>The CEDAW Committee has expressed concern for the removal of parental rights for women who use drugs in the recent reviews of Kyrgyzstan (2021)</w:t>
      </w:r>
      <w:r>
        <w:rPr>
          <w:rFonts w:ascii="Calibri" w:eastAsia="Calibri" w:hAnsi="Calibri" w:cs="Calibri"/>
          <w:vertAlign w:val="superscript"/>
        </w:rPr>
        <w:footnoteReference w:id="45"/>
      </w:r>
      <w:r>
        <w:rPr>
          <w:rFonts w:ascii="Calibri" w:eastAsia="Calibri" w:hAnsi="Calibri" w:cs="Calibri"/>
        </w:rPr>
        <w:t xml:space="preserve"> and Ukraine (20220)</w:t>
      </w:r>
      <w:r>
        <w:rPr>
          <w:rFonts w:ascii="Calibri" w:eastAsia="Calibri" w:hAnsi="Calibri" w:cs="Calibri"/>
          <w:vertAlign w:val="superscript"/>
        </w:rPr>
        <w:footnoteReference w:id="46"/>
      </w:r>
      <w:r>
        <w:rPr>
          <w:rFonts w:ascii="Calibri" w:eastAsia="Calibri" w:hAnsi="Calibri" w:cs="Calibri"/>
        </w:rPr>
        <w:t xml:space="preserve">. In the latter case, the Committee recommended that authorities ‘Provide support to mothers with disabilities and mothers who use drugs and refrain from automatically depriving them of custody of their children’. </w:t>
      </w:r>
    </w:p>
    <w:p w14:paraId="798FFD59" w14:textId="77777777" w:rsidR="000E012F" w:rsidRDefault="000E012F">
      <w:pPr>
        <w:jc w:val="both"/>
        <w:rPr>
          <w:rFonts w:ascii="Calibri" w:eastAsia="Calibri" w:hAnsi="Calibri" w:cs="Calibri"/>
        </w:rPr>
      </w:pPr>
    </w:p>
    <w:p w14:paraId="23F7289C" w14:textId="77777777" w:rsidR="000E012F" w:rsidRDefault="00000000">
      <w:pPr>
        <w:jc w:val="both"/>
        <w:rPr>
          <w:rFonts w:ascii="Calibri" w:eastAsia="Calibri" w:hAnsi="Calibri" w:cs="Calibri"/>
          <w:b/>
        </w:rPr>
      </w:pPr>
      <w:r>
        <w:rPr>
          <w:rFonts w:ascii="Calibri" w:eastAsia="Calibri" w:hAnsi="Calibri" w:cs="Calibri"/>
          <w:b/>
        </w:rPr>
        <w:t>Discrimination in access to employment</w:t>
      </w:r>
    </w:p>
    <w:p w14:paraId="5BDDA417" w14:textId="77777777" w:rsidR="000E012F" w:rsidRDefault="000E012F">
      <w:pPr>
        <w:jc w:val="both"/>
        <w:rPr>
          <w:rFonts w:ascii="Calibri" w:eastAsia="Calibri" w:hAnsi="Calibri" w:cs="Calibri"/>
          <w:b/>
        </w:rPr>
      </w:pPr>
    </w:p>
    <w:p w14:paraId="60ECE1C4" w14:textId="77777777" w:rsidR="000E012F" w:rsidRDefault="00000000">
      <w:pPr>
        <w:pBdr>
          <w:top w:val="nil"/>
          <w:left w:val="nil"/>
          <w:bottom w:val="nil"/>
          <w:right w:val="nil"/>
          <w:between w:val="nil"/>
        </w:pBdr>
        <w:jc w:val="both"/>
        <w:rPr>
          <w:rFonts w:ascii="Calibri" w:eastAsia="Calibri" w:hAnsi="Calibri" w:cs="Calibri"/>
          <w:u w:val="single"/>
        </w:rPr>
      </w:pPr>
      <w:r>
        <w:rPr>
          <w:rFonts w:ascii="Calibri" w:eastAsia="Calibri" w:hAnsi="Calibri" w:cs="Calibri"/>
          <w:u w:val="single"/>
        </w:rPr>
        <w:t xml:space="preserve">The effects of drug </w:t>
      </w:r>
      <w:proofErr w:type="gramStart"/>
      <w:r>
        <w:rPr>
          <w:rFonts w:ascii="Calibri" w:eastAsia="Calibri" w:hAnsi="Calibri" w:cs="Calibri"/>
          <w:u w:val="single"/>
        </w:rPr>
        <w:t>users</w:t>
      </w:r>
      <w:proofErr w:type="gramEnd"/>
      <w:r>
        <w:rPr>
          <w:rFonts w:ascii="Calibri" w:eastAsia="Calibri" w:hAnsi="Calibri" w:cs="Calibri"/>
          <w:u w:val="single"/>
        </w:rPr>
        <w:t xml:space="preserve"> registration</w:t>
      </w:r>
    </w:p>
    <w:p w14:paraId="7A9E0D1E" w14:textId="77777777" w:rsidR="000E012F" w:rsidRDefault="000E012F">
      <w:pPr>
        <w:jc w:val="both"/>
        <w:rPr>
          <w:rFonts w:ascii="Calibri" w:eastAsia="Calibri" w:hAnsi="Calibri" w:cs="Calibri"/>
        </w:rPr>
      </w:pPr>
    </w:p>
    <w:p w14:paraId="1C6A2DD7" w14:textId="77777777" w:rsidR="000E012F" w:rsidRDefault="00000000">
      <w:pPr>
        <w:numPr>
          <w:ilvl w:val="0"/>
          <w:numId w:val="2"/>
        </w:numPr>
        <w:ind w:left="425"/>
        <w:jc w:val="both"/>
      </w:pPr>
      <w:r>
        <w:rPr>
          <w:rFonts w:ascii="Calibri" w:eastAsia="Calibri" w:hAnsi="Calibri" w:cs="Calibri"/>
        </w:rPr>
        <w:t>In the consultation for this shadow report, women who use drugs explained that, through the register of drug users, institutional discrimination limits employment opportunities for women with a history of drug use or with HIV. This happens through two main mechanisms:</w:t>
      </w:r>
    </w:p>
    <w:p w14:paraId="306D40FC" w14:textId="77777777" w:rsidR="000E012F" w:rsidRDefault="00000000">
      <w:pPr>
        <w:numPr>
          <w:ilvl w:val="1"/>
          <w:numId w:val="2"/>
        </w:numPr>
        <w:jc w:val="both"/>
        <w:rPr>
          <w:rFonts w:ascii="Calibri" w:eastAsia="Calibri" w:hAnsi="Calibri" w:cs="Calibri"/>
        </w:rPr>
      </w:pPr>
      <w:r>
        <w:rPr>
          <w:rFonts w:ascii="Calibri" w:eastAsia="Calibri" w:hAnsi="Calibri" w:cs="Calibri"/>
        </w:rPr>
        <w:t xml:space="preserve">Certain professions are legally off-limits for people who are in the register. These professions may include law enforcement officers, military personnel, drivers of all types of transport, teachers, educators, medical workers, or pharmacists, amongst others. </w:t>
      </w:r>
    </w:p>
    <w:p w14:paraId="6A62E002" w14:textId="77777777" w:rsidR="000E012F" w:rsidRDefault="00000000">
      <w:pPr>
        <w:numPr>
          <w:ilvl w:val="1"/>
          <w:numId w:val="2"/>
        </w:numPr>
        <w:jc w:val="both"/>
        <w:rPr>
          <w:rFonts w:ascii="Calibri" w:eastAsia="Calibri" w:hAnsi="Calibri" w:cs="Calibri"/>
        </w:rPr>
      </w:pPr>
      <w:r>
        <w:rPr>
          <w:rFonts w:ascii="Calibri" w:eastAsia="Calibri" w:hAnsi="Calibri" w:cs="Calibri"/>
        </w:rPr>
        <w:t>In some job selection processes, applicants must provide medical certificates, which are expensive and often discriminatory.</w:t>
      </w:r>
    </w:p>
    <w:p w14:paraId="6E388C1C" w14:textId="77777777" w:rsidR="000E012F" w:rsidRDefault="000E012F">
      <w:pPr>
        <w:jc w:val="both"/>
        <w:rPr>
          <w:rFonts w:ascii="Calibri" w:eastAsia="Calibri" w:hAnsi="Calibri" w:cs="Calibri"/>
        </w:rPr>
      </w:pPr>
    </w:p>
    <w:p w14:paraId="0A63F0C8" w14:textId="77777777" w:rsidR="000E012F" w:rsidRDefault="00000000">
      <w:pPr>
        <w:numPr>
          <w:ilvl w:val="0"/>
          <w:numId w:val="2"/>
        </w:numPr>
        <w:ind w:left="425"/>
        <w:jc w:val="both"/>
      </w:pPr>
      <w:r>
        <w:rPr>
          <w:rFonts w:ascii="Calibri" w:eastAsia="Calibri" w:hAnsi="Calibri" w:cs="Calibri"/>
        </w:rPr>
        <w:t>At the same time, women explained that digital health records accessed through e-government platforms may indirectly expose someone’s past drug use, as narcology records differ in format. This results in systemic exclusion from the workforce, deepening cycles of poverty and marginalization.</w:t>
      </w:r>
    </w:p>
    <w:p w14:paraId="3718DDA2" w14:textId="77777777" w:rsidR="000E012F" w:rsidRDefault="000E012F">
      <w:pPr>
        <w:pBdr>
          <w:top w:val="nil"/>
          <w:left w:val="nil"/>
          <w:bottom w:val="nil"/>
          <w:right w:val="nil"/>
          <w:between w:val="nil"/>
        </w:pBdr>
        <w:ind w:left="720"/>
        <w:jc w:val="both"/>
        <w:rPr>
          <w:rFonts w:ascii="Calibri" w:eastAsia="Calibri" w:hAnsi="Calibri" w:cs="Calibri"/>
        </w:rPr>
      </w:pPr>
    </w:p>
    <w:p w14:paraId="4FFB5370" w14:textId="77777777" w:rsidR="000E012F" w:rsidRDefault="00000000">
      <w:pPr>
        <w:pStyle w:val="Heading3"/>
        <w:keepNext w:val="0"/>
        <w:keepLines w:val="0"/>
        <w:spacing w:before="0" w:after="0"/>
        <w:jc w:val="both"/>
        <w:rPr>
          <w:rFonts w:ascii="Calibri" w:eastAsia="Calibri" w:hAnsi="Calibri" w:cs="Calibri"/>
          <w:b/>
          <w:color w:val="000000"/>
          <w:sz w:val="22"/>
          <w:szCs w:val="22"/>
        </w:rPr>
      </w:pPr>
      <w:bookmarkStart w:id="7" w:name="_heading=h.51ac1b2y4p1p" w:colFirst="0" w:colLast="0"/>
      <w:bookmarkEnd w:id="7"/>
      <w:r>
        <w:rPr>
          <w:rFonts w:ascii="Calibri" w:eastAsia="Calibri" w:hAnsi="Calibri" w:cs="Calibri"/>
          <w:b/>
          <w:color w:val="000000"/>
          <w:sz w:val="22"/>
          <w:szCs w:val="22"/>
        </w:rPr>
        <w:t>Participation in political and public life</w:t>
      </w:r>
    </w:p>
    <w:p w14:paraId="77BCC361" w14:textId="77777777" w:rsidR="000E012F" w:rsidRDefault="000E012F">
      <w:pPr>
        <w:jc w:val="both"/>
        <w:rPr>
          <w:rFonts w:ascii="Calibri" w:eastAsia="Calibri" w:hAnsi="Calibri" w:cs="Calibri"/>
          <w:b/>
        </w:rPr>
      </w:pPr>
    </w:p>
    <w:p w14:paraId="1FA05C52" w14:textId="77777777" w:rsidR="000E012F" w:rsidRDefault="00000000">
      <w:pPr>
        <w:numPr>
          <w:ilvl w:val="0"/>
          <w:numId w:val="2"/>
        </w:numPr>
        <w:ind w:left="425"/>
        <w:jc w:val="both"/>
      </w:pPr>
      <w:r>
        <w:rPr>
          <w:rFonts w:ascii="Calibri" w:eastAsia="Calibri" w:hAnsi="Calibri" w:cs="Calibri"/>
        </w:rPr>
        <w:t xml:space="preserve">The participation of people who use drugs - in particular women who use drugs - in the articulation of drug policies and programmes should not be an afterthought or a box-ticking exercise, but a </w:t>
      </w:r>
      <w:proofErr w:type="spellStart"/>
      <w:r>
        <w:rPr>
          <w:rFonts w:ascii="Calibri" w:eastAsia="Calibri" w:hAnsi="Calibri" w:cs="Calibri"/>
        </w:rPr>
        <w:t>centerpiece</w:t>
      </w:r>
      <w:proofErr w:type="spellEnd"/>
      <w:r>
        <w:rPr>
          <w:rFonts w:ascii="Calibri" w:eastAsia="Calibri" w:hAnsi="Calibri" w:cs="Calibri"/>
        </w:rPr>
        <w:t xml:space="preserve"> of an effective human rights approach to drugs. The OHCHR recommended that Member States:</w:t>
      </w:r>
    </w:p>
    <w:p w14:paraId="660287D5" w14:textId="77777777" w:rsidR="000E012F" w:rsidRDefault="000E012F">
      <w:pPr>
        <w:ind w:left="720"/>
        <w:jc w:val="both"/>
        <w:rPr>
          <w:rFonts w:ascii="Calibri" w:eastAsia="Calibri" w:hAnsi="Calibri" w:cs="Calibri"/>
        </w:rPr>
      </w:pPr>
    </w:p>
    <w:p w14:paraId="0A21F29D" w14:textId="77777777" w:rsidR="000E012F" w:rsidRDefault="00000000">
      <w:pPr>
        <w:ind w:left="720"/>
        <w:jc w:val="both"/>
        <w:rPr>
          <w:rFonts w:ascii="Calibri" w:eastAsia="Calibri" w:hAnsi="Calibri" w:cs="Calibri"/>
        </w:rPr>
      </w:pPr>
      <w:r>
        <w:rPr>
          <w:rFonts w:ascii="Calibri" w:eastAsia="Calibri" w:hAnsi="Calibri" w:cs="Calibri"/>
        </w:rPr>
        <w:t>‘Meaningfully engage civil society organizations, people who use drugs, affected communities and youth in the design, implementation and evaluation of drug policies, to ensure that their knowledge and experiences are considered´</w:t>
      </w:r>
      <w:r>
        <w:rPr>
          <w:rFonts w:ascii="Calibri" w:eastAsia="Calibri" w:hAnsi="Calibri" w:cs="Calibri"/>
          <w:vertAlign w:val="superscript"/>
        </w:rPr>
        <w:footnoteReference w:id="47"/>
      </w:r>
      <w:r>
        <w:rPr>
          <w:rFonts w:ascii="Calibri" w:eastAsia="Calibri" w:hAnsi="Calibri" w:cs="Calibri"/>
        </w:rPr>
        <w:t>.</w:t>
      </w:r>
    </w:p>
    <w:p w14:paraId="53652AA7" w14:textId="77777777" w:rsidR="000E012F" w:rsidRDefault="000E012F">
      <w:pPr>
        <w:pBdr>
          <w:top w:val="nil"/>
          <w:left w:val="nil"/>
          <w:bottom w:val="nil"/>
          <w:right w:val="nil"/>
          <w:between w:val="nil"/>
        </w:pBdr>
        <w:jc w:val="both"/>
        <w:rPr>
          <w:rFonts w:ascii="Calibri" w:eastAsia="Calibri" w:hAnsi="Calibri" w:cs="Calibri"/>
        </w:rPr>
      </w:pPr>
    </w:p>
    <w:p w14:paraId="6B223CA8"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Historically, Kazakh civil society organisations reported limited involvement in national policy planning, and a lack of structural support for outreach programs working with people who use drugs.</w:t>
      </w:r>
      <w:r>
        <w:rPr>
          <w:rFonts w:ascii="Calibri" w:eastAsia="Calibri" w:hAnsi="Calibri" w:cs="Calibri"/>
          <w:vertAlign w:val="superscript"/>
        </w:rPr>
        <w:footnoteReference w:id="48"/>
      </w:r>
      <w:r>
        <w:rPr>
          <w:rFonts w:ascii="Calibri" w:eastAsia="Calibri" w:hAnsi="Calibri" w:cs="Calibri"/>
        </w:rPr>
        <w:t xml:space="preserve"> Organisations led by women who use drugs are particularly underfunded and sidelined in state consultations or HIV platforms.</w:t>
      </w:r>
      <w:r>
        <w:rPr>
          <w:rFonts w:ascii="Calibri" w:eastAsia="Calibri" w:hAnsi="Calibri" w:cs="Calibri"/>
          <w:vertAlign w:val="superscript"/>
        </w:rPr>
        <w:footnoteReference w:id="49"/>
      </w:r>
    </w:p>
    <w:p w14:paraId="1B7DD9C4" w14:textId="77777777" w:rsidR="000E012F" w:rsidRDefault="000E012F">
      <w:pPr>
        <w:pBdr>
          <w:top w:val="nil"/>
          <w:left w:val="nil"/>
          <w:bottom w:val="nil"/>
          <w:right w:val="nil"/>
          <w:between w:val="nil"/>
        </w:pBdr>
        <w:ind w:left="720"/>
        <w:jc w:val="both"/>
        <w:rPr>
          <w:rFonts w:ascii="Calibri" w:eastAsia="Calibri" w:hAnsi="Calibri" w:cs="Calibri"/>
        </w:rPr>
      </w:pPr>
    </w:p>
    <w:p w14:paraId="4617FADC"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On top of this, Kazakhstan is one of the countries where civil society organisations are facing threats for delivering harm reduction services and advocacy</w:t>
      </w:r>
      <w:r>
        <w:rPr>
          <w:rFonts w:ascii="Calibri" w:eastAsia="Calibri" w:hAnsi="Calibri" w:cs="Calibri"/>
          <w:vertAlign w:val="superscript"/>
        </w:rPr>
        <w:footnoteReference w:id="50"/>
      </w:r>
      <w:r>
        <w:rPr>
          <w:rFonts w:ascii="Calibri" w:eastAsia="Calibri" w:hAnsi="Calibri" w:cs="Calibri"/>
        </w:rPr>
        <w:t>. Civil society organizations working on harm reduction or representing people who use drugs have seen restricted access to funding, have been labelled as pursuing foreign interests,</w:t>
      </w:r>
      <w:r>
        <w:rPr>
          <w:rFonts w:ascii="Calibri" w:eastAsia="Calibri" w:hAnsi="Calibri" w:cs="Calibri"/>
          <w:vertAlign w:val="superscript"/>
        </w:rPr>
        <w:footnoteReference w:id="51"/>
      </w:r>
      <w:r>
        <w:rPr>
          <w:rFonts w:ascii="Calibri" w:eastAsia="Calibri" w:hAnsi="Calibri" w:cs="Calibri"/>
        </w:rPr>
        <w:t xml:space="preserve"> and face reprisal and bureaucratic barriers</w:t>
      </w:r>
      <w:r>
        <w:rPr>
          <w:rFonts w:ascii="Calibri" w:eastAsia="Calibri" w:hAnsi="Calibri" w:cs="Calibri"/>
          <w:vertAlign w:val="superscript"/>
        </w:rPr>
        <w:footnoteReference w:id="52"/>
      </w:r>
      <w:r>
        <w:rPr>
          <w:rFonts w:ascii="Calibri" w:eastAsia="Calibri" w:hAnsi="Calibri" w:cs="Calibri"/>
        </w:rPr>
        <w:t xml:space="preserve">. </w:t>
      </w:r>
    </w:p>
    <w:p w14:paraId="20FFAEC7" w14:textId="77777777" w:rsidR="000E012F" w:rsidRDefault="000E012F">
      <w:pPr>
        <w:pBdr>
          <w:top w:val="nil"/>
          <w:left w:val="nil"/>
          <w:bottom w:val="nil"/>
          <w:right w:val="nil"/>
          <w:between w:val="nil"/>
        </w:pBdr>
        <w:ind w:left="720"/>
        <w:jc w:val="both"/>
        <w:rPr>
          <w:rFonts w:ascii="Calibri" w:eastAsia="Calibri" w:hAnsi="Calibri" w:cs="Calibri"/>
        </w:rPr>
      </w:pPr>
    </w:p>
    <w:p w14:paraId="0BE0CE81"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 xml:space="preserve">For instance, activists of the feminist movement submitted 30 requests to the Almaty city administration to hold marches on March 8, </w:t>
      </w:r>
      <w:proofErr w:type="gramStart"/>
      <w:r>
        <w:rPr>
          <w:rFonts w:ascii="Calibri" w:eastAsia="Calibri" w:hAnsi="Calibri" w:cs="Calibri"/>
        </w:rPr>
        <w:t>2024</w:t>
      </w:r>
      <w:proofErr w:type="gramEnd"/>
      <w:r>
        <w:rPr>
          <w:rFonts w:ascii="Calibri" w:eastAsia="Calibri" w:hAnsi="Calibri" w:cs="Calibri"/>
        </w:rPr>
        <w:t xml:space="preserve"> and March 8, 2025, as well as countless requests to hold peaceful assemblies in defence of women’s rights on other dates. The </w:t>
      </w:r>
      <w:proofErr w:type="spellStart"/>
      <w:r>
        <w:rPr>
          <w:rFonts w:ascii="Calibri" w:eastAsia="Calibri" w:hAnsi="Calibri" w:cs="Calibri"/>
        </w:rPr>
        <w:t>akimat</w:t>
      </w:r>
      <w:proofErr w:type="spellEnd"/>
      <w:r>
        <w:rPr>
          <w:rFonts w:ascii="Calibri" w:eastAsia="Calibri" w:hAnsi="Calibri" w:cs="Calibri"/>
        </w:rPr>
        <w:t xml:space="preserve"> routinely refused all of them, citing threats to public order</w:t>
      </w:r>
      <w:r>
        <w:rPr>
          <w:rFonts w:ascii="Calibri" w:eastAsia="Calibri" w:hAnsi="Calibri" w:cs="Calibri"/>
          <w:vertAlign w:val="superscript"/>
        </w:rPr>
        <w:footnoteReference w:id="53"/>
      </w:r>
      <w:r>
        <w:rPr>
          <w:rFonts w:ascii="Calibri" w:eastAsia="Calibri" w:hAnsi="Calibri" w:cs="Calibri"/>
        </w:rPr>
        <w:t>.</w:t>
      </w:r>
    </w:p>
    <w:p w14:paraId="4A5EE5E8" w14:textId="77777777" w:rsidR="000E012F" w:rsidRDefault="000E012F">
      <w:pPr>
        <w:pBdr>
          <w:top w:val="nil"/>
          <w:left w:val="nil"/>
          <w:bottom w:val="nil"/>
          <w:right w:val="nil"/>
          <w:between w:val="nil"/>
        </w:pBdr>
        <w:ind w:left="720"/>
        <w:jc w:val="both"/>
        <w:rPr>
          <w:rFonts w:ascii="Calibri" w:eastAsia="Calibri" w:hAnsi="Calibri" w:cs="Calibri"/>
        </w:rPr>
      </w:pPr>
    </w:p>
    <w:p w14:paraId="35A6D437" w14:textId="77777777" w:rsidR="000E012F" w:rsidRDefault="00000000">
      <w:pPr>
        <w:numPr>
          <w:ilvl w:val="0"/>
          <w:numId w:val="2"/>
        </w:numPr>
        <w:pBdr>
          <w:top w:val="nil"/>
          <w:left w:val="nil"/>
          <w:bottom w:val="nil"/>
          <w:right w:val="nil"/>
          <w:between w:val="nil"/>
        </w:pBdr>
        <w:ind w:left="425" w:hanging="425"/>
        <w:jc w:val="both"/>
      </w:pPr>
      <w:r>
        <w:rPr>
          <w:rFonts w:ascii="Calibri" w:eastAsia="Calibri" w:hAnsi="Calibri" w:cs="Calibri"/>
        </w:rPr>
        <w:t>The crackdown on civil society has largely taken place under the guise of Russian-style anti-foreign agent policies. In 2023, the Ministry of Finance published a register of organisations and individuals - including NGO, media, and journalists - who received foreign funding</w:t>
      </w:r>
      <w:r>
        <w:rPr>
          <w:rFonts w:ascii="Calibri" w:eastAsia="Calibri" w:hAnsi="Calibri" w:cs="Calibri"/>
          <w:vertAlign w:val="superscript"/>
        </w:rPr>
        <w:footnoteReference w:id="54"/>
      </w:r>
      <w:r>
        <w:rPr>
          <w:rFonts w:ascii="Calibri" w:eastAsia="Calibri" w:hAnsi="Calibri" w:cs="Calibri"/>
        </w:rPr>
        <w:t>. At the start of 2025, certain lawmakers proposed legislation targeting such actors, and the government announced that it would set up a working group to explore this possibility</w:t>
      </w:r>
      <w:r>
        <w:rPr>
          <w:rFonts w:ascii="Calibri" w:eastAsia="Calibri" w:hAnsi="Calibri" w:cs="Calibri"/>
          <w:vertAlign w:val="superscript"/>
        </w:rPr>
        <w:footnoteReference w:id="55"/>
      </w:r>
      <w:r>
        <w:rPr>
          <w:rFonts w:ascii="Calibri" w:eastAsia="Calibri" w:hAnsi="Calibri" w:cs="Calibri"/>
        </w:rPr>
        <w:t>.In countries like Georgia and the Russian Federation, ‘foreign agent’ laws have already targeted harm reduction organisations.</w:t>
      </w:r>
    </w:p>
    <w:p w14:paraId="5C282123" w14:textId="77777777" w:rsidR="000E012F" w:rsidRDefault="000E012F">
      <w:pPr>
        <w:ind w:left="720"/>
        <w:jc w:val="both"/>
        <w:rPr>
          <w:rFonts w:ascii="Calibri" w:eastAsia="Calibri" w:hAnsi="Calibri" w:cs="Calibri"/>
          <w:color w:val="6AA84F"/>
        </w:rPr>
      </w:pPr>
    </w:p>
    <w:p w14:paraId="0A8C2FC8" w14:textId="77777777" w:rsidR="000E012F" w:rsidRDefault="000E012F">
      <w:pPr>
        <w:shd w:val="clear" w:color="auto" w:fill="FFFFFF"/>
        <w:ind w:left="1080"/>
        <w:rPr>
          <w:rFonts w:ascii="Calibri" w:eastAsia="Calibri" w:hAnsi="Calibri" w:cs="Calibri"/>
        </w:rPr>
      </w:pPr>
    </w:p>
    <w:sectPr w:rsidR="000E012F">
      <w:pgSz w:w="11909" w:h="16834"/>
      <w:pgMar w:top="1440" w:right="1440" w:bottom="1440" w:left="1440" w:header="720" w:footer="72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E3CA5" w14:textId="77777777" w:rsidR="005F7C81" w:rsidRDefault="005F7C81">
      <w:pPr>
        <w:spacing w:line="240" w:lineRule="auto"/>
      </w:pPr>
      <w:r>
        <w:separator/>
      </w:r>
    </w:p>
  </w:endnote>
  <w:endnote w:type="continuationSeparator" w:id="0">
    <w:p w14:paraId="57751CB3" w14:textId="77777777" w:rsidR="005F7C81" w:rsidRDefault="005F7C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85B0D" w14:textId="77777777" w:rsidR="000E012F" w:rsidRDefault="000E01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13C77" w14:textId="77777777" w:rsidR="005F7C81" w:rsidRDefault="005F7C81">
      <w:pPr>
        <w:spacing w:line="240" w:lineRule="auto"/>
      </w:pPr>
      <w:r>
        <w:separator/>
      </w:r>
    </w:p>
  </w:footnote>
  <w:footnote w:type="continuationSeparator" w:id="0">
    <w:p w14:paraId="42270170" w14:textId="77777777" w:rsidR="005F7C81" w:rsidRDefault="005F7C81">
      <w:pPr>
        <w:spacing w:line="240" w:lineRule="auto"/>
      </w:pPr>
      <w:r>
        <w:continuationSeparator/>
      </w:r>
    </w:p>
  </w:footnote>
  <w:footnote w:id="1">
    <w:p w14:paraId="63E177BF"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UNAIDS (2024), </w:t>
      </w:r>
      <w:r>
        <w:rPr>
          <w:rFonts w:ascii="Calibri" w:eastAsia="Calibri" w:hAnsi="Calibri" w:cs="Calibri"/>
          <w:i/>
          <w:sz w:val="20"/>
          <w:szCs w:val="20"/>
        </w:rPr>
        <w:t>UNAIDS Data 2024</w:t>
      </w:r>
      <w:r>
        <w:rPr>
          <w:rFonts w:ascii="Calibri" w:eastAsia="Calibri" w:hAnsi="Calibri" w:cs="Calibri"/>
          <w:sz w:val="20"/>
          <w:szCs w:val="20"/>
        </w:rPr>
        <w:t xml:space="preserve">, </w:t>
      </w:r>
      <w:hyperlink r:id="rId1">
        <w:r>
          <w:rPr>
            <w:rFonts w:ascii="Calibri" w:eastAsia="Calibri" w:hAnsi="Calibri" w:cs="Calibri"/>
            <w:color w:val="1155CC"/>
            <w:sz w:val="20"/>
            <w:szCs w:val="20"/>
            <w:u w:val="single"/>
          </w:rPr>
          <w:t>https://www.unaids.org/en/resources/documents/2024/2024_unaids_data</w:t>
        </w:r>
      </w:hyperlink>
      <w:r>
        <w:rPr>
          <w:rFonts w:ascii="Calibri" w:eastAsia="Calibri" w:hAnsi="Calibri" w:cs="Calibri"/>
          <w:sz w:val="20"/>
          <w:szCs w:val="20"/>
        </w:rPr>
        <w:t xml:space="preserve"> </w:t>
      </w:r>
    </w:p>
  </w:footnote>
  <w:footnote w:id="2">
    <w:p w14:paraId="5BBBB37A"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CADAP (2023),</w:t>
      </w:r>
      <w:r>
        <w:rPr>
          <w:rFonts w:ascii="Calibri" w:eastAsia="Calibri" w:hAnsi="Calibri" w:cs="Calibri"/>
          <w:i/>
          <w:sz w:val="20"/>
          <w:szCs w:val="20"/>
        </w:rPr>
        <w:t xml:space="preserve"> Current situation of data collection and early warning system in Kazakhstan</w:t>
      </w:r>
      <w:r>
        <w:rPr>
          <w:rFonts w:ascii="Calibri" w:eastAsia="Calibri" w:hAnsi="Calibri" w:cs="Calibri"/>
          <w:sz w:val="20"/>
          <w:szCs w:val="20"/>
        </w:rPr>
        <w:t xml:space="preserve">, </w:t>
      </w:r>
      <w:hyperlink r:id="rId2">
        <w:r>
          <w:rPr>
            <w:rFonts w:ascii="Calibri" w:eastAsia="Calibri" w:hAnsi="Calibri" w:cs="Calibri"/>
            <w:color w:val="1155CC"/>
            <w:sz w:val="20"/>
            <w:szCs w:val="20"/>
            <w:u w:val="single"/>
          </w:rPr>
          <w:t>https://www.eu-cadap.org/wp-content/uploads/2024/04/Kazakhstan-REPORT.pdf</w:t>
        </w:r>
      </w:hyperlink>
      <w:r>
        <w:rPr>
          <w:rFonts w:ascii="Calibri" w:eastAsia="Calibri" w:hAnsi="Calibri" w:cs="Calibri"/>
          <w:sz w:val="20"/>
          <w:szCs w:val="20"/>
        </w:rPr>
        <w:t>, p. 10</w:t>
      </w:r>
    </w:p>
  </w:footnote>
  <w:footnote w:id="3">
    <w:p w14:paraId="4AE12809"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Mukherjee, T. et al (2022), </w:t>
      </w:r>
      <w:r>
        <w:rPr>
          <w:rFonts w:ascii="Calibri" w:eastAsia="Calibri" w:hAnsi="Calibri" w:cs="Calibri"/>
          <w:i/>
          <w:color w:val="1F1F1F"/>
          <w:sz w:val="20"/>
          <w:szCs w:val="20"/>
        </w:rPr>
        <w:t>Social and structural determinants of health associated with police violence victimization: A latent class analysis of female sex workers who use drugs in Kazakhstan</w:t>
      </w:r>
      <w:r>
        <w:rPr>
          <w:rFonts w:ascii="Calibri" w:eastAsia="Calibri" w:hAnsi="Calibri" w:cs="Calibri"/>
          <w:color w:val="1F1F1F"/>
          <w:sz w:val="20"/>
          <w:szCs w:val="20"/>
        </w:rPr>
        <w:t xml:space="preserve">, </w:t>
      </w:r>
      <w:r>
        <w:rPr>
          <w:rFonts w:ascii="Calibri" w:eastAsia="Calibri" w:hAnsi="Calibri" w:cs="Calibri"/>
          <w:sz w:val="20"/>
          <w:szCs w:val="20"/>
        </w:rPr>
        <w:t xml:space="preserve"> </w:t>
      </w:r>
      <w:hyperlink r:id="rId3">
        <w:r>
          <w:rPr>
            <w:rFonts w:ascii="Calibri" w:eastAsia="Calibri" w:hAnsi="Calibri" w:cs="Calibri"/>
            <w:color w:val="1155CC"/>
            <w:sz w:val="20"/>
            <w:szCs w:val="20"/>
            <w:u w:val="single"/>
          </w:rPr>
          <w:t>https://www.sciencedirect.com/science/article/abs/pii/S0955395922001694</w:t>
        </w:r>
      </w:hyperlink>
      <w:r>
        <w:rPr>
          <w:rFonts w:ascii="Calibri" w:eastAsia="Calibri" w:hAnsi="Calibri" w:cs="Calibri"/>
          <w:sz w:val="20"/>
          <w:szCs w:val="20"/>
        </w:rPr>
        <w:t xml:space="preserve"> </w:t>
      </w:r>
    </w:p>
  </w:footnote>
  <w:footnote w:id="4">
    <w:p w14:paraId="3AC9BD82"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CEDAW (2021), </w:t>
      </w:r>
      <w:r>
        <w:rPr>
          <w:rFonts w:ascii="Calibri" w:eastAsia="Calibri" w:hAnsi="Calibri" w:cs="Calibri"/>
          <w:i/>
          <w:sz w:val="20"/>
          <w:szCs w:val="20"/>
        </w:rPr>
        <w:t>Concluding observations for the fifth periodic report of Kyrgyzstan</w:t>
      </w:r>
      <w:r>
        <w:rPr>
          <w:rFonts w:ascii="Calibri" w:eastAsia="Calibri" w:hAnsi="Calibri" w:cs="Calibri"/>
          <w:sz w:val="20"/>
          <w:szCs w:val="20"/>
        </w:rPr>
        <w:t xml:space="preserve">, </w:t>
      </w:r>
      <w:hyperlink r:id="rId4">
        <w:r>
          <w:rPr>
            <w:rFonts w:ascii="Calibri" w:eastAsia="Calibri" w:hAnsi="Calibri" w:cs="Calibri"/>
            <w:color w:val="1155CC"/>
            <w:sz w:val="20"/>
            <w:szCs w:val="20"/>
            <w:u w:val="single"/>
          </w:rPr>
          <w:t>https://uhri.ohchr.org/en/document/056438da-eac1-4a0f-9af3-02eb1b9595fc</w:t>
        </w:r>
      </w:hyperlink>
      <w:r>
        <w:rPr>
          <w:rFonts w:ascii="Calibri" w:eastAsia="Calibri" w:hAnsi="Calibri" w:cs="Calibri"/>
          <w:sz w:val="20"/>
          <w:szCs w:val="20"/>
        </w:rPr>
        <w:t xml:space="preserve"> </w:t>
      </w:r>
    </w:p>
  </w:footnote>
  <w:footnote w:id="5">
    <w:p w14:paraId="6877EEB4"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CESCR (2024), </w:t>
      </w:r>
      <w:r>
        <w:rPr>
          <w:rFonts w:ascii="Calibri" w:eastAsia="Calibri" w:hAnsi="Calibri" w:cs="Calibri"/>
          <w:i/>
          <w:sz w:val="20"/>
          <w:szCs w:val="20"/>
        </w:rPr>
        <w:t>Concluding observation for the fifth periodic report of Iceland</w:t>
      </w:r>
      <w:r>
        <w:rPr>
          <w:rFonts w:ascii="Calibri" w:eastAsia="Calibri" w:hAnsi="Calibri" w:cs="Calibri"/>
          <w:sz w:val="20"/>
          <w:szCs w:val="20"/>
        </w:rPr>
        <w:t xml:space="preserve">, </w:t>
      </w:r>
      <w:hyperlink r:id="rId5">
        <w:r>
          <w:rPr>
            <w:rFonts w:ascii="Calibri" w:eastAsia="Calibri" w:hAnsi="Calibri" w:cs="Calibri"/>
            <w:color w:val="1155CC"/>
            <w:sz w:val="20"/>
            <w:szCs w:val="20"/>
            <w:u w:val="single"/>
          </w:rPr>
          <w:t>https://uhri.ohchr.org/en/document/91f178a6-48b7-44c6-83bf-b599b390190f</w:t>
        </w:r>
      </w:hyperlink>
      <w:r>
        <w:rPr>
          <w:rFonts w:ascii="Calibri" w:eastAsia="Calibri" w:hAnsi="Calibri" w:cs="Calibri"/>
          <w:sz w:val="20"/>
          <w:szCs w:val="20"/>
        </w:rPr>
        <w:t xml:space="preserve"> </w:t>
      </w:r>
    </w:p>
  </w:footnote>
  <w:footnote w:id="6">
    <w:p w14:paraId="5C0D5E5C"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CESCR (2024),</w:t>
      </w:r>
      <w:r>
        <w:rPr>
          <w:rFonts w:ascii="Calibri" w:eastAsia="Calibri" w:hAnsi="Calibri" w:cs="Calibri"/>
          <w:i/>
          <w:sz w:val="20"/>
          <w:szCs w:val="20"/>
        </w:rPr>
        <w:t xml:space="preserve"> Concluding observations for the fourth periodic report of Kyrgyzstan</w:t>
      </w:r>
      <w:r>
        <w:rPr>
          <w:rFonts w:ascii="Calibri" w:eastAsia="Calibri" w:hAnsi="Calibri" w:cs="Calibri"/>
          <w:sz w:val="20"/>
          <w:szCs w:val="20"/>
        </w:rPr>
        <w:t xml:space="preserve">, </w:t>
      </w:r>
      <w:hyperlink r:id="rId6">
        <w:r>
          <w:rPr>
            <w:rFonts w:ascii="Calibri" w:eastAsia="Calibri" w:hAnsi="Calibri" w:cs="Calibri"/>
            <w:color w:val="1155CC"/>
            <w:sz w:val="20"/>
            <w:szCs w:val="20"/>
            <w:u w:val="single"/>
          </w:rPr>
          <w:t>https://uhri.ohchr.org/en/document/b593d337-1eda-453d-97a0-7c52ab1ded82</w:t>
        </w:r>
      </w:hyperlink>
      <w:r>
        <w:rPr>
          <w:rFonts w:ascii="Calibri" w:eastAsia="Calibri" w:hAnsi="Calibri" w:cs="Calibri"/>
          <w:sz w:val="20"/>
          <w:szCs w:val="20"/>
        </w:rPr>
        <w:t xml:space="preserve"> </w:t>
      </w:r>
    </w:p>
  </w:footnote>
  <w:footnote w:id="7">
    <w:p w14:paraId="07E9C9A4"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UNSR Health (2024), </w:t>
      </w:r>
      <w:r>
        <w:rPr>
          <w:rFonts w:ascii="Calibri" w:eastAsia="Calibri" w:hAnsi="Calibri" w:cs="Calibri"/>
          <w:i/>
          <w:sz w:val="20"/>
          <w:szCs w:val="20"/>
        </w:rPr>
        <w:t>Report on harm reduction for sustainable peace and development</w:t>
      </w:r>
      <w:r>
        <w:rPr>
          <w:rFonts w:ascii="Calibri" w:eastAsia="Calibri" w:hAnsi="Calibri" w:cs="Calibri"/>
          <w:sz w:val="20"/>
          <w:szCs w:val="20"/>
        </w:rPr>
        <w:t xml:space="preserve">, </w:t>
      </w:r>
      <w:hyperlink r:id="rId7">
        <w:r>
          <w:rPr>
            <w:rFonts w:ascii="Calibri" w:eastAsia="Calibri" w:hAnsi="Calibri" w:cs="Calibri"/>
            <w:color w:val="1155CC"/>
            <w:sz w:val="20"/>
            <w:szCs w:val="20"/>
            <w:u w:val="single"/>
          </w:rPr>
          <w:t>https://www.ohchr.org/en/documents/thematic-reports/a79177-report-special-rapporteur-right-everyone-enjoyment-highest</w:t>
        </w:r>
      </w:hyperlink>
      <w:r>
        <w:rPr>
          <w:rFonts w:ascii="Calibri" w:eastAsia="Calibri" w:hAnsi="Calibri" w:cs="Calibri"/>
          <w:sz w:val="20"/>
          <w:szCs w:val="20"/>
        </w:rPr>
        <w:t xml:space="preserve"> </w:t>
      </w:r>
    </w:p>
  </w:footnote>
  <w:footnote w:id="8">
    <w:p w14:paraId="2EE9405E"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Working Group on Arbitrary Detention (2021), </w:t>
      </w:r>
      <w:r>
        <w:rPr>
          <w:rFonts w:ascii="Calibri" w:eastAsia="Calibri" w:hAnsi="Calibri" w:cs="Calibri"/>
          <w:i/>
          <w:sz w:val="20"/>
          <w:szCs w:val="20"/>
        </w:rPr>
        <w:t>Study on drug policies</w:t>
      </w:r>
      <w:r>
        <w:rPr>
          <w:rFonts w:ascii="Calibri" w:eastAsia="Calibri" w:hAnsi="Calibri" w:cs="Calibri"/>
          <w:sz w:val="20"/>
          <w:szCs w:val="20"/>
        </w:rPr>
        <w:t xml:space="preserve">, </w:t>
      </w:r>
      <w:hyperlink r:id="rId8" w:anchor=":~:text=Summary,arbitrary%20detention%20and%20makes%20recommendations">
        <w:r>
          <w:rPr>
            <w:rFonts w:ascii="Calibri" w:eastAsia="Calibri" w:hAnsi="Calibri" w:cs="Calibri"/>
            <w:color w:val="1155CC"/>
            <w:sz w:val="20"/>
            <w:szCs w:val="20"/>
            <w:u w:val="single"/>
          </w:rPr>
          <w:t>https://www.ohchr.org/en/documents/thematic-reports/ahrc4740-arbitrary-detention-relating-drug-policies-study-working-group#:~:text=Summary,arbitrary%20detention%20and%20makes%20recommendations</w:t>
        </w:r>
      </w:hyperlink>
      <w:r>
        <w:rPr>
          <w:rFonts w:ascii="Calibri" w:eastAsia="Calibri" w:hAnsi="Calibri" w:cs="Calibri"/>
          <w:sz w:val="20"/>
          <w:szCs w:val="20"/>
        </w:rPr>
        <w:t xml:space="preserve">. </w:t>
      </w:r>
    </w:p>
  </w:footnote>
  <w:footnote w:id="9">
    <w:p w14:paraId="45571AEF"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OHCHR (2024), </w:t>
      </w:r>
      <w:r>
        <w:rPr>
          <w:rFonts w:ascii="Calibri" w:eastAsia="Calibri" w:hAnsi="Calibri" w:cs="Calibri"/>
          <w:i/>
          <w:sz w:val="20"/>
          <w:szCs w:val="20"/>
        </w:rPr>
        <w:t>Human rights challenges in addressing the world drug situation</w:t>
      </w:r>
      <w:r>
        <w:rPr>
          <w:rFonts w:ascii="Calibri" w:eastAsia="Calibri" w:hAnsi="Calibri" w:cs="Calibri"/>
          <w:sz w:val="20"/>
          <w:szCs w:val="20"/>
        </w:rPr>
        <w:t xml:space="preserve">, </w:t>
      </w:r>
      <w:r>
        <w:rPr>
          <w:rFonts w:ascii="Calibri" w:eastAsia="Calibri" w:hAnsi="Calibri" w:cs="Calibri"/>
          <w:i/>
          <w:sz w:val="20"/>
          <w:szCs w:val="20"/>
        </w:rPr>
        <w:t xml:space="preserve"> i</w:t>
      </w:r>
      <w:hyperlink r:id="rId9">
        <w:r>
          <w:rPr>
            <w:rFonts w:ascii="Calibri" w:eastAsia="Calibri" w:hAnsi="Calibri" w:cs="Calibri"/>
            <w:color w:val="1155CC"/>
            <w:sz w:val="20"/>
            <w:szCs w:val="20"/>
            <w:u w:val="single"/>
          </w:rPr>
          <w:t>https://www.ohchr.org/en/calls-for-input/2023/call-inputs-ohchrs-report-human-rights-challenges-addressing-and-countering</w:t>
        </w:r>
      </w:hyperlink>
      <w:r>
        <w:rPr>
          <w:rFonts w:ascii="Calibri" w:eastAsia="Calibri" w:hAnsi="Calibri" w:cs="Calibri"/>
          <w:sz w:val="20"/>
          <w:szCs w:val="20"/>
        </w:rPr>
        <w:t xml:space="preserve"> </w:t>
      </w:r>
    </w:p>
  </w:footnote>
  <w:footnote w:id="10">
    <w:p w14:paraId="39B112EC"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Women (2014),</w:t>
      </w:r>
      <w:r>
        <w:rPr>
          <w:rFonts w:ascii="Calibri" w:eastAsia="Calibri" w:hAnsi="Calibri" w:cs="Calibri"/>
          <w:i/>
          <w:sz w:val="20"/>
          <w:szCs w:val="20"/>
        </w:rPr>
        <w:t xml:space="preserve"> A gender perspective on the impact of drug use, drug trade, and the drug control regimes</w:t>
      </w:r>
      <w:r>
        <w:rPr>
          <w:rFonts w:ascii="Calibri" w:eastAsia="Calibri" w:hAnsi="Calibri" w:cs="Calibri"/>
          <w:sz w:val="20"/>
          <w:szCs w:val="20"/>
        </w:rPr>
        <w:t xml:space="preserve">, </w:t>
      </w:r>
      <w:hyperlink r:id="rId10">
        <w:r>
          <w:rPr>
            <w:rFonts w:ascii="Calibri" w:eastAsia="Calibri" w:hAnsi="Calibri" w:cs="Calibri"/>
            <w:color w:val="1155CC"/>
            <w:sz w:val="20"/>
            <w:szCs w:val="20"/>
            <w:u w:val="single"/>
          </w:rPr>
          <w:t>https://www.unodc.org/documents/ungass2016//Contributions/UN/Gender_and_Drugs_-_UN_Women_Policy_Brief.pdf</w:t>
        </w:r>
      </w:hyperlink>
      <w:r>
        <w:rPr>
          <w:rFonts w:ascii="Calibri" w:eastAsia="Calibri" w:hAnsi="Calibri" w:cs="Calibri"/>
          <w:sz w:val="20"/>
          <w:szCs w:val="20"/>
        </w:rPr>
        <w:t xml:space="preserve"> </w:t>
      </w:r>
    </w:p>
  </w:footnote>
  <w:footnote w:id="11">
    <w:p w14:paraId="592FC83E"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Government of Kazakhstan (Website), </w:t>
      </w:r>
      <w:r>
        <w:rPr>
          <w:rFonts w:ascii="Calibri" w:eastAsia="Calibri" w:hAnsi="Calibri" w:cs="Calibri"/>
          <w:i/>
          <w:sz w:val="20"/>
          <w:szCs w:val="20"/>
        </w:rPr>
        <w:t>Statistical page</w:t>
      </w:r>
      <w:r>
        <w:rPr>
          <w:rFonts w:ascii="Calibri" w:eastAsia="Calibri" w:hAnsi="Calibri" w:cs="Calibri"/>
          <w:sz w:val="20"/>
          <w:szCs w:val="20"/>
        </w:rPr>
        <w:t xml:space="preserve">, </w:t>
      </w:r>
      <w:hyperlink r:id="rId11">
        <w:r>
          <w:rPr>
            <w:rFonts w:ascii="Calibri" w:eastAsia="Calibri" w:hAnsi="Calibri" w:cs="Calibri"/>
            <w:sz w:val="20"/>
            <w:szCs w:val="20"/>
          </w:rPr>
          <w:t>https://stat.gov.kz/en/industries/labor-and-income/stat-wags/publications/186232</w:t>
        </w:r>
      </w:hyperlink>
      <w:r>
        <w:rPr>
          <w:rFonts w:ascii="Calibri" w:eastAsia="Calibri" w:hAnsi="Calibri" w:cs="Calibri"/>
          <w:sz w:val="20"/>
          <w:szCs w:val="20"/>
        </w:rPr>
        <w:t xml:space="preserve"> (accessed: 21st May 2025)</w:t>
      </w:r>
    </w:p>
  </w:footnote>
  <w:footnote w:id="12">
    <w:p w14:paraId="1921CA91"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Legal information system of Regulatory Legal Acts of the Republic of Kazakhstan (Website), </w:t>
      </w:r>
      <w:hyperlink r:id="rId12">
        <w:r>
          <w:rPr>
            <w:rFonts w:ascii="Calibri" w:eastAsia="Calibri" w:hAnsi="Calibri" w:cs="Calibri"/>
            <w:color w:val="1155CC"/>
            <w:sz w:val="20"/>
            <w:szCs w:val="20"/>
            <w:u w:val="single"/>
          </w:rPr>
          <w:t>https://adilet.zan.kz/eng/docs/K1400000226</w:t>
        </w:r>
      </w:hyperlink>
      <w:r>
        <w:rPr>
          <w:rFonts w:ascii="Calibri" w:eastAsia="Calibri" w:hAnsi="Calibri" w:cs="Calibri"/>
          <w:sz w:val="20"/>
          <w:szCs w:val="20"/>
        </w:rPr>
        <w:t xml:space="preserve"> (accessed: 21st May 2025)</w:t>
      </w:r>
    </w:p>
  </w:footnote>
  <w:footnote w:id="13">
    <w:p w14:paraId="4064E090"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100 MCIs are equivalent to 3,925 Kazakh tenge for 2025.</w:t>
      </w:r>
    </w:p>
  </w:footnote>
  <w:footnote w:id="14">
    <w:p w14:paraId="7907BD84"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Government of Kazakhstan (2021), </w:t>
      </w:r>
      <w:r>
        <w:rPr>
          <w:rFonts w:ascii="Calibri" w:eastAsia="Calibri" w:hAnsi="Calibri" w:cs="Calibri"/>
          <w:i/>
          <w:sz w:val="20"/>
          <w:szCs w:val="20"/>
        </w:rPr>
        <w:t>Contribution to the UN Working Group on Arbitrary Detention</w:t>
      </w:r>
      <w:r>
        <w:rPr>
          <w:rFonts w:ascii="Calibri" w:eastAsia="Calibri" w:hAnsi="Calibri" w:cs="Calibri"/>
          <w:sz w:val="20"/>
          <w:szCs w:val="20"/>
        </w:rPr>
        <w:t xml:space="preserve">, </w:t>
      </w:r>
      <w:hyperlink r:id="rId13">
        <w:r>
          <w:rPr>
            <w:rFonts w:ascii="Calibri" w:eastAsia="Calibri" w:hAnsi="Calibri" w:cs="Calibri"/>
            <w:color w:val="1155CC"/>
            <w:sz w:val="20"/>
            <w:szCs w:val="20"/>
            <w:u w:val="single"/>
          </w:rPr>
          <w:t>https://www.ohchr.org/sites/default/files/Documents/Issues/Detention/Call/Country/Kazakhstan.pdf</w:t>
        </w:r>
      </w:hyperlink>
      <w:r>
        <w:rPr>
          <w:rFonts w:ascii="Calibri" w:eastAsia="Calibri" w:hAnsi="Calibri" w:cs="Calibri"/>
          <w:sz w:val="20"/>
          <w:szCs w:val="20"/>
          <w:u w:val="single"/>
        </w:rPr>
        <w:t xml:space="preserve">  </w:t>
      </w:r>
    </w:p>
  </w:footnote>
  <w:footnote w:id="15">
    <w:p w14:paraId="38FE5C8D" w14:textId="77777777" w:rsidR="000E012F" w:rsidRPr="0099263E" w:rsidRDefault="00000000">
      <w:pPr>
        <w:spacing w:line="240" w:lineRule="auto"/>
        <w:rPr>
          <w:rFonts w:ascii="Calibri" w:eastAsia="Calibri" w:hAnsi="Calibri" w:cs="Calibri"/>
          <w:sz w:val="20"/>
          <w:szCs w:val="20"/>
          <w:lang w:val="ru-RU"/>
        </w:rPr>
      </w:pPr>
      <w:r>
        <w:rPr>
          <w:vertAlign w:val="superscript"/>
        </w:rPr>
        <w:footnoteRef/>
      </w:r>
      <w:r>
        <w:rPr>
          <w:rFonts w:ascii="Calibri" w:eastAsia="Calibri" w:hAnsi="Calibri" w:cs="Calibri"/>
          <w:sz w:val="20"/>
          <w:szCs w:val="20"/>
        </w:rPr>
        <w:t xml:space="preserve"> OHCHR (2015), </w:t>
      </w:r>
      <w:r>
        <w:rPr>
          <w:rFonts w:ascii="Calibri" w:eastAsia="Calibri" w:hAnsi="Calibri" w:cs="Calibri"/>
          <w:i/>
          <w:sz w:val="20"/>
          <w:szCs w:val="20"/>
        </w:rPr>
        <w:t>Study on the impact of the world drug problem on the enjoyment of human rights</w:t>
      </w:r>
      <w:r>
        <w:rPr>
          <w:rFonts w:ascii="Calibri" w:eastAsia="Calibri" w:hAnsi="Calibri" w:cs="Calibri"/>
          <w:sz w:val="20"/>
          <w:szCs w:val="20"/>
        </w:rPr>
        <w:t xml:space="preserve">,   </w:t>
      </w:r>
      <w:hyperlink r:id="rId14">
        <w:r>
          <w:rPr>
            <w:rFonts w:ascii="Calibri" w:eastAsia="Calibri" w:hAnsi="Calibri" w:cs="Calibri"/>
            <w:color w:val="1155CC"/>
            <w:sz w:val="20"/>
            <w:szCs w:val="20"/>
            <w:u w:val="single"/>
          </w:rPr>
          <w:t>https://ap.ohchr.org/documents/dpage_e.aspx?si=A/HRC/30/65</w:t>
        </w:r>
      </w:hyperlink>
      <w:r>
        <w:rPr>
          <w:rFonts w:ascii="Calibri" w:eastAsia="Calibri" w:hAnsi="Calibri" w:cs="Calibri"/>
          <w:sz w:val="20"/>
          <w:szCs w:val="20"/>
        </w:rPr>
        <w:t xml:space="preserve">, para. </w:t>
      </w:r>
      <w:r w:rsidRPr="0099263E">
        <w:rPr>
          <w:rFonts w:ascii="Calibri" w:eastAsia="Calibri" w:hAnsi="Calibri" w:cs="Calibri"/>
          <w:sz w:val="20"/>
          <w:szCs w:val="20"/>
          <w:lang w:val="ru-RU"/>
        </w:rPr>
        <w:t xml:space="preserve">24. </w:t>
      </w:r>
    </w:p>
  </w:footnote>
  <w:footnote w:id="16">
    <w:p w14:paraId="113160C5" w14:textId="77777777" w:rsidR="000E012F" w:rsidRPr="0099263E" w:rsidRDefault="00000000">
      <w:pPr>
        <w:spacing w:line="240" w:lineRule="auto"/>
        <w:rPr>
          <w:rFonts w:ascii="Calibri" w:eastAsia="Calibri" w:hAnsi="Calibri" w:cs="Calibri"/>
          <w:sz w:val="20"/>
          <w:szCs w:val="20"/>
          <w:lang w:val="ru-RU"/>
        </w:rPr>
      </w:pPr>
      <w:r>
        <w:rPr>
          <w:vertAlign w:val="superscript"/>
        </w:rPr>
        <w:footnoteRef/>
      </w:r>
      <w:r w:rsidRPr="0099263E">
        <w:rPr>
          <w:rFonts w:ascii="Calibri" w:eastAsia="Calibri" w:hAnsi="Calibri" w:cs="Calibri"/>
          <w:sz w:val="20"/>
          <w:szCs w:val="20"/>
          <w:lang w:val="ru-RU"/>
        </w:rPr>
        <w:t xml:space="preserve"> </w:t>
      </w:r>
      <w:r>
        <w:rPr>
          <w:rFonts w:ascii="Calibri" w:eastAsia="Calibri" w:hAnsi="Calibri" w:cs="Calibri"/>
          <w:sz w:val="20"/>
          <w:szCs w:val="20"/>
        </w:rPr>
        <w:t>Adilet</w:t>
      </w:r>
      <w:r w:rsidRPr="0099263E">
        <w:rPr>
          <w:rFonts w:ascii="Calibri" w:eastAsia="Calibri" w:hAnsi="Calibri" w:cs="Calibri"/>
          <w:sz w:val="20"/>
          <w:szCs w:val="20"/>
          <w:lang w:val="ru-RU"/>
        </w:rPr>
        <w:t xml:space="preserve"> (</w:t>
      </w:r>
      <w:r>
        <w:rPr>
          <w:rFonts w:ascii="Calibri" w:eastAsia="Calibri" w:hAnsi="Calibri" w:cs="Calibri"/>
          <w:sz w:val="20"/>
          <w:szCs w:val="20"/>
        </w:rPr>
        <w:t>Website</w:t>
      </w:r>
      <w:r w:rsidRPr="0099263E">
        <w:rPr>
          <w:rFonts w:ascii="Calibri" w:eastAsia="Calibri" w:hAnsi="Calibri" w:cs="Calibri"/>
          <w:sz w:val="20"/>
          <w:szCs w:val="20"/>
          <w:lang w:val="ru-RU"/>
        </w:rPr>
        <w:t xml:space="preserve">), </w:t>
      </w:r>
      <w:r w:rsidRPr="0099263E">
        <w:rPr>
          <w:rFonts w:ascii="Calibri" w:eastAsia="Calibri" w:hAnsi="Calibri" w:cs="Calibri"/>
          <w:i/>
          <w:sz w:val="20"/>
          <w:szCs w:val="20"/>
          <w:lang w:val="ru-RU"/>
        </w:rPr>
        <w:t>О некоторых вопросах оказания медико-социальной помощи в области психического здоровья</w:t>
      </w:r>
      <w:r w:rsidRPr="0099263E">
        <w:rPr>
          <w:rFonts w:ascii="Calibri" w:eastAsia="Calibri" w:hAnsi="Calibri" w:cs="Calibri"/>
          <w:sz w:val="20"/>
          <w:szCs w:val="20"/>
          <w:lang w:val="ru-RU"/>
        </w:rPr>
        <w:t xml:space="preserve">, </w:t>
      </w:r>
      <w:hyperlink r:id="rId15" w:anchor="z274">
        <w:r>
          <w:rPr>
            <w:rFonts w:ascii="Calibri" w:eastAsia="Calibri" w:hAnsi="Calibri" w:cs="Calibri"/>
            <w:color w:val="0563C1"/>
            <w:sz w:val="20"/>
            <w:szCs w:val="20"/>
            <w:u w:val="single"/>
          </w:rPr>
          <w:t>https</w:t>
        </w:r>
        <w:r w:rsidRPr="0099263E">
          <w:rPr>
            <w:rFonts w:ascii="Calibri" w:eastAsia="Calibri" w:hAnsi="Calibri" w:cs="Calibri"/>
            <w:color w:val="0563C1"/>
            <w:sz w:val="20"/>
            <w:szCs w:val="20"/>
            <w:u w:val="single"/>
            <w:lang w:val="ru-RU"/>
          </w:rPr>
          <w:t>://</w:t>
        </w:r>
        <w:proofErr w:type="spellStart"/>
        <w:r>
          <w:rPr>
            <w:rFonts w:ascii="Calibri" w:eastAsia="Calibri" w:hAnsi="Calibri" w:cs="Calibri"/>
            <w:color w:val="0563C1"/>
            <w:sz w:val="20"/>
            <w:szCs w:val="20"/>
            <w:u w:val="single"/>
          </w:rPr>
          <w:t>adilet</w:t>
        </w:r>
        <w:proofErr w:type="spellEnd"/>
        <w:r w:rsidRPr="0099263E">
          <w:rPr>
            <w:rFonts w:ascii="Calibri" w:eastAsia="Calibri" w:hAnsi="Calibri" w:cs="Calibri"/>
            <w:color w:val="0563C1"/>
            <w:sz w:val="20"/>
            <w:szCs w:val="20"/>
            <w:u w:val="single"/>
            <w:lang w:val="ru-RU"/>
          </w:rPr>
          <w:t>.</w:t>
        </w:r>
        <w:proofErr w:type="spellStart"/>
        <w:r>
          <w:rPr>
            <w:rFonts w:ascii="Calibri" w:eastAsia="Calibri" w:hAnsi="Calibri" w:cs="Calibri"/>
            <w:color w:val="0563C1"/>
            <w:sz w:val="20"/>
            <w:szCs w:val="20"/>
            <w:u w:val="single"/>
          </w:rPr>
          <w:t>zan</w:t>
        </w:r>
        <w:proofErr w:type="spellEnd"/>
        <w:r w:rsidRPr="0099263E">
          <w:rPr>
            <w:rFonts w:ascii="Calibri" w:eastAsia="Calibri" w:hAnsi="Calibri" w:cs="Calibri"/>
            <w:color w:val="0563C1"/>
            <w:sz w:val="20"/>
            <w:szCs w:val="20"/>
            <w:u w:val="single"/>
            <w:lang w:val="ru-RU"/>
          </w:rPr>
          <w:t>.</w:t>
        </w:r>
        <w:proofErr w:type="spellStart"/>
        <w:r>
          <w:rPr>
            <w:rFonts w:ascii="Calibri" w:eastAsia="Calibri" w:hAnsi="Calibri" w:cs="Calibri"/>
            <w:color w:val="0563C1"/>
            <w:sz w:val="20"/>
            <w:szCs w:val="20"/>
            <w:u w:val="single"/>
          </w:rPr>
          <w:t>kz</w:t>
        </w:r>
        <w:proofErr w:type="spellEnd"/>
        <w:r w:rsidRPr="0099263E">
          <w:rPr>
            <w:rFonts w:ascii="Calibri" w:eastAsia="Calibri" w:hAnsi="Calibri" w:cs="Calibri"/>
            <w:color w:val="0563C1"/>
            <w:sz w:val="20"/>
            <w:szCs w:val="20"/>
            <w:u w:val="single"/>
            <w:lang w:val="ru-RU"/>
          </w:rPr>
          <w:t>/</w:t>
        </w:r>
        <w:proofErr w:type="spellStart"/>
        <w:r>
          <w:rPr>
            <w:rFonts w:ascii="Calibri" w:eastAsia="Calibri" w:hAnsi="Calibri" w:cs="Calibri"/>
            <w:color w:val="0563C1"/>
            <w:sz w:val="20"/>
            <w:szCs w:val="20"/>
            <w:u w:val="single"/>
          </w:rPr>
          <w:t>rus</w:t>
        </w:r>
        <w:proofErr w:type="spellEnd"/>
        <w:r w:rsidRPr="0099263E">
          <w:rPr>
            <w:rFonts w:ascii="Calibri" w:eastAsia="Calibri" w:hAnsi="Calibri" w:cs="Calibri"/>
            <w:color w:val="0563C1"/>
            <w:sz w:val="20"/>
            <w:szCs w:val="20"/>
            <w:u w:val="single"/>
            <w:lang w:val="ru-RU"/>
          </w:rPr>
          <w:t>/</w:t>
        </w:r>
        <w:r>
          <w:rPr>
            <w:rFonts w:ascii="Calibri" w:eastAsia="Calibri" w:hAnsi="Calibri" w:cs="Calibri"/>
            <w:color w:val="0563C1"/>
            <w:sz w:val="20"/>
            <w:szCs w:val="20"/>
            <w:u w:val="single"/>
          </w:rPr>
          <w:t>docs</w:t>
        </w:r>
        <w:r w:rsidRPr="0099263E">
          <w:rPr>
            <w:rFonts w:ascii="Calibri" w:eastAsia="Calibri" w:hAnsi="Calibri" w:cs="Calibri"/>
            <w:color w:val="0563C1"/>
            <w:sz w:val="20"/>
            <w:szCs w:val="20"/>
            <w:u w:val="single"/>
            <w:lang w:val="ru-RU"/>
          </w:rPr>
          <w:t>/</w:t>
        </w:r>
        <w:r>
          <w:rPr>
            <w:rFonts w:ascii="Calibri" w:eastAsia="Calibri" w:hAnsi="Calibri" w:cs="Calibri"/>
            <w:color w:val="0563C1"/>
            <w:sz w:val="20"/>
            <w:szCs w:val="20"/>
            <w:u w:val="single"/>
          </w:rPr>
          <w:t>V</w:t>
        </w:r>
        <w:r w:rsidRPr="0099263E">
          <w:rPr>
            <w:rFonts w:ascii="Calibri" w:eastAsia="Calibri" w:hAnsi="Calibri" w:cs="Calibri"/>
            <w:color w:val="0563C1"/>
            <w:sz w:val="20"/>
            <w:szCs w:val="20"/>
            <w:u w:val="single"/>
            <w:lang w:val="ru-RU"/>
          </w:rPr>
          <w:t>2000021680#</w:t>
        </w:r>
        <w:r>
          <w:rPr>
            <w:rFonts w:ascii="Calibri" w:eastAsia="Calibri" w:hAnsi="Calibri" w:cs="Calibri"/>
            <w:color w:val="0563C1"/>
            <w:sz w:val="20"/>
            <w:szCs w:val="20"/>
            <w:u w:val="single"/>
          </w:rPr>
          <w:t>z</w:t>
        </w:r>
        <w:r w:rsidRPr="0099263E">
          <w:rPr>
            <w:rFonts w:ascii="Calibri" w:eastAsia="Calibri" w:hAnsi="Calibri" w:cs="Calibri"/>
            <w:color w:val="0563C1"/>
            <w:sz w:val="20"/>
            <w:szCs w:val="20"/>
            <w:u w:val="single"/>
            <w:lang w:val="ru-RU"/>
          </w:rPr>
          <w:t>274</w:t>
        </w:r>
      </w:hyperlink>
      <w:r w:rsidRPr="0099263E">
        <w:rPr>
          <w:rFonts w:ascii="Calibri" w:eastAsia="Calibri" w:hAnsi="Calibri" w:cs="Calibri"/>
          <w:sz w:val="20"/>
          <w:szCs w:val="20"/>
          <w:lang w:val="ru-RU"/>
        </w:rPr>
        <w:t xml:space="preserve"> (</w:t>
      </w:r>
      <w:r>
        <w:rPr>
          <w:rFonts w:ascii="Calibri" w:eastAsia="Calibri" w:hAnsi="Calibri" w:cs="Calibri"/>
          <w:sz w:val="20"/>
          <w:szCs w:val="20"/>
        </w:rPr>
        <w:t>accessed</w:t>
      </w:r>
      <w:r w:rsidRPr="0099263E">
        <w:rPr>
          <w:rFonts w:ascii="Calibri" w:eastAsia="Calibri" w:hAnsi="Calibri" w:cs="Calibri"/>
          <w:sz w:val="20"/>
          <w:szCs w:val="20"/>
          <w:lang w:val="ru-RU"/>
        </w:rPr>
        <w:t xml:space="preserve">: 21 </w:t>
      </w:r>
      <w:r>
        <w:rPr>
          <w:rFonts w:ascii="Calibri" w:eastAsia="Calibri" w:hAnsi="Calibri" w:cs="Calibri"/>
          <w:sz w:val="20"/>
          <w:szCs w:val="20"/>
        </w:rPr>
        <w:t>May</w:t>
      </w:r>
      <w:r w:rsidRPr="0099263E">
        <w:rPr>
          <w:rFonts w:ascii="Calibri" w:eastAsia="Calibri" w:hAnsi="Calibri" w:cs="Calibri"/>
          <w:sz w:val="20"/>
          <w:szCs w:val="20"/>
          <w:lang w:val="ru-RU"/>
        </w:rPr>
        <w:t xml:space="preserve"> 2025)</w:t>
      </w:r>
    </w:p>
  </w:footnote>
  <w:footnote w:id="17">
    <w:p w14:paraId="2E5A2D59"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CADAP (2023),</w:t>
      </w:r>
      <w:r>
        <w:rPr>
          <w:rFonts w:ascii="Calibri" w:eastAsia="Calibri" w:hAnsi="Calibri" w:cs="Calibri"/>
          <w:i/>
          <w:sz w:val="20"/>
          <w:szCs w:val="20"/>
        </w:rPr>
        <w:t xml:space="preserve"> Current situation of data collection and early warning system in Kazakhstan</w:t>
      </w:r>
      <w:r>
        <w:rPr>
          <w:rFonts w:ascii="Calibri" w:eastAsia="Calibri" w:hAnsi="Calibri" w:cs="Calibri"/>
          <w:sz w:val="20"/>
          <w:szCs w:val="20"/>
        </w:rPr>
        <w:t xml:space="preserve">, </w:t>
      </w:r>
      <w:hyperlink r:id="rId16">
        <w:r>
          <w:rPr>
            <w:rFonts w:ascii="Calibri" w:eastAsia="Calibri" w:hAnsi="Calibri" w:cs="Calibri"/>
            <w:color w:val="1155CC"/>
            <w:sz w:val="20"/>
            <w:szCs w:val="20"/>
            <w:u w:val="single"/>
          </w:rPr>
          <w:t>https://www.eu-cadap.org/wp-content/uploads/2024/04/Kazakhstan-REPORT.pdf</w:t>
        </w:r>
      </w:hyperlink>
      <w:r>
        <w:rPr>
          <w:rFonts w:ascii="Calibri" w:eastAsia="Calibri" w:hAnsi="Calibri" w:cs="Calibri"/>
          <w:sz w:val="20"/>
          <w:szCs w:val="20"/>
        </w:rPr>
        <w:t>, p. 9</w:t>
      </w:r>
    </w:p>
  </w:footnote>
  <w:footnote w:id="18">
    <w:p w14:paraId="548A899F"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p. 10. </w:t>
      </w:r>
    </w:p>
  </w:footnote>
  <w:footnote w:id="19">
    <w:p w14:paraId="61CE6DE1"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Quote from survey of women who use drugs carried out for this shadow report in April 2025.</w:t>
      </w:r>
    </w:p>
  </w:footnote>
  <w:footnote w:id="20">
    <w:p w14:paraId="475A37C4"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Excerpt from the consultation carried out on 5 May 2025.</w:t>
      </w:r>
    </w:p>
  </w:footnote>
  <w:footnote w:id="21">
    <w:p w14:paraId="6B1A2AAC"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Quote from survey of women who use drugs conducted in April 2025.</w:t>
      </w:r>
    </w:p>
  </w:footnote>
  <w:footnote w:id="22">
    <w:p w14:paraId="65E40BD5"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EWNA (2023), </w:t>
      </w:r>
      <w:r>
        <w:rPr>
          <w:rFonts w:ascii="Calibri" w:eastAsia="Calibri" w:hAnsi="Calibri" w:cs="Calibri"/>
          <w:i/>
          <w:sz w:val="20"/>
          <w:szCs w:val="20"/>
        </w:rPr>
        <w:t xml:space="preserve">Community-led monitoring: Types of violence against women living with HIV in Kazakhstan </w:t>
      </w:r>
      <w:hyperlink r:id="rId17">
        <w:r>
          <w:rPr>
            <w:rFonts w:ascii="Calibri" w:eastAsia="Calibri" w:hAnsi="Calibri" w:cs="Calibri"/>
            <w:color w:val="1155CC"/>
            <w:sz w:val="20"/>
            <w:szCs w:val="20"/>
            <w:u w:val="single"/>
          </w:rPr>
          <w:t>https://ewna.org/wp-content/uploads/2024/01/ewna_gbv-clm-final-report_kazakhstan_2023_eng-1.pdf</w:t>
        </w:r>
      </w:hyperlink>
    </w:p>
  </w:footnote>
  <w:footnote w:id="23">
    <w:p w14:paraId="78A6D440" w14:textId="77777777" w:rsidR="000E012F" w:rsidRDefault="00000000">
      <w:pPr>
        <w:spacing w:line="240" w:lineRule="auto"/>
        <w:rPr>
          <w:rFonts w:ascii="Calibri" w:eastAsia="Calibri" w:hAnsi="Calibri" w:cs="Calibri"/>
          <w:color w:val="38761D"/>
          <w:sz w:val="20"/>
          <w:szCs w:val="20"/>
        </w:rPr>
      </w:pPr>
      <w:r>
        <w:rPr>
          <w:vertAlign w:val="superscript"/>
        </w:rPr>
        <w:footnoteRef/>
      </w:r>
      <w:r>
        <w:rPr>
          <w:rFonts w:ascii="Calibri" w:eastAsia="Calibri" w:hAnsi="Calibri" w:cs="Calibri"/>
          <w:sz w:val="20"/>
          <w:szCs w:val="20"/>
        </w:rPr>
        <w:t xml:space="preserve"> Ibid </w:t>
      </w:r>
    </w:p>
  </w:footnote>
  <w:footnote w:id="24">
    <w:p w14:paraId="33298E57"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EWNA (2023), </w:t>
      </w:r>
      <w:r>
        <w:rPr>
          <w:rFonts w:ascii="Calibri" w:eastAsia="Calibri" w:hAnsi="Calibri" w:cs="Calibri"/>
          <w:i/>
          <w:sz w:val="20"/>
          <w:szCs w:val="20"/>
        </w:rPr>
        <w:t xml:space="preserve">HIV infection risks, use of health services, and unmet needs of people who use synthetic and new psychoactive substances in Kyrgyzstan, Kazakhstan, and Tajikistan </w:t>
      </w:r>
      <w:hyperlink r:id="rId18">
        <w:r>
          <w:rPr>
            <w:rFonts w:ascii="Calibri" w:eastAsia="Calibri" w:hAnsi="Calibri" w:cs="Calibri"/>
            <w:color w:val="1155CC"/>
            <w:sz w:val="20"/>
            <w:szCs w:val="20"/>
            <w:u w:val="single"/>
          </w:rPr>
          <w:t>https://ewna.org/wp-content/uploads/2024/01/ewna_fhi360-snps-assessment-final-report_2023_eng.pdf</w:t>
        </w:r>
      </w:hyperlink>
    </w:p>
  </w:footnote>
  <w:footnote w:id="25">
    <w:p w14:paraId="5C467971"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Quote form the survey of women who use drugs carried out in April 2025.</w:t>
      </w:r>
    </w:p>
  </w:footnote>
  <w:footnote w:id="26">
    <w:p w14:paraId="16ADDC17"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UNAIDS (2024), </w:t>
      </w:r>
      <w:r>
        <w:rPr>
          <w:rFonts w:ascii="Calibri" w:eastAsia="Calibri" w:hAnsi="Calibri" w:cs="Calibri"/>
          <w:i/>
          <w:sz w:val="20"/>
          <w:szCs w:val="20"/>
        </w:rPr>
        <w:t>UNAIDS Data 2024</w:t>
      </w:r>
      <w:r>
        <w:rPr>
          <w:rFonts w:ascii="Calibri" w:eastAsia="Calibri" w:hAnsi="Calibri" w:cs="Calibri"/>
          <w:sz w:val="20"/>
          <w:szCs w:val="20"/>
        </w:rPr>
        <w:t xml:space="preserve">, </w:t>
      </w:r>
      <w:hyperlink r:id="rId19">
        <w:r>
          <w:rPr>
            <w:rFonts w:ascii="Calibri" w:eastAsia="Calibri" w:hAnsi="Calibri" w:cs="Calibri"/>
            <w:color w:val="1155CC"/>
            <w:sz w:val="20"/>
            <w:szCs w:val="20"/>
            <w:u w:val="single"/>
          </w:rPr>
          <w:t>https://www.unaids.org/en/resources/documents/2024/2024_unaids_data</w:t>
        </w:r>
      </w:hyperlink>
      <w:r>
        <w:rPr>
          <w:rFonts w:ascii="Calibri" w:eastAsia="Calibri" w:hAnsi="Calibri" w:cs="Calibri"/>
          <w:sz w:val="20"/>
          <w:szCs w:val="20"/>
        </w:rPr>
        <w:t xml:space="preserve"> , p. 151.</w:t>
      </w:r>
    </w:p>
  </w:footnote>
  <w:footnote w:id="27">
    <w:p w14:paraId="26E11162"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UNAIDS (2021), </w:t>
      </w:r>
      <w:r>
        <w:rPr>
          <w:rFonts w:ascii="Calibri" w:eastAsia="Calibri" w:hAnsi="Calibri" w:cs="Calibri"/>
          <w:i/>
          <w:sz w:val="20"/>
          <w:szCs w:val="20"/>
        </w:rPr>
        <w:t xml:space="preserve">UNAIDS Data 2021, </w:t>
      </w:r>
      <w:hyperlink r:id="rId20">
        <w:r>
          <w:rPr>
            <w:rFonts w:ascii="Calibri" w:eastAsia="Calibri" w:hAnsi="Calibri" w:cs="Calibri"/>
            <w:color w:val="1155CC"/>
            <w:sz w:val="20"/>
            <w:szCs w:val="20"/>
            <w:u w:val="single"/>
          </w:rPr>
          <w:t>https://www.unaids.org/en/resources/documents/2021/2021_unaids_data</w:t>
        </w:r>
      </w:hyperlink>
      <w:r>
        <w:rPr>
          <w:rFonts w:ascii="Calibri" w:eastAsia="Calibri" w:hAnsi="Calibri" w:cs="Calibri"/>
          <w:sz w:val="20"/>
          <w:szCs w:val="20"/>
        </w:rPr>
        <w:t>, p. 373</w:t>
      </w:r>
    </w:p>
  </w:footnote>
  <w:footnote w:id="28">
    <w:p w14:paraId="2364AAD4"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9">
    <w:p w14:paraId="67FA52C4"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UNAIDS (Website),</w:t>
      </w:r>
      <w:r>
        <w:rPr>
          <w:rFonts w:ascii="Calibri" w:eastAsia="Calibri" w:hAnsi="Calibri" w:cs="Calibri"/>
          <w:i/>
          <w:sz w:val="20"/>
          <w:szCs w:val="20"/>
        </w:rPr>
        <w:t xml:space="preserve"> Regional update</w:t>
      </w:r>
      <w:r>
        <w:rPr>
          <w:rFonts w:ascii="Calibri" w:eastAsia="Calibri" w:hAnsi="Calibri" w:cs="Calibri"/>
          <w:sz w:val="20"/>
          <w:szCs w:val="20"/>
        </w:rPr>
        <w:t xml:space="preserve">,  </w:t>
      </w:r>
      <w:hyperlink r:id="rId21">
        <w:r>
          <w:rPr>
            <w:rFonts w:ascii="Calibri" w:eastAsia="Calibri" w:hAnsi="Calibri" w:cs="Calibri"/>
            <w:color w:val="1155CC"/>
            <w:sz w:val="20"/>
            <w:szCs w:val="20"/>
            <w:u w:val="single"/>
          </w:rPr>
          <w:t>https://www.unaids.org/en/keywords/kazakhstan</w:t>
        </w:r>
      </w:hyperlink>
      <w:r>
        <w:rPr>
          <w:rFonts w:ascii="Calibri" w:eastAsia="Calibri" w:hAnsi="Calibri" w:cs="Calibri"/>
          <w:sz w:val="20"/>
          <w:szCs w:val="20"/>
        </w:rPr>
        <w:t xml:space="preserve"> (accessed: 25 May 2025)</w:t>
      </w:r>
    </w:p>
  </w:footnote>
  <w:footnote w:id="30">
    <w:p w14:paraId="09461B8C"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UNSR Health (2024), </w:t>
      </w:r>
      <w:r>
        <w:rPr>
          <w:rFonts w:ascii="Calibri" w:eastAsia="Calibri" w:hAnsi="Calibri" w:cs="Calibri"/>
          <w:i/>
          <w:sz w:val="20"/>
          <w:szCs w:val="20"/>
        </w:rPr>
        <w:t xml:space="preserve">Drug use, harm reduction and the right </w:t>
      </w:r>
      <w:proofErr w:type="spellStart"/>
      <w:r>
        <w:rPr>
          <w:rFonts w:ascii="Calibri" w:eastAsia="Calibri" w:hAnsi="Calibri" w:cs="Calibri"/>
          <w:i/>
          <w:sz w:val="20"/>
          <w:szCs w:val="20"/>
        </w:rPr>
        <w:t>ot</w:t>
      </w:r>
      <w:proofErr w:type="spellEnd"/>
      <w:r>
        <w:rPr>
          <w:rFonts w:ascii="Calibri" w:eastAsia="Calibri" w:hAnsi="Calibri" w:cs="Calibri"/>
          <w:i/>
          <w:sz w:val="20"/>
          <w:szCs w:val="20"/>
        </w:rPr>
        <w:t xml:space="preserve"> health</w:t>
      </w:r>
      <w:r>
        <w:rPr>
          <w:rFonts w:ascii="Calibri" w:eastAsia="Calibri" w:hAnsi="Calibri" w:cs="Calibri"/>
          <w:sz w:val="20"/>
          <w:szCs w:val="20"/>
        </w:rPr>
        <w:t xml:space="preserve">,  </w:t>
      </w:r>
      <w:hyperlink r:id="rId22">
        <w:r>
          <w:rPr>
            <w:rFonts w:ascii="Calibri" w:eastAsia="Calibri" w:hAnsi="Calibri" w:cs="Calibri"/>
            <w:color w:val="1155CC"/>
            <w:sz w:val="20"/>
            <w:szCs w:val="20"/>
            <w:u w:val="single"/>
          </w:rPr>
          <w:t>https://docs.un.org/en/A/HRC/56/52</w:t>
        </w:r>
      </w:hyperlink>
      <w:r>
        <w:rPr>
          <w:rFonts w:ascii="Calibri" w:eastAsia="Calibri" w:hAnsi="Calibri" w:cs="Calibri"/>
          <w:sz w:val="20"/>
          <w:szCs w:val="20"/>
        </w:rPr>
        <w:t xml:space="preserve">, para. 59. </w:t>
      </w:r>
    </w:p>
  </w:footnote>
  <w:footnote w:id="31">
    <w:p w14:paraId="619B8460"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WHO, UNODC, INPUD (2023), </w:t>
      </w:r>
      <w:r>
        <w:rPr>
          <w:rFonts w:ascii="Calibri" w:eastAsia="Calibri" w:hAnsi="Calibri" w:cs="Calibri"/>
          <w:i/>
          <w:sz w:val="20"/>
          <w:szCs w:val="20"/>
        </w:rPr>
        <w:t>Recommended package of HIV, viral hepatitis and STI prevention, diagnosis, treatment, and care for people who inject drugs</w:t>
      </w:r>
      <w:r>
        <w:rPr>
          <w:rFonts w:ascii="Calibri" w:eastAsia="Calibri" w:hAnsi="Calibri" w:cs="Calibri"/>
          <w:sz w:val="20"/>
          <w:szCs w:val="20"/>
        </w:rPr>
        <w:t xml:space="preserve">, </w:t>
      </w:r>
      <w:hyperlink r:id="rId23">
        <w:r>
          <w:rPr>
            <w:rFonts w:ascii="Calibri" w:eastAsia="Calibri" w:hAnsi="Calibri" w:cs="Calibri"/>
            <w:color w:val="1155CC"/>
            <w:sz w:val="20"/>
            <w:szCs w:val="20"/>
            <w:u w:val="single"/>
          </w:rPr>
          <w:t>https://iris.who.int/bitstream/handle/10665/366820/9789240071858-eng.pdf</w:t>
        </w:r>
      </w:hyperlink>
      <w:r>
        <w:rPr>
          <w:rFonts w:ascii="Calibri" w:eastAsia="Calibri" w:hAnsi="Calibri" w:cs="Calibri"/>
          <w:sz w:val="20"/>
          <w:szCs w:val="20"/>
        </w:rPr>
        <w:t xml:space="preserve"> </w:t>
      </w:r>
    </w:p>
  </w:footnote>
  <w:footnote w:id="32">
    <w:p w14:paraId="263251C2"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WHO (2007), </w:t>
      </w:r>
      <w:r>
        <w:rPr>
          <w:rFonts w:ascii="Calibri" w:eastAsia="Calibri" w:hAnsi="Calibri" w:cs="Calibri"/>
          <w:i/>
          <w:sz w:val="20"/>
          <w:szCs w:val="20"/>
        </w:rPr>
        <w:t>Guide to starting and managing needle and syringe programmes</w:t>
      </w:r>
      <w:r>
        <w:rPr>
          <w:rFonts w:ascii="Calibri" w:eastAsia="Calibri" w:hAnsi="Calibri" w:cs="Calibri"/>
          <w:sz w:val="20"/>
          <w:szCs w:val="20"/>
        </w:rPr>
        <w:t xml:space="preserve">, </w:t>
      </w:r>
      <w:hyperlink r:id="rId24">
        <w:r>
          <w:rPr>
            <w:rFonts w:ascii="Calibri" w:eastAsia="Calibri" w:hAnsi="Calibri" w:cs="Calibri"/>
            <w:color w:val="1155CC"/>
            <w:sz w:val="20"/>
            <w:szCs w:val="20"/>
            <w:u w:val="single"/>
          </w:rPr>
          <w:t>https://www.who.int/publications/i/item/guide-to-starting-and-managing-needle-and-syringe-programmes</w:t>
        </w:r>
      </w:hyperlink>
      <w:r>
        <w:rPr>
          <w:rFonts w:ascii="Calibri" w:eastAsia="Calibri" w:hAnsi="Calibri" w:cs="Calibri"/>
          <w:sz w:val="20"/>
          <w:szCs w:val="20"/>
        </w:rPr>
        <w:t xml:space="preserve"> </w:t>
      </w:r>
    </w:p>
  </w:footnote>
  <w:footnote w:id="33">
    <w:p w14:paraId="7377551E"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WHO (Website), Opioid agonist pharmacotherapy used for the treatment of opioid dependence (maintenance), </w:t>
      </w:r>
    </w:p>
    <w:p w14:paraId="44095157" w14:textId="77777777" w:rsidR="000E012F" w:rsidRDefault="00000000">
      <w:pPr>
        <w:spacing w:line="240" w:lineRule="auto"/>
        <w:rPr>
          <w:rFonts w:ascii="Calibri" w:eastAsia="Calibri" w:hAnsi="Calibri" w:cs="Calibri"/>
          <w:sz w:val="20"/>
          <w:szCs w:val="20"/>
        </w:rPr>
      </w:pPr>
      <w:r>
        <w:rPr>
          <w:rFonts w:ascii="Calibri" w:eastAsia="Calibri" w:hAnsi="Calibri" w:cs="Calibri"/>
          <w:sz w:val="20"/>
          <w:szCs w:val="20"/>
        </w:rPr>
        <w:t xml:space="preserve"> </w:t>
      </w:r>
      <w:hyperlink r:id="rId25">
        <w:r>
          <w:rPr>
            <w:rFonts w:ascii="Calibri" w:eastAsia="Calibri" w:hAnsi="Calibri" w:cs="Calibri"/>
            <w:color w:val="1155CC"/>
            <w:sz w:val="20"/>
            <w:szCs w:val="20"/>
            <w:u w:val="single"/>
          </w:rPr>
          <w:t>https://www.who.int/data/gho/indicator-metadata-registry/imr-details/2718</w:t>
        </w:r>
      </w:hyperlink>
      <w:r>
        <w:rPr>
          <w:rFonts w:ascii="Calibri" w:eastAsia="Calibri" w:hAnsi="Calibri" w:cs="Calibri"/>
          <w:sz w:val="20"/>
          <w:szCs w:val="20"/>
        </w:rPr>
        <w:t xml:space="preserve"> (accessed 21 May 2025)</w:t>
      </w:r>
    </w:p>
  </w:footnote>
  <w:footnote w:id="34">
    <w:p w14:paraId="348250BF"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WHO (Website), Opioid overdose,  </w:t>
      </w:r>
      <w:hyperlink r:id="rId26">
        <w:r>
          <w:rPr>
            <w:rFonts w:ascii="Calibri" w:eastAsia="Calibri" w:hAnsi="Calibri" w:cs="Calibri"/>
            <w:sz w:val="20"/>
            <w:szCs w:val="20"/>
            <w:u w:val="single"/>
          </w:rPr>
          <w:t>https://www.who.int/news-room/fact-sheets/detail/opioid-overdose</w:t>
        </w:r>
      </w:hyperlink>
      <w:r>
        <w:rPr>
          <w:rFonts w:ascii="Calibri" w:eastAsia="Calibri" w:hAnsi="Calibri" w:cs="Calibri"/>
          <w:sz w:val="20"/>
          <w:szCs w:val="20"/>
        </w:rPr>
        <w:t xml:space="preserve"> (accessed 21 May 2025)</w:t>
      </w:r>
    </w:p>
  </w:footnote>
  <w:footnote w:id="35">
    <w:p w14:paraId="06607693" w14:textId="77777777" w:rsidR="000E012F" w:rsidRDefault="00000000">
      <w:pPr>
        <w:spacing w:line="240" w:lineRule="auto"/>
        <w:rPr>
          <w:rFonts w:ascii="Calibri" w:eastAsia="Calibri" w:hAnsi="Calibri" w:cs="Calibri"/>
          <w:color w:val="0B57D0"/>
          <w:sz w:val="20"/>
          <w:szCs w:val="20"/>
        </w:rPr>
      </w:pPr>
      <w:r>
        <w:rPr>
          <w:vertAlign w:val="superscript"/>
        </w:rPr>
        <w:footnoteRef/>
      </w:r>
      <w:r>
        <w:rPr>
          <w:rFonts w:ascii="Calibri" w:eastAsia="Calibri" w:hAnsi="Calibri" w:cs="Calibri"/>
          <w:sz w:val="20"/>
          <w:szCs w:val="20"/>
        </w:rPr>
        <w:t xml:space="preserve"> Sameer </w:t>
      </w:r>
      <w:proofErr w:type="spellStart"/>
      <w:r>
        <w:rPr>
          <w:rFonts w:ascii="Calibri" w:eastAsia="Calibri" w:hAnsi="Calibri" w:cs="Calibri"/>
          <w:sz w:val="20"/>
          <w:szCs w:val="20"/>
        </w:rPr>
        <w:t>Sajwani</w:t>
      </w:r>
      <w:proofErr w:type="spellEnd"/>
      <w:r>
        <w:rPr>
          <w:rFonts w:ascii="Calibri" w:eastAsia="Calibri" w:hAnsi="Calibri" w:cs="Calibri"/>
          <w:sz w:val="20"/>
          <w:szCs w:val="20"/>
        </w:rPr>
        <w:t xml:space="preserve">, H. &amp; Williams, A. (2022), ‘A systematic review of the distribution of take-home naloxone in lower and middle-income country’, </w:t>
      </w:r>
      <w:r>
        <w:rPr>
          <w:rFonts w:ascii="Calibri" w:eastAsia="Calibri" w:hAnsi="Calibri" w:cs="Calibri"/>
          <w:i/>
          <w:sz w:val="20"/>
          <w:szCs w:val="20"/>
        </w:rPr>
        <w:t xml:space="preserve">Harm Reduction Journal </w:t>
      </w:r>
      <w:r>
        <w:rPr>
          <w:rFonts w:ascii="Calibri" w:eastAsia="Calibri" w:hAnsi="Calibri" w:cs="Calibri"/>
          <w:sz w:val="20"/>
          <w:szCs w:val="20"/>
        </w:rPr>
        <w:t xml:space="preserve">19, </w:t>
      </w:r>
      <w:hyperlink r:id="rId27">
        <w:r>
          <w:rPr>
            <w:rFonts w:ascii="Calibri" w:eastAsia="Calibri" w:hAnsi="Calibri" w:cs="Calibri"/>
            <w:color w:val="0B57D0"/>
            <w:sz w:val="20"/>
            <w:szCs w:val="20"/>
            <w:u w:val="single"/>
          </w:rPr>
          <w:t>https://harmreductionjournal.biomedcentral.com/articles/10.1186/s12954-022-00700-x</w:t>
        </w:r>
      </w:hyperlink>
    </w:p>
  </w:footnote>
  <w:footnote w:id="36">
    <w:p w14:paraId="3DB187F2"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Lieberman, A. et al (Website), Stalled Scale-Up of Opioid Agonist Therapies for HIV Prevention in Kazakhstan: History, Policy, and Recommendations for Change, </w:t>
      </w:r>
      <w:hyperlink r:id="rId28">
        <w:r>
          <w:rPr>
            <w:rFonts w:ascii="Calibri" w:eastAsia="Calibri" w:hAnsi="Calibri" w:cs="Calibri"/>
            <w:color w:val="0B57D0"/>
            <w:sz w:val="20"/>
            <w:szCs w:val="20"/>
          </w:rPr>
          <w:t>https://jied.lse.ac.uk/articles/10.31389/jied.208</w:t>
        </w:r>
      </w:hyperlink>
    </w:p>
    <w:p w14:paraId="5EB91EA3" w14:textId="77777777" w:rsidR="000E012F" w:rsidRDefault="00000000">
      <w:pPr>
        <w:spacing w:line="240" w:lineRule="auto"/>
        <w:rPr>
          <w:rFonts w:ascii="Calibri" w:eastAsia="Calibri" w:hAnsi="Calibri" w:cs="Calibri"/>
          <w:sz w:val="20"/>
          <w:szCs w:val="20"/>
        </w:rPr>
      </w:pPr>
      <w:r>
        <w:rPr>
          <w:rFonts w:ascii="Calibri" w:eastAsia="Calibri" w:hAnsi="Calibri" w:cs="Calibri"/>
          <w:sz w:val="20"/>
          <w:szCs w:val="20"/>
        </w:rPr>
        <w:t>(accessed: 21 May 2025)</w:t>
      </w:r>
    </w:p>
  </w:footnote>
  <w:footnote w:id="37">
    <w:p w14:paraId="7ED9373E"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EWNA (2023), </w:t>
      </w:r>
      <w:r>
        <w:rPr>
          <w:rFonts w:ascii="Calibri" w:eastAsia="Calibri" w:hAnsi="Calibri" w:cs="Calibri"/>
          <w:i/>
          <w:sz w:val="20"/>
          <w:szCs w:val="20"/>
        </w:rPr>
        <w:t xml:space="preserve">Women-led Gender Assessment: How countries address barriers to HIV services for women living with HIV, sex workers and women who use drugs, </w:t>
      </w:r>
      <w:hyperlink r:id="rId29">
        <w:r>
          <w:rPr>
            <w:rFonts w:ascii="Calibri" w:eastAsia="Calibri" w:hAnsi="Calibri" w:cs="Calibri"/>
            <w:color w:val="1155CC"/>
            <w:sz w:val="20"/>
            <w:szCs w:val="20"/>
            <w:u w:val="single"/>
          </w:rPr>
          <w:t>https://ewna.org/wp-content/uploads/2023/07/ewna-gender-assessment-report_2023_eng-1.pdf</w:t>
        </w:r>
      </w:hyperlink>
    </w:p>
  </w:footnote>
  <w:footnote w:id="38">
    <w:p w14:paraId="6E29322B"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Note from the survey of women who use drugs carried out in April 2025.</w:t>
      </w:r>
    </w:p>
  </w:footnote>
  <w:footnote w:id="39">
    <w:p w14:paraId="3D768426" w14:textId="77777777" w:rsidR="000E012F" w:rsidRPr="0099263E" w:rsidRDefault="00000000">
      <w:pPr>
        <w:spacing w:line="240" w:lineRule="auto"/>
        <w:rPr>
          <w:rFonts w:ascii="Calibri" w:eastAsia="Calibri" w:hAnsi="Calibri" w:cs="Calibri"/>
          <w:i/>
          <w:color w:val="38761D"/>
          <w:sz w:val="20"/>
          <w:szCs w:val="20"/>
          <w:lang w:val="ru-RU"/>
        </w:rPr>
      </w:pPr>
      <w:r>
        <w:rPr>
          <w:vertAlign w:val="superscript"/>
        </w:rPr>
        <w:footnoteRef/>
      </w:r>
      <w:r w:rsidRPr="0099263E">
        <w:rPr>
          <w:rFonts w:ascii="Calibri" w:eastAsia="Calibri" w:hAnsi="Calibri" w:cs="Calibri"/>
          <w:sz w:val="20"/>
          <w:szCs w:val="20"/>
          <w:lang w:val="ru-RU"/>
        </w:rPr>
        <w:t xml:space="preserve"> </w:t>
      </w:r>
      <w:r>
        <w:rPr>
          <w:rFonts w:ascii="Calibri" w:eastAsia="Calibri" w:hAnsi="Calibri" w:cs="Calibri"/>
          <w:sz w:val="20"/>
          <w:szCs w:val="20"/>
        </w:rPr>
        <w:t>Community</w:t>
      </w:r>
      <w:r w:rsidRPr="0099263E">
        <w:rPr>
          <w:rFonts w:ascii="Calibri" w:eastAsia="Calibri" w:hAnsi="Calibri" w:cs="Calibri"/>
          <w:sz w:val="20"/>
          <w:szCs w:val="20"/>
          <w:lang w:val="ru-RU"/>
        </w:rPr>
        <w:t>-</w:t>
      </w:r>
      <w:r>
        <w:rPr>
          <w:rFonts w:ascii="Calibri" w:eastAsia="Calibri" w:hAnsi="Calibri" w:cs="Calibri"/>
          <w:sz w:val="20"/>
          <w:szCs w:val="20"/>
        </w:rPr>
        <w:t>Led</w:t>
      </w:r>
      <w:r w:rsidRPr="0099263E">
        <w:rPr>
          <w:rFonts w:ascii="Calibri" w:eastAsia="Calibri" w:hAnsi="Calibri" w:cs="Calibri"/>
          <w:sz w:val="20"/>
          <w:szCs w:val="20"/>
          <w:lang w:val="ru-RU"/>
        </w:rPr>
        <w:t xml:space="preserve"> </w:t>
      </w:r>
      <w:r>
        <w:rPr>
          <w:rFonts w:ascii="Calibri" w:eastAsia="Calibri" w:hAnsi="Calibri" w:cs="Calibri"/>
          <w:sz w:val="20"/>
          <w:szCs w:val="20"/>
        </w:rPr>
        <w:t>Study</w:t>
      </w:r>
      <w:r w:rsidRPr="0099263E">
        <w:rPr>
          <w:rFonts w:ascii="Calibri" w:eastAsia="Calibri" w:hAnsi="Calibri" w:cs="Calibri"/>
          <w:sz w:val="20"/>
          <w:szCs w:val="20"/>
          <w:lang w:val="ru-RU"/>
        </w:rPr>
        <w:t xml:space="preserve"> (2024): </w:t>
      </w:r>
      <w:r w:rsidRPr="0099263E">
        <w:rPr>
          <w:rFonts w:ascii="Calibri" w:eastAsia="Calibri" w:hAnsi="Calibri" w:cs="Calibri"/>
          <w:i/>
          <w:sz w:val="20"/>
          <w:szCs w:val="20"/>
          <w:lang w:val="ru-RU"/>
        </w:rPr>
        <w:t>Отчет о проведении исследования удовлетворенности услугами Пунктов Доверия среди людей, употребляющих наркотики в г. Темиртау, Караганда и Павлодар</w:t>
      </w:r>
    </w:p>
  </w:footnote>
  <w:footnote w:id="40">
    <w:p w14:paraId="06B86845" w14:textId="77777777" w:rsidR="000E012F" w:rsidRPr="0099263E" w:rsidRDefault="00000000">
      <w:pPr>
        <w:spacing w:line="240" w:lineRule="auto"/>
        <w:rPr>
          <w:rFonts w:ascii="Calibri" w:eastAsia="Calibri" w:hAnsi="Calibri" w:cs="Calibri"/>
          <w:sz w:val="20"/>
          <w:szCs w:val="20"/>
          <w:lang w:val="ru-RU"/>
        </w:rPr>
      </w:pPr>
      <w:r>
        <w:rPr>
          <w:vertAlign w:val="superscript"/>
        </w:rPr>
        <w:footnoteRef/>
      </w:r>
      <w:r w:rsidRPr="0099263E">
        <w:rPr>
          <w:rFonts w:ascii="Calibri" w:eastAsia="Calibri" w:hAnsi="Calibri" w:cs="Calibri"/>
          <w:sz w:val="20"/>
          <w:szCs w:val="20"/>
          <w:lang w:val="ru-RU"/>
        </w:rPr>
        <w:t xml:space="preserve"> Любовь Воронцова (2018),</w:t>
      </w:r>
      <w:r w:rsidRPr="0099263E">
        <w:rPr>
          <w:rFonts w:ascii="Calibri" w:eastAsia="Calibri" w:hAnsi="Calibri" w:cs="Calibri"/>
          <w:b/>
          <w:sz w:val="20"/>
          <w:szCs w:val="20"/>
          <w:lang w:val="ru-RU"/>
        </w:rPr>
        <w:t xml:space="preserve"> </w:t>
      </w:r>
      <w:r w:rsidRPr="0099263E">
        <w:rPr>
          <w:rFonts w:ascii="Calibri" w:eastAsia="Calibri" w:hAnsi="Calibri" w:cs="Calibri"/>
          <w:i/>
          <w:sz w:val="20"/>
          <w:szCs w:val="20"/>
          <w:lang w:val="ru-RU"/>
        </w:rPr>
        <w:t xml:space="preserve">Обязанность государства — обеспечить свободу от пыток и жестокого обращения для женщин с наркозависимостью во время беременности и родов, </w:t>
      </w:r>
      <w:hyperlink r:id="rId30">
        <w:r>
          <w:rPr>
            <w:rFonts w:ascii="Calibri" w:eastAsia="Calibri" w:hAnsi="Calibri" w:cs="Calibri"/>
            <w:color w:val="1155CC"/>
            <w:sz w:val="20"/>
            <w:szCs w:val="20"/>
            <w:u w:val="single"/>
          </w:rPr>
          <w:t>https</w:t>
        </w:r>
        <w:r w:rsidRPr="0099263E">
          <w:rPr>
            <w:rFonts w:ascii="Calibri" w:eastAsia="Calibri" w:hAnsi="Calibri" w:cs="Calibri"/>
            <w:color w:val="1155CC"/>
            <w:sz w:val="20"/>
            <w:szCs w:val="20"/>
            <w:u w:val="single"/>
            <w:lang w:val="ru-RU"/>
          </w:rPr>
          <w:t>://</w:t>
        </w:r>
        <w:r>
          <w:rPr>
            <w:rFonts w:ascii="Calibri" w:eastAsia="Calibri" w:hAnsi="Calibri" w:cs="Calibri"/>
            <w:color w:val="1155CC"/>
            <w:sz w:val="20"/>
            <w:szCs w:val="20"/>
            <w:u w:val="single"/>
          </w:rPr>
          <w:t>www</w:t>
        </w:r>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soros</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kz</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wp</w:t>
        </w:r>
        <w:proofErr w:type="spellEnd"/>
        <w:r w:rsidRPr="0099263E">
          <w:rPr>
            <w:rFonts w:ascii="Calibri" w:eastAsia="Calibri" w:hAnsi="Calibri" w:cs="Calibri"/>
            <w:color w:val="1155CC"/>
            <w:sz w:val="20"/>
            <w:szCs w:val="20"/>
            <w:u w:val="single"/>
            <w:lang w:val="ru-RU"/>
          </w:rPr>
          <w:t>-</w:t>
        </w:r>
        <w:r>
          <w:rPr>
            <w:rFonts w:ascii="Calibri" w:eastAsia="Calibri" w:hAnsi="Calibri" w:cs="Calibri"/>
            <w:color w:val="1155CC"/>
            <w:sz w:val="20"/>
            <w:szCs w:val="20"/>
            <w:u w:val="single"/>
          </w:rPr>
          <w:t>content</w:t>
        </w:r>
        <w:r w:rsidRPr="0099263E">
          <w:rPr>
            <w:rFonts w:ascii="Calibri" w:eastAsia="Calibri" w:hAnsi="Calibri" w:cs="Calibri"/>
            <w:color w:val="1155CC"/>
            <w:sz w:val="20"/>
            <w:szCs w:val="20"/>
            <w:u w:val="single"/>
            <w:lang w:val="ru-RU"/>
          </w:rPr>
          <w:t>/</w:t>
        </w:r>
        <w:r>
          <w:rPr>
            <w:rFonts w:ascii="Calibri" w:eastAsia="Calibri" w:hAnsi="Calibri" w:cs="Calibri"/>
            <w:color w:val="1155CC"/>
            <w:sz w:val="20"/>
            <w:szCs w:val="20"/>
            <w:u w:val="single"/>
          </w:rPr>
          <w:t>uploads</w:t>
        </w:r>
        <w:r w:rsidRPr="0099263E">
          <w:rPr>
            <w:rFonts w:ascii="Calibri" w:eastAsia="Calibri" w:hAnsi="Calibri" w:cs="Calibri"/>
            <w:color w:val="1155CC"/>
            <w:sz w:val="20"/>
            <w:szCs w:val="20"/>
            <w:u w:val="single"/>
            <w:lang w:val="ru-RU"/>
          </w:rPr>
          <w:t>/2019/03/</w:t>
        </w:r>
        <w:r>
          <w:rPr>
            <w:rFonts w:ascii="Calibri" w:eastAsia="Calibri" w:hAnsi="Calibri" w:cs="Calibri"/>
            <w:color w:val="1155CC"/>
            <w:sz w:val="20"/>
            <w:szCs w:val="20"/>
            <w:u w:val="single"/>
          </w:rPr>
          <w:t>VORONCOVA</w:t>
        </w:r>
        <w:r w:rsidRPr="0099263E">
          <w:rPr>
            <w:rFonts w:ascii="Calibri" w:eastAsia="Calibri" w:hAnsi="Calibri" w:cs="Calibri"/>
            <w:color w:val="1155CC"/>
            <w:sz w:val="20"/>
            <w:szCs w:val="20"/>
            <w:u w:val="single"/>
            <w:lang w:val="ru-RU"/>
          </w:rPr>
          <w:t>_</w:t>
        </w:r>
        <w:r>
          <w:rPr>
            <w:rFonts w:ascii="Calibri" w:eastAsia="Calibri" w:hAnsi="Calibri" w:cs="Calibri"/>
            <w:color w:val="1155CC"/>
            <w:sz w:val="20"/>
            <w:szCs w:val="20"/>
            <w:u w:val="single"/>
          </w:rPr>
          <w:t>web</w:t>
        </w:r>
        <w:r w:rsidRPr="0099263E">
          <w:rPr>
            <w:rFonts w:ascii="Calibri" w:eastAsia="Calibri" w:hAnsi="Calibri" w:cs="Calibri"/>
            <w:color w:val="1155CC"/>
            <w:sz w:val="20"/>
            <w:szCs w:val="20"/>
            <w:u w:val="single"/>
            <w:lang w:val="ru-RU"/>
          </w:rPr>
          <w:t>_.</w:t>
        </w:r>
        <w:r>
          <w:rPr>
            <w:rFonts w:ascii="Calibri" w:eastAsia="Calibri" w:hAnsi="Calibri" w:cs="Calibri"/>
            <w:color w:val="1155CC"/>
            <w:sz w:val="20"/>
            <w:szCs w:val="20"/>
            <w:u w:val="single"/>
          </w:rPr>
          <w:t>pdf</w:t>
        </w:r>
      </w:hyperlink>
      <w:r w:rsidRPr="0099263E">
        <w:rPr>
          <w:rFonts w:ascii="Calibri" w:eastAsia="Calibri" w:hAnsi="Calibri" w:cs="Calibri"/>
          <w:color w:val="38761D"/>
          <w:sz w:val="20"/>
          <w:szCs w:val="20"/>
          <w:lang w:val="ru-RU"/>
        </w:rPr>
        <w:t xml:space="preserve"> </w:t>
      </w:r>
    </w:p>
  </w:footnote>
  <w:footnote w:id="41">
    <w:p w14:paraId="6B84D6F6"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Quote from the survey of women who use </w:t>
      </w:r>
      <w:proofErr w:type="spellStart"/>
      <w:r>
        <w:rPr>
          <w:rFonts w:ascii="Calibri" w:eastAsia="Calibri" w:hAnsi="Calibri" w:cs="Calibri"/>
          <w:sz w:val="20"/>
          <w:szCs w:val="20"/>
        </w:rPr>
        <w:t>durs</w:t>
      </w:r>
      <w:proofErr w:type="spellEnd"/>
      <w:r>
        <w:rPr>
          <w:rFonts w:ascii="Calibri" w:eastAsia="Calibri" w:hAnsi="Calibri" w:cs="Calibri"/>
          <w:sz w:val="20"/>
          <w:szCs w:val="20"/>
        </w:rPr>
        <w:t xml:space="preserve"> carried out in April 2025.</w:t>
      </w:r>
    </w:p>
  </w:footnote>
  <w:footnote w:id="42">
    <w:p w14:paraId="62378889" w14:textId="77777777" w:rsidR="000E012F" w:rsidRPr="0099263E" w:rsidRDefault="00000000">
      <w:pPr>
        <w:spacing w:line="240" w:lineRule="auto"/>
        <w:rPr>
          <w:rFonts w:ascii="Calibri" w:eastAsia="Calibri" w:hAnsi="Calibri" w:cs="Calibri"/>
          <w:sz w:val="20"/>
          <w:szCs w:val="20"/>
          <w:lang w:val="ru-RU"/>
        </w:rPr>
      </w:pPr>
      <w:r>
        <w:rPr>
          <w:vertAlign w:val="superscript"/>
        </w:rPr>
        <w:footnoteRef/>
      </w:r>
      <w:r w:rsidRPr="0099263E">
        <w:rPr>
          <w:sz w:val="20"/>
          <w:szCs w:val="20"/>
          <w:lang w:val="ru-RU"/>
        </w:rPr>
        <w:t xml:space="preserve"> </w:t>
      </w:r>
      <w:r>
        <w:rPr>
          <w:rFonts w:ascii="Calibri" w:eastAsia="Calibri" w:hAnsi="Calibri" w:cs="Calibri"/>
          <w:sz w:val="20"/>
          <w:szCs w:val="20"/>
        </w:rPr>
        <w:t>EHRA</w:t>
      </w:r>
      <w:r w:rsidRPr="0099263E">
        <w:rPr>
          <w:rFonts w:ascii="Calibri" w:eastAsia="Calibri" w:hAnsi="Calibri" w:cs="Calibri"/>
          <w:sz w:val="20"/>
          <w:szCs w:val="20"/>
          <w:lang w:val="ru-RU"/>
        </w:rPr>
        <w:t xml:space="preserve"> (2023), </w:t>
      </w:r>
      <w:r w:rsidRPr="0099263E">
        <w:rPr>
          <w:rFonts w:ascii="Calibri" w:eastAsia="Calibri" w:hAnsi="Calibri" w:cs="Calibri"/>
          <w:i/>
          <w:sz w:val="20"/>
          <w:szCs w:val="20"/>
          <w:lang w:val="ru-RU"/>
        </w:rPr>
        <w:t xml:space="preserve">Отчет о результатах исследования «Влияние отсутствия непрерывного доступа к поддерживающей терапии агонистами опиоидов на качество жизни пациентов», </w:t>
      </w:r>
      <w:r>
        <w:rPr>
          <w:rFonts w:ascii="Calibri" w:eastAsia="Calibri" w:hAnsi="Calibri" w:cs="Calibri"/>
          <w:sz w:val="20"/>
          <w:szCs w:val="20"/>
        </w:rPr>
        <w:t>https</w:t>
      </w:r>
      <w:r w:rsidRPr="0099263E">
        <w:rPr>
          <w:rFonts w:ascii="Calibri" w:eastAsia="Calibri" w:hAnsi="Calibri" w:cs="Calibri"/>
          <w:sz w:val="20"/>
          <w:szCs w:val="20"/>
          <w:lang w:val="ru-RU"/>
        </w:rPr>
        <w:t>://</w:t>
      </w:r>
      <w:proofErr w:type="spellStart"/>
      <w:r>
        <w:rPr>
          <w:rFonts w:ascii="Calibri" w:eastAsia="Calibri" w:hAnsi="Calibri" w:cs="Calibri"/>
          <w:sz w:val="20"/>
          <w:szCs w:val="20"/>
        </w:rPr>
        <w:t>ehra</w:t>
      </w:r>
      <w:proofErr w:type="spellEnd"/>
      <w:r w:rsidRPr="0099263E">
        <w:rPr>
          <w:rFonts w:ascii="Calibri" w:eastAsia="Calibri" w:hAnsi="Calibri" w:cs="Calibri"/>
          <w:sz w:val="20"/>
          <w:szCs w:val="20"/>
          <w:lang w:val="ru-RU"/>
        </w:rPr>
        <w:t>-</w:t>
      </w:r>
      <w:r>
        <w:rPr>
          <w:rFonts w:ascii="Calibri" w:eastAsia="Calibri" w:hAnsi="Calibri" w:cs="Calibri"/>
          <w:sz w:val="20"/>
          <w:szCs w:val="20"/>
        </w:rPr>
        <w:t>uploads</w:t>
      </w:r>
      <w:r w:rsidRPr="0099263E">
        <w:rPr>
          <w:rFonts w:ascii="Calibri" w:eastAsia="Calibri" w:hAnsi="Calibri" w:cs="Calibri"/>
          <w:sz w:val="20"/>
          <w:szCs w:val="20"/>
          <w:lang w:val="ru-RU"/>
        </w:rPr>
        <w:t>.</w:t>
      </w:r>
      <w:r>
        <w:rPr>
          <w:rFonts w:ascii="Calibri" w:eastAsia="Calibri" w:hAnsi="Calibri" w:cs="Calibri"/>
          <w:sz w:val="20"/>
          <w:szCs w:val="20"/>
        </w:rPr>
        <w:t>s</w:t>
      </w:r>
      <w:r w:rsidRPr="0099263E">
        <w:rPr>
          <w:rFonts w:ascii="Calibri" w:eastAsia="Calibri" w:hAnsi="Calibri" w:cs="Calibri"/>
          <w:sz w:val="20"/>
          <w:szCs w:val="20"/>
          <w:lang w:val="ru-RU"/>
        </w:rPr>
        <w:t>3.</w:t>
      </w:r>
      <w:proofErr w:type="spellStart"/>
      <w:r>
        <w:rPr>
          <w:rFonts w:ascii="Calibri" w:eastAsia="Calibri" w:hAnsi="Calibri" w:cs="Calibri"/>
          <w:sz w:val="20"/>
          <w:szCs w:val="20"/>
        </w:rPr>
        <w:t>eu</w:t>
      </w:r>
      <w:proofErr w:type="spellEnd"/>
      <w:r w:rsidRPr="0099263E">
        <w:rPr>
          <w:rFonts w:ascii="Calibri" w:eastAsia="Calibri" w:hAnsi="Calibri" w:cs="Calibri"/>
          <w:sz w:val="20"/>
          <w:szCs w:val="20"/>
          <w:lang w:val="ru-RU"/>
        </w:rPr>
        <w:t>-</w:t>
      </w:r>
      <w:r>
        <w:rPr>
          <w:rFonts w:ascii="Calibri" w:eastAsia="Calibri" w:hAnsi="Calibri" w:cs="Calibri"/>
          <w:sz w:val="20"/>
          <w:szCs w:val="20"/>
        </w:rPr>
        <w:t>central</w:t>
      </w:r>
      <w:r w:rsidRPr="0099263E">
        <w:rPr>
          <w:rFonts w:ascii="Calibri" w:eastAsia="Calibri" w:hAnsi="Calibri" w:cs="Calibri"/>
          <w:sz w:val="20"/>
          <w:szCs w:val="20"/>
          <w:lang w:val="ru-RU"/>
        </w:rPr>
        <w:t>-1.</w:t>
      </w:r>
      <w:proofErr w:type="spellStart"/>
      <w:r>
        <w:rPr>
          <w:rFonts w:ascii="Calibri" w:eastAsia="Calibri" w:hAnsi="Calibri" w:cs="Calibri"/>
          <w:sz w:val="20"/>
          <w:szCs w:val="20"/>
        </w:rPr>
        <w:t>amazonaws</w:t>
      </w:r>
      <w:proofErr w:type="spellEnd"/>
      <w:r w:rsidRPr="0099263E">
        <w:rPr>
          <w:rFonts w:ascii="Calibri" w:eastAsia="Calibri" w:hAnsi="Calibri" w:cs="Calibri"/>
          <w:sz w:val="20"/>
          <w:szCs w:val="20"/>
          <w:lang w:val="ru-RU"/>
        </w:rPr>
        <w:t>.</w:t>
      </w:r>
      <w:r>
        <w:rPr>
          <w:rFonts w:ascii="Calibri" w:eastAsia="Calibri" w:hAnsi="Calibri" w:cs="Calibri"/>
          <w:sz w:val="20"/>
          <w:szCs w:val="20"/>
        </w:rPr>
        <w:t>com</w:t>
      </w:r>
      <w:r w:rsidRPr="0099263E">
        <w:rPr>
          <w:rFonts w:ascii="Calibri" w:eastAsia="Calibri" w:hAnsi="Calibri" w:cs="Calibri"/>
          <w:sz w:val="20"/>
          <w:szCs w:val="20"/>
          <w:lang w:val="ru-RU"/>
        </w:rPr>
        <w:t>/04</w:t>
      </w:r>
      <w:r>
        <w:rPr>
          <w:rFonts w:ascii="Calibri" w:eastAsia="Calibri" w:hAnsi="Calibri" w:cs="Calibri"/>
          <w:sz w:val="20"/>
          <w:szCs w:val="20"/>
        </w:rPr>
        <w:t>a</w:t>
      </w:r>
      <w:r w:rsidRPr="0099263E">
        <w:rPr>
          <w:rFonts w:ascii="Calibri" w:eastAsia="Calibri" w:hAnsi="Calibri" w:cs="Calibri"/>
          <w:sz w:val="20"/>
          <w:szCs w:val="20"/>
          <w:lang w:val="ru-RU"/>
        </w:rPr>
        <w:t>06851-6</w:t>
      </w:r>
      <w:r>
        <w:rPr>
          <w:rFonts w:ascii="Calibri" w:eastAsia="Calibri" w:hAnsi="Calibri" w:cs="Calibri"/>
          <w:sz w:val="20"/>
          <w:szCs w:val="20"/>
        </w:rPr>
        <w:t>f</w:t>
      </w:r>
      <w:r w:rsidRPr="0099263E">
        <w:rPr>
          <w:rFonts w:ascii="Calibri" w:eastAsia="Calibri" w:hAnsi="Calibri" w:cs="Calibri"/>
          <w:sz w:val="20"/>
          <w:szCs w:val="20"/>
          <w:lang w:val="ru-RU"/>
        </w:rPr>
        <w:t>9</w:t>
      </w:r>
      <w:r>
        <w:rPr>
          <w:rFonts w:ascii="Calibri" w:eastAsia="Calibri" w:hAnsi="Calibri" w:cs="Calibri"/>
          <w:sz w:val="20"/>
          <w:szCs w:val="20"/>
        </w:rPr>
        <w:t>c</w:t>
      </w:r>
      <w:r w:rsidRPr="0099263E">
        <w:rPr>
          <w:rFonts w:ascii="Calibri" w:eastAsia="Calibri" w:hAnsi="Calibri" w:cs="Calibri"/>
          <w:sz w:val="20"/>
          <w:szCs w:val="20"/>
          <w:lang w:val="ru-RU"/>
        </w:rPr>
        <w:t>-44</w:t>
      </w:r>
      <w:r>
        <w:rPr>
          <w:rFonts w:ascii="Calibri" w:eastAsia="Calibri" w:hAnsi="Calibri" w:cs="Calibri"/>
          <w:sz w:val="20"/>
          <w:szCs w:val="20"/>
        </w:rPr>
        <w:t>f</w:t>
      </w:r>
      <w:r w:rsidRPr="0099263E">
        <w:rPr>
          <w:rFonts w:ascii="Calibri" w:eastAsia="Calibri" w:hAnsi="Calibri" w:cs="Calibri"/>
          <w:sz w:val="20"/>
          <w:szCs w:val="20"/>
          <w:lang w:val="ru-RU"/>
        </w:rPr>
        <w:t>6-</w:t>
      </w:r>
      <w:r>
        <w:rPr>
          <w:rFonts w:ascii="Calibri" w:eastAsia="Calibri" w:hAnsi="Calibri" w:cs="Calibri"/>
          <w:sz w:val="20"/>
          <w:szCs w:val="20"/>
        </w:rPr>
        <w:t>bf</w:t>
      </w:r>
      <w:r w:rsidRPr="0099263E">
        <w:rPr>
          <w:rFonts w:ascii="Calibri" w:eastAsia="Calibri" w:hAnsi="Calibri" w:cs="Calibri"/>
          <w:sz w:val="20"/>
          <w:szCs w:val="20"/>
          <w:lang w:val="ru-RU"/>
        </w:rPr>
        <w:t>75-</w:t>
      </w:r>
      <w:r>
        <w:rPr>
          <w:rFonts w:ascii="Calibri" w:eastAsia="Calibri" w:hAnsi="Calibri" w:cs="Calibri"/>
          <w:sz w:val="20"/>
          <w:szCs w:val="20"/>
        </w:rPr>
        <w:t>fb</w:t>
      </w:r>
      <w:r w:rsidRPr="0099263E">
        <w:rPr>
          <w:rFonts w:ascii="Calibri" w:eastAsia="Calibri" w:hAnsi="Calibri" w:cs="Calibri"/>
          <w:sz w:val="20"/>
          <w:szCs w:val="20"/>
          <w:lang w:val="ru-RU"/>
        </w:rPr>
        <w:t>1</w:t>
      </w:r>
      <w:r>
        <w:rPr>
          <w:rFonts w:ascii="Calibri" w:eastAsia="Calibri" w:hAnsi="Calibri" w:cs="Calibri"/>
          <w:sz w:val="20"/>
          <w:szCs w:val="20"/>
        </w:rPr>
        <w:t>a</w:t>
      </w:r>
      <w:r w:rsidRPr="0099263E">
        <w:rPr>
          <w:rFonts w:ascii="Calibri" w:eastAsia="Calibri" w:hAnsi="Calibri" w:cs="Calibri"/>
          <w:sz w:val="20"/>
          <w:szCs w:val="20"/>
          <w:lang w:val="ru-RU"/>
        </w:rPr>
        <w:t>87389</w:t>
      </w:r>
      <w:r>
        <w:rPr>
          <w:rFonts w:ascii="Calibri" w:eastAsia="Calibri" w:hAnsi="Calibri" w:cs="Calibri"/>
          <w:sz w:val="20"/>
          <w:szCs w:val="20"/>
        </w:rPr>
        <w:t>e</w:t>
      </w:r>
      <w:r w:rsidRPr="0099263E">
        <w:rPr>
          <w:rFonts w:ascii="Calibri" w:eastAsia="Calibri" w:hAnsi="Calibri" w:cs="Calibri"/>
          <w:sz w:val="20"/>
          <w:szCs w:val="20"/>
          <w:lang w:val="ru-RU"/>
        </w:rPr>
        <w:t>12.</w:t>
      </w:r>
      <w:r>
        <w:rPr>
          <w:rFonts w:ascii="Calibri" w:eastAsia="Calibri" w:hAnsi="Calibri" w:cs="Calibri"/>
          <w:sz w:val="20"/>
          <w:szCs w:val="20"/>
        </w:rPr>
        <w:t>pdf</w:t>
      </w:r>
    </w:p>
  </w:footnote>
  <w:footnote w:id="43">
    <w:p w14:paraId="077DE2A3" w14:textId="77777777" w:rsidR="000E012F"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EWNA (2023), </w:t>
      </w:r>
      <w:r>
        <w:rPr>
          <w:rFonts w:ascii="Calibri" w:eastAsia="Calibri" w:hAnsi="Calibri" w:cs="Calibri"/>
          <w:i/>
          <w:sz w:val="20"/>
          <w:szCs w:val="20"/>
        </w:rPr>
        <w:t xml:space="preserve">Women-led Gender Assessment: How countries address barriers to HIV services for women living with HIV, sex workers and women who use drugs, </w:t>
      </w:r>
      <w:hyperlink r:id="rId31">
        <w:r>
          <w:rPr>
            <w:rFonts w:ascii="Calibri" w:eastAsia="Calibri" w:hAnsi="Calibri" w:cs="Calibri"/>
            <w:color w:val="1155CC"/>
            <w:sz w:val="20"/>
            <w:szCs w:val="20"/>
            <w:u w:val="single"/>
          </w:rPr>
          <w:t>https://ewna.org/wp-content/uploads/2023/07/ewna-gender-assessment-report_2023_eng-1.pdf</w:t>
        </w:r>
      </w:hyperlink>
    </w:p>
  </w:footnote>
  <w:footnote w:id="44">
    <w:p w14:paraId="036C4C27"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Strathdee, S. A., Abramovitz, D., Rhodes, T., Palinka, L., Raj, A., Cepeda, J., ... &amp; Werb, D. (2020), </w:t>
      </w:r>
      <w:r>
        <w:rPr>
          <w:rFonts w:ascii="Calibri" w:eastAsia="Calibri" w:hAnsi="Calibri" w:cs="Calibri"/>
          <w:i/>
          <w:sz w:val="20"/>
          <w:szCs w:val="20"/>
        </w:rPr>
        <w:t>Association of violence against female sex workers who use drugs with nonfatal overdose.</w:t>
      </w:r>
      <w:r>
        <w:rPr>
          <w:rFonts w:ascii="Calibri" w:eastAsia="Calibri" w:hAnsi="Calibri" w:cs="Calibri"/>
          <w:sz w:val="20"/>
          <w:szCs w:val="20"/>
        </w:rPr>
        <w:t xml:space="preserve"> </w:t>
      </w:r>
      <w:r>
        <w:rPr>
          <w:rFonts w:ascii="Calibri" w:eastAsia="Calibri" w:hAnsi="Calibri" w:cs="Calibri"/>
          <w:i/>
          <w:sz w:val="20"/>
          <w:szCs w:val="20"/>
        </w:rPr>
        <w:t>JAMA Network Open, 3</w:t>
      </w:r>
      <w:r>
        <w:rPr>
          <w:rFonts w:ascii="Calibri" w:eastAsia="Calibri" w:hAnsi="Calibri" w:cs="Calibri"/>
          <w:sz w:val="20"/>
          <w:szCs w:val="20"/>
        </w:rPr>
        <w:t xml:space="preserve">(10), e2021174. </w:t>
      </w:r>
      <w:hyperlink r:id="rId32">
        <w:r>
          <w:rPr>
            <w:rFonts w:ascii="Calibri" w:eastAsia="Calibri" w:hAnsi="Calibri" w:cs="Calibri"/>
            <w:color w:val="1155CC"/>
            <w:sz w:val="20"/>
            <w:szCs w:val="20"/>
            <w:u w:val="single"/>
          </w:rPr>
          <w:t>https://doi.org/10.1001/jamanetworkopen.2020.21174</w:t>
        </w:r>
      </w:hyperlink>
      <w:r>
        <w:rPr>
          <w:rFonts w:ascii="Calibri" w:eastAsia="Calibri" w:hAnsi="Calibri" w:cs="Calibri"/>
          <w:sz w:val="20"/>
          <w:szCs w:val="20"/>
        </w:rPr>
        <w:t xml:space="preserve"> </w:t>
      </w:r>
    </w:p>
  </w:footnote>
  <w:footnote w:id="45">
    <w:p w14:paraId="6CB22BD6"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CEDAW (2021), </w:t>
      </w:r>
      <w:r>
        <w:rPr>
          <w:rFonts w:ascii="Calibri" w:eastAsia="Calibri" w:hAnsi="Calibri" w:cs="Calibri"/>
          <w:i/>
          <w:sz w:val="20"/>
          <w:szCs w:val="20"/>
        </w:rPr>
        <w:t>Concluding observations for the fifth periodic report of Kyrgyzstan</w:t>
      </w:r>
      <w:r>
        <w:rPr>
          <w:rFonts w:ascii="Calibri" w:eastAsia="Calibri" w:hAnsi="Calibri" w:cs="Calibri"/>
          <w:sz w:val="20"/>
          <w:szCs w:val="20"/>
        </w:rPr>
        <w:t xml:space="preserve">, </w:t>
      </w:r>
      <w:hyperlink r:id="rId33">
        <w:r>
          <w:rPr>
            <w:rFonts w:ascii="Calibri" w:eastAsia="Calibri" w:hAnsi="Calibri" w:cs="Calibri"/>
            <w:color w:val="1155CC"/>
            <w:sz w:val="20"/>
            <w:szCs w:val="20"/>
            <w:u w:val="single"/>
          </w:rPr>
          <w:t>https://uhri.ohchr.org/en/document/056438da-eac1-4a0f-9af3-02eb1b9595fc</w:t>
        </w:r>
      </w:hyperlink>
      <w:r>
        <w:rPr>
          <w:rFonts w:ascii="Calibri" w:eastAsia="Calibri" w:hAnsi="Calibri" w:cs="Calibri"/>
          <w:sz w:val="20"/>
          <w:szCs w:val="20"/>
        </w:rPr>
        <w:t xml:space="preserve"> </w:t>
      </w:r>
    </w:p>
  </w:footnote>
  <w:footnote w:id="46">
    <w:p w14:paraId="0A48AF60"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CEDAW (2022), </w:t>
      </w:r>
      <w:r>
        <w:rPr>
          <w:rFonts w:ascii="Calibri" w:eastAsia="Calibri" w:hAnsi="Calibri" w:cs="Calibri"/>
          <w:i/>
          <w:sz w:val="20"/>
          <w:szCs w:val="20"/>
        </w:rPr>
        <w:t>Concluding observations for the 9th periodic report of Ukraine</w:t>
      </w:r>
      <w:r>
        <w:rPr>
          <w:rFonts w:ascii="Calibri" w:eastAsia="Calibri" w:hAnsi="Calibri" w:cs="Calibri"/>
          <w:sz w:val="20"/>
          <w:szCs w:val="20"/>
        </w:rPr>
        <w:t xml:space="preserve">, </w:t>
      </w:r>
      <w:hyperlink r:id="rId34">
        <w:r>
          <w:rPr>
            <w:rFonts w:ascii="Calibri" w:eastAsia="Calibri" w:hAnsi="Calibri" w:cs="Calibri"/>
            <w:color w:val="1155CC"/>
            <w:sz w:val="20"/>
            <w:szCs w:val="20"/>
            <w:u w:val="single"/>
          </w:rPr>
          <w:t>https://uhri.ohchr.org/en/document/18baae2e-a7de-45b2-8a51-31d5ce5db244</w:t>
        </w:r>
      </w:hyperlink>
      <w:r>
        <w:rPr>
          <w:rFonts w:ascii="Calibri" w:eastAsia="Calibri" w:hAnsi="Calibri" w:cs="Calibri"/>
          <w:sz w:val="20"/>
          <w:szCs w:val="20"/>
        </w:rPr>
        <w:t xml:space="preserve"> </w:t>
      </w:r>
    </w:p>
  </w:footnote>
  <w:footnote w:id="47">
    <w:p w14:paraId="217CA874" w14:textId="77777777" w:rsidR="000E012F" w:rsidRPr="0099263E" w:rsidRDefault="00000000">
      <w:pPr>
        <w:spacing w:line="240" w:lineRule="auto"/>
        <w:rPr>
          <w:rFonts w:ascii="Calibri" w:eastAsia="Calibri" w:hAnsi="Calibri" w:cs="Calibri"/>
          <w:sz w:val="20"/>
          <w:szCs w:val="20"/>
          <w:lang w:val="ru-RU"/>
        </w:rPr>
      </w:pPr>
      <w:r>
        <w:rPr>
          <w:vertAlign w:val="superscript"/>
        </w:rPr>
        <w:footnoteRef/>
      </w:r>
      <w:r>
        <w:rPr>
          <w:rFonts w:ascii="Calibri" w:eastAsia="Calibri" w:hAnsi="Calibri" w:cs="Calibri"/>
          <w:sz w:val="20"/>
          <w:szCs w:val="20"/>
        </w:rPr>
        <w:t xml:space="preserve"> UNSR Health (2024), </w:t>
      </w:r>
      <w:r>
        <w:rPr>
          <w:rFonts w:ascii="Calibri" w:eastAsia="Calibri" w:hAnsi="Calibri" w:cs="Calibri"/>
          <w:i/>
          <w:sz w:val="20"/>
          <w:szCs w:val="20"/>
        </w:rPr>
        <w:t>Drug use, harm reduction, and the right to health</w:t>
      </w:r>
      <w:r>
        <w:rPr>
          <w:rFonts w:ascii="Calibri" w:eastAsia="Calibri" w:hAnsi="Calibri" w:cs="Calibri"/>
          <w:sz w:val="20"/>
          <w:szCs w:val="20"/>
        </w:rPr>
        <w:t xml:space="preserve">,  </w:t>
      </w:r>
      <w:hyperlink r:id="rId35">
        <w:r>
          <w:rPr>
            <w:rFonts w:ascii="Calibri" w:eastAsia="Calibri" w:hAnsi="Calibri" w:cs="Calibri"/>
            <w:color w:val="1155CC"/>
            <w:sz w:val="20"/>
            <w:szCs w:val="20"/>
            <w:u w:val="single"/>
          </w:rPr>
          <w:t>https://docs.un.org/en/A/HRC/54/53</w:t>
        </w:r>
      </w:hyperlink>
      <w:r>
        <w:rPr>
          <w:rFonts w:ascii="Calibri" w:eastAsia="Calibri" w:hAnsi="Calibri" w:cs="Calibri"/>
          <w:sz w:val="20"/>
          <w:szCs w:val="20"/>
        </w:rPr>
        <w:t xml:space="preserve">, para. </w:t>
      </w:r>
      <w:r w:rsidRPr="0099263E">
        <w:rPr>
          <w:rFonts w:ascii="Calibri" w:eastAsia="Calibri" w:hAnsi="Calibri" w:cs="Calibri"/>
          <w:sz w:val="20"/>
          <w:szCs w:val="20"/>
          <w:lang w:val="ru-RU"/>
        </w:rPr>
        <w:t>68(</w:t>
      </w:r>
      <w:r>
        <w:rPr>
          <w:rFonts w:ascii="Calibri" w:eastAsia="Calibri" w:hAnsi="Calibri" w:cs="Calibri"/>
          <w:sz w:val="20"/>
          <w:szCs w:val="20"/>
        </w:rPr>
        <w:t>k</w:t>
      </w:r>
      <w:r w:rsidRPr="0099263E">
        <w:rPr>
          <w:rFonts w:ascii="Calibri" w:eastAsia="Calibri" w:hAnsi="Calibri" w:cs="Calibri"/>
          <w:sz w:val="20"/>
          <w:szCs w:val="20"/>
          <w:lang w:val="ru-RU"/>
        </w:rPr>
        <w:t>)</w:t>
      </w:r>
    </w:p>
  </w:footnote>
  <w:footnote w:id="48">
    <w:p w14:paraId="465734EB" w14:textId="77777777" w:rsidR="000E012F" w:rsidRPr="0099263E" w:rsidRDefault="00000000">
      <w:pPr>
        <w:spacing w:line="240" w:lineRule="auto"/>
        <w:rPr>
          <w:rFonts w:ascii="Calibri" w:eastAsia="Calibri" w:hAnsi="Calibri" w:cs="Calibri"/>
          <w:sz w:val="20"/>
          <w:szCs w:val="20"/>
          <w:lang w:val="ru-RU"/>
        </w:rPr>
      </w:pPr>
      <w:r>
        <w:rPr>
          <w:vertAlign w:val="superscript"/>
        </w:rPr>
        <w:footnoteRef/>
      </w:r>
      <w:r w:rsidRPr="0099263E">
        <w:rPr>
          <w:rFonts w:ascii="Calibri" w:eastAsia="Calibri" w:hAnsi="Calibri" w:cs="Calibri"/>
          <w:sz w:val="20"/>
          <w:szCs w:val="20"/>
          <w:lang w:val="ru-RU"/>
        </w:rPr>
        <w:t xml:space="preserve"> </w:t>
      </w:r>
      <w:r>
        <w:rPr>
          <w:rFonts w:ascii="Calibri" w:eastAsia="Calibri" w:hAnsi="Calibri" w:cs="Calibri"/>
          <w:sz w:val="20"/>
          <w:szCs w:val="20"/>
        </w:rPr>
        <w:t>EHRA</w:t>
      </w:r>
      <w:r w:rsidRPr="0099263E">
        <w:rPr>
          <w:rFonts w:ascii="Calibri" w:eastAsia="Calibri" w:hAnsi="Calibri" w:cs="Calibri"/>
          <w:sz w:val="20"/>
          <w:szCs w:val="20"/>
          <w:lang w:val="ru-RU"/>
        </w:rPr>
        <w:t xml:space="preserve"> (2024). </w:t>
      </w:r>
      <w:r w:rsidRPr="0099263E">
        <w:rPr>
          <w:rFonts w:ascii="Calibri" w:eastAsia="Calibri" w:hAnsi="Calibri" w:cs="Calibri"/>
          <w:i/>
          <w:sz w:val="20"/>
          <w:szCs w:val="20"/>
          <w:lang w:val="ru-RU"/>
        </w:rPr>
        <w:t>Региональный отчет: Трехсторонние диалоги в странах ВЕЦА: Укрепление взаимодействия для устойчивости и качества программ снижения вреда</w:t>
      </w:r>
    </w:p>
  </w:footnote>
  <w:footnote w:id="49">
    <w:p w14:paraId="1A95FFDA" w14:textId="77777777" w:rsidR="000E012F"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EWNA (2023), </w:t>
      </w:r>
      <w:r>
        <w:rPr>
          <w:rFonts w:ascii="Calibri" w:eastAsia="Calibri" w:hAnsi="Calibri" w:cs="Calibri"/>
          <w:i/>
          <w:sz w:val="20"/>
          <w:szCs w:val="20"/>
        </w:rPr>
        <w:t xml:space="preserve">Women-led Gender Assessment: How countries address barriers to HIV services for women living with HIV, sex workers and women who use drugs, </w:t>
      </w:r>
      <w:hyperlink r:id="rId36">
        <w:r>
          <w:rPr>
            <w:rFonts w:ascii="Calibri" w:eastAsia="Calibri" w:hAnsi="Calibri" w:cs="Calibri"/>
            <w:color w:val="1155CC"/>
            <w:sz w:val="20"/>
            <w:szCs w:val="20"/>
            <w:u w:val="single"/>
          </w:rPr>
          <w:t>https://ewna.org/wp-content/uploads/2023/07/ewna-gender-assessment-report_2023_eng-1.pdf</w:t>
        </w:r>
      </w:hyperlink>
    </w:p>
  </w:footnote>
  <w:footnote w:id="50">
    <w:p w14:paraId="078517EE" w14:textId="033EC300"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Harm Reduction International (2024), </w:t>
      </w:r>
      <w:r>
        <w:rPr>
          <w:rFonts w:ascii="Calibri" w:eastAsia="Calibri" w:hAnsi="Calibri" w:cs="Calibri"/>
          <w:i/>
          <w:sz w:val="20"/>
          <w:szCs w:val="20"/>
        </w:rPr>
        <w:t>Global State of Harm R</w:t>
      </w:r>
      <w:r w:rsidR="0099263E">
        <w:rPr>
          <w:rFonts w:ascii="Calibri" w:eastAsia="Calibri" w:hAnsi="Calibri" w:cs="Calibri"/>
          <w:i/>
          <w:sz w:val="20"/>
          <w:szCs w:val="20"/>
        </w:rPr>
        <w:t>e</w:t>
      </w:r>
      <w:r>
        <w:rPr>
          <w:rFonts w:ascii="Calibri" w:eastAsia="Calibri" w:hAnsi="Calibri" w:cs="Calibri"/>
          <w:i/>
          <w:sz w:val="20"/>
          <w:szCs w:val="20"/>
        </w:rPr>
        <w:t>duction Eurasia chapter</w:t>
      </w:r>
      <w:r>
        <w:rPr>
          <w:rFonts w:ascii="Calibri" w:eastAsia="Calibri" w:hAnsi="Calibri" w:cs="Calibri"/>
          <w:color w:val="1155CC"/>
          <w:sz w:val="20"/>
          <w:szCs w:val="20"/>
        </w:rPr>
        <w:t>,</w:t>
      </w:r>
      <w:hyperlink r:id="rId37">
        <w:r>
          <w:rPr>
            <w:rFonts w:ascii="Calibri" w:eastAsia="Calibri" w:hAnsi="Calibri" w:cs="Calibri"/>
            <w:color w:val="1155CC"/>
            <w:sz w:val="20"/>
            <w:szCs w:val="20"/>
            <w:u w:val="single"/>
          </w:rPr>
          <w:t>https://hri.global/flagship-research/the-global-state-of-harm-reduction/the-global-state-of-harm-reduction-2024</w:t>
        </w:r>
      </w:hyperlink>
      <w:hyperlink r:id="rId38">
        <w:r>
          <w:rPr>
            <w:rFonts w:ascii="Calibri" w:eastAsia="Calibri" w:hAnsi="Calibri" w:cs="Calibri"/>
            <w:sz w:val="20"/>
            <w:szCs w:val="20"/>
            <w:u w:val="single"/>
          </w:rPr>
          <w:t>/</w:t>
        </w:r>
      </w:hyperlink>
      <w:r>
        <w:rPr>
          <w:rFonts w:ascii="Calibri" w:eastAsia="Calibri" w:hAnsi="Calibri" w:cs="Calibri"/>
          <w:sz w:val="20"/>
          <w:szCs w:val="20"/>
        </w:rPr>
        <w:t xml:space="preserve">  p. 6</w:t>
      </w:r>
    </w:p>
  </w:footnote>
  <w:footnote w:id="51">
    <w:p w14:paraId="17F3AEC0"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Eastern Europe and Central Asia Commission on Drugs (Golichenko, M., &amp; Elliott, R.) (2021), </w:t>
      </w:r>
      <w:r>
        <w:rPr>
          <w:rFonts w:ascii="Calibri" w:eastAsia="Calibri" w:hAnsi="Calibri" w:cs="Calibri"/>
          <w:i/>
          <w:sz w:val="20"/>
          <w:szCs w:val="20"/>
        </w:rPr>
        <w:t>Drug Laws and Policies in Four Regions of Eurasia</w:t>
      </w:r>
      <w:r>
        <w:rPr>
          <w:rFonts w:ascii="Calibri" w:eastAsia="Calibri" w:hAnsi="Calibri" w:cs="Calibri"/>
          <w:sz w:val="20"/>
          <w:szCs w:val="20"/>
        </w:rPr>
        <w:t xml:space="preserve">, </w:t>
      </w:r>
      <w:hyperlink r:id="rId39">
        <w:r>
          <w:rPr>
            <w:rFonts w:ascii="Calibri" w:eastAsia="Calibri" w:hAnsi="Calibri" w:cs="Calibri"/>
            <w:color w:val="1155CC"/>
            <w:sz w:val="20"/>
            <w:szCs w:val="20"/>
            <w:u w:val="single"/>
          </w:rPr>
          <w:t>https://ececacd.org/wp-content/uploads/2021/08/Drug-Laws-and-Policies.pdf</w:t>
        </w:r>
      </w:hyperlink>
    </w:p>
  </w:footnote>
  <w:footnote w:id="52">
    <w:p w14:paraId="7A83B272" w14:textId="77777777" w:rsidR="000E012F"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EWNA (2023), </w:t>
      </w:r>
      <w:r>
        <w:rPr>
          <w:rFonts w:ascii="Calibri" w:eastAsia="Calibri" w:hAnsi="Calibri" w:cs="Calibri"/>
          <w:i/>
          <w:sz w:val="20"/>
          <w:szCs w:val="20"/>
        </w:rPr>
        <w:t xml:space="preserve">Women-led Gender Assessment: How countries address barriers to HIV services for women living with HIV, sex workers and women who use drugs, </w:t>
      </w:r>
      <w:hyperlink r:id="rId40">
        <w:r>
          <w:rPr>
            <w:rFonts w:ascii="Calibri" w:eastAsia="Calibri" w:hAnsi="Calibri" w:cs="Calibri"/>
            <w:color w:val="1155CC"/>
            <w:sz w:val="20"/>
            <w:szCs w:val="20"/>
            <w:u w:val="single"/>
          </w:rPr>
          <w:t>https://ewna.org/wp-content/uploads/2023/07/ewna-gender-assessment-report_2023_eng-1.pdf</w:t>
        </w:r>
      </w:hyperlink>
    </w:p>
  </w:footnote>
  <w:footnote w:id="53">
    <w:p w14:paraId="2961B02F" w14:textId="77777777" w:rsidR="000E012F" w:rsidRPr="0099263E" w:rsidRDefault="00000000">
      <w:pPr>
        <w:spacing w:line="240" w:lineRule="auto"/>
        <w:rPr>
          <w:rFonts w:ascii="Calibri" w:eastAsia="Calibri" w:hAnsi="Calibri" w:cs="Calibri"/>
          <w:i/>
          <w:sz w:val="20"/>
          <w:szCs w:val="20"/>
          <w:lang w:val="ru-RU"/>
        </w:rPr>
      </w:pPr>
      <w:r>
        <w:rPr>
          <w:vertAlign w:val="superscript"/>
        </w:rPr>
        <w:footnoteRef/>
      </w:r>
      <w:r w:rsidRPr="0099263E">
        <w:rPr>
          <w:rFonts w:ascii="Calibri" w:eastAsia="Calibri" w:hAnsi="Calibri" w:cs="Calibri"/>
          <w:sz w:val="20"/>
          <w:szCs w:val="20"/>
          <w:lang w:val="ru-RU"/>
        </w:rPr>
        <w:t xml:space="preserve"> </w:t>
      </w:r>
      <w:r>
        <w:rPr>
          <w:rFonts w:ascii="Calibri" w:eastAsia="Calibri" w:hAnsi="Calibri" w:cs="Calibri"/>
          <w:sz w:val="20"/>
          <w:szCs w:val="20"/>
        </w:rPr>
        <w:t>EWNA</w:t>
      </w:r>
      <w:r w:rsidRPr="0099263E">
        <w:rPr>
          <w:rFonts w:ascii="Calibri" w:eastAsia="Calibri" w:hAnsi="Calibri" w:cs="Calibri"/>
          <w:sz w:val="20"/>
          <w:szCs w:val="20"/>
          <w:lang w:val="ru-RU"/>
        </w:rPr>
        <w:t xml:space="preserve"> (2022), </w:t>
      </w:r>
      <w:r w:rsidRPr="0099263E">
        <w:rPr>
          <w:rFonts w:ascii="Calibri" w:eastAsia="Calibri" w:hAnsi="Calibri" w:cs="Calibri"/>
          <w:i/>
          <w:sz w:val="20"/>
          <w:szCs w:val="20"/>
          <w:lang w:val="ru-RU"/>
        </w:rPr>
        <w:t xml:space="preserve">История одного женского марша. Почему государство против </w:t>
      </w:r>
      <w:proofErr w:type="gramStart"/>
      <w:r w:rsidRPr="0099263E">
        <w:rPr>
          <w:rFonts w:ascii="Calibri" w:eastAsia="Calibri" w:hAnsi="Calibri" w:cs="Calibri"/>
          <w:i/>
          <w:sz w:val="20"/>
          <w:szCs w:val="20"/>
          <w:lang w:val="ru-RU"/>
        </w:rPr>
        <w:t>феминисток?,</w:t>
      </w:r>
      <w:proofErr w:type="gramEnd"/>
    </w:p>
    <w:p w14:paraId="23B0BCCA" w14:textId="77777777" w:rsidR="000E012F" w:rsidRPr="0099263E" w:rsidRDefault="00000000">
      <w:pPr>
        <w:spacing w:line="240" w:lineRule="auto"/>
        <w:rPr>
          <w:rFonts w:ascii="Calibri" w:eastAsia="Calibri" w:hAnsi="Calibri" w:cs="Calibri"/>
          <w:sz w:val="20"/>
          <w:szCs w:val="20"/>
          <w:lang w:val="ru-RU"/>
        </w:rPr>
      </w:pPr>
      <w:hyperlink r:id="rId41">
        <w:r>
          <w:rPr>
            <w:rFonts w:ascii="Calibri" w:eastAsia="Calibri" w:hAnsi="Calibri" w:cs="Calibri"/>
            <w:color w:val="1155CC"/>
            <w:sz w:val="20"/>
            <w:szCs w:val="20"/>
            <w:u w:val="single"/>
          </w:rPr>
          <w:t>https</w:t>
        </w:r>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ewna</w:t>
        </w:r>
        <w:proofErr w:type="spellEnd"/>
        <w:r w:rsidRPr="0099263E">
          <w:rPr>
            <w:rFonts w:ascii="Calibri" w:eastAsia="Calibri" w:hAnsi="Calibri" w:cs="Calibri"/>
            <w:color w:val="1155CC"/>
            <w:sz w:val="20"/>
            <w:szCs w:val="20"/>
            <w:u w:val="single"/>
            <w:lang w:val="ru-RU"/>
          </w:rPr>
          <w:t>.</w:t>
        </w:r>
        <w:r>
          <w:rPr>
            <w:rFonts w:ascii="Calibri" w:eastAsia="Calibri" w:hAnsi="Calibri" w:cs="Calibri"/>
            <w:color w:val="1155CC"/>
            <w:sz w:val="20"/>
            <w:szCs w:val="20"/>
            <w:u w:val="single"/>
          </w:rPr>
          <w:t>org</w:t>
        </w:r>
        <w:r w:rsidRPr="0099263E">
          <w:rPr>
            <w:rFonts w:ascii="Calibri" w:eastAsia="Calibri" w:hAnsi="Calibri" w:cs="Calibri"/>
            <w:color w:val="1155CC"/>
            <w:sz w:val="20"/>
            <w:szCs w:val="20"/>
            <w:u w:val="single"/>
            <w:lang w:val="ru-RU"/>
          </w:rPr>
          <w:t>/2025/03/07/</w:t>
        </w:r>
        <w:proofErr w:type="spellStart"/>
        <w:r>
          <w:rPr>
            <w:rFonts w:ascii="Calibri" w:eastAsia="Calibri" w:hAnsi="Calibri" w:cs="Calibri"/>
            <w:color w:val="1155CC"/>
            <w:sz w:val="20"/>
            <w:szCs w:val="20"/>
            <w:u w:val="single"/>
          </w:rPr>
          <w:t>istoriya</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odnogo</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zhenskogo</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marsha</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pochemu</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gosudarstvo</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protiv</w:t>
        </w:r>
        <w:proofErr w:type="spellEnd"/>
        <w:r w:rsidRPr="0099263E">
          <w:rPr>
            <w:rFonts w:ascii="Calibri" w:eastAsia="Calibri" w:hAnsi="Calibri" w:cs="Calibri"/>
            <w:color w:val="1155CC"/>
            <w:sz w:val="20"/>
            <w:szCs w:val="20"/>
            <w:u w:val="single"/>
            <w:lang w:val="ru-RU"/>
          </w:rPr>
          <w:t>-</w:t>
        </w:r>
        <w:proofErr w:type="spellStart"/>
        <w:r>
          <w:rPr>
            <w:rFonts w:ascii="Calibri" w:eastAsia="Calibri" w:hAnsi="Calibri" w:cs="Calibri"/>
            <w:color w:val="1155CC"/>
            <w:sz w:val="20"/>
            <w:szCs w:val="20"/>
            <w:u w:val="single"/>
          </w:rPr>
          <w:t>feministok</w:t>
        </w:r>
        <w:proofErr w:type="spellEnd"/>
        <w:r w:rsidRPr="0099263E">
          <w:rPr>
            <w:rFonts w:ascii="Calibri" w:eastAsia="Calibri" w:hAnsi="Calibri" w:cs="Calibri"/>
            <w:color w:val="1155CC"/>
            <w:sz w:val="20"/>
            <w:szCs w:val="20"/>
            <w:u w:val="single"/>
            <w:lang w:val="ru-RU"/>
          </w:rPr>
          <w:t>/</w:t>
        </w:r>
      </w:hyperlink>
      <w:r w:rsidRPr="0099263E">
        <w:rPr>
          <w:rFonts w:ascii="Calibri" w:eastAsia="Calibri" w:hAnsi="Calibri" w:cs="Calibri"/>
          <w:sz w:val="20"/>
          <w:szCs w:val="20"/>
          <w:lang w:val="ru-RU"/>
        </w:rPr>
        <w:t xml:space="preserve"> </w:t>
      </w:r>
    </w:p>
  </w:footnote>
  <w:footnote w:id="54">
    <w:p w14:paraId="4E475052"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Transparency International (10 October 2023), </w:t>
      </w:r>
      <w:r>
        <w:rPr>
          <w:rFonts w:ascii="Calibri" w:eastAsia="Calibri" w:hAnsi="Calibri" w:cs="Calibri"/>
          <w:i/>
          <w:sz w:val="20"/>
          <w:szCs w:val="20"/>
        </w:rPr>
        <w:t>Transparency International expresses concerns over the release of Kazakhstan's "foreign agents" list</w:t>
      </w:r>
      <w:r>
        <w:rPr>
          <w:rFonts w:ascii="Calibri" w:eastAsia="Calibri" w:hAnsi="Calibri" w:cs="Calibri"/>
          <w:sz w:val="20"/>
          <w:szCs w:val="20"/>
        </w:rPr>
        <w:t xml:space="preserve">, </w:t>
      </w:r>
      <w:hyperlink r:id="rId42">
        <w:r>
          <w:rPr>
            <w:rFonts w:ascii="Calibri" w:eastAsia="Calibri" w:hAnsi="Calibri" w:cs="Calibri"/>
            <w:color w:val="1155CC"/>
            <w:sz w:val="20"/>
            <w:szCs w:val="20"/>
            <w:u w:val="single"/>
          </w:rPr>
          <w:t>https://www.transparency.org/en/press/transparency-international-concerned-kazakhstan-foreign-agents-list</w:t>
        </w:r>
      </w:hyperlink>
      <w:r>
        <w:rPr>
          <w:rFonts w:ascii="Calibri" w:eastAsia="Calibri" w:hAnsi="Calibri" w:cs="Calibri"/>
          <w:sz w:val="20"/>
          <w:szCs w:val="20"/>
        </w:rPr>
        <w:t>,</w:t>
      </w:r>
    </w:p>
  </w:footnote>
  <w:footnote w:id="55">
    <w:p w14:paraId="20E149CF" w14:textId="77777777" w:rsidR="000E012F"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Seitmuratova</w:t>
      </w:r>
      <w:proofErr w:type="spellEnd"/>
      <w:r>
        <w:rPr>
          <w:rFonts w:ascii="Calibri" w:eastAsia="Calibri" w:hAnsi="Calibri" w:cs="Calibri"/>
          <w:sz w:val="20"/>
          <w:szCs w:val="20"/>
        </w:rPr>
        <w:t>, A. (18 April 2025),</w:t>
      </w:r>
      <w:r>
        <w:rPr>
          <w:rFonts w:ascii="Calibri" w:eastAsia="Calibri" w:hAnsi="Calibri" w:cs="Calibri"/>
          <w:i/>
          <w:sz w:val="20"/>
          <w:szCs w:val="20"/>
        </w:rPr>
        <w:t xml:space="preserve"> Kazakhstani MPs start working on foreign agent law</w:t>
      </w:r>
      <w:r>
        <w:rPr>
          <w:rFonts w:ascii="Calibri" w:eastAsia="Calibri" w:hAnsi="Calibri" w:cs="Calibri"/>
          <w:sz w:val="20"/>
          <w:szCs w:val="20"/>
        </w:rPr>
        <w:t>,</w:t>
      </w:r>
    </w:p>
    <w:p w14:paraId="7DD952E0" w14:textId="77777777" w:rsidR="000E012F" w:rsidRDefault="00000000">
      <w:pPr>
        <w:spacing w:line="240" w:lineRule="auto"/>
        <w:rPr>
          <w:rFonts w:ascii="Calibri" w:eastAsia="Calibri" w:hAnsi="Calibri" w:cs="Calibri"/>
          <w:sz w:val="20"/>
          <w:szCs w:val="20"/>
        </w:rPr>
      </w:pPr>
      <w:hyperlink r:id="rId43">
        <w:r>
          <w:rPr>
            <w:rFonts w:ascii="Calibri" w:eastAsia="Calibri" w:hAnsi="Calibri" w:cs="Calibri"/>
            <w:color w:val="1155CC"/>
            <w:sz w:val="20"/>
            <w:szCs w:val="20"/>
            <w:u w:val="single"/>
          </w:rPr>
          <w:t>https://kz.kursiv.media/en/2025-04-18/engk-tank-kazakhstani-mps-start-working-on-foreign-agent-law/</w:t>
        </w:r>
      </w:hyperlink>
      <w:r>
        <w:rPr>
          <w:rFonts w:ascii="Calibri" w:eastAsia="Calibri" w:hAnsi="Calibri" w:cs="Calibr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8BED7" w14:textId="77777777" w:rsidR="000E012F" w:rsidRDefault="000E01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43C6F"/>
    <w:multiLevelType w:val="multilevel"/>
    <w:tmpl w:val="3A1474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3E8B13FA"/>
    <w:multiLevelType w:val="multilevel"/>
    <w:tmpl w:val="FDFE95B0"/>
    <w:lvl w:ilvl="0">
      <w:start w:val="1"/>
      <w:numFmt w:val="decimal"/>
      <w:lvlText w:val="%1."/>
      <w:lvlJc w:val="left"/>
      <w:pPr>
        <w:ind w:left="720" w:hanging="360"/>
      </w:pPr>
      <w:rPr>
        <w:rFonts w:ascii="Calibri" w:eastAsia="Calibri" w:hAnsi="Calibri" w:cs="Calibri"/>
        <w:b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EE24BEA"/>
    <w:multiLevelType w:val="multilevel"/>
    <w:tmpl w:val="356823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71248788">
    <w:abstractNumId w:val="0"/>
  </w:num>
  <w:num w:numId="2" w16cid:durableId="1802577027">
    <w:abstractNumId w:val="1"/>
  </w:num>
  <w:num w:numId="3" w16cid:durableId="1016686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12F"/>
    <w:rsid w:val="000E012F"/>
    <w:rsid w:val="0049196F"/>
    <w:rsid w:val="005F7C81"/>
    <w:rsid w:val="0099263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1A91213C"/>
  <w15:docId w15:val="{ADCA51A6-77C5-45BA-A70D-D12FF2E73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lt-L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77C42"/>
    <w:pPr>
      <w:ind w:left="720"/>
      <w:contextualSpacing/>
    </w:p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liza@harmreductioneurasia.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e.mail.ru/compose/?mailto=mailto%3Aibragimova.plwh%40gmail.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sites/default/files/Documents/Issues/Detention/Call/Country/Kazakhstan.pdf" TargetMode="External"/><Relationship Id="rId18" Type="http://schemas.openxmlformats.org/officeDocument/2006/relationships/hyperlink" Target="https://ewna.org/wp-content/uploads/2024/01/ewna_fhi360-snps-assessment-final-report_2023_eng.pdf" TargetMode="External"/><Relationship Id="rId26" Type="http://schemas.openxmlformats.org/officeDocument/2006/relationships/hyperlink" Target="https://www.who.int/news-room/fact-sheets/detail/opioid-overdose" TargetMode="External"/><Relationship Id="rId39" Type="http://schemas.openxmlformats.org/officeDocument/2006/relationships/hyperlink" Target="https://ececacd.org/wp-content/uploads/2021/08/Drug-Laws-and-Policies.pdf" TargetMode="External"/><Relationship Id="rId21" Type="http://schemas.openxmlformats.org/officeDocument/2006/relationships/hyperlink" Target="https://www.unaids.org/en/keywords/kazakhstan" TargetMode="External"/><Relationship Id="rId34" Type="http://schemas.openxmlformats.org/officeDocument/2006/relationships/hyperlink" Target="https://uhri.ohchr.org/en/document/18baae2e-a7de-45b2-8a51-31d5ce5db244" TargetMode="External"/><Relationship Id="rId42" Type="http://schemas.openxmlformats.org/officeDocument/2006/relationships/hyperlink" Target="https://www.transparency.org/en/press/transparency-international-concerned-kazakhstan-foreign-agents-list" TargetMode="External"/><Relationship Id="rId7" Type="http://schemas.openxmlformats.org/officeDocument/2006/relationships/hyperlink" Target="https://www.ohchr.org/en/documents/thematic-reports/a79177-report-special-rapporteur-right-everyone-enjoyment-highest" TargetMode="External"/><Relationship Id="rId2" Type="http://schemas.openxmlformats.org/officeDocument/2006/relationships/hyperlink" Target="https://www.eu-cadap.org/wp-content/uploads/2024/04/Kazakhstan-REPORT.pdf" TargetMode="External"/><Relationship Id="rId16" Type="http://schemas.openxmlformats.org/officeDocument/2006/relationships/hyperlink" Target="https://www.eu-cadap.org/wp-content/uploads/2024/04/Kazakhstan-REPORT.pdf" TargetMode="External"/><Relationship Id="rId20" Type="http://schemas.openxmlformats.org/officeDocument/2006/relationships/hyperlink" Target="https://www.unaids.org/en/resources/documents/2021/2021_unaids_data" TargetMode="External"/><Relationship Id="rId29" Type="http://schemas.openxmlformats.org/officeDocument/2006/relationships/hyperlink" Target="https://ewna.org/wp-content/uploads/2023/07/ewna-gender-assessment-report_2023_eng-1.pdf" TargetMode="External"/><Relationship Id="rId41" Type="http://schemas.openxmlformats.org/officeDocument/2006/relationships/hyperlink" Target="https://ewna.org/2025/03/07/istoriya-odnogo-zhenskogo-marsha-pochemu-gosudarstvo-protiv-feministok/" TargetMode="External"/><Relationship Id="rId1" Type="http://schemas.openxmlformats.org/officeDocument/2006/relationships/hyperlink" Target="https://www.unaids.org/en/resources/documents/2024/2024_unaids_data" TargetMode="External"/><Relationship Id="rId6" Type="http://schemas.openxmlformats.org/officeDocument/2006/relationships/hyperlink" Target="https://uhri.ohchr.org/en/document/b593d337-1eda-453d-97a0-7c52ab1ded82" TargetMode="External"/><Relationship Id="rId11" Type="http://schemas.openxmlformats.org/officeDocument/2006/relationships/hyperlink" Target="https://stat.gov.kz/en/industries/labor-and-income/stat-wags/publications/186232" TargetMode="External"/><Relationship Id="rId24" Type="http://schemas.openxmlformats.org/officeDocument/2006/relationships/hyperlink" Target="https://www.who.int/publications/i/item/guide-to-starting-and-managing-needle-and-syringe-programmes" TargetMode="External"/><Relationship Id="rId32" Type="http://schemas.openxmlformats.org/officeDocument/2006/relationships/hyperlink" Target="https://doi.org/10.1001/jamanetworkopen.2020.21174" TargetMode="External"/><Relationship Id="rId37" Type="http://schemas.openxmlformats.org/officeDocument/2006/relationships/hyperlink" Target="https://hri.global/flagship-research/the-global-state-of-harm-reduction/the-global-state-of-harm-reduction-2024/" TargetMode="External"/><Relationship Id="rId40" Type="http://schemas.openxmlformats.org/officeDocument/2006/relationships/hyperlink" Target="https://ewna.org/wp-content/uploads/2023/07/ewna-gender-assessment-report_2023_eng-1.pdf" TargetMode="External"/><Relationship Id="rId5" Type="http://schemas.openxmlformats.org/officeDocument/2006/relationships/hyperlink" Target="https://uhri.ohchr.org/en/document/91f178a6-48b7-44c6-83bf-b599b390190f" TargetMode="External"/><Relationship Id="rId15" Type="http://schemas.openxmlformats.org/officeDocument/2006/relationships/hyperlink" Target="https://adilet.zan.kz/rus/docs/V2000021680" TargetMode="External"/><Relationship Id="rId23" Type="http://schemas.openxmlformats.org/officeDocument/2006/relationships/hyperlink" Target="https://iris.who.int/bitstream/handle/10665/366820/9789240071858-eng.pdf" TargetMode="External"/><Relationship Id="rId28" Type="http://schemas.openxmlformats.org/officeDocument/2006/relationships/hyperlink" Target="https://jied.lse.ac.uk/articles/10.31389/jied.208" TargetMode="External"/><Relationship Id="rId36" Type="http://schemas.openxmlformats.org/officeDocument/2006/relationships/hyperlink" Target="https://ewna.org/wp-content/uploads/2023/07/ewna-gender-assessment-report_2023_eng-1.pdf" TargetMode="External"/><Relationship Id="rId10" Type="http://schemas.openxmlformats.org/officeDocument/2006/relationships/hyperlink" Target="https://www.unodc.org/documents/ungass2016//Contributions/UN/Gender_and_Drugs_-_UN_Women_Policy_Brief.pdf" TargetMode="External"/><Relationship Id="rId19" Type="http://schemas.openxmlformats.org/officeDocument/2006/relationships/hyperlink" Target="https://www.unaids.org/en/resources/documents/2024/2024_unaids_data" TargetMode="External"/><Relationship Id="rId31" Type="http://schemas.openxmlformats.org/officeDocument/2006/relationships/hyperlink" Target="https://ewna.org/wp-content/uploads/2023/07/ewna-gender-assessment-report_2023_eng-1.pdf" TargetMode="External"/><Relationship Id="rId4" Type="http://schemas.openxmlformats.org/officeDocument/2006/relationships/hyperlink" Target="https://uhri.ohchr.org/en/document/056438da-eac1-4a0f-9af3-02eb1b9595fc" TargetMode="External"/><Relationship Id="rId9" Type="http://schemas.openxmlformats.org/officeDocument/2006/relationships/hyperlink" Target="https://www.ohchr.org/en/calls-for-input/2023/call-inputs-ohchrs-report-human-rights-challenges-addressing-and-countering" TargetMode="External"/><Relationship Id="rId14" Type="http://schemas.openxmlformats.org/officeDocument/2006/relationships/hyperlink" Target="https://ap.ohchr.org/documents/dpage_e.aspx?si=A/HRC/30/65" TargetMode="External"/><Relationship Id="rId22" Type="http://schemas.openxmlformats.org/officeDocument/2006/relationships/hyperlink" Target="https://docs.un.org/en/A/HRC/56/52" TargetMode="External"/><Relationship Id="rId27" Type="http://schemas.openxmlformats.org/officeDocument/2006/relationships/hyperlink" Target="https://harmreductionjournal.biomedcentral.com/articles/10.1186/s12954-022-00700-x" TargetMode="External"/><Relationship Id="rId30" Type="http://schemas.openxmlformats.org/officeDocument/2006/relationships/hyperlink" Target="https://www.soros.kz/wp-content/uploads/2019/03/VORONCOVA_web_.pdf" TargetMode="External"/><Relationship Id="rId35" Type="http://schemas.openxmlformats.org/officeDocument/2006/relationships/hyperlink" Target="https://docs.un.org/en/A/HRC/54/53" TargetMode="External"/><Relationship Id="rId43" Type="http://schemas.openxmlformats.org/officeDocument/2006/relationships/hyperlink" Target="https://kz.kursiv.media/en/2025-04-18/engk-tank-kazakhstani-mps-start-working-on-foreign-agent-law/" TargetMode="External"/><Relationship Id="rId8" Type="http://schemas.openxmlformats.org/officeDocument/2006/relationships/hyperlink" Target="https://www.ohchr.org/en/documents/thematic-reports/ahrc4740-arbitrary-detention-relating-drug-policies-study-working-group" TargetMode="External"/><Relationship Id="rId3" Type="http://schemas.openxmlformats.org/officeDocument/2006/relationships/hyperlink" Target="https://www.sciencedirect.com/science/article/abs/pii/S0955395922001694" TargetMode="External"/><Relationship Id="rId12" Type="http://schemas.openxmlformats.org/officeDocument/2006/relationships/hyperlink" Target="https://adilet.zan.kz/eng/docs/K1400000226" TargetMode="External"/><Relationship Id="rId17" Type="http://schemas.openxmlformats.org/officeDocument/2006/relationships/hyperlink" Target="https://ewna.org/wp-content/uploads/2024/01/ewna_gbv-clm-final-report_kazakhstan_2023_eng-1.pdf" TargetMode="External"/><Relationship Id="rId25" Type="http://schemas.openxmlformats.org/officeDocument/2006/relationships/hyperlink" Target="https://www.who.int/data/gho/indicator-metadata-registry/imr-details/2718" TargetMode="External"/><Relationship Id="rId33" Type="http://schemas.openxmlformats.org/officeDocument/2006/relationships/hyperlink" Target="https://uhri.ohchr.org/en/document/056438da-eac1-4a0f-9af3-02eb1b9595fc" TargetMode="External"/><Relationship Id="rId38" Type="http://schemas.openxmlformats.org/officeDocument/2006/relationships/hyperlink" Target="https://hri.global/flagship-research/the-global-state-of-harm-reduction/the-global-state-of-harm-reduction-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Fp7Ex64TP589ycNO9QhSarFDNg==">CgMxLjAyDmguM2N1MzZmdnBiOWhyMg5oLnBhMnJmdnloY2RocjIOaC5zbDZ1OGt3NGc0M3EyDmguZDhiM283YjhjdWY5Mg5oLnZhcnF2Y25ybXM5cjIOaC5jZzV2NDNsMXQ2dnYyDmguZGthZDQzMmt5NG1nMg5oLjUxYWMxYjJ5NHAxcDgAciExbzFmdXlpWm5JOEwwMHAySGRLdlZTSm4tcS1faXhOTHI=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23621</Words>
  <Characters>13464</Characters>
  <Application>Microsoft Office Word</Application>
  <DocSecurity>0</DocSecurity>
  <Lines>112</Lines>
  <Paragraphs>74</Paragraphs>
  <ScaleCrop>false</ScaleCrop>
  <Company/>
  <LinksUpToDate>false</LinksUpToDate>
  <CharactersWithSpaces>37011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dc:creator>
  <cp:lastModifiedBy>Eliza Kurcevic</cp:lastModifiedBy>
  <cp:revision>2</cp:revision>
  <dcterms:created xsi:type="dcterms:W3CDTF">2025-05-23T10:09:00Z</dcterms:created>
  <dcterms:modified xsi:type="dcterms:W3CDTF">2025-05-23T10:09:00Z</dcterms:modified>
</cp:coreProperties>
</file>