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8D7A5E" w14:textId="77777777" w:rsidR="00F82AFB" w:rsidRPr="00544EC4" w:rsidRDefault="00F82AFB" w:rsidP="00EE7201">
      <w:pPr>
        <w:spacing w:before="120" w:line="276" w:lineRule="auto"/>
        <w:jc w:val="center"/>
        <w:rPr>
          <w:rFonts w:ascii="Times New Roman" w:hAnsi="Times New Roman" w:cs="Times New Roman"/>
          <w:b/>
          <w:sz w:val="20"/>
          <w:szCs w:val="20"/>
        </w:rPr>
      </w:pPr>
    </w:p>
    <w:p w14:paraId="219E9656" w14:textId="77777777" w:rsidR="004D6BDB" w:rsidRDefault="004D6BDB" w:rsidP="00EE7201">
      <w:pPr>
        <w:spacing w:before="120" w:line="276" w:lineRule="auto"/>
        <w:jc w:val="center"/>
        <w:rPr>
          <w:rFonts w:ascii="Times New Roman" w:hAnsi="Times New Roman" w:cs="Times New Roman"/>
          <w:b/>
          <w:sz w:val="28"/>
          <w:szCs w:val="28"/>
        </w:rPr>
      </w:pPr>
    </w:p>
    <w:p w14:paraId="2196514C" w14:textId="7D1ECCAA" w:rsidR="00721A2A" w:rsidRPr="004D6BDB" w:rsidRDefault="00683BC6" w:rsidP="00EE7201">
      <w:pPr>
        <w:spacing w:before="120" w:line="276" w:lineRule="auto"/>
        <w:jc w:val="center"/>
        <w:rPr>
          <w:rFonts w:ascii="Times New Roman" w:hAnsi="Times New Roman" w:cs="Times New Roman"/>
          <w:b/>
          <w:spacing w:val="-2"/>
          <w:sz w:val="28"/>
          <w:szCs w:val="28"/>
        </w:rPr>
      </w:pPr>
      <w:r w:rsidRPr="004D6BDB">
        <w:rPr>
          <w:rFonts w:ascii="Times New Roman" w:hAnsi="Times New Roman" w:cs="Times New Roman"/>
          <w:b/>
          <w:sz w:val="28"/>
          <w:szCs w:val="28"/>
        </w:rPr>
        <w:t>Situation</w:t>
      </w:r>
      <w:r w:rsidRPr="004D6BDB">
        <w:rPr>
          <w:rFonts w:ascii="Times New Roman" w:hAnsi="Times New Roman" w:cs="Times New Roman"/>
          <w:b/>
          <w:spacing w:val="-4"/>
          <w:sz w:val="28"/>
          <w:szCs w:val="28"/>
        </w:rPr>
        <w:t xml:space="preserve"> </w:t>
      </w:r>
      <w:r w:rsidRPr="004D6BDB">
        <w:rPr>
          <w:rFonts w:ascii="Times New Roman" w:hAnsi="Times New Roman" w:cs="Times New Roman"/>
          <w:b/>
          <w:sz w:val="28"/>
          <w:szCs w:val="28"/>
        </w:rPr>
        <w:t>of</w:t>
      </w:r>
      <w:r w:rsidRPr="004D6BDB">
        <w:rPr>
          <w:rFonts w:ascii="Times New Roman" w:hAnsi="Times New Roman" w:cs="Times New Roman"/>
          <w:b/>
          <w:spacing w:val="-5"/>
          <w:sz w:val="28"/>
          <w:szCs w:val="28"/>
        </w:rPr>
        <w:t xml:space="preserve"> </w:t>
      </w:r>
      <w:r w:rsidRPr="004D6BDB">
        <w:rPr>
          <w:rFonts w:ascii="Times New Roman" w:hAnsi="Times New Roman" w:cs="Times New Roman"/>
          <w:b/>
          <w:sz w:val="28"/>
          <w:szCs w:val="28"/>
        </w:rPr>
        <w:t>the</w:t>
      </w:r>
      <w:r w:rsidRPr="004D6BDB">
        <w:rPr>
          <w:rFonts w:ascii="Times New Roman" w:hAnsi="Times New Roman" w:cs="Times New Roman"/>
          <w:b/>
          <w:spacing w:val="-3"/>
          <w:sz w:val="28"/>
          <w:szCs w:val="28"/>
        </w:rPr>
        <w:t xml:space="preserve"> </w:t>
      </w:r>
      <w:r w:rsidRPr="004D6BDB">
        <w:rPr>
          <w:rFonts w:ascii="Times New Roman" w:hAnsi="Times New Roman" w:cs="Times New Roman"/>
          <w:b/>
          <w:sz w:val="28"/>
          <w:szCs w:val="28"/>
        </w:rPr>
        <w:t>Economic,</w:t>
      </w:r>
      <w:r w:rsidRPr="004D6BDB">
        <w:rPr>
          <w:rFonts w:ascii="Times New Roman" w:hAnsi="Times New Roman" w:cs="Times New Roman"/>
          <w:b/>
          <w:spacing w:val="-3"/>
          <w:sz w:val="28"/>
          <w:szCs w:val="28"/>
        </w:rPr>
        <w:t xml:space="preserve"> </w:t>
      </w:r>
      <w:r w:rsidRPr="004D6BDB">
        <w:rPr>
          <w:rFonts w:ascii="Times New Roman" w:hAnsi="Times New Roman" w:cs="Times New Roman"/>
          <w:b/>
          <w:sz w:val="28"/>
          <w:szCs w:val="28"/>
        </w:rPr>
        <w:t>Social,</w:t>
      </w:r>
      <w:r w:rsidRPr="004D6BDB">
        <w:rPr>
          <w:rFonts w:ascii="Times New Roman" w:hAnsi="Times New Roman" w:cs="Times New Roman"/>
          <w:b/>
          <w:spacing w:val="-3"/>
          <w:sz w:val="28"/>
          <w:szCs w:val="28"/>
        </w:rPr>
        <w:t xml:space="preserve"> </w:t>
      </w:r>
      <w:r w:rsidRPr="004D6BDB">
        <w:rPr>
          <w:rFonts w:ascii="Times New Roman" w:hAnsi="Times New Roman" w:cs="Times New Roman"/>
          <w:b/>
          <w:sz w:val="28"/>
          <w:szCs w:val="28"/>
        </w:rPr>
        <w:t>and</w:t>
      </w:r>
      <w:r w:rsidRPr="004D6BDB">
        <w:rPr>
          <w:rFonts w:ascii="Times New Roman" w:hAnsi="Times New Roman" w:cs="Times New Roman"/>
          <w:b/>
          <w:spacing w:val="-4"/>
          <w:sz w:val="28"/>
          <w:szCs w:val="28"/>
        </w:rPr>
        <w:t xml:space="preserve"> </w:t>
      </w:r>
      <w:r w:rsidRPr="004D6BDB">
        <w:rPr>
          <w:rFonts w:ascii="Times New Roman" w:hAnsi="Times New Roman" w:cs="Times New Roman"/>
          <w:b/>
          <w:sz w:val="28"/>
          <w:szCs w:val="28"/>
        </w:rPr>
        <w:t>Cultural</w:t>
      </w:r>
      <w:r w:rsidRPr="004D6BDB">
        <w:rPr>
          <w:rFonts w:ascii="Times New Roman" w:hAnsi="Times New Roman" w:cs="Times New Roman"/>
          <w:b/>
          <w:spacing w:val="-3"/>
          <w:sz w:val="28"/>
          <w:szCs w:val="28"/>
        </w:rPr>
        <w:t xml:space="preserve"> </w:t>
      </w:r>
      <w:r w:rsidRPr="004D6BDB">
        <w:rPr>
          <w:rFonts w:ascii="Times New Roman" w:hAnsi="Times New Roman" w:cs="Times New Roman"/>
          <w:b/>
          <w:sz w:val="28"/>
          <w:szCs w:val="28"/>
        </w:rPr>
        <w:t>Rights</w:t>
      </w:r>
      <w:r w:rsidRPr="004D6BDB">
        <w:rPr>
          <w:rFonts w:ascii="Times New Roman" w:hAnsi="Times New Roman" w:cs="Times New Roman"/>
          <w:b/>
          <w:spacing w:val="-3"/>
          <w:sz w:val="28"/>
          <w:szCs w:val="28"/>
        </w:rPr>
        <w:t xml:space="preserve"> </w:t>
      </w:r>
      <w:r w:rsidRPr="004D6BDB">
        <w:rPr>
          <w:rFonts w:ascii="Times New Roman" w:hAnsi="Times New Roman" w:cs="Times New Roman"/>
          <w:b/>
          <w:sz w:val="28"/>
          <w:szCs w:val="28"/>
        </w:rPr>
        <w:t>of</w:t>
      </w:r>
      <w:r w:rsidRPr="004D6BDB">
        <w:rPr>
          <w:rFonts w:ascii="Times New Roman" w:hAnsi="Times New Roman" w:cs="Times New Roman"/>
          <w:b/>
          <w:spacing w:val="-5"/>
          <w:sz w:val="28"/>
          <w:szCs w:val="28"/>
        </w:rPr>
        <w:t xml:space="preserve"> </w:t>
      </w:r>
      <w:r w:rsidRPr="004D6BDB">
        <w:rPr>
          <w:rFonts w:ascii="Times New Roman" w:hAnsi="Times New Roman" w:cs="Times New Roman"/>
          <w:b/>
          <w:sz w:val="28"/>
          <w:szCs w:val="28"/>
        </w:rPr>
        <w:t>LGBTIQ+</w:t>
      </w:r>
      <w:r w:rsidRPr="004D6BDB">
        <w:rPr>
          <w:rFonts w:ascii="Times New Roman" w:hAnsi="Times New Roman" w:cs="Times New Roman"/>
          <w:b/>
          <w:spacing w:val="-5"/>
          <w:sz w:val="28"/>
          <w:szCs w:val="28"/>
        </w:rPr>
        <w:t xml:space="preserve"> </w:t>
      </w:r>
      <w:r w:rsidRPr="004D6BDB">
        <w:rPr>
          <w:rFonts w:ascii="Times New Roman" w:hAnsi="Times New Roman" w:cs="Times New Roman"/>
          <w:b/>
          <w:sz w:val="28"/>
          <w:szCs w:val="28"/>
        </w:rPr>
        <w:t>Persons</w:t>
      </w:r>
      <w:r w:rsidRPr="004D6BDB">
        <w:rPr>
          <w:rFonts w:ascii="Times New Roman" w:hAnsi="Times New Roman" w:cs="Times New Roman"/>
          <w:b/>
          <w:spacing w:val="-5"/>
          <w:sz w:val="28"/>
          <w:szCs w:val="28"/>
        </w:rPr>
        <w:t xml:space="preserve"> </w:t>
      </w:r>
      <w:r w:rsidRPr="004D6BDB">
        <w:rPr>
          <w:rFonts w:ascii="Times New Roman" w:hAnsi="Times New Roman" w:cs="Times New Roman"/>
          <w:b/>
          <w:sz w:val="28"/>
          <w:szCs w:val="28"/>
        </w:rPr>
        <w:t xml:space="preserve">in </w:t>
      </w:r>
      <w:r w:rsidR="00572821" w:rsidRPr="004D6BDB">
        <w:rPr>
          <w:rFonts w:ascii="Times New Roman" w:hAnsi="Times New Roman" w:cs="Times New Roman"/>
          <w:b/>
          <w:spacing w:val="-2"/>
          <w:sz w:val="28"/>
          <w:szCs w:val="28"/>
        </w:rPr>
        <w:t>Colombi</w:t>
      </w:r>
      <w:r w:rsidR="00F82AFB" w:rsidRPr="004D6BDB">
        <w:rPr>
          <w:rFonts w:ascii="Times New Roman" w:hAnsi="Times New Roman" w:cs="Times New Roman"/>
          <w:b/>
          <w:spacing w:val="-2"/>
          <w:sz w:val="28"/>
          <w:szCs w:val="28"/>
        </w:rPr>
        <w:t>a</w:t>
      </w:r>
    </w:p>
    <w:p w14:paraId="352D9C5D" w14:textId="77777777" w:rsidR="00F82AFB" w:rsidRPr="004D6BDB" w:rsidRDefault="00F82AFB" w:rsidP="00EE7201">
      <w:pPr>
        <w:spacing w:before="120" w:line="276" w:lineRule="auto"/>
        <w:jc w:val="center"/>
        <w:rPr>
          <w:rFonts w:ascii="Times New Roman" w:hAnsi="Times New Roman" w:cs="Times New Roman"/>
          <w:b/>
          <w:sz w:val="28"/>
          <w:szCs w:val="28"/>
        </w:rPr>
      </w:pPr>
    </w:p>
    <w:p w14:paraId="79DB4E3B" w14:textId="77777777" w:rsidR="004D6BDB" w:rsidRDefault="004D6BDB" w:rsidP="00EE7201">
      <w:pPr>
        <w:spacing w:before="120" w:line="276" w:lineRule="auto"/>
        <w:jc w:val="center"/>
        <w:rPr>
          <w:rFonts w:ascii="Times New Roman" w:hAnsi="Times New Roman" w:cs="Times New Roman"/>
          <w:b/>
          <w:sz w:val="28"/>
          <w:szCs w:val="28"/>
        </w:rPr>
      </w:pPr>
    </w:p>
    <w:p w14:paraId="2DB96BCB" w14:textId="77777777" w:rsidR="004D6BDB" w:rsidRPr="004D6BDB" w:rsidRDefault="004D6BDB" w:rsidP="00EE7201">
      <w:pPr>
        <w:spacing w:before="120" w:line="276" w:lineRule="auto"/>
        <w:jc w:val="center"/>
        <w:rPr>
          <w:rFonts w:ascii="Times New Roman" w:hAnsi="Times New Roman" w:cs="Times New Roman"/>
          <w:b/>
          <w:sz w:val="28"/>
          <w:szCs w:val="28"/>
        </w:rPr>
      </w:pPr>
    </w:p>
    <w:p w14:paraId="5051B78A" w14:textId="145A922B" w:rsidR="00721A2A" w:rsidRPr="004D6BDB" w:rsidRDefault="00683BC6" w:rsidP="00EE7201">
      <w:pPr>
        <w:spacing w:before="120" w:line="276" w:lineRule="auto"/>
        <w:jc w:val="center"/>
        <w:rPr>
          <w:rFonts w:ascii="Times New Roman" w:hAnsi="Times New Roman" w:cs="Times New Roman"/>
          <w:b/>
          <w:sz w:val="28"/>
          <w:szCs w:val="28"/>
        </w:rPr>
      </w:pPr>
      <w:r w:rsidRPr="004D6BDB">
        <w:rPr>
          <w:rFonts w:ascii="Times New Roman" w:hAnsi="Times New Roman" w:cs="Times New Roman"/>
          <w:b/>
          <w:sz w:val="28"/>
          <w:szCs w:val="28"/>
        </w:rPr>
        <w:t>Report</w:t>
      </w:r>
      <w:r w:rsidRPr="004D6BDB">
        <w:rPr>
          <w:rFonts w:ascii="Times New Roman" w:hAnsi="Times New Roman" w:cs="Times New Roman"/>
          <w:b/>
          <w:spacing w:val="-4"/>
          <w:sz w:val="28"/>
          <w:szCs w:val="28"/>
        </w:rPr>
        <w:t xml:space="preserve"> </w:t>
      </w:r>
      <w:r w:rsidRPr="004D6BDB">
        <w:rPr>
          <w:rFonts w:ascii="Times New Roman" w:hAnsi="Times New Roman" w:cs="Times New Roman"/>
          <w:b/>
          <w:sz w:val="28"/>
          <w:szCs w:val="28"/>
        </w:rPr>
        <w:t>submitted</w:t>
      </w:r>
      <w:r w:rsidRPr="004D6BDB">
        <w:rPr>
          <w:rFonts w:ascii="Times New Roman" w:hAnsi="Times New Roman" w:cs="Times New Roman"/>
          <w:b/>
          <w:spacing w:val="-3"/>
          <w:sz w:val="28"/>
          <w:szCs w:val="28"/>
        </w:rPr>
        <w:t xml:space="preserve"> </w:t>
      </w:r>
      <w:r w:rsidRPr="004D6BDB">
        <w:rPr>
          <w:rFonts w:ascii="Times New Roman" w:hAnsi="Times New Roman" w:cs="Times New Roman"/>
          <w:b/>
          <w:sz w:val="28"/>
          <w:szCs w:val="28"/>
        </w:rPr>
        <w:t>to</w:t>
      </w:r>
      <w:r w:rsidRPr="004D6BDB">
        <w:rPr>
          <w:rFonts w:ascii="Times New Roman" w:hAnsi="Times New Roman" w:cs="Times New Roman"/>
          <w:b/>
          <w:spacing w:val="-2"/>
          <w:sz w:val="28"/>
          <w:szCs w:val="28"/>
        </w:rPr>
        <w:t xml:space="preserve"> </w:t>
      </w:r>
      <w:r w:rsidRPr="004D6BDB">
        <w:rPr>
          <w:rFonts w:ascii="Times New Roman" w:hAnsi="Times New Roman" w:cs="Times New Roman"/>
          <w:b/>
          <w:spacing w:val="-5"/>
          <w:sz w:val="28"/>
          <w:szCs w:val="28"/>
        </w:rPr>
        <w:t>the</w:t>
      </w:r>
      <w:r w:rsidR="00572821" w:rsidRPr="004D6BDB">
        <w:rPr>
          <w:rFonts w:ascii="Times New Roman" w:hAnsi="Times New Roman" w:cs="Times New Roman"/>
          <w:b/>
          <w:spacing w:val="-5"/>
          <w:sz w:val="28"/>
          <w:szCs w:val="28"/>
        </w:rPr>
        <w:t xml:space="preserve"> </w:t>
      </w:r>
      <w:r w:rsidRPr="004D6BDB">
        <w:rPr>
          <w:rFonts w:ascii="Times New Roman" w:hAnsi="Times New Roman" w:cs="Times New Roman"/>
          <w:b/>
          <w:sz w:val="28"/>
          <w:szCs w:val="28"/>
        </w:rPr>
        <w:t>Committee</w:t>
      </w:r>
      <w:r w:rsidRPr="004D6BDB">
        <w:rPr>
          <w:rFonts w:ascii="Times New Roman" w:hAnsi="Times New Roman" w:cs="Times New Roman"/>
          <w:b/>
          <w:spacing w:val="-3"/>
          <w:sz w:val="28"/>
          <w:szCs w:val="28"/>
        </w:rPr>
        <w:t xml:space="preserve"> </w:t>
      </w:r>
      <w:r w:rsidRPr="004D6BDB">
        <w:rPr>
          <w:rFonts w:ascii="Times New Roman" w:hAnsi="Times New Roman" w:cs="Times New Roman"/>
          <w:b/>
          <w:sz w:val="28"/>
          <w:szCs w:val="28"/>
        </w:rPr>
        <w:t>on</w:t>
      </w:r>
      <w:r w:rsidRPr="004D6BDB">
        <w:rPr>
          <w:rFonts w:ascii="Times New Roman" w:hAnsi="Times New Roman" w:cs="Times New Roman"/>
          <w:b/>
          <w:spacing w:val="-4"/>
          <w:sz w:val="28"/>
          <w:szCs w:val="28"/>
        </w:rPr>
        <w:t xml:space="preserve"> </w:t>
      </w:r>
      <w:r w:rsidRPr="004D6BDB">
        <w:rPr>
          <w:rFonts w:ascii="Times New Roman" w:hAnsi="Times New Roman" w:cs="Times New Roman"/>
          <w:b/>
          <w:sz w:val="28"/>
          <w:szCs w:val="28"/>
        </w:rPr>
        <w:t>Economic,</w:t>
      </w:r>
      <w:r w:rsidRPr="004D6BDB">
        <w:rPr>
          <w:rFonts w:ascii="Times New Roman" w:hAnsi="Times New Roman" w:cs="Times New Roman"/>
          <w:b/>
          <w:spacing w:val="-3"/>
          <w:sz w:val="28"/>
          <w:szCs w:val="28"/>
        </w:rPr>
        <w:t xml:space="preserve"> </w:t>
      </w:r>
      <w:r w:rsidRPr="004D6BDB">
        <w:rPr>
          <w:rFonts w:ascii="Times New Roman" w:hAnsi="Times New Roman" w:cs="Times New Roman"/>
          <w:b/>
          <w:sz w:val="28"/>
          <w:szCs w:val="28"/>
        </w:rPr>
        <w:t>Social,</w:t>
      </w:r>
      <w:r w:rsidRPr="004D6BDB">
        <w:rPr>
          <w:rFonts w:ascii="Times New Roman" w:hAnsi="Times New Roman" w:cs="Times New Roman"/>
          <w:b/>
          <w:spacing w:val="-3"/>
          <w:sz w:val="28"/>
          <w:szCs w:val="28"/>
        </w:rPr>
        <w:t xml:space="preserve"> </w:t>
      </w:r>
      <w:r w:rsidRPr="004D6BDB">
        <w:rPr>
          <w:rFonts w:ascii="Times New Roman" w:hAnsi="Times New Roman" w:cs="Times New Roman"/>
          <w:b/>
          <w:sz w:val="28"/>
          <w:szCs w:val="28"/>
        </w:rPr>
        <w:t>and</w:t>
      </w:r>
      <w:r w:rsidRPr="004D6BDB">
        <w:rPr>
          <w:rFonts w:ascii="Times New Roman" w:hAnsi="Times New Roman" w:cs="Times New Roman"/>
          <w:b/>
          <w:spacing w:val="-4"/>
          <w:sz w:val="28"/>
          <w:szCs w:val="28"/>
        </w:rPr>
        <w:t xml:space="preserve"> </w:t>
      </w:r>
      <w:r w:rsidRPr="004D6BDB">
        <w:rPr>
          <w:rFonts w:ascii="Times New Roman" w:hAnsi="Times New Roman" w:cs="Times New Roman"/>
          <w:b/>
          <w:sz w:val="28"/>
          <w:szCs w:val="28"/>
        </w:rPr>
        <w:t>Cultural</w:t>
      </w:r>
      <w:r w:rsidRPr="004D6BDB">
        <w:rPr>
          <w:rFonts w:ascii="Times New Roman" w:hAnsi="Times New Roman" w:cs="Times New Roman"/>
          <w:b/>
          <w:spacing w:val="-3"/>
          <w:sz w:val="28"/>
          <w:szCs w:val="28"/>
        </w:rPr>
        <w:t xml:space="preserve"> </w:t>
      </w:r>
      <w:r w:rsidRPr="004D6BDB">
        <w:rPr>
          <w:rFonts w:ascii="Times New Roman" w:hAnsi="Times New Roman" w:cs="Times New Roman"/>
          <w:b/>
          <w:sz w:val="28"/>
          <w:szCs w:val="28"/>
        </w:rPr>
        <w:t>Rights</w:t>
      </w:r>
      <w:r w:rsidRPr="004D6BDB">
        <w:rPr>
          <w:rFonts w:ascii="Times New Roman" w:hAnsi="Times New Roman" w:cs="Times New Roman"/>
          <w:b/>
          <w:spacing w:val="-3"/>
          <w:sz w:val="28"/>
          <w:szCs w:val="28"/>
        </w:rPr>
        <w:t xml:space="preserve"> </w:t>
      </w:r>
      <w:r w:rsidRPr="004D6BDB">
        <w:rPr>
          <w:rFonts w:ascii="Times New Roman" w:hAnsi="Times New Roman" w:cs="Times New Roman"/>
          <w:b/>
          <w:sz w:val="28"/>
          <w:szCs w:val="28"/>
        </w:rPr>
        <w:t>in</w:t>
      </w:r>
      <w:r w:rsidRPr="004D6BDB">
        <w:rPr>
          <w:rFonts w:ascii="Times New Roman" w:hAnsi="Times New Roman" w:cs="Times New Roman"/>
          <w:b/>
          <w:spacing w:val="-4"/>
          <w:sz w:val="28"/>
          <w:szCs w:val="28"/>
        </w:rPr>
        <w:t xml:space="preserve"> </w:t>
      </w:r>
      <w:r w:rsidRPr="004D6BDB">
        <w:rPr>
          <w:rFonts w:ascii="Times New Roman" w:hAnsi="Times New Roman" w:cs="Times New Roman"/>
          <w:b/>
          <w:sz w:val="28"/>
          <w:szCs w:val="28"/>
        </w:rPr>
        <w:t>the</w:t>
      </w:r>
      <w:r w:rsidRPr="004D6BDB">
        <w:rPr>
          <w:rFonts w:ascii="Times New Roman" w:hAnsi="Times New Roman" w:cs="Times New Roman"/>
          <w:b/>
          <w:spacing w:val="-3"/>
          <w:sz w:val="28"/>
          <w:szCs w:val="28"/>
        </w:rPr>
        <w:t xml:space="preserve"> </w:t>
      </w:r>
      <w:r w:rsidRPr="004D6BDB">
        <w:rPr>
          <w:rFonts w:ascii="Times New Roman" w:hAnsi="Times New Roman" w:cs="Times New Roman"/>
          <w:b/>
          <w:sz w:val="28"/>
          <w:szCs w:val="28"/>
        </w:rPr>
        <w:t>framework</w:t>
      </w:r>
      <w:r w:rsidRPr="004D6BDB">
        <w:rPr>
          <w:rFonts w:ascii="Times New Roman" w:hAnsi="Times New Roman" w:cs="Times New Roman"/>
          <w:b/>
          <w:spacing w:val="-3"/>
          <w:sz w:val="28"/>
          <w:szCs w:val="28"/>
        </w:rPr>
        <w:t xml:space="preserve"> </w:t>
      </w:r>
      <w:r w:rsidRPr="004D6BDB">
        <w:rPr>
          <w:rFonts w:ascii="Times New Roman" w:hAnsi="Times New Roman" w:cs="Times New Roman"/>
          <w:b/>
          <w:sz w:val="28"/>
          <w:szCs w:val="28"/>
        </w:rPr>
        <w:t>of</w:t>
      </w:r>
      <w:r w:rsidRPr="004D6BDB">
        <w:rPr>
          <w:rFonts w:ascii="Times New Roman" w:hAnsi="Times New Roman" w:cs="Times New Roman"/>
          <w:b/>
          <w:spacing w:val="-5"/>
          <w:sz w:val="28"/>
          <w:szCs w:val="28"/>
        </w:rPr>
        <w:t xml:space="preserve"> </w:t>
      </w:r>
      <w:r w:rsidRPr="004D6BDB">
        <w:rPr>
          <w:rFonts w:ascii="Times New Roman" w:hAnsi="Times New Roman" w:cs="Times New Roman"/>
          <w:b/>
          <w:sz w:val="28"/>
          <w:szCs w:val="28"/>
        </w:rPr>
        <w:t>the seventh periodic report on Colombia</w:t>
      </w:r>
    </w:p>
    <w:p w14:paraId="71A63996" w14:textId="77777777" w:rsidR="00F82AFB" w:rsidRPr="004D6BDB" w:rsidRDefault="00F82AFB" w:rsidP="00EE7201">
      <w:pPr>
        <w:spacing w:before="120" w:line="276" w:lineRule="auto"/>
        <w:jc w:val="center"/>
        <w:rPr>
          <w:rFonts w:ascii="Times New Roman" w:hAnsi="Times New Roman" w:cs="Times New Roman"/>
          <w:b/>
          <w:sz w:val="28"/>
          <w:szCs w:val="28"/>
        </w:rPr>
      </w:pPr>
    </w:p>
    <w:p w14:paraId="69FB0E0F" w14:textId="0C73028A" w:rsidR="00721A2A" w:rsidRPr="004D6BDB" w:rsidRDefault="00683BC6" w:rsidP="00EE7201">
      <w:pPr>
        <w:spacing w:before="120" w:line="276" w:lineRule="auto"/>
        <w:jc w:val="center"/>
        <w:rPr>
          <w:rFonts w:ascii="Times New Roman" w:hAnsi="Times New Roman" w:cs="Times New Roman"/>
          <w:b/>
          <w:sz w:val="28"/>
          <w:szCs w:val="28"/>
        </w:rPr>
      </w:pPr>
      <w:r w:rsidRPr="004D6BDB">
        <w:rPr>
          <w:rFonts w:ascii="Times New Roman" w:hAnsi="Times New Roman" w:cs="Times New Roman"/>
          <w:b/>
          <w:sz w:val="28"/>
          <w:szCs w:val="28"/>
        </w:rPr>
        <w:t>78TH SESSION (SEPTEMBER</w:t>
      </w:r>
      <w:r w:rsidRPr="004D6BDB">
        <w:rPr>
          <w:rFonts w:ascii="Times New Roman" w:hAnsi="Times New Roman" w:cs="Times New Roman"/>
          <w:b/>
          <w:spacing w:val="-8"/>
          <w:sz w:val="28"/>
          <w:szCs w:val="28"/>
        </w:rPr>
        <w:t xml:space="preserve"> </w:t>
      </w:r>
      <w:r w:rsidRPr="004D6BDB">
        <w:rPr>
          <w:rFonts w:ascii="Times New Roman" w:hAnsi="Times New Roman" w:cs="Times New Roman"/>
          <w:b/>
          <w:sz w:val="28"/>
          <w:szCs w:val="28"/>
        </w:rPr>
        <w:t>8</w:t>
      </w:r>
      <w:r w:rsidRPr="004D6BDB">
        <w:rPr>
          <w:rFonts w:ascii="Times New Roman" w:hAnsi="Times New Roman" w:cs="Times New Roman"/>
          <w:b/>
          <w:spacing w:val="-8"/>
          <w:sz w:val="28"/>
          <w:szCs w:val="28"/>
        </w:rPr>
        <w:t xml:space="preserve"> </w:t>
      </w:r>
      <w:r w:rsidRPr="004D6BDB">
        <w:rPr>
          <w:rFonts w:ascii="Times New Roman" w:hAnsi="Times New Roman" w:cs="Times New Roman"/>
          <w:b/>
          <w:sz w:val="28"/>
          <w:szCs w:val="28"/>
        </w:rPr>
        <w:t>TO</w:t>
      </w:r>
      <w:r w:rsidRPr="004D6BDB">
        <w:rPr>
          <w:rFonts w:ascii="Times New Roman" w:hAnsi="Times New Roman" w:cs="Times New Roman"/>
          <w:b/>
          <w:spacing w:val="-9"/>
          <w:sz w:val="28"/>
          <w:szCs w:val="28"/>
        </w:rPr>
        <w:t xml:space="preserve"> </w:t>
      </w:r>
      <w:r w:rsidRPr="004D6BDB">
        <w:rPr>
          <w:rFonts w:ascii="Times New Roman" w:hAnsi="Times New Roman" w:cs="Times New Roman"/>
          <w:b/>
          <w:sz w:val="28"/>
          <w:szCs w:val="28"/>
        </w:rPr>
        <w:t>OCTOBER</w:t>
      </w:r>
      <w:r w:rsidRPr="004D6BDB">
        <w:rPr>
          <w:rFonts w:ascii="Times New Roman" w:hAnsi="Times New Roman" w:cs="Times New Roman"/>
          <w:b/>
          <w:spacing w:val="-7"/>
          <w:sz w:val="28"/>
          <w:szCs w:val="28"/>
        </w:rPr>
        <w:t xml:space="preserve"> </w:t>
      </w:r>
      <w:r w:rsidRPr="004D6BDB">
        <w:rPr>
          <w:rFonts w:ascii="Times New Roman" w:hAnsi="Times New Roman" w:cs="Times New Roman"/>
          <w:b/>
          <w:sz w:val="28"/>
          <w:szCs w:val="28"/>
        </w:rPr>
        <w:t>3,</w:t>
      </w:r>
      <w:r w:rsidRPr="004D6BDB">
        <w:rPr>
          <w:rFonts w:ascii="Times New Roman" w:hAnsi="Times New Roman" w:cs="Times New Roman"/>
          <w:b/>
          <w:spacing w:val="-6"/>
          <w:sz w:val="28"/>
          <w:szCs w:val="28"/>
        </w:rPr>
        <w:t xml:space="preserve"> </w:t>
      </w:r>
      <w:r w:rsidRPr="004D6BDB">
        <w:rPr>
          <w:rFonts w:ascii="Times New Roman" w:hAnsi="Times New Roman" w:cs="Times New Roman"/>
          <w:b/>
          <w:sz w:val="28"/>
          <w:szCs w:val="28"/>
        </w:rPr>
        <w:t>2025)</w:t>
      </w:r>
    </w:p>
    <w:p w14:paraId="33351730" w14:textId="77777777" w:rsidR="00F82AFB" w:rsidRDefault="00F82AFB" w:rsidP="00EE7201">
      <w:pPr>
        <w:spacing w:before="120" w:line="276" w:lineRule="auto"/>
        <w:jc w:val="center"/>
        <w:rPr>
          <w:rFonts w:ascii="Times New Roman" w:hAnsi="Times New Roman" w:cs="Times New Roman"/>
          <w:b/>
          <w:sz w:val="20"/>
          <w:szCs w:val="20"/>
        </w:rPr>
      </w:pPr>
    </w:p>
    <w:p w14:paraId="047F8DBF" w14:textId="77777777" w:rsidR="004D6BDB" w:rsidRPr="00544EC4" w:rsidRDefault="004D6BDB" w:rsidP="00EE7201">
      <w:pPr>
        <w:spacing w:before="120" w:line="276" w:lineRule="auto"/>
        <w:jc w:val="center"/>
        <w:rPr>
          <w:rFonts w:ascii="Times New Roman" w:hAnsi="Times New Roman" w:cs="Times New Roman"/>
          <w:b/>
          <w:sz w:val="20"/>
          <w:szCs w:val="20"/>
        </w:rPr>
      </w:pPr>
    </w:p>
    <w:p w14:paraId="75BCF3AD" w14:textId="77777777" w:rsidR="004D6BDB" w:rsidRDefault="004D6BDB" w:rsidP="00EE7201">
      <w:pPr>
        <w:spacing w:before="120" w:line="276" w:lineRule="auto"/>
        <w:jc w:val="both"/>
        <w:rPr>
          <w:rFonts w:ascii="Times New Roman" w:hAnsi="Times New Roman" w:cs="Times New Roman"/>
          <w:sz w:val="24"/>
          <w:szCs w:val="24"/>
        </w:rPr>
      </w:pPr>
    </w:p>
    <w:p w14:paraId="3297EF32" w14:textId="6033039A" w:rsidR="00721A2A" w:rsidRPr="004D6BDB" w:rsidRDefault="004D6BDB" w:rsidP="00EE7201">
      <w:pPr>
        <w:spacing w:before="120" w:line="276" w:lineRule="auto"/>
        <w:jc w:val="both"/>
        <w:rPr>
          <w:rFonts w:ascii="Times New Roman" w:hAnsi="Times New Roman" w:cs="Times New Roman"/>
          <w:sz w:val="24"/>
          <w:szCs w:val="24"/>
        </w:rPr>
      </w:pPr>
      <w:r>
        <w:rPr>
          <w:rFonts w:ascii="Times New Roman" w:hAnsi="Times New Roman" w:cs="Times New Roman"/>
          <w:sz w:val="24"/>
          <w:szCs w:val="24"/>
        </w:rPr>
        <w:t xml:space="preserve">Report presented by </w:t>
      </w:r>
      <w:r w:rsidR="003E6330">
        <w:rPr>
          <w:rFonts w:ascii="Times New Roman" w:hAnsi="Times New Roman" w:cs="Times New Roman"/>
          <w:sz w:val="24"/>
          <w:szCs w:val="24"/>
        </w:rPr>
        <w:t xml:space="preserve">the </w:t>
      </w:r>
      <w:r w:rsidR="00683BC6" w:rsidRPr="004D6BDB">
        <w:rPr>
          <w:rFonts w:ascii="Times New Roman" w:hAnsi="Times New Roman" w:cs="Times New Roman"/>
          <w:sz w:val="24"/>
          <w:szCs w:val="24"/>
        </w:rPr>
        <w:t>Action</w:t>
      </w:r>
      <w:r w:rsidR="00683BC6" w:rsidRPr="004D6BDB">
        <w:rPr>
          <w:rFonts w:ascii="Times New Roman" w:hAnsi="Times New Roman" w:cs="Times New Roman"/>
          <w:spacing w:val="-4"/>
          <w:sz w:val="24"/>
          <w:szCs w:val="24"/>
        </w:rPr>
        <w:t xml:space="preserve"> </w:t>
      </w:r>
      <w:r w:rsidR="00683BC6" w:rsidRPr="004D6BDB">
        <w:rPr>
          <w:rFonts w:ascii="Times New Roman" w:hAnsi="Times New Roman" w:cs="Times New Roman"/>
          <w:sz w:val="24"/>
          <w:szCs w:val="24"/>
        </w:rPr>
        <w:t>and</w:t>
      </w:r>
      <w:r w:rsidR="00683BC6" w:rsidRPr="004D6BDB">
        <w:rPr>
          <w:rFonts w:ascii="Times New Roman" w:hAnsi="Times New Roman" w:cs="Times New Roman"/>
          <w:spacing w:val="-4"/>
          <w:sz w:val="24"/>
          <w:szCs w:val="24"/>
        </w:rPr>
        <w:t xml:space="preserve"> </w:t>
      </w:r>
      <w:r w:rsidR="00683BC6" w:rsidRPr="004D6BDB">
        <w:rPr>
          <w:rFonts w:ascii="Times New Roman" w:hAnsi="Times New Roman" w:cs="Times New Roman"/>
          <w:sz w:val="24"/>
          <w:szCs w:val="24"/>
        </w:rPr>
        <w:t>Support</w:t>
      </w:r>
      <w:r w:rsidR="00683BC6" w:rsidRPr="004D6BDB">
        <w:rPr>
          <w:rFonts w:ascii="Times New Roman" w:hAnsi="Times New Roman" w:cs="Times New Roman"/>
          <w:spacing w:val="-5"/>
          <w:sz w:val="24"/>
          <w:szCs w:val="24"/>
        </w:rPr>
        <w:t xml:space="preserve"> </w:t>
      </w:r>
      <w:r w:rsidR="00683BC6" w:rsidRPr="004D6BDB">
        <w:rPr>
          <w:rFonts w:ascii="Times New Roman" w:hAnsi="Times New Roman" w:cs="Times New Roman"/>
          <w:sz w:val="24"/>
          <w:szCs w:val="24"/>
        </w:rPr>
        <w:t>Group</w:t>
      </w:r>
      <w:r w:rsidR="00683BC6" w:rsidRPr="004D6BDB">
        <w:rPr>
          <w:rFonts w:ascii="Times New Roman" w:hAnsi="Times New Roman" w:cs="Times New Roman"/>
          <w:spacing w:val="-4"/>
          <w:sz w:val="24"/>
          <w:szCs w:val="24"/>
        </w:rPr>
        <w:t xml:space="preserve"> </w:t>
      </w:r>
      <w:r w:rsidR="00683BC6" w:rsidRPr="004D6BDB">
        <w:rPr>
          <w:rFonts w:ascii="Times New Roman" w:hAnsi="Times New Roman" w:cs="Times New Roman"/>
          <w:sz w:val="24"/>
          <w:szCs w:val="24"/>
        </w:rPr>
        <w:t>to</w:t>
      </w:r>
      <w:r w:rsidR="00683BC6" w:rsidRPr="004D6BDB">
        <w:rPr>
          <w:rFonts w:ascii="Times New Roman" w:hAnsi="Times New Roman" w:cs="Times New Roman"/>
          <w:spacing w:val="-4"/>
          <w:sz w:val="24"/>
          <w:szCs w:val="24"/>
        </w:rPr>
        <w:t xml:space="preserve"> </w:t>
      </w:r>
      <w:r w:rsidR="00683BC6" w:rsidRPr="004D6BDB">
        <w:rPr>
          <w:rFonts w:ascii="Times New Roman" w:hAnsi="Times New Roman" w:cs="Times New Roman"/>
          <w:sz w:val="24"/>
          <w:szCs w:val="24"/>
        </w:rPr>
        <w:t>Transgender</w:t>
      </w:r>
      <w:r w:rsidR="00683BC6" w:rsidRPr="004D6BDB">
        <w:rPr>
          <w:rFonts w:ascii="Times New Roman" w:hAnsi="Times New Roman" w:cs="Times New Roman"/>
          <w:spacing w:val="-4"/>
          <w:sz w:val="24"/>
          <w:szCs w:val="24"/>
        </w:rPr>
        <w:t xml:space="preserve"> </w:t>
      </w:r>
      <w:r w:rsidR="00683BC6" w:rsidRPr="004D6BDB">
        <w:rPr>
          <w:rFonts w:ascii="Times New Roman" w:hAnsi="Times New Roman" w:cs="Times New Roman"/>
          <w:sz w:val="24"/>
          <w:szCs w:val="24"/>
        </w:rPr>
        <w:t>Persons</w:t>
      </w:r>
      <w:r w:rsidR="00683BC6" w:rsidRPr="004D6BDB">
        <w:rPr>
          <w:rFonts w:ascii="Times New Roman" w:hAnsi="Times New Roman" w:cs="Times New Roman"/>
          <w:spacing w:val="-3"/>
          <w:sz w:val="24"/>
          <w:szCs w:val="24"/>
        </w:rPr>
        <w:t xml:space="preserve"> </w:t>
      </w:r>
      <w:r w:rsidR="00683BC6" w:rsidRPr="004D6BDB">
        <w:rPr>
          <w:rFonts w:ascii="Times New Roman" w:hAnsi="Times New Roman" w:cs="Times New Roman"/>
          <w:sz w:val="24"/>
          <w:szCs w:val="24"/>
        </w:rPr>
        <w:t>Foundation</w:t>
      </w:r>
      <w:r w:rsidR="00683BC6" w:rsidRPr="004D6BDB">
        <w:rPr>
          <w:rFonts w:ascii="Times New Roman" w:hAnsi="Times New Roman" w:cs="Times New Roman"/>
          <w:spacing w:val="-4"/>
          <w:sz w:val="24"/>
          <w:szCs w:val="24"/>
        </w:rPr>
        <w:t xml:space="preserve"> </w:t>
      </w:r>
      <w:r w:rsidR="00683BC6" w:rsidRPr="004D6BDB">
        <w:rPr>
          <w:rFonts w:ascii="Times New Roman" w:hAnsi="Times New Roman" w:cs="Times New Roman"/>
          <w:sz w:val="24"/>
          <w:szCs w:val="24"/>
        </w:rPr>
        <w:t>–</w:t>
      </w:r>
      <w:r w:rsidR="00683BC6" w:rsidRPr="004D6BDB">
        <w:rPr>
          <w:rFonts w:ascii="Times New Roman" w:hAnsi="Times New Roman" w:cs="Times New Roman"/>
          <w:spacing w:val="-3"/>
          <w:sz w:val="24"/>
          <w:szCs w:val="24"/>
        </w:rPr>
        <w:t xml:space="preserve"> </w:t>
      </w:r>
      <w:r w:rsidR="00683BC6" w:rsidRPr="004D6BDB">
        <w:rPr>
          <w:rFonts w:ascii="Times New Roman" w:hAnsi="Times New Roman" w:cs="Times New Roman"/>
          <w:sz w:val="24"/>
          <w:szCs w:val="24"/>
        </w:rPr>
        <w:t xml:space="preserve">GAAT </w:t>
      </w:r>
      <w:r w:rsidR="00683BC6" w:rsidRPr="004D6BDB">
        <w:rPr>
          <w:rFonts w:ascii="Times New Roman" w:hAnsi="Times New Roman" w:cs="Times New Roman"/>
          <w:spacing w:val="-2"/>
          <w:sz w:val="24"/>
          <w:szCs w:val="24"/>
        </w:rPr>
        <w:t>Foundation</w:t>
      </w:r>
      <w:r>
        <w:rPr>
          <w:rFonts w:ascii="Times New Roman" w:hAnsi="Times New Roman" w:cs="Times New Roman"/>
          <w:i/>
          <w:sz w:val="24"/>
          <w:szCs w:val="24"/>
        </w:rPr>
        <w:t xml:space="preserve"> i</w:t>
      </w:r>
      <w:r w:rsidR="00683BC6" w:rsidRPr="004D6BDB">
        <w:rPr>
          <w:rFonts w:ascii="Times New Roman" w:hAnsi="Times New Roman" w:cs="Times New Roman"/>
          <w:i/>
          <w:sz w:val="24"/>
          <w:szCs w:val="24"/>
        </w:rPr>
        <w:t xml:space="preserve">n technical collaboration with the LGBTIQ Litigators Network of the Americas, the Sexual Rights Initiative - a coalition comprised of Action Canada for Population and Development; CREA-India, </w:t>
      </w:r>
      <w:proofErr w:type="spellStart"/>
      <w:r w:rsidR="00683BC6" w:rsidRPr="004D6BDB">
        <w:rPr>
          <w:rFonts w:ascii="Times New Roman" w:hAnsi="Times New Roman" w:cs="Times New Roman"/>
          <w:i/>
          <w:sz w:val="24"/>
          <w:szCs w:val="24"/>
        </w:rPr>
        <w:t>Akãhatã</w:t>
      </w:r>
      <w:proofErr w:type="spellEnd"/>
      <w:r w:rsidR="00683BC6" w:rsidRPr="004D6BDB">
        <w:rPr>
          <w:rFonts w:ascii="Times New Roman" w:hAnsi="Times New Roman" w:cs="Times New Roman"/>
          <w:i/>
          <w:sz w:val="24"/>
          <w:szCs w:val="24"/>
        </w:rPr>
        <w:t xml:space="preserve"> - Working Team on Sexualities and Gender; Polish Federation for Women and Family Planning, and others.</w:t>
      </w:r>
    </w:p>
    <w:p w14:paraId="581168E7" w14:textId="301B64B4" w:rsidR="00FF0F19" w:rsidRPr="003E6330" w:rsidRDefault="00683BC6" w:rsidP="004D6BDB">
      <w:pPr>
        <w:spacing w:before="120" w:line="276" w:lineRule="auto"/>
      </w:pPr>
      <w:r w:rsidRPr="003E6330">
        <w:rPr>
          <w:rFonts w:ascii="Times New Roman" w:hAnsi="Times New Roman" w:cs="Times New Roman"/>
          <w:i/>
        </w:rPr>
        <w:t>Websites:</w:t>
      </w:r>
      <w:r w:rsidRPr="003E6330">
        <w:rPr>
          <w:rFonts w:ascii="Times New Roman" w:hAnsi="Times New Roman" w:cs="Times New Roman"/>
          <w:i/>
          <w:spacing w:val="-13"/>
        </w:rPr>
        <w:t xml:space="preserve"> </w:t>
      </w:r>
      <w:hyperlink r:id="rId8" w:history="1">
        <w:r w:rsidR="003E6330" w:rsidRPr="003E6330">
          <w:rPr>
            <w:rStyle w:val="Hipervnculo"/>
            <w:rFonts w:ascii="Times New Roman" w:hAnsi="Times New Roman" w:cs="Times New Roman"/>
            <w:i/>
            <w:spacing w:val="-13"/>
          </w:rPr>
          <w:t>https://fundaciongaat.org</w:t>
        </w:r>
      </w:hyperlink>
      <w:r w:rsidR="003E6330" w:rsidRPr="003E6330">
        <w:rPr>
          <w:rFonts w:ascii="Times New Roman" w:hAnsi="Times New Roman" w:cs="Times New Roman"/>
          <w:i/>
          <w:spacing w:val="-13"/>
        </w:rPr>
        <w:t xml:space="preserve"> , </w:t>
      </w:r>
      <w:hyperlink r:id="rId9" w:history="1">
        <w:r w:rsidR="004D6BDB" w:rsidRPr="003E6330">
          <w:rPr>
            <w:rStyle w:val="Hipervnculo"/>
            <w:rFonts w:ascii="Times New Roman" w:hAnsi="Times New Roman" w:cs="Times New Roman"/>
            <w:i/>
          </w:rPr>
          <w:t>https://litiganteslgbt.org/</w:t>
        </w:r>
      </w:hyperlink>
      <w:r w:rsidR="004D6BDB" w:rsidRPr="003E6330">
        <w:rPr>
          <w:rFonts w:ascii="Times New Roman" w:hAnsi="Times New Roman" w:cs="Times New Roman"/>
          <w:i/>
        </w:rPr>
        <w:t xml:space="preserve"> </w:t>
      </w:r>
      <w:r w:rsidRPr="003E6330">
        <w:rPr>
          <w:rFonts w:ascii="Times New Roman" w:hAnsi="Times New Roman" w:cs="Times New Roman"/>
          <w:i/>
          <w:spacing w:val="-11"/>
        </w:rPr>
        <w:t xml:space="preserve"> </w:t>
      </w:r>
      <w:r w:rsidRPr="003E6330">
        <w:rPr>
          <w:rFonts w:ascii="Times New Roman" w:hAnsi="Times New Roman" w:cs="Times New Roman"/>
          <w:i/>
        </w:rPr>
        <w:t>and</w:t>
      </w:r>
      <w:r w:rsidRPr="003E6330">
        <w:rPr>
          <w:rFonts w:ascii="Times New Roman" w:hAnsi="Times New Roman" w:cs="Times New Roman"/>
          <w:i/>
          <w:spacing w:val="-12"/>
        </w:rPr>
        <w:t xml:space="preserve"> </w:t>
      </w:r>
      <w:hyperlink r:id="rId10" w:history="1">
        <w:r w:rsidR="004D6BDB" w:rsidRPr="003E6330">
          <w:rPr>
            <w:rStyle w:val="Hipervnculo"/>
            <w:rFonts w:ascii="Times New Roman" w:hAnsi="Times New Roman" w:cs="Times New Roman"/>
            <w:i/>
          </w:rPr>
          <w:t>https://sexualrightsinitiative.com</w:t>
        </w:r>
      </w:hyperlink>
      <w:r w:rsidR="004D6BDB" w:rsidRPr="003E6330">
        <w:rPr>
          <w:rFonts w:ascii="Times New Roman" w:hAnsi="Times New Roman" w:cs="Times New Roman"/>
          <w:i/>
        </w:rPr>
        <w:t xml:space="preserve"> </w:t>
      </w:r>
      <w:r w:rsidRPr="003E6330">
        <w:rPr>
          <w:rFonts w:ascii="Times New Roman" w:hAnsi="Times New Roman" w:cs="Times New Roman"/>
          <w:i/>
        </w:rPr>
        <w:t xml:space="preserve"> </w:t>
      </w:r>
      <w:r w:rsidR="004D6BDB" w:rsidRPr="003E6330">
        <w:rPr>
          <w:rFonts w:ascii="Times New Roman" w:hAnsi="Times New Roman" w:cs="Times New Roman"/>
          <w:i/>
        </w:rPr>
        <w:br/>
      </w:r>
      <w:r w:rsidRPr="003E6330">
        <w:rPr>
          <w:rFonts w:ascii="Times New Roman" w:hAnsi="Times New Roman" w:cs="Times New Roman"/>
          <w:i/>
        </w:rPr>
        <w:t xml:space="preserve">E-mail: </w:t>
      </w:r>
      <w:hyperlink r:id="rId11" w:history="1">
        <w:r w:rsidR="003E6330" w:rsidRPr="00FD45F7">
          <w:rPr>
            <w:rStyle w:val="Hipervnculo"/>
            <w:rFonts w:ascii="Times New Roman" w:hAnsi="Times New Roman" w:cs="Times New Roman"/>
            <w:i/>
          </w:rPr>
          <w:t>incidencia@fundaciongaat.org</w:t>
        </w:r>
      </w:hyperlink>
      <w:r w:rsidR="003E6330">
        <w:rPr>
          <w:rFonts w:ascii="Times New Roman" w:hAnsi="Times New Roman" w:cs="Times New Roman"/>
          <w:i/>
        </w:rPr>
        <w:t xml:space="preserve"> </w:t>
      </w:r>
      <w:r w:rsidR="003E6330" w:rsidRPr="003E6330">
        <w:rPr>
          <w:rFonts w:ascii="Times New Roman" w:hAnsi="Times New Roman" w:cs="Times New Roman"/>
          <w:i/>
        </w:rPr>
        <w:t xml:space="preserve">, </w:t>
      </w:r>
      <w:hyperlink r:id="rId12" w:history="1">
        <w:r w:rsidR="003E6330" w:rsidRPr="003E6330">
          <w:rPr>
            <w:rStyle w:val="Hipervnculo"/>
            <w:rFonts w:ascii="Times New Roman" w:hAnsi="Times New Roman" w:cs="Times New Roman"/>
            <w:i/>
          </w:rPr>
          <w:t>litiganteslgbtamericas@gmail.com</w:t>
        </w:r>
      </w:hyperlink>
      <w:r w:rsidRPr="003E6330">
        <w:rPr>
          <w:rFonts w:ascii="Times New Roman" w:hAnsi="Times New Roman" w:cs="Times New Roman"/>
          <w:i/>
        </w:rPr>
        <w:t xml:space="preserve"> and</w:t>
      </w:r>
      <w:r w:rsidR="003E6330">
        <w:rPr>
          <w:rFonts w:ascii="Times New Roman" w:hAnsi="Times New Roman" w:cs="Times New Roman"/>
          <w:i/>
        </w:rPr>
        <w:t xml:space="preserve"> </w:t>
      </w:r>
      <w:hyperlink r:id="rId13" w:history="1">
        <w:r w:rsidR="003E6330" w:rsidRPr="00FD45F7">
          <w:rPr>
            <w:rStyle w:val="Hipervnculo"/>
            <w:rFonts w:ascii="Times New Roman" w:hAnsi="Times New Roman" w:cs="Times New Roman"/>
            <w:i/>
          </w:rPr>
          <w:t>info@srigeneva.com</w:t>
        </w:r>
      </w:hyperlink>
      <w:r w:rsidR="003E6330">
        <w:t xml:space="preserve">   </w:t>
      </w:r>
      <w:r w:rsidR="004D6BDB" w:rsidRPr="003E6330">
        <w:t xml:space="preserve"> </w:t>
      </w:r>
    </w:p>
    <w:p w14:paraId="3442B3CF" w14:textId="77777777" w:rsidR="004D6BDB" w:rsidRPr="004D6BDB" w:rsidRDefault="004D6BDB" w:rsidP="00EE7201">
      <w:pPr>
        <w:spacing w:before="120" w:line="276" w:lineRule="auto"/>
        <w:jc w:val="both"/>
        <w:rPr>
          <w:sz w:val="24"/>
          <w:szCs w:val="24"/>
        </w:rPr>
      </w:pPr>
    </w:p>
    <w:p w14:paraId="4CCC8B46" w14:textId="77777777" w:rsidR="004D6BDB" w:rsidRDefault="004D6BDB" w:rsidP="00EE7201">
      <w:pPr>
        <w:spacing w:before="120" w:line="276" w:lineRule="auto"/>
        <w:jc w:val="both"/>
      </w:pPr>
    </w:p>
    <w:p w14:paraId="70AAC498" w14:textId="77777777" w:rsidR="004D6BDB" w:rsidRDefault="004D6BDB" w:rsidP="00EE7201">
      <w:pPr>
        <w:spacing w:before="120" w:line="276" w:lineRule="auto"/>
        <w:jc w:val="both"/>
      </w:pPr>
    </w:p>
    <w:p w14:paraId="094C088F" w14:textId="77777777" w:rsidR="004D6BDB" w:rsidRDefault="004D6BDB" w:rsidP="00EE7201">
      <w:pPr>
        <w:spacing w:before="120" w:line="276" w:lineRule="auto"/>
        <w:jc w:val="both"/>
      </w:pPr>
    </w:p>
    <w:p w14:paraId="6B996812" w14:textId="77777777" w:rsidR="004D6BDB" w:rsidRDefault="004D6BDB" w:rsidP="00EE7201">
      <w:pPr>
        <w:spacing w:before="120" w:line="276" w:lineRule="auto"/>
        <w:jc w:val="both"/>
      </w:pPr>
    </w:p>
    <w:p w14:paraId="19FF3749" w14:textId="77777777" w:rsidR="004D6BDB" w:rsidRDefault="004D6BDB" w:rsidP="00EE7201">
      <w:pPr>
        <w:spacing w:before="120" w:line="276" w:lineRule="auto"/>
        <w:jc w:val="both"/>
      </w:pPr>
    </w:p>
    <w:p w14:paraId="18140BCA" w14:textId="77777777" w:rsidR="004D6BDB" w:rsidRPr="00544EC4" w:rsidRDefault="004D6BDB" w:rsidP="00EE7201">
      <w:pPr>
        <w:spacing w:before="120" w:line="276" w:lineRule="auto"/>
        <w:jc w:val="both"/>
        <w:rPr>
          <w:rFonts w:ascii="Times New Roman" w:hAnsi="Times New Roman" w:cs="Times New Roman"/>
          <w:i/>
          <w:sz w:val="20"/>
          <w:szCs w:val="20"/>
        </w:rPr>
      </w:pPr>
    </w:p>
    <w:sdt>
      <w:sdtPr>
        <w:rPr>
          <w:rFonts w:ascii="Times New Roman" w:eastAsia="Arial MT" w:hAnsi="Times New Roman" w:cs="Times New Roman"/>
          <w:color w:val="auto"/>
          <w:sz w:val="20"/>
          <w:szCs w:val="20"/>
          <w:lang w:val="es-ES"/>
        </w:rPr>
        <w:id w:val="1688486142"/>
        <w:docPartObj>
          <w:docPartGallery w:val="Table of Contents"/>
          <w:docPartUnique/>
        </w:docPartObj>
      </w:sdtPr>
      <w:sdtEndPr>
        <w:rPr>
          <w:b/>
          <w:bCs/>
        </w:rPr>
      </w:sdtEndPr>
      <w:sdtContent>
        <w:p w14:paraId="387FF902" w14:textId="2C95AF75" w:rsidR="00544EC4" w:rsidRPr="00F82AFB" w:rsidRDefault="00F65881" w:rsidP="00EE7201">
          <w:pPr>
            <w:pStyle w:val="TtuloTDC"/>
            <w:spacing w:before="120" w:line="276" w:lineRule="auto"/>
            <w:rPr>
              <w:rFonts w:ascii="Times New Roman" w:hAnsi="Times New Roman" w:cs="Times New Roman"/>
              <w:b/>
              <w:color w:val="auto"/>
              <w:sz w:val="20"/>
              <w:szCs w:val="20"/>
            </w:rPr>
          </w:pPr>
          <w:proofErr w:type="spellStart"/>
          <w:r w:rsidRPr="00F82AFB">
            <w:rPr>
              <w:rFonts w:ascii="Times New Roman" w:hAnsi="Times New Roman" w:cs="Times New Roman"/>
              <w:b/>
              <w:color w:val="auto"/>
              <w:sz w:val="20"/>
              <w:szCs w:val="20"/>
              <w:lang w:val="es-ES"/>
            </w:rPr>
            <w:t>Contents</w:t>
          </w:r>
          <w:proofErr w:type="spellEnd"/>
        </w:p>
        <w:p w14:paraId="1B1236F0" w14:textId="684524B9" w:rsidR="00544EC4" w:rsidRPr="00544EC4" w:rsidRDefault="00544EC4" w:rsidP="00EE7201">
          <w:pPr>
            <w:pStyle w:val="TDC1"/>
            <w:tabs>
              <w:tab w:val="left" w:pos="440"/>
              <w:tab w:val="right" w:leader="dot" w:pos="9710"/>
            </w:tabs>
            <w:spacing w:before="120" w:after="0" w:line="276" w:lineRule="auto"/>
            <w:rPr>
              <w:rFonts w:ascii="Times New Roman" w:hAnsi="Times New Roman" w:cs="Times New Roman"/>
              <w:noProof/>
              <w:sz w:val="20"/>
              <w:szCs w:val="20"/>
            </w:rPr>
          </w:pPr>
          <w:r w:rsidRPr="00544EC4">
            <w:rPr>
              <w:rFonts w:ascii="Times New Roman" w:hAnsi="Times New Roman" w:cs="Times New Roman"/>
              <w:sz w:val="20"/>
              <w:szCs w:val="20"/>
            </w:rPr>
            <w:fldChar w:fldCharType="begin"/>
          </w:r>
          <w:r w:rsidRPr="00544EC4">
            <w:rPr>
              <w:rFonts w:ascii="Times New Roman" w:hAnsi="Times New Roman" w:cs="Times New Roman"/>
              <w:sz w:val="20"/>
              <w:szCs w:val="20"/>
            </w:rPr>
            <w:instrText xml:space="preserve"> TOC \o "1-3" \h \z \u </w:instrText>
          </w:r>
          <w:r w:rsidRPr="00544EC4">
            <w:rPr>
              <w:rFonts w:ascii="Times New Roman" w:hAnsi="Times New Roman" w:cs="Times New Roman"/>
              <w:sz w:val="20"/>
              <w:szCs w:val="20"/>
            </w:rPr>
            <w:fldChar w:fldCharType="separate"/>
          </w:r>
          <w:hyperlink w:anchor="_Toc205552153" w:history="1">
            <w:r w:rsidRPr="00544EC4">
              <w:rPr>
                <w:rStyle w:val="Hipervnculo"/>
                <w:rFonts w:ascii="Times New Roman" w:hAnsi="Times New Roman" w:cs="Times New Roman"/>
                <w:noProof/>
                <w:sz w:val="20"/>
                <w:szCs w:val="20"/>
              </w:rPr>
              <w:t>1.</w:t>
            </w:r>
            <w:r w:rsidRPr="00544EC4">
              <w:rPr>
                <w:rFonts w:ascii="Times New Roman" w:hAnsi="Times New Roman" w:cs="Times New Roman"/>
                <w:noProof/>
                <w:sz w:val="20"/>
                <w:szCs w:val="20"/>
              </w:rPr>
              <w:tab/>
            </w:r>
            <w:r w:rsidRPr="00544EC4">
              <w:rPr>
                <w:rStyle w:val="Hipervnculo"/>
                <w:rFonts w:ascii="Times New Roman" w:hAnsi="Times New Roman" w:cs="Times New Roman"/>
                <w:noProof/>
                <w:sz w:val="20"/>
                <w:szCs w:val="20"/>
              </w:rPr>
              <w:t>Introduction</w:t>
            </w:r>
            <w:r w:rsidRPr="00544EC4">
              <w:rPr>
                <w:rFonts w:ascii="Times New Roman" w:hAnsi="Times New Roman" w:cs="Times New Roman"/>
                <w:noProof/>
                <w:webHidden/>
                <w:sz w:val="20"/>
                <w:szCs w:val="20"/>
              </w:rPr>
              <w:tab/>
            </w:r>
            <w:r w:rsidRPr="00544EC4">
              <w:rPr>
                <w:rFonts w:ascii="Times New Roman" w:hAnsi="Times New Roman" w:cs="Times New Roman"/>
                <w:noProof/>
                <w:webHidden/>
                <w:sz w:val="20"/>
                <w:szCs w:val="20"/>
              </w:rPr>
              <w:fldChar w:fldCharType="begin"/>
            </w:r>
            <w:r w:rsidRPr="00544EC4">
              <w:rPr>
                <w:rFonts w:ascii="Times New Roman" w:hAnsi="Times New Roman" w:cs="Times New Roman"/>
                <w:noProof/>
                <w:webHidden/>
                <w:sz w:val="20"/>
                <w:szCs w:val="20"/>
              </w:rPr>
              <w:instrText xml:space="preserve"> PAGEREF _Toc205552153 \h </w:instrText>
            </w:r>
            <w:r w:rsidRPr="00544EC4">
              <w:rPr>
                <w:rFonts w:ascii="Times New Roman" w:hAnsi="Times New Roman" w:cs="Times New Roman"/>
                <w:noProof/>
                <w:webHidden/>
                <w:sz w:val="20"/>
                <w:szCs w:val="20"/>
              </w:rPr>
            </w:r>
            <w:r w:rsidRPr="00544EC4">
              <w:rPr>
                <w:rFonts w:ascii="Times New Roman" w:hAnsi="Times New Roman" w:cs="Times New Roman"/>
                <w:noProof/>
                <w:webHidden/>
                <w:sz w:val="20"/>
                <w:szCs w:val="20"/>
              </w:rPr>
              <w:fldChar w:fldCharType="separate"/>
            </w:r>
            <w:r w:rsidRPr="00544EC4">
              <w:rPr>
                <w:rFonts w:ascii="Times New Roman" w:hAnsi="Times New Roman" w:cs="Times New Roman"/>
                <w:noProof/>
                <w:webHidden/>
                <w:sz w:val="20"/>
                <w:szCs w:val="20"/>
              </w:rPr>
              <w:t>1</w:t>
            </w:r>
            <w:r w:rsidRPr="00544EC4">
              <w:rPr>
                <w:rFonts w:ascii="Times New Roman" w:hAnsi="Times New Roman" w:cs="Times New Roman"/>
                <w:noProof/>
                <w:webHidden/>
                <w:sz w:val="20"/>
                <w:szCs w:val="20"/>
              </w:rPr>
              <w:fldChar w:fldCharType="end"/>
            </w:r>
          </w:hyperlink>
        </w:p>
        <w:p w14:paraId="24D24DE9" w14:textId="178988B8" w:rsidR="00544EC4" w:rsidRPr="00544EC4" w:rsidRDefault="00544EC4" w:rsidP="00EE7201">
          <w:pPr>
            <w:pStyle w:val="TDC1"/>
            <w:tabs>
              <w:tab w:val="left" w:pos="440"/>
              <w:tab w:val="right" w:leader="dot" w:pos="9710"/>
            </w:tabs>
            <w:spacing w:before="120" w:after="0" w:line="276" w:lineRule="auto"/>
            <w:rPr>
              <w:rFonts w:ascii="Times New Roman" w:hAnsi="Times New Roman" w:cs="Times New Roman"/>
              <w:noProof/>
              <w:sz w:val="20"/>
              <w:szCs w:val="20"/>
            </w:rPr>
          </w:pPr>
          <w:hyperlink w:anchor="_Toc205552154" w:history="1">
            <w:r w:rsidRPr="00544EC4">
              <w:rPr>
                <w:rStyle w:val="Hipervnculo"/>
                <w:rFonts w:ascii="Times New Roman" w:hAnsi="Times New Roman" w:cs="Times New Roman"/>
                <w:noProof/>
                <w:sz w:val="20"/>
                <w:szCs w:val="20"/>
              </w:rPr>
              <w:t>2.</w:t>
            </w:r>
            <w:r w:rsidRPr="00544EC4">
              <w:rPr>
                <w:rFonts w:ascii="Times New Roman" w:hAnsi="Times New Roman" w:cs="Times New Roman"/>
                <w:noProof/>
                <w:sz w:val="20"/>
                <w:szCs w:val="20"/>
              </w:rPr>
              <w:tab/>
            </w:r>
            <w:r w:rsidRPr="00544EC4">
              <w:rPr>
                <w:rStyle w:val="Hipervnculo"/>
                <w:rFonts w:ascii="Times New Roman" w:hAnsi="Times New Roman" w:cs="Times New Roman"/>
                <w:noProof/>
                <w:sz w:val="20"/>
                <w:szCs w:val="20"/>
              </w:rPr>
              <w:t>The</w:t>
            </w:r>
            <w:r w:rsidRPr="00544EC4">
              <w:rPr>
                <w:rStyle w:val="Hipervnculo"/>
                <w:rFonts w:ascii="Times New Roman" w:hAnsi="Times New Roman" w:cs="Times New Roman"/>
                <w:noProof/>
                <w:spacing w:val="-1"/>
                <w:sz w:val="20"/>
                <w:szCs w:val="20"/>
              </w:rPr>
              <w:t xml:space="preserve"> </w:t>
            </w:r>
            <w:r w:rsidRPr="00544EC4">
              <w:rPr>
                <w:rStyle w:val="Hipervnculo"/>
                <w:rFonts w:ascii="Times New Roman" w:hAnsi="Times New Roman" w:cs="Times New Roman"/>
                <w:noProof/>
                <w:sz w:val="20"/>
                <w:szCs w:val="20"/>
              </w:rPr>
              <w:t>right</w:t>
            </w:r>
            <w:r w:rsidRPr="00544EC4">
              <w:rPr>
                <w:rStyle w:val="Hipervnculo"/>
                <w:rFonts w:ascii="Times New Roman" w:hAnsi="Times New Roman" w:cs="Times New Roman"/>
                <w:noProof/>
                <w:spacing w:val="-3"/>
                <w:sz w:val="20"/>
                <w:szCs w:val="20"/>
              </w:rPr>
              <w:t xml:space="preserve"> </w:t>
            </w:r>
            <w:r w:rsidRPr="00544EC4">
              <w:rPr>
                <w:rStyle w:val="Hipervnculo"/>
                <w:rFonts w:ascii="Times New Roman" w:hAnsi="Times New Roman" w:cs="Times New Roman"/>
                <w:noProof/>
                <w:sz w:val="20"/>
                <w:szCs w:val="20"/>
              </w:rPr>
              <w:t>to</w:t>
            </w:r>
            <w:r w:rsidRPr="00544EC4">
              <w:rPr>
                <w:rStyle w:val="Hipervnculo"/>
                <w:rFonts w:ascii="Times New Roman" w:hAnsi="Times New Roman" w:cs="Times New Roman"/>
                <w:noProof/>
                <w:spacing w:val="-2"/>
                <w:sz w:val="20"/>
                <w:szCs w:val="20"/>
              </w:rPr>
              <w:t xml:space="preserve"> </w:t>
            </w:r>
            <w:r w:rsidRPr="00544EC4">
              <w:rPr>
                <w:rStyle w:val="Hipervnculo"/>
                <w:rFonts w:ascii="Times New Roman" w:hAnsi="Times New Roman" w:cs="Times New Roman"/>
                <w:noProof/>
                <w:sz w:val="20"/>
                <w:szCs w:val="20"/>
              </w:rPr>
              <w:t>health</w:t>
            </w:r>
            <w:r w:rsidRPr="00544EC4">
              <w:rPr>
                <w:rStyle w:val="Hipervnculo"/>
                <w:rFonts w:ascii="Times New Roman" w:hAnsi="Times New Roman" w:cs="Times New Roman"/>
                <w:noProof/>
                <w:spacing w:val="-5"/>
                <w:sz w:val="20"/>
                <w:szCs w:val="20"/>
              </w:rPr>
              <w:t xml:space="preserve"> </w:t>
            </w:r>
            <w:r w:rsidRPr="00544EC4">
              <w:rPr>
                <w:rStyle w:val="Hipervnculo"/>
                <w:rFonts w:ascii="Times New Roman" w:hAnsi="Times New Roman" w:cs="Times New Roman"/>
                <w:noProof/>
                <w:sz w:val="20"/>
                <w:szCs w:val="20"/>
              </w:rPr>
              <w:t>of</w:t>
            </w:r>
            <w:r w:rsidRPr="00544EC4">
              <w:rPr>
                <w:rStyle w:val="Hipervnculo"/>
                <w:rFonts w:ascii="Times New Roman" w:hAnsi="Times New Roman" w:cs="Times New Roman"/>
                <w:noProof/>
                <w:spacing w:val="-3"/>
                <w:sz w:val="20"/>
                <w:szCs w:val="20"/>
              </w:rPr>
              <w:t xml:space="preserve"> </w:t>
            </w:r>
            <w:r w:rsidRPr="00544EC4">
              <w:rPr>
                <w:rStyle w:val="Hipervnculo"/>
                <w:rFonts w:ascii="Times New Roman" w:hAnsi="Times New Roman" w:cs="Times New Roman"/>
                <w:noProof/>
                <w:sz w:val="20"/>
                <w:szCs w:val="20"/>
              </w:rPr>
              <w:t>LGBTIQ+</w:t>
            </w:r>
            <w:r w:rsidRPr="00544EC4">
              <w:rPr>
                <w:rStyle w:val="Hipervnculo"/>
                <w:rFonts w:ascii="Times New Roman" w:hAnsi="Times New Roman" w:cs="Times New Roman"/>
                <w:noProof/>
                <w:spacing w:val="-3"/>
                <w:sz w:val="20"/>
                <w:szCs w:val="20"/>
              </w:rPr>
              <w:t xml:space="preserve"> </w:t>
            </w:r>
            <w:r w:rsidRPr="00544EC4">
              <w:rPr>
                <w:rStyle w:val="Hipervnculo"/>
                <w:rFonts w:ascii="Times New Roman" w:hAnsi="Times New Roman" w:cs="Times New Roman"/>
                <w:noProof/>
                <w:sz w:val="20"/>
                <w:szCs w:val="20"/>
              </w:rPr>
              <w:t>people</w:t>
            </w:r>
            <w:r w:rsidRPr="00544EC4">
              <w:rPr>
                <w:rStyle w:val="Hipervnculo"/>
                <w:rFonts w:ascii="Times New Roman" w:hAnsi="Times New Roman" w:cs="Times New Roman"/>
                <w:noProof/>
                <w:spacing w:val="-1"/>
                <w:sz w:val="20"/>
                <w:szCs w:val="20"/>
              </w:rPr>
              <w:t xml:space="preserve"> </w:t>
            </w:r>
            <w:r w:rsidRPr="00544EC4">
              <w:rPr>
                <w:rStyle w:val="Hipervnculo"/>
                <w:rFonts w:ascii="Times New Roman" w:hAnsi="Times New Roman" w:cs="Times New Roman"/>
                <w:noProof/>
                <w:sz w:val="20"/>
                <w:szCs w:val="20"/>
              </w:rPr>
              <w:t>in</w:t>
            </w:r>
            <w:r w:rsidRPr="00544EC4">
              <w:rPr>
                <w:rStyle w:val="Hipervnculo"/>
                <w:rFonts w:ascii="Times New Roman" w:hAnsi="Times New Roman" w:cs="Times New Roman"/>
                <w:noProof/>
                <w:spacing w:val="-1"/>
                <w:sz w:val="20"/>
                <w:szCs w:val="20"/>
              </w:rPr>
              <w:t xml:space="preserve"> </w:t>
            </w:r>
            <w:r w:rsidRPr="00544EC4">
              <w:rPr>
                <w:rStyle w:val="Hipervnculo"/>
                <w:rFonts w:ascii="Times New Roman" w:hAnsi="Times New Roman" w:cs="Times New Roman"/>
                <w:noProof/>
                <w:spacing w:val="-2"/>
                <w:sz w:val="20"/>
                <w:szCs w:val="20"/>
              </w:rPr>
              <w:t>Colombia</w:t>
            </w:r>
            <w:r w:rsidRPr="00544EC4">
              <w:rPr>
                <w:rFonts w:ascii="Times New Roman" w:hAnsi="Times New Roman" w:cs="Times New Roman"/>
                <w:noProof/>
                <w:webHidden/>
                <w:sz w:val="20"/>
                <w:szCs w:val="20"/>
              </w:rPr>
              <w:tab/>
            </w:r>
            <w:r w:rsidRPr="00544EC4">
              <w:rPr>
                <w:rFonts w:ascii="Times New Roman" w:hAnsi="Times New Roman" w:cs="Times New Roman"/>
                <w:noProof/>
                <w:webHidden/>
                <w:sz w:val="20"/>
                <w:szCs w:val="20"/>
              </w:rPr>
              <w:fldChar w:fldCharType="begin"/>
            </w:r>
            <w:r w:rsidRPr="00544EC4">
              <w:rPr>
                <w:rFonts w:ascii="Times New Roman" w:hAnsi="Times New Roman" w:cs="Times New Roman"/>
                <w:noProof/>
                <w:webHidden/>
                <w:sz w:val="20"/>
                <w:szCs w:val="20"/>
              </w:rPr>
              <w:instrText xml:space="preserve"> PAGEREF _Toc205552154 \h </w:instrText>
            </w:r>
            <w:r w:rsidRPr="00544EC4">
              <w:rPr>
                <w:rFonts w:ascii="Times New Roman" w:hAnsi="Times New Roman" w:cs="Times New Roman"/>
                <w:noProof/>
                <w:webHidden/>
                <w:sz w:val="20"/>
                <w:szCs w:val="20"/>
              </w:rPr>
            </w:r>
            <w:r w:rsidRPr="00544EC4">
              <w:rPr>
                <w:rFonts w:ascii="Times New Roman" w:hAnsi="Times New Roman" w:cs="Times New Roman"/>
                <w:noProof/>
                <w:webHidden/>
                <w:sz w:val="20"/>
                <w:szCs w:val="20"/>
              </w:rPr>
              <w:fldChar w:fldCharType="separate"/>
            </w:r>
            <w:r w:rsidRPr="00544EC4">
              <w:rPr>
                <w:rFonts w:ascii="Times New Roman" w:hAnsi="Times New Roman" w:cs="Times New Roman"/>
                <w:noProof/>
                <w:webHidden/>
                <w:sz w:val="20"/>
                <w:szCs w:val="20"/>
              </w:rPr>
              <w:t>1</w:t>
            </w:r>
            <w:r w:rsidRPr="00544EC4">
              <w:rPr>
                <w:rFonts w:ascii="Times New Roman" w:hAnsi="Times New Roman" w:cs="Times New Roman"/>
                <w:noProof/>
                <w:webHidden/>
                <w:sz w:val="20"/>
                <w:szCs w:val="20"/>
              </w:rPr>
              <w:fldChar w:fldCharType="end"/>
            </w:r>
          </w:hyperlink>
        </w:p>
        <w:p w14:paraId="3303AA61" w14:textId="0A6D7243" w:rsidR="00544EC4" w:rsidRPr="00544EC4" w:rsidRDefault="00544EC4" w:rsidP="00EE7201">
          <w:pPr>
            <w:pStyle w:val="TDC2"/>
            <w:tabs>
              <w:tab w:val="left" w:pos="880"/>
              <w:tab w:val="right" w:leader="dot" w:pos="9710"/>
            </w:tabs>
            <w:spacing w:before="120" w:after="0" w:line="276" w:lineRule="auto"/>
            <w:rPr>
              <w:rFonts w:ascii="Times New Roman" w:hAnsi="Times New Roman" w:cs="Times New Roman"/>
              <w:noProof/>
              <w:sz w:val="20"/>
              <w:szCs w:val="20"/>
            </w:rPr>
          </w:pPr>
          <w:hyperlink w:anchor="_Toc205552155" w:history="1">
            <w:r w:rsidRPr="00544EC4">
              <w:rPr>
                <w:rStyle w:val="Hipervnculo"/>
                <w:rFonts w:ascii="Times New Roman" w:hAnsi="Times New Roman" w:cs="Times New Roman"/>
                <w:noProof/>
                <w:sz w:val="20"/>
                <w:szCs w:val="20"/>
              </w:rPr>
              <w:t>2.1.</w:t>
            </w:r>
            <w:r w:rsidRPr="00544EC4">
              <w:rPr>
                <w:rFonts w:ascii="Times New Roman" w:hAnsi="Times New Roman" w:cs="Times New Roman"/>
                <w:noProof/>
                <w:sz w:val="20"/>
                <w:szCs w:val="20"/>
              </w:rPr>
              <w:tab/>
            </w:r>
            <w:r w:rsidRPr="00544EC4">
              <w:rPr>
                <w:rStyle w:val="Hipervnculo"/>
                <w:rFonts w:ascii="Times New Roman" w:hAnsi="Times New Roman" w:cs="Times New Roman"/>
                <w:noProof/>
                <w:sz w:val="20"/>
                <w:szCs w:val="20"/>
              </w:rPr>
              <w:t>Overview</w:t>
            </w:r>
            <w:r w:rsidRPr="00544EC4">
              <w:rPr>
                <w:rStyle w:val="Hipervnculo"/>
                <w:rFonts w:ascii="Times New Roman" w:hAnsi="Times New Roman" w:cs="Times New Roman"/>
                <w:noProof/>
                <w:spacing w:val="-5"/>
                <w:sz w:val="20"/>
                <w:szCs w:val="20"/>
              </w:rPr>
              <w:t xml:space="preserve"> </w:t>
            </w:r>
            <w:r w:rsidRPr="00544EC4">
              <w:rPr>
                <w:rStyle w:val="Hipervnculo"/>
                <w:rFonts w:ascii="Times New Roman" w:hAnsi="Times New Roman" w:cs="Times New Roman"/>
                <w:noProof/>
                <w:sz w:val="20"/>
                <w:szCs w:val="20"/>
              </w:rPr>
              <w:t>of</w:t>
            </w:r>
            <w:r w:rsidRPr="00544EC4">
              <w:rPr>
                <w:rStyle w:val="Hipervnculo"/>
                <w:rFonts w:ascii="Times New Roman" w:hAnsi="Times New Roman" w:cs="Times New Roman"/>
                <w:noProof/>
                <w:spacing w:val="-4"/>
                <w:sz w:val="20"/>
                <w:szCs w:val="20"/>
              </w:rPr>
              <w:t xml:space="preserve"> </w:t>
            </w:r>
            <w:r w:rsidRPr="00544EC4">
              <w:rPr>
                <w:rStyle w:val="Hipervnculo"/>
                <w:rFonts w:ascii="Times New Roman" w:hAnsi="Times New Roman" w:cs="Times New Roman"/>
                <w:noProof/>
                <w:sz w:val="20"/>
                <w:szCs w:val="20"/>
              </w:rPr>
              <w:t>conversion</w:t>
            </w:r>
            <w:r w:rsidRPr="00544EC4">
              <w:rPr>
                <w:rStyle w:val="Hipervnculo"/>
                <w:rFonts w:ascii="Times New Roman" w:hAnsi="Times New Roman" w:cs="Times New Roman"/>
                <w:noProof/>
                <w:spacing w:val="-4"/>
                <w:sz w:val="20"/>
                <w:szCs w:val="20"/>
              </w:rPr>
              <w:t xml:space="preserve"> </w:t>
            </w:r>
            <w:r w:rsidRPr="00544EC4">
              <w:rPr>
                <w:rStyle w:val="Hipervnculo"/>
                <w:rFonts w:ascii="Times New Roman" w:hAnsi="Times New Roman" w:cs="Times New Roman"/>
                <w:noProof/>
                <w:sz w:val="20"/>
                <w:szCs w:val="20"/>
              </w:rPr>
              <w:t>practices</w:t>
            </w:r>
            <w:r w:rsidRPr="00544EC4">
              <w:rPr>
                <w:rStyle w:val="Hipervnculo"/>
                <w:rFonts w:ascii="Times New Roman" w:hAnsi="Times New Roman" w:cs="Times New Roman"/>
                <w:noProof/>
                <w:spacing w:val="-2"/>
                <w:sz w:val="20"/>
                <w:szCs w:val="20"/>
              </w:rPr>
              <w:t xml:space="preserve"> </w:t>
            </w:r>
            <w:r w:rsidRPr="00544EC4">
              <w:rPr>
                <w:rStyle w:val="Hipervnculo"/>
                <w:rFonts w:ascii="Times New Roman" w:hAnsi="Times New Roman" w:cs="Times New Roman"/>
                <w:noProof/>
                <w:sz w:val="20"/>
                <w:szCs w:val="20"/>
              </w:rPr>
              <w:t>in</w:t>
            </w:r>
            <w:r w:rsidRPr="00544EC4">
              <w:rPr>
                <w:rStyle w:val="Hipervnculo"/>
                <w:rFonts w:ascii="Times New Roman" w:hAnsi="Times New Roman" w:cs="Times New Roman"/>
                <w:noProof/>
                <w:spacing w:val="-4"/>
                <w:sz w:val="20"/>
                <w:szCs w:val="20"/>
              </w:rPr>
              <w:t xml:space="preserve"> </w:t>
            </w:r>
            <w:r w:rsidRPr="00544EC4">
              <w:rPr>
                <w:rStyle w:val="Hipervnculo"/>
                <w:rFonts w:ascii="Times New Roman" w:hAnsi="Times New Roman" w:cs="Times New Roman"/>
                <w:noProof/>
                <w:sz w:val="20"/>
                <w:szCs w:val="20"/>
              </w:rPr>
              <w:t>Colombia</w:t>
            </w:r>
            <w:r w:rsidRPr="00544EC4">
              <w:rPr>
                <w:rStyle w:val="Hipervnculo"/>
                <w:rFonts w:ascii="Times New Roman" w:hAnsi="Times New Roman" w:cs="Times New Roman"/>
                <w:noProof/>
                <w:spacing w:val="-3"/>
                <w:sz w:val="20"/>
                <w:szCs w:val="20"/>
              </w:rPr>
              <w:t xml:space="preserve"> </w:t>
            </w:r>
            <w:r w:rsidRPr="00544EC4">
              <w:rPr>
                <w:rStyle w:val="Hipervnculo"/>
                <w:rFonts w:ascii="Times New Roman" w:hAnsi="Times New Roman" w:cs="Times New Roman"/>
                <w:noProof/>
                <w:sz w:val="20"/>
                <w:szCs w:val="20"/>
              </w:rPr>
              <w:t>and</w:t>
            </w:r>
            <w:r w:rsidRPr="00544EC4">
              <w:rPr>
                <w:rStyle w:val="Hipervnculo"/>
                <w:rFonts w:ascii="Times New Roman" w:hAnsi="Times New Roman" w:cs="Times New Roman"/>
                <w:noProof/>
                <w:spacing w:val="-3"/>
                <w:sz w:val="20"/>
                <w:szCs w:val="20"/>
              </w:rPr>
              <w:t xml:space="preserve"> </w:t>
            </w:r>
            <w:r w:rsidRPr="00544EC4">
              <w:rPr>
                <w:rStyle w:val="Hipervnculo"/>
                <w:rFonts w:ascii="Times New Roman" w:hAnsi="Times New Roman" w:cs="Times New Roman"/>
                <w:noProof/>
                <w:sz w:val="20"/>
                <w:szCs w:val="20"/>
              </w:rPr>
              <w:t>their</w:t>
            </w:r>
            <w:r w:rsidRPr="00544EC4">
              <w:rPr>
                <w:rStyle w:val="Hipervnculo"/>
                <w:rFonts w:ascii="Times New Roman" w:hAnsi="Times New Roman" w:cs="Times New Roman"/>
                <w:noProof/>
                <w:spacing w:val="-3"/>
                <w:sz w:val="20"/>
                <w:szCs w:val="20"/>
              </w:rPr>
              <w:t xml:space="preserve"> </w:t>
            </w:r>
            <w:r w:rsidRPr="00544EC4">
              <w:rPr>
                <w:rStyle w:val="Hipervnculo"/>
                <w:rFonts w:ascii="Times New Roman" w:hAnsi="Times New Roman" w:cs="Times New Roman"/>
                <w:noProof/>
                <w:sz w:val="20"/>
                <w:szCs w:val="20"/>
              </w:rPr>
              <w:t>effects</w:t>
            </w:r>
            <w:r w:rsidRPr="00544EC4">
              <w:rPr>
                <w:rStyle w:val="Hipervnculo"/>
                <w:rFonts w:ascii="Times New Roman" w:hAnsi="Times New Roman" w:cs="Times New Roman"/>
                <w:noProof/>
                <w:spacing w:val="-3"/>
                <w:sz w:val="20"/>
                <w:szCs w:val="20"/>
              </w:rPr>
              <w:t xml:space="preserve"> </w:t>
            </w:r>
            <w:r w:rsidRPr="00544EC4">
              <w:rPr>
                <w:rStyle w:val="Hipervnculo"/>
                <w:rFonts w:ascii="Times New Roman" w:hAnsi="Times New Roman" w:cs="Times New Roman"/>
                <w:noProof/>
                <w:sz w:val="20"/>
                <w:szCs w:val="20"/>
              </w:rPr>
              <w:t>on</w:t>
            </w:r>
            <w:r w:rsidRPr="00544EC4">
              <w:rPr>
                <w:rStyle w:val="Hipervnculo"/>
                <w:rFonts w:ascii="Times New Roman" w:hAnsi="Times New Roman" w:cs="Times New Roman"/>
                <w:noProof/>
                <w:spacing w:val="-3"/>
                <w:sz w:val="20"/>
                <w:szCs w:val="20"/>
              </w:rPr>
              <w:t xml:space="preserve"> </w:t>
            </w:r>
            <w:r w:rsidRPr="00544EC4">
              <w:rPr>
                <w:rStyle w:val="Hipervnculo"/>
                <w:rFonts w:ascii="Times New Roman" w:hAnsi="Times New Roman" w:cs="Times New Roman"/>
                <w:noProof/>
                <w:spacing w:val="-2"/>
                <w:sz w:val="20"/>
                <w:szCs w:val="20"/>
              </w:rPr>
              <w:t>health</w:t>
            </w:r>
            <w:r w:rsidRPr="00544EC4">
              <w:rPr>
                <w:rFonts w:ascii="Times New Roman" w:hAnsi="Times New Roman" w:cs="Times New Roman"/>
                <w:noProof/>
                <w:webHidden/>
                <w:sz w:val="20"/>
                <w:szCs w:val="20"/>
              </w:rPr>
              <w:tab/>
            </w:r>
            <w:r w:rsidRPr="00544EC4">
              <w:rPr>
                <w:rFonts w:ascii="Times New Roman" w:hAnsi="Times New Roman" w:cs="Times New Roman"/>
                <w:noProof/>
                <w:webHidden/>
                <w:sz w:val="20"/>
                <w:szCs w:val="20"/>
              </w:rPr>
              <w:fldChar w:fldCharType="begin"/>
            </w:r>
            <w:r w:rsidRPr="00544EC4">
              <w:rPr>
                <w:rFonts w:ascii="Times New Roman" w:hAnsi="Times New Roman" w:cs="Times New Roman"/>
                <w:noProof/>
                <w:webHidden/>
                <w:sz w:val="20"/>
                <w:szCs w:val="20"/>
              </w:rPr>
              <w:instrText xml:space="preserve"> PAGEREF _Toc205552155 \h </w:instrText>
            </w:r>
            <w:r w:rsidRPr="00544EC4">
              <w:rPr>
                <w:rFonts w:ascii="Times New Roman" w:hAnsi="Times New Roman" w:cs="Times New Roman"/>
                <w:noProof/>
                <w:webHidden/>
                <w:sz w:val="20"/>
                <w:szCs w:val="20"/>
              </w:rPr>
            </w:r>
            <w:r w:rsidRPr="00544EC4">
              <w:rPr>
                <w:rFonts w:ascii="Times New Roman" w:hAnsi="Times New Roman" w:cs="Times New Roman"/>
                <w:noProof/>
                <w:webHidden/>
                <w:sz w:val="20"/>
                <w:szCs w:val="20"/>
              </w:rPr>
              <w:fldChar w:fldCharType="separate"/>
            </w:r>
            <w:r w:rsidRPr="00544EC4">
              <w:rPr>
                <w:rFonts w:ascii="Times New Roman" w:hAnsi="Times New Roman" w:cs="Times New Roman"/>
                <w:noProof/>
                <w:webHidden/>
                <w:sz w:val="20"/>
                <w:szCs w:val="20"/>
              </w:rPr>
              <w:t>1</w:t>
            </w:r>
            <w:r w:rsidRPr="00544EC4">
              <w:rPr>
                <w:rFonts w:ascii="Times New Roman" w:hAnsi="Times New Roman" w:cs="Times New Roman"/>
                <w:noProof/>
                <w:webHidden/>
                <w:sz w:val="20"/>
                <w:szCs w:val="20"/>
              </w:rPr>
              <w:fldChar w:fldCharType="end"/>
            </w:r>
          </w:hyperlink>
        </w:p>
        <w:p w14:paraId="2EAC10B3" w14:textId="764AB02E" w:rsidR="00544EC4" w:rsidRPr="00544EC4" w:rsidRDefault="00544EC4" w:rsidP="00EE7201">
          <w:pPr>
            <w:pStyle w:val="TDC2"/>
            <w:tabs>
              <w:tab w:val="left" w:pos="880"/>
              <w:tab w:val="right" w:leader="dot" w:pos="9710"/>
            </w:tabs>
            <w:spacing w:before="120" w:after="0" w:line="276" w:lineRule="auto"/>
            <w:rPr>
              <w:rFonts w:ascii="Times New Roman" w:hAnsi="Times New Roman" w:cs="Times New Roman"/>
              <w:noProof/>
              <w:sz w:val="20"/>
              <w:szCs w:val="20"/>
            </w:rPr>
          </w:pPr>
          <w:hyperlink w:anchor="_Toc205552156" w:history="1">
            <w:r w:rsidRPr="00544EC4">
              <w:rPr>
                <w:rStyle w:val="Hipervnculo"/>
                <w:rFonts w:ascii="Times New Roman" w:hAnsi="Times New Roman" w:cs="Times New Roman"/>
                <w:noProof/>
                <w:sz w:val="20"/>
                <w:szCs w:val="20"/>
              </w:rPr>
              <w:t>2.2.</w:t>
            </w:r>
            <w:r w:rsidRPr="00544EC4">
              <w:rPr>
                <w:rFonts w:ascii="Times New Roman" w:hAnsi="Times New Roman" w:cs="Times New Roman"/>
                <w:noProof/>
                <w:sz w:val="20"/>
                <w:szCs w:val="20"/>
              </w:rPr>
              <w:tab/>
            </w:r>
            <w:r w:rsidRPr="00544EC4">
              <w:rPr>
                <w:rStyle w:val="Hipervnculo"/>
                <w:rFonts w:ascii="Times New Roman" w:hAnsi="Times New Roman" w:cs="Times New Roman"/>
                <w:noProof/>
                <w:sz w:val="20"/>
                <w:szCs w:val="20"/>
              </w:rPr>
              <w:t>Barriers</w:t>
            </w:r>
            <w:r w:rsidRPr="00544EC4">
              <w:rPr>
                <w:rStyle w:val="Hipervnculo"/>
                <w:rFonts w:ascii="Times New Roman" w:hAnsi="Times New Roman" w:cs="Times New Roman"/>
                <w:noProof/>
                <w:spacing w:val="-4"/>
                <w:sz w:val="20"/>
                <w:szCs w:val="20"/>
              </w:rPr>
              <w:t xml:space="preserve"> </w:t>
            </w:r>
            <w:r w:rsidRPr="00544EC4">
              <w:rPr>
                <w:rStyle w:val="Hipervnculo"/>
                <w:rFonts w:ascii="Times New Roman" w:hAnsi="Times New Roman" w:cs="Times New Roman"/>
                <w:noProof/>
                <w:sz w:val="20"/>
                <w:szCs w:val="20"/>
              </w:rPr>
              <w:t>to</w:t>
            </w:r>
            <w:r w:rsidRPr="00544EC4">
              <w:rPr>
                <w:rStyle w:val="Hipervnculo"/>
                <w:rFonts w:ascii="Times New Roman" w:hAnsi="Times New Roman" w:cs="Times New Roman"/>
                <w:noProof/>
                <w:spacing w:val="-3"/>
                <w:sz w:val="20"/>
                <w:szCs w:val="20"/>
              </w:rPr>
              <w:t xml:space="preserve"> </w:t>
            </w:r>
            <w:r w:rsidRPr="00544EC4">
              <w:rPr>
                <w:rStyle w:val="Hipervnculo"/>
                <w:rFonts w:ascii="Times New Roman" w:hAnsi="Times New Roman" w:cs="Times New Roman"/>
                <w:noProof/>
                <w:sz w:val="20"/>
                <w:szCs w:val="20"/>
              </w:rPr>
              <w:t>the</w:t>
            </w:r>
            <w:r w:rsidRPr="00544EC4">
              <w:rPr>
                <w:rStyle w:val="Hipervnculo"/>
                <w:rFonts w:ascii="Times New Roman" w:hAnsi="Times New Roman" w:cs="Times New Roman"/>
                <w:noProof/>
                <w:spacing w:val="-2"/>
                <w:sz w:val="20"/>
                <w:szCs w:val="20"/>
              </w:rPr>
              <w:t xml:space="preserve"> </w:t>
            </w:r>
            <w:r w:rsidRPr="00544EC4">
              <w:rPr>
                <w:rStyle w:val="Hipervnculo"/>
                <w:rFonts w:ascii="Times New Roman" w:hAnsi="Times New Roman" w:cs="Times New Roman"/>
                <w:noProof/>
                <w:sz w:val="20"/>
                <w:szCs w:val="20"/>
              </w:rPr>
              <w:t>full</w:t>
            </w:r>
            <w:r w:rsidRPr="00544EC4">
              <w:rPr>
                <w:rStyle w:val="Hipervnculo"/>
                <w:rFonts w:ascii="Times New Roman" w:hAnsi="Times New Roman" w:cs="Times New Roman"/>
                <w:noProof/>
                <w:spacing w:val="-1"/>
                <w:sz w:val="20"/>
                <w:szCs w:val="20"/>
              </w:rPr>
              <w:t xml:space="preserve"> </w:t>
            </w:r>
            <w:r w:rsidRPr="00544EC4">
              <w:rPr>
                <w:rStyle w:val="Hipervnculo"/>
                <w:rFonts w:ascii="Times New Roman" w:hAnsi="Times New Roman" w:cs="Times New Roman"/>
                <w:noProof/>
                <w:sz w:val="20"/>
                <w:szCs w:val="20"/>
              </w:rPr>
              <w:t>enjoyment</w:t>
            </w:r>
            <w:r w:rsidRPr="00544EC4">
              <w:rPr>
                <w:rStyle w:val="Hipervnculo"/>
                <w:rFonts w:ascii="Times New Roman" w:hAnsi="Times New Roman" w:cs="Times New Roman"/>
                <w:noProof/>
                <w:spacing w:val="-4"/>
                <w:sz w:val="20"/>
                <w:szCs w:val="20"/>
              </w:rPr>
              <w:t xml:space="preserve"> </w:t>
            </w:r>
            <w:r w:rsidRPr="00544EC4">
              <w:rPr>
                <w:rStyle w:val="Hipervnculo"/>
                <w:rFonts w:ascii="Times New Roman" w:hAnsi="Times New Roman" w:cs="Times New Roman"/>
                <w:noProof/>
                <w:sz w:val="20"/>
                <w:szCs w:val="20"/>
              </w:rPr>
              <w:t>of</w:t>
            </w:r>
            <w:r w:rsidRPr="00544EC4">
              <w:rPr>
                <w:rStyle w:val="Hipervnculo"/>
                <w:rFonts w:ascii="Times New Roman" w:hAnsi="Times New Roman" w:cs="Times New Roman"/>
                <w:noProof/>
                <w:spacing w:val="-4"/>
                <w:sz w:val="20"/>
                <w:szCs w:val="20"/>
              </w:rPr>
              <w:t xml:space="preserve"> </w:t>
            </w:r>
            <w:r w:rsidRPr="00544EC4">
              <w:rPr>
                <w:rStyle w:val="Hipervnculo"/>
                <w:rFonts w:ascii="Times New Roman" w:hAnsi="Times New Roman" w:cs="Times New Roman"/>
                <w:noProof/>
                <w:sz w:val="20"/>
                <w:szCs w:val="20"/>
              </w:rPr>
              <w:t>trans</w:t>
            </w:r>
            <w:r w:rsidRPr="00544EC4">
              <w:rPr>
                <w:rStyle w:val="Hipervnculo"/>
                <w:rFonts w:ascii="Times New Roman" w:hAnsi="Times New Roman" w:cs="Times New Roman"/>
                <w:noProof/>
                <w:spacing w:val="-3"/>
                <w:sz w:val="20"/>
                <w:szCs w:val="20"/>
              </w:rPr>
              <w:t xml:space="preserve"> </w:t>
            </w:r>
            <w:r w:rsidRPr="00544EC4">
              <w:rPr>
                <w:rStyle w:val="Hipervnculo"/>
                <w:rFonts w:ascii="Times New Roman" w:hAnsi="Times New Roman" w:cs="Times New Roman"/>
                <w:noProof/>
                <w:sz w:val="20"/>
                <w:szCs w:val="20"/>
              </w:rPr>
              <w:t>persons'</w:t>
            </w:r>
            <w:r w:rsidRPr="00544EC4">
              <w:rPr>
                <w:rStyle w:val="Hipervnculo"/>
                <w:rFonts w:ascii="Times New Roman" w:hAnsi="Times New Roman" w:cs="Times New Roman"/>
                <w:noProof/>
                <w:spacing w:val="-2"/>
                <w:sz w:val="20"/>
                <w:szCs w:val="20"/>
              </w:rPr>
              <w:t xml:space="preserve"> </w:t>
            </w:r>
            <w:r w:rsidRPr="00544EC4">
              <w:rPr>
                <w:rStyle w:val="Hipervnculo"/>
                <w:rFonts w:ascii="Times New Roman" w:hAnsi="Times New Roman" w:cs="Times New Roman"/>
                <w:noProof/>
                <w:sz w:val="20"/>
                <w:szCs w:val="20"/>
              </w:rPr>
              <w:t>right</w:t>
            </w:r>
            <w:r w:rsidRPr="00544EC4">
              <w:rPr>
                <w:rStyle w:val="Hipervnculo"/>
                <w:rFonts w:ascii="Times New Roman" w:hAnsi="Times New Roman" w:cs="Times New Roman"/>
                <w:noProof/>
                <w:spacing w:val="-4"/>
                <w:sz w:val="20"/>
                <w:szCs w:val="20"/>
              </w:rPr>
              <w:t xml:space="preserve"> </w:t>
            </w:r>
            <w:r w:rsidRPr="00544EC4">
              <w:rPr>
                <w:rStyle w:val="Hipervnculo"/>
                <w:rFonts w:ascii="Times New Roman" w:hAnsi="Times New Roman" w:cs="Times New Roman"/>
                <w:noProof/>
                <w:sz w:val="20"/>
                <w:szCs w:val="20"/>
              </w:rPr>
              <w:t>to</w:t>
            </w:r>
            <w:r w:rsidRPr="00544EC4">
              <w:rPr>
                <w:rStyle w:val="Hipervnculo"/>
                <w:rFonts w:ascii="Times New Roman" w:hAnsi="Times New Roman" w:cs="Times New Roman"/>
                <w:noProof/>
                <w:spacing w:val="-2"/>
                <w:sz w:val="20"/>
                <w:szCs w:val="20"/>
              </w:rPr>
              <w:t xml:space="preserve"> health</w:t>
            </w:r>
            <w:r w:rsidRPr="00544EC4">
              <w:rPr>
                <w:rFonts w:ascii="Times New Roman" w:hAnsi="Times New Roman" w:cs="Times New Roman"/>
                <w:noProof/>
                <w:webHidden/>
                <w:sz w:val="20"/>
                <w:szCs w:val="20"/>
              </w:rPr>
              <w:tab/>
            </w:r>
            <w:r w:rsidRPr="00544EC4">
              <w:rPr>
                <w:rFonts w:ascii="Times New Roman" w:hAnsi="Times New Roman" w:cs="Times New Roman"/>
                <w:noProof/>
                <w:webHidden/>
                <w:sz w:val="20"/>
                <w:szCs w:val="20"/>
              </w:rPr>
              <w:fldChar w:fldCharType="begin"/>
            </w:r>
            <w:r w:rsidRPr="00544EC4">
              <w:rPr>
                <w:rFonts w:ascii="Times New Roman" w:hAnsi="Times New Roman" w:cs="Times New Roman"/>
                <w:noProof/>
                <w:webHidden/>
                <w:sz w:val="20"/>
                <w:szCs w:val="20"/>
              </w:rPr>
              <w:instrText xml:space="preserve"> PAGEREF _Toc205552156 \h </w:instrText>
            </w:r>
            <w:r w:rsidRPr="00544EC4">
              <w:rPr>
                <w:rFonts w:ascii="Times New Roman" w:hAnsi="Times New Roman" w:cs="Times New Roman"/>
                <w:noProof/>
                <w:webHidden/>
                <w:sz w:val="20"/>
                <w:szCs w:val="20"/>
              </w:rPr>
            </w:r>
            <w:r w:rsidRPr="00544EC4">
              <w:rPr>
                <w:rFonts w:ascii="Times New Roman" w:hAnsi="Times New Roman" w:cs="Times New Roman"/>
                <w:noProof/>
                <w:webHidden/>
                <w:sz w:val="20"/>
                <w:szCs w:val="20"/>
              </w:rPr>
              <w:fldChar w:fldCharType="separate"/>
            </w:r>
            <w:r w:rsidRPr="00544EC4">
              <w:rPr>
                <w:rFonts w:ascii="Times New Roman" w:hAnsi="Times New Roman" w:cs="Times New Roman"/>
                <w:noProof/>
                <w:webHidden/>
                <w:sz w:val="20"/>
                <w:szCs w:val="20"/>
              </w:rPr>
              <w:t>2</w:t>
            </w:r>
            <w:r w:rsidRPr="00544EC4">
              <w:rPr>
                <w:rFonts w:ascii="Times New Roman" w:hAnsi="Times New Roman" w:cs="Times New Roman"/>
                <w:noProof/>
                <w:webHidden/>
                <w:sz w:val="20"/>
                <w:szCs w:val="20"/>
              </w:rPr>
              <w:fldChar w:fldCharType="end"/>
            </w:r>
          </w:hyperlink>
        </w:p>
        <w:p w14:paraId="1A09651E" w14:textId="330900D1" w:rsidR="00544EC4" w:rsidRPr="00544EC4" w:rsidRDefault="00544EC4" w:rsidP="00EE7201">
          <w:pPr>
            <w:pStyle w:val="TDC2"/>
            <w:tabs>
              <w:tab w:val="left" w:pos="880"/>
              <w:tab w:val="right" w:leader="dot" w:pos="9710"/>
            </w:tabs>
            <w:spacing w:before="120" w:after="0" w:line="276" w:lineRule="auto"/>
            <w:rPr>
              <w:rFonts w:ascii="Times New Roman" w:hAnsi="Times New Roman" w:cs="Times New Roman"/>
              <w:noProof/>
              <w:sz w:val="20"/>
              <w:szCs w:val="20"/>
            </w:rPr>
          </w:pPr>
          <w:hyperlink w:anchor="_Toc205552157" w:history="1">
            <w:r w:rsidRPr="00544EC4">
              <w:rPr>
                <w:rStyle w:val="Hipervnculo"/>
                <w:rFonts w:ascii="Times New Roman" w:hAnsi="Times New Roman" w:cs="Times New Roman"/>
                <w:noProof/>
                <w:sz w:val="20"/>
                <w:szCs w:val="20"/>
              </w:rPr>
              <w:t>2.3.</w:t>
            </w:r>
            <w:r w:rsidRPr="00544EC4">
              <w:rPr>
                <w:rFonts w:ascii="Times New Roman" w:hAnsi="Times New Roman" w:cs="Times New Roman"/>
                <w:noProof/>
                <w:sz w:val="20"/>
                <w:szCs w:val="20"/>
              </w:rPr>
              <w:tab/>
            </w:r>
            <w:r w:rsidRPr="00544EC4">
              <w:rPr>
                <w:rStyle w:val="Hipervnculo"/>
                <w:rFonts w:ascii="Times New Roman" w:hAnsi="Times New Roman" w:cs="Times New Roman"/>
                <w:noProof/>
                <w:sz w:val="20"/>
                <w:szCs w:val="20"/>
              </w:rPr>
              <w:t>Specific</w:t>
            </w:r>
            <w:r w:rsidRPr="00544EC4">
              <w:rPr>
                <w:rStyle w:val="Hipervnculo"/>
                <w:rFonts w:ascii="Times New Roman" w:hAnsi="Times New Roman" w:cs="Times New Roman"/>
                <w:noProof/>
                <w:spacing w:val="-5"/>
                <w:sz w:val="20"/>
                <w:szCs w:val="20"/>
              </w:rPr>
              <w:t xml:space="preserve"> </w:t>
            </w:r>
            <w:r w:rsidRPr="00544EC4">
              <w:rPr>
                <w:rStyle w:val="Hipervnculo"/>
                <w:rFonts w:ascii="Times New Roman" w:hAnsi="Times New Roman" w:cs="Times New Roman"/>
                <w:noProof/>
                <w:sz w:val="20"/>
                <w:szCs w:val="20"/>
              </w:rPr>
              <w:t>barriers</w:t>
            </w:r>
            <w:r w:rsidRPr="00544EC4">
              <w:rPr>
                <w:rStyle w:val="Hipervnculo"/>
                <w:rFonts w:ascii="Times New Roman" w:hAnsi="Times New Roman" w:cs="Times New Roman"/>
                <w:noProof/>
                <w:spacing w:val="-4"/>
                <w:sz w:val="20"/>
                <w:szCs w:val="20"/>
              </w:rPr>
              <w:t xml:space="preserve"> </w:t>
            </w:r>
            <w:r w:rsidRPr="00544EC4">
              <w:rPr>
                <w:rStyle w:val="Hipervnculo"/>
                <w:rFonts w:ascii="Times New Roman" w:hAnsi="Times New Roman" w:cs="Times New Roman"/>
                <w:noProof/>
                <w:sz w:val="20"/>
                <w:szCs w:val="20"/>
              </w:rPr>
              <w:t>for</w:t>
            </w:r>
            <w:r w:rsidRPr="00544EC4">
              <w:rPr>
                <w:rStyle w:val="Hipervnculo"/>
                <w:rFonts w:ascii="Times New Roman" w:hAnsi="Times New Roman" w:cs="Times New Roman"/>
                <w:noProof/>
                <w:spacing w:val="-3"/>
                <w:sz w:val="20"/>
                <w:szCs w:val="20"/>
              </w:rPr>
              <w:t xml:space="preserve"> </w:t>
            </w:r>
            <w:r w:rsidRPr="00544EC4">
              <w:rPr>
                <w:rStyle w:val="Hipervnculo"/>
                <w:rFonts w:ascii="Times New Roman" w:hAnsi="Times New Roman" w:cs="Times New Roman"/>
                <w:noProof/>
                <w:sz w:val="20"/>
                <w:szCs w:val="20"/>
              </w:rPr>
              <w:t>LGBTIQ+</w:t>
            </w:r>
            <w:r w:rsidRPr="00544EC4">
              <w:rPr>
                <w:rStyle w:val="Hipervnculo"/>
                <w:rFonts w:ascii="Times New Roman" w:hAnsi="Times New Roman" w:cs="Times New Roman"/>
                <w:noProof/>
                <w:spacing w:val="-4"/>
                <w:sz w:val="20"/>
                <w:szCs w:val="20"/>
              </w:rPr>
              <w:t xml:space="preserve"> </w:t>
            </w:r>
            <w:r w:rsidRPr="00544EC4">
              <w:rPr>
                <w:rStyle w:val="Hipervnculo"/>
                <w:rFonts w:ascii="Times New Roman" w:hAnsi="Times New Roman" w:cs="Times New Roman"/>
                <w:noProof/>
                <w:sz w:val="20"/>
                <w:szCs w:val="20"/>
              </w:rPr>
              <w:t>people</w:t>
            </w:r>
            <w:r w:rsidRPr="00544EC4">
              <w:rPr>
                <w:rStyle w:val="Hipervnculo"/>
                <w:rFonts w:ascii="Times New Roman" w:hAnsi="Times New Roman" w:cs="Times New Roman"/>
                <w:noProof/>
                <w:spacing w:val="-2"/>
                <w:sz w:val="20"/>
                <w:szCs w:val="20"/>
              </w:rPr>
              <w:t xml:space="preserve"> </w:t>
            </w:r>
            <w:r w:rsidRPr="00544EC4">
              <w:rPr>
                <w:rStyle w:val="Hipervnculo"/>
                <w:rFonts w:ascii="Times New Roman" w:hAnsi="Times New Roman" w:cs="Times New Roman"/>
                <w:noProof/>
                <w:sz w:val="20"/>
                <w:szCs w:val="20"/>
              </w:rPr>
              <w:t>living</w:t>
            </w:r>
            <w:r w:rsidRPr="00544EC4">
              <w:rPr>
                <w:rStyle w:val="Hipervnculo"/>
                <w:rFonts w:ascii="Times New Roman" w:hAnsi="Times New Roman" w:cs="Times New Roman"/>
                <w:noProof/>
                <w:spacing w:val="-3"/>
                <w:sz w:val="20"/>
                <w:szCs w:val="20"/>
              </w:rPr>
              <w:t xml:space="preserve"> </w:t>
            </w:r>
            <w:r w:rsidRPr="00544EC4">
              <w:rPr>
                <w:rStyle w:val="Hipervnculo"/>
                <w:rFonts w:ascii="Times New Roman" w:hAnsi="Times New Roman" w:cs="Times New Roman"/>
                <w:noProof/>
                <w:sz w:val="20"/>
                <w:szCs w:val="20"/>
              </w:rPr>
              <w:t>with</w:t>
            </w:r>
            <w:r w:rsidRPr="00544EC4">
              <w:rPr>
                <w:rStyle w:val="Hipervnculo"/>
                <w:rFonts w:ascii="Times New Roman" w:hAnsi="Times New Roman" w:cs="Times New Roman"/>
                <w:noProof/>
                <w:spacing w:val="-3"/>
                <w:sz w:val="20"/>
                <w:szCs w:val="20"/>
              </w:rPr>
              <w:t xml:space="preserve"> </w:t>
            </w:r>
            <w:r w:rsidRPr="00544EC4">
              <w:rPr>
                <w:rStyle w:val="Hipervnculo"/>
                <w:rFonts w:ascii="Times New Roman" w:hAnsi="Times New Roman" w:cs="Times New Roman"/>
                <w:noProof/>
                <w:spacing w:val="-5"/>
                <w:sz w:val="20"/>
                <w:szCs w:val="20"/>
              </w:rPr>
              <w:t>HIV</w:t>
            </w:r>
            <w:r w:rsidRPr="00544EC4">
              <w:rPr>
                <w:rFonts w:ascii="Times New Roman" w:hAnsi="Times New Roman" w:cs="Times New Roman"/>
                <w:noProof/>
                <w:webHidden/>
                <w:sz w:val="20"/>
                <w:szCs w:val="20"/>
              </w:rPr>
              <w:tab/>
            </w:r>
            <w:r w:rsidRPr="00544EC4">
              <w:rPr>
                <w:rFonts w:ascii="Times New Roman" w:hAnsi="Times New Roman" w:cs="Times New Roman"/>
                <w:noProof/>
                <w:webHidden/>
                <w:sz w:val="20"/>
                <w:szCs w:val="20"/>
              </w:rPr>
              <w:fldChar w:fldCharType="begin"/>
            </w:r>
            <w:r w:rsidRPr="00544EC4">
              <w:rPr>
                <w:rFonts w:ascii="Times New Roman" w:hAnsi="Times New Roman" w:cs="Times New Roman"/>
                <w:noProof/>
                <w:webHidden/>
                <w:sz w:val="20"/>
                <w:szCs w:val="20"/>
              </w:rPr>
              <w:instrText xml:space="preserve"> PAGEREF _Toc205552157 \h </w:instrText>
            </w:r>
            <w:r w:rsidRPr="00544EC4">
              <w:rPr>
                <w:rFonts w:ascii="Times New Roman" w:hAnsi="Times New Roman" w:cs="Times New Roman"/>
                <w:noProof/>
                <w:webHidden/>
                <w:sz w:val="20"/>
                <w:szCs w:val="20"/>
              </w:rPr>
            </w:r>
            <w:r w:rsidRPr="00544EC4">
              <w:rPr>
                <w:rFonts w:ascii="Times New Roman" w:hAnsi="Times New Roman" w:cs="Times New Roman"/>
                <w:noProof/>
                <w:webHidden/>
                <w:sz w:val="20"/>
                <w:szCs w:val="20"/>
              </w:rPr>
              <w:fldChar w:fldCharType="separate"/>
            </w:r>
            <w:r w:rsidRPr="00544EC4">
              <w:rPr>
                <w:rFonts w:ascii="Times New Roman" w:hAnsi="Times New Roman" w:cs="Times New Roman"/>
                <w:noProof/>
                <w:webHidden/>
                <w:sz w:val="20"/>
                <w:szCs w:val="20"/>
              </w:rPr>
              <w:t>3</w:t>
            </w:r>
            <w:r w:rsidRPr="00544EC4">
              <w:rPr>
                <w:rFonts w:ascii="Times New Roman" w:hAnsi="Times New Roman" w:cs="Times New Roman"/>
                <w:noProof/>
                <w:webHidden/>
                <w:sz w:val="20"/>
                <w:szCs w:val="20"/>
              </w:rPr>
              <w:fldChar w:fldCharType="end"/>
            </w:r>
          </w:hyperlink>
        </w:p>
        <w:p w14:paraId="7578EB50" w14:textId="63843A41" w:rsidR="00544EC4" w:rsidRPr="00544EC4" w:rsidRDefault="00544EC4" w:rsidP="00EE7201">
          <w:pPr>
            <w:pStyle w:val="TDC2"/>
            <w:tabs>
              <w:tab w:val="left" w:pos="880"/>
              <w:tab w:val="right" w:leader="dot" w:pos="9710"/>
            </w:tabs>
            <w:spacing w:before="120" w:after="0" w:line="276" w:lineRule="auto"/>
            <w:rPr>
              <w:rFonts w:ascii="Times New Roman" w:hAnsi="Times New Roman" w:cs="Times New Roman"/>
              <w:noProof/>
              <w:sz w:val="20"/>
              <w:szCs w:val="20"/>
            </w:rPr>
          </w:pPr>
          <w:hyperlink w:anchor="_Toc205552158" w:history="1">
            <w:r w:rsidRPr="00544EC4">
              <w:rPr>
                <w:rStyle w:val="Hipervnculo"/>
                <w:rFonts w:ascii="Times New Roman" w:hAnsi="Times New Roman" w:cs="Times New Roman"/>
                <w:noProof/>
                <w:sz w:val="20"/>
                <w:szCs w:val="20"/>
              </w:rPr>
              <w:t>2.4.</w:t>
            </w:r>
            <w:r w:rsidRPr="00544EC4">
              <w:rPr>
                <w:rFonts w:ascii="Times New Roman" w:hAnsi="Times New Roman" w:cs="Times New Roman"/>
                <w:noProof/>
                <w:sz w:val="20"/>
                <w:szCs w:val="20"/>
              </w:rPr>
              <w:tab/>
            </w:r>
            <w:r w:rsidRPr="00544EC4">
              <w:rPr>
                <w:rStyle w:val="Hipervnculo"/>
                <w:rFonts w:ascii="Times New Roman" w:hAnsi="Times New Roman" w:cs="Times New Roman"/>
                <w:noProof/>
                <w:sz w:val="20"/>
                <w:szCs w:val="20"/>
              </w:rPr>
              <w:t>Intersectional</w:t>
            </w:r>
            <w:r w:rsidRPr="00544EC4">
              <w:rPr>
                <w:rStyle w:val="Hipervnculo"/>
                <w:rFonts w:ascii="Times New Roman" w:hAnsi="Times New Roman" w:cs="Times New Roman"/>
                <w:noProof/>
                <w:spacing w:val="-6"/>
                <w:sz w:val="20"/>
                <w:szCs w:val="20"/>
              </w:rPr>
              <w:t xml:space="preserve"> </w:t>
            </w:r>
            <w:r w:rsidRPr="00544EC4">
              <w:rPr>
                <w:rStyle w:val="Hipervnculo"/>
                <w:rFonts w:ascii="Times New Roman" w:hAnsi="Times New Roman" w:cs="Times New Roman"/>
                <w:noProof/>
                <w:sz w:val="20"/>
                <w:szCs w:val="20"/>
              </w:rPr>
              <w:t>barriers</w:t>
            </w:r>
            <w:r w:rsidRPr="00544EC4">
              <w:rPr>
                <w:rStyle w:val="Hipervnculo"/>
                <w:rFonts w:ascii="Times New Roman" w:hAnsi="Times New Roman" w:cs="Times New Roman"/>
                <w:noProof/>
                <w:spacing w:val="-8"/>
                <w:sz w:val="20"/>
                <w:szCs w:val="20"/>
              </w:rPr>
              <w:t xml:space="preserve"> </w:t>
            </w:r>
            <w:r w:rsidRPr="00544EC4">
              <w:rPr>
                <w:rStyle w:val="Hipervnculo"/>
                <w:rFonts w:ascii="Times New Roman" w:hAnsi="Times New Roman" w:cs="Times New Roman"/>
                <w:noProof/>
                <w:sz w:val="20"/>
                <w:szCs w:val="20"/>
              </w:rPr>
              <w:t>to</w:t>
            </w:r>
            <w:r w:rsidRPr="00544EC4">
              <w:rPr>
                <w:rStyle w:val="Hipervnculo"/>
                <w:rFonts w:ascii="Times New Roman" w:hAnsi="Times New Roman" w:cs="Times New Roman"/>
                <w:noProof/>
                <w:spacing w:val="-7"/>
                <w:sz w:val="20"/>
                <w:szCs w:val="20"/>
              </w:rPr>
              <w:t xml:space="preserve"> </w:t>
            </w:r>
            <w:r w:rsidRPr="00544EC4">
              <w:rPr>
                <w:rStyle w:val="Hipervnculo"/>
                <w:rFonts w:ascii="Times New Roman" w:hAnsi="Times New Roman" w:cs="Times New Roman"/>
                <w:noProof/>
                <w:sz w:val="20"/>
                <w:szCs w:val="20"/>
              </w:rPr>
              <w:t>access</w:t>
            </w:r>
            <w:r w:rsidRPr="00544EC4">
              <w:rPr>
                <w:rStyle w:val="Hipervnculo"/>
                <w:rFonts w:ascii="Times New Roman" w:hAnsi="Times New Roman" w:cs="Times New Roman"/>
                <w:noProof/>
                <w:spacing w:val="-8"/>
                <w:sz w:val="20"/>
                <w:szCs w:val="20"/>
              </w:rPr>
              <w:t xml:space="preserve"> </w:t>
            </w:r>
            <w:r w:rsidRPr="00544EC4">
              <w:rPr>
                <w:rStyle w:val="Hipervnculo"/>
                <w:rFonts w:ascii="Times New Roman" w:hAnsi="Times New Roman" w:cs="Times New Roman"/>
                <w:noProof/>
                <w:sz w:val="20"/>
                <w:szCs w:val="20"/>
              </w:rPr>
              <w:t>to</w:t>
            </w:r>
            <w:r w:rsidRPr="00544EC4">
              <w:rPr>
                <w:rStyle w:val="Hipervnculo"/>
                <w:rFonts w:ascii="Times New Roman" w:hAnsi="Times New Roman" w:cs="Times New Roman"/>
                <w:noProof/>
                <w:spacing w:val="-7"/>
                <w:sz w:val="20"/>
                <w:szCs w:val="20"/>
              </w:rPr>
              <w:t xml:space="preserve"> </w:t>
            </w:r>
            <w:r w:rsidRPr="00544EC4">
              <w:rPr>
                <w:rStyle w:val="Hipervnculo"/>
                <w:rFonts w:ascii="Times New Roman" w:hAnsi="Times New Roman" w:cs="Times New Roman"/>
                <w:noProof/>
                <w:sz w:val="20"/>
                <w:szCs w:val="20"/>
              </w:rPr>
              <w:t>health</w:t>
            </w:r>
            <w:r w:rsidRPr="00544EC4">
              <w:rPr>
                <w:rStyle w:val="Hipervnculo"/>
                <w:rFonts w:ascii="Times New Roman" w:hAnsi="Times New Roman" w:cs="Times New Roman"/>
                <w:noProof/>
                <w:spacing w:val="-7"/>
                <w:sz w:val="20"/>
                <w:szCs w:val="20"/>
              </w:rPr>
              <w:t xml:space="preserve"> </w:t>
            </w:r>
            <w:r w:rsidRPr="00544EC4">
              <w:rPr>
                <w:rStyle w:val="Hipervnculo"/>
                <w:rFonts w:ascii="Times New Roman" w:hAnsi="Times New Roman" w:cs="Times New Roman"/>
                <w:noProof/>
                <w:sz w:val="20"/>
                <w:szCs w:val="20"/>
              </w:rPr>
              <w:t>care</w:t>
            </w:r>
            <w:r w:rsidRPr="00544EC4">
              <w:rPr>
                <w:rStyle w:val="Hipervnculo"/>
                <w:rFonts w:ascii="Times New Roman" w:hAnsi="Times New Roman" w:cs="Times New Roman"/>
                <w:noProof/>
                <w:spacing w:val="-8"/>
                <w:sz w:val="20"/>
                <w:szCs w:val="20"/>
              </w:rPr>
              <w:t xml:space="preserve"> </w:t>
            </w:r>
            <w:r w:rsidRPr="00544EC4">
              <w:rPr>
                <w:rStyle w:val="Hipervnculo"/>
                <w:rFonts w:ascii="Times New Roman" w:hAnsi="Times New Roman" w:cs="Times New Roman"/>
                <w:noProof/>
                <w:sz w:val="20"/>
                <w:szCs w:val="20"/>
              </w:rPr>
              <w:t>for</w:t>
            </w:r>
            <w:r w:rsidRPr="00544EC4">
              <w:rPr>
                <w:rStyle w:val="Hipervnculo"/>
                <w:rFonts w:ascii="Times New Roman" w:hAnsi="Times New Roman" w:cs="Times New Roman"/>
                <w:noProof/>
                <w:spacing w:val="-6"/>
                <w:sz w:val="20"/>
                <w:szCs w:val="20"/>
              </w:rPr>
              <w:t xml:space="preserve"> </w:t>
            </w:r>
            <w:r w:rsidRPr="00544EC4">
              <w:rPr>
                <w:rStyle w:val="Hipervnculo"/>
                <w:rFonts w:ascii="Times New Roman" w:hAnsi="Times New Roman" w:cs="Times New Roman"/>
                <w:i/>
                <w:noProof/>
                <w:sz w:val="20"/>
                <w:szCs w:val="20"/>
              </w:rPr>
              <w:t>Embera</w:t>
            </w:r>
            <w:r w:rsidRPr="00544EC4">
              <w:rPr>
                <w:rStyle w:val="Hipervnculo"/>
                <w:rFonts w:ascii="Times New Roman" w:hAnsi="Times New Roman" w:cs="Times New Roman"/>
                <w:i/>
                <w:noProof/>
                <w:spacing w:val="-8"/>
                <w:sz w:val="20"/>
                <w:szCs w:val="20"/>
              </w:rPr>
              <w:t xml:space="preserve"> </w:t>
            </w:r>
            <w:r w:rsidRPr="00544EC4">
              <w:rPr>
                <w:rStyle w:val="Hipervnculo"/>
                <w:rFonts w:ascii="Times New Roman" w:hAnsi="Times New Roman" w:cs="Times New Roman"/>
                <w:noProof/>
                <w:sz w:val="20"/>
                <w:szCs w:val="20"/>
              </w:rPr>
              <w:t>Indigenous</w:t>
            </w:r>
            <w:r w:rsidRPr="00544EC4">
              <w:rPr>
                <w:rStyle w:val="Hipervnculo"/>
                <w:rFonts w:ascii="Times New Roman" w:hAnsi="Times New Roman" w:cs="Times New Roman"/>
                <w:noProof/>
                <w:spacing w:val="-5"/>
                <w:sz w:val="20"/>
                <w:szCs w:val="20"/>
              </w:rPr>
              <w:t xml:space="preserve"> </w:t>
            </w:r>
            <w:r w:rsidRPr="00544EC4">
              <w:rPr>
                <w:rStyle w:val="Hipervnculo"/>
                <w:rFonts w:ascii="Times New Roman" w:hAnsi="Times New Roman" w:cs="Times New Roman"/>
                <w:noProof/>
                <w:sz w:val="20"/>
                <w:szCs w:val="20"/>
              </w:rPr>
              <w:t xml:space="preserve">trans women: The case of </w:t>
            </w:r>
            <w:r w:rsidRPr="00544EC4">
              <w:rPr>
                <w:rStyle w:val="Hipervnculo"/>
                <w:rFonts w:ascii="Times New Roman" w:hAnsi="Times New Roman" w:cs="Times New Roman"/>
                <w:i/>
                <w:noProof/>
                <w:sz w:val="20"/>
                <w:szCs w:val="20"/>
              </w:rPr>
              <w:t xml:space="preserve">Mariposas del Café </w:t>
            </w:r>
            <w:r w:rsidRPr="00544EC4">
              <w:rPr>
                <w:rStyle w:val="Hipervnculo"/>
                <w:rFonts w:ascii="Times New Roman" w:hAnsi="Times New Roman" w:cs="Times New Roman"/>
                <w:noProof/>
                <w:sz w:val="20"/>
                <w:szCs w:val="20"/>
              </w:rPr>
              <w:t>in Santuario, Risaralda</w:t>
            </w:r>
            <w:r w:rsidRPr="00544EC4">
              <w:rPr>
                <w:rFonts w:ascii="Times New Roman" w:hAnsi="Times New Roman" w:cs="Times New Roman"/>
                <w:noProof/>
                <w:webHidden/>
                <w:sz w:val="20"/>
                <w:szCs w:val="20"/>
              </w:rPr>
              <w:tab/>
            </w:r>
            <w:r w:rsidRPr="00544EC4">
              <w:rPr>
                <w:rFonts w:ascii="Times New Roman" w:hAnsi="Times New Roman" w:cs="Times New Roman"/>
                <w:noProof/>
                <w:webHidden/>
                <w:sz w:val="20"/>
                <w:szCs w:val="20"/>
              </w:rPr>
              <w:fldChar w:fldCharType="begin"/>
            </w:r>
            <w:r w:rsidRPr="00544EC4">
              <w:rPr>
                <w:rFonts w:ascii="Times New Roman" w:hAnsi="Times New Roman" w:cs="Times New Roman"/>
                <w:noProof/>
                <w:webHidden/>
                <w:sz w:val="20"/>
                <w:szCs w:val="20"/>
              </w:rPr>
              <w:instrText xml:space="preserve"> PAGEREF _Toc205552158 \h </w:instrText>
            </w:r>
            <w:r w:rsidRPr="00544EC4">
              <w:rPr>
                <w:rFonts w:ascii="Times New Roman" w:hAnsi="Times New Roman" w:cs="Times New Roman"/>
                <w:noProof/>
                <w:webHidden/>
                <w:sz w:val="20"/>
                <w:szCs w:val="20"/>
              </w:rPr>
            </w:r>
            <w:r w:rsidRPr="00544EC4">
              <w:rPr>
                <w:rFonts w:ascii="Times New Roman" w:hAnsi="Times New Roman" w:cs="Times New Roman"/>
                <w:noProof/>
                <w:webHidden/>
                <w:sz w:val="20"/>
                <w:szCs w:val="20"/>
              </w:rPr>
              <w:fldChar w:fldCharType="separate"/>
            </w:r>
            <w:r w:rsidRPr="00544EC4">
              <w:rPr>
                <w:rFonts w:ascii="Times New Roman" w:hAnsi="Times New Roman" w:cs="Times New Roman"/>
                <w:noProof/>
                <w:webHidden/>
                <w:sz w:val="20"/>
                <w:szCs w:val="20"/>
              </w:rPr>
              <w:t>4</w:t>
            </w:r>
            <w:r w:rsidRPr="00544EC4">
              <w:rPr>
                <w:rFonts w:ascii="Times New Roman" w:hAnsi="Times New Roman" w:cs="Times New Roman"/>
                <w:noProof/>
                <w:webHidden/>
                <w:sz w:val="20"/>
                <w:szCs w:val="20"/>
              </w:rPr>
              <w:fldChar w:fldCharType="end"/>
            </w:r>
          </w:hyperlink>
        </w:p>
        <w:p w14:paraId="3AE85DD7" w14:textId="5392FDB8" w:rsidR="00544EC4" w:rsidRPr="00544EC4" w:rsidRDefault="00544EC4" w:rsidP="00EE7201">
          <w:pPr>
            <w:pStyle w:val="TDC1"/>
            <w:tabs>
              <w:tab w:val="left" w:pos="440"/>
              <w:tab w:val="right" w:leader="dot" w:pos="9710"/>
            </w:tabs>
            <w:spacing w:before="120" w:after="0" w:line="276" w:lineRule="auto"/>
            <w:rPr>
              <w:rFonts w:ascii="Times New Roman" w:hAnsi="Times New Roman" w:cs="Times New Roman"/>
              <w:noProof/>
              <w:sz w:val="20"/>
              <w:szCs w:val="20"/>
            </w:rPr>
          </w:pPr>
          <w:hyperlink w:anchor="_Toc205552159" w:history="1">
            <w:r w:rsidRPr="00544EC4">
              <w:rPr>
                <w:rStyle w:val="Hipervnculo"/>
                <w:rFonts w:ascii="Times New Roman" w:hAnsi="Times New Roman" w:cs="Times New Roman"/>
                <w:noProof/>
                <w:sz w:val="20"/>
                <w:szCs w:val="20"/>
              </w:rPr>
              <w:t>3.</w:t>
            </w:r>
            <w:r w:rsidRPr="00544EC4">
              <w:rPr>
                <w:rFonts w:ascii="Times New Roman" w:hAnsi="Times New Roman" w:cs="Times New Roman"/>
                <w:noProof/>
                <w:sz w:val="20"/>
                <w:szCs w:val="20"/>
              </w:rPr>
              <w:tab/>
            </w:r>
            <w:r w:rsidRPr="00544EC4">
              <w:rPr>
                <w:rStyle w:val="Hipervnculo"/>
                <w:rFonts w:ascii="Times New Roman" w:hAnsi="Times New Roman" w:cs="Times New Roman"/>
                <w:noProof/>
                <w:sz w:val="20"/>
                <w:szCs w:val="20"/>
              </w:rPr>
              <w:t>The right to gender identity in terms of identity documents and its effects on social, economic, and cultural rights</w:t>
            </w:r>
            <w:r w:rsidRPr="00544EC4">
              <w:rPr>
                <w:rFonts w:ascii="Times New Roman" w:hAnsi="Times New Roman" w:cs="Times New Roman"/>
                <w:noProof/>
                <w:webHidden/>
                <w:sz w:val="20"/>
                <w:szCs w:val="20"/>
              </w:rPr>
              <w:tab/>
            </w:r>
            <w:r w:rsidRPr="00544EC4">
              <w:rPr>
                <w:rFonts w:ascii="Times New Roman" w:hAnsi="Times New Roman" w:cs="Times New Roman"/>
                <w:noProof/>
                <w:webHidden/>
                <w:sz w:val="20"/>
                <w:szCs w:val="20"/>
              </w:rPr>
              <w:fldChar w:fldCharType="begin"/>
            </w:r>
            <w:r w:rsidRPr="00544EC4">
              <w:rPr>
                <w:rFonts w:ascii="Times New Roman" w:hAnsi="Times New Roman" w:cs="Times New Roman"/>
                <w:noProof/>
                <w:webHidden/>
                <w:sz w:val="20"/>
                <w:szCs w:val="20"/>
              </w:rPr>
              <w:instrText xml:space="preserve"> PAGEREF _Toc205552159 \h </w:instrText>
            </w:r>
            <w:r w:rsidRPr="00544EC4">
              <w:rPr>
                <w:rFonts w:ascii="Times New Roman" w:hAnsi="Times New Roman" w:cs="Times New Roman"/>
                <w:noProof/>
                <w:webHidden/>
                <w:sz w:val="20"/>
                <w:szCs w:val="20"/>
              </w:rPr>
            </w:r>
            <w:r w:rsidRPr="00544EC4">
              <w:rPr>
                <w:rFonts w:ascii="Times New Roman" w:hAnsi="Times New Roman" w:cs="Times New Roman"/>
                <w:noProof/>
                <w:webHidden/>
                <w:sz w:val="20"/>
                <w:szCs w:val="20"/>
              </w:rPr>
              <w:fldChar w:fldCharType="separate"/>
            </w:r>
            <w:r w:rsidRPr="00544EC4">
              <w:rPr>
                <w:rFonts w:ascii="Times New Roman" w:hAnsi="Times New Roman" w:cs="Times New Roman"/>
                <w:noProof/>
                <w:webHidden/>
                <w:sz w:val="20"/>
                <w:szCs w:val="20"/>
              </w:rPr>
              <w:t>5</w:t>
            </w:r>
            <w:r w:rsidRPr="00544EC4">
              <w:rPr>
                <w:rFonts w:ascii="Times New Roman" w:hAnsi="Times New Roman" w:cs="Times New Roman"/>
                <w:noProof/>
                <w:webHidden/>
                <w:sz w:val="20"/>
                <w:szCs w:val="20"/>
              </w:rPr>
              <w:fldChar w:fldCharType="end"/>
            </w:r>
          </w:hyperlink>
        </w:p>
        <w:p w14:paraId="7F64CBA8" w14:textId="62F59F1B" w:rsidR="00544EC4" w:rsidRPr="00544EC4" w:rsidRDefault="00544EC4" w:rsidP="00EE7201">
          <w:pPr>
            <w:pStyle w:val="TDC1"/>
            <w:tabs>
              <w:tab w:val="left" w:pos="440"/>
              <w:tab w:val="right" w:leader="dot" w:pos="9710"/>
            </w:tabs>
            <w:spacing w:before="120" w:after="0" w:line="276" w:lineRule="auto"/>
            <w:rPr>
              <w:rFonts w:ascii="Times New Roman" w:hAnsi="Times New Roman" w:cs="Times New Roman"/>
              <w:noProof/>
              <w:sz w:val="20"/>
              <w:szCs w:val="20"/>
            </w:rPr>
          </w:pPr>
          <w:hyperlink w:anchor="_Toc205552160" w:history="1">
            <w:r w:rsidRPr="00544EC4">
              <w:rPr>
                <w:rStyle w:val="Hipervnculo"/>
                <w:rFonts w:ascii="Times New Roman" w:hAnsi="Times New Roman" w:cs="Times New Roman"/>
                <w:noProof/>
                <w:sz w:val="20"/>
                <w:szCs w:val="20"/>
              </w:rPr>
              <w:t>4.</w:t>
            </w:r>
            <w:r w:rsidRPr="00544EC4">
              <w:rPr>
                <w:rFonts w:ascii="Times New Roman" w:hAnsi="Times New Roman" w:cs="Times New Roman"/>
                <w:noProof/>
                <w:sz w:val="20"/>
                <w:szCs w:val="20"/>
              </w:rPr>
              <w:tab/>
            </w:r>
            <w:r w:rsidRPr="00544EC4">
              <w:rPr>
                <w:rStyle w:val="Hipervnculo"/>
                <w:rFonts w:ascii="Times New Roman" w:hAnsi="Times New Roman" w:cs="Times New Roman"/>
                <w:noProof/>
                <w:sz w:val="20"/>
                <w:szCs w:val="20"/>
              </w:rPr>
              <w:t>Barriers</w:t>
            </w:r>
            <w:r w:rsidRPr="00544EC4">
              <w:rPr>
                <w:rStyle w:val="Hipervnculo"/>
                <w:rFonts w:ascii="Times New Roman" w:hAnsi="Times New Roman" w:cs="Times New Roman"/>
                <w:noProof/>
                <w:spacing w:val="-14"/>
                <w:sz w:val="20"/>
                <w:szCs w:val="20"/>
              </w:rPr>
              <w:t xml:space="preserve"> </w:t>
            </w:r>
            <w:r w:rsidRPr="00544EC4">
              <w:rPr>
                <w:rStyle w:val="Hipervnculo"/>
                <w:rFonts w:ascii="Times New Roman" w:hAnsi="Times New Roman" w:cs="Times New Roman"/>
                <w:noProof/>
                <w:sz w:val="20"/>
                <w:szCs w:val="20"/>
              </w:rPr>
              <w:t>to</w:t>
            </w:r>
            <w:r w:rsidRPr="00544EC4">
              <w:rPr>
                <w:rStyle w:val="Hipervnculo"/>
                <w:rFonts w:ascii="Times New Roman" w:hAnsi="Times New Roman" w:cs="Times New Roman"/>
                <w:noProof/>
                <w:spacing w:val="-15"/>
                <w:sz w:val="20"/>
                <w:szCs w:val="20"/>
              </w:rPr>
              <w:t xml:space="preserve"> </w:t>
            </w:r>
            <w:r w:rsidRPr="00544EC4">
              <w:rPr>
                <w:rStyle w:val="Hipervnculo"/>
                <w:rFonts w:ascii="Times New Roman" w:hAnsi="Times New Roman" w:cs="Times New Roman"/>
                <w:noProof/>
                <w:sz w:val="20"/>
                <w:szCs w:val="20"/>
              </w:rPr>
              <w:t>the</w:t>
            </w:r>
            <w:r w:rsidRPr="00544EC4">
              <w:rPr>
                <w:rStyle w:val="Hipervnculo"/>
                <w:rFonts w:ascii="Times New Roman" w:hAnsi="Times New Roman" w:cs="Times New Roman"/>
                <w:noProof/>
                <w:spacing w:val="-14"/>
                <w:sz w:val="20"/>
                <w:szCs w:val="20"/>
              </w:rPr>
              <w:t xml:space="preserve"> </w:t>
            </w:r>
            <w:r w:rsidRPr="00544EC4">
              <w:rPr>
                <w:rStyle w:val="Hipervnculo"/>
                <w:rFonts w:ascii="Times New Roman" w:hAnsi="Times New Roman" w:cs="Times New Roman"/>
                <w:noProof/>
                <w:sz w:val="20"/>
                <w:szCs w:val="20"/>
              </w:rPr>
              <w:t>full</w:t>
            </w:r>
            <w:r w:rsidRPr="00544EC4">
              <w:rPr>
                <w:rStyle w:val="Hipervnculo"/>
                <w:rFonts w:ascii="Times New Roman" w:hAnsi="Times New Roman" w:cs="Times New Roman"/>
                <w:noProof/>
                <w:spacing w:val="-12"/>
                <w:sz w:val="20"/>
                <w:szCs w:val="20"/>
              </w:rPr>
              <w:t xml:space="preserve"> </w:t>
            </w:r>
            <w:r w:rsidRPr="00544EC4">
              <w:rPr>
                <w:rStyle w:val="Hipervnculo"/>
                <w:rFonts w:ascii="Times New Roman" w:hAnsi="Times New Roman" w:cs="Times New Roman"/>
                <w:noProof/>
                <w:sz w:val="20"/>
                <w:szCs w:val="20"/>
              </w:rPr>
              <w:t>enjoyment</w:t>
            </w:r>
            <w:r w:rsidRPr="00544EC4">
              <w:rPr>
                <w:rStyle w:val="Hipervnculo"/>
                <w:rFonts w:ascii="Times New Roman" w:hAnsi="Times New Roman" w:cs="Times New Roman"/>
                <w:noProof/>
                <w:spacing w:val="-16"/>
                <w:sz w:val="20"/>
                <w:szCs w:val="20"/>
              </w:rPr>
              <w:t xml:space="preserve"> </w:t>
            </w:r>
            <w:r w:rsidRPr="00544EC4">
              <w:rPr>
                <w:rStyle w:val="Hipervnculo"/>
                <w:rFonts w:ascii="Times New Roman" w:hAnsi="Times New Roman" w:cs="Times New Roman"/>
                <w:noProof/>
                <w:sz w:val="20"/>
                <w:szCs w:val="20"/>
              </w:rPr>
              <w:t>of</w:t>
            </w:r>
            <w:r w:rsidRPr="00544EC4">
              <w:rPr>
                <w:rStyle w:val="Hipervnculo"/>
                <w:rFonts w:ascii="Times New Roman" w:hAnsi="Times New Roman" w:cs="Times New Roman"/>
                <w:noProof/>
                <w:spacing w:val="-16"/>
                <w:sz w:val="20"/>
                <w:szCs w:val="20"/>
              </w:rPr>
              <w:t xml:space="preserve"> </w:t>
            </w:r>
            <w:r w:rsidRPr="00544EC4">
              <w:rPr>
                <w:rStyle w:val="Hipervnculo"/>
                <w:rFonts w:ascii="Times New Roman" w:hAnsi="Times New Roman" w:cs="Times New Roman"/>
                <w:noProof/>
                <w:sz w:val="20"/>
                <w:szCs w:val="20"/>
              </w:rPr>
              <w:t>the</w:t>
            </w:r>
            <w:r w:rsidRPr="00544EC4">
              <w:rPr>
                <w:rStyle w:val="Hipervnculo"/>
                <w:rFonts w:ascii="Times New Roman" w:hAnsi="Times New Roman" w:cs="Times New Roman"/>
                <w:noProof/>
                <w:spacing w:val="-14"/>
                <w:sz w:val="20"/>
                <w:szCs w:val="20"/>
              </w:rPr>
              <w:t xml:space="preserve"> </w:t>
            </w:r>
            <w:r w:rsidRPr="00544EC4">
              <w:rPr>
                <w:rStyle w:val="Hipervnculo"/>
                <w:rFonts w:ascii="Times New Roman" w:hAnsi="Times New Roman" w:cs="Times New Roman"/>
                <w:noProof/>
                <w:sz w:val="20"/>
                <w:szCs w:val="20"/>
              </w:rPr>
              <w:t>right</w:t>
            </w:r>
            <w:r w:rsidRPr="00544EC4">
              <w:rPr>
                <w:rStyle w:val="Hipervnculo"/>
                <w:rFonts w:ascii="Times New Roman" w:hAnsi="Times New Roman" w:cs="Times New Roman"/>
                <w:noProof/>
                <w:spacing w:val="-16"/>
                <w:sz w:val="20"/>
                <w:szCs w:val="20"/>
              </w:rPr>
              <w:t xml:space="preserve"> </w:t>
            </w:r>
            <w:r w:rsidRPr="00544EC4">
              <w:rPr>
                <w:rStyle w:val="Hipervnculo"/>
                <w:rFonts w:ascii="Times New Roman" w:hAnsi="Times New Roman" w:cs="Times New Roman"/>
                <w:noProof/>
                <w:sz w:val="20"/>
                <w:szCs w:val="20"/>
              </w:rPr>
              <w:t>to</w:t>
            </w:r>
            <w:r w:rsidRPr="00544EC4">
              <w:rPr>
                <w:rStyle w:val="Hipervnculo"/>
                <w:rFonts w:ascii="Times New Roman" w:hAnsi="Times New Roman" w:cs="Times New Roman"/>
                <w:noProof/>
                <w:spacing w:val="-15"/>
                <w:sz w:val="20"/>
                <w:szCs w:val="20"/>
              </w:rPr>
              <w:t xml:space="preserve"> </w:t>
            </w:r>
            <w:r w:rsidRPr="00544EC4">
              <w:rPr>
                <w:rStyle w:val="Hipervnculo"/>
                <w:rFonts w:ascii="Times New Roman" w:hAnsi="Times New Roman" w:cs="Times New Roman"/>
                <w:noProof/>
                <w:sz w:val="20"/>
                <w:szCs w:val="20"/>
              </w:rPr>
              <w:t>employee</w:t>
            </w:r>
            <w:r w:rsidRPr="00544EC4">
              <w:rPr>
                <w:rStyle w:val="Hipervnculo"/>
                <w:rFonts w:ascii="Times New Roman" w:hAnsi="Times New Roman" w:cs="Times New Roman"/>
                <w:noProof/>
                <w:spacing w:val="-14"/>
                <w:sz w:val="20"/>
                <w:szCs w:val="20"/>
              </w:rPr>
              <w:t xml:space="preserve"> </w:t>
            </w:r>
            <w:r w:rsidRPr="00544EC4">
              <w:rPr>
                <w:rStyle w:val="Hipervnculo"/>
                <w:rFonts w:ascii="Times New Roman" w:hAnsi="Times New Roman" w:cs="Times New Roman"/>
                <w:noProof/>
                <w:sz w:val="20"/>
                <w:szCs w:val="20"/>
              </w:rPr>
              <w:t>benefits</w:t>
            </w:r>
            <w:r w:rsidRPr="00544EC4">
              <w:rPr>
                <w:rStyle w:val="Hipervnculo"/>
                <w:rFonts w:ascii="Times New Roman" w:hAnsi="Times New Roman" w:cs="Times New Roman"/>
                <w:noProof/>
                <w:spacing w:val="-14"/>
                <w:sz w:val="20"/>
                <w:szCs w:val="20"/>
              </w:rPr>
              <w:t xml:space="preserve"> </w:t>
            </w:r>
            <w:r w:rsidRPr="00544EC4">
              <w:rPr>
                <w:rStyle w:val="Hipervnculo"/>
                <w:rFonts w:ascii="Times New Roman" w:hAnsi="Times New Roman" w:cs="Times New Roman"/>
                <w:noProof/>
                <w:sz w:val="20"/>
                <w:szCs w:val="20"/>
              </w:rPr>
              <w:t>for</w:t>
            </w:r>
            <w:r w:rsidRPr="00544EC4">
              <w:rPr>
                <w:rStyle w:val="Hipervnculo"/>
                <w:rFonts w:ascii="Times New Roman" w:hAnsi="Times New Roman" w:cs="Times New Roman"/>
                <w:noProof/>
                <w:spacing w:val="-15"/>
                <w:sz w:val="20"/>
                <w:szCs w:val="20"/>
              </w:rPr>
              <w:t xml:space="preserve"> </w:t>
            </w:r>
            <w:r w:rsidRPr="00544EC4">
              <w:rPr>
                <w:rStyle w:val="Hipervnculo"/>
                <w:rFonts w:ascii="Times New Roman" w:hAnsi="Times New Roman" w:cs="Times New Roman"/>
                <w:noProof/>
                <w:sz w:val="20"/>
                <w:szCs w:val="20"/>
              </w:rPr>
              <w:t>transgender and non-binary people</w:t>
            </w:r>
            <w:r w:rsidRPr="00544EC4">
              <w:rPr>
                <w:rFonts w:ascii="Times New Roman" w:hAnsi="Times New Roman" w:cs="Times New Roman"/>
                <w:noProof/>
                <w:webHidden/>
                <w:sz w:val="20"/>
                <w:szCs w:val="20"/>
              </w:rPr>
              <w:tab/>
            </w:r>
            <w:r w:rsidRPr="00544EC4">
              <w:rPr>
                <w:rFonts w:ascii="Times New Roman" w:hAnsi="Times New Roman" w:cs="Times New Roman"/>
                <w:noProof/>
                <w:webHidden/>
                <w:sz w:val="20"/>
                <w:szCs w:val="20"/>
              </w:rPr>
              <w:fldChar w:fldCharType="begin"/>
            </w:r>
            <w:r w:rsidRPr="00544EC4">
              <w:rPr>
                <w:rFonts w:ascii="Times New Roman" w:hAnsi="Times New Roman" w:cs="Times New Roman"/>
                <w:noProof/>
                <w:webHidden/>
                <w:sz w:val="20"/>
                <w:szCs w:val="20"/>
              </w:rPr>
              <w:instrText xml:space="preserve"> PAGEREF _Toc205552160 \h </w:instrText>
            </w:r>
            <w:r w:rsidRPr="00544EC4">
              <w:rPr>
                <w:rFonts w:ascii="Times New Roman" w:hAnsi="Times New Roman" w:cs="Times New Roman"/>
                <w:noProof/>
                <w:webHidden/>
                <w:sz w:val="20"/>
                <w:szCs w:val="20"/>
              </w:rPr>
            </w:r>
            <w:r w:rsidRPr="00544EC4">
              <w:rPr>
                <w:rFonts w:ascii="Times New Roman" w:hAnsi="Times New Roman" w:cs="Times New Roman"/>
                <w:noProof/>
                <w:webHidden/>
                <w:sz w:val="20"/>
                <w:szCs w:val="20"/>
              </w:rPr>
              <w:fldChar w:fldCharType="separate"/>
            </w:r>
            <w:r w:rsidRPr="00544EC4">
              <w:rPr>
                <w:rFonts w:ascii="Times New Roman" w:hAnsi="Times New Roman" w:cs="Times New Roman"/>
                <w:noProof/>
                <w:webHidden/>
                <w:sz w:val="20"/>
                <w:szCs w:val="20"/>
              </w:rPr>
              <w:t>6</w:t>
            </w:r>
            <w:r w:rsidRPr="00544EC4">
              <w:rPr>
                <w:rFonts w:ascii="Times New Roman" w:hAnsi="Times New Roman" w:cs="Times New Roman"/>
                <w:noProof/>
                <w:webHidden/>
                <w:sz w:val="20"/>
                <w:szCs w:val="20"/>
              </w:rPr>
              <w:fldChar w:fldCharType="end"/>
            </w:r>
          </w:hyperlink>
        </w:p>
        <w:p w14:paraId="58E5E1F8" w14:textId="725AF652" w:rsidR="00544EC4" w:rsidRPr="00544EC4" w:rsidRDefault="00544EC4" w:rsidP="00EE7201">
          <w:pPr>
            <w:pStyle w:val="TDC1"/>
            <w:tabs>
              <w:tab w:val="left" w:pos="440"/>
              <w:tab w:val="right" w:leader="dot" w:pos="9710"/>
            </w:tabs>
            <w:spacing w:before="120" w:after="0" w:line="276" w:lineRule="auto"/>
            <w:rPr>
              <w:rFonts w:ascii="Times New Roman" w:hAnsi="Times New Roman" w:cs="Times New Roman"/>
              <w:noProof/>
              <w:sz w:val="20"/>
              <w:szCs w:val="20"/>
            </w:rPr>
          </w:pPr>
          <w:hyperlink w:anchor="_Toc205552161" w:history="1">
            <w:r w:rsidRPr="00544EC4">
              <w:rPr>
                <w:rStyle w:val="Hipervnculo"/>
                <w:rFonts w:ascii="Times New Roman" w:hAnsi="Times New Roman" w:cs="Times New Roman"/>
                <w:noProof/>
                <w:sz w:val="20"/>
                <w:szCs w:val="20"/>
              </w:rPr>
              <w:t>5.</w:t>
            </w:r>
            <w:r w:rsidRPr="00544EC4">
              <w:rPr>
                <w:rFonts w:ascii="Times New Roman" w:hAnsi="Times New Roman" w:cs="Times New Roman"/>
                <w:noProof/>
                <w:sz w:val="20"/>
                <w:szCs w:val="20"/>
              </w:rPr>
              <w:tab/>
            </w:r>
            <w:r w:rsidRPr="00544EC4">
              <w:rPr>
                <w:rStyle w:val="Hipervnculo"/>
                <w:rFonts w:ascii="Times New Roman" w:hAnsi="Times New Roman" w:cs="Times New Roman"/>
                <w:noProof/>
                <w:sz w:val="20"/>
                <w:szCs w:val="20"/>
              </w:rPr>
              <w:t>Right</w:t>
            </w:r>
            <w:r w:rsidRPr="00544EC4">
              <w:rPr>
                <w:rStyle w:val="Hipervnculo"/>
                <w:rFonts w:ascii="Times New Roman" w:hAnsi="Times New Roman" w:cs="Times New Roman"/>
                <w:noProof/>
                <w:spacing w:val="-6"/>
                <w:sz w:val="20"/>
                <w:szCs w:val="20"/>
              </w:rPr>
              <w:t xml:space="preserve"> </w:t>
            </w:r>
            <w:r w:rsidRPr="00544EC4">
              <w:rPr>
                <w:rStyle w:val="Hipervnculo"/>
                <w:rFonts w:ascii="Times New Roman" w:hAnsi="Times New Roman" w:cs="Times New Roman"/>
                <w:noProof/>
                <w:sz w:val="20"/>
                <w:szCs w:val="20"/>
              </w:rPr>
              <w:t>to</w:t>
            </w:r>
            <w:r w:rsidRPr="00544EC4">
              <w:rPr>
                <w:rStyle w:val="Hipervnculo"/>
                <w:rFonts w:ascii="Times New Roman" w:hAnsi="Times New Roman" w:cs="Times New Roman"/>
                <w:noProof/>
                <w:spacing w:val="-4"/>
                <w:sz w:val="20"/>
                <w:szCs w:val="20"/>
              </w:rPr>
              <w:t xml:space="preserve"> </w:t>
            </w:r>
            <w:r w:rsidRPr="00544EC4">
              <w:rPr>
                <w:rStyle w:val="Hipervnculo"/>
                <w:rFonts w:ascii="Times New Roman" w:hAnsi="Times New Roman" w:cs="Times New Roman"/>
                <w:noProof/>
                <w:sz w:val="20"/>
                <w:szCs w:val="20"/>
              </w:rPr>
              <w:t>education</w:t>
            </w:r>
            <w:r w:rsidRPr="00544EC4">
              <w:rPr>
                <w:rStyle w:val="Hipervnculo"/>
                <w:rFonts w:ascii="Times New Roman" w:hAnsi="Times New Roman" w:cs="Times New Roman"/>
                <w:noProof/>
                <w:spacing w:val="-5"/>
                <w:sz w:val="20"/>
                <w:szCs w:val="20"/>
              </w:rPr>
              <w:t xml:space="preserve"> </w:t>
            </w:r>
            <w:r w:rsidRPr="00544EC4">
              <w:rPr>
                <w:rStyle w:val="Hipervnculo"/>
                <w:rFonts w:ascii="Times New Roman" w:hAnsi="Times New Roman" w:cs="Times New Roman"/>
                <w:noProof/>
                <w:sz w:val="20"/>
                <w:szCs w:val="20"/>
              </w:rPr>
              <w:t>for</w:t>
            </w:r>
            <w:r w:rsidRPr="00544EC4">
              <w:rPr>
                <w:rStyle w:val="Hipervnculo"/>
                <w:rFonts w:ascii="Times New Roman" w:hAnsi="Times New Roman" w:cs="Times New Roman"/>
                <w:noProof/>
                <w:spacing w:val="-4"/>
                <w:sz w:val="20"/>
                <w:szCs w:val="20"/>
              </w:rPr>
              <w:t xml:space="preserve"> </w:t>
            </w:r>
            <w:r w:rsidRPr="00544EC4">
              <w:rPr>
                <w:rStyle w:val="Hipervnculo"/>
                <w:rFonts w:ascii="Times New Roman" w:hAnsi="Times New Roman" w:cs="Times New Roman"/>
                <w:noProof/>
                <w:sz w:val="20"/>
                <w:szCs w:val="20"/>
              </w:rPr>
              <w:t>transgender</w:t>
            </w:r>
            <w:r w:rsidRPr="00544EC4">
              <w:rPr>
                <w:rStyle w:val="Hipervnculo"/>
                <w:rFonts w:ascii="Times New Roman" w:hAnsi="Times New Roman" w:cs="Times New Roman"/>
                <w:noProof/>
                <w:spacing w:val="-4"/>
                <w:sz w:val="20"/>
                <w:szCs w:val="20"/>
              </w:rPr>
              <w:t xml:space="preserve"> </w:t>
            </w:r>
            <w:r w:rsidRPr="00544EC4">
              <w:rPr>
                <w:rStyle w:val="Hipervnculo"/>
                <w:rFonts w:ascii="Times New Roman" w:hAnsi="Times New Roman" w:cs="Times New Roman"/>
                <w:noProof/>
                <w:sz w:val="20"/>
                <w:szCs w:val="20"/>
              </w:rPr>
              <w:t>and</w:t>
            </w:r>
            <w:r w:rsidRPr="00544EC4">
              <w:rPr>
                <w:rStyle w:val="Hipervnculo"/>
                <w:rFonts w:ascii="Times New Roman" w:hAnsi="Times New Roman" w:cs="Times New Roman"/>
                <w:noProof/>
                <w:spacing w:val="-6"/>
                <w:sz w:val="20"/>
                <w:szCs w:val="20"/>
              </w:rPr>
              <w:t xml:space="preserve"> </w:t>
            </w:r>
            <w:r w:rsidRPr="00544EC4">
              <w:rPr>
                <w:rStyle w:val="Hipervnculo"/>
                <w:rFonts w:ascii="Times New Roman" w:hAnsi="Times New Roman" w:cs="Times New Roman"/>
                <w:noProof/>
                <w:sz w:val="20"/>
                <w:szCs w:val="20"/>
              </w:rPr>
              <w:t>non-binary</w:t>
            </w:r>
            <w:r w:rsidRPr="00544EC4">
              <w:rPr>
                <w:rStyle w:val="Hipervnculo"/>
                <w:rFonts w:ascii="Times New Roman" w:hAnsi="Times New Roman" w:cs="Times New Roman"/>
                <w:noProof/>
                <w:spacing w:val="-2"/>
                <w:sz w:val="20"/>
                <w:szCs w:val="20"/>
              </w:rPr>
              <w:t xml:space="preserve"> persons</w:t>
            </w:r>
            <w:r w:rsidRPr="00544EC4">
              <w:rPr>
                <w:rFonts w:ascii="Times New Roman" w:hAnsi="Times New Roman" w:cs="Times New Roman"/>
                <w:noProof/>
                <w:webHidden/>
                <w:sz w:val="20"/>
                <w:szCs w:val="20"/>
              </w:rPr>
              <w:tab/>
            </w:r>
            <w:r w:rsidRPr="00544EC4">
              <w:rPr>
                <w:rFonts w:ascii="Times New Roman" w:hAnsi="Times New Roman" w:cs="Times New Roman"/>
                <w:noProof/>
                <w:webHidden/>
                <w:sz w:val="20"/>
                <w:szCs w:val="20"/>
              </w:rPr>
              <w:fldChar w:fldCharType="begin"/>
            </w:r>
            <w:r w:rsidRPr="00544EC4">
              <w:rPr>
                <w:rFonts w:ascii="Times New Roman" w:hAnsi="Times New Roman" w:cs="Times New Roman"/>
                <w:noProof/>
                <w:webHidden/>
                <w:sz w:val="20"/>
                <w:szCs w:val="20"/>
              </w:rPr>
              <w:instrText xml:space="preserve"> PAGEREF _Toc205552161 \h </w:instrText>
            </w:r>
            <w:r w:rsidRPr="00544EC4">
              <w:rPr>
                <w:rFonts w:ascii="Times New Roman" w:hAnsi="Times New Roman" w:cs="Times New Roman"/>
                <w:noProof/>
                <w:webHidden/>
                <w:sz w:val="20"/>
                <w:szCs w:val="20"/>
              </w:rPr>
            </w:r>
            <w:r w:rsidRPr="00544EC4">
              <w:rPr>
                <w:rFonts w:ascii="Times New Roman" w:hAnsi="Times New Roman" w:cs="Times New Roman"/>
                <w:noProof/>
                <w:webHidden/>
                <w:sz w:val="20"/>
                <w:szCs w:val="20"/>
              </w:rPr>
              <w:fldChar w:fldCharType="separate"/>
            </w:r>
            <w:r w:rsidRPr="00544EC4">
              <w:rPr>
                <w:rFonts w:ascii="Times New Roman" w:hAnsi="Times New Roman" w:cs="Times New Roman"/>
                <w:noProof/>
                <w:webHidden/>
                <w:sz w:val="20"/>
                <w:szCs w:val="20"/>
              </w:rPr>
              <w:t>7</w:t>
            </w:r>
            <w:r w:rsidRPr="00544EC4">
              <w:rPr>
                <w:rFonts w:ascii="Times New Roman" w:hAnsi="Times New Roman" w:cs="Times New Roman"/>
                <w:noProof/>
                <w:webHidden/>
                <w:sz w:val="20"/>
                <w:szCs w:val="20"/>
              </w:rPr>
              <w:fldChar w:fldCharType="end"/>
            </w:r>
          </w:hyperlink>
        </w:p>
        <w:p w14:paraId="061ABD57" w14:textId="48663001" w:rsidR="00544EC4" w:rsidRPr="00544EC4" w:rsidRDefault="00544EC4" w:rsidP="00EE7201">
          <w:pPr>
            <w:pStyle w:val="TDC1"/>
            <w:tabs>
              <w:tab w:val="left" w:pos="440"/>
              <w:tab w:val="right" w:leader="dot" w:pos="9710"/>
            </w:tabs>
            <w:spacing w:before="120" w:after="0" w:line="276" w:lineRule="auto"/>
            <w:rPr>
              <w:rFonts w:ascii="Times New Roman" w:hAnsi="Times New Roman" w:cs="Times New Roman"/>
              <w:noProof/>
              <w:sz w:val="20"/>
              <w:szCs w:val="20"/>
            </w:rPr>
          </w:pPr>
          <w:hyperlink w:anchor="_Toc205552162" w:history="1">
            <w:r w:rsidRPr="00544EC4">
              <w:rPr>
                <w:rStyle w:val="Hipervnculo"/>
                <w:rFonts w:ascii="Times New Roman" w:hAnsi="Times New Roman" w:cs="Times New Roman"/>
                <w:noProof/>
                <w:sz w:val="20"/>
                <w:szCs w:val="20"/>
              </w:rPr>
              <w:t>6.</w:t>
            </w:r>
            <w:r w:rsidRPr="00544EC4">
              <w:rPr>
                <w:rFonts w:ascii="Times New Roman" w:hAnsi="Times New Roman" w:cs="Times New Roman"/>
                <w:noProof/>
                <w:sz w:val="20"/>
                <w:szCs w:val="20"/>
              </w:rPr>
              <w:tab/>
            </w:r>
            <w:r w:rsidRPr="00544EC4">
              <w:rPr>
                <w:rStyle w:val="Hipervnculo"/>
                <w:rFonts w:ascii="Times New Roman" w:hAnsi="Times New Roman" w:cs="Times New Roman"/>
                <w:noProof/>
                <w:sz w:val="20"/>
                <w:szCs w:val="20"/>
              </w:rPr>
              <w:t>The</w:t>
            </w:r>
            <w:r w:rsidRPr="00544EC4">
              <w:rPr>
                <w:rStyle w:val="Hipervnculo"/>
                <w:rFonts w:ascii="Times New Roman" w:hAnsi="Times New Roman" w:cs="Times New Roman"/>
                <w:noProof/>
                <w:spacing w:val="-2"/>
                <w:sz w:val="20"/>
                <w:szCs w:val="20"/>
              </w:rPr>
              <w:t xml:space="preserve"> </w:t>
            </w:r>
            <w:r w:rsidRPr="00544EC4">
              <w:rPr>
                <w:rStyle w:val="Hipervnculo"/>
                <w:rFonts w:ascii="Times New Roman" w:hAnsi="Times New Roman" w:cs="Times New Roman"/>
                <w:noProof/>
                <w:sz w:val="20"/>
                <w:szCs w:val="20"/>
              </w:rPr>
              <w:t>right</w:t>
            </w:r>
            <w:r w:rsidRPr="00544EC4">
              <w:rPr>
                <w:rStyle w:val="Hipervnculo"/>
                <w:rFonts w:ascii="Times New Roman" w:hAnsi="Times New Roman" w:cs="Times New Roman"/>
                <w:noProof/>
                <w:spacing w:val="-3"/>
                <w:sz w:val="20"/>
                <w:szCs w:val="20"/>
              </w:rPr>
              <w:t xml:space="preserve"> </w:t>
            </w:r>
            <w:r w:rsidRPr="00544EC4">
              <w:rPr>
                <w:rStyle w:val="Hipervnculo"/>
                <w:rFonts w:ascii="Times New Roman" w:hAnsi="Times New Roman" w:cs="Times New Roman"/>
                <w:noProof/>
                <w:sz w:val="20"/>
                <w:szCs w:val="20"/>
              </w:rPr>
              <w:t>to</w:t>
            </w:r>
            <w:r w:rsidRPr="00544EC4">
              <w:rPr>
                <w:rStyle w:val="Hipervnculo"/>
                <w:rFonts w:ascii="Times New Roman" w:hAnsi="Times New Roman" w:cs="Times New Roman"/>
                <w:noProof/>
                <w:spacing w:val="-3"/>
                <w:sz w:val="20"/>
                <w:szCs w:val="20"/>
              </w:rPr>
              <w:t xml:space="preserve"> </w:t>
            </w:r>
            <w:r w:rsidRPr="00544EC4">
              <w:rPr>
                <w:rStyle w:val="Hipervnculo"/>
                <w:rFonts w:ascii="Times New Roman" w:hAnsi="Times New Roman" w:cs="Times New Roman"/>
                <w:noProof/>
                <w:sz w:val="20"/>
                <w:szCs w:val="20"/>
              </w:rPr>
              <w:t>work</w:t>
            </w:r>
            <w:r w:rsidRPr="00544EC4">
              <w:rPr>
                <w:rStyle w:val="Hipervnculo"/>
                <w:rFonts w:ascii="Times New Roman" w:hAnsi="Times New Roman" w:cs="Times New Roman"/>
                <w:noProof/>
                <w:spacing w:val="-1"/>
                <w:sz w:val="20"/>
                <w:szCs w:val="20"/>
              </w:rPr>
              <w:t xml:space="preserve"> </w:t>
            </w:r>
            <w:r w:rsidRPr="00544EC4">
              <w:rPr>
                <w:rStyle w:val="Hipervnculo"/>
                <w:rFonts w:ascii="Times New Roman" w:hAnsi="Times New Roman" w:cs="Times New Roman"/>
                <w:noProof/>
                <w:sz w:val="20"/>
                <w:szCs w:val="20"/>
              </w:rPr>
              <w:t>of</w:t>
            </w:r>
            <w:r w:rsidRPr="00544EC4">
              <w:rPr>
                <w:rStyle w:val="Hipervnculo"/>
                <w:rFonts w:ascii="Times New Roman" w:hAnsi="Times New Roman" w:cs="Times New Roman"/>
                <w:noProof/>
                <w:spacing w:val="-4"/>
                <w:sz w:val="20"/>
                <w:szCs w:val="20"/>
              </w:rPr>
              <w:t xml:space="preserve"> </w:t>
            </w:r>
            <w:r w:rsidRPr="00544EC4">
              <w:rPr>
                <w:rStyle w:val="Hipervnculo"/>
                <w:rFonts w:ascii="Times New Roman" w:hAnsi="Times New Roman" w:cs="Times New Roman"/>
                <w:noProof/>
                <w:sz w:val="20"/>
                <w:szCs w:val="20"/>
              </w:rPr>
              <w:t>transgender</w:t>
            </w:r>
            <w:r w:rsidRPr="00544EC4">
              <w:rPr>
                <w:rStyle w:val="Hipervnculo"/>
                <w:rFonts w:ascii="Times New Roman" w:hAnsi="Times New Roman" w:cs="Times New Roman"/>
                <w:noProof/>
                <w:spacing w:val="-4"/>
                <w:sz w:val="20"/>
                <w:szCs w:val="20"/>
              </w:rPr>
              <w:t xml:space="preserve"> </w:t>
            </w:r>
            <w:r w:rsidRPr="00544EC4">
              <w:rPr>
                <w:rStyle w:val="Hipervnculo"/>
                <w:rFonts w:ascii="Times New Roman" w:hAnsi="Times New Roman" w:cs="Times New Roman"/>
                <w:noProof/>
                <w:sz w:val="20"/>
                <w:szCs w:val="20"/>
              </w:rPr>
              <w:t>and</w:t>
            </w:r>
            <w:r w:rsidRPr="00544EC4">
              <w:rPr>
                <w:rStyle w:val="Hipervnculo"/>
                <w:rFonts w:ascii="Times New Roman" w:hAnsi="Times New Roman" w:cs="Times New Roman"/>
                <w:noProof/>
                <w:spacing w:val="-2"/>
                <w:sz w:val="20"/>
                <w:szCs w:val="20"/>
              </w:rPr>
              <w:t xml:space="preserve"> </w:t>
            </w:r>
            <w:r w:rsidRPr="00544EC4">
              <w:rPr>
                <w:rStyle w:val="Hipervnculo"/>
                <w:rFonts w:ascii="Times New Roman" w:hAnsi="Times New Roman" w:cs="Times New Roman"/>
                <w:noProof/>
                <w:sz w:val="20"/>
                <w:szCs w:val="20"/>
              </w:rPr>
              <w:t>non-binary</w:t>
            </w:r>
            <w:r w:rsidRPr="00544EC4">
              <w:rPr>
                <w:rStyle w:val="Hipervnculo"/>
                <w:rFonts w:ascii="Times New Roman" w:hAnsi="Times New Roman" w:cs="Times New Roman"/>
                <w:noProof/>
                <w:spacing w:val="-2"/>
                <w:sz w:val="20"/>
                <w:szCs w:val="20"/>
              </w:rPr>
              <w:t xml:space="preserve"> </w:t>
            </w:r>
            <w:r w:rsidRPr="00544EC4">
              <w:rPr>
                <w:rStyle w:val="Hipervnculo"/>
                <w:rFonts w:ascii="Times New Roman" w:hAnsi="Times New Roman" w:cs="Times New Roman"/>
                <w:noProof/>
                <w:sz w:val="20"/>
                <w:szCs w:val="20"/>
              </w:rPr>
              <w:t>persons</w:t>
            </w:r>
            <w:r w:rsidRPr="00544EC4">
              <w:rPr>
                <w:rStyle w:val="Hipervnculo"/>
                <w:rFonts w:ascii="Times New Roman" w:hAnsi="Times New Roman" w:cs="Times New Roman"/>
                <w:noProof/>
                <w:spacing w:val="-1"/>
                <w:sz w:val="20"/>
                <w:szCs w:val="20"/>
              </w:rPr>
              <w:t xml:space="preserve"> </w:t>
            </w:r>
            <w:r w:rsidRPr="00544EC4">
              <w:rPr>
                <w:rStyle w:val="Hipervnculo"/>
                <w:rFonts w:ascii="Times New Roman" w:hAnsi="Times New Roman" w:cs="Times New Roman"/>
                <w:noProof/>
                <w:sz w:val="20"/>
                <w:szCs w:val="20"/>
              </w:rPr>
              <w:t>in</w:t>
            </w:r>
            <w:r w:rsidRPr="00544EC4">
              <w:rPr>
                <w:rStyle w:val="Hipervnculo"/>
                <w:rFonts w:ascii="Times New Roman" w:hAnsi="Times New Roman" w:cs="Times New Roman"/>
                <w:noProof/>
                <w:spacing w:val="-5"/>
                <w:sz w:val="20"/>
                <w:szCs w:val="20"/>
              </w:rPr>
              <w:t xml:space="preserve"> </w:t>
            </w:r>
            <w:r w:rsidRPr="00544EC4">
              <w:rPr>
                <w:rStyle w:val="Hipervnculo"/>
                <w:rFonts w:ascii="Times New Roman" w:hAnsi="Times New Roman" w:cs="Times New Roman"/>
                <w:noProof/>
                <w:spacing w:val="-2"/>
                <w:sz w:val="20"/>
                <w:szCs w:val="20"/>
              </w:rPr>
              <w:t>Colombia</w:t>
            </w:r>
            <w:r w:rsidRPr="00544EC4">
              <w:rPr>
                <w:rFonts w:ascii="Times New Roman" w:hAnsi="Times New Roman" w:cs="Times New Roman"/>
                <w:noProof/>
                <w:webHidden/>
                <w:sz w:val="20"/>
                <w:szCs w:val="20"/>
              </w:rPr>
              <w:tab/>
            </w:r>
            <w:r w:rsidRPr="00544EC4">
              <w:rPr>
                <w:rFonts w:ascii="Times New Roman" w:hAnsi="Times New Roman" w:cs="Times New Roman"/>
                <w:noProof/>
                <w:webHidden/>
                <w:sz w:val="20"/>
                <w:szCs w:val="20"/>
              </w:rPr>
              <w:fldChar w:fldCharType="begin"/>
            </w:r>
            <w:r w:rsidRPr="00544EC4">
              <w:rPr>
                <w:rFonts w:ascii="Times New Roman" w:hAnsi="Times New Roman" w:cs="Times New Roman"/>
                <w:noProof/>
                <w:webHidden/>
                <w:sz w:val="20"/>
                <w:szCs w:val="20"/>
              </w:rPr>
              <w:instrText xml:space="preserve"> PAGEREF _Toc205552162 \h </w:instrText>
            </w:r>
            <w:r w:rsidRPr="00544EC4">
              <w:rPr>
                <w:rFonts w:ascii="Times New Roman" w:hAnsi="Times New Roman" w:cs="Times New Roman"/>
                <w:noProof/>
                <w:webHidden/>
                <w:sz w:val="20"/>
                <w:szCs w:val="20"/>
              </w:rPr>
            </w:r>
            <w:r w:rsidRPr="00544EC4">
              <w:rPr>
                <w:rFonts w:ascii="Times New Roman" w:hAnsi="Times New Roman" w:cs="Times New Roman"/>
                <w:noProof/>
                <w:webHidden/>
                <w:sz w:val="20"/>
                <w:szCs w:val="20"/>
              </w:rPr>
              <w:fldChar w:fldCharType="separate"/>
            </w:r>
            <w:r w:rsidRPr="00544EC4">
              <w:rPr>
                <w:rFonts w:ascii="Times New Roman" w:hAnsi="Times New Roman" w:cs="Times New Roman"/>
                <w:noProof/>
                <w:webHidden/>
                <w:sz w:val="20"/>
                <w:szCs w:val="20"/>
              </w:rPr>
              <w:t>7</w:t>
            </w:r>
            <w:r w:rsidRPr="00544EC4">
              <w:rPr>
                <w:rFonts w:ascii="Times New Roman" w:hAnsi="Times New Roman" w:cs="Times New Roman"/>
                <w:noProof/>
                <w:webHidden/>
                <w:sz w:val="20"/>
                <w:szCs w:val="20"/>
              </w:rPr>
              <w:fldChar w:fldCharType="end"/>
            </w:r>
          </w:hyperlink>
        </w:p>
        <w:p w14:paraId="4ADE68B4" w14:textId="6879C47B" w:rsidR="00544EC4" w:rsidRPr="00544EC4" w:rsidRDefault="00544EC4" w:rsidP="00EE7201">
          <w:pPr>
            <w:pStyle w:val="TDC1"/>
            <w:tabs>
              <w:tab w:val="left" w:pos="440"/>
              <w:tab w:val="right" w:leader="dot" w:pos="9710"/>
            </w:tabs>
            <w:spacing w:before="120" w:after="0" w:line="276" w:lineRule="auto"/>
            <w:rPr>
              <w:rFonts w:ascii="Times New Roman" w:hAnsi="Times New Roman" w:cs="Times New Roman"/>
              <w:noProof/>
              <w:sz w:val="20"/>
              <w:szCs w:val="20"/>
            </w:rPr>
          </w:pPr>
          <w:hyperlink w:anchor="_Toc205552163" w:history="1">
            <w:r w:rsidRPr="00544EC4">
              <w:rPr>
                <w:rStyle w:val="Hipervnculo"/>
                <w:rFonts w:ascii="Times New Roman" w:hAnsi="Times New Roman" w:cs="Times New Roman"/>
                <w:noProof/>
                <w:sz w:val="20"/>
                <w:szCs w:val="20"/>
              </w:rPr>
              <w:t>7.</w:t>
            </w:r>
            <w:r w:rsidRPr="00544EC4">
              <w:rPr>
                <w:rFonts w:ascii="Times New Roman" w:hAnsi="Times New Roman" w:cs="Times New Roman"/>
                <w:noProof/>
                <w:sz w:val="20"/>
                <w:szCs w:val="20"/>
              </w:rPr>
              <w:tab/>
            </w:r>
            <w:r w:rsidRPr="00544EC4">
              <w:rPr>
                <w:rStyle w:val="Hipervnculo"/>
                <w:rFonts w:ascii="Times New Roman" w:hAnsi="Times New Roman" w:cs="Times New Roman"/>
                <w:noProof/>
                <w:sz w:val="20"/>
                <w:szCs w:val="20"/>
              </w:rPr>
              <w:t>Human</w:t>
            </w:r>
            <w:r w:rsidRPr="00544EC4">
              <w:rPr>
                <w:rStyle w:val="Hipervnculo"/>
                <w:rFonts w:ascii="Times New Roman" w:hAnsi="Times New Roman" w:cs="Times New Roman"/>
                <w:noProof/>
                <w:spacing w:val="-6"/>
                <w:sz w:val="20"/>
                <w:szCs w:val="20"/>
              </w:rPr>
              <w:t xml:space="preserve"> </w:t>
            </w:r>
            <w:r w:rsidRPr="00544EC4">
              <w:rPr>
                <w:rStyle w:val="Hipervnculo"/>
                <w:rFonts w:ascii="Times New Roman" w:hAnsi="Times New Roman" w:cs="Times New Roman"/>
                <w:noProof/>
                <w:sz w:val="20"/>
                <w:szCs w:val="20"/>
              </w:rPr>
              <w:t>rights</w:t>
            </w:r>
            <w:r w:rsidRPr="00544EC4">
              <w:rPr>
                <w:rStyle w:val="Hipervnculo"/>
                <w:rFonts w:ascii="Times New Roman" w:hAnsi="Times New Roman" w:cs="Times New Roman"/>
                <w:noProof/>
                <w:spacing w:val="-3"/>
                <w:sz w:val="20"/>
                <w:szCs w:val="20"/>
              </w:rPr>
              <w:t xml:space="preserve"> </w:t>
            </w:r>
            <w:r w:rsidRPr="00544EC4">
              <w:rPr>
                <w:rStyle w:val="Hipervnculo"/>
                <w:rFonts w:ascii="Times New Roman" w:hAnsi="Times New Roman" w:cs="Times New Roman"/>
                <w:noProof/>
                <w:sz w:val="20"/>
                <w:szCs w:val="20"/>
              </w:rPr>
              <w:t>violations</w:t>
            </w:r>
            <w:r w:rsidRPr="00544EC4">
              <w:rPr>
                <w:rStyle w:val="Hipervnculo"/>
                <w:rFonts w:ascii="Times New Roman" w:hAnsi="Times New Roman" w:cs="Times New Roman"/>
                <w:noProof/>
                <w:spacing w:val="-3"/>
                <w:sz w:val="20"/>
                <w:szCs w:val="20"/>
              </w:rPr>
              <w:t xml:space="preserve"> </w:t>
            </w:r>
            <w:r w:rsidRPr="00544EC4">
              <w:rPr>
                <w:rStyle w:val="Hipervnculo"/>
                <w:rFonts w:ascii="Times New Roman" w:hAnsi="Times New Roman" w:cs="Times New Roman"/>
                <w:noProof/>
                <w:sz w:val="20"/>
                <w:szCs w:val="20"/>
              </w:rPr>
              <w:t>of</w:t>
            </w:r>
            <w:r w:rsidRPr="00544EC4">
              <w:rPr>
                <w:rStyle w:val="Hipervnculo"/>
                <w:rFonts w:ascii="Times New Roman" w:hAnsi="Times New Roman" w:cs="Times New Roman"/>
                <w:noProof/>
                <w:spacing w:val="-3"/>
                <w:sz w:val="20"/>
                <w:szCs w:val="20"/>
              </w:rPr>
              <w:t xml:space="preserve"> </w:t>
            </w:r>
            <w:r w:rsidRPr="00544EC4">
              <w:rPr>
                <w:rStyle w:val="Hipervnculo"/>
                <w:rFonts w:ascii="Times New Roman" w:hAnsi="Times New Roman" w:cs="Times New Roman"/>
                <w:noProof/>
                <w:sz w:val="20"/>
                <w:szCs w:val="20"/>
              </w:rPr>
              <w:t>LGBTIQ+</w:t>
            </w:r>
            <w:r w:rsidRPr="00544EC4">
              <w:rPr>
                <w:rStyle w:val="Hipervnculo"/>
                <w:rFonts w:ascii="Times New Roman" w:hAnsi="Times New Roman" w:cs="Times New Roman"/>
                <w:noProof/>
                <w:spacing w:val="-4"/>
                <w:sz w:val="20"/>
                <w:szCs w:val="20"/>
              </w:rPr>
              <w:t xml:space="preserve"> </w:t>
            </w:r>
            <w:r w:rsidRPr="00544EC4">
              <w:rPr>
                <w:rStyle w:val="Hipervnculo"/>
                <w:rFonts w:ascii="Times New Roman" w:hAnsi="Times New Roman" w:cs="Times New Roman"/>
                <w:noProof/>
                <w:sz w:val="20"/>
                <w:szCs w:val="20"/>
              </w:rPr>
              <w:t>migrants</w:t>
            </w:r>
            <w:r w:rsidRPr="00544EC4">
              <w:rPr>
                <w:rStyle w:val="Hipervnculo"/>
                <w:rFonts w:ascii="Times New Roman" w:hAnsi="Times New Roman" w:cs="Times New Roman"/>
                <w:noProof/>
                <w:spacing w:val="-3"/>
                <w:sz w:val="20"/>
                <w:szCs w:val="20"/>
              </w:rPr>
              <w:t xml:space="preserve"> </w:t>
            </w:r>
            <w:r w:rsidRPr="00544EC4">
              <w:rPr>
                <w:rStyle w:val="Hipervnculo"/>
                <w:rFonts w:ascii="Times New Roman" w:hAnsi="Times New Roman" w:cs="Times New Roman"/>
                <w:noProof/>
                <w:sz w:val="20"/>
                <w:szCs w:val="20"/>
              </w:rPr>
              <w:t>and</w:t>
            </w:r>
            <w:r w:rsidRPr="00544EC4">
              <w:rPr>
                <w:rStyle w:val="Hipervnculo"/>
                <w:rFonts w:ascii="Times New Roman" w:hAnsi="Times New Roman" w:cs="Times New Roman"/>
                <w:noProof/>
                <w:spacing w:val="-3"/>
                <w:sz w:val="20"/>
                <w:szCs w:val="20"/>
              </w:rPr>
              <w:t xml:space="preserve"> </w:t>
            </w:r>
            <w:r w:rsidRPr="00544EC4">
              <w:rPr>
                <w:rStyle w:val="Hipervnculo"/>
                <w:rFonts w:ascii="Times New Roman" w:hAnsi="Times New Roman" w:cs="Times New Roman"/>
                <w:noProof/>
                <w:sz w:val="20"/>
                <w:szCs w:val="20"/>
              </w:rPr>
              <w:t>refugees</w:t>
            </w:r>
            <w:r w:rsidRPr="00544EC4">
              <w:rPr>
                <w:rStyle w:val="Hipervnculo"/>
                <w:rFonts w:ascii="Times New Roman" w:hAnsi="Times New Roman" w:cs="Times New Roman"/>
                <w:noProof/>
                <w:spacing w:val="-3"/>
                <w:sz w:val="20"/>
                <w:szCs w:val="20"/>
              </w:rPr>
              <w:t xml:space="preserve"> </w:t>
            </w:r>
            <w:r w:rsidRPr="00544EC4">
              <w:rPr>
                <w:rStyle w:val="Hipervnculo"/>
                <w:rFonts w:ascii="Times New Roman" w:hAnsi="Times New Roman" w:cs="Times New Roman"/>
                <w:noProof/>
                <w:sz w:val="20"/>
                <w:szCs w:val="20"/>
              </w:rPr>
              <w:t>in</w:t>
            </w:r>
            <w:r w:rsidRPr="00544EC4">
              <w:rPr>
                <w:rStyle w:val="Hipervnculo"/>
                <w:rFonts w:ascii="Times New Roman" w:hAnsi="Times New Roman" w:cs="Times New Roman"/>
                <w:noProof/>
                <w:spacing w:val="-3"/>
                <w:sz w:val="20"/>
                <w:szCs w:val="20"/>
              </w:rPr>
              <w:t xml:space="preserve"> </w:t>
            </w:r>
            <w:r w:rsidRPr="00544EC4">
              <w:rPr>
                <w:rStyle w:val="Hipervnculo"/>
                <w:rFonts w:ascii="Times New Roman" w:hAnsi="Times New Roman" w:cs="Times New Roman"/>
                <w:noProof/>
                <w:spacing w:val="-2"/>
                <w:sz w:val="20"/>
                <w:szCs w:val="20"/>
              </w:rPr>
              <w:t>Colombia</w:t>
            </w:r>
            <w:r w:rsidRPr="00544EC4">
              <w:rPr>
                <w:rFonts w:ascii="Times New Roman" w:hAnsi="Times New Roman" w:cs="Times New Roman"/>
                <w:noProof/>
                <w:webHidden/>
                <w:sz w:val="20"/>
                <w:szCs w:val="20"/>
              </w:rPr>
              <w:tab/>
            </w:r>
            <w:r w:rsidRPr="00544EC4">
              <w:rPr>
                <w:rFonts w:ascii="Times New Roman" w:hAnsi="Times New Roman" w:cs="Times New Roman"/>
                <w:noProof/>
                <w:webHidden/>
                <w:sz w:val="20"/>
                <w:szCs w:val="20"/>
              </w:rPr>
              <w:fldChar w:fldCharType="begin"/>
            </w:r>
            <w:r w:rsidRPr="00544EC4">
              <w:rPr>
                <w:rFonts w:ascii="Times New Roman" w:hAnsi="Times New Roman" w:cs="Times New Roman"/>
                <w:noProof/>
                <w:webHidden/>
                <w:sz w:val="20"/>
                <w:szCs w:val="20"/>
              </w:rPr>
              <w:instrText xml:space="preserve"> PAGEREF _Toc205552163 \h </w:instrText>
            </w:r>
            <w:r w:rsidRPr="00544EC4">
              <w:rPr>
                <w:rFonts w:ascii="Times New Roman" w:hAnsi="Times New Roman" w:cs="Times New Roman"/>
                <w:noProof/>
                <w:webHidden/>
                <w:sz w:val="20"/>
                <w:szCs w:val="20"/>
              </w:rPr>
            </w:r>
            <w:r w:rsidRPr="00544EC4">
              <w:rPr>
                <w:rFonts w:ascii="Times New Roman" w:hAnsi="Times New Roman" w:cs="Times New Roman"/>
                <w:noProof/>
                <w:webHidden/>
                <w:sz w:val="20"/>
                <w:szCs w:val="20"/>
              </w:rPr>
              <w:fldChar w:fldCharType="separate"/>
            </w:r>
            <w:r w:rsidRPr="00544EC4">
              <w:rPr>
                <w:rFonts w:ascii="Times New Roman" w:hAnsi="Times New Roman" w:cs="Times New Roman"/>
                <w:noProof/>
                <w:webHidden/>
                <w:sz w:val="20"/>
                <w:szCs w:val="20"/>
              </w:rPr>
              <w:t>9</w:t>
            </w:r>
            <w:r w:rsidRPr="00544EC4">
              <w:rPr>
                <w:rFonts w:ascii="Times New Roman" w:hAnsi="Times New Roman" w:cs="Times New Roman"/>
                <w:noProof/>
                <w:webHidden/>
                <w:sz w:val="20"/>
                <w:szCs w:val="20"/>
              </w:rPr>
              <w:fldChar w:fldCharType="end"/>
            </w:r>
          </w:hyperlink>
        </w:p>
        <w:p w14:paraId="5163A0C6" w14:textId="39F16630" w:rsidR="00544EC4" w:rsidRPr="00544EC4" w:rsidRDefault="00544EC4" w:rsidP="00EE7201">
          <w:pPr>
            <w:pStyle w:val="TDC1"/>
            <w:tabs>
              <w:tab w:val="left" w:pos="440"/>
              <w:tab w:val="right" w:leader="dot" w:pos="9710"/>
            </w:tabs>
            <w:spacing w:before="120" w:after="0" w:line="276" w:lineRule="auto"/>
            <w:rPr>
              <w:rFonts w:ascii="Times New Roman" w:hAnsi="Times New Roman" w:cs="Times New Roman"/>
              <w:noProof/>
              <w:sz w:val="20"/>
              <w:szCs w:val="20"/>
            </w:rPr>
          </w:pPr>
          <w:hyperlink w:anchor="_Toc205552164" w:history="1">
            <w:r w:rsidRPr="00544EC4">
              <w:rPr>
                <w:rStyle w:val="Hipervnculo"/>
                <w:rFonts w:ascii="Times New Roman" w:hAnsi="Times New Roman" w:cs="Times New Roman"/>
                <w:noProof/>
                <w:sz w:val="20"/>
                <w:szCs w:val="20"/>
              </w:rPr>
              <w:t>8.</w:t>
            </w:r>
            <w:r w:rsidRPr="00544EC4">
              <w:rPr>
                <w:rFonts w:ascii="Times New Roman" w:hAnsi="Times New Roman" w:cs="Times New Roman"/>
                <w:noProof/>
                <w:sz w:val="20"/>
                <w:szCs w:val="20"/>
              </w:rPr>
              <w:tab/>
            </w:r>
            <w:r w:rsidRPr="00544EC4">
              <w:rPr>
                <w:rStyle w:val="Hipervnculo"/>
                <w:rFonts w:ascii="Times New Roman" w:hAnsi="Times New Roman" w:cs="Times New Roman"/>
                <w:noProof/>
                <w:sz w:val="20"/>
                <w:szCs w:val="20"/>
              </w:rPr>
              <w:t>Recommendations</w:t>
            </w:r>
            <w:r w:rsidRPr="00544EC4">
              <w:rPr>
                <w:rFonts w:ascii="Times New Roman" w:hAnsi="Times New Roman" w:cs="Times New Roman"/>
                <w:noProof/>
                <w:webHidden/>
                <w:sz w:val="20"/>
                <w:szCs w:val="20"/>
              </w:rPr>
              <w:tab/>
            </w:r>
            <w:r w:rsidRPr="00544EC4">
              <w:rPr>
                <w:rFonts w:ascii="Times New Roman" w:hAnsi="Times New Roman" w:cs="Times New Roman"/>
                <w:noProof/>
                <w:webHidden/>
                <w:sz w:val="20"/>
                <w:szCs w:val="20"/>
              </w:rPr>
              <w:fldChar w:fldCharType="begin"/>
            </w:r>
            <w:r w:rsidRPr="00544EC4">
              <w:rPr>
                <w:rFonts w:ascii="Times New Roman" w:hAnsi="Times New Roman" w:cs="Times New Roman"/>
                <w:noProof/>
                <w:webHidden/>
                <w:sz w:val="20"/>
                <w:szCs w:val="20"/>
              </w:rPr>
              <w:instrText xml:space="preserve"> PAGEREF _Toc205552164 \h </w:instrText>
            </w:r>
            <w:r w:rsidRPr="00544EC4">
              <w:rPr>
                <w:rFonts w:ascii="Times New Roman" w:hAnsi="Times New Roman" w:cs="Times New Roman"/>
                <w:noProof/>
                <w:webHidden/>
                <w:sz w:val="20"/>
                <w:szCs w:val="20"/>
              </w:rPr>
            </w:r>
            <w:r w:rsidRPr="00544EC4">
              <w:rPr>
                <w:rFonts w:ascii="Times New Roman" w:hAnsi="Times New Roman" w:cs="Times New Roman"/>
                <w:noProof/>
                <w:webHidden/>
                <w:sz w:val="20"/>
                <w:szCs w:val="20"/>
              </w:rPr>
              <w:fldChar w:fldCharType="separate"/>
            </w:r>
            <w:r w:rsidRPr="00544EC4">
              <w:rPr>
                <w:rFonts w:ascii="Times New Roman" w:hAnsi="Times New Roman" w:cs="Times New Roman"/>
                <w:noProof/>
                <w:webHidden/>
                <w:sz w:val="20"/>
                <w:szCs w:val="20"/>
              </w:rPr>
              <w:t>11</w:t>
            </w:r>
            <w:r w:rsidRPr="00544EC4">
              <w:rPr>
                <w:rFonts w:ascii="Times New Roman" w:hAnsi="Times New Roman" w:cs="Times New Roman"/>
                <w:noProof/>
                <w:webHidden/>
                <w:sz w:val="20"/>
                <w:szCs w:val="20"/>
              </w:rPr>
              <w:fldChar w:fldCharType="end"/>
            </w:r>
          </w:hyperlink>
        </w:p>
        <w:p w14:paraId="20809054" w14:textId="7CEA1DEB" w:rsidR="00544EC4" w:rsidRPr="00544EC4" w:rsidRDefault="00544EC4" w:rsidP="00EE7201">
          <w:pPr>
            <w:spacing w:before="120" w:line="276" w:lineRule="auto"/>
            <w:rPr>
              <w:rFonts w:ascii="Times New Roman" w:hAnsi="Times New Roman" w:cs="Times New Roman"/>
              <w:sz w:val="20"/>
              <w:szCs w:val="20"/>
            </w:rPr>
          </w:pPr>
          <w:r w:rsidRPr="00544EC4">
            <w:rPr>
              <w:rFonts w:ascii="Times New Roman" w:hAnsi="Times New Roman" w:cs="Times New Roman"/>
              <w:b/>
              <w:bCs/>
              <w:sz w:val="20"/>
              <w:szCs w:val="20"/>
              <w:lang w:val="es-ES"/>
            </w:rPr>
            <w:fldChar w:fldCharType="end"/>
          </w:r>
        </w:p>
      </w:sdtContent>
    </w:sdt>
    <w:p w14:paraId="113427CF" w14:textId="49F723DA" w:rsidR="00721A2A" w:rsidRPr="00544EC4" w:rsidRDefault="00683BC6" w:rsidP="00EE7201">
      <w:pPr>
        <w:pStyle w:val="Ttulo1"/>
        <w:numPr>
          <w:ilvl w:val="0"/>
          <w:numId w:val="8"/>
        </w:numPr>
        <w:spacing w:before="120" w:line="276" w:lineRule="auto"/>
        <w:jc w:val="both"/>
        <w:rPr>
          <w:rFonts w:ascii="Times New Roman" w:hAnsi="Times New Roman" w:cs="Times New Roman"/>
          <w:b/>
          <w:color w:val="auto"/>
          <w:sz w:val="20"/>
          <w:szCs w:val="20"/>
        </w:rPr>
      </w:pPr>
      <w:bookmarkStart w:id="0" w:name="_Toc205552153"/>
      <w:r w:rsidRPr="00544EC4">
        <w:rPr>
          <w:rFonts w:ascii="Times New Roman" w:hAnsi="Times New Roman" w:cs="Times New Roman"/>
          <w:b/>
          <w:color w:val="auto"/>
          <w:sz w:val="20"/>
          <w:szCs w:val="20"/>
        </w:rPr>
        <w:t>Introduction</w:t>
      </w:r>
      <w:bookmarkEnd w:id="0"/>
    </w:p>
    <w:p w14:paraId="123E9F39" w14:textId="17962D0F" w:rsidR="00721A2A" w:rsidRPr="00544EC4" w:rsidRDefault="00572821"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1. </w:t>
      </w:r>
      <w:r w:rsidR="00683BC6" w:rsidRPr="00544EC4">
        <w:rPr>
          <w:rFonts w:ascii="Times New Roman" w:hAnsi="Times New Roman" w:cs="Times New Roman"/>
          <w:sz w:val="20"/>
          <w:szCs w:val="20"/>
        </w:rPr>
        <w:t>The Action and Support Group for Transgender Persons Foundation (GAAT Foundation) is a non-governmental organization working for the rights of transgender and non-binary persons and other LGBTIQ+ people in Colombia. The GAAT Foundation's advocacy and strategic litigation department seeks to promote and guarantee the rights of trans and non-binary people in Colombia, both nationals and migrants, through advocacy, strategic litigation, and social mobilization.</w:t>
      </w:r>
    </w:p>
    <w:p w14:paraId="2DDD2E2F" w14:textId="4AF0E44A" w:rsidR="00721A2A" w:rsidRPr="00544EC4" w:rsidRDefault="00572821"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2. </w:t>
      </w:r>
      <w:r w:rsidR="00683BC6" w:rsidRPr="00544EC4">
        <w:rPr>
          <w:rFonts w:ascii="Times New Roman" w:hAnsi="Times New Roman" w:cs="Times New Roman"/>
          <w:sz w:val="20"/>
          <w:szCs w:val="20"/>
        </w:rPr>
        <w:t>This report presents an overview of the respect for and guarantee of the social, economic,</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cultural</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rights</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LGBTIQ+</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people</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in</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Colombia,</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specifically</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rights</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to health,</w:t>
      </w:r>
      <w:r w:rsidR="00683BC6" w:rsidRPr="00544EC4">
        <w:rPr>
          <w:rFonts w:ascii="Times New Roman" w:hAnsi="Times New Roman" w:cs="Times New Roman"/>
          <w:spacing w:val="29"/>
          <w:sz w:val="20"/>
          <w:szCs w:val="20"/>
        </w:rPr>
        <w:t xml:space="preserve"> </w:t>
      </w:r>
      <w:r w:rsidR="00683BC6" w:rsidRPr="00544EC4">
        <w:rPr>
          <w:rFonts w:ascii="Times New Roman" w:hAnsi="Times New Roman" w:cs="Times New Roman"/>
          <w:sz w:val="20"/>
          <w:szCs w:val="20"/>
        </w:rPr>
        <w:t>education,</w:t>
      </w:r>
      <w:r w:rsidR="00683BC6" w:rsidRPr="00544EC4">
        <w:rPr>
          <w:rFonts w:ascii="Times New Roman" w:hAnsi="Times New Roman" w:cs="Times New Roman"/>
          <w:spacing w:val="29"/>
          <w:sz w:val="20"/>
          <w:szCs w:val="20"/>
        </w:rPr>
        <w:t xml:space="preserve"> </w:t>
      </w:r>
      <w:r w:rsidR="00683BC6" w:rsidRPr="00544EC4">
        <w:rPr>
          <w:rFonts w:ascii="Times New Roman" w:hAnsi="Times New Roman" w:cs="Times New Roman"/>
          <w:sz w:val="20"/>
          <w:szCs w:val="20"/>
        </w:rPr>
        <w:t>work,</w:t>
      </w:r>
      <w:r w:rsidR="00683BC6" w:rsidRPr="00544EC4">
        <w:rPr>
          <w:rFonts w:ascii="Times New Roman" w:hAnsi="Times New Roman" w:cs="Times New Roman"/>
          <w:spacing w:val="29"/>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27"/>
          <w:sz w:val="20"/>
          <w:szCs w:val="20"/>
        </w:rPr>
        <w:t xml:space="preserve"> </w:t>
      </w:r>
      <w:r w:rsidR="00683BC6" w:rsidRPr="00544EC4">
        <w:rPr>
          <w:rFonts w:ascii="Times New Roman" w:hAnsi="Times New Roman" w:cs="Times New Roman"/>
          <w:sz w:val="20"/>
          <w:szCs w:val="20"/>
        </w:rPr>
        <w:t>employee</w:t>
      </w:r>
      <w:r w:rsidR="00683BC6" w:rsidRPr="00544EC4">
        <w:rPr>
          <w:rFonts w:ascii="Times New Roman" w:hAnsi="Times New Roman" w:cs="Times New Roman"/>
          <w:spacing w:val="29"/>
          <w:sz w:val="20"/>
          <w:szCs w:val="20"/>
        </w:rPr>
        <w:t xml:space="preserve"> </w:t>
      </w:r>
      <w:r w:rsidR="00683BC6" w:rsidRPr="00544EC4">
        <w:rPr>
          <w:rFonts w:ascii="Times New Roman" w:hAnsi="Times New Roman" w:cs="Times New Roman"/>
          <w:sz w:val="20"/>
          <w:szCs w:val="20"/>
        </w:rPr>
        <w:t>benefits.</w:t>
      </w:r>
      <w:r w:rsidR="00683BC6" w:rsidRPr="00544EC4">
        <w:rPr>
          <w:rFonts w:ascii="Times New Roman" w:hAnsi="Times New Roman" w:cs="Times New Roman"/>
          <w:spacing w:val="29"/>
          <w:sz w:val="20"/>
          <w:szCs w:val="20"/>
        </w:rPr>
        <w:t xml:space="preserve"> </w:t>
      </w:r>
      <w:r w:rsidR="00683BC6" w:rsidRPr="00544EC4">
        <w:rPr>
          <w:rFonts w:ascii="Times New Roman" w:hAnsi="Times New Roman" w:cs="Times New Roman"/>
          <w:sz w:val="20"/>
          <w:szCs w:val="20"/>
        </w:rPr>
        <w:t>This</w:t>
      </w:r>
      <w:r w:rsidR="00683BC6" w:rsidRPr="00544EC4">
        <w:rPr>
          <w:rFonts w:ascii="Times New Roman" w:hAnsi="Times New Roman" w:cs="Times New Roman"/>
          <w:spacing w:val="28"/>
          <w:sz w:val="20"/>
          <w:szCs w:val="20"/>
        </w:rPr>
        <w:t xml:space="preserve"> </w:t>
      </w:r>
      <w:r w:rsidR="00683BC6" w:rsidRPr="00544EC4">
        <w:rPr>
          <w:rFonts w:ascii="Times New Roman" w:hAnsi="Times New Roman" w:cs="Times New Roman"/>
          <w:sz w:val="20"/>
          <w:szCs w:val="20"/>
        </w:rPr>
        <w:t>report</w:t>
      </w:r>
      <w:r w:rsidR="00683BC6" w:rsidRPr="00544EC4">
        <w:rPr>
          <w:rFonts w:ascii="Times New Roman" w:hAnsi="Times New Roman" w:cs="Times New Roman"/>
          <w:spacing w:val="30"/>
          <w:sz w:val="20"/>
          <w:szCs w:val="20"/>
        </w:rPr>
        <w:t xml:space="preserve"> </w:t>
      </w:r>
      <w:r w:rsidR="00683BC6" w:rsidRPr="00544EC4">
        <w:rPr>
          <w:rFonts w:ascii="Times New Roman" w:hAnsi="Times New Roman" w:cs="Times New Roman"/>
          <w:sz w:val="20"/>
          <w:szCs w:val="20"/>
        </w:rPr>
        <w:t>draws</w:t>
      </w:r>
      <w:r w:rsidR="00683BC6" w:rsidRPr="00544EC4">
        <w:rPr>
          <w:rFonts w:ascii="Times New Roman" w:hAnsi="Times New Roman" w:cs="Times New Roman"/>
          <w:spacing w:val="28"/>
          <w:sz w:val="20"/>
          <w:szCs w:val="20"/>
        </w:rPr>
        <w:t xml:space="preserve"> </w:t>
      </w:r>
      <w:r w:rsidR="00683BC6" w:rsidRPr="00544EC4">
        <w:rPr>
          <w:rFonts w:ascii="Times New Roman" w:hAnsi="Times New Roman" w:cs="Times New Roman"/>
          <w:sz w:val="20"/>
          <w:szCs w:val="20"/>
        </w:rPr>
        <w:t>on</w:t>
      </w:r>
      <w:r w:rsidR="00683BC6" w:rsidRPr="00544EC4">
        <w:rPr>
          <w:rFonts w:ascii="Times New Roman" w:hAnsi="Times New Roman" w:cs="Times New Roman"/>
          <w:spacing w:val="29"/>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30"/>
          <w:sz w:val="20"/>
          <w:szCs w:val="20"/>
        </w:rPr>
        <w:t xml:space="preserve"> </w:t>
      </w:r>
      <w:r w:rsidR="00683BC6" w:rsidRPr="00544EC4">
        <w:rPr>
          <w:rFonts w:ascii="Times New Roman" w:hAnsi="Times New Roman" w:cs="Times New Roman"/>
          <w:spacing w:val="-2"/>
          <w:sz w:val="20"/>
          <w:szCs w:val="20"/>
        </w:rPr>
        <w:t>concrete</w:t>
      </w:r>
      <w:r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experience</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GAAT</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Foundation's</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advocacy</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litigation</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department,</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pacing w:val="-2"/>
          <w:sz w:val="20"/>
          <w:szCs w:val="20"/>
        </w:rPr>
        <w:t>conducting</w:t>
      </w:r>
      <w:r w:rsidR="005E41EF" w:rsidRPr="00544EC4">
        <w:rPr>
          <w:rFonts w:ascii="Times New Roman" w:hAnsi="Times New Roman" w:cs="Times New Roman"/>
          <w:sz w:val="20"/>
          <w:szCs w:val="20"/>
        </w:rPr>
        <w:t xml:space="preserve"> </w:t>
      </w:r>
      <w:r w:rsidR="00683BC6" w:rsidRPr="00544EC4">
        <w:rPr>
          <w:rFonts w:ascii="Times New Roman" w:hAnsi="Times New Roman" w:cs="Times New Roman"/>
          <w:sz w:val="20"/>
          <w:szCs w:val="20"/>
        </w:rPr>
        <w:t>advocacy</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campaigns,</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strategic</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litigation,</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legal</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psychosocial</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assistance,</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as</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well</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as research and training processes.</w:t>
      </w:r>
    </w:p>
    <w:p w14:paraId="1941888F" w14:textId="147FB3EA" w:rsidR="00721A2A" w:rsidRPr="00544EC4" w:rsidRDefault="00683BC6" w:rsidP="00EE7201">
      <w:pPr>
        <w:pStyle w:val="Ttulo1"/>
        <w:numPr>
          <w:ilvl w:val="0"/>
          <w:numId w:val="8"/>
        </w:numPr>
        <w:spacing w:before="120" w:line="276" w:lineRule="auto"/>
        <w:jc w:val="both"/>
        <w:rPr>
          <w:rFonts w:ascii="Times New Roman" w:hAnsi="Times New Roman" w:cs="Times New Roman"/>
          <w:b/>
          <w:color w:val="auto"/>
          <w:sz w:val="20"/>
          <w:szCs w:val="20"/>
        </w:rPr>
      </w:pPr>
      <w:bookmarkStart w:id="1" w:name="_Toc205552154"/>
      <w:r w:rsidRPr="00544EC4">
        <w:rPr>
          <w:rFonts w:ascii="Times New Roman" w:hAnsi="Times New Roman" w:cs="Times New Roman"/>
          <w:b/>
          <w:color w:val="auto"/>
          <w:sz w:val="20"/>
          <w:szCs w:val="20"/>
        </w:rPr>
        <w:t>The</w:t>
      </w:r>
      <w:r w:rsidRPr="00544EC4">
        <w:rPr>
          <w:rFonts w:ascii="Times New Roman" w:hAnsi="Times New Roman" w:cs="Times New Roman"/>
          <w:b/>
          <w:color w:val="auto"/>
          <w:spacing w:val="-1"/>
          <w:sz w:val="20"/>
          <w:szCs w:val="20"/>
        </w:rPr>
        <w:t xml:space="preserve"> </w:t>
      </w:r>
      <w:r w:rsidRPr="00544EC4">
        <w:rPr>
          <w:rFonts w:ascii="Times New Roman" w:hAnsi="Times New Roman" w:cs="Times New Roman"/>
          <w:b/>
          <w:color w:val="auto"/>
          <w:sz w:val="20"/>
          <w:szCs w:val="20"/>
        </w:rPr>
        <w:t>right</w:t>
      </w:r>
      <w:r w:rsidRPr="00544EC4">
        <w:rPr>
          <w:rFonts w:ascii="Times New Roman" w:hAnsi="Times New Roman" w:cs="Times New Roman"/>
          <w:b/>
          <w:color w:val="auto"/>
          <w:spacing w:val="-3"/>
          <w:sz w:val="20"/>
          <w:szCs w:val="20"/>
        </w:rPr>
        <w:t xml:space="preserve"> </w:t>
      </w:r>
      <w:r w:rsidRPr="00544EC4">
        <w:rPr>
          <w:rFonts w:ascii="Times New Roman" w:hAnsi="Times New Roman" w:cs="Times New Roman"/>
          <w:b/>
          <w:color w:val="auto"/>
          <w:sz w:val="20"/>
          <w:szCs w:val="20"/>
        </w:rPr>
        <w:t>to</w:t>
      </w:r>
      <w:r w:rsidRPr="00544EC4">
        <w:rPr>
          <w:rFonts w:ascii="Times New Roman" w:hAnsi="Times New Roman" w:cs="Times New Roman"/>
          <w:b/>
          <w:color w:val="auto"/>
          <w:spacing w:val="-2"/>
          <w:sz w:val="20"/>
          <w:szCs w:val="20"/>
        </w:rPr>
        <w:t xml:space="preserve"> </w:t>
      </w:r>
      <w:r w:rsidRPr="00544EC4">
        <w:rPr>
          <w:rFonts w:ascii="Times New Roman" w:hAnsi="Times New Roman" w:cs="Times New Roman"/>
          <w:b/>
          <w:color w:val="auto"/>
          <w:sz w:val="20"/>
          <w:szCs w:val="20"/>
        </w:rPr>
        <w:t>health</w:t>
      </w:r>
      <w:r w:rsidRPr="00544EC4">
        <w:rPr>
          <w:rFonts w:ascii="Times New Roman" w:hAnsi="Times New Roman" w:cs="Times New Roman"/>
          <w:b/>
          <w:color w:val="auto"/>
          <w:spacing w:val="-5"/>
          <w:sz w:val="20"/>
          <w:szCs w:val="20"/>
        </w:rPr>
        <w:t xml:space="preserve"> </w:t>
      </w:r>
      <w:r w:rsidRPr="00544EC4">
        <w:rPr>
          <w:rFonts w:ascii="Times New Roman" w:hAnsi="Times New Roman" w:cs="Times New Roman"/>
          <w:b/>
          <w:color w:val="auto"/>
          <w:sz w:val="20"/>
          <w:szCs w:val="20"/>
        </w:rPr>
        <w:t>of</w:t>
      </w:r>
      <w:r w:rsidRPr="00544EC4">
        <w:rPr>
          <w:rFonts w:ascii="Times New Roman" w:hAnsi="Times New Roman" w:cs="Times New Roman"/>
          <w:b/>
          <w:color w:val="auto"/>
          <w:spacing w:val="-3"/>
          <w:sz w:val="20"/>
          <w:szCs w:val="20"/>
        </w:rPr>
        <w:t xml:space="preserve"> </w:t>
      </w:r>
      <w:r w:rsidRPr="00544EC4">
        <w:rPr>
          <w:rFonts w:ascii="Times New Roman" w:hAnsi="Times New Roman" w:cs="Times New Roman"/>
          <w:b/>
          <w:color w:val="auto"/>
          <w:sz w:val="20"/>
          <w:szCs w:val="20"/>
        </w:rPr>
        <w:t>LGBTIQ+</w:t>
      </w:r>
      <w:r w:rsidRPr="00544EC4">
        <w:rPr>
          <w:rFonts w:ascii="Times New Roman" w:hAnsi="Times New Roman" w:cs="Times New Roman"/>
          <w:b/>
          <w:color w:val="auto"/>
          <w:spacing w:val="-3"/>
          <w:sz w:val="20"/>
          <w:szCs w:val="20"/>
        </w:rPr>
        <w:t xml:space="preserve"> </w:t>
      </w:r>
      <w:r w:rsidRPr="00544EC4">
        <w:rPr>
          <w:rFonts w:ascii="Times New Roman" w:hAnsi="Times New Roman" w:cs="Times New Roman"/>
          <w:b/>
          <w:color w:val="auto"/>
          <w:sz w:val="20"/>
          <w:szCs w:val="20"/>
        </w:rPr>
        <w:t>people</w:t>
      </w:r>
      <w:r w:rsidRPr="00544EC4">
        <w:rPr>
          <w:rFonts w:ascii="Times New Roman" w:hAnsi="Times New Roman" w:cs="Times New Roman"/>
          <w:b/>
          <w:color w:val="auto"/>
          <w:spacing w:val="-1"/>
          <w:sz w:val="20"/>
          <w:szCs w:val="20"/>
        </w:rPr>
        <w:t xml:space="preserve"> </w:t>
      </w:r>
      <w:r w:rsidRPr="00544EC4">
        <w:rPr>
          <w:rFonts w:ascii="Times New Roman" w:hAnsi="Times New Roman" w:cs="Times New Roman"/>
          <w:b/>
          <w:color w:val="auto"/>
          <w:sz w:val="20"/>
          <w:szCs w:val="20"/>
        </w:rPr>
        <w:t>in</w:t>
      </w:r>
      <w:r w:rsidRPr="00544EC4">
        <w:rPr>
          <w:rFonts w:ascii="Times New Roman" w:hAnsi="Times New Roman" w:cs="Times New Roman"/>
          <w:b/>
          <w:color w:val="auto"/>
          <w:spacing w:val="-1"/>
          <w:sz w:val="20"/>
          <w:szCs w:val="20"/>
        </w:rPr>
        <w:t xml:space="preserve"> </w:t>
      </w:r>
      <w:r w:rsidRPr="00544EC4">
        <w:rPr>
          <w:rFonts w:ascii="Times New Roman" w:hAnsi="Times New Roman" w:cs="Times New Roman"/>
          <w:b/>
          <w:color w:val="auto"/>
          <w:spacing w:val="-2"/>
          <w:sz w:val="20"/>
          <w:szCs w:val="20"/>
        </w:rPr>
        <w:t>Colombia</w:t>
      </w:r>
      <w:bookmarkEnd w:id="1"/>
    </w:p>
    <w:p w14:paraId="36E89964" w14:textId="34C51269" w:rsidR="00721A2A" w:rsidRPr="00544EC4" w:rsidRDefault="00683BC6" w:rsidP="00EE7201">
      <w:pPr>
        <w:pStyle w:val="Ttulo2"/>
        <w:numPr>
          <w:ilvl w:val="1"/>
          <w:numId w:val="8"/>
        </w:numPr>
        <w:spacing w:before="120" w:line="276" w:lineRule="auto"/>
        <w:jc w:val="both"/>
        <w:rPr>
          <w:rFonts w:ascii="Times New Roman" w:hAnsi="Times New Roman" w:cs="Times New Roman"/>
          <w:b/>
          <w:color w:val="auto"/>
          <w:sz w:val="20"/>
          <w:szCs w:val="20"/>
        </w:rPr>
      </w:pPr>
      <w:bookmarkStart w:id="2" w:name="_Toc205552155"/>
      <w:r w:rsidRPr="00544EC4">
        <w:rPr>
          <w:rFonts w:ascii="Times New Roman" w:hAnsi="Times New Roman" w:cs="Times New Roman"/>
          <w:b/>
          <w:color w:val="auto"/>
          <w:sz w:val="20"/>
          <w:szCs w:val="20"/>
        </w:rPr>
        <w:t>Overview</w:t>
      </w:r>
      <w:r w:rsidRPr="00544EC4">
        <w:rPr>
          <w:rFonts w:ascii="Times New Roman" w:hAnsi="Times New Roman" w:cs="Times New Roman"/>
          <w:b/>
          <w:color w:val="auto"/>
          <w:spacing w:val="-5"/>
          <w:sz w:val="20"/>
          <w:szCs w:val="20"/>
        </w:rPr>
        <w:t xml:space="preserve"> </w:t>
      </w:r>
      <w:r w:rsidRPr="00544EC4">
        <w:rPr>
          <w:rFonts w:ascii="Times New Roman" w:hAnsi="Times New Roman" w:cs="Times New Roman"/>
          <w:b/>
          <w:color w:val="auto"/>
          <w:sz w:val="20"/>
          <w:szCs w:val="20"/>
        </w:rPr>
        <w:t>of</w:t>
      </w:r>
      <w:r w:rsidRPr="00544EC4">
        <w:rPr>
          <w:rFonts w:ascii="Times New Roman" w:hAnsi="Times New Roman" w:cs="Times New Roman"/>
          <w:b/>
          <w:color w:val="auto"/>
          <w:spacing w:val="-4"/>
          <w:sz w:val="20"/>
          <w:szCs w:val="20"/>
        </w:rPr>
        <w:t xml:space="preserve"> </w:t>
      </w:r>
      <w:r w:rsidRPr="00544EC4">
        <w:rPr>
          <w:rFonts w:ascii="Times New Roman" w:hAnsi="Times New Roman" w:cs="Times New Roman"/>
          <w:b/>
          <w:color w:val="auto"/>
          <w:sz w:val="20"/>
          <w:szCs w:val="20"/>
        </w:rPr>
        <w:t>conversion</w:t>
      </w:r>
      <w:r w:rsidRPr="00544EC4">
        <w:rPr>
          <w:rFonts w:ascii="Times New Roman" w:hAnsi="Times New Roman" w:cs="Times New Roman"/>
          <w:b/>
          <w:color w:val="auto"/>
          <w:spacing w:val="-4"/>
          <w:sz w:val="20"/>
          <w:szCs w:val="20"/>
        </w:rPr>
        <w:t xml:space="preserve"> </w:t>
      </w:r>
      <w:r w:rsidRPr="00544EC4">
        <w:rPr>
          <w:rFonts w:ascii="Times New Roman" w:hAnsi="Times New Roman" w:cs="Times New Roman"/>
          <w:b/>
          <w:color w:val="auto"/>
          <w:sz w:val="20"/>
          <w:szCs w:val="20"/>
        </w:rPr>
        <w:t>practices</w:t>
      </w:r>
      <w:r w:rsidRPr="00544EC4">
        <w:rPr>
          <w:rFonts w:ascii="Times New Roman" w:hAnsi="Times New Roman" w:cs="Times New Roman"/>
          <w:b/>
          <w:color w:val="auto"/>
          <w:spacing w:val="-2"/>
          <w:sz w:val="20"/>
          <w:szCs w:val="20"/>
        </w:rPr>
        <w:t xml:space="preserve"> </w:t>
      </w:r>
      <w:r w:rsidRPr="00544EC4">
        <w:rPr>
          <w:rFonts w:ascii="Times New Roman" w:hAnsi="Times New Roman" w:cs="Times New Roman"/>
          <w:b/>
          <w:color w:val="auto"/>
          <w:sz w:val="20"/>
          <w:szCs w:val="20"/>
        </w:rPr>
        <w:t>in</w:t>
      </w:r>
      <w:r w:rsidRPr="00544EC4">
        <w:rPr>
          <w:rFonts w:ascii="Times New Roman" w:hAnsi="Times New Roman" w:cs="Times New Roman"/>
          <w:b/>
          <w:color w:val="auto"/>
          <w:spacing w:val="-4"/>
          <w:sz w:val="20"/>
          <w:szCs w:val="20"/>
        </w:rPr>
        <w:t xml:space="preserve"> </w:t>
      </w:r>
      <w:r w:rsidRPr="00544EC4">
        <w:rPr>
          <w:rFonts w:ascii="Times New Roman" w:hAnsi="Times New Roman" w:cs="Times New Roman"/>
          <w:b/>
          <w:color w:val="auto"/>
          <w:sz w:val="20"/>
          <w:szCs w:val="20"/>
        </w:rPr>
        <w:t>Colombia</w:t>
      </w:r>
      <w:r w:rsidRPr="00544EC4">
        <w:rPr>
          <w:rFonts w:ascii="Times New Roman" w:hAnsi="Times New Roman" w:cs="Times New Roman"/>
          <w:b/>
          <w:color w:val="auto"/>
          <w:spacing w:val="-3"/>
          <w:sz w:val="20"/>
          <w:szCs w:val="20"/>
        </w:rPr>
        <w:t xml:space="preserve"> </w:t>
      </w:r>
      <w:r w:rsidRPr="00544EC4">
        <w:rPr>
          <w:rFonts w:ascii="Times New Roman" w:hAnsi="Times New Roman" w:cs="Times New Roman"/>
          <w:b/>
          <w:color w:val="auto"/>
          <w:sz w:val="20"/>
          <w:szCs w:val="20"/>
        </w:rPr>
        <w:t>and</w:t>
      </w:r>
      <w:r w:rsidRPr="00544EC4">
        <w:rPr>
          <w:rFonts w:ascii="Times New Roman" w:hAnsi="Times New Roman" w:cs="Times New Roman"/>
          <w:b/>
          <w:color w:val="auto"/>
          <w:spacing w:val="-3"/>
          <w:sz w:val="20"/>
          <w:szCs w:val="20"/>
        </w:rPr>
        <w:t xml:space="preserve"> </w:t>
      </w:r>
      <w:r w:rsidRPr="00544EC4">
        <w:rPr>
          <w:rFonts w:ascii="Times New Roman" w:hAnsi="Times New Roman" w:cs="Times New Roman"/>
          <w:b/>
          <w:color w:val="auto"/>
          <w:sz w:val="20"/>
          <w:szCs w:val="20"/>
        </w:rPr>
        <w:t>their</w:t>
      </w:r>
      <w:r w:rsidRPr="00544EC4">
        <w:rPr>
          <w:rFonts w:ascii="Times New Roman" w:hAnsi="Times New Roman" w:cs="Times New Roman"/>
          <w:b/>
          <w:color w:val="auto"/>
          <w:spacing w:val="-3"/>
          <w:sz w:val="20"/>
          <w:szCs w:val="20"/>
        </w:rPr>
        <w:t xml:space="preserve"> </w:t>
      </w:r>
      <w:r w:rsidRPr="00544EC4">
        <w:rPr>
          <w:rFonts w:ascii="Times New Roman" w:hAnsi="Times New Roman" w:cs="Times New Roman"/>
          <w:b/>
          <w:color w:val="auto"/>
          <w:sz w:val="20"/>
          <w:szCs w:val="20"/>
        </w:rPr>
        <w:t>effects</w:t>
      </w:r>
      <w:r w:rsidRPr="00544EC4">
        <w:rPr>
          <w:rFonts w:ascii="Times New Roman" w:hAnsi="Times New Roman" w:cs="Times New Roman"/>
          <w:b/>
          <w:color w:val="auto"/>
          <w:spacing w:val="-3"/>
          <w:sz w:val="20"/>
          <w:szCs w:val="20"/>
        </w:rPr>
        <w:t xml:space="preserve"> </w:t>
      </w:r>
      <w:r w:rsidRPr="00544EC4">
        <w:rPr>
          <w:rFonts w:ascii="Times New Roman" w:hAnsi="Times New Roman" w:cs="Times New Roman"/>
          <w:b/>
          <w:color w:val="auto"/>
          <w:sz w:val="20"/>
          <w:szCs w:val="20"/>
        </w:rPr>
        <w:t>on</w:t>
      </w:r>
      <w:r w:rsidRPr="00544EC4">
        <w:rPr>
          <w:rFonts w:ascii="Times New Roman" w:hAnsi="Times New Roman" w:cs="Times New Roman"/>
          <w:b/>
          <w:color w:val="auto"/>
          <w:spacing w:val="-3"/>
          <w:sz w:val="20"/>
          <w:szCs w:val="20"/>
        </w:rPr>
        <w:t xml:space="preserve"> </w:t>
      </w:r>
      <w:r w:rsidRPr="00544EC4">
        <w:rPr>
          <w:rFonts w:ascii="Times New Roman" w:hAnsi="Times New Roman" w:cs="Times New Roman"/>
          <w:b/>
          <w:color w:val="auto"/>
          <w:spacing w:val="-2"/>
          <w:sz w:val="20"/>
          <w:szCs w:val="20"/>
        </w:rPr>
        <w:t>health</w:t>
      </w:r>
      <w:bookmarkEnd w:id="2"/>
    </w:p>
    <w:p w14:paraId="5A2B1698" w14:textId="6718FEC6" w:rsidR="005E41EF" w:rsidRPr="00544EC4" w:rsidRDefault="00BA1D98"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3. </w:t>
      </w:r>
      <w:r w:rsidR="00683BC6" w:rsidRPr="00544EC4">
        <w:rPr>
          <w:rFonts w:ascii="Times New Roman" w:hAnsi="Times New Roman" w:cs="Times New Roman"/>
          <w:sz w:val="20"/>
          <w:szCs w:val="20"/>
        </w:rPr>
        <w:t>"Conversion practices" are understood as the performance of actions aimed at imposing, modifying, or repressing a particular sexual orientation, identity, and/or gender expression. These practices are premised on the pathologization of certain sexual</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orientations,</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gender</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identities,</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expressions,</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or</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on</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perception</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that</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some are</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less</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desirable</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than</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others.</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These</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practices</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stem</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from</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historical</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pathologization of diverse</w:t>
      </w:r>
      <w:r w:rsidR="008B2F26" w:rsidRPr="00544EC4">
        <w:rPr>
          <w:rStyle w:val="Refdenotaalpie"/>
          <w:rFonts w:ascii="Times New Roman" w:hAnsi="Times New Roman" w:cs="Times New Roman"/>
          <w:sz w:val="20"/>
          <w:szCs w:val="20"/>
        </w:rPr>
        <w:footnoteReference w:id="1"/>
      </w:r>
      <w:r w:rsidR="00683BC6" w:rsidRPr="00544EC4">
        <w:rPr>
          <w:rFonts w:ascii="Times New Roman" w:hAnsi="Times New Roman" w:cs="Times New Roman"/>
          <w:position w:val="8"/>
          <w:sz w:val="20"/>
          <w:szCs w:val="20"/>
        </w:rPr>
        <w:t xml:space="preserve"> </w:t>
      </w:r>
      <w:r w:rsidR="00683BC6" w:rsidRPr="00544EC4">
        <w:rPr>
          <w:rFonts w:ascii="Times New Roman" w:hAnsi="Times New Roman" w:cs="Times New Roman"/>
          <w:sz w:val="20"/>
          <w:szCs w:val="20"/>
        </w:rPr>
        <w:t xml:space="preserve">sexual orientations and gender identities and include, beatings, rape, forced nudity, force-feeding or food deprivation, isolation and confinement, forced medication, verbal </w:t>
      </w:r>
      <w:r w:rsidR="00683BC6" w:rsidRPr="00544EC4">
        <w:rPr>
          <w:rFonts w:ascii="Times New Roman" w:hAnsi="Times New Roman" w:cs="Times New Roman"/>
          <w:sz w:val="20"/>
          <w:szCs w:val="20"/>
        </w:rPr>
        <w:lastRenderedPageBreak/>
        <w:t>abuse, humiliation, and electrocution, causing physical and psychological</w:t>
      </w:r>
      <w:r w:rsidR="008B2F26" w:rsidRPr="00544EC4">
        <w:rPr>
          <w:rStyle w:val="Refdenotaalpie"/>
          <w:rFonts w:ascii="Times New Roman" w:hAnsi="Times New Roman" w:cs="Times New Roman"/>
          <w:sz w:val="20"/>
          <w:szCs w:val="20"/>
        </w:rPr>
        <w:footnoteReference w:id="2"/>
      </w:r>
      <w:r w:rsidR="00683BC6" w:rsidRPr="00544EC4">
        <w:rPr>
          <w:rFonts w:ascii="Times New Roman" w:hAnsi="Times New Roman" w:cs="Times New Roman"/>
          <w:spacing w:val="20"/>
          <w:position w:val="8"/>
          <w:sz w:val="20"/>
          <w:szCs w:val="20"/>
        </w:rPr>
        <w:t xml:space="preserve"> </w:t>
      </w:r>
      <w:r w:rsidR="00683BC6" w:rsidRPr="00544EC4">
        <w:rPr>
          <w:rFonts w:ascii="Times New Roman" w:hAnsi="Times New Roman" w:cs="Times New Roman"/>
          <w:sz w:val="20"/>
          <w:szCs w:val="20"/>
        </w:rPr>
        <w:t>pain</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suffering,</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among</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other</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harmful</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acts.</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These</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practices</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result</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in significant loss of self-esteem, anxiety, depression, social isolation, difficulty forming intimate relationships, self-loathing, shame and guilt, sexual dysfunction, suicidal ideation</w:t>
      </w:r>
      <w:r w:rsidR="00683BC6" w:rsidRPr="00544EC4">
        <w:rPr>
          <w:rFonts w:ascii="Times New Roman" w:hAnsi="Times New Roman" w:cs="Times New Roman"/>
          <w:spacing w:val="67"/>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67"/>
          <w:sz w:val="20"/>
          <w:szCs w:val="20"/>
        </w:rPr>
        <w:t xml:space="preserve"> </w:t>
      </w:r>
      <w:r w:rsidR="00683BC6" w:rsidRPr="00544EC4">
        <w:rPr>
          <w:rFonts w:ascii="Times New Roman" w:hAnsi="Times New Roman" w:cs="Times New Roman"/>
          <w:sz w:val="20"/>
          <w:szCs w:val="20"/>
        </w:rPr>
        <w:t>suicide</w:t>
      </w:r>
      <w:r w:rsidR="00683BC6" w:rsidRPr="00544EC4">
        <w:rPr>
          <w:rFonts w:ascii="Times New Roman" w:hAnsi="Times New Roman" w:cs="Times New Roman"/>
          <w:spacing w:val="65"/>
          <w:sz w:val="20"/>
          <w:szCs w:val="20"/>
        </w:rPr>
        <w:t xml:space="preserve"> </w:t>
      </w:r>
      <w:r w:rsidR="00683BC6" w:rsidRPr="00544EC4">
        <w:rPr>
          <w:rFonts w:ascii="Times New Roman" w:hAnsi="Times New Roman" w:cs="Times New Roman"/>
          <w:sz w:val="20"/>
          <w:szCs w:val="20"/>
        </w:rPr>
        <w:t>attempts,</w:t>
      </w:r>
      <w:r w:rsidR="00683BC6" w:rsidRPr="00544EC4">
        <w:rPr>
          <w:rFonts w:ascii="Times New Roman" w:hAnsi="Times New Roman" w:cs="Times New Roman"/>
          <w:spacing w:val="69"/>
          <w:sz w:val="20"/>
          <w:szCs w:val="20"/>
        </w:rPr>
        <w:t xml:space="preserve"> </w:t>
      </w:r>
      <w:r w:rsidR="00683BC6" w:rsidRPr="00544EC4">
        <w:rPr>
          <w:rFonts w:ascii="Times New Roman" w:hAnsi="Times New Roman" w:cs="Times New Roman"/>
          <w:sz w:val="20"/>
          <w:szCs w:val="20"/>
        </w:rPr>
        <w:t>symptoms</w:t>
      </w:r>
      <w:r w:rsidR="00683BC6" w:rsidRPr="00544EC4">
        <w:rPr>
          <w:rFonts w:ascii="Times New Roman" w:hAnsi="Times New Roman" w:cs="Times New Roman"/>
          <w:spacing w:val="65"/>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69"/>
          <w:sz w:val="20"/>
          <w:szCs w:val="20"/>
        </w:rPr>
        <w:t xml:space="preserve"> </w:t>
      </w:r>
      <w:r w:rsidR="00683BC6" w:rsidRPr="00544EC4">
        <w:rPr>
          <w:rFonts w:ascii="Times New Roman" w:hAnsi="Times New Roman" w:cs="Times New Roman"/>
          <w:sz w:val="20"/>
          <w:szCs w:val="20"/>
        </w:rPr>
        <w:t>post-traumatic</w:t>
      </w:r>
      <w:r w:rsidR="00683BC6" w:rsidRPr="00544EC4">
        <w:rPr>
          <w:rFonts w:ascii="Times New Roman" w:hAnsi="Times New Roman" w:cs="Times New Roman"/>
          <w:spacing w:val="69"/>
          <w:sz w:val="20"/>
          <w:szCs w:val="20"/>
        </w:rPr>
        <w:t xml:space="preserve"> </w:t>
      </w:r>
      <w:r w:rsidR="00683BC6" w:rsidRPr="00544EC4">
        <w:rPr>
          <w:rFonts w:ascii="Times New Roman" w:hAnsi="Times New Roman" w:cs="Times New Roman"/>
          <w:sz w:val="20"/>
          <w:szCs w:val="20"/>
        </w:rPr>
        <w:t>stress</w:t>
      </w:r>
      <w:r w:rsidR="00683BC6" w:rsidRPr="00544EC4">
        <w:rPr>
          <w:rFonts w:ascii="Times New Roman" w:hAnsi="Times New Roman" w:cs="Times New Roman"/>
          <w:spacing w:val="68"/>
          <w:sz w:val="20"/>
          <w:szCs w:val="20"/>
        </w:rPr>
        <w:t xml:space="preserve"> </w:t>
      </w:r>
      <w:r w:rsidR="00683BC6" w:rsidRPr="00544EC4">
        <w:rPr>
          <w:rFonts w:ascii="Times New Roman" w:hAnsi="Times New Roman" w:cs="Times New Roman"/>
          <w:sz w:val="20"/>
          <w:szCs w:val="20"/>
        </w:rPr>
        <w:t>disorder,</w:t>
      </w:r>
      <w:r w:rsidR="00683BC6" w:rsidRPr="00544EC4">
        <w:rPr>
          <w:rFonts w:ascii="Times New Roman" w:hAnsi="Times New Roman" w:cs="Times New Roman"/>
          <w:spacing w:val="67"/>
          <w:sz w:val="20"/>
          <w:szCs w:val="20"/>
        </w:rPr>
        <w:t xml:space="preserve"> </w:t>
      </w:r>
      <w:r w:rsidR="00683BC6" w:rsidRPr="00544EC4">
        <w:rPr>
          <w:rFonts w:ascii="Times New Roman" w:hAnsi="Times New Roman" w:cs="Times New Roman"/>
          <w:spacing w:val="-4"/>
          <w:sz w:val="20"/>
          <w:szCs w:val="20"/>
        </w:rPr>
        <w:t>and,</w:t>
      </w:r>
      <w:r w:rsidR="005E41EF" w:rsidRPr="00544EC4">
        <w:rPr>
          <w:rFonts w:ascii="Times New Roman" w:hAnsi="Times New Roman" w:cs="Times New Roman"/>
          <w:spacing w:val="-4"/>
          <w:sz w:val="20"/>
          <w:szCs w:val="20"/>
        </w:rPr>
        <w:t xml:space="preserve"> </w:t>
      </w:r>
      <w:r w:rsidR="005E41EF" w:rsidRPr="00544EC4">
        <w:rPr>
          <w:rFonts w:ascii="Times New Roman" w:hAnsi="Times New Roman" w:cs="Times New Roman"/>
          <w:sz w:val="20"/>
          <w:szCs w:val="20"/>
        </w:rPr>
        <w:t>frequently, considerable</w:t>
      </w:r>
      <w:r w:rsidR="003765CE" w:rsidRPr="00544EC4">
        <w:rPr>
          <w:rStyle w:val="Refdenotaalpie"/>
          <w:rFonts w:ascii="Times New Roman" w:hAnsi="Times New Roman" w:cs="Times New Roman"/>
          <w:sz w:val="20"/>
          <w:szCs w:val="20"/>
        </w:rPr>
        <w:footnoteReference w:id="3"/>
      </w:r>
      <w:r w:rsidR="005E41EF" w:rsidRPr="00544EC4">
        <w:rPr>
          <w:rFonts w:ascii="Times New Roman" w:hAnsi="Times New Roman" w:cs="Times New Roman"/>
          <w:position w:val="8"/>
          <w:sz w:val="20"/>
          <w:szCs w:val="20"/>
        </w:rPr>
        <w:t xml:space="preserve"> </w:t>
      </w:r>
      <w:r w:rsidR="005E41EF" w:rsidRPr="00544EC4">
        <w:rPr>
          <w:rFonts w:ascii="Times New Roman" w:hAnsi="Times New Roman" w:cs="Times New Roman"/>
          <w:sz w:val="20"/>
          <w:szCs w:val="20"/>
        </w:rPr>
        <w:t xml:space="preserve">physical pain and suffering. </w:t>
      </w:r>
      <w:proofErr w:type="gramStart"/>
      <w:r w:rsidR="005E41EF" w:rsidRPr="00544EC4">
        <w:rPr>
          <w:rFonts w:ascii="Times New Roman" w:hAnsi="Times New Roman" w:cs="Times New Roman"/>
          <w:sz w:val="20"/>
          <w:szCs w:val="20"/>
        </w:rPr>
        <w:t>All of</w:t>
      </w:r>
      <w:proofErr w:type="gramEnd"/>
      <w:r w:rsidR="005E41EF" w:rsidRPr="00544EC4">
        <w:rPr>
          <w:rFonts w:ascii="Times New Roman" w:hAnsi="Times New Roman" w:cs="Times New Roman"/>
          <w:sz w:val="20"/>
          <w:szCs w:val="20"/>
        </w:rPr>
        <w:t xml:space="preserve"> these patterns are observed in Colombia. In this regard, the video podcast "In the First Person"</w:t>
      </w:r>
      <w:r w:rsidR="003765CE" w:rsidRPr="00544EC4">
        <w:rPr>
          <w:rStyle w:val="Refdenotaalpie"/>
          <w:rFonts w:ascii="Times New Roman" w:hAnsi="Times New Roman" w:cs="Times New Roman"/>
          <w:sz w:val="20"/>
          <w:szCs w:val="20"/>
        </w:rPr>
        <w:footnoteReference w:id="4"/>
      </w:r>
      <w:r w:rsidR="005E41EF" w:rsidRPr="00544EC4">
        <w:rPr>
          <w:rFonts w:ascii="Times New Roman" w:hAnsi="Times New Roman" w:cs="Times New Roman"/>
          <w:sz w:val="20"/>
          <w:szCs w:val="20"/>
        </w:rPr>
        <w:t>, where survivors of conversion practices narrate their experiences in Colombia, allows us to identify the following patterns: hormonal treatments, fasting, self-harm, violent speeches</w:t>
      </w:r>
      <w:r w:rsidR="005E41EF" w:rsidRPr="00544EC4">
        <w:rPr>
          <w:rFonts w:ascii="Times New Roman" w:hAnsi="Times New Roman" w:cs="Times New Roman"/>
          <w:spacing w:val="-3"/>
          <w:sz w:val="20"/>
          <w:szCs w:val="20"/>
        </w:rPr>
        <w:t xml:space="preserve"> </w:t>
      </w:r>
      <w:r w:rsidR="005E41EF" w:rsidRPr="00544EC4">
        <w:rPr>
          <w:rFonts w:ascii="Times New Roman" w:hAnsi="Times New Roman" w:cs="Times New Roman"/>
          <w:sz w:val="20"/>
          <w:szCs w:val="20"/>
        </w:rPr>
        <w:t>where</w:t>
      </w:r>
      <w:r w:rsidR="005E41EF" w:rsidRPr="00544EC4">
        <w:rPr>
          <w:rFonts w:ascii="Times New Roman" w:hAnsi="Times New Roman" w:cs="Times New Roman"/>
          <w:spacing w:val="-4"/>
          <w:sz w:val="20"/>
          <w:szCs w:val="20"/>
        </w:rPr>
        <w:t xml:space="preserve"> </w:t>
      </w:r>
      <w:r w:rsidR="005E41EF" w:rsidRPr="00544EC4">
        <w:rPr>
          <w:rFonts w:ascii="Times New Roman" w:hAnsi="Times New Roman" w:cs="Times New Roman"/>
          <w:sz w:val="20"/>
          <w:szCs w:val="20"/>
        </w:rPr>
        <w:t>mothers</w:t>
      </w:r>
      <w:r w:rsidR="005E41EF" w:rsidRPr="00544EC4">
        <w:rPr>
          <w:rFonts w:ascii="Times New Roman" w:hAnsi="Times New Roman" w:cs="Times New Roman"/>
          <w:spacing w:val="-3"/>
          <w:sz w:val="20"/>
          <w:szCs w:val="20"/>
        </w:rPr>
        <w:t xml:space="preserve"> </w:t>
      </w:r>
      <w:r w:rsidR="005E41EF" w:rsidRPr="00544EC4">
        <w:rPr>
          <w:rFonts w:ascii="Times New Roman" w:hAnsi="Times New Roman" w:cs="Times New Roman"/>
          <w:sz w:val="20"/>
          <w:szCs w:val="20"/>
        </w:rPr>
        <w:t>are</w:t>
      </w:r>
      <w:r w:rsidR="005E41EF" w:rsidRPr="00544EC4">
        <w:rPr>
          <w:rFonts w:ascii="Times New Roman" w:hAnsi="Times New Roman" w:cs="Times New Roman"/>
          <w:spacing w:val="-2"/>
          <w:sz w:val="20"/>
          <w:szCs w:val="20"/>
        </w:rPr>
        <w:t xml:space="preserve"> </w:t>
      </w:r>
      <w:r w:rsidR="005E41EF" w:rsidRPr="00544EC4">
        <w:rPr>
          <w:rFonts w:ascii="Times New Roman" w:hAnsi="Times New Roman" w:cs="Times New Roman"/>
          <w:sz w:val="20"/>
          <w:szCs w:val="20"/>
        </w:rPr>
        <w:t>blamed,</w:t>
      </w:r>
      <w:r w:rsidR="005E41EF" w:rsidRPr="00544EC4">
        <w:rPr>
          <w:rFonts w:ascii="Times New Roman" w:hAnsi="Times New Roman" w:cs="Times New Roman"/>
          <w:spacing w:val="-2"/>
          <w:sz w:val="20"/>
          <w:szCs w:val="20"/>
        </w:rPr>
        <w:t xml:space="preserve"> </w:t>
      </w:r>
      <w:r w:rsidR="005E41EF" w:rsidRPr="00544EC4">
        <w:rPr>
          <w:rFonts w:ascii="Times New Roman" w:hAnsi="Times New Roman" w:cs="Times New Roman"/>
          <w:sz w:val="20"/>
          <w:szCs w:val="20"/>
        </w:rPr>
        <w:t>exorcisms</w:t>
      </w:r>
      <w:r w:rsidR="005E41EF" w:rsidRPr="00544EC4">
        <w:rPr>
          <w:rFonts w:ascii="Times New Roman" w:hAnsi="Times New Roman" w:cs="Times New Roman"/>
          <w:spacing w:val="-3"/>
          <w:sz w:val="20"/>
          <w:szCs w:val="20"/>
        </w:rPr>
        <w:t xml:space="preserve"> </w:t>
      </w:r>
      <w:r w:rsidR="005E41EF" w:rsidRPr="00544EC4">
        <w:rPr>
          <w:rFonts w:ascii="Times New Roman" w:hAnsi="Times New Roman" w:cs="Times New Roman"/>
          <w:sz w:val="20"/>
          <w:szCs w:val="20"/>
        </w:rPr>
        <w:t>or</w:t>
      </w:r>
      <w:r w:rsidR="005E41EF" w:rsidRPr="00544EC4">
        <w:rPr>
          <w:rFonts w:ascii="Times New Roman" w:hAnsi="Times New Roman" w:cs="Times New Roman"/>
          <w:spacing w:val="-4"/>
          <w:sz w:val="20"/>
          <w:szCs w:val="20"/>
        </w:rPr>
        <w:t xml:space="preserve"> </w:t>
      </w:r>
      <w:r w:rsidR="005E41EF" w:rsidRPr="00544EC4">
        <w:rPr>
          <w:rFonts w:ascii="Times New Roman" w:hAnsi="Times New Roman" w:cs="Times New Roman"/>
          <w:sz w:val="20"/>
          <w:szCs w:val="20"/>
        </w:rPr>
        <w:t>"liberations",</w:t>
      </w:r>
      <w:r w:rsidR="005E41EF" w:rsidRPr="00544EC4">
        <w:rPr>
          <w:rFonts w:ascii="Times New Roman" w:hAnsi="Times New Roman" w:cs="Times New Roman"/>
          <w:spacing w:val="-2"/>
          <w:sz w:val="20"/>
          <w:szCs w:val="20"/>
        </w:rPr>
        <w:t xml:space="preserve"> </w:t>
      </w:r>
      <w:r w:rsidR="005E41EF" w:rsidRPr="00544EC4">
        <w:rPr>
          <w:rFonts w:ascii="Times New Roman" w:hAnsi="Times New Roman" w:cs="Times New Roman"/>
          <w:sz w:val="20"/>
          <w:szCs w:val="20"/>
        </w:rPr>
        <w:t>deceptions,</w:t>
      </w:r>
      <w:r w:rsidR="005E41EF" w:rsidRPr="00544EC4">
        <w:rPr>
          <w:rFonts w:ascii="Times New Roman" w:hAnsi="Times New Roman" w:cs="Times New Roman"/>
          <w:spacing w:val="-2"/>
          <w:sz w:val="20"/>
          <w:szCs w:val="20"/>
        </w:rPr>
        <w:t xml:space="preserve"> </w:t>
      </w:r>
      <w:r w:rsidR="005E41EF" w:rsidRPr="00544EC4">
        <w:rPr>
          <w:rFonts w:ascii="Times New Roman" w:hAnsi="Times New Roman" w:cs="Times New Roman"/>
          <w:sz w:val="20"/>
          <w:szCs w:val="20"/>
        </w:rPr>
        <w:t>to</w:t>
      </w:r>
      <w:r w:rsidR="005E41EF" w:rsidRPr="00544EC4">
        <w:rPr>
          <w:rFonts w:ascii="Times New Roman" w:hAnsi="Times New Roman" w:cs="Times New Roman"/>
          <w:spacing w:val="-4"/>
          <w:sz w:val="20"/>
          <w:szCs w:val="20"/>
        </w:rPr>
        <w:t xml:space="preserve"> </w:t>
      </w:r>
      <w:r w:rsidR="005E41EF" w:rsidRPr="00544EC4">
        <w:rPr>
          <w:rFonts w:ascii="Times New Roman" w:hAnsi="Times New Roman" w:cs="Times New Roman"/>
          <w:sz w:val="20"/>
          <w:szCs w:val="20"/>
        </w:rPr>
        <w:t>name a few, producing anxiety attacks, suicidal ideation, among other serious physical and psychological effects.</w:t>
      </w:r>
    </w:p>
    <w:p w14:paraId="5F352369" w14:textId="50B1434B" w:rsidR="00721A2A" w:rsidRPr="00544EC4" w:rsidRDefault="00BA1D98"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4. </w:t>
      </w:r>
      <w:r w:rsidR="005E41EF" w:rsidRPr="00544EC4">
        <w:rPr>
          <w:rFonts w:ascii="Times New Roman" w:hAnsi="Times New Roman" w:cs="Times New Roman"/>
          <w:sz w:val="20"/>
          <w:szCs w:val="20"/>
        </w:rPr>
        <w:t>In this regard, the Ombudsman's Office</w:t>
      </w:r>
      <w:r w:rsidR="00BD6DDF" w:rsidRPr="00544EC4">
        <w:rPr>
          <w:rStyle w:val="Refdenotaalpie"/>
          <w:rFonts w:ascii="Times New Roman" w:hAnsi="Times New Roman" w:cs="Times New Roman"/>
          <w:sz w:val="20"/>
          <w:szCs w:val="20"/>
        </w:rPr>
        <w:footnoteReference w:id="5"/>
      </w:r>
      <w:r w:rsidR="005E41EF" w:rsidRPr="00544EC4">
        <w:rPr>
          <w:rFonts w:ascii="Times New Roman" w:hAnsi="Times New Roman" w:cs="Times New Roman"/>
          <w:position w:val="8"/>
          <w:sz w:val="20"/>
          <w:szCs w:val="20"/>
        </w:rPr>
        <w:t xml:space="preserve"> </w:t>
      </w:r>
      <w:r w:rsidR="005E41EF" w:rsidRPr="00544EC4">
        <w:rPr>
          <w:rFonts w:ascii="Times New Roman" w:hAnsi="Times New Roman" w:cs="Times New Roman"/>
          <w:sz w:val="20"/>
          <w:szCs w:val="20"/>
        </w:rPr>
        <w:t>has indicated that these practices are a clear expression of discrimination and constitute cruel, inhuman, and degrading treatment, and in some cases, even torture, against people with diverse sexual orientation and gender identity. The entity indicates that, on the one hand, it is inconceivable that the cruelty with which self-proclaimed "conversion" centers based on religious doctrines (which, for the most part, are private centers run by religious organizations to which families or spiritual leaders direct people within the framework of</w:t>
      </w:r>
      <w:r w:rsidR="005E41EF" w:rsidRPr="00544EC4">
        <w:rPr>
          <w:rFonts w:ascii="Times New Roman" w:hAnsi="Times New Roman" w:cs="Times New Roman"/>
          <w:spacing w:val="-9"/>
          <w:sz w:val="20"/>
          <w:szCs w:val="20"/>
        </w:rPr>
        <w:t xml:space="preserve"> </w:t>
      </w:r>
      <w:r w:rsidR="005E41EF" w:rsidRPr="00544EC4">
        <w:rPr>
          <w:rFonts w:ascii="Times New Roman" w:hAnsi="Times New Roman" w:cs="Times New Roman"/>
          <w:sz w:val="20"/>
          <w:szCs w:val="20"/>
        </w:rPr>
        <w:t>their</w:t>
      </w:r>
      <w:r w:rsidR="005E41EF" w:rsidRPr="00544EC4">
        <w:rPr>
          <w:rFonts w:ascii="Times New Roman" w:hAnsi="Times New Roman" w:cs="Times New Roman"/>
          <w:spacing w:val="-10"/>
          <w:sz w:val="20"/>
          <w:szCs w:val="20"/>
        </w:rPr>
        <w:t xml:space="preserve"> </w:t>
      </w:r>
      <w:r w:rsidR="005E41EF" w:rsidRPr="00544EC4">
        <w:rPr>
          <w:rFonts w:ascii="Times New Roman" w:hAnsi="Times New Roman" w:cs="Times New Roman"/>
          <w:sz w:val="20"/>
          <w:szCs w:val="20"/>
        </w:rPr>
        <w:t>faith)</w:t>
      </w:r>
      <w:r w:rsidR="005E41EF" w:rsidRPr="00544EC4">
        <w:rPr>
          <w:rFonts w:ascii="Times New Roman" w:hAnsi="Times New Roman" w:cs="Times New Roman"/>
          <w:spacing w:val="-10"/>
          <w:sz w:val="20"/>
          <w:szCs w:val="20"/>
        </w:rPr>
        <w:t xml:space="preserve"> </w:t>
      </w:r>
      <w:r w:rsidR="005E41EF" w:rsidRPr="00544EC4">
        <w:rPr>
          <w:rFonts w:ascii="Times New Roman" w:hAnsi="Times New Roman" w:cs="Times New Roman"/>
          <w:sz w:val="20"/>
          <w:szCs w:val="20"/>
        </w:rPr>
        <w:t>imprison</w:t>
      </w:r>
      <w:r w:rsidR="005E41EF" w:rsidRPr="00544EC4">
        <w:rPr>
          <w:rFonts w:ascii="Times New Roman" w:hAnsi="Times New Roman" w:cs="Times New Roman"/>
          <w:spacing w:val="-11"/>
          <w:sz w:val="20"/>
          <w:szCs w:val="20"/>
        </w:rPr>
        <w:t xml:space="preserve"> </w:t>
      </w:r>
      <w:r w:rsidR="005E41EF" w:rsidRPr="00544EC4">
        <w:rPr>
          <w:rFonts w:ascii="Times New Roman" w:hAnsi="Times New Roman" w:cs="Times New Roman"/>
          <w:sz w:val="20"/>
          <w:szCs w:val="20"/>
        </w:rPr>
        <w:t>people</w:t>
      </w:r>
      <w:r w:rsidR="005E41EF" w:rsidRPr="00544EC4">
        <w:rPr>
          <w:rFonts w:ascii="Times New Roman" w:hAnsi="Times New Roman" w:cs="Times New Roman"/>
          <w:spacing w:val="-8"/>
          <w:sz w:val="20"/>
          <w:szCs w:val="20"/>
        </w:rPr>
        <w:t xml:space="preserve"> </w:t>
      </w:r>
      <w:r w:rsidR="005E41EF" w:rsidRPr="00544EC4">
        <w:rPr>
          <w:rFonts w:ascii="Times New Roman" w:hAnsi="Times New Roman" w:cs="Times New Roman"/>
          <w:sz w:val="20"/>
          <w:szCs w:val="20"/>
        </w:rPr>
        <w:t>of</w:t>
      </w:r>
      <w:r w:rsidR="005E41EF" w:rsidRPr="00544EC4">
        <w:rPr>
          <w:rFonts w:ascii="Times New Roman" w:hAnsi="Times New Roman" w:cs="Times New Roman"/>
          <w:spacing w:val="-11"/>
          <w:sz w:val="20"/>
          <w:szCs w:val="20"/>
        </w:rPr>
        <w:t xml:space="preserve"> </w:t>
      </w:r>
      <w:r w:rsidR="005E41EF" w:rsidRPr="00544EC4">
        <w:rPr>
          <w:rFonts w:ascii="Times New Roman" w:hAnsi="Times New Roman" w:cs="Times New Roman"/>
          <w:sz w:val="20"/>
          <w:szCs w:val="20"/>
        </w:rPr>
        <w:t>all</w:t>
      </w:r>
      <w:r w:rsidR="005E41EF" w:rsidRPr="00544EC4">
        <w:rPr>
          <w:rFonts w:ascii="Times New Roman" w:hAnsi="Times New Roman" w:cs="Times New Roman"/>
          <w:spacing w:val="-10"/>
          <w:sz w:val="20"/>
          <w:szCs w:val="20"/>
        </w:rPr>
        <w:t xml:space="preserve"> </w:t>
      </w:r>
      <w:r w:rsidR="005E41EF" w:rsidRPr="00544EC4">
        <w:rPr>
          <w:rFonts w:ascii="Times New Roman" w:hAnsi="Times New Roman" w:cs="Times New Roman"/>
          <w:sz w:val="20"/>
          <w:szCs w:val="20"/>
        </w:rPr>
        <w:t>ages</w:t>
      </w:r>
      <w:r w:rsidR="005E41EF" w:rsidRPr="00544EC4">
        <w:rPr>
          <w:rFonts w:ascii="Times New Roman" w:hAnsi="Times New Roman" w:cs="Times New Roman"/>
          <w:spacing w:val="-9"/>
          <w:sz w:val="20"/>
          <w:szCs w:val="20"/>
        </w:rPr>
        <w:t xml:space="preserve"> </w:t>
      </w:r>
      <w:r w:rsidR="005E41EF" w:rsidRPr="00544EC4">
        <w:rPr>
          <w:rFonts w:ascii="Times New Roman" w:hAnsi="Times New Roman" w:cs="Times New Roman"/>
          <w:sz w:val="20"/>
          <w:szCs w:val="20"/>
        </w:rPr>
        <w:t>on</w:t>
      </w:r>
      <w:r w:rsidR="005E41EF" w:rsidRPr="00544EC4">
        <w:rPr>
          <w:rFonts w:ascii="Times New Roman" w:hAnsi="Times New Roman" w:cs="Times New Roman"/>
          <w:spacing w:val="-8"/>
          <w:sz w:val="20"/>
          <w:szCs w:val="20"/>
        </w:rPr>
        <w:t xml:space="preserve"> </w:t>
      </w:r>
      <w:r w:rsidR="005E41EF" w:rsidRPr="00544EC4">
        <w:rPr>
          <w:rFonts w:ascii="Times New Roman" w:hAnsi="Times New Roman" w:cs="Times New Roman"/>
          <w:sz w:val="20"/>
          <w:szCs w:val="20"/>
        </w:rPr>
        <w:t>a</w:t>
      </w:r>
      <w:r w:rsidR="005E41EF" w:rsidRPr="00544EC4">
        <w:rPr>
          <w:rFonts w:ascii="Times New Roman" w:hAnsi="Times New Roman" w:cs="Times New Roman"/>
          <w:spacing w:val="-11"/>
          <w:sz w:val="20"/>
          <w:szCs w:val="20"/>
        </w:rPr>
        <w:t xml:space="preserve"> </w:t>
      </w:r>
      <w:r w:rsidR="005E41EF" w:rsidRPr="00544EC4">
        <w:rPr>
          <w:rFonts w:ascii="Times New Roman" w:hAnsi="Times New Roman" w:cs="Times New Roman"/>
          <w:sz w:val="20"/>
          <w:szCs w:val="20"/>
        </w:rPr>
        <w:t>daily</w:t>
      </w:r>
      <w:r w:rsidR="005E41EF" w:rsidRPr="00544EC4">
        <w:rPr>
          <w:rFonts w:ascii="Times New Roman" w:hAnsi="Times New Roman" w:cs="Times New Roman"/>
          <w:spacing w:val="-9"/>
          <w:sz w:val="20"/>
          <w:szCs w:val="20"/>
        </w:rPr>
        <w:t xml:space="preserve"> </w:t>
      </w:r>
      <w:r w:rsidR="005E41EF" w:rsidRPr="00544EC4">
        <w:rPr>
          <w:rFonts w:ascii="Times New Roman" w:hAnsi="Times New Roman" w:cs="Times New Roman"/>
          <w:sz w:val="20"/>
          <w:szCs w:val="20"/>
        </w:rPr>
        <w:t>basis,</w:t>
      </w:r>
      <w:r w:rsidR="005E41EF" w:rsidRPr="00544EC4">
        <w:rPr>
          <w:rFonts w:ascii="Times New Roman" w:hAnsi="Times New Roman" w:cs="Times New Roman"/>
          <w:spacing w:val="-9"/>
          <w:sz w:val="20"/>
          <w:szCs w:val="20"/>
        </w:rPr>
        <w:t xml:space="preserve"> </w:t>
      </w:r>
      <w:r w:rsidR="005E41EF" w:rsidRPr="00544EC4">
        <w:rPr>
          <w:rFonts w:ascii="Times New Roman" w:hAnsi="Times New Roman" w:cs="Times New Roman"/>
          <w:sz w:val="20"/>
          <w:szCs w:val="20"/>
        </w:rPr>
        <w:t>carrying</w:t>
      </w:r>
      <w:r w:rsidR="005E41EF" w:rsidRPr="00544EC4">
        <w:rPr>
          <w:rFonts w:ascii="Times New Roman" w:hAnsi="Times New Roman" w:cs="Times New Roman"/>
          <w:spacing w:val="-8"/>
          <w:sz w:val="20"/>
          <w:szCs w:val="20"/>
        </w:rPr>
        <w:t xml:space="preserve"> </w:t>
      </w:r>
      <w:r w:rsidR="005E41EF" w:rsidRPr="00544EC4">
        <w:rPr>
          <w:rFonts w:ascii="Times New Roman" w:hAnsi="Times New Roman" w:cs="Times New Roman"/>
          <w:sz w:val="20"/>
          <w:szCs w:val="20"/>
        </w:rPr>
        <w:t>out</w:t>
      </w:r>
      <w:r w:rsidR="005E41EF" w:rsidRPr="00544EC4">
        <w:rPr>
          <w:rFonts w:ascii="Times New Roman" w:hAnsi="Times New Roman" w:cs="Times New Roman"/>
          <w:spacing w:val="-9"/>
          <w:sz w:val="20"/>
          <w:szCs w:val="20"/>
        </w:rPr>
        <w:t xml:space="preserve"> </w:t>
      </w:r>
      <w:r w:rsidR="005E41EF" w:rsidRPr="00544EC4">
        <w:rPr>
          <w:rFonts w:ascii="Times New Roman" w:hAnsi="Times New Roman" w:cs="Times New Roman"/>
          <w:sz w:val="20"/>
          <w:szCs w:val="20"/>
        </w:rPr>
        <w:t>kidnappings</w:t>
      </w:r>
      <w:r w:rsidR="005E41EF" w:rsidRPr="00544EC4">
        <w:rPr>
          <w:rFonts w:ascii="Times New Roman" w:hAnsi="Times New Roman" w:cs="Times New Roman"/>
          <w:spacing w:val="-9"/>
          <w:sz w:val="20"/>
          <w:szCs w:val="20"/>
        </w:rPr>
        <w:t xml:space="preserve"> </w:t>
      </w:r>
      <w:r w:rsidR="005E41EF" w:rsidRPr="00544EC4">
        <w:rPr>
          <w:rFonts w:ascii="Times New Roman" w:hAnsi="Times New Roman" w:cs="Times New Roman"/>
          <w:sz w:val="20"/>
          <w:szCs w:val="20"/>
        </w:rPr>
        <w:t>and assaults</w:t>
      </w:r>
      <w:r w:rsidR="005E41EF" w:rsidRPr="00544EC4">
        <w:rPr>
          <w:rFonts w:ascii="Times New Roman" w:hAnsi="Times New Roman" w:cs="Times New Roman"/>
          <w:spacing w:val="74"/>
          <w:sz w:val="20"/>
          <w:szCs w:val="20"/>
        </w:rPr>
        <w:t xml:space="preserve"> </w:t>
      </w:r>
      <w:r w:rsidR="005E41EF" w:rsidRPr="00544EC4">
        <w:rPr>
          <w:rFonts w:ascii="Times New Roman" w:hAnsi="Times New Roman" w:cs="Times New Roman"/>
          <w:sz w:val="20"/>
          <w:szCs w:val="20"/>
        </w:rPr>
        <w:t>through</w:t>
      </w:r>
      <w:r w:rsidR="005E41EF" w:rsidRPr="00544EC4">
        <w:rPr>
          <w:rFonts w:ascii="Times New Roman" w:hAnsi="Times New Roman" w:cs="Times New Roman"/>
          <w:spacing w:val="76"/>
          <w:sz w:val="20"/>
          <w:szCs w:val="20"/>
        </w:rPr>
        <w:t xml:space="preserve"> </w:t>
      </w:r>
      <w:r w:rsidR="005E41EF" w:rsidRPr="00544EC4">
        <w:rPr>
          <w:rFonts w:ascii="Times New Roman" w:hAnsi="Times New Roman" w:cs="Times New Roman"/>
          <w:sz w:val="20"/>
          <w:szCs w:val="20"/>
        </w:rPr>
        <w:t>the</w:t>
      </w:r>
      <w:r w:rsidR="005E41EF" w:rsidRPr="00544EC4">
        <w:rPr>
          <w:rFonts w:ascii="Times New Roman" w:hAnsi="Times New Roman" w:cs="Times New Roman"/>
          <w:spacing w:val="76"/>
          <w:sz w:val="20"/>
          <w:szCs w:val="20"/>
        </w:rPr>
        <w:t xml:space="preserve"> </w:t>
      </w:r>
      <w:r w:rsidR="005E41EF" w:rsidRPr="00544EC4">
        <w:rPr>
          <w:rFonts w:ascii="Times New Roman" w:hAnsi="Times New Roman" w:cs="Times New Roman"/>
          <w:sz w:val="20"/>
          <w:szCs w:val="20"/>
        </w:rPr>
        <w:t>use</w:t>
      </w:r>
      <w:r w:rsidR="005E41EF" w:rsidRPr="00544EC4">
        <w:rPr>
          <w:rFonts w:ascii="Times New Roman" w:hAnsi="Times New Roman" w:cs="Times New Roman"/>
          <w:spacing w:val="76"/>
          <w:sz w:val="20"/>
          <w:szCs w:val="20"/>
        </w:rPr>
        <w:t xml:space="preserve"> </w:t>
      </w:r>
      <w:r w:rsidR="005E41EF" w:rsidRPr="00544EC4">
        <w:rPr>
          <w:rFonts w:ascii="Times New Roman" w:hAnsi="Times New Roman" w:cs="Times New Roman"/>
          <w:sz w:val="20"/>
          <w:szCs w:val="20"/>
        </w:rPr>
        <w:t>of</w:t>
      </w:r>
      <w:r w:rsidR="005E41EF" w:rsidRPr="00544EC4">
        <w:rPr>
          <w:rFonts w:ascii="Times New Roman" w:hAnsi="Times New Roman" w:cs="Times New Roman"/>
          <w:spacing w:val="78"/>
          <w:sz w:val="20"/>
          <w:szCs w:val="20"/>
        </w:rPr>
        <w:t xml:space="preserve"> </w:t>
      </w:r>
      <w:r w:rsidR="005E41EF" w:rsidRPr="00544EC4">
        <w:rPr>
          <w:rFonts w:ascii="Times New Roman" w:hAnsi="Times New Roman" w:cs="Times New Roman"/>
          <w:sz w:val="20"/>
          <w:szCs w:val="20"/>
        </w:rPr>
        <w:t>violence,</w:t>
      </w:r>
      <w:r w:rsidR="005E41EF" w:rsidRPr="00544EC4">
        <w:rPr>
          <w:rFonts w:ascii="Times New Roman" w:hAnsi="Times New Roman" w:cs="Times New Roman"/>
          <w:spacing w:val="76"/>
          <w:sz w:val="20"/>
          <w:szCs w:val="20"/>
        </w:rPr>
        <w:t xml:space="preserve"> </w:t>
      </w:r>
      <w:r w:rsidR="005E41EF" w:rsidRPr="00544EC4">
        <w:rPr>
          <w:rFonts w:ascii="Times New Roman" w:hAnsi="Times New Roman" w:cs="Times New Roman"/>
          <w:sz w:val="20"/>
          <w:szCs w:val="20"/>
        </w:rPr>
        <w:t>goes</w:t>
      </w:r>
      <w:r w:rsidR="005E41EF" w:rsidRPr="00544EC4">
        <w:rPr>
          <w:rFonts w:ascii="Times New Roman" w:hAnsi="Times New Roman" w:cs="Times New Roman"/>
          <w:spacing w:val="78"/>
          <w:sz w:val="20"/>
          <w:szCs w:val="20"/>
        </w:rPr>
        <w:t xml:space="preserve"> </w:t>
      </w:r>
      <w:r w:rsidR="005E41EF" w:rsidRPr="00544EC4">
        <w:rPr>
          <w:rFonts w:ascii="Times New Roman" w:hAnsi="Times New Roman" w:cs="Times New Roman"/>
          <w:sz w:val="20"/>
          <w:szCs w:val="20"/>
        </w:rPr>
        <w:t>unnoticed.</w:t>
      </w:r>
      <w:r w:rsidR="005E41EF" w:rsidRPr="00544EC4">
        <w:rPr>
          <w:rFonts w:ascii="Times New Roman" w:hAnsi="Times New Roman" w:cs="Times New Roman"/>
          <w:spacing w:val="76"/>
          <w:sz w:val="20"/>
          <w:szCs w:val="20"/>
        </w:rPr>
        <w:t xml:space="preserve"> </w:t>
      </w:r>
      <w:r w:rsidR="005E41EF" w:rsidRPr="00544EC4">
        <w:rPr>
          <w:rFonts w:ascii="Times New Roman" w:hAnsi="Times New Roman" w:cs="Times New Roman"/>
          <w:sz w:val="20"/>
          <w:szCs w:val="20"/>
        </w:rPr>
        <w:t>On</w:t>
      </w:r>
      <w:r w:rsidR="005E41EF" w:rsidRPr="00544EC4">
        <w:rPr>
          <w:rFonts w:ascii="Times New Roman" w:hAnsi="Times New Roman" w:cs="Times New Roman"/>
          <w:spacing w:val="76"/>
          <w:sz w:val="20"/>
          <w:szCs w:val="20"/>
        </w:rPr>
        <w:t xml:space="preserve"> </w:t>
      </w:r>
      <w:r w:rsidR="005E41EF" w:rsidRPr="00544EC4">
        <w:rPr>
          <w:rFonts w:ascii="Times New Roman" w:hAnsi="Times New Roman" w:cs="Times New Roman"/>
          <w:sz w:val="20"/>
          <w:szCs w:val="20"/>
        </w:rPr>
        <w:t>the</w:t>
      </w:r>
      <w:r w:rsidR="005E41EF" w:rsidRPr="00544EC4">
        <w:rPr>
          <w:rFonts w:ascii="Times New Roman" w:hAnsi="Times New Roman" w:cs="Times New Roman"/>
          <w:spacing w:val="76"/>
          <w:sz w:val="20"/>
          <w:szCs w:val="20"/>
        </w:rPr>
        <w:t xml:space="preserve"> </w:t>
      </w:r>
      <w:r w:rsidR="005E41EF" w:rsidRPr="00544EC4">
        <w:rPr>
          <w:rFonts w:ascii="Times New Roman" w:hAnsi="Times New Roman" w:cs="Times New Roman"/>
          <w:sz w:val="20"/>
          <w:szCs w:val="20"/>
        </w:rPr>
        <w:t>other</w:t>
      </w:r>
      <w:r w:rsidR="005E41EF" w:rsidRPr="00544EC4">
        <w:rPr>
          <w:rFonts w:ascii="Times New Roman" w:hAnsi="Times New Roman" w:cs="Times New Roman"/>
          <w:spacing w:val="77"/>
          <w:sz w:val="20"/>
          <w:szCs w:val="20"/>
        </w:rPr>
        <w:t xml:space="preserve"> </w:t>
      </w:r>
      <w:r w:rsidR="005E41EF" w:rsidRPr="00544EC4">
        <w:rPr>
          <w:rFonts w:ascii="Times New Roman" w:hAnsi="Times New Roman" w:cs="Times New Roman"/>
          <w:sz w:val="20"/>
          <w:szCs w:val="20"/>
        </w:rPr>
        <w:t>hand,</w:t>
      </w:r>
      <w:r w:rsidR="005E41EF" w:rsidRPr="00544EC4">
        <w:rPr>
          <w:rFonts w:ascii="Times New Roman" w:hAnsi="Times New Roman" w:cs="Times New Roman"/>
          <w:spacing w:val="76"/>
          <w:sz w:val="20"/>
          <w:szCs w:val="20"/>
        </w:rPr>
        <w:t xml:space="preserve"> </w:t>
      </w:r>
      <w:r w:rsidR="005E41EF" w:rsidRPr="00544EC4">
        <w:rPr>
          <w:rFonts w:ascii="Times New Roman" w:hAnsi="Times New Roman" w:cs="Times New Roman"/>
          <w:spacing w:val="-5"/>
          <w:sz w:val="20"/>
          <w:szCs w:val="20"/>
        </w:rPr>
        <w:t>the</w:t>
      </w:r>
      <w:bookmarkStart w:id="3" w:name="_bookmark2"/>
      <w:bookmarkStart w:id="4" w:name="_bookmark4"/>
      <w:bookmarkEnd w:id="3"/>
      <w:bookmarkEnd w:id="4"/>
      <w:r w:rsidR="00BD6DDF" w:rsidRPr="00544EC4">
        <w:rPr>
          <w:rFonts w:ascii="Times New Roman" w:hAnsi="Times New Roman" w:cs="Times New Roman"/>
          <w:spacing w:val="-5"/>
          <w:sz w:val="20"/>
          <w:szCs w:val="20"/>
        </w:rPr>
        <w:t xml:space="preserve"> </w:t>
      </w:r>
      <w:r w:rsidR="00683BC6" w:rsidRPr="00544EC4">
        <w:rPr>
          <w:rFonts w:ascii="Times New Roman" w:hAnsi="Times New Roman" w:cs="Times New Roman"/>
          <w:spacing w:val="-4"/>
          <w:sz w:val="20"/>
          <w:szCs w:val="20"/>
        </w:rPr>
        <w:t>Colombian</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pacing w:val="-4"/>
          <w:sz w:val="20"/>
          <w:szCs w:val="20"/>
        </w:rPr>
        <w:t>State</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pacing w:val="-4"/>
          <w:sz w:val="20"/>
          <w:szCs w:val="20"/>
        </w:rPr>
        <w:t>is</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pacing w:val="-4"/>
          <w:sz w:val="20"/>
          <w:szCs w:val="20"/>
        </w:rPr>
        <w:t>in</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pacing w:val="-4"/>
          <w:sz w:val="20"/>
          <w:szCs w:val="20"/>
        </w:rPr>
        <w:t>default</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pacing w:val="-4"/>
          <w:sz w:val="20"/>
          <w:szCs w:val="20"/>
        </w:rPr>
        <w:t>in</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pacing w:val="-4"/>
          <w:sz w:val="20"/>
          <w:szCs w:val="20"/>
        </w:rPr>
        <w:t>adopting</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pacing w:val="-4"/>
          <w:sz w:val="20"/>
          <w:szCs w:val="20"/>
        </w:rPr>
        <w:t>adequate</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pacing w:val="-4"/>
          <w:sz w:val="20"/>
          <w:szCs w:val="20"/>
        </w:rPr>
        <w:t>and</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pacing w:val="-4"/>
          <w:sz w:val="20"/>
          <w:szCs w:val="20"/>
        </w:rPr>
        <w:t>effective</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pacing w:val="-4"/>
          <w:sz w:val="20"/>
          <w:szCs w:val="20"/>
        </w:rPr>
        <w:t>measures</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pacing w:val="-4"/>
          <w:sz w:val="20"/>
          <w:szCs w:val="20"/>
        </w:rPr>
        <w:t>to</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pacing w:val="-4"/>
          <w:sz w:val="20"/>
          <w:szCs w:val="20"/>
        </w:rPr>
        <w:t>combat</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pacing w:val="-4"/>
          <w:sz w:val="20"/>
          <w:szCs w:val="20"/>
        </w:rPr>
        <w:t xml:space="preserve">the </w:t>
      </w:r>
      <w:r w:rsidR="00683BC6" w:rsidRPr="00544EC4">
        <w:rPr>
          <w:rFonts w:ascii="Times New Roman" w:hAnsi="Times New Roman" w:cs="Times New Roman"/>
          <w:sz w:val="20"/>
          <w:szCs w:val="20"/>
        </w:rPr>
        <w:t>proliferation</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these</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programs,</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which</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lead</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situations</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discrimination</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 xml:space="preserve">violence </w:t>
      </w:r>
      <w:r w:rsidR="00683BC6" w:rsidRPr="00544EC4">
        <w:rPr>
          <w:rFonts w:ascii="Times New Roman" w:hAnsi="Times New Roman" w:cs="Times New Roman"/>
          <w:spacing w:val="-4"/>
          <w:sz w:val="20"/>
          <w:szCs w:val="20"/>
        </w:rPr>
        <w:t>against</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pacing w:val="-4"/>
          <w:sz w:val="20"/>
          <w:szCs w:val="20"/>
        </w:rPr>
        <w:t>LGBTIQ+</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pacing w:val="-4"/>
          <w:sz w:val="20"/>
          <w:szCs w:val="20"/>
        </w:rPr>
        <w:t>people.</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pacing w:val="-4"/>
          <w:sz w:val="20"/>
          <w:szCs w:val="20"/>
        </w:rPr>
        <w:t>However,</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pacing w:val="-4"/>
          <w:sz w:val="20"/>
          <w:szCs w:val="20"/>
        </w:rPr>
        <w:t>there</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pacing w:val="-4"/>
          <w:sz w:val="20"/>
          <w:szCs w:val="20"/>
        </w:rPr>
        <w:t>are</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pacing w:val="-4"/>
          <w:sz w:val="20"/>
          <w:szCs w:val="20"/>
        </w:rPr>
        <w:t>no</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pacing w:val="-4"/>
          <w:sz w:val="20"/>
          <w:szCs w:val="20"/>
        </w:rPr>
        <w:t>ongoing</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pacing w:val="-4"/>
          <w:sz w:val="20"/>
          <w:szCs w:val="20"/>
        </w:rPr>
        <w:t>or</w:t>
      </w:r>
      <w:r w:rsidR="00683BC6" w:rsidRPr="00544EC4">
        <w:rPr>
          <w:rFonts w:ascii="Times New Roman" w:hAnsi="Times New Roman" w:cs="Times New Roman"/>
          <w:spacing w:val="-13"/>
          <w:sz w:val="20"/>
          <w:szCs w:val="20"/>
        </w:rPr>
        <w:t xml:space="preserve"> </w:t>
      </w:r>
      <w:proofErr w:type="gramStart"/>
      <w:r w:rsidR="00683BC6" w:rsidRPr="00544EC4">
        <w:rPr>
          <w:rFonts w:ascii="Times New Roman" w:hAnsi="Times New Roman" w:cs="Times New Roman"/>
          <w:spacing w:val="-4"/>
          <w:sz w:val="20"/>
          <w:szCs w:val="20"/>
        </w:rPr>
        <w:t>completed</w:t>
      </w:r>
      <w:proofErr w:type="gramEnd"/>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pacing w:val="-4"/>
          <w:sz w:val="20"/>
          <w:szCs w:val="20"/>
        </w:rPr>
        <w:t>investigations</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pacing w:val="-4"/>
          <w:sz w:val="20"/>
          <w:szCs w:val="20"/>
        </w:rPr>
        <w:t xml:space="preserve">into </w:t>
      </w:r>
      <w:r w:rsidR="00683BC6" w:rsidRPr="00544EC4">
        <w:rPr>
          <w:rFonts w:ascii="Times New Roman" w:hAnsi="Times New Roman" w:cs="Times New Roman"/>
          <w:sz w:val="20"/>
          <w:szCs w:val="20"/>
        </w:rPr>
        <w:t>this matter, nor is there information available on transparency portals regarding the number</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specific</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cases</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that</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Ombudsman's</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Office</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has</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heard.</w:t>
      </w:r>
    </w:p>
    <w:p w14:paraId="149C65DD" w14:textId="42800C57" w:rsidR="00721A2A" w:rsidRPr="00544EC4" w:rsidRDefault="00BA1D98"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5. </w:t>
      </w:r>
      <w:r w:rsidR="00683BC6" w:rsidRPr="00544EC4">
        <w:rPr>
          <w:rFonts w:ascii="Times New Roman" w:hAnsi="Times New Roman" w:cs="Times New Roman"/>
          <w:sz w:val="20"/>
          <w:szCs w:val="20"/>
        </w:rPr>
        <w:t>Additionally,</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Ministry</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Equality</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Equity</w:t>
      </w:r>
      <w:r w:rsidR="006E7ED0" w:rsidRPr="00544EC4">
        <w:rPr>
          <w:rStyle w:val="Refdenotaalpie"/>
          <w:rFonts w:ascii="Times New Roman" w:hAnsi="Times New Roman" w:cs="Times New Roman"/>
          <w:sz w:val="20"/>
          <w:szCs w:val="20"/>
        </w:rPr>
        <w:footnoteReference w:id="6"/>
      </w:r>
      <w:r w:rsidR="00683BC6" w:rsidRPr="00544EC4">
        <w:rPr>
          <w:rFonts w:ascii="Times New Roman" w:hAnsi="Times New Roman" w:cs="Times New Roman"/>
          <w:spacing w:val="9"/>
          <w:position w:val="8"/>
          <w:sz w:val="20"/>
          <w:szCs w:val="20"/>
        </w:rPr>
        <w:t xml:space="preserve"> </w:t>
      </w:r>
      <w:r w:rsidR="00683BC6" w:rsidRPr="00544EC4">
        <w:rPr>
          <w:rFonts w:ascii="Times New Roman" w:hAnsi="Times New Roman" w:cs="Times New Roman"/>
          <w:sz w:val="20"/>
          <w:szCs w:val="20"/>
        </w:rPr>
        <w:t>has</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indicated</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that</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regions</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where conversion practices are most frequently observed in the country are the Pacific, the Caribbean, and the Andean region. In these territories, the existence of religious organizations that promote such practices, which violate human rights, was noted. Likewise,</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some</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people</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belonging</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indigenous</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communities</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reported</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that</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 xml:space="preserve">conversion practices are also carried out in their communities. Furthermore, the Ministry has expressed its categorical rejection of conversion practices, stating that they "in their </w:t>
      </w:r>
      <w:r w:rsidR="00683BC6" w:rsidRPr="00544EC4">
        <w:rPr>
          <w:rFonts w:ascii="Times New Roman" w:hAnsi="Times New Roman" w:cs="Times New Roman"/>
          <w:spacing w:val="-2"/>
          <w:sz w:val="20"/>
          <w:szCs w:val="20"/>
        </w:rPr>
        <w:t>vast</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pacing w:val="-2"/>
          <w:sz w:val="20"/>
          <w:szCs w:val="20"/>
        </w:rPr>
        <w:t>majority</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pacing w:val="-2"/>
          <w:sz w:val="20"/>
          <w:szCs w:val="20"/>
        </w:rPr>
        <w:t>represent</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pacing w:val="-2"/>
          <w:sz w:val="20"/>
          <w:szCs w:val="20"/>
        </w:rPr>
        <w:t>acts</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pacing w:val="-2"/>
          <w:sz w:val="20"/>
          <w:szCs w:val="20"/>
        </w:rPr>
        <w:t>of</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pacing w:val="-2"/>
          <w:sz w:val="20"/>
          <w:szCs w:val="20"/>
        </w:rPr>
        <w:t>torture</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pacing w:val="-2"/>
          <w:sz w:val="20"/>
          <w:szCs w:val="20"/>
        </w:rPr>
        <w:t>or</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pacing w:val="-2"/>
          <w:sz w:val="20"/>
          <w:szCs w:val="20"/>
        </w:rPr>
        <w:t>violence</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pacing w:val="-2"/>
          <w:sz w:val="20"/>
          <w:szCs w:val="20"/>
        </w:rPr>
        <w:t>due</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pacing w:val="-2"/>
          <w:sz w:val="20"/>
          <w:szCs w:val="20"/>
        </w:rPr>
        <w:t>to</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pacing w:val="-2"/>
          <w:sz w:val="20"/>
          <w:szCs w:val="20"/>
        </w:rPr>
        <w:t>prejudice"</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pacing w:val="-2"/>
          <w:sz w:val="20"/>
          <w:szCs w:val="20"/>
        </w:rPr>
        <w:t>and</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pacing w:val="-2"/>
          <w:sz w:val="20"/>
          <w:szCs w:val="20"/>
        </w:rPr>
        <w:t>are</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pacing w:val="-2"/>
          <w:sz w:val="20"/>
          <w:szCs w:val="20"/>
        </w:rPr>
        <w:t xml:space="preserve">materialized </w:t>
      </w:r>
      <w:r w:rsidR="00683BC6" w:rsidRPr="00544EC4">
        <w:rPr>
          <w:rFonts w:ascii="Times New Roman" w:hAnsi="Times New Roman" w:cs="Times New Roman"/>
          <w:sz w:val="20"/>
          <w:szCs w:val="20"/>
        </w:rPr>
        <w:t>in "discriminatory practices that are contrary to fundamental rights such as the free development of personality, equality, and even freedom of worship, as they seek to restrict people's sexual orientation or gender identity and limit their right to self- determination." There are no pronouncements, however, from other state institutions on this matter, no criminal, administrative, or other investigations have been conducted, and there are no public policies or institutional mandates for their prevention, care, or investigation. This is why impunity exists when these conversion practices occur.</w:t>
      </w:r>
    </w:p>
    <w:p w14:paraId="4EFC8648" w14:textId="45289D34" w:rsidR="00721A2A" w:rsidRPr="00544EC4" w:rsidRDefault="00683BC6" w:rsidP="00EE7201">
      <w:pPr>
        <w:pStyle w:val="Ttulo2"/>
        <w:numPr>
          <w:ilvl w:val="1"/>
          <w:numId w:val="8"/>
        </w:numPr>
        <w:spacing w:before="120" w:line="276" w:lineRule="auto"/>
        <w:jc w:val="both"/>
        <w:rPr>
          <w:rFonts w:ascii="Times New Roman" w:hAnsi="Times New Roman" w:cs="Times New Roman"/>
          <w:b/>
          <w:color w:val="auto"/>
          <w:sz w:val="20"/>
          <w:szCs w:val="20"/>
        </w:rPr>
      </w:pPr>
      <w:bookmarkStart w:id="5" w:name="_Toc205552156"/>
      <w:r w:rsidRPr="00544EC4">
        <w:rPr>
          <w:rFonts w:ascii="Times New Roman" w:hAnsi="Times New Roman" w:cs="Times New Roman"/>
          <w:b/>
          <w:color w:val="auto"/>
          <w:sz w:val="20"/>
          <w:szCs w:val="20"/>
        </w:rPr>
        <w:t>Barriers</w:t>
      </w:r>
      <w:r w:rsidRPr="00544EC4">
        <w:rPr>
          <w:rFonts w:ascii="Times New Roman" w:hAnsi="Times New Roman" w:cs="Times New Roman"/>
          <w:b/>
          <w:color w:val="auto"/>
          <w:spacing w:val="-4"/>
          <w:sz w:val="20"/>
          <w:szCs w:val="20"/>
        </w:rPr>
        <w:t xml:space="preserve"> </w:t>
      </w:r>
      <w:r w:rsidRPr="00544EC4">
        <w:rPr>
          <w:rFonts w:ascii="Times New Roman" w:hAnsi="Times New Roman" w:cs="Times New Roman"/>
          <w:b/>
          <w:color w:val="auto"/>
          <w:sz w:val="20"/>
          <w:szCs w:val="20"/>
        </w:rPr>
        <w:t>to</w:t>
      </w:r>
      <w:r w:rsidRPr="00544EC4">
        <w:rPr>
          <w:rFonts w:ascii="Times New Roman" w:hAnsi="Times New Roman" w:cs="Times New Roman"/>
          <w:b/>
          <w:color w:val="auto"/>
          <w:spacing w:val="-3"/>
          <w:sz w:val="20"/>
          <w:szCs w:val="20"/>
        </w:rPr>
        <w:t xml:space="preserve"> </w:t>
      </w:r>
      <w:r w:rsidRPr="00544EC4">
        <w:rPr>
          <w:rFonts w:ascii="Times New Roman" w:hAnsi="Times New Roman" w:cs="Times New Roman"/>
          <w:b/>
          <w:color w:val="auto"/>
          <w:sz w:val="20"/>
          <w:szCs w:val="20"/>
        </w:rPr>
        <w:t>the</w:t>
      </w:r>
      <w:r w:rsidRPr="00544EC4">
        <w:rPr>
          <w:rFonts w:ascii="Times New Roman" w:hAnsi="Times New Roman" w:cs="Times New Roman"/>
          <w:b/>
          <w:color w:val="auto"/>
          <w:spacing w:val="-2"/>
          <w:sz w:val="20"/>
          <w:szCs w:val="20"/>
        </w:rPr>
        <w:t xml:space="preserve"> </w:t>
      </w:r>
      <w:r w:rsidRPr="00544EC4">
        <w:rPr>
          <w:rFonts w:ascii="Times New Roman" w:hAnsi="Times New Roman" w:cs="Times New Roman"/>
          <w:b/>
          <w:color w:val="auto"/>
          <w:sz w:val="20"/>
          <w:szCs w:val="20"/>
        </w:rPr>
        <w:t>full</w:t>
      </w:r>
      <w:r w:rsidRPr="00544EC4">
        <w:rPr>
          <w:rFonts w:ascii="Times New Roman" w:hAnsi="Times New Roman" w:cs="Times New Roman"/>
          <w:b/>
          <w:color w:val="auto"/>
          <w:spacing w:val="-1"/>
          <w:sz w:val="20"/>
          <w:szCs w:val="20"/>
        </w:rPr>
        <w:t xml:space="preserve"> </w:t>
      </w:r>
      <w:r w:rsidRPr="00544EC4">
        <w:rPr>
          <w:rFonts w:ascii="Times New Roman" w:hAnsi="Times New Roman" w:cs="Times New Roman"/>
          <w:b/>
          <w:color w:val="auto"/>
          <w:sz w:val="20"/>
          <w:szCs w:val="20"/>
        </w:rPr>
        <w:t>enjoyment</w:t>
      </w:r>
      <w:r w:rsidRPr="00544EC4">
        <w:rPr>
          <w:rFonts w:ascii="Times New Roman" w:hAnsi="Times New Roman" w:cs="Times New Roman"/>
          <w:b/>
          <w:color w:val="auto"/>
          <w:spacing w:val="-4"/>
          <w:sz w:val="20"/>
          <w:szCs w:val="20"/>
        </w:rPr>
        <w:t xml:space="preserve"> </w:t>
      </w:r>
      <w:r w:rsidRPr="00544EC4">
        <w:rPr>
          <w:rFonts w:ascii="Times New Roman" w:hAnsi="Times New Roman" w:cs="Times New Roman"/>
          <w:b/>
          <w:color w:val="auto"/>
          <w:sz w:val="20"/>
          <w:szCs w:val="20"/>
        </w:rPr>
        <w:t>of</w:t>
      </w:r>
      <w:r w:rsidRPr="00544EC4">
        <w:rPr>
          <w:rFonts w:ascii="Times New Roman" w:hAnsi="Times New Roman" w:cs="Times New Roman"/>
          <w:b/>
          <w:color w:val="auto"/>
          <w:spacing w:val="-4"/>
          <w:sz w:val="20"/>
          <w:szCs w:val="20"/>
        </w:rPr>
        <w:t xml:space="preserve"> </w:t>
      </w:r>
      <w:r w:rsidRPr="00544EC4">
        <w:rPr>
          <w:rFonts w:ascii="Times New Roman" w:hAnsi="Times New Roman" w:cs="Times New Roman"/>
          <w:b/>
          <w:color w:val="auto"/>
          <w:sz w:val="20"/>
          <w:szCs w:val="20"/>
        </w:rPr>
        <w:t>trans</w:t>
      </w:r>
      <w:r w:rsidRPr="00544EC4">
        <w:rPr>
          <w:rFonts w:ascii="Times New Roman" w:hAnsi="Times New Roman" w:cs="Times New Roman"/>
          <w:b/>
          <w:color w:val="auto"/>
          <w:spacing w:val="-3"/>
          <w:sz w:val="20"/>
          <w:szCs w:val="20"/>
        </w:rPr>
        <w:t xml:space="preserve"> </w:t>
      </w:r>
      <w:r w:rsidRPr="00544EC4">
        <w:rPr>
          <w:rFonts w:ascii="Times New Roman" w:hAnsi="Times New Roman" w:cs="Times New Roman"/>
          <w:b/>
          <w:color w:val="auto"/>
          <w:sz w:val="20"/>
          <w:szCs w:val="20"/>
        </w:rPr>
        <w:t>persons'</w:t>
      </w:r>
      <w:r w:rsidRPr="00544EC4">
        <w:rPr>
          <w:rFonts w:ascii="Times New Roman" w:hAnsi="Times New Roman" w:cs="Times New Roman"/>
          <w:b/>
          <w:color w:val="auto"/>
          <w:spacing w:val="-2"/>
          <w:sz w:val="20"/>
          <w:szCs w:val="20"/>
        </w:rPr>
        <w:t xml:space="preserve"> </w:t>
      </w:r>
      <w:r w:rsidRPr="00544EC4">
        <w:rPr>
          <w:rFonts w:ascii="Times New Roman" w:hAnsi="Times New Roman" w:cs="Times New Roman"/>
          <w:b/>
          <w:color w:val="auto"/>
          <w:sz w:val="20"/>
          <w:szCs w:val="20"/>
        </w:rPr>
        <w:t>right</w:t>
      </w:r>
      <w:r w:rsidRPr="00544EC4">
        <w:rPr>
          <w:rFonts w:ascii="Times New Roman" w:hAnsi="Times New Roman" w:cs="Times New Roman"/>
          <w:b/>
          <w:color w:val="auto"/>
          <w:spacing w:val="-4"/>
          <w:sz w:val="20"/>
          <w:szCs w:val="20"/>
        </w:rPr>
        <w:t xml:space="preserve"> </w:t>
      </w:r>
      <w:r w:rsidRPr="00544EC4">
        <w:rPr>
          <w:rFonts w:ascii="Times New Roman" w:hAnsi="Times New Roman" w:cs="Times New Roman"/>
          <w:b/>
          <w:color w:val="auto"/>
          <w:sz w:val="20"/>
          <w:szCs w:val="20"/>
        </w:rPr>
        <w:t>to</w:t>
      </w:r>
      <w:r w:rsidRPr="00544EC4">
        <w:rPr>
          <w:rFonts w:ascii="Times New Roman" w:hAnsi="Times New Roman" w:cs="Times New Roman"/>
          <w:b/>
          <w:color w:val="auto"/>
          <w:spacing w:val="-2"/>
          <w:sz w:val="20"/>
          <w:szCs w:val="20"/>
        </w:rPr>
        <w:t xml:space="preserve"> health</w:t>
      </w:r>
      <w:bookmarkEnd w:id="5"/>
    </w:p>
    <w:p w14:paraId="1B788023" w14:textId="76330DAE" w:rsidR="00721A2A" w:rsidRPr="00544EC4" w:rsidRDefault="00EE3360"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6.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GAAT</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Foundation's</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Political</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Advocacy</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Strategic</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Litigation</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department</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 xml:space="preserve">has been supporting cases of transgender persons who experience barriers to accessing gender-affirming treatments. Some of the barriers identified in these cases are: First, the denial or delay of appointments with specialists, the denial or delay of procedures ordered by </w:t>
      </w:r>
      <w:r w:rsidR="00683BC6" w:rsidRPr="00544EC4">
        <w:rPr>
          <w:rFonts w:ascii="Times New Roman" w:hAnsi="Times New Roman" w:cs="Times New Roman"/>
          <w:sz w:val="20"/>
          <w:szCs w:val="20"/>
        </w:rPr>
        <w:lastRenderedPageBreak/>
        <w:t>specialists, and excessive delays for appointments with specialists or for certain surgeries. In this regard, it is frequently observed that transgender persons request the initiation of gender-affirming health care pathways, but general practitioners deny these requests or delay the issuance of appointments with specialists in that field, such as psychiatry and endocrinology.</w:t>
      </w:r>
    </w:p>
    <w:p w14:paraId="78D8849F" w14:textId="1E4D4B3B" w:rsidR="00721A2A" w:rsidRPr="00544EC4" w:rsidRDefault="00EE3360"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7. </w:t>
      </w:r>
      <w:r w:rsidR="00683BC6" w:rsidRPr="00544EC4">
        <w:rPr>
          <w:rFonts w:ascii="Times New Roman" w:hAnsi="Times New Roman" w:cs="Times New Roman"/>
          <w:sz w:val="20"/>
          <w:szCs w:val="20"/>
        </w:rPr>
        <w:t>Also, cases have been identified of people who already have appointments with specialists, who delay the continuation of the pathway and the performance of procedures such as hormonal medication orders and gender-affirming surgeries. In this context, we have heard testimonies from people who describe how psychiatric professionals ask invasive questions and use binary perspectives based on stereotypes</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about</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gender</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sexuality,</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generating</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delays</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in</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procedures</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until</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they</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are "assured" that the person is supposedly fully convinced of their transgender life experience. Furthermore, cases have been identified in which Healthcare Providers (</w:t>
      </w:r>
      <w:r w:rsidR="00683BC6" w:rsidRPr="00544EC4">
        <w:rPr>
          <w:rFonts w:ascii="Times New Roman" w:hAnsi="Times New Roman" w:cs="Times New Roman"/>
          <w:i/>
          <w:sz w:val="20"/>
          <w:szCs w:val="20"/>
        </w:rPr>
        <w:t>EPS</w:t>
      </w:r>
      <w:r w:rsidR="00683BC6" w:rsidRPr="00544EC4">
        <w:rPr>
          <w:rFonts w:ascii="Times New Roman" w:hAnsi="Times New Roman" w:cs="Times New Roman"/>
          <w:sz w:val="20"/>
          <w:szCs w:val="20"/>
        </w:rPr>
        <w:t xml:space="preserve">), which </w:t>
      </w:r>
      <w:proofErr w:type="gramStart"/>
      <w:r w:rsidR="00683BC6" w:rsidRPr="00544EC4">
        <w:rPr>
          <w:rFonts w:ascii="Times New Roman" w:hAnsi="Times New Roman" w:cs="Times New Roman"/>
          <w:sz w:val="20"/>
          <w:szCs w:val="20"/>
        </w:rPr>
        <w:t>are in charge of</w:t>
      </w:r>
      <w:proofErr w:type="gramEnd"/>
      <w:r w:rsidR="00683BC6" w:rsidRPr="00544EC4">
        <w:rPr>
          <w:rFonts w:ascii="Times New Roman" w:hAnsi="Times New Roman" w:cs="Times New Roman"/>
          <w:sz w:val="20"/>
          <w:szCs w:val="20"/>
        </w:rPr>
        <w:t xml:space="preserve"> the administrative procedures for providing health services, also delay appointments with specialists, generating a sense of uncertainty and frustration.</w:t>
      </w:r>
    </w:p>
    <w:p w14:paraId="342A347A" w14:textId="460FCC15" w:rsidR="00721A2A" w:rsidRPr="00544EC4" w:rsidRDefault="00EE3360"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8. </w:t>
      </w:r>
      <w:r w:rsidR="00683BC6" w:rsidRPr="00544EC4">
        <w:rPr>
          <w:rFonts w:ascii="Times New Roman" w:hAnsi="Times New Roman" w:cs="Times New Roman"/>
          <w:sz w:val="20"/>
          <w:szCs w:val="20"/>
        </w:rPr>
        <w:t>Likewise,</w:t>
      </w:r>
      <w:r w:rsidR="00683BC6" w:rsidRPr="00544EC4">
        <w:rPr>
          <w:rFonts w:ascii="Times New Roman" w:hAnsi="Times New Roman" w:cs="Times New Roman"/>
          <w:spacing w:val="45"/>
          <w:sz w:val="20"/>
          <w:szCs w:val="20"/>
        </w:rPr>
        <w:t xml:space="preserve"> </w:t>
      </w:r>
      <w:r w:rsidR="00683BC6" w:rsidRPr="00544EC4">
        <w:rPr>
          <w:rFonts w:ascii="Times New Roman" w:hAnsi="Times New Roman" w:cs="Times New Roman"/>
          <w:sz w:val="20"/>
          <w:szCs w:val="20"/>
        </w:rPr>
        <w:t>there</w:t>
      </w:r>
      <w:r w:rsidR="00683BC6" w:rsidRPr="00544EC4">
        <w:rPr>
          <w:rFonts w:ascii="Times New Roman" w:hAnsi="Times New Roman" w:cs="Times New Roman"/>
          <w:spacing w:val="49"/>
          <w:sz w:val="20"/>
          <w:szCs w:val="20"/>
        </w:rPr>
        <w:t xml:space="preserve"> </w:t>
      </w:r>
      <w:r w:rsidR="00683BC6" w:rsidRPr="00544EC4">
        <w:rPr>
          <w:rFonts w:ascii="Times New Roman" w:hAnsi="Times New Roman" w:cs="Times New Roman"/>
          <w:sz w:val="20"/>
          <w:szCs w:val="20"/>
        </w:rPr>
        <w:t>have</w:t>
      </w:r>
      <w:r w:rsidR="00683BC6" w:rsidRPr="00544EC4">
        <w:rPr>
          <w:rFonts w:ascii="Times New Roman" w:hAnsi="Times New Roman" w:cs="Times New Roman"/>
          <w:spacing w:val="49"/>
          <w:sz w:val="20"/>
          <w:szCs w:val="20"/>
        </w:rPr>
        <w:t xml:space="preserve"> </w:t>
      </w:r>
      <w:r w:rsidR="00683BC6" w:rsidRPr="00544EC4">
        <w:rPr>
          <w:rFonts w:ascii="Times New Roman" w:hAnsi="Times New Roman" w:cs="Times New Roman"/>
          <w:sz w:val="20"/>
          <w:szCs w:val="20"/>
        </w:rPr>
        <w:t>been</w:t>
      </w:r>
      <w:r w:rsidR="00683BC6" w:rsidRPr="00544EC4">
        <w:rPr>
          <w:rFonts w:ascii="Times New Roman" w:hAnsi="Times New Roman" w:cs="Times New Roman"/>
          <w:spacing w:val="49"/>
          <w:sz w:val="20"/>
          <w:szCs w:val="20"/>
        </w:rPr>
        <w:t xml:space="preserve"> </w:t>
      </w:r>
      <w:r w:rsidR="00683BC6" w:rsidRPr="00544EC4">
        <w:rPr>
          <w:rFonts w:ascii="Times New Roman" w:hAnsi="Times New Roman" w:cs="Times New Roman"/>
          <w:sz w:val="20"/>
          <w:szCs w:val="20"/>
        </w:rPr>
        <w:t>known</w:t>
      </w:r>
      <w:r w:rsidR="00683BC6" w:rsidRPr="00544EC4">
        <w:rPr>
          <w:rFonts w:ascii="Times New Roman" w:hAnsi="Times New Roman" w:cs="Times New Roman"/>
          <w:spacing w:val="49"/>
          <w:sz w:val="20"/>
          <w:szCs w:val="20"/>
        </w:rPr>
        <w:t xml:space="preserve"> </w:t>
      </w:r>
      <w:r w:rsidR="00683BC6" w:rsidRPr="00544EC4">
        <w:rPr>
          <w:rFonts w:ascii="Times New Roman" w:hAnsi="Times New Roman" w:cs="Times New Roman"/>
          <w:sz w:val="20"/>
          <w:szCs w:val="20"/>
        </w:rPr>
        <w:t>cases</w:t>
      </w:r>
      <w:r w:rsidR="00683BC6" w:rsidRPr="00544EC4">
        <w:rPr>
          <w:rFonts w:ascii="Times New Roman" w:hAnsi="Times New Roman" w:cs="Times New Roman"/>
          <w:spacing w:val="48"/>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47"/>
          <w:sz w:val="20"/>
          <w:szCs w:val="20"/>
        </w:rPr>
        <w:t xml:space="preserve"> </w:t>
      </w:r>
      <w:r w:rsidR="00683BC6" w:rsidRPr="00544EC4">
        <w:rPr>
          <w:rFonts w:ascii="Times New Roman" w:hAnsi="Times New Roman" w:cs="Times New Roman"/>
          <w:sz w:val="20"/>
          <w:szCs w:val="20"/>
        </w:rPr>
        <w:t>people</w:t>
      </w:r>
      <w:r w:rsidR="00683BC6" w:rsidRPr="00544EC4">
        <w:rPr>
          <w:rFonts w:ascii="Times New Roman" w:hAnsi="Times New Roman" w:cs="Times New Roman"/>
          <w:spacing w:val="49"/>
          <w:sz w:val="20"/>
          <w:szCs w:val="20"/>
        </w:rPr>
        <w:t xml:space="preserve"> </w:t>
      </w:r>
      <w:r w:rsidR="00683BC6" w:rsidRPr="00544EC4">
        <w:rPr>
          <w:rFonts w:ascii="Times New Roman" w:hAnsi="Times New Roman" w:cs="Times New Roman"/>
          <w:sz w:val="20"/>
          <w:szCs w:val="20"/>
        </w:rPr>
        <w:t>who</w:t>
      </w:r>
      <w:r w:rsidR="00683BC6" w:rsidRPr="00544EC4">
        <w:rPr>
          <w:rFonts w:ascii="Times New Roman" w:hAnsi="Times New Roman" w:cs="Times New Roman"/>
          <w:spacing w:val="49"/>
          <w:sz w:val="20"/>
          <w:szCs w:val="20"/>
        </w:rPr>
        <w:t xml:space="preserve"> </w:t>
      </w:r>
      <w:r w:rsidR="00683BC6" w:rsidRPr="00544EC4">
        <w:rPr>
          <w:rFonts w:ascii="Times New Roman" w:hAnsi="Times New Roman" w:cs="Times New Roman"/>
          <w:sz w:val="20"/>
          <w:szCs w:val="20"/>
        </w:rPr>
        <w:t>have</w:t>
      </w:r>
      <w:r w:rsidR="00683BC6" w:rsidRPr="00544EC4">
        <w:rPr>
          <w:rFonts w:ascii="Times New Roman" w:hAnsi="Times New Roman" w:cs="Times New Roman"/>
          <w:spacing w:val="49"/>
          <w:sz w:val="20"/>
          <w:szCs w:val="20"/>
        </w:rPr>
        <w:t xml:space="preserve"> </w:t>
      </w:r>
      <w:r w:rsidR="00683BC6" w:rsidRPr="00544EC4">
        <w:rPr>
          <w:rFonts w:ascii="Times New Roman" w:hAnsi="Times New Roman" w:cs="Times New Roman"/>
          <w:sz w:val="20"/>
          <w:szCs w:val="20"/>
        </w:rPr>
        <w:t>had</w:t>
      </w:r>
      <w:r w:rsidR="00683BC6" w:rsidRPr="00544EC4">
        <w:rPr>
          <w:rFonts w:ascii="Times New Roman" w:hAnsi="Times New Roman" w:cs="Times New Roman"/>
          <w:spacing w:val="49"/>
          <w:sz w:val="20"/>
          <w:szCs w:val="20"/>
        </w:rPr>
        <w:t xml:space="preserve"> </w:t>
      </w:r>
      <w:r w:rsidR="00683BC6" w:rsidRPr="00544EC4">
        <w:rPr>
          <w:rFonts w:ascii="Times New Roman" w:hAnsi="Times New Roman" w:cs="Times New Roman"/>
          <w:sz w:val="20"/>
          <w:szCs w:val="20"/>
        </w:rPr>
        <w:t>their</w:t>
      </w:r>
      <w:r w:rsidR="00683BC6" w:rsidRPr="00544EC4">
        <w:rPr>
          <w:rFonts w:ascii="Times New Roman" w:hAnsi="Times New Roman" w:cs="Times New Roman"/>
          <w:spacing w:val="47"/>
          <w:sz w:val="20"/>
          <w:szCs w:val="20"/>
        </w:rPr>
        <w:t xml:space="preserve"> </w:t>
      </w:r>
      <w:r w:rsidR="00683BC6" w:rsidRPr="00544EC4">
        <w:rPr>
          <w:rFonts w:ascii="Times New Roman" w:hAnsi="Times New Roman" w:cs="Times New Roman"/>
          <w:spacing w:val="-2"/>
          <w:sz w:val="20"/>
          <w:szCs w:val="20"/>
        </w:rPr>
        <w:t>orders</w:t>
      </w:r>
      <w:r w:rsidR="00275020"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 xml:space="preserve">authorized by specialists to perform gender affirmation surgeries, but the </w:t>
      </w:r>
      <w:r w:rsidR="00683BC6" w:rsidRPr="00544EC4">
        <w:rPr>
          <w:rFonts w:ascii="Times New Roman" w:hAnsi="Times New Roman" w:cs="Times New Roman"/>
          <w:i/>
          <w:sz w:val="20"/>
          <w:szCs w:val="20"/>
        </w:rPr>
        <w:t xml:space="preserve">EPS </w:t>
      </w:r>
      <w:r w:rsidR="00683BC6" w:rsidRPr="00544EC4">
        <w:rPr>
          <w:rFonts w:ascii="Times New Roman" w:hAnsi="Times New Roman" w:cs="Times New Roman"/>
          <w:sz w:val="20"/>
          <w:szCs w:val="20"/>
        </w:rPr>
        <w:t>refuse to</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authorize</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them,</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stating</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that</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they</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are</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cosmetic</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procedures</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that</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are</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not</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covered</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pacing w:val="-5"/>
          <w:sz w:val="20"/>
          <w:szCs w:val="20"/>
        </w:rPr>
        <w:t>by</w:t>
      </w:r>
      <w:r w:rsidR="006E7ED0" w:rsidRPr="00544EC4">
        <w:rPr>
          <w:rFonts w:ascii="Times New Roman" w:hAnsi="Times New Roman" w:cs="Times New Roman"/>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Mandatory</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Healthcare</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Plan</w:t>
      </w:r>
      <w:r w:rsidR="006E7ED0" w:rsidRPr="00544EC4">
        <w:rPr>
          <w:rStyle w:val="Refdenotaalpie"/>
          <w:rFonts w:ascii="Times New Roman" w:hAnsi="Times New Roman" w:cs="Times New Roman"/>
          <w:sz w:val="20"/>
          <w:szCs w:val="20"/>
        </w:rPr>
        <w:footnoteReference w:id="7"/>
      </w:r>
      <w:r w:rsidR="00683BC6" w:rsidRPr="00544EC4">
        <w:rPr>
          <w:rFonts w:ascii="Times New Roman" w:hAnsi="Times New Roman" w:cs="Times New Roman"/>
          <w:spacing w:val="20"/>
          <w:position w:val="8"/>
          <w:sz w:val="20"/>
          <w:szCs w:val="20"/>
        </w:rPr>
        <w:t xml:space="preserve"> </w:t>
      </w:r>
      <w:r w:rsidR="00683BC6" w:rsidRPr="00544EC4">
        <w:rPr>
          <w:rFonts w:ascii="Times New Roman" w:hAnsi="Times New Roman" w:cs="Times New Roman"/>
          <w:sz w:val="20"/>
          <w:szCs w:val="20"/>
        </w:rPr>
        <w:t>(</w:t>
      </w:r>
      <w:r w:rsidR="00683BC6" w:rsidRPr="00544EC4">
        <w:rPr>
          <w:rFonts w:ascii="Times New Roman" w:hAnsi="Times New Roman" w:cs="Times New Roman"/>
          <w:i/>
          <w:sz w:val="20"/>
          <w:szCs w:val="20"/>
        </w:rPr>
        <w:t>POS</w:t>
      </w:r>
      <w:r w:rsidR="00683BC6" w:rsidRPr="00544EC4">
        <w:rPr>
          <w:rFonts w:ascii="Times New Roman" w:hAnsi="Times New Roman" w:cs="Times New Roman"/>
          <w:sz w:val="20"/>
          <w:szCs w:val="20"/>
        </w:rPr>
        <w:t>),</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that</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is,</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they</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are</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not</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free-of-charge</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procedures provided by the healthcare system. This is contrary to what has been widely set forth by</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jurisprudence</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Colombian</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Constitutional</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Court,</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which</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has</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stated</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in</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Rulings such</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as</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T-421</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2020</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T-218</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2022</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that</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gender-affirming</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surgeries</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are</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essential for guaranteeing the right to gender identity and the right to health of transgender persons.</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They</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are</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essential</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for</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their</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life</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plans</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for</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living</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in</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dignified</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conditions,</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 xml:space="preserve">and are therefore not cosmetic and must be covered by the </w:t>
      </w:r>
      <w:r w:rsidR="00683BC6" w:rsidRPr="00544EC4">
        <w:rPr>
          <w:rFonts w:ascii="Times New Roman" w:hAnsi="Times New Roman" w:cs="Times New Roman"/>
          <w:i/>
          <w:sz w:val="20"/>
          <w:szCs w:val="20"/>
        </w:rPr>
        <w:t>POS</w:t>
      </w:r>
      <w:r w:rsidR="00683BC6" w:rsidRPr="00544EC4">
        <w:rPr>
          <w:rFonts w:ascii="Times New Roman" w:hAnsi="Times New Roman" w:cs="Times New Roman"/>
          <w:sz w:val="20"/>
          <w:szCs w:val="20"/>
        </w:rPr>
        <w:t>.</w:t>
      </w:r>
    </w:p>
    <w:p w14:paraId="522BF35A" w14:textId="6C23F831" w:rsidR="00721A2A" w:rsidRPr="00544EC4" w:rsidRDefault="00EE3360"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9. </w:t>
      </w:r>
      <w:r w:rsidR="00683BC6" w:rsidRPr="00544EC4">
        <w:rPr>
          <w:rFonts w:ascii="Times New Roman" w:hAnsi="Times New Roman" w:cs="Times New Roman"/>
          <w:sz w:val="20"/>
          <w:szCs w:val="20"/>
        </w:rPr>
        <w:t>Second, the failure to deliver hormones within the framework of hormone replacement</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therapies</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in</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a</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timely</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manner.</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In</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this</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regard,</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we</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have</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learned</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 xml:space="preserve">numerous cases of people who have orders and authorizations for hormone delivery, but upon going to the pharmacy provided by the </w:t>
      </w:r>
      <w:r w:rsidR="00683BC6" w:rsidRPr="00544EC4">
        <w:rPr>
          <w:rFonts w:ascii="Times New Roman" w:hAnsi="Times New Roman" w:cs="Times New Roman"/>
          <w:i/>
          <w:sz w:val="20"/>
          <w:szCs w:val="20"/>
        </w:rPr>
        <w:t xml:space="preserve">EPS </w:t>
      </w:r>
      <w:r w:rsidR="00683BC6" w:rsidRPr="00544EC4">
        <w:rPr>
          <w:rFonts w:ascii="Times New Roman" w:hAnsi="Times New Roman" w:cs="Times New Roman"/>
          <w:sz w:val="20"/>
          <w:szCs w:val="20"/>
        </w:rPr>
        <w:t>are told that the medications are out of stock and that they must return at another time. However, upon returning, the orders and authorizations are expired, so the medications can no longer be delivered. This means that people who are financially able to do so have to pay out of pocket for medications</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that should be covered</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by</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the Colombian</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healthcare system,</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 xml:space="preserve">purchasing medications sold publicly in pharmacies. Those without financial capacity </w:t>
      </w:r>
      <w:proofErr w:type="gramStart"/>
      <w:r w:rsidR="00683BC6" w:rsidRPr="00544EC4">
        <w:rPr>
          <w:rFonts w:ascii="Times New Roman" w:hAnsi="Times New Roman" w:cs="Times New Roman"/>
          <w:sz w:val="20"/>
          <w:szCs w:val="20"/>
        </w:rPr>
        <w:t>have to</w:t>
      </w:r>
      <w:proofErr w:type="gramEnd"/>
      <w:r w:rsidR="00683BC6" w:rsidRPr="00544EC4">
        <w:rPr>
          <w:rFonts w:ascii="Times New Roman" w:hAnsi="Times New Roman" w:cs="Times New Roman"/>
          <w:sz w:val="20"/>
          <w:szCs w:val="20"/>
        </w:rPr>
        <w:t xml:space="preserve"> suspend their treatment, which has serious implications for their mental and physical </w:t>
      </w:r>
      <w:r w:rsidR="00683BC6" w:rsidRPr="00544EC4">
        <w:rPr>
          <w:rFonts w:ascii="Times New Roman" w:hAnsi="Times New Roman" w:cs="Times New Roman"/>
          <w:spacing w:val="-2"/>
          <w:sz w:val="20"/>
          <w:szCs w:val="20"/>
        </w:rPr>
        <w:t>health.</w:t>
      </w:r>
    </w:p>
    <w:p w14:paraId="78A9D1F4" w14:textId="2D48C981" w:rsidR="00721A2A" w:rsidRPr="00544EC4" w:rsidRDefault="00EE3360"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10.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60"/>
          <w:sz w:val="20"/>
          <w:szCs w:val="20"/>
        </w:rPr>
        <w:t xml:space="preserve"> </w:t>
      </w:r>
      <w:r w:rsidR="00683BC6" w:rsidRPr="00544EC4">
        <w:rPr>
          <w:rFonts w:ascii="Times New Roman" w:hAnsi="Times New Roman" w:cs="Times New Roman"/>
          <w:sz w:val="20"/>
          <w:szCs w:val="20"/>
        </w:rPr>
        <w:t>third,</w:t>
      </w:r>
      <w:r w:rsidR="00683BC6" w:rsidRPr="00544EC4">
        <w:rPr>
          <w:rFonts w:ascii="Times New Roman" w:hAnsi="Times New Roman" w:cs="Times New Roman"/>
          <w:spacing w:val="63"/>
          <w:sz w:val="20"/>
          <w:szCs w:val="20"/>
        </w:rPr>
        <w:t xml:space="preserve"> </w:t>
      </w:r>
      <w:r w:rsidR="00683BC6" w:rsidRPr="00544EC4">
        <w:rPr>
          <w:rFonts w:ascii="Times New Roman" w:hAnsi="Times New Roman" w:cs="Times New Roman"/>
          <w:sz w:val="20"/>
          <w:szCs w:val="20"/>
        </w:rPr>
        <w:t>binary</w:t>
      </w:r>
      <w:r w:rsidR="00683BC6" w:rsidRPr="00544EC4">
        <w:rPr>
          <w:rFonts w:ascii="Times New Roman" w:hAnsi="Times New Roman" w:cs="Times New Roman"/>
          <w:spacing w:val="62"/>
          <w:sz w:val="20"/>
          <w:szCs w:val="20"/>
        </w:rPr>
        <w:t xml:space="preserve"> </w:t>
      </w:r>
      <w:r w:rsidR="00683BC6" w:rsidRPr="00544EC4">
        <w:rPr>
          <w:rFonts w:ascii="Times New Roman" w:hAnsi="Times New Roman" w:cs="Times New Roman"/>
          <w:sz w:val="20"/>
          <w:szCs w:val="20"/>
        </w:rPr>
        <w:t>views</w:t>
      </w:r>
      <w:r w:rsidR="00683BC6" w:rsidRPr="00544EC4">
        <w:rPr>
          <w:rFonts w:ascii="Times New Roman" w:hAnsi="Times New Roman" w:cs="Times New Roman"/>
          <w:spacing w:val="64"/>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63"/>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transitions</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that</w:t>
      </w:r>
      <w:r w:rsidR="00683BC6" w:rsidRPr="00544EC4">
        <w:rPr>
          <w:rFonts w:ascii="Times New Roman" w:hAnsi="Times New Roman" w:cs="Times New Roman"/>
          <w:spacing w:val="61"/>
          <w:sz w:val="20"/>
          <w:szCs w:val="20"/>
        </w:rPr>
        <w:t xml:space="preserve"> </w:t>
      </w:r>
      <w:r w:rsidR="00683BC6" w:rsidRPr="00544EC4">
        <w:rPr>
          <w:rFonts w:ascii="Times New Roman" w:hAnsi="Times New Roman" w:cs="Times New Roman"/>
          <w:sz w:val="20"/>
          <w:szCs w:val="20"/>
        </w:rPr>
        <w:t>create</w:t>
      </w:r>
      <w:r w:rsidR="00683BC6" w:rsidRPr="00544EC4">
        <w:rPr>
          <w:rFonts w:ascii="Times New Roman" w:hAnsi="Times New Roman" w:cs="Times New Roman"/>
          <w:spacing w:val="63"/>
          <w:sz w:val="20"/>
          <w:szCs w:val="20"/>
        </w:rPr>
        <w:t xml:space="preserve"> </w:t>
      </w:r>
      <w:r w:rsidR="00683BC6" w:rsidRPr="00544EC4">
        <w:rPr>
          <w:rFonts w:ascii="Times New Roman" w:hAnsi="Times New Roman" w:cs="Times New Roman"/>
          <w:sz w:val="20"/>
          <w:szCs w:val="20"/>
        </w:rPr>
        <w:t>barriers</w:t>
      </w:r>
      <w:r w:rsidR="00683BC6" w:rsidRPr="00544EC4">
        <w:rPr>
          <w:rFonts w:ascii="Times New Roman" w:hAnsi="Times New Roman" w:cs="Times New Roman"/>
          <w:spacing w:val="62"/>
          <w:sz w:val="20"/>
          <w:szCs w:val="20"/>
        </w:rPr>
        <w:t xml:space="preserve"> </w:t>
      </w:r>
      <w:r w:rsidR="00683BC6" w:rsidRPr="00544EC4">
        <w:rPr>
          <w:rFonts w:ascii="Times New Roman" w:hAnsi="Times New Roman" w:cs="Times New Roman"/>
          <w:sz w:val="20"/>
          <w:szCs w:val="20"/>
        </w:rPr>
        <w:t>for</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non-</w:t>
      </w:r>
      <w:r w:rsidR="00683BC6" w:rsidRPr="00544EC4">
        <w:rPr>
          <w:rFonts w:ascii="Times New Roman" w:hAnsi="Times New Roman" w:cs="Times New Roman"/>
          <w:spacing w:val="-2"/>
          <w:sz w:val="20"/>
          <w:szCs w:val="20"/>
        </w:rPr>
        <w:t>binary</w:t>
      </w:r>
      <w:r w:rsidR="006E7ED0"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 xml:space="preserve">people. In this regard, people with non-binary gender identities have reported that when they begin the gender affirmation process at their respective healthcare providers, they have faced specialists denying them procedures because they do not fit a specific, binary model of masculinity and femininity, preventing them from continuing the process. This often means that non-binary people feel the need to lie and resort to specialists having stated that they feel fully male or fully female </w:t>
      </w:r>
      <w:proofErr w:type="gramStart"/>
      <w:r w:rsidR="00683BC6" w:rsidRPr="00544EC4">
        <w:rPr>
          <w:rFonts w:ascii="Times New Roman" w:hAnsi="Times New Roman" w:cs="Times New Roman"/>
          <w:sz w:val="20"/>
          <w:szCs w:val="20"/>
        </w:rPr>
        <w:t>in order to</w:t>
      </w:r>
      <w:proofErr w:type="gramEnd"/>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receive</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hormonal</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medications</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or</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gender</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affirmation</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surgeries.</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Additionally,</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a</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person assigned female at birth whose gender identity is trans-male or non-binary and who has already changed their ID cannot schedule appointments with gynecology specialists</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because</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electronic</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system</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that</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manages</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these</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appointments</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interprets them</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as</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men,</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making</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it impossible</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process</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a</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service</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that</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the system</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only</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provides for women. In other words, the system has not adapted to understand and protect transgender and non-binary people, creating barriers, impediments, frustrations, and exacerbations of their health conditions.</w:t>
      </w:r>
    </w:p>
    <w:p w14:paraId="25E8833D" w14:textId="77777777" w:rsidR="00721A2A" w:rsidRPr="00544EC4" w:rsidRDefault="00683BC6" w:rsidP="00EE7201">
      <w:pPr>
        <w:pStyle w:val="Ttulo2"/>
        <w:numPr>
          <w:ilvl w:val="1"/>
          <w:numId w:val="8"/>
        </w:numPr>
        <w:spacing w:before="120" w:line="276" w:lineRule="auto"/>
        <w:jc w:val="both"/>
        <w:rPr>
          <w:rFonts w:ascii="Times New Roman" w:hAnsi="Times New Roman" w:cs="Times New Roman"/>
          <w:b/>
          <w:color w:val="auto"/>
          <w:sz w:val="20"/>
          <w:szCs w:val="20"/>
        </w:rPr>
      </w:pPr>
      <w:bookmarkStart w:id="6" w:name="_Toc205552157"/>
      <w:r w:rsidRPr="00544EC4">
        <w:rPr>
          <w:rFonts w:ascii="Times New Roman" w:hAnsi="Times New Roman" w:cs="Times New Roman"/>
          <w:b/>
          <w:color w:val="auto"/>
          <w:sz w:val="20"/>
          <w:szCs w:val="20"/>
        </w:rPr>
        <w:t>Specific</w:t>
      </w:r>
      <w:r w:rsidRPr="00544EC4">
        <w:rPr>
          <w:rFonts w:ascii="Times New Roman" w:hAnsi="Times New Roman" w:cs="Times New Roman"/>
          <w:b/>
          <w:color w:val="auto"/>
          <w:spacing w:val="-5"/>
          <w:sz w:val="20"/>
          <w:szCs w:val="20"/>
        </w:rPr>
        <w:t xml:space="preserve"> </w:t>
      </w:r>
      <w:r w:rsidRPr="00544EC4">
        <w:rPr>
          <w:rFonts w:ascii="Times New Roman" w:hAnsi="Times New Roman" w:cs="Times New Roman"/>
          <w:b/>
          <w:color w:val="auto"/>
          <w:sz w:val="20"/>
          <w:szCs w:val="20"/>
        </w:rPr>
        <w:t>barriers</w:t>
      </w:r>
      <w:r w:rsidRPr="00544EC4">
        <w:rPr>
          <w:rFonts w:ascii="Times New Roman" w:hAnsi="Times New Roman" w:cs="Times New Roman"/>
          <w:b/>
          <w:color w:val="auto"/>
          <w:spacing w:val="-4"/>
          <w:sz w:val="20"/>
          <w:szCs w:val="20"/>
        </w:rPr>
        <w:t xml:space="preserve"> </w:t>
      </w:r>
      <w:r w:rsidRPr="00544EC4">
        <w:rPr>
          <w:rFonts w:ascii="Times New Roman" w:hAnsi="Times New Roman" w:cs="Times New Roman"/>
          <w:b/>
          <w:color w:val="auto"/>
          <w:sz w:val="20"/>
          <w:szCs w:val="20"/>
        </w:rPr>
        <w:t>for</w:t>
      </w:r>
      <w:r w:rsidRPr="00544EC4">
        <w:rPr>
          <w:rFonts w:ascii="Times New Roman" w:hAnsi="Times New Roman" w:cs="Times New Roman"/>
          <w:b/>
          <w:color w:val="auto"/>
          <w:spacing w:val="-3"/>
          <w:sz w:val="20"/>
          <w:szCs w:val="20"/>
        </w:rPr>
        <w:t xml:space="preserve"> </w:t>
      </w:r>
      <w:r w:rsidRPr="00544EC4">
        <w:rPr>
          <w:rFonts w:ascii="Times New Roman" w:hAnsi="Times New Roman" w:cs="Times New Roman"/>
          <w:b/>
          <w:color w:val="auto"/>
          <w:sz w:val="20"/>
          <w:szCs w:val="20"/>
        </w:rPr>
        <w:t>LGBTIQ+</w:t>
      </w:r>
      <w:r w:rsidRPr="00544EC4">
        <w:rPr>
          <w:rFonts w:ascii="Times New Roman" w:hAnsi="Times New Roman" w:cs="Times New Roman"/>
          <w:b/>
          <w:color w:val="auto"/>
          <w:spacing w:val="-4"/>
          <w:sz w:val="20"/>
          <w:szCs w:val="20"/>
        </w:rPr>
        <w:t xml:space="preserve"> </w:t>
      </w:r>
      <w:r w:rsidRPr="00544EC4">
        <w:rPr>
          <w:rFonts w:ascii="Times New Roman" w:hAnsi="Times New Roman" w:cs="Times New Roman"/>
          <w:b/>
          <w:color w:val="auto"/>
          <w:sz w:val="20"/>
          <w:szCs w:val="20"/>
        </w:rPr>
        <w:t>people</w:t>
      </w:r>
      <w:r w:rsidRPr="00544EC4">
        <w:rPr>
          <w:rFonts w:ascii="Times New Roman" w:hAnsi="Times New Roman" w:cs="Times New Roman"/>
          <w:b/>
          <w:color w:val="auto"/>
          <w:spacing w:val="-2"/>
          <w:sz w:val="20"/>
          <w:szCs w:val="20"/>
        </w:rPr>
        <w:t xml:space="preserve"> </w:t>
      </w:r>
      <w:r w:rsidRPr="00544EC4">
        <w:rPr>
          <w:rFonts w:ascii="Times New Roman" w:hAnsi="Times New Roman" w:cs="Times New Roman"/>
          <w:b/>
          <w:color w:val="auto"/>
          <w:sz w:val="20"/>
          <w:szCs w:val="20"/>
        </w:rPr>
        <w:t>living</w:t>
      </w:r>
      <w:r w:rsidRPr="00544EC4">
        <w:rPr>
          <w:rFonts w:ascii="Times New Roman" w:hAnsi="Times New Roman" w:cs="Times New Roman"/>
          <w:b/>
          <w:color w:val="auto"/>
          <w:spacing w:val="-3"/>
          <w:sz w:val="20"/>
          <w:szCs w:val="20"/>
        </w:rPr>
        <w:t xml:space="preserve"> </w:t>
      </w:r>
      <w:r w:rsidRPr="00544EC4">
        <w:rPr>
          <w:rFonts w:ascii="Times New Roman" w:hAnsi="Times New Roman" w:cs="Times New Roman"/>
          <w:b/>
          <w:color w:val="auto"/>
          <w:sz w:val="20"/>
          <w:szCs w:val="20"/>
        </w:rPr>
        <w:t>with</w:t>
      </w:r>
      <w:r w:rsidRPr="00544EC4">
        <w:rPr>
          <w:rFonts w:ascii="Times New Roman" w:hAnsi="Times New Roman" w:cs="Times New Roman"/>
          <w:b/>
          <w:color w:val="auto"/>
          <w:spacing w:val="-3"/>
          <w:sz w:val="20"/>
          <w:szCs w:val="20"/>
        </w:rPr>
        <w:t xml:space="preserve"> </w:t>
      </w:r>
      <w:r w:rsidRPr="00544EC4">
        <w:rPr>
          <w:rFonts w:ascii="Times New Roman" w:hAnsi="Times New Roman" w:cs="Times New Roman"/>
          <w:b/>
          <w:color w:val="auto"/>
          <w:spacing w:val="-5"/>
          <w:sz w:val="20"/>
          <w:szCs w:val="20"/>
        </w:rPr>
        <w:t>HIV</w:t>
      </w:r>
      <w:bookmarkEnd w:id="6"/>
    </w:p>
    <w:p w14:paraId="5E407B77" w14:textId="6A0A13F8" w:rsidR="00721A2A" w:rsidRPr="00544EC4" w:rsidRDefault="00EE3360"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11. </w:t>
      </w:r>
      <w:r w:rsidR="00683BC6" w:rsidRPr="00544EC4">
        <w:rPr>
          <w:rFonts w:ascii="Times New Roman" w:hAnsi="Times New Roman" w:cs="Times New Roman"/>
          <w:sz w:val="20"/>
          <w:szCs w:val="20"/>
        </w:rPr>
        <w:t>In 2025, the GAAT Foundation published the report entitled "</w:t>
      </w:r>
      <w:r w:rsidR="00683BC6" w:rsidRPr="00544EC4">
        <w:rPr>
          <w:rFonts w:ascii="Times New Roman" w:hAnsi="Times New Roman" w:cs="Times New Roman"/>
          <w:i/>
          <w:sz w:val="20"/>
          <w:szCs w:val="20"/>
        </w:rPr>
        <w:t>Flourishing without fear:</w:t>
      </w:r>
      <w:r w:rsidR="00683BC6" w:rsidRPr="00544EC4">
        <w:rPr>
          <w:rFonts w:ascii="Times New Roman" w:hAnsi="Times New Roman" w:cs="Times New Roman"/>
          <w:i/>
          <w:spacing w:val="-2"/>
          <w:sz w:val="20"/>
          <w:szCs w:val="20"/>
        </w:rPr>
        <w:t xml:space="preserve"> </w:t>
      </w:r>
      <w:r w:rsidR="00683BC6" w:rsidRPr="00544EC4">
        <w:rPr>
          <w:rFonts w:ascii="Times New Roman" w:hAnsi="Times New Roman" w:cs="Times New Roman"/>
          <w:i/>
          <w:sz w:val="20"/>
          <w:szCs w:val="20"/>
        </w:rPr>
        <w:t>Participatory</w:t>
      </w:r>
      <w:r w:rsidR="00683BC6" w:rsidRPr="00544EC4">
        <w:rPr>
          <w:rFonts w:ascii="Times New Roman" w:hAnsi="Times New Roman" w:cs="Times New Roman"/>
          <w:i/>
          <w:spacing w:val="-1"/>
          <w:sz w:val="20"/>
          <w:szCs w:val="20"/>
        </w:rPr>
        <w:t xml:space="preserve"> </w:t>
      </w:r>
      <w:r w:rsidR="00683BC6" w:rsidRPr="00544EC4">
        <w:rPr>
          <w:rFonts w:ascii="Times New Roman" w:hAnsi="Times New Roman" w:cs="Times New Roman"/>
          <w:i/>
          <w:sz w:val="20"/>
          <w:szCs w:val="20"/>
        </w:rPr>
        <w:t>diagnosis</w:t>
      </w:r>
      <w:r w:rsidR="00683BC6" w:rsidRPr="00544EC4">
        <w:rPr>
          <w:rFonts w:ascii="Times New Roman" w:hAnsi="Times New Roman" w:cs="Times New Roman"/>
          <w:i/>
          <w:spacing w:val="-1"/>
          <w:sz w:val="20"/>
          <w:szCs w:val="20"/>
        </w:rPr>
        <w:t xml:space="preserve"> </w:t>
      </w:r>
      <w:r w:rsidR="00683BC6" w:rsidRPr="00544EC4">
        <w:rPr>
          <w:rFonts w:ascii="Times New Roman" w:hAnsi="Times New Roman" w:cs="Times New Roman"/>
          <w:i/>
          <w:sz w:val="20"/>
          <w:szCs w:val="20"/>
        </w:rPr>
        <w:t xml:space="preserve">on </w:t>
      </w:r>
      <w:r w:rsidR="00683BC6" w:rsidRPr="00544EC4">
        <w:rPr>
          <w:rFonts w:ascii="Times New Roman" w:hAnsi="Times New Roman" w:cs="Times New Roman"/>
          <w:i/>
          <w:sz w:val="20"/>
          <w:szCs w:val="20"/>
        </w:rPr>
        <w:lastRenderedPageBreak/>
        <w:t>access</w:t>
      </w:r>
      <w:r w:rsidR="00683BC6" w:rsidRPr="00544EC4">
        <w:rPr>
          <w:rFonts w:ascii="Times New Roman" w:hAnsi="Times New Roman" w:cs="Times New Roman"/>
          <w:i/>
          <w:spacing w:val="-1"/>
          <w:sz w:val="20"/>
          <w:szCs w:val="20"/>
        </w:rPr>
        <w:t xml:space="preserve"> </w:t>
      </w:r>
      <w:r w:rsidR="00683BC6" w:rsidRPr="00544EC4">
        <w:rPr>
          <w:rFonts w:ascii="Times New Roman" w:hAnsi="Times New Roman" w:cs="Times New Roman"/>
          <w:i/>
          <w:sz w:val="20"/>
          <w:szCs w:val="20"/>
        </w:rPr>
        <w:t>to health services</w:t>
      </w:r>
      <w:r w:rsidR="00683BC6" w:rsidRPr="00544EC4">
        <w:rPr>
          <w:rFonts w:ascii="Times New Roman" w:hAnsi="Times New Roman" w:cs="Times New Roman"/>
          <w:i/>
          <w:spacing w:val="-3"/>
          <w:sz w:val="20"/>
          <w:szCs w:val="20"/>
        </w:rPr>
        <w:t xml:space="preserve"> </w:t>
      </w:r>
      <w:r w:rsidR="00683BC6" w:rsidRPr="00544EC4">
        <w:rPr>
          <w:rFonts w:ascii="Times New Roman" w:hAnsi="Times New Roman" w:cs="Times New Roman"/>
          <w:i/>
          <w:sz w:val="20"/>
          <w:szCs w:val="20"/>
        </w:rPr>
        <w:t>and</w:t>
      </w:r>
      <w:r w:rsidR="00683BC6" w:rsidRPr="00544EC4">
        <w:rPr>
          <w:rFonts w:ascii="Times New Roman" w:hAnsi="Times New Roman" w:cs="Times New Roman"/>
          <w:i/>
          <w:spacing w:val="-2"/>
          <w:sz w:val="20"/>
          <w:szCs w:val="20"/>
        </w:rPr>
        <w:t xml:space="preserve"> </w:t>
      </w:r>
      <w:r w:rsidR="00683BC6" w:rsidRPr="00544EC4">
        <w:rPr>
          <w:rFonts w:ascii="Times New Roman" w:hAnsi="Times New Roman" w:cs="Times New Roman"/>
          <w:i/>
          <w:sz w:val="20"/>
          <w:szCs w:val="20"/>
        </w:rPr>
        <w:t>insurance for</w:t>
      </w:r>
      <w:r w:rsidR="00683BC6" w:rsidRPr="00544EC4">
        <w:rPr>
          <w:rFonts w:ascii="Times New Roman" w:hAnsi="Times New Roman" w:cs="Times New Roman"/>
          <w:i/>
          <w:spacing w:val="-1"/>
          <w:sz w:val="20"/>
          <w:szCs w:val="20"/>
        </w:rPr>
        <w:t xml:space="preserve"> </w:t>
      </w:r>
      <w:r w:rsidR="00683BC6" w:rsidRPr="00544EC4">
        <w:rPr>
          <w:rFonts w:ascii="Times New Roman" w:hAnsi="Times New Roman" w:cs="Times New Roman"/>
          <w:i/>
          <w:sz w:val="20"/>
          <w:szCs w:val="20"/>
        </w:rPr>
        <w:t>LGBTIQ+ people</w:t>
      </w:r>
      <w:r w:rsidR="00683BC6" w:rsidRPr="00544EC4">
        <w:rPr>
          <w:rFonts w:ascii="Times New Roman" w:hAnsi="Times New Roman" w:cs="Times New Roman"/>
          <w:i/>
          <w:spacing w:val="-14"/>
          <w:sz w:val="20"/>
          <w:szCs w:val="20"/>
        </w:rPr>
        <w:t xml:space="preserve"> </w:t>
      </w:r>
      <w:r w:rsidR="00683BC6" w:rsidRPr="00544EC4">
        <w:rPr>
          <w:rFonts w:ascii="Times New Roman" w:hAnsi="Times New Roman" w:cs="Times New Roman"/>
          <w:i/>
          <w:sz w:val="20"/>
          <w:szCs w:val="20"/>
        </w:rPr>
        <w:t>living</w:t>
      </w:r>
      <w:r w:rsidR="00683BC6" w:rsidRPr="00544EC4">
        <w:rPr>
          <w:rFonts w:ascii="Times New Roman" w:hAnsi="Times New Roman" w:cs="Times New Roman"/>
          <w:i/>
          <w:spacing w:val="-13"/>
          <w:sz w:val="20"/>
          <w:szCs w:val="20"/>
        </w:rPr>
        <w:t xml:space="preserve"> </w:t>
      </w:r>
      <w:r w:rsidR="00683BC6" w:rsidRPr="00544EC4">
        <w:rPr>
          <w:rFonts w:ascii="Times New Roman" w:hAnsi="Times New Roman" w:cs="Times New Roman"/>
          <w:i/>
          <w:sz w:val="20"/>
          <w:szCs w:val="20"/>
        </w:rPr>
        <w:t>with</w:t>
      </w:r>
      <w:r w:rsidR="00683BC6" w:rsidRPr="00544EC4">
        <w:rPr>
          <w:rFonts w:ascii="Times New Roman" w:hAnsi="Times New Roman" w:cs="Times New Roman"/>
          <w:i/>
          <w:spacing w:val="-15"/>
          <w:sz w:val="20"/>
          <w:szCs w:val="20"/>
        </w:rPr>
        <w:t xml:space="preserve"> </w:t>
      </w:r>
      <w:r w:rsidR="00683BC6" w:rsidRPr="00544EC4">
        <w:rPr>
          <w:rFonts w:ascii="Times New Roman" w:hAnsi="Times New Roman" w:cs="Times New Roman"/>
          <w:i/>
          <w:sz w:val="20"/>
          <w:szCs w:val="20"/>
        </w:rPr>
        <w:t>HIV</w:t>
      </w:r>
      <w:r w:rsidR="00683BC6" w:rsidRPr="00544EC4">
        <w:rPr>
          <w:rFonts w:ascii="Times New Roman" w:hAnsi="Times New Roman" w:cs="Times New Roman"/>
          <w:sz w:val="20"/>
          <w:szCs w:val="20"/>
        </w:rPr>
        <w:t>,"</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which</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presents</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an</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overview</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situation</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LGBTIQ+</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people living with HIV in Bogotá. The main findings of the report are highlighted below:</w:t>
      </w:r>
    </w:p>
    <w:p w14:paraId="6ACD694E" w14:textId="15713960" w:rsidR="00721A2A" w:rsidRPr="00544EC4" w:rsidRDefault="00EE3360"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12. </w:t>
      </w:r>
      <w:r w:rsidR="00683BC6" w:rsidRPr="00544EC4">
        <w:rPr>
          <w:rFonts w:ascii="Times New Roman" w:hAnsi="Times New Roman" w:cs="Times New Roman"/>
          <w:sz w:val="20"/>
          <w:szCs w:val="20"/>
        </w:rPr>
        <w:t>Access to healthcare continues to be mediated by stigma and discrimination: Although</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there</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has</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been</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progress</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in</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providing</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care</w:t>
      </w:r>
      <w:r w:rsidR="00683BC6" w:rsidRPr="00544EC4">
        <w:rPr>
          <w:rFonts w:ascii="Times New Roman" w:hAnsi="Times New Roman" w:cs="Times New Roman"/>
          <w:spacing w:val="-12"/>
          <w:sz w:val="20"/>
          <w:szCs w:val="20"/>
        </w:rPr>
        <w:t xml:space="preserve"> </w:t>
      </w:r>
      <w:proofErr w:type="gramStart"/>
      <w:r w:rsidR="00683BC6" w:rsidRPr="00544EC4">
        <w:rPr>
          <w:rFonts w:ascii="Times New Roman" w:hAnsi="Times New Roman" w:cs="Times New Roman"/>
          <w:sz w:val="20"/>
          <w:szCs w:val="20"/>
        </w:rPr>
        <w:t>to</w:t>
      </w:r>
      <w:proofErr w:type="gramEnd"/>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people</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living</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with</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HIV,</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structural barriers</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persist</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due</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social</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prejudice</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a</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lack</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training</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for</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healthcare</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pacing w:val="-2"/>
          <w:sz w:val="20"/>
          <w:szCs w:val="20"/>
        </w:rPr>
        <w:t>personnel.</w:t>
      </w:r>
    </w:p>
    <w:p w14:paraId="2D3B205E" w14:textId="56B10B72" w:rsidR="00721A2A" w:rsidRPr="00544EC4" w:rsidRDefault="00EE3360"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13. </w:t>
      </w:r>
      <w:r w:rsidR="00683BC6" w:rsidRPr="00544EC4">
        <w:rPr>
          <w:rFonts w:ascii="Times New Roman" w:hAnsi="Times New Roman" w:cs="Times New Roman"/>
          <w:sz w:val="20"/>
          <w:szCs w:val="20"/>
        </w:rPr>
        <w:t>Some</w:t>
      </w:r>
      <w:r w:rsidR="00683BC6" w:rsidRPr="00544EC4">
        <w:rPr>
          <w:rFonts w:ascii="Times New Roman" w:hAnsi="Times New Roman" w:cs="Times New Roman"/>
          <w:spacing w:val="46"/>
          <w:sz w:val="20"/>
          <w:szCs w:val="20"/>
        </w:rPr>
        <w:t xml:space="preserve"> </w:t>
      </w:r>
      <w:r w:rsidR="00683BC6" w:rsidRPr="00544EC4">
        <w:rPr>
          <w:rFonts w:ascii="Times New Roman" w:hAnsi="Times New Roman" w:cs="Times New Roman"/>
          <w:sz w:val="20"/>
          <w:szCs w:val="20"/>
        </w:rPr>
        <w:t>cases</w:t>
      </w:r>
      <w:r w:rsidR="00683BC6" w:rsidRPr="00544EC4">
        <w:rPr>
          <w:rFonts w:ascii="Times New Roman" w:hAnsi="Times New Roman" w:cs="Times New Roman"/>
          <w:spacing w:val="47"/>
          <w:sz w:val="20"/>
          <w:szCs w:val="20"/>
        </w:rPr>
        <w:t xml:space="preserve"> </w:t>
      </w:r>
      <w:r w:rsidR="00683BC6" w:rsidRPr="00544EC4">
        <w:rPr>
          <w:rFonts w:ascii="Times New Roman" w:hAnsi="Times New Roman" w:cs="Times New Roman"/>
          <w:sz w:val="20"/>
          <w:szCs w:val="20"/>
        </w:rPr>
        <w:t>supported</w:t>
      </w:r>
      <w:r w:rsidR="00683BC6" w:rsidRPr="00544EC4">
        <w:rPr>
          <w:rFonts w:ascii="Times New Roman" w:hAnsi="Times New Roman" w:cs="Times New Roman"/>
          <w:spacing w:val="48"/>
          <w:sz w:val="20"/>
          <w:szCs w:val="20"/>
        </w:rPr>
        <w:t xml:space="preserve"> </w:t>
      </w:r>
      <w:r w:rsidR="00683BC6" w:rsidRPr="00544EC4">
        <w:rPr>
          <w:rFonts w:ascii="Times New Roman" w:hAnsi="Times New Roman" w:cs="Times New Roman"/>
          <w:sz w:val="20"/>
          <w:szCs w:val="20"/>
        </w:rPr>
        <w:t>by</w:t>
      </w:r>
      <w:r w:rsidR="00683BC6" w:rsidRPr="00544EC4">
        <w:rPr>
          <w:rFonts w:ascii="Times New Roman" w:hAnsi="Times New Roman" w:cs="Times New Roman"/>
          <w:spacing w:val="48"/>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48"/>
          <w:sz w:val="20"/>
          <w:szCs w:val="20"/>
        </w:rPr>
        <w:t xml:space="preserve"> </w:t>
      </w:r>
      <w:r w:rsidR="00683BC6" w:rsidRPr="00544EC4">
        <w:rPr>
          <w:rFonts w:ascii="Times New Roman" w:hAnsi="Times New Roman" w:cs="Times New Roman"/>
          <w:sz w:val="20"/>
          <w:szCs w:val="20"/>
        </w:rPr>
        <w:t>Foundation</w:t>
      </w:r>
      <w:r w:rsidR="00683BC6" w:rsidRPr="00544EC4">
        <w:rPr>
          <w:rFonts w:ascii="Times New Roman" w:hAnsi="Times New Roman" w:cs="Times New Roman"/>
          <w:spacing w:val="45"/>
          <w:sz w:val="20"/>
          <w:szCs w:val="20"/>
        </w:rPr>
        <w:t xml:space="preserve"> </w:t>
      </w:r>
      <w:r w:rsidR="00683BC6" w:rsidRPr="00544EC4">
        <w:rPr>
          <w:rFonts w:ascii="Times New Roman" w:hAnsi="Times New Roman" w:cs="Times New Roman"/>
          <w:sz w:val="20"/>
          <w:szCs w:val="20"/>
        </w:rPr>
        <w:t>show</w:t>
      </w:r>
      <w:r w:rsidR="00683BC6" w:rsidRPr="00544EC4">
        <w:rPr>
          <w:rFonts w:ascii="Times New Roman" w:hAnsi="Times New Roman" w:cs="Times New Roman"/>
          <w:spacing w:val="47"/>
          <w:sz w:val="20"/>
          <w:szCs w:val="20"/>
        </w:rPr>
        <w:t xml:space="preserve"> </w:t>
      </w:r>
      <w:r w:rsidR="00683BC6" w:rsidRPr="00544EC4">
        <w:rPr>
          <w:rFonts w:ascii="Times New Roman" w:hAnsi="Times New Roman" w:cs="Times New Roman"/>
          <w:sz w:val="20"/>
          <w:szCs w:val="20"/>
        </w:rPr>
        <w:t>that</w:t>
      </w:r>
      <w:r w:rsidR="00683BC6" w:rsidRPr="00544EC4">
        <w:rPr>
          <w:rFonts w:ascii="Times New Roman" w:hAnsi="Times New Roman" w:cs="Times New Roman"/>
          <w:spacing w:val="47"/>
          <w:sz w:val="20"/>
          <w:szCs w:val="20"/>
        </w:rPr>
        <w:t xml:space="preserve"> </w:t>
      </w:r>
      <w:r w:rsidR="00683BC6" w:rsidRPr="00544EC4">
        <w:rPr>
          <w:rFonts w:ascii="Times New Roman" w:hAnsi="Times New Roman" w:cs="Times New Roman"/>
          <w:sz w:val="20"/>
          <w:szCs w:val="20"/>
        </w:rPr>
        <w:t>dignified</w:t>
      </w:r>
      <w:r w:rsidR="00683BC6" w:rsidRPr="00544EC4">
        <w:rPr>
          <w:rFonts w:ascii="Times New Roman" w:hAnsi="Times New Roman" w:cs="Times New Roman"/>
          <w:spacing w:val="48"/>
          <w:sz w:val="20"/>
          <w:szCs w:val="20"/>
        </w:rPr>
        <w:t xml:space="preserve"> </w:t>
      </w:r>
      <w:r w:rsidR="00683BC6" w:rsidRPr="00544EC4">
        <w:rPr>
          <w:rFonts w:ascii="Times New Roman" w:hAnsi="Times New Roman" w:cs="Times New Roman"/>
          <w:sz w:val="20"/>
          <w:szCs w:val="20"/>
        </w:rPr>
        <w:t>treatment</w:t>
      </w:r>
      <w:r w:rsidR="00683BC6" w:rsidRPr="00544EC4">
        <w:rPr>
          <w:rFonts w:ascii="Times New Roman" w:hAnsi="Times New Roman" w:cs="Times New Roman"/>
          <w:spacing w:val="48"/>
          <w:sz w:val="20"/>
          <w:szCs w:val="20"/>
        </w:rPr>
        <w:t xml:space="preserve"> </w:t>
      </w:r>
      <w:r w:rsidR="00683BC6" w:rsidRPr="00544EC4">
        <w:rPr>
          <w:rFonts w:ascii="Times New Roman" w:hAnsi="Times New Roman" w:cs="Times New Roman"/>
          <w:spacing w:val="-2"/>
          <w:sz w:val="20"/>
          <w:szCs w:val="20"/>
        </w:rPr>
        <w:t>depends</w:t>
      </w:r>
      <w:r w:rsidR="00275020" w:rsidRPr="00544EC4">
        <w:rPr>
          <w:rFonts w:ascii="Times New Roman" w:hAnsi="Times New Roman" w:cs="Times New Roman"/>
          <w:sz w:val="20"/>
          <w:szCs w:val="20"/>
        </w:rPr>
        <w:t xml:space="preserve"> </w:t>
      </w:r>
      <w:r w:rsidR="00683BC6" w:rsidRPr="00544EC4">
        <w:rPr>
          <w:rFonts w:ascii="Times New Roman" w:hAnsi="Times New Roman" w:cs="Times New Roman"/>
          <w:sz w:val="20"/>
          <w:szCs w:val="20"/>
        </w:rPr>
        <w:t>largely on a person's socioeconomic background, sexual orientation, gender identity, and,</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especially,</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gender</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expression,</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since</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a</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person's</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awareness</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being</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trans</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or</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LGB exposes them to undignified treatment.</w:t>
      </w:r>
    </w:p>
    <w:p w14:paraId="50558AE4" w14:textId="04A44B20" w:rsidR="00721A2A" w:rsidRPr="00544EC4" w:rsidRDefault="00EE3360"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14. </w:t>
      </w:r>
      <w:r w:rsidR="00683BC6" w:rsidRPr="00544EC4">
        <w:rPr>
          <w:rFonts w:ascii="Times New Roman" w:hAnsi="Times New Roman" w:cs="Times New Roman"/>
          <w:sz w:val="20"/>
          <w:szCs w:val="20"/>
        </w:rPr>
        <w:t>Stigma, discrimination, and prejudice generate mistrust and fear of judgment, which</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leads</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barriers</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comprehensive</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healthcare:</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Distrust</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healthcare</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system leads</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many</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people</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omit</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relevant</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information</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about</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their</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sexual</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lives,</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substance</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use, and other practices. This not only affects their access to adequate treatment but also generates incomplete data that obstructs the design of public health strategies based on concrete realities.</w:t>
      </w:r>
    </w:p>
    <w:p w14:paraId="7CBE375F" w14:textId="2D12B7EE" w:rsidR="00721A2A" w:rsidRPr="00544EC4" w:rsidRDefault="00EE3360"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15. </w:t>
      </w:r>
      <w:r w:rsidR="00683BC6" w:rsidRPr="00544EC4">
        <w:rPr>
          <w:rFonts w:ascii="Times New Roman" w:hAnsi="Times New Roman" w:cs="Times New Roman"/>
          <w:sz w:val="20"/>
          <w:szCs w:val="20"/>
        </w:rPr>
        <w:t xml:space="preserve">There are gaps in the health approach for people who use psychoactive substances (PAS) and </w:t>
      </w:r>
      <w:proofErr w:type="spellStart"/>
      <w:r w:rsidR="00683BC6" w:rsidRPr="00544EC4">
        <w:rPr>
          <w:rFonts w:ascii="Times New Roman" w:hAnsi="Times New Roman" w:cs="Times New Roman"/>
          <w:sz w:val="20"/>
          <w:szCs w:val="20"/>
        </w:rPr>
        <w:t>chemsex</w:t>
      </w:r>
      <w:proofErr w:type="spellEnd"/>
      <w:r w:rsidR="00465DDF" w:rsidRPr="00544EC4">
        <w:rPr>
          <w:rStyle w:val="Refdenotaalpie"/>
          <w:rFonts w:ascii="Times New Roman" w:hAnsi="Times New Roman" w:cs="Times New Roman"/>
          <w:sz w:val="20"/>
          <w:szCs w:val="20"/>
        </w:rPr>
        <w:footnoteReference w:id="8"/>
      </w:r>
      <w:r w:rsidR="00683BC6" w:rsidRPr="00544EC4">
        <w:rPr>
          <w:rFonts w:ascii="Times New Roman" w:hAnsi="Times New Roman" w:cs="Times New Roman"/>
          <w:sz w:val="20"/>
          <w:szCs w:val="20"/>
        </w:rPr>
        <w:t>: there are no specific health programs that serve people who are psychoactive substance users, for example, to identify possible interactions between antiretroviral medications and these substances. Nor are there programs</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that</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focus</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on</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people</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who</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practice</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sexualized</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substance</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use,</w:t>
      </w:r>
      <w:r w:rsidR="00683BC6" w:rsidRPr="00544EC4">
        <w:rPr>
          <w:rFonts w:ascii="Times New Roman" w:hAnsi="Times New Roman" w:cs="Times New Roman"/>
          <w:spacing w:val="-17"/>
          <w:sz w:val="20"/>
          <w:szCs w:val="20"/>
        </w:rPr>
        <w:t xml:space="preserve"> </w:t>
      </w:r>
      <w:proofErr w:type="gramStart"/>
      <w:r w:rsidR="00683BC6" w:rsidRPr="00544EC4">
        <w:rPr>
          <w:rFonts w:ascii="Times New Roman" w:hAnsi="Times New Roman" w:cs="Times New Roman"/>
          <w:sz w:val="20"/>
          <w:szCs w:val="20"/>
        </w:rPr>
        <w:t>despite</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fact that</w:t>
      </w:r>
      <w:proofErr w:type="gramEnd"/>
      <w:r w:rsidR="00683BC6" w:rsidRPr="00544EC4">
        <w:rPr>
          <w:rFonts w:ascii="Times New Roman" w:hAnsi="Times New Roman" w:cs="Times New Roman"/>
          <w:sz w:val="20"/>
          <w:szCs w:val="20"/>
        </w:rPr>
        <w:t xml:space="preserve"> this population faces </w:t>
      </w:r>
      <w:proofErr w:type="gramStart"/>
      <w:r w:rsidR="00683BC6" w:rsidRPr="00544EC4">
        <w:rPr>
          <w:rFonts w:ascii="Times New Roman" w:hAnsi="Times New Roman" w:cs="Times New Roman"/>
          <w:sz w:val="20"/>
          <w:szCs w:val="20"/>
        </w:rPr>
        <w:t>particular risks</w:t>
      </w:r>
      <w:proofErr w:type="gramEnd"/>
      <w:r w:rsidR="00683BC6" w:rsidRPr="00544EC4">
        <w:rPr>
          <w:rFonts w:ascii="Times New Roman" w:hAnsi="Times New Roman" w:cs="Times New Roman"/>
          <w:sz w:val="20"/>
          <w:szCs w:val="20"/>
        </w:rPr>
        <w:t xml:space="preserve"> in terms of sexual health and treatment </w:t>
      </w:r>
      <w:r w:rsidR="00683BC6" w:rsidRPr="00544EC4">
        <w:rPr>
          <w:rFonts w:ascii="Times New Roman" w:hAnsi="Times New Roman" w:cs="Times New Roman"/>
          <w:spacing w:val="-2"/>
          <w:sz w:val="20"/>
          <w:szCs w:val="20"/>
        </w:rPr>
        <w:t>adherence.</w:t>
      </w:r>
    </w:p>
    <w:p w14:paraId="307B605C" w14:textId="26660748" w:rsidR="00465DDF" w:rsidRPr="00544EC4" w:rsidRDefault="00EE3360"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16. </w:t>
      </w:r>
      <w:r w:rsidR="00683BC6" w:rsidRPr="00544EC4">
        <w:rPr>
          <w:rFonts w:ascii="Times New Roman" w:hAnsi="Times New Roman" w:cs="Times New Roman"/>
          <w:sz w:val="20"/>
          <w:szCs w:val="20"/>
        </w:rPr>
        <w:t>The health system continues to operate with a moralistic approach: Prevention strategies</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continue</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focus</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on</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use</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condoms</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as</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only</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tool,</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ignoring</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 xml:space="preserve">changes in sexual behaviors and the need for more realistic approaches, such as access to </w:t>
      </w:r>
      <w:proofErr w:type="spellStart"/>
      <w:r w:rsidR="00683BC6" w:rsidRPr="00544EC4">
        <w:rPr>
          <w:rFonts w:ascii="Times New Roman" w:hAnsi="Times New Roman" w:cs="Times New Roman"/>
          <w:sz w:val="20"/>
          <w:szCs w:val="20"/>
        </w:rPr>
        <w:t>PrEP</w:t>
      </w:r>
      <w:proofErr w:type="spellEnd"/>
      <w:r w:rsidR="00683BC6" w:rsidRPr="00544EC4">
        <w:rPr>
          <w:rFonts w:ascii="Times New Roman" w:hAnsi="Times New Roman" w:cs="Times New Roman"/>
          <w:sz w:val="20"/>
          <w:szCs w:val="20"/>
        </w:rPr>
        <w:t>, harm reduction, and strengthening mental health.</w:t>
      </w:r>
    </w:p>
    <w:p w14:paraId="725AF8C1" w14:textId="09C6BF69" w:rsidR="00721A2A" w:rsidRPr="00544EC4" w:rsidRDefault="00EE3360"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17.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lack</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respect</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for</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privacy</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identity</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remains</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an</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outstanding</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issue:</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lack of</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confidentiality</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in</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health</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centers,</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unnecessary</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disclosure</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transgender</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persons’ legal names, and the normalization of stereotypes in medical care reinforce discrimination and the fear of seeking health services.</w:t>
      </w:r>
    </w:p>
    <w:p w14:paraId="27060332" w14:textId="60DF0314" w:rsidR="00721A2A" w:rsidRPr="00544EC4" w:rsidRDefault="00EE3360"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18. </w:t>
      </w:r>
      <w:r w:rsidR="00683BC6" w:rsidRPr="00544EC4">
        <w:rPr>
          <w:rFonts w:ascii="Times New Roman" w:hAnsi="Times New Roman" w:cs="Times New Roman"/>
          <w:sz w:val="20"/>
          <w:szCs w:val="20"/>
        </w:rPr>
        <w:t>Bureaucratic procedures continue to be a barrier to accessing treatment: Administrative processes, the centralization of care centers, and the lack of a clear path</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for</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vulnerable</w:t>
      </w:r>
      <w:r w:rsidR="00683BC6" w:rsidRPr="00544EC4">
        <w:rPr>
          <w:rFonts w:ascii="Times New Roman" w:hAnsi="Times New Roman" w:cs="Times New Roman"/>
          <w:spacing w:val="-2"/>
          <w:sz w:val="20"/>
          <w:szCs w:val="20"/>
        </w:rPr>
        <w:t xml:space="preserve"> </w:t>
      </w:r>
      <w:r w:rsidR="004D6BDB" w:rsidRPr="00544EC4">
        <w:rPr>
          <w:rFonts w:ascii="Times New Roman" w:hAnsi="Times New Roman" w:cs="Times New Roman"/>
          <w:sz w:val="20"/>
          <w:szCs w:val="20"/>
        </w:rPr>
        <w:t>populations,</w:t>
      </w:r>
      <w:r w:rsidR="00683BC6" w:rsidRPr="00544EC4">
        <w:rPr>
          <w:rFonts w:ascii="Times New Roman" w:hAnsi="Times New Roman" w:cs="Times New Roman"/>
          <w:spacing w:val="-1"/>
          <w:sz w:val="20"/>
          <w:szCs w:val="20"/>
        </w:rPr>
        <w:t xml:space="preserve"> </w:t>
      </w:r>
      <w:r w:rsidR="004D6BDB" w:rsidRPr="00544EC4">
        <w:rPr>
          <w:rFonts w:ascii="Times New Roman" w:hAnsi="Times New Roman" w:cs="Times New Roman"/>
          <w:sz w:val="20"/>
          <w:szCs w:val="20"/>
        </w:rPr>
        <w:t>limited</w:t>
      </w:r>
      <w:r w:rsidR="00683BC6" w:rsidRPr="00544EC4">
        <w:rPr>
          <w:rFonts w:ascii="Times New Roman" w:hAnsi="Times New Roman" w:cs="Times New Roman"/>
          <w:sz w:val="20"/>
          <w:szCs w:val="20"/>
        </w:rPr>
        <w:t xml:space="preserve"> access</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to timely</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medical</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treatment,</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especially</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for people on the move or in situations of economic vulnerability.</w:t>
      </w:r>
    </w:p>
    <w:p w14:paraId="2CB54B0A" w14:textId="77777777" w:rsidR="00721A2A" w:rsidRPr="004D6BDB" w:rsidRDefault="00683BC6" w:rsidP="004D6BDB">
      <w:pPr>
        <w:pStyle w:val="Ttulo2"/>
        <w:numPr>
          <w:ilvl w:val="1"/>
          <w:numId w:val="8"/>
        </w:numPr>
        <w:spacing w:before="120" w:line="276" w:lineRule="auto"/>
        <w:jc w:val="both"/>
        <w:rPr>
          <w:rFonts w:ascii="Times New Roman" w:hAnsi="Times New Roman" w:cs="Times New Roman"/>
          <w:b/>
          <w:color w:val="auto"/>
          <w:sz w:val="20"/>
          <w:szCs w:val="20"/>
        </w:rPr>
      </w:pPr>
      <w:bookmarkStart w:id="7" w:name="_Toc205552158"/>
      <w:r w:rsidRPr="004D6BDB">
        <w:rPr>
          <w:rFonts w:ascii="Times New Roman" w:hAnsi="Times New Roman" w:cs="Times New Roman"/>
          <w:b/>
          <w:color w:val="auto"/>
          <w:sz w:val="20"/>
          <w:szCs w:val="20"/>
        </w:rPr>
        <w:t>Intersectional</w:t>
      </w:r>
      <w:r w:rsidRPr="004D6BDB">
        <w:rPr>
          <w:rFonts w:ascii="Times New Roman" w:hAnsi="Times New Roman" w:cs="Times New Roman"/>
          <w:b/>
          <w:color w:val="auto"/>
          <w:spacing w:val="-6"/>
          <w:sz w:val="20"/>
          <w:szCs w:val="20"/>
        </w:rPr>
        <w:t xml:space="preserve"> </w:t>
      </w:r>
      <w:r w:rsidRPr="004D6BDB">
        <w:rPr>
          <w:rFonts w:ascii="Times New Roman" w:hAnsi="Times New Roman" w:cs="Times New Roman"/>
          <w:b/>
          <w:color w:val="auto"/>
          <w:sz w:val="20"/>
          <w:szCs w:val="20"/>
        </w:rPr>
        <w:t>barriers</w:t>
      </w:r>
      <w:r w:rsidRPr="004D6BDB">
        <w:rPr>
          <w:rFonts w:ascii="Times New Roman" w:hAnsi="Times New Roman" w:cs="Times New Roman"/>
          <w:b/>
          <w:color w:val="auto"/>
          <w:spacing w:val="-8"/>
          <w:sz w:val="20"/>
          <w:szCs w:val="20"/>
        </w:rPr>
        <w:t xml:space="preserve"> </w:t>
      </w:r>
      <w:r w:rsidRPr="004D6BDB">
        <w:rPr>
          <w:rFonts w:ascii="Times New Roman" w:hAnsi="Times New Roman" w:cs="Times New Roman"/>
          <w:b/>
          <w:color w:val="auto"/>
          <w:sz w:val="20"/>
          <w:szCs w:val="20"/>
        </w:rPr>
        <w:t>to</w:t>
      </w:r>
      <w:r w:rsidRPr="004D6BDB">
        <w:rPr>
          <w:rFonts w:ascii="Times New Roman" w:hAnsi="Times New Roman" w:cs="Times New Roman"/>
          <w:b/>
          <w:color w:val="auto"/>
          <w:spacing w:val="-7"/>
          <w:sz w:val="20"/>
          <w:szCs w:val="20"/>
        </w:rPr>
        <w:t xml:space="preserve"> </w:t>
      </w:r>
      <w:r w:rsidRPr="004D6BDB">
        <w:rPr>
          <w:rFonts w:ascii="Times New Roman" w:hAnsi="Times New Roman" w:cs="Times New Roman"/>
          <w:b/>
          <w:color w:val="auto"/>
          <w:sz w:val="20"/>
          <w:szCs w:val="20"/>
        </w:rPr>
        <w:t>access</w:t>
      </w:r>
      <w:r w:rsidRPr="004D6BDB">
        <w:rPr>
          <w:rFonts w:ascii="Times New Roman" w:hAnsi="Times New Roman" w:cs="Times New Roman"/>
          <w:b/>
          <w:color w:val="auto"/>
          <w:spacing w:val="-8"/>
          <w:sz w:val="20"/>
          <w:szCs w:val="20"/>
        </w:rPr>
        <w:t xml:space="preserve"> </w:t>
      </w:r>
      <w:r w:rsidRPr="004D6BDB">
        <w:rPr>
          <w:rFonts w:ascii="Times New Roman" w:hAnsi="Times New Roman" w:cs="Times New Roman"/>
          <w:b/>
          <w:color w:val="auto"/>
          <w:sz w:val="20"/>
          <w:szCs w:val="20"/>
        </w:rPr>
        <w:t>to</w:t>
      </w:r>
      <w:r w:rsidRPr="004D6BDB">
        <w:rPr>
          <w:rFonts w:ascii="Times New Roman" w:hAnsi="Times New Roman" w:cs="Times New Roman"/>
          <w:b/>
          <w:color w:val="auto"/>
          <w:spacing w:val="-7"/>
          <w:sz w:val="20"/>
          <w:szCs w:val="20"/>
        </w:rPr>
        <w:t xml:space="preserve"> </w:t>
      </w:r>
      <w:r w:rsidRPr="004D6BDB">
        <w:rPr>
          <w:rFonts w:ascii="Times New Roman" w:hAnsi="Times New Roman" w:cs="Times New Roman"/>
          <w:b/>
          <w:color w:val="auto"/>
          <w:sz w:val="20"/>
          <w:szCs w:val="20"/>
        </w:rPr>
        <w:t>health</w:t>
      </w:r>
      <w:r w:rsidRPr="004D6BDB">
        <w:rPr>
          <w:rFonts w:ascii="Times New Roman" w:hAnsi="Times New Roman" w:cs="Times New Roman"/>
          <w:b/>
          <w:color w:val="auto"/>
          <w:spacing w:val="-7"/>
          <w:sz w:val="20"/>
          <w:szCs w:val="20"/>
        </w:rPr>
        <w:t xml:space="preserve"> </w:t>
      </w:r>
      <w:r w:rsidRPr="004D6BDB">
        <w:rPr>
          <w:rFonts w:ascii="Times New Roman" w:hAnsi="Times New Roman" w:cs="Times New Roman"/>
          <w:b/>
          <w:color w:val="auto"/>
          <w:sz w:val="20"/>
          <w:szCs w:val="20"/>
        </w:rPr>
        <w:t>care</w:t>
      </w:r>
      <w:r w:rsidRPr="004D6BDB">
        <w:rPr>
          <w:rFonts w:ascii="Times New Roman" w:hAnsi="Times New Roman" w:cs="Times New Roman"/>
          <w:b/>
          <w:color w:val="auto"/>
          <w:spacing w:val="-8"/>
          <w:sz w:val="20"/>
          <w:szCs w:val="20"/>
        </w:rPr>
        <w:t xml:space="preserve"> </w:t>
      </w:r>
      <w:r w:rsidRPr="004D6BDB">
        <w:rPr>
          <w:rFonts w:ascii="Times New Roman" w:hAnsi="Times New Roman" w:cs="Times New Roman"/>
          <w:b/>
          <w:color w:val="auto"/>
          <w:sz w:val="20"/>
          <w:szCs w:val="20"/>
        </w:rPr>
        <w:t>for</w:t>
      </w:r>
      <w:r w:rsidRPr="004D6BDB">
        <w:rPr>
          <w:rFonts w:ascii="Times New Roman" w:hAnsi="Times New Roman" w:cs="Times New Roman"/>
          <w:b/>
          <w:color w:val="auto"/>
          <w:spacing w:val="-6"/>
          <w:sz w:val="20"/>
          <w:szCs w:val="20"/>
        </w:rPr>
        <w:t xml:space="preserve"> </w:t>
      </w:r>
      <w:proofErr w:type="spellStart"/>
      <w:r w:rsidRPr="004D6BDB">
        <w:rPr>
          <w:rFonts w:ascii="Times New Roman" w:hAnsi="Times New Roman" w:cs="Times New Roman"/>
          <w:b/>
          <w:i/>
          <w:color w:val="auto"/>
          <w:sz w:val="20"/>
          <w:szCs w:val="20"/>
        </w:rPr>
        <w:t>Embera</w:t>
      </w:r>
      <w:proofErr w:type="spellEnd"/>
      <w:r w:rsidRPr="004D6BDB">
        <w:rPr>
          <w:rFonts w:ascii="Times New Roman" w:hAnsi="Times New Roman" w:cs="Times New Roman"/>
          <w:b/>
          <w:i/>
          <w:color w:val="auto"/>
          <w:spacing w:val="-8"/>
          <w:sz w:val="20"/>
          <w:szCs w:val="20"/>
        </w:rPr>
        <w:t xml:space="preserve"> </w:t>
      </w:r>
      <w:r w:rsidRPr="004D6BDB">
        <w:rPr>
          <w:rFonts w:ascii="Times New Roman" w:hAnsi="Times New Roman" w:cs="Times New Roman"/>
          <w:b/>
          <w:color w:val="auto"/>
          <w:sz w:val="20"/>
          <w:szCs w:val="20"/>
        </w:rPr>
        <w:t>Indigenous</w:t>
      </w:r>
      <w:r w:rsidRPr="004D6BDB">
        <w:rPr>
          <w:rFonts w:ascii="Times New Roman" w:hAnsi="Times New Roman" w:cs="Times New Roman"/>
          <w:b/>
          <w:color w:val="auto"/>
          <w:spacing w:val="-5"/>
          <w:sz w:val="20"/>
          <w:szCs w:val="20"/>
        </w:rPr>
        <w:t xml:space="preserve"> </w:t>
      </w:r>
      <w:r w:rsidRPr="004D6BDB">
        <w:rPr>
          <w:rFonts w:ascii="Times New Roman" w:hAnsi="Times New Roman" w:cs="Times New Roman"/>
          <w:b/>
          <w:color w:val="auto"/>
          <w:sz w:val="20"/>
          <w:szCs w:val="20"/>
        </w:rPr>
        <w:t xml:space="preserve">trans women: The case of </w:t>
      </w:r>
      <w:r w:rsidRPr="004D6BDB">
        <w:rPr>
          <w:rFonts w:ascii="Times New Roman" w:hAnsi="Times New Roman" w:cs="Times New Roman"/>
          <w:b/>
          <w:i/>
          <w:color w:val="auto"/>
          <w:sz w:val="20"/>
          <w:szCs w:val="20"/>
        </w:rPr>
        <w:t xml:space="preserve">Mariposas del Café </w:t>
      </w:r>
      <w:r w:rsidRPr="004D6BDB">
        <w:rPr>
          <w:rFonts w:ascii="Times New Roman" w:hAnsi="Times New Roman" w:cs="Times New Roman"/>
          <w:b/>
          <w:color w:val="auto"/>
          <w:sz w:val="20"/>
          <w:szCs w:val="20"/>
        </w:rPr>
        <w:t>in Santuario, Risaralda</w:t>
      </w:r>
      <w:bookmarkEnd w:id="7"/>
    </w:p>
    <w:p w14:paraId="420C891D" w14:textId="6B6DEA75" w:rsidR="00721A2A" w:rsidRPr="00544EC4" w:rsidRDefault="00EE3360"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19. </w:t>
      </w:r>
      <w:r w:rsidR="00683BC6" w:rsidRPr="00544EC4">
        <w:rPr>
          <w:rFonts w:ascii="Times New Roman" w:hAnsi="Times New Roman" w:cs="Times New Roman"/>
          <w:sz w:val="20"/>
          <w:szCs w:val="20"/>
        </w:rPr>
        <w:t>In</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Colombia,</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1991</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Political</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Constitution</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recognizes</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individual</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collective rights of indigenous peoples, including their autonomy in fundamental areas such as justice,</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education,</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culture,</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health.</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However,</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in</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practice,</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structural</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barriers</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 xml:space="preserve">persist that limit the effective exercise of these rights by communities with multiple and non- hegemonic identities, such as the </w:t>
      </w:r>
      <w:proofErr w:type="spellStart"/>
      <w:r w:rsidR="00683BC6" w:rsidRPr="00544EC4">
        <w:rPr>
          <w:rFonts w:ascii="Times New Roman" w:hAnsi="Times New Roman" w:cs="Times New Roman"/>
          <w:sz w:val="20"/>
          <w:szCs w:val="20"/>
        </w:rPr>
        <w:t>Embera</w:t>
      </w:r>
      <w:proofErr w:type="spellEnd"/>
      <w:r w:rsidR="00683BC6" w:rsidRPr="00544EC4">
        <w:rPr>
          <w:rFonts w:ascii="Times New Roman" w:hAnsi="Times New Roman" w:cs="Times New Roman"/>
          <w:sz w:val="20"/>
          <w:szCs w:val="20"/>
        </w:rPr>
        <w:t xml:space="preserve"> indigenous trans women of the </w:t>
      </w:r>
      <w:r w:rsidR="00683BC6" w:rsidRPr="00544EC4">
        <w:rPr>
          <w:rFonts w:ascii="Times New Roman" w:hAnsi="Times New Roman" w:cs="Times New Roman"/>
          <w:i/>
          <w:sz w:val="20"/>
          <w:szCs w:val="20"/>
        </w:rPr>
        <w:t>Mariposas del Café</w:t>
      </w:r>
      <w:r w:rsidR="00465DDF" w:rsidRPr="00544EC4">
        <w:rPr>
          <w:rStyle w:val="Refdenotaalpie"/>
          <w:rFonts w:ascii="Times New Roman" w:hAnsi="Times New Roman" w:cs="Times New Roman"/>
          <w:i/>
          <w:sz w:val="20"/>
          <w:szCs w:val="20"/>
        </w:rPr>
        <w:footnoteReference w:id="9"/>
      </w:r>
      <w:r w:rsidR="00683BC6" w:rsidRPr="00544EC4">
        <w:rPr>
          <w:rFonts w:ascii="Times New Roman" w:hAnsi="Times New Roman" w:cs="Times New Roman"/>
          <w:i/>
          <w:spacing w:val="31"/>
          <w:position w:val="7"/>
          <w:sz w:val="20"/>
          <w:szCs w:val="20"/>
        </w:rPr>
        <w:t xml:space="preserve"> </w:t>
      </w:r>
      <w:r w:rsidR="00683BC6" w:rsidRPr="00544EC4">
        <w:rPr>
          <w:rFonts w:ascii="Times New Roman" w:hAnsi="Times New Roman" w:cs="Times New Roman"/>
          <w:sz w:val="20"/>
          <w:szCs w:val="20"/>
        </w:rPr>
        <w:t>community, located in the municipality of Santuario, Risaralda department.</w:t>
      </w:r>
    </w:p>
    <w:p w14:paraId="6E2F5C78" w14:textId="2CCC1083" w:rsidR="00721A2A" w:rsidRPr="00544EC4" w:rsidRDefault="00EE3360"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20. </w:t>
      </w:r>
      <w:r w:rsidR="00683BC6" w:rsidRPr="00544EC4">
        <w:rPr>
          <w:rFonts w:ascii="Times New Roman" w:hAnsi="Times New Roman" w:cs="Times New Roman"/>
          <w:sz w:val="20"/>
          <w:szCs w:val="20"/>
        </w:rPr>
        <w:t>Although this community defines itself and organizes politically, the lack of legal recognition by the Ministry of the Interior has had negative implications for the guarantee</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their</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cultural</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rights</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especially</w:t>
      </w:r>
      <w:r w:rsidR="00683BC6" w:rsidRPr="00544EC4">
        <w:rPr>
          <w:rFonts w:ascii="Times New Roman" w:hAnsi="Times New Roman" w:cs="Times New Roman"/>
          <w:spacing w:val="-2"/>
          <w:sz w:val="20"/>
          <w:szCs w:val="20"/>
        </w:rPr>
        <w:t xml:space="preserve"> </w:t>
      </w:r>
      <w:proofErr w:type="gramStart"/>
      <w:r w:rsidR="00683BC6" w:rsidRPr="00544EC4">
        <w:rPr>
          <w:rFonts w:ascii="Times New Roman" w:hAnsi="Times New Roman" w:cs="Times New Roman"/>
          <w:sz w:val="20"/>
          <w:szCs w:val="20"/>
        </w:rPr>
        <w:t>in</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area</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of</w:t>
      </w:r>
      <w:proofErr w:type="gramEnd"/>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health.</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Many</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lastRenderedPageBreak/>
        <w:t>the</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women who</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make</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up</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this</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community</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have</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been</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victims</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forced</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displacement</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are</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on</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pacing w:val="-5"/>
          <w:sz w:val="20"/>
          <w:szCs w:val="20"/>
        </w:rPr>
        <w:t>the</w:t>
      </w:r>
      <w:r w:rsidR="00465DDF" w:rsidRPr="00544EC4">
        <w:rPr>
          <w:rFonts w:ascii="Times New Roman" w:hAnsi="Times New Roman" w:cs="Times New Roman"/>
          <w:sz w:val="20"/>
          <w:szCs w:val="20"/>
          <w:vertAlign w:val="superscript"/>
        </w:rPr>
        <w:t xml:space="preserve"> </w:t>
      </w:r>
      <w:r w:rsidR="00683BC6" w:rsidRPr="00544EC4">
        <w:rPr>
          <w:rFonts w:ascii="Times New Roman" w:hAnsi="Times New Roman" w:cs="Times New Roman"/>
          <w:sz w:val="20"/>
          <w:szCs w:val="20"/>
        </w:rPr>
        <w:t>move without documentation that supports their identity</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and facilitates their access</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to basic</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services.</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Even</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when</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they</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have</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identity</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documents,</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they</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often</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do</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not</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reflect</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 xml:space="preserve">their identifying names, which generates administrative inconsistencies and additional </w:t>
      </w:r>
      <w:r w:rsidR="00683BC6" w:rsidRPr="00544EC4">
        <w:rPr>
          <w:rFonts w:ascii="Times New Roman" w:hAnsi="Times New Roman" w:cs="Times New Roman"/>
          <w:spacing w:val="-2"/>
          <w:sz w:val="20"/>
          <w:szCs w:val="20"/>
        </w:rPr>
        <w:t>barriers.</w:t>
      </w:r>
    </w:p>
    <w:p w14:paraId="29FB6CF8" w14:textId="758650F8" w:rsidR="00721A2A" w:rsidRPr="00544EC4" w:rsidRDefault="008E6713"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21. </w:t>
      </w:r>
      <w:r w:rsidR="00683BC6" w:rsidRPr="00544EC4">
        <w:rPr>
          <w:rFonts w:ascii="Times New Roman" w:hAnsi="Times New Roman" w:cs="Times New Roman"/>
          <w:sz w:val="20"/>
          <w:szCs w:val="20"/>
        </w:rPr>
        <w:t xml:space="preserve">Access to health services for </w:t>
      </w:r>
      <w:proofErr w:type="spellStart"/>
      <w:r w:rsidR="00683BC6" w:rsidRPr="00544EC4">
        <w:rPr>
          <w:rFonts w:ascii="Times New Roman" w:hAnsi="Times New Roman" w:cs="Times New Roman"/>
          <w:sz w:val="20"/>
          <w:szCs w:val="20"/>
        </w:rPr>
        <w:t>Embera</w:t>
      </w:r>
      <w:proofErr w:type="spellEnd"/>
      <w:r w:rsidR="00683BC6" w:rsidRPr="00544EC4">
        <w:rPr>
          <w:rFonts w:ascii="Times New Roman" w:hAnsi="Times New Roman" w:cs="Times New Roman"/>
          <w:sz w:val="20"/>
          <w:szCs w:val="20"/>
        </w:rPr>
        <w:t xml:space="preserve"> indigenous trans women is hampered by institutional</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practices</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marked</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by</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prejudice,</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stigmatization,</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ignorance</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both</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trans identities</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cultural</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specificities</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indigenous</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peoples.</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This</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lack</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intersectional understanding prevents the implementation of intercultural care models with a differential approach, resulting in services that fail to consider the dynamics of the health-disease</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process</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in</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indigenous</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contexts</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tend</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blame</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patients</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for</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their</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lack of</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"willingness"</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or</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"adherence,"</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without</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addressing</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structural</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symbolic</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barriers they face, such as the stigmatization of their traditional practices, distrust of health institutions, and the lack of personnel trained in their language or culture.</w:t>
      </w:r>
    </w:p>
    <w:p w14:paraId="2D9025DC" w14:textId="208B6CE9" w:rsidR="00721A2A" w:rsidRPr="00544EC4" w:rsidRDefault="008E6713"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22. </w:t>
      </w:r>
      <w:r w:rsidR="00683BC6" w:rsidRPr="00544EC4">
        <w:rPr>
          <w:rFonts w:ascii="Times New Roman" w:hAnsi="Times New Roman" w:cs="Times New Roman"/>
          <w:sz w:val="20"/>
          <w:szCs w:val="20"/>
        </w:rPr>
        <w:t>In specific cases such as HIV diagnosis, comprehensive strategies to ensure treatment adherence and effective actions to prevent sexually transmitted infections (STIs)</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are</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not</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developed,</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neglecting</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cultural,</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social,</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cosmogonic</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 xml:space="preserve">components of the community. Healthcare largely focuses on diagnosing STIs without sustained support for therapeutic processes, health promotion, and the prevention of new </w:t>
      </w:r>
      <w:r w:rsidR="00683BC6" w:rsidRPr="00544EC4">
        <w:rPr>
          <w:rFonts w:ascii="Times New Roman" w:hAnsi="Times New Roman" w:cs="Times New Roman"/>
          <w:spacing w:val="-2"/>
          <w:sz w:val="20"/>
          <w:szCs w:val="20"/>
        </w:rPr>
        <w:t>infections.</w:t>
      </w:r>
    </w:p>
    <w:p w14:paraId="11E34094" w14:textId="1E10A9DC" w:rsidR="00721A2A" w:rsidRPr="00544EC4" w:rsidRDefault="008E6713"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23. </w:t>
      </w:r>
      <w:r w:rsidR="00683BC6" w:rsidRPr="00544EC4">
        <w:rPr>
          <w:rFonts w:ascii="Times New Roman" w:hAnsi="Times New Roman" w:cs="Times New Roman"/>
          <w:sz w:val="20"/>
          <w:szCs w:val="20"/>
        </w:rPr>
        <w:t>Faced with these limitations, many indigenous trans women choose to turn to traditional doctors</w:t>
      </w:r>
      <w:r w:rsidR="00465DDF" w:rsidRPr="00544EC4">
        <w:rPr>
          <w:rStyle w:val="Refdenotaalpie"/>
          <w:rFonts w:ascii="Times New Roman" w:hAnsi="Times New Roman" w:cs="Times New Roman"/>
          <w:sz w:val="20"/>
          <w:szCs w:val="20"/>
        </w:rPr>
        <w:footnoteReference w:id="10"/>
      </w:r>
      <w:r w:rsidR="00683BC6" w:rsidRPr="00544EC4">
        <w:rPr>
          <w:rFonts w:ascii="Times New Roman" w:hAnsi="Times New Roman" w:cs="Times New Roman"/>
          <w:sz w:val="20"/>
          <w:szCs w:val="20"/>
        </w:rPr>
        <w:t>, who charge them high fees for not being part of reservations</w:t>
      </w:r>
      <w:r w:rsidR="00BA44BF" w:rsidRPr="00544EC4">
        <w:rPr>
          <w:rStyle w:val="Refdenotaalpie"/>
          <w:rFonts w:ascii="Times New Roman" w:hAnsi="Times New Roman" w:cs="Times New Roman"/>
          <w:sz w:val="20"/>
          <w:szCs w:val="20"/>
        </w:rPr>
        <w:footnoteReference w:id="11"/>
      </w:r>
      <w:r w:rsidR="00683BC6" w:rsidRPr="00544EC4">
        <w:rPr>
          <w:rFonts w:ascii="Times New Roman" w:hAnsi="Times New Roman" w:cs="Times New Roman"/>
          <w:sz w:val="20"/>
          <w:szCs w:val="20"/>
        </w:rPr>
        <w:t>. This entails assuming high economic costs without necessarily guaranteeing access to appropriate treatment for their specific health conditions. This situation demonstrates</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a</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systematic</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violation</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their</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fundamental</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right</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health,</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which</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 xml:space="preserve">requires addressing from a </w:t>
      </w:r>
      <w:proofErr w:type="gramStart"/>
      <w:r w:rsidR="00683BC6" w:rsidRPr="00544EC4">
        <w:rPr>
          <w:rFonts w:ascii="Times New Roman" w:hAnsi="Times New Roman" w:cs="Times New Roman"/>
          <w:sz w:val="20"/>
          <w:szCs w:val="20"/>
        </w:rPr>
        <w:t>human rights</w:t>
      </w:r>
      <w:proofErr w:type="gramEnd"/>
      <w:r w:rsidR="00683BC6" w:rsidRPr="00544EC4">
        <w:rPr>
          <w:rFonts w:ascii="Times New Roman" w:hAnsi="Times New Roman" w:cs="Times New Roman"/>
          <w:sz w:val="20"/>
          <w:szCs w:val="20"/>
        </w:rPr>
        <w:t>, intercultural, and social justice perspective.</w:t>
      </w:r>
    </w:p>
    <w:p w14:paraId="56312CB4" w14:textId="77777777" w:rsidR="00721A2A" w:rsidRPr="00544EC4" w:rsidRDefault="00683BC6" w:rsidP="00EE7201">
      <w:pPr>
        <w:pStyle w:val="Ttulo1"/>
        <w:numPr>
          <w:ilvl w:val="0"/>
          <w:numId w:val="8"/>
        </w:numPr>
        <w:spacing w:before="120" w:line="276" w:lineRule="auto"/>
        <w:jc w:val="both"/>
        <w:rPr>
          <w:rFonts w:ascii="Times New Roman" w:hAnsi="Times New Roman" w:cs="Times New Roman"/>
          <w:b/>
          <w:color w:val="auto"/>
          <w:sz w:val="20"/>
          <w:szCs w:val="20"/>
        </w:rPr>
      </w:pPr>
      <w:bookmarkStart w:id="8" w:name="_Toc205552159"/>
      <w:r w:rsidRPr="00544EC4">
        <w:rPr>
          <w:rFonts w:ascii="Times New Roman" w:hAnsi="Times New Roman" w:cs="Times New Roman"/>
          <w:b/>
          <w:color w:val="auto"/>
          <w:sz w:val="20"/>
          <w:szCs w:val="20"/>
        </w:rPr>
        <w:t>The right to gender identity in terms of identity documents and its effects on social, economic, and cultural rights</w:t>
      </w:r>
      <w:bookmarkEnd w:id="8"/>
    </w:p>
    <w:p w14:paraId="55D7F934" w14:textId="4B5D928D" w:rsidR="00721A2A" w:rsidRPr="00544EC4" w:rsidRDefault="008E6713"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24. </w:t>
      </w:r>
      <w:r w:rsidR="00683BC6" w:rsidRPr="00544EC4">
        <w:rPr>
          <w:rFonts w:ascii="Times New Roman" w:hAnsi="Times New Roman" w:cs="Times New Roman"/>
          <w:sz w:val="20"/>
          <w:szCs w:val="20"/>
        </w:rPr>
        <w:t>The right to gender identity implies the State's obligation to adopt mechanisms so that transgender and non-binary people can modify their identity documents so that they reflect and respect that identity. Although there are legal mechanisms to adjust name</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sex</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marker</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on</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identity</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card</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w:t>
      </w:r>
      <w:r w:rsidR="00683BC6" w:rsidRPr="00544EC4">
        <w:rPr>
          <w:rFonts w:ascii="Times New Roman" w:hAnsi="Times New Roman" w:cs="Times New Roman"/>
          <w:i/>
          <w:sz w:val="20"/>
          <w:szCs w:val="20"/>
        </w:rPr>
        <w:t>Cedula</w:t>
      </w:r>
      <w:r w:rsidR="00683BC6" w:rsidRPr="00544EC4">
        <w:rPr>
          <w:rFonts w:ascii="Times New Roman" w:hAnsi="Times New Roman" w:cs="Times New Roman"/>
          <w:sz w:val="20"/>
          <w:szCs w:val="20"/>
        </w:rPr>
        <w:t>)</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(Decree</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1227</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2015,</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Sentences T-63 of 2015 and T-033 of 2022), in practice this right is conditioned by the will of the officials of the notaries (entity before which these procedures must be carried out), since the will of</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the notaries may be</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affected</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by personal</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prejudices, ignorance</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the current regulations or restrictive interpretations of the same, which translates into unjustified</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delays,</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additional</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demands</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or,</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in</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some</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cases,</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arbitrary</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refusals</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carry</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out</w:t>
      </w:r>
      <w:bookmarkStart w:id="9" w:name="_bookmark10"/>
      <w:bookmarkEnd w:id="9"/>
      <w:r w:rsidR="00BA44BF" w:rsidRPr="00544EC4">
        <w:rPr>
          <w:rFonts w:ascii="Times New Roman" w:hAnsi="Times New Roman" w:cs="Times New Roman"/>
          <w:sz w:val="20"/>
          <w:szCs w:val="20"/>
        </w:rPr>
        <w:t xml:space="preserve"> </w:t>
      </w:r>
      <w:r w:rsidR="00683BC6" w:rsidRPr="00544EC4">
        <w:rPr>
          <w:rFonts w:ascii="Times New Roman" w:hAnsi="Times New Roman" w:cs="Times New Roman"/>
          <w:sz w:val="20"/>
          <w:szCs w:val="20"/>
        </w:rPr>
        <w:t>the procedure. This right is also limited by a person's purchasing power (these procedures are burdensome), which means that many transgender and non-binary people who are in conditions of socioeconomic vulnerability cannot access these procedures, making it impossible to guarantee their right to gender identity. The process, which should be an act of affirmation and recognition, ends up being a grueling bureaucratic experience for many people, or even subjecting them to discrimination</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violence.</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This</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means</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that</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many</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transgender</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non-binary</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 xml:space="preserve">people are unable or unwilling to modify their identity documents </w:t>
      </w:r>
      <w:proofErr w:type="gramStart"/>
      <w:r w:rsidR="00683BC6" w:rsidRPr="00544EC4">
        <w:rPr>
          <w:rFonts w:ascii="Times New Roman" w:hAnsi="Times New Roman" w:cs="Times New Roman"/>
          <w:sz w:val="20"/>
          <w:szCs w:val="20"/>
        </w:rPr>
        <w:t>in order to</w:t>
      </w:r>
      <w:proofErr w:type="gramEnd"/>
      <w:r w:rsidR="00683BC6" w:rsidRPr="00544EC4">
        <w:rPr>
          <w:rFonts w:ascii="Times New Roman" w:hAnsi="Times New Roman" w:cs="Times New Roman"/>
          <w:sz w:val="20"/>
          <w:szCs w:val="20"/>
        </w:rPr>
        <w:t xml:space="preserve"> avoid discriminatory treatment and mental health problems.</w:t>
      </w:r>
    </w:p>
    <w:p w14:paraId="598034DA" w14:textId="4C56D604" w:rsidR="00721A2A" w:rsidRPr="00544EC4" w:rsidRDefault="008E6713"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25. </w:t>
      </w:r>
      <w:r w:rsidR="00683BC6" w:rsidRPr="00544EC4">
        <w:rPr>
          <w:rFonts w:ascii="Times New Roman" w:hAnsi="Times New Roman" w:cs="Times New Roman"/>
          <w:sz w:val="20"/>
          <w:szCs w:val="20"/>
        </w:rPr>
        <w:t>However, in Colombia, as reiterated by constitutional rulings such as T-033 of 2022,</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identifying</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name</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gender</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lastRenderedPageBreak/>
        <w:t>must</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be</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respected</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protected</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regardless</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of whether</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person</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has</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modified</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said</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identity</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documents.</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However,</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having</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identity documents that reflect and respect the name and gender identity of transgender persons also constitutes a specific obstacle to accessing economic and social rights such as education, employment, health care, and employee benefits. In the educational field, an identity document that does not match gender expression often leads to discrimination, stigmatization, and, in many cases, dropping out of school. In the workplace, this discrepancy can lead to missed opportunities from the moment a job recruitment process begins, as well as discriminatory treatment during interviews or in the workplace.</w:t>
      </w:r>
    </w:p>
    <w:p w14:paraId="777E8C1D" w14:textId="62EB4879" w:rsidR="00721A2A" w:rsidRPr="00544EC4" w:rsidRDefault="008E6713"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26. </w:t>
      </w:r>
      <w:r w:rsidR="00683BC6" w:rsidRPr="00544EC4">
        <w:rPr>
          <w:rFonts w:ascii="Times New Roman" w:hAnsi="Times New Roman" w:cs="Times New Roman"/>
          <w:sz w:val="20"/>
          <w:szCs w:val="20"/>
        </w:rPr>
        <w:t>According</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i/>
          <w:sz w:val="20"/>
          <w:szCs w:val="20"/>
        </w:rPr>
        <w:t>Colombia</w:t>
      </w:r>
      <w:r w:rsidR="00683BC6" w:rsidRPr="00544EC4">
        <w:rPr>
          <w:rFonts w:ascii="Times New Roman" w:hAnsi="Times New Roman" w:cs="Times New Roman"/>
          <w:i/>
          <w:spacing w:val="-2"/>
          <w:sz w:val="20"/>
          <w:szCs w:val="20"/>
        </w:rPr>
        <w:t xml:space="preserve"> </w:t>
      </w:r>
      <w:proofErr w:type="spellStart"/>
      <w:r w:rsidR="00683BC6" w:rsidRPr="00544EC4">
        <w:rPr>
          <w:rFonts w:ascii="Times New Roman" w:hAnsi="Times New Roman" w:cs="Times New Roman"/>
          <w:i/>
          <w:sz w:val="20"/>
          <w:szCs w:val="20"/>
        </w:rPr>
        <w:t>Diversa</w:t>
      </w:r>
      <w:proofErr w:type="spellEnd"/>
      <w:r w:rsidR="00BA44BF" w:rsidRPr="00544EC4">
        <w:rPr>
          <w:rStyle w:val="Refdenotaalpie"/>
          <w:rFonts w:ascii="Times New Roman" w:hAnsi="Times New Roman" w:cs="Times New Roman"/>
          <w:i/>
          <w:sz w:val="20"/>
          <w:szCs w:val="20"/>
        </w:rPr>
        <w:footnoteReference w:id="12"/>
      </w:r>
      <w:r w:rsidR="00683BC6" w:rsidRPr="00544EC4">
        <w:rPr>
          <w:rFonts w:ascii="Times New Roman" w:hAnsi="Times New Roman" w:cs="Times New Roman"/>
          <w:i/>
          <w:spacing w:val="19"/>
          <w:position w:val="7"/>
          <w:sz w:val="20"/>
          <w:szCs w:val="20"/>
        </w:rPr>
        <w:t xml:space="preserve"> </w:t>
      </w:r>
      <w:r w:rsidR="00683BC6" w:rsidRPr="00544EC4">
        <w:rPr>
          <w:rFonts w:ascii="Times New Roman" w:hAnsi="Times New Roman" w:cs="Times New Roman"/>
          <w:sz w:val="20"/>
          <w:szCs w:val="20"/>
        </w:rPr>
        <w:t>(2022),</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38%</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transgender</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persons</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interviewed reported having dropped out of school for reasons related to their gender identity. In the workplace, this discrepancy can lead to missed opportunities from the moment a job recruitment process begins, as well as discriminatory treatment during interviews or</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in</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workplace.</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For</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example,</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same</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report</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documents</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that</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61%</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transgender persons do not have formal employment, largely due to the lack of recognition and alignment of their ID with their gender identity.</w:t>
      </w:r>
    </w:p>
    <w:p w14:paraId="4CD23DA7" w14:textId="361F375B" w:rsidR="00721A2A" w:rsidRPr="00544EC4" w:rsidRDefault="008E6713"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27. </w:t>
      </w:r>
      <w:r w:rsidR="00683BC6" w:rsidRPr="00544EC4">
        <w:rPr>
          <w:rFonts w:ascii="Times New Roman" w:hAnsi="Times New Roman" w:cs="Times New Roman"/>
          <w:sz w:val="20"/>
          <w:szCs w:val="20"/>
        </w:rPr>
        <w:t>In</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health</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sector,</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transgender</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non-binary</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people</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have</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been</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affected</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by</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the health</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system,</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facing</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denial</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services,</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hostile</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treatment,</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re-victimizing</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practices. Many</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people</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must explain their</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own bodies,</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justify</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their</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identity, and tolerate invasive and incorrect questions. Furthermore, if their documents are not recognized in the health system's databases, access to treatment, consistent medical records, or differentiated care programs is hindered, as previously mentioned.</w:t>
      </w:r>
    </w:p>
    <w:p w14:paraId="38941918" w14:textId="44B7192F" w:rsidR="00721A2A" w:rsidRPr="00544EC4" w:rsidRDefault="00683BC6" w:rsidP="00EE7201">
      <w:pPr>
        <w:pStyle w:val="Ttulo1"/>
        <w:numPr>
          <w:ilvl w:val="0"/>
          <w:numId w:val="8"/>
        </w:numPr>
        <w:spacing w:before="120" w:line="276" w:lineRule="auto"/>
        <w:jc w:val="both"/>
        <w:rPr>
          <w:rFonts w:ascii="Times New Roman" w:hAnsi="Times New Roman" w:cs="Times New Roman"/>
          <w:b/>
          <w:color w:val="auto"/>
          <w:sz w:val="20"/>
          <w:szCs w:val="20"/>
        </w:rPr>
      </w:pPr>
      <w:bookmarkStart w:id="10" w:name="_Toc205552160"/>
      <w:r w:rsidRPr="00544EC4">
        <w:rPr>
          <w:rFonts w:ascii="Times New Roman" w:hAnsi="Times New Roman" w:cs="Times New Roman"/>
          <w:b/>
          <w:color w:val="auto"/>
          <w:sz w:val="20"/>
          <w:szCs w:val="20"/>
        </w:rPr>
        <w:t>Barriers</w:t>
      </w:r>
      <w:r w:rsidRPr="00544EC4">
        <w:rPr>
          <w:rFonts w:ascii="Times New Roman" w:hAnsi="Times New Roman" w:cs="Times New Roman"/>
          <w:b/>
          <w:color w:val="auto"/>
          <w:spacing w:val="-14"/>
          <w:sz w:val="20"/>
          <w:szCs w:val="20"/>
        </w:rPr>
        <w:t xml:space="preserve"> </w:t>
      </w:r>
      <w:r w:rsidRPr="00544EC4">
        <w:rPr>
          <w:rFonts w:ascii="Times New Roman" w:hAnsi="Times New Roman" w:cs="Times New Roman"/>
          <w:b/>
          <w:color w:val="auto"/>
          <w:sz w:val="20"/>
          <w:szCs w:val="20"/>
        </w:rPr>
        <w:t>to</w:t>
      </w:r>
      <w:r w:rsidRPr="00544EC4">
        <w:rPr>
          <w:rFonts w:ascii="Times New Roman" w:hAnsi="Times New Roman" w:cs="Times New Roman"/>
          <w:b/>
          <w:color w:val="auto"/>
          <w:spacing w:val="-15"/>
          <w:sz w:val="20"/>
          <w:szCs w:val="20"/>
        </w:rPr>
        <w:t xml:space="preserve"> </w:t>
      </w:r>
      <w:r w:rsidRPr="00544EC4">
        <w:rPr>
          <w:rFonts w:ascii="Times New Roman" w:hAnsi="Times New Roman" w:cs="Times New Roman"/>
          <w:b/>
          <w:color w:val="auto"/>
          <w:sz w:val="20"/>
          <w:szCs w:val="20"/>
        </w:rPr>
        <w:t>the</w:t>
      </w:r>
      <w:r w:rsidRPr="00544EC4">
        <w:rPr>
          <w:rFonts w:ascii="Times New Roman" w:hAnsi="Times New Roman" w:cs="Times New Roman"/>
          <w:b/>
          <w:color w:val="auto"/>
          <w:spacing w:val="-14"/>
          <w:sz w:val="20"/>
          <w:szCs w:val="20"/>
        </w:rPr>
        <w:t xml:space="preserve"> </w:t>
      </w:r>
      <w:r w:rsidRPr="00544EC4">
        <w:rPr>
          <w:rFonts w:ascii="Times New Roman" w:hAnsi="Times New Roman" w:cs="Times New Roman"/>
          <w:b/>
          <w:color w:val="auto"/>
          <w:sz w:val="20"/>
          <w:szCs w:val="20"/>
        </w:rPr>
        <w:t>full</w:t>
      </w:r>
      <w:r w:rsidRPr="00544EC4">
        <w:rPr>
          <w:rFonts w:ascii="Times New Roman" w:hAnsi="Times New Roman" w:cs="Times New Roman"/>
          <w:b/>
          <w:color w:val="auto"/>
          <w:spacing w:val="-12"/>
          <w:sz w:val="20"/>
          <w:szCs w:val="20"/>
        </w:rPr>
        <w:t xml:space="preserve"> </w:t>
      </w:r>
      <w:r w:rsidRPr="00544EC4">
        <w:rPr>
          <w:rFonts w:ascii="Times New Roman" w:hAnsi="Times New Roman" w:cs="Times New Roman"/>
          <w:b/>
          <w:color w:val="auto"/>
          <w:sz w:val="20"/>
          <w:szCs w:val="20"/>
        </w:rPr>
        <w:t>enjoyment</w:t>
      </w:r>
      <w:r w:rsidRPr="00544EC4">
        <w:rPr>
          <w:rFonts w:ascii="Times New Roman" w:hAnsi="Times New Roman" w:cs="Times New Roman"/>
          <w:b/>
          <w:color w:val="auto"/>
          <w:spacing w:val="-16"/>
          <w:sz w:val="20"/>
          <w:szCs w:val="20"/>
        </w:rPr>
        <w:t xml:space="preserve"> </w:t>
      </w:r>
      <w:r w:rsidRPr="00544EC4">
        <w:rPr>
          <w:rFonts w:ascii="Times New Roman" w:hAnsi="Times New Roman" w:cs="Times New Roman"/>
          <w:b/>
          <w:color w:val="auto"/>
          <w:sz w:val="20"/>
          <w:szCs w:val="20"/>
        </w:rPr>
        <w:t>of</w:t>
      </w:r>
      <w:r w:rsidRPr="00544EC4">
        <w:rPr>
          <w:rFonts w:ascii="Times New Roman" w:hAnsi="Times New Roman" w:cs="Times New Roman"/>
          <w:b/>
          <w:color w:val="auto"/>
          <w:spacing w:val="-16"/>
          <w:sz w:val="20"/>
          <w:szCs w:val="20"/>
        </w:rPr>
        <w:t xml:space="preserve"> </w:t>
      </w:r>
      <w:r w:rsidRPr="00544EC4">
        <w:rPr>
          <w:rFonts w:ascii="Times New Roman" w:hAnsi="Times New Roman" w:cs="Times New Roman"/>
          <w:b/>
          <w:color w:val="auto"/>
          <w:sz w:val="20"/>
          <w:szCs w:val="20"/>
        </w:rPr>
        <w:t>the</w:t>
      </w:r>
      <w:r w:rsidRPr="00544EC4">
        <w:rPr>
          <w:rFonts w:ascii="Times New Roman" w:hAnsi="Times New Roman" w:cs="Times New Roman"/>
          <w:b/>
          <w:color w:val="auto"/>
          <w:spacing w:val="-14"/>
          <w:sz w:val="20"/>
          <w:szCs w:val="20"/>
        </w:rPr>
        <w:t xml:space="preserve"> </w:t>
      </w:r>
      <w:r w:rsidRPr="00544EC4">
        <w:rPr>
          <w:rFonts w:ascii="Times New Roman" w:hAnsi="Times New Roman" w:cs="Times New Roman"/>
          <w:b/>
          <w:color w:val="auto"/>
          <w:sz w:val="20"/>
          <w:szCs w:val="20"/>
        </w:rPr>
        <w:t>right</w:t>
      </w:r>
      <w:r w:rsidRPr="00544EC4">
        <w:rPr>
          <w:rFonts w:ascii="Times New Roman" w:hAnsi="Times New Roman" w:cs="Times New Roman"/>
          <w:b/>
          <w:color w:val="auto"/>
          <w:spacing w:val="-16"/>
          <w:sz w:val="20"/>
          <w:szCs w:val="20"/>
        </w:rPr>
        <w:t xml:space="preserve"> </w:t>
      </w:r>
      <w:r w:rsidRPr="00544EC4">
        <w:rPr>
          <w:rFonts w:ascii="Times New Roman" w:hAnsi="Times New Roman" w:cs="Times New Roman"/>
          <w:b/>
          <w:color w:val="auto"/>
          <w:sz w:val="20"/>
          <w:szCs w:val="20"/>
        </w:rPr>
        <w:t>to</w:t>
      </w:r>
      <w:r w:rsidRPr="00544EC4">
        <w:rPr>
          <w:rFonts w:ascii="Times New Roman" w:hAnsi="Times New Roman" w:cs="Times New Roman"/>
          <w:b/>
          <w:color w:val="auto"/>
          <w:spacing w:val="-15"/>
          <w:sz w:val="20"/>
          <w:szCs w:val="20"/>
        </w:rPr>
        <w:t xml:space="preserve"> </w:t>
      </w:r>
      <w:r w:rsidRPr="00544EC4">
        <w:rPr>
          <w:rFonts w:ascii="Times New Roman" w:hAnsi="Times New Roman" w:cs="Times New Roman"/>
          <w:b/>
          <w:color w:val="auto"/>
          <w:sz w:val="20"/>
          <w:szCs w:val="20"/>
        </w:rPr>
        <w:t>employee</w:t>
      </w:r>
      <w:r w:rsidRPr="00544EC4">
        <w:rPr>
          <w:rFonts w:ascii="Times New Roman" w:hAnsi="Times New Roman" w:cs="Times New Roman"/>
          <w:b/>
          <w:color w:val="auto"/>
          <w:spacing w:val="-14"/>
          <w:sz w:val="20"/>
          <w:szCs w:val="20"/>
        </w:rPr>
        <w:t xml:space="preserve"> </w:t>
      </w:r>
      <w:r w:rsidRPr="00544EC4">
        <w:rPr>
          <w:rFonts w:ascii="Times New Roman" w:hAnsi="Times New Roman" w:cs="Times New Roman"/>
          <w:b/>
          <w:color w:val="auto"/>
          <w:sz w:val="20"/>
          <w:szCs w:val="20"/>
        </w:rPr>
        <w:t>benefits</w:t>
      </w:r>
      <w:r w:rsidRPr="00544EC4">
        <w:rPr>
          <w:rFonts w:ascii="Times New Roman" w:hAnsi="Times New Roman" w:cs="Times New Roman"/>
          <w:b/>
          <w:color w:val="auto"/>
          <w:spacing w:val="-14"/>
          <w:sz w:val="20"/>
          <w:szCs w:val="20"/>
        </w:rPr>
        <w:t xml:space="preserve"> </w:t>
      </w:r>
      <w:r w:rsidRPr="00544EC4">
        <w:rPr>
          <w:rFonts w:ascii="Times New Roman" w:hAnsi="Times New Roman" w:cs="Times New Roman"/>
          <w:b/>
          <w:color w:val="auto"/>
          <w:sz w:val="20"/>
          <w:szCs w:val="20"/>
        </w:rPr>
        <w:t>for</w:t>
      </w:r>
      <w:r w:rsidRPr="00544EC4">
        <w:rPr>
          <w:rFonts w:ascii="Times New Roman" w:hAnsi="Times New Roman" w:cs="Times New Roman"/>
          <w:b/>
          <w:color w:val="auto"/>
          <w:spacing w:val="-15"/>
          <w:sz w:val="20"/>
          <w:szCs w:val="20"/>
        </w:rPr>
        <w:t xml:space="preserve"> </w:t>
      </w:r>
      <w:r w:rsidRPr="00544EC4">
        <w:rPr>
          <w:rFonts w:ascii="Times New Roman" w:hAnsi="Times New Roman" w:cs="Times New Roman"/>
          <w:b/>
          <w:color w:val="auto"/>
          <w:sz w:val="20"/>
          <w:szCs w:val="20"/>
        </w:rPr>
        <w:t>transgender and non-binary people</w:t>
      </w:r>
      <w:bookmarkEnd w:id="10"/>
    </w:p>
    <w:p w14:paraId="24937700" w14:textId="3213C471" w:rsidR="00721A2A" w:rsidRPr="00544EC4" w:rsidRDefault="008E6713"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28. </w:t>
      </w:r>
      <w:r w:rsidR="00683BC6" w:rsidRPr="00544EC4">
        <w:rPr>
          <w:rFonts w:ascii="Times New Roman" w:hAnsi="Times New Roman" w:cs="Times New Roman"/>
          <w:sz w:val="20"/>
          <w:szCs w:val="20"/>
        </w:rPr>
        <w:t>Access to employee benefits for transgender and non-binary people in Colombia is marked by multiple structural and symbolic obstacles. Discrimination in the workplace,</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high</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rates</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informality</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unemployment,</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as</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well</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as</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difficulties</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accessing adequate healthcare services, create a landscape of exclusion and precariousness.</w:t>
      </w:r>
    </w:p>
    <w:p w14:paraId="52B84C09" w14:textId="5DC9CB31" w:rsidR="00721A2A" w:rsidRPr="00544EC4" w:rsidRDefault="008E6713"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29. </w:t>
      </w:r>
      <w:r w:rsidR="00683BC6" w:rsidRPr="00544EC4">
        <w:rPr>
          <w:rFonts w:ascii="Times New Roman" w:hAnsi="Times New Roman" w:cs="Times New Roman"/>
          <w:sz w:val="20"/>
          <w:szCs w:val="20"/>
        </w:rPr>
        <w:t>Access to old-age pensions</w:t>
      </w:r>
      <w:proofErr w:type="gramStart"/>
      <w:r w:rsidR="00683BC6" w:rsidRPr="00544EC4">
        <w:rPr>
          <w:rFonts w:ascii="Times New Roman" w:hAnsi="Times New Roman" w:cs="Times New Roman"/>
          <w:sz w:val="20"/>
          <w:szCs w:val="20"/>
        </w:rPr>
        <w:t>, in particular, continues</w:t>
      </w:r>
      <w:proofErr w:type="gramEnd"/>
      <w:r w:rsidR="00683BC6" w:rsidRPr="00544EC4">
        <w:rPr>
          <w:rFonts w:ascii="Times New Roman" w:hAnsi="Times New Roman" w:cs="Times New Roman"/>
          <w:sz w:val="20"/>
          <w:szCs w:val="20"/>
        </w:rPr>
        <w:t xml:space="preserve"> to be one of the most limited rights for transgender</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and non-binary persons in Colombia. Although the Constitution establishes the universality and progressiveness of these rights, in practice, legal, institutional, and cultural barriers persist that impede their effective enjoyment. Although</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Constitutional</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Court's</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ruling</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SU-040</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2021</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recognized</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that</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trans</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women should be able to retire at age 57, just like cis women, by virtue of the application of the principle of equality and non-discrimination (complying with the legal number of weeks</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contributions),</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this</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decision</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has</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not</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been</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fully</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regulated.</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This</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means</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that,</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 xml:space="preserve">in practice, trans women continue to face barriers to guaranteeing their right to an old- age pension. Additionally, this ruling does not analyze the specific situation of trans men and non-binary people, for whom there is a regulatory gap that leads to legal </w:t>
      </w:r>
      <w:r w:rsidR="00683BC6" w:rsidRPr="00544EC4">
        <w:rPr>
          <w:rFonts w:ascii="Times New Roman" w:hAnsi="Times New Roman" w:cs="Times New Roman"/>
          <w:spacing w:val="-2"/>
          <w:sz w:val="20"/>
          <w:szCs w:val="20"/>
        </w:rPr>
        <w:t>uncertainty.</w:t>
      </w:r>
    </w:p>
    <w:p w14:paraId="6F4222AF" w14:textId="6A2A5C78" w:rsidR="00721A2A" w:rsidRPr="00544EC4" w:rsidRDefault="008E6713"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30. </w:t>
      </w:r>
      <w:r w:rsidR="00683BC6" w:rsidRPr="00544EC4">
        <w:rPr>
          <w:rFonts w:ascii="Times New Roman" w:hAnsi="Times New Roman" w:cs="Times New Roman"/>
          <w:sz w:val="20"/>
          <w:szCs w:val="20"/>
        </w:rPr>
        <w:t>This regulatory gap has real implications for transgender persons who have been registered</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as</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a</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gender</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other</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than</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one</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they</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live</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recognize;</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they</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face</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difficulties in proving the age or length of their contributions to pension entities. Regarding trans men,</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there</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is</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no</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regulation</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that</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governs</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their</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pension</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age,</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nor</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has</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a</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detailed</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analysis of the specific vulnerabilities experienced by trans men been carried out in a jurisprudential</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manner.</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This</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means</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that</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those</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who</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have</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already</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changed</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their</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identity documents</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must</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wait</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until</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they</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are</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62</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for</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their</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pension,</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as</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established</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for</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cis</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men.</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For non-binary people, the situation is in even greater limbo, as the system does not consider their existence or offer parameters that allow them to plan for their old age within</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pension</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system.</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It</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is</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even</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worth</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noting</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that</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Constitutional</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Court,</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pacing w:val="-2"/>
          <w:sz w:val="20"/>
          <w:szCs w:val="20"/>
        </w:rPr>
        <w:t>through</w:t>
      </w:r>
      <w:r w:rsidR="00BA44BF"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ruling</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C-408</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2023,</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heard</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a</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claim</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unconstitutionality</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regarding</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gap</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that</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pacing w:val="-2"/>
          <w:sz w:val="20"/>
          <w:szCs w:val="20"/>
        </w:rPr>
        <w:t>exists</w:t>
      </w:r>
      <w:r w:rsidR="00BA44BF" w:rsidRPr="00544EC4">
        <w:rPr>
          <w:rFonts w:ascii="Times New Roman" w:hAnsi="Times New Roman" w:cs="Times New Roman"/>
          <w:sz w:val="20"/>
          <w:szCs w:val="20"/>
        </w:rPr>
        <w:t xml:space="preserve"> </w:t>
      </w:r>
      <w:r w:rsidR="00683BC6" w:rsidRPr="00544EC4">
        <w:rPr>
          <w:rFonts w:ascii="Times New Roman" w:hAnsi="Times New Roman" w:cs="Times New Roman"/>
          <w:sz w:val="20"/>
          <w:szCs w:val="20"/>
        </w:rPr>
        <w:t>regarding</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non-binary</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people.</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It</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decided,</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however,</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not</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resolve</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case</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on</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merits, stating that there was an absolute legislative omission and ordered the Congress of the Republic to issue a law to this effect - a matter that has not been done. Thus, a non-</w:t>
      </w:r>
      <w:r w:rsidR="00683BC6" w:rsidRPr="00544EC4">
        <w:rPr>
          <w:rFonts w:ascii="Times New Roman" w:hAnsi="Times New Roman" w:cs="Times New Roman"/>
          <w:sz w:val="20"/>
          <w:szCs w:val="20"/>
        </w:rPr>
        <w:lastRenderedPageBreak/>
        <w:t>binary</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person</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currently</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does</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not</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have</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a</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specific</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age</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18"/>
          <w:sz w:val="20"/>
          <w:szCs w:val="20"/>
        </w:rPr>
        <w:t xml:space="preserve"> </w:t>
      </w:r>
      <w:r w:rsidR="00683BC6" w:rsidRPr="00544EC4">
        <w:rPr>
          <w:rFonts w:ascii="Times New Roman" w:hAnsi="Times New Roman" w:cs="Times New Roman"/>
          <w:sz w:val="20"/>
          <w:szCs w:val="20"/>
        </w:rPr>
        <w:t>access</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an</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old-age</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pension.</w:t>
      </w:r>
    </w:p>
    <w:p w14:paraId="57397B93" w14:textId="6E5E06FE" w:rsidR="00721A2A" w:rsidRPr="00544EC4" w:rsidRDefault="008E6713"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31. </w:t>
      </w:r>
      <w:r w:rsidR="00683BC6" w:rsidRPr="00544EC4">
        <w:rPr>
          <w:rFonts w:ascii="Times New Roman" w:hAnsi="Times New Roman" w:cs="Times New Roman"/>
          <w:sz w:val="20"/>
          <w:szCs w:val="20"/>
        </w:rPr>
        <w:t xml:space="preserve">Added to the above-mentioned, we find the high level of informal employment in which many trans and non-binary people are forced to work, due to the structural discrimination they face in the formal occupational market. The result is </w:t>
      </w:r>
      <w:proofErr w:type="gramStart"/>
      <w:r w:rsidR="00683BC6" w:rsidRPr="00544EC4">
        <w:rPr>
          <w:rFonts w:ascii="Times New Roman" w:hAnsi="Times New Roman" w:cs="Times New Roman"/>
          <w:sz w:val="20"/>
          <w:szCs w:val="20"/>
        </w:rPr>
        <w:t>an old</w:t>
      </w:r>
      <w:proofErr w:type="gramEnd"/>
      <w:r w:rsidR="00683BC6" w:rsidRPr="00544EC4">
        <w:rPr>
          <w:rFonts w:ascii="Times New Roman" w:hAnsi="Times New Roman" w:cs="Times New Roman"/>
          <w:sz w:val="20"/>
          <w:szCs w:val="20"/>
        </w:rPr>
        <w:t xml:space="preserve"> age marked</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by</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precariousness</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exclusion,</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with</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very</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little</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capacity</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for</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economic</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support or institutional care. In this context, it is urgent that the State recognize the need for differential</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affirmative</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regulation</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guarantee</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trans</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non-binary</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people</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access to</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pension</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system,</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in</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a</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manner</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that</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is</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fair</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consistent</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with</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their</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life</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trajectories. This entails modifying existing regulatory frameworks, expanding current jurisprudence, and designing administrative pathways that do not reproduce violence or the denial of rights based on gender identity.</w:t>
      </w:r>
    </w:p>
    <w:p w14:paraId="534694BC" w14:textId="77777777" w:rsidR="00721A2A" w:rsidRPr="00544EC4" w:rsidRDefault="00683BC6" w:rsidP="00EE7201">
      <w:pPr>
        <w:pStyle w:val="Ttulo1"/>
        <w:numPr>
          <w:ilvl w:val="0"/>
          <w:numId w:val="8"/>
        </w:numPr>
        <w:spacing w:before="120" w:line="276" w:lineRule="auto"/>
        <w:jc w:val="both"/>
        <w:rPr>
          <w:rFonts w:ascii="Times New Roman" w:hAnsi="Times New Roman" w:cs="Times New Roman"/>
          <w:b/>
          <w:color w:val="auto"/>
          <w:sz w:val="20"/>
          <w:szCs w:val="20"/>
        </w:rPr>
      </w:pPr>
      <w:bookmarkStart w:id="11" w:name="_Toc205552161"/>
      <w:r w:rsidRPr="00544EC4">
        <w:rPr>
          <w:rFonts w:ascii="Times New Roman" w:hAnsi="Times New Roman" w:cs="Times New Roman"/>
          <w:b/>
          <w:color w:val="auto"/>
          <w:sz w:val="20"/>
          <w:szCs w:val="20"/>
        </w:rPr>
        <w:t>Right</w:t>
      </w:r>
      <w:r w:rsidRPr="00544EC4">
        <w:rPr>
          <w:rFonts w:ascii="Times New Roman" w:hAnsi="Times New Roman" w:cs="Times New Roman"/>
          <w:b/>
          <w:color w:val="auto"/>
          <w:spacing w:val="-6"/>
          <w:sz w:val="20"/>
          <w:szCs w:val="20"/>
        </w:rPr>
        <w:t xml:space="preserve"> </w:t>
      </w:r>
      <w:r w:rsidRPr="00544EC4">
        <w:rPr>
          <w:rFonts w:ascii="Times New Roman" w:hAnsi="Times New Roman" w:cs="Times New Roman"/>
          <w:b/>
          <w:color w:val="auto"/>
          <w:sz w:val="20"/>
          <w:szCs w:val="20"/>
        </w:rPr>
        <w:t>to</w:t>
      </w:r>
      <w:r w:rsidRPr="00544EC4">
        <w:rPr>
          <w:rFonts w:ascii="Times New Roman" w:hAnsi="Times New Roman" w:cs="Times New Roman"/>
          <w:b/>
          <w:color w:val="auto"/>
          <w:spacing w:val="-4"/>
          <w:sz w:val="20"/>
          <w:szCs w:val="20"/>
        </w:rPr>
        <w:t xml:space="preserve"> </w:t>
      </w:r>
      <w:r w:rsidRPr="00544EC4">
        <w:rPr>
          <w:rFonts w:ascii="Times New Roman" w:hAnsi="Times New Roman" w:cs="Times New Roman"/>
          <w:b/>
          <w:color w:val="auto"/>
          <w:sz w:val="20"/>
          <w:szCs w:val="20"/>
        </w:rPr>
        <w:t>education</w:t>
      </w:r>
      <w:r w:rsidRPr="00544EC4">
        <w:rPr>
          <w:rFonts w:ascii="Times New Roman" w:hAnsi="Times New Roman" w:cs="Times New Roman"/>
          <w:b/>
          <w:color w:val="auto"/>
          <w:spacing w:val="-5"/>
          <w:sz w:val="20"/>
          <w:szCs w:val="20"/>
        </w:rPr>
        <w:t xml:space="preserve"> </w:t>
      </w:r>
      <w:r w:rsidRPr="00544EC4">
        <w:rPr>
          <w:rFonts w:ascii="Times New Roman" w:hAnsi="Times New Roman" w:cs="Times New Roman"/>
          <w:b/>
          <w:color w:val="auto"/>
          <w:sz w:val="20"/>
          <w:szCs w:val="20"/>
        </w:rPr>
        <w:t>for</w:t>
      </w:r>
      <w:r w:rsidRPr="00544EC4">
        <w:rPr>
          <w:rFonts w:ascii="Times New Roman" w:hAnsi="Times New Roman" w:cs="Times New Roman"/>
          <w:b/>
          <w:color w:val="auto"/>
          <w:spacing w:val="-4"/>
          <w:sz w:val="20"/>
          <w:szCs w:val="20"/>
        </w:rPr>
        <w:t xml:space="preserve"> </w:t>
      </w:r>
      <w:r w:rsidRPr="00544EC4">
        <w:rPr>
          <w:rFonts w:ascii="Times New Roman" w:hAnsi="Times New Roman" w:cs="Times New Roman"/>
          <w:b/>
          <w:color w:val="auto"/>
          <w:sz w:val="20"/>
          <w:szCs w:val="20"/>
        </w:rPr>
        <w:t>transgender</w:t>
      </w:r>
      <w:r w:rsidRPr="00544EC4">
        <w:rPr>
          <w:rFonts w:ascii="Times New Roman" w:hAnsi="Times New Roman" w:cs="Times New Roman"/>
          <w:b/>
          <w:color w:val="auto"/>
          <w:spacing w:val="-4"/>
          <w:sz w:val="20"/>
          <w:szCs w:val="20"/>
        </w:rPr>
        <w:t xml:space="preserve"> </w:t>
      </w:r>
      <w:r w:rsidRPr="00544EC4">
        <w:rPr>
          <w:rFonts w:ascii="Times New Roman" w:hAnsi="Times New Roman" w:cs="Times New Roman"/>
          <w:b/>
          <w:color w:val="auto"/>
          <w:sz w:val="20"/>
          <w:szCs w:val="20"/>
        </w:rPr>
        <w:t>and</w:t>
      </w:r>
      <w:r w:rsidRPr="00544EC4">
        <w:rPr>
          <w:rFonts w:ascii="Times New Roman" w:hAnsi="Times New Roman" w:cs="Times New Roman"/>
          <w:b/>
          <w:color w:val="auto"/>
          <w:spacing w:val="-6"/>
          <w:sz w:val="20"/>
          <w:szCs w:val="20"/>
        </w:rPr>
        <w:t xml:space="preserve"> </w:t>
      </w:r>
      <w:r w:rsidRPr="00544EC4">
        <w:rPr>
          <w:rFonts w:ascii="Times New Roman" w:hAnsi="Times New Roman" w:cs="Times New Roman"/>
          <w:b/>
          <w:color w:val="auto"/>
          <w:sz w:val="20"/>
          <w:szCs w:val="20"/>
        </w:rPr>
        <w:t>non-binary</w:t>
      </w:r>
      <w:r w:rsidRPr="00544EC4">
        <w:rPr>
          <w:rFonts w:ascii="Times New Roman" w:hAnsi="Times New Roman" w:cs="Times New Roman"/>
          <w:b/>
          <w:color w:val="auto"/>
          <w:spacing w:val="-2"/>
          <w:sz w:val="20"/>
          <w:szCs w:val="20"/>
        </w:rPr>
        <w:t xml:space="preserve"> persons</w:t>
      </w:r>
      <w:bookmarkEnd w:id="11"/>
    </w:p>
    <w:p w14:paraId="056B7D75" w14:textId="1A66098F" w:rsidR="00721A2A" w:rsidRPr="00544EC4" w:rsidRDefault="008E6713"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32. </w:t>
      </w:r>
      <w:r w:rsidR="00683BC6" w:rsidRPr="00544EC4">
        <w:rPr>
          <w:rFonts w:ascii="Times New Roman" w:hAnsi="Times New Roman" w:cs="Times New Roman"/>
          <w:sz w:val="20"/>
          <w:szCs w:val="20"/>
        </w:rPr>
        <w:t>Education is a fundamental right, but for transgender and non-binary people, educational environments often become scenarios of discrimination and violations of rights. This</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creates</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significant</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barriers</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that lead</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school</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dropouts.</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Daily</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situations</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in the academic environment make transgender persons feel insecure, uncomfortable, and discriminated against, hindering even the most basic activities. According to the LGBT School Climate Survey (</w:t>
      </w:r>
      <w:r w:rsidR="00683BC6" w:rsidRPr="00544EC4">
        <w:rPr>
          <w:rFonts w:ascii="Times New Roman" w:hAnsi="Times New Roman" w:cs="Times New Roman"/>
          <w:i/>
          <w:sz w:val="20"/>
          <w:szCs w:val="20"/>
        </w:rPr>
        <w:t xml:space="preserve">Colombia </w:t>
      </w:r>
      <w:proofErr w:type="spellStart"/>
      <w:r w:rsidR="00683BC6" w:rsidRPr="00544EC4">
        <w:rPr>
          <w:rFonts w:ascii="Times New Roman" w:hAnsi="Times New Roman" w:cs="Times New Roman"/>
          <w:i/>
          <w:sz w:val="20"/>
          <w:szCs w:val="20"/>
        </w:rPr>
        <w:t>Diversa</w:t>
      </w:r>
      <w:proofErr w:type="spellEnd"/>
      <w:r w:rsidR="00683BC6" w:rsidRPr="00544EC4">
        <w:rPr>
          <w:rFonts w:ascii="Times New Roman" w:hAnsi="Times New Roman" w:cs="Times New Roman"/>
          <w:i/>
          <w:sz w:val="20"/>
          <w:szCs w:val="20"/>
        </w:rPr>
        <w:t xml:space="preserve"> </w:t>
      </w:r>
      <w:r w:rsidR="00683BC6" w:rsidRPr="00544EC4">
        <w:rPr>
          <w:rFonts w:ascii="Times New Roman" w:hAnsi="Times New Roman" w:cs="Times New Roman"/>
          <w:sz w:val="20"/>
          <w:szCs w:val="20"/>
        </w:rPr>
        <w:t xml:space="preserve">and </w:t>
      </w:r>
      <w:proofErr w:type="spellStart"/>
      <w:r w:rsidR="00683BC6" w:rsidRPr="00544EC4">
        <w:rPr>
          <w:rFonts w:ascii="Times New Roman" w:hAnsi="Times New Roman" w:cs="Times New Roman"/>
          <w:i/>
          <w:sz w:val="20"/>
          <w:szCs w:val="20"/>
        </w:rPr>
        <w:t>Sentiido</w:t>
      </w:r>
      <w:proofErr w:type="spellEnd"/>
      <w:r w:rsidR="00683BC6" w:rsidRPr="00544EC4">
        <w:rPr>
          <w:rFonts w:ascii="Times New Roman" w:hAnsi="Times New Roman" w:cs="Times New Roman"/>
          <w:sz w:val="20"/>
          <w:szCs w:val="20"/>
        </w:rPr>
        <w:t>, 2016), 54.8% of students</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feel</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unsafe</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at</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school</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because</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how</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they</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express</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their</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gender,</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67%</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feel</w:t>
      </w:r>
      <w:r w:rsidR="00BA44BF" w:rsidRPr="00544EC4">
        <w:rPr>
          <w:rFonts w:ascii="Times New Roman" w:hAnsi="Times New Roman" w:cs="Times New Roman"/>
          <w:sz w:val="20"/>
          <w:szCs w:val="20"/>
        </w:rPr>
        <w:t xml:space="preserve"> </w:t>
      </w:r>
      <w:r w:rsidR="00683BC6" w:rsidRPr="00544EC4">
        <w:rPr>
          <w:rFonts w:ascii="Times New Roman" w:hAnsi="Times New Roman" w:cs="Times New Roman"/>
          <w:sz w:val="20"/>
          <w:szCs w:val="20"/>
        </w:rPr>
        <w:t>unsafe because of their sexual orientation. It also indicates that 64.4% of LGBTI students avoid specific spaces in the school due to insecurity or discomfort</w:t>
      </w:r>
      <w:r w:rsidR="00BA44BF" w:rsidRPr="00544EC4">
        <w:rPr>
          <w:rStyle w:val="Refdenotaalpie"/>
          <w:rFonts w:ascii="Times New Roman" w:hAnsi="Times New Roman" w:cs="Times New Roman"/>
          <w:sz w:val="20"/>
          <w:szCs w:val="20"/>
        </w:rPr>
        <w:footnoteReference w:id="13"/>
      </w:r>
      <w:r w:rsidR="00683BC6" w:rsidRPr="00544EC4">
        <w:rPr>
          <w:rFonts w:ascii="Times New Roman" w:hAnsi="Times New Roman" w:cs="Times New Roman"/>
          <w:sz w:val="20"/>
          <w:szCs w:val="20"/>
        </w:rPr>
        <w:t>.</w:t>
      </w:r>
      <w:r w:rsidR="00BA44BF" w:rsidRPr="00544EC4">
        <w:rPr>
          <w:rFonts w:ascii="Times New Roman" w:hAnsi="Times New Roman" w:cs="Times New Roman"/>
          <w:sz w:val="20"/>
          <w:szCs w:val="20"/>
        </w:rPr>
        <w:t xml:space="preserve"> </w:t>
      </w:r>
    </w:p>
    <w:p w14:paraId="07B8B4CB" w14:textId="3FAD5452" w:rsidR="00721A2A" w:rsidRPr="00544EC4" w:rsidRDefault="008E6713"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33. </w:t>
      </w:r>
      <w:r w:rsidR="00683BC6" w:rsidRPr="00544EC4">
        <w:rPr>
          <w:rFonts w:ascii="Times New Roman" w:hAnsi="Times New Roman" w:cs="Times New Roman"/>
          <w:sz w:val="20"/>
          <w:szCs w:val="20"/>
        </w:rPr>
        <w:t>A common situation has to do with physical appearance: Based on the GAAT Foundation's experience following cases of discrimination, it has been possible to identify that in primary and secondary educational institutions, strictly binary dress codes force students to wear uniforms that do not match their gender identity.</w:t>
      </w:r>
      <w:r w:rsidR="00287232" w:rsidRPr="00544EC4">
        <w:rPr>
          <w:rStyle w:val="Refdenotaalpie"/>
          <w:rFonts w:ascii="Times New Roman" w:hAnsi="Times New Roman" w:cs="Times New Roman"/>
          <w:sz w:val="20"/>
          <w:szCs w:val="20"/>
        </w:rPr>
        <w:footnoteReference w:id="14"/>
      </w:r>
      <w:hyperlink w:anchor="_bookmark13" w:history="1"/>
      <w:r w:rsidR="00683BC6" w:rsidRPr="00544EC4">
        <w:rPr>
          <w:rFonts w:ascii="Times New Roman" w:hAnsi="Times New Roman" w:cs="Times New Roman"/>
          <w:position w:val="8"/>
          <w:sz w:val="20"/>
          <w:szCs w:val="20"/>
        </w:rPr>
        <w:t xml:space="preserve"> </w:t>
      </w:r>
      <w:r w:rsidR="00683BC6" w:rsidRPr="00544EC4">
        <w:rPr>
          <w:rFonts w:ascii="Times New Roman" w:hAnsi="Times New Roman" w:cs="Times New Roman"/>
          <w:sz w:val="20"/>
          <w:szCs w:val="20"/>
        </w:rPr>
        <w:t>This fosters</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discrimination</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and can lead to</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mental</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health conditions. Furthermore, in some schools, sexuality education is rigidly divided by sex, without considering diverse gender</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identities,</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resulting</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in</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discrimination</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a</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lack</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relevant</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information.</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In</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higher education</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institutions,</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there</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are</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also</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administrative</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physical</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barriers</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that</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can</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lead to</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dropouts,</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especially</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related</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process</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changing</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identity</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documents.</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Despite their importance for trans and non-binary identity, it is common for faculty and administrative staff to fail to respect the name and gender identity of students in educational institutions. This not only leads to mental health issues but also encourages</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discriminatory</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treatment,</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acts</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violence,</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and bullying</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by</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other</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students.</w:t>
      </w:r>
    </w:p>
    <w:p w14:paraId="1F68755A" w14:textId="00ACEB16" w:rsidR="00721A2A" w:rsidRPr="00544EC4" w:rsidRDefault="008E6713"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34. </w:t>
      </w:r>
      <w:r w:rsidR="00683BC6" w:rsidRPr="00544EC4">
        <w:rPr>
          <w:rFonts w:ascii="Times New Roman" w:hAnsi="Times New Roman" w:cs="Times New Roman"/>
          <w:sz w:val="20"/>
          <w:szCs w:val="20"/>
        </w:rPr>
        <w:t>Furthermore, gender-segregated bathrooms are prevalent, with an almost total shortage</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inclusive</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bathrooms.</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Within</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bathrooms,</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facilities</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are</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often</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not</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adapted; for</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example,</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trans</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men</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face</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a</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lack</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toilets</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or</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adequate</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facilities</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if</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they</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menstruate.</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It is</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evident</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that</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transgender</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non-binary</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persons</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in</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educational</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settings</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do</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not</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enjoy the</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same</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quality</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life</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as</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cisgender</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people.</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Their</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journey</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through</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education</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is</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marked</w:t>
      </w:r>
      <w:r w:rsidR="00287232" w:rsidRPr="00544EC4">
        <w:rPr>
          <w:rFonts w:ascii="Times New Roman" w:hAnsi="Times New Roman" w:cs="Times New Roman"/>
          <w:sz w:val="20"/>
          <w:szCs w:val="20"/>
        </w:rPr>
        <w:t xml:space="preserve"> </w:t>
      </w:r>
      <w:r w:rsidR="00683BC6" w:rsidRPr="00544EC4">
        <w:rPr>
          <w:rFonts w:ascii="Times New Roman" w:hAnsi="Times New Roman" w:cs="Times New Roman"/>
          <w:sz w:val="20"/>
          <w:szCs w:val="20"/>
        </w:rPr>
        <w:t>by</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discomfort</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discrimination</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in</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places</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that</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should</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be</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inclusive</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for</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all.</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This</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leads</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to constant school</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dropouts and the absence of truly peaceful</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 xml:space="preserve">and inclusive educational </w:t>
      </w:r>
      <w:r w:rsidR="00683BC6" w:rsidRPr="00544EC4">
        <w:rPr>
          <w:rFonts w:ascii="Times New Roman" w:hAnsi="Times New Roman" w:cs="Times New Roman"/>
          <w:spacing w:val="-2"/>
          <w:sz w:val="20"/>
          <w:szCs w:val="20"/>
        </w:rPr>
        <w:t>environments.</w:t>
      </w:r>
    </w:p>
    <w:p w14:paraId="056AB1C6" w14:textId="77777777" w:rsidR="00721A2A" w:rsidRPr="00544EC4" w:rsidRDefault="00683BC6" w:rsidP="00EE7201">
      <w:pPr>
        <w:pStyle w:val="Ttulo1"/>
        <w:numPr>
          <w:ilvl w:val="0"/>
          <w:numId w:val="8"/>
        </w:numPr>
        <w:spacing w:before="120" w:line="276" w:lineRule="auto"/>
        <w:jc w:val="both"/>
        <w:rPr>
          <w:rFonts w:ascii="Times New Roman" w:hAnsi="Times New Roman" w:cs="Times New Roman"/>
          <w:b/>
          <w:color w:val="auto"/>
          <w:sz w:val="20"/>
          <w:szCs w:val="20"/>
        </w:rPr>
      </w:pPr>
      <w:bookmarkStart w:id="12" w:name="_Toc205552162"/>
      <w:r w:rsidRPr="00544EC4">
        <w:rPr>
          <w:rFonts w:ascii="Times New Roman" w:hAnsi="Times New Roman" w:cs="Times New Roman"/>
          <w:b/>
          <w:color w:val="auto"/>
          <w:sz w:val="20"/>
          <w:szCs w:val="20"/>
        </w:rPr>
        <w:t>The</w:t>
      </w:r>
      <w:r w:rsidRPr="00544EC4">
        <w:rPr>
          <w:rFonts w:ascii="Times New Roman" w:hAnsi="Times New Roman" w:cs="Times New Roman"/>
          <w:b/>
          <w:color w:val="auto"/>
          <w:spacing w:val="-2"/>
          <w:sz w:val="20"/>
          <w:szCs w:val="20"/>
        </w:rPr>
        <w:t xml:space="preserve"> </w:t>
      </w:r>
      <w:r w:rsidRPr="00544EC4">
        <w:rPr>
          <w:rFonts w:ascii="Times New Roman" w:hAnsi="Times New Roman" w:cs="Times New Roman"/>
          <w:b/>
          <w:color w:val="auto"/>
          <w:sz w:val="20"/>
          <w:szCs w:val="20"/>
        </w:rPr>
        <w:t>right</w:t>
      </w:r>
      <w:r w:rsidRPr="00544EC4">
        <w:rPr>
          <w:rFonts w:ascii="Times New Roman" w:hAnsi="Times New Roman" w:cs="Times New Roman"/>
          <w:b/>
          <w:color w:val="auto"/>
          <w:spacing w:val="-3"/>
          <w:sz w:val="20"/>
          <w:szCs w:val="20"/>
        </w:rPr>
        <w:t xml:space="preserve"> </w:t>
      </w:r>
      <w:r w:rsidRPr="00544EC4">
        <w:rPr>
          <w:rFonts w:ascii="Times New Roman" w:hAnsi="Times New Roman" w:cs="Times New Roman"/>
          <w:b/>
          <w:color w:val="auto"/>
          <w:sz w:val="20"/>
          <w:szCs w:val="20"/>
        </w:rPr>
        <w:t>to</w:t>
      </w:r>
      <w:r w:rsidRPr="00544EC4">
        <w:rPr>
          <w:rFonts w:ascii="Times New Roman" w:hAnsi="Times New Roman" w:cs="Times New Roman"/>
          <w:b/>
          <w:color w:val="auto"/>
          <w:spacing w:val="-3"/>
          <w:sz w:val="20"/>
          <w:szCs w:val="20"/>
        </w:rPr>
        <w:t xml:space="preserve"> </w:t>
      </w:r>
      <w:r w:rsidRPr="00544EC4">
        <w:rPr>
          <w:rFonts w:ascii="Times New Roman" w:hAnsi="Times New Roman" w:cs="Times New Roman"/>
          <w:b/>
          <w:color w:val="auto"/>
          <w:sz w:val="20"/>
          <w:szCs w:val="20"/>
        </w:rPr>
        <w:t>work</w:t>
      </w:r>
      <w:r w:rsidRPr="00544EC4">
        <w:rPr>
          <w:rFonts w:ascii="Times New Roman" w:hAnsi="Times New Roman" w:cs="Times New Roman"/>
          <w:b/>
          <w:color w:val="auto"/>
          <w:spacing w:val="-1"/>
          <w:sz w:val="20"/>
          <w:szCs w:val="20"/>
        </w:rPr>
        <w:t xml:space="preserve"> </w:t>
      </w:r>
      <w:r w:rsidRPr="00544EC4">
        <w:rPr>
          <w:rFonts w:ascii="Times New Roman" w:hAnsi="Times New Roman" w:cs="Times New Roman"/>
          <w:b/>
          <w:color w:val="auto"/>
          <w:sz w:val="20"/>
          <w:szCs w:val="20"/>
        </w:rPr>
        <w:t>of</w:t>
      </w:r>
      <w:r w:rsidRPr="00544EC4">
        <w:rPr>
          <w:rFonts w:ascii="Times New Roman" w:hAnsi="Times New Roman" w:cs="Times New Roman"/>
          <w:b/>
          <w:color w:val="auto"/>
          <w:spacing w:val="-4"/>
          <w:sz w:val="20"/>
          <w:szCs w:val="20"/>
        </w:rPr>
        <w:t xml:space="preserve"> </w:t>
      </w:r>
      <w:r w:rsidRPr="00544EC4">
        <w:rPr>
          <w:rFonts w:ascii="Times New Roman" w:hAnsi="Times New Roman" w:cs="Times New Roman"/>
          <w:b/>
          <w:color w:val="auto"/>
          <w:sz w:val="20"/>
          <w:szCs w:val="20"/>
        </w:rPr>
        <w:t>transgender</w:t>
      </w:r>
      <w:r w:rsidRPr="00544EC4">
        <w:rPr>
          <w:rFonts w:ascii="Times New Roman" w:hAnsi="Times New Roman" w:cs="Times New Roman"/>
          <w:b/>
          <w:color w:val="auto"/>
          <w:spacing w:val="-4"/>
          <w:sz w:val="20"/>
          <w:szCs w:val="20"/>
        </w:rPr>
        <w:t xml:space="preserve"> </w:t>
      </w:r>
      <w:r w:rsidRPr="00544EC4">
        <w:rPr>
          <w:rFonts w:ascii="Times New Roman" w:hAnsi="Times New Roman" w:cs="Times New Roman"/>
          <w:b/>
          <w:color w:val="auto"/>
          <w:sz w:val="20"/>
          <w:szCs w:val="20"/>
        </w:rPr>
        <w:t>and</w:t>
      </w:r>
      <w:r w:rsidRPr="00544EC4">
        <w:rPr>
          <w:rFonts w:ascii="Times New Roman" w:hAnsi="Times New Roman" w:cs="Times New Roman"/>
          <w:b/>
          <w:color w:val="auto"/>
          <w:spacing w:val="-2"/>
          <w:sz w:val="20"/>
          <w:szCs w:val="20"/>
        </w:rPr>
        <w:t xml:space="preserve"> </w:t>
      </w:r>
      <w:r w:rsidRPr="00544EC4">
        <w:rPr>
          <w:rFonts w:ascii="Times New Roman" w:hAnsi="Times New Roman" w:cs="Times New Roman"/>
          <w:b/>
          <w:color w:val="auto"/>
          <w:sz w:val="20"/>
          <w:szCs w:val="20"/>
        </w:rPr>
        <w:t>non-binary</w:t>
      </w:r>
      <w:r w:rsidRPr="00544EC4">
        <w:rPr>
          <w:rFonts w:ascii="Times New Roman" w:hAnsi="Times New Roman" w:cs="Times New Roman"/>
          <w:b/>
          <w:color w:val="auto"/>
          <w:spacing w:val="-2"/>
          <w:sz w:val="20"/>
          <w:szCs w:val="20"/>
        </w:rPr>
        <w:t xml:space="preserve"> </w:t>
      </w:r>
      <w:r w:rsidRPr="00544EC4">
        <w:rPr>
          <w:rFonts w:ascii="Times New Roman" w:hAnsi="Times New Roman" w:cs="Times New Roman"/>
          <w:b/>
          <w:color w:val="auto"/>
          <w:sz w:val="20"/>
          <w:szCs w:val="20"/>
        </w:rPr>
        <w:t>persons</w:t>
      </w:r>
      <w:r w:rsidRPr="00544EC4">
        <w:rPr>
          <w:rFonts w:ascii="Times New Roman" w:hAnsi="Times New Roman" w:cs="Times New Roman"/>
          <w:b/>
          <w:color w:val="auto"/>
          <w:spacing w:val="-1"/>
          <w:sz w:val="20"/>
          <w:szCs w:val="20"/>
        </w:rPr>
        <w:t xml:space="preserve"> </w:t>
      </w:r>
      <w:r w:rsidRPr="00544EC4">
        <w:rPr>
          <w:rFonts w:ascii="Times New Roman" w:hAnsi="Times New Roman" w:cs="Times New Roman"/>
          <w:b/>
          <w:color w:val="auto"/>
          <w:sz w:val="20"/>
          <w:szCs w:val="20"/>
        </w:rPr>
        <w:t>in</w:t>
      </w:r>
      <w:r w:rsidRPr="00544EC4">
        <w:rPr>
          <w:rFonts w:ascii="Times New Roman" w:hAnsi="Times New Roman" w:cs="Times New Roman"/>
          <w:b/>
          <w:color w:val="auto"/>
          <w:spacing w:val="-5"/>
          <w:sz w:val="20"/>
          <w:szCs w:val="20"/>
        </w:rPr>
        <w:t xml:space="preserve"> </w:t>
      </w:r>
      <w:r w:rsidRPr="00544EC4">
        <w:rPr>
          <w:rFonts w:ascii="Times New Roman" w:hAnsi="Times New Roman" w:cs="Times New Roman"/>
          <w:b/>
          <w:color w:val="auto"/>
          <w:spacing w:val="-2"/>
          <w:sz w:val="20"/>
          <w:szCs w:val="20"/>
        </w:rPr>
        <w:t>Colombia</w:t>
      </w:r>
      <w:bookmarkEnd w:id="12"/>
    </w:p>
    <w:p w14:paraId="596E738B" w14:textId="257F584A" w:rsidR="00721A2A" w:rsidRPr="00544EC4" w:rsidRDefault="008E6713"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35. </w:t>
      </w:r>
      <w:r w:rsidR="00683BC6" w:rsidRPr="00544EC4">
        <w:rPr>
          <w:rFonts w:ascii="Times New Roman" w:hAnsi="Times New Roman" w:cs="Times New Roman"/>
          <w:sz w:val="20"/>
          <w:szCs w:val="20"/>
        </w:rPr>
        <w:t>The employment situation of transgender and non-binary persons in Colombia, although it has seen some regulatory and judicial progress in recent years, remains marked by deep inequalities, discrimination, and precariousness. The current assessment</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reveals</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a</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persistent</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gap</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between</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formal</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recognition</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rights</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their realization in access to and employment conditions.</w:t>
      </w:r>
    </w:p>
    <w:p w14:paraId="0E20CFAF" w14:textId="2B7DBB62" w:rsidR="00721A2A" w:rsidRPr="00544EC4" w:rsidRDefault="008E6713"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lastRenderedPageBreak/>
        <w:t xml:space="preserve">36. </w:t>
      </w:r>
      <w:r w:rsidR="00683BC6" w:rsidRPr="00544EC4">
        <w:rPr>
          <w:rFonts w:ascii="Times New Roman" w:hAnsi="Times New Roman" w:cs="Times New Roman"/>
          <w:sz w:val="20"/>
          <w:szCs w:val="20"/>
        </w:rPr>
        <w:t>Recent</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data</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main</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indicators:</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According</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technical</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bulletin</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National Administrative</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Department</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Statistics</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(DANE)</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for</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period</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From May</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2024</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April 2025,</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overall</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labor</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force</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participation</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rate</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(LPR)</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for</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LGBT</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population</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is</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80.8%, higher than that of the non-LGBT population (67.5%). However, the employment rate is</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71.9%</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for</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LGBT</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population,</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compared</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61%</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for</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non-LGBT</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population,</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and the</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unemployment</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rate</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is</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higher</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for</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LGBT</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people:</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11%</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compared</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9.6%</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for</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non- LGBT population</w:t>
      </w:r>
      <w:r w:rsidR="00287232" w:rsidRPr="00544EC4">
        <w:rPr>
          <w:rStyle w:val="Refdenotaalpie"/>
          <w:rFonts w:ascii="Times New Roman" w:hAnsi="Times New Roman" w:cs="Times New Roman"/>
          <w:sz w:val="20"/>
          <w:szCs w:val="20"/>
        </w:rPr>
        <w:footnoteReference w:id="15"/>
      </w:r>
      <w:r w:rsidR="00683BC6" w:rsidRPr="00544EC4">
        <w:rPr>
          <w:rFonts w:ascii="Times New Roman" w:hAnsi="Times New Roman" w:cs="Times New Roman"/>
          <w:sz w:val="20"/>
          <w:szCs w:val="20"/>
        </w:rPr>
        <w:t>. These data show that, although there is a greater willingness to participate in the labor</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market, LGBT</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people,</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and transgender</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and non-binary</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people among them, face greater difficulties in finding employment due to barriers to accessing and correcting identity documents based on their chosen names and sex/gender</w:t>
      </w:r>
      <w:r w:rsidR="00683BC6" w:rsidRPr="00544EC4">
        <w:rPr>
          <w:rFonts w:ascii="Times New Roman" w:hAnsi="Times New Roman" w:cs="Times New Roman"/>
          <w:spacing w:val="68"/>
          <w:sz w:val="20"/>
          <w:szCs w:val="20"/>
        </w:rPr>
        <w:t xml:space="preserve"> </w:t>
      </w:r>
      <w:r w:rsidR="00683BC6" w:rsidRPr="00544EC4">
        <w:rPr>
          <w:rFonts w:ascii="Times New Roman" w:hAnsi="Times New Roman" w:cs="Times New Roman"/>
          <w:sz w:val="20"/>
          <w:szCs w:val="20"/>
        </w:rPr>
        <w:t>components.</w:t>
      </w:r>
      <w:r w:rsidR="00683BC6" w:rsidRPr="00544EC4">
        <w:rPr>
          <w:rFonts w:ascii="Times New Roman" w:hAnsi="Times New Roman" w:cs="Times New Roman"/>
          <w:spacing w:val="75"/>
          <w:sz w:val="20"/>
          <w:szCs w:val="20"/>
        </w:rPr>
        <w:t xml:space="preserve"> </w:t>
      </w:r>
      <w:r w:rsidR="00683BC6" w:rsidRPr="00544EC4">
        <w:rPr>
          <w:rFonts w:ascii="Times New Roman" w:hAnsi="Times New Roman" w:cs="Times New Roman"/>
          <w:sz w:val="20"/>
          <w:szCs w:val="20"/>
        </w:rPr>
        <w:t>This</w:t>
      </w:r>
      <w:r w:rsidR="00683BC6" w:rsidRPr="00544EC4">
        <w:rPr>
          <w:rFonts w:ascii="Times New Roman" w:hAnsi="Times New Roman" w:cs="Times New Roman"/>
          <w:spacing w:val="74"/>
          <w:sz w:val="20"/>
          <w:szCs w:val="20"/>
        </w:rPr>
        <w:t xml:space="preserve"> </w:t>
      </w:r>
      <w:r w:rsidR="00683BC6" w:rsidRPr="00544EC4">
        <w:rPr>
          <w:rFonts w:ascii="Times New Roman" w:hAnsi="Times New Roman" w:cs="Times New Roman"/>
          <w:sz w:val="20"/>
          <w:szCs w:val="20"/>
        </w:rPr>
        <w:t>includes,</w:t>
      </w:r>
      <w:r w:rsidR="00683BC6" w:rsidRPr="00544EC4">
        <w:rPr>
          <w:rFonts w:ascii="Times New Roman" w:hAnsi="Times New Roman" w:cs="Times New Roman"/>
          <w:spacing w:val="75"/>
          <w:sz w:val="20"/>
          <w:szCs w:val="20"/>
        </w:rPr>
        <w:t xml:space="preserve"> </w:t>
      </w:r>
      <w:r w:rsidR="00683BC6" w:rsidRPr="00544EC4">
        <w:rPr>
          <w:rFonts w:ascii="Times New Roman" w:hAnsi="Times New Roman" w:cs="Times New Roman"/>
          <w:sz w:val="20"/>
          <w:szCs w:val="20"/>
        </w:rPr>
        <w:t>first,</w:t>
      </w:r>
      <w:r w:rsidR="00683BC6" w:rsidRPr="00544EC4">
        <w:rPr>
          <w:rFonts w:ascii="Times New Roman" w:hAnsi="Times New Roman" w:cs="Times New Roman"/>
          <w:spacing w:val="75"/>
          <w:sz w:val="20"/>
          <w:szCs w:val="20"/>
        </w:rPr>
        <w:t xml:space="preserve"> </w:t>
      </w:r>
      <w:r w:rsidR="00683BC6" w:rsidRPr="00544EC4">
        <w:rPr>
          <w:rFonts w:ascii="Times New Roman" w:hAnsi="Times New Roman" w:cs="Times New Roman"/>
          <w:sz w:val="20"/>
          <w:szCs w:val="20"/>
        </w:rPr>
        <w:t>difficulties</w:t>
      </w:r>
      <w:r w:rsidR="00683BC6" w:rsidRPr="00544EC4">
        <w:rPr>
          <w:rFonts w:ascii="Times New Roman" w:hAnsi="Times New Roman" w:cs="Times New Roman"/>
          <w:spacing w:val="74"/>
          <w:sz w:val="20"/>
          <w:szCs w:val="20"/>
        </w:rPr>
        <w:t xml:space="preserve"> </w:t>
      </w:r>
      <w:r w:rsidR="00683BC6" w:rsidRPr="00544EC4">
        <w:rPr>
          <w:rFonts w:ascii="Times New Roman" w:hAnsi="Times New Roman" w:cs="Times New Roman"/>
          <w:sz w:val="20"/>
          <w:szCs w:val="20"/>
        </w:rPr>
        <w:t>in</w:t>
      </w:r>
      <w:r w:rsidR="00683BC6" w:rsidRPr="00544EC4">
        <w:rPr>
          <w:rFonts w:ascii="Times New Roman" w:hAnsi="Times New Roman" w:cs="Times New Roman"/>
          <w:spacing w:val="73"/>
          <w:sz w:val="20"/>
          <w:szCs w:val="20"/>
        </w:rPr>
        <w:t xml:space="preserve"> </w:t>
      </w:r>
      <w:r w:rsidR="00683BC6" w:rsidRPr="00544EC4">
        <w:rPr>
          <w:rFonts w:ascii="Times New Roman" w:hAnsi="Times New Roman" w:cs="Times New Roman"/>
          <w:sz w:val="20"/>
          <w:szCs w:val="20"/>
        </w:rPr>
        <w:t>accessing</w:t>
      </w:r>
      <w:r w:rsidR="00683BC6" w:rsidRPr="00544EC4">
        <w:rPr>
          <w:rFonts w:ascii="Times New Roman" w:hAnsi="Times New Roman" w:cs="Times New Roman"/>
          <w:spacing w:val="75"/>
          <w:sz w:val="20"/>
          <w:szCs w:val="20"/>
        </w:rPr>
        <w:t xml:space="preserve"> </w:t>
      </w:r>
      <w:r w:rsidR="00683BC6" w:rsidRPr="00544EC4">
        <w:rPr>
          <w:rFonts w:ascii="Times New Roman" w:hAnsi="Times New Roman" w:cs="Times New Roman"/>
          <w:spacing w:val="-2"/>
          <w:sz w:val="20"/>
          <w:szCs w:val="20"/>
        </w:rPr>
        <w:t>registration</w:t>
      </w:r>
      <w:r w:rsidR="004141E8" w:rsidRPr="00544EC4">
        <w:rPr>
          <w:rFonts w:ascii="Times New Roman" w:hAnsi="Times New Roman" w:cs="Times New Roman"/>
          <w:sz w:val="20"/>
          <w:szCs w:val="20"/>
        </w:rPr>
        <w:t xml:space="preserve"> </w:t>
      </w:r>
      <w:r w:rsidR="00683BC6" w:rsidRPr="00544EC4">
        <w:rPr>
          <w:rFonts w:ascii="Times New Roman" w:hAnsi="Times New Roman" w:cs="Times New Roman"/>
          <w:sz w:val="20"/>
          <w:szCs w:val="20"/>
        </w:rPr>
        <w:t xml:space="preserve">changes, as well as greater difficulties in submitting resumes, work certifications, and </w:t>
      </w:r>
      <w:r w:rsidR="00683BC6" w:rsidRPr="00544EC4">
        <w:rPr>
          <w:rFonts w:ascii="Times New Roman" w:hAnsi="Times New Roman" w:cs="Times New Roman"/>
          <w:spacing w:val="-2"/>
          <w:sz w:val="20"/>
          <w:szCs w:val="20"/>
        </w:rPr>
        <w:t>attending</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pacing w:val="-2"/>
          <w:sz w:val="20"/>
          <w:szCs w:val="20"/>
        </w:rPr>
        <w:t>job</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pacing w:val="-2"/>
          <w:sz w:val="20"/>
          <w:szCs w:val="20"/>
        </w:rPr>
        <w:t>interviews</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pacing w:val="-2"/>
          <w:sz w:val="20"/>
          <w:szCs w:val="20"/>
        </w:rPr>
        <w:t>without</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pacing w:val="-2"/>
          <w:sz w:val="20"/>
          <w:szCs w:val="20"/>
        </w:rPr>
        <w:t>the</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pacing w:val="-2"/>
          <w:sz w:val="20"/>
          <w:szCs w:val="20"/>
        </w:rPr>
        <w:t>recruiter</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pacing w:val="-2"/>
          <w:sz w:val="20"/>
          <w:szCs w:val="20"/>
        </w:rPr>
        <w:t>having</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pacing w:val="-2"/>
          <w:sz w:val="20"/>
          <w:szCs w:val="20"/>
        </w:rPr>
        <w:t>the</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pacing w:val="-2"/>
          <w:sz w:val="20"/>
          <w:szCs w:val="20"/>
        </w:rPr>
        <w:t>sensitivity</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pacing w:val="-2"/>
          <w:sz w:val="20"/>
          <w:szCs w:val="20"/>
        </w:rPr>
        <w:t>or</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pacing w:val="-2"/>
          <w:sz w:val="20"/>
          <w:szCs w:val="20"/>
        </w:rPr>
        <w:t>training</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pacing w:val="-2"/>
          <w:sz w:val="20"/>
          <w:szCs w:val="20"/>
        </w:rPr>
        <w:t>to</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pacing w:val="-2"/>
          <w:sz w:val="20"/>
          <w:szCs w:val="20"/>
        </w:rPr>
        <w:t xml:space="preserve">conduct </w:t>
      </w:r>
      <w:r w:rsidR="00683BC6" w:rsidRPr="00544EC4">
        <w:rPr>
          <w:rFonts w:ascii="Times New Roman" w:hAnsi="Times New Roman" w:cs="Times New Roman"/>
          <w:sz w:val="20"/>
          <w:szCs w:val="20"/>
        </w:rPr>
        <w:t>a respectful interview.</w:t>
      </w:r>
    </w:p>
    <w:p w14:paraId="1BCC3256" w14:textId="64D52193" w:rsidR="00721A2A" w:rsidRPr="00544EC4" w:rsidRDefault="008E6713"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37. </w:t>
      </w:r>
      <w:r w:rsidR="00683BC6" w:rsidRPr="00544EC4">
        <w:rPr>
          <w:rFonts w:ascii="Times New Roman" w:hAnsi="Times New Roman" w:cs="Times New Roman"/>
          <w:sz w:val="20"/>
          <w:szCs w:val="20"/>
        </w:rPr>
        <w:t>Informality is a central challenge: recent studies indicate that 84% of transgender persons</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are</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in</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informal</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sector</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only</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6%</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are</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affiliated</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with</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healthcare</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system through</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their</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employer.</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Furthermore,</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only</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4</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out</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every</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100</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transgender</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persons</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have formal</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employment,</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according</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a</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2024</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survey</w:t>
      </w:r>
      <w:r w:rsidR="004141E8" w:rsidRPr="00544EC4">
        <w:rPr>
          <w:rStyle w:val="Refdenotaalpie"/>
          <w:rFonts w:ascii="Times New Roman" w:hAnsi="Times New Roman" w:cs="Times New Roman"/>
          <w:sz w:val="20"/>
          <w:szCs w:val="20"/>
        </w:rPr>
        <w:footnoteReference w:id="16"/>
      </w:r>
      <w:r w:rsidR="00683BC6" w:rsidRPr="00544EC4">
        <w:rPr>
          <w:rFonts w:ascii="Times New Roman" w:hAnsi="Times New Roman" w:cs="Times New Roman"/>
          <w:spacing w:val="20"/>
          <w:position w:val="8"/>
          <w:sz w:val="20"/>
          <w:szCs w:val="20"/>
        </w:rPr>
        <w:t xml:space="preserve"> </w:t>
      </w:r>
      <w:r w:rsidR="00683BC6" w:rsidRPr="00544EC4">
        <w:rPr>
          <w:rFonts w:ascii="Times New Roman" w:hAnsi="Times New Roman" w:cs="Times New Roman"/>
          <w:sz w:val="20"/>
          <w:szCs w:val="20"/>
        </w:rPr>
        <w:t>by</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Chamber</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Diversity.</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Access to formal, guaranteed jobs is, therefore, the exception, not the norm.</w:t>
      </w:r>
    </w:p>
    <w:p w14:paraId="03B3C4D8" w14:textId="2E48871D" w:rsidR="00721A2A" w:rsidRPr="00544EC4" w:rsidRDefault="008E6713"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38. </w:t>
      </w:r>
      <w:r w:rsidR="00683BC6" w:rsidRPr="00544EC4">
        <w:rPr>
          <w:rFonts w:ascii="Times New Roman" w:hAnsi="Times New Roman" w:cs="Times New Roman"/>
          <w:sz w:val="20"/>
          <w:szCs w:val="20"/>
        </w:rPr>
        <w:t>Experiences of discrimination and structural barriers: Employment discrimination manifests itself at various stages: in the recruitment process, during</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 xml:space="preserve">hiring, and within the work environment. 80% of transgender persons report having experienced discrimination during selection and hiring processes (2024). Furthermore, work exclusion is exacerbated by factors such as </w:t>
      </w:r>
      <w:proofErr w:type="gramStart"/>
      <w:r w:rsidR="00683BC6" w:rsidRPr="00544EC4">
        <w:rPr>
          <w:rFonts w:ascii="Times New Roman" w:hAnsi="Times New Roman" w:cs="Times New Roman"/>
          <w:sz w:val="20"/>
          <w:szCs w:val="20"/>
        </w:rPr>
        <w:t>leaving home early,</w:t>
      </w:r>
      <w:proofErr w:type="gramEnd"/>
      <w:r w:rsidR="00683BC6" w:rsidRPr="00544EC4">
        <w:rPr>
          <w:rFonts w:ascii="Times New Roman" w:hAnsi="Times New Roman" w:cs="Times New Roman"/>
          <w:sz w:val="20"/>
          <w:szCs w:val="20"/>
        </w:rPr>
        <w:t xml:space="preserve"> low investment in human capital, and employers' lack of interest in hiring them, which limits their educational</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professional</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careers.</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In</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workplace,</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discrimination</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not</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only</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affects access,</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but</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also</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retention</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advancement</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opportunities.</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Transgender</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people</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report a lower likelihood of internal promotion and unequal treatment compared to their cisgender peers</w:t>
      </w:r>
      <w:r w:rsidR="004A68C8" w:rsidRPr="00544EC4">
        <w:rPr>
          <w:rStyle w:val="Refdenotaalpie"/>
          <w:rFonts w:ascii="Times New Roman" w:hAnsi="Times New Roman" w:cs="Times New Roman"/>
          <w:sz w:val="20"/>
          <w:szCs w:val="20"/>
        </w:rPr>
        <w:footnoteReference w:id="17"/>
      </w:r>
      <w:r w:rsidR="00683BC6" w:rsidRPr="00544EC4">
        <w:rPr>
          <w:rFonts w:ascii="Times New Roman" w:hAnsi="Times New Roman" w:cs="Times New Roman"/>
          <w:sz w:val="20"/>
          <w:szCs w:val="20"/>
        </w:rPr>
        <w:t>.</w:t>
      </w:r>
    </w:p>
    <w:p w14:paraId="4603A2B6" w14:textId="7F50DCF9" w:rsidR="00721A2A" w:rsidRPr="00544EC4" w:rsidRDefault="008E6713"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39. </w:t>
      </w:r>
      <w:r w:rsidR="00683BC6" w:rsidRPr="00544EC4">
        <w:rPr>
          <w:rFonts w:ascii="Times New Roman" w:hAnsi="Times New Roman" w:cs="Times New Roman"/>
          <w:sz w:val="20"/>
          <w:szCs w:val="20"/>
        </w:rPr>
        <w:t>Judicial and regulatory advances: The Colombian legal framework has made progress in recognizing the labor rights of transgender and SU-214</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2016</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by</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Constitutional</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Court</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strengthened</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protection</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these</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rights, establishing</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that</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gender</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identity</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should</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not</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be</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grounds</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for</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exclusion</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from</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employment and</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underscoring</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responsibility</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employers.</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More</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recently,</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Ruling</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T-236</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2023 protected the right to work of a transgender woman, ordering her reinstatement and training for judicial officials on the rights of people with diverse identities. The Court ordered</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recognition</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gender</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identity</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as</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a</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requirement</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for</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effective</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enjoyment of other labor rights, including the right to be referred to by their identifying name and to wear a uniform that expresses their gender identity, without requiring prior modification of the sex recorded on their identity documents.</w:t>
      </w:r>
    </w:p>
    <w:p w14:paraId="1485EB46" w14:textId="5B5DFA0A" w:rsidR="00721A2A" w:rsidRPr="00544EC4" w:rsidRDefault="008E6713"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40. </w:t>
      </w:r>
      <w:r w:rsidR="00683BC6" w:rsidRPr="00544EC4">
        <w:rPr>
          <w:rFonts w:ascii="Times New Roman" w:hAnsi="Times New Roman" w:cs="Times New Roman"/>
          <w:sz w:val="20"/>
          <w:szCs w:val="20"/>
        </w:rPr>
        <w:t>Furthermore, Law 1482 penalizes acts of discrimination, including workplace discrimination,</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Circular</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055</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2024</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Ministry</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Labor</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establishes</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guidelines to prevent harassment and workplace discrimination against LGBTIQ+ people. However, the effective implementation of these regulations remains limited, and reporting</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redress</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mechanisms</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are</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often</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inaccessible</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or</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insufficient</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ensure</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non- repetition due to lengthy procedures unfamiliar to the LGBTIQ+ population, limited training in specialized attention to sexual and gender diversity among Ministry staff, limited capacity for labor inspection at the regional level, and limited support from institutions to the business or private sector to implement awareness-raising, educational, and organizational culture changes that effectively guarantee the protection of rights, dignity, and respect in the workplace.</w:t>
      </w:r>
    </w:p>
    <w:p w14:paraId="6744EE43" w14:textId="3D954170" w:rsidR="00721A2A" w:rsidRPr="004D6BDB" w:rsidRDefault="008E6713"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lastRenderedPageBreak/>
        <w:t xml:space="preserve">41. </w:t>
      </w:r>
      <w:r w:rsidR="00683BC6" w:rsidRPr="00544EC4">
        <w:rPr>
          <w:rFonts w:ascii="Times New Roman" w:hAnsi="Times New Roman" w:cs="Times New Roman"/>
          <w:sz w:val="20"/>
          <w:szCs w:val="20"/>
        </w:rPr>
        <w:t>Analysis</w:t>
      </w:r>
      <w:r w:rsidR="00683BC6" w:rsidRPr="00544EC4">
        <w:rPr>
          <w:rFonts w:ascii="Times New Roman" w:hAnsi="Times New Roman" w:cs="Times New Roman"/>
          <w:spacing w:val="62"/>
          <w:w w:val="150"/>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61"/>
          <w:w w:val="150"/>
          <w:sz w:val="20"/>
          <w:szCs w:val="20"/>
        </w:rPr>
        <w:t xml:space="preserve"> </w:t>
      </w:r>
      <w:r w:rsidR="00683BC6" w:rsidRPr="00544EC4">
        <w:rPr>
          <w:rFonts w:ascii="Times New Roman" w:hAnsi="Times New Roman" w:cs="Times New Roman"/>
          <w:sz w:val="20"/>
          <w:szCs w:val="20"/>
        </w:rPr>
        <w:t>pending</w:t>
      </w:r>
      <w:r w:rsidR="00683BC6" w:rsidRPr="00544EC4">
        <w:rPr>
          <w:rFonts w:ascii="Times New Roman" w:hAnsi="Times New Roman" w:cs="Times New Roman"/>
          <w:spacing w:val="63"/>
          <w:w w:val="150"/>
          <w:sz w:val="20"/>
          <w:szCs w:val="20"/>
        </w:rPr>
        <w:t xml:space="preserve"> </w:t>
      </w:r>
      <w:r w:rsidR="00683BC6" w:rsidRPr="00544EC4">
        <w:rPr>
          <w:rFonts w:ascii="Times New Roman" w:hAnsi="Times New Roman" w:cs="Times New Roman"/>
          <w:sz w:val="20"/>
          <w:szCs w:val="20"/>
        </w:rPr>
        <w:t>challenges:</w:t>
      </w:r>
      <w:r w:rsidR="00683BC6" w:rsidRPr="00544EC4">
        <w:rPr>
          <w:rFonts w:ascii="Times New Roman" w:hAnsi="Times New Roman" w:cs="Times New Roman"/>
          <w:spacing w:val="64"/>
          <w:w w:val="150"/>
          <w:sz w:val="20"/>
          <w:szCs w:val="20"/>
        </w:rPr>
        <w:t xml:space="preserve"> </w:t>
      </w:r>
      <w:r w:rsidR="00683BC6" w:rsidRPr="00544EC4">
        <w:rPr>
          <w:rFonts w:ascii="Times New Roman" w:hAnsi="Times New Roman" w:cs="Times New Roman"/>
          <w:sz w:val="20"/>
          <w:szCs w:val="20"/>
        </w:rPr>
        <w:t>Despite</w:t>
      </w:r>
      <w:r w:rsidR="00683BC6" w:rsidRPr="00544EC4">
        <w:rPr>
          <w:rFonts w:ascii="Times New Roman" w:hAnsi="Times New Roman" w:cs="Times New Roman"/>
          <w:spacing w:val="63"/>
          <w:w w:val="150"/>
          <w:sz w:val="20"/>
          <w:szCs w:val="20"/>
        </w:rPr>
        <w:t xml:space="preserve"> </w:t>
      </w:r>
      <w:r w:rsidR="00683BC6" w:rsidRPr="00544EC4">
        <w:rPr>
          <w:rFonts w:ascii="Times New Roman" w:hAnsi="Times New Roman" w:cs="Times New Roman"/>
          <w:sz w:val="20"/>
          <w:szCs w:val="20"/>
        </w:rPr>
        <w:t>advances</w:t>
      </w:r>
      <w:r w:rsidR="00683BC6" w:rsidRPr="00544EC4">
        <w:rPr>
          <w:rFonts w:ascii="Times New Roman" w:hAnsi="Times New Roman" w:cs="Times New Roman"/>
          <w:spacing w:val="62"/>
          <w:w w:val="150"/>
          <w:sz w:val="20"/>
          <w:szCs w:val="20"/>
        </w:rPr>
        <w:t xml:space="preserve"> </w:t>
      </w:r>
      <w:r w:rsidR="00683BC6" w:rsidRPr="00544EC4">
        <w:rPr>
          <w:rFonts w:ascii="Times New Roman" w:hAnsi="Times New Roman" w:cs="Times New Roman"/>
          <w:sz w:val="20"/>
          <w:szCs w:val="20"/>
        </w:rPr>
        <w:t>in</w:t>
      </w:r>
      <w:r w:rsidR="00683BC6" w:rsidRPr="00544EC4">
        <w:rPr>
          <w:rFonts w:ascii="Times New Roman" w:hAnsi="Times New Roman" w:cs="Times New Roman"/>
          <w:spacing w:val="63"/>
          <w:w w:val="150"/>
          <w:sz w:val="20"/>
          <w:szCs w:val="20"/>
        </w:rPr>
        <w:t xml:space="preserve"> </w:t>
      </w:r>
      <w:r w:rsidR="00683BC6" w:rsidRPr="00544EC4">
        <w:rPr>
          <w:rFonts w:ascii="Times New Roman" w:hAnsi="Times New Roman" w:cs="Times New Roman"/>
          <w:sz w:val="20"/>
          <w:szCs w:val="20"/>
        </w:rPr>
        <w:t>jurisprudence</w:t>
      </w:r>
      <w:r w:rsidR="00683BC6" w:rsidRPr="00544EC4">
        <w:rPr>
          <w:rFonts w:ascii="Times New Roman" w:hAnsi="Times New Roman" w:cs="Times New Roman"/>
          <w:spacing w:val="62"/>
          <w:w w:val="150"/>
          <w:sz w:val="20"/>
          <w:szCs w:val="20"/>
        </w:rPr>
        <w:t xml:space="preserve"> </w:t>
      </w:r>
      <w:r w:rsidR="00683BC6" w:rsidRPr="00544EC4">
        <w:rPr>
          <w:rFonts w:ascii="Times New Roman" w:hAnsi="Times New Roman" w:cs="Times New Roman"/>
          <w:spacing w:val="-5"/>
          <w:sz w:val="20"/>
          <w:szCs w:val="20"/>
        </w:rPr>
        <w:t>and</w:t>
      </w:r>
      <w:r w:rsidR="004141E8"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regulations, the gap between the law and everyday reality is notable. Structural discrimination,</w:t>
      </w:r>
      <w:r w:rsidR="00683BC6" w:rsidRPr="00544EC4">
        <w:rPr>
          <w:rFonts w:ascii="Times New Roman" w:hAnsi="Times New Roman" w:cs="Times New Roman"/>
          <w:spacing w:val="55"/>
          <w:w w:val="150"/>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55"/>
          <w:w w:val="150"/>
          <w:sz w:val="20"/>
          <w:szCs w:val="20"/>
        </w:rPr>
        <w:t xml:space="preserve"> </w:t>
      </w:r>
      <w:r w:rsidR="00683BC6" w:rsidRPr="00544EC4">
        <w:rPr>
          <w:rFonts w:ascii="Times New Roman" w:hAnsi="Times New Roman" w:cs="Times New Roman"/>
          <w:sz w:val="20"/>
          <w:szCs w:val="20"/>
        </w:rPr>
        <w:t>lack</w:t>
      </w:r>
      <w:r w:rsidR="00683BC6" w:rsidRPr="00544EC4">
        <w:rPr>
          <w:rFonts w:ascii="Times New Roman" w:hAnsi="Times New Roman" w:cs="Times New Roman"/>
          <w:spacing w:val="55"/>
          <w:w w:val="150"/>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55"/>
          <w:w w:val="150"/>
          <w:sz w:val="20"/>
          <w:szCs w:val="20"/>
        </w:rPr>
        <w:t xml:space="preserve"> </w:t>
      </w:r>
      <w:r w:rsidR="00683BC6" w:rsidRPr="00544EC4">
        <w:rPr>
          <w:rFonts w:ascii="Times New Roman" w:hAnsi="Times New Roman" w:cs="Times New Roman"/>
          <w:sz w:val="20"/>
          <w:szCs w:val="20"/>
        </w:rPr>
        <w:t>effective</w:t>
      </w:r>
      <w:r w:rsidR="00683BC6" w:rsidRPr="00544EC4">
        <w:rPr>
          <w:rFonts w:ascii="Times New Roman" w:hAnsi="Times New Roman" w:cs="Times New Roman"/>
          <w:spacing w:val="55"/>
          <w:w w:val="150"/>
          <w:sz w:val="20"/>
          <w:szCs w:val="20"/>
        </w:rPr>
        <w:t xml:space="preserve"> </w:t>
      </w:r>
      <w:r w:rsidR="00683BC6" w:rsidRPr="00544EC4">
        <w:rPr>
          <w:rFonts w:ascii="Times New Roman" w:hAnsi="Times New Roman" w:cs="Times New Roman"/>
          <w:sz w:val="20"/>
          <w:szCs w:val="20"/>
        </w:rPr>
        <w:t>inclusion</w:t>
      </w:r>
      <w:r w:rsidR="00683BC6" w:rsidRPr="00544EC4">
        <w:rPr>
          <w:rFonts w:ascii="Times New Roman" w:hAnsi="Times New Roman" w:cs="Times New Roman"/>
          <w:spacing w:val="55"/>
          <w:w w:val="150"/>
          <w:sz w:val="20"/>
          <w:szCs w:val="20"/>
        </w:rPr>
        <w:t xml:space="preserve"> </w:t>
      </w:r>
      <w:r w:rsidR="00683BC6" w:rsidRPr="00544EC4">
        <w:rPr>
          <w:rFonts w:ascii="Times New Roman" w:hAnsi="Times New Roman" w:cs="Times New Roman"/>
          <w:sz w:val="20"/>
          <w:szCs w:val="20"/>
        </w:rPr>
        <w:t>policies,</w:t>
      </w:r>
      <w:r w:rsidR="00683BC6" w:rsidRPr="00544EC4">
        <w:rPr>
          <w:rFonts w:ascii="Times New Roman" w:hAnsi="Times New Roman" w:cs="Times New Roman"/>
          <w:spacing w:val="55"/>
          <w:w w:val="150"/>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55"/>
          <w:w w:val="150"/>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53"/>
          <w:w w:val="150"/>
          <w:sz w:val="20"/>
          <w:szCs w:val="20"/>
        </w:rPr>
        <w:t xml:space="preserve"> </w:t>
      </w:r>
      <w:r w:rsidR="00683BC6" w:rsidRPr="00544EC4">
        <w:rPr>
          <w:rFonts w:ascii="Times New Roman" w:hAnsi="Times New Roman" w:cs="Times New Roman"/>
          <w:sz w:val="20"/>
          <w:szCs w:val="20"/>
        </w:rPr>
        <w:t>absence</w:t>
      </w:r>
      <w:r w:rsidR="00683BC6" w:rsidRPr="00544EC4">
        <w:rPr>
          <w:rFonts w:ascii="Times New Roman" w:hAnsi="Times New Roman" w:cs="Times New Roman"/>
          <w:spacing w:val="53"/>
          <w:w w:val="150"/>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55"/>
          <w:w w:val="150"/>
          <w:sz w:val="20"/>
          <w:szCs w:val="20"/>
        </w:rPr>
        <w:t xml:space="preserve"> </w:t>
      </w:r>
      <w:r w:rsidR="00683BC6" w:rsidRPr="00544EC4">
        <w:rPr>
          <w:rFonts w:ascii="Times New Roman" w:hAnsi="Times New Roman" w:cs="Times New Roman"/>
          <w:spacing w:val="-4"/>
          <w:sz w:val="20"/>
          <w:szCs w:val="20"/>
        </w:rPr>
        <w:t>full</w:t>
      </w:r>
      <w:r w:rsidR="004141E8" w:rsidRPr="00544EC4">
        <w:rPr>
          <w:rFonts w:ascii="Times New Roman" w:hAnsi="Times New Roman" w:cs="Times New Roman"/>
          <w:sz w:val="20"/>
          <w:szCs w:val="20"/>
        </w:rPr>
        <w:t xml:space="preserve"> </w:t>
      </w:r>
      <w:r w:rsidR="00683BC6" w:rsidRPr="00544EC4">
        <w:rPr>
          <w:rFonts w:ascii="Times New Roman" w:hAnsi="Times New Roman" w:cs="Times New Roman"/>
          <w:sz w:val="20"/>
          <w:szCs w:val="20"/>
        </w:rPr>
        <w:t>recognition</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gender</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identity</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in</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many</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workplaces</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perpetuate</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exclusion.</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Most</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trans and</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non-binary</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people</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are</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forced</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into</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informal</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jobs</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or</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self-employment,</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without</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access to basic labor rights or employee benefits. The main challenge lies in the effective implementation of standards and the cultural transformation of work environments. Robust public policies, incentives for inclusive hiring, employer training, and awareness-raising</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campaigns</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are</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required.</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In</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addition,</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it</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is</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essential</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strengthen</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the mechanisms for monitoring and sanctioning discrimination, as well as guaranteeing access to labor justice for transgender and non-binary people.</w:t>
      </w:r>
    </w:p>
    <w:p w14:paraId="5A75790C" w14:textId="77777777" w:rsidR="00721A2A" w:rsidRPr="004D6BDB" w:rsidRDefault="00683BC6" w:rsidP="00EE7201">
      <w:pPr>
        <w:pStyle w:val="Ttulo1"/>
        <w:numPr>
          <w:ilvl w:val="0"/>
          <w:numId w:val="8"/>
        </w:numPr>
        <w:spacing w:before="120" w:line="276" w:lineRule="auto"/>
        <w:rPr>
          <w:rFonts w:ascii="Times New Roman" w:hAnsi="Times New Roman" w:cs="Times New Roman"/>
          <w:b/>
          <w:color w:val="auto"/>
          <w:sz w:val="20"/>
          <w:szCs w:val="20"/>
        </w:rPr>
      </w:pPr>
      <w:bookmarkStart w:id="13" w:name="_Toc205552163"/>
      <w:r w:rsidRPr="004D6BDB">
        <w:rPr>
          <w:rFonts w:ascii="Times New Roman" w:hAnsi="Times New Roman" w:cs="Times New Roman"/>
          <w:b/>
          <w:color w:val="auto"/>
          <w:sz w:val="20"/>
          <w:szCs w:val="20"/>
        </w:rPr>
        <w:t>Human</w:t>
      </w:r>
      <w:r w:rsidRPr="004D6BDB">
        <w:rPr>
          <w:rFonts w:ascii="Times New Roman" w:hAnsi="Times New Roman" w:cs="Times New Roman"/>
          <w:b/>
          <w:color w:val="auto"/>
          <w:spacing w:val="-6"/>
          <w:sz w:val="20"/>
          <w:szCs w:val="20"/>
        </w:rPr>
        <w:t xml:space="preserve"> </w:t>
      </w:r>
      <w:r w:rsidRPr="004D6BDB">
        <w:rPr>
          <w:rFonts w:ascii="Times New Roman" w:hAnsi="Times New Roman" w:cs="Times New Roman"/>
          <w:b/>
          <w:color w:val="auto"/>
          <w:sz w:val="20"/>
          <w:szCs w:val="20"/>
        </w:rPr>
        <w:t>rights</w:t>
      </w:r>
      <w:r w:rsidRPr="004D6BDB">
        <w:rPr>
          <w:rFonts w:ascii="Times New Roman" w:hAnsi="Times New Roman" w:cs="Times New Roman"/>
          <w:b/>
          <w:color w:val="auto"/>
          <w:spacing w:val="-3"/>
          <w:sz w:val="20"/>
          <w:szCs w:val="20"/>
        </w:rPr>
        <w:t xml:space="preserve"> </w:t>
      </w:r>
      <w:r w:rsidRPr="004D6BDB">
        <w:rPr>
          <w:rFonts w:ascii="Times New Roman" w:hAnsi="Times New Roman" w:cs="Times New Roman"/>
          <w:b/>
          <w:color w:val="auto"/>
          <w:sz w:val="20"/>
          <w:szCs w:val="20"/>
        </w:rPr>
        <w:t>violations</w:t>
      </w:r>
      <w:r w:rsidRPr="004D6BDB">
        <w:rPr>
          <w:rFonts w:ascii="Times New Roman" w:hAnsi="Times New Roman" w:cs="Times New Roman"/>
          <w:b/>
          <w:color w:val="auto"/>
          <w:spacing w:val="-3"/>
          <w:sz w:val="20"/>
          <w:szCs w:val="20"/>
        </w:rPr>
        <w:t xml:space="preserve"> </w:t>
      </w:r>
      <w:r w:rsidRPr="004D6BDB">
        <w:rPr>
          <w:rFonts w:ascii="Times New Roman" w:hAnsi="Times New Roman" w:cs="Times New Roman"/>
          <w:b/>
          <w:color w:val="auto"/>
          <w:sz w:val="20"/>
          <w:szCs w:val="20"/>
        </w:rPr>
        <w:t>of</w:t>
      </w:r>
      <w:r w:rsidRPr="004D6BDB">
        <w:rPr>
          <w:rFonts w:ascii="Times New Roman" w:hAnsi="Times New Roman" w:cs="Times New Roman"/>
          <w:b/>
          <w:color w:val="auto"/>
          <w:spacing w:val="-3"/>
          <w:sz w:val="20"/>
          <w:szCs w:val="20"/>
        </w:rPr>
        <w:t xml:space="preserve"> </w:t>
      </w:r>
      <w:r w:rsidRPr="004D6BDB">
        <w:rPr>
          <w:rFonts w:ascii="Times New Roman" w:hAnsi="Times New Roman" w:cs="Times New Roman"/>
          <w:b/>
          <w:color w:val="auto"/>
          <w:sz w:val="20"/>
          <w:szCs w:val="20"/>
        </w:rPr>
        <w:t>LGBTIQ+</w:t>
      </w:r>
      <w:r w:rsidRPr="004D6BDB">
        <w:rPr>
          <w:rFonts w:ascii="Times New Roman" w:hAnsi="Times New Roman" w:cs="Times New Roman"/>
          <w:b/>
          <w:color w:val="auto"/>
          <w:spacing w:val="-4"/>
          <w:sz w:val="20"/>
          <w:szCs w:val="20"/>
        </w:rPr>
        <w:t xml:space="preserve"> </w:t>
      </w:r>
      <w:r w:rsidRPr="004D6BDB">
        <w:rPr>
          <w:rFonts w:ascii="Times New Roman" w:hAnsi="Times New Roman" w:cs="Times New Roman"/>
          <w:b/>
          <w:color w:val="auto"/>
          <w:sz w:val="20"/>
          <w:szCs w:val="20"/>
        </w:rPr>
        <w:t>migrants</w:t>
      </w:r>
      <w:r w:rsidRPr="004D6BDB">
        <w:rPr>
          <w:rFonts w:ascii="Times New Roman" w:hAnsi="Times New Roman" w:cs="Times New Roman"/>
          <w:b/>
          <w:color w:val="auto"/>
          <w:spacing w:val="-3"/>
          <w:sz w:val="20"/>
          <w:szCs w:val="20"/>
        </w:rPr>
        <w:t xml:space="preserve"> </w:t>
      </w:r>
      <w:r w:rsidRPr="004D6BDB">
        <w:rPr>
          <w:rFonts w:ascii="Times New Roman" w:hAnsi="Times New Roman" w:cs="Times New Roman"/>
          <w:b/>
          <w:color w:val="auto"/>
          <w:sz w:val="20"/>
          <w:szCs w:val="20"/>
        </w:rPr>
        <w:t>and</w:t>
      </w:r>
      <w:r w:rsidRPr="004D6BDB">
        <w:rPr>
          <w:rFonts w:ascii="Times New Roman" w:hAnsi="Times New Roman" w:cs="Times New Roman"/>
          <w:b/>
          <w:color w:val="auto"/>
          <w:spacing w:val="-3"/>
          <w:sz w:val="20"/>
          <w:szCs w:val="20"/>
        </w:rPr>
        <w:t xml:space="preserve"> </w:t>
      </w:r>
      <w:r w:rsidRPr="004D6BDB">
        <w:rPr>
          <w:rFonts w:ascii="Times New Roman" w:hAnsi="Times New Roman" w:cs="Times New Roman"/>
          <w:b/>
          <w:color w:val="auto"/>
          <w:sz w:val="20"/>
          <w:szCs w:val="20"/>
        </w:rPr>
        <w:t>refugees</w:t>
      </w:r>
      <w:r w:rsidRPr="004D6BDB">
        <w:rPr>
          <w:rFonts w:ascii="Times New Roman" w:hAnsi="Times New Roman" w:cs="Times New Roman"/>
          <w:b/>
          <w:color w:val="auto"/>
          <w:spacing w:val="-3"/>
          <w:sz w:val="20"/>
          <w:szCs w:val="20"/>
        </w:rPr>
        <w:t xml:space="preserve"> </w:t>
      </w:r>
      <w:r w:rsidRPr="004D6BDB">
        <w:rPr>
          <w:rFonts w:ascii="Times New Roman" w:hAnsi="Times New Roman" w:cs="Times New Roman"/>
          <w:b/>
          <w:color w:val="auto"/>
          <w:sz w:val="20"/>
          <w:szCs w:val="20"/>
        </w:rPr>
        <w:t>in</w:t>
      </w:r>
      <w:r w:rsidRPr="004D6BDB">
        <w:rPr>
          <w:rFonts w:ascii="Times New Roman" w:hAnsi="Times New Roman" w:cs="Times New Roman"/>
          <w:b/>
          <w:color w:val="auto"/>
          <w:spacing w:val="-3"/>
          <w:sz w:val="20"/>
          <w:szCs w:val="20"/>
        </w:rPr>
        <w:t xml:space="preserve"> </w:t>
      </w:r>
      <w:r w:rsidRPr="004D6BDB">
        <w:rPr>
          <w:rFonts w:ascii="Times New Roman" w:hAnsi="Times New Roman" w:cs="Times New Roman"/>
          <w:b/>
          <w:color w:val="auto"/>
          <w:spacing w:val="-2"/>
          <w:sz w:val="20"/>
          <w:szCs w:val="20"/>
        </w:rPr>
        <w:t>Colombia</w:t>
      </w:r>
      <w:bookmarkEnd w:id="13"/>
    </w:p>
    <w:p w14:paraId="2730BBF2" w14:textId="2DC1D3F6" w:rsidR="00721A2A" w:rsidRPr="00544EC4" w:rsidRDefault="008E6713"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42.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barriers</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access</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human</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rights</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violations</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previously</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described</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may</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be exacerbated in the case of LGBTIQ+ migrants and refugees in Colombia, as the intersection</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multiple</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factors</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discrimination,</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including</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their</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nationality,</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immigration status,</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sex,</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intersect</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with</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their</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sexual</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orientation,</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gender</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identity,</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expression, thus exposing them to greater levels of violence, exclusion, and violations of their human</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rights</w:t>
      </w:r>
      <w:r w:rsidR="00130AC3" w:rsidRPr="00544EC4">
        <w:rPr>
          <w:rStyle w:val="Refdenotaalpie"/>
          <w:rFonts w:ascii="Times New Roman" w:hAnsi="Times New Roman" w:cs="Times New Roman"/>
          <w:sz w:val="20"/>
          <w:szCs w:val="20"/>
        </w:rPr>
        <w:footnoteReference w:id="18"/>
      </w:r>
      <w:r w:rsidR="00683BC6" w:rsidRPr="00544EC4">
        <w:rPr>
          <w:rFonts w:ascii="Times New Roman" w:hAnsi="Times New Roman" w:cs="Times New Roman"/>
          <w:sz w:val="20"/>
          <w:szCs w:val="20"/>
        </w:rPr>
        <w:t>. The</w:t>
      </w:r>
      <w:r w:rsidR="00683BC6" w:rsidRPr="00544EC4">
        <w:rPr>
          <w:rFonts w:ascii="Times New Roman" w:hAnsi="Times New Roman" w:cs="Times New Roman"/>
          <w:spacing w:val="-2"/>
          <w:sz w:val="20"/>
          <w:szCs w:val="20"/>
        </w:rPr>
        <w:t xml:space="preserve"> </w:t>
      </w:r>
      <w:proofErr w:type="gramStart"/>
      <w:r w:rsidR="00683BC6" w:rsidRPr="00544EC4">
        <w:rPr>
          <w:rFonts w:ascii="Times New Roman" w:hAnsi="Times New Roman" w:cs="Times New Roman"/>
          <w:sz w:val="20"/>
          <w:szCs w:val="20"/>
        </w:rPr>
        <w:t>aforementioned</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in</w:t>
      </w:r>
      <w:proofErr w:type="gramEnd"/>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violation of</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essential</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principles</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international human</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rights</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law,</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such</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as</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equality</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non-discrimination,</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recognized</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in</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international instruments such as the American Convention on Human Rights and the 1951 Convention relating to the Status of Refugees.</w:t>
      </w:r>
    </w:p>
    <w:p w14:paraId="776F200E" w14:textId="2F63CAC6" w:rsidR="00721A2A" w:rsidRPr="00544EC4" w:rsidRDefault="008E6713" w:rsidP="00EE7201">
      <w:pPr>
        <w:spacing w:before="120" w:line="276" w:lineRule="auto"/>
        <w:jc w:val="both"/>
        <w:rPr>
          <w:rFonts w:ascii="Times New Roman" w:hAnsi="Times New Roman" w:cs="Times New Roman"/>
          <w:spacing w:val="-5"/>
          <w:sz w:val="20"/>
          <w:szCs w:val="20"/>
        </w:rPr>
      </w:pPr>
      <w:r w:rsidRPr="00544EC4">
        <w:rPr>
          <w:rFonts w:ascii="Times New Roman" w:hAnsi="Times New Roman" w:cs="Times New Roman"/>
          <w:sz w:val="20"/>
          <w:szCs w:val="20"/>
        </w:rPr>
        <w:t xml:space="preserve">43. </w:t>
      </w:r>
      <w:r w:rsidR="00683BC6" w:rsidRPr="00544EC4">
        <w:rPr>
          <w:rFonts w:ascii="Times New Roman" w:hAnsi="Times New Roman" w:cs="Times New Roman"/>
          <w:sz w:val="20"/>
          <w:szCs w:val="20"/>
        </w:rPr>
        <w:t>The systematic violence they experience daily has its origins in the historical and structural</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discrimination</w:t>
      </w:r>
      <w:r w:rsidR="00683BC6" w:rsidRPr="00544EC4">
        <w:rPr>
          <w:rFonts w:ascii="Times New Roman" w:hAnsi="Times New Roman" w:cs="Times New Roman"/>
          <w:spacing w:val="22"/>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20"/>
          <w:sz w:val="20"/>
          <w:szCs w:val="20"/>
        </w:rPr>
        <w:t xml:space="preserve"> </w:t>
      </w:r>
      <w:r w:rsidR="00683BC6" w:rsidRPr="00544EC4">
        <w:rPr>
          <w:rFonts w:ascii="Times New Roman" w:hAnsi="Times New Roman" w:cs="Times New Roman"/>
          <w:sz w:val="20"/>
          <w:szCs w:val="20"/>
        </w:rPr>
        <w:t>exclusion</w:t>
      </w:r>
      <w:r w:rsidR="00683BC6" w:rsidRPr="00544EC4">
        <w:rPr>
          <w:rFonts w:ascii="Times New Roman" w:hAnsi="Times New Roman" w:cs="Times New Roman"/>
          <w:spacing w:val="20"/>
          <w:sz w:val="20"/>
          <w:szCs w:val="20"/>
        </w:rPr>
        <w:t xml:space="preserve"> </w:t>
      </w:r>
      <w:r w:rsidR="00683BC6" w:rsidRPr="00544EC4">
        <w:rPr>
          <w:rFonts w:ascii="Times New Roman" w:hAnsi="Times New Roman" w:cs="Times New Roman"/>
          <w:sz w:val="20"/>
          <w:szCs w:val="20"/>
        </w:rPr>
        <w:t>present</w:t>
      </w:r>
      <w:r w:rsidR="00683BC6" w:rsidRPr="00544EC4">
        <w:rPr>
          <w:rFonts w:ascii="Times New Roman" w:hAnsi="Times New Roman" w:cs="Times New Roman"/>
          <w:spacing w:val="22"/>
          <w:sz w:val="20"/>
          <w:szCs w:val="20"/>
        </w:rPr>
        <w:t xml:space="preserve"> </w:t>
      </w:r>
      <w:r w:rsidR="00683BC6" w:rsidRPr="00544EC4">
        <w:rPr>
          <w:rFonts w:ascii="Times New Roman" w:hAnsi="Times New Roman" w:cs="Times New Roman"/>
          <w:sz w:val="20"/>
          <w:szCs w:val="20"/>
        </w:rPr>
        <w:t>in</w:t>
      </w:r>
      <w:r w:rsidR="00683BC6" w:rsidRPr="00544EC4">
        <w:rPr>
          <w:rFonts w:ascii="Times New Roman" w:hAnsi="Times New Roman" w:cs="Times New Roman"/>
          <w:spacing w:val="20"/>
          <w:sz w:val="20"/>
          <w:szCs w:val="20"/>
        </w:rPr>
        <w:t xml:space="preserve"> </w:t>
      </w:r>
      <w:r w:rsidR="00683BC6" w:rsidRPr="00544EC4">
        <w:rPr>
          <w:rFonts w:ascii="Times New Roman" w:hAnsi="Times New Roman" w:cs="Times New Roman"/>
          <w:sz w:val="20"/>
          <w:szCs w:val="20"/>
        </w:rPr>
        <w:t>both</w:t>
      </w:r>
      <w:r w:rsidR="00683BC6" w:rsidRPr="00544EC4">
        <w:rPr>
          <w:rFonts w:ascii="Times New Roman" w:hAnsi="Times New Roman" w:cs="Times New Roman"/>
          <w:spacing w:val="20"/>
          <w:sz w:val="20"/>
          <w:szCs w:val="20"/>
        </w:rPr>
        <w:t xml:space="preserve"> </w:t>
      </w:r>
      <w:r w:rsidR="00683BC6" w:rsidRPr="00544EC4">
        <w:rPr>
          <w:rFonts w:ascii="Times New Roman" w:hAnsi="Times New Roman" w:cs="Times New Roman"/>
          <w:sz w:val="20"/>
          <w:szCs w:val="20"/>
        </w:rPr>
        <w:t>Venezuela</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20"/>
          <w:sz w:val="20"/>
          <w:szCs w:val="20"/>
        </w:rPr>
        <w:t xml:space="preserve"> </w:t>
      </w:r>
      <w:r w:rsidR="00683BC6" w:rsidRPr="00544EC4">
        <w:rPr>
          <w:rFonts w:ascii="Times New Roman" w:hAnsi="Times New Roman" w:cs="Times New Roman"/>
          <w:sz w:val="20"/>
          <w:szCs w:val="20"/>
        </w:rPr>
        <w:t>Colombia,</w:t>
      </w:r>
      <w:r w:rsidR="00683BC6" w:rsidRPr="00544EC4">
        <w:rPr>
          <w:rFonts w:ascii="Times New Roman" w:hAnsi="Times New Roman" w:cs="Times New Roman"/>
          <w:spacing w:val="20"/>
          <w:sz w:val="20"/>
          <w:szCs w:val="20"/>
        </w:rPr>
        <w:t xml:space="preserve"> </w:t>
      </w:r>
      <w:r w:rsidR="00683BC6" w:rsidRPr="00544EC4">
        <w:rPr>
          <w:rFonts w:ascii="Times New Roman" w:hAnsi="Times New Roman" w:cs="Times New Roman"/>
          <w:spacing w:val="-5"/>
          <w:sz w:val="20"/>
          <w:szCs w:val="20"/>
        </w:rPr>
        <w:t xml:space="preserve">as </w:t>
      </w:r>
      <w:r w:rsidR="00683BC6" w:rsidRPr="00544EC4">
        <w:rPr>
          <w:rFonts w:ascii="Times New Roman" w:hAnsi="Times New Roman" w:cs="Times New Roman"/>
          <w:sz w:val="20"/>
          <w:szCs w:val="20"/>
        </w:rPr>
        <w:t>well</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as</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in</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institutional</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social</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context</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permeated</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by</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xenophobia,</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LGBTI-phobia, and</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machismo.</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These</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forms</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violence</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exclusion</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are</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not</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only</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reproduced</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by</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civil society but also by state institutions that, through discriminatory practices and the failure to guarantee rights, perpetuate the vulnerability of this population</w:t>
      </w:r>
      <w:r w:rsidR="00683BC6" w:rsidRPr="00544EC4">
        <w:rPr>
          <w:rStyle w:val="Refdenotaalpie"/>
          <w:rFonts w:ascii="Times New Roman" w:hAnsi="Times New Roman" w:cs="Times New Roman"/>
          <w:sz w:val="20"/>
          <w:szCs w:val="20"/>
        </w:rPr>
        <w:footnoteReference w:id="19"/>
      </w:r>
      <w:r w:rsidR="005C4351"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 This translates into the denial or limitation of access to rights such as health, education, freedom of expression, due process, and employment. This generates conditions of exclusion and marginalization that make them more susceptible to becoming victims of serious crimes such as sexual violence, human trafficking, labor exploitation, and migrant smuggling.</w:t>
      </w:r>
    </w:p>
    <w:p w14:paraId="5529011B" w14:textId="6DF6D99E" w:rsidR="00721A2A" w:rsidRPr="00544EC4" w:rsidRDefault="008E6713"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44. </w:t>
      </w:r>
      <w:r w:rsidR="00683BC6" w:rsidRPr="00544EC4">
        <w:rPr>
          <w:rFonts w:ascii="Times New Roman" w:hAnsi="Times New Roman" w:cs="Times New Roman"/>
          <w:sz w:val="20"/>
          <w:szCs w:val="20"/>
        </w:rPr>
        <w:t xml:space="preserve">For example, in municipalities such as </w:t>
      </w:r>
      <w:proofErr w:type="spellStart"/>
      <w:r w:rsidR="00683BC6" w:rsidRPr="00544EC4">
        <w:rPr>
          <w:rFonts w:ascii="Times New Roman" w:hAnsi="Times New Roman" w:cs="Times New Roman"/>
          <w:sz w:val="20"/>
          <w:szCs w:val="20"/>
        </w:rPr>
        <w:t>Maicao</w:t>
      </w:r>
      <w:proofErr w:type="spellEnd"/>
      <w:r w:rsidR="00683BC6" w:rsidRPr="00544EC4">
        <w:rPr>
          <w:rFonts w:ascii="Times New Roman" w:hAnsi="Times New Roman" w:cs="Times New Roman"/>
          <w:sz w:val="20"/>
          <w:szCs w:val="20"/>
        </w:rPr>
        <w:t xml:space="preserve"> (La Guajira), the Ombudsman's Office has warned that cisgender and trans migrant and refugee women face a differentiated risk of gender-based violence, experiencing physical and psychological violence</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in</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their</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family</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environments</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risk</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femicide,</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especially</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for</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people</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with diverse sexual orientation and gender identity (</w:t>
      </w:r>
      <w:r w:rsidR="00683BC6" w:rsidRPr="00544EC4">
        <w:rPr>
          <w:rFonts w:ascii="Times New Roman" w:hAnsi="Times New Roman" w:cs="Times New Roman"/>
          <w:i/>
          <w:sz w:val="20"/>
          <w:szCs w:val="20"/>
        </w:rPr>
        <w:t>OSIGD</w:t>
      </w:r>
      <w:r w:rsidR="00683BC6" w:rsidRPr="00544EC4">
        <w:rPr>
          <w:rFonts w:ascii="Times New Roman" w:hAnsi="Times New Roman" w:cs="Times New Roman"/>
          <w:sz w:val="20"/>
          <w:szCs w:val="20"/>
        </w:rPr>
        <w:t>) migrants who engage in sex work, some of whom are homeless</w:t>
      </w:r>
      <w:r w:rsidR="00233F0C" w:rsidRPr="00544EC4">
        <w:rPr>
          <w:rStyle w:val="Refdenotaalpie"/>
          <w:rFonts w:ascii="Times New Roman" w:hAnsi="Times New Roman" w:cs="Times New Roman"/>
          <w:sz w:val="20"/>
          <w:szCs w:val="20"/>
        </w:rPr>
        <w:footnoteReference w:id="20"/>
      </w:r>
      <w:r w:rsidR="00683BC6" w:rsidRPr="00544EC4">
        <w:rPr>
          <w:rFonts w:ascii="Times New Roman" w:hAnsi="Times New Roman" w:cs="Times New Roman"/>
          <w:sz w:val="20"/>
          <w:szCs w:val="20"/>
        </w:rPr>
        <w:t>. Another alert reported by the Ombudsman's Office</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is</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reactivation</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violent</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actions</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by</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armed</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groups</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criminal</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gangs</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against LGBTIQ+ people in public spaces. They, through prejudice, carry out violent acts of control</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over bodies and</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sexuality through</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threats,</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pamphlets,</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persecution</w:t>
      </w:r>
      <w:r w:rsidR="00233F0C" w:rsidRPr="00544EC4">
        <w:rPr>
          <w:rStyle w:val="Refdenotaalpie"/>
          <w:rFonts w:ascii="Times New Roman" w:hAnsi="Times New Roman" w:cs="Times New Roman"/>
          <w:sz w:val="20"/>
          <w:szCs w:val="20"/>
        </w:rPr>
        <w:footnoteReference w:id="21"/>
      </w:r>
      <w:r w:rsidR="00683BC6" w:rsidRPr="00544EC4">
        <w:rPr>
          <w:rFonts w:ascii="Times New Roman" w:hAnsi="Times New Roman" w:cs="Times New Roman"/>
          <w:sz w:val="20"/>
          <w:szCs w:val="20"/>
        </w:rPr>
        <w:t>.</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pacing w:val="-4"/>
          <w:sz w:val="20"/>
          <w:szCs w:val="20"/>
        </w:rPr>
        <w:t>This</w:t>
      </w:r>
      <w:r w:rsidR="00233F0C"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type of violence, mostly motivated by prejudice and discrimination, has resulted in a high number of homicides of LGBTIQ+ migrants - particularly Venezuelan trans women.</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According</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reports</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from</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organizations</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such</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as</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i/>
          <w:sz w:val="20"/>
          <w:szCs w:val="20"/>
        </w:rPr>
        <w:t>Colombia</w:t>
      </w:r>
      <w:r w:rsidR="00683BC6" w:rsidRPr="00544EC4">
        <w:rPr>
          <w:rFonts w:ascii="Times New Roman" w:hAnsi="Times New Roman" w:cs="Times New Roman"/>
          <w:i/>
          <w:spacing w:val="-14"/>
          <w:sz w:val="20"/>
          <w:szCs w:val="20"/>
        </w:rPr>
        <w:t xml:space="preserve"> </w:t>
      </w:r>
      <w:proofErr w:type="spellStart"/>
      <w:r w:rsidR="00683BC6" w:rsidRPr="00544EC4">
        <w:rPr>
          <w:rFonts w:ascii="Times New Roman" w:hAnsi="Times New Roman" w:cs="Times New Roman"/>
          <w:i/>
          <w:sz w:val="20"/>
          <w:szCs w:val="20"/>
        </w:rPr>
        <w:t>Diversa</w:t>
      </w:r>
      <w:proofErr w:type="spellEnd"/>
      <w:r w:rsidR="00683BC6" w:rsidRPr="00544EC4">
        <w:rPr>
          <w:rFonts w:ascii="Times New Roman" w:hAnsi="Times New Roman" w:cs="Times New Roman"/>
          <w:sz w:val="20"/>
          <w:szCs w:val="20"/>
        </w:rPr>
        <w:t>,</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in</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addition to homicides, cases</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physical, sexual,</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and psychological</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violence</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 xml:space="preserve">against LGBTIQ+ migrants have also been reported, often without access to protection mechanisms or </w:t>
      </w:r>
      <w:r w:rsidR="00683BC6" w:rsidRPr="00544EC4">
        <w:rPr>
          <w:rFonts w:ascii="Times New Roman" w:hAnsi="Times New Roman" w:cs="Times New Roman"/>
          <w:spacing w:val="-2"/>
          <w:sz w:val="20"/>
          <w:szCs w:val="20"/>
        </w:rPr>
        <w:t>justice</w:t>
      </w:r>
      <w:r w:rsidR="00233F0C" w:rsidRPr="00544EC4">
        <w:rPr>
          <w:rStyle w:val="Refdenotaalpie"/>
          <w:rFonts w:ascii="Times New Roman" w:hAnsi="Times New Roman" w:cs="Times New Roman"/>
          <w:spacing w:val="-2"/>
          <w:sz w:val="20"/>
          <w:szCs w:val="20"/>
        </w:rPr>
        <w:footnoteReference w:id="22"/>
      </w:r>
      <w:r w:rsidR="00683BC6" w:rsidRPr="00544EC4">
        <w:rPr>
          <w:rFonts w:ascii="Times New Roman" w:hAnsi="Times New Roman" w:cs="Times New Roman"/>
          <w:spacing w:val="-2"/>
          <w:sz w:val="20"/>
          <w:szCs w:val="20"/>
        </w:rPr>
        <w:t>.</w:t>
      </w:r>
    </w:p>
    <w:p w14:paraId="211C56E1" w14:textId="7BD28705" w:rsidR="00721A2A" w:rsidRPr="00544EC4" w:rsidRDefault="0010310D"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lastRenderedPageBreak/>
        <w:t xml:space="preserve">45. </w:t>
      </w:r>
      <w:r w:rsidR="00683BC6" w:rsidRPr="00544EC4">
        <w:rPr>
          <w:rFonts w:ascii="Times New Roman" w:hAnsi="Times New Roman" w:cs="Times New Roman"/>
          <w:sz w:val="20"/>
          <w:szCs w:val="20"/>
        </w:rPr>
        <w:t xml:space="preserve">The </w:t>
      </w:r>
      <w:r w:rsidR="00683BC6" w:rsidRPr="00544EC4">
        <w:rPr>
          <w:rFonts w:ascii="Times New Roman" w:hAnsi="Times New Roman" w:cs="Times New Roman"/>
          <w:i/>
          <w:sz w:val="20"/>
          <w:szCs w:val="20"/>
        </w:rPr>
        <w:t xml:space="preserve">Caribe </w:t>
      </w:r>
      <w:proofErr w:type="spellStart"/>
      <w:r w:rsidR="00683BC6" w:rsidRPr="00544EC4">
        <w:rPr>
          <w:rFonts w:ascii="Times New Roman" w:hAnsi="Times New Roman" w:cs="Times New Roman"/>
          <w:i/>
          <w:sz w:val="20"/>
          <w:szCs w:val="20"/>
        </w:rPr>
        <w:t>Afirmativo</w:t>
      </w:r>
      <w:proofErr w:type="spellEnd"/>
      <w:r w:rsidR="00683BC6" w:rsidRPr="00544EC4">
        <w:rPr>
          <w:rFonts w:ascii="Times New Roman" w:hAnsi="Times New Roman" w:cs="Times New Roman"/>
          <w:i/>
          <w:sz w:val="20"/>
          <w:szCs w:val="20"/>
        </w:rPr>
        <w:t xml:space="preserve"> </w:t>
      </w:r>
      <w:r w:rsidR="00683BC6" w:rsidRPr="00544EC4">
        <w:rPr>
          <w:rFonts w:ascii="Times New Roman" w:hAnsi="Times New Roman" w:cs="Times New Roman"/>
          <w:sz w:val="20"/>
          <w:szCs w:val="20"/>
        </w:rPr>
        <w:t>organization documented the barriers to access to healthcare for the LGBTIQ+ population in situations of cross-border human mobility, indicating</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that</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lesbian</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bisexual</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women</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face</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greater</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obstacles</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in</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accessing</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sexual and reproductive rights, psychosocial care, and emergency medical services. In the case of gay and bisexual men, the main concern lies in discrimination in emergency medical</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care,</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while</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for</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people</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with</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trans</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life</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experiences,</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discriminatory</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practices</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that violate gender identity and expression are constant, such as the refusal to use identifying names or the constant delays in medical appointments. Finally, it warned that migrants who test positive for HIV have greater difficulties accessing and continuing</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their</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antiretroviral</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treatment</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receiving</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ongoing</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medical</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monitoring</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with a gender perspective</w:t>
      </w:r>
      <w:r w:rsidR="00233F0C" w:rsidRPr="00544EC4">
        <w:rPr>
          <w:rStyle w:val="Refdenotaalpie"/>
          <w:rFonts w:ascii="Times New Roman" w:hAnsi="Times New Roman" w:cs="Times New Roman"/>
          <w:sz w:val="20"/>
          <w:szCs w:val="20"/>
        </w:rPr>
        <w:footnoteReference w:id="23"/>
      </w:r>
      <w:r w:rsidR="00683BC6" w:rsidRPr="00544EC4">
        <w:rPr>
          <w:rFonts w:ascii="Times New Roman" w:hAnsi="Times New Roman" w:cs="Times New Roman"/>
          <w:sz w:val="20"/>
          <w:szCs w:val="20"/>
        </w:rPr>
        <w:t>.</w:t>
      </w:r>
    </w:p>
    <w:p w14:paraId="1DFECAFA" w14:textId="02D7D8F5" w:rsidR="00721A2A" w:rsidRPr="00544EC4" w:rsidRDefault="0010310D"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46. </w:t>
      </w:r>
      <w:r w:rsidR="00683BC6" w:rsidRPr="00544EC4">
        <w:rPr>
          <w:rFonts w:ascii="Times New Roman" w:hAnsi="Times New Roman" w:cs="Times New Roman"/>
          <w:sz w:val="20"/>
          <w:szCs w:val="20"/>
        </w:rPr>
        <w:t>Regarding the right to education, although the Political Constitution guarantees access</w:t>
      </w:r>
      <w:r w:rsidR="00683BC6" w:rsidRPr="00544EC4">
        <w:rPr>
          <w:rFonts w:ascii="Times New Roman" w:hAnsi="Times New Roman" w:cs="Times New Roman"/>
          <w:spacing w:val="57"/>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58"/>
          <w:sz w:val="20"/>
          <w:szCs w:val="20"/>
        </w:rPr>
        <w:t xml:space="preserve"> </w:t>
      </w:r>
      <w:r w:rsidR="00683BC6" w:rsidRPr="00544EC4">
        <w:rPr>
          <w:rFonts w:ascii="Times New Roman" w:hAnsi="Times New Roman" w:cs="Times New Roman"/>
          <w:sz w:val="20"/>
          <w:szCs w:val="20"/>
        </w:rPr>
        <w:t>all</w:t>
      </w:r>
      <w:r w:rsidR="00683BC6" w:rsidRPr="00544EC4">
        <w:rPr>
          <w:rFonts w:ascii="Times New Roman" w:hAnsi="Times New Roman" w:cs="Times New Roman"/>
          <w:spacing w:val="57"/>
          <w:sz w:val="20"/>
          <w:szCs w:val="20"/>
        </w:rPr>
        <w:t xml:space="preserve"> </w:t>
      </w:r>
      <w:r w:rsidR="00683BC6" w:rsidRPr="00544EC4">
        <w:rPr>
          <w:rFonts w:ascii="Times New Roman" w:hAnsi="Times New Roman" w:cs="Times New Roman"/>
          <w:sz w:val="20"/>
          <w:szCs w:val="20"/>
        </w:rPr>
        <w:t>children</w:t>
      </w:r>
      <w:r w:rsidR="00683BC6" w:rsidRPr="00544EC4">
        <w:rPr>
          <w:rFonts w:ascii="Times New Roman" w:hAnsi="Times New Roman" w:cs="Times New Roman"/>
          <w:spacing w:val="57"/>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58"/>
          <w:sz w:val="20"/>
          <w:szCs w:val="20"/>
        </w:rPr>
        <w:t xml:space="preserve"> </w:t>
      </w:r>
      <w:r w:rsidR="00683BC6" w:rsidRPr="00544EC4">
        <w:rPr>
          <w:rFonts w:ascii="Times New Roman" w:hAnsi="Times New Roman" w:cs="Times New Roman"/>
          <w:sz w:val="20"/>
          <w:szCs w:val="20"/>
        </w:rPr>
        <w:t>adolescents</w:t>
      </w:r>
      <w:r w:rsidR="00683BC6" w:rsidRPr="00544EC4">
        <w:rPr>
          <w:rFonts w:ascii="Times New Roman" w:hAnsi="Times New Roman" w:cs="Times New Roman"/>
          <w:spacing w:val="57"/>
          <w:sz w:val="20"/>
          <w:szCs w:val="20"/>
        </w:rPr>
        <w:t xml:space="preserve"> </w:t>
      </w:r>
      <w:r w:rsidR="00683BC6" w:rsidRPr="00544EC4">
        <w:rPr>
          <w:rFonts w:ascii="Times New Roman" w:hAnsi="Times New Roman" w:cs="Times New Roman"/>
          <w:sz w:val="20"/>
          <w:szCs w:val="20"/>
        </w:rPr>
        <w:t>(NNA)</w:t>
      </w:r>
      <w:r w:rsidR="00683BC6" w:rsidRPr="00544EC4">
        <w:rPr>
          <w:rFonts w:ascii="Times New Roman" w:hAnsi="Times New Roman" w:cs="Times New Roman"/>
          <w:spacing w:val="57"/>
          <w:sz w:val="20"/>
          <w:szCs w:val="20"/>
        </w:rPr>
        <w:t xml:space="preserve"> </w:t>
      </w:r>
      <w:r w:rsidR="00683BC6" w:rsidRPr="00544EC4">
        <w:rPr>
          <w:rFonts w:ascii="Times New Roman" w:hAnsi="Times New Roman" w:cs="Times New Roman"/>
          <w:sz w:val="20"/>
          <w:szCs w:val="20"/>
        </w:rPr>
        <w:t>at</w:t>
      </w:r>
      <w:r w:rsidR="00683BC6" w:rsidRPr="00544EC4">
        <w:rPr>
          <w:rFonts w:ascii="Times New Roman" w:hAnsi="Times New Roman" w:cs="Times New Roman"/>
          <w:spacing w:val="59"/>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58"/>
          <w:sz w:val="20"/>
          <w:szCs w:val="20"/>
        </w:rPr>
        <w:t xml:space="preserve"> </w:t>
      </w:r>
      <w:r w:rsidR="00683BC6" w:rsidRPr="00544EC4">
        <w:rPr>
          <w:rFonts w:ascii="Times New Roman" w:hAnsi="Times New Roman" w:cs="Times New Roman"/>
          <w:sz w:val="20"/>
          <w:szCs w:val="20"/>
        </w:rPr>
        <w:t>preschool,</w:t>
      </w:r>
      <w:r w:rsidR="00683BC6" w:rsidRPr="00544EC4">
        <w:rPr>
          <w:rFonts w:ascii="Times New Roman" w:hAnsi="Times New Roman" w:cs="Times New Roman"/>
          <w:spacing w:val="55"/>
          <w:sz w:val="20"/>
          <w:szCs w:val="20"/>
        </w:rPr>
        <w:t xml:space="preserve"> </w:t>
      </w:r>
      <w:r w:rsidR="00683BC6" w:rsidRPr="00544EC4">
        <w:rPr>
          <w:rFonts w:ascii="Times New Roman" w:hAnsi="Times New Roman" w:cs="Times New Roman"/>
          <w:sz w:val="20"/>
          <w:szCs w:val="20"/>
        </w:rPr>
        <w:t>elementary,</w:t>
      </w:r>
      <w:r w:rsidR="00683BC6" w:rsidRPr="00544EC4">
        <w:rPr>
          <w:rFonts w:ascii="Times New Roman" w:hAnsi="Times New Roman" w:cs="Times New Roman"/>
          <w:spacing w:val="56"/>
          <w:sz w:val="20"/>
          <w:szCs w:val="20"/>
        </w:rPr>
        <w:t xml:space="preserve"> </w:t>
      </w:r>
      <w:r w:rsidR="00683BC6" w:rsidRPr="00544EC4">
        <w:rPr>
          <w:rFonts w:ascii="Times New Roman" w:hAnsi="Times New Roman" w:cs="Times New Roman"/>
          <w:spacing w:val="-5"/>
          <w:sz w:val="20"/>
          <w:szCs w:val="20"/>
        </w:rPr>
        <w:t>and</w:t>
      </w:r>
      <w:r w:rsidR="00233F0C" w:rsidRPr="00544EC4">
        <w:rPr>
          <w:rFonts w:ascii="Times New Roman" w:hAnsi="Times New Roman" w:cs="Times New Roman"/>
          <w:sz w:val="20"/>
          <w:szCs w:val="20"/>
          <w:vertAlign w:val="superscript"/>
        </w:rPr>
        <w:t xml:space="preserve"> </w:t>
      </w:r>
      <w:r w:rsidR="00683BC6" w:rsidRPr="00544EC4">
        <w:rPr>
          <w:rFonts w:ascii="Times New Roman" w:hAnsi="Times New Roman" w:cs="Times New Roman"/>
          <w:sz w:val="20"/>
          <w:szCs w:val="20"/>
        </w:rPr>
        <w:t>secondary levels, the Constitutional Court has addressed multiple cases where it has emphasized</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that</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this</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right</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applies</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all</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minors,</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regardless</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their</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immigration</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status</w:t>
      </w:r>
      <w:hyperlink w:anchor="_bookmark23" w:history="1">
        <w:r w:rsidR="00683BC6" w:rsidRPr="00544EC4">
          <w:rPr>
            <w:rFonts w:ascii="Times New Roman" w:hAnsi="Times New Roman" w:cs="Times New Roman"/>
            <w:position w:val="8"/>
            <w:sz w:val="20"/>
            <w:szCs w:val="20"/>
          </w:rPr>
          <w:t>24</w:t>
        </w:r>
      </w:hyperlink>
      <w:r w:rsidR="00683BC6" w:rsidRPr="00544EC4">
        <w:rPr>
          <w:rFonts w:ascii="Times New Roman" w:hAnsi="Times New Roman" w:cs="Times New Roman"/>
          <w:sz w:val="20"/>
          <w:szCs w:val="20"/>
        </w:rPr>
        <w:t>. However, based on concrete experience supporting migrant cases, administrative obstacles</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persist</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that</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hinder</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registration</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children</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adolescents</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in</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an</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irregular migration</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situation,</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not</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mention</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prejudice-based</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violence</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suffered</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by</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LGBTIQ+ children in the education system. This, combined with migratory grief and the lack of effective protection measures, compromises their comprehensive development and the exercise of their rights.</w:t>
      </w:r>
    </w:p>
    <w:p w14:paraId="52BD9DE7" w14:textId="0FEE9171" w:rsidR="00721A2A" w:rsidRPr="00544EC4" w:rsidRDefault="0010310D"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47. </w:t>
      </w:r>
      <w:r w:rsidR="00683BC6" w:rsidRPr="00544EC4">
        <w:rPr>
          <w:rFonts w:ascii="Times New Roman" w:hAnsi="Times New Roman" w:cs="Times New Roman"/>
          <w:sz w:val="20"/>
          <w:szCs w:val="20"/>
        </w:rPr>
        <w:t>However, the rights to Health and education have been the most developed and guaranteed rights for the irregular migrant population, largely thanks to the jurisprudence established by the Constitutional Court. While rights such as work, housing, and employee benefits are guaranteed exclusively to people with regular immigration status, generating a differentiated impact on the full enjoyment of their rights. This results in limited opportunities to access decent employment in the workplace, forcing many people to engage in informal economic activities, precarious work, and paid sexual activities for survival</w:t>
      </w:r>
      <w:r w:rsidR="00E75A3C" w:rsidRPr="00544EC4">
        <w:rPr>
          <w:rStyle w:val="Refdenotaalpie"/>
          <w:rFonts w:ascii="Times New Roman" w:hAnsi="Times New Roman" w:cs="Times New Roman"/>
          <w:sz w:val="20"/>
          <w:szCs w:val="20"/>
        </w:rPr>
        <w:footnoteReference w:id="24"/>
      </w:r>
      <w:r w:rsidR="00683BC6" w:rsidRPr="00544EC4">
        <w:rPr>
          <w:rFonts w:ascii="Times New Roman" w:hAnsi="Times New Roman" w:cs="Times New Roman"/>
          <w:sz w:val="20"/>
          <w:szCs w:val="20"/>
        </w:rPr>
        <w:t>.</w:t>
      </w:r>
    </w:p>
    <w:p w14:paraId="3D5312B6" w14:textId="0116204C" w:rsidR="00721A2A" w:rsidRPr="00544EC4" w:rsidRDefault="0010310D"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48. </w:t>
      </w:r>
      <w:r w:rsidR="00683BC6" w:rsidRPr="00544EC4">
        <w:rPr>
          <w:rFonts w:ascii="Times New Roman" w:hAnsi="Times New Roman" w:cs="Times New Roman"/>
          <w:sz w:val="20"/>
          <w:szCs w:val="20"/>
        </w:rPr>
        <w:t>Finally, the Foundation's work has been promoting and guaranteeing the identification of transgender and non-binary migrants and refugees in Colombia, who face multiple barriers in accessing identification documents that reflect their gender identity.</w:t>
      </w:r>
      <w:r w:rsidR="00683BC6" w:rsidRPr="00544EC4">
        <w:rPr>
          <w:rFonts w:ascii="Times New Roman" w:hAnsi="Times New Roman" w:cs="Times New Roman"/>
          <w:spacing w:val="28"/>
          <w:sz w:val="20"/>
          <w:szCs w:val="20"/>
        </w:rPr>
        <w:t xml:space="preserve"> </w:t>
      </w:r>
      <w:r w:rsidR="00683BC6" w:rsidRPr="00544EC4">
        <w:rPr>
          <w:rFonts w:ascii="Times New Roman" w:hAnsi="Times New Roman" w:cs="Times New Roman"/>
          <w:sz w:val="20"/>
          <w:szCs w:val="20"/>
        </w:rPr>
        <w:t>Currently,</w:t>
      </w:r>
      <w:r w:rsidR="00683BC6" w:rsidRPr="00544EC4">
        <w:rPr>
          <w:rFonts w:ascii="Times New Roman" w:hAnsi="Times New Roman" w:cs="Times New Roman"/>
          <w:spacing w:val="28"/>
          <w:sz w:val="20"/>
          <w:szCs w:val="20"/>
        </w:rPr>
        <w:t xml:space="preserve"> </w:t>
      </w:r>
      <w:r w:rsidR="00683BC6" w:rsidRPr="00544EC4">
        <w:rPr>
          <w:rFonts w:ascii="Times New Roman" w:hAnsi="Times New Roman" w:cs="Times New Roman"/>
          <w:sz w:val="20"/>
          <w:szCs w:val="20"/>
        </w:rPr>
        <w:t>only</w:t>
      </w:r>
      <w:r w:rsidR="00683BC6" w:rsidRPr="00544EC4">
        <w:rPr>
          <w:rFonts w:ascii="Times New Roman" w:hAnsi="Times New Roman" w:cs="Times New Roman"/>
          <w:spacing w:val="27"/>
          <w:sz w:val="20"/>
          <w:szCs w:val="20"/>
        </w:rPr>
        <w:t xml:space="preserve"> </w:t>
      </w:r>
      <w:r w:rsidR="00683BC6" w:rsidRPr="00544EC4">
        <w:rPr>
          <w:rFonts w:ascii="Times New Roman" w:hAnsi="Times New Roman" w:cs="Times New Roman"/>
          <w:sz w:val="20"/>
          <w:szCs w:val="20"/>
        </w:rPr>
        <w:t>Venezuelans</w:t>
      </w:r>
      <w:r w:rsidR="00683BC6" w:rsidRPr="00544EC4">
        <w:rPr>
          <w:rFonts w:ascii="Times New Roman" w:hAnsi="Times New Roman" w:cs="Times New Roman"/>
          <w:spacing w:val="27"/>
          <w:sz w:val="20"/>
          <w:szCs w:val="20"/>
        </w:rPr>
        <w:t xml:space="preserve"> </w:t>
      </w:r>
      <w:r w:rsidR="00683BC6" w:rsidRPr="00544EC4">
        <w:rPr>
          <w:rFonts w:ascii="Times New Roman" w:hAnsi="Times New Roman" w:cs="Times New Roman"/>
          <w:sz w:val="20"/>
          <w:szCs w:val="20"/>
        </w:rPr>
        <w:t>with</w:t>
      </w:r>
      <w:r w:rsidR="00683BC6" w:rsidRPr="00544EC4">
        <w:rPr>
          <w:rFonts w:ascii="Times New Roman" w:hAnsi="Times New Roman" w:cs="Times New Roman"/>
          <w:spacing w:val="28"/>
          <w:sz w:val="20"/>
          <w:szCs w:val="20"/>
        </w:rPr>
        <w:t xml:space="preserve"> </w:t>
      </w:r>
      <w:r w:rsidR="00683BC6" w:rsidRPr="00544EC4">
        <w:rPr>
          <w:rFonts w:ascii="Times New Roman" w:hAnsi="Times New Roman" w:cs="Times New Roman"/>
          <w:sz w:val="20"/>
          <w:szCs w:val="20"/>
        </w:rPr>
        <w:t>Temporary</w:t>
      </w:r>
      <w:r w:rsidR="00683BC6" w:rsidRPr="00544EC4">
        <w:rPr>
          <w:rFonts w:ascii="Times New Roman" w:hAnsi="Times New Roman" w:cs="Times New Roman"/>
          <w:spacing w:val="27"/>
          <w:sz w:val="20"/>
          <w:szCs w:val="20"/>
        </w:rPr>
        <w:t xml:space="preserve"> </w:t>
      </w:r>
      <w:r w:rsidR="00683BC6" w:rsidRPr="00544EC4">
        <w:rPr>
          <w:rFonts w:ascii="Times New Roman" w:hAnsi="Times New Roman" w:cs="Times New Roman"/>
          <w:sz w:val="20"/>
          <w:szCs w:val="20"/>
        </w:rPr>
        <w:t>Protection</w:t>
      </w:r>
      <w:r w:rsidR="00683BC6" w:rsidRPr="00544EC4">
        <w:rPr>
          <w:rFonts w:ascii="Times New Roman" w:hAnsi="Times New Roman" w:cs="Times New Roman"/>
          <w:spacing w:val="26"/>
          <w:sz w:val="20"/>
          <w:szCs w:val="20"/>
        </w:rPr>
        <w:t xml:space="preserve"> </w:t>
      </w:r>
      <w:r w:rsidR="00683BC6" w:rsidRPr="00544EC4">
        <w:rPr>
          <w:rFonts w:ascii="Times New Roman" w:hAnsi="Times New Roman" w:cs="Times New Roman"/>
          <w:sz w:val="20"/>
          <w:szCs w:val="20"/>
        </w:rPr>
        <w:t>Permits</w:t>
      </w:r>
      <w:r w:rsidR="00683BC6" w:rsidRPr="00544EC4">
        <w:rPr>
          <w:rFonts w:ascii="Times New Roman" w:hAnsi="Times New Roman" w:cs="Times New Roman"/>
          <w:spacing w:val="27"/>
          <w:sz w:val="20"/>
          <w:szCs w:val="20"/>
        </w:rPr>
        <w:t xml:space="preserve"> </w:t>
      </w:r>
      <w:r w:rsidR="00683BC6" w:rsidRPr="00544EC4">
        <w:rPr>
          <w:rFonts w:ascii="Times New Roman" w:hAnsi="Times New Roman" w:cs="Times New Roman"/>
          <w:sz w:val="20"/>
          <w:szCs w:val="20"/>
        </w:rPr>
        <w:t>(TPP)</w:t>
      </w:r>
      <w:r w:rsidR="00683BC6" w:rsidRPr="00544EC4">
        <w:rPr>
          <w:rFonts w:ascii="Times New Roman" w:hAnsi="Times New Roman" w:cs="Times New Roman"/>
          <w:spacing w:val="27"/>
          <w:sz w:val="20"/>
          <w:szCs w:val="20"/>
        </w:rPr>
        <w:t xml:space="preserve"> </w:t>
      </w:r>
      <w:r w:rsidR="00683BC6" w:rsidRPr="00544EC4">
        <w:rPr>
          <w:rFonts w:ascii="Times New Roman" w:hAnsi="Times New Roman" w:cs="Times New Roman"/>
          <w:sz w:val="20"/>
          <w:szCs w:val="20"/>
        </w:rPr>
        <w:t>can</w:t>
      </w:r>
      <w:bookmarkStart w:id="14" w:name="_bookmark23"/>
      <w:bookmarkEnd w:id="14"/>
      <w:r w:rsidR="00E75A3C" w:rsidRPr="00544EC4">
        <w:rPr>
          <w:rFonts w:ascii="Times New Roman" w:hAnsi="Times New Roman" w:cs="Times New Roman"/>
          <w:sz w:val="20"/>
          <w:szCs w:val="20"/>
        </w:rPr>
        <w:t xml:space="preserve"> </w:t>
      </w:r>
      <w:r w:rsidR="00683BC6" w:rsidRPr="00544EC4">
        <w:rPr>
          <w:rFonts w:ascii="Times New Roman" w:hAnsi="Times New Roman" w:cs="Times New Roman"/>
          <w:sz w:val="20"/>
          <w:szCs w:val="20"/>
        </w:rPr>
        <w:t>request</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a</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name</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gender</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change</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on</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said</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ID,</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in</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accordance</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with</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Resolution</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0971 of 2021. However, this procedure remains difficult to access due to the widespread lack</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knowledge</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regulations</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on</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part</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authorities</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officials</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in</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charge of the process, as well as the economic and bureaucratic difficulties inherent to this process. Furthermore, non-Venezuelan nationals who obtain a visa and/or foreign identity</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card</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in</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Colombia</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are</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still</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forced</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carry</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ID’s</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that</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reflect</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name</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gender registered in their passports. Depending on their country of origin, these documents do</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not</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reflect</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their</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name</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gender,</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limiting</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their</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access</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basic</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rights</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exposing them to discrimination in areas such as health, education, and employment.</w:t>
      </w:r>
    </w:p>
    <w:p w14:paraId="3701A982" w14:textId="141E603F" w:rsidR="00721A2A" w:rsidRPr="004D6BDB" w:rsidRDefault="00683BC6" w:rsidP="00EE7201">
      <w:pPr>
        <w:pStyle w:val="Ttulo1"/>
        <w:numPr>
          <w:ilvl w:val="0"/>
          <w:numId w:val="8"/>
        </w:numPr>
        <w:spacing w:before="120" w:line="276" w:lineRule="auto"/>
        <w:rPr>
          <w:rFonts w:ascii="Times New Roman" w:hAnsi="Times New Roman" w:cs="Times New Roman"/>
          <w:b/>
          <w:color w:val="auto"/>
          <w:sz w:val="20"/>
          <w:szCs w:val="20"/>
        </w:rPr>
      </w:pPr>
      <w:bookmarkStart w:id="15" w:name="_Toc205552164"/>
      <w:r w:rsidRPr="004D6BDB">
        <w:rPr>
          <w:rFonts w:ascii="Times New Roman" w:hAnsi="Times New Roman" w:cs="Times New Roman"/>
          <w:b/>
          <w:color w:val="auto"/>
          <w:sz w:val="20"/>
          <w:szCs w:val="20"/>
        </w:rPr>
        <w:t>Recommendations</w:t>
      </w:r>
      <w:bookmarkEnd w:id="15"/>
    </w:p>
    <w:p w14:paraId="41C163E5" w14:textId="33CBD6DF" w:rsidR="00721A2A" w:rsidRPr="00544EC4" w:rsidRDefault="0010310D"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49. </w:t>
      </w:r>
      <w:r w:rsidR="00683BC6" w:rsidRPr="00544EC4">
        <w:rPr>
          <w:rFonts w:ascii="Times New Roman" w:hAnsi="Times New Roman" w:cs="Times New Roman"/>
          <w:sz w:val="20"/>
          <w:szCs w:val="20"/>
        </w:rPr>
        <w:t xml:space="preserve">The adoption of general laws by the Congress of the Republic that </w:t>
      </w:r>
      <w:proofErr w:type="gramStart"/>
      <w:r w:rsidR="00683BC6" w:rsidRPr="00544EC4">
        <w:rPr>
          <w:rFonts w:ascii="Times New Roman" w:hAnsi="Times New Roman" w:cs="Times New Roman"/>
          <w:sz w:val="20"/>
          <w:szCs w:val="20"/>
        </w:rPr>
        <w:t>lead</w:t>
      </w:r>
      <w:proofErr w:type="gramEnd"/>
      <w:r w:rsidR="00683BC6" w:rsidRPr="00544EC4">
        <w:rPr>
          <w:rFonts w:ascii="Times New Roman" w:hAnsi="Times New Roman" w:cs="Times New Roman"/>
          <w:sz w:val="20"/>
          <w:szCs w:val="20"/>
        </w:rPr>
        <w:t xml:space="preserve"> to the prohibition</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conversion</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practices</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adoption</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prevention,</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care,</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 xml:space="preserve">reparation </w:t>
      </w:r>
      <w:r w:rsidR="00683BC6" w:rsidRPr="00544EC4">
        <w:rPr>
          <w:rFonts w:ascii="Times New Roman" w:hAnsi="Times New Roman" w:cs="Times New Roman"/>
          <w:spacing w:val="-2"/>
          <w:sz w:val="20"/>
          <w:szCs w:val="20"/>
        </w:rPr>
        <w:t>strategies.</w:t>
      </w:r>
    </w:p>
    <w:p w14:paraId="3322142B" w14:textId="556CD6FC" w:rsidR="00721A2A" w:rsidRPr="00544EC4" w:rsidRDefault="0010310D"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50. </w:t>
      </w:r>
      <w:r w:rsidR="00683BC6" w:rsidRPr="00544EC4">
        <w:rPr>
          <w:rFonts w:ascii="Times New Roman" w:hAnsi="Times New Roman" w:cs="Times New Roman"/>
          <w:sz w:val="20"/>
          <w:szCs w:val="20"/>
        </w:rPr>
        <w:t xml:space="preserve">The adoption by national entities, such as the Ministry of Justice and Law, the Ministry of Equality and Equity, the Ministry of the Interior, the Ministry of Health and Social Protection, and the Ministry of National Education, of public </w:t>
      </w:r>
      <w:r w:rsidR="00683BC6" w:rsidRPr="00544EC4">
        <w:rPr>
          <w:rFonts w:ascii="Times New Roman" w:hAnsi="Times New Roman" w:cs="Times New Roman"/>
          <w:sz w:val="20"/>
          <w:szCs w:val="20"/>
        </w:rPr>
        <w:lastRenderedPageBreak/>
        <w:t>policies aimed at adopting</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prevention,</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care,</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reparation</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strategies</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for</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cases</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conversion</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practices. These</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policies</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may</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include,</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among</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other</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strategies,</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public</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communication</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campaigns for awareness and prevention.</w:t>
      </w:r>
    </w:p>
    <w:p w14:paraId="3D6C9681" w14:textId="64595323" w:rsidR="00721A2A" w:rsidRPr="00544EC4" w:rsidRDefault="0010310D"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51. </w:t>
      </w:r>
      <w:r w:rsidR="00683BC6" w:rsidRPr="00544EC4">
        <w:rPr>
          <w:rFonts w:ascii="Times New Roman" w:hAnsi="Times New Roman" w:cs="Times New Roman"/>
          <w:sz w:val="20"/>
          <w:szCs w:val="20"/>
        </w:rPr>
        <w:t>The development by the Ministry of Health and Social Protection of differentiated care pathways, especially in terms of physical and mental health, for survivors of conversion practices.</w:t>
      </w:r>
    </w:p>
    <w:p w14:paraId="0AE03040" w14:textId="06B271B2" w:rsidR="00721A2A" w:rsidRPr="00544EC4" w:rsidRDefault="0010310D"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52</w:t>
      </w:r>
      <w:r w:rsidR="001E3986" w:rsidRPr="00544EC4">
        <w:rPr>
          <w:rFonts w:ascii="Times New Roman" w:hAnsi="Times New Roman" w:cs="Times New Roman"/>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adoption</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by</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Ministry</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Justice</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Law,</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Ministry</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Equality</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Equity, the</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Ministry</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Interior,</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Ministry</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Health</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Social</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Protection,</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Ministry of</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National</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Education</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guidelines</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protocols</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for</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health,</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education,</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justice sectors to prevent, treat, investigate with due diligence, and provide reparations to victims of conversion practices.</w:t>
      </w:r>
    </w:p>
    <w:p w14:paraId="55A7ABF7" w14:textId="54B362AF" w:rsidR="00721A2A" w:rsidRPr="00544EC4" w:rsidRDefault="001E3986"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53.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elimination</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barriers</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access</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healthcare</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for</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transgender</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people,</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through regulations and public policies, by the Ministry of Health and Social Protection, that lead to the elimination of transversal gender binarism in the healthcare system.</w:t>
      </w:r>
    </w:p>
    <w:p w14:paraId="1C7CFCB9" w14:textId="12090FB0" w:rsidR="00721A2A" w:rsidRPr="00544EC4" w:rsidRDefault="001E3986"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54. </w:t>
      </w:r>
      <w:r w:rsidR="00683BC6" w:rsidRPr="00544EC4">
        <w:rPr>
          <w:rFonts w:ascii="Times New Roman" w:hAnsi="Times New Roman" w:cs="Times New Roman"/>
          <w:sz w:val="20"/>
          <w:szCs w:val="20"/>
        </w:rPr>
        <w:t>The adoption by the Ministry of Health and Social Protection of a clinical practice guideline with the highest and most up-to-date standards for the comprehensive care of trans and non-binary people, in compliance with the provisions of Judgment T-218 of 2022.</w:t>
      </w:r>
    </w:p>
    <w:p w14:paraId="01F7FE75" w14:textId="1E1EFAA3" w:rsidR="00721A2A" w:rsidRPr="00544EC4" w:rsidRDefault="001E3986"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55. </w:t>
      </w:r>
      <w:r w:rsidR="00683BC6" w:rsidRPr="00544EC4">
        <w:rPr>
          <w:rFonts w:ascii="Times New Roman" w:hAnsi="Times New Roman" w:cs="Times New Roman"/>
          <w:sz w:val="20"/>
          <w:szCs w:val="20"/>
        </w:rPr>
        <w:t>The implementation by the Ministry of Health and Social Protection of training processes</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for</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health</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professionals</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administrative</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staff</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regarding</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rights</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trans and non-binary people and people living with HIV.</w:t>
      </w:r>
    </w:p>
    <w:p w14:paraId="21E9794A" w14:textId="47F5E799" w:rsidR="00721A2A" w:rsidRPr="00544EC4" w:rsidRDefault="001E3986"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56.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implementation</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by</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Ministry</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Health</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Social</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Protection</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awareness- raising campaigns aimed at promoting humane and non-discriminatory treatment.</w:t>
      </w:r>
    </w:p>
    <w:p w14:paraId="14DEDADD" w14:textId="17039897" w:rsidR="00721A2A" w:rsidRPr="00544EC4" w:rsidRDefault="001E3986"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57. </w:t>
      </w:r>
      <w:r w:rsidR="00683BC6" w:rsidRPr="00544EC4">
        <w:rPr>
          <w:rFonts w:ascii="Times New Roman" w:hAnsi="Times New Roman" w:cs="Times New Roman"/>
          <w:sz w:val="20"/>
          <w:szCs w:val="20"/>
        </w:rPr>
        <w:t>The adoption by the Ministry of Health and Social Protection of regulations and public policies that eliminate barriers in the healthcare system for LGBTIQ+ people living with HIV.</w:t>
      </w:r>
    </w:p>
    <w:p w14:paraId="45B2CF3F" w14:textId="0318CF5F" w:rsidR="00721A2A" w:rsidRPr="00544EC4" w:rsidRDefault="001E3986"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58. </w:t>
      </w:r>
      <w:r w:rsidR="00683BC6" w:rsidRPr="00544EC4">
        <w:rPr>
          <w:rFonts w:ascii="Times New Roman" w:hAnsi="Times New Roman" w:cs="Times New Roman"/>
          <w:sz w:val="20"/>
          <w:szCs w:val="20"/>
        </w:rPr>
        <w:t>The adoption, by the Ministry of Health and Social Protection, of innovative perspectives</w:t>
      </w:r>
      <w:r w:rsidR="00683BC6" w:rsidRPr="00544EC4">
        <w:rPr>
          <w:rFonts w:ascii="Times New Roman" w:hAnsi="Times New Roman" w:cs="Times New Roman"/>
          <w:spacing w:val="68"/>
          <w:sz w:val="20"/>
          <w:szCs w:val="20"/>
        </w:rPr>
        <w:t xml:space="preserve"> </w:t>
      </w:r>
      <w:r w:rsidR="00683BC6" w:rsidRPr="00544EC4">
        <w:rPr>
          <w:rFonts w:ascii="Times New Roman" w:hAnsi="Times New Roman" w:cs="Times New Roman"/>
          <w:sz w:val="20"/>
          <w:szCs w:val="20"/>
        </w:rPr>
        <w:t>on</w:t>
      </w:r>
      <w:r w:rsidR="00683BC6" w:rsidRPr="00544EC4">
        <w:rPr>
          <w:rFonts w:ascii="Times New Roman" w:hAnsi="Times New Roman" w:cs="Times New Roman"/>
          <w:spacing w:val="70"/>
          <w:sz w:val="20"/>
          <w:szCs w:val="20"/>
        </w:rPr>
        <w:t xml:space="preserve"> </w:t>
      </w:r>
      <w:r w:rsidR="00683BC6" w:rsidRPr="00544EC4">
        <w:rPr>
          <w:rFonts w:ascii="Times New Roman" w:hAnsi="Times New Roman" w:cs="Times New Roman"/>
          <w:sz w:val="20"/>
          <w:szCs w:val="20"/>
        </w:rPr>
        <w:t>differentiated</w:t>
      </w:r>
      <w:r w:rsidR="00683BC6" w:rsidRPr="00544EC4">
        <w:rPr>
          <w:rFonts w:ascii="Times New Roman" w:hAnsi="Times New Roman" w:cs="Times New Roman"/>
          <w:spacing w:val="70"/>
          <w:sz w:val="20"/>
          <w:szCs w:val="20"/>
        </w:rPr>
        <w:t xml:space="preserve"> </w:t>
      </w:r>
      <w:r w:rsidR="00683BC6" w:rsidRPr="00544EC4">
        <w:rPr>
          <w:rFonts w:ascii="Times New Roman" w:hAnsi="Times New Roman" w:cs="Times New Roman"/>
          <w:sz w:val="20"/>
          <w:szCs w:val="20"/>
        </w:rPr>
        <w:t>care,</w:t>
      </w:r>
      <w:r w:rsidR="00683BC6" w:rsidRPr="00544EC4">
        <w:rPr>
          <w:rFonts w:ascii="Times New Roman" w:hAnsi="Times New Roman" w:cs="Times New Roman"/>
          <w:spacing w:val="70"/>
          <w:sz w:val="20"/>
          <w:szCs w:val="20"/>
        </w:rPr>
        <w:t xml:space="preserve"> </w:t>
      </w:r>
      <w:r w:rsidR="00683BC6" w:rsidRPr="00544EC4">
        <w:rPr>
          <w:rFonts w:ascii="Times New Roman" w:hAnsi="Times New Roman" w:cs="Times New Roman"/>
          <w:sz w:val="20"/>
          <w:szCs w:val="20"/>
        </w:rPr>
        <w:t>such</w:t>
      </w:r>
      <w:r w:rsidR="00683BC6" w:rsidRPr="00544EC4">
        <w:rPr>
          <w:rFonts w:ascii="Times New Roman" w:hAnsi="Times New Roman" w:cs="Times New Roman"/>
          <w:spacing w:val="70"/>
          <w:sz w:val="20"/>
          <w:szCs w:val="20"/>
        </w:rPr>
        <w:t xml:space="preserve"> </w:t>
      </w:r>
      <w:r w:rsidR="00683BC6" w:rsidRPr="00544EC4">
        <w:rPr>
          <w:rFonts w:ascii="Times New Roman" w:hAnsi="Times New Roman" w:cs="Times New Roman"/>
          <w:sz w:val="20"/>
          <w:szCs w:val="20"/>
        </w:rPr>
        <w:t>as</w:t>
      </w:r>
      <w:r w:rsidR="00683BC6" w:rsidRPr="00544EC4">
        <w:rPr>
          <w:rFonts w:ascii="Times New Roman" w:hAnsi="Times New Roman" w:cs="Times New Roman"/>
          <w:spacing w:val="68"/>
          <w:sz w:val="20"/>
          <w:szCs w:val="20"/>
        </w:rPr>
        <w:t xml:space="preserve"> </w:t>
      </w:r>
      <w:r w:rsidR="00683BC6" w:rsidRPr="00544EC4">
        <w:rPr>
          <w:rFonts w:ascii="Times New Roman" w:hAnsi="Times New Roman" w:cs="Times New Roman"/>
          <w:sz w:val="20"/>
          <w:szCs w:val="20"/>
        </w:rPr>
        <w:t>that</w:t>
      </w:r>
      <w:r w:rsidR="00683BC6" w:rsidRPr="00544EC4">
        <w:rPr>
          <w:rFonts w:ascii="Times New Roman" w:hAnsi="Times New Roman" w:cs="Times New Roman"/>
          <w:spacing w:val="70"/>
          <w:sz w:val="20"/>
          <w:szCs w:val="20"/>
        </w:rPr>
        <w:t xml:space="preserve"> </w:t>
      </w:r>
      <w:r w:rsidR="00683BC6" w:rsidRPr="00544EC4">
        <w:rPr>
          <w:rFonts w:ascii="Times New Roman" w:hAnsi="Times New Roman" w:cs="Times New Roman"/>
          <w:sz w:val="20"/>
          <w:szCs w:val="20"/>
        </w:rPr>
        <w:t>related</w:t>
      </w:r>
      <w:r w:rsidR="00683BC6" w:rsidRPr="00544EC4">
        <w:rPr>
          <w:rFonts w:ascii="Times New Roman" w:hAnsi="Times New Roman" w:cs="Times New Roman"/>
          <w:spacing w:val="70"/>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70"/>
          <w:sz w:val="20"/>
          <w:szCs w:val="20"/>
        </w:rPr>
        <w:t xml:space="preserve"> </w:t>
      </w:r>
      <w:proofErr w:type="spellStart"/>
      <w:r w:rsidR="00683BC6" w:rsidRPr="00544EC4">
        <w:rPr>
          <w:rFonts w:ascii="Times New Roman" w:hAnsi="Times New Roman" w:cs="Times New Roman"/>
          <w:sz w:val="20"/>
          <w:szCs w:val="20"/>
        </w:rPr>
        <w:t>chemsex</w:t>
      </w:r>
      <w:proofErr w:type="spellEnd"/>
      <w:r w:rsidR="00683BC6" w:rsidRPr="00544EC4">
        <w:rPr>
          <w:rFonts w:ascii="Times New Roman" w:hAnsi="Times New Roman" w:cs="Times New Roman"/>
          <w:spacing w:val="69"/>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70"/>
          <w:sz w:val="20"/>
          <w:szCs w:val="20"/>
        </w:rPr>
        <w:t xml:space="preserve"> </w:t>
      </w:r>
      <w:r w:rsidR="00683BC6" w:rsidRPr="00544EC4">
        <w:rPr>
          <w:rFonts w:ascii="Times New Roman" w:hAnsi="Times New Roman" w:cs="Times New Roman"/>
          <w:spacing w:val="-2"/>
          <w:sz w:val="20"/>
          <w:szCs w:val="20"/>
        </w:rPr>
        <w:t>other</w:t>
      </w:r>
      <w:r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 xml:space="preserve">intersectional population approaches, and the strengthening of combined prevention </w:t>
      </w:r>
      <w:r w:rsidR="00683BC6" w:rsidRPr="00544EC4">
        <w:rPr>
          <w:rFonts w:ascii="Times New Roman" w:hAnsi="Times New Roman" w:cs="Times New Roman"/>
          <w:spacing w:val="-2"/>
          <w:sz w:val="20"/>
          <w:szCs w:val="20"/>
        </w:rPr>
        <w:t>mechanisms.</w:t>
      </w:r>
    </w:p>
    <w:p w14:paraId="77C57B7A" w14:textId="76C36F9D" w:rsidR="00721A2A" w:rsidRPr="00544EC4" w:rsidRDefault="001E3986"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59. </w:t>
      </w:r>
      <w:r w:rsidR="00683BC6" w:rsidRPr="00544EC4">
        <w:rPr>
          <w:rFonts w:ascii="Times New Roman" w:hAnsi="Times New Roman" w:cs="Times New Roman"/>
          <w:sz w:val="20"/>
          <w:szCs w:val="20"/>
        </w:rPr>
        <w:t>The implementation by the Ministry of Health and Social Protection and the National</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Institute</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Health,</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training</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awareness-raising</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processes</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for</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health</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and administrative professionals and awareness-raising campaigns that lead to humane and non-discriminatory treatment.</w:t>
      </w:r>
    </w:p>
    <w:p w14:paraId="6E1EDE1F" w14:textId="275AB255" w:rsidR="00721A2A" w:rsidRPr="00544EC4" w:rsidRDefault="001E3986"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60. </w:t>
      </w:r>
      <w:r w:rsidR="00683BC6" w:rsidRPr="00544EC4">
        <w:rPr>
          <w:rFonts w:ascii="Times New Roman" w:hAnsi="Times New Roman" w:cs="Times New Roman"/>
          <w:sz w:val="20"/>
          <w:szCs w:val="20"/>
        </w:rPr>
        <w:t>The adoption by the Ministry of the Interior, and entities within the sector, of differentiated mechanisms for the legal recognition of LGBTIQ+ indigenous communities,</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such</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as</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i/>
          <w:sz w:val="20"/>
          <w:szCs w:val="20"/>
        </w:rPr>
        <w:t>Mariposas</w:t>
      </w:r>
      <w:r w:rsidR="00683BC6" w:rsidRPr="00544EC4">
        <w:rPr>
          <w:rFonts w:ascii="Times New Roman" w:hAnsi="Times New Roman" w:cs="Times New Roman"/>
          <w:i/>
          <w:spacing w:val="-16"/>
          <w:sz w:val="20"/>
          <w:szCs w:val="20"/>
        </w:rPr>
        <w:t xml:space="preserve"> </w:t>
      </w:r>
      <w:r w:rsidR="00683BC6" w:rsidRPr="00544EC4">
        <w:rPr>
          <w:rFonts w:ascii="Times New Roman" w:hAnsi="Times New Roman" w:cs="Times New Roman"/>
          <w:i/>
          <w:sz w:val="20"/>
          <w:szCs w:val="20"/>
        </w:rPr>
        <w:t>del</w:t>
      </w:r>
      <w:r w:rsidR="00683BC6" w:rsidRPr="00544EC4">
        <w:rPr>
          <w:rFonts w:ascii="Times New Roman" w:hAnsi="Times New Roman" w:cs="Times New Roman"/>
          <w:i/>
          <w:spacing w:val="-16"/>
          <w:sz w:val="20"/>
          <w:szCs w:val="20"/>
        </w:rPr>
        <w:t xml:space="preserve"> </w:t>
      </w:r>
      <w:r w:rsidR="00683BC6" w:rsidRPr="00544EC4">
        <w:rPr>
          <w:rFonts w:ascii="Times New Roman" w:hAnsi="Times New Roman" w:cs="Times New Roman"/>
          <w:i/>
          <w:sz w:val="20"/>
          <w:szCs w:val="20"/>
        </w:rPr>
        <w:t>Café</w:t>
      </w:r>
      <w:r w:rsidR="00683BC6" w:rsidRPr="00544EC4">
        <w:rPr>
          <w:rFonts w:ascii="Times New Roman" w:hAnsi="Times New Roman" w:cs="Times New Roman"/>
          <w:i/>
          <w:spacing w:val="-17"/>
          <w:sz w:val="20"/>
          <w:szCs w:val="20"/>
        </w:rPr>
        <w:t xml:space="preserve"> </w:t>
      </w:r>
      <w:r w:rsidR="00683BC6" w:rsidRPr="00544EC4">
        <w:rPr>
          <w:rFonts w:ascii="Times New Roman" w:hAnsi="Times New Roman" w:cs="Times New Roman"/>
          <w:sz w:val="20"/>
          <w:szCs w:val="20"/>
        </w:rPr>
        <w:t>(Coffee</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Butterflies),</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which</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will</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guarantee their political participation, access to public resources, and the recognition of their unique forms of organization. Legally recognizing these communities enables the formulation</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public</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policies</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with</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an</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intersectional,</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differential,</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territorial</w:t>
      </w:r>
      <w:r w:rsidR="00683BC6" w:rsidRPr="00544EC4">
        <w:rPr>
          <w:rFonts w:ascii="Times New Roman" w:hAnsi="Times New Roman" w:cs="Times New Roman"/>
          <w:spacing w:val="-17"/>
          <w:sz w:val="20"/>
          <w:szCs w:val="20"/>
        </w:rPr>
        <w:t xml:space="preserve"> </w:t>
      </w:r>
      <w:r w:rsidR="00683BC6" w:rsidRPr="00544EC4">
        <w:rPr>
          <w:rFonts w:ascii="Times New Roman" w:hAnsi="Times New Roman" w:cs="Times New Roman"/>
          <w:sz w:val="20"/>
          <w:szCs w:val="20"/>
        </w:rPr>
        <w:t>approach.</w:t>
      </w:r>
    </w:p>
    <w:p w14:paraId="313C2D32" w14:textId="5EFEB715" w:rsidR="00721A2A" w:rsidRPr="00544EC4" w:rsidRDefault="001E3986"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61. </w:t>
      </w:r>
      <w:r w:rsidR="00683BC6" w:rsidRPr="00544EC4">
        <w:rPr>
          <w:rFonts w:ascii="Times New Roman" w:hAnsi="Times New Roman" w:cs="Times New Roman"/>
          <w:sz w:val="20"/>
          <w:szCs w:val="20"/>
        </w:rPr>
        <w:t>The development and implementation by the Ministry of Health and Social Protection and territorial entities, of comprehensive intercultural health care models with an intersectional approach, which include training for health personnel, hiring cultural mediators, incorporating traditional medical knowledge, and recognizing gender</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identity</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in</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health</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system.</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current</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biomedical</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model</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ignores</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cultural and</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gender</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specificities</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these</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women,</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which</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impedes</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effective</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exercise</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their right to health. Care with an intersectional approach would prevent re-victimization, improve treatment adherence, and guarantee effective access to adequate services, especially for STI and HIV care.</w:t>
      </w:r>
    </w:p>
    <w:p w14:paraId="5D474B1F" w14:textId="7307E4BC" w:rsidR="00721A2A" w:rsidRPr="00544EC4" w:rsidRDefault="001E3986"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62.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elimination</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barriers</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that</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discourage</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or</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prevent</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trans</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binary</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people</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pacing w:val="-4"/>
          <w:sz w:val="20"/>
          <w:szCs w:val="20"/>
        </w:rPr>
        <w:t>from</w:t>
      </w:r>
      <w:r w:rsidR="00E75A3C"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having</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their</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identity</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documents</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lastRenderedPageBreak/>
        <w:t>modified</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by</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Notaries.</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This</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entails</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conducting</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pacing w:val="-2"/>
          <w:sz w:val="20"/>
          <w:szCs w:val="20"/>
        </w:rPr>
        <w:t>training</w:t>
      </w:r>
      <w:r w:rsidR="00E75A3C" w:rsidRPr="00544EC4">
        <w:rPr>
          <w:rFonts w:ascii="Times New Roman" w:hAnsi="Times New Roman" w:cs="Times New Roman"/>
          <w:sz w:val="20"/>
          <w:szCs w:val="20"/>
        </w:rPr>
        <w:t xml:space="preserve"> </w:t>
      </w:r>
      <w:r w:rsidR="00683BC6" w:rsidRPr="00544EC4">
        <w:rPr>
          <w:rFonts w:ascii="Times New Roman" w:hAnsi="Times New Roman" w:cs="Times New Roman"/>
          <w:sz w:val="20"/>
          <w:szCs w:val="20"/>
        </w:rPr>
        <w:t>and awareness-raising processes for notary officials, as well as strengthening the monitoring and sanctioning mechanisms for these entities.</w:t>
      </w:r>
    </w:p>
    <w:p w14:paraId="1319BBDB" w14:textId="09751426" w:rsidR="00721A2A" w:rsidRPr="00544EC4" w:rsidRDefault="001E3986"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63.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regulatory</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adaptation</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by</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National</w:t>
      </w:r>
      <w:r w:rsidR="00683BC6" w:rsidRPr="00544EC4">
        <w:rPr>
          <w:rFonts w:ascii="Times New Roman" w:hAnsi="Times New Roman" w:cs="Times New Roman"/>
          <w:spacing w:val="-13"/>
          <w:sz w:val="20"/>
          <w:szCs w:val="20"/>
        </w:rPr>
        <w:t xml:space="preserve"> </w:t>
      </w:r>
      <w:r w:rsidR="00683BC6" w:rsidRPr="00544EC4">
        <w:rPr>
          <w:rFonts w:ascii="Times New Roman" w:hAnsi="Times New Roman" w:cs="Times New Roman"/>
          <w:sz w:val="20"/>
          <w:szCs w:val="20"/>
        </w:rPr>
        <w:t>Civil</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Registry,</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Ministry</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Justice</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and Law,</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Superintendency</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Notaries</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Registry,</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leading</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free</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procedures</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for changing</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"sex"</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component</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on</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identity</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documents</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for</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trans</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non-binary</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people, in</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accordance</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with</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Advisory</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Opinion</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24</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2017</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Inter-American</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Court</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 xml:space="preserve">Human </w:t>
      </w:r>
      <w:r w:rsidR="00683BC6" w:rsidRPr="00544EC4">
        <w:rPr>
          <w:rFonts w:ascii="Times New Roman" w:hAnsi="Times New Roman" w:cs="Times New Roman"/>
          <w:spacing w:val="-2"/>
          <w:sz w:val="20"/>
          <w:szCs w:val="20"/>
        </w:rPr>
        <w:t>Rights.</w:t>
      </w:r>
    </w:p>
    <w:p w14:paraId="5D4880FF" w14:textId="19505C5E" w:rsidR="00721A2A" w:rsidRPr="00544EC4" w:rsidRDefault="001E3986"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64. </w:t>
      </w:r>
      <w:r w:rsidR="00683BC6" w:rsidRPr="00544EC4">
        <w:rPr>
          <w:rFonts w:ascii="Times New Roman" w:hAnsi="Times New Roman" w:cs="Times New Roman"/>
          <w:sz w:val="20"/>
          <w:szCs w:val="20"/>
        </w:rPr>
        <w:t>The mainstreaming by entities such as the Ministry of Equality and Equity, the Ministry</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Interior,</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Ministry</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Justice</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Law,</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regulations</w:t>
      </w:r>
      <w:r w:rsidR="00683BC6" w:rsidRPr="00544EC4">
        <w:rPr>
          <w:rFonts w:ascii="Times New Roman" w:hAnsi="Times New Roman" w:cs="Times New Roman"/>
          <w:spacing w:val="-4"/>
          <w:sz w:val="20"/>
          <w:szCs w:val="20"/>
        </w:rPr>
        <w:t xml:space="preserve"> </w:t>
      </w:r>
      <w:r w:rsidR="00683BC6" w:rsidRPr="00544EC4">
        <w:rPr>
          <w:rFonts w:ascii="Times New Roman" w:hAnsi="Times New Roman" w:cs="Times New Roman"/>
          <w:sz w:val="20"/>
          <w:szCs w:val="20"/>
        </w:rPr>
        <w:t>for</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all</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levels of government related to the duty to respect and guarantee the identity name and gender identity of trans and non-binary people, regardless of whether their identity documents have been modified.</w:t>
      </w:r>
    </w:p>
    <w:p w14:paraId="41899891" w14:textId="2A741F91" w:rsidR="00721A2A" w:rsidRPr="00544EC4" w:rsidRDefault="001E3986"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65.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issuance</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a</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comprehensive</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law</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by</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7"/>
          <w:sz w:val="20"/>
          <w:szCs w:val="20"/>
        </w:rPr>
        <w:t xml:space="preserve"> </w:t>
      </w:r>
      <w:r w:rsidR="00683BC6" w:rsidRPr="00544EC4">
        <w:rPr>
          <w:rFonts w:ascii="Times New Roman" w:hAnsi="Times New Roman" w:cs="Times New Roman"/>
          <w:sz w:val="20"/>
          <w:szCs w:val="20"/>
        </w:rPr>
        <w:t>Congress</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of</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Republic</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addressing specific</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mechanisms</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for</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access</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old-age</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pensions</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for</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trans</w:t>
      </w:r>
      <w:r w:rsidR="00683BC6" w:rsidRPr="00544EC4">
        <w:rPr>
          <w:rFonts w:ascii="Times New Roman" w:hAnsi="Times New Roman" w:cs="Times New Roman"/>
          <w:spacing w:val="-1"/>
          <w:sz w:val="20"/>
          <w:szCs w:val="20"/>
        </w:rPr>
        <w:t xml:space="preserve"> </w:t>
      </w:r>
      <w:r w:rsidR="00683BC6" w:rsidRPr="00544EC4">
        <w:rPr>
          <w:rFonts w:ascii="Times New Roman" w:hAnsi="Times New Roman" w:cs="Times New Roman"/>
          <w:sz w:val="20"/>
          <w:szCs w:val="20"/>
        </w:rPr>
        <w:t>women,</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trans</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men,</w:t>
      </w:r>
      <w:r w:rsidR="00683BC6" w:rsidRPr="00544EC4">
        <w:rPr>
          <w:rFonts w:ascii="Times New Roman" w:hAnsi="Times New Roman" w:cs="Times New Roman"/>
          <w:spacing w:val="-2"/>
          <w:sz w:val="20"/>
          <w:szCs w:val="20"/>
        </w:rPr>
        <w:t xml:space="preserve"> </w:t>
      </w:r>
      <w:r w:rsidR="00683BC6" w:rsidRPr="00544EC4">
        <w:rPr>
          <w:rFonts w:ascii="Times New Roman" w:hAnsi="Times New Roman" w:cs="Times New Roman"/>
          <w:sz w:val="20"/>
          <w:szCs w:val="20"/>
        </w:rPr>
        <w:t>and non-binary people, where affirmative action is included for these populations, in compliance with the provisions of Constitutional Court Ruling C-408 of 2023.</w:t>
      </w:r>
    </w:p>
    <w:p w14:paraId="0D3BBADC" w14:textId="4D00D4B5" w:rsidR="00721A2A" w:rsidRPr="00544EC4" w:rsidRDefault="001E3986"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66. </w:t>
      </w:r>
      <w:r w:rsidR="00683BC6" w:rsidRPr="00544EC4">
        <w:rPr>
          <w:rFonts w:ascii="Times New Roman" w:hAnsi="Times New Roman" w:cs="Times New Roman"/>
          <w:sz w:val="20"/>
          <w:szCs w:val="20"/>
        </w:rPr>
        <w:t>The issuance by the Ministry of National Education of guidelines, protocols, laws, decrees, and policies that mainstream the sexual diversity approach in educational institutions, implementing prevention and response programs for cases of discrimination,</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violence,</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bullying</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where</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training</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and</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awareness-raising</w:t>
      </w:r>
      <w:r w:rsidR="00683BC6" w:rsidRPr="00544EC4">
        <w:rPr>
          <w:rFonts w:ascii="Times New Roman" w:hAnsi="Times New Roman" w:cs="Times New Roman"/>
          <w:spacing w:val="-5"/>
          <w:sz w:val="20"/>
          <w:szCs w:val="20"/>
        </w:rPr>
        <w:t xml:space="preserve"> </w:t>
      </w:r>
      <w:r w:rsidR="00683BC6" w:rsidRPr="00544EC4">
        <w:rPr>
          <w:rFonts w:ascii="Times New Roman" w:hAnsi="Times New Roman" w:cs="Times New Roman"/>
          <w:sz w:val="20"/>
          <w:szCs w:val="20"/>
        </w:rPr>
        <w:t>is</w:t>
      </w:r>
      <w:r w:rsidR="00683BC6" w:rsidRPr="00544EC4">
        <w:rPr>
          <w:rFonts w:ascii="Times New Roman" w:hAnsi="Times New Roman" w:cs="Times New Roman"/>
          <w:spacing w:val="-6"/>
          <w:sz w:val="20"/>
          <w:szCs w:val="20"/>
        </w:rPr>
        <w:t xml:space="preserve"> </w:t>
      </w:r>
      <w:r w:rsidR="00683BC6" w:rsidRPr="00544EC4">
        <w:rPr>
          <w:rFonts w:ascii="Times New Roman" w:hAnsi="Times New Roman" w:cs="Times New Roman"/>
          <w:sz w:val="20"/>
          <w:szCs w:val="20"/>
        </w:rPr>
        <w:t>given</w:t>
      </w:r>
      <w:r w:rsidR="00683BC6" w:rsidRPr="00544EC4">
        <w:rPr>
          <w:rFonts w:ascii="Times New Roman" w:hAnsi="Times New Roman" w:cs="Times New Roman"/>
          <w:spacing w:val="-8"/>
          <w:sz w:val="20"/>
          <w:szCs w:val="20"/>
        </w:rPr>
        <w:t xml:space="preserve"> </w:t>
      </w:r>
      <w:r w:rsidR="00683BC6" w:rsidRPr="00544EC4">
        <w:rPr>
          <w:rFonts w:ascii="Times New Roman" w:hAnsi="Times New Roman" w:cs="Times New Roman"/>
          <w:sz w:val="20"/>
          <w:szCs w:val="20"/>
        </w:rPr>
        <w:t>to teachers and administrative professionals, mandating respect for gender expression by</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allowing the use of uniforms</w:t>
      </w:r>
      <w:r w:rsidR="00683BC6" w:rsidRPr="00544EC4">
        <w:rPr>
          <w:rFonts w:ascii="Times New Roman" w:hAnsi="Times New Roman" w:cs="Times New Roman"/>
          <w:spacing w:val="15"/>
          <w:sz w:val="20"/>
          <w:szCs w:val="20"/>
        </w:rPr>
        <w:t xml:space="preserve"> </w:t>
      </w:r>
      <w:r w:rsidR="00683BC6" w:rsidRPr="00544EC4">
        <w:rPr>
          <w:rFonts w:ascii="Times New Roman" w:hAnsi="Times New Roman" w:cs="Times New Roman"/>
          <w:sz w:val="20"/>
          <w:szCs w:val="20"/>
        </w:rPr>
        <w:t>that align</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with</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a person's gender</w:t>
      </w:r>
      <w:r w:rsidR="00683BC6" w:rsidRPr="00544EC4">
        <w:rPr>
          <w:rFonts w:ascii="Times New Roman" w:hAnsi="Times New Roman" w:cs="Times New Roman"/>
          <w:spacing w:val="14"/>
          <w:sz w:val="20"/>
          <w:szCs w:val="20"/>
        </w:rPr>
        <w:t xml:space="preserve"> </w:t>
      </w:r>
      <w:r w:rsidR="00683BC6" w:rsidRPr="00544EC4">
        <w:rPr>
          <w:rFonts w:ascii="Times New Roman" w:hAnsi="Times New Roman" w:cs="Times New Roman"/>
          <w:sz w:val="20"/>
          <w:szCs w:val="20"/>
        </w:rPr>
        <w:t>identity, and</w:t>
      </w:r>
      <w:r w:rsidR="00683BC6" w:rsidRPr="00544EC4">
        <w:rPr>
          <w:rFonts w:ascii="Times New Roman" w:hAnsi="Times New Roman" w:cs="Times New Roman"/>
          <w:spacing w:val="16"/>
          <w:sz w:val="20"/>
          <w:szCs w:val="20"/>
        </w:rPr>
        <w:t xml:space="preserve"> </w:t>
      </w:r>
      <w:r w:rsidR="00683BC6" w:rsidRPr="00544EC4">
        <w:rPr>
          <w:rFonts w:ascii="Times New Roman" w:hAnsi="Times New Roman" w:cs="Times New Roman"/>
          <w:sz w:val="20"/>
          <w:szCs w:val="20"/>
        </w:rPr>
        <w:t>adopt</w:t>
      </w:r>
      <w:r w:rsidR="00E75A3C" w:rsidRPr="00544EC4">
        <w:rPr>
          <w:rFonts w:ascii="Times New Roman" w:hAnsi="Times New Roman" w:cs="Times New Roman"/>
          <w:sz w:val="20"/>
          <w:szCs w:val="20"/>
        </w:rPr>
        <w:t xml:space="preserve"> </w:t>
      </w:r>
      <w:r w:rsidR="00683BC6" w:rsidRPr="00544EC4">
        <w:rPr>
          <w:rFonts w:ascii="Times New Roman" w:hAnsi="Times New Roman" w:cs="Times New Roman"/>
          <w:sz w:val="20"/>
          <w:szCs w:val="20"/>
        </w:rPr>
        <w:t>special</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programs</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for</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z w:val="20"/>
          <w:szCs w:val="20"/>
        </w:rPr>
        <w:t>continued</w:t>
      </w:r>
      <w:r w:rsidR="00683BC6" w:rsidRPr="00544EC4">
        <w:rPr>
          <w:rFonts w:ascii="Times New Roman" w:hAnsi="Times New Roman" w:cs="Times New Roman"/>
          <w:spacing w:val="-3"/>
          <w:sz w:val="20"/>
          <w:szCs w:val="20"/>
        </w:rPr>
        <w:t xml:space="preserve"> </w:t>
      </w:r>
      <w:r w:rsidR="00683BC6" w:rsidRPr="00544EC4">
        <w:rPr>
          <w:rFonts w:ascii="Times New Roman" w:hAnsi="Times New Roman" w:cs="Times New Roman"/>
          <w:spacing w:val="-2"/>
          <w:sz w:val="20"/>
          <w:szCs w:val="20"/>
        </w:rPr>
        <w:t>education.</w:t>
      </w:r>
    </w:p>
    <w:p w14:paraId="02DF3428" w14:textId="306ECC2E" w:rsidR="00721A2A" w:rsidRPr="00544EC4" w:rsidRDefault="001E3986"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67. </w:t>
      </w:r>
      <w:r w:rsidR="00683BC6" w:rsidRPr="00544EC4">
        <w:rPr>
          <w:rFonts w:ascii="Times New Roman" w:hAnsi="Times New Roman" w:cs="Times New Roman"/>
          <w:sz w:val="20"/>
          <w:szCs w:val="20"/>
        </w:rPr>
        <w:t>The adoption by the Ministry of Labor of guidelines, protocols, laws, decrees, circulars, and public policies that advance the elimination of discrimination in job selection processes and within workplaces, especially regarding the prevention and response</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workplace</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harassment</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due</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to</w:t>
      </w:r>
      <w:r w:rsidR="00683BC6" w:rsidRPr="00544EC4">
        <w:rPr>
          <w:rFonts w:ascii="Times New Roman" w:hAnsi="Times New Roman" w:cs="Times New Roman"/>
          <w:spacing w:val="-9"/>
          <w:sz w:val="20"/>
          <w:szCs w:val="20"/>
        </w:rPr>
        <w:t xml:space="preserve"> </w:t>
      </w:r>
      <w:r w:rsidR="00683BC6" w:rsidRPr="00544EC4">
        <w:rPr>
          <w:rFonts w:ascii="Times New Roman" w:hAnsi="Times New Roman" w:cs="Times New Roman"/>
          <w:sz w:val="20"/>
          <w:szCs w:val="20"/>
        </w:rPr>
        <w:t>discrimination</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based</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on</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gender</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identity.</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67. The adoption by the Colombian Immigration Service of gender-sensitive legal regularization mechanisms that mainstream the sexual diversity approach.</w:t>
      </w:r>
    </w:p>
    <w:p w14:paraId="47E087D8" w14:textId="6B4C794B" w:rsidR="00721A2A" w:rsidRPr="00544EC4" w:rsidRDefault="001E3986"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68. </w:t>
      </w:r>
      <w:r w:rsidR="00683BC6" w:rsidRPr="00544EC4">
        <w:rPr>
          <w:rFonts w:ascii="Times New Roman" w:hAnsi="Times New Roman" w:cs="Times New Roman"/>
          <w:sz w:val="20"/>
          <w:szCs w:val="20"/>
        </w:rPr>
        <w:t>Strengthening</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the</w:t>
      </w:r>
      <w:r w:rsidR="00683BC6" w:rsidRPr="00544EC4">
        <w:rPr>
          <w:rFonts w:ascii="Times New Roman" w:hAnsi="Times New Roman" w:cs="Times New Roman"/>
          <w:spacing w:val="-12"/>
          <w:sz w:val="20"/>
          <w:szCs w:val="20"/>
        </w:rPr>
        <w:t xml:space="preserve"> </w:t>
      </w:r>
      <w:r w:rsidR="00683BC6" w:rsidRPr="00544EC4">
        <w:rPr>
          <w:rFonts w:ascii="Times New Roman" w:hAnsi="Times New Roman" w:cs="Times New Roman"/>
          <w:sz w:val="20"/>
          <w:szCs w:val="20"/>
        </w:rPr>
        <w:t>procedure</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for</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recognizing</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refugee</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status</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based</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on</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a</w:t>
      </w:r>
      <w:r w:rsidR="00683BC6" w:rsidRPr="00544EC4">
        <w:rPr>
          <w:rFonts w:ascii="Times New Roman" w:hAnsi="Times New Roman" w:cs="Times New Roman"/>
          <w:spacing w:val="-10"/>
          <w:sz w:val="20"/>
          <w:szCs w:val="20"/>
        </w:rPr>
        <w:t xml:space="preserve"> </w:t>
      </w:r>
      <w:r w:rsidR="00683BC6" w:rsidRPr="00544EC4">
        <w:rPr>
          <w:rFonts w:ascii="Times New Roman" w:hAnsi="Times New Roman" w:cs="Times New Roman"/>
          <w:sz w:val="20"/>
          <w:szCs w:val="20"/>
        </w:rPr>
        <w:t>sexual</w:t>
      </w:r>
      <w:r w:rsidR="00683BC6" w:rsidRPr="00544EC4">
        <w:rPr>
          <w:rFonts w:ascii="Times New Roman" w:hAnsi="Times New Roman" w:cs="Times New Roman"/>
          <w:spacing w:val="-11"/>
          <w:sz w:val="20"/>
          <w:szCs w:val="20"/>
        </w:rPr>
        <w:t xml:space="preserve"> </w:t>
      </w:r>
      <w:r w:rsidR="00683BC6" w:rsidRPr="00544EC4">
        <w:rPr>
          <w:rFonts w:ascii="Times New Roman" w:hAnsi="Times New Roman" w:cs="Times New Roman"/>
          <w:sz w:val="20"/>
          <w:szCs w:val="20"/>
        </w:rPr>
        <w:t>and intersectional diversity approach by the Ministry of Foreign Affairs.</w:t>
      </w:r>
    </w:p>
    <w:p w14:paraId="0BC854D9" w14:textId="7BACE6FE" w:rsidR="00721A2A" w:rsidRPr="00544EC4" w:rsidRDefault="001E3986"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 xml:space="preserve">69. </w:t>
      </w:r>
      <w:r w:rsidR="00683BC6" w:rsidRPr="00544EC4">
        <w:rPr>
          <w:rFonts w:ascii="Times New Roman" w:hAnsi="Times New Roman" w:cs="Times New Roman"/>
          <w:sz w:val="20"/>
          <w:szCs w:val="20"/>
        </w:rPr>
        <w:t>Adoption and mainstreaming of regulations and public policies that eliminate the barriers experienced by the LGBTIQ+ migrant and refugee population in accessing their economic, social, and cultural rights by the relevant ministries and entities.</w:t>
      </w:r>
    </w:p>
    <w:p w14:paraId="3326987C" w14:textId="12C908AE" w:rsidR="001E3986" w:rsidRPr="00544EC4" w:rsidRDefault="001E3986" w:rsidP="00EE7201">
      <w:pPr>
        <w:spacing w:before="120" w:line="276" w:lineRule="auto"/>
        <w:jc w:val="both"/>
        <w:rPr>
          <w:rFonts w:ascii="Times New Roman" w:hAnsi="Times New Roman" w:cs="Times New Roman"/>
          <w:sz w:val="20"/>
          <w:szCs w:val="20"/>
        </w:rPr>
      </w:pPr>
    </w:p>
    <w:p w14:paraId="6767F8D1" w14:textId="2D04D9BA" w:rsidR="001E3986" w:rsidRPr="00544EC4" w:rsidRDefault="001E3986" w:rsidP="00EE7201">
      <w:pPr>
        <w:spacing w:before="120" w:line="276" w:lineRule="auto"/>
        <w:jc w:val="both"/>
        <w:rPr>
          <w:rFonts w:ascii="Times New Roman" w:hAnsi="Times New Roman" w:cs="Times New Roman"/>
          <w:sz w:val="20"/>
          <w:szCs w:val="20"/>
        </w:rPr>
      </w:pPr>
    </w:p>
    <w:p w14:paraId="1F6BB81D" w14:textId="77777777" w:rsidR="00721A2A" w:rsidRPr="00544EC4" w:rsidRDefault="00683BC6"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noProof/>
          <w:sz w:val="20"/>
          <w:szCs w:val="20"/>
        </w:rPr>
        <mc:AlternateContent>
          <mc:Choice Requires="wpg">
            <w:drawing>
              <wp:inline distT="0" distB="0" distL="0" distR="0" wp14:anchorId="0945DB5C" wp14:editId="57FD10D7">
                <wp:extent cx="5911850" cy="798830"/>
                <wp:effectExtent l="0" t="0" r="0" b="1270"/>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11850" cy="798830"/>
                          <a:chOff x="0" y="0"/>
                          <a:chExt cx="5911850" cy="798830"/>
                        </a:xfrm>
                      </wpg:grpSpPr>
                      <wps:wsp>
                        <wps:cNvPr id="24" name="Graphic 24"/>
                        <wps:cNvSpPr/>
                        <wps:spPr>
                          <a:xfrm>
                            <a:off x="0" y="0"/>
                            <a:ext cx="5911850" cy="798830"/>
                          </a:xfrm>
                          <a:custGeom>
                            <a:avLst/>
                            <a:gdLst/>
                            <a:ahLst/>
                            <a:cxnLst/>
                            <a:rect l="l" t="t" r="r" b="b"/>
                            <a:pathLst>
                              <a:path w="5911850" h="798830">
                                <a:moveTo>
                                  <a:pt x="6096" y="149364"/>
                                </a:moveTo>
                                <a:lnTo>
                                  <a:pt x="0" y="149364"/>
                                </a:lnTo>
                                <a:lnTo>
                                  <a:pt x="0" y="280416"/>
                                </a:lnTo>
                                <a:lnTo>
                                  <a:pt x="0" y="411480"/>
                                </a:lnTo>
                                <a:lnTo>
                                  <a:pt x="0" y="544068"/>
                                </a:lnTo>
                                <a:lnTo>
                                  <a:pt x="0" y="675132"/>
                                </a:lnTo>
                                <a:lnTo>
                                  <a:pt x="0" y="798576"/>
                                </a:lnTo>
                                <a:lnTo>
                                  <a:pt x="6096" y="798576"/>
                                </a:lnTo>
                                <a:lnTo>
                                  <a:pt x="6096" y="675132"/>
                                </a:lnTo>
                                <a:lnTo>
                                  <a:pt x="6096" y="544068"/>
                                </a:lnTo>
                                <a:lnTo>
                                  <a:pt x="6096" y="411480"/>
                                </a:lnTo>
                                <a:lnTo>
                                  <a:pt x="6096" y="280416"/>
                                </a:lnTo>
                                <a:lnTo>
                                  <a:pt x="6096" y="149364"/>
                                </a:lnTo>
                                <a:close/>
                              </a:path>
                              <a:path w="5911850" h="798830">
                                <a:moveTo>
                                  <a:pt x="5905487" y="0"/>
                                </a:moveTo>
                                <a:lnTo>
                                  <a:pt x="6096" y="0"/>
                                </a:lnTo>
                                <a:lnTo>
                                  <a:pt x="0" y="0"/>
                                </a:lnTo>
                                <a:lnTo>
                                  <a:pt x="0" y="6083"/>
                                </a:lnTo>
                                <a:lnTo>
                                  <a:pt x="0" y="149352"/>
                                </a:lnTo>
                                <a:lnTo>
                                  <a:pt x="6096" y="149352"/>
                                </a:lnTo>
                                <a:lnTo>
                                  <a:pt x="6096" y="6096"/>
                                </a:lnTo>
                                <a:lnTo>
                                  <a:pt x="5905487" y="6096"/>
                                </a:lnTo>
                                <a:lnTo>
                                  <a:pt x="5905487" y="0"/>
                                </a:lnTo>
                                <a:close/>
                              </a:path>
                              <a:path w="5911850" h="798830">
                                <a:moveTo>
                                  <a:pt x="5911608" y="149364"/>
                                </a:moveTo>
                                <a:lnTo>
                                  <a:pt x="5905500" y="149364"/>
                                </a:lnTo>
                                <a:lnTo>
                                  <a:pt x="5905500" y="280416"/>
                                </a:lnTo>
                                <a:lnTo>
                                  <a:pt x="5905500" y="411480"/>
                                </a:lnTo>
                                <a:lnTo>
                                  <a:pt x="5905500" y="544068"/>
                                </a:lnTo>
                                <a:lnTo>
                                  <a:pt x="5905500" y="675132"/>
                                </a:lnTo>
                                <a:lnTo>
                                  <a:pt x="5905500" y="798576"/>
                                </a:lnTo>
                                <a:lnTo>
                                  <a:pt x="5911608" y="798576"/>
                                </a:lnTo>
                                <a:lnTo>
                                  <a:pt x="5911608" y="675132"/>
                                </a:lnTo>
                                <a:lnTo>
                                  <a:pt x="5911608" y="544068"/>
                                </a:lnTo>
                                <a:lnTo>
                                  <a:pt x="5911608" y="411480"/>
                                </a:lnTo>
                                <a:lnTo>
                                  <a:pt x="5911608" y="280416"/>
                                </a:lnTo>
                                <a:lnTo>
                                  <a:pt x="5911608" y="149364"/>
                                </a:lnTo>
                                <a:close/>
                              </a:path>
                              <a:path w="5911850" h="798830">
                                <a:moveTo>
                                  <a:pt x="5911608" y="0"/>
                                </a:moveTo>
                                <a:lnTo>
                                  <a:pt x="5905500" y="0"/>
                                </a:lnTo>
                                <a:lnTo>
                                  <a:pt x="5905500" y="6083"/>
                                </a:lnTo>
                                <a:lnTo>
                                  <a:pt x="5905500" y="149352"/>
                                </a:lnTo>
                                <a:lnTo>
                                  <a:pt x="5911608" y="149352"/>
                                </a:lnTo>
                                <a:lnTo>
                                  <a:pt x="5911608" y="6096"/>
                                </a:lnTo>
                                <a:lnTo>
                                  <a:pt x="5911608" y="0"/>
                                </a:lnTo>
                                <a:close/>
                              </a:path>
                            </a:pathLst>
                          </a:custGeom>
                          <a:solidFill>
                            <a:srgbClr val="000000"/>
                          </a:solidFill>
                        </wps:spPr>
                        <wps:bodyPr wrap="square" lIns="0" tIns="0" rIns="0" bIns="0" rtlCol="0">
                          <a:prstTxWarp prst="textNoShape">
                            <a:avLst/>
                          </a:prstTxWarp>
                          <a:noAutofit/>
                        </wps:bodyPr>
                      </wps:wsp>
                      <wps:wsp>
                        <wps:cNvPr id="25" name="Textbox 25"/>
                        <wps:cNvSpPr txBox="1"/>
                        <wps:spPr>
                          <a:xfrm>
                            <a:off x="6095" y="6095"/>
                            <a:ext cx="5899785" cy="792480"/>
                          </a:xfrm>
                          <a:prstGeom prst="rect">
                            <a:avLst/>
                          </a:prstGeom>
                        </wps:spPr>
                        <wps:txbx>
                          <w:txbxContent>
                            <w:p w14:paraId="082043A5" w14:textId="77777777" w:rsidR="00683BC6" w:rsidRDefault="00683BC6">
                              <w:pPr>
                                <w:spacing w:before="18"/>
                                <w:ind w:left="158" w:right="159" w:firstLine="4"/>
                                <w:jc w:val="center"/>
                                <w:rPr>
                                  <w:sz w:val="18"/>
                                </w:rPr>
                              </w:pPr>
                              <w:r>
                                <w:rPr>
                                  <w:sz w:val="18"/>
                                </w:rPr>
                                <w:t>I</w:t>
                              </w:r>
                              <w:r>
                                <w:rPr>
                                  <w:spacing w:val="-2"/>
                                  <w:sz w:val="18"/>
                                </w:rPr>
                                <w:t xml:space="preserve"> </w:t>
                              </w:r>
                              <w:r>
                                <w:rPr>
                                  <w:sz w:val="18"/>
                                </w:rPr>
                                <w:t>HEREBY</w:t>
                              </w:r>
                              <w:r>
                                <w:rPr>
                                  <w:spacing w:val="-2"/>
                                  <w:sz w:val="18"/>
                                </w:rPr>
                                <w:t xml:space="preserve"> </w:t>
                              </w:r>
                              <w:r>
                                <w:rPr>
                                  <w:sz w:val="18"/>
                                </w:rPr>
                                <w:t>CERTIFY</w:t>
                              </w:r>
                              <w:r>
                                <w:rPr>
                                  <w:spacing w:val="-2"/>
                                  <w:sz w:val="18"/>
                                </w:rPr>
                                <w:t xml:space="preserve"> </w:t>
                              </w:r>
                              <w:r>
                                <w:rPr>
                                  <w:sz w:val="18"/>
                                </w:rPr>
                                <w:t>THAT</w:t>
                              </w:r>
                              <w:r>
                                <w:rPr>
                                  <w:spacing w:val="-2"/>
                                  <w:sz w:val="18"/>
                                </w:rPr>
                                <w:t xml:space="preserve"> </w:t>
                              </w:r>
                              <w:r>
                                <w:rPr>
                                  <w:sz w:val="18"/>
                                </w:rPr>
                                <w:t>THIS</w:t>
                              </w:r>
                              <w:r>
                                <w:rPr>
                                  <w:spacing w:val="-2"/>
                                  <w:sz w:val="18"/>
                                </w:rPr>
                                <w:t xml:space="preserve"> </w:t>
                              </w:r>
                              <w:r>
                                <w:rPr>
                                  <w:sz w:val="18"/>
                                </w:rPr>
                                <w:t>IS</w:t>
                              </w:r>
                              <w:r>
                                <w:rPr>
                                  <w:spacing w:val="-2"/>
                                  <w:sz w:val="18"/>
                                </w:rPr>
                                <w:t xml:space="preserve"> </w:t>
                              </w:r>
                              <w:r>
                                <w:rPr>
                                  <w:sz w:val="18"/>
                                </w:rPr>
                                <w:t>A</w:t>
                              </w:r>
                              <w:r>
                                <w:rPr>
                                  <w:spacing w:val="-2"/>
                                  <w:sz w:val="18"/>
                                </w:rPr>
                                <w:t xml:space="preserve"> </w:t>
                              </w:r>
                              <w:r>
                                <w:rPr>
                                  <w:sz w:val="18"/>
                                </w:rPr>
                                <w:t>FAITHFUL</w:t>
                              </w:r>
                              <w:r>
                                <w:rPr>
                                  <w:spacing w:val="-4"/>
                                  <w:sz w:val="18"/>
                                </w:rPr>
                                <w:t xml:space="preserve"> </w:t>
                              </w:r>
                              <w:r>
                                <w:rPr>
                                  <w:sz w:val="18"/>
                                </w:rPr>
                                <w:t>TRANSLATION</w:t>
                              </w:r>
                              <w:r>
                                <w:rPr>
                                  <w:spacing w:val="-2"/>
                                  <w:sz w:val="18"/>
                                </w:rPr>
                                <w:t xml:space="preserve"> </w:t>
                              </w:r>
                              <w:r>
                                <w:rPr>
                                  <w:sz w:val="18"/>
                                </w:rPr>
                                <w:t>OF</w:t>
                              </w:r>
                              <w:r>
                                <w:rPr>
                                  <w:spacing w:val="-2"/>
                                  <w:sz w:val="18"/>
                                </w:rPr>
                                <w:t xml:space="preserve"> </w:t>
                              </w:r>
                              <w:r>
                                <w:rPr>
                                  <w:sz w:val="18"/>
                                </w:rPr>
                                <w:t>THE</w:t>
                              </w:r>
                              <w:r>
                                <w:rPr>
                                  <w:spacing w:val="-2"/>
                                  <w:sz w:val="18"/>
                                </w:rPr>
                                <w:t xml:space="preserve"> </w:t>
                              </w:r>
                              <w:r>
                                <w:rPr>
                                  <w:sz w:val="18"/>
                                </w:rPr>
                                <w:t>ORIGINAL</w:t>
                              </w:r>
                              <w:r>
                                <w:rPr>
                                  <w:spacing w:val="-1"/>
                                  <w:sz w:val="18"/>
                                </w:rPr>
                                <w:t xml:space="preserve"> </w:t>
                              </w:r>
                              <w:r>
                                <w:rPr>
                                  <w:sz w:val="18"/>
                                </w:rPr>
                                <w:t>DOCUMENT</w:t>
                              </w:r>
                              <w:r>
                                <w:rPr>
                                  <w:spacing w:val="-2"/>
                                  <w:sz w:val="18"/>
                                </w:rPr>
                                <w:t xml:space="preserve"> </w:t>
                              </w:r>
                              <w:r>
                                <w:rPr>
                                  <w:sz w:val="18"/>
                                </w:rPr>
                                <w:t>PROVIDED IN PDF – AUGUST 5, 2025 - COPY FILED AT: CALLE 6 OESTE No. 10-85, TORRE 2, OF. 302, CALI, COLOMBIA - A COPY OF THIS TRANSLATION IS ON FILE AT THE STREET ADDRESS: CARRERA 45 (AUTOPISTA</w:t>
                              </w:r>
                              <w:r>
                                <w:rPr>
                                  <w:spacing w:val="-4"/>
                                  <w:sz w:val="18"/>
                                </w:rPr>
                                <w:t xml:space="preserve"> </w:t>
                              </w:r>
                              <w:r>
                                <w:rPr>
                                  <w:sz w:val="18"/>
                                </w:rPr>
                                <w:t>NORTE)</w:t>
                              </w:r>
                              <w:r>
                                <w:rPr>
                                  <w:spacing w:val="-4"/>
                                  <w:sz w:val="18"/>
                                </w:rPr>
                                <w:t xml:space="preserve"> </w:t>
                              </w:r>
                              <w:r>
                                <w:rPr>
                                  <w:sz w:val="18"/>
                                </w:rPr>
                                <w:t>No.</w:t>
                              </w:r>
                              <w:r>
                                <w:rPr>
                                  <w:spacing w:val="-4"/>
                                  <w:sz w:val="18"/>
                                </w:rPr>
                                <w:t xml:space="preserve"> </w:t>
                              </w:r>
                              <w:r>
                                <w:rPr>
                                  <w:sz w:val="18"/>
                                </w:rPr>
                                <w:t>136-51.</w:t>
                              </w:r>
                              <w:r>
                                <w:rPr>
                                  <w:spacing w:val="-4"/>
                                  <w:sz w:val="18"/>
                                </w:rPr>
                                <w:t xml:space="preserve"> </w:t>
                              </w:r>
                              <w:r>
                                <w:rPr>
                                  <w:sz w:val="18"/>
                                </w:rPr>
                                <w:t>BOGOTÁ</w:t>
                              </w:r>
                              <w:r>
                                <w:rPr>
                                  <w:spacing w:val="-4"/>
                                  <w:sz w:val="18"/>
                                </w:rPr>
                                <w:t xml:space="preserve"> </w:t>
                              </w:r>
                              <w:r>
                                <w:rPr>
                                  <w:sz w:val="18"/>
                                </w:rPr>
                                <w:t>D.C.,</w:t>
                              </w:r>
                              <w:r>
                                <w:rPr>
                                  <w:spacing w:val="-4"/>
                                  <w:sz w:val="18"/>
                                </w:rPr>
                                <w:t xml:space="preserve"> </w:t>
                              </w:r>
                              <w:r>
                                <w:rPr>
                                  <w:sz w:val="18"/>
                                </w:rPr>
                                <w:t>COLOMBIA</w:t>
                              </w:r>
                              <w:r>
                                <w:rPr>
                                  <w:spacing w:val="-4"/>
                                  <w:sz w:val="18"/>
                                </w:rPr>
                                <w:t xml:space="preserve"> </w:t>
                              </w:r>
                              <w:r>
                                <w:rPr>
                                  <w:sz w:val="18"/>
                                </w:rPr>
                                <w:t>Ph.:</w:t>
                              </w:r>
                              <w:r>
                                <w:rPr>
                                  <w:spacing w:val="-4"/>
                                  <w:sz w:val="18"/>
                                </w:rPr>
                                <w:t xml:space="preserve"> </w:t>
                              </w:r>
                              <w:r>
                                <w:rPr>
                                  <w:rFonts w:ascii="Arial" w:hAnsi="Arial"/>
                                  <w:b/>
                                  <w:sz w:val="18"/>
                                </w:rPr>
                                <w:t>(57)</w:t>
                              </w:r>
                              <w:r>
                                <w:rPr>
                                  <w:rFonts w:ascii="Arial" w:hAnsi="Arial"/>
                                  <w:b/>
                                  <w:spacing w:val="-4"/>
                                  <w:sz w:val="18"/>
                                </w:rPr>
                                <w:t xml:space="preserve"> </w:t>
                              </w:r>
                              <w:r>
                                <w:rPr>
                                  <w:rFonts w:ascii="Arial" w:hAnsi="Arial"/>
                                  <w:b/>
                                  <w:sz w:val="18"/>
                                </w:rPr>
                                <w:t>3203873601</w:t>
                              </w:r>
                              <w:r>
                                <w:rPr>
                                  <w:rFonts w:ascii="Arial" w:hAnsi="Arial"/>
                                  <w:b/>
                                  <w:spacing w:val="-3"/>
                                  <w:sz w:val="18"/>
                                </w:rPr>
                                <w:t xml:space="preserve"> </w:t>
                              </w:r>
                              <w:r>
                                <w:rPr>
                                  <w:sz w:val="18"/>
                                </w:rPr>
                                <w:t>FOR</w:t>
                              </w:r>
                              <w:r>
                                <w:rPr>
                                  <w:spacing w:val="-4"/>
                                  <w:sz w:val="18"/>
                                </w:rPr>
                                <w:t xml:space="preserve"> </w:t>
                              </w:r>
                              <w:r>
                                <w:rPr>
                                  <w:sz w:val="18"/>
                                </w:rPr>
                                <w:t>ITS</w:t>
                              </w:r>
                              <w:r>
                                <w:rPr>
                                  <w:spacing w:val="-4"/>
                                  <w:sz w:val="18"/>
                                </w:rPr>
                                <w:t xml:space="preserve"> </w:t>
                              </w:r>
                              <w:r>
                                <w:rPr>
                                  <w:sz w:val="18"/>
                                </w:rPr>
                                <w:t>COMPARISON.</w:t>
                              </w:r>
                            </w:p>
                            <w:p w14:paraId="58CFD49A" w14:textId="77777777" w:rsidR="00683BC6" w:rsidRDefault="00683BC6">
                              <w:pPr>
                                <w:spacing w:line="207" w:lineRule="exact"/>
                                <w:jc w:val="center"/>
                                <w:rPr>
                                  <w:rFonts w:ascii="Arial"/>
                                  <w:b/>
                                  <w:sz w:val="18"/>
                                </w:rPr>
                              </w:pPr>
                              <w:r>
                                <w:rPr>
                                  <w:sz w:val="18"/>
                                </w:rPr>
                                <w:t>E-mail:</w:t>
                              </w:r>
                              <w:r>
                                <w:rPr>
                                  <w:spacing w:val="-4"/>
                                  <w:sz w:val="18"/>
                                </w:rPr>
                                <w:t xml:space="preserve"> </w:t>
                              </w:r>
                              <w:hyperlink r:id="rId14">
                                <w:r>
                                  <w:rPr>
                                    <w:rFonts w:ascii="Arial"/>
                                    <w:b/>
                                    <w:color w:val="006FC0"/>
                                    <w:sz w:val="18"/>
                                    <w:u w:val="single" w:color="006FC0"/>
                                  </w:rPr>
                                  <w:t>intl.lingo@gmail.com</w:t>
                                </w:r>
                              </w:hyperlink>
                              <w:r>
                                <w:rPr>
                                  <w:rFonts w:ascii="Arial"/>
                                  <w:b/>
                                  <w:color w:val="006FC0"/>
                                  <w:spacing w:val="-3"/>
                                  <w:sz w:val="18"/>
                                  <w:u w:val="single" w:color="006FC0"/>
                                </w:rPr>
                                <w:t xml:space="preserve"> </w:t>
                              </w:r>
                              <w:hyperlink r:id="rId15">
                                <w:r>
                                  <w:rPr>
                                    <w:rFonts w:ascii="Arial"/>
                                    <w:b/>
                                    <w:color w:val="006FC0"/>
                                    <w:sz w:val="18"/>
                                    <w:u w:val="single" w:color="006FC0"/>
                                  </w:rPr>
                                  <w:t>-</w:t>
                                </w:r>
                                <w:r>
                                  <w:rPr>
                                    <w:rFonts w:ascii="Arial"/>
                                    <w:b/>
                                    <w:color w:val="006FC0"/>
                                    <w:spacing w:val="-3"/>
                                    <w:sz w:val="18"/>
                                    <w:u w:val="single" w:color="006FC0"/>
                                  </w:rPr>
                                  <w:t xml:space="preserve"> </w:t>
                                </w:r>
                                <w:r>
                                  <w:rPr>
                                    <w:rFonts w:ascii="Arial"/>
                                    <w:b/>
                                    <w:color w:val="006FC0"/>
                                    <w:spacing w:val="-2"/>
                                    <w:sz w:val="18"/>
                                    <w:u w:val="single" w:color="006FC0"/>
                                  </w:rPr>
                                  <w:t>info@ilingotraducciones.com</w:t>
                                </w:r>
                              </w:hyperlink>
                            </w:p>
                            <w:p w14:paraId="381BF29C" w14:textId="77777777" w:rsidR="00683BC6" w:rsidRDefault="00683BC6">
                              <w:pPr>
                                <w:spacing w:line="195" w:lineRule="exact"/>
                                <w:ind w:left="107"/>
                                <w:rPr>
                                  <w:rFonts w:ascii="Calibri"/>
                                  <w:sz w:val="16"/>
                                </w:rPr>
                              </w:pPr>
                              <w:r>
                                <w:rPr>
                                  <w:rFonts w:ascii="Calibri"/>
                                  <w:sz w:val="16"/>
                                </w:rPr>
                                <w:t>Embossed</w:t>
                              </w:r>
                              <w:r>
                                <w:rPr>
                                  <w:rFonts w:ascii="Calibri"/>
                                  <w:spacing w:val="-5"/>
                                  <w:sz w:val="16"/>
                                </w:rPr>
                                <w:t xml:space="preserve"> </w:t>
                              </w:r>
                              <w:r>
                                <w:rPr>
                                  <w:rFonts w:ascii="Calibri"/>
                                  <w:spacing w:val="-2"/>
                                  <w:sz w:val="16"/>
                                </w:rPr>
                                <w:t>seal:</w:t>
                              </w:r>
                            </w:p>
                          </w:txbxContent>
                        </wps:txbx>
                        <wps:bodyPr wrap="square" lIns="0" tIns="0" rIns="0" bIns="0" rtlCol="0">
                          <a:noAutofit/>
                        </wps:bodyPr>
                      </wps:wsp>
                    </wpg:wgp>
                  </a:graphicData>
                </a:graphic>
              </wp:inline>
            </w:drawing>
          </mc:Choice>
          <mc:Fallback>
            <w:pict>
              <v:group w14:anchorId="0945DB5C" id="Group 23" o:spid="_x0000_s1026" style="width:465.5pt;height:62.9pt;mso-position-horizontal-relative:char;mso-position-vertical-relative:line" coordsize="59118,79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">
                <v:shape id="Graphic 24" o:spid="_x0000_s1027" style="position:absolute;width:59118;height:7988;visibility:visible;mso-wrap-style:square;v-text-anchor:top" coordsize="5911850,798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" path="m6096,149364r-6096,l,280416,,411480,,544068,,675132,,798576r6096,l6096,675132r,-131064l6096,411480r,-131064l6096,149364xem5905487,l6096,,,,,6083,,149352r6096,l6096,6096r5899391,l5905487,xem5911608,149364r-6108,l5905500,280416r,131064l5905500,544068r,131064l5905500,798576r6108,l5911608,675132r,-131064l5911608,411480r,-131064l5911608,149364xem5911608,r-6108,l5905500,6083r,143269l5911608,149352r,-143256l5911608,xe" fillcolor="black" stroked="f">
                  <v:path arrowok="t"/>
                </v:shape>
                <v:shapetype id="_x0000_t202" coordsize="21600,21600" o:spt="202" path="m,l,21600r21600,l21600,xe">
                  <v:stroke joinstyle="miter"/>
                  <v:path gradientshapeok="t" o:connecttype="rect"/>
                </v:shapetype>
                <v:shape id="Textbox 25" o:spid="_x0000_s1028" type="#_x0000_t202" style="position:absolute;left:60;top:60;width:58998;height:79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082043A5" w14:textId="77777777" w:rsidR="00683BC6" w:rsidRDefault="00683BC6">
                        <w:pPr>
                          <w:spacing w:before="18"/>
                          <w:ind w:left="158" w:right="159" w:firstLine="4"/>
                          <w:jc w:val="center"/>
                          <w:rPr>
                            <w:sz w:val="18"/>
                          </w:rPr>
                        </w:pPr>
                        <w:r>
                          <w:rPr>
                            <w:sz w:val="18"/>
                          </w:rPr>
                          <w:t>I</w:t>
                        </w:r>
                        <w:r>
                          <w:rPr>
                            <w:spacing w:val="-2"/>
                            <w:sz w:val="18"/>
                          </w:rPr>
                          <w:t xml:space="preserve"> </w:t>
                        </w:r>
                        <w:r>
                          <w:rPr>
                            <w:sz w:val="18"/>
                          </w:rPr>
                          <w:t>HEREBY</w:t>
                        </w:r>
                        <w:r>
                          <w:rPr>
                            <w:spacing w:val="-2"/>
                            <w:sz w:val="18"/>
                          </w:rPr>
                          <w:t xml:space="preserve"> </w:t>
                        </w:r>
                        <w:r>
                          <w:rPr>
                            <w:sz w:val="18"/>
                          </w:rPr>
                          <w:t>CERTIFY</w:t>
                        </w:r>
                        <w:r>
                          <w:rPr>
                            <w:spacing w:val="-2"/>
                            <w:sz w:val="18"/>
                          </w:rPr>
                          <w:t xml:space="preserve"> </w:t>
                        </w:r>
                        <w:r>
                          <w:rPr>
                            <w:sz w:val="18"/>
                          </w:rPr>
                          <w:t>THAT</w:t>
                        </w:r>
                        <w:r>
                          <w:rPr>
                            <w:spacing w:val="-2"/>
                            <w:sz w:val="18"/>
                          </w:rPr>
                          <w:t xml:space="preserve"> </w:t>
                        </w:r>
                        <w:r>
                          <w:rPr>
                            <w:sz w:val="18"/>
                          </w:rPr>
                          <w:t>THIS</w:t>
                        </w:r>
                        <w:r>
                          <w:rPr>
                            <w:spacing w:val="-2"/>
                            <w:sz w:val="18"/>
                          </w:rPr>
                          <w:t xml:space="preserve"> </w:t>
                        </w:r>
                        <w:r>
                          <w:rPr>
                            <w:sz w:val="18"/>
                          </w:rPr>
                          <w:t>IS</w:t>
                        </w:r>
                        <w:r>
                          <w:rPr>
                            <w:spacing w:val="-2"/>
                            <w:sz w:val="18"/>
                          </w:rPr>
                          <w:t xml:space="preserve"> </w:t>
                        </w:r>
                        <w:r>
                          <w:rPr>
                            <w:sz w:val="18"/>
                          </w:rPr>
                          <w:t>A</w:t>
                        </w:r>
                        <w:r>
                          <w:rPr>
                            <w:spacing w:val="-2"/>
                            <w:sz w:val="18"/>
                          </w:rPr>
                          <w:t xml:space="preserve"> </w:t>
                        </w:r>
                        <w:r>
                          <w:rPr>
                            <w:sz w:val="18"/>
                          </w:rPr>
                          <w:t>FAITHFUL</w:t>
                        </w:r>
                        <w:r>
                          <w:rPr>
                            <w:spacing w:val="-4"/>
                            <w:sz w:val="18"/>
                          </w:rPr>
                          <w:t xml:space="preserve"> </w:t>
                        </w:r>
                        <w:r>
                          <w:rPr>
                            <w:sz w:val="18"/>
                          </w:rPr>
                          <w:t>TRANSLATION</w:t>
                        </w:r>
                        <w:r>
                          <w:rPr>
                            <w:spacing w:val="-2"/>
                            <w:sz w:val="18"/>
                          </w:rPr>
                          <w:t xml:space="preserve"> </w:t>
                        </w:r>
                        <w:r>
                          <w:rPr>
                            <w:sz w:val="18"/>
                          </w:rPr>
                          <w:t>OF</w:t>
                        </w:r>
                        <w:r>
                          <w:rPr>
                            <w:spacing w:val="-2"/>
                            <w:sz w:val="18"/>
                          </w:rPr>
                          <w:t xml:space="preserve"> </w:t>
                        </w:r>
                        <w:r>
                          <w:rPr>
                            <w:sz w:val="18"/>
                          </w:rPr>
                          <w:t>THE</w:t>
                        </w:r>
                        <w:r>
                          <w:rPr>
                            <w:spacing w:val="-2"/>
                            <w:sz w:val="18"/>
                          </w:rPr>
                          <w:t xml:space="preserve"> </w:t>
                        </w:r>
                        <w:r>
                          <w:rPr>
                            <w:sz w:val="18"/>
                          </w:rPr>
                          <w:t>ORIGINAL</w:t>
                        </w:r>
                        <w:r>
                          <w:rPr>
                            <w:spacing w:val="-1"/>
                            <w:sz w:val="18"/>
                          </w:rPr>
                          <w:t xml:space="preserve"> </w:t>
                        </w:r>
                        <w:r>
                          <w:rPr>
                            <w:sz w:val="18"/>
                          </w:rPr>
                          <w:t>DOCUMENT</w:t>
                        </w:r>
                        <w:r>
                          <w:rPr>
                            <w:spacing w:val="-2"/>
                            <w:sz w:val="18"/>
                          </w:rPr>
                          <w:t xml:space="preserve"> </w:t>
                        </w:r>
                        <w:r>
                          <w:rPr>
                            <w:sz w:val="18"/>
                          </w:rPr>
                          <w:t>PROVIDED IN PDF – AUGUST 5, 2025 - COPY FILED AT: CALLE 6 OESTE No. 10-85, TORRE 2, OF. 302, CALI, COLOMBIA - A COPY OF THIS TRANSLATION IS ON FILE AT THE STREET ADDRESS: CARRERA 45 (AUTOPISTA</w:t>
                        </w:r>
                        <w:r>
                          <w:rPr>
                            <w:spacing w:val="-4"/>
                            <w:sz w:val="18"/>
                          </w:rPr>
                          <w:t xml:space="preserve"> </w:t>
                        </w:r>
                        <w:r>
                          <w:rPr>
                            <w:sz w:val="18"/>
                          </w:rPr>
                          <w:t>NORTE)</w:t>
                        </w:r>
                        <w:r>
                          <w:rPr>
                            <w:spacing w:val="-4"/>
                            <w:sz w:val="18"/>
                          </w:rPr>
                          <w:t xml:space="preserve"> </w:t>
                        </w:r>
                        <w:r>
                          <w:rPr>
                            <w:sz w:val="18"/>
                          </w:rPr>
                          <w:t>No.</w:t>
                        </w:r>
                        <w:r>
                          <w:rPr>
                            <w:spacing w:val="-4"/>
                            <w:sz w:val="18"/>
                          </w:rPr>
                          <w:t xml:space="preserve"> </w:t>
                        </w:r>
                        <w:r>
                          <w:rPr>
                            <w:sz w:val="18"/>
                          </w:rPr>
                          <w:t>136-51.</w:t>
                        </w:r>
                        <w:r>
                          <w:rPr>
                            <w:spacing w:val="-4"/>
                            <w:sz w:val="18"/>
                          </w:rPr>
                          <w:t xml:space="preserve"> </w:t>
                        </w:r>
                        <w:r>
                          <w:rPr>
                            <w:sz w:val="18"/>
                          </w:rPr>
                          <w:t>BOGOTÁ</w:t>
                        </w:r>
                        <w:r>
                          <w:rPr>
                            <w:spacing w:val="-4"/>
                            <w:sz w:val="18"/>
                          </w:rPr>
                          <w:t xml:space="preserve"> </w:t>
                        </w:r>
                        <w:r>
                          <w:rPr>
                            <w:sz w:val="18"/>
                          </w:rPr>
                          <w:t>D.C.,</w:t>
                        </w:r>
                        <w:r>
                          <w:rPr>
                            <w:spacing w:val="-4"/>
                            <w:sz w:val="18"/>
                          </w:rPr>
                          <w:t xml:space="preserve"> </w:t>
                        </w:r>
                        <w:r>
                          <w:rPr>
                            <w:sz w:val="18"/>
                          </w:rPr>
                          <w:t>COLOMBIA</w:t>
                        </w:r>
                        <w:r>
                          <w:rPr>
                            <w:spacing w:val="-4"/>
                            <w:sz w:val="18"/>
                          </w:rPr>
                          <w:t xml:space="preserve"> </w:t>
                        </w:r>
                        <w:r>
                          <w:rPr>
                            <w:sz w:val="18"/>
                          </w:rPr>
                          <w:t>Ph.:</w:t>
                        </w:r>
                        <w:r>
                          <w:rPr>
                            <w:spacing w:val="-4"/>
                            <w:sz w:val="18"/>
                          </w:rPr>
                          <w:t xml:space="preserve"> </w:t>
                        </w:r>
                        <w:r>
                          <w:rPr>
                            <w:rFonts w:ascii="Arial" w:hAnsi="Arial"/>
                            <w:b/>
                            <w:sz w:val="18"/>
                          </w:rPr>
                          <w:t>(57)</w:t>
                        </w:r>
                        <w:r>
                          <w:rPr>
                            <w:rFonts w:ascii="Arial" w:hAnsi="Arial"/>
                            <w:b/>
                            <w:spacing w:val="-4"/>
                            <w:sz w:val="18"/>
                          </w:rPr>
                          <w:t xml:space="preserve"> </w:t>
                        </w:r>
                        <w:r>
                          <w:rPr>
                            <w:rFonts w:ascii="Arial" w:hAnsi="Arial"/>
                            <w:b/>
                            <w:sz w:val="18"/>
                          </w:rPr>
                          <w:t>3203873601</w:t>
                        </w:r>
                        <w:r>
                          <w:rPr>
                            <w:rFonts w:ascii="Arial" w:hAnsi="Arial"/>
                            <w:b/>
                            <w:spacing w:val="-3"/>
                            <w:sz w:val="18"/>
                          </w:rPr>
                          <w:t xml:space="preserve"> </w:t>
                        </w:r>
                        <w:r>
                          <w:rPr>
                            <w:sz w:val="18"/>
                          </w:rPr>
                          <w:t>FOR</w:t>
                        </w:r>
                        <w:r>
                          <w:rPr>
                            <w:spacing w:val="-4"/>
                            <w:sz w:val="18"/>
                          </w:rPr>
                          <w:t xml:space="preserve"> </w:t>
                        </w:r>
                        <w:r>
                          <w:rPr>
                            <w:sz w:val="18"/>
                          </w:rPr>
                          <w:t>ITS</w:t>
                        </w:r>
                        <w:r>
                          <w:rPr>
                            <w:spacing w:val="-4"/>
                            <w:sz w:val="18"/>
                          </w:rPr>
                          <w:t xml:space="preserve"> </w:t>
                        </w:r>
                        <w:r>
                          <w:rPr>
                            <w:sz w:val="18"/>
                          </w:rPr>
                          <w:t>COMPARISON.</w:t>
                        </w:r>
                      </w:p>
                      <w:p w14:paraId="58CFD49A" w14:textId="77777777" w:rsidR="00683BC6" w:rsidRDefault="00683BC6">
                        <w:pPr>
                          <w:spacing w:line="207" w:lineRule="exact"/>
                          <w:jc w:val="center"/>
                          <w:rPr>
                            <w:rFonts w:ascii="Arial"/>
                            <w:b/>
                            <w:sz w:val="18"/>
                          </w:rPr>
                        </w:pPr>
                        <w:r>
                          <w:rPr>
                            <w:sz w:val="18"/>
                          </w:rPr>
                          <w:t>E-mail:</w:t>
                        </w:r>
                        <w:r>
                          <w:rPr>
                            <w:spacing w:val="-4"/>
                            <w:sz w:val="18"/>
                          </w:rPr>
                          <w:t xml:space="preserve"> </w:t>
                        </w:r>
                        <w:hyperlink r:id="rId16">
                          <w:r>
                            <w:rPr>
                              <w:rFonts w:ascii="Arial"/>
                              <w:b/>
                              <w:color w:val="006FC0"/>
                              <w:sz w:val="18"/>
                              <w:u w:val="single" w:color="006FC0"/>
                            </w:rPr>
                            <w:t>intl.lingo@gmail.com</w:t>
                          </w:r>
                        </w:hyperlink>
                        <w:r>
                          <w:rPr>
                            <w:rFonts w:ascii="Arial"/>
                            <w:b/>
                            <w:color w:val="006FC0"/>
                            <w:spacing w:val="-3"/>
                            <w:sz w:val="18"/>
                            <w:u w:val="single" w:color="006FC0"/>
                          </w:rPr>
                          <w:t xml:space="preserve"> </w:t>
                        </w:r>
                        <w:hyperlink r:id="rId17">
                          <w:r>
                            <w:rPr>
                              <w:rFonts w:ascii="Arial"/>
                              <w:b/>
                              <w:color w:val="006FC0"/>
                              <w:sz w:val="18"/>
                              <w:u w:val="single" w:color="006FC0"/>
                            </w:rPr>
                            <w:t>-</w:t>
                          </w:r>
                          <w:r>
                            <w:rPr>
                              <w:rFonts w:ascii="Arial"/>
                              <w:b/>
                              <w:color w:val="006FC0"/>
                              <w:spacing w:val="-3"/>
                              <w:sz w:val="18"/>
                              <w:u w:val="single" w:color="006FC0"/>
                            </w:rPr>
                            <w:t xml:space="preserve"> </w:t>
                          </w:r>
                          <w:r>
                            <w:rPr>
                              <w:rFonts w:ascii="Arial"/>
                              <w:b/>
                              <w:color w:val="006FC0"/>
                              <w:spacing w:val="-2"/>
                              <w:sz w:val="18"/>
                              <w:u w:val="single" w:color="006FC0"/>
                            </w:rPr>
                            <w:t>info@ilingotraducciones.com</w:t>
                          </w:r>
                        </w:hyperlink>
                      </w:p>
                      <w:p w14:paraId="381BF29C" w14:textId="77777777" w:rsidR="00683BC6" w:rsidRDefault="00683BC6">
                        <w:pPr>
                          <w:spacing w:line="195" w:lineRule="exact"/>
                          <w:ind w:left="107"/>
                          <w:rPr>
                            <w:rFonts w:ascii="Calibri"/>
                            <w:sz w:val="16"/>
                          </w:rPr>
                        </w:pPr>
                        <w:r>
                          <w:rPr>
                            <w:rFonts w:ascii="Calibri"/>
                            <w:sz w:val="16"/>
                          </w:rPr>
                          <w:t>Embossed</w:t>
                        </w:r>
                        <w:r>
                          <w:rPr>
                            <w:rFonts w:ascii="Calibri"/>
                            <w:spacing w:val="-5"/>
                            <w:sz w:val="16"/>
                          </w:rPr>
                          <w:t xml:space="preserve"> </w:t>
                        </w:r>
                        <w:r>
                          <w:rPr>
                            <w:rFonts w:ascii="Calibri"/>
                            <w:spacing w:val="-2"/>
                            <w:sz w:val="16"/>
                          </w:rPr>
                          <w:t>seal:</w:t>
                        </w:r>
                      </w:p>
                    </w:txbxContent>
                  </v:textbox>
                </v:shape>
                <w10:anchorlock/>
              </v:group>
            </w:pict>
          </mc:Fallback>
        </mc:AlternateContent>
      </w:r>
    </w:p>
    <w:p w14:paraId="0282FB9E" w14:textId="77777777" w:rsidR="00721A2A" w:rsidRPr="00544EC4" w:rsidRDefault="00683BC6" w:rsidP="00EE7201">
      <w:pPr>
        <w:spacing w:before="120" w:line="276" w:lineRule="auto"/>
        <w:jc w:val="both"/>
        <w:rPr>
          <w:rFonts w:ascii="Times New Roman" w:hAnsi="Times New Roman" w:cs="Times New Roman"/>
          <w:sz w:val="20"/>
          <w:szCs w:val="20"/>
          <w:lang w:val="pt-BR"/>
        </w:rPr>
      </w:pPr>
      <w:r w:rsidRPr="00544EC4">
        <w:rPr>
          <w:rFonts w:ascii="Times New Roman" w:hAnsi="Times New Roman" w:cs="Times New Roman"/>
          <w:sz w:val="20"/>
          <w:szCs w:val="20"/>
          <w:lang w:val="pt-BR"/>
        </w:rPr>
        <w:t>LEONOR</w:t>
      </w:r>
      <w:r w:rsidRPr="00544EC4">
        <w:rPr>
          <w:rFonts w:ascii="Times New Roman" w:hAnsi="Times New Roman" w:cs="Times New Roman"/>
          <w:spacing w:val="-6"/>
          <w:sz w:val="20"/>
          <w:szCs w:val="20"/>
          <w:lang w:val="pt-BR"/>
        </w:rPr>
        <w:t xml:space="preserve"> </w:t>
      </w:r>
      <w:r w:rsidRPr="00544EC4">
        <w:rPr>
          <w:rFonts w:ascii="Times New Roman" w:hAnsi="Times New Roman" w:cs="Times New Roman"/>
          <w:sz w:val="20"/>
          <w:szCs w:val="20"/>
          <w:lang w:val="pt-BR"/>
        </w:rPr>
        <w:t>PAULINA</w:t>
      </w:r>
      <w:r w:rsidRPr="00544EC4">
        <w:rPr>
          <w:rFonts w:ascii="Times New Roman" w:hAnsi="Times New Roman" w:cs="Times New Roman"/>
          <w:spacing w:val="-4"/>
          <w:sz w:val="20"/>
          <w:szCs w:val="20"/>
          <w:lang w:val="pt-BR"/>
        </w:rPr>
        <w:t xml:space="preserve"> </w:t>
      </w:r>
      <w:r w:rsidRPr="00544EC4">
        <w:rPr>
          <w:rFonts w:ascii="Times New Roman" w:hAnsi="Times New Roman" w:cs="Times New Roman"/>
          <w:sz w:val="20"/>
          <w:szCs w:val="20"/>
          <w:lang w:val="pt-BR"/>
        </w:rPr>
        <w:t>GÓMEZ</w:t>
      </w:r>
      <w:r w:rsidRPr="00544EC4">
        <w:rPr>
          <w:rFonts w:ascii="Times New Roman" w:hAnsi="Times New Roman" w:cs="Times New Roman"/>
          <w:spacing w:val="-5"/>
          <w:sz w:val="20"/>
          <w:szCs w:val="20"/>
          <w:lang w:val="pt-BR"/>
        </w:rPr>
        <w:t xml:space="preserve"> </w:t>
      </w:r>
      <w:proofErr w:type="spellStart"/>
      <w:r w:rsidRPr="00544EC4">
        <w:rPr>
          <w:rFonts w:ascii="Times New Roman" w:hAnsi="Times New Roman" w:cs="Times New Roman"/>
          <w:sz w:val="20"/>
          <w:szCs w:val="20"/>
          <w:lang w:val="pt-BR"/>
        </w:rPr>
        <w:t>GÓMEZ</w:t>
      </w:r>
      <w:proofErr w:type="spellEnd"/>
      <w:r w:rsidRPr="00544EC4">
        <w:rPr>
          <w:rFonts w:ascii="Times New Roman" w:hAnsi="Times New Roman" w:cs="Times New Roman"/>
          <w:sz w:val="20"/>
          <w:szCs w:val="20"/>
          <w:lang w:val="pt-BR"/>
        </w:rPr>
        <w:t>.</w:t>
      </w:r>
      <w:r w:rsidRPr="00544EC4">
        <w:rPr>
          <w:rFonts w:ascii="Times New Roman" w:hAnsi="Times New Roman" w:cs="Times New Roman"/>
          <w:spacing w:val="-4"/>
          <w:sz w:val="20"/>
          <w:szCs w:val="20"/>
          <w:lang w:val="pt-BR"/>
        </w:rPr>
        <w:t xml:space="preserve"> </w:t>
      </w:r>
      <w:r w:rsidRPr="00544EC4">
        <w:rPr>
          <w:rFonts w:ascii="Times New Roman" w:hAnsi="Times New Roman" w:cs="Times New Roman"/>
          <w:sz w:val="20"/>
          <w:szCs w:val="20"/>
          <w:lang w:val="pt-BR"/>
        </w:rPr>
        <w:t>C.C.</w:t>
      </w:r>
      <w:r w:rsidRPr="00544EC4">
        <w:rPr>
          <w:rFonts w:ascii="Times New Roman" w:hAnsi="Times New Roman" w:cs="Times New Roman"/>
          <w:spacing w:val="-3"/>
          <w:sz w:val="20"/>
          <w:szCs w:val="20"/>
          <w:lang w:val="pt-BR"/>
        </w:rPr>
        <w:t xml:space="preserve"> </w:t>
      </w:r>
      <w:r w:rsidRPr="00544EC4">
        <w:rPr>
          <w:rFonts w:ascii="Times New Roman" w:hAnsi="Times New Roman" w:cs="Times New Roman"/>
          <w:spacing w:val="-2"/>
          <w:sz w:val="20"/>
          <w:szCs w:val="20"/>
          <w:lang w:val="pt-BR"/>
        </w:rPr>
        <w:t>41.408.368.</w:t>
      </w:r>
    </w:p>
    <w:p w14:paraId="75FB9005" w14:textId="77777777" w:rsidR="00721A2A" w:rsidRPr="00544EC4" w:rsidRDefault="00683BC6"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Official</w:t>
      </w:r>
      <w:r w:rsidRPr="00544EC4">
        <w:rPr>
          <w:rFonts w:ascii="Times New Roman" w:hAnsi="Times New Roman" w:cs="Times New Roman"/>
          <w:spacing w:val="-9"/>
          <w:sz w:val="20"/>
          <w:szCs w:val="20"/>
        </w:rPr>
        <w:t xml:space="preserve"> </w:t>
      </w:r>
      <w:r w:rsidRPr="00544EC4">
        <w:rPr>
          <w:rFonts w:ascii="Times New Roman" w:hAnsi="Times New Roman" w:cs="Times New Roman"/>
          <w:sz w:val="20"/>
          <w:szCs w:val="20"/>
        </w:rPr>
        <w:t>Translator</w:t>
      </w:r>
      <w:r w:rsidRPr="00544EC4">
        <w:rPr>
          <w:rFonts w:ascii="Times New Roman" w:hAnsi="Times New Roman" w:cs="Times New Roman"/>
          <w:spacing w:val="-6"/>
          <w:sz w:val="20"/>
          <w:szCs w:val="20"/>
        </w:rPr>
        <w:t xml:space="preserve"> </w:t>
      </w:r>
      <w:r w:rsidRPr="00544EC4">
        <w:rPr>
          <w:rFonts w:ascii="Times New Roman" w:hAnsi="Times New Roman" w:cs="Times New Roman"/>
          <w:sz w:val="20"/>
          <w:szCs w:val="20"/>
        </w:rPr>
        <w:t>and</w:t>
      </w:r>
      <w:r w:rsidRPr="00544EC4">
        <w:rPr>
          <w:rFonts w:ascii="Times New Roman" w:hAnsi="Times New Roman" w:cs="Times New Roman"/>
          <w:spacing w:val="-7"/>
          <w:sz w:val="20"/>
          <w:szCs w:val="20"/>
        </w:rPr>
        <w:t xml:space="preserve"> </w:t>
      </w:r>
      <w:r w:rsidRPr="00544EC4">
        <w:rPr>
          <w:rFonts w:ascii="Times New Roman" w:hAnsi="Times New Roman" w:cs="Times New Roman"/>
          <w:sz w:val="20"/>
          <w:szCs w:val="20"/>
        </w:rPr>
        <w:t>Interpreter</w:t>
      </w:r>
      <w:r w:rsidRPr="00544EC4">
        <w:rPr>
          <w:rFonts w:ascii="Times New Roman" w:hAnsi="Times New Roman" w:cs="Times New Roman"/>
          <w:spacing w:val="-7"/>
          <w:sz w:val="20"/>
          <w:szCs w:val="20"/>
        </w:rPr>
        <w:t xml:space="preserve"> </w:t>
      </w:r>
      <w:r w:rsidRPr="00544EC4">
        <w:rPr>
          <w:rFonts w:ascii="Times New Roman" w:hAnsi="Times New Roman" w:cs="Times New Roman"/>
          <w:sz w:val="20"/>
          <w:szCs w:val="20"/>
        </w:rPr>
        <w:t>Spanish&gt;English</w:t>
      </w:r>
      <w:r w:rsidRPr="00544EC4">
        <w:rPr>
          <w:rFonts w:ascii="Times New Roman" w:hAnsi="Times New Roman" w:cs="Times New Roman"/>
          <w:spacing w:val="-7"/>
          <w:sz w:val="20"/>
          <w:szCs w:val="20"/>
        </w:rPr>
        <w:t xml:space="preserve"> </w:t>
      </w:r>
      <w:r w:rsidRPr="00544EC4">
        <w:rPr>
          <w:rFonts w:ascii="Times New Roman" w:hAnsi="Times New Roman" w:cs="Times New Roman"/>
          <w:sz w:val="20"/>
          <w:szCs w:val="20"/>
        </w:rPr>
        <w:t>and</w:t>
      </w:r>
      <w:r w:rsidRPr="00544EC4">
        <w:rPr>
          <w:rFonts w:ascii="Times New Roman" w:hAnsi="Times New Roman" w:cs="Times New Roman"/>
          <w:spacing w:val="-7"/>
          <w:sz w:val="20"/>
          <w:szCs w:val="20"/>
        </w:rPr>
        <w:t xml:space="preserve"> </w:t>
      </w:r>
      <w:r w:rsidRPr="00544EC4">
        <w:rPr>
          <w:rFonts w:ascii="Times New Roman" w:hAnsi="Times New Roman" w:cs="Times New Roman"/>
          <w:spacing w:val="-2"/>
          <w:sz w:val="20"/>
          <w:szCs w:val="20"/>
        </w:rPr>
        <w:t>English&gt;Spanish.</w:t>
      </w:r>
    </w:p>
    <w:p w14:paraId="4ED115CA" w14:textId="77777777" w:rsidR="00721A2A" w:rsidRPr="00544EC4" w:rsidRDefault="00683BC6"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t>Resolution</w:t>
      </w:r>
      <w:r w:rsidRPr="00544EC4">
        <w:rPr>
          <w:rFonts w:ascii="Times New Roman" w:hAnsi="Times New Roman" w:cs="Times New Roman"/>
          <w:spacing w:val="-5"/>
          <w:sz w:val="20"/>
          <w:szCs w:val="20"/>
        </w:rPr>
        <w:t xml:space="preserve"> </w:t>
      </w:r>
      <w:r w:rsidRPr="00544EC4">
        <w:rPr>
          <w:rFonts w:ascii="Times New Roman" w:hAnsi="Times New Roman" w:cs="Times New Roman"/>
          <w:sz w:val="20"/>
          <w:szCs w:val="20"/>
        </w:rPr>
        <w:t>No.</w:t>
      </w:r>
      <w:r w:rsidRPr="00544EC4">
        <w:rPr>
          <w:rFonts w:ascii="Times New Roman" w:hAnsi="Times New Roman" w:cs="Times New Roman"/>
          <w:spacing w:val="-3"/>
          <w:sz w:val="20"/>
          <w:szCs w:val="20"/>
        </w:rPr>
        <w:t xml:space="preserve"> </w:t>
      </w:r>
      <w:r w:rsidRPr="00544EC4">
        <w:rPr>
          <w:rFonts w:ascii="Times New Roman" w:hAnsi="Times New Roman" w:cs="Times New Roman"/>
          <w:sz w:val="20"/>
          <w:szCs w:val="20"/>
        </w:rPr>
        <w:t>0412,</w:t>
      </w:r>
      <w:r w:rsidRPr="00544EC4">
        <w:rPr>
          <w:rFonts w:ascii="Times New Roman" w:hAnsi="Times New Roman" w:cs="Times New Roman"/>
          <w:spacing w:val="-3"/>
          <w:sz w:val="20"/>
          <w:szCs w:val="20"/>
        </w:rPr>
        <w:t xml:space="preserve"> </w:t>
      </w:r>
      <w:r w:rsidRPr="00544EC4">
        <w:rPr>
          <w:rFonts w:ascii="Times New Roman" w:hAnsi="Times New Roman" w:cs="Times New Roman"/>
          <w:sz w:val="20"/>
          <w:szCs w:val="20"/>
        </w:rPr>
        <w:t>April</w:t>
      </w:r>
      <w:r w:rsidRPr="00544EC4">
        <w:rPr>
          <w:rFonts w:ascii="Times New Roman" w:hAnsi="Times New Roman" w:cs="Times New Roman"/>
          <w:spacing w:val="-5"/>
          <w:sz w:val="20"/>
          <w:szCs w:val="20"/>
        </w:rPr>
        <w:t xml:space="preserve"> </w:t>
      </w:r>
      <w:r w:rsidRPr="00544EC4">
        <w:rPr>
          <w:rFonts w:ascii="Times New Roman" w:hAnsi="Times New Roman" w:cs="Times New Roman"/>
          <w:sz w:val="20"/>
          <w:szCs w:val="20"/>
        </w:rPr>
        <w:t>25/2002.</w:t>
      </w:r>
      <w:r w:rsidRPr="00544EC4">
        <w:rPr>
          <w:rFonts w:ascii="Times New Roman" w:hAnsi="Times New Roman" w:cs="Times New Roman"/>
          <w:spacing w:val="-6"/>
          <w:sz w:val="20"/>
          <w:szCs w:val="20"/>
        </w:rPr>
        <w:t xml:space="preserve"> </w:t>
      </w:r>
      <w:r w:rsidRPr="00544EC4">
        <w:rPr>
          <w:rFonts w:ascii="Times New Roman" w:hAnsi="Times New Roman" w:cs="Times New Roman"/>
          <w:sz w:val="20"/>
          <w:szCs w:val="20"/>
        </w:rPr>
        <w:t>Ministry</w:t>
      </w:r>
      <w:r w:rsidRPr="00544EC4">
        <w:rPr>
          <w:rFonts w:ascii="Times New Roman" w:hAnsi="Times New Roman" w:cs="Times New Roman"/>
          <w:spacing w:val="-3"/>
          <w:sz w:val="20"/>
          <w:szCs w:val="20"/>
        </w:rPr>
        <w:t xml:space="preserve"> </w:t>
      </w:r>
      <w:r w:rsidRPr="00544EC4">
        <w:rPr>
          <w:rFonts w:ascii="Times New Roman" w:hAnsi="Times New Roman" w:cs="Times New Roman"/>
          <w:sz w:val="20"/>
          <w:szCs w:val="20"/>
        </w:rPr>
        <w:t>of</w:t>
      </w:r>
      <w:r w:rsidRPr="00544EC4">
        <w:rPr>
          <w:rFonts w:ascii="Times New Roman" w:hAnsi="Times New Roman" w:cs="Times New Roman"/>
          <w:spacing w:val="-5"/>
          <w:sz w:val="20"/>
          <w:szCs w:val="20"/>
        </w:rPr>
        <w:t xml:space="preserve"> </w:t>
      </w:r>
      <w:r w:rsidRPr="00544EC4">
        <w:rPr>
          <w:rFonts w:ascii="Times New Roman" w:hAnsi="Times New Roman" w:cs="Times New Roman"/>
          <w:sz w:val="20"/>
          <w:szCs w:val="20"/>
        </w:rPr>
        <w:t>Justice</w:t>
      </w:r>
      <w:r w:rsidRPr="00544EC4">
        <w:rPr>
          <w:rFonts w:ascii="Times New Roman" w:hAnsi="Times New Roman" w:cs="Times New Roman"/>
          <w:spacing w:val="-2"/>
          <w:sz w:val="20"/>
          <w:szCs w:val="20"/>
        </w:rPr>
        <w:t xml:space="preserve"> </w:t>
      </w:r>
      <w:r w:rsidRPr="00544EC4">
        <w:rPr>
          <w:rFonts w:ascii="Times New Roman" w:hAnsi="Times New Roman" w:cs="Times New Roman"/>
          <w:sz w:val="20"/>
          <w:szCs w:val="20"/>
        </w:rPr>
        <w:t>and</w:t>
      </w:r>
      <w:r w:rsidRPr="00544EC4">
        <w:rPr>
          <w:rFonts w:ascii="Times New Roman" w:hAnsi="Times New Roman" w:cs="Times New Roman"/>
          <w:spacing w:val="-4"/>
          <w:sz w:val="20"/>
          <w:szCs w:val="20"/>
        </w:rPr>
        <w:t xml:space="preserve"> </w:t>
      </w:r>
      <w:r w:rsidRPr="00544EC4">
        <w:rPr>
          <w:rFonts w:ascii="Times New Roman" w:hAnsi="Times New Roman" w:cs="Times New Roman"/>
          <w:sz w:val="20"/>
          <w:szCs w:val="20"/>
        </w:rPr>
        <w:t>Law-</w:t>
      </w:r>
      <w:r w:rsidRPr="00544EC4">
        <w:rPr>
          <w:rFonts w:ascii="Times New Roman" w:hAnsi="Times New Roman" w:cs="Times New Roman"/>
          <w:spacing w:val="-2"/>
          <w:sz w:val="20"/>
          <w:szCs w:val="20"/>
        </w:rPr>
        <w:t>Colombia.</w:t>
      </w:r>
    </w:p>
    <w:p w14:paraId="463DCE9C" w14:textId="77777777" w:rsidR="00721A2A" w:rsidRPr="00544EC4" w:rsidRDefault="00683BC6" w:rsidP="00EE7201">
      <w:pPr>
        <w:spacing w:before="120" w:line="276" w:lineRule="auto"/>
        <w:jc w:val="both"/>
        <w:rPr>
          <w:rFonts w:ascii="Times New Roman" w:hAnsi="Times New Roman" w:cs="Times New Roman"/>
          <w:sz w:val="20"/>
          <w:szCs w:val="20"/>
        </w:rPr>
      </w:pPr>
      <w:r w:rsidRPr="00544EC4">
        <w:rPr>
          <w:rFonts w:ascii="Times New Roman" w:hAnsi="Times New Roman" w:cs="Times New Roman"/>
          <w:sz w:val="20"/>
          <w:szCs w:val="20"/>
        </w:rPr>
        <w:lastRenderedPageBreak/>
        <w:t>END</w:t>
      </w:r>
      <w:r w:rsidRPr="00544EC4">
        <w:rPr>
          <w:rFonts w:ascii="Times New Roman" w:hAnsi="Times New Roman" w:cs="Times New Roman"/>
          <w:spacing w:val="-8"/>
          <w:sz w:val="20"/>
          <w:szCs w:val="20"/>
        </w:rPr>
        <w:t xml:space="preserve"> </w:t>
      </w:r>
      <w:r w:rsidRPr="00544EC4">
        <w:rPr>
          <w:rFonts w:ascii="Times New Roman" w:hAnsi="Times New Roman" w:cs="Times New Roman"/>
          <w:sz w:val="20"/>
          <w:szCs w:val="20"/>
        </w:rPr>
        <w:t>OF</w:t>
      </w:r>
      <w:r w:rsidRPr="00544EC4">
        <w:rPr>
          <w:rFonts w:ascii="Times New Roman" w:hAnsi="Times New Roman" w:cs="Times New Roman"/>
          <w:spacing w:val="-6"/>
          <w:sz w:val="20"/>
          <w:szCs w:val="20"/>
        </w:rPr>
        <w:t xml:space="preserve"> </w:t>
      </w:r>
      <w:r w:rsidRPr="00544EC4">
        <w:rPr>
          <w:rFonts w:ascii="Times New Roman" w:hAnsi="Times New Roman" w:cs="Times New Roman"/>
          <w:sz w:val="20"/>
          <w:szCs w:val="20"/>
        </w:rPr>
        <w:t>THE</w:t>
      </w:r>
      <w:r w:rsidRPr="00544EC4">
        <w:rPr>
          <w:rFonts w:ascii="Times New Roman" w:hAnsi="Times New Roman" w:cs="Times New Roman"/>
          <w:spacing w:val="-4"/>
          <w:sz w:val="20"/>
          <w:szCs w:val="20"/>
        </w:rPr>
        <w:t xml:space="preserve"> </w:t>
      </w:r>
      <w:r w:rsidRPr="00544EC4">
        <w:rPr>
          <w:rFonts w:ascii="Times New Roman" w:hAnsi="Times New Roman" w:cs="Times New Roman"/>
          <w:sz w:val="20"/>
          <w:szCs w:val="20"/>
        </w:rPr>
        <w:t>OFFICIAL</w:t>
      </w:r>
      <w:r w:rsidRPr="00544EC4">
        <w:rPr>
          <w:rFonts w:ascii="Times New Roman" w:hAnsi="Times New Roman" w:cs="Times New Roman"/>
          <w:spacing w:val="-6"/>
          <w:sz w:val="20"/>
          <w:szCs w:val="20"/>
        </w:rPr>
        <w:t xml:space="preserve"> </w:t>
      </w:r>
      <w:r w:rsidRPr="00544EC4">
        <w:rPr>
          <w:rFonts w:ascii="Times New Roman" w:hAnsi="Times New Roman" w:cs="Times New Roman"/>
          <w:spacing w:val="-2"/>
          <w:sz w:val="20"/>
          <w:szCs w:val="20"/>
        </w:rPr>
        <w:t>TRANSLATION</w:t>
      </w:r>
    </w:p>
    <w:sectPr w:rsidR="00721A2A" w:rsidRPr="00544EC4">
      <w:headerReference w:type="default" r:id="rId18"/>
      <w:footerReference w:type="default" r:id="rId19"/>
      <w:pgSz w:w="12240" w:h="15840"/>
      <w:pgMar w:top="1560" w:right="1080" w:bottom="1800" w:left="1440" w:header="818" w:footer="117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1CC7F1" w14:textId="77777777" w:rsidR="00E47D15" w:rsidRDefault="00E47D15">
      <w:r>
        <w:separator/>
      </w:r>
    </w:p>
  </w:endnote>
  <w:endnote w:type="continuationSeparator" w:id="0">
    <w:p w14:paraId="3CF5043C" w14:textId="77777777" w:rsidR="00E47D15" w:rsidRDefault="00E47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AC48" w14:textId="77777777" w:rsidR="00683BC6" w:rsidRDefault="00683BC6">
    <w:pPr>
      <w:pStyle w:val="Textoindependiente"/>
      <w:spacing w:line="14" w:lineRule="auto"/>
      <w:ind w:left="0"/>
      <w:jc w:val="left"/>
      <w:rPr>
        <w:sz w:val="20"/>
      </w:rPr>
    </w:pPr>
    <w:r>
      <w:rPr>
        <w:noProof/>
        <w:sz w:val="20"/>
      </w:rPr>
      <mc:AlternateContent>
        <mc:Choice Requires="wpg">
          <w:drawing>
            <wp:anchor distT="0" distB="0" distL="0" distR="0" simplePos="0" relativeHeight="251655680" behindDoc="1" locked="0" layoutInCell="1" allowOverlap="1" wp14:anchorId="1923200D" wp14:editId="73916045">
              <wp:simplePos x="0" y="0"/>
              <wp:positionH relativeFrom="page">
                <wp:posOffset>3736022</wp:posOffset>
              </wp:positionH>
              <wp:positionV relativeFrom="page">
                <wp:posOffset>9329737</wp:posOffset>
              </wp:positionV>
              <wp:extent cx="446405" cy="72199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6405" cy="721995"/>
                        <a:chOff x="0" y="0"/>
                        <a:chExt cx="446405" cy="721995"/>
                      </a:xfrm>
                    </wpg:grpSpPr>
                    <wps:wsp>
                      <wps:cNvPr id="3" name="Graphic 3"/>
                      <wps:cNvSpPr/>
                      <wps:spPr>
                        <a:xfrm>
                          <a:off x="238439" y="441642"/>
                          <a:ext cx="1270" cy="280035"/>
                        </a:xfrm>
                        <a:custGeom>
                          <a:avLst/>
                          <a:gdLst/>
                          <a:ahLst/>
                          <a:cxnLst/>
                          <a:rect l="l" t="t" r="r" b="b"/>
                          <a:pathLst>
                            <a:path h="280035">
                              <a:moveTo>
                                <a:pt x="0" y="280035"/>
                              </a:moveTo>
                              <a:lnTo>
                                <a:pt x="0" y="0"/>
                              </a:lnTo>
                            </a:path>
                          </a:pathLst>
                        </a:custGeom>
                        <a:ln w="9525">
                          <a:solidFill>
                            <a:srgbClr val="7E7E7E"/>
                          </a:solidFill>
                          <a:prstDash val="solid"/>
                        </a:ln>
                      </wps:spPr>
                      <wps:bodyPr wrap="square" lIns="0" tIns="0" rIns="0" bIns="0" rtlCol="0">
                        <a:prstTxWarp prst="textNoShape">
                          <a:avLst/>
                        </a:prstTxWarp>
                        <a:noAutofit/>
                      </wps:bodyPr>
                    </wps:wsp>
                    <wps:wsp>
                      <wps:cNvPr id="4" name="Graphic 4"/>
                      <wps:cNvSpPr/>
                      <wps:spPr>
                        <a:xfrm>
                          <a:off x="4762" y="4762"/>
                          <a:ext cx="436880" cy="436880"/>
                        </a:xfrm>
                        <a:custGeom>
                          <a:avLst/>
                          <a:gdLst/>
                          <a:ahLst/>
                          <a:cxnLst/>
                          <a:rect l="l" t="t" r="r" b="b"/>
                          <a:pathLst>
                            <a:path w="436880" h="436880">
                              <a:moveTo>
                                <a:pt x="0" y="0"/>
                              </a:moveTo>
                              <a:lnTo>
                                <a:pt x="436879" y="0"/>
                              </a:lnTo>
                              <a:lnTo>
                                <a:pt x="436879" y="436880"/>
                              </a:lnTo>
                              <a:lnTo>
                                <a:pt x="0" y="436880"/>
                              </a:lnTo>
                              <a:lnTo>
                                <a:pt x="0" y="0"/>
                              </a:lnTo>
                              <a:close/>
                            </a:path>
                          </a:pathLst>
                        </a:custGeom>
                        <a:ln w="9525">
                          <a:solidFill>
                            <a:srgbClr val="7E7E7E"/>
                          </a:solidFill>
                          <a:prstDash val="solid"/>
                        </a:ln>
                      </wps:spPr>
                      <wps:bodyPr wrap="square" lIns="0" tIns="0" rIns="0" bIns="0" rtlCol="0">
                        <a:prstTxWarp prst="textNoShape">
                          <a:avLst/>
                        </a:prstTxWarp>
                        <a:noAutofit/>
                      </wps:bodyPr>
                    </wps:wsp>
                  </wpg:wgp>
                </a:graphicData>
              </a:graphic>
            </wp:anchor>
          </w:drawing>
        </mc:Choice>
        <mc:Fallback>
          <w:pict>
            <v:group w14:anchorId="76C3D93E" id="Group 2" o:spid="_x0000_s1026" style="position:absolute;margin-left:294.15pt;margin-top:734.6pt;width:35.15pt;height:56.85pt;z-index:-251660800;mso-wrap-distance-left:0;mso-wrap-distance-right:0;mso-position-horizontal-relative:page;mso-position-vertical-relative:page" coordsize="4464,72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">
              <v:shape id="Graphic 3" o:spid="_x0000_s1027" style="position:absolute;left:2384;top:4416;width:13;height:2800;visibility:visible;mso-wrap-style:square;v-text-anchor:top" coordsize="1270,280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" path="m,280035l,e" filled="f" strokecolor="#7e7e7e">
                <v:path arrowok="t"/>
              </v:shape>
              <v:shape id="Graphic 4" o:spid="_x0000_s1028" style="position:absolute;left:47;top:47;width:4369;height:4369;visibility:visible;mso-wrap-style:square;v-text-anchor:top" coordsize="436880,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" path="m,l436879,r,436880l,436880,,xe" filled="f" strokecolor="#7e7e7e">
                <v:path arrowok="t"/>
              </v:shape>
              <w10:wrap anchorx="page" anchory="page"/>
            </v:group>
          </w:pict>
        </mc:Fallback>
      </mc:AlternateContent>
    </w:r>
    <w:r>
      <w:rPr>
        <w:noProof/>
        <w:sz w:val="20"/>
      </w:rPr>
      <w:drawing>
        <wp:anchor distT="0" distB="0" distL="0" distR="0" simplePos="0" relativeHeight="251705856" behindDoc="1" locked="0" layoutInCell="1" allowOverlap="1" wp14:anchorId="2B273732" wp14:editId="1A7D4405">
          <wp:simplePos x="0" y="0"/>
          <wp:positionH relativeFrom="page">
            <wp:posOffset>38100</wp:posOffset>
          </wp:positionH>
          <wp:positionV relativeFrom="page">
            <wp:posOffset>9050758</wp:posOffset>
          </wp:positionV>
          <wp:extent cx="2590164" cy="971548"/>
          <wp:effectExtent l="0" t="0" r="0" b="0"/>
          <wp:wrapNone/>
          <wp:docPr id="62"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590164" cy="971548"/>
                  </a:xfrm>
                  <a:prstGeom prst="rect">
                    <a:avLst/>
                  </a:prstGeom>
                </pic:spPr>
              </pic:pic>
            </a:graphicData>
          </a:graphic>
        </wp:anchor>
      </w:drawing>
    </w:r>
    <w:r>
      <w:rPr>
        <w:noProof/>
        <w:sz w:val="20"/>
      </w:rPr>
      <w:drawing>
        <wp:anchor distT="0" distB="0" distL="0" distR="0" simplePos="0" relativeHeight="251756032" behindDoc="1" locked="0" layoutInCell="1" allowOverlap="1" wp14:anchorId="52A738E6" wp14:editId="743EBB86">
          <wp:simplePos x="0" y="0"/>
          <wp:positionH relativeFrom="page">
            <wp:posOffset>5154295</wp:posOffset>
          </wp:positionH>
          <wp:positionV relativeFrom="page">
            <wp:posOffset>8914866</wp:posOffset>
          </wp:positionV>
          <wp:extent cx="2584446" cy="1107439"/>
          <wp:effectExtent l="0" t="0" r="0" b="0"/>
          <wp:wrapNone/>
          <wp:docPr id="63"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2" cstate="print"/>
                  <a:stretch>
                    <a:fillRect/>
                  </a:stretch>
                </pic:blipFill>
                <pic:spPr>
                  <a:xfrm>
                    <a:off x="0" y="0"/>
                    <a:ext cx="2584446" cy="1107439"/>
                  </a:xfrm>
                  <a:prstGeom prst="rect">
                    <a:avLst/>
                  </a:prstGeom>
                </pic:spPr>
              </pic:pic>
            </a:graphicData>
          </a:graphic>
        </wp:anchor>
      </w:drawing>
    </w:r>
    <w:r>
      <w:rPr>
        <w:noProof/>
        <w:sz w:val="20"/>
      </w:rPr>
      <mc:AlternateContent>
        <mc:Choice Requires="wps">
          <w:drawing>
            <wp:anchor distT="0" distB="0" distL="0" distR="0" simplePos="0" relativeHeight="251806208" behindDoc="1" locked="0" layoutInCell="1" allowOverlap="1" wp14:anchorId="25ACFA11" wp14:editId="780237B6">
              <wp:simplePos x="0" y="0"/>
              <wp:positionH relativeFrom="page">
                <wp:posOffset>3894835</wp:posOffset>
              </wp:positionH>
              <wp:positionV relativeFrom="page">
                <wp:posOffset>9426575</wp:posOffset>
              </wp:positionV>
              <wp:extent cx="129539"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9539" cy="127635"/>
                      </a:xfrm>
                      <a:prstGeom prst="rect">
                        <a:avLst/>
                      </a:prstGeom>
                    </wps:spPr>
                    <wps:txbx>
                      <w:txbxContent>
                        <w:p w14:paraId="6E5236A5" w14:textId="75433624" w:rsidR="00683BC6" w:rsidRDefault="00683BC6">
                          <w:pPr>
                            <w:spacing w:line="184" w:lineRule="exact"/>
                            <w:ind w:left="20"/>
                            <w:rPr>
                              <w:rFonts w:ascii="Calibri"/>
                              <w:sz w:val="16"/>
                            </w:rPr>
                          </w:pPr>
                          <w:r>
                            <w:rPr>
                              <w:rFonts w:ascii="Calibri"/>
                              <w:spacing w:val="-5"/>
                              <w:sz w:val="16"/>
                            </w:rPr>
                            <w:fldChar w:fldCharType="begin"/>
                          </w:r>
                          <w:r>
                            <w:rPr>
                              <w:rFonts w:ascii="Calibri"/>
                              <w:spacing w:val="-5"/>
                              <w:sz w:val="16"/>
                            </w:rPr>
                            <w:instrText xml:space="preserve"> PAGE </w:instrText>
                          </w:r>
                          <w:r>
                            <w:rPr>
                              <w:rFonts w:ascii="Calibri"/>
                              <w:spacing w:val="-5"/>
                              <w:sz w:val="16"/>
                            </w:rPr>
                            <w:fldChar w:fldCharType="separate"/>
                          </w:r>
                          <w:r w:rsidR="00336419">
                            <w:rPr>
                              <w:rFonts w:ascii="Calibri"/>
                              <w:noProof/>
                              <w:spacing w:val="-5"/>
                              <w:sz w:val="16"/>
                            </w:rPr>
                            <w:t>1</w:t>
                          </w:r>
                          <w:r>
                            <w:rPr>
                              <w:rFonts w:ascii="Calibri"/>
                              <w:spacing w:val="-5"/>
                              <w:sz w:val="16"/>
                            </w:rPr>
                            <w:fldChar w:fldCharType="end"/>
                          </w:r>
                        </w:p>
                      </w:txbxContent>
                    </wps:txbx>
                    <wps:bodyPr wrap="square" lIns="0" tIns="0" rIns="0" bIns="0" rtlCol="0">
                      <a:noAutofit/>
                    </wps:bodyPr>
                  </wps:wsp>
                </a:graphicData>
              </a:graphic>
            </wp:anchor>
          </w:drawing>
        </mc:Choice>
        <mc:Fallback>
          <w:pict>
            <v:shapetype w14:anchorId="25ACFA11" id="_x0000_t202" coordsize="21600,21600" o:spt="202" path="m,l,21600r21600,l21600,xe">
              <v:stroke joinstyle="miter"/>
              <v:path gradientshapeok="t" o:connecttype="rect"/>
            </v:shapetype>
            <v:shape id="Textbox 7" o:spid="_x0000_s1029" type="#_x0000_t202" style="position:absolute;margin-left:306.7pt;margin-top:742.25pt;width:10.2pt;height:10.05pt;z-index:-251510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" filled="f" stroked="f">
              <v:textbox inset="0,0,0,0">
                <w:txbxContent>
                  <w:p w14:paraId="6E5236A5" w14:textId="75433624" w:rsidR="00683BC6" w:rsidRDefault="00683BC6">
                    <w:pPr>
                      <w:spacing w:line="184" w:lineRule="exact"/>
                      <w:ind w:left="20"/>
                      <w:rPr>
                        <w:rFonts w:ascii="Calibri"/>
                        <w:sz w:val="16"/>
                      </w:rPr>
                    </w:pPr>
                    <w:r>
                      <w:rPr>
                        <w:rFonts w:ascii="Calibri"/>
                        <w:spacing w:val="-5"/>
                        <w:sz w:val="16"/>
                      </w:rPr>
                      <w:fldChar w:fldCharType="begin"/>
                    </w:r>
                    <w:r>
                      <w:rPr>
                        <w:rFonts w:ascii="Calibri"/>
                        <w:spacing w:val="-5"/>
                        <w:sz w:val="16"/>
                      </w:rPr>
                      <w:instrText xml:space="preserve"> PAGE </w:instrText>
                    </w:r>
                    <w:r>
                      <w:rPr>
                        <w:rFonts w:ascii="Calibri"/>
                        <w:spacing w:val="-5"/>
                        <w:sz w:val="16"/>
                      </w:rPr>
                      <w:fldChar w:fldCharType="separate"/>
                    </w:r>
                    <w:r w:rsidR="00336419">
                      <w:rPr>
                        <w:rFonts w:ascii="Calibri"/>
                        <w:noProof/>
                        <w:spacing w:val="-5"/>
                        <w:sz w:val="16"/>
                      </w:rPr>
                      <w:t>1</w:t>
                    </w:r>
                    <w:r>
                      <w:rPr>
                        <w:rFonts w:ascii="Calibri"/>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CEACC" w14:textId="77777777" w:rsidR="00E47D15" w:rsidRDefault="00E47D15">
      <w:r>
        <w:separator/>
      </w:r>
    </w:p>
  </w:footnote>
  <w:footnote w:type="continuationSeparator" w:id="0">
    <w:p w14:paraId="215DCBA4" w14:textId="77777777" w:rsidR="00E47D15" w:rsidRDefault="00E47D15">
      <w:r>
        <w:continuationSeparator/>
      </w:r>
    </w:p>
  </w:footnote>
  <w:footnote w:id="1">
    <w:p w14:paraId="3AD2FF9C" w14:textId="1D21CE76" w:rsidR="00683BC6" w:rsidRPr="00325BAA" w:rsidRDefault="00683BC6" w:rsidP="00EE7201">
      <w:pPr>
        <w:rPr>
          <w:rFonts w:ascii="Times New Roman" w:hAnsi="Times New Roman" w:cs="Times New Roman"/>
          <w:sz w:val="16"/>
          <w:szCs w:val="16"/>
        </w:rPr>
      </w:pPr>
      <w:r w:rsidRPr="00325BAA">
        <w:rPr>
          <w:rStyle w:val="Refdenotaalpie"/>
          <w:rFonts w:ascii="Times New Roman" w:hAnsi="Times New Roman" w:cs="Times New Roman"/>
          <w:sz w:val="16"/>
          <w:szCs w:val="16"/>
          <w:vertAlign w:val="baseline"/>
        </w:rPr>
        <w:footnoteRef/>
      </w:r>
      <w:r w:rsidRPr="00325BAA">
        <w:rPr>
          <w:rFonts w:ascii="Times New Roman" w:hAnsi="Times New Roman" w:cs="Times New Roman"/>
          <w:sz w:val="16"/>
          <w:szCs w:val="16"/>
        </w:rPr>
        <w:t xml:space="preserve"> Also</w:t>
      </w:r>
      <w:r w:rsidRPr="00325BAA">
        <w:rPr>
          <w:rFonts w:ascii="Times New Roman" w:hAnsi="Times New Roman" w:cs="Times New Roman"/>
          <w:spacing w:val="1"/>
          <w:sz w:val="16"/>
          <w:szCs w:val="16"/>
        </w:rPr>
        <w:t xml:space="preserve"> </w:t>
      </w:r>
      <w:r w:rsidRPr="00325BAA">
        <w:rPr>
          <w:rFonts w:ascii="Times New Roman" w:hAnsi="Times New Roman" w:cs="Times New Roman"/>
          <w:sz w:val="16"/>
          <w:szCs w:val="16"/>
        </w:rPr>
        <w:t xml:space="preserve">refer to </w:t>
      </w:r>
      <w:hyperlink r:id="rId1" w:history="1">
        <w:r w:rsidR="00EE7201" w:rsidRPr="00325BAA">
          <w:rPr>
            <w:rStyle w:val="Hipervnculo"/>
            <w:rFonts w:ascii="Times New Roman" w:hAnsi="Times New Roman" w:cs="Times New Roman"/>
            <w:spacing w:val="-2"/>
            <w:sz w:val="16"/>
            <w:szCs w:val="16"/>
          </w:rPr>
          <w:t xml:space="preserve">www.researchgate.net/publication/282671297_The_legacy_of_medicalising_’homosexuality’_A_discussion_on_the_historical_effects_of_non- </w:t>
        </w:r>
        <w:proofErr w:type="spellStart"/>
        <w:r w:rsidR="00EE7201" w:rsidRPr="00325BAA">
          <w:rPr>
            <w:rStyle w:val="Hipervnculo"/>
            <w:rFonts w:ascii="Times New Roman" w:hAnsi="Times New Roman" w:cs="Times New Roman"/>
            <w:spacing w:val="-2"/>
            <w:sz w:val="16"/>
            <w:szCs w:val="16"/>
          </w:rPr>
          <w:t>heterosexual_diagnostic_classifications</w:t>
        </w:r>
        <w:proofErr w:type="spellEnd"/>
      </w:hyperlink>
      <w:r w:rsidRPr="00325BAA">
        <w:rPr>
          <w:rFonts w:ascii="Times New Roman" w:hAnsi="Times New Roman" w:cs="Times New Roman"/>
          <w:sz w:val="16"/>
          <w:szCs w:val="16"/>
        </w:rPr>
        <w:t xml:space="preserve">. </w:t>
      </w:r>
    </w:p>
  </w:footnote>
  <w:footnote w:id="2">
    <w:p w14:paraId="43E62612" w14:textId="3CD87441" w:rsidR="00683BC6" w:rsidRPr="00325BAA" w:rsidRDefault="00683BC6" w:rsidP="00EE7201">
      <w:pPr>
        <w:rPr>
          <w:rFonts w:ascii="Times New Roman" w:hAnsi="Times New Roman" w:cs="Times New Roman"/>
          <w:sz w:val="16"/>
          <w:szCs w:val="16"/>
        </w:rPr>
      </w:pPr>
      <w:r w:rsidRPr="00325BAA">
        <w:rPr>
          <w:rStyle w:val="Refdenotaalpie"/>
          <w:rFonts w:ascii="Times New Roman" w:hAnsi="Times New Roman" w:cs="Times New Roman"/>
          <w:sz w:val="16"/>
          <w:szCs w:val="16"/>
          <w:vertAlign w:val="baseline"/>
        </w:rPr>
        <w:footnoteRef/>
      </w:r>
      <w:r w:rsidRPr="00325BAA">
        <w:rPr>
          <w:rFonts w:ascii="Times New Roman" w:hAnsi="Times New Roman" w:cs="Times New Roman"/>
          <w:sz w:val="16"/>
          <w:szCs w:val="16"/>
        </w:rPr>
        <w:t xml:space="preserve"> John Dehlin et al., “Sexual orientation change efforts among current or former LDS church members”, </w:t>
      </w:r>
      <w:r w:rsidRPr="00325BAA">
        <w:rPr>
          <w:rFonts w:ascii="Times New Roman" w:hAnsi="Times New Roman" w:cs="Times New Roman"/>
          <w:i/>
          <w:sz w:val="16"/>
          <w:szCs w:val="16"/>
        </w:rPr>
        <w:t>Journal of Counseling Psychology</w:t>
      </w:r>
      <w:r w:rsidRPr="00325BAA">
        <w:rPr>
          <w:rFonts w:ascii="Times New Roman" w:hAnsi="Times New Roman" w:cs="Times New Roman"/>
          <w:sz w:val="16"/>
          <w:szCs w:val="16"/>
        </w:rPr>
        <w:t xml:space="preserve">, vol. 62, num. 2. See </w:t>
      </w:r>
      <w:hyperlink r:id="rId2" w:history="1">
        <w:r w:rsidRPr="00325BAA">
          <w:rPr>
            <w:rStyle w:val="Hipervnculo"/>
            <w:rFonts w:ascii="Times New Roman" w:hAnsi="Times New Roman" w:cs="Times New Roman"/>
            <w:sz w:val="16"/>
            <w:szCs w:val="16"/>
          </w:rPr>
          <w:t>www.tandfonline.com/doi/abs/10.1300/J236v05n03_08;</w:t>
        </w:r>
      </w:hyperlink>
      <w:r w:rsidRPr="00325BAA">
        <w:rPr>
          <w:rFonts w:ascii="Times New Roman" w:hAnsi="Times New Roman" w:cs="Times New Roman"/>
          <w:sz w:val="16"/>
          <w:szCs w:val="16"/>
        </w:rPr>
        <w:t xml:space="preserve"> https://ozanne.foundation/faith-sexuality-survey-2018/;</w:t>
      </w:r>
      <w:r w:rsidRPr="00325BAA">
        <w:rPr>
          <w:rFonts w:ascii="Times New Roman" w:hAnsi="Times New Roman" w:cs="Times New Roman"/>
          <w:spacing w:val="-12"/>
          <w:sz w:val="16"/>
          <w:szCs w:val="16"/>
        </w:rPr>
        <w:t xml:space="preserve"> </w:t>
      </w:r>
      <w:r w:rsidRPr="00325BAA">
        <w:rPr>
          <w:rFonts w:ascii="Times New Roman" w:hAnsi="Times New Roman" w:cs="Times New Roman"/>
          <w:sz w:val="16"/>
          <w:szCs w:val="16"/>
        </w:rPr>
        <w:t>and</w:t>
      </w:r>
      <w:r w:rsidRPr="00325BAA">
        <w:rPr>
          <w:rFonts w:ascii="Times New Roman" w:hAnsi="Times New Roman" w:cs="Times New Roman"/>
          <w:spacing w:val="-11"/>
          <w:sz w:val="16"/>
          <w:szCs w:val="16"/>
        </w:rPr>
        <w:t xml:space="preserve"> </w:t>
      </w:r>
      <w:r w:rsidRPr="00325BAA">
        <w:rPr>
          <w:rFonts w:ascii="Times New Roman" w:hAnsi="Times New Roman" w:cs="Times New Roman"/>
          <w:sz w:val="16"/>
          <w:szCs w:val="16"/>
        </w:rPr>
        <w:t>https://pdfs.semanticscholar.org/a8fa/f008ed1c74f105da2ddaf5d20172033e2d4a.pdf.</w:t>
      </w:r>
    </w:p>
  </w:footnote>
  <w:footnote w:id="3">
    <w:p w14:paraId="0864FADD" w14:textId="5CA57A67" w:rsidR="00683BC6" w:rsidRPr="00325BAA" w:rsidRDefault="00683BC6" w:rsidP="00EE7201">
      <w:pPr>
        <w:rPr>
          <w:rFonts w:ascii="Times New Roman" w:hAnsi="Times New Roman" w:cs="Times New Roman"/>
          <w:sz w:val="16"/>
          <w:szCs w:val="16"/>
        </w:rPr>
      </w:pPr>
      <w:r w:rsidRPr="00325BAA">
        <w:rPr>
          <w:rStyle w:val="Refdenotaalpie"/>
          <w:rFonts w:ascii="Times New Roman" w:hAnsi="Times New Roman" w:cs="Times New Roman"/>
          <w:sz w:val="16"/>
          <w:szCs w:val="16"/>
          <w:vertAlign w:val="baseline"/>
        </w:rPr>
        <w:footnoteRef/>
      </w:r>
      <w:r w:rsidRPr="00325BAA">
        <w:rPr>
          <w:rFonts w:ascii="Times New Roman" w:hAnsi="Times New Roman" w:cs="Times New Roman"/>
          <w:sz w:val="16"/>
          <w:szCs w:val="16"/>
        </w:rPr>
        <w:t xml:space="preserve"> Practice</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of the</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so-called</w:t>
      </w:r>
      <w:r w:rsidRPr="00325BAA">
        <w:rPr>
          <w:rFonts w:ascii="Times New Roman" w:hAnsi="Times New Roman" w:cs="Times New Roman"/>
          <w:spacing w:val="-1"/>
          <w:sz w:val="16"/>
          <w:szCs w:val="16"/>
        </w:rPr>
        <w:t xml:space="preserve"> </w:t>
      </w:r>
      <w:r w:rsidRPr="00325BAA">
        <w:rPr>
          <w:rFonts w:ascii="Times New Roman" w:hAnsi="Times New Roman" w:cs="Times New Roman"/>
          <w:sz w:val="16"/>
          <w:szCs w:val="16"/>
        </w:rPr>
        <w:t>"conversion</w:t>
      </w:r>
      <w:r w:rsidRPr="00325BAA">
        <w:rPr>
          <w:rFonts w:ascii="Times New Roman" w:hAnsi="Times New Roman" w:cs="Times New Roman"/>
          <w:spacing w:val="-1"/>
          <w:sz w:val="16"/>
          <w:szCs w:val="16"/>
        </w:rPr>
        <w:t xml:space="preserve"> </w:t>
      </w:r>
      <w:r w:rsidRPr="00325BAA">
        <w:rPr>
          <w:rFonts w:ascii="Times New Roman" w:hAnsi="Times New Roman" w:cs="Times New Roman"/>
          <w:sz w:val="16"/>
          <w:szCs w:val="16"/>
        </w:rPr>
        <w:t>therapies." United</w:t>
      </w:r>
      <w:r w:rsidRPr="00325BAA">
        <w:rPr>
          <w:rFonts w:ascii="Times New Roman" w:hAnsi="Times New Roman" w:cs="Times New Roman"/>
          <w:spacing w:val="-1"/>
          <w:sz w:val="16"/>
          <w:szCs w:val="16"/>
        </w:rPr>
        <w:t xml:space="preserve"> </w:t>
      </w:r>
      <w:r w:rsidRPr="00325BAA">
        <w:rPr>
          <w:rFonts w:ascii="Times New Roman" w:hAnsi="Times New Roman" w:cs="Times New Roman"/>
          <w:sz w:val="16"/>
          <w:szCs w:val="16"/>
        </w:rPr>
        <w:t>Nations Independent Expert</w:t>
      </w:r>
      <w:r w:rsidRPr="00325BAA">
        <w:rPr>
          <w:rFonts w:ascii="Times New Roman" w:hAnsi="Times New Roman" w:cs="Times New Roman"/>
          <w:spacing w:val="-4"/>
          <w:sz w:val="16"/>
          <w:szCs w:val="16"/>
        </w:rPr>
        <w:t xml:space="preserve"> </w:t>
      </w:r>
      <w:r w:rsidRPr="00325BAA">
        <w:rPr>
          <w:rFonts w:ascii="Times New Roman" w:hAnsi="Times New Roman" w:cs="Times New Roman"/>
          <w:sz w:val="16"/>
          <w:szCs w:val="16"/>
        </w:rPr>
        <w:t>on</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protection</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against</w:t>
      </w:r>
      <w:r w:rsidRPr="00325BAA">
        <w:rPr>
          <w:rFonts w:ascii="Times New Roman" w:hAnsi="Times New Roman" w:cs="Times New Roman"/>
          <w:spacing w:val="-4"/>
          <w:sz w:val="16"/>
          <w:szCs w:val="16"/>
        </w:rPr>
        <w:t xml:space="preserve"> </w:t>
      </w:r>
      <w:r w:rsidRPr="00325BAA">
        <w:rPr>
          <w:rFonts w:ascii="Times New Roman" w:hAnsi="Times New Roman" w:cs="Times New Roman"/>
          <w:sz w:val="16"/>
          <w:szCs w:val="16"/>
        </w:rPr>
        <w:t>violence</w:t>
      </w:r>
      <w:r w:rsidRPr="00325BAA">
        <w:rPr>
          <w:rFonts w:ascii="Times New Roman" w:hAnsi="Times New Roman" w:cs="Times New Roman"/>
          <w:spacing w:val="-3"/>
          <w:sz w:val="16"/>
          <w:szCs w:val="16"/>
        </w:rPr>
        <w:t xml:space="preserve"> </w:t>
      </w:r>
      <w:r w:rsidRPr="00325BAA">
        <w:rPr>
          <w:rFonts w:ascii="Times New Roman" w:hAnsi="Times New Roman" w:cs="Times New Roman"/>
          <w:spacing w:val="-5"/>
          <w:sz w:val="16"/>
          <w:szCs w:val="16"/>
        </w:rPr>
        <w:t xml:space="preserve">and </w:t>
      </w:r>
      <w:r w:rsidRPr="00325BAA">
        <w:rPr>
          <w:rFonts w:ascii="Times New Roman" w:hAnsi="Times New Roman" w:cs="Times New Roman"/>
          <w:sz w:val="16"/>
          <w:szCs w:val="16"/>
        </w:rPr>
        <w:t xml:space="preserve">discrimination based on sexual orientation or gender identity. 2020; refer to https://psycnet.apa.org/doi/10.1037/0735- 7028.33.3.249; </w:t>
      </w:r>
      <w:hyperlink r:id="rId3">
        <w:r w:rsidRPr="00325BAA">
          <w:rPr>
            <w:rFonts w:ascii="Times New Roman" w:hAnsi="Times New Roman" w:cs="Times New Roman"/>
            <w:sz w:val="16"/>
            <w:szCs w:val="16"/>
          </w:rPr>
          <w:t>www.tandfonline.com/doi/abs/</w:t>
        </w:r>
      </w:hyperlink>
      <w:r w:rsidRPr="00325BAA">
        <w:rPr>
          <w:rFonts w:ascii="Times New Roman" w:hAnsi="Times New Roman" w:cs="Times New Roman"/>
          <w:sz w:val="16"/>
          <w:szCs w:val="16"/>
        </w:rPr>
        <w:t xml:space="preserve"> 10.1300/J236v05n03_08; https://academiccommons.columbia.edu/doi/10.7916/d8-cf6d-rd43/download;</w:t>
      </w:r>
      <w:r w:rsidRPr="00325BAA">
        <w:rPr>
          <w:rFonts w:ascii="Times New Roman" w:hAnsi="Times New Roman" w:cs="Times New Roman"/>
          <w:spacing w:val="-12"/>
          <w:sz w:val="16"/>
          <w:szCs w:val="16"/>
        </w:rPr>
        <w:t xml:space="preserve"> </w:t>
      </w:r>
      <w:hyperlink r:id="rId4">
        <w:r w:rsidRPr="00325BAA">
          <w:rPr>
            <w:rFonts w:ascii="Times New Roman" w:hAnsi="Times New Roman" w:cs="Times New Roman"/>
            <w:color w:val="0562C1"/>
            <w:sz w:val="16"/>
            <w:szCs w:val="16"/>
            <w:u w:val="single" w:color="0562C1"/>
          </w:rPr>
          <w:t>www.reuters.com/article/us-usa-lgbt-therapy-</w:t>
        </w:r>
      </w:hyperlink>
      <w:hyperlink r:id="rId5">
        <w:r w:rsidRPr="00325BAA">
          <w:rPr>
            <w:rFonts w:ascii="Times New Roman" w:hAnsi="Times New Roman" w:cs="Times New Roman"/>
            <w:color w:val="0562C1"/>
            <w:sz w:val="16"/>
            <w:szCs w:val="16"/>
            <w:u w:val="single" w:color="0562C1"/>
          </w:rPr>
          <w:t>trfn/american-medical-association-announces-support-for-u-s-ban-on-conversion-therapy-idUSKBN1XT2PJ</w:t>
        </w:r>
        <w:r w:rsidRPr="00325BAA">
          <w:rPr>
            <w:rFonts w:ascii="Times New Roman" w:hAnsi="Times New Roman" w:cs="Times New Roman"/>
            <w:sz w:val="16"/>
            <w:szCs w:val="16"/>
          </w:rPr>
          <w:t>;</w:t>
        </w:r>
      </w:hyperlink>
      <w:r w:rsidRPr="00325BAA">
        <w:rPr>
          <w:rFonts w:ascii="Times New Roman" w:hAnsi="Times New Roman" w:cs="Times New Roman"/>
          <w:spacing w:val="16"/>
          <w:sz w:val="16"/>
          <w:szCs w:val="16"/>
        </w:rPr>
        <w:t xml:space="preserve"> </w:t>
      </w:r>
      <w:r w:rsidRPr="00325BAA">
        <w:rPr>
          <w:rFonts w:ascii="Times New Roman" w:hAnsi="Times New Roman" w:cs="Times New Roman"/>
          <w:spacing w:val="-10"/>
          <w:sz w:val="16"/>
          <w:szCs w:val="16"/>
        </w:rPr>
        <w:t xml:space="preserve">y </w:t>
      </w:r>
      <w:hyperlink r:id="rId6" w:history="1">
        <w:r w:rsidR="00325BAA" w:rsidRPr="00C47232">
          <w:rPr>
            <w:rStyle w:val="Hipervnculo"/>
            <w:rFonts w:ascii="Times New Roman" w:hAnsi="Times New Roman" w:cs="Times New Roman"/>
            <w:sz w:val="16"/>
            <w:szCs w:val="16"/>
          </w:rPr>
          <w:t>www.sciencedirect.com/science/article/pii/S1752928X20300366.</w:t>
        </w:r>
      </w:hyperlink>
      <w:r w:rsidRPr="00325BAA">
        <w:rPr>
          <w:rFonts w:ascii="Times New Roman" w:hAnsi="Times New Roman" w:cs="Times New Roman"/>
          <w:sz w:val="16"/>
          <w:szCs w:val="16"/>
        </w:rPr>
        <w:t xml:space="preserve"> </w:t>
      </w:r>
    </w:p>
  </w:footnote>
  <w:footnote w:id="4">
    <w:p w14:paraId="785D98DA" w14:textId="1B0F7715" w:rsidR="00683BC6" w:rsidRPr="00325BAA" w:rsidRDefault="00683BC6" w:rsidP="00EE7201">
      <w:pPr>
        <w:rPr>
          <w:rFonts w:ascii="Times New Roman" w:hAnsi="Times New Roman" w:cs="Times New Roman"/>
          <w:sz w:val="16"/>
          <w:szCs w:val="16"/>
        </w:rPr>
      </w:pPr>
      <w:r w:rsidRPr="00325BAA">
        <w:rPr>
          <w:rStyle w:val="Refdenotaalpie"/>
          <w:rFonts w:ascii="Times New Roman" w:hAnsi="Times New Roman" w:cs="Times New Roman"/>
          <w:sz w:val="16"/>
          <w:szCs w:val="16"/>
          <w:vertAlign w:val="baseline"/>
        </w:rPr>
        <w:footnoteRef/>
      </w:r>
      <w:r w:rsidRPr="00325BAA">
        <w:rPr>
          <w:rFonts w:ascii="Times New Roman" w:hAnsi="Times New Roman" w:cs="Times New Roman"/>
          <w:sz w:val="16"/>
          <w:szCs w:val="16"/>
        </w:rPr>
        <w:t xml:space="preserve"> </w:t>
      </w:r>
      <w:hyperlink r:id="rId7" w:history="1">
        <w:r w:rsidR="00325BAA" w:rsidRPr="00325BAA">
          <w:rPr>
            <w:rStyle w:val="Hipervnculo"/>
            <w:rFonts w:ascii="Times New Roman" w:hAnsi="Times New Roman" w:cs="Times New Roman"/>
            <w:w w:val="105"/>
            <w:sz w:val="16"/>
            <w:szCs w:val="16"/>
          </w:rPr>
          <w:t>https://www.youtube.com/@NadaQueCurar_CO</w:t>
        </w:r>
      </w:hyperlink>
    </w:p>
  </w:footnote>
  <w:footnote w:id="5">
    <w:p w14:paraId="576D9D34" w14:textId="144631F6" w:rsidR="00683BC6" w:rsidRPr="00325BAA" w:rsidRDefault="00683BC6" w:rsidP="00EE7201">
      <w:pPr>
        <w:rPr>
          <w:rFonts w:ascii="Times New Roman" w:hAnsi="Times New Roman" w:cs="Times New Roman"/>
          <w:sz w:val="16"/>
          <w:szCs w:val="16"/>
        </w:rPr>
      </w:pPr>
      <w:r w:rsidRPr="00325BAA">
        <w:rPr>
          <w:rStyle w:val="Refdenotaalpie"/>
          <w:rFonts w:ascii="Times New Roman" w:hAnsi="Times New Roman" w:cs="Times New Roman"/>
          <w:sz w:val="16"/>
          <w:szCs w:val="16"/>
          <w:vertAlign w:val="baseline"/>
        </w:rPr>
        <w:footnoteRef/>
      </w:r>
      <w:r w:rsidRPr="00325BAA">
        <w:rPr>
          <w:rFonts w:ascii="Times New Roman" w:hAnsi="Times New Roman" w:cs="Times New Roman"/>
          <w:sz w:val="16"/>
          <w:szCs w:val="16"/>
        </w:rPr>
        <w:t xml:space="preserve"> Response</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to</w:t>
      </w:r>
      <w:r w:rsidRPr="00325BAA">
        <w:rPr>
          <w:rFonts w:ascii="Times New Roman" w:hAnsi="Times New Roman" w:cs="Times New Roman"/>
          <w:spacing w:val="-1"/>
          <w:sz w:val="16"/>
          <w:szCs w:val="16"/>
        </w:rPr>
        <w:t xml:space="preserve"> </w:t>
      </w:r>
      <w:r w:rsidRPr="00325BAA">
        <w:rPr>
          <w:rFonts w:ascii="Times New Roman" w:hAnsi="Times New Roman" w:cs="Times New Roman"/>
          <w:sz w:val="16"/>
          <w:szCs w:val="16"/>
        </w:rPr>
        <w:t>the right to</w:t>
      </w:r>
      <w:r w:rsidRPr="00325BAA">
        <w:rPr>
          <w:rFonts w:ascii="Times New Roman" w:hAnsi="Times New Roman" w:cs="Times New Roman"/>
          <w:spacing w:val="-1"/>
          <w:sz w:val="16"/>
          <w:szCs w:val="16"/>
        </w:rPr>
        <w:t xml:space="preserve"> </w:t>
      </w:r>
      <w:r w:rsidRPr="00325BAA">
        <w:rPr>
          <w:rFonts w:ascii="Times New Roman" w:hAnsi="Times New Roman" w:cs="Times New Roman"/>
          <w:sz w:val="16"/>
          <w:szCs w:val="16"/>
        </w:rPr>
        <w:t>petition</w:t>
      </w:r>
      <w:r w:rsidRPr="00325BAA">
        <w:rPr>
          <w:rFonts w:ascii="Times New Roman" w:hAnsi="Times New Roman" w:cs="Times New Roman"/>
          <w:spacing w:val="-1"/>
          <w:sz w:val="16"/>
          <w:szCs w:val="16"/>
        </w:rPr>
        <w:t xml:space="preserve"> </w:t>
      </w:r>
      <w:r w:rsidRPr="00325BAA">
        <w:rPr>
          <w:rFonts w:ascii="Times New Roman" w:hAnsi="Times New Roman" w:cs="Times New Roman"/>
          <w:sz w:val="16"/>
          <w:szCs w:val="16"/>
        </w:rPr>
        <w:t>filed by</w:t>
      </w:r>
      <w:r w:rsidRPr="00325BAA">
        <w:rPr>
          <w:rFonts w:ascii="Times New Roman" w:hAnsi="Times New Roman" w:cs="Times New Roman"/>
          <w:spacing w:val="-1"/>
          <w:sz w:val="16"/>
          <w:szCs w:val="16"/>
        </w:rPr>
        <w:t xml:space="preserve"> </w:t>
      </w:r>
      <w:r w:rsidRPr="00325BAA">
        <w:rPr>
          <w:rFonts w:ascii="Times New Roman" w:hAnsi="Times New Roman" w:cs="Times New Roman"/>
          <w:sz w:val="16"/>
          <w:szCs w:val="16"/>
        </w:rPr>
        <w:t>the</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GAAT</w:t>
      </w:r>
      <w:r w:rsidRPr="00325BAA">
        <w:rPr>
          <w:rFonts w:ascii="Times New Roman" w:hAnsi="Times New Roman" w:cs="Times New Roman"/>
          <w:spacing w:val="-1"/>
          <w:sz w:val="16"/>
          <w:szCs w:val="16"/>
        </w:rPr>
        <w:t xml:space="preserve"> </w:t>
      </w:r>
      <w:r w:rsidRPr="00325BAA">
        <w:rPr>
          <w:rFonts w:ascii="Times New Roman" w:hAnsi="Times New Roman" w:cs="Times New Roman"/>
          <w:sz w:val="16"/>
          <w:szCs w:val="16"/>
        </w:rPr>
        <w:t>Foundation,</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issued</w:t>
      </w:r>
      <w:r w:rsidRPr="00325BAA">
        <w:rPr>
          <w:rFonts w:ascii="Times New Roman" w:hAnsi="Times New Roman" w:cs="Times New Roman"/>
          <w:spacing w:val="-1"/>
          <w:sz w:val="16"/>
          <w:szCs w:val="16"/>
        </w:rPr>
        <w:t xml:space="preserve"> </w:t>
      </w:r>
      <w:r w:rsidRPr="00325BAA">
        <w:rPr>
          <w:rFonts w:ascii="Times New Roman" w:hAnsi="Times New Roman" w:cs="Times New Roman"/>
          <w:sz w:val="16"/>
          <w:szCs w:val="16"/>
        </w:rPr>
        <w:t>on</w:t>
      </w:r>
      <w:r w:rsidRPr="00325BAA">
        <w:rPr>
          <w:rFonts w:ascii="Times New Roman" w:hAnsi="Times New Roman" w:cs="Times New Roman"/>
          <w:spacing w:val="-1"/>
          <w:sz w:val="16"/>
          <w:szCs w:val="16"/>
        </w:rPr>
        <w:t xml:space="preserve"> </w:t>
      </w:r>
      <w:r w:rsidRPr="00325BAA">
        <w:rPr>
          <w:rFonts w:ascii="Times New Roman" w:hAnsi="Times New Roman" w:cs="Times New Roman"/>
          <w:sz w:val="16"/>
          <w:szCs w:val="16"/>
        </w:rPr>
        <w:t>January</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2,</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2025.</w:t>
      </w:r>
    </w:p>
  </w:footnote>
  <w:footnote w:id="6">
    <w:p w14:paraId="063858FD" w14:textId="7E4524CA" w:rsidR="00683BC6" w:rsidRPr="00325BAA" w:rsidRDefault="00683BC6" w:rsidP="00EE7201">
      <w:pPr>
        <w:rPr>
          <w:rFonts w:ascii="Times New Roman" w:hAnsi="Times New Roman" w:cs="Times New Roman"/>
          <w:sz w:val="16"/>
          <w:szCs w:val="16"/>
        </w:rPr>
      </w:pPr>
      <w:r w:rsidRPr="00325BAA">
        <w:rPr>
          <w:rStyle w:val="Refdenotaalpie"/>
          <w:rFonts w:ascii="Times New Roman" w:hAnsi="Times New Roman" w:cs="Times New Roman"/>
          <w:sz w:val="16"/>
          <w:szCs w:val="16"/>
          <w:vertAlign w:val="baseline"/>
        </w:rPr>
        <w:footnoteRef/>
      </w:r>
      <w:r w:rsidRPr="00325BAA">
        <w:rPr>
          <w:rFonts w:ascii="Times New Roman" w:hAnsi="Times New Roman" w:cs="Times New Roman"/>
          <w:sz w:val="16"/>
          <w:szCs w:val="16"/>
        </w:rPr>
        <w:t xml:space="preserve"> Response</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to the</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right to</w:t>
      </w:r>
      <w:r w:rsidRPr="00325BAA">
        <w:rPr>
          <w:rFonts w:ascii="Times New Roman" w:hAnsi="Times New Roman" w:cs="Times New Roman"/>
          <w:spacing w:val="-1"/>
          <w:sz w:val="16"/>
          <w:szCs w:val="16"/>
        </w:rPr>
        <w:t xml:space="preserve"> </w:t>
      </w:r>
      <w:r w:rsidRPr="00325BAA">
        <w:rPr>
          <w:rFonts w:ascii="Times New Roman" w:hAnsi="Times New Roman" w:cs="Times New Roman"/>
          <w:sz w:val="16"/>
          <w:szCs w:val="16"/>
        </w:rPr>
        <w:t>petition filed</w:t>
      </w:r>
      <w:r w:rsidRPr="00325BAA">
        <w:rPr>
          <w:rFonts w:ascii="Times New Roman" w:hAnsi="Times New Roman" w:cs="Times New Roman"/>
          <w:spacing w:val="-1"/>
          <w:sz w:val="16"/>
          <w:szCs w:val="16"/>
        </w:rPr>
        <w:t xml:space="preserve"> </w:t>
      </w:r>
      <w:r w:rsidRPr="00325BAA">
        <w:rPr>
          <w:rFonts w:ascii="Times New Roman" w:hAnsi="Times New Roman" w:cs="Times New Roman"/>
          <w:sz w:val="16"/>
          <w:szCs w:val="16"/>
        </w:rPr>
        <w:t>by</w:t>
      </w:r>
      <w:r w:rsidRPr="00325BAA">
        <w:rPr>
          <w:rFonts w:ascii="Times New Roman" w:hAnsi="Times New Roman" w:cs="Times New Roman"/>
          <w:spacing w:val="-1"/>
          <w:sz w:val="16"/>
          <w:szCs w:val="16"/>
        </w:rPr>
        <w:t xml:space="preserve"> </w:t>
      </w:r>
      <w:r w:rsidRPr="00325BAA">
        <w:rPr>
          <w:rFonts w:ascii="Times New Roman" w:hAnsi="Times New Roman" w:cs="Times New Roman"/>
          <w:sz w:val="16"/>
          <w:szCs w:val="16"/>
        </w:rPr>
        <w:t>the GAAT</w:t>
      </w:r>
      <w:r w:rsidRPr="00325BAA">
        <w:rPr>
          <w:rFonts w:ascii="Times New Roman" w:hAnsi="Times New Roman" w:cs="Times New Roman"/>
          <w:spacing w:val="-1"/>
          <w:sz w:val="16"/>
          <w:szCs w:val="16"/>
        </w:rPr>
        <w:t xml:space="preserve"> </w:t>
      </w:r>
      <w:r w:rsidRPr="00325BAA">
        <w:rPr>
          <w:rFonts w:ascii="Times New Roman" w:hAnsi="Times New Roman" w:cs="Times New Roman"/>
          <w:sz w:val="16"/>
          <w:szCs w:val="16"/>
        </w:rPr>
        <w:t>Foundation,</w:t>
      </w:r>
      <w:r w:rsidRPr="00325BAA">
        <w:rPr>
          <w:rFonts w:ascii="Times New Roman" w:hAnsi="Times New Roman" w:cs="Times New Roman"/>
          <w:spacing w:val="-4"/>
          <w:sz w:val="16"/>
          <w:szCs w:val="16"/>
        </w:rPr>
        <w:t xml:space="preserve"> </w:t>
      </w:r>
      <w:r w:rsidRPr="00325BAA">
        <w:rPr>
          <w:rFonts w:ascii="Times New Roman" w:hAnsi="Times New Roman" w:cs="Times New Roman"/>
          <w:sz w:val="16"/>
          <w:szCs w:val="16"/>
        </w:rPr>
        <w:t>issued on</w:t>
      </w:r>
      <w:r w:rsidRPr="00325BAA">
        <w:rPr>
          <w:rFonts w:ascii="Times New Roman" w:hAnsi="Times New Roman" w:cs="Times New Roman"/>
          <w:spacing w:val="-1"/>
          <w:sz w:val="16"/>
          <w:szCs w:val="16"/>
        </w:rPr>
        <w:t xml:space="preserve"> </w:t>
      </w:r>
      <w:r w:rsidRPr="00325BAA">
        <w:rPr>
          <w:rFonts w:ascii="Times New Roman" w:hAnsi="Times New Roman" w:cs="Times New Roman"/>
          <w:sz w:val="16"/>
          <w:szCs w:val="16"/>
        </w:rPr>
        <w:t>January</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17,</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2025.</w:t>
      </w:r>
    </w:p>
  </w:footnote>
  <w:footnote w:id="7">
    <w:p w14:paraId="02063B64" w14:textId="77777777" w:rsidR="00683BC6" w:rsidRPr="00325BAA" w:rsidRDefault="00683BC6" w:rsidP="00EE7201">
      <w:pPr>
        <w:rPr>
          <w:rFonts w:ascii="Times New Roman" w:hAnsi="Times New Roman" w:cs="Times New Roman"/>
          <w:sz w:val="16"/>
          <w:szCs w:val="16"/>
        </w:rPr>
      </w:pPr>
      <w:r w:rsidRPr="00325BAA">
        <w:rPr>
          <w:rStyle w:val="Refdenotaalpie"/>
          <w:rFonts w:ascii="Times New Roman" w:hAnsi="Times New Roman" w:cs="Times New Roman"/>
          <w:sz w:val="16"/>
          <w:szCs w:val="16"/>
          <w:vertAlign w:val="baseline"/>
        </w:rPr>
        <w:footnoteRef/>
      </w:r>
      <w:r w:rsidRPr="00325BAA">
        <w:rPr>
          <w:rFonts w:ascii="Times New Roman" w:hAnsi="Times New Roman" w:cs="Times New Roman"/>
          <w:sz w:val="16"/>
          <w:szCs w:val="16"/>
        </w:rPr>
        <w:t xml:space="preserve"> It is the set of</w:t>
      </w:r>
      <w:r w:rsidRPr="00325BAA">
        <w:rPr>
          <w:rFonts w:ascii="Times New Roman" w:hAnsi="Times New Roman" w:cs="Times New Roman"/>
          <w:spacing w:val="-1"/>
          <w:sz w:val="16"/>
          <w:szCs w:val="16"/>
        </w:rPr>
        <w:t xml:space="preserve"> </w:t>
      </w:r>
      <w:r w:rsidRPr="00325BAA">
        <w:rPr>
          <w:rFonts w:ascii="Times New Roman" w:hAnsi="Times New Roman" w:cs="Times New Roman"/>
          <w:sz w:val="16"/>
          <w:szCs w:val="16"/>
        </w:rPr>
        <w:t>health services to which all members of the General Social Benefits System in Health are entitled, both in the contributory and subsidized regimes, and which the EPS must guarantee.</w:t>
      </w:r>
    </w:p>
    <w:p w14:paraId="008BA324" w14:textId="4044E305" w:rsidR="00683BC6" w:rsidRPr="00325BAA" w:rsidRDefault="00683BC6" w:rsidP="00EE7201">
      <w:pPr>
        <w:rPr>
          <w:rFonts w:ascii="Times New Roman" w:hAnsi="Times New Roman" w:cs="Times New Roman"/>
          <w:sz w:val="16"/>
          <w:szCs w:val="16"/>
        </w:rPr>
      </w:pPr>
    </w:p>
  </w:footnote>
  <w:footnote w:id="8">
    <w:p w14:paraId="0B61B916" w14:textId="56389D0E" w:rsidR="00683BC6" w:rsidRPr="00325BAA" w:rsidRDefault="00683BC6" w:rsidP="00EE7201">
      <w:pPr>
        <w:rPr>
          <w:rFonts w:ascii="Times New Roman" w:hAnsi="Times New Roman" w:cs="Times New Roman"/>
          <w:sz w:val="16"/>
          <w:szCs w:val="16"/>
        </w:rPr>
      </w:pPr>
      <w:r w:rsidRPr="00325BAA">
        <w:rPr>
          <w:rStyle w:val="Refdenotaalpie"/>
          <w:rFonts w:ascii="Times New Roman" w:hAnsi="Times New Roman" w:cs="Times New Roman"/>
          <w:sz w:val="16"/>
          <w:szCs w:val="16"/>
          <w:vertAlign w:val="baseline"/>
        </w:rPr>
        <w:footnoteRef/>
      </w:r>
      <w:r w:rsidRPr="00325BAA">
        <w:rPr>
          <w:rFonts w:ascii="Times New Roman" w:hAnsi="Times New Roman" w:cs="Times New Roman"/>
          <w:sz w:val="16"/>
          <w:szCs w:val="16"/>
        </w:rPr>
        <w:t xml:space="preserve"> This</w:t>
      </w:r>
      <w:r w:rsidRPr="00325BAA">
        <w:rPr>
          <w:rFonts w:ascii="Times New Roman" w:hAnsi="Times New Roman" w:cs="Times New Roman"/>
          <w:spacing w:val="-1"/>
          <w:sz w:val="16"/>
          <w:szCs w:val="16"/>
        </w:rPr>
        <w:t xml:space="preserve"> </w:t>
      </w:r>
      <w:r w:rsidRPr="00325BAA">
        <w:rPr>
          <w:rFonts w:ascii="Times New Roman" w:hAnsi="Times New Roman" w:cs="Times New Roman"/>
          <w:sz w:val="16"/>
          <w:szCs w:val="16"/>
        </w:rPr>
        <w:t>term refers</w:t>
      </w:r>
      <w:r w:rsidRPr="00325BAA">
        <w:rPr>
          <w:rFonts w:ascii="Times New Roman" w:hAnsi="Times New Roman" w:cs="Times New Roman"/>
          <w:spacing w:val="-1"/>
          <w:sz w:val="16"/>
          <w:szCs w:val="16"/>
        </w:rPr>
        <w:t xml:space="preserve"> </w:t>
      </w:r>
      <w:r w:rsidRPr="00325BAA">
        <w:rPr>
          <w:rFonts w:ascii="Times New Roman" w:hAnsi="Times New Roman" w:cs="Times New Roman"/>
          <w:sz w:val="16"/>
          <w:szCs w:val="16"/>
        </w:rPr>
        <w:t>to the practice of</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using drugs</w:t>
      </w:r>
      <w:r w:rsidRPr="00325BAA">
        <w:rPr>
          <w:rFonts w:ascii="Times New Roman" w:hAnsi="Times New Roman" w:cs="Times New Roman"/>
          <w:spacing w:val="-4"/>
          <w:sz w:val="16"/>
          <w:szCs w:val="16"/>
        </w:rPr>
        <w:t xml:space="preserve"> </w:t>
      </w:r>
      <w:r w:rsidRPr="00325BAA">
        <w:rPr>
          <w:rFonts w:ascii="Times New Roman" w:hAnsi="Times New Roman" w:cs="Times New Roman"/>
          <w:sz w:val="16"/>
          <w:szCs w:val="16"/>
        </w:rPr>
        <w:t>to enhance,</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prolong,</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or</w:t>
      </w:r>
      <w:r w:rsidRPr="00325BAA">
        <w:rPr>
          <w:rFonts w:ascii="Times New Roman" w:hAnsi="Times New Roman" w:cs="Times New Roman"/>
          <w:spacing w:val="-1"/>
          <w:sz w:val="16"/>
          <w:szCs w:val="16"/>
        </w:rPr>
        <w:t xml:space="preserve"> </w:t>
      </w:r>
      <w:r w:rsidRPr="00325BAA">
        <w:rPr>
          <w:rFonts w:ascii="Times New Roman" w:hAnsi="Times New Roman" w:cs="Times New Roman"/>
          <w:sz w:val="16"/>
          <w:szCs w:val="16"/>
        </w:rPr>
        <w:t>facilitate sex,</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usually in the context</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of</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parties</w:t>
      </w:r>
      <w:r w:rsidRPr="00325BAA">
        <w:rPr>
          <w:rFonts w:ascii="Times New Roman" w:hAnsi="Times New Roman" w:cs="Times New Roman"/>
          <w:spacing w:val="-1"/>
          <w:sz w:val="16"/>
          <w:szCs w:val="16"/>
        </w:rPr>
        <w:t xml:space="preserve"> </w:t>
      </w:r>
      <w:r w:rsidRPr="00325BAA">
        <w:rPr>
          <w:rFonts w:ascii="Times New Roman" w:hAnsi="Times New Roman" w:cs="Times New Roman"/>
          <w:sz w:val="16"/>
          <w:szCs w:val="16"/>
        </w:rPr>
        <w:t xml:space="preserve">or private encounters. See: </w:t>
      </w:r>
      <w:hyperlink r:id="rId8" w:history="1">
        <w:r w:rsidRPr="00325BAA">
          <w:rPr>
            <w:rStyle w:val="Hipervnculo"/>
            <w:rFonts w:ascii="Times New Roman" w:hAnsi="Times New Roman" w:cs="Times New Roman"/>
            <w:sz w:val="16"/>
            <w:szCs w:val="16"/>
          </w:rPr>
          <w:t>https://scielo.isciii.es/pdf/albacete/v18n1/1699-695X-albacete-18-01-29.pdf</w:t>
        </w:r>
      </w:hyperlink>
      <w:r w:rsidRPr="00325BAA">
        <w:rPr>
          <w:rFonts w:ascii="Times New Roman" w:hAnsi="Times New Roman" w:cs="Times New Roman"/>
          <w:sz w:val="16"/>
          <w:szCs w:val="16"/>
        </w:rPr>
        <w:t xml:space="preserve"> </w:t>
      </w:r>
    </w:p>
  </w:footnote>
  <w:footnote w:id="9">
    <w:p w14:paraId="1870CAA1" w14:textId="2617C9C0" w:rsidR="00683BC6" w:rsidRPr="00325BAA" w:rsidRDefault="00683BC6" w:rsidP="00EE7201">
      <w:pPr>
        <w:rPr>
          <w:rFonts w:ascii="Times New Roman" w:hAnsi="Times New Roman" w:cs="Times New Roman"/>
          <w:sz w:val="16"/>
          <w:szCs w:val="16"/>
        </w:rPr>
      </w:pPr>
      <w:r w:rsidRPr="00325BAA">
        <w:rPr>
          <w:rStyle w:val="Refdenotaalpie"/>
          <w:rFonts w:ascii="Times New Roman" w:hAnsi="Times New Roman" w:cs="Times New Roman"/>
          <w:sz w:val="16"/>
          <w:szCs w:val="16"/>
          <w:vertAlign w:val="baseline"/>
        </w:rPr>
        <w:footnoteRef/>
      </w:r>
      <w:r w:rsidRPr="00325BAA">
        <w:rPr>
          <w:rFonts w:ascii="Times New Roman" w:hAnsi="Times New Roman" w:cs="Times New Roman"/>
          <w:sz w:val="16"/>
          <w:szCs w:val="16"/>
        </w:rPr>
        <w:t xml:space="preserve"> </w:t>
      </w:r>
      <w:r w:rsidRPr="00325BAA">
        <w:rPr>
          <w:rFonts w:ascii="Times New Roman" w:hAnsi="Times New Roman" w:cs="Times New Roman"/>
          <w:i/>
          <w:sz w:val="16"/>
          <w:szCs w:val="16"/>
        </w:rPr>
        <w:t>Las</w:t>
      </w:r>
      <w:r w:rsidRPr="00325BAA">
        <w:rPr>
          <w:rFonts w:ascii="Times New Roman" w:hAnsi="Times New Roman" w:cs="Times New Roman"/>
          <w:i/>
          <w:spacing w:val="-4"/>
          <w:sz w:val="16"/>
          <w:szCs w:val="16"/>
        </w:rPr>
        <w:t xml:space="preserve"> </w:t>
      </w:r>
      <w:r w:rsidRPr="00325BAA">
        <w:rPr>
          <w:rFonts w:ascii="Times New Roman" w:hAnsi="Times New Roman" w:cs="Times New Roman"/>
          <w:i/>
          <w:sz w:val="16"/>
          <w:szCs w:val="16"/>
        </w:rPr>
        <w:t>Mariposas</w:t>
      </w:r>
      <w:r w:rsidRPr="00325BAA">
        <w:rPr>
          <w:rFonts w:ascii="Times New Roman" w:hAnsi="Times New Roman" w:cs="Times New Roman"/>
          <w:i/>
          <w:spacing w:val="-4"/>
          <w:sz w:val="16"/>
          <w:szCs w:val="16"/>
        </w:rPr>
        <w:t xml:space="preserve"> </w:t>
      </w:r>
      <w:r w:rsidRPr="00325BAA">
        <w:rPr>
          <w:rFonts w:ascii="Times New Roman" w:hAnsi="Times New Roman" w:cs="Times New Roman"/>
          <w:i/>
          <w:sz w:val="16"/>
          <w:szCs w:val="16"/>
        </w:rPr>
        <w:t>del Café</w:t>
      </w:r>
      <w:r w:rsidRPr="00325BAA">
        <w:rPr>
          <w:rFonts w:ascii="Times New Roman" w:hAnsi="Times New Roman" w:cs="Times New Roman"/>
          <w:i/>
          <w:spacing w:val="-4"/>
          <w:sz w:val="16"/>
          <w:szCs w:val="16"/>
        </w:rPr>
        <w:t xml:space="preserve"> </w:t>
      </w:r>
      <w:r w:rsidRPr="00325BAA">
        <w:rPr>
          <w:rFonts w:ascii="Times New Roman" w:hAnsi="Times New Roman" w:cs="Times New Roman"/>
          <w:sz w:val="16"/>
          <w:szCs w:val="16"/>
        </w:rPr>
        <w:t>(Coffee</w:t>
      </w:r>
      <w:r w:rsidRPr="00325BAA">
        <w:rPr>
          <w:rFonts w:ascii="Times New Roman" w:hAnsi="Times New Roman" w:cs="Times New Roman"/>
          <w:spacing w:val="-4"/>
          <w:sz w:val="16"/>
          <w:szCs w:val="16"/>
        </w:rPr>
        <w:t xml:space="preserve"> </w:t>
      </w:r>
      <w:r w:rsidRPr="00325BAA">
        <w:rPr>
          <w:rFonts w:ascii="Times New Roman" w:hAnsi="Times New Roman" w:cs="Times New Roman"/>
          <w:sz w:val="16"/>
          <w:szCs w:val="16"/>
        </w:rPr>
        <w:t>Butterflies):</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This</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is</w:t>
      </w:r>
      <w:r w:rsidRPr="00325BAA">
        <w:rPr>
          <w:rFonts w:ascii="Times New Roman" w:hAnsi="Times New Roman" w:cs="Times New Roman"/>
          <w:spacing w:val="-4"/>
          <w:sz w:val="16"/>
          <w:szCs w:val="16"/>
        </w:rPr>
        <w:t xml:space="preserve"> </w:t>
      </w:r>
      <w:r w:rsidRPr="00325BAA">
        <w:rPr>
          <w:rFonts w:ascii="Times New Roman" w:hAnsi="Times New Roman" w:cs="Times New Roman"/>
          <w:sz w:val="16"/>
          <w:szCs w:val="16"/>
        </w:rPr>
        <w:t>a</w:t>
      </w:r>
      <w:r w:rsidRPr="00325BAA">
        <w:rPr>
          <w:rFonts w:ascii="Times New Roman" w:hAnsi="Times New Roman" w:cs="Times New Roman"/>
          <w:spacing w:val="-4"/>
          <w:sz w:val="16"/>
          <w:szCs w:val="16"/>
        </w:rPr>
        <w:t xml:space="preserve"> </w:t>
      </w:r>
      <w:r w:rsidRPr="00325BAA">
        <w:rPr>
          <w:rFonts w:ascii="Times New Roman" w:hAnsi="Times New Roman" w:cs="Times New Roman"/>
          <w:sz w:val="16"/>
          <w:szCs w:val="16"/>
        </w:rPr>
        <w:t>community</w:t>
      </w:r>
      <w:r w:rsidRPr="00325BAA">
        <w:rPr>
          <w:rFonts w:ascii="Times New Roman" w:hAnsi="Times New Roman" w:cs="Times New Roman"/>
          <w:spacing w:val="-4"/>
          <w:sz w:val="16"/>
          <w:szCs w:val="16"/>
        </w:rPr>
        <w:t xml:space="preserve"> </w:t>
      </w:r>
      <w:r w:rsidRPr="00325BAA">
        <w:rPr>
          <w:rFonts w:ascii="Times New Roman" w:hAnsi="Times New Roman" w:cs="Times New Roman"/>
          <w:sz w:val="16"/>
          <w:szCs w:val="16"/>
        </w:rPr>
        <w:t>of indigenous</w:t>
      </w:r>
      <w:r w:rsidRPr="00325BAA">
        <w:rPr>
          <w:rFonts w:ascii="Times New Roman" w:hAnsi="Times New Roman" w:cs="Times New Roman"/>
          <w:spacing w:val="-4"/>
          <w:sz w:val="16"/>
          <w:szCs w:val="16"/>
        </w:rPr>
        <w:t xml:space="preserve"> </w:t>
      </w:r>
      <w:r w:rsidRPr="00325BAA">
        <w:rPr>
          <w:rFonts w:ascii="Times New Roman" w:hAnsi="Times New Roman" w:cs="Times New Roman"/>
          <w:sz w:val="16"/>
          <w:szCs w:val="16"/>
        </w:rPr>
        <w:t>trans</w:t>
      </w:r>
      <w:r w:rsidRPr="00325BAA">
        <w:rPr>
          <w:rFonts w:ascii="Times New Roman" w:hAnsi="Times New Roman" w:cs="Times New Roman"/>
          <w:spacing w:val="-4"/>
          <w:sz w:val="16"/>
          <w:szCs w:val="16"/>
        </w:rPr>
        <w:t xml:space="preserve"> </w:t>
      </w:r>
      <w:r w:rsidRPr="00325BAA">
        <w:rPr>
          <w:rFonts w:ascii="Times New Roman" w:hAnsi="Times New Roman" w:cs="Times New Roman"/>
          <w:sz w:val="16"/>
          <w:szCs w:val="16"/>
        </w:rPr>
        <w:t>women in the</w:t>
      </w:r>
      <w:r w:rsidRPr="00325BAA">
        <w:rPr>
          <w:rFonts w:ascii="Times New Roman" w:hAnsi="Times New Roman" w:cs="Times New Roman"/>
          <w:spacing w:val="-4"/>
          <w:sz w:val="16"/>
          <w:szCs w:val="16"/>
        </w:rPr>
        <w:t xml:space="preserve"> </w:t>
      </w:r>
      <w:proofErr w:type="spellStart"/>
      <w:r w:rsidRPr="00325BAA">
        <w:rPr>
          <w:rFonts w:ascii="Times New Roman" w:hAnsi="Times New Roman" w:cs="Times New Roman"/>
          <w:i/>
          <w:sz w:val="16"/>
          <w:szCs w:val="16"/>
        </w:rPr>
        <w:t>Embera</w:t>
      </w:r>
      <w:proofErr w:type="spellEnd"/>
      <w:r w:rsidRPr="00325BAA">
        <w:rPr>
          <w:rFonts w:ascii="Times New Roman" w:hAnsi="Times New Roman" w:cs="Times New Roman"/>
          <w:i/>
          <w:sz w:val="16"/>
          <w:szCs w:val="16"/>
        </w:rPr>
        <w:t xml:space="preserve"> </w:t>
      </w:r>
      <w:r w:rsidRPr="00325BAA">
        <w:rPr>
          <w:rFonts w:ascii="Times New Roman" w:hAnsi="Times New Roman" w:cs="Times New Roman"/>
          <w:sz w:val="16"/>
          <w:szCs w:val="16"/>
        </w:rPr>
        <w:t>people</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 xml:space="preserve">living </w:t>
      </w:r>
      <w:r w:rsidRPr="00325BAA">
        <w:rPr>
          <w:rFonts w:ascii="Times New Roman" w:hAnsi="Times New Roman" w:cs="Times New Roman"/>
          <w:spacing w:val="-5"/>
          <w:sz w:val="16"/>
          <w:szCs w:val="16"/>
        </w:rPr>
        <w:t xml:space="preserve">in </w:t>
      </w:r>
      <w:r w:rsidRPr="00325BAA">
        <w:rPr>
          <w:rFonts w:ascii="Times New Roman" w:hAnsi="Times New Roman" w:cs="Times New Roman"/>
          <w:sz w:val="16"/>
          <w:szCs w:val="16"/>
        </w:rPr>
        <w:t>Santuario, Risaralda. They are dedicated to coffee harvesting and have created the play "</w:t>
      </w:r>
      <w:r w:rsidRPr="00325BAA">
        <w:rPr>
          <w:rFonts w:ascii="Times New Roman" w:hAnsi="Times New Roman" w:cs="Times New Roman"/>
          <w:i/>
          <w:sz w:val="16"/>
          <w:szCs w:val="16"/>
        </w:rPr>
        <w:t xml:space="preserve">Mu Dai </w:t>
      </w:r>
      <w:proofErr w:type="spellStart"/>
      <w:r w:rsidRPr="00325BAA">
        <w:rPr>
          <w:rFonts w:ascii="Times New Roman" w:hAnsi="Times New Roman" w:cs="Times New Roman"/>
          <w:i/>
          <w:sz w:val="16"/>
          <w:szCs w:val="16"/>
        </w:rPr>
        <w:t>Werara</w:t>
      </w:r>
      <w:proofErr w:type="spellEnd"/>
      <w:r w:rsidRPr="00325BAA">
        <w:rPr>
          <w:rFonts w:ascii="Times New Roman" w:hAnsi="Times New Roman" w:cs="Times New Roman"/>
          <w:i/>
          <w:sz w:val="16"/>
          <w:szCs w:val="16"/>
        </w:rPr>
        <w:t xml:space="preserve"> Trans</w:t>
      </w:r>
      <w:r w:rsidRPr="00325BAA">
        <w:rPr>
          <w:rFonts w:ascii="Times New Roman" w:hAnsi="Times New Roman" w:cs="Times New Roman"/>
          <w:sz w:val="16"/>
          <w:szCs w:val="16"/>
        </w:rPr>
        <w:t>" to highlight their struggle for gender identity and the vindication of their rights.</w:t>
      </w:r>
    </w:p>
  </w:footnote>
  <w:footnote w:id="10">
    <w:p w14:paraId="02D81CF4" w14:textId="27D25C82" w:rsidR="00683BC6" w:rsidRPr="00325BAA" w:rsidRDefault="00683BC6" w:rsidP="00EE7201">
      <w:pPr>
        <w:rPr>
          <w:rFonts w:ascii="Times New Roman" w:hAnsi="Times New Roman" w:cs="Times New Roman"/>
          <w:sz w:val="16"/>
          <w:szCs w:val="16"/>
        </w:rPr>
      </w:pPr>
      <w:r w:rsidRPr="00325BAA">
        <w:rPr>
          <w:rStyle w:val="Refdenotaalpie"/>
          <w:rFonts w:ascii="Times New Roman" w:hAnsi="Times New Roman" w:cs="Times New Roman"/>
          <w:sz w:val="16"/>
          <w:szCs w:val="16"/>
          <w:vertAlign w:val="baseline"/>
        </w:rPr>
        <w:footnoteRef/>
      </w:r>
      <w:r w:rsidRPr="00325BAA">
        <w:rPr>
          <w:rFonts w:ascii="Times New Roman" w:hAnsi="Times New Roman" w:cs="Times New Roman"/>
          <w:sz w:val="16"/>
          <w:szCs w:val="16"/>
        </w:rPr>
        <w:t xml:space="preserve"> This term</w:t>
      </w:r>
      <w:r w:rsidRPr="00325BAA">
        <w:rPr>
          <w:rFonts w:ascii="Times New Roman" w:hAnsi="Times New Roman" w:cs="Times New Roman"/>
          <w:spacing w:val="-1"/>
          <w:sz w:val="16"/>
          <w:szCs w:val="16"/>
        </w:rPr>
        <w:t xml:space="preserve"> </w:t>
      </w:r>
      <w:r w:rsidRPr="00325BAA">
        <w:rPr>
          <w:rFonts w:ascii="Times New Roman" w:hAnsi="Times New Roman" w:cs="Times New Roman"/>
          <w:sz w:val="16"/>
          <w:szCs w:val="16"/>
        </w:rPr>
        <w:t>is</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used</w:t>
      </w:r>
      <w:r w:rsidRPr="00325BAA">
        <w:rPr>
          <w:rFonts w:ascii="Times New Roman" w:hAnsi="Times New Roman" w:cs="Times New Roman"/>
          <w:spacing w:val="1"/>
          <w:sz w:val="16"/>
          <w:szCs w:val="16"/>
        </w:rPr>
        <w:t xml:space="preserve"> </w:t>
      </w:r>
      <w:r w:rsidRPr="00325BAA">
        <w:rPr>
          <w:rFonts w:ascii="Times New Roman" w:hAnsi="Times New Roman" w:cs="Times New Roman"/>
          <w:sz w:val="16"/>
          <w:szCs w:val="16"/>
        </w:rPr>
        <w:t>in Colombia</w:t>
      </w:r>
      <w:r w:rsidRPr="00325BAA">
        <w:rPr>
          <w:rFonts w:ascii="Times New Roman" w:hAnsi="Times New Roman" w:cs="Times New Roman"/>
          <w:spacing w:val="-1"/>
          <w:sz w:val="16"/>
          <w:szCs w:val="16"/>
        </w:rPr>
        <w:t xml:space="preserve"> </w:t>
      </w:r>
      <w:r w:rsidRPr="00325BAA">
        <w:rPr>
          <w:rFonts w:ascii="Times New Roman" w:hAnsi="Times New Roman" w:cs="Times New Roman"/>
          <w:sz w:val="16"/>
          <w:szCs w:val="16"/>
        </w:rPr>
        <w:t>to</w:t>
      </w:r>
      <w:r w:rsidRPr="00325BAA">
        <w:rPr>
          <w:rFonts w:ascii="Times New Roman" w:hAnsi="Times New Roman" w:cs="Times New Roman"/>
          <w:spacing w:val="-1"/>
          <w:sz w:val="16"/>
          <w:szCs w:val="16"/>
        </w:rPr>
        <w:t xml:space="preserve"> </w:t>
      </w:r>
      <w:r w:rsidRPr="00325BAA">
        <w:rPr>
          <w:rFonts w:ascii="Times New Roman" w:hAnsi="Times New Roman" w:cs="Times New Roman"/>
          <w:sz w:val="16"/>
          <w:szCs w:val="16"/>
        </w:rPr>
        <w:t>refer to</w:t>
      </w:r>
      <w:r w:rsidRPr="00325BAA">
        <w:rPr>
          <w:rFonts w:ascii="Times New Roman" w:hAnsi="Times New Roman" w:cs="Times New Roman"/>
          <w:spacing w:val="1"/>
          <w:sz w:val="16"/>
          <w:szCs w:val="16"/>
        </w:rPr>
        <w:t xml:space="preserve"> </w:t>
      </w:r>
      <w:r w:rsidRPr="00325BAA">
        <w:rPr>
          <w:rFonts w:ascii="Times New Roman" w:hAnsi="Times New Roman" w:cs="Times New Roman"/>
          <w:sz w:val="16"/>
          <w:szCs w:val="16"/>
        </w:rPr>
        <w:t>the doctors of indigenous</w:t>
      </w:r>
      <w:r w:rsidRPr="00325BAA">
        <w:rPr>
          <w:rFonts w:ascii="Times New Roman" w:hAnsi="Times New Roman" w:cs="Times New Roman"/>
          <w:spacing w:val="-5"/>
          <w:sz w:val="16"/>
          <w:szCs w:val="16"/>
        </w:rPr>
        <w:t xml:space="preserve"> </w:t>
      </w:r>
      <w:r w:rsidRPr="00325BAA">
        <w:rPr>
          <w:rFonts w:ascii="Times New Roman" w:hAnsi="Times New Roman" w:cs="Times New Roman"/>
          <w:sz w:val="16"/>
          <w:szCs w:val="16"/>
        </w:rPr>
        <w:t>communities.</w:t>
      </w:r>
    </w:p>
  </w:footnote>
  <w:footnote w:id="11">
    <w:p w14:paraId="47CE6E8C" w14:textId="34DCFFA5" w:rsidR="00683BC6" w:rsidRPr="00325BAA" w:rsidRDefault="00683BC6" w:rsidP="00EE7201">
      <w:pPr>
        <w:rPr>
          <w:rFonts w:ascii="Times New Roman" w:hAnsi="Times New Roman" w:cs="Times New Roman"/>
          <w:sz w:val="16"/>
          <w:szCs w:val="16"/>
        </w:rPr>
      </w:pPr>
      <w:r w:rsidRPr="00325BAA">
        <w:rPr>
          <w:rStyle w:val="Refdenotaalpie"/>
          <w:rFonts w:ascii="Times New Roman" w:hAnsi="Times New Roman" w:cs="Times New Roman"/>
          <w:sz w:val="16"/>
          <w:szCs w:val="16"/>
          <w:vertAlign w:val="baseline"/>
        </w:rPr>
        <w:footnoteRef/>
      </w:r>
      <w:r w:rsidRPr="00325BAA">
        <w:rPr>
          <w:rFonts w:ascii="Times New Roman" w:hAnsi="Times New Roman" w:cs="Times New Roman"/>
          <w:sz w:val="16"/>
          <w:szCs w:val="16"/>
        </w:rPr>
        <w:t xml:space="preserve"> Article 2.14.7.5.1 of Decree 1071 of 2015 defines indigenous reservations as "a special legal and sociopolitical institution, made up of one or more indigenous communities, which, with a collective property title that enjoys the guarantees of private property,</w:t>
      </w:r>
      <w:r w:rsidRPr="00325BAA">
        <w:rPr>
          <w:rFonts w:ascii="Times New Roman" w:hAnsi="Times New Roman" w:cs="Times New Roman"/>
          <w:spacing w:val="-6"/>
          <w:sz w:val="16"/>
          <w:szCs w:val="16"/>
        </w:rPr>
        <w:t xml:space="preserve"> </w:t>
      </w:r>
      <w:r w:rsidRPr="00325BAA">
        <w:rPr>
          <w:rFonts w:ascii="Times New Roman" w:hAnsi="Times New Roman" w:cs="Times New Roman"/>
          <w:sz w:val="16"/>
          <w:szCs w:val="16"/>
        </w:rPr>
        <w:t>possess</w:t>
      </w:r>
      <w:r w:rsidRPr="00325BAA">
        <w:rPr>
          <w:rFonts w:ascii="Times New Roman" w:hAnsi="Times New Roman" w:cs="Times New Roman"/>
          <w:spacing w:val="-5"/>
          <w:sz w:val="16"/>
          <w:szCs w:val="16"/>
        </w:rPr>
        <w:t xml:space="preserve"> </w:t>
      </w:r>
      <w:r w:rsidRPr="00325BAA">
        <w:rPr>
          <w:rFonts w:ascii="Times New Roman" w:hAnsi="Times New Roman" w:cs="Times New Roman"/>
          <w:sz w:val="16"/>
          <w:szCs w:val="16"/>
        </w:rPr>
        <w:t>their</w:t>
      </w:r>
      <w:r w:rsidRPr="00325BAA">
        <w:rPr>
          <w:rFonts w:ascii="Times New Roman" w:hAnsi="Times New Roman" w:cs="Times New Roman"/>
          <w:spacing w:val="-4"/>
          <w:sz w:val="16"/>
          <w:szCs w:val="16"/>
        </w:rPr>
        <w:t xml:space="preserve"> </w:t>
      </w:r>
      <w:r w:rsidRPr="00325BAA">
        <w:rPr>
          <w:rFonts w:ascii="Times New Roman" w:hAnsi="Times New Roman" w:cs="Times New Roman"/>
          <w:sz w:val="16"/>
          <w:szCs w:val="16"/>
        </w:rPr>
        <w:t>territory</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and</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are</w:t>
      </w:r>
      <w:r w:rsidRPr="00325BAA">
        <w:rPr>
          <w:rFonts w:ascii="Times New Roman" w:hAnsi="Times New Roman" w:cs="Times New Roman"/>
          <w:spacing w:val="-5"/>
          <w:sz w:val="16"/>
          <w:szCs w:val="16"/>
        </w:rPr>
        <w:t xml:space="preserve"> </w:t>
      </w:r>
      <w:r w:rsidRPr="00325BAA">
        <w:rPr>
          <w:rFonts w:ascii="Times New Roman" w:hAnsi="Times New Roman" w:cs="Times New Roman"/>
          <w:sz w:val="16"/>
          <w:szCs w:val="16"/>
        </w:rPr>
        <w:t>governed</w:t>
      </w:r>
      <w:r w:rsidRPr="00325BAA">
        <w:rPr>
          <w:rFonts w:ascii="Times New Roman" w:hAnsi="Times New Roman" w:cs="Times New Roman"/>
          <w:spacing w:val="-5"/>
          <w:sz w:val="16"/>
          <w:szCs w:val="16"/>
        </w:rPr>
        <w:t xml:space="preserve"> </w:t>
      </w:r>
      <w:r w:rsidRPr="00325BAA">
        <w:rPr>
          <w:rFonts w:ascii="Times New Roman" w:hAnsi="Times New Roman" w:cs="Times New Roman"/>
          <w:sz w:val="16"/>
          <w:szCs w:val="16"/>
        </w:rPr>
        <w:t>in</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its</w:t>
      </w:r>
      <w:r w:rsidRPr="00325BAA">
        <w:rPr>
          <w:rFonts w:ascii="Times New Roman" w:hAnsi="Times New Roman" w:cs="Times New Roman"/>
          <w:spacing w:val="-5"/>
          <w:sz w:val="16"/>
          <w:szCs w:val="16"/>
        </w:rPr>
        <w:t xml:space="preserve"> </w:t>
      </w:r>
      <w:r w:rsidRPr="00325BAA">
        <w:rPr>
          <w:rFonts w:ascii="Times New Roman" w:hAnsi="Times New Roman" w:cs="Times New Roman"/>
          <w:sz w:val="16"/>
          <w:szCs w:val="16"/>
        </w:rPr>
        <w:t>management</w:t>
      </w:r>
      <w:r w:rsidRPr="00325BAA">
        <w:rPr>
          <w:rFonts w:ascii="Times New Roman" w:hAnsi="Times New Roman" w:cs="Times New Roman"/>
          <w:spacing w:val="-4"/>
          <w:sz w:val="16"/>
          <w:szCs w:val="16"/>
        </w:rPr>
        <w:t xml:space="preserve"> </w:t>
      </w:r>
      <w:r w:rsidRPr="00325BAA">
        <w:rPr>
          <w:rFonts w:ascii="Times New Roman" w:hAnsi="Times New Roman" w:cs="Times New Roman"/>
          <w:sz w:val="16"/>
          <w:szCs w:val="16"/>
        </w:rPr>
        <w:t>and</w:t>
      </w:r>
      <w:r w:rsidRPr="00325BAA">
        <w:rPr>
          <w:rFonts w:ascii="Times New Roman" w:hAnsi="Times New Roman" w:cs="Times New Roman"/>
          <w:spacing w:val="-5"/>
          <w:sz w:val="16"/>
          <w:szCs w:val="16"/>
        </w:rPr>
        <w:t xml:space="preserve"> </w:t>
      </w:r>
      <w:r w:rsidRPr="00325BAA">
        <w:rPr>
          <w:rFonts w:ascii="Times New Roman" w:hAnsi="Times New Roman" w:cs="Times New Roman"/>
          <w:sz w:val="16"/>
          <w:szCs w:val="16"/>
        </w:rPr>
        <w:t>internal</w:t>
      </w:r>
      <w:r w:rsidRPr="00325BAA">
        <w:rPr>
          <w:rFonts w:ascii="Times New Roman" w:hAnsi="Times New Roman" w:cs="Times New Roman"/>
          <w:spacing w:val="-4"/>
          <w:sz w:val="16"/>
          <w:szCs w:val="16"/>
        </w:rPr>
        <w:t xml:space="preserve"> </w:t>
      </w:r>
      <w:r w:rsidRPr="00325BAA">
        <w:rPr>
          <w:rFonts w:ascii="Times New Roman" w:hAnsi="Times New Roman" w:cs="Times New Roman"/>
          <w:sz w:val="16"/>
          <w:szCs w:val="16"/>
        </w:rPr>
        <w:t>life</w:t>
      </w:r>
      <w:r w:rsidRPr="00325BAA">
        <w:rPr>
          <w:rFonts w:ascii="Times New Roman" w:hAnsi="Times New Roman" w:cs="Times New Roman"/>
          <w:spacing w:val="-5"/>
          <w:sz w:val="16"/>
          <w:szCs w:val="16"/>
        </w:rPr>
        <w:t xml:space="preserve"> </w:t>
      </w:r>
      <w:r w:rsidRPr="00325BAA">
        <w:rPr>
          <w:rFonts w:ascii="Times New Roman" w:hAnsi="Times New Roman" w:cs="Times New Roman"/>
          <w:sz w:val="16"/>
          <w:szCs w:val="16"/>
        </w:rPr>
        <w:t>by</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an</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autonomous</w:t>
      </w:r>
      <w:r w:rsidRPr="00325BAA">
        <w:rPr>
          <w:rFonts w:ascii="Times New Roman" w:hAnsi="Times New Roman" w:cs="Times New Roman"/>
          <w:spacing w:val="-5"/>
          <w:sz w:val="16"/>
          <w:szCs w:val="16"/>
        </w:rPr>
        <w:t xml:space="preserve"> </w:t>
      </w:r>
      <w:r w:rsidRPr="00325BAA">
        <w:rPr>
          <w:rFonts w:ascii="Times New Roman" w:hAnsi="Times New Roman" w:cs="Times New Roman"/>
          <w:sz w:val="16"/>
          <w:szCs w:val="16"/>
        </w:rPr>
        <w:t>organization</w:t>
      </w:r>
      <w:r w:rsidRPr="00325BAA">
        <w:rPr>
          <w:rFonts w:ascii="Times New Roman" w:hAnsi="Times New Roman" w:cs="Times New Roman"/>
          <w:spacing w:val="-5"/>
          <w:sz w:val="16"/>
          <w:szCs w:val="16"/>
        </w:rPr>
        <w:t xml:space="preserve"> </w:t>
      </w:r>
      <w:r w:rsidRPr="00325BAA">
        <w:rPr>
          <w:rFonts w:ascii="Times New Roman" w:hAnsi="Times New Roman" w:cs="Times New Roman"/>
          <w:sz w:val="16"/>
          <w:szCs w:val="16"/>
        </w:rPr>
        <w:t>protected by</w:t>
      </w:r>
      <w:r w:rsidRPr="00325BAA">
        <w:rPr>
          <w:rFonts w:ascii="Times New Roman" w:hAnsi="Times New Roman" w:cs="Times New Roman"/>
          <w:spacing w:val="2"/>
          <w:sz w:val="16"/>
          <w:szCs w:val="16"/>
        </w:rPr>
        <w:t xml:space="preserve"> </w:t>
      </w:r>
      <w:r w:rsidRPr="00325BAA">
        <w:rPr>
          <w:rFonts w:ascii="Times New Roman" w:hAnsi="Times New Roman" w:cs="Times New Roman"/>
          <w:sz w:val="16"/>
          <w:szCs w:val="16"/>
        </w:rPr>
        <w:t>indigenous</w:t>
      </w:r>
      <w:r w:rsidRPr="00325BAA">
        <w:rPr>
          <w:rFonts w:ascii="Times New Roman" w:hAnsi="Times New Roman" w:cs="Times New Roman"/>
          <w:spacing w:val="2"/>
          <w:sz w:val="16"/>
          <w:szCs w:val="16"/>
        </w:rPr>
        <w:t xml:space="preserve"> </w:t>
      </w:r>
      <w:r w:rsidRPr="00325BAA">
        <w:rPr>
          <w:rFonts w:ascii="Times New Roman" w:hAnsi="Times New Roman" w:cs="Times New Roman"/>
          <w:sz w:val="16"/>
          <w:szCs w:val="16"/>
        </w:rPr>
        <w:t>jurisdiction</w:t>
      </w:r>
      <w:r w:rsidRPr="00325BAA">
        <w:rPr>
          <w:rFonts w:ascii="Times New Roman" w:hAnsi="Times New Roman" w:cs="Times New Roman"/>
          <w:spacing w:val="4"/>
          <w:sz w:val="16"/>
          <w:szCs w:val="16"/>
        </w:rPr>
        <w:t xml:space="preserve"> </w:t>
      </w:r>
      <w:r w:rsidRPr="00325BAA">
        <w:rPr>
          <w:rFonts w:ascii="Times New Roman" w:hAnsi="Times New Roman" w:cs="Times New Roman"/>
          <w:sz w:val="16"/>
          <w:szCs w:val="16"/>
        </w:rPr>
        <w:t>and</w:t>
      </w:r>
      <w:r w:rsidRPr="00325BAA">
        <w:rPr>
          <w:rFonts w:ascii="Times New Roman" w:hAnsi="Times New Roman" w:cs="Times New Roman"/>
          <w:spacing w:val="4"/>
          <w:sz w:val="16"/>
          <w:szCs w:val="16"/>
        </w:rPr>
        <w:t xml:space="preserve"> </w:t>
      </w:r>
      <w:r w:rsidRPr="00325BAA">
        <w:rPr>
          <w:rFonts w:ascii="Times New Roman" w:hAnsi="Times New Roman" w:cs="Times New Roman"/>
          <w:sz w:val="16"/>
          <w:szCs w:val="16"/>
        </w:rPr>
        <w:t>its</w:t>
      </w:r>
      <w:r w:rsidRPr="00325BAA">
        <w:rPr>
          <w:rFonts w:ascii="Times New Roman" w:hAnsi="Times New Roman" w:cs="Times New Roman"/>
          <w:spacing w:val="1"/>
          <w:sz w:val="16"/>
          <w:szCs w:val="16"/>
        </w:rPr>
        <w:t xml:space="preserve"> </w:t>
      </w:r>
      <w:r w:rsidRPr="00325BAA">
        <w:rPr>
          <w:rFonts w:ascii="Times New Roman" w:hAnsi="Times New Roman" w:cs="Times New Roman"/>
          <w:sz w:val="16"/>
          <w:szCs w:val="16"/>
        </w:rPr>
        <w:t>own</w:t>
      </w:r>
      <w:r w:rsidRPr="00325BAA">
        <w:rPr>
          <w:rFonts w:ascii="Times New Roman" w:hAnsi="Times New Roman" w:cs="Times New Roman"/>
          <w:spacing w:val="4"/>
          <w:sz w:val="16"/>
          <w:szCs w:val="16"/>
        </w:rPr>
        <w:t xml:space="preserve"> </w:t>
      </w:r>
      <w:r w:rsidRPr="00325BAA">
        <w:rPr>
          <w:rFonts w:ascii="Times New Roman" w:hAnsi="Times New Roman" w:cs="Times New Roman"/>
          <w:sz w:val="16"/>
          <w:szCs w:val="16"/>
        </w:rPr>
        <w:t>regulatory</w:t>
      </w:r>
      <w:r w:rsidRPr="00325BAA">
        <w:rPr>
          <w:rFonts w:ascii="Times New Roman" w:hAnsi="Times New Roman" w:cs="Times New Roman"/>
          <w:spacing w:val="4"/>
          <w:sz w:val="16"/>
          <w:szCs w:val="16"/>
        </w:rPr>
        <w:t xml:space="preserve"> </w:t>
      </w:r>
      <w:r w:rsidRPr="00325BAA">
        <w:rPr>
          <w:rFonts w:ascii="Times New Roman" w:hAnsi="Times New Roman" w:cs="Times New Roman"/>
          <w:sz w:val="16"/>
          <w:szCs w:val="16"/>
        </w:rPr>
        <w:t>system."</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It</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also</w:t>
      </w:r>
      <w:r w:rsidRPr="00325BAA">
        <w:rPr>
          <w:rFonts w:ascii="Times New Roman" w:hAnsi="Times New Roman" w:cs="Times New Roman"/>
          <w:spacing w:val="5"/>
          <w:sz w:val="16"/>
          <w:szCs w:val="16"/>
        </w:rPr>
        <w:t xml:space="preserve"> </w:t>
      </w:r>
      <w:r w:rsidRPr="00325BAA">
        <w:rPr>
          <w:rFonts w:ascii="Times New Roman" w:hAnsi="Times New Roman" w:cs="Times New Roman"/>
          <w:sz w:val="16"/>
          <w:szCs w:val="16"/>
        </w:rPr>
        <w:t>states</w:t>
      </w:r>
      <w:r w:rsidRPr="00325BAA">
        <w:rPr>
          <w:rFonts w:ascii="Times New Roman" w:hAnsi="Times New Roman" w:cs="Times New Roman"/>
          <w:spacing w:val="2"/>
          <w:sz w:val="16"/>
          <w:szCs w:val="16"/>
        </w:rPr>
        <w:t xml:space="preserve"> </w:t>
      </w:r>
      <w:r w:rsidRPr="00325BAA">
        <w:rPr>
          <w:rFonts w:ascii="Times New Roman" w:hAnsi="Times New Roman" w:cs="Times New Roman"/>
          <w:sz w:val="16"/>
          <w:szCs w:val="16"/>
        </w:rPr>
        <w:t>that</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these</w:t>
      </w:r>
      <w:r w:rsidRPr="00325BAA">
        <w:rPr>
          <w:rFonts w:ascii="Times New Roman" w:hAnsi="Times New Roman" w:cs="Times New Roman"/>
          <w:spacing w:val="2"/>
          <w:sz w:val="16"/>
          <w:szCs w:val="16"/>
        </w:rPr>
        <w:t xml:space="preserve"> </w:t>
      </w:r>
      <w:r w:rsidRPr="00325BAA">
        <w:rPr>
          <w:rFonts w:ascii="Times New Roman" w:hAnsi="Times New Roman" w:cs="Times New Roman"/>
          <w:sz w:val="16"/>
          <w:szCs w:val="16"/>
        </w:rPr>
        <w:t>reservations</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"are</w:t>
      </w:r>
      <w:r w:rsidRPr="00325BAA">
        <w:rPr>
          <w:rFonts w:ascii="Times New Roman" w:hAnsi="Times New Roman" w:cs="Times New Roman"/>
          <w:spacing w:val="2"/>
          <w:sz w:val="16"/>
          <w:szCs w:val="16"/>
        </w:rPr>
        <w:t xml:space="preserve"> </w:t>
      </w:r>
      <w:r w:rsidRPr="00325BAA">
        <w:rPr>
          <w:rFonts w:ascii="Times New Roman" w:hAnsi="Times New Roman" w:cs="Times New Roman"/>
          <w:sz w:val="16"/>
          <w:szCs w:val="16"/>
        </w:rPr>
        <w:t>the</w:t>
      </w:r>
      <w:r w:rsidRPr="00325BAA">
        <w:rPr>
          <w:rFonts w:ascii="Times New Roman" w:hAnsi="Times New Roman" w:cs="Times New Roman"/>
          <w:spacing w:val="2"/>
          <w:sz w:val="16"/>
          <w:szCs w:val="16"/>
        </w:rPr>
        <w:t xml:space="preserve"> </w:t>
      </w:r>
      <w:r w:rsidRPr="00325BAA">
        <w:rPr>
          <w:rFonts w:ascii="Times New Roman" w:hAnsi="Times New Roman" w:cs="Times New Roman"/>
          <w:sz w:val="16"/>
          <w:szCs w:val="16"/>
        </w:rPr>
        <w:t>collective</w:t>
      </w:r>
      <w:r w:rsidRPr="00325BAA">
        <w:rPr>
          <w:rFonts w:ascii="Times New Roman" w:hAnsi="Times New Roman" w:cs="Times New Roman"/>
          <w:spacing w:val="2"/>
          <w:sz w:val="16"/>
          <w:szCs w:val="16"/>
        </w:rPr>
        <w:t xml:space="preserve"> </w:t>
      </w:r>
      <w:r w:rsidRPr="00325BAA">
        <w:rPr>
          <w:rFonts w:ascii="Times New Roman" w:hAnsi="Times New Roman" w:cs="Times New Roman"/>
          <w:sz w:val="16"/>
          <w:szCs w:val="16"/>
        </w:rPr>
        <w:t>property</w:t>
      </w:r>
      <w:r w:rsidRPr="00325BAA">
        <w:rPr>
          <w:rFonts w:ascii="Times New Roman" w:hAnsi="Times New Roman" w:cs="Times New Roman"/>
          <w:spacing w:val="5"/>
          <w:sz w:val="16"/>
          <w:szCs w:val="16"/>
        </w:rPr>
        <w:t xml:space="preserve"> </w:t>
      </w:r>
      <w:r w:rsidRPr="00325BAA">
        <w:rPr>
          <w:rFonts w:ascii="Times New Roman" w:hAnsi="Times New Roman" w:cs="Times New Roman"/>
          <w:spacing w:val="-5"/>
          <w:sz w:val="16"/>
          <w:szCs w:val="16"/>
        </w:rPr>
        <w:t xml:space="preserve">of </w:t>
      </w:r>
      <w:r w:rsidRPr="00325BAA">
        <w:rPr>
          <w:rFonts w:ascii="Times New Roman" w:hAnsi="Times New Roman" w:cs="Times New Roman"/>
          <w:sz w:val="16"/>
          <w:szCs w:val="16"/>
        </w:rPr>
        <w:t>the</w:t>
      </w:r>
      <w:r w:rsidRPr="00325BAA">
        <w:rPr>
          <w:rFonts w:ascii="Times New Roman" w:hAnsi="Times New Roman" w:cs="Times New Roman"/>
          <w:spacing w:val="-7"/>
          <w:sz w:val="16"/>
          <w:szCs w:val="16"/>
        </w:rPr>
        <w:t xml:space="preserve"> </w:t>
      </w:r>
      <w:r w:rsidRPr="00325BAA">
        <w:rPr>
          <w:rFonts w:ascii="Times New Roman" w:hAnsi="Times New Roman" w:cs="Times New Roman"/>
          <w:sz w:val="16"/>
          <w:szCs w:val="16"/>
        </w:rPr>
        <w:t>indigenous</w:t>
      </w:r>
      <w:r w:rsidRPr="00325BAA">
        <w:rPr>
          <w:rFonts w:ascii="Times New Roman" w:hAnsi="Times New Roman" w:cs="Times New Roman"/>
          <w:spacing w:val="-4"/>
          <w:sz w:val="16"/>
          <w:szCs w:val="16"/>
        </w:rPr>
        <w:t xml:space="preserve"> </w:t>
      </w:r>
      <w:r w:rsidRPr="00325BAA">
        <w:rPr>
          <w:rFonts w:ascii="Times New Roman" w:hAnsi="Times New Roman" w:cs="Times New Roman"/>
          <w:sz w:val="16"/>
          <w:szCs w:val="16"/>
        </w:rPr>
        <w:t>communities</w:t>
      </w:r>
      <w:r w:rsidRPr="00325BAA">
        <w:rPr>
          <w:rFonts w:ascii="Times New Roman" w:hAnsi="Times New Roman" w:cs="Times New Roman"/>
          <w:spacing w:val="-5"/>
          <w:sz w:val="16"/>
          <w:szCs w:val="16"/>
        </w:rPr>
        <w:t xml:space="preserve"> </w:t>
      </w:r>
      <w:r w:rsidRPr="00325BAA">
        <w:rPr>
          <w:rFonts w:ascii="Times New Roman" w:hAnsi="Times New Roman" w:cs="Times New Roman"/>
          <w:sz w:val="16"/>
          <w:szCs w:val="16"/>
        </w:rPr>
        <w:t>for</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whose</w:t>
      </w:r>
      <w:r w:rsidRPr="00325BAA">
        <w:rPr>
          <w:rFonts w:ascii="Times New Roman" w:hAnsi="Times New Roman" w:cs="Times New Roman"/>
          <w:spacing w:val="-5"/>
          <w:sz w:val="16"/>
          <w:szCs w:val="16"/>
        </w:rPr>
        <w:t xml:space="preserve"> </w:t>
      </w:r>
      <w:r w:rsidRPr="00325BAA">
        <w:rPr>
          <w:rFonts w:ascii="Times New Roman" w:hAnsi="Times New Roman" w:cs="Times New Roman"/>
          <w:sz w:val="16"/>
          <w:szCs w:val="16"/>
        </w:rPr>
        <w:t>benefit</w:t>
      </w:r>
      <w:r w:rsidRPr="00325BAA">
        <w:rPr>
          <w:rFonts w:ascii="Times New Roman" w:hAnsi="Times New Roman" w:cs="Times New Roman"/>
          <w:spacing w:val="-5"/>
          <w:sz w:val="16"/>
          <w:szCs w:val="16"/>
        </w:rPr>
        <w:t xml:space="preserve"> </w:t>
      </w:r>
      <w:r w:rsidRPr="00325BAA">
        <w:rPr>
          <w:rFonts w:ascii="Times New Roman" w:hAnsi="Times New Roman" w:cs="Times New Roman"/>
          <w:sz w:val="16"/>
          <w:szCs w:val="16"/>
        </w:rPr>
        <w:t>they</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are</w:t>
      </w:r>
      <w:r w:rsidRPr="00325BAA">
        <w:rPr>
          <w:rFonts w:ascii="Times New Roman" w:hAnsi="Times New Roman" w:cs="Times New Roman"/>
          <w:spacing w:val="-4"/>
          <w:sz w:val="16"/>
          <w:szCs w:val="16"/>
        </w:rPr>
        <w:t xml:space="preserve"> </w:t>
      </w:r>
      <w:r w:rsidRPr="00325BAA">
        <w:rPr>
          <w:rFonts w:ascii="Times New Roman" w:hAnsi="Times New Roman" w:cs="Times New Roman"/>
          <w:sz w:val="16"/>
          <w:szCs w:val="16"/>
        </w:rPr>
        <w:t>established</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and,</w:t>
      </w:r>
      <w:r w:rsidRPr="00325BAA">
        <w:rPr>
          <w:rFonts w:ascii="Times New Roman" w:hAnsi="Times New Roman" w:cs="Times New Roman"/>
          <w:spacing w:val="-5"/>
          <w:sz w:val="16"/>
          <w:szCs w:val="16"/>
        </w:rPr>
        <w:t xml:space="preserve"> </w:t>
      </w:r>
      <w:r w:rsidRPr="00325BAA">
        <w:rPr>
          <w:rFonts w:ascii="Times New Roman" w:hAnsi="Times New Roman" w:cs="Times New Roman"/>
          <w:sz w:val="16"/>
          <w:szCs w:val="16"/>
        </w:rPr>
        <w:t>in</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accordance</w:t>
      </w:r>
      <w:r w:rsidRPr="00325BAA">
        <w:rPr>
          <w:rFonts w:ascii="Times New Roman" w:hAnsi="Times New Roman" w:cs="Times New Roman"/>
          <w:spacing w:val="-4"/>
          <w:sz w:val="16"/>
          <w:szCs w:val="16"/>
        </w:rPr>
        <w:t xml:space="preserve"> </w:t>
      </w:r>
      <w:r w:rsidRPr="00325BAA">
        <w:rPr>
          <w:rFonts w:ascii="Times New Roman" w:hAnsi="Times New Roman" w:cs="Times New Roman"/>
          <w:sz w:val="16"/>
          <w:szCs w:val="16"/>
        </w:rPr>
        <w:t>with</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Articles</w:t>
      </w:r>
      <w:r w:rsidRPr="00325BAA">
        <w:rPr>
          <w:rFonts w:ascii="Times New Roman" w:hAnsi="Times New Roman" w:cs="Times New Roman"/>
          <w:spacing w:val="-4"/>
          <w:sz w:val="16"/>
          <w:szCs w:val="16"/>
        </w:rPr>
        <w:t xml:space="preserve"> </w:t>
      </w:r>
      <w:r w:rsidRPr="00325BAA">
        <w:rPr>
          <w:rFonts w:ascii="Times New Roman" w:hAnsi="Times New Roman" w:cs="Times New Roman"/>
          <w:sz w:val="16"/>
          <w:szCs w:val="16"/>
        </w:rPr>
        <w:t>63</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and</w:t>
      </w:r>
      <w:r w:rsidRPr="00325BAA">
        <w:rPr>
          <w:rFonts w:ascii="Times New Roman" w:hAnsi="Times New Roman" w:cs="Times New Roman"/>
          <w:spacing w:val="-4"/>
          <w:sz w:val="16"/>
          <w:szCs w:val="16"/>
        </w:rPr>
        <w:t xml:space="preserve"> </w:t>
      </w:r>
      <w:r w:rsidRPr="00325BAA">
        <w:rPr>
          <w:rFonts w:ascii="Times New Roman" w:hAnsi="Times New Roman" w:cs="Times New Roman"/>
          <w:sz w:val="16"/>
          <w:szCs w:val="16"/>
        </w:rPr>
        <w:t>329</w:t>
      </w:r>
      <w:r w:rsidRPr="00325BAA">
        <w:rPr>
          <w:rFonts w:ascii="Times New Roman" w:hAnsi="Times New Roman" w:cs="Times New Roman"/>
          <w:spacing w:val="-5"/>
          <w:sz w:val="16"/>
          <w:szCs w:val="16"/>
        </w:rPr>
        <w:t xml:space="preserve"> </w:t>
      </w:r>
      <w:r w:rsidRPr="00325BAA">
        <w:rPr>
          <w:rFonts w:ascii="Times New Roman" w:hAnsi="Times New Roman" w:cs="Times New Roman"/>
          <w:sz w:val="16"/>
          <w:szCs w:val="16"/>
        </w:rPr>
        <w:t>of</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the</w:t>
      </w:r>
      <w:r w:rsidRPr="00325BAA">
        <w:rPr>
          <w:rFonts w:ascii="Times New Roman" w:hAnsi="Times New Roman" w:cs="Times New Roman"/>
          <w:spacing w:val="-4"/>
          <w:sz w:val="16"/>
          <w:szCs w:val="16"/>
        </w:rPr>
        <w:t xml:space="preserve"> </w:t>
      </w:r>
      <w:r w:rsidRPr="00325BAA">
        <w:rPr>
          <w:rFonts w:ascii="Times New Roman" w:hAnsi="Times New Roman" w:cs="Times New Roman"/>
          <w:sz w:val="16"/>
          <w:szCs w:val="16"/>
        </w:rPr>
        <w:t>Political Constitution,</w:t>
      </w:r>
      <w:r w:rsidRPr="00325BAA">
        <w:rPr>
          <w:rFonts w:ascii="Times New Roman" w:hAnsi="Times New Roman" w:cs="Times New Roman"/>
          <w:spacing w:val="-5"/>
          <w:sz w:val="16"/>
          <w:szCs w:val="16"/>
        </w:rPr>
        <w:t xml:space="preserve"> </w:t>
      </w:r>
      <w:r w:rsidRPr="00325BAA">
        <w:rPr>
          <w:rFonts w:ascii="Times New Roman" w:hAnsi="Times New Roman" w:cs="Times New Roman"/>
          <w:sz w:val="16"/>
          <w:szCs w:val="16"/>
        </w:rPr>
        <w:t>are</w:t>
      </w:r>
      <w:r w:rsidRPr="00325BAA">
        <w:rPr>
          <w:rFonts w:ascii="Times New Roman" w:hAnsi="Times New Roman" w:cs="Times New Roman"/>
          <w:spacing w:val="-4"/>
          <w:sz w:val="16"/>
          <w:szCs w:val="16"/>
        </w:rPr>
        <w:t xml:space="preserve"> </w:t>
      </w:r>
      <w:r w:rsidRPr="00325BAA">
        <w:rPr>
          <w:rFonts w:ascii="Times New Roman" w:hAnsi="Times New Roman" w:cs="Times New Roman"/>
          <w:sz w:val="16"/>
          <w:szCs w:val="16"/>
        </w:rPr>
        <w:t>inalienable, imprescriptible,</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and</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non-attachable."</w:t>
      </w:r>
    </w:p>
  </w:footnote>
  <w:footnote w:id="12">
    <w:p w14:paraId="5982351E" w14:textId="56209562" w:rsidR="00683BC6" w:rsidRPr="00325BAA" w:rsidRDefault="00683BC6" w:rsidP="00EE7201">
      <w:pPr>
        <w:rPr>
          <w:rFonts w:ascii="Times New Roman" w:hAnsi="Times New Roman" w:cs="Times New Roman"/>
          <w:sz w:val="16"/>
          <w:szCs w:val="16"/>
        </w:rPr>
      </w:pPr>
      <w:r w:rsidRPr="00325BAA">
        <w:rPr>
          <w:rStyle w:val="Refdenotaalpie"/>
          <w:rFonts w:ascii="Times New Roman" w:hAnsi="Times New Roman" w:cs="Times New Roman"/>
          <w:sz w:val="16"/>
          <w:szCs w:val="16"/>
          <w:vertAlign w:val="baseline"/>
        </w:rPr>
        <w:footnoteRef/>
      </w:r>
      <w:r w:rsidRPr="00325BAA">
        <w:rPr>
          <w:rFonts w:ascii="Times New Roman" w:hAnsi="Times New Roman" w:cs="Times New Roman"/>
          <w:sz w:val="16"/>
          <w:szCs w:val="16"/>
        </w:rPr>
        <w:t xml:space="preserve"> Colombia</w:t>
      </w:r>
      <w:r w:rsidRPr="00325BAA">
        <w:rPr>
          <w:rFonts w:ascii="Times New Roman" w:hAnsi="Times New Roman" w:cs="Times New Roman"/>
          <w:sz w:val="16"/>
          <w:szCs w:val="16"/>
        </w:rPr>
        <w:tab/>
      </w:r>
      <w:proofErr w:type="spellStart"/>
      <w:r w:rsidRPr="00325BAA">
        <w:rPr>
          <w:rFonts w:ascii="Times New Roman" w:hAnsi="Times New Roman" w:cs="Times New Roman"/>
          <w:sz w:val="16"/>
          <w:szCs w:val="16"/>
        </w:rPr>
        <w:t>Diversa</w:t>
      </w:r>
      <w:proofErr w:type="spellEnd"/>
      <w:r w:rsidRPr="00325BAA">
        <w:rPr>
          <w:rFonts w:ascii="Times New Roman" w:hAnsi="Times New Roman" w:cs="Times New Roman"/>
          <w:sz w:val="16"/>
          <w:szCs w:val="16"/>
        </w:rPr>
        <w:t>.</w:t>
      </w:r>
      <w:r w:rsidRPr="00325BAA">
        <w:rPr>
          <w:rFonts w:ascii="Times New Roman" w:hAnsi="Times New Roman" w:cs="Times New Roman"/>
          <w:sz w:val="16"/>
          <w:szCs w:val="16"/>
        </w:rPr>
        <w:tab/>
        <w:t>(2022).</w:t>
      </w:r>
      <w:r w:rsidRPr="00325BAA">
        <w:rPr>
          <w:rFonts w:ascii="Times New Roman" w:hAnsi="Times New Roman" w:cs="Times New Roman"/>
          <w:sz w:val="16"/>
          <w:szCs w:val="16"/>
        </w:rPr>
        <w:tab/>
        <w:t>Human</w:t>
      </w:r>
      <w:r w:rsidRPr="00325BAA">
        <w:rPr>
          <w:rFonts w:ascii="Times New Roman" w:hAnsi="Times New Roman" w:cs="Times New Roman"/>
          <w:sz w:val="16"/>
          <w:szCs w:val="16"/>
        </w:rPr>
        <w:tab/>
        <w:t>Rights</w:t>
      </w:r>
      <w:r w:rsidRPr="00325BAA">
        <w:rPr>
          <w:rFonts w:ascii="Times New Roman" w:hAnsi="Times New Roman" w:cs="Times New Roman"/>
          <w:sz w:val="16"/>
          <w:szCs w:val="16"/>
        </w:rPr>
        <w:tab/>
        <w:t>Report</w:t>
      </w:r>
      <w:r w:rsidRPr="00325BAA">
        <w:rPr>
          <w:rFonts w:ascii="Times New Roman" w:hAnsi="Times New Roman" w:cs="Times New Roman"/>
          <w:sz w:val="16"/>
          <w:szCs w:val="16"/>
        </w:rPr>
        <w:tab/>
        <w:t>for</w:t>
      </w:r>
      <w:r w:rsidRPr="00325BAA">
        <w:rPr>
          <w:rFonts w:ascii="Times New Roman" w:hAnsi="Times New Roman" w:cs="Times New Roman"/>
          <w:sz w:val="16"/>
          <w:szCs w:val="16"/>
        </w:rPr>
        <w:tab/>
        <w:t>LGBT</w:t>
      </w:r>
      <w:r w:rsidRPr="00325BAA">
        <w:rPr>
          <w:rFonts w:ascii="Times New Roman" w:hAnsi="Times New Roman" w:cs="Times New Roman"/>
          <w:sz w:val="16"/>
          <w:szCs w:val="16"/>
        </w:rPr>
        <w:tab/>
        <w:t>People</w:t>
      </w:r>
      <w:r w:rsidRPr="00325BAA">
        <w:rPr>
          <w:rFonts w:ascii="Times New Roman" w:hAnsi="Times New Roman" w:cs="Times New Roman"/>
          <w:sz w:val="16"/>
          <w:szCs w:val="16"/>
        </w:rPr>
        <w:tab/>
        <w:t>in</w:t>
      </w:r>
      <w:r w:rsidRPr="00325BAA">
        <w:rPr>
          <w:rFonts w:ascii="Times New Roman" w:hAnsi="Times New Roman" w:cs="Times New Roman"/>
          <w:sz w:val="16"/>
          <w:szCs w:val="16"/>
        </w:rPr>
        <w:tab/>
        <w:t>Colombia 2022. https://colombiadiversa.org/publicaciones/</w:t>
      </w:r>
    </w:p>
  </w:footnote>
  <w:footnote w:id="13">
    <w:p w14:paraId="2FAA4E23" w14:textId="77D870C1" w:rsidR="00683BC6" w:rsidRPr="00325BAA" w:rsidRDefault="00683BC6" w:rsidP="00EE7201">
      <w:pPr>
        <w:rPr>
          <w:rFonts w:ascii="Times New Roman" w:hAnsi="Times New Roman" w:cs="Times New Roman"/>
          <w:sz w:val="16"/>
          <w:szCs w:val="16"/>
        </w:rPr>
      </w:pPr>
      <w:r w:rsidRPr="00325BAA">
        <w:rPr>
          <w:rStyle w:val="Refdenotaalpie"/>
          <w:rFonts w:ascii="Times New Roman" w:hAnsi="Times New Roman" w:cs="Times New Roman"/>
          <w:sz w:val="16"/>
          <w:szCs w:val="16"/>
          <w:vertAlign w:val="baseline"/>
        </w:rPr>
        <w:footnoteRef/>
      </w:r>
      <w:r w:rsidRPr="00325BAA">
        <w:rPr>
          <w:rFonts w:ascii="Times New Roman" w:hAnsi="Times New Roman" w:cs="Times New Roman"/>
          <w:sz w:val="16"/>
          <w:szCs w:val="16"/>
        </w:rPr>
        <w:t xml:space="preserve"> Colombia </w:t>
      </w:r>
      <w:proofErr w:type="spellStart"/>
      <w:r w:rsidRPr="00325BAA">
        <w:rPr>
          <w:rFonts w:ascii="Times New Roman" w:hAnsi="Times New Roman" w:cs="Times New Roman"/>
          <w:sz w:val="16"/>
          <w:szCs w:val="16"/>
        </w:rPr>
        <w:t>Diversa</w:t>
      </w:r>
      <w:proofErr w:type="spellEnd"/>
      <w:r w:rsidRPr="00325BAA">
        <w:rPr>
          <w:rFonts w:ascii="Times New Roman" w:hAnsi="Times New Roman" w:cs="Times New Roman"/>
          <w:sz w:val="16"/>
          <w:szCs w:val="16"/>
        </w:rPr>
        <w:t xml:space="preserve"> and </w:t>
      </w:r>
      <w:proofErr w:type="spellStart"/>
      <w:r w:rsidRPr="00325BAA">
        <w:rPr>
          <w:rFonts w:ascii="Times New Roman" w:hAnsi="Times New Roman" w:cs="Times New Roman"/>
          <w:sz w:val="16"/>
          <w:szCs w:val="16"/>
        </w:rPr>
        <w:t>Sentiido</w:t>
      </w:r>
      <w:proofErr w:type="spellEnd"/>
      <w:r w:rsidRPr="00325BAA">
        <w:rPr>
          <w:rFonts w:ascii="Times New Roman" w:hAnsi="Times New Roman" w:cs="Times New Roman"/>
          <w:sz w:val="16"/>
          <w:szCs w:val="16"/>
        </w:rPr>
        <w:t>. (2016). LGBT School Climate Survey. Bogotá, Colombia.</w:t>
      </w:r>
    </w:p>
  </w:footnote>
  <w:footnote w:id="14">
    <w:p w14:paraId="246C9F61" w14:textId="69F9FE40" w:rsidR="00683BC6" w:rsidRPr="00325BAA" w:rsidRDefault="00683BC6" w:rsidP="00EE7201">
      <w:pPr>
        <w:rPr>
          <w:rFonts w:ascii="Times New Roman" w:hAnsi="Times New Roman" w:cs="Times New Roman"/>
          <w:sz w:val="16"/>
          <w:szCs w:val="16"/>
        </w:rPr>
      </w:pPr>
      <w:r w:rsidRPr="00325BAA">
        <w:rPr>
          <w:rStyle w:val="Refdenotaalpie"/>
          <w:rFonts w:ascii="Times New Roman" w:hAnsi="Times New Roman" w:cs="Times New Roman"/>
          <w:sz w:val="16"/>
          <w:szCs w:val="16"/>
          <w:vertAlign w:val="baseline"/>
        </w:rPr>
        <w:footnoteRef/>
      </w:r>
      <w:r w:rsidRPr="00325BAA">
        <w:rPr>
          <w:rFonts w:ascii="Times New Roman" w:hAnsi="Times New Roman" w:cs="Times New Roman"/>
          <w:sz w:val="16"/>
          <w:szCs w:val="16"/>
        </w:rPr>
        <w:t xml:space="preserve"> This</w:t>
      </w:r>
      <w:r w:rsidRPr="00325BAA">
        <w:rPr>
          <w:rFonts w:ascii="Times New Roman" w:hAnsi="Times New Roman" w:cs="Times New Roman"/>
          <w:spacing w:val="-1"/>
          <w:sz w:val="16"/>
          <w:szCs w:val="16"/>
        </w:rPr>
        <w:t xml:space="preserve"> </w:t>
      </w:r>
      <w:r w:rsidRPr="00325BAA">
        <w:rPr>
          <w:rFonts w:ascii="Times New Roman" w:hAnsi="Times New Roman" w:cs="Times New Roman"/>
          <w:sz w:val="16"/>
          <w:szCs w:val="16"/>
        </w:rPr>
        <w:t>is</w:t>
      </w:r>
      <w:r w:rsidRPr="00325BAA">
        <w:rPr>
          <w:rFonts w:ascii="Times New Roman" w:hAnsi="Times New Roman" w:cs="Times New Roman"/>
          <w:spacing w:val="-4"/>
          <w:sz w:val="16"/>
          <w:szCs w:val="16"/>
        </w:rPr>
        <w:t xml:space="preserve"> </w:t>
      </w:r>
      <w:proofErr w:type="gramStart"/>
      <w:r w:rsidRPr="00325BAA">
        <w:rPr>
          <w:rFonts w:ascii="Times New Roman" w:hAnsi="Times New Roman" w:cs="Times New Roman"/>
          <w:sz w:val="16"/>
          <w:szCs w:val="16"/>
        </w:rPr>
        <w:t>despite the fact</w:t>
      </w:r>
      <w:r w:rsidRPr="00325BAA">
        <w:rPr>
          <w:rFonts w:ascii="Times New Roman" w:hAnsi="Times New Roman" w:cs="Times New Roman"/>
          <w:spacing w:val="-1"/>
          <w:sz w:val="16"/>
          <w:szCs w:val="16"/>
        </w:rPr>
        <w:t xml:space="preserve"> </w:t>
      </w:r>
      <w:r w:rsidRPr="00325BAA">
        <w:rPr>
          <w:rFonts w:ascii="Times New Roman" w:hAnsi="Times New Roman" w:cs="Times New Roman"/>
          <w:sz w:val="16"/>
          <w:szCs w:val="16"/>
        </w:rPr>
        <w:t>that</w:t>
      </w:r>
      <w:proofErr w:type="gramEnd"/>
      <w:r w:rsidRPr="00325BAA">
        <w:rPr>
          <w:rFonts w:ascii="Times New Roman" w:hAnsi="Times New Roman" w:cs="Times New Roman"/>
          <w:spacing w:val="-1"/>
          <w:sz w:val="16"/>
          <w:szCs w:val="16"/>
        </w:rPr>
        <w:t xml:space="preserve"> </w:t>
      </w:r>
      <w:r w:rsidRPr="00325BAA">
        <w:rPr>
          <w:rFonts w:ascii="Times New Roman" w:hAnsi="Times New Roman" w:cs="Times New Roman"/>
          <w:sz w:val="16"/>
          <w:szCs w:val="16"/>
        </w:rPr>
        <w:t>two key Constitutional</w:t>
      </w:r>
      <w:r w:rsidRPr="00325BAA">
        <w:rPr>
          <w:rFonts w:ascii="Times New Roman" w:hAnsi="Times New Roman" w:cs="Times New Roman"/>
          <w:spacing w:val="-1"/>
          <w:sz w:val="16"/>
          <w:szCs w:val="16"/>
        </w:rPr>
        <w:t xml:space="preserve"> </w:t>
      </w:r>
      <w:r w:rsidRPr="00325BAA">
        <w:rPr>
          <w:rFonts w:ascii="Times New Roman" w:hAnsi="Times New Roman" w:cs="Times New Roman"/>
          <w:sz w:val="16"/>
          <w:szCs w:val="16"/>
        </w:rPr>
        <w:t>Court</w:t>
      </w:r>
      <w:r w:rsidRPr="00325BAA">
        <w:rPr>
          <w:rFonts w:ascii="Times New Roman" w:hAnsi="Times New Roman" w:cs="Times New Roman"/>
          <w:spacing w:val="-1"/>
          <w:sz w:val="16"/>
          <w:szCs w:val="16"/>
        </w:rPr>
        <w:t xml:space="preserve"> </w:t>
      </w:r>
      <w:r w:rsidRPr="00325BAA">
        <w:rPr>
          <w:rFonts w:ascii="Times New Roman" w:hAnsi="Times New Roman" w:cs="Times New Roman"/>
          <w:sz w:val="16"/>
          <w:szCs w:val="16"/>
        </w:rPr>
        <w:t>rulings</w:t>
      </w:r>
      <w:r w:rsidRPr="00325BAA">
        <w:rPr>
          <w:rFonts w:ascii="Times New Roman" w:hAnsi="Times New Roman" w:cs="Times New Roman"/>
          <w:spacing w:val="-1"/>
          <w:sz w:val="16"/>
          <w:szCs w:val="16"/>
        </w:rPr>
        <w:t xml:space="preserve"> </w:t>
      </w:r>
      <w:r w:rsidRPr="00325BAA">
        <w:rPr>
          <w:rFonts w:ascii="Times New Roman" w:hAnsi="Times New Roman" w:cs="Times New Roman"/>
          <w:sz w:val="16"/>
          <w:szCs w:val="16"/>
        </w:rPr>
        <w:t>on the</w:t>
      </w:r>
      <w:r w:rsidRPr="00325BAA">
        <w:rPr>
          <w:rFonts w:ascii="Times New Roman" w:hAnsi="Times New Roman" w:cs="Times New Roman"/>
          <w:spacing w:val="-4"/>
          <w:sz w:val="16"/>
          <w:szCs w:val="16"/>
        </w:rPr>
        <w:t xml:space="preserve"> </w:t>
      </w:r>
      <w:r w:rsidRPr="00325BAA">
        <w:rPr>
          <w:rFonts w:ascii="Times New Roman" w:hAnsi="Times New Roman" w:cs="Times New Roman"/>
          <w:sz w:val="16"/>
          <w:szCs w:val="16"/>
        </w:rPr>
        <w:t>issue (T-562 of</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2013 and T-443 of</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2020)</w:t>
      </w:r>
      <w:r w:rsidRPr="00325BAA">
        <w:rPr>
          <w:rFonts w:ascii="Times New Roman" w:hAnsi="Times New Roman" w:cs="Times New Roman"/>
          <w:spacing w:val="-1"/>
          <w:sz w:val="16"/>
          <w:szCs w:val="16"/>
        </w:rPr>
        <w:t xml:space="preserve"> </w:t>
      </w:r>
      <w:r w:rsidRPr="00325BAA">
        <w:rPr>
          <w:rFonts w:ascii="Times New Roman" w:hAnsi="Times New Roman" w:cs="Times New Roman"/>
          <w:sz w:val="16"/>
          <w:szCs w:val="16"/>
        </w:rPr>
        <w:t>are unknown or unenforced by educational institutions.</w:t>
      </w:r>
    </w:p>
  </w:footnote>
  <w:footnote w:id="15">
    <w:p w14:paraId="0B4FBB1D" w14:textId="6B67F8C5" w:rsidR="00683BC6" w:rsidRPr="00325BAA" w:rsidRDefault="00683BC6" w:rsidP="00EE7201">
      <w:pPr>
        <w:rPr>
          <w:rFonts w:ascii="Times New Roman" w:hAnsi="Times New Roman" w:cs="Times New Roman"/>
          <w:sz w:val="16"/>
          <w:szCs w:val="16"/>
        </w:rPr>
      </w:pPr>
      <w:r w:rsidRPr="00325BAA">
        <w:rPr>
          <w:rStyle w:val="Refdenotaalpie"/>
          <w:rFonts w:ascii="Times New Roman" w:hAnsi="Times New Roman" w:cs="Times New Roman"/>
          <w:sz w:val="16"/>
          <w:szCs w:val="16"/>
          <w:vertAlign w:val="baseline"/>
        </w:rPr>
        <w:footnoteRef/>
      </w:r>
      <w:r w:rsidRPr="00325BAA">
        <w:rPr>
          <w:rFonts w:ascii="Times New Roman" w:hAnsi="Times New Roman" w:cs="Times New Roman"/>
          <w:sz w:val="16"/>
          <w:szCs w:val="16"/>
        </w:rPr>
        <w:t xml:space="preserve"> National</w:t>
      </w:r>
      <w:r w:rsidRPr="00325BAA">
        <w:rPr>
          <w:rFonts w:ascii="Times New Roman" w:hAnsi="Times New Roman" w:cs="Times New Roman"/>
          <w:sz w:val="16"/>
          <w:szCs w:val="16"/>
        </w:rPr>
        <w:tab/>
        <w:t>Department</w:t>
      </w:r>
      <w:r w:rsidRPr="00325BAA">
        <w:rPr>
          <w:rFonts w:ascii="Times New Roman" w:hAnsi="Times New Roman" w:cs="Times New Roman"/>
          <w:sz w:val="16"/>
          <w:szCs w:val="16"/>
        </w:rPr>
        <w:tab/>
        <w:t>of</w:t>
      </w:r>
      <w:r w:rsidRPr="00325BAA">
        <w:rPr>
          <w:rFonts w:ascii="Times New Roman" w:hAnsi="Times New Roman" w:cs="Times New Roman"/>
          <w:spacing w:val="80"/>
          <w:w w:val="150"/>
          <w:sz w:val="16"/>
          <w:szCs w:val="16"/>
        </w:rPr>
        <w:t xml:space="preserve"> </w:t>
      </w:r>
      <w:r w:rsidRPr="00325BAA">
        <w:rPr>
          <w:rFonts w:ascii="Times New Roman" w:hAnsi="Times New Roman" w:cs="Times New Roman"/>
          <w:sz w:val="16"/>
          <w:szCs w:val="16"/>
        </w:rPr>
        <w:t>Statistics</w:t>
      </w:r>
      <w:r w:rsidRPr="00325BAA">
        <w:rPr>
          <w:rFonts w:ascii="Times New Roman" w:hAnsi="Times New Roman" w:cs="Times New Roman"/>
          <w:sz w:val="16"/>
          <w:szCs w:val="16"/>
        </w:rPr>
        <w:tab/>
        <w:t>(2025).</w:t>
      </w:r>
      <w:r w:rsidRPr="00325BAA">
        <w:rPr>
          <w:rFonts w:ascii="Times New Roman" w:hAnsi="Times New Roman" w:cs="Times New Roman"/>
          <w:sz w:val="16"/>
          <w:szCs w:val="16"/>
        </w:rPr>
        <w:tab/>
      </w:r>
      <w:r w:rsidRPr="00325BAA">
        <w:rPr>
          <w:rFonts w:ascii="Times New Roman" w:hAnsi="Times New Roman" w:cs="Times New Roman"/>
          <w:spacing w:val="-4"/>
          <w:sz w:val="16"/>
          <w:szCs w:val="16"/>
        </w:rPr>
        <w:t>Labor</w:t>
      </w:r>
      <w:r w:rsidRPr="00325BAA">
        <w:rPr>
          <w:rFonts w:ascii="Times New Roman" w:hAnsi="Times New Roman" w:cs="Times New Roman"/>
          <w:sz w:val="16"/>
          <w:szCs w:val="16"/>
        </w:rPr>
        <w:tab/>
        <w:t>Market</w:t>
      </w:r>
      <w:r w:rsidRPr="00325BAA">
        <w:rPr>
          <w:rFonts w:ascii="Times New Roman" w:hAnsi="Times New Roman" w:cs="Times New Roman"/>
          <w:sz w:val="16"/>
          <w:szCs w:val="16"/>
        </w:rPr>
        <w:tab/>
      </w:r>
      <w:r w:rsidRPr="00325BAA">
        <w:rPr>
          <w:rFonts w:ascii="Times New Roman" w:hAnsi="Times New Roman" w:cs="Times New Roman"/>
          <w:spacing w:val="-6"/>
          <w:sz w:val="16"/>
          <w:szCs w:val="16"/>
        </w:rPr>
        <w:t>of</w:t>
      </w:r>
      <w:r w:rsidRPr="00325BAA">
        <w:rPr>
          <w:rFonts w:ascii="Times New Roman" w:hAnsi="Times New Roman" w:cs="Times New Roman"/>
          <w:sz w:val="16"/>
          <w:szCs w:val="16"/>
        </w:rPr>
        <w:tab/>
      </w:r>
      <w:r w:rsidRPr="00325BAA">
        <w:rPr>
          <w:rFonts w:ascii="Times New Roman" w:hAnsi="Times New Roman" w:cs="Times New Roman"/>
          <w:spacing w:val="-4"/>
          <w:sz w:val="16"/>
          <w:szCs w:val="16"/>
        </w:rPr>
        <w:t>the</w:t>
      </w:r>
      <w:r w:rsidRPr="00325BAA">
        <w:rPr>
          <w:rFonts w:ascii="Times New Roman" w:hAnsi="Times New Roman" w:cs="Times New Roman"/>
          <w:sz w:val="16"/>
          <w:szCs w:val="16"/>
        </w:rPr>
        <w:tab/>
      </w:r>
      <w:r w:rsidRPr="00325BAA">
        <w:rPr>
          <w:rFonts w:ascii="Times New Roman" w:hAnsi="Times New Roman" w:cs="Times New Roman"/>
          <w:spacing w:val="-4"/>
          <w:sz w:val="16"/>
          <w:szCs w:val="16"/>
        </w:rPr>
        <w:t>LGBT</w:t>
      </w:r>
      <w:r w:rsidRPr="00325BAA">
        <w:rPr>
          <w:rFonts w:ascii="Times New Roman" w:hAnsi="Times New Roman" w:cs="Times New Roman"/>
          <w:sz w:val="16"/>
          <w:szCs w:val="16"/>
        </w:rPr>
        <w:tab/>
        <w:t>Population.</w:t>
      </w:r>
      <w:r w:rsidR="00CC0463">
        <w:rPr>
          <w:rFonts w:ascii="Times New Roman" w:hAnsi="Times New Roman" w:cs="Times New Roman"/>
          <w:sz w:val="16"/>
          <w:szCs w:val="16"/>
        </w:rPr>
        <w:t xml:space="preserve"> </w:t>
      </w:r>
      <w:r w:rsidRPr="00325BAA">
        <w:rPr>
          <w:rFonts w:ascii="Times New Roman" w:hAnsi="Times New Roman" w:cs="Times New Roman"/>
          <w:sz w:val="16"/>
          <w:szCs w:val="16"/>
        </w:rPr>
        <w:t>Available</w:t>
      </w:r>
      <w:r w:rsidRPr="00325BAA">
        <w:rPr>
          <w:rFonts w:ascii="Times New Roman" w:hAnsi="Times New Roman" w:cs="Times New Roman"/>
          <w:sz w:val="16"/>
          <w:szCs w:val="16"/>
        </w:rPr>
        <w:tab/>
      </w:r>
      <w:r w:rsidRPr="00325BAA">
        <w:rPr>
          <w:rFonts w:ascii="Times New Roman" w:hAnsi="Times New Roman" w:cs="Times New Roman"/>
          <w:spacing w:val="-4"/>
          <w:sz w:val="16"/>
          <w:szCs w:val="16"/>
        </w:rPr>
        <w:t xml:space="preserve">on: </w:t>
      </w:r>
      <w:r w:rsidRPr="00325BAA">
        <w:rPr>
          <w:rFonts w:ascii="Times New Roman" w:hAnsi="Times New Roman" w:cs="Times New Roman"/>
          <w:sz w:val="16"/>
          <w:szCs w:val="16"/>
        </w:rPr>
        <w:t>https://</w:t>
      </w:r>
      <w:hyperlink r:id="rId9">
        <w:r w:rsidRPr="00325BAA">
          <w:rPr>
            <w:rFonts w:ascii="Times New Roman" w:hAnsi="Times New Roman" w:cs="Times New Roman"/>
            <w:sz w:val="16"/>
            <w:szCs w:val="16"/>
          </w:rPr>
          <w:t>www.dane.gov.co/files/operaciones/GEIH/bol-GEIHMLLGBT-may2024-abr2025.pdf</w:t>
        </w:r>
      </w:hyperlink>
    </w:p>
  </w:footnote>
  <w:footnote w:id="16">
    <w:p w14:paraId="16D656D4" w14:textId="61EC70FC" w:rsidR="00683BC6" w:rsidRPr="00325BAA" w:rsidRDefault="00683BC6" w:rsidP="00EE7201">
      <w:pPr>
        <w:rPr>
          <w:rFonts w:ascii="Times New Roman" w:hAnsi="Times New Roman" w:cs="Times New Roman"/>
          <w:sz w:val="16"/>
          <w:szCs w:val="16"/>
        </w:rPr>
      </w:pPr>
      <w:r w:rsidRPr="00325BAA">
        <w:rPr>
          <w:rStyle w:val="Refdenotaalpie"/>
          <w:rFonts w:ascii="Times New Roman" w:hAnsi="Times New Roman" w:cs="Times New Roman"/>
          <w:sz w:val="16"/>
          <w:szCs w:val="16"/>
          <w:vertAlign w:val="baseline"/>
        </w:rPr>
        <w:footnoteRef/>
      </w:r>
      <w:r w:rsidRPr="00325BAA">
        <w:rPr>
          <w:rFonts w:ascii="Times New Roman" w:hAnsi="Times New Roman" w:cs="Times New Roman"/>
          <w:sz w:val="16"/>
          <w:szCs w:val="16"/>
        </w:rPr>
        <w:t xml:space="preserve"> Chamber of Diversity</w:t>
      </w:r>
      <w:r w:rsidRPr="00325BAA">
        <w:rPr>
          <w:rFonts w:ascii="Times New Roman" w:hAnsi="Times New Roman" w:cs="Times New Roman"/>
          <w:spacing w:val="-1"/>
          <w:sz w:val="16"/>
          <w:szCs w:val="16"/>
        </w:rPr>
        <w:t xml:space="preserve"> </w:t>
      </w:r>
      <w:r w:rsidRPr="00325BAA">
        <w:rPr>
          <w:rFonts w:ascii="Times New Roman" w:hAnsi="Times New Roman" w:cs="Times New Roman"/>
          <w:sz w:val="16"/>
          <w:szCs w:val="16"/>
        </w:rPr>
        <w:t>(2024),</w:t>
      </w:r>
      <w:r w:rsidRPr="00325BAA">
        <w:rPr>
          <w:rFonts w:ascii="Times New Roman" w:hAnsi="Times New Roman" w:cs="Times New Roman"/>
          <w:spacing w:val="-1"/>
          <w:sz w:val="16"/>
          <w:szCs w:val="16"/>
        </w:rPr>
        <w:t xml:space="preserve"> </w:t>
      </w:r>
      <w:r w:rsidRPr="00325BAA">
        <w:rPr>
          <w:rFonts w:ascii="Times New Roman" w:hAnsi="Times New Roman" w:cs="Times New Roman"/>
          <w:sz w:val="16"/>
          <w:szCs w:val="16"/>
        </w:rPr>
        <w:t>Circular 005</w:t>
      </w:r>
      <w:r w:rsidRPr="00325BAA">
        <w:rPr>
          <w:rFonts w:ascii="Times New Roman" w:hAnsi="Times New Roman" w:cs="Times New Roman"/>
          <w:spacing w:val="-3"/>
          <w:sz w:val="16"/>
          <w:szCs w:val="16"/>
        </w:rPr>
        <w:t xml:space="preserve"> </w:t>
      </w:r>
      <w:r w:rsidRPr="00325BAA">
        <w:rPr>
          <w:rFonts w:ascii="Times New Roman" w:hAnsi="Times New Roman" w:cs="Times New Roman"/>
          <w:sz w:val="16"/>
          <w:szCs w:val="16"/>
        </w:rPr>
        <w:t>of 2024. Available</w:t>
      </w:r>
      <w:r w:rsidRPr="00325BAA">
        <w:rPr>
          <w:rFonts w:ascii="Times New Roman" w:hAnsi="Times New Roman" w:cs="Times New Roman"/>
          <w:spacing w:val="-6"/>
          <w:sz w:val="16"/>
          <w:szCs w:val="16"/>
        </w:rPr>
        <w:t xml:space="preserve"> </w:t>
      </w:r>
      <w:r w:rsidRPr="00325BAA">
        <w:rPr>
          <w:rFonts w:ascii="Times New Roman" w:hAnsi="Times New Roman" w:cs="Times New Roman"/>
          <w:sz w:val="16"/>
          <w:szCs w:val="16"/>
        </w:rPr>
        <w:t>on:</w:t>
      </w:r>
      <w:r w:rsidRPr="00325BAA">
        <w:rPr>
          <w:rFonts w:ascii="Times New Roman" w:hAnsi="Times New Roman" w:cs="Times New Roman"/>
          <w:spacing w:val="-4"/>
          <w:sz w:val="16"/>
          <w:szCs w:val="16"/>
        </w:rPr>
        <w:t xml:space="preserve"> </w:t>
      </w:r>
      <w:r w:rsidRPr="00325BAA">
        <w:rPr>
          <w:rFonts w:ascii="Times New Roman" w:hAnsi="Times New Roman" w:cs="Times New Roman"/>
          <w:sz w:val="16"/>
          <w:szCs w:val="16"/>
        </w:rPr>
        <w:t>https://safetya.co/normatividad/circular-055-de-2024/</w:t>
      </w:r>
    </w:p>
  </w:footnote>
  <w:footnote w:id="17">
    <w:p w14:paraId="410D3C9B" w14:textId="77777777" w:rsidR="00683BC6" w:rsidRPr="00325BAA" w:rsidRDefault="00683BC6" w:rsidP="00EE7201">
      <w:pPr>
        <w:rPr>
          <w:rFonts w:ascii="Times New Roman" w:hAnsi="Times New Roman" w:cs="Times New Roman"/>
          <w:sz w:val="16"/>
          <w:szCs w:val="16"/>
        </w:rPr>
      </w:pPr>
      <w:r w:rsidRPr="00325BAA">
        <w:rPr>
          <w:rStyle w:val="Refdenotaalpie"/>
          <w:rFonts w:ascii="Times New Roman" w:hAnsi="Times New Roman" w:cs="Times New Roman"/>
          <w:sz w:val="16"/>
          <w:szCs w:val="16"/>
          <w:vertAlign w:val="baseline"/>
        </w:rPr>
        <w:footnoteRef/>
      </w:r>
      <w:r w:rsidRPr="00325BAA">
        <w:rPr>
          <w:rFonts w:ascii="Times New Roman" w:hAnsi="Times New Roman" w:cs="Times New Roman"/>
          <w:sz w:val="16"/>
          <w:szCs w:val="16"/>
        </w:rPr>
        <w:t xml:space="preserve"> Unal Newspaper, In Colombia, the labor inclusion of trans people remains an illusion. Available on:</w:t>
      </w:r>
    </w:p>
    <w:p w14:paraId="44F4A6B7" w14:textId="2E482B94" w:rsidR="00683BC6" w:rsidRPr="00325BAA" w:rsidRDefault="00683BC6" w:rsidP="00EE7201">
      <w:pPr>
        <w:rPr>
          <w:rFonts w:ascii="Times New Roman" w:hAnsi="Times New Roman" w:cs="Times New Roman"/>
          <w:sz w:val="16"/>
          <w:szCs w:val="16"/>
        </w:rPr>
      </w:pPr>
      <w:hyperlink r:id="rId10" w:history="1">
        <w:r w:rsidRPr="00325BAA">
          <w:rPr>
            <w:rStyle w:val="Hipervnculo"/>
            <w:rFonts w:ascii="Times New Roman" w:hAnsi="Times New Roman" w:cs="Times New Roman"/>
            <w:sz w:val="16"/>
            <w:szCs w:val="16"/>
          </w:rPr>
          <w:t>https://periodico.unal.edu.co/articulos/en-colombia-la-inclusion-laboral-de-personas-trans-sigue-siendo-una-ilusion</w:t>
        </w:r>
      </w:hyperlink>
      <w:r w:rsidRPr="00325BAA">
        <w:rPr>
          <w:rFonts w:ascii="Times New Roman" w:hAnsi="Times New Roman" w:cs="Times New Roman"/>
          <w:sz w:val="16"/>
          <w:szCs w:val="16"/>
        </w:rPr>
        <w:t xml:space="preserve"> </w:t>
      </w:r>
    </w:p>
  </w:footnote>
  <w:footnote w:id="18">
    <w:p w14:paraId="3E098A67" w14:textId="5C8A5B39" w:rsidR="00683BC6" w:rsidRPr="00325BAA" w:rsidRDefault="00683BC6" w:rsidP="00EE7201">
      <w:pPr>
        <w:rPr>
          <w:rFonts w:ascii="Times New Roman" w:hAnsi="Times New Roman" w:cs="Times New Roman"/>
          <w:sz w:val="16"/>
          <w:szCs w:val="16"/>
          <w:lang w:val="es-CO"/>
        </w:rPr>
      </w:pPr>
      <w:r w:rsidRPr="00325BAA">
        <w:rPr>
          <w:rStyle w:val="Refdenotaalpie"/>
          <w:rFonts w:ascii="Times New Roman" w:hAnsi="Times New Roman" w:cs="Times New Roman"/>
          <w:sz w:val="16"/>
          <w:szCs w:val="16"/>
          <w:vertAlign w:val="baseline"/>
        </w:rPr>
        <w:footnoteRef/>
      </w:r>
      <w:r w:rsidRPr="00325BAA">
        <w:rPr>
          <w:rFonts w:ascii="Times New Roman" w:hAnsi="Times New Roman" w:cs="Times New Roman"/>
          <w:sz w:val="16"/>
          <w:szCs w:val="16"/>
        </w:rPr>
        <w:t xml:space="preserve"> Caribe</w:t>
      </w:r>
      <w:r w:rsidRPr="00325BAA">
        <w:rPr>
          <w:rFonts w:ascii="Times New Roman" w:hAnsi="Times New Roman" w:cs="Times New Roman"/>
          <w:spacing w:val="-6"/>
          <w:sz w:val="16"/>
          <w:szCs w:val="16"/>
        </w:rPr>
        <w:t xml:space="preserve"> </w:t>
      </w:r>
      <w:proofErr w:type="spellStart"/>
      <w:r w:rsidRPr="00325BAA">
        <w:rPr>
          <w:rFonts w:ascii="Times New Roman" w:hAnsi="Times New Roman" w:cs="Times New Roman"/>
          <w:sz w:val="16"/>
          <w:szCs w:val="16"/>
        </w:rPr>
        <w:t>Afirmativo</w:t>
      </w:r>
      <w:proofErr w:type="spellEnd"/>
      <w:r w:rsidRPr="00325BAA">
        <w:rPr>
          <w:rFonts w:ascii="Times New Roman" w:hAnsi="Times New Roman" w:cs="Times New Roman"/>
          <w:spacing w:val="-5"/>
          <w:sz w:val="16"/>
          <w:szCs w:val="16"/>
        </w:rPr>
        <w:t xml:space="preserve"> </w:t>
      </w:r>
      <w:r w:rsidRPr="00325BAA">
        <w:rPr>
          <w:rFonts w:ascii="Times New Roman" w:hAnsi="Times New Roman" w:cs="Times New Roman"/>
          <w:sz w:val="16"/>
          <w:szCs w:val="16"/>
        </w:rPr>
        <w:t>(2024).</w:t>
      </w:r>
      <w:r w:rsidRPr="00325BAA">
        <w:rPr>
          <w:rFonts w:ascii="Times New Roman" w:hAnsi="Times New Roman" w:cs="Times New Roman"/>
          <w:spacing w:val="-5"/>
          <w:sz w:val="16"/>
          <w:szCs w:val="16"/>
        </w:rPr>
        <w:t xml:space="preserve"> </w:t>
      </w:r>
      <w:r w:rsidRPr="00325BAA">
        <w:rPr>
          <w:rFonts w:ascii="Times New Roman" w:hAnsi="Times New Roman" w:cs="Times New Roman"/>
          <w:sz w:val="16"/>
          <w:szCs w:val="16"/>
        </w:rPr>
        <w:t>How</w:t>
      </w:r>
      <w:r w:rsidRPr="00325BAA">
        <w:rPr>
          <w:rFonts w:ascii="Times New Roman" w:hAnsi="Times New Roman" w:cs="Times New Roman"/>
          <w:spacing w:val="-8"/>
          <w:sz w:val="16"/>
          <w:szCs w:val="16"/>
        </w:rPr>
        <w:t xml:space="preserve"> </w:t>
      </w:r>
      <w:r w:rsidRPr="00325BAA">
        <w:rPr>
          <w:rFonts w:ascii="Times New Roman" w:hAnsi="Times New Roman" w:cs="Times New Roman"/>
          <w:sz w:val="16"/>
          <w:szCs w:val="16"/>
        </w:rPr>
        <w:t>homophobia</w:t>
      </w:r>
      <w:r w:rsidRPr="00325BAA">
        <w:rPr>
          <w:rFonts w:ascii="Times New Roman" w:hAnsi="Times New Roman" w:cs="Times New Roman"/>
          <w:spacing w:val="-7"/>
          <w:sz w:val="16"/>
          <w:szCs w:val="16"/>
        </w:rPr>
        <w:t xml:space="preserve"> </w:t>
      </w:r>
      <w:r w:rsidRPr="00325BAA">
        <w:rPr>
          <w:rFonts w:ascii="Times New Roman" w:hAnsi="Times New Roman" w:cs="Times New Roman"/>
          <w:sz w:val="16"/>
          <w:szCs w:val="16"/>
        </w:rPr>
        <w:t>and</w:t>
      </w:r>
      <w:r w:rsidRPr="00325BAA">
        <w:rPr>
          <w:rFonts w:ascii="Times New Roman" w:hAnsi="Times New Roman" w:cs="Times New Roman"/>
          <w:spacing w:val="-7"/>
          <w:sz w:val="16"/>
          <w:szCs w:val="16"/>
        </w:rPr>
        <w:t xml:space="preserve"> </w:t>
      </w:r>
      <w:r w:rsidRPr="00325BAA">
        <w:rPr>
          <w:rFonts w:ascii="Times New Roman" w:hAnsi="Times New Roman" w:cs="Times New Roman"/>
          <w:sz w:val="16"/>
          <w:szCs w:val="16"/>
        </w:rPr>
        <w:t>transphobia</w:t>
      </w:r>
      <w:r w:rsidRPr="00325BAA">
        <w:rPr>
          <w:rFonts w:ascii="Times New Roman" w:hAnsi="Times New Roman" w:cs="Times New Roman"/>
          <w:spacing w:val="-6"/>
          <w:sz w:val="16"/>
          <w:szCs w:val="16"/>
        </w:rPr>
        <w:t xml:space="preserve"> </w:t>
      </w:r>
      <w:r w:rsidRPr="00325BAA">
        <w:rPr>
          <w:rFonts w:ascii="Times New Roman" w:hAnsi="Times New Roman" w:cs="Times New Roman"/>
          <w:sz w:val="16"/>
          <w:szCs w:val="16"/>
        </w:rPr>
        <w:t>affect</w:t>
      </w:r>
      <w:r w:rsidRPr="00325BAA">
        <w:rPr>
          <w:rFonts w:ascii="Times New Roman" w:hAnsi="Times New Roman" w:cs="Times New Roman"/>
          <w:spacing w:val="-6"/>
          <w:sz w:val="16"/>
          <w:szCs w:val="16"/>
        </w:rPr>
        <w:t xml:space="preserve"> </w:t>
      </w:r>
      <w:r w:rsidRPr="00325BAA">
        <w:rPr>
          <w:rFonts w:ascii="Times New Roman" w:hAnsi="Times New Roman" w:cs="Times New Roman"/>
          <w:sz w:val="16"/>
          <w:szCs w:val="16"/>
        </w:rPr>
        <w:t>LGBTIQ+</w:t>
      </w:r>
      <w:r w:rsidRPr="00325BAA">
        <w:rPr>
          <w:rFonts w:ascii="Times New Roman" w:hAnsi="Times New Roman" w:cs="Times New Roman"/>
          <w:spacing w:val="-6"/>
          <w:sz w:val="16"/>
          <w:szCs w:val="16"/>
        </w:rPr>
        <w:t xml:space="preserve"> </w:t>
      </w:r>
      <w:r w:rsidRPr="00325BAA">
        <w:rPr>
          <w:rFonts w:ascii="Times New Roman" w:hAnsi="Times New Roman" w:cs="Times New Roman"/>
          <w:sz w:val="16"/>
          <w:szCs w:val="16"/>
        </w:rPr>
        <w:t>people</w:t>
      </w:r>
      <w:r w:rsidRPr="00325BAA">
        <w:rPr>
          <w:rFonts w:ascii="Times New Roman" w:hAnsi="Times New Roman" w:cs="Times New Roman"/>
          <w:spacing w:val="-6"/>
          <w:sz w:val="16"/>
          <w:szCs w:val="16"/>
        </w:rPr>
        <w:t xml:space="preserve"> </w:t>
      </w:r>
      <w:r w:rsidRPr="00325BAA">
        <w:rPr>
          <w:rFonts w:ascii="Times New Roman" w:hAnsi="Times New Roman" w:cs="Times New Roman"/>
          <w:sz w:val="16"/>
          <w:szCs w:val="16"/>
        </w:rPr>
        <w:t>in</w:t>
      </w:r>
      <w:r w:rsidRPr="00325BAA">
        <w:rPr>
          <w:rFonts w:ascii="Times New Roman" w:hAnsi="Times New Roman" w:cs="Times New Roman"/>
          <w:spacing w:val="-5"/>
          <w:sz w:val="16"/>
          <w:szCs w:val="16"/>
        </w:rPr>
        <w:t xml:space="preserve"> </w:t>
      </w:r>
      <w:r w:rsidRPr="00325BAA">
        <w:rPr>
          <w:rFonts w:ascii="Times New Roman" w:hAnsi="Times New Roman" w:cs="Times New Roman"/>
          <w:sz w:val="16"/>
          <w:szCs w:val="16"/>
        </w:rPr>
        <w:t>contexts</w:t>
      </w:r>
      <w:r w:rsidRPr="00325BAA">
        <w:rPr>
          <w:rFonts w:ascii="Times New Roman" w:hAnsi="Times New Roman" w:cs="Times New Roman"/>
          <w:spacing w:val="-6"/>
          <w:sz w:val="16"/>
          <w:szCs w:val="16"/>
        </w:rPr>
        <w:t xml:space="preserve"> </w:t>
      </w:r>
      <w:r w:rsidRPr="00325BAA">
        <w:rPr>
          <w:rFonts w:ascii="Times New Roman" w:hAnsi="Times New Roman" w:cs="Times New Roman"/>
          <w:sz w:val="16"/>
          <w:szCs w:val="16"/>
        </w:rPr>
        <w:t>of</w:t>
      </w:r>
      <w:r w:rsidRPr="00325BAA">
        <w:rPr>
          <w:rFonts w:ascii="Times New Roman" w:hAnsi="Times New Roman" w:cs="Times New Roman"/>
          <w:spacing w:val="-10"/>
          <w:sz w:val="16"/>
          <w:szCs w:val="16"/>
        </w:rPr>
        <w:t xml:space="preserve"> </w:t>
      </w:r>
      <w:r w:rsidRPr="00325BAA">
        <w:rPr>
          <w:rFonts w:ascii="Times New Roman" w:hAnsi="Times New Roman" w:cs="Times New Roman"/>
          <w:sz w:val="16"/>
          <w:szCs w:val="16"/>
        </w:rPr>
        <w:t>human</w:t>
      </w:r>
      <w:r w:rsidRPr="00325BAA">
        <w:rPr>
          <w:rFonts w:ascii="Times New Roman" w:hAnsi="Times New Roman" w:cs="Times New Roman"/>
          <w:spacing w:val="-5"/>
          <w:sz w:val="16"/>
          <w:szCs w:val="16"/>
        </w:rPr>
        <w:t xml:space="preserve"> </w:t>
      </w:r>
      <w:r w:rsidRPr="00325BAA">
        <w:rPr>
          <w:rFonts w:ascii="Times New Roman" w:hAnsi="Times New Roman" w:cs="Times New Roman"/>
          <w:sz w:val="16"/>
          <w:szCs w:val="16"/>
        </w:rPr>
        <w:t>mobility</w:t>
      </w:r>
      <w:r w:rsidRPr="00325BAA">
        <w:rPr>
          <w:rFonts w:ascii="Times New Roman" w:hAnsi="Times New Roman" w:cs="Times New Roman"/>
          <w:spacing w:val="-4"/>
          <w:sz w:val="16"/>
          <w:szCs w:val="16"/>
        </w:rPr>
        <w:t xml:space="preserve"> </w:t>
      </w:r>
      <w:r w:rsidRPr="00325BAA">
        <w:rPr>
          <w:rFonts w:ascii="Times New Roman" w:hAnsi="Times New Roman" w:cs="Times New Roman"/>
          <w:sz w:val="16"/>
          <w:szCs w:val="16"/>
        </w:rPr>
        <w:t>around the</w:t>
      </w:r>
      <w:r w:rsidRPr="00325BAA">
        <w:rPr>
          <w:rFonts w:ascii="Times New Roman" w:hAnsi="Times New Roman" w:cs="Times New Roman"/>
          <w:spacing w:val="-12"/>
          <w:sz w:val="16"/>
          <w:szCs w:val="16"/>
        </w:rPr>
        <w:t xml:space="preserve"> </w:t>
      </w:r>
      <w:r w:rsidRPr="00325BAA">
        <w:rPr>
          <w:rFonts w:ascii="Times New Roman" w:hAnsi="Times New Roman" w:cs="Times New Roman"/>
          <w:sz w:val="16"/>
          <w:szCs w:val="16"/>
        </w:rPr>
        <w:t>world.</w:t>
      </w:r>
      <w:r w:rsidRPr="00325BAA">
        <w:rPr>
          <w:rFonts w:ascii="Times New Roman" w:hAnsi="Times New Roman" w:cs="Times New Roman"/>
          <w:spacing w:val="-11"/>
          <w:sz w:val="16"/>
          <w:szCs w:val="16"/>
        </w:rPr>
        <w:t xml:space="preserve"> </w:t>
      </w:r>
      <w:proofErr w:type="spellStart"/>
      <w:r w:rsidRPr="00325BAA">
        <w:rPr>
          <w:rFonts w:ascii="Times New Roman" w:hAnsi="Times New Roman" w:cs="Times New Roman"/>
          <w:sz w:val="16"/>
          <w:szCs w:val="16"/>
          <w:lang w:val="es-CO"/>
        </w:rPr>
        <w:t>Available</w:t>
      </w:r>
      <w:proofErr w:type="spellEnd"/>
      <w:r w:rsidRPr="00325BAA">
        <w:rPr>
          <w:rFonts w:ascii="Times New Roman" w:hAnsi="Times New Roman" w:cs="Times New Roman"/>
          <w:spacing w:val="-11"/>
          <w:sz w:val="16"/>
          <w:szCs w:val="16"/>
          <w:lang w:val="es-CO"/>
        </w:rPr>
        <w:t xml:space="preserve"> </w:t>
      </w:r>
      <w:proofErr w:type="spellStart"/>
      <w:r w:rsidRPr="00325BAA">
        <w:rPr>
          <w:rFonts w:ascii="Times New Roman" w:hAnsi="Times New Roman" w:cs="Times New Roman"/>
          <w:sz w:val="16"/>
          <w:szCs w:val="16"/>
          <w:lang w:val="es-CO"/>
        </w:rPr>
        <w:t>on</w:t>
      </w:r>
      <w:proofErr w:type="spellEnd"/>
      <w:r w:rsidRPr="00325BAA">
        <w:rPr>
          <w:rFonts w:ascii="Times New Roman" w:hAnsi="Times New Roman" w:cs="Times New Roman"/>
          <w:sz w:val="16"/>
          <w:szCs w:val="16"/>
          <w:lang w:val="es-CO"/>
        </w:rPr>
        <w:t>:</w:t>
      </w:r>
      <w:r w:rsidRPr="00325BAA">
        <w:rPr>
          <w:rFonts w:ascii="Times New Roman" w:hAnsi="Times New Roman" w:cs="Times New Roman"/>
          <w:spacing w:val="-11"/>
          <w:sz w:val="16"/>
          <w:szCs w:val="16"/>
          <w:lang w:val="es-CO"/>
        </w:rPr>
        <w:t xml:space="preserve"> </w:t>
      </w:r>
      <w:hyperlink r:id="rId11" w:history="1">
        <w:r w:rsidR="00CC0463" w:rsidRPr="00C47232">
          <w:rPr>
            <w:rStyle w:val="Hipervnculo"/>
            <w:rFonts w:ascii="Times New Roman" w:hAnsi="Times New Roman" w:cs="Times New Roman"/>
            <w:sz w:val="16"/>
            <w:szCs w:val="16"/>
            <w:lang w:val="es-CO"/>
          </w:rPr>
          <w:t>https://caribeafirmativo.lgbt/asi-afecta-la-homofobia-y-transfobia-a-personas-lgbtiq-en-contextos-de- movilidad-humana-en-el-mundo/</w:t>
        </w:r>
      </w:hyperlink>
      <w:r w:rsidR="00CC0463">
        <w:rPr>
          <w:rFonts w:ascii="Times New Roman" w:hAnsi="Times New Roman" w:cs="Times New Roman"/>
          <w:sz w:val="16"/>
          <w:szCs w:val="16"/>
          <w:lang w:val="es-CO"/>
        </w:rPr>
        <w:t xml:space="preserve"> </w:t>
      </w:r>
    </w:p>
  </w:footnote>
  <w:footnote w:id="19">
    <w:p w14:paraId="0E0B23E9" w14:textId="7F38058C" w:rsidR="00683BC6" w:rsidRPr="00325BAA" w:rsidRDefault="00683BC6" w:rsidP="00EE7201">
      <w:pPr>
        <w:rPr>
          <w:rFonts w:ascii="Times New Roman" w:hAnsi="Times New Roman" w:cs="Times New Roman"/>
          <w:sz w:val="16"/>
          <w:szCs w:val="16"/>
        </w:rPr>
      </w:pPr>
      <w:r w:rsidRPr="00325BAA">
        <w:rPr>
          <w:rStyle w:val="Refdenotaalpie"/>
          <w:rFonts w:ascii="Times New Roman" w:hAnsi="Times New Roman" w:cs="Times New Roman"/>
          <w:sz w:val="16"/>
          <w:szCs w:val="16"/>
          <w:vertAlign w:val="baseline"/>
        </w:rPr>
        <w:footnoteRef/>
      </w:r>
      <w:r w:rsidRPr="00325BAA">
        <w:rPr>
          <w:rFonts w:ascii="Times New Roman" w:hAnsi="Times New Roman" w:cs="Times New Roman"/>
          <w:sz w:val="16"/>
          <w:szCs w:val="16"/>
        </w:rPr>
        <w:t xml:space="preserve"> Race &amp; Equality (2022). Report "Analysis of the patterns of violence identified against the migrant population." Available on: </w:t>
      </w:r>
      <w:hyperlink r:id="rId12" w:history="1">
        <w:r w:rsidR="00CC0463" w:rsidRPr="00C47232">
          <w:rPr>
            <w:rStyle w:val="Hipervnculo"/>
            <w:rFonts w:ascii="Times New Roman" w:hAnsi="Times New Roman" w:cs="Times New Roman"/>
            <w:sz w:val="16"/>
            <w:szCs w:val="16"/>
          </w:rPr>
          <w:t>https://raceandequality.org/wp-content/uploads/2022/05/Informe_patrones_.pdf</w:t>
        </w:r>
      </w:hyperlink>
      <w:r w:rsidR="00CC0463">
        <w:rPr>
          <w:rFonts w:ascii="Times New Roman" w:hAnsi="Times New Roman" w:cs="Times New Roman"/>
          <w:sz w:val="16"/>
          <w:szCs w:val="16"/>
        </w:rPr>
        <w:t xml:space="preserve"> </w:t>
      </w:r>
    </w:p>
  </w:footnote>
  <w:footnote w:id="20">
    <w:p w14:paraId="4567A0C9" w14:textId="50DAAAB5" w:rsidR="00233F0C" w:rsidRPr="00325BAA" w:rsidRDefault="00233F0C" w:rsidP="00EE7201">
      <w:pPr>
        <w:rPr>
          <w:rFonts w:ascii="Times New Roman" w:hAnsi="Times New Roman" w:cs="Times New Roman"/>
          <w:sz w:val="16"/>
          <w:szCs w:val="16"/>
        </w:rPr>
      </w:pPr>
      <w:r w:rsidRPr="00325BAA">
        <w:rPr>
          <w:rStyle w:val="Refdenotaalpie"/>
          <w:rFonts w:ascii="Times New Roman" w:hAnsi="Times New Roman" w:cs="Times New Roman"/>
          <w:sz w:val="16"/>
          <w:szCs w:val="16"/>
          <w:vertAlign w:val="baseline"/>
        </w:rPr>
        <w:footnoteRef/>
      </w:r>
      <w:r w:rsidRPr="00325BAA">
        <w:rPr>
          <w:rFonts w:ascii="Times New Roman" w:hAnsi="Times New Roman" w:cs="Times New Roman"/>
          <w:sz w:val="16"/>
          <w:szCs w:val="16"/>
        </w:rPr>
        <w:t xml:space="preserve"> Ombudsman's Office. (2019). Early Warning No. 039-19. Available on: </w:t>
      </w:r>
      <w:hyperlink r:id="rId13">
        <w:r w:rsidRPr="00325BAA">
          <w:rPr>
            <w:rFonts w:ascii="Times New Roman" w:eastAsia="Times New Roman" w:hAnsi="Times New Roman" w:cs="Times New Roman"/>
            <w:color w:val="1155CC"/>
            <w:sz w:val="16"/>
            <w:szCs w:val="16"/>
            <w:u w:val="single"/>
          </w:rPr>
          <w:t>https://alertasstg.blob.core.windows.net/alertas/039-19.pdf</w:t>
        </w:r>
      </w:hyperlink>
      <w:r w:rsidRPr="00325BAA">
        <w:rPr>
          <w:rFonts w:ascii="Times New Roman" w:eastAsia="Times New Roman" w:hAnsi="Times New Roman" w:cs="Times New Roman"/>
          <w:color w:val="1155CC"/>
          <w:sz w:val="16"/>
          <w:szCs w:val="16"/>
          <w:u w:val="single"/>
        </w:rPr>
        <w:t xml:space="preserve"> </w:t>
      </w:r>
    </w:p>
  </w:footnote>
  <w:footnote w:id="21">
    <w:p w14:paraId="37FE9F54" w14:textId="4E2C2326" w:rsidR="00233F0C" w:rsidRPr="00325BAA" w:rsidRDefault="00233F0C" w:rsidP="00EE7201">
      <w:pPr>
        <w:rPr>
          <w:rFonts w:ascii="Times New Roman" w:hAnsi="Times New Roman" w:cs="Times New Roman"/>
          <w:sz w:val="16"/>
          <w:szCs w:val="16"/>
        </w:rPr>
      </w:pPr>
      <w:r w:rsidRPr="00325BAA">
        <w:rPr>
          <w:rStyle w:val="Refdenotaalpie"/>
          <w:rFonts w:ascii="Times New Roman" w:hAnsi="Times New Roman" w:cs="Times New Roman"/>
          <w:sz w:val="16"/>
          <w:szCs w:val="16"/>
          <w:vertAlign w:val="baseline"/>
        </w:rPr>
        <w:footnoteRef/>
      </w:r>
      <w:r w:rsidRPr="00325BAA">
        <w:rPr>
          <w:rFonts w:ascii="Times New Roman" w:hAnsi="Times New Roman" w:cs="Times New Roman"/>
          <w:sz w:val="16"/>
          <w:szCs w:val="16"/>
        </w:rPr>
        <w:t xml:space="preserve"> </w:t>
      </w:r>
      <w:proofErr w:type="spellStart"/>
      <w:r w:rsidRPr="00325BAA">
        <w:rPr>
          <w:rFonts w:ascii="Times New Roman" w:hAnsi="Times New Roman" w:cs="Times New Roman"/>
          <w:spacing w:val="-4"/>
          <w:w w:val="105"/>
          <w:sz w:val="16"/>
          <w:szCs w:val="16"/>
        </w:rPr>
        <w:t>Ídem</w:t>
      </w:r>
      <w:proofErr w:type="spellEnd"/>
      <w:r w:rsidRPr="00325BAA">
        <w:rPr>
          <w:rFonts w:ascii="Times New Roman" w:hAnsi="Times New Roman" w:cs="Times New Roman"/>
          <w:spacing w:val="-4"/>
          <w:w w:val="105"/>
          <w:sz w:val="16"/>
          <w:szCs w:val="16"/>
        </w:rPr>
        <w:t>.</w:t>
      </w:r>
    </w:p>
  </w:footnote>
  <w:footnote w:id="22">
    <w:p w14:paraId="02E5B589" w14:textId="2FC0E5BE" w:rsidR="00233F0C" w:rsidRPr="00325BAA" w:rsidRDefault="00233F0C" w:rsidP="00EE7201">
      <w:pPr>
        <w:rPr>
          <w:rFonts w:ascii="Times New Roman" w:hAnsi="Times New Roman" w:cs="Times New Roman"/>
          <w:sz w:val="16"/>
          <w:szCs w:val="16"/>
        </w:rPr>
      </w:pPr>
      <w:r w:rsidRPr="00325BAA">
        <w:rPr>
          <w:rStyle w:val="Refdenotaalpie"/>
          <w:rFonts w:ascii="Times New Roman" w:hAnsi="Times New Roman" w:cs="Times New Roman"/>
          <w:sz w:val="16"/>
          <w:szCs w:val="16"/>
          <w:vertAlign w:val="baseline"/>
        </w:rPr>
        <w:footnoteRef/>
      </w:r>
      <w:r w:rsidRPr="00325BAA">
        <w:rPr>
          <w:rFonts w:ascii="Times New Roman" w:hAnsi="Times New Roman" w:cs="Times New Roman"/>
          <w:sz w:val="16"/>
          <w:szCs w:val="16"/>
        </w:rPr>
        <w:t xml:space="preserve"> </w:t>
      </w:r>
      <w:r w:rsidRPr="00325BAA">
        <w:rPr>
          <w:rFonts w:ascii="Times New Roman" w:hAnsi="Times New Roman" w:cs="Times New Roman"/>
          <w:i/>
          <w:sz w:val="16"/>
          <w:szCs w:val="16"/>
        </w:rPr>
        <w:t xml:space="preserve">Colombia </w:t>
      </w:r>
      <w:proofErr w:type="spellStart"/>
      <w:r w:rsidRPr="00325BAA">
        <w:rPr>
          <w:rFonts w:ascii="Times New Roman" w:hAnsi="Times New Roman" w:cs="Times New Roman"/>
          <w:i/>
          <w:sz w:val="16"/>
          <w:szCs w:val="16"/>
        </w:rPr>
        <w:t>Diversa</w:t>
      </w:r>
      <w:proofErr w:type="spellEnd"/>
      <w:r w:rsidRPr="00325BAA">
        <w:rPr>
          <w:rFonts w:ascii="Times New Roman" w:hAnsi="Times New Roman" w:cs="Times New Roman"/>
          <w:i/>
          <w:sz w:val="16"/>
          <w:szCs w:val="16"/>
        </w:rPr>
        <w:t xml:space="preserve"> </w:t>
      </w:r>
      <w:r w:rsidRPr="00325BAA">
        <w:rPr>
          <w:rFonts w:ascii="Times New Roman" w:hAnsi="Times New Roman" w:cs="Times New Roman"/>
          <w:sz w:val="16"/>
          <w:szCs w:val="16"/>
        </w:rPr>
        <w:t xml:space="preserve">(2024) The Reality of Discrimination: The Situation of LGBTIQ+ Migrants in Colombia. Available on: </w:t>
      </w:r>
      <w:hyperlink r:id="rId14" w:history="1">
        <w:r w:rsidR="00CC0463" w:rsidRPr="00C47232">
          <w:rPr>
            <w:rStyle w:val="Hipervnculo"/>
            <w:rFonts w:ascii="Times New Roman" w:hAnsi="Times New Roman" w:cs="Times New Roman"/>
            <w:sz w:val="16"/>
            <w:szCs w:val="16"/>
          </w:rPr>
          <w:t>https://colombiadiversa.org/c-diversa/wp-content/uploads/2024/08/Migracion-personas-LGBTIQ-Colombia-Diversa.pdf</w:t>
        </w:r>
      </w:hyperlink>
      <w:r w:rsidR="00CC0463">
        <w:rPr>
          <w:rFonts w:ascii="Times New Roman" w:hAnsi="Times New Roman" w:cs="Times New Roman"/>
          <w:sz w:val="16"/>
          <w:szCs w:val="16"/>
        </w:rPr>
        <w:t xml:space="preserve"> </w:t>
      </w:r>
    </w:p>
  </w:footnote>
  <w:footnote w:id="23">
    <w:p w14:paraId="719A60BF" w14:textId="57E9D979" w:rsidR="00233F0C" w:rsidRPr="00325BAA" w:rsidRDefault="00233F0C" w:rsidP="00EE7201">
      <w:pPr>
        <w:rPr>
          <w:rFonts w:ascii="Times New Roman" w:hAnsi="Times New Roman" w:cs="Times New Roman"/>
          <w:sz w:val="16"/>
          <w:szCs w:val="16"/>
        </w:rPr>
      </w:pPr>
      <w:r w:rsidRPr="00325BAA">
        <w:rPr>
          <w:rStyle w:val="Refdenotaalpie"/>
          <w:rFonts w:ascii="Times New Roman" w:hAnsi="Times New Roman" w:cs="Times New Roman"/>
          <w:sz w:val="16"/>
          <w:szCs w:val="16"/>
          <w:vertAlign w:val="baseline"/>
        </w:rPr>
        <w:footnoteRef/>
      </w:r>
      <w:r w:rsidRPr="00325BAA">
        <w:rPr>
          <w:rFonts w:ascii="Times New Roman" w:hAnsi="Times New Roman" w:cs="Times New Roman"/>
          <w:sz w:val="16"/>
          <w:szCs w:val="16"/>
        </w:rPr>
        <w:t xml:space="preserve"> Caribe</w:t>
      </w:r>
      <w:r w:rsidRPr="00325BAA">
        <w:rPr>
          <w:rFonts w:ascii="Times New Roman" w:hAnsi="Times New Roman" w:cs="Times New Roman"/>
          <w:spacing w:val="30"/>
          <w:sz w:val="16"/>
          <w:szCs w:val="16"/>
        </w:rPr>
        <w:t xml:space="preserve"> </w:t>
      </w:r>
      <w:proofErr w:type="spellStart"/>
      <w:r w:rsidRPr="00325BAA">
        <w:rPr>
          <w:rFonts w:ascii="Times New Roman" w:hAnsi="Times New Roman" w:cs="Times New Roman"/>
          <w:sz w:val="16"/>
          <w:szCs w:val="16"/>
        </w:rPr>
        <w:t>Afirmativo</w:t>
      </w:r>
      <w:proofErr w:type="spellEnd"/>
      <w:r w:rsidRPr="00325BAA">
        <w:rPr>
          <w:rFonts w:ascii="Times New Roman" w:hAnsi="Times New Roman" w:cs="Times New Roman"/>
          <w:sz w:val="16"/>
          <w:szCs w:val="16"/>
        </w:rPr>
        <w:t>.</w:t>
      </w:r>
      <w:r w:rsidR="005C4351" w:rsidRPr="00325BAA">
        <w:rPr>
          <w:rFonts w:ascii="Times New Roman" w:hAnsi="Times New Roman" w:cs="Times New Roman"/>
          <w:spacing w:val="31"/>
          <w:sz w:val="16"/>
          <w:szCs w:val="16"/>
        </w:rPr>
        <w:t xml:space="preserve"> </w:t>
      </w:r>
      <w:r w:rsidRPr="00325BAA">
        <w:rPr>
          <w:rFonts w:ascii="Times New Roman" w:hAnsi="Times New Roman" w:cs="Times New Roman"/>
          <w:sz w:val="16"/>
          <w:szCs w:val="16"/>
        </w:rPr>
        <w:t>(2022)</w:t>
      </w:r>
      <w:r w:rsidRPr="00325BAA">
        <w:rPr>
          <w:rFonts w:ascii="Times New Roman" w:hAnsi="Times New Roman" w:cs="Times New Roman"/>
          <w:spacing w:val="28"/>
          <w:sz w:val="16"/>
          <w:szCs w:val="16"/>
        </w:rPr>
        <w:t xml:space="preserve"> </w:t>
      </w:r>
      <w:r w:rsidRPr="00325BAA">
        <w:rPr>
          <w:rFonts w:ascii="Times New Roman" w:hAnsi="Times New Roman" w:cs="Times New Roman"/>
          <w:sz w:val="16"/>
          <w:szCs w:val="16"/>
        </w:rPr>
        <w:t>Migration</w:t>
      </w:r>
      <w:r w:rsidRPr="00325BAA">
        <w:rPr>
          <w:rFonts w:ascii="Times New Roman" w:hAnsi="Times New Roman" w:cs="Times New Roman"/>
          <w:spacing w:val="30"/>
          <w:sz w:val="16"/>
          <w:szCs w:val="16"/>
        </w:rPr>
        <w:t xml:space="preserve"> </w:t>
      </w:r>
      <w:r w:rsidRPr="00325BAA">
        <w:rPr>
          <w:rFonts w:ascii="Times New Roman" w:hAnsi="Times New Roman" w:cs="Times New Roman"/>
          <w:sz w:val="16"/>
          <w:szCs w:val="16"/>
        </w:rPr>
        <w:t>Profiles</w:t>
      </w:r>
      <w:r w:rsidR="005C4351" w:rsidRPr="00325BAA">
        <w:rPr>
          <w:rFonts w:ascii="Times New Roman" w:hAnsi="Times New Roman" w:cs="Times New Roman"/>
          <w:spacing w:val="31"/>
          <w:sz w:val="16"/>
          <w:szCs w:val="16"/>
        </w:rPr>
        <w:t xml:space="preserve"> </w:t>
      </w:r>
      <w:r w:rsidRPr="00325BAA">
        <w:rPr>
          <w:rFonts w:ascii="Times New Roman" w:hAnsi="Times New Roman" w:cs="Times New Roman"/>
          <w:sz w:val="16"/>
          <w:szCs w:val="16"/>
        </w:rPr>
        <w:t>of</w:t>
      </w:r>
      <w:r w:rsidR="005C4351" w:rsidRPr="00325BAA">
        <w:rPr>
          <w:rFonts w:ascii="Times New Roman" w:hAnsi="Times New Roman" w:cs="Times New Roman"/>
          <w:spacing w:val="30"/>
          <w:sz w:val="16"/>
          <w:szCs w:val="16"/>
        </w:rPr>
        <w:t xml:space="preserve"> </w:t>
      </w:r>
      <w:r w:rsidRPr="00325BAA">
        <w:rPr>
          <w:rFonts w:ascii="Times New Roman" w:hAnsi="Times New Roman" w:cs="Times New Roman"/>
          <w:sz w:val="16"/>
          <w:szCs w:val="16"/>
        </w:rPr>
        <w:t>Venezuelan</w:t>
      </w:r>
      <w:r w:rsidR="005C4351" w:rsidRPr="00325BAA">
        <w:rPr>
          <w:rFonts w:ascii="Times New Roman" w:hAnsi="Times New Roman" w:cs="Times New Roman"/>
          <w:spacing w:val="31"/>
          <w:sz w:val="16"/>
          <w:szCs w:val="16"/>
        </w:rPr>
        <w:t xml:space="preserve"> </w:t>
      </w:r>
      <w:r w:rsidRPr="00325BAA">
        <w:rPr>
          <w:rFonts w:ascii="Times New Roman" w:hAnsi="Times New Roman" w:cs="Times New Roman"/>
          <w:sz w:val="16"/>
          <w:szCs w:val="16"/>
        </w:rPr>
        <w:t>LGBTI+</w:t>
      </w:r>
      <w:r w:rsidR="005C4351" w:rsidRPr="00325BAA">
        <w:rPr>
          <w:rFonts w:ascii="Times New Roman" w:hAnsi="Times New Roman" w:cs="Times New Roman"/>
          <w:spacing w:val="30"/>
          <w:sz w:val="16"/>
          <w:szCs w:val="16"/>
        </w:rPr>
        <w:t xml:space="preserve"> </w:t>
      </w:r>
      <w:r w:rsidRPr="00325BAA">
        <w:rPr>
          <w:rFonts w:ascii="Times New Roman" w:hAnsi="Times New Roman" w:cs="Times New Roman"/>
          <w:sz w:val="16"/>
          <w:szCs w:val="16"/>
        </w:rPr>
        <w:t>People</w:t>
      </w:r>
      <w:r w:rsidR="005C4351" w:rsidRPr="00325BAA">
        <w:rPr>
          <w:rFonts w:ascii="Times New Roman" w:hAnsi="Times New Roman" w:cs="Times New Roman"/>
          <w:spacing w:val="30"/>
          <w:sz w:val="16"/>
          <w:szCs w:val="16"/>
        </w:rPr>
        <w:t xml:space="preserve"> </w:t>
      </w:r>
      <w:r w:rsidRPr="00325BAA">
        <w:rPr>
          <w:rFonts w:ascii="Times New Roman" w:hAnsi="Times New Roman" w:cs="Times New Roman"/>
          <w:sz w:val="16"/>
          <w:szCs w:val="16"/>
        </w:rPr>
        <w:t>in</w:t>
      </w:r>
      <w:r w:rsidR="005C4351" w:rsidRPr="00325BAA">
        <w:rPr>
          <w:rFonts w:ascii="Times New Roman" w:hAnsi="Times New Roman" w:cs="Times New Roman"/>
          <w:spacing w:val="32"/>
          <w:sz w:val="16"/>
          <w:szCs w:val="16"/>
        </w:rPr>
        <w:t xml:space="preserve"> </w:t>
      </w:r>
      <w:r w:rsidRPr="00325BAA">
        <w:rPr>
          <w:rFonts w:ascii="Times New Roman" w:hAnsi="Times New Roman" w:cs="Times New Roman"/>
          <w:sz w:val="16"/>
          <w:szCs w:val="16"/>
        </w:rPr>
        <w:t>Colombia.</w:t>
      </w:r>
      <w:r w:rsidR="005C4351" w:rsidRPr="00325BAA">
        <w:rPr>
          <w:rFonts w:ascii="Times New Roman" w:hAnsi="Times New Roman" w:cs="Times New Roman"/>
          <w:spacing w:val="30"/>
          <w:sz w:val="16"/>
          <w:szCs w:val="16"/>
        </w:rPr>
        <w:t xml:space="preserve"> </w:t>
      </w:r>
      <w:r w:rsidRPr="00325BAA">
        <w:rPr>
          <w:rFonts w:ascii="Times New Roman" w:hAnsi="Times New Roman" w:cs="Times New Roman"/>
          <w:sz w:val="16"/>
          <w:szCs w:val="16"/>
        </w:rPr>
        <w:t>Available</w:t>
      </w:r>
      <w:r w:rsidR="005C4351" w:rsidRPr="00325BAA">
        <w:rPr>
          <w:rFonts w:ascii="Times New Roman" w:hAnsi="Times New Roman" w:cs="Times New Roman"/>
          <w:spacing w:val="31"/>
          <w:sz w:val="16"/>
          <w:szCs w:val="16"/>
        </w:rPr>
        <w:t xml:space="preserve"> </w:t>
      </w:r>
      <w:r w:rsidRPr="00325BAA">
        <w:rPr>
          <w:rFonts w:ascii="Times New Roman" w:hAnsi="Times New Roman" w:cs="Times New Roman"/>
          <w:spacing w:val="-5"/>
          <w:sz w:val="16"/>
          <w:szCs w:val="16"/>
        </w:rPr>
        <w:t xml:space="preserve">at: </w:t>
      </w:r>
      <w:hyperlink r:id="rId15" w:history="1">
        <w:r w:rsidR="00CC0463" w:rsidRPr="00C47232">
          <w:rPr>
            <w:rStyle w:val="Hipervnculo"/>
            <w:rFonts w:ascii="Times New Roman" w:hAnsi="Times New Roman" w:cs="Times New Roman"/>
            <w:sz w:val="16"/>
            <w:szCs w:val="16"/>
          </w:rPr>
          <w:t>https://caribeafirmativo.lgbt/wp-content/uploads/2022/10/PERFILES-MIGRATORIOS-revision-agosto01.pdf</w:t>
        </w:r>
      </w:hyperlink>
      <w:r w:rsidR="00CC0463">
        <w:rPr>
          <w:rFonts w:ascii="Times New Roman" w:hAnsi="Times New Roman" w:cs="Times New Roman"/>
          <w:sz w:val="16"/>
          <w:szCs w:val="16"/>
        </w:rPr>
        <w:t xml:space="preserve"> </w:t>
      </w:r>
    </w:p>
  </w:footnote>
  <w:footnote w:id="24">
    <w:p w14:paraId="62525909" w14:textId="250CDD41" w:rsidR="00E75A3C" w:rsidRPr="00325BAA" w:rsidRDefault="00E75A3C" w:rsidP="00EE7201">
      <w:pPr>
        <w:rPr>
          <w:rFonts w:ascii="Times New Roman" w:hAnsi="Times New Roman" w:cs="Times New Roman"/>
          <w:sz w:val="16"/>
          <w:szCs w:val="16"/>
        </w:rPr>
      </w:pPr>
      <w:r w:rsidRPr="00325BAA">
        <w:rPr>
          <w:rStyle w:val="Refdenotaalpie"/>
          <w:rFonts w:ascii="Times New Roman" w:hAnsi="Times New Roman" w:cs="Times New Roman"/>
          <w:sz w:val="16"/>
          <w:szCs w:val="16"/>
          <w:vertAlign w:val="baseline"/>
        </w:rPr>
        <w:footnoteRef/>
      </w:r>
      <w:r w:rsidRPr="00325BAA">
        <w:rPr>
          <w:rFonts w:ascii="Times New Roman" w:hAnsi="Times New Roman" w:cs="Times New Roman"/>
          <w:sz w:val="16"/>
          <w:szCs w:val="16"/>
        </w:rPr>
        <w:t xml:space="preserve"> Caribe</w:t>
      </w:r>
      <w:r w:rsidRPr="00325BAA">
        <w:rPr>
          <w:rFonts w:ascii="Times New Roman" w:hAnsi="Times New Roman" w:cs="Times New Roman"/>
          <w:spacing w:val="79"/>
          <w:w w:val="150"/>
          <w:sz w:val="16"/>
          <w:szCs w:val="16"/>
        </w:rPr>
        <w:t xml:space="preserve"> </w:t>
      </w:r>
      <w:proofErr w:type="spellStart"/>
      <w:r w:rsidRPr="00325BAA">
        <w:rPr>
          <w:rFonts w:ascii="Times New Roman" w:hAnsi="Times New Roman" w:cs="Times New Roman"/>
          <w:sz w:val="16"/>
          <w:szCs w:val="16"/>
        </w:rPr>
        <w:t>Afirmativo</w:t>
      </w:r>
      <w:proofErr w:type="spellEnd"/>
      <w:r w:rsidRPr="00325BAA">
        <w:rPr>
          <w:rFonts w:ascii="Times New Roman" w:hAnsi="Times New Roman" w:cs="Times New Roman"/>
          <w:sz w:val="16"/>
          <w:szCs w:val="16"/>
        </w:rPr>
        <w:t>.</w:t>
      </w:r>
      <w:r w:rsidR="005C4351" w:rsidRPr="00325BAA">
        <w:rPr>
          <w:rFonts w:ascii="Times New Roman" w:hAnsi="Times New Roman" w:cs="Times New Roman"/>
          <w:spacing w:val="28"/>
          <w:sz w:val="16"/>
          <w:szCs w:val="16"/>
        </w:rPr>
        <w:t xml:space="preserve"> </w:t>
      </w:r>
      <w:r w:rsidRPr="00325BAA">
        <w:rPr>
          <w:rFonts w:ascii="Times New Roman" w:hAnsi="Times New Roman" w:cs="Times New Roman"/>
          <w:sz w:val="16"/>
          <w:szCs w:val="16"/>
        </w:rPr>
        <w:t>(2022)</w:t>
      </w:r>
      <w:r w:rsidRPr="00325BAA">
        <w:rPr>
          <w:rFonts w:ascii="Times New Roman" w:hAnsi="Times New Roman" w:cs="Times New Roman"/>
          <w:spacing w:val="78"/>
          <w:w w:val="150"/>
          <w:sz w:val="16"/>
          <w:szCs w:val="16"/>
        </w:rPr>
        <w:t xml:space="preserve"> </w:t>
      </w:r>
      <w:r w:rsidRPr="00325BAA">
        <w:rPr>
          <w:rFonts w:ascii="Times New Roman" w:hAnsi="Times New Roman" w:cs="Times New Roman"/>
          <w:sz w:val="16"/>
          <w:szCs w:val="16"/>
        </w:rPr>
        <w:t>Migration</w:t>
      </w:r>
      <w:r w:rsidR="005C4351" w:rsidRPr="00325BAA">
        <w:rPr>
          <w:rFonts w:ascii="Times New Roman" w:hAnsi="Times New Roman" w:cs="Times New Roman"/>
          <w:spacing w:val="29"/>
          <w:sz w:val="16"/>
          <w:szCs w:val="16"/>
        </w:rPr>
        <w:t xml:space="preserve"> </w:t>
      </w:r>
      <w:r w:rsidRPr="00325BAA">
        <w:rPr>
          <w:rFonts w:ascii="Times New Roman" w:hAnsi="Times New Roman" w:cs="Times New Roman"/>
          <w:sz w:val="16"/>
          <w:szCs w:val="16"/>
        </w:rPr>
        <w:t>Profiles</w:t>
      </w:r>
      <w:r w:rsidR="005C4351" w:rsidRPr="00325BAA">
        <w:rPr>
          <w:rFonts w:ascii="Times New Roman" w:hAnsi="Times New Roman" w:cs="Times New Roman"/>
          <w:spacing w:val="28"/>
          <w:sz w:val="16"/>
          <w:szCs w:val="16"/>
        </w:rPr>
        <w:t xml:space="preserve"> </w:t>
      </w:r>
      <w:r w:rsidRPr="00325BAA">
        <w:rPr>
          <w:rFonts w:ascii="Times New Roman" w:hAnsi="Times New Roman" w:cs="Times New Roman"/>
          <w:sz w:val="16"/>
          <w:szCs w:val="16"/>
        </w:rPr>
        <w:t>of</w:t>
      </w:r>
      <w:r w:rsidR="005C4351" w:rsidRPr="00325BAA">
        <w:rPr>
          <w:rFonts w:ascii="Times New Roman" w:hAnsi="Times New Roman" w:cs="Times New Roman"/>
          <w:spacing w:val="29"/>
          <w:sz w:val="16"/>
          <w:szCs w:val="16"/>
        </w:rPr>
        <w:t xml:space="preserve"> </w:t>
      </w:r>
      <w:r w:rsidRPr="00325BAA">
        <w:rPr>
          <w:rFonts w:ascii="Times New Roman" w:hAnsi="Times New Roman" w:cs="Times New Roman"/>
          <w:sz w:val="16"/>
          <w:szCs w:val="16"/>
        </w:rPr>
        <w:t>Venezuelan</w:t>
      </w:r>
      <w:r w:rsidR="005C4351" w:rsidRPr="00325BAA">
        <w:rPr>
          <w:rFonts w:ascii="Times New Roman" w:hAnsi="Times New Roman" w:cs="Times New Roman"/>
          <w:spacing w:val="29"/>
          <w:sz w:val="16"/>
          <w:szCs w:val="16"/>
        </w:rPr>
        <w:t xml:space="preserve"> </w:t>
      </w:r>
      <w:r w:rsidRPr="00325BAA">
        <w:rPr>
          <w:rFonts w:ascii="Times New Roman" w:hAnsi="Times New Roman" w:cs="Times New Roman"/>
          <w:sz w:val="16"/>
          <w:szCs w:val="16"/>
        </w:rPr>
        <w:t>LGBTI+</w:t>
      </w:r>
      <w:r w:rsidRPr="00325BAA">
        <w:rPr>
          <w:rFonts w:ascii="Times New Roman" w:hAnsi="Times New Roman" w:cs="Times New Roman"/>
          <w:spacing w:val="79"/>
          <w:w w:val="150"/>
          <w:sz w:val="16"/>
          <w:szCs w:val="16"/>
        </w:rPr>
        <w:t xml:space="preserve"> </w:t>
      </w:r>
      <w:r w:rsidRPr="00325BAA">
        <w:rPr>
          <w:rFonts w:ascii="Times New Roman" w:hAnsi="Times New Roman" w:cs="Times New Roman"/>
          <w:sz w:val="16"/>
          <w:szCs w:val="16"/>
        </w:rPr>
        <w:t>People</w:t>
      </w:r>
      <w:r w:rsidRPr="00325BAA">
        <w:rPr>
          <w:rFonts w:ascii="Times New Roman" w:hAnsi="Times New Roman" w:cs="Times New Roman"/>
          <w:spacing w:val="79"/>
          <w:w w:val="150"/>
          <w:sz w:val="16"/>
          <w:szCs w:val="16"/>
        </w:rPr>
        <w:t xml:space="preserve"> </w:t>
      </w:r>
      <w:r w:rsidRPr="00325BAA">
        <w:rPr>
          <w:rFonts w:ascii="Times New Roman" w:hAnsi="Times New Roman" w:cs="Times New Roman"/>
          <w:sz w:val="16"/>
          <w:szCs w:val="16"/>
        </w:rPr>
        <w:t>in</w:t>
      </w:r>
      <w:r w:rsidR="005C4351" w:rsidRPr="00325BAA">
        <w:rPr>
          <w:rFonts w:ascii="Times New Roman" w:hAnsi="Times New Roman" w:cs="Times New Roman"/>
          <w:spacing w:val="29"/>
          <w:sz w:val="16"/>
          <w:szCs w:val="16"/>
        </w:rPr>
        <w:t xml:space="preserve"> </w:t>
      </w:r>
      <w:r w:rsidRPr="00325BAA">
        <w:rPr>
          <w:rFonts w:ascii="Times New Roman" w:hAnsi="Times New Roman" w:cs="Times New Roman"/>
          <w:sz w:val="16"/>
          <w:szCs w:val="16"/>
        </w:rPr>
        <w:t>Colombia.</w:t>
      </w:r>
      <w:r w:rsidR="005C4351" w:rsidRPr="00325BAA">
        <w:rPr>
          <w:rFonts w:ascii="Times New Roman" w:hAnsi="Times New Roman" w:cs="Times New Roman"/>
          <w:spacing w:val="28"/>
          <w:sz w:val="16"/>
          <w:szCs w:val="16"/>
        </w:rPr>
        <w:t xml:space="preserve"> </w:t>
      </w:r>
      <w:r w:rsidRPr="00325BAA">
        <w:rPr>
          <w:rFonts w:ascii="Times New Roman" w:hAnsi="Times New Roman" w:cs="Times New Roman"/>
          <w:sz w:val="16"/>
          <w:szCs w:val="16"/>
        </w:rPr>
        <w:t>Available</w:t>
      </w:r>
      <w:r w:rsidR="005C4351" w:rsidRPr="00325BAA">
        <w:rPr>
          <w:rFonts w:ascii="Times New Roman" w:hAnsi="Times New Roman" w:cs="Times New Roman"/>
          <w:spacing w:val="29"/>
          <w:sz w:val="16"/>
          <w:szCs w:val="16"/>
        </w:rPr>
        <w:t xml:space="preserve"> </w:t>
      </w:r>
      <w:r w:rsidRPr="00325BAA">
        <w:rPr>
          <w:rFonts w:ascii="Times New Roman" w:hAnsi="Times New Roman" w:cs="Times New Roman"/>
          <w:spacing w:val="-5"/>
          <w:sz w:val="16"/>
          <w:szCs w:val="16"/>
        </w:rPr>
        <w:t xml:space="preserve">on: </w:t>
      </w:r>
      <w:hyperlink r:id="rId16" w:history="1">
        <w:r w:rsidR="00CC0463" w:rsidRPr="00C47232">
          <w:rPr>
            <w:rStyle w:val="Hipervnculo"/>
            <w:rFonts w:ascii="Times New Roman" w:hAnsi="Times New Roman" w:cs="Times New Roman"/>
            <w:sz w:val="16"/>
            <w:szCs w:val="16"/>
          </w:rPr>
          <w:t>https://caribeafirmativo.lgbt/wp-content/uploads/2022/10/PERFILES-MIGRATORIOS-revision-agosto01.pdf</w:t>
        </w:r>
      </w:hyperlink>
      <w:r w:rsidR="00CC0463">
        <w:rPr>
          <w:rFonts w:ascii="Times New Roman" w:hAnsi="Times New Roman" w:cs="Times New Roman"/>
          <w:sz w:val="16"/>
          <w:szCs w:val="16"/>
        </w:rPr>
        <w:t xml:space="preserve"> </w:t>
      </w:r>
    </w:p>
    <w:p w14:paraId="4B8AA981" w14:textId="02251402" w:rsidR="00E75A3C" w:rsidRPr="00325BAA" w:rsidRDefault="00E75A3C" w:rsidP="00EE7201">
      <w:pPr>
        <w:rPr>
          <w:rFonts w:ascii="Times New Roman" w:hAnsi="Times New Roman" w:cs="Times New Roman"/>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D46FD" w14:textId="3FB91160" w:rsidR="00683BC6" w:rsidRDefault="00683BC6">
    <w:pPr>
      <w:pStyle w:val="Encabezado"/>
    </w:pPr>
    <w:r>
      <w:rPr>
        <w:noProof/>
      </w:rPr>
      <w:drawing>
        <wp:anchor distT="114300" distB="114300" distL="114300" distR="114300" simplePos="0" relativeHeight="251605504" behindDoc="1" locked="0" layoutInCell="1" hidden="0" allowOverlap="1" wp14:anchorId="30146FEA" wp14:editId="58CD4853">
          <wp:simplePos x="0" y="0"/>
          <wp:positionH relativeFrom="column">
            <wp:posOffset>4094480</wp:posOffset>
          </wp:positionH>
          <wp:positionV relativeFrom="paragraph">
            <wp:posOffset>-351790</wp:posOffset>
          </wp:positionV>
          <wp:extent cx="1669415" cy="1332230"/>
          <wp:effectExtent l="0" t="0" r="0" b="0"/>
          <wp:wrapNone/>
          <wp:docPr id="5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669415" cy="1332230"/>
                  </a:xfrm>
                  <a:prstGeom prst="rect">
                    <a:avLst/>
                  </a:prstGeom>
                  <a:ln/>
                </pic:spPr>
              </pic:pic>
            </a:graphicData>
          </a:graphic>
        </wp:anchor>
      </w:drawing>
    </w:r>
    <w:r>
      <w:rPr>
        <w:noProof/>
      </w:rPr>
      <w:drawing>
        <wp:anchor distT="0" distB="0" distL="0" distR="0" simplePos="0" relativeHeight="251558400" behindDoc="0" locked="0" layoutInCell="1" hidden="0" allowOverlap="1" wp14:anchorId="709E38F3" wp14:editId="63EEB270">
          <wp:simplePos x="0" y="0"/>
          <wp:positionH relativeFrom="column">
            <wp:posOffset>2091193</wp:posOffset>
          </wp:positionH>
          <wp:positionV relativeFrom="paragraph">
            <wp:posOffset>-183487</wp:posOffset>
          </wp:positionV>
          <wp:extent cx="1764405" cy="992399"/>
          <wp:effectExtent l="0" t="0" r="0" b="0"/>
          <wp:wrapSquare wrapText="bothSides" distT="0" distB="0" distL="0" distR="0"/>
          <wp:docPr id="6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764405" cy="992399"/>
                  </a:xfrm>
                  <a:prstGeom prst="rect">
                    <a:avLst/>
                  </a:prstGeom>
                  <a:ln/>
                </pic:spPr>
              </pic:pic>
            </a:graphicData>
          </a:graphic>
        </wp:anchor>
      </w:drawing>
    </w:r>
    <w:r>
      <w:rPr>
        <w:rFonts w:ascii="Aptos" w:eastAsia="Aptos" w:hAnsi="Aptos" w:cs="Aptos"/>
        <w:noProof/>
        <w:sz w:val="24"/>
        <w:szCs w:val="24"/>
      </w:rPr>
      <w:drawing>
        <wp:inline distT="114300" distB="114300" distL="114300" distR="114300" wp14:anchorId="3B1FF73C" wp14:editId="0DD9371C">
          <wp:extent cx="1452472" cy="983933"/>
          <wp:effectExtent l="0" t="0" r="0" b="7620"/>
          <wp:docPr id="6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
                  <a:srcRect/>
                  <a:stretch>
                    <a:fillRect/>
                  </a:stretch>
                </pic:blipFill>
                <pic:spPr>
                  <a:xfrm>
                    <a:off x="0" y="0"/>
                    <a:ext cx="1452472" cy="983933"/>
                  </a:xfrm>
                  <a:prstGeom prst="rect">
                    <a:avLst/>
                  </a:prstGeom>
                  <a:ln/>
                </pic:spPr>
              </pic:pic>
            </a:graphicData>
          </a:graphic>
        </wp:inline>
      </w:drawing>
    </w:r>
  </w:p>
  <w:p w14:paraId="3B857094" w14:textId="64DE32BC" w:rsidR="00683BC6" w:rsidRDefault="00683BC6">
    <w:pPr>
      <w:pStyle w:val="Textoindependiente"/>
      <w:spacing w:line="14" w:lineRule="auto"/>
      <w:ind w:left="0"/>
      <w:jc w:val="lef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B3061"/>
    <w:multiLevelType w:val="hybridMultilevel"/>
    <w:tmpl w:val="5CE889D2"/>
    <w:lvl w:ilvl="0" w:tplc="E476288C">
      <w:start w:val="3"/>
      <w:numFmt w:val="decimal"/>
      <w:lvlText w:val="%1."/>
      <w:lvlJc w:val="left"/>
      <w:pPr>
        <w:ind w:left="50" w:hanging="293"/>
      </w:pPr>
      <w:rPr>
        <w:rFonts w:ascii="Arial MT" w:eastAsia="Arial MT" w:hAnsi="Arial MT" w:cs="Arial MT" w:hint="default"/>
        <w:b w:val="0"/>
        <w:bCs w:val="0"/>
        <w:i w:val="0"/>
        <w:iCs w:val="0"/>
        <w:spacing w:val="0"/>
        <w:w w:val="100"/>
        <w:sz w:val="24"/>
        <w:szCs w:val="24"/>
        <w:lang w:val="en-US" w:eastAsia="en-US" w:bidi="ar-SA"/>
      </w:rPr>
    </w:lvl>
    <w:lvl w:ilvl="1" w:tplc="FDD0C92C">
      <w:numFmt w:val="bullet"/>
      <w:lvlText w:val="•"/>
      <w:lvlJc w:val="left"/>
      <w:pPr>
        <w:ind w:left="855" w:hanging="293"/>
      </w:pPr>
      <w:rPr>
        <w:rFonts w:hint="default"/>
        <w:lang w:val="en-US" w:eastAsia="en-US" w:bidi="ar-SA"/>
      </w:rPr>
    </w:lvl>
    <w:lvl w:ilvl="2" w:tplc="385ED770">
      <w:numFmt w:val="bullet"/>
      <w:lvlText w:val="•"/>
      <w:lvlJc w:val="left"/>
      <w:pPr>
        <w:ind w:left="1651" w:hanging="293"/>
      </w:pPr>
      <w:rPr>
        <w:rFonts w:hint="default"/>
        <w:lang w:val="en-US" w:eastAsia="en-US" w:bidi="ar-SA"/>
      </w:rPr>
    </w:lvl>
    <w:lvl w:ilvl="3" w:tplc="72A0E852">
      <w:numFmt w:val="bullet"/>
      <w:lvlText w:val="•"/>
      <w:lvlJc w:val="left"/>
      <w:pPr>
        <w:ind w:left="2447" w:hanging="293"/>
      </w:pPr>
      <w:rPr>
        <w:rFonts w:hint="default"/>
        <w:lang w:val="en-US" w:eastAsia="en-US" w:bidi="ar-SA"/>
      </w:rPr>
    </w:lvl>
    <w:lvl w:ilvl="4" w:tplc="53045162">
      <w:numFmt w:val="bullet"/>
      <w:lvlText w:val="•"/>
      <w:lvlJc w:val="left"/>
      <w:pPr>
        <w:ind w:left="3243" w:hanging="293"/>
      </w:pPr>
      <w:rPr>
        <w:rFonts w:hint="default"/>
        <w:lang w:val="en-US" w:eastAsia="en-US" w:bidi="ar-SA"/>
      </w:rPr>
    </w:lvl>
    <w:lvl w:ilvl="5" w:tplc="72EC47FA">
      <w:numFmt w:val="bullet"/>
      <w:lvlText w:val="•"/>
      <w:lvlJc w:val="left"/>
      <w:pPr>
        <w:ind w:left="4039" w:hanging="293"/>
      </w:pPr>
      <w:rPr>
        <w:rFonts w:hint="default"/>
        <w:lang w:val="en-US" w:eastAsia="en-US" w:bidi="ar-SA"/>
      </w:rPr>
    </w:lvl>
    <w:lvl w:ilvl="6" w:tplc="C9A434A2">
      <w:numFmt w:val="bullet"/>
      <w:lvlText w:val="•"/>
      <w:lvlJc w:val="left"/>
      <w:pPr>
        <w:ind w:left="4834" w:hanging="293"/>
      </w:pPr>
      <w:rPr>
        <w:rFonts w:hint="default"/>
        <w:lang w:val="en-US" w:eastAsia="en-US" w:bidi="ar-SA"/>
      </w:rPr>
    </w:lvl>
    <w:lvl w:ilvl="7" w:tplc="76B0B7EE">
      <w:numFmt w:val="bullet"/>
      <w:lvlText w:val="•"/>
      <w:lvlJc w:val="left"/>
      <w:pPr>
        <w:ind w:left="5630" w:hanging="293"/>
      </w:pPr>
      <w:rPr>
        <w:rFonts w:hint="default"/>
        <w:lang w:val="en-US" w:eastAsia="en-US" w:bidi="ar-SA"/>
      </w:rPr>
    </w:lvl>
    <w:lvl w:ilvl="8" w:tplc="A7A261AA">
      <w:numFmt w:val="bullet"/>
      <w:lvlText w:val="•"/>
      <w:lvlJc w:val="left"/>
      <w:pPr>
        <w:ind w:left="6426" w:hanging="293"/>
      </w:pPr>
      <w:rPr>
        <w:rFonts w:hint="default"/>
        <w:lang w:val="en-US" w:eastAsia="en-US" w:bidi="ar-SA"/>
      </w:rPr>
    </w:lvl>
  </w:abstractNum>
  <w:abstractNum w:abstractNumId="1" w15:restartNumberingAfterBreak="0">
    <w:nsid w:val="21346D7E"/>
    <w:multiLevelType w:val="multilevel"/>
    <w:tmpl w:val="4784021C"/>
    <w:lvl w:ilvl="0">
      <w:start w:val="1"/>
      <w:numFmt w:val="decimal"/>
      <w:lvlText w:val="%1."/>
      <w:lvlJc w:val="left"/>
      <w:pPr>
        <w:ind w:left="1612" w:hanging="269"/>
      </w:pPr>
      <w:rPr>
        <w:rFonts w:hint="default"/>
        <w:spacing w:val="0"/>
        <w:w w:val="100"/>
        <w:lang w:val="en-US" w:eastAsia="en-US" w:bidi="ar-SA"/>
      </w:rPr>
    </w:lvl>
    <w:lvl w:ilvl="1">
      <w:start w:val="1"/>
      <w:numFmt w:val="decimal"/>
      <w:lvlText w:val="%1.%2."/>
      <w:lvlJc w:val="left"/>
      <w:pPr>
        <w:ind w:left="1811" w:hanging="468"/>
      </w:pPr>
      <w:rPr>
        <w:rFonts w:ascii="Times New Roman" w:eastAsia="Arial" w:hAnsi="Times New Roman" w:cs="Times New Roman" w:hint="default"/>
        <w:b/>
        <w:bCs/>
        <w:i w:val="0"/>
        <w:iCs w:val="0"/>
        <w:spacing w:val="0"/>
        <w:w w:val="100"/>
        <w:sz w:val="20"/>
        <w:szCs w:val="20"/>
        <w:lang w:val="en-US" w:eastAsia="en-US" w:bidi="ar-SA"/>
      </w:rPr>
    </w:lvl>
    <w:lvl w:ilvl="2">
      <w:numFmt w:val="bullet"/>
      <w:lvlText w:val="•"/>
      <w:lvlJc w:val="left"/>
      <w:pPr>
        <w:ind w:left="2804" w:hanging="468"/>
      </w:pPr>
      <w:rPr>
        <w:rFonts w:hint="default"/>
        <w:lang w:val="en-US" w:eastAsia="en-US" w:bidi="ar-SA"/>
      </w:rPr>
    </w:lvl>
    <w:lvl w:ilvl="3">
      <w:numFmt w:val="bullet"/>
      <w:lvlText w:val="•"/>
      <w:lvlJc w:val="left"/>
      <w:pPr>
        <w:ind w:left="3804" w:hanging="468"/>
      </w:pPr>
      <w:rPr>
        <w:rFonts w:hint="default"/>
        <w:lang w:val="en-US" w:eastAsia="en-US" w:bidi="ar-SA"/>
      </w:rPr>
    </w:lvl>
    <w:lvl w:ilvl="4">
      <w:numFmt w:val="bullet"/>
      <w:lvlText w:val="•"/>
      <w:lvlJc w:val="left"/>
      <w:pPr>
        <w:ind w:left="4804" w:hanging="468"/>
      </w:pPr>
      <w:rPr>
        <w:rFonts w:hint="default"/>
        <w:lang w:val="en-US" w:eastAsia="en-US" w:bidi="ar-SA"/>
      </w:rPr>
    </w:lvl>
    <w:lvl w:ilvl="5">
      <w:numFmt w:val="bullet"/>
      <w:lvlText w:val="•"/>
      <w:lvlJc w:val="left"/>
      <w:pPr>
        <w:ind w:left="5804" w:hanging="468"/>
      </w:pPr>
      <w:rPr>
        <w:rFonts w:hint="default"/>
        <w:lang w:val="en-US" w:eastAsia="en-US" w:bidi="ar-SA"/>
      </w:rPr>
    </w:lvl>
    <w:lvl w:ilvl="6">
      <w:numFmt w:val="bullet"/>
      <w:lvlText w:val="•"/>
      <w:lvlJc w:val="left"/>
      <w:pPr>
        <w:ind w:left="6804" w:hanging="468"/>
      </w:pPr>
      <w:rPr>
        <w:rFonts w:hint="default"/>
        <w:lang w:val="en-US" w:eastAsia="en-US" w:bidi="ar-SA"/>
      </w:rPr>
    </w:lvl>
    <w:lvl w:ilvl="7">
      <w:numFmt w:val="bullet"/>
      <w:lvlText w:val="•"/>
      <w:lvlJc w:val="left"/>
      <w:pPr>
        <w:ind w:left="7804" w:hanging="468"/>
      </w:pPr>
      <w:rPr>
        <w:rFonts w:hint="default"/>
        <w:lang w:val="en-US" w:eastAsia="en-US" w:bidi="ar-SA"/>
      </w:rPr>
    </w:lvl>
    <w:lvl w:ilvl="8">
      <w:numFmt w:val="bullet"/>
      <w:lvlText w:val="•"/>
      <w:lvlJc w:val="left"/>
      <w:pPr>
        <w:ind w:left="8804" w:hanging="468"/>
      </w:pPr>
      <w:rPr>
        <w:rFonts w:hint="default"/>
        <w:lang w:val="en-US" w:eastAsia="en-US" w:bidi="ar-SA"/>
      </w:rPr>
    </w:lvl>
  </w:abstractNum>
  <w:abstractNum w:abstractNumId="2" w15:restartNumberingAfterBreak="0">
    <w:nsid w:val="27C56213"/>
    <w:multiLevelType w:val="hybridMultilevel"/>
    <w:tmpl w:val="7914789A"/>
    <w:lvl w:ilvl="0" w:tplc="0900AA9E">
      <w:start w:val="1"/>
      <w:numFmt w:val="decimal"/>
      <w:lvlText w:val="%1."/>
      <w:lvlJc w:val="left"/>
      <w:pPr>
        <w:ind w:left="259" w:hanging="346"/>
      </w:pPr>
      <w:rPr>
        <w:rFonts w:hint="default"/>
        <w:spacing w:val="0"/>
        <w:w w:val="100"/>
        <w:lang w:val="en-US" w:eastAsia="en-US" w:bidi="ar-SA"/>
      </w:rPr>
    </w:lvl>
    <w:lvl w:ilvl="1" w:tplc="0D8C11C2">
      <w:numFmt w:val="bullet"/>
      <w:lvlText w:val="•"/>
      <w:lvlJc w:val="left"/>
      <w:pPr>
        <w:ind w:left="1206" w:hanging="346"/>
      </w:pPr>
      <w:rPr>
        <w:rFonts w:hint="default"/>
        <w:lang w:val="en-US" w:eastAsia="en-US" w:bidi="ar-SA"/>
      </w:rPr>
    </w:lvl>
    <w:lvl w:ilvl="2" w:tplc="8B969ACE">
      <w:numFmt w:val="bullet"/>
      <w:lvlText w:val="•"/>
      <w:lvlJc w:val="left"/>
      <w:pPr>
        <w:ind w:left="2152" w:hanging="346"/>
      </w:pPr>
      <w:rPr>
        <w:rFonts w:hint="default"/>
        <w:lang w:val="en-US" w:eastAsia="en-US" w:bidi="ar-SA"/>
      </w:rPr>
    </w:lvl>
    <w:lvl w:ilvl="3" w:tplc="62C812A2">
      <w:numFmt w:val="bullet"/>
      <w:lvlText w:val="•"/>
      <w:lvlJc w:val="left"/>
      <w:pPr>
        <w:ind w:left="3098" w:hanging="346"/>
      </w:pPr>
      <w:rPr>
        <w:rFonts w:hint="default"/>
        <w:lang w:val="en-US" w:eastAsia="en-US" w:bidi="ar-SA"/>
      </w:rPr>
    </w:lvl>
    <w:lvl w:ilvl="4" w:tplc="5596D16E">
      <w:numFmt w:val="bullet"/>
      <w:lvlText w:val="•"/>
      <w:lvlJc w:val="left"/>
      <w:pPr>
        <w:ind w:left="4044" w:hanging="346"/>
      </w:pPr>
      <w:rPr>
        <w:rFonts w:hint="default"/>
        <w:lang w:val="en-US" w:eastAsia="en-US" w:bidi="ar-SA"/>
      </w:rPr>
    </w:lvl>
    <w:lvl w:ilvl="5" w:tplc="1E54D0B4">
      <w:numFmt w:val="bullet"/>
      <w:lvlText w:val="•"/>
      <w:lvlJc w:val="left"/>
      <w:pPr>
        <w:ind w:left="4990" w:hanging="346"/>
      </w:pPr>
      <w:rPr>
        <w:rFonts w:hint="default"/>
        <w:lang w:val="en-US" w:eastAsia="en-US" w:bidi="ar-SA"/>
      </w:rPr>
    </w:lvl>
    <w:lvl w:ilvl="6" w:tplc="007E5884">
      <w:numFmt w:val="bullet"/>
      <w:lvlText w:val="•"/>
      <w:lvlJc w:val="left"/>
      <w:pPr>
        <w:ind w:left="5936" w:hanging="346"/>
      </w:pPr>
      <w:rPr>
        <w:rFonts w:hint="default"/>
        <w:lang w:val="en-US" w:eastAsia="en-US" w:bidi="ar-SA"/>
      </w:rPr>
    </w:lvl>
    <w:lvl w:ilvl="7" w:tplc="42F8B9E2">
      <w:numFmt w:val="bullet"/>
      <w:lvlText w:val="•"/>
      <w:lvlJc w:val="left"/>
      <w:pPr>
        <w:ind w:left="6882" w:hanging="346"/>
      </w:pPr>
      <w:rPr>
        <w:rFonts w:hint="default"/>
        <w:lang w:val="en-US" w:eastAsia="en-US" w:bidi="ar-SA"/>
      </w:rPr>
    </w:lvl>
    <w:lvl w:ilvl="8" w:tplc="936E6220">
      <w:numFmt w:val="bullet"/>
      <w:lvlText w:val="•"/>
      <w:lvlJc w:val="left"/>
      <w:pPr>
        <w:ind w:left="7828" w:hanging="346"/>
      </w:pPr>
      <w:rPr>
        <w:rFonts w:hint="default"/>
        <w:lang w:val="en-US" w:eastAsia="en-US" w:bidi="ar-SA"/>
      </w:rPr>
    </w:lvl>
  </w:abstractNum>
  <w:abstractNum w:abstractNumId="3" w15:restartNumberingAfterBreak="0">
    <w:nsid w:val="29266397"/>
    <w:multiLevelType w:val="hybridMultilevel"/>
    <w:tmpl w:val="BAAAA5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B20413"/>
    <w:multiLevelType w:val="multilevel"/>
    <w:tmpl w:val="05DE6FE0"/>
    <w:lvl w:ilvl="0">
      <w:start w:val="1"/>
      <w:numFmt w:val="decimal"/>
      <w:lvlText w:val="%1."/>
      <w:lvlJc w:val="left"/>
      <w:pPr>
        <w:ind w:left="318" w:hanging="269"/>
      </w:pPr>
      <w:rPr>
        <w:rFonts w:ascii="Arial MT" w:eastAsia="Arial MT" w:hAnsi="Arial MT" w:cs="Arial MT" w:hint="default"/>
        <w:b w:val="0"/>
        <w:bCs w:val="0"/>
        <w:i w:val="0"/>
        <w:iCs w:val="0"/>
        <w:spacing w:val="0"/>
        <w:w w:val="100"/>
        <w:sz w:val="24"/>
        <w:szCs w:val="24"/>
        <w:lang w:val="en-US" w:eastAsia="en-US" w:bidi="ar-SA"/>
      </w:rPr>
    </w:lvl>
    <w:lvl w:ilvl="1">
      <w:start w:val="1"/>
      <w:numFmt w:val="decimal"/>
      <w:lvlText w:val="%1.%2."/>
      <w:lvlJc w:val="left"/>
      <w:pPr>
        <w:ind w:left="50" w:hanging="512"/>
      </w:pPr>
      <w:rPr>
        <w:rFonts w:ascii="Arial MT" w:eastAsia="Arial MT" w:hAnsi="Arial MT" w:cs="Arial MT" w:hint="default"/>
        <w:b w:val="0"/>
        <w:bCs w:val="0"/>
        <w:i w:val="0"/>
        <w:iCs w:val="0"/>
        <w:spacing w:val="0"/>
        <w:w w:val="100"/>
        <w:sz w:val="24"/>
        <w:szCs w:val="24"/>
        <w:lang w:val="en-US" w:eastAsia="en-US" w:bidi="ar-SA"/>
      </w:rPr>
    </w:lvl>
    <w:lvl w:ilvl="2">
      <w:numFmt w:val="bullet"/>
      <w:lvlText w:val="•"/>
      <w:lvlJc w:val="left"/>
      <w:pPr>
        <w:ind w:left="1175" w:hanging="512"/>
      </w:pPr>
      <w:rPr>
        <w:rFonts w:hint="default"/>
        <w:lang w:val="en-US" w:eastAsia="en-US" w:bidi="ar-SA"/>
      </w:rPr>
    </w:lvl>
    <w:lvl w:ilvl="3">
      <w:numFmt w:val="bullet"/>
      <w:lvlText w:val="•"/>
      <w:lvlJc w:val="left"/>
      <w:pPr>
        <w:ind w:left="2030" w:hanging="512"/>
      </w:pPr>
      <w:rPr>
        <w:rFonts w:hint="default"/>
        <w:lang w:val="en-US" w:eastAsia="en-US" w:bidi="ar-SA"/>
      </w:rPr>
    </w:lvl>
    <w:lvl w:ilvl="4">
      <w:numFmt w:val="bullet"/>
      <w:lvlText w:val="•"/>
      <w:lvlJc w:val="left"/>
      <w:pPr>
        <w:ind w:left="2886" w:hanging="512"/>
      </w:pPr>
      <w:rPr>
        <w:rFonts w:hint="default"/>
        <w:lang w:val="en-US" w:eastAsia="en-US" w:bidi="ar-SA"/>
      </w:rPr>
    </w:lvl>
    <w:lvl w:ilvl="5">
      <w:numFmt w:val="bullet"/>
      <w:lvlText w:val="•"/>
      <w:lvlJc w:val="left"/>
      <w:pPr>
        <w:ind w:left="3741" w:hanging="512"/>
      </w:pPr>
      <w:rPr>
        <w:rFonts w:hint="default"/>
        <w:lang w:val="en-US" w:eastAsia="en-US" w:bidi="ar-SA"/>
      </w:rPr>
    </w:lvl>
    <w:lvl w:ilvl="6">
      <w:numFmt w:val="bullet"/>
      <w:lvlText w:val="•"/>
      <w:lvlJc w:val="left"/>
      <w:pPr>
        <w:ind w:left="4596" w:hanging="512"/>
      </w:pPr>
      <w:rPr>
        <w:rFonts w:hint="default"/>
        <w:lang w:val="en-US" w:eastAsia="en-US" w:bidi="ar-SA"/>
      </w:rPr>
    </w:lvl>
    <w:lvl w:ilvl="7">
      <w:numFmt w:val="bullet"/>
      <w:lvlText w:val="•"/>
      <w:lvlJc w:val="left"/>
      <w:pPr>
        <w:ind w:left="5452" w:hanging="512"/>
      </w:pPr>
      <w:rPr>
        <w:rFonts w:hint="default"/>
        <w:lang w:val="en-US" w:eastAsia="en-US" w:bidi="ar-SA"/>
      </w:rPr>
    </w:lvl>
    <w:lvl w:ilvl="8">
      <w:numFmt w:val="bullet"/>
      <w:lvlText w:val="•"/>
      <w:lvlJc w:val="left"/>
      <w:pPr>
        <w:ind w:left="6307" w:hanging="512"/>
      </w:pPr>
      <w:rPr>
        <w:rFonts w:hint="default"/>
        <w:lang w:val="en-US" w:eastAsia="en-US" w:bidi="ar-SA"/>
      </w:rPr>
    </w:lvl>
  </w:abstractNum>
  <w:abstractNum w:abstractNumId="5" w15:restartNumberingAfterBreak="0">
    <w:nsid w:val="3603610A"/>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8DC7F02"/>
    <w:multiLevelType w:val="multilevel"/>
    <w:tmpl w:val="0F72C744"/>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A4B28F0"/>
    <w:multiLevelType w:val="multilevel"/>
    <w:tmpl w:val="0F72C744"/>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6895E58"/>
    <w:multiLevelType w:val="multilevel"/>
    <w:tmpl w:val="4D9CB1CC"/>
    <w:lvl w:ilvl="0">
      <w:start w:val="2"/>
      <w:numFmt w:val="decimal"/>
      <w:lvlText w:val="%1"/>
      <w:lvlJc w:val="left"/>
      <w:pPr>
        <w:ind w:left="518" w:hanging="468"/>
      </w:pPr>
      <w:rPr>
        <w:rFonts w:hint="default"/>
        <w:lang w:val="en-US" w:eastAsia="en-US" w:bidi="ar-SA"/>
      </w:rPr>
    </w:lvl>
    <w:lvl w:ilvl="1">
      <w:start w:val="2"/>
      <w:numFmt w:val="decimal"/>
      <w:lvlText w:val="%1.%2."/>
      <w:lvlJc w:val="left"/>
      <w:pPr>
        <w:ind w:left="518" w:hanging="468"/>
      </w:pPr>
      <w:rPr>
        <w:rFonts w:ascii="Arial MT" w:eastAsia="Arial MT" w:hAnsi="Arial MT" w:cs="Arial MT" w:hint="default"/>
        <w:b w:val="0"/>
        <w:bCs w:val="0"/>
        <w:i w:val="0"/>
        <w:iCs w:val="0"/>
        <w:spacing w:val="0"/>
        <w:w w:val="100"/>
        <w:sz w:val="24"/>
        <w:szCs w:val="24"/>
        <w:lang w:val="en-US" w:eastAsia="en-US" w:bidi="ar-SA"/>
      </w:rPr>
    </w:lvl>
    <w:lvl w:ilvl="2">
      <w:numFmt w:val="bullet"/>
      <w:lvlText w:val="•"/>
      <w:lvlJc w:val="left"/>
      <w:pPr>
        <w:ind w:left="2019" w:hanging="468"/>
      </w:pPr>
      <w:rPr>
        <w:rFonts w:hint="default"/>
        <w:lang w:val="en-US" w:eastAsia="en-US" w:bidi="ar-SA"/>
      </w:rPr>
    </w:lvl>
    <w:lvl w:ilvl="3">
      <w:numFmt w:val="bullet"/>
      <w:lvlText w:val="•"/>
      <w:lvlJc w:val="left"/>
      <w:pPr>
        <w:ind w:left="2769" w:hanging="468"/>
      </w:pPr>
      <w:rPr>
        <w:rFonts w:hint="default"/>
        <w:lang w:val="en-US" w:eastAsia="en-US" w:bidi="ar-SA"/>
      </w:rPr>
    </w:lvl>
    <w:lvl w:ilvl="4">
      <w:numFmt w:val="bullet"/>
      <w:lvlText w:val="•"/>
      <w:lvlJc w:val="left"/>
      <w:pPr>
        <w:ind w:left="3519" w:hanging="468"/>
      </w:pPr>
      <w:rPr>
        <w:rFonts w:hint="default"/>
        <w:lang w:val="en-US" w:eastAsia="en-US" w:bidi="ar-SA"/>
      </w:rPr>
    </w:lvl>
    <w:lvl w:ilvl="5">
      <w:numFmt w:val="bullet"/>
      <w:lvlText w:val="•"/>
      <w:lvlJc w:val="left"/>
      <w:pPr>
        <w:ind w:left="4269" w:hanging="468"/>
      </w:pPr>
      <w:rPr>
        <w:rFonts w:hint="default"/>
        <w:lang w:val="en-US" w:eastAsia="en-US" w:bidi="ar-SA"/>
      </w:rPr>
    </w:lvl>
    <w:lvl w:ilvl="6">
      <w:numFmt w:val="bullet"/>
      <w:lvlText w:val="•"/>
      <w:lvlJc w:val="left"/>
      <w:pPr>
        <w:ind w:left="5018" w:hanging="468"/>
      </w:pPr>
      <w:rPr>
        <w:rFonts w:hint="default"/>
        <w:lang w:val="en-US" w:eastAsia="en-US" w:bidi="ar-SA"/>
      </w:rPr>
    </w:lvl>
    <w:lvl w:ilvl="7">
      <w:numFmt w:val="bullet"/>
      <w:lvlText w:val="•"/>
      <w:lvlJc w:val="left"/>
      <w:pPr>
        <w:ind w:left="5768" w:hanging="468"/>
      </w:pPr>
      <w:rPr>
        <w:rFonts w:hint="default"/>
        <w:lang w:val="en-US" w:eastAsia="en-US" w:bidi="ar-SA"/>
      </w:rPr>
    </w:lvl>
    <w:lvl w:ilvl="8">
      <w:numFmt w:val="bullet"/>
      <w:lvlText w:val="•"/>
      <w:lvlJc w:val="left"/>
      <w:pPr>
        <w:ind w:left="6518" w:hanging="468"/>
      </w:pPr>
      <w:rPr>
        <w:rFonts w:hint="default"/>
        <w:lang w:val="en-US" w:eastAsia="en-US" w:bidi="ar-SA"/>
      </w:rPr>
    </w:lvl>
  </w:abstractNum>
  <w:abstractNum w:abstractNumId="9" w15:restartNumberingAfterBreak="0">
    <w:nsid w:val="6B7B23FC"/>
    <w:multiLevelType w:val="multilevel"/>
    <w:tmpl w:val="67861AA4"/>
    <w:lvl w:ilvl="0">
      <w:start w:val="2"/>
      <w:numFmt w:val="decimal"/>
      <w:lvlText w:val="%1"/>
      <w:lvlJc w:val="left"/>
      <w:pPr>
        <w:ind w:left="729" w:hanging="471"/>
      </w:pPr>
      <w:rPr>
        <w:rFonts w:hint="default"/>
        <w:lang w:val="en-US" w:eastAsia="en-US" w:bidi="ar-SA"/>
      </w:rPr>
    </w:lvl>
    <w:lvl w:ilvl="1">
      <w:start w:val="2"/>
      <w:numFmt w:val="decimal"/>
      <w:lvlText w:val="%1.%2."/>
      <w:lvlJc w:val="left"/>
      <w:pPr>
        <w:ind w:left="729" w:hanging="471"/>
      </w:pPr>
      <w:rPr>
        <w:rFonts w:ascii="Times New Roman" w:eastAsia="Arial" w:hAnsi="Times New Roman" w:cs="Times New Roman" w:hint="default"/>
        <w:b/>
        <w:bCs/>
        <w:i w:val="0"/>
        <w:iCs w:val="0"/>
        <w:spacing w:val="0"/>
        <w:w w:val="100"/>
        <w:sz w:val="20"/>
        <w:szCs w:val="20"/>
        <w:lang w:val="en-US" w:eastAsia="en-US" w:bidi="ar-SA"/>
      </w:rPr>
    </w:lvl>
    <w:lvl w:ilvl="2">
      <w:numFmt w:val="bullet"/>
      <w:lvlText w:val="•"/>
      <w:lvlJc w:val="left"/>
      <w:pPr>
        <w:ind w:left="2520" w:hanging="471"/>
      </w:pPr>
      <w:rPr>
        <w:rFonts w:hint="default"/>
        <w:lang w:val="en-US" w:eastAsia="en-US" w:bidi="ar-SA"/>
      </w:rPr>
    </w:lvl>
    <w:lvl w:ilvl="3">
      <w:numFmt w:val="bullet"/>
      <w:lvlText w:val="•"/>
      <w:lvlJc w:val="left"/>
      <w:pPr>
        <w:ind w:left="3420" w:hanging="471"/>
      </w:pPr>
      <w:rPr>
        <w:rFonts w:hint="default"/>
        <w:lang w:val="en-US" w:eastAsia="en-US" w:bidi="ar-SA"/>
      </w:rPr>
    </w:lvl>
    <w:lvl w:ilvl="4">
      <w:numFmt w:val="bullet"/>
      <w:lvlText w:val="•"/>
      <w:lvlJc w:val="left"/>
      <w:pPr>
        <w:ind w:left="4320" w:hanging="471"/>
      </w:pPr>
      <w:rPr>
        <w:rFonts w:hint="default"/>
        <w:lang w:val="en-US" w:eastAsia="en-US" w:bidi="ar-SA"/>
      </w:rPr>
    </w:lvl>
    <w:lvl w:ilvl="5">
      <w:numFmt w:val="bullet"/>
      <w:lvlText w:val="•"/>
      <w:lvlJc w:val="left"/>
      <w:pPr>
        <w:ind w:left="5220" w:hanging="471"/>
      </w:pPr>
      <w:rPr>
        <w:rFonts w:hint="default"/>
        <w:lang w:val="en-US" w:eastAsia="en-US" w:bidi="ar-SA"/>
      </w:rPr>
    </w:lvl>
    <w:lvl w:ilvl="6">
      <w:numFmt w:val="bullet"/>
      <w:lvlText w:val="•"/>
      <w:lvlJc w:val="left"/>
      <w:pPr>
        <w:ind w:left="6120" w:hanging="471"/>
      </w:pPr>
      <w:rPr>
        <w:rFonts w:hint="default"/>
        <w:lang w:val="en-US" w:eastAsia="en-US" w:bidi="ar-SA"/>
      </w:rPr>
    </w:lvl>
    <w:lvl w:ilvl="7">
      <w:numFmt w:val="bullet"/>
      <w:lvlText w:val="•"/>
      <w:lvlJc w:val="left"/>
      <w:pPr>
        <w:ind w:left="7020" w:hanging="471"/>
      </w:pPr>
      <w:rPr>
        <w:rFonts w:hint="default"/>
        <w:lang w:val="en-US" w:eastAsia="en-US" w:bidi="ar-SA"/>
      </w:rPr>
    </w:lvl>
    <w:lvl w:ilvl="8">
      <w:numFmt w:val="bullet"/>
      <w:lvlText w:val="•"/>
      <w:lvlJc w:val="left"/>
      <w:pPr>
        <w:ind w:left="7920" w:hanging="471"/>
      </w:pPr>
      <w:rPr>
        <w:rFonts w:hint="default"/>
        <w:lang w:val="en-US" w:eastAsia="en-US" w:bidi="ar-SA"/>
      </w:rPr>
    </w:lvl>
  </w:abstractNum>
  <w:abstractNum w:abstractNumId="10" w15:restartNumberingAfterBreak="0">
    <w:nsid w:val="72060E23"/>
    <w:multiLevelType w:val="hybridMultilevel"/>
    <w:tmpl w:val="1A08F12A"/>
    <w:lvl w:ilvl="0" w:tplc="8098B67E">
      <w:start w:val="68"/>
      <w:numFmt w:val="decimal"/>
      <w:lvlText w:val="%1."/>
      <w:lvlJc w:val="left"/>
      <w:pPr>
        <w:ind w:left="259" w:hanging="397"/>
      </w:pPr>
      <w:rPr>
        <w:rFonts w:ascii="Arial MT" w:eastAsia="Arial MT" w:hAnsi="Arial MT" w:cs="Arial MT" w:hint="default"/>
        <w:b w:val="0"/>
        <w:bCs w:val="0"/>
        <w:i w:val="0"/>
        <w:iCs w:val="0"/>
        <w:spacing w:val="0"/>
        <w:w w:val="100"/>
        <w:sz w:val="24"/>
        <w:szCs w:val="24"/>
        <w:lang w:val="en-US" w:eastAsia="en-US" w:bidi="ar-SA"/>
      </w:rPr>
    </w:lvl>
    <w:lvl w:ilvl="1" w:tplc="AE94FEA6">
      <w:numFmt w:val="bullet"/>
      <w:lvlText w:val="•"/>
      <w:lvlJc w:val="left"/>
      <w:pPr>
        <w:ind w:left="1206" w:hanging="397"/>
      </w:pPr>
      <w:rPr>
        <w:rFonts w:hint="default"/>
        <w:lang w:val="en-US" w:eastAsia="en-US" w:bidi="ar-SA"/>
      </w:rPr>
    </w:lvl>
    <w:lvl w:ilvl="2" w:tplc="D69CC9B2">
      <w:numFmt w:val="bullet"/>
      <w:lvlText w:val="•"/>
      <w:lvlJc w:val="left"/>
      <w:pPr>
        <w:ind w:left="2152" w:hanging="397"/>
      </w:pPr>
      <w:rPr>
        <w:rFonts w:hint="default"/>
        <w:lang w:val="en-US" w:eastAsia="en-US" w:bidi="ar-SA"/>
      </w:rPr>
    </w:lvl>
    <w:lvl w:ilvl="3" w:tplc="61B27604">
      <w:numFmt w:val="bullet"/>
      <w:lvlText w:val="•"/>
      <w:lvlJc w:val="left"/>
      <w:pPr>
        <w:ind w:left="3098" w:hanging="397"/>
      </w:pPr>
      <w:rPr>
        <w:rFonts w:hint="default"/>
        <w:lang w:val="en-US" w:eastAsia="en-US" w:bidi="ar-SA"/>
      </w:rPr>
    </w:lvl>
    <w:lvl w:ilvl="4" w:tplc="FF26F760">
      <w:numFmt w:val="bullet"/>
      <w:lvlText w:val="•"/>
      <w:lvlJc w:val="left"/>
      <w:pPr>
        <w:ind w:left="4044" w:hanging="397"/>
      </w:pPr>
      <w:rPr>
        <w:rFonts w:hint="default"/>
        <w:lang w:val="en-US" w:eastAsia="en-US" w:bidi="ar-SA"/>
      </w:rPr>
    </w:lvl>
    <w:lvl w:ilvl="5" w:tplc="D0D647DA">
      <w:numFmt w:val="bullet"/>
      <w:lvlText w:val="•"/>
      <w:lvlJc w:val="left"/>
      <w:pPr>
        <w:ind w:left="4990" w:hanging="397"/>
      </w:pPr>
      <w:rPr>
        <w:rFonts w:hint="default"/>
        <w:lang w:val="en-US" w:eastAsia="en-US" w:bidi="ar-SA"/>
      </w:rPr>
    </w:lvl>
    <w:lvl w:ilvl="6" w:tplc="E4C63C16">
      <w:numFmt w:val="bullet"/>
      <w:lvlText w:val="•"/>
      <w:lvlJc w:val="left"/>
      <w:pPr>
        <w:ind w:left="5936" w:hanging="397"/>
      </w:pPr>
      <w:rPr>
        <w:rFonts w:hint="default"/>
        <w:lang w:val="en-US" w:eastAsia="en-US" w:bidi="ar-SA"/>
      </w:rPr>
    </w:lvl>
    <w:lvl w:ilvl="7" w:tplc="9AF667B0">
      <w:numFmt w:val="bullet"/>
      <w:lvlText w:val="•"/>
      <w:lvlJc w:val="left"/>
      <w:pPr>
        <w:ind w:left="6882" w:hanging="397"/>
      </w:pPr>
      <w:rPr>
        <w:rFonts w:hint="default"/>
        <w:lang w:val="en-US" w:eastAsia="en-US" w:bidi="ar-SA"/>
      </w:rPr>
    </w:lvl>
    <w:lvl w:ilvl="8" w:tplc="2DF43406">
      <w:numFmt w:val="bullet"/>
      <w:lvlText w:val="•"/>
      <w:lvlJc w:val="left"/>
      <w:pPr>
        <w:ind w:left="7828" w:hanging="397"/>
      </w:pPr>
      <w:rPr>
        <w:rFonts w:hint="default"/>
        <w:lang w:val="en-US" w:eastAsia="en-US" w:bidi="ar-SA"/>
      </w:rPr>
    </w:lvl>
  </w:abstractNum>
  <w:abstractNum w:abstractNumId="11" w15:restartNumberingAfterBreak="0">
    <w:nsid w:val="748A2703"/>
    <w:multiLevelType w:val="multilevel"/>
    <w:tmpl w:val="0F72C744"/>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716275870">
    <w:abstractNumId w:val="10"/>
  </w:num>
  <w:num w:numId="2" w16cid:durableId="1946620476">
    <w:abstractNumId w:val="9"/>
  </w:num>
  <w:num w:numId="3" w16cid:durableId="1966428037">
    <w:abstractNumId w:val="2"/>
  </w:num>
  <w:num w:numId="4" w16cid:durableId="1505975158">
    <w:abstractNumId w:val="1"/>
  </w:num>
  <w:num w:numId="5" w16cid:durableId="377973749">
    <w:abstractNumId w:val="0"/>
  </w:num>
  <w:num w:numId="6" w16cid:durableId="1961842481">
    <w:abstractNumId w:val="8"/>
  </w:num>
  <w:num w:numId="7" w16cid:durableId="899440577">
    <w:abstractNumId w:val="4"/>
  </w:num>
  <w:num w:numId="8" w16cid:durableId="1067994124">
    <w:abstractNumId w:val="6"/>
  </w:num>
  <w:num w:numId="9" w16cid:durableId="1818187542">
    <w:abstractNumId w:val="3"/>
  </w:num>
  <w:num w:numId="10" w16cid:durableId="2046129382">
    <w:abstractNumId w:val="5"/>
  </w:num>
  <w:num w:numId="11" w16cid:durableId="388499475">
    <w:abstractNumId w:val="11"/>
  </w:num>
  <w:num w:numId="12" w16cid:durableId="5420585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A2A"/>
    <w:rsid w:val="000274AF"/>
    <w:rsid w:val="0010310D"/>
    <w:rsid w:val="00130AC3"/>
    <w:rsid w:val="001E3986"/>
    <w:rsid w:val="00233F0C"/>
    <w:rsid w:val="00275020"/>
    <w:rsid w:val="00287232"/>
    <w:rsid w:val="00325BAA"/>
    <w:rsid w:val="00336419"/>
    <w:rsid w:val="003765CE"/>
    <w:rsid w:val="003E6330"/>
    <w:rsid w:val="004141E8"/>
    <w:rsid w:val="00465DDF"/>
    <w:rsid w:val="004A68C8"/>
    <w:rsid w:val="004D6BDB"/>
    <w:rsid w:val="00544EC4"/>
    <w:rsid w:val="00572821"/>
    <w:rsid w:val="005C4351"/>
    <w:rsid w:val="005E41EF"/>
    <w:rsid w:val="00683BC6"/>
    <w:rsid w:val="006B0D12"/>
    <w:rsid w:val="006E7ED0"/>
    <w:rsid w:val="00721A2A"/>
    <w:rsid w:val="00741114"/>
    <w:rsid w:val="007D549E"/>
    <w:rsid w:val="008B2F26"/>
    <w:rsid w:val="008E6713"/>
    <w:rsid w:val="00961ECD"/>
    <w:rsid w:val="009E7447"/>
    <w:rsid w:val="00AA1F67"/>
    <w:rsid w:val="00B425B6"/>
    <w:rsid w:val="00BA1D98"/>
    <w:rsid w:val="00BA44BF"/>
    <w:rsid w:val="00BD6DDF"/>
    <w:rsid w:val="00CC0463"/>
    <w:rsid w:val="00D54759"/>
    <w:rsid w:val="00E47D15"/>
    <w:rsid w:val="00E75A3C"/>
    <w:rsid w:val="00EE3360"/>
    <w:rsid w:val="00EE7201"/>
    <w:rsid w:val="00F65881"/>
    <w:rsid w:val="00F82AFB"/>
    <w:rsid w:val="00FA44AF"/>
    <w:rsid w:val="00FE7150"/>
    <w:rsid w:val="00FF0F1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8EBB7"/>
  <w15:docId w15:val="{7D57E987-90D2-4109-B01F-B5C3ABE70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Ttulo1">
    <w:name w:val="heading 1"/>
    <w:basedOn w:val="Normal"/>
    <w:next w:val="Normal"/>
    <w:link w:val="Ttulo1Car"/>
    <w:uiPriority w:val="9"/>
    <w:qFormat/>
    <w:rsid w:val="00BA1D9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275020"/>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259"/>
      <w:jc w:val="both"/>
    </w:pPr>
    <w:rPr>
      <w:sz w:val="24"/>
      <w:szCs w:val="24"/>
    </w:rPr>
  </w:style>
  <w:style w:type="paragraph" w:styleId="Prrafodelista">
    <w:name w:val="List Paragraph"/>
    <w:basedOn w:val="Normal"/>
    <w:uiPriority w:val="34"/>
    <w:qFormat/>
    <w:pPr>
      <w:ind w:left="259" w:right="38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0F19"/>
    <w:pPr>
      <w:tabs>
        <w:tab w:val="center" w:pos="4419"/>
        <w:tab w:val="right" w:pos="8838"/>
      </w:tabs>
    </w:pPr>
  </w:style>
  <w:style w:type="character" w:customStyle="1" w:styleId="EncabezadoCar">
    <w:name w:val="Encabezado Car"/>
    <w:basedOn w:val="Fuentedeprrafopredeter"/>
    <w:link w:val="Encabezado"/>
    <w:uiPriority w:val="99"/>
    <w:rsid w:val="00FF0F19"/>
    <w:rPr>
      <w:rFonts w:ascii="Arial MT" w:eastAsia="Arial MT" w:hAnsi="Arial MT" w:cs="Arial MT"/>
    </w:rPr>
  </w:style>
  <w:style w:type="paragraph" w:styleId="Piedepgina">
    <w:name w:val="footer"/>
    <w:basedOn w:val="Normal"/>
    <w:link w:val="PiedepginaCar"/>
    <w:uiPriority w:val="99"/>
    <w:unhideWhenUsed/>
    <w:rsid w:val="00FF0F19"/>
    <w:pPr>
      <w:tabs>
        <w:tab w:val="center" w:pos="4419"/>
        <w:tab w:val="right" w:pos="8838"/>
      </w:tabs>
    </w:pPr>
  </w:style>
  <w:style w:type="character" w:customStyle="1" w:styleId="PiedepginaCar">
    <w:name w:val="Pie de página Car"/>
    <w:basedOn w:val="Fuentedeprrafopredeter"/>
    <w:link w:val="Piedepgina"/>
    <w:uiPriority w:val="99"/>
    <w:rsid w:val="00FF0F19"/>
    <w:rPr>
      <w:rFonts w:ascii="Arial MT" w:eastAsia="Arial MT" w:hAnsi="Arial MT" w:cs="Arial MT"/>
    </w:rPr>
  </w:style>
  <w:style w:type="paragraph" w:styleId="Textonotapie">
    <w:name w:val="footnote text"/>
    <w:basedOn w:val="Normal"/>
    <w:link w:val="TextonotapieCar"/>
    <w:uiPriority w:val="99"/>
    <w:semiHidden/>
    <w:unhideWhenUsed/>
    <w:rsid w:val="008B2F26"/>
    <w:rPr>
      <w:sz w:val="20"/>
      <w:szCs w:val="20"/>
    </w:rPr>
  </w:style>
  <w:style w:type="character" w:customStyle="1" w:styleId="TextonotapieCar">
    <w:name w:val="Texto nota pie Car"/>
    <w:basedOn w:val="Fuentedeprrafopredeter"/>
    <w:link w:val="Textonotapie"/>
    <w:uiPriority w:val="99"/>
    <w:semiHidden/>
    <w:rsid w:val="008B2F26"/>
    <w:rPr>
      <w:rFonts w:ascii="Arial MT" w:eastAsia="Arial MT" w:hAnsi="Arial MT" w:cs="Arial MT"/>
      <w:sz w:val="20"/>
      <w:szCs w:val="20"/>
    </w:rPr>
  </w:style>
  <w:style w:type="character" w:styleId="Refdenotaalpie">
    <w:name w:val="footnote reference"/>
    <w:basedOn w:val="Fuentedeprrafopredeter"/>
    <w:uiPriority w:val="99"/>
    <w:semiHidden/>
    <w:unhideWhenUsed/>
    <w:rsid w:val="008B2F26"/>
    <w:rPr>
      <w:vertAlign w:val="superscript"/>
    </w:rPr>
  </w:style>
  <w:style w:type="character" w:styleId="Hipervnculo">
    <w:name w:val="Hyperlink"/>
    <w:basedOn w:val="Fuentedeprrafopredeter"/>
    <w:uiPriority w:val="99"/>
    <w:unhideWhenUsed/>
    <w:rsid w:val="00BD6DDF"/>
    <w:rPr>
      <w:color w:val="0000FF" w:themeColor="hyperlink"/>
      <w:u w:val="single"/>
    </w:rPr>
  </w:style>
  <w:style w:type="character" w:customStyle="1" w:styleId="Ttulo1Car">
    <w:name w:val="Título 1 Car"/>
    <w:basedOn w:val="Fuentedeprrafopredeter"/>
    <w:link w:val="Ttulo1"/>
    <w:uiPriority w:val="9"/>
    <w:rsid w:val="00BA1D98"/>
    <w:rPr>
      <w:rFonts w:asciiTheme="majorHAnsi" w:eastAsiaTheme="majorEastAsia" w:hAnsiTheme="majorHAnsi" w:cstheme="majorBidi"/>
      <w:color w:val="365F91" w:themeColor="accent1" w:themeShade="BF"/>
      <w:sz w:val="32"/>
      <w:szCs w:val="32"/>
    </w:rPr>
  </w:style>
  <w:style w:type="character" w:customStyle="1" w:styleId="Ttulo2Car">
    <w:name w:val="Título 2 Car"/>
    <w:basedOn w:val="Fuentedeprrafopredeter"/>
    <w:link w:val="Ttulo2"/>
    <w:uiPriority w:val="9"/>
    <w:rsid w:val="00275020"/>
    <w:rPr>
      <w:rFonts w:asciiTheme="majorHAnsi" w:eastAsiaTheme="majorEastAsia" w:hAnsiTheme="majorHAnsi" w:cstheme="majorBidi"/>
      <w:color w:val="365F91" w:themeColor="accent1" w:themeShade="BF"/>
      <w:sz w:val="26"/>
      <w:szCs w:val="26"/>
    </w:rPr>
  </w:style>
  <w:style w:type="paragraph" w:styleId="TtuloTDC">
    <w:name w:val="TOC Heading"/>
    <w:basedOn w:val="Ttulo1"/>
    <w:next w:val="Normal"/>
    <w:uiPriority w:val="39"/>
    <w:unhideWhenUsed/>
    <w:qFormat/>
    <w:rsid w:val="00544EC4"/>
    <w:pPr>
      <w:widowControl/>
      <w:autoSpaceDE/>
      <w:autoSpaceDN/>
      <w:spacing w:line="259" w:lineRule="auto"/>
      <w:outlineLvl w:val="9"/>
    </w:pPr>
  </w:style>
  <w:style w:type="paragraph" w:styleId="TDC1">
    <w:name w:val="toc 1"/>
    <w:basedOn w:val="Normal"/>
    <w:next w:val="Normal"/>
    <w:autoRedefine/>
    <w:uiPriority w:val="39"/>
    <w:unhideWhenUsed/>
    <w:rsid w:val="00544EC4"/>
    <w:pPr>
      <w:spacing w:after="100"/>
    </w:pPr>
  </w:style>
  <w:style w:type="paragraph" w:styleId="TDC2">
    <w:name w:val="toc 2"/>
    <w:basedOn w:val="Normal"/>
    <w:next w:val="Normal"/>
    <w:autoRedefine/>
    <w:uiPriority w:val="39"/>
    <w:unhideWhenUsed/>
    <w:rsid w:val="00544EC4"/>
    <w:pPr>
      <w:spacing w:after="100"/>
      <w:ind w:left="220"/>
    </w:pPr>
  </w:style>
  <w:style w:type="character" w:styleId="Mencinsinresolver">
    <w:name w:val="Unresolved Mention"/>
    <w:basedOn w:val="Fuentedeprrafopredeter"/>
    <w:uiPriority w:val="99"/>
    <w:semiHidden/>
    <w:unhideWhenUsed/>
    <w:rsid w:val="004D6B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ndacisn-gaat.my-free.website/" TargetMode="External"/><Relationship Id="rId13" Type="http://schemas.openxmlformats.org/officeDocument/2006/relationships/hyperlink" Target="mailto:info@srigeneva.co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litiganteslgbtamericas@gmail.com" TargetMode="External"/><Relationship Id="rId17" Type="http://schemas.openxmlformats.org/officeDocument/2006/relationships/hyperlink" Target="mailto:-info@ilingotraducciones.com" TargetMode="External"/><Relationship Id="rId2" Type="http://schemas.openxmlformats.org/officeDocument/2006/relationships/numbering" Target="numbering.xml"/><Relationship Id="rId16" Type="http://schemas.openxmlformats.org/officeDocument/2006/relationships/hyperlink" Target="mailto:intl.lingo@gmail.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cidencia@fundaciongaat.org" TargetMode="External"/><Relationship Id="rId5" Type="http://schemas.openxmlformats.org/officeDocument/2006/relationships/webSettings" Target="webSettings.xml"/><Relationship Id="rId15" Type="http://schemas.openxmlformats.org/officeDocument/2006/relationships/hyperlink" Target="mailto:-info@ilingotraducciones.com" TargetMode="External"/><Relationship Id="rId10" Type="http://schemas.openxmlformats.org/officeDocument/2006/relationships/hyperlink" Target="https://sexualrightsinitiative.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itiganteslgbt.org/" TargetMode="External"/><Relationship Id="rId14" Type="http://schemas.openxmlformats.org/officeDocument/2006/relationships/hyperlink" Target="mailto:intl.lingo@gmail.com"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_rels/footnotes.xml.rels><?xml version="1.0" encoding="UTF-8" standalone="yes"?>
<Relationships xmlns="http://schemas.openxmlformats.org/package/2006/relationships"><Relationship Id="rId8" Type="http://schemas.openxmlformats.org/officeDocument/2006/relationships/hyperlink" Target="https://scielo.isciii.es/pdf/albacete/v18n1/1699-695X-albacete-18-01-29.pdf" TargetMode="External"/><Relationship Id="rId13" Type="http://schemas.openxmlformats.org/officeDocument/2006/relationships/hyperlink" Target="https://alertasstg.blob.core.windows.net/alertas/039-19.pdf" TargetMode="External"/><Relationship Id="rId3" Type="http://schemas.openxmlformats.org/officeDocument/2006/relationships/hyperlink" Target="http://www.tandfonline.com/doi/abs/" TargetMode="External"/><Relationship Id="rId7" Type="http://schemas.openxmlformats.org/officeDocument/2006/relationships/hyperlink" Target="https://www.youtube.com/@NadaQueCurar_CO" TargetMode="External"/><Relationship Id="rId12" Type="http://schemas.openxmlformats.org/officeDocument/2006/relationships/hyperlink" Target="https://raceandequality.org/wp-content/uploads/2022/05/Informe_patrones_.pdf" TargetMode="External"/><Relationship Id="rId2" Type="http://schemas.openxmlformats.org/officeDocument/2006/relationships/hyperlink" Target="http://www.tandfonline.com/doi/abs/10.1300/J236v05n03_08;" TargetMode="External"/><Relationship Id="rId16" Type="http://schemas.openxmlformats.org/officeDocument/2006/relationships/hyperlink" Target="https://caribeafirmativo.lgbt/wp-content/uploads/2022/10/PERFILES-MIGRATORIOS-revision-agosto01.pdf" TargetMode="External"/><Relationship Id="rId1" Type="http://schemas.openxmlformats.org/officeDocument/2006/relationships/hyperlink" Target="http://www.researchgate.net/publication/282671297_The_legacy_of_medicalising_'homosexuality'_A_discussion_on_the_historical_effects_of_non-%20heterosexual_diagnostic_classifications" TargetMode="External"/><Relationship Id="rId6" Type="http://schemas.openxmlformats.org/officeDocument/2006/relationships/hyperlink" Target="http://www.sciencedirect.com/science/article/pii/S1752928X20300366." TargetMode="External"/><Relationship Id="rId11" Type="http://schemas.openxmlformats.org/officeDocument/2006/relationships/hyperlink" Target="https://caribeafirmativo.lgbt/asi-afecta-la-homofobia-y-transfobia-a-personas-lgbtiq-en-contextos-de-%20movilidad-humana-en-el-mundo/" TargetMode="External"/><Relationship Id="rId5" Type="http://schemas.openxmlformats.org/officeDocument/2006/relationships/hyperlink" Target="http://www.reuters.com/article/us-usa-lgbt-therapy-trfn/american-medical-association-announces-support-for-u-s-ban-on-conversion-therapy-idUSKBN1XT2PJ" TargetMode="External"/><Relationship Id="rId15" Type="http://schemas.openxmlformats.org/officeDocument/2006/relationships/hyperlink" Target="https://caribeafirmativo.lgbt/wp-content/uploads/2022/10/PERFILES-MIGRATORIOS-revision-agosto01.pdf" TargetMode="External"/><Relationship Id="rId10" Type="http://schemas.openxmlformats.org/officeDocument/2006/relationships/hyperlink" Target="https://periodico.unal.edu.co/articulos/en-colombia-la-inclusion-laboral-de-personas-trans-sigue-siendo-una-ilusion" TargetMode="External"/><Relationship Id="rId4" Type="http://schemas.openxmlformats.org/officeDocument/2006/relationships/hyperlink" Target="http://www.reuters.com/article/us-usa-lgbt-therapy-trfn/american-medical-association-announces-support-for-u-s-ban-on-conversion-therapy-idUSKBN1XT2PJ" TargetMode="External"/><Relationship Id="rId9" Type="http://schemas.openxmlformats.org/officeDocument/2006/relationships/hyperlink" Target="http://www.dane.gov.co/files/operaciones/GEIH/bol-GEIHMLLGBT-may2024-abr2025.pdf" TargetMode="External"/><Relationship Id="rId14" Type="http://schemas.openxmlformats.org/officeDocument/2006/relationships/hyperlink" Target="https://colombiadiversa.org/c-diversa/wp-content/uploads/2024/08/Migracion-personas-LGBTIQ-Colombia-Diversa.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AF2E40-BFB8-45CF-9DB2-DCCA05440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7157</Words>
  <Characters>39369</Characters>
  <Application>Microsoft Office Word</Application>
  <DocSecurity>0</DocSecurity>
  <Lines>328</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dc:creator>
  <cp:lastModifiedBy>Karen Anaya</cp:lastModifiedBy>
  <cp:revision>2</cp:revision>
  <dcterms:created xsi:type="dcterms:W3CDTF">2025-08-08T18:54:00Z</dcterms:created>
  <dcterms:modified xsi:type="dcterms:W3CDTF">2025-08-08T18:54:00Z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2025-08-08T00:00:00Z</vt:filetime>
  </property>
  <property fmtid="{D5CDD505-2E9C-101B-9397-08002B2CF9AE}" pid="3" name="LastSaved">
    <vt:filetime>2025-08-08T00:00:00Z</vt:filetime>
  </property>
  <property fmtid="{D5CDD505-2E9C-101B-9397-08002B2CF9AE}" pid="4" name="Producer">
    <vt:lpwstr>3-Heights™ PDF Merge Split Shell 6.12.1.11 (http://www.pdf-tools.com)</vt:lpwstr>
  </property>
</Properties>
</file>