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C968373" w:rsidR="00767639" w:rsidRDefault="00E24EB5" w:rsidP="009439CC">
      <w:pPr>
        <w:rPr>
          <w:b/>
          <w:sz w:val="28"/>
          <w:szCs w:val="28"/>
          <w:u w:val="single"/>
        </w:rPr>
      </w:pPr>
      <w:r w:rsidRPr="00FE1332">
        <w:rPr>
          <w:b/>
          <w:sz w:val="28"/>
          <w:szCs w:val="28"/>
        </w:rPr>
        <w:t>BRIEFING ON</w:t>
      </w:r>
      <w:r w:rsidR="00B36535">
        <w:rPr>
          <w:b/>
          <w:sz w:val="28"/>
          <w:szCs w:val="28"/>
        </w:rPr>
        <w:t xml:space="preserve"> </w:t>
      </w:r>
      <w:r w:rsidR="00B15915">
        <w:rPr>
          <w:b/>
          <w:sz w:val="28"/>
          <w:szCs w:val="28"/>
          <w:u w:val="single"/>
        </w:rPr>
        <w:t>HAITI</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183330BD" w:rsidR="00CC6933" w:rsidRDefault="00CC6933" w:rsidP="009439CC"/>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1D49CC81">
                <wp:simplePos x="0" y="0"/>
                <wp:positionH relativeFrom="column">
                  <wp:posOffset>93980</wp:posOffset>
                </wp:positionH>
                <wp:positionV relativeFrom="paragraph">
                  <wp:posOffset>259080</wp:posOffset>
                </wp:positionV>
                <wp:extent cx="6100445" cy="3580130"/>
                <wp:effectExtent l="0" t="0" r="20955" b="254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33373F04" w:rsidR="00C40442" w:rsidRPr="009439CC" w:rsidRDefault="00C40442" w:rsidP="001C0859">
                            <w:pPr>
                              <w:spacing w:after="120"/>
                              <w:rPr>
                                <w:b/>
                                <w:iCs/>
                                <w:sz w:val="26"/>
                                <w:szCs w:val="26"/>
                              </w:rPr>
                            </w:pPr>
                            <w:r w:rsidRPr="009439CC">
                              <w:rPr>
                                <w:b/>
                                <w:sz w:val="26"/>
                                <w:szCs w:val="26"/>
                              </w:rPr>
                              <w:t>This briefing describes the law relating to corporal punishment of children in Haiti. In light of the Committee’s General Comment No. 8 on “The right of the child to protection from corporal punishment and other cruel or degrading forms of punishment”, its previous recommendations on the issue, the importance of eradicating this form of violence given by the UN Secretary General’s Study on Violence against Children, and the current opportunities for law reform</w:t>
                            </w:r>
                            <w:r>
                              <w:rPr>
                                <w:b/>
                                <w:sz w:val="26"/>
                                <w:szCs w:val="26"/>
                              </w:rPr>
                              <w:t xml:space="preserve"> in Haiti</w:t>
                            </w:r>
                            <w:r w:rsidRPr="009439CC">
                              <w:rPr>
                                <w:b/>
                                <w:sz w:val="26"/>
                                <w:szCs w:val="26"/>
                              </w:rPr>
                              <w:t>, w</w:t>
                            </w:r>
                            <w:r w:rsidRPr="009439CC">
                              <w:rPr>
                                <w:b/>
                                <w:iCs/>
                                <w:sz w:val="26"/>
                                <w:szCs w:val="26"/>
                              </w:rPr>
                              <w:t>e hope the Committee will:</w:t>
                            </w:r>
                          </w:p>
                          <w:p w14:paraId="70C670F7" w14:textId="74436A5E" w:rsidR="00C40442" w:rsidRPr="009439CC" w:rsidRDefault="00C40442" w:rsidP="001C0859">
                            <w:pPr>
                              <w:numPr>
                                <w:ilvl w:val="0"/>
                                <w:numId w:val="8"/>
                              </w:numPr>
                              <w:spacing w:after="120"/>
                              <w:rPr>
                                <w:b/>
                                <w:iCs/>
                                <w:sz w:val="26"/>
                                <w:szCs w:val="26"/>
                              </w:rPr>
                            </w:pPr>
                            <w:proofErr w:type="gramStart"/>
                            <w:r w:rsidRPr="009439CC">
                              <w:rPr>
                                <w:b/>
                                <w:iCs/>
                                <w:sz w:val="26"/>
                                <w:szCs w:val="26"/>
                              </w:rPr>
                              <w:t>in</w:t>
                            </w:r>
                            <w:proofErr w:type="gramEnd"/>
                            <w:r w:rsidRPr="009439CC">
                              <w:rPr>
                                <w:b/>
                                <w:iCs/>
                                <w:sz w:val="26"/>
                                <w:szCs w:val="26"/>
                              </w:rPr>
                              <w:t xml:space="preserve"> its List of Issues for Haiti, raise the issue of corporal punishment of children, in particular asking w</w:t>
                            </w:r>
                            <w:r w:rsidRPr="009439CC">
                              <w:rPr>
                                <w:b/>
                                <w:sz w:val="26"/>
                                <w:szCs w:val="26"/>
                              </w:rPr>
                              <w:t>hat progress has been made towards ensuring legal clarity that all corporal punishment is prohibited in all settings, including the home?</w:t>
                            </w:r>
                          </w:p>
                          <w:p w14:paraId="07E8AD91" w14:textId="30EB70AA" w:rsidR="00C40442" w:rsidRPr="009439CC" w:rsidRDefault="00C40442" w:rsidP="000D3716">
                            <w:pPr>
                              <w:numPr>
                                <w:ilvl w:val="0"/>
                                <w:numId w:val="8"/>
                              </w:numPr>
                              <w:spacing w:after="120"/>
                              <w:rPr>
                                <w:sz w:val="26"/>
                                <w:szCs w:val="26"/>
                              </w:rPr>
                            </w:pPr>
                            <w:proofErr w:type="gramStart"/>
                            <w:r w:rsidRPr="009439CC">
                              <w:rPr>
                                <w:b/>
                                <w:iCs/>
                                <w:sz w:val="26"/>
                                <w:szCs w:val="26"/>
                              </w:rPr>
                              <w:t>in</w:t>
                            </w:r>
                            <w:proofErr w:type="gramEnd"/>
                            <w:r w:rsidRPr="009439CC">
                              <w:rPr>
                                <w:b/>
                                <w:iCs/>
                                <w:sz w:val="26"/>
                                <w:szCs w:val="26"/>
                              </w:rPr>
                              <w:t xml:space="preserve"> its concluding observations on the second/third report of Haiti, </w:t>
                            </w:r>
                            <w:r w:rsidRPr="009439CC">
                              <w:rPr>
                                <w:b/>
                                <w:sz w:val="26"/>
                                <w:szCs w:val="26"/>
                              </w:rPr>
                              <w:t xml:space="preserve">recommend that </w:t>
                            </w:r>
                            <w:r w:rsidR="009D279B">
                              <w:rPr>
                                <w:b/>
                                <w:sz w:val="26"/>
                                <w:szCs w:val="26"/>
                              </w:rPr>
                              <w:t xml:space="preserve">full use is made of </w:t>
                            </w:r>
                            <w:r>
                              <w:rPr>
                                <w:b/>
                                <w:sz w:val="26"/>
                                <w:szCs w:val="26"/>
                              </w:rPr>
                              <w:t xml:space="preserve">the opportunity presented by the Children’s Code Bill currently under discussion </w:t>
                            </w:r>
                            <w:r w:rsidRPr="009439CC">
                              <w:rPr>
                                <w:b/>
                                <w:sz w:val="26"/>
                                <w:szCs w:val="26"/>
                              </w:rPr>
                              <w:t xml:space="preserve">to </w:t>
                            </w:r>
                            <w:r>
                              <w:rPr>
                                <w:b/>
                                <w:sz w:val="26"/>
                                <w:szCs w:val="26"/>
                              </w:rPr>
                              <w:t xml:space="preserve">enact provisions which </w:t>
                            </w:r>
                            <w:r w:rsidRPr="009439CC">
                              <w:rPr>
                                <w:b/>
                                <w:sz w:val="26"/>
                                <w:szCs w:val="26"/>
                              </w:rPr>
                              <w:t>ensure that the law sends a clear message that all corporal punishment of children, including in the home and all forms of alternative care and day care, is prohibited.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" filled="f">
                <v:textbox style="mso-fit-shape-to-text:t">
                  <w:txbxContent>
                    <w:p w14:paraId="1504B5FD" w14:textId="33373F04" w:rsidR="00C40442" w:rsidRPr="009439CC" w:rsidRDefault="00C40442" w:rsidP="001C0859">
                      <w:pPr>
                        <w:spacing w:after="120"/>
                        <w:rPr>
                          <w:b/>
                          <w:iCs/>
                          <w:sz w:val="26"/>
                          <w:szCs w:val="26"/>
                        </w:rPr>
                      </w:pPr>
                      <w:r w:rsidRPr="009439CC">
                        <w:rPr>
                          <w:b/>
                          <w:sz w:val="26"/>
                          <w:szCs w:val="26"/>
                        </w:rPr>
                        <w:t>This briefing describes the law relating to corporal punishment of children in Haiti. In light of the Committee’s General Comment No. 8 on “The right of the child to protection from corporal punishment and other cruel or degrading forms of punishment”, its previous recommendations on the issue, the importance of eradicating this form of violence given by the UN Secretary General’s Study on Violence against Children, and the current opportunities for law reform</w:t>
                      </w:r>
                      <w:r>
                        <w:rPr>
                          <w:b/>
                          <w:sz w:val="26"/>
                          <w:szCs w:val="26"/>
                        </w:rPr>
                        <w:t xml:space="preserve"> in Haiti</w:t>
                      </w:r>
                      <w:r w:rsidRPr="009439CC">
                        <w:rPr>
                          <w:b/>
                          <w:sz w:val="26"/>
                          <w:szCs w:val="26"/>
                        </w:rPr>
                        <w:t>, w</w:t>
                      </w:r>
                      <w:r w:rsidRPr="009439CC">
                        <w:rPr>
                          <w:b/>
                          <w:iCs/>
                          <w:sz w:val="26"/>
                          <w:szCs w:val="26"/>
                        </w:rPr>
                        <w:t>e hope the Committee will:</w:t>
                      </w:r>
                    </w:p>
                    <w:p w14:paraId="70C670F7" w14:textId="74436A5E" w:rsidR="00C40442" w:rsidRPr="009439CC" w:rsidRDefault="00C40442" w:rsidP="001C0859">
                      <w:pPr>
                        <w:numPr>
                          <w:ilvl w:val="0"/>
                          <w:numId w:val="8"/>
                        </w:numPr>
                        <w:spacing w:after="120"/>
                        <w:rPr>
                          <w:b/>
                          <w:iCs/>
                          <w:sz w:val="26"/>
                          <w:szCs w:val="26"/>
                        </w:rPr>
                      </w:pPr>
                      <w:r w:rsidRPr="009439CC">
                        <w:rPr>
                          <w:b/>
                          <w:iCs/>
                          <w:sz w:val="26"/>
                          <w:szCs w:val="26"/>
                        </w:rPr>
                        <w:t>in its List of Issues for Haiti, raise the issue of corporal punishment of children, in particular asking w</w:t>
                      </w:r>
                      <w:r w:rsidRPr="009439CC">
                        <w:rPr>
                          <w:b/>
                          <w:sz w:val="26"/>
                          <w:szCs w:val="26"/>
                        </w:rPr>
                        <w:t>hat progress has been made towards ensuring legal clarity that all corporal punishment is prohibited in all settings, including the home?</w:t>
                      </w:r>
                    </w:p>
                    <w:p w14:paraId="07E8AD91" w14:textId="30EB70AA" w:rsidR="00C40442" w:rsidRPr="009439CC" w:rsidRDefault="00C40442" w:rsidP="000D3716">
                      <w:pPr>
                        <w:numPr>
                          <w:ilvl w:val="0"/>
                          <w:numId w:val="8"/>
                        </w:numPr>
                        <w:spacing w:after="120"/>
                        <w:rPr>
                          <w:sz w:val="26"/>
                          <w:szCs w:val="26"/>
                        </w:rPr>
                      </w:pPr>
                      <w:r w:rsidRPr="009439CC">
                        <w:rPr>
                          <w:b/>
                          <w:iCs/>
                          <w:sz w:val="26"/>
                          <w:szCs w:val="26"/>
                        </w:rPr>
                        <w:t xml:space="preserve">in its concluding observations on the second/third report of Haiti, </w:t>
                      </w:r>
                      <w:r w:rsidRPr="009439CC">
                        <w:rPr>
                          <w:b/>
                          <w:sz w:val="26"/>
                          <w:szCs w:val="26"/>
                        </w:rPr>
                        <w:t xml:space="preserve">recommend that </w:t>
                      </w:r>
                      <w:r w:rsidR="009D279B">
                        <w:rPr>
                          <w:b/>
                          <w:sz w:val="26"/>
                          <w:szCs w:val="26"/>
                        </w:rPr>
                        <w:t xml:space="preserve">full use is made of </w:t>
                      </w:r>
                      <w:r>
                        <w:rPr>
                          <w:b/>
                          <w:sz w:val="26"/>
                          <w:szCs w:val="26"/>
                        </w:rPr>
                        <w:t xml:space="preserve">the opportunity presented by the Children’s Code Bill currently under discussion </w:t>
                      </w:r>
                      <w:r w:rsidRPr="009439CC">
                        <w:rPr>
                          <w:b/>
                          <w:sz w:val="26"/>
                          <w:szCs w:val="26"/>
                        </w:rPr>
                        <w:t xml:space="preserve">to </w:t>
                      </w:r>
                      <w:r>
                        <w:rPr>
                          <w:b/>
                          <w:sz w:val="26"/>
                          <w:szCs w:val="26"/>
                        </w:rPr>
                        <w:t xml:space="preserve">enact provisions which </w:t>
                      </w:r>
                      <w:r w:rsidRPr="009439CC">
                        <w:rPr>
                          <w:b/>
                          <w:sz w:val="26"/>
                          <w:szCs w:val="26"/>
                        </w:rPr>
                        <w:t>ensure that the law sends a clear message that all corporal punishment of children, including in the home and all forms of alternative care and day care, is prohibited.</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519439C3" w:rsidR="008B273F" w:rsidRPr="00F01BFF" w:rsidRDefault="00B9701A" w:rsidP="00786BC7">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B15915">
        <w:rPr>
          <w:b/>
          <w:sz w:val="28"/>
          <w:szCs w:val="28"/>
        </w:rPr>
        <w:t>Haiti</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632FCDE6" w14:textId="22714CE5" w:rsidR="006054C5" w:rsidRDefault="007A73E1" w:rsidP="00786BC7">
      <w:pPr>
        <w:pStyle w:val="Header"/>
        <w:numPr>
          <w:ilvl w:val="1"/>
          <w:numId w:val="12"/>
        </w:numPr>
        <w:spacing w:after="120"/>
        <w:ind w:left="482" w:hanging="482"/>
      </w:pPr>
      <w:r>
        <w:t>In its</w:t>
      </w:r>
      <w:r w:rsidR="00B36535" w:rsidRPr="00F318C2">
        <w:t xml:space="preserve"> </w:t>
      </w:r>
      <w:r w:rsidR="00C42A73">
        <w:t>second</w:t>
      </w:r>
      <w:r w:rsidR="00B15915">
        <w:t>/third</w:t>
      </w:r>
      <w:r w:rsidR="00E520EF">
        <w:t xml:space="preserve"> </w:t>
      </w:r>
      <w:r w:rsidR="00B36535" w:rsidRPr="00F318C2">
        <w:t>report</w:t>
      </w:r>
      <w:r w:rsidR="00B15915">
        <w:rPr>
          <w:rStyle w:val="FootnoteReference"/>
        </w:rPr>
        <w:footnoteReference w:id="1"/>
      </w:r>
      <w:r w:rsidR="00B36535" w:rsidRPr="00F318C2">
        <w:t xml:space="preserve"> </w:t>
      </w:r>
      <w:r>
        <w:t xml:space="preserve">to the Committee on the Rights of the Child, the Government </w:t>
      </w:r>
      <w:r w:rsidR="00B36535" w:rsidRPr="00F318C2">
        <w:t xml:space="preserve">of </w:t>
      </w:r>
      <w:r w:rsidR="00B15915">
        <w:t xml:space="preserve">Haiti refers extensively to the Law of 2001 prohibiting corporal punishment of children. It also notes research </w:t>
      </w:r>
      <w:r w:rsidR="00786BC7">
        <w:t>showing</w:t>
      </w:r>
      <w:r w:rsidR="00B15915">
        <w:t xml:space="preserve"> that a high percentage of children are still subjected to corporal punishment in the home. </w:t>
      </w:r>
    </w:p>
    <w:p w14:paraId="365FAE52" w14:textId="0A2D6423" w:rsidR="00B15915" w:rsidRDefault="00786BC7" w:rsidP="00786BC7">
      <w:pPr>
        <w:pStyle w:val="Header"/>
        <w:numPr>
          <w:ilvl w:val="1"/>
          <w:numId w:val="12"/>
        </w:numPr>
        <w:spacing w:after="120"/>
        <w:ind w:left="482" w:hanging="482"/>
      </w:pPr>
      <w:r>
        <w:t>Inquiries</w:t>
      </w:r>
      <w:r w:rsidR="00B15915">
        <w:t xml:space="preserve"> by</w:t>
      </w:r>
      <w:r>
        <w:t xml:space="preserve"> the Global Initiative indicate</w:t>
      </w:r>
      <w:r w:rsidR="00B15915">
        <w:t xml:space="preserve"> a lack of clarity in the Law of 2001 with regard to its application to corporal punishment in the home</w:t>
      </w:r>
      <w:r>
        <w:t xml:space="preserve"> and in</w:t>
      </w:r>
      <w:r w:rsidR="00757C2A">
        <w:t xml:space="preserve"> some alternative care and day care settings</w:t>
      </w:r>
      <w:r w:rsidR="00B15915">
        <w:t>.</w:t>
      </w:r>
      <w:r w:rsidR="00C40442">
        <w:t xml:space="preserve"> A Children’s Code Bill is under </w:t>
      </w:r>
      <w:proofErr w:type="gramStart"/>
      <w:r w:rsidR="00C40442">
        <w:t>discussion which</w:t>
      </w:r>
      <w:proofErr w:type="gramEnd"/>
      <w:r w:rsidR="009D279B">
        <w:t xml:space="preserve"> presents a key opportunity to enact clear prohibition, and as at 2014 the draft included clear prohibition.</w:t>
      </w:r>
    </w:p>
    <w:p w14:paraId="06CF18A0" w14:textId="6D7C13DF" w:rsidR="00443BCD" w:rsidRPr="00443BCD" w:rsidRDefault="00652751" w:rsidP="00786BC7">
      <w:pPr>
        <w:pStyle w:val="Header"/>
        <w:numPr>
          <w:ilvl w:val="1"/>
          <w:numId w:val="12"/>
        </w:numPr>
        <w:spacing w:after="120"/>
        <w:ind w:left="482" w:hanging="482"/>
      </w:pPr>
      <w:r w:rsidRPr="00786BC7">
        <w:rPr>
          <w:b/>
        </w:rPr>
        <w:t xml:space="preserve">We hope the Committee will </w:t>
      </w:r>
      <w:r w:rsidR="00B15915" w:rsidRPr="00786BC7">
        <w:rPr>
          <w:b/>
        </w:rPr>
        <w:t>welcome the prohibition of corporal</w:t>
      </w:r>
      <w:r w:rsidR="00786BC7" w:rsidRPr="00786BC7">
        <w:rPr>
          <w:b/>
        </w:rPr>
        <w:t xml:space="preserve"> punishment in the Law of 2001 and recommend </w:t>
      </w:r>
      <w:r w:rsidR="009D279B">
        <w:rPr>
          <w:b/>
        </w:rPr>
        <w:t>that full use is made of the opportunity presented by the Children’s Code Bill currently under discussion to enact provisions which</w:t>
      </w:r>
      <w:r w:rsidR="00B15915" w:rsidRPr="00786BC7">
        <w:rPr>
          <w:b/>
        </w:rPr>
        <w:t xml:space="preserve"> ensure that the law sends a clear message that all corporal punishment of children, including in the home</w:t>
      </w:r>
      <w:r w:rsidR="00757C2A" w:rsidRPr="00786BC7">
        <w:rPr>
          <w:b/>
        </w:rPr>
        <w:t xml:space="preserve"> and </w:t>
      </w:r>
      <w:r w:rsidR="00786BC7" w:rsidRPr="00786BC7">
        <w:rPr>
          <w:b/>
        </w:rPr>
        <w:t xml:space="preserve">in </w:t>
      </w:r>
      <w:r w:rsidR="00757C2A" w:rsidRPr="00786BC7">
        <w:rPr>
          <w:b/>
        </w:rPr>
        <w:t>all forms of alternative care and day care</w:t>
      </w:r>
      <w:r w:rsidR="00B15915" w:rsidRPr="00786BC7">
        <w:rPr>
          <w:b/>
        </w:rPr>
        <w:t>, is prohibited</w:t>
      </w:r>
      <w:r w:rsidR="00B15915">
        <w:t>.</w:t>
      </w:r>
    </w:p>
    <w:p w14:paraId="1A59BFB6" w14:textId="77777777" w:rsidR="00664DF4" w:rsidRPr="00F318C2" w:rsidRDefault="00664DF4" w:rsidP="00786BC7">
      <w:pPr>
        <w:spacing w:after="120"/>
        <w:ind w:left="482" w:hanging="482"/>
      </w:pPr>
    </w:p>
    <w:p w14:paraId="001C6B0F" w14:textId="0B512E9D" w:rsidR="008B273F" w:rsidRPr="00F01BFF" w:rsidRDefault="003E489B" w:rsidP="00786BC7">
      <w:pPr>
        <w:spacing w:after="120"/>
        <w:ind w:left="482" w:hanging="482"/>
        <w:rPr>
          <w:sz w:val="28"/>
          <w:szCs w:val="28"/>
        </w:rPr>
      </w:pPr>
      <w:r>
        <w:rPr>
          <w:b/>
          <w:sz w:val="28"/>
          <w:szCs w:val="28"/>
        </w:rPr>
        <w:lastRenderedPageBreak/>
        <w:t>2 The legality</w:t>
      </w:r>
      <w:r w:rsidR="00DB56A9">
        <w:rPr>
          <w:b/>
          <w:sz w:val="28"/>
          <w:szCs w:val="28"/>
        </w:rPr>
        <w:t xml:space="preserve"> </w:t>
      </w:r>
      <w:r w:rsidR="00B15915">
        <w:rPr>
          <w:b/>
          <w:sz w:val="28"/>
          <w:szCs w:val="28"/>
        </w:rPr>
        <w:t xml:space="preserve">and practice </w:t>
      </w:r>
      <w:r w:rsidR="008B273F">
        <w:rPr>
          <w:b/>
          <w:sz w:val="28"/>
          <w:szCs w:val="28"/>
        </w:rPr>
        <w:t>of c</w:t>
      </w:r>
      <w:r w:rsidR="008B273F" w:rsidRPr="00F01BFF">
        <w:rPr>
          <w:b/>
          <w:sz w:val="28"/>
          <w:szCs w:val="28"/>
        </w:rPr>
        <w:t xml:space="preserve">orporal punishment of children in </w:t>
      </w:r>
      <w:r w:rsidR="00B15915">
        <w:rPr>
          <w:b/>
          <w:sz w:val="28"/>
          <w:szCs w:val="28"/>
        </w:rPr>
        <w:t>Haiti</w:t>
      </w:r>
    </w:p>
    <w:p w14:paraId="00E1D2B1" w14:textId="0D079235" w:rsidR="006054C5" w:rsidRPr="00214B66" w:rsidRDefault="006054C5" w:rsidP="00786BC7">
      <w:pPr>
        <w:spacing w:after="120"/>
        <w:ind w:left="482" w:hanging="482"/>
      </w:pPr>
      <w:r w:rsidRPr="00214B66">
        <w:t xml:space="preserve">2.1 </w:t>
      </w:r>
      <w:r w:rsidRPr="00214B66">
        <w:rPr>
          <w:b/>
          <w:i/>
        </w:rPr>
        <w:t>Summary:</w:t>
      </w:r>
      <w:r w:rsidRPr="00214B66">
        <w:t xml:space="preserve"> In </w:t>
      </w:r>
      <w:r w:rsidR="00757C2A" w:rsidRPr="00214B66">
        <w:t>Haiti</w:t>
      </w:r>
      <w:r w:rsidRPr="00214B66">
        <w:t xml:space="preserve">, corporal punishment of children is </w:t>
      </w:r>
      <w:r w:rsidR="00757C2A" w:rsidRPr="00214B66">
        <w:t>prohibited in schools and other institutions and in the penal system. However, application of the prohibition to all alternative care and day care settings is unclear, and it appears that some level of corporal punishment is still tolerated in the home.</w:t>
      </w:r>
      <w:r w:rsidR="0041580B">
        <w:t xml:space="preserve"> A Children’s Code Bill was tabled in Parliament in 2014: this provides a key opportunity for achieving the necessary law reform.</w:t>
      </w:r>
    </w:p>
    <w:p w14:paraId="230B159C" w14:textId="4C133A16" w:rsidR="00757C2A" w:rsidRPr="003607BD" w:rsidRDefault="006054C5" w:rsidP="00786BC7">
      <w:pPr>
        <w:autoSpaceDE w:val="0"/>
        <w:autoSpaceDN w:val="0"/>
        <w:adjustRightInd w:val="0"/>
        <w:spacing w:after="120"/>
        <w:ind w:left="482" w:hanging="482"/>
        <w:rPr>
          <w:bCs/>
          <w:iCs/>
          <w:color w:val="000000" w:themeColor="text1"/>
        </w:rPr>
      </w:pPr>
      <w:r w:rsidRPr="00214B66">
        <w:t xml:space="preserve">2.2 </w:t>
      </w:r>
      <w:r w:rsidRPr="00214B66">
        <w:rPr>
          <w:b/>
          <w:i/>
        </w:rPr>
        <w:t>Home (</w:t>
      </w:r>
      <w:proofErr w:type="gramStart"/>
      <w:r w:rsidR="00757C2A" w:rsidRPr="00214B66">
        <w:rPr>
          <w:b/>
          <w:i/>
        </w:rPr>
        <w:t>?</w:t>
      </w:r>
      <w:r w:rsidRPr="00214B66">
        <w:rPr>
          <w:b/>
          <w:i/>
          <w:u w:val="single"/>
        </w:rPr>
        <w:t>lawful</w:t>
      </w:r>
      <w:proofErr w:type="gramEnd"/>
      <w:r w:rsidRPr="00214B66">
        <w:rPr>
          <w:b/>
          <w:i/>
        </w:rPr>
        <w:t>):</w:t>
      </w:r>
      <w:r w:rsidRPr="00214B66">
        <w:rPr>
          <w:i/>
        </w:rPr>
        <w:t xml:space="preserve"> </w:t>
      </w:r>
      <w:r w:rsidR="00757C2A" w:rsidRPr="00214B66">
        <w:rPr>
          <w:iCs/>
        </w:rPr>
        <w:t>It is unclear whether or not c</w:t>
      </w:r>
      <w:r w:rsidR="00757C2A" w:rsidRPr="00214B66">
        <w:t xml:space="preserve">orporal punishment is lawful in the home. </w:t>
      </w:r>
      <w:r w:rsidR="00757C2A" w:rsidRPr="00214B66">
        <w:rPr>
          <w:iCs/>
        </w:rPr>
        <w:t>Articles 1 and 2 of the Law Against Corporal Punishment of Children 2001 state (unofficial translation): “(</w:t>
      </w:r>
      <w:r w:rsidR="00757C2A" w:rsidRPr="00214B66">
        <w:t>1) The inhuman treatment of any nature comprising corporal punishment of a child is forbidden. (2) Inhuman treatment is defined by any action that causes a bodily or emotional shock to a child, such as hitting or pushing, or inflicting any punishment that causes damage to the child, using or without the intermediary of an object, weapon or abusive physical force.”</w:t>
      </w:r>
      <w:r w:rsidR="00757C2A" w:rsidRPr="00214B66">
        <w:rPr>
          <w:i/>
          <w:iCs/>
        </w:rPr>
        <w:t xml:space="preserve"> </w:t>
      </w:r>
      <w:r w:rsidR="00757C2A" w:rsidRPr="00214B66">
        <w:rPr>
          <w:iCs/>
        </w:rPr>
        <w:t xml:space="preserve">But the remainder of the law appears to apply </w:t>
      </w:r>
      <w:r w:rsidR="009D279B">
        <w:rPr>
          <w:iCs/>
        </w:rPr>
        <w:t xml:space="preserve">only </w:t>
      </w:r>
      <w:r w:rsidR="00757C2A" w:rsidRPr="00214B66">
        <w:rPr>
          <w:iCs/>
        </w:rPr>
        <w:t>to organisations, schools and other institutions</w:t>
      </w:r>
      <w:r w:rsidR="00757C2A" w:rsidRPr="00214B66">
        <w:t>. There is some legal opinion that the prohibition does apply to parental corporal punishment, but there is uncertainty among NGOs and we have been unable to identify any associated public education and awareness raising campaigns.</w:t>
      </w:r>
      <w:r w:rsidR="003607BD">
        <w:t xml:space="preserve"> Research reveals a high prevalence of corporal punishment in the home: </w:t>
      </w:r>
      <w:r w:rsidR="003607BD" w:rsidRPr="00214B66">
        <w:rPr>
          <w:color w:val="000000" w:themeColor="text1"/>
        </w:rPr>
        <w:t>UNICEF statistics c</w:t>
      </w:r>
      <w:r w:rsidR="003607BD">
        <w:rPr>
          <w:color w:val="000000" w:themeColor="text1"/>
        </w:rPr>
        <w:t xml:space="preserve">ollected between 2005 and 2013 found that </w:t>
      </w:r>
      <w:r w:rsidR="003607BD" w:rsidRPr="00214B66">
        <w:rPr>
          <w:color w:val="000000" w:themeColor="text1"/>
        </w:rPr>
        <w:t xml:space="preserve">85% of </w:t>
      </w:r>
      <w:r w:rsidR="003607BD">
        <w:rPr>
          <w:color w:val="000000" w:themeColor="text1"/>
        </w:rPr>
        <w:t xml:space="preserve">2-14 year olds were violently “disciplined” (by </w:t>
      </w:r>
      <w:r w:rsidR="003607BD" w:rsidRPr="00214B66">
        <w:rPr>
          <w:color w:val="000000" w:themeColor="text1"/>
        </w:rPr>
        <w:t>physical punishment and/or psychological aggression) in</w:t>
      </w:r>
      <w:r w:rsidR="003607BD">
        <w:rPr>
          <w:color w:val="000000" w:themeColor="text1"/>
        </w:rPr>
        <w:t xml:space="preserve"> the month prior to the survey.</w:t>
      </w:r>
      <w:r w:rsidR="003607BD">
        <w:rPr>
          <w:rStyle w:val="FootnoteReference"/>
          <w:color w:val="000000" w:themeColor="text1"/>
        </w:rPr>
        <w:footnoteReference w:id="2"/>
      </w:r>
    </w:p>
    <w:p w14:paraId="7B48BBBD" w14:textId="52E9177F" w:rsidR="00757C2A" w:rsidRPr="00214B66" w:rsidRDefault="00214B66" w:rsidP="00786BC7">
      <w:pPr>
        <w:spacing w:after="120"/>
        <w:ind w:left="482" w:hanging="482"/>
      </w:pPr>
      <w:r>
        <w:t xml:space="preserve">2.3 </w:t>
      </w:r>
      <w:r w:rsidR="00757C2A" w:rsidRPr="00214B66">
        <w:t>The Constitution 1987 states that every child “is entitled to love, affection, understanding and moral and physical care from its father and mother” (art. 261) and that a Family Code “should be developed to ensure the protection and rights of the family” (art. 262) (unofficial translation). However, no Family Code has been adopted and the Government rejected recommendations to adopt a Code on Children made during the Universal Periodic Review of Haiti in 2012 on the grounds that this “depended on the elaboration of a family code”.</w:t>
      </w:r>
      <w:r w:rsidR="00757C2A" w:rsidRPr="00214B66">
        <w:rPr>
          <w:rStyle w:val="FootnoteReference"/>
        </w:rPr>
        <w:footnoteReference w:id="3"/>
      </w:r>
      <w:r w:rsidR="00757C2A" w:rsidRPr="00214B66">
        <w:t xml:space="preserve"> </w:t>
      </w:r>
      <w:r w:rsidR="0041580B">
        <w:t xml:space="preserve">In 2014, a Children’s Code Bill was tabled in </w:t>
      </w:r>
      <w:proofErr w:type="gramStart"/>
      <w:r w:rsidR="0041580B">
        <w:t>Parliament which</w:t>
      </w:r>
      <w:proofErr w:type="gramEnd"/>
      <w:r w:rsidR="0041580B">
        <w:t xml:space="preserve"> would explicitly prohibit corporal punishment in the home and other settings.</w:t>
      </w:r>
    </w:p>
    <w:p w14:paraId="31B05563" w14:textId="09C223D6" w:rsidR="006054C5" w:rsidRPr="00214B66" w:rsidRDefault="006054C5" w:rsidP="00786BC7">
      <w:pPr>
        <w:spacing w:after="120"/>
        <w:ind w:left="482" w:hanging="482"/>
      </w:pPr>
      <w:r w:rsidRPr="00214B66">
        <w:t>2.</w:t>
      </w:r>
      <w:r w:rsidR="00786BC7">
        <w:t>4</w:t>
      </w:r>
      <w:r w:rsidRPr="00214B66">
        <w:t xml:space="preserve"> </w:t>
      </w:r>
      <w:r w:rsidRPr="00214B66">
        <w:rPr>
          <w:b/>
          <w:i/>
        </w:rPr>
        <w:t>Alternative care settings (</w:t>
      </w:r>
      <w:proofErr w:type="gramStart"/>
      <w:r w:rsidR="00757C2A" w:rsidRPr="00214B66">
        <w:rPr>
          <w:b/>
          <w:i/>
        </w:rPr>
        <w:t>?</w:t>
      </w:r>
      <w:r w:rsidR="00757C2A" w:rsidRPr="00214B66">
        <w:rPr>
          <w:b/>
          <w:i/>
          <w:u w:val="single"/>
        </w:rPr>
        <w:t>unl</w:t>
      </w:r>
      <w:r w:rsidRPr="00214B66">
        <w:rPr>
          <w:b/>
          <w:i/>
          <w:u w:val="single"/>
        </w:rPr>
        <w:t>awful</w:t>
      </w:r>
      <w:proofErr w:type="gramEnd"/>
      <w:r w:rsidRPr="00214B66">
        <w:rPr>
          <w:b/>
          <w:i/>
        </w:rPr>
        <w:t>):</w:t>
      </w:r>
      <w:r w:rsidRPr="00214B66">
        <w:rPr>
          <w:i/>
        </w:rPr>
        <w:t xml:space="preserve"> </w:t>
      </w:r>
      <w:r w:rsidR="00757C2A" w:rsidRPr="00214B66">
        <w:t xml:space="preserve">Corporal punishment is prohibited in alternative care settings such as institutions, orphanages, children’s homes and places of safety under the Law Against Corporal Punishment of Children 2001 (see </w:t>
      </w:r>
      <w:r w:rsidR="009D279B">
        <w:t xml:space="preserve">above, </w:t>
      </w:r>
      <w:proofErr w:type="spellStart"/>
      <w:r w:rsidR="009D279B">
        <w:t>para</w:t>
      </w:r>
      <w:proofErr w:type="spellEnd"/>
      <w:r w:rsidR="009D279B">
        <w:t>. 2.2</w:t>
      </w:r>
      <w:r w:rsidR="00757C2A" w:rsidRPr="00214B66">
        <w:t xml:space="preserve">). We have yet to confirm that the prohibition applies to foster care. The Act on the Prohibition and Elimination of All Forms of Abuse, Violence, Abuse or Degrading Treatment Against Children 2003 states that a child entrusted to a foster family should be treated as a member of the family (art. 3): </w:t>
      </w:r>
      <w:r w:rsidR="009D279B">
        <w:t>it</w:t>
      </w:r>
      <w:r w:rsidR="00757C2A" w:rsidRPr="00214B66">
        <w:t xml:space="preserve"> prohibits “abuses and violence of all kinds” (art. 2) but</w:t>
      </w:r>
      <w:r w:rsidR="009D279B">
        <w:t xml:space="preserve"> it</w:t>
      </w:r>
      <w:r w:rsidR="00757C2A" w:rsidRPr="00214B66">
        <w:t xml:space="preserve"> does not explicitly prohibit corporal punishment.</w:t>
      </w:r>
    </w:p>
    <w:p w14:paraId="54C8729B" w14:textId="77E58309" w:rsidR="006054C5" w:rsidRPr="003607BD" w:rsidRDefault="006054C5" w:rsidP="00786BC7">
      <w:pPr>
        <w:spacing w:after="120"/>
        <w:ind w:left="482" w:hanging="482"/>
        <w:rPr>
          <w:b/>
        </w:rPr>
      </w:pPr>
      <w:r w:rsidRPr="00214B66">
        <w:t>2.</w:t>
      </w:r>
      <w:r w:rsidR="00786BC7">
        <w:t>5</w:t>
      </w:r>
      <w:r w:rsidRPr="00214B66">
        <w:t xml:space="preserve"> </w:t>
      </w:r>
      <w:r w:rsidRPr="00214B66">
        <w:rPr>
          <w:b/>
          <w:i/>
        </w:rPr>
        <w:t>Day care (</w:t>
      </w:r>
      <w:proofErr w:type="gramStart"/>
      <w:r w:rsidR="00757C2A" w:rsidRPr="00214B66">
        <w:rPr>
          <w:b/>
          <w:i/>
        </w:rPr>
        <w:t>?</w:t>
      </w:r>
      <w:r w:rsidR="00757C2A" w:rsidRPr="00214B66">
        <w:rPr>
          <w:b/>
          <w:i/>
          <w:u w:val="single"/>
        </w:rPr>
        <w:t>unlawful</w:t>
      </w:r>
      <w:proofErr w:type="gramEnd"/>
      <w:r w:rsidRPr="00214B66">
        <w:rPr>
          <w:b/>
          <w:i/>
        </w:rPr>
        <w:t>):</w:t>
      </w:r>
      <w:r w:rsidRPr="00214B66">
        <w:t xml:space="preserve"> </w:t>
      </w:r>
      <w:r w:rsidR="00757C2A" w:rsidRPr="00214B66">
        <w:t>Corporal punishment is prohibited in formal early childhood care such as nurseries, kindergartens, preschools and children’s centres and in formal day care for older children such as day centres under the Law Against Corporal Punishment of Children 2001, but we have yet to confirm that the prohibition also applies to day care such as crèches, after-school childcare and childminding.</w:t>
      </w:r>
    </w:p>
    <w:p w14:paraId="710FA2AD" w14:textId="59A8E3DD" w:rsidR="006054C5" w:rsidRPr="00214B66" w:rsidRDefault="006054C5" w:rsidP="00786BC7">
      <w:pPr>
        <w:spacing w:after="120"/>
        <w:ind w:left="482" w:hanging="482"/>
      </w:pPr>
      <w:r w:rsidRPr="00214B66">
        <w:t>2.</w:t>
      </w:r>
      <w:r w:rsidR="00786BC7">
        <w:t>6</w:t>
      </w:r>
      <w:r w:rsidRPr="00214B66">
        <w:t xml:space="preserve"> </w:t>
      </w:r>
      <w:r w:rsidRPr="00214B66">
        <w:rPr>
          <w:b/>
          <w:i/>
        </w:rPr>
        <w:t>Schools (</w:t>
      </w:r>
      <w:r w:rsidR="00C42A73" w:rsidRPr="00214B66">
        <w:rPr>
          <w:b/>
          <w:i/>
          <w:u w:val="single"/>
        </w:rPr>
        <w:t>unlawful</w:t>
      </w:r>
      <w:r w:rsidRPr="00214B66">
        <w:rPr>
          <w:b/>
          <w:i/>
        </w:rPr>
        <w:t>):</w:t>
      </w:r>
      <w:r w:rsidRPr="00214B66">
        <w:t xml:space="preserve"> </w:t>
      </w:r>
      <w:r w:rsidR="00757C2A" w:rsidRPr="00214B66">
        <w:t>Corporal punishment is prohibited under the Law Against Corporal Punishment of Children 2001.</w:t>
      </w:r>
      <w:r w:rsidR="003607BD">
        <w:t xml:space="preserve"> However, </w:t>
      </w:r>
      <w:r w:rsidR="009D279B" w:rsidRPr="00214B66">
        <w:rPr>
          <w:rFonts w:eastAsia="Calibri"/>
          <w:color w:val="000000"/>
          <w:lang w:val="en-US"/>
        </w:rPr>
        <w:t>research</w:t>
      </w:r>
      <w:r w:rsidR="00214B66" w:rsidRPr="00214B66">
        <w:rPr>
          <w:rFonts w:eastAsia="Calibri"/>
          <w:color w:val="000000"/>
          <w:lang w:val="en-US"/>
        </w:rPr>
        <w:t xml:space="preserve"> by Amnesty International found that</w:t>
      </w:r>
      <w:r w:rsidR="009D279B">
        <w:rPr>
          <w:rFonts w:eastAsia="Calibri"/>
          <w:color w:val="000000"/>
          <w:lang w:val="en-US"/>
        </w:rPr>
        <w:t>,</w:t>
      </w:r>
      <w:r w:rsidR="00214B66" w:rsidRPr="00214B66">
        <w:rPr>
          <w:rFonts w:eastAsia="Calibri"/>
          <w:color w:val="000000"/>
          <w:lang w:val="en-US"/>
        </w:rPr>
        <w:t xml:space="preserve"> despite prohibition</w:t>
      </w:r>
      <w:r w:rsidR="009D279B">
        <w:rPr>
          <w:rFonts w:eastAsia="Calibri"/>
          <w:color w:val="000000"/>
          <w:lang w:val="en-US"/>
        </w:rPr>
        <w:t>, corporal punishment in schools</w:t>
      </w:r>
      <w:r w:rsidR="00214B66" w:rsidRPr="00214B66">
        <w:rPr>
          <w:rFonts w:eastAsia="Calibri"/>
          <w:color w:val="000000"/>
          <w:lang w:val="en-US"/>
        </w:rPr>
        <w:t xml:space="preserve"> was commonly reported, including the use of whips, beatings with electric cables, and forcing children to kneel in the sun.</w:t>
      </w:r>
      <w:r w:rsidR="003607BD">
        <w:rPr>
          <w:rStyle w:val="FootnoteReference"/>
          <w:rFonts w:eastAsia="Calibri"/>
          <w:color w:val="000000"/>
          <w:lang w:val="en-US"/>
        </w:rPr>
        <w:footnoteReference w:id="4"/>
      </w:r>
    </w:p>
    <w:p w14:paraId="7FE0BDE8" w14:textId="3915C47B" w:rsidR="006054C5" w:rsidRPr="00214B66" w:rsidRDefault="006054C5" w:rsidP="00786BC7">
      <w:pPr>
        <w:spacing w:after="120"/>
        <w:ind w:left="482" w:hanging="482"/>
      </w:pPr>
      <w:r w:rsidRPr="00214B66">
        <w:t>2.</w:t>
      </w:r>
      <w:r w:rsidR="00786BC7">
        <w:t>7</w:t>
      </w:r>
      <w:r w:rsidRPr="00214B66">
        <w:t xml:space="preserve"> </w:t>
      </w:r>
      <w:r w:rsidRPr="00214B66">
        <w:rPr>
          <w:b/>
          <w:i/>
        </w:rPr>
        <w:t>Penal institutions (</w:t>
      </w:r>
      <w:r w:rsidRPr="00214B66">
        <w:rPr>
          <w:b/>
          <w:i/>
          <w:u w:val="single"/>
        </w:rPr>
        <w:t>unlawful</w:t>
      </w:r>
      <w:r w:rsidRPr="00214B66">
        <w:rPr>
          <w:b/>
          <w:i/>
        </w:rPr>
        <w:t>)</w:t>
      </w:r>
      <w:r w:rsidRPr="00214B66">
        <w:t xml:space="preserve">: </w:t>
      </w:r>
      <w:r w:rsidR="00757C2A" w:rsidRPr="00214B66">
        <w:t>Corporal punishment is prohibited as a disciplinary measure in penal institutions under the Law Against Corpor</w:t>
      </w:r>
      <w:r w:rsidR="009D279B">
        <w:t>al Punishment of Children 2001</w:t>
      </w:r>
      <w:r w:rsidR="00757C2A" w:rsidRPr="00214B66">
        <w:t xml:space="preserve">. Article 25 of the </w:t>
      </w:r>
      <w:r w:rsidR="00757C2A" w:rsidRPr="00214B66">
        <w:lastRenderedPageBreak/>
        <w:t>Constitution 1987 prohibits the use of unnecessary force, psychological pressure and physical brutality on a person being detained.</w:t>
      </w:r>
    </w:p>
    <w:p w14:paraId="1FBC1932" w14:textId="131F6F6A" w:rsidR="00C42A73" w:rsidRPr="003607BD" w:rsidRDefault="006054C5" w:rsidP="00786BC7">
      <w:pPr>
        <w:spacing w:after="120"/>
        <w:ind w:left="482" w:hanging="482"/>
      </w:pPr>
      <w:r w:rsidRPr="00214B66">
        <w:t>2.</w:t>
      </w:r>
      <w:r w:rsidR="00786BC7">
        <w:t>8</w:t>
      </w:r>
      <w:r w:rsidRPr="00214B66">
        <w:t xml:space="preserve"> </w:t>
      </w:r>
      <w:r w:rsidRPr="00214B66">
        <w:rPr>
          <w:b/>
          <w:i/>
        </w:rPr>
        <w:t>Sentence for crime (</w:t>
      </w:r>
      <w:r w:rsidRPr="00214B66">
        <w:rPr>
          <w:b/>
          <w:i/>
          <w:u w:val="single"/>
        </w:rPr>
        <w:t>unlawful</w:t>
      </w:r>
      <w:r w:rsidRPr="00214B66">
        <w:rPr>
          <w:b/>
          <w:i/>
        </w:rPr>
        <w:t>):</w:t>
      </w:r>
      <w:r w:rsidRPr="00214B66">
        <w:t xml:space="preserve"> </w:t>
      </w:r>
      <w:r w:rsidR="00757C2A" w:rsidRPr="00214B66">
        <w:t>There is no provision for judicial corporal punishment in the Penal Code.</w:t>
      </w:r>
    </w:p>
    <w:p w14:paraId="2EC6A366" w14:textId="174A7D78" w:rsidR="00F318C2" w:rsidRPr="00214B66" w:rsidRDefault="00F318C2" w:rsidP="00786BC7">
      <w:pPr>
        <w:spacing w:after="120"/>
        <w:ind w:left="482" w:hanging="482"/>
        <w:rPr>
          <w:b/>
        </w:rPr>
      </w:pPr>
    </w:p>
    <w:p w14:paraId="157746B7" w14:textId="74FBC432" w:rsidR="008B273F" w:rsidRPr="00B902F0" w:rsidRDefault="006E6740" w:rsidP="00786BC7">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77A6523" w14:textId="785A86BB" w:rsidR="006054C5" w:rsidRDefault="006054C5" w:rsidP="00786BC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3</w:t>
      </w:r>
      <w:r w:rsidRPr="00A1227B">
        <w:rPr>
          <w:szCs w:val="26"/>
        </w:rPr>
        <w:t xml:space="preserve">.1 </w:t>
      </w:r>
      <w:r w:rsidRPr="00A1227B">
        <w:rPr>
          <w:b/>
          <w:i/>
          <w:szCs w:val="26"/>
        </w:rPr>
        <w:t>CRC:</w:t>
      </w:r>
      <w:r w:rsidRPr="00A1227B">
        <w:rPr>
          <w:szCs w:val="26"/>
        </w:rPr>
        <w:t xml:space="preserve"> </w:t>
      </w:r>
      <w:r w:rsidR="001F63D6">
        <w:rPr>
          <w:bCs/>
          <w:szCs w:val="26"/>
        </w:rPr>
        <w:t xml:space="preserve">In </w:t>
      </w:r>
      <w:r w:rsidR="00214B66">
        <w:rPr>
          <w:bCs/>
          <w:szCs w:val="26"/>
        </w:rPr>
        <w:t>20</w:t>
      </w:r>
      <w:r w:rsidR="009D279B">
        <w:rPr>
          <w:bCs/>
          <w:szCs w:val="26"/>
        </w:rPr>
        <w:t>0</w:t>
      </w:r>
      <w:r w:rsidR="00214B66">
        <w:rPr>
          <w:bCs/>
          <w:szCs w:val="26"/>
        </w:rPr>
        <w:t>3, the Committee on the Rights of the Child welcomed the adoption of the 2001 Law prohibiting corporal punishment and made recommendations concerning its implementation.</w:t>
      </w:r>
      <w:r w:rsidR="00214B66">
        <w:rPr>
          <w:rStyle w:val="FootnoteReference"/>
          <w:bCs/>
          <w:szCs w:val="26"/>
        </w:rPr>
        <w:footnoteReference w:id="5"/>
      </w:r>
      <w:r w:rsidR="00214B66">
        <w:rPr>
          <w:bCs/>
          <w:szCs w:val="26"/>
        </w:rPr>
        <w:t xml:space="preserve"> As noted above, our research suggests that</w:t>
      </w:r>
      <w:r w:rsidR="009D279B">
        <w:rPr>
          <w:bCs/>
          <w:szCs w:val="26"/>
        </w:rPr>
        <w:t>,</w:t>
      </w:r>
      <w:r w:rsidR="00214B66">
        <w:rPr>
          <w:bCs/>
          <w:szCs w:val="26"/>
        </w:rPr>
        <w:t xml:space="preserve"> as it stands</w:t>
      </w:r>
      <w:r w:rsidR="009D279B">
        <w:rPr>
          <w:bCs/>
          <w:szCs w:val="26"/>
        </w:rPr>
        <w:t>,</w:t>
      </w:r>
      <w:r w:rsidR="00214B66">
        <w:rPr>
          <w:bCs/>
          <w:szCs w:val="26"/>
        </w:rPr>
        <w:t xml:space="preserve"> the 2001 law lacks clarity with regard to the home setting and further law reform is desirable.</w:t>
      </w:r>
    </w:p>
    <w:p w14:paraId="4D869E2B" w14:textId="27C07342" w:rsidR="006054C5" w:rsidRPr="009325FD" w:rsidRDefault="006054C5" w:rsidP="00786BC7">
      <w:pPr>
        <w:tabs>
          <w:tab w:val="left" w:pos="8244"/>
          <w:tab w:val="left" w:pos="9160"/>
          <w:tab w:val="left" w:pos="10076"/>
          <w:tab w:val="left" w:pos="10992"/>
          <w:tab w:val="left" w:pos="11908"/>
          <w:tab w:val="left" w:pos="12824"/>
          <w:tab w:val="left" w:pos="13740"/>
          <w:tab w:val="left" w:pos="14656"/>
        </w:tabs>
        <w:spacing w:after="120"/>
        <w:ind w:left="482" w:hanging="482"/>
      </w:pPr>
      <w:r>
        <w:rPr>
          <w:bCs/>
          <w:szCs w:val="26"/>
        </w:rPr>
        <w:t xml:space="preserve">3.2 </w:t>
      </w:r>
      <w:r w:rsidR="001F63D6">
        <w:rPr>
          <w:b/>
          <w:bCs/>
          <w:i/>
          <w:szCs w:val="26"/>
        </w:rPr>
        <w:t>CAT</w:t>
      </w:r>
      <w:r w:rsidRPr="00B94A85">
        <w:rPr>
          <w:b/>
          <w:bCs/>
          <w:i/>
          <w:szCs w:val="26"/>
        </w:rPr>
        <w:t>:</w:t>
      </w:r>
      <w:r>
        <w:rPr>
          <w:bCs/>
          <w:szCs w:val="26"/>
        </w:rPr>
        <w:t xml:space="preserve"> </w:t>
      </w:r>
      <w:r w:rsidR="001F63D6">
        <w:rPr>
          <w:bCs/>
          <w:szCs w:val="26"/>
        </w:rPr>
        <w:t>In 2013, the Committee Against Torture expressed concern at corporal punishment of children in the home and schools and recommended legislative and other measures to abolish it.</w:t>
      </w:r>
      <w:r w:rsidR="001F63D6">
        <w:rPr>
          <w:rStyle w:val="FootnoteReference"/>
          <w:bCs/>
          <w:szCs w:val="26"/>
        </w:rPr>
        <w:footnoteReference w:id="6"/>
      </w:r>
    </w:p>
    <w:p w14:paraId="7AAAC497" w14:textId="072E0FCF" w:rsidR="001F63D6" w:rsidRPr="00305D32" w:rsidRDefault="006054C5" w:rsidP="00786BC7">
      <w:pPr>
        <w:spacing w:after="120"/>
        <w:ind w:left="482" w:hanging="482"/>
      </w:pPr>
      <w:r>
        <w:rPr>
          <w:szCs w:val="26"/>
        </w:rPr>
        <w:t>3.3</w:t>
      </w:r>
      <w:r w:rsidRPr="00A1227B">
        <w:rPr>
          <w:szCs w:val="26"/>
        </w:rPr>
        <w:t xml:space="preserve"> </w:t>
      </w:r>
      <w:r w:rsidRPr="00A1227B">
        <w:rPr>
          <w:b/>
          <w:i/>
          <w:szCs w:val="26"/>
        </w:rPr>
        <w:t>UPR:</w:t>
      </w:r>
      <w:r w:rsidR="001F63D6">
        <w:rPr>
          <w:szCs w:val="26"/>
        </w:rPr>
        <w:t xml:space="preserve"> </w:t>
      </w:r>
      <w:r w:rsidR="00757C2A">
        <w:rPr>
          <w:szCs w:val="26"/>
        </w:rPr>
        <w:t>No recommendations specifically on corporal punishment were made to Haiti during the Universal Periodic Review in 2011, but the Government accepted a number of recommendations to improve children’s protection from violence and abuse.</w:t>
      </w:r>
      <w:r w:rsidR="00757C2A">
        <w:rPr>
          <w:rStyle w:val="FootnoteReference"/>
        </w:rPr>
        <w:footnoteReference w:id="7"/>
      </w:r>
    </w:p>
    <w:p w14:paraId="752724AB" w14:textId="77777777" w:rsidR="006054C5" w:rsidRPr="00A1227B" w:rsidRDefault="006054C5" w:rsidP="00786BC7">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CD6D90"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2D52F7BB" w:rsidR="00C901EC" w:rsidRPr="001C0859" w:rsidRDefault="00CD6D90" w:rsidP="001C0859">
      <w:pPr>
        <w:tabs>
          <w:tab w:val="left" w:pos="8244"/>
          <w:tab w:val="left" w:pos="9160"/>
          <w:tab w:val="left" w:pos="10076"/>
          <w:tab w:val="left" w:pos="10992"/>
          <w:tab w:val="left" w:pos="11908"/>
          <w:tab w:val="left" w:pos="12824"/>
          <w:tab w:val="left" w:pos="13740"/>
          <w:tab w:val="left" w:pos="14656"/>
        </w:tabs>
        <w:rPr>
          <w:i/>
        </w:rPr>
      </w:pPr>
      <w:r>
        <w:rPr>
          <w:i/>
        </w:rPr>
        <w:t>February</w:t>
      </w:r>
      <w:bookmarkStart w:id="0" w:name="_GoBack"/>
      <w:bookmarkEnd w:id="0"/>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C40442" w:rsidRDefault="00C40442">
      <w:r>
        <w:separator/>
      </w:r>
    </w:p>
  </w:endnote>
  <w:endnote w:type="continuationSeparator" w:id="0">
    <w:p w14:paraId="099F8A8B" w14:textId="77777777" w:rsidR="00C40442" w:rsidRDefault="00C40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C40442" w:rsidRDefault="00C4044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0442" w:rsidRDefault="00C4044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C40442" w:rsidRDefault="00C40442">
    <w:pPr>
      <w:pStyle w:val="Footer"/>
      <w:jc w:val="center"/>
    </w:pPr>
    <w:r>
      <w:fldChar w:fldCharType="begin"/>
    </w:r>
    <w:r>
      <w:instrText xml:space="preserve"> PAGE   \* MERGEFORMAT </w:instrText>
    </w:r>
    <w:r>
      <w:fldChar w:fldCharType="separate"/>
    </w:r>
    <w:r w:rsidR="00CD6D90">
      <w:rPr>
        <w:noProof/>
      </w:rPr>
      <w:t>3</w:t>
    </w:r>
    <w:r>
      <w:rPr>
        <w:noProof/>
      </w:rPr>
      <w:fldChar w:fldCharType="end"/>
    </w:r>
  </w:p>
  <w:p w14:paraId="44F681E0" w14:textId="77777777" w:rsidR="00C40442" w:rsidRDefault="00C4044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C40442" w:rsidRDefault="00C404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C40442" w:rsidRDefault="00C40442">
      <w:r>
        <w:separator/>
      </w:r>
    </w:p>
  </w:footnote>
  <w:footnote w:type="continuationSeparator" w:id="0">
    <w:p w14:paraId="0E4CCE60" w14:textId="77777777" w:rsidR="00C40442" w:rsidRDefault="00C40442">
      <w:r>
        <w:continuationSeparator/>
      </w:r>
    </w:p>
  </w:footnote>
  <w:footnote w:id="1">
    <w:p w14:paraId="5CE11EE7" w14:textId="4EB2F473" w:rsidR="00C40442" w:rsidRPr="00786BC7" w:rsidRDefault="00C40442">
      <w:pPr>
        <w:pStyle w:val="FootnoteText"/>
        <w:rPr>
          <w:lang w:val="en-US"/>
        </w:rPr>
      </w:pPr>
      <w:r w:rsidRPr="00786BC7">
        <w:rPr>
          <w:rStyle w:val="FootnoteReference"/>
        </w:rPr>
        <w:footnoteRef/>
      </w:r>
      <w:r w:rsidRPr="00786BC7">
        <w:t xml:space="preserve"> </w:t>
      </w:r>
      <w:r w:rsidRPr="00786BC7">
        <w:rPr>
          <w:color w:val="000000"/>
          <w:lang w:val="en-US"/>
        </w:rPr>
        <w:t xml:space="preserve">CRC/C/HAI/2-3 Unedited Version, Second/third state party report, </w:t>
      </w:r>
      <w:proofErr w:type="spellStart"/>
      <w:r w:rsidRPr="00786BC7">
        <w:rPr>
          <w:color w:val="000000"/>
          <w:lang w:val="en-US"/>
        </w:rPr>
        <w:t>paras</w:t>
      </w:r>
      <w:proofErr w:type="spellEnd"/>
      <w:r w:rsidRPr="00786BC7">
        <w:rPr>
          <w:color w:val="000000"/>
          <w:lang w:val="en-US"/>
        </w:rPr>
        <w:t>. 10, 81, 82, 95-98 [as at 13-1-15 in French only]</w:t>
      </w:r>
    </w:p>
  </w:footnote>
  <w:footnote w:id="2">
    <w:p w14:paraId="10044291" w14:textId="0E3F7233" w:rsidR="00C40442" w:rsidRPr="00786BC7" w:rsidRDefault="00C40442">
      <w:pPr>
        <w:pStyle w:val="FootnoteText"/>
        <w:rPr>
          <w:lang w:val="en-US"/>
        </w:rPr>
      </w:pPr>
      <w:r w:rsidRPr="00786BC7">
        <w:rPr>
          <w:rStyle w:val="FootnoteReference"/>
        </w:rPr>
        <w:footnoteRef/>
      </w:r>
      <w:r w:rsidRPr="00786BC7">
        <w:t xml:space="preserve"> </w:t>
      </w:r>
      <w:r w:rsidRPr="00786BC7">
        <w:rPr>
          <w:color w:val="000000" w:themeColor="text1"/>
        </w:rPr>
        <w:t xml:space="preserve">UNICEF (2014), </w:t>
      </w:r>
      <w:r w:rsidRPr="00786BC7">
        <w:rPr>
          <w:i/>
          <w:color w:val="000000" w:themeColor="text1"/>
        </w:rPr>
        <w:t>Hidden in Plain Sight: A statistical analysis of violence against children</w:t>
      </w:r>
      <w:r w:rsidRPr="00786BC7">
        <w:rPr>
          <w:color w:val="000000" w:themeColor="text1"/>
        </w:rPr>
        <w:t>, NY: UNICEF</w:t>
      </w:r>
    </w:p>
  </w:footnote>
  <w:footnote w:id="3">
    <w:p w14:paraId="1D363C3E" w14:textId="77777777" w:rsidR="00C40442" w:rsidRPr="00786BC7" w:rsidRDefault="00C40442" w:rsidP="00757C2A">
      <w:pPr>
        <w:pStyle w:val="FootnoteText"/>
        <w:rPr>
          <w:lang w:val="en-US"/>
        </w:rPr>
      </w:pPr>
      <w:r w:rsidRPr="00786BC7">
        <w:rPr>
          <w:rStyle w:val="FootnoteReference"/>
        </w:rPr>
        <w:footnoteRef/>
      </w:r>
      <w:r w:rsidRPr="00786BC7">
        <w:t xml:space="preserve"> 24 May 2013, A/HRC/19/2, Report of the Human Rights Council on its nineteenth session, </w:t>
      </w:r>
      <w:proofErr w:type="spellStart"/>
      <w:r w:rsidRPr="00786BC7">
        <w:t>para</w:t>
      </w:r>
      <w:proofErr w:type="spellEnd"/>
      <w:r w:rsidRPr="00786BC7">
        <w:t>. 879</w:t>
      </w:r>
    </w:p>
  </w:footnote>
  <w:footnote w:id="4">
    <w:p w14:paraId="0F7B2B9C" w14:textId="44D34025" w:rsidR="00C40442" w:rsidRPr="00786BC7" w:rsidRDefault="00C40442">
      <w:pPr>
        <w:pStyle w:val="FootnoteText"/>
        <w:rPr>
          <w:lang w:val="en-US"/>
        </w:rPr>
      </w:pPr>
      <w:r w:rsidRPr="00786BC7">
        <w:rPr>
          <w:rStyle w:val="FootnoteReference"/>
        </w:rPr>
        <w:footnoteRef/>
      </w:r>
      <w:r w:rsidRPr="00786BC7">
        <w:t xml:space="preserve"> </w:t>
      </w:r>
      <w:r w:rsidRPr="00786BC7">
        <w:rPr>
          <w:rFonts w:eastAsia="Calibri"/>
          <w:color w:val="000000"/>
          <w:lang w:val="en-US"/>
        </w:rPr>
        <w:t xml:space="preserve">Amnesty International (2008), </w:t>
      </w:r>
      <w:r w:rsidRPr="00786BC7">
        <w:rPr>
          <w:rFonts w:eastAsia="Calibri"/>
          <w:i/>
          <w:iCs/>
          <w:color w:val="000000"/>
          <w:lang w:val="en-US"/>
        </w:rPr>
        <w:t>Safe Schools: Every girl’s right</w:t>
      </w:r>
    </w:p>
  </w:footnote>
  <w:footnote w:id="5">
    <w:p w14:paraId="3E93D282" w14:textId="732DD0D4" w:rsidR="00C40442" w:rsidRPr="00786BC7" w:rsidRDefault="00C40442">
      <w:pPr>
        <w:pStyle w:val="FootnoteText"/>
        <w:rPr>
          <w:lang w:val="en-US"/>
        </w:rPr>
      </w:pPr>
      <w:r w:rsidRPr="00786BC7">
        <w:rPr>
          <w:rStyle w:val="FootnoteReference"/>
        </w:rPr>
        <w:footnoteRef/>
      </w:r>
      <w:r w:rsidRPr="00786BC7">
        <w:t xml:space="preserve"> 18 March 2003, CRC/C/15/Add.202, Concluding observations on initial report, </w:t>
      </w:r>
      <w:proofErr w:type="spellStart"/>
      <w:r w:rsidRPr="00786BC7">
        <w:t>paras</w:t>
      </w:r>
      <w:proofErr w:type="spellEnd"/>
      <w:r w:rsidRPr="00786BC7">
        <w:t>. 3, 36 and 37</w:t>
      </w:r>
    </w:p>
  </w:footnote>
  <w:footnote w:id="6">
    <w:p w14:paraId="1D1284E5" w14:textId="26DC6BE3" w:rsidR="00C40442" w:rsidRPr="00786BC7" w:rsidRDefault="00C40442">
      <w:pPr>
        <w:pStyle w:val="FootnoteText"/>
        <w:rPr>
          <w:lang w:val="en-US"/>
        </w:rPr>
      </w:pPr>
      <w:r w:rsidRPr="00786BC7">
        <w:rPr>
          <w:rStyle w:val="FootnoteReference"/>
        </w:rPr>
        <w:footnoteRef/>
      </w:r>
      <w:r w:rsidRPr="00786BC7">
        <w:t xml:space="preserve"> 17 January 2013, CAT/C/GAB/CO/1, Concluding observations on initial report, </w:t>
      </w:r>
      <w:proofErr w:type="spellStart"/>
      <w:r w:rsidRPr="00786BC7">
        <w:t>paras</w:t>
      </w:r>
      <w:proofErr w:type="spellEnd"/>
      <w:r w:rsidRPr="00786BC7">
        <w:t>. 25 and 26</w:t>
      </w:r>
    </w:p>
  </w:footnote>
  <w:footnote w:id="7">
    <w:p w14:paraId="699FEB95" w14:textId="77777777" w:rsidR="00C40442" w:rsidRPr="00786BC7" w:rsidRDefault="00C40442" w:rsidP="00757C2A">
      <w:pPr>
        <w:pStyle w:val="FootnoteText"/>
        <w:rPr>
          <w:lang w:val="en-US"/>
        </w:rPr>
      </w:pPr>
      <w:r w:rsidRPr="00786BC7">
        <w:rPr>
          <w:rStyle w:val="FootnoteReference"/>
        </w:rPr>
        <w:footnoteRef/>
      </w:r>
      <w:r w:rsidRPr="00786BC7">
        <w:t xml:space="preserve"> </w:t>
      </w:r>
      <w:proofErr w:type="gramStart"/>
      <w:r w:rsidRPr="00786BC7">
        <w:t xml:space="preserve">8 December 2011, </w:t>
      </w:r>
      <w:r w:rsidRPr="00786BC7">
        <w:rPr>
          <w:rFonts w:eastAsia="Calibri"/>
        </w:rPr>
        <w:t xml:space="preserve">A/HRC/19/19, Report of the working group, </w:t>
      </w:r>
      <w:proofErr w:type="spellStart"/>
      <w:r w:rsidRPr="00786BC7">
        <w:rPr>
          <w:rFonts w:eastAsia="Calibri"/>
        </w:rPr>
        <w:t>paras</w:t>
      </w:r>
      <w:proofErr w:type="spellEnd"/>
      <w:r w:rsidRPr="00786BC7">
        <w:rPr>
          <w:rFonts w:eastAsia="Calibri"/>
        </w:rPr>
        <w:t>.</w:t>
      </w:r>
      <w:proofErr w:type="gramEnd"/>
      <w:r w:rsidRPr="00786BC7">
        <w:rPr>
          <w:rFonts w:eastAsia="Calibri"/>
        </w:rPr>
        <w:t xml:space="preserve"> 88(35), 88(40), 88(74), 88(78) and 88(92)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41DEC212" w:rsidR="00C40442" w:rsidRDefault="00C4044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4A9499D8" w:rsidR="00C40442" w:rsidRDefault="00C4044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19C7F4C6" w:rsidR="00C40442" w:rsidRDefault="00C4044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3D6"/>
    <w:rsid w:val="001F68F0"/>
    <w:rsid w:val="00204B6C"/>
    <w:rsid w:val="00205A1A"/>
    <w:rsid w:val="00214B66"/>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B3498"/>
    <w:rsid w:val="003C2A68"/>
    <w:rsid w:val="003C3A5C"/>
    <w:rsid w:val="003C4086"/>
    <w:rsid w:val="003E0B57"/>
    <w:rsid w:val="003E489B"/>
    <w:rsid w:val="003F1015"/>
    <w:rsid w:val="003F32FA"/>
    <w:rsid w:val="00414428"/>
    <w:rsid w:val="0041580B"/>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2CD6"/>
    <w:rsid w:val="005A66D2"/>
    <w:rsid w:val="005B26CA"/>
    <w:rsid w:val="005C4DDD"/>
    <w:rsid w:val="005D6FD0"/>
    <w:rsid w:val="005E2DC2"/>
    <w:rsid w:val="005E35E7"/>
    <w:rsid w:val="005E665A"/>
    <w:rsid w:val="005E7FE5"/>
    <w:rsid w:val="005F41DC"/>
    <w:rsid w:val="006054C5"/>
    <w:rsid w:val="00605D18"/>
    <w:rsid w:val="006101B1"/>
    <w:rsid w:val="0061376B"/>
    <w:rsid w:val="0061399F"/>
    <w:rsid w:val="00620FAB"/>
    <w:rsid w:val="006215DC"/>
    <w:rsid w:val="0062349A"/>
    <w:rsid w:val="00623A0A"/>
    <w:rsid w:val="0062663B"/>
    <w:rsid w:val="00627C59"/>
    <w:rsid w:val="00635B11"/>
    <w:rsid w:val="00652751"/>
    <w:rsid w:val="00655F1A"/>
    <w:rsid w:val="00664DF4"/>
    <w:rsid w:val="00681915"/>
    <w:rsid w:val="00683622"/>
    <w:rsid w:val="006A2DC8"/>
    <w:rsid w:val="006B237E"/>
    <w:rsid w:val="006B76CE"/>
    <w:rsid w:val="006C25C8"/>
    <w:rsid w:val="006C6EBB"/>
    <w:rsid w:val="006D40C4"/>
    <w:rsid w:val="006D7D67"/>
    <w:rsid w:val="006E3A2C"/>
    <w:rsid w:val="006E6660"/>
    <w:rsid w:val="006E6740"/>
    <w:rsid w:val="00714F5D"/>
    <w:rsid w:val="00716CCE"/>
    <w:rsid w:val="00721E73"/>
    <w:rsid w:val="00723CE2"/>
    <w:rsid w:val="0072545C"/>
    <w:rsid w:val="00737E41"/>
    <w:rsid w:val="00745160"/>
    <w:rsid w:val="00745D1B"/>
    <w:rsid w:val="00757C2A"/>
    <w:rsid w:val="007604D4"/>
    <w:rsid w:val="00766D98"/>
    <w:rsid w:val="00767639"/>
    <w:rsid w:val="0077355C"/>
    <w:rsid w:val="00784AEA"/>
    <w:rsid w:val="00786BC7"/>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439CC"/>
    <w:rsid w:val="0095599E"/>
    <w:rsid w:val="00963DD6"/>
    <w:rsid w:val="0098296F"/>
    <w:rsid w:val="00982E63"/>
    <w:rsid w:val="009938CC"/>
    <w:rsid w:val="00994D13"/>
    <w:rsid w:val="009A201E"/>
    <w:rsid w:val="009A2D05"/>
    <w:rsid w:val="009A3D8E"/>
    <w:rsid w:val="009B2828"/>
    <w:rsid w:val="009C24BF"/>
    <w:rsid w:val="009C25E9"/>
    <w:rsid w:val="009C2A38"/>
    <w:rsid w:val="009D279B"/>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15915"/>
    <w:rsid w:val="00B2447D"/>
    <w:rsid w:val="00B33244"/>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C02A56"/>
    <w:rsid w:val="00C05A6B"/>
    <w:rsid w:val="00C17385"/>
    <w:rsid w:val="00C252DE"/>
    <w:rsid w:val="00C37622"/>
    <w:rsid w:val="00C40442"/>
    <w:rsid w:val="00C42A73"/>
    <w:rsid w:val="00C45951"/>
    <w:rsid w:val="00C518E3"/>
    <w:rsid w:val="00C61D88"/>
    <w:rsid w:val="00C63547"/>
    <w:rsid w:val="00C7296B"/>
    <w:rsid w:val="00C770C5"/>
    <w:rsid w:val="00C80D14"/>
    <w:rsid w:val="00C901EC"/>
    <w:rsid w:val="00C90493"/>
    <w:rsid w:val="00C91BB2"/>
    <w:rsid w:val="00C97C42"/>
    <w:rsid w:val="00CC27CD"/>
    <w:rsid w:val="00CC6933"/>
    <w:rsid w:val="00CD6D90"/>
    <w:rsid w:val="00CF3C9D"/>
    <w:rsid w:val="00CF6F86"/>
    <w:rsid w:val="00CF7A18"/>
    <w:rsid w:val="00D04D81"/>
    <w:rsid w:val="00D146FD"/>
    <w:rsid w:val="00D14AE4"/>
    <w:rsid w:val="00D26C40"/>
    <w:rsid w:val="00D3304F"/>
    <w:rsid w:val="00D35287"/>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090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14E43B-BD0D-7F4B-B9CD-2A855C674DE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C25049B9-6838-4F6F-A7B3-D53FB2E5CB1C}"/>
</file>

<file path=docProps/app.xml><?xml version="1.0" encoding="utf-8"?>
<Properties xmlns="http://schemas.openxmlformats.org/officeDocument/2006/extended-properties" xmlns:vt="http://schemas.openxmlformats.org/officeDocument/2006/docPropsVTypes">
  <Template>Normal.dotm</Template>
  <TotalTime>40</TotalTime>
  <Pages>3</Pages>
  <Words>1009</Words>
  <Characters>5757</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6753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6</cp:revision>
  <cp:lastPrinted>2005-01-04T09:45:00Z</cp:lastPrinted>
  <dcterms:created xsi:type="dcterms:W3CDTF">2015-01-13T19:25:00Z</dcterms:created>
  <dcterms:modified xsi:type="dcterms:W3CDTF">2015-02-23T14:29:00Z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