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510"/>
        <w:gridCol w:w="6308"/>
      </w:tblGrid>
      <w:tr w:rsidR="0022020C" w:rsidRPr="002321CB" w14:paraId="6F967B78" w14:textId="77777777" w:rsidTr="0022020C">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33A8C3" w14:textId="74E2200E" w:rsidR="0022020C" w:rsidRPr="003B6F5A" w:rsidRDefault="0022020C" w:rsidP="00745948">
            <w:pPr>
              <w:spacing w:after="0" w:line="240" w:lineRule="auto"/>
              <w:rPr>
                <w:rFonts w:ascii="Arial" w:eastAsia="Times New Roman" w:hAnsi="Arial" w:cs="Arial"/>
                <w:sz w:val="24"/>
                <w:szCs w:val="24"/>
                <w:lang w:val="en-US" w:eastAsia="es-CL"/>
              </w:rPr>
            </w:pPr>
            <w:bookmarkStart w:id="0" w:name="_GoBack"/>
            <w:bookmarkEnd w:id="0"/>
            <w:r w:rsidRPr="003B6F5A">
              <w:rPr>
                <w:rFonts w:ascii="Arial" w:eastAsia="Times New Roman" w:hAnsi="Arial" w:cs="Arial"/>
                <w:noProof/>
                <w:color w:val="000000"/>
                <w:sz w:val="52"/>
                <w:szCs w:val="52"/>
                <w:lang w:val="en-GB" w:eastAsia="en-GB"/>
              </w:rPr>
              <w:drawing>
                <wp:inline distT="0" distB="0" distL="0" distR="0" wp14:anchorId="37B39A4F" wp14:editId="0CBAC9F3">
                  <wp:extent cx="1457325" cy="676275"/>
                  <wp:effectExtent l="0" t="0" r="9525" b="9525"/>
                  <wp:docPr id="1"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676275"/>
                          </a:xfrm>
                          <a:prstGeom prst="rect">
                            <a:avLst/>
                          </a:prstGeom>
                          <a:noFill/>
                          <a:ln>
                            <a:noFill/>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DEF12" w14:textId="7F7A9DEB" w:rsidR="0022020C" w:rsidRPr="003B6F5A" w:rsidRDefault="00CB42A2" w:rsidP="00745948">
            <w:pPr>
              <w:spacing w:after="0" w:line="240" w:lineRule="auto"/>
              <w:jc w:val="center"/>
              <w:rPr>
                <w:rFonts w:eastAsia="Times New Roman" w:cs="Arial"/>
                <w:b/>
                <w:bCs/>
                <w:color w:val="000000"/>
                <w:sz w:val="24"/>
                <w:szCs w:val="24"/>
                <w:lang w:val="en-US" w:eastAsia="es-CL"/>
              </w:rPr>
            </w:pPr>
            <w:r w:rsidRPr="003B6F5A">
              <w:rPr>
                <w:rFonts w:eastAsia="Times New Roman" w:cs="Arial"/>
                <w:b/>
                <w:bCs/>
                <w:color w:val="000000"/>
                <w:sz w:val="24"/>
                <w:szCs w:val="24"/>
                <w:lang w:val="en-US" w:eastAsia="es-CL"/>
              </w:rPr>
              <w:t>Complementary Report to the United Nations Committee against Torture</w:t>
            </w:r>
          </w:p>
          <w:p w14:paraId="55296227" w14:textId="77777777" w:rsidR="0022020C" w:rsidRPr="003B6F5A" w:rsidRDefault="0022020C" w:rsidP="00745948">
            <w:pPr>
              <w:spacing w:after="0" w:line="240" w:lineRule="auto"/>
              <w:jc w:val="center"/>
              <w:rPr>
                <w:rFonts w:eastAsia="Times New Roman" w:cs="Arial"/>
                <w:b/>
                <w:bCs/>
                <w:color w:val="000000"/>
                <w:sz w:val="24"/>
                <w:szCs w:val="24"/>
                <w:lang w:val="en-US" w:eastAsia="es-CL"/>
              </w:rPr>
            </w:pPr>
          </w:p>
          <w:p w14:paraId="2FA74783" w14:textId="250C3B5A" w:rsidR="0022020C" w:rsidRPr="003B6F5A" w:rsidRDefault="00CB42A2" w:rsidP="00745948">
            <w:pPr>
              <w:spacing w:after="0" w:line="240" w:lineRule="auto"/>
              <w:jc w:val="center"/>
              <w:rPr>
                <w:rFonts w:eastAsia="Times New Roman" w:cs="Arial"/>
                <w:b/>
                <w:bCs/>
                <w:color w:val="000000"/>
                <w:sz w:val="24"/>
                <w:szCs w:val="24"/>
                <w:lang w:val="en-US" w:eastAsia="es-CL"/>
              </w:rPr>
            </w:pPr>
            <w:r w:rsidRPr="003B6F5A">
              <w:rPr>
                <w:rFonts w:eastAsia="Times New Roman" w:cs="Arial"/>
                <w:b/>
                <w:bCs/>
                <w:color w:val="000000"/>
                <w:sz w:val="24"/>
                <w:szCs w:val="24"/>
                <w:lang w:val="en-US" w:eastAsia="es-CL"/>
              </w:rPr>
              <w:t>Sixth Periodic Report</w:t>
            </w:r>
            <w:r w:rsidR="002321CB">
              <w:rPr>
                <w:rFonts w:eastAsia="Times New Roman" w:cs="Arial"/>
                <w:b/>
                <w:bCs/>
                <w:color w:val="000000"/>
                <w:sz w:val="24"/>
                <w:szCs w:val="24"/>
                <w:lang w:val="en-US" w:eastAsia="es-CL"/>
              </w:rPr>
              <w:t xml:space="preserve"> of Chile</w:t>
            </w:r>
          </w:p>
          <w:p w14:paraId="3F6F4229" w14:textId="77777777" w:rsidR="0022020C" w:rsidRPr="003B6F5A" w:rsidRDefault="0022020C" w:rsidP="00745948">
            <w:pPr>
              <w:spacing w:after="0" w:line="240" w:lineRule="auto"/>
              <w:jc w:val="center"/>
              <w:rPr>
                <w:rFonts w:eastAsia="Times New Roman" w:cs="Arial"/>
                <w:bCs/>
                <w:i/>
                <w:color w:val="000000"/>
                <w:sz w:val="24"/>
                <w:szCs w:val="24"/>
                <w:lang w:val="en-US" w:eastAsia="es-CL"/>
              </w:rPr>
            </w:pPr>
          </w:p>
          <w:p w14:paraId="2A49E302" w14:textId="323A861C" w:rsidR="0022020C" w:rsidRPr="003B6F5A" w:rsidRDefault="00CB42A2" w:rsidP="00671B3A">
            <w:pPr>
              <w:spacing w:after="0" w:line="240" w:lineRule="auto"/>
              <w:jc w:val="center"/>
              <w:rPr>
                <w:rFonts w:eastAsia="Times New Roman" w:cs="Arial"/>
                <w:b/>
                <w:bCs/>
                <w:color w:val="000000"/>
                <w:sz w:val="24"/>
                <w:szCs w:val="24"/>
                <w:lang w:val="en-US" w:eastAsia="es-CL"/>
              </w:rPr>
            </w:pPr>
            <w:r w:rsidRPr="003B6F5A">
              <w:rPr>
                <w:rFonts w:eastAsia="Times New Roman" w:cs="Arial"/>
                <w:bCs/>
                <w:i/>
                <w:color w:val="000000"/>
                <w:sz w:val="24"/>
                <w:szCs w:val="24"/>
                <w:lang w:val="en-US" w:eastAsia="es-CL"/>
              </w:rPr>
              <w:t xml:space="preserve">Report prepared by the National Human Rights </w:t>
            </w:r>
            <w:r w:rsidR="00671B3A" w:rsidRPr="003B6F5A">
              <w:rPr>
                <w:rFonts w:eastAsia="Times New Roman" w:cs="Arial"/>
                <w:bCs/>
                <w:i/>
                <w:color w:val="000000"/>
                <w:sz w:val="24"/>
                <w:szCs w:val="24"/>
                <w:lang w:val="en-US" w:eastAsia="es-CL"/>
              </w:rPr>
              <w:t xml:space="preserve">Institute </w:t>
            </w:r>
            <w:r w:rsidRPr="003B6F5A">
              <w:rPr>
                <w:rFonts w:eastAsia="Times New Roman" w:cs="Arial"/>
                <w:bCs/>
                <w:i/>
                <w:color w:val="000000"/>
                <w:sz w:val="24"/>
                <w:szCs w:val="24"/>
                <w:lang w:val="en-US" w:eastAsia="es-CL"/>
              </w:rPr>
              <w:t>of</w:t>
            </w:r>
            <w:r w:rsidR="00617217" w:rsidRPr="003B6F5A">
              <w:rPr>
                <w:rFonts w:eastAsia="Times New Roman" w:cs="Arial"/>
                <w:bCs/>
                <w:i/>
                <w:color w:val="000000"/>
                <w:sz w:val="24"/>
                <w:szCs w:val="24"/>
                <w:lang w:val="en-US" w:eastAsia="es-CL"/>
              </w:rPr>
              <w:t xml:space="preserve"> Chile</w:t>
            </w:r>
            <w:r w:rsidRPr="003B6F5A">
              <w:rPr>
                <w:rFonts w:eastAsia="Times New Roman" w:cs="Arial"/>
                <w:bCs/>
                <w:i/>
                <w:color w:val="000000"/>
                <w:sz w:val="24"/>
                <w:szCs w:val="24"/>
                <w:lang w:val="en-US" w:eastAsia="es-CL"/>
              </w:rPr>
              <w:t xml:space="preserve"> (</w:t>
            </w:r>
            <w:r w:rsidR="00671B3A" w:rsidRPr="003B6F5A">
              <w:rPr>
                <w:rFonts w:eastAsia="Times New Roman" w:cs="Arial"/>
                <w:bCs/>
                <w:i/>
                <w:color w:val="000000"/>
                <w:sz w:val="24"/>
                <w:szCs w:val="24"/>
                <w:lang w:val="en-US" w:eastAsia="es-CL"/>
              </w:rPr>
              <w:t xml:space="preserve">Instituto Nacional de Derechos Humanos </w:t>
            </w:r>
            <w:r w:rsidRPr="003B6F5A">
              <w:rPr>
                <w:rFonts w:eastAsia="Times New Roman" w:cs="Arial"/>
                <w:bCs/>
                <w:i/>
                <w:color w:val="000000"/>
                <w:sz w:val="24"/>
                <w:szCs w:val="24"/>
                <w:lang w:val="en-US" w:eastAsia="es-CL"/>
              </w:rPr>
              <w:t>or INDH)</w:t>
            </w:r>
            <w:r w:rsidR="00684A36" w:rsidRPr="003B6F5A">
              <w:rPr>
                <w:rStyle w:val="FootnoteReference"/>
                <w:rFonts w:eastAsia="Times New Roman" w:cs="Arial"/>
                <w:bCs/>
                <w:i/>
                <w:color w:val="000000"/>
                <w:sz w:val="24"/>
                <w:szCs w:val="24"/>
                <w:lang w:val="en-US" w:eastAsia="es-CL"/>
              </w:rPr>
              <w:footnoteReference w:id="1"/>
            </w:r>
          </w:p>
        </w:tc>
      </w:tr>
    </w:tbl>
    <w:p w14:paraId="72936247" w14:textId="1C835B97" w:rsidR="00477905" w:rsidRPr="003B6F5A" w:rsidRDefault="00477905" w:rsidP="00745948">
      <w:pPr>
        <w:spacing w:after="0"/>
        <w:rPr>
          <w:sz w:val="44"/>
          <w:szCs w:val="44"/>
          <w:lang w:val="en-US"/>
        </w:rPr>
      </w:pPr>
    </w:p>
    <w:p w14:paraId="6A73DF61" w14:textId="77777777" w:rsidR="00477905" w:rsidRPr="003B6F5A" w:rsidRDefault="00477905" w:rsidP="00745948">
      <w:pPr>
        <w:spacing w:after="0"/>
        <w:rPr>
          <w:sz w:val="28"/>
          <w:szCs w:val="24"/>
          <w:lang w:val="en-US"/>
        </w:rPr>
      </w:pPr>
    </w:p>
    <w:p w14:paraId="7DC5E577" w14:textId="3F851654" w:rsidR="0022020C" w:rsidRPr="003B6F5A" w:rsidRDefault="00671B3A" w:rsidP="00745948">
      <w:pPr>
        <w:spacing w:after="0"/>
        <w:jc w:val="both"/>
        <w:rPr>
          <w:sz w:val="24"/>
          <w:lang w:val="en-US"/>
        </w:rPr>
      </w:pPr>
      <w:r w:rsidRPr="003B6F5A">
        <w:rPr>
          <w:sz w:val="24"/>
          <w:lang w:val="en-US"/>
        </w:rPr>
        <w:t>Preliminary aspects</w:t>
      </w:r>
    </w:p>
    <w:p w14:paraId="2C00FC3E" w14:textId="77777777" w:rsidR="0022020C" w:rsidRPr="003B6F5A" w:rsidRDefault="0022020C" w:rsidP="00745948">
      <w:pPr>
        <w:spacing w:after="0"/>
        <w:jc w:val="both"/>
        <w:rPr>
          <w:i/>
          <w:sz w:val="24"/>
          <w:lang w:val="en-US"/>
        </w:rPr>
      </w:pPr>
    </w:p>
    <w:p w14:paraId="341CA674" w14:textId="05425964" w:rsidR="009A7E0E" w:rsidRPr="003B6F5A" w:rsidRDefault="00671B3A" w:rsidP="00745948">
      <w:pPr>
        <w:pStyle w:val="ListParagraph"/>
        <w:numPr>
          <w:ilvl w:val="0"/>
          <w:numId w:val="7"/>
        </w:numPr>
        <w:spacing w:after="0"/>
        <w:ind w:left="0" w:firstLine="0"/>
        <w:jc w:val="both"/>
        <w:rPr>
          <w:sz w:val="24"/>
          <w:lang w:val="en-US"/>
        </w:rPr>
      </w:pPr>
      <w:r w:rsidRPr="003B6F5A">
        <w:rPr>
          <w:sz w:val="24"/>
          <w:lang w:val="en-US"/>
        </w:rPr>
        <w:t>Through this report, the National Human Rights</w:t>
      </w:r>
      <w:r w:rsidR="0022020C" w:rsidRPr="003B6F5A">
        <w:rPr>
          <w:sz w:val="24"/>
          <w:lang w:val="en-US"/>
        </w:rPr>
        <w:t xml:space="preserve"> </w:t>
      </w:r>
      <w:r w:rsidRPr="003B6F5A">
        <w:rPr>
          <w:sz w:val="24"/>
          <w:lang w:val="en-US"/>
        </w:rPr>
        <w:t xml:space="preserve">Institute </w:t>
      </w:r>
      <w:r w:rsidR="0022020C" w:rsidRPr="003B6F5A">
        <w:rPr>
          <w:sz w:val="24"/>
          <w:lang w:val="en-US"/>
        </w:rPr>
        <w:t>(INDH)</w:t>
      </w:r>
      <w:r w:rsidR="009A7E0E" w:rsidRPr="003B6F5A">
        <w:rPr>
          <w:sz w:val="24"/>
          <w:lang w:val="en-US"/>
        </w:rPr>
        <w:t xml:space="preserve">, </w:t>
      </w:r>
      <w:r w:rsidRPr="003B6F5A">
        <w:rPr>
          <w:sz w:val="24"/>
          <w:lang w:val="en-US"/>
        </w:rPr>
        <w:t>an autonomous body of the State, created by Law</w:t>
      </w:r>
      <w:r w:rsidR="009A7E0E" w:rsidRPr="003B6F5A">
        <w:rPr>
          <w:sz w:val="24"/>
          <w:lang w:val="en-US"/>
        </w:rPr>
        <w:t xml:space="preserve"> N° 20.405 </w:t>
      </w:r>
      <w:r w:rsidRPr="003B6F5A">
        <w:rPr>
          <w:sz w:val="24"/>
          <w:lang w:val="en-US"/>
        </w:rPr>
        <w:t>of 2009, whose mission is the promotion and protection of human rights of people living in</w:t>
      </w:r>
      <w:r w:rsidR="009A7E0E" w:rsidRPr="003B6F5A">
        <w:rPr>
          <w:sz w:val="24"/>
          <w:lang w:val="en-US"/>
        </w:rPr>
        <w:t xml:space="preserve"> Chile, </w:t>
      </w:r>
      <w:r w:rsidR="0022020C" w:rsidRPr="003B6F5A">
        <w:rPr>
          <w:sz w:val="24"/>
          <w:lang w:val="en-US"/>
        </w:rPr>
        <w:t xml:space="preserve"> </w:t>
      </w:r>
      <w:r w:rsidRPr="003B6F5A">
        <w:rPr>
          <w:sz w:val="24"/>
          <w:lang w:val="en-US"/>
        </w:rPr>
        <w:t xml:space="preserve">makes available to the </w:t>
      </w:r>
      <w:r w:rsidR="003830F6" w:rsidRPr="003B6F5A">
        <w:rPr>
          <w:sz w:val="24"/>
          <w:lang w:val="en-US"/>
        </w:rPr>
        <w:t>Committee</w:t>
      </w:r>
      <w:r w:rsidRPr="003B6F5A">
        <w:rPr>
          <w:sz w:val="24"/>
          <w:lang w:val="en-US"/>
        </w:rPr>
        <w:t xml:space="preserve"> against Torture of the United Nations relevant information on the progress and pending matters regarding the application of the Convention against Torture in the country, with the purpose that these antecedents</w:t>
      </w:r>
      <w:r w:rsidR="0084017D" w:rsidRPr="003B6F5A">
        <w:rPr>
          <w:sz w:val="24"/>
          <w:lang w:val="en-US"/>
        </w:rPr>
        <w:t xml:space="preserve">, </w:t>
      </w:r>
      <w:r w:rsidR="003830F6" w:rsidRPr="003B6F5A">
        <w:rPr>
          <w:sz w:val="24"/>
          <w:lang w:val="en-US"/>
        </w:rPr>
        <w:t>referring to the 2009-2018 period</w:t>
      </w:r>
      <w:r w:rsidR="0084017D" w:rsidRPr="003B6F5A">
        <w:rPr>
          <w:sz w:val="24"/>
          <w:lang w:val="en-US"/>
        </w:rPr>
        <w:t>,</w:t>
      </w:r>
      <w:r w:rsidR="009A7E0E" w:rsidRPr="003B6F5A">
        <w:rPr>
          <w:sz w:val="24"/>
          <w:lang w:val="en-US"/>
        </w:rPr>
        <w:t xml:space="preserve"> </w:t>
      </w:r>
      <w:r w:rsidR="005E32BB" w:rsidRPr="003B6F5A">
        <w:rPr>
          <w:sz w:val="24"/>
          <w:lang w:val="en-US"/>
        </w:rPr>
        <w:t>be taken into account</w:t>
      </w:r>
      <w:r w:rsidRPr="003B6F5A">
        <w:rPr>
          <w:sz w:val="24"/>
          <w:lang w:val="en-US"/>
        </w:rPr>
        <w:t xml:space="preserve"> at the 64</w:t>
      </w:r>
      <w:r w:rsidRPr="003B6F5A">
        <w:rPr>
          <w:sz w:val="24"/>
          <w:vertAlign w:val="superscript"/>
          <w:lang w:val="en-US"/>
        </w:rPr>
        <w:t>th</w:t>
      </w:r>
      <w:r w:rsidRPr="003B6F5A">
        <w:rPr>
          <w:sz w:val="24"/>
          <w:lang w:val="en-US"/>
        </w:rPr>
        <w:t xml:space="preserve"> session during which the sixth periodic report of Chile will be considered</w:t>
      </w:r>
      <w:r w:rsidR="004055F2" w:rsidRPr="003B6F5A">
        <w:rPr>
          <w:sz w:val="24"/>
          <w:lang w:val="en-US"/>
        </w:rPr>
        <w:t>.</w:t>
      </w:r>
    </w:p>
    <w:p w14:paraId="6AA30A17" w14:textId="45B7AB2C" w:rsidR="009A7E0E" w:rsidRPr="003B6F5A" w:rsidRDefault="009A7E0E" w:rsidP="00745948">
      <w:pPr>
        <w:spacing w:after="0"/>
        <w:jc w:val="both"/>
        <w:rPr>
          <w:lang w:val="en-US"/>
        </w:rPr>
      </w:pPr>
    </w:p>
    <w:p w14:paraId="3E7C4A40" w14:textId="77777777" w:rsidR="009A7E0E" w:rsidRPr="003B6F5A" w:rsidRDefault="009A7E0E" w:rsidP="00745948">
      <w:pPr>
        <w:pStyle w:val="ListParagraph"/>
        <w:spacing w:after="0"/>
        <w:ind w:left="0"/>
        <w:jc w:val="both"/>
        <w:rPr>
          <w:lang w:val="en-US"/>
        </w:rPr>
      </w:pPr>
    </w:p>
    <w:p w14:paraId="70767B84" w14:textId="77777777" w:rsidR="008A1A3A" w:rsidRPr="003B6F5A" w:rsidRDefault="008A1A3A" w:rsidP="00745948">
      <w:pPr>
        <w:spacing w:after="0"/>
        <w:jc w:val="both"/>
        <w:rPr>
          <w:b/>
          <w:sz w:val="28"/>
          <w:szCs w:val="24"/>
          <w:lang w:val="en-US"/>
        </w:rPr>
      </w:pPr>
    </w:p>
    <w:p w14:paraId="31C0A825" w14:textId="36672FCF" w:rsidR="004055F2" w:rsidRPr="003B6F5A" w:rsidRDefault="00290039" w:rsidP="00745948">
      <w:pPr>
        <w:spacing w:after="0"/>
        <w:jc w:val="both"/>
        <w:rPr>
          <w:b/>
          <w:sz w:val="28"/>
          <w:szCs w:val="24"/>
          <w:lang w:val="en-US"/>
        </w:rPr>
      </w:pPr>
      <w:r w:rsidRPr="003B6F5A">
        <w:rPr>
          <w:b/>
          <w:sz w:val="28"/>
          <w:szCs w:val="24"/>
          <w:lang w:val="en-US"/>
        </w:rPr>
        <w:t xml:space="preserve">Answers to the list of </w:t>
      </w:r>
      <w:r w:rsidR="002321CB">
        <w:rPr>
          <w:b/>
          <w:sz w:val="28"/>
          <w:szCs w:val="24"/>
          <w:lang w:val="en-US"/>
        </w:rPr>
        <w:t>issues prior to reporting</w:t>
      </w:r>
    </w:p>
    <w:p w14:paraId="2614EFBF" w14:textId="77777777" w:rsidR="00CB7F59" w:rsidRPr="003B6F5A" w:rsidRDefault="00CB7F59" w:rsidP="00745948">
      <w:pPr>
        <w:spacing w:after="0"/>
        <w:jc w:val="both"/>
        <w:rPr>
          <w:b/>
          <w:sz w:val="28"/>
          <w:szCs w:val="24"/>
          <w:lang w:val="en-US"/>
        </w:rPr>
      </w:pPr>
    </w:p>
    <w:p w14:paraId="621ABF54" w14:textId="3F32167C" w:rsidR="00684A36" w:rsidRPr="003B6F5A" w:rsidRDefault="00290039" w:rsidP="00745948">
      <w:pPr>
        <w:pStyle w:val="ListParagraph"/>
        <w:numPr>
          <w:ilvl w:val="0"/>
          <w:numId w:val="7"/>
        </w:numPr>
        <w:spacing w:after="0"/>
        <w:ind w:left="0" w:firstLine="0"/>
        <w:jc w:val="both"/>
        <w:rPr>
          <w:sz w:val="24"/>
          <w:szCs w:val="24"/>
          <w:lang w:val="en-US"/>
        </w:rPr>
      </w:pPr>
      <w:r w:rsidRPr="003B6F5A">
        <w:rPr>
          <w:sz w:val="24"/>
          <w:szCs w:val="24"/>
          <w:lang w:val="en-US"/>
        </w:rPr>
        <w:lastRenderedPageBreak/>
        <w:t xml:space="preserve">Based on the list of </w:t>
      </w:r>
      <w:r w:rsidR="002321CB">
        <w:rPr>
          <w:sz w:val="24"/>
          <w:szCs w:val="24"/>
          <w:lang w:val="en-US"/>
        </w:rPr>
        <w:t>issues</w:t>
      </w:r>
      <w:r w:rsidRPr="003B6F5A">
        <w:rPr>
          <w:sz w:val="24"/>
          <w:szCs w:val="24"/>
          <w:lang w:val="en-US"/>
        </w:rPr>
        <w:t xml:space="preserve"> prior to the submission of the sixth periodic report of</w:t>
      </w:r>
      <w:r w:rsidR="00AF648E" w:rsidRPr="003B6F5A">
        <w:rPr>
          <w:sz w:val="24"/>
          <w:szCs w:val="24"/>
          <w:lang w:val="en-US"/>
        </w:rPr>
        <w:t xml:space="preserve"> Chile (CAT/C/CHL/6), ap</w:t>
      </w:r>
      <w:r w:rsidRPr="003B6F5A">
        <w:rPr>
          <w:sz w:val="24"/>
          <w:szCs w:val="24"/>
          <w:lang w:val="en-US"/>
        </w:rPr>
        <w:t>proved by the Committee at its 48th session, the specific information on the application of Articles</w:t>
      </w:r>
      <w:r w:rsidR="00AF648E" w:rsidRPr="003B6F5A">
        <w:rPr>
          <w:sz w:val="24"/>
          <w:szCs w:val="24"/>
          <w:lang w:val="en-US"/>
        </w:rPr>
        <w:t xml:space="preserve"> 1 </w:t>
      </w:r>
      <w:r w:rsidRPr="003B6F5A">
        <w:rPr>
          <w:sz w:val="24"/>
          <w:szCs w:val="24"/>
          <w:lang w:val="en-US"/>
        </w:rPr>
        <w:t>to</w:t>
      </w:r>
      <w:r w:rsidR="00AF648E" w:rsidRPr="003B6F5A">
        <w:rPr>
          <w:sz w:val="24"/>
          <w:szCs w:val="24"/>
          <w:lang w:val="en-US"/>
        </w:rPr>
        <w:t xml:space="preserve"> 16 </w:t>
      </w:r>
      <w:r w:rsidRPr="003B6F5A">
        <w:rPr>
          <w:sz w:val="24"/>
          <w:szCs w:val="24"/>
          <w:lang w:val="en-US"/>
        </w:rPr>
        <w:t>of the Convention, particularly regarding the previous recommendations of the Committee, is the following</w:t>
      </w:r>
      <w:r w:rsidR="00AF648E" w:rsidRPr="003B6F5A">
        <w:rPr>
          <w:sz w:val="24"/>
          <w:szCs w:val="24"/>
          <w:lang w:val="en-US"/>
        </w:rPr>
        <w:t>.</w:t>
      </w:r>
    </w:p>
    <w:p w14:paraId="3D8FE3BF" w14:textId="77777777" w:rsidR="00684A36" w:rsidRPr="003B6F5A" w:rsidRDefault="00684A36" w:rsidP="00745948">
      <w:pPr>
        <w:spacing w:after="0"/>
        <w:jc w:val="both"/>
        <w:rPr>
          <w:b/>
          <w:sz w:val="28"/>
          <w:szCs w:val="24"/>
          <w:lang w:val="en-US"/>
        </w:rPr>
      </w:pPr>
    </w:p>
    <w:p w14:paraId="6624DAE6" w14:textId="77777777" w:rsidR="00DF5A45" w:rsidRDefault="00DF5A45" w:rsidP="00745948">
      <w:pPr>
        <w:spacing w:after="0"/>
        <w:jc w:val="both"/>
        <w:rPr>
          <w:b/>
          <w:sz w:val="28"/>
          <w:szCs w:val="24"/>
          <w:lang w:val="en-US"/>
        </w:rPr>
      </w:pPr>
    </w:p>
    <w:p w14:paraId="145AF001" w14:textId="77777777" w:rsidR="00DF5A45" w:rsidRDefault="00DF5A45" w:rsidP="00745948">
      <w:pPr>
        <w:spacing w:after="0"/>
        <w:jc w:val="both"/>
        <w:rPr>
          <w:b/>
          <w:sz w:val="24"/>
          <w:szCs w:val="24"/>
          <w:lang w:val="en-US"/>
        </w:rPr>
      </w:pPr>
    </w:p>
    <w:p w14:paraId="098F81A5" w14:textId="77777777" w:rsidR="00DF5A45" w:rsidRDefault="00DF5A45" w:rsidP="00745948">
      <w:pPr>
        <w:spacing w:after="0"/>
        <w:jc w:val="both"/>
        <w:rPr>
          <w:b/>
          <w:sz w:val="24"/>
          <w:szCs w:val="24"/>
          <w:lang w:val="en-US"/>
        </w:rPr>
      </w:pPr>
    </w:p>
    <w:p w14:paraId="3BAC9B70" w14:textId="77777777" w:rsidR="00DF5A45" w:rsidRDefault="00DF5A45" w:rsidP="00745948">
      <w:pPr>
        <w:spacing w:after="0"/>
        <w:jc w:val="both"/>
        <w:rPr>
          <w:b/>
          <w:sz w:val="24"/>
          <w:szCs w:val="24"/>
          <w:lang w:val="en-US"/>
        </w:rPr>
      </w:pPr>
    </w:p>
    <w:p w14:paraId="45F47B99" w14:textId="77777777" w:rsidR="00DF5A45" w:rsidRDefault="00DF5A45" w:rsidP="00745948">
      <w:pPr>
        <w:spacing w:after="0"/>
        <w:jc w:val="both"/>
        <w:rPr>
          <w:b/>
          <w:sz w:val="24"/>
          <w:szCs w:val="24"/>
          <w:lang w:val="en-US"/>
        </w:rPr>
      </w:pPr>
    </w:p>
    <w:p w14:paraId="782D561C" w14:textId="77777777" w:rsidR="00DF5A45" w:rsidRDefault="00DF5A45" w:rsidP="00745948">
      <w:pPr>
        <w:spacing w:after="0"/>
        <w:jc w:val="both"/>
        <w:rPr>
          <w:b/>
          <w:sz w:val="24"/>
          <w:szCs w:val="24"/>
          <w:lang w:val="en-US"/>
        </w:rPr>
      </w:pPr>
    </w:p>
    <w:p w14:paraId="7A0B3992" w14:textId="77777777" w:rsidR="00DF5A45" w:rsidRDefault="00DF5A45" w:rsidP="00745948">
      <w:pPr>
        <w:spacing w:after="0"/>
        <w:jc w:val="both"/>
        <w:rPr>
          <w:b/>
          <w:sz w:val="24"/>
          <w:szCs w:val="24"/>
          <w:lang w:val="en-US"/>
        </w:rPr>
      </w:pPr>
    </w:p>
    <w:p w14:paraId="1ECCBBAD" w14:textId="7E4D643B" w:rsidR="006B6556" w:rsidRPr="003B6F5A" w:rsidRDefault="007D3845" w:rsidP="00745948">
      <w:pPr>
        <w:spacing w:after="0"/>
        <w:jc w:val="both"/>
        <w:rPr>
          <w:b/>
          <w:sz w:val="24"/>
          <w:szCs w:val="24"/>
          <w:lang w:val="en-US"/>
        </w:rPr>
      </w:pPr>
      <w:r w:rsidRPr="003B6F5A">
        <w:rPr>
          <w:b/>
          <w:sz w:val="24"/>
          <w:szCs w:val="24"/>
          <w:lang w:val="en-US"/>
        </w:rPr>
        <w:t>Art</w:t>
      </w:r>
      <w:r w:rsidR="00290039" w:rsidRPr="003B6F5A">
        <w:rPr>
          <w:b/>
          <w:sz w:val="24"/>
          <w:szCs w:val="24"/>
          <w:lang w:val="en-US"/>
        </w:rPr>
        <w:t>icles</w:t>
      </w:r>
      <w:r w:rsidRPr="003B6F5A">
        <w:rPr>
          <w:b/>
          <w:sz w:val="24"/>
          <w:szCs w:val="24"/>
          <w:lang w:val="en-US"/>
        </w:rPr>
        <w:t xml:space="preserve"> 1 </w:t>
      </w:r>
      <w:r w:rsidR="00290039" w:rsidRPr="003B6F5A">
        <w:rPr>
          <w:b/>
          <w:sz w:val="24"/>
          <w:szCs w:val="24"/>
          <w:lang w:val="en-US"/>
        </w:rPr>
        <w:t>and</w:t>
      </w:r>
      <w:r w:rsidRPr="003B6F5A">
        <w:rPr>
          <w:b/>
          <w:sz w:val="24"/>
          <w:szCs w:val="24"/>
          <w:lang w:val="en-US"/>
        </w:rPr>
        <w:t xml:space="preserve"> 4</w:t>
      </w:r>
    </w:p>
    <w:p w14:paraId="50BF7816" w14:textId="161B323C" w:rsidR="00684A36" w:rsidRPr="003B6F5A" w:rsidRDefault="004A5CCD" w:rsidP="00745948">
      <w:pPr>
        <w:spacing w:after="0"/>
        <w:jc w:val="both"/>
        <w:rPr>
          <w:b/>
          <w:szCs w:val="24"/>
          <w:lang w:val="en-US"/>
        </w:rPr>
      </w:pPr>
      <w:r w:rsidRPr="003B6F5A">
        <w:rPr>
          <w:b/>
          <w:szCs w:val="24"/>
          <w:lang w:val="en-US"/>
        </w:rPr>
        <w:t>P</w:t>
      </w:r>
      <w:r w:rsidR="00290039" w:rsidRPr="003B6F5A">
        <w:rPr>
          <w:b/>
          <w:szCs w:val="24"/>
          <w:lang w:val="en-US"/>
        </w:rPr>
        <w:t>aragraph</w:t>
      </w:r>
      <w:r w:rsidRPr="003B6F5A">
        <w:rPr>
          <w:b/>
          <w:szCs w:val="24"/>
          <w:lang w:val="en-US"/>
        </w:rPr>
        <w:t xml:space="preserve"> 1</w:t>
      </w:r>
      <w:r w:rsidR="007D3845" w:rsidRPr="003B6F5A">
        <w:rPr>
          <w:b/>
          <w:szCs w:val="24"/>
          <w:lang w:val="en-US"/>
        </w:rPr>
        <w:t xml:space="preserve"> </w:t>
      </w:r>
    </w:p>
    <w:p w14:paraId="06735905" w14:textId="61A929C9" w:rsidR="00684A36" w:rsidRPr="003B6F5A" w:rsidRDefault="005202E5" w:rsidP="00745948">
      <w:pPr>
        <w:spacing w:after="0"/>
        <w:jc w:val="both"/>
        <w:rPr>
          <w:sz w:val="24"/>
          <w:szCs w:val="24"/>
          <w:u w:val="single"/>
          <w:lang w:val="en-US"/>
        </w:rPr>
      </w:pPr>
      <w:r w:rsidRPr="003B6F5A">
        <w:rPr>
          <w:sz w:val="24"/>
          <w:szCs w:val="24"/>
          <w:u w:val="single"/>
          <w:lang w:val="en-US"/>
        </w:rPr>
        <w:t>L</w:t>
      </w:r>
      <w:r w:rsidR="001E4B21" w:rsidRPr="003B6F5A">
        <w:rPr>
          <w:sz w:val="24"/>
          <w:szCs w:val="24"/>
          <w:u w:val="single"/>
          <w:lang w:val="en-US"/>
        </w:rPr>
        <w:t>aw</w:t>
      </w:r>
      <w:r w:rsidRPr="003B6F5A">
        <w:rPr>
          <w:sz w:val="24"/>
          <w:szCs w:val="24"/>
          <w:u w:val="single"/>
          <w:lang w:val="en-US"/>
        </w:rPr>
        <w:t xml:space="preserve"> </w:t>
      </w:r>
      <w:r w:rsidR="00F25743" w:rsidRPr="003B6F5A">
        <w:rPr>
          <w:sz w:val="24"/>
          <w:szCs w:val="24"/>
          <w:u w:val="single"/>
          <w:lang w:val="en-US"/>
        </w:rPr>
        <w:t>N°</w:t>
      </w:r>
      <w:r w:rsidRPr="003B6F5A">
        <w:rPr>
          <w:sz w:val="24"/>
          <w:szCs w:val="24"/>
          <w:u w:val="single"/>
          <w:lang w:val="en-US"/>
        </w:rPr>
        <w:t>20.968</w:t>
      </w:r>
      <w:r w:rsidR="00F25743" w:rsidRPr="003B6F5A">
        <w:rPr>
          <w:sz w:val="24"/>
          <w:szCs w:val="24"/>
          <w:u w:val="single"/>
          <w:lang w:val="en-US"/>
        </w:rPr>
        <w:t xml:space="preserve"> </w:t>
      </w:r>
      <w:r w:rsidR="001E4B21" w:rsidRPr="003B6F5A">
        <w:rPr>
          <w:sz w:val="24"/>
          <w:szCs w:val="24"/>
          <w:u w:val="single"/>
          <w:lang w:val="en-US"/>
        </w:rPr>
        <w:t>that defines crimes of torture and cruel, inhuman and degrading treatment</w:t>
      </w:r>
    </w:p>
    <w:p w14:paraId="4499F677" w14:textId="1B0DE6B5" w:rsidR="00DF5A45" w:rsidRDefault="00DF6227" w:rsidP="00DF5A45">
      <w:pPr>
        <w:pStyle w:val="ListParagraph"/>
        <w:numPr>
          <w:ilvl w:val="0"/>
          <w:numId w:val="7"/>
        </w:numPr>
        <w:spacing w:after="0"/>
        <w:ind w:left="0"/>
        <w:jc w:val="both"/>
        <w:rPr>
          <w:b/>
          <w:sz w:val="24"/>
          <w:szCs w:val="24"/>
          <w:lang w:val="en-US"/>
        </w:rPr>
      </w:pPr>
      <w:r w:rsidRPr="003B6F5A">
        <w:rPr>
          <w:sz w:val="24"/>
          <w:szCs w:val="24"/>
          <w:lang w:val="en-US"/>
        </w:rPr>
        <w:t>By Law</w:t>
      </w:r>
      <w:r w:rsidR="00992A6A" w:rsidRPr="003B6F5A">
        <w:rPr>
          <w:sz w:val="24"/>
          <w:szCs w:val="24"/>
          <w:lang w:val="en-US"/>
        </w:rPr>
        <w:t xml:space="preserve"> 20.968</w:t>
      </w:r>
      <w:r w:rsidR="00085F9D" w:rsidRPr="003B6F5A">
        <w:rPr>
          <w:sz w:val="24"/>
          <w:szCs w:val="24"/>
          <w:lang w:val="en-US"/>
        </w:rPr>
        <w:t xml:space="preserve">, </w:t>
      </w:r>
      <w:r w:rsidR="0048396A" w:rsidRPr="003B6F5A">
        <w:rPr>
          <w:sz w:val="24"/>
          <w:szCs w:val="24"/>
          <w:lang w:val="en-US"/>
        </w:rPr>
        <w:t>of 2016,</w:t>
      </w:r>
      <w:r w:rsidR="00992A6A" w:rsidRPr="003B6F5A">
        <w:rPr>
          <w:color w:val="FF0000"/>
          <w:sz w:val="24"/>
          <w:szCs w:val="24"/>
          <w:lang w:val="en-US"/>
        </w:rPr>
        <w:t xml:space="preserve"> </w:t>
      </w:r>
      <w:r w:rsidRPr="003B6F5A">
        <w:rPr>
          <w:sz w:val="24"/>
          <w:szCs w:val="24"/>
          <w:lang w:val="en-US"/>
        </w:rPr>
        <w:t>the Chilean State expressly defined the crime of torture, incorporating it into Article</w:t>
      </w:r>
      <w:r w:rsidR="00EC7C2D" w:rsidRPr="003B6F5A">
        <w:rPr>
          <w:sz w:val="24"/>
          <w:szCs w:val="24"/>
          <w:lang w:val="en-US"/>
        </w:rPr>
        <w:t xml:space="preserve"> 150 A </w:t>
      </w:r>
      <w:r w:rsidRPr="003B6F5A">
        <w:rPr>
          <w:sz w:val="24"/>
          <w:szCs w:val="24"/>
          <w:lang w:val="en-US"/>
        </w:rPr>
        <w:t>of the Criminal Code</w:t>
      </w:r>
      <w:r w:rsidR="00491C06" w:rsidRPr="003B6F5A">
        <w:rPr>
          <w:rStyle w:val="FootnoteReference"/>
          <w:sz w:val="24"/>
          <w:szCs w:val="24"/>
          <w:lang w:val="en-US"/>
        </w:rPr>
        <w:footnoteReference w:id="2"/>
      </w:r>
      <w:r w:rsidR="000D749F" w:rsidRPr="003B6F5A">
        <w:rPr>
          <w:sz w:val="24"/>
          <w:szCs w:val="24"/>
          <w:lang w:val="en-US"/>
        </w:rPr>
        <w:t xml:space="preserve"> </w:t>
      </w:r>
      <w:r w:rsidRPr="003B6F5A">
        <w:rPr>
          <w:sz w:val="24"/>
          <w:szCs w:val="24"/>
          <w:lang w:val="en-US"/>
        </w:rPr>
        <w:t>and adapting it to the definition of international law</w:t>
      </w:r>
      <w:r w:rsidR="00EC7C2D" w:rsidRPr="003B6F5A">
        <w:rPr>
          <w:sz w:val="24"/>
          <w:szCs w:val="24"/>
          <w:lang w:val="en-US"/>
        </w:rPr>
        <w:t xml:space="preserve">. </w:t>
      </w:r>
      <w:r w:rsidR="001266A2" w:rsidRPr="003B6F5A">
        <w:rPr>
          <w:i/>
          <w:sz w:val="24"/>
          <w:szCs w:val="24"/>
          <w:lang w:val="en-US"/>
        </w:rPr>
        <w:t xml:space="preserve"> </w:t>
      </w:r>
    </w:p>
    <w:p w14:paraId="7F587D79" w14:textId="77777777" w:rsidR="00DF5A45" w:rsidRPr="00DF5A45" w:rsidRDefault="00DF5A45" w:rsidP="00DF5A45">
      <w:pPr>
        <w:pStyle w:val="ListParagraph"/>
        <w:spacing w:after="0"/>
        <w:ind w:left="0"/>
        <w:jc w:val="both"/>
        <w:rPr>
          <w:b/>
          <w:sz w:val="24"/>
          <w:szCs w:val="24"/>
          <w:lang w:val="en-US"/>
        </w:rPr>
      </w:pPr>
    </w:p>
    <w:p w14:paraId="47BABFE8" w14:textId="2923F7A5" w:rsidR="00F25743" w:rsidRPr="003B6F5A" w:rsidRDefault="00EF40F9" w:rsidP="00745948">
      <w:pPr>
        <w:pStyle w:val="ListParagraph"/>
        <w:numPr>
          <w:ilvl w:val="0"/>
          <w:numId w:val="7"/>
        </w:numPr>
        <w:spacing w:after="0"/>
        <w:ind w:left="0"/>
        <w:jc w:val="both"/>
        <w:rPr>
          <w:sz w:val="24"/>
          <w:szCs w:val="24"/>
          <w:lang w:val="en-US"/>
        </w:rPr>
      </w:pPr>
      <w:r w:rsidRPr="003B6F5A">
        <w:rPr>
          <w:sz w:val="24"/>
          <w:szCs w:val="24"/>
          <w:lang w:val="en-US"/>
        </w:rPr>
        <w:lastRenderedPageBreak/>
        <w:t xml:space="preserve">The rule </w:t>
      </w:r>
      <w:r w:rsidR="000101E9" w:rsidRPr="003B6F5A">
        <w:rPr>
          <w:sz w:val="24"/>
          <w:szCs w:val="24"/>
          <w:lang w:val="en-US"/>
        </w:rPr>
        <w:t>makes a distinction</w:t>
      </w:r>
      <w:r w:rsidRPr="003B6F5A">
        <w:rPr>
          <w:sz w:val="24"/>
          <w:szCs w:val="24"/>
          <w:lang w:val="en-US"/>
        </w:rPr>
        <w:t xml:space="preserve"> </w:t>
      </w:r>
      <w:r w:rsidR="000101E9" w:rsidRPr="003B6F5A">
        <w:rPr>
          <w:sz w:val="24"/>
          <w:szCs w:val="24"/>
          <w:lang w:val="en-US"/>
        </w:rPr>
        <w:t xml:space="preserve">between </w:t>
      </w:r>
      <w:r w:rsidRPr="003B6F5A">
        <w:rPr>
          <w:sz w:val="24"/>
          <w:szCs w:val="24"/>
          <w:lang w:val="en-US"/>
        </w:rPr>
        <w:t>the p</w:t>
      </w:r>
      <w:r w:rsidR="007F7C18" w:rsidRPr="003B6F5A">
        <w:rPr>
          <w:sz w:val="24"/>
          <w:szCs w:val="24"/>
          <w:lang w:val="en-US"/>
        </w:rPr>
        <w:t>unishment</w:t>
      </w:r>
      <w:r w:rsidRPr="003B6F5A">
        <w:rPr>
          <w:sz w:val="24"/>
          <w:szCs w:val="24"/>
          <w:lang w:val="en-US"/>
        </w:rPr>
        <w:t xml:space="preserve"> of rigorous imprisonment in its minimum term</w:t>
      </w:r>
      <w:r w:rsidR="000D749F" w:rsidRPr="003B6F5A">
        <w:rPr>
          <w:sz w:val="24"/>
          <w:szCs w:val="24"/>
          <w:lang w:val="en-US"/>
        </w:rPr>
        <w:t xml:space="preserve"> (</w:t>
      </w:r>
      <w:r w:rsidRPr="003B6F5A">
        <w:rPr>
          <w:sz w:val="24"/>
          <w:szCs w:val="24"/>
          <w:lang w:val="en-US"/>
        </w:rPr>
        <w:t>from 5 years and 1 day to 10 years of imprisonment</w:t>
      </w:r>
      <w:r w:rsidR="000D749F" w:rsidRPr="003B6F5A">
        <w:rPr>
          <w:sz w:val="24"/>
          <w:szCs w:val="24"/>
          <w:lang w:val="en-US"/>
        </w:rPr>
        <w:t xml:space="preserve">) </w:t>
      </w:r>
      <w:r w:rsidRPr="003B6F5A">
        <w:rPr>
          <w:sz w:val="24"/>
          <w:szCs w:val="24"/>
          <w:lang w:val="en-US"/>
        </w:rPr>
        <w:t xml:space="preserve">for the public employee who commits these acts, and of ordinary </w:t>
      </w:r>
      <w:r w:rsidR="007F7C18" w:rsidRPr="003B6F5A">
        <w:rPr>
          <w:sz w:val="24"/>
          <w:szCs w:val="24"/>
          <w:lang w:val="en-US"/>
        </w:rPr>
        <w:t>imprisonment of</w:t>
      </w:r>
      <w:r w:rsidRPr="003B6F5A">
        <w:rPr>
          <w:sz w:val="24"/>
          <w:szCs w:val="24"/>
          <w:lang w:val="en-US"/>
        </w:rPr>
        <w:t xml:space="preserve"> a maximum term </w:t>
      </w:r>
      <w:r w:rsidR="000D749F" w:rsidRPr="003B6F5A">
        <w:rPr>
          <w:sz w:val="24"/>
          <w:szCs w:val="24"/>
          <w:lang w:val="en-US"/>
        </w:rPr>
        <w:t xml:space="preserve">(3 </w:t>
      </w:r>
      <w:r w:rsidRPr="003B6F5A">
        <w:rPr>
          <w:sz w:val="24"/>
          <w:szCs w:val="24"/>
          <w:lang w:val="en-US"/>
        </w:rPr>
        <w:t>years and 1 day to 5 years</w:t>
      </w:r>
      <w:r w:rsidR="000D749F" w:rsidRPr="003B6F5A">
        <w:rPr>
          <w:sz w:val="24"/>
          <w:szCs w:val="24"/>
          <w:lang w:val="en-US"/>
        </w:rPr>
        <w:t xml:space="preserve">) </w:t>
      </w:r>
      <w:r w:rsidR="000101E9" w:rsidRPr="003B6F5A">
        <w:rPr>
          <w:sz w:val="24"/>
          <w:szCs w:val="24"/>
          <w:lang w:val="en-US"/>
        </w:rPr>
        <w:t>when it is aimed at</w:t>
      </w:r>
      <w:r w:rsidR="00E247CC" w:rsidRPr="003B6F5A">
        <w:rPr>
          <w:color w:val="FF0000"/>
          <w:sz w:val="24"/>
          <w:szCs w:val="24"/>
          <w:lang w:val="en-US"/>
        </w:rPr>
        <w:t xml:space="preserve"> </w:t>
      </w:r>
      <w:r w:rsidR="000D749F" w:rsidRPr="003B6F5A">
        <w:rPr>
          <w:sz w:val="24"/>
          <w:szCs w:val="24"/>
          <w:lang w:val="en-US"/>
        </w:rPr>
        <w:t>“</w:t>
      </w:r>
      <w:r w:rsidRPr="003B6F5A">
        <w:rPr>
          <w:i/>
          <w:sz w:val="24"/>
          <w:szCs w:val="24"/>
          <w:lang w:val="en-US"/>
        </w:rPr>
        <w:t>canceling the personality of the victim, or diminishing his will or ability to discern or decide</w:t>
      </w:r>
      <w:r w:rsidR="000D749F" w:rsidRPr="003B6F5A">
        <w:rPr>
          <w:i/>
          <w:sz w:val="24"/>
          <w:szCs w:val="24"/>
          <w:lang w:val="en-US"/>
        </w:rPr>
        <w:t xml:space="preserve">”. </w:t>
      </w:r>
      <w:r w:rsidR="007F7C18" w:rsidRPr="003B6F5A">
        <w:rPr>
          <w:sz w:val="24"/>
          <w:szCs w:val="24"/>
          <w:lang w:val="en-US"/>
        </w:rPr>
        <w:t xml:space="preserve">In the latter case, the punishment assigned is not a punishment for crime but for misdemeanor, which favors the granting of alternative benefits or penalties, and shortens the limitation period, an issue that is not consistent with the gravity of the crime of </w:t>
      </w:r>
      <w:r w:rsidR="00794E0B" w:rsidRPr="003B6F5A">
        <w:rPr>
          <w:sz w:val="24"/>
          <w:szCs w:val="24"/>
          <w:lang w:val="en-US"/>
        </w:rPr>
        <w:t>torture</w:t>
      </w:r>
      <w:r w:rsidR="001266A2" w:rsidRPr="003B6F5A">
        <w:rPr>
          <w:sz w:val="24"/>
          <w:szCs w:val="24"/>
          <w:lang w:val="en-US"/>
        </w:rPr>
        <w:t xml:space="preserve">. </w:t>
      </w:r>
    </w:p>
    <w:p w14:paraId="414C1337" w14:textId="77777777" w:rsidR="00F25743" w:rsidRPr="003B6F5A" w:rsidRDefault="00F25743" w:rsidP="00745948">
      <w:pPr>
        <w:pStyle w:val="ListParagraph"/>
        <w:spacing w:after="0"/>
        <w:ind w:left="0"/>
        <w:jc w:val="both"/>
        <w:rPr>
          <w:sz w:val="24"/>
          <w:szCs w:val="24"/>
          <w:lang w:val="en-US"/>
        </w:rPr>
      </w:pPr>
    </w:p>
    <w:p w14:paraId="70D70BB8" w14:textId="54E4B36D" w:rsidR="001541FE" w:rsidRPr="003B6F5A" w:rsidRDefault="00794E0B" w:rsidP="00745948">
      <w:pPr>
        <w:pStyle w:val="ListParagraph"/>
        <w:numPr>
          <w:ilvl w:val="0"/>
          <w:numId w:val="7"/>
        </w:numPr>
        <w:spacing w:after="0"/>
        <w:ind w:left="0"/>
        <w:jc w:val="both"/>
        <w:rPr>
          <w:sz w:val="24"/>
          <w:szCs w:val="24"/>
          <w:lang w:val="en-US"/>
        </w:rPr>
      </w:pPr>
      <w:r w:rsidRPr="003B6F5A">
        <w:rPr>
          <w:sz w:val="24"/>
          <w:szCs w:val="24"/>
          <w:lang w:val="en-US"/>
        </w:rPr>
        <w:t>This legal modification constitutes an advance since, from November</w:t>
      </w:r>
      <w:r w:rsidR="003C39D0" w:rsidRPr="003B6F5A">
        <w:rPr>
          <w:sz w:val="24"/>
          <w:szCs w:val="24"/>
          <w:lang w:val="en-US"/>
        </w:rPr>
        <w:t xml:space="preserve"> 22</w:t>
      </w:r>
      <w:r w:rsidRPr="003B6F5A">
        <w:rPr>
          <w:sz w:val="24"/>
          <w:szCs w:val="24"/>
          <w:lang w:val="en-US"/>
        </w:rPr>
        <w:t>,</w:t>
      </w:r>
      <w:r w:rsidR="003C39D0" w:rsidRPr="003B6F5A">
        <w:rPr>
          <w:sz w:val="24"/>
          <w:szCs w:val="24"/>
          <w:lang w:val="en-US"/>
        </w:rPr>
        <w:t xml:space="preserve"> 2016</w:t>
      </w:r>
      <w:r w:rsidR="005F1600" w:rsidRPr="003B6F5A">
        <w:rPr>
          <w:sz w:val="24"/>
          <w:szCs w:val="24"/>
          <w:lang w:val="en-US"/>
        </w:rPr>
        <w:t>,</w:t>
      </w:r>
      <w:r w:rsidR="003C39D0" w:rsidRPr="003B6F5A">
        <w:rPr>
          <w:sz w:val="24"/>
          <w:szCs w:val="24"/>
          <w:lang w:val="en-US"/>
        </w:rPr>
        <w:t xml:space="preserve"> </w:t>
      </w:r>
      <w:r w:rsidRPr="003B6F5A">
        <w:rPr>
          <w:sz w:val="24"/>
          <w:szCs w:val="24"/>
          <w:lang w:val="en-US"/>
        </w:rPr>
        <w:t>what was previously together in A</w:t>
      </w:r>
      <w:r w:rsidR="00347DCD" w:rsidRPr="003B6F5A">
        <w:rPr>
          <w:sz w:val="24"/>
          <w:szCs w:val="24"/>
          <w:lang w:val="en-US"/>
        </w:rPr>
        <w:t xml:space="preserve">rts. 150 A </w:t>
      </w:r>
      <w:r w:rsidRPr="003B6F5A">
        <w:rPr>
          <w:sz w:val="24"/>
          <w:szCs w:val="24"/>
          <w:lang w:val="en-US"/>
        </w:rPr>
        <w:t>and</w:t>
      </w:r>
      <w:r w:rsidR="00347DCD" w:rsidRPr="003B6F5A">
        <w:rPr>
          <w:sz w:val="24"/>
          <w:szCs w:val="24"/>
          <w:lang w:val="en-US"/>
        </w:rPr>
        <w:t xml:space="preserve"> 150 B </w:t>
      </w:r>
      <w:r w:rsidRPr="003B6F5A">
        <w:rPr>
          <w:sz w:val="24"/>
          <w:szCs w:val="24"/>
          <w:lang w:val="en-US"/>
        </w:rPr>
        <w:t>under the only description of “</w:t>
      </w:r>
      <w:r w:rsidR="007E182A" w:rsidRPr="003B6F5A">
        <w:rPr>
          <w:sz w:val="24"/>
          <w:szCs w:val="24"/>
          <w:lang w:val="en-US"/>
        </w:rPr>
        <w:t>unlawful</w:t>
      </w:r>
      <w:r w:rsidRPr="003B6F5A">
        <w:rPr>
          <w:sz w:val="24"/>
          <w:szCs w:val="24"/>
          <w:lang w:val="en-US"/>
        </w:rPr>
        <w:t xml:space="preserve"> </w:t>
      </w:r>
      <w:r w:rsidR="007E182A" w:rsidRPr="003B6F5A">
        <w:rPr>
          <w:sz w:val="24"/>
          <w:szCs w:val="24"/>
          <w:lang w:val="en-US"/>
        </w:rPr>
        <w:t>physical or mental coercion</w:t>
      </w:r>
      <w:r w:rsidR="003C39D0" w:rsidRPr="003B6F5A">
        <w:rPr>
          <w:sz w:val="24"/>
          <w:szCs w:val="24"/>
          <w:lang w:val="en-US"/>
        </w:rPr>
        <w:t xml:space="preserve">”, </w:t>
      </w:r>
      <w:r w:rsidR="007E182A" w:rsidRPr="003B6F5A">
        <w:rPr>
          <w:sz w:val="24"/>
          <w:szCs w:val="24"/>
          <w:lang w:val="en-US"/>
        </w:rPr>
        <w:t>is now broken down into two central types</w:t>
      </w:r>
      <w:r w:rsidR="00C95C72" w:rsidRPr="003B6F5A">
        <w:rPr>
          <w:sz w:val="24"/>
          <w:szCs w:val="24"/>
          <w:lang w:val="en-US"/>
        </w:rPr>
        <w:t xml:space="preserve">: </w:t>
      </w:r>
      <w:r w:rsidR="007E182A" w:rsidRPr="003B6F5A">
        <w:rPr>
          <w:sz w:val="24"/>
          <w:szCs w:val="24"/>
          <w:lang w:val="en-US"/>
        </w:rPr>
        <w:t>the crime of torture (A</w:t>
      </w:r>
      <w:r w:rsidR="0022119C" w:rsidRPr="003B6F5A">
        <w:rPr>
          <w:sz w:val="24"/>
          <w:szCs w:val="24"/>
          <w:lang w:val="en-US"/>
        </w:rPr>
        <w:t>rts. 150 A</w:t>
      </w:r>
      <w:r w:rsidR="0084017D" w:rsidRPr="003B6F5A">
        <w:rPr>
          <w:sz w:val="24"/>
          <w:szCs w:val="24"/>
          <w:lang w:val="en-US"/>
        </w:rPr>
        <w:t xml:space="preserve"> </w:t>
      </w:r>
      <w:r w:rsidR="000101E9" w:rsidRPr="003B6F5A">
        <w:rPr>
          <w:sz w:val="24"/>
          <w:szCs w:val="24"/>
          <w:lang w:val="en-US"/>
        </w:rPr>
        <w:t>to</w:t>
      </w:r>
      <w:r w:rsidR="0022119C" w:rsidRPr="003B6F5A">
        <w:rPr>
          <w:sz w:val="24"/>
          <w:szCs w:val="24"/>
          <w:lang w:val="en-US"/>
        </w:rPr>
        <w:t xml:space="preserve"> 150 C), </w:t>
      </w:r>
      <w:r w:rsidR="007E182A" w:rsidRPr="003B6F5A">
        <w:rPr>
          <w:sz w:val="24"/>
          <w:szCs w:val="24"/>
          <w:lang w:val="en-US"/>
        </w:rPr>
        <w:t>and the crime of</w:t>
      </w:r>
      <w:r w:rsidR="003C39D0" w:rsidRPr="003B6F5A">
        <w:rPr>
          <w:sz w:val="24"/>
          <w:szCs w:val="24"/>
          <w:lang w:val="en-US"/>
        </w:rPr>
        <w:t xml:space="preserve"> </w:t>
      </w:r>
      <w:r w:rsidR="00347DCD" w:rsidRPr="003B6F5A">
        <w:rPr>
          <w:sz w:val="24"/>
          <w:szCs w:val="24"/>
          <w:lang w:val="en-US"/>
        </w:rPr>
        <w:t>“</w:t>
      </w:r>
      <w:r w:rsidR="007E182A" w:rsidRPr="003B6F5A">
        <w:rPr>
          <w:sz w:val="24"/>
          <w:szCs w:val="24"/>
          <w:lang w:val="en-US"/>
        </w:rPr>
        <w:t>unlawful coercion or other cruel, inhuman or degrading treatment that does not amount to torture” (A</w:t>
      </w:r>
      <w:r w:rsidR="00347DCD" w:rsidRPr="003B6F5A">
        <w:rPr>
          <w:sz w:val="24"/>
          <w:szCs w:val="24"/>
          <w:lang w:val="en-US"/>
        </w:rPr>
        <w:t>rt. 150 D</w:t>
      </w:r>
      <w:r w:rsidR="0084017D" w:rsidRPr="003B6F5A">
        <w:rPr>
          <w:sz w:val="24"/>
          <w:szCs w:val="24"/>
          <w:lang w:val="en-US"/>
        </w:rPr>
        <w:t xml:space="preserve"> </w:t>
      </w:r>
      <w:r w:rsidR="000101E9" w:rsidRPr="003B6F5A">
        <w:rPr>
          <w:sz w:val="24"/>
          <w:szCs w:val="24"/>
          <w:lang w:val="en-US"/>
        </w:rPr>
        <w:t>to</w:t>
      </w:r>
      <w:r w:rsidR="0022119C" w:rsidRPr="003B6F5A">
        <w:rPr>
          <w:sz w:val="24"/>
          <w:szCs w:val="24"/>
          <w:lang w:val="en-US"/>
        </w:rPr>
        <w:t xml:space="preserve"> 150 F</w:t>
      </w:r>
      <w:r w:rsidR="00347DCD" w:rsidRPr="003B6F5A">
        <w:rPr>
          <w:sz w:val="24"/>
          <w:szCs w:val="24"/>
          <w:lang w:val="en-US"/>
        </w:rPr>
        <w:t>)</w:t>
      </w:r>
      <w:r w:rsidR="00C465FA" w:rsidRPr="003B6F5A">
        <w:rPr>
          <w:rStyle w:val="FootnoteReference"/>
          <w:sz w:val="24"/>
          <w:szCs w:val="24"/>
          <w:lang w:val="en-US"/>
        </w:rPr>
        <w:footnoteReference w:id="3"/>
      </w:r>
      <w:r w:rsidR="00347DCD" w:rsidRPr="003B6F5A">
        <w:rPr>
          <w:sz w:val="24"/>
          <w:szCs w:val="24"/>
          <w:lang w:val="en-US"/>
        </w:rPr>
        <w:t>.</w:t>
      </w:r>
      <w:r w:rsidR="00C465FA" w:rsidRPr="003B6F5A">
        <w:rPr>
          <w:sz w:val="24"/>
          <w:szCs w:val="24"/>
          <w:lang w:val="en-US"/>
        </w:rPr>
        <w:t xml:space="preserve"> </w:t>
      </w:r>
    </w:p>
    <w:p w14:paraId="04E97DC8" w14:textId="77777777" w:rsidR="001541FE" w:rsidRPr="003B6F5A" w:rsidRDefault="001541FE" w:rsidP="00745948">
      <w:pPr>
        <w:pStyle w:val="ListParagraph"/>
        <w:spacing w:after="0"/>
        <w:ind w:left="0"/>
        <w:rPr>
          <w:sz w:val="24"/>
          <w:szCs w:val="24"/>
          <w:lang w:val="en-US"/>
        </w:rPr>
      </w:pPr>
    </w:p>
    <w:p w14:paraId="1494E01D" w14:textId="58F58E87" w:rsidR="003B5031" w:rsidRPr="003B6F5A" w:rsidRDefault="00DC0CA3" w:rsidP="00745948">
      <w:pPr>
        <w:pStyle w:val="ListParagraph"/>
        <w:numPr>
          <w:ilvl w:val="0"/>
          <w:numId w:val="7"/>
        </w:numPr>
        <w:spacing w:after="0"/>
        <w:ind w:left="0"/>
        <w:jc w:val="both"/>
        <w:rPr>
          <w:sz w:val="24"/>
          <w:szCs w:val="24"/>
          <w:lang w:val="en-US"/>
        </w:rPr>
      </w:pPr>
      <w:r w:rsidRPr="003B6F5A">
        <w:rPr>
          <w:sz w:val="24"/>
          <w:szCs w:val="24"/>
          <w:lang w:val="en-US"/>
        </w:rPr>
        <w:t>In both cases aggravated concepts are considered</w:t>
      </w:r>
      <w:r w:rsidR="00C465FA" w:rsidRPr="003B6F5A">
        <w:rPr>
          <w:sz w:val="24"/>
          <w:szCs w:val="24"/>
          <w:lang w:val="en-US"/>
        </w:rPr>
        <w:t xml:space="preserve"> (150 B, 150 D </w:t>
      </w:r>
      <w:r w:rsidR="00FA389B" w:rsidRPr="003B6F5A">
        <w:rPr>
          <w:sz w:val="24"/>
          <w:szCs w:val="24"/>
          <w:lang w:val="en-US"/>
        </w:rPr>
        <w:t>subsection 2</w:t>
      </w:r>
      <w:r w:rsidR="00C465FA" w:rsidRPr="003B6F5A">
        <w:rPr>
          <w:sz w:val="24"/>
          <w:szCs w:val="24"/>
          <w:lang w:val="en-US"/>
        </w:rPr>
        <w:t xml:space="preserve">, 150 E).  </w:t>
      </w:r>
      <w:r w:rsidR="00FA389B" w:rsidRPr="003B6F5A">
        <w:rPr>
          <w:sz w:val="24"/>
          <w:szCs w:val="24"/>
          <w:lang w:val="en-US"/>
        </w:rPr>
        <w:t>Likewise, an aggravation of the penalty is contemplated (A</w:t>
      </w:r>
      <w:r w:rsidR="003B5031" w:rsidRPr="003B6F5A">
        <w:rPr>
          <w:sz w:val="24"/>
          <w:szCs w:val="24"/>
          <w:lang w:val="en-US"/>
        </w:rPr>
        <w:t xml:space="preserve">rt. 150 C) </w:t>
      </w:r>
      <w:r w:rsidR="00FA389B" w:rsidRPr="003B6F5A">
        <w:rPr>
          <w:sz w:val="24"/>
          <w:szCs w:val="24"/>
          <w:lang w:val="en-US"/>
        </w:rPr>
        <w:t>for cases of torture in which the victim is legitimately or illegitimately deprived of freedom, or under care, custody or control</w:t>
      </w:r>
      <w:r w:rsidR="003B5031" w:rsidRPr="003B6F5A">
        <w:rPr>
          <w:sz w:val="24"/>
          <w:szCs w:val="24"/>
          <w:lang w:val="en-US"/>
        </w:rPr>
        <w:t>.</w:t>
      </w:r>
      <w:r w:rsidR="00B31A72" w:rsidRPr="003B6F5A">
        <w:rPr>
          <w:sz w:val="24"/>
          <w:szCs w:val="24"/>
          <w:lang w:val="en-US"/>
        </w:rPr>
        <w:t xml:space="preserve"> </w:t>
      </w:r>
      <w:r w:rsidR="00FA389B" w:rsidRPr="003B6F5A">
        <w:rPr>
          <w:sz w:val="24"/>
          <w:szCs w:val="24"/>
          <w:lang w:val="en-US"/>
        </w:rPr>
        <w:t>The latter is one of the major differences with the previous regulation, wherein the crime of coercion required that the victim was in a situation of deprivation of liberty, leaving aside several situations that occurred outside the formality of detention</w:t>
      </w:r>
      <w:r w:rsidR="00B31A72" w:rsidRPr="003B6F5A">
        <w:rPr>
          <w:sz w:val="24"/>
          <w:szCs w:val="24"/>
          <w:lang w:val="en-US"/>
        </w:rPr>
        <w:t>.</w:t>
      </w:r>
      <w:r w:rsidR="00C465FA" w:rsidRPr="003B6F5A">
        <w:rPr>
          <w:sz w:val="24"/>
          <w:szCs w:val="24"/>
          <w:lang w:val="en-US"/>
        </w:rPr>
        <w:t xml:space="preserve"> </w:t>
      </w:r>
      <w:r w:rsidR="00FA389B" w:rsidRPr="003B6F5A">
        <w:rPr>
          <w:sz w:val="24"/>
          <w:szCs w:val="24"/>
          <w:lang w:val="en-US"/>
        </w:rPr>
        <w:t>An additional regulation is also considered regarding individuals who, in the exercise of public duties or at the instigation of public officials or their consent or acquiescence executes such coercion or treatment (A</w:t>
      </w:r>
      <w:r w:rsidR="003B5031" w:rsidRPr="003B6F5A">
        <w:rPr>
          <w:sz w:val="24"/>
          <w:szCs w:val="24"/>
          <w:lang w:val="en-US"/>
        </w:rPr>
        <w:t>rt. 150 F).</w:t>
      </w:r>
    </w:p>
    <w:p w14:paraId="2E66875C" w14:textId="4B584C07" w:rsidR="003B5031" w:rsidRPr="003B6F5A" w:rsidRDefault="003B5031" w:rsidP="00745948">
      <w:pPr>
        <w:spacing w:after="0"/>
        <w:jc w:val="both"/>
        <w:rPr>
          <w:sz w:val="24"/>
          <w:szCs w:val="24"/>
          <w:lang w:val="en-US"/>
        </w:rPr>
      </w:pPr>
    </w:p>
    <w:p w14:paraId="15697E30" w14:textId="77777777" w:rsidR="001541FE" w:rsidRPr="003B6F5A" w:rsidRDefault="001541FE" w:rsidP="00745948">
      <w:pPr>
        <w:spacing w:after="0"/>
        <w:jc w:val="both"/>
        <w:rPr>
          <w:sz w:val="24"/>
          <w:szCs w:val="24"/>
          <w:lang w:val="en-US"/>
        </w:rPr>
      </w:pPr>
    </w:p>
    <w:p w14:paraId="6CB96196" w14:textId="0A505F98" w:rsidR="004A5CCD" w:rsidRPr="003B6F5A" w:rsidRDefault="004A5CCD" w:rsidP="00745948">
      <w:pPr>
        <w:spacing w:after="0"/>
        <w:rPr>
          <w:b/>
          <w:szCs w:val="24"/>
          <w:lang w:val="en-US"/>
        </w:rPr>
      </w:pPr>
      <w:r w:rsidRPr="003B6F5A">
        <w:rPr>
          <w:b/>
          <w:szCs w:val="24"/>
          <w:lang w:val="en-US"/>
        </w:rPr>
        <w:t>P</w:t>
      </w:r>
      <w:r w:rsidR="00FA389B" w:rsidRPr="003B6F5A">
        <w:rPr>
          <w:b/>
          <w:szCs w:val="24"/>
          <w:lang w:val="en-US"/>
        </w:rPr>
        <w:t>aragraph</w:t>
      </w:r>
      <w:r w:rsidRPr="003B6F5A">
        <w:rPr>
          <w:b/>
          <w:szCs w:val="24"/>
          <w:lang w:val="en-US"/>
        </w:rPr>
        <w:t xml:space="preserve"> 2</w:t>
      </w:r>
    </w:p>
    <w:p w14:paraId="1EE1BAB2" w14:textId="343FDBD1" w:rsidR="005202E5" w:rsidRPr="003B6F5A" w:rsidRDefault="00247674" w:rsidP="00745948">
      <w:pPr>
        <w:spacing w:after="0"/>
        <w:jc w:val="both"/>
        <w:rPr>
          <w:sz w:val="24"/>
          <w:szCs w:val="24"/>
          <w:u w:val="single"/>
          <w:lang w:val="en-US"/>
        </w:rPr>
      </w:pPr>
      <w:r w:rsidRPr="003B6F5A">
        <w:rPr>
          <w:sz w:val="24"/>
          <w:szCs w:val="24"/>
          <w:u w:val="single"/>
          <w:lang w:val="en-US"/>
        </w:rPr>
        <w:t xml:space="preserve">Imprescriptibility </w:t>
      </w:r>
      <w:r w:rsidR="00FA389B" w:rsidRPr="003B6F5A">
        <w:rPr>
          <w:sz w:val="24"/>
          <w:szCs w:val="24"/>
          <w:u w:val="single"/>
          <w:lang w:val="en-US"/>
        </w:rPr>
        <w:t>of torture crimes</w:t>
      </w:r>
    </w:p>
    <w:p w14:paraId="4EA9BB31" w14:textId="5DC442C0" w:rsidR="009B260A" w:rsidRPr="003B6F5A" w:rsidRDefault="004A5CCD" w:rsidP="00745948">
      <w:pPr>
        <w:pStyle w:val="ListParagraph"/>
        <w:numPr>
          <w:ilvl w:val="0"/>
          <w:numId w:val="7"/>
        </w:numPr>
        <w:spacing w:after="0"/>
        <w:ind w:left="0"/>
        <w:jc w:val="both"/>
        <w:rPr>
          <w:sz w:val="24"/>
          <w:szCs w:val="24"/>
          <w:lang w:val="en-US"/>
        </w:rPr>
      </w:pPr>
      <w:r w:rsidRPr="003B6F5A">
        <w:rPr>
          <w:sz w:val="24"/>
          <w:szCs w:val="24"/>
          <w:lang w:val="en-US"/>
        </w:rPr>
        <w:t>La</w:t>
      </w:r>
      <w:r w:rsidR="00247674" w:rsidRPr="003B6F5A">
        <w:rPr>
          <w:sz w:val="24"/>
          <w:szCs w:val="24"/>
          <w:lang w:val="en-US"/>
        </w:rPr>
        <w:t>w</w:t>
      </w:r>
      <w:r w:rsidRPr="003B6F5A">
        <w:rPr>
          <w:sz w:val="24"/>
          <w:szCs w:val="24"/>
          <w:lang w:val="en-US"/>
        </w:rPr>
        <w:t xml:space="preserve"> 20.968 </w:t>
      </w:r>
      <w:r w:rsidR="00247674" w:rsidRPr="003B6F5A">
        <w:rPr>
          <w:sz w:val="24"/>
          <w:szCs w:val="24"/>
          <w:lang w:val="en-US"/>
        </w:rPr>
        <w:t xml:space="preserve">does not </w:t>
      </w:r>
      <w:r w:rsidR="0054737D" w:rsidRPr="003B6F5A">
        <w:rPr>
          <w:sz w:val="24"/>
          <w:szCs w:val="24"/>
          <w:lang w:val="en-US"/>
        </w:rPr>
        <w:t>establish</w:t>
      </w:r>
      <w:r w:rsidR="00247674" w:rsidRPr="003B6F5A">
        <w:rPr>
          <w:sz w:val="24"/>
          <w:szCs w:val="24"/>
          <w:lang w:val="en-US"/>
        </w:rPr>
        <w:t xml:space="preserve"> the statute of limitations for crimes </w:t>
      </w:r>
      <w:r w:rsidR="0054737D" w:rsidRPr="003B6F5A">
        <w:rPr>
          <w:sz w:val="24"/>
          <w:szCs w:val="24"/>
          <w:lang w:val="en-US"/>
        </w:rPr>
        <w:t>o</w:t>
      </w:r>
      <w:r w:rsidR="00247674" w:rsidRPr="003B6F5A">
        <w:rPr>
          <w:sz w:val="24"/>
          <w:szCs w:val="24"/>
          <w:lang w:val="en-US"/>
        </w:rPr>
        <w:t xml:space="preserve">f torture, </w:t>
      </w:r>
      <w:r w:rsidR="0054737D" w:rsidRPr="003B6F5A">
        <w:rPr>
          <w:sz w:val="24"/>
          <w:szCs w:val="24"/>
          <w:lang w:val="en-US"/>
        </w:rPr>
        <w:t>applying</w:t>
      </w:r>
      <w:r w:rsidR="00247674" w:rsidRPr="003B6F5A">
        <w:rPr>
          <w:sz w:val="24"/>
          <w:szCs w:val="24"/>
          <w:lang w:val="en-US"/>
        </w:rPr>
        <w:t xml:space="preserve"> to them the general rules of Chilean Criminal Law</w:t>
      </w:r>
      <w:r w:rsidR="006B6556" w:rsidRPr="003B6F5A">
        <w:rPr>
          <w:rStyle w:val="FootnoteReference"/>
          <w:sz w:val="24"/>
          <w:szCs w:val="24"/>
          <w:lang w:val="en-US"/>
        </w:rPr>
        <w:footnoteReference w:id="4"/>
      </w:r>
      <w:r w:rsidRPr="003B6F5A">
        <w:rPr>
          <w:sz w:val="24"/>
          <w:szCs w:val="24"/>
          <w:lang w:val="en-US"/>
        </w:rPr>
        <w:t xml:space="preserve">. </w:t>
      </w:r>
      <w:r w:rsidR="0054737D" w:rsidRPr="003B6F5A">
        <w:rPr>
          <w:sz w:val="24"/>
          <w:szCs w:val="24"/>
          <w:lang w:val="en-US"/>
        </w:rPr>
        <w:t>Thus, in the case of crimes punishable by crime punishment</w:t>
      </w:r>
      <w:r w:rsidR="00D97AAF" w:rsidRPr="003B6F5A">
        <w:rPr>
          <w:sz w:val="24"/>
          <w:szCs w:val="24"/>
          <w:lang w:val="en-US"/>
        </w:rPr>
        <w:t xml:space="preserve"> (5 </w:t>
      </w:r>
      <w:r w:rsidR="0054737D" w:rsidRPr="003B6F5A">
        <w:rPr>
          <w:sz w:val="24"/>
          <w:szCs w:val="24"/>
          <w:lang w:val="en-US"/>
        </w:rPr>
        <w:t>years and 1 day or more</w:t>
      </w:r>
      <w:r w:rsidR="00D97AAF" w:rsidRPr="003B6F5A">
        <w:rPr>
          <w:sz w:val="24"/>
          <w:szCs w:val="24"/>
          <w:lang w:val="en-US"/>
        </w:rPr>
        <w:t xml:space="preserve">), </w:t>
      </w:r>
      <w:r w:rsidR="0054737D" w:rsidRPr="003B6F5A">
        <w:rPr>
          <w:sz w:val="24"/>
          <w:szCs w:val="24"/>
          <w:lang w:val="en-US"/>
        </w:rPr>
        <w:t>as the first type of torture already described, the criminal action prescribes in 10 years. Instead, in the second type called “attenuated” torture of A</w:t>
      </w:r>
      <w:r w:rsidR="00FC4295" w:rsidRPr="003B6F5A">
        <w:rPr>
          <w:sz w:val="24"/>
          <w:szCs w:val="24"/>
          <w:lang w:val="en-US"/>
        </w:rPr>
        <w:t xml:space="preserve">rt. 150 A </w:t>
      </w:r>
      <w:r w:rsidR="0054737D" w:rsidRPr="003B6F5A">
        <w:rPr>
          <w:sz w:val="24"/>
          <w:szCs w:val="24"/>
          <w:lang w:val="en-US"/>
        </w:rPr>
        <w:t>subsection four, because it is a punishment for misdemeanor, the criminal action prescribes in 5 years</w:t>
      </w:r>
      <w:r w:rsidR="00D97AAF" w:rsidRPr="003B6F5A">
        <w:rPr>
          <w:sz w:val="24"/>
          <w:szCs w:val="24"/>
          <w:lang w:val="en-US"/>
        </w:rPr>
        <w:t>.</w:t>
      </w:r>
    </w:p>
    <w:p w14:paraId="1A5DA15E" w14:textId="77777777" w:rsidR="009B260A" w:rsidRPr="003B6F5A" w:rsidRDefault="009B260A" w:rsidP="00745948">
      <w:pPr>
        <w:pStyle w:val="ListParagraph"/>
        <w:spacing w:after="0"/>
        <w:ind w:left="0"/>
        <w:jc w:val="both"/>
        <w:rPr>
          <w:sz w:val="24"/>
          <w:szCs w:val="24"/>
          <w:lang w:val="en-US"/>
        </w:rPr>
      </w:pPr>
    </w:p>
    <w:p w14:paraId="7A01D413" w14:textId="03C0EBAD" w:rsidR="00D97AAF" w:rsidRPr="003B6F5A" w:rsidRDefault="004411F4" w:rsidP="00745948">
      <w:pPr>
        <w:pStyle w:val="ListParagraph"/>
        <w:numPr>
          <w:ilvl w:val="0"/>
          <w:numId w:val="7"/>
        </w:numPr>
        <w:spacing w:after="0"/>
        <w:ind w:left="0"/>
        <w:jc w:val="both"/>
        <w:rPr>
          <w:sz w:val="24"/>
          <w:szCs w:val="24"/>
          <w:lang w:val="en-US"/>
        </w:rPr>
      </w:pPr>
      <w:r w:rsidRPr="003B6F5A">
        <w:rPr>
          <w:sz w:val="24"/>
          <w:szCs w:val="24"/>
          <w:lang w:val="en-US"/>
        </w:rPr>
        <w:t>The unlawful coercion of Law</w:t>
      </w:r>
      <w:r w:rsidR="006A531A" w:rsidRPr="003B6F5A">
        <w:rPr>
          <w:sz w:val="24"/>
          <w:szCs w:val="24"/>
          <w:lang w:val="en-US"/>
        </w:rPr>
        <w:t xml:space="preserve"> N° </w:t>
      </w:r>
      <w:r w:rsidR="00C50BFA" w:rsidRPr="003B6F5A">
        <w:rPr>
          <w:sz w:val="24"/>
          <w:szCs w:val="24"/>
          <w:lang w:val="en-US"/>
        </w:rPr>
        <w:t>20.968</w:t>
      </w:r>
      <w:r w:rsidR="006A531A" w:rsidRPr="003B6F5A">
        <w:rPr>
          <w:sz w:val="24"/>
          <w:szCs w:val="24"/>
          <w:lang w:val="en-US"/>
        </w:rPr>
        <w:t xml:space="preserve"> </w:t>
      </w:r>
      <w:r w:rsidRPr="003B6F5A">
        <w:rPr>
          <w:sz w:val="24"/>
          <w:szCs w:val="24"/>
          <w:lang w:val="en-US"/>
        </w:rPr>
        <w:t xml:space="preserve">in its simple form are punishable by punishment for misdemeanors, and therefore, prescribe in 5 years. Instead, its aggravated </w:t>
      </w:r>
      <w:r w:rsidR="00D82FA1" w:rsidRPr="003B6F5A">
        <w:rPr>
          <w:sz w:val="24"/>
          <w:szCs w:val="24"/>
          <w:lang w:val="en-US"/>
        </w:rPr>
        <w:t>types</w:t>
      </w:r>
      <w:r w:rsidRPr="003B6F5A">
        <w:rPr>
          <w:sz w:val="24"/>
          <w:szCs w:val="24"/>
          <w:lang w:val="en-US"/>
        </w:rPr>
        <w:t xml:space="preserve"> have crime punishment and prescribe in 10 years. Only in the case of torture as crime against humanity</w:t>
      </w:r>
      <w:r w:rsidR="0062321E" w:rsidRPr="003B6F5A">
        <w:rPr>
          <w:sz w:val="24"/>
          <w:szCs w:val="24"/>
          <w:lang w:val="en-US"/>
        </w:rPr>
        <w:t xml:space="preserve"> (L</w:t>
      </w:r>
      <w:r w:rsidRPr="003B6F5A">
        <w:rPr>
          <w:sz w:val="24"/>
          <w:szCs w:val="24"/>
          <w:lang w:val="en-US"/>
        </w:rPr>
        <w:t>aw</w:t>
      </w:r>
      <w:r w:rsidR="0062321E" w:rsidRPr="003B6F5A">
        <w:rPr>
          <w:sz w:val="24"/>
          <w:szCs w:val="24"/>
          <w:lang w:val="en-US"/>
        </w:rPr>
        <w:t xml:space="preserve"> 20.357) </w:t>
      </w:r>
      <w:r w:rsidRPr="003B6F5A">
        <w:rPr>
          <w:sz w:val="24"/>
          <w:szCs w:val="24"/>
          <w:lang w:val="en-US"/>
        </w:rPr>
        <w:t>is its imprescriptibility established</w:t>
      </w:r>
      <w:r w:rsidR="0062321E" w:rsidRPr="003B6F5A">
        <w:rPr>
          <w:sz w:val="24"/>
          <w:szCs w:val="24"/>
          <w:lang w:val="en-US"/>
        </w:rPr>
        <w:t>.</w:t>
      </w:r>
      <w:r w:rsidR="00B85E2E" w:rsidRPr="003B6F5A">
        <w:rPr>
          <w:sz w:val="24"/>
          <w:szCs w:val="24"/>
          <w:lang w:val="en-US"/>
        </w:rPr>
        <w:t xml:space="preserve"> </w:t>
      </w:r>
    </w:p>
    <w:p w14:paraId="7E4353B1" w14:textId="77777777" w:rsidR="009B260A" w:rsidRPr="003B6F5A" w:rsidRDefault="009B260A" w:rsidP="00745948">
      <w:pPr>
        <w:pStyle w:val="ListParagraph"/>
        <w:spacing w:after="0"/>
        <w:ind w:left="0"/>
        <w:jc w:val="both"/>
        <w:rPr>
          <w:sz w:val="24"/>
          <w:szCs w:val="24"/>
          <w:lang w:val="en-US"/>
        </w:rPr>
      </w:pPr>
    </w:p>
    <w:p w14:paraId="3331DC0F" w14:textId="41115F78" w:rsidR="001266A2" w:rsidRPr="003B6F5A" w:rsidRDefault="0062321E" w:rsidP="00745948">
      <w:pPr>
        <w:spacing w:after="0"/>
        <w:rPr>
          <w:b/>
          <w:szCs w:val="24"/>
          <w:lang w:val="en-US"/>
        </w:rPr>
      </w:pPr>
      <w:r w:rsidRPr="003B6F5A">
        <w:rPr>
          <w:b/>
          <w:szCs w:val="24"/>
          <w:lang w:val="en-US"/>
        </w:rPr>
        <w:t>P</w:t>
      </w:r>
      <w:r w:rsidR="004411F4" w:rsidRPr="003B6F5A">
        <w:rPr>
          <w:b/>
          <w:szCs w:val="24"/>
          <w:lang w:val="en-US"/>
        </w:rPr>
        <w:t>aragraph</w:t>
      </w:r>
      <w:r w:rsidRPr="003B6F5A">
        <w:rPr>
          <w:b/>
          <w:szCs w:val="24"/>
          <w:lang w:val="en-US"/>
        </w:rPr>
        <w:t xml:space="preserve"> 3</w:t>
      </w:r>
    </w:p>
    <w:p w14:paraId="1AD3E85E" w14:textId="72FC269E" w:rsidR="005202E5" w:rsidRPr="003B6F5A" w:rsidRDefault="005202E5" w:rsidP="00745948">
      <w:pPr>
        <w:spacing w:after="0"/>
        <w:jc w:val="both"/>
        <w:rPr>
          <w:sz w:val="24"/>
          <w:szCs w:val="24"/>
          <w:u w:val="single"/>
          <w:lang w:val="en-US"/>
        </w:rPr>
      </w:pPr>
      <w:r w:rsidRPr="003B6F5A">
        <w:rPr>
          <w:sz w:val="24"/>
          <w:szCs w:val="24"/>
          <w:u w:val="single"/>
          <w:lang w:val="en-US"/>
        </w:rPr>
        <w:t>Secret</w:t>
      </w:r>
      <w:r w:rsidR="004411F4" w:rsidRPr="003B6F5A">
        <w:rPr>
          <w:sz w:val="24"/>
          <w:szCs w:val="24"/>
          <w:u w:val="single"/>
          <w:lang w:val="en-US"/>
        </w:rPr>
        <w:t xml:space="preserve"> of the background of the</w:t>
      </w:r>
      <w:r w:rsidR="009B260A" w:rsidRPr="003B6F5A">
        <w:rPr>
          <w:sz w:val="24"/>
          <w:szCs w:val="24"/>
          <w:u w:val="single"/>
          <w:lang w:val="en-US"/>
        </w:rPr>
        <w:t xml:space="preserve"> Valech I</w:t>
      </w:r>
      <w:r w:rsidR="004411F4" w:rsidRPr="003B6F5A">
        <w:rPr>
          <w:sz w:val="24"/>
          <w:szCs w:val="24"/>
          <w:u w:val="single"/>
          <w:lang w:val="en-US"/>
        </w:rPr>
        <w:t xml:space="preserve"> Commission</w:t>
      </w:r>
    </w:p>
    <w:p w14:paraId="29BA2AE8" w14:textId="1839A543" w:rsidR="00B85E2E" w:rsidRPr="003B6F5A" w:rsidRDefault="004411F4" w:rsidP="00745948">
      <w:pPr>
        <w:pStyle w:val="ListParagraph"/>
        <w:numPr>
          <w:ilvl w:val="0"/>
          <w:numId w:val="7"/>
        </w:numPr>
        <w:spacing w:after="0"/>
        <w:ind w:left="0"/>
        <w:jc w:val="both"/>
        <w:rPr>
          <w:sz w:val="24"/>
          <w:szCs w:val="24"/>
          <w:lang w:val="en-US"/>
        </w:rPr>
      </w:pPr>
      <w:r w:rsidRPr="003B6F5A">
        <w:rPr>
          <w:sz w:val="24"/>
          <w:szCs w:val="24"/>
          <w:lang w:val="en-US"/>
        </w:rPr>
        <w:t>Both Law</w:t>
      </w:r>
      <w:r w:rsidR="00B85E2E" w:rsidRPr="003B6F5A">
        <w:rPr>
          <w:sz w:val="24"/>
          <w:szCs w:val="24"/>
          <w:lang w:val="en-US"/>
        </w:rPr>
        <w:t xml:space="preserve"> N° 20.968</w:t>
      </w:r>
      <w:r w:rsidR="00B85E2E" w:rsidRPr="003B6F5A">
        <w:rPr>
          <w:lang w:val="en-US"/>
        </w:rPr>
        <w:t xml:space="preserve"> </w:t>
      </w:r>
      <w:r w:rsidRPr="003B6F5A">
        <w:rPr>
          <w:lang w:val="en-US"/>
        </w:rPr>
        <w:t>that defines crimes of torture and cruel, inhuman and degrading treatment, approved in</w:t>
      </w:r>
      <w:r w:rsidR="00B85E2E" w:rsidRPr="003B6F5A">
        <w:rPr>
          <w:sz w:val="24"/>
          <w:szCs w:val="24"/>
          <w:lang w:val="en-US"/>
        </w:rPr>
        <w:t xml:space="preserve"> 2016, </w:t>
      </w:r>
      <w:r w:rsidRPr="003B6F5A">
        <w:rPr>
          <w:sz w:val="24"/>
          <w:szCs w:val="24"/>
          <w:lang w:val="en-US"/>
        </w:rPr>
        <w:t>as Law</w:t>
      </w:r>
      <w:r w:rsidR="00B85E2E" w:rsidRPr="003B6F5A">
        <w:rPr>
          <w:sz w:val="24"/>
          <w:szCs w:val="24"/>
          <w:lang w:val="en-US"/>
        </w:rPr>
        <w:t xml:space="preserve"> 20.357 </w:t>
      </w:r>
      <w:r w:rsidRPr="003B6F5A">
        <w:rPr>
          <w:sz w:val="24"/>
          <w:szCs w:val="24"/>
          <w:lang w:val="en-US"/>
        </w:rPr>
        <w:t>that defines crimes against humanity, genocide and war crimes, approved in</w:t>
      </w:r>
      <w:r w:rsidR="00B85E2E" w:rsidRPr="003B6F5A">
        <w:rPr>
          <w:sz w:val="24"/>
          <w:szCs w:val="24"/>
          <w:lang w:val="en-US"/>
        </w:rPr>
        <w:t xml:space="preserve"> 2009, </w:t>
      </w:r>
      <w:r w:rsidRPr="003B6F5A">
        <w:rPr>
          <w:sz w:val="24"/>
          <w:szCs w:val="24"/>
          <w:lang w:val="en-US"/>
        </w:rPr>
        <w:t>do not cover the crimes committed prior to their adoption</w:t>
      </w:r>
      <w:r w:rsidR="00B85E2E" w:rsidRPr="003B6F5A">
        <w:rPr>
          <w:sz w:val="24"/>
          <w:szCs w:val="24"/>
          <w:lang w:val="en-US"/>
        </w:rPr>
        <w:t>.</w:t>
      </w:r>
    </w:p>
    <w:p w14:paraId="6D831C4B" w14:textId="77777777" w:rsidR="00B85E2E" w:rsidRPr="003B6F5A" w:rsidRDefault="00B85E2E" w:rsidP="00745948">
      <w:pPr>
        <w:pStyle w:val="ListParagraph"/>
        <w:spacing w:after="0"/>
        <w:ind w:left="0"/>
        <w:jc w:val="both"/>
        <w:rPr>
          <w:sz w:val="24"/>
          <w:szCs w:val="24"/>
          <w:lang w:val="en-US"/>
        </w:rPr>
      </w:pPr>
    </w:p>
    <w:p w14:paraId="01B6A5DA" w14:textId="0082F0DC" w:rsidR="00F51D9C" w:rsidRPr="003B6F5A" w:rsidRDefault="009143BE" w:rsidP="0084017D">
      <w:pPr>
        <w:pStyle w:val="ListParagraph"/>
        <w:numPr>
          <w:ilvl w:val="0"/>
          <w:numId w:val="7"/>
        </w:numPr>
        <w:spacing w:after="0"/>
        <w:ind w:left="0"/>
        <w:jc w:val="both"/>
        <w:rPr>
          <w:sz w:val="24"/>
          <w:szCs w:val="24"/>
          <w:lang w:val="en-US"/>
        </w:rPr>
      </w:pPr>
      <w:r w:rsidRPr="003B6F5A">
        <w:rPr>
          <w:color w:val="000000" w:themeColor="text1"/>
          <w:sz w:val="24"/>
          <w:szCs w:val="24"/>
          <w:lang w:val="en-US"/>
        </w:rPr>
        <w:t>Despite the existence of a legislative initiative of the Executive</w:t>
      </w:r>
      <w:r w:rsidR="004D6087" w:rsidRPr="003B6F5A">
        <w:rPr>
          <w:color w:val="000000" w:themeColor="text1"/>
          <w:sz w:val="24"/>
          <w:szCs w:val="24"/>
          <w:vertAlign w:val="superscript"/>
          <w:lang w:val="en-US"/>
        </w:rPr>
        <w:footnoteReference w:id="5"/>
      </w:r>
      <w:r w:rsidR="009736FA" w:rsidRPr="003B6F5A">
        <w:rPr>
          <w:color w:val="000000" w:themeColor="text1"/>
          <w:sz w:val="24"/>
          <w:szCs w:val="24"/>
          <w:lang w:val="en-US"/>
        </w:rPr>
        <w:t xml:space="preserve">, </w:t>
      </w:r>
      <w:r w:rsidRPr="003B6F5A">
        <w:rPr>
          <w:color w:val="000000" w:themeColor="text1"/>
          <w:sz w:val="24"/>
          <w:szCs w:val="24"/>
          <w:lang w:val="en-US"/>
        </w:rPr>
        <w:t>which seeks to make the background of the Valech I Commission available to the courts of justice</w:t>
      </w:r>
      <w:r w:rsidR="004D6087" w:rsidRPr="003B6F5A">
        <w:rPr>
          <w:sz w:val="24"/>
          <w:szCs w:val="24"/>
          <w:lang w:val="en-US"/>
        </w:rPr>
        <w:t xml:space="preserve">, </w:t>
      </w:r>
      <w:r w:rsidR="004411F4" w:rsidRPr="003B6F5A">
        <w:rPr>
          <w:sz w:val="24"/>
          <w:szCs w:val="24"/>
          <w:lang w:val="en-US"/>
        </w:rPr>
        <w:t xml:space="preserve">the </w:t>
      </w:r>
      <w:r w:rsidR="004411F4" w:rsidRPr="003B6F5A">
        <w:rPr>
          <w:sz w:val="24"/>
          <w:szCs w:val="24"/>
          <w:lang w:val="en-US"/>
        </w:rPr>
        <w:lastRenderedPageBreak/>
        <w:t>secret of</w:t>
      </w:r>
      <w:r w:rsidR="009736FA" w:rsidRPr="003B6F5A">
        <w:rPr>
          <w:sz w:val="24"/>
          <w:szCs w:val="24"/>
          <w:lang w:val="en-US"/>
        </w:rPr>
        <w:t xml:space="preserve"> </w:t>
      </w:r>
      <w:r w:rsidR="004D6087" w:rsidRPr="003B6F5A">
        <w:rPr>
          <w:sz w:val="24"/>
          <w:szCs w:val="24"/>
          <w:lang w:val="en-US"/>
        </w:rPr>
        <w:t xml:space="preserve">50 </w:t>
      </w:r>
      <w:r w:rsidR="004411F4" w:rsidRPr="003B6F5A">
        <w:rPr>
          <w:sz w:val="24"/>
          <w:szCs w:val="24"/>
          <w:lang w:val="en-US"/>
        </w:rPr>
        <w:t>years established on</w:t>
      </w:r>
      <w:r w:rsidR="004D6087" w:rsidRPr="003B6F5A">
        <w:rPr>
          <w:sz w:val="24"/>
          <w:szCs w:val="24"/>
          <w:lang w:val="en-US"/>
        </w:rPr>
        <w:t xml:space="preserve"> </w:t>
      </w:r>
      <w:r w:rsidRPr="003B6F5A">
        <w:rPr>
          <w:sz w:val="24"/>
          <w:szCs w:val="24"/>
          <w:lang w:val="en-US"/>
        </w:rPr>
        <w:t>said</w:t>
      </w:r>
      <w:r w:rsidR="00CB4B71" w:rsidRPr="003B6F5A">
        <w:rPr>
          <w:sz w:val="24"/>
          <w:szCs w:val="24"/>
          <w:lang w:val="en-US"/>
        </w:rPr>
        <w:t xml:space="preserve"> antecedents (L</w:t>
      </w:r>
      <w:r w:rsidR="004411F4" w:rsidRPr="003B6F5A">
        <w:rPr>
          <w:sz w:val="24"/>
          <w:szCs w:val="24"/>
          <w:lang w:val="en-US"/>
        </w:rPr>
        <w:t>aw</w:t>
      </w:r>
      <w:r w:rsidR="00CB4B71" w:rsidRPr="003B6F5A">
        <w:rPr>
          <w:sz w:val="24"/>
          <w:szCs w:val="24"/>
          <w:lang w:val="en-US"/>
        </w:rPr>
        <w:t xml:space="preserve"> 19.992) </w:t>
      </w:r>
      <w:r w:rsidR="004411F4" w:rsidRPr="003B6F5A">
        <w:rPr>
          <w:sz w:val="24"/>
          <w:szCs w:val="24"/>
          <w:lang w:val="en-US"/>
        </w:rPr>
        <w:t>has not yet been reviewed, nor the existence of the special offense of</w:t>
      </w:r>
      <w:r w:rsidR="00CB4B71" w:rsidRPr="003B6F5A">
        <w:rPr>
          <w:sz w:val="24"/>
          <w:szCs w:val="24"/>
          <w:lang w:val="en-US"/>
        </w:rPr>
        <w:t xml:space="preserve"> “</w:t>
      </w:r>
      <w:r w:rsidR="004411F4" w:rsidRPr="003B6F5A">
        <w:rPr>
          <w:sz w:val="24"/>
          <w:szCs w:val="24"/>
          <w:lang w:val="en-US"/>
        </w:rPr>
        <w:t>breach of secrecy</w:t>
      </w:r>
      <w:r w:rsidR="00CB4B71" w:rsidRPr="003B6F5A">
        <w:rPr>
          <w:sz w:val="24"/>
          <w:szCs w:val="24"/>
          <w:lang w:val="en-US"/>
        </w:rPr>
        <w:t>” establ</w:t>
      </w:r>
      <w:r w:rsidR="004411F4" w:rsidRPr="003B6F5A">
        <w:rPr>
          <w:sz w:val="24"/>
          <w:szCs w:val="24"/>
          <w:lang w:val="en-US"/>
        </w:rPr>
        <w:t xml:space="preserve">ished in said law, </w:t>
      </w:r>
      <w:r w:rsidR="00386F56" w:rsidRPr="003B6F5A">
        <w:rPr>
          <w:sz w:val="24"/>
          <w:szCs w:val="24"/>
          <w:lang w:val="en-US"/>
        </w:rPr>
        <w:t>which would be configured even when the information is delivered at the request of some judiciary body</w:t>
      </w:r>
      <w:r w:rsidR="001B4502" w:rsidRPr="003B6F5A">
        <w:rPr>
          <w:rStyle w:val="FootnoteReference"/>
          <w:sz w:val="24"/>
          <w:szCs w:val="24"/>
          <w:lang w:val="en-US"/>
        </w:rPr>
        <w:footnoteReference w:id="6"/>
      </w:r>
      <w:r w:rsidR="00CB4B71" w:rsidRPr="003B6F5A">
        <w:rPr>
          <w:sz w:val="24"/>
          <w:szCs w:val="24"/>
          <w:lang w:val="en-US"/>
        </w:rPr>
        <w:t xml:space="preserve">. </w:t>
      </w:r>
      <w:r w:rsidR="00386F56" w:rsidRPr="003B6F5A">
        <w:rPr>
          <w:sz w:val="24"/>
          <w:szCs w:val="24"/>
          <w:lang w:val="en-US"/>
        </w:rPr>
        <w:t>In this regard, it is worth noting that the</w:t>
      </w:r>
      <w:r w:rsidR="00F51D9C" w:rsidRPr="003B6F5A">
        <w:rPr>
          <w:sz w:val="24"/>
          <w:szCs w:val="24"/>
          <w:lang w:val="en-US"/>
        </w:rPr>
        <w:t xml:space="preserve"> INDH </w:t>
      </w:r>
      <w:r w:rsidR="00386F56" w:rsidRPr="003B6F5A">
        <w:rPr>
          <w:sz w:val="24"/>
          <w:szCs w:val="24"/>
          <w:lang w:val="en-US"/>
        </w:rPr>
        <w:t>in its role as custodian of the</w:t>
      </w:r>
      <w:r w:rsidR="00F51D9C" w:rsidRPr="003B6F5A">
        <w:rPr>
          <w:sz w:val="24"/>
          <w:szCs w:val="24"/>
          <w:lang w:val="en-US"/>
        </w:rPr>
        <w:t xml:space="preserve"> Valech</w:t>
      </w:r>
      <w:r w:rsidR="00386F56" w:rsidRPr="003B6F5A">
        <w:rPr>
          <w:sz w:val="24"/>
          <w:szCs w:val="24"/>
          <w:lang w:val="en-US"/>
        </w:rPr>
        <w:t xml:space="preserve"> archives</w:t>
      </w:r>
      <w:r w:rsidR="00F51D9C" w:rsidRPr="003B6F5A">
        <w:rPr>
          <w:sz w:val="24"/>
          <w:szCs w:val="24"/>
          <w:lang w:val="en-US"/>
        </w:rPr>
        <w:t>, rec</w:t>
      </w:r>
      <w:r w:rsidR="00386F56" w:rsidRPr="003B6F5A">
        <w:rPr>
          <w:sz w:val="24"/>
          <w:szCs w:val="24"/>
          <w:lang w:val="en-US"/>
        </w:rPr>
        <w:t>eived the request from the Special Inspecting Judge of the Court of Appeals of Santiago, M</w:t>
      </w:r>
      <w:r w:rsidR="00F51D9C" w:rsidRPr="003B6F5A">
        <w:rPr>
          <w:sz w:val="24"/>
          <w:szCs w:val="24"/>
          <w:lang w:val="en-US"/>
        </w:rPr>
        <w:t xml:space="preserve">r. </w:t>
      </w:r>
      <w:r w:rsidR="000C6397" w:rsidRPr="003B6F5A">
        <w:rPr>
          <w:sz w:val="24"/>
          <w:szCs w:val="24"/>
          <w:lang w:val="en-US"/>
        </w:rPr>
        <w:t>Mario Carroz</w:t>
      </w:r>
      <w:r w:rsidR="00F51D9C" w:rsidRPr="003B6F5A">
        <w:rPr>
          <w:sz w:val="24"/>
          <w:szCs w:val="24"/>
          <w:lang w:val="en-US"/>
        </w:rPr>
        <w:t>a</w:t>
      </w:r>
      <w:r w:rsidR="000C6397" w:rsidRPr="003B6F5A">
        <w:rPr>
          <w:sz w:val="24"/>
          <w:szCs w:val="24"/>
          <w:lang w:val="en-US"/>
        </w:rPr>
        <w:t xml:space="preserve">, </w:t>
      </w:r>
      <w:r w:rsidR="00386F56" w:rsidRPr="003B6F5A">
        <w:rPr>
          <w:sz w:val="24"/>
          <w:szCs w:val="24"/>
          <w:lang w:val="en-US"/>
        </w:rPr>
        <w:t>who is investigating the case</w:t>
      </w:r>
      <w:r w:rsidR="000C6397" w:rsidRPr="003B6F5A">
        <w:rPr>
          <w:sz w:val="24"/>
          <w:szCs w:val="24"/>
          <w:lang w:val="en-US"/>
        </w:rPr>
        <w:t xml:space="preserve"> N° 1384-2018</w:t>
      </w:r>
      <w:r w:rsidR="009736FA" w:rsidRPr="003B6F5A">
        <w:rPr>
          <w:sz w:val="24"/>
          <w:szCs w:val="24"/>
          <w:lang w:val="en-US"/>
        </w:rPr>
        <w:t>,</w:t>
      </w:r>
      <w:r w:rsidR="000C6397" w:rsidRPr="003B6F5A">
        <w:rPr>
          <w:sz w:val="24"/>
          <w:szCs w:val="24"/>
          <w:lang w:val="en-US"/>
        </w:rPr>
        <w:t xml:space="preserve"> </w:t>
      </w:r>
      <w:r w:rsidR="00386F56" w:rsidRPr="003B6F5A">
        <w:rPr>
          <w:sz w:val="24"/>
          <w:szCs w:val="24"/>
          <w:lang w:val="en-US"/>
        </w:rPr>
        <w:t>to be sent the backgrounds of the victims of torture qualified in the reports of both</w:t>
      </w:r>
      <w:r w:rsidR="000C6397" w:rsidRPr="003B6F5A">
        <w:rPr>
          <w:sz w:val="24"/>
          <w:szCs w:val="24"/>
          <w:lang w:val="en-US"/>
        </w:rPr>
        <w:t xml:space="preserve"> Valech</w:t>
      </w:r>
      <w:r w:rsidR="00386F56" w:rsidRPr="003B6F5A">
        <w:rPr>
          <w:sz w:val="24"/>
          <w:szCs w:val="24"/>
          <w:lang w:val="en-US"/>
        </w:rPr>
        <w:t xml:space="preserve"> commissions</w:t>
      </w:r>
      <w:r w:rsidR="00BA2A4E" w:rsidRPr="003B6F5A">
        <w:rPr>
          <w:rStyle w:val="FootnoteReference"/>
          <w:sz w:val="24"/>
          <w:szCs w:val="24"/>
          <w:lang w:val="en-US"/>
        </w:rPr>
        <w:footnoteReference w:id="7"/>
      </w:r>
      <w:r w:rsidR="00B22F33" w:rsidRPr="003B6F5A">
        <w:rPr>
          <w:sz w:val="24"/>
          <w:szCs w:val="24"/>
          <w:lang w:val="en-US"/>
        </w:rPr>
        <w:t xml:space="preserve">. </w:t>
      </w:r>
      <w:r w:rsidR="00386F56" w:rsidRPr="003B6F5A">
        <w:rPr>
          <w:sz w:val="24"/>
          <w:szCs w:val="24"/>
          <w:lang w:val="en-US"/>
        </w:rPr>
        <w:t>This request is being analyzed by the Council of the</w:t>
      </w:r>
      <w:r w:rsidR="00B22F33" w:rsidRPr="003B6F5A">
        <w:rPr>
          <w:sz w:val="24"/>
          <w:szCs w:val="24"/>
          <w:lang w:val="en-US"/>
        </w:rPr>
        <w:t xml:space="preserve"> INDH. </w:t>
      </w:r>
    </w:p>
    <w:p w14:paraId="5B00FB1D" w14:textId="77777777" w:rsidR="0069382E" w:rsidRPr="003B6F5A" w:rsidRDefault="0069382E" w:rsidP="00745948">
      <w:pPr>
        <w:spacing w:after="0"/>
        <w:rPr>
          <w:b/>
          <w:szCs w:val="24"/>
          <w:lang w:val="en-US"/>
        </w:rPr>
      </w:pPr>
    </w:p>
    <w:p w14:paraId="1548A9AF" w14:textId="65BEA506" w:rsidR="000C6397" w:rsidRPr="003B6F5A" w:rsidRDefault="000C6397" w:rsidP="00745948">
      <w:pPr>
        <w:spacing w:after="0"/>
        <w:rPr>
          <w:b/>
          <w:szCs w:val="24"/>
          <w:lang w:val="en-US"/>
        </w:rPr>
      </w:pPr>
      <w:r w:rsidRPr="003B6F5A">
        <w:rPr>
          <w:b/>
          <w:szCs w:val="24"/>
          <w:lang w:val="en-US"/>
        </w:rPr>
        <w:t>P</w:t>
      </w:r>
      <w:r w:rsidR="00500204" w:rsidRPr="003B6F5A">
        <w:rPr>
          <w:b/>
          <w:szCs w:val="24"/>
          <w:lang w:val="en-US"/>
        </w:rPr>
        <w:t>aragraph</w:t>
      </w:r>
      <w:r w:rsidRPr="003B6F5A">
        <w:rPr>
          <w:b/>
          <w:szCs w:val="24"/>
          <w:lang w:val="en-US"/>
        </w:rPr>
        <w:t xml:space="preserve"> 4</w:t>
      </w:r>
    </w:p>
    <w:p w14:paraId="1FA250A1" w14:textId="35B8F9E1" w:rsidR="005202E5" w:rsidRPr="003B6F5A" w:rsidRDefault="005202E5" w:rsidP="00745948">
      <w:pPr>
        <w:spacing w:after="0"/>
        <w:jc w:val="both"/>
        <w:rPr>
          <w:sz w:val="24"/>
          <w:szCs w:val="24"/>
          <w:u w:val="single"/>
          <w:lang w:val="en-US"/>
        </w:rPr>
      </w:pPr>
      <w:r w:rsidRPr="003B6F5A">
        <w:rPr>
          <w:sz w:val="24"/>
          <w:szCs w:val="24"/>
          <w:u w:val="single"/>
          <w:lang w:val="en-US"/>
        </w:rPr>
        <w:t>Ap</w:t>
      </w:r>
      <w:r w:rsidR="00500204" w:rsidRPr="003B6F5A">
        <w:rPr>
          <w:sz w:val="24"/>
          <w:szCs w:val="24"/>
          <w:u w:val="single"/>
          <w:lang w:val="en-US"/>
        </w:rPr>
        <w:t>plication of the Amnesty Law Decree</w:t>
      </w:r>
    </w:p>
    <w:p w14:paraId="11894C0E" w14:textId="57E0F85E" w:rsidR="00160B95" w:rsidRPr="003B6F5A" w:rsidRDefault="00E07FD9" w:rsidP="00745948">
      <w:pPr>
        <w:pStyle w:val="ListParagraph"/>
        <w:numPr>
          <w:ilvl w:val="0"/>
          <w:numId w:val="7"/>
        </w:numPr>
        <w:spacing w:after="0"/>
        <w:ind w:left="0"/>
        <w:jc w:val="both"/>
        <w:rPr>
          <w:color w:val="FF0000"/>
          <w:sz w:val="24"/>
          <w:szCs w:val="24"/>
          <w:lang w:val="en-US"/>
        </w:rPr>
      </w:pPr>
      <w:r w:rsidRPr="003B6F5A">
        <w:rPr>
          <w:sz w:val="24"/>
          <w:szCs w:val="24"/>
          <w:lang w:val="en-US"/>
        </w:rPr>
        <w:t>During the reported period, none of the legal initiatives or constitutional reform to definitely annul this Decree Law have been successful. Although since October 1998 the superior courts have stopped applying the Amnesty Law Decree in cases of systematic and mass violations of human rights committed during the period of the civil-military dictatorship</w:t>
      </w:r>
      <w:r w:rsidR="0069382E" w:rsidRPr="003B6F5A">
        <w:rPr>
          <w:sz w:val="24"/>
          <w:szCs w:val="24"/>
          <w:lang w:val="en-US"/>
        </w:rPr>
        <w:t xml:space="preserve">, </w:t>
      </w:r>
      <w:r w:rsidRPr="003B6F5A">
        <w:rPr>
          <w:sz w:val="24"/>
          <w:szCs w:val="24"/>
          <w:lang w:val="en-US"/>
        </w:rPr>
        <w:t>it is necessary to point out that sentences in</w:t>
      </w:r>
      <w:r w:rsidR="00160B95" w:rsidRPr="003B6F5A">
        <w:rPr>
          <w:sz w:val="24"/>
          <w:szCs w:val="24"/>
          <w:lang w:val="en-US"/>
        </w:rPr>
        <w:t xml:space="preserve"> Chile </w:t>
      </w:r>
      <w:r w:rsidRPr="003B6F5A">
        <w:rPr>
          <w:sz w:val="24"/>
          <w:szCs w:val="24"/>
          <w:lang w:val="en-US"/>
        </w:rPr>
        <w:t>have effect only between the parties, and therefore, as long as this legislation exists</w:t>
      </w:r>
      <w:r w:rsidR="0069382E" w:rsidRPr="003B6F5A">
        <w:rPr>
          <w:sz w:val="24"/>
          <w:szCs w:val="24"/>
          <w:lang w:val="en-US"/>
        </w:rPr>
        <w:t xml:space="preserve"> </w:t>
      </w:r>
      <w:r w:rsidR="00137561" w:rsidRPr="003B6F5A">
        <w:rPr>
          <w:sz w:val="24"/>
          <w:szCs w:val="24"/>
          <w:lang w:val="en-US"/>
        </w:rPr>
        <w:t>there is the risk, although very unlikely,</w:t>
      </w:r>
      <w:r w:rsidR="00FD7D38" w:rsidRPr="003B6F5A">
        <w:rPr>
          <w:sz w:val="24"/>
          <w:szCs w:val="24"/>
          <w:lang w:val="en-US"/>
        </w:rPr>
        <w:t xml:space="preserve"> </w:t>
      </w:r>
      <w:r w:rsidR="00137561" w:rsidRPr="003B6F5A">
        <w:rPr>
          <w:sz w:val="24"/>
          <w:szCs w:val="24"/>
          <w:lang w:val="en-US"/>
        </w:rPr>
        <w:t>that it is used</w:t>
      </w:r>
      <w:r w:rsidRPr="003B6F5A">
        <w:rPr>
          <w:sz w:val="24"/>
          <w:szCs w:val="24"/>
          <w:lang w:val="en-US"/>
        </w:rPr>
        <w:t xml:space="preserve"> by the courts of justice</w:t>
      </w:r>
      <w:r w:rsidR="00160B95" w:rsidRPr="003B6F5A">
        <w:rPr>
          <w:sz w:val="24"/>
          <w:szCs w:val="24"/>
          <w:lang w:val="en-US"/>
        </w:rPr>
        <w:t>.</w:t>
      </w:r>
      <w:r w:rsidR="0069382E" w:rsidRPr="003B6F5A">
        <w:rPr>
          <w:sz w:val="24"/>
          <w:szCs w:val="24"/>
          <w:lang w:val="en-US"/>
        </w:rPr>
        <w:t xml:space="preserve"> </w:t>
      </w:r>
      <w:r w:rsidR="00870A1C" w:rsidRPr="003B6F5A">
        <w:rPr>
          <w:sz w:val="24"/>
          <w:szCs w:val="24"/>
          <w:lang w:val="en-US"/>
        </w:rPr>
        <w:t xml:space="preserve">Therefore, although since 1998 the Decree Law of Amnesty has not been an obstacle to investigate, judge and sanction those responsible for the violation of human rights during the dictatorship period, according to the terms set out in the ruling of the </w:t>
      </w:r>
      <w:r w:rsidR="0001684C" w:rsidRPr="003B6F5A">
        <w:rPr>
          <w:color w:val="000000" w:themeColor="text1"/>
          <w:sz w:val="24"/>
          <w:szCs w:val="24"/>
          <w:lang w:val="en-US"/>
        </w:rPr>
        <w:t xml:space="preserve">Almonacid </w:t>
      </w:r>
      <w:r w:rsidR="00870A1C" w:rsidRPr="003B6F5A">
        <w:rPr>
          <w:color w:val="000000" w:themeColor="text1"/>
          <w:sz w:val="24"/>
          <w:szCs w:val="24"/>
          <w:lang w:val="en-US"/>
        </w:rPr>
        <w:t>vs</w:t>
      </w:r>
      <w:r w:rsidR="0001684C" w:rsidRPr="003B6F5A">
        <w:rPr>
          <w:color w:val="000000" w:themeColor="text1"/>
          <w:sz w:val="24"/>
          <w:szCs w:val="24"/>
          <w:lang w:val="en-US"/>
        </w:rPr>
        <w:t xml:space="preserve"> Chile </w:t>
      </w:r>
      <w:r w:rsidR="00870A1C" w:rsidRPr="003B6F5A">
        <w:rPr>
          <w:color w:val="000000" w:themeColor="text1"/>
          <w:sz w:val="24"/>
          <w:szCs w:val="24"/>
          <w:lang w:val="en-US"/>
        </w:rPr>
        <w:t>case of the Inter-American Court of Human Rights</w:t>
      </w:r>
      <w:r w:rsidR="0001684C" w:rsidRPr="003B6F5A">
        <w:rPr>
          <w:color w:val="000000" w:themeColor="text1"/>
          <w:sz w:val="24"/>
          <w:szCs w:val="24"/>
          <w:vertAlign w:val="superscript"/>
          <w:lang w:val="en-US"/>
        </w:rPr>
        <w:footnoteReference w:id="8"/>
      </w:r>
      <w:r w:rsidR="00FD7D38" w:rsidRPr="003B6F5A">
        <w:rPr>
          <w:color w:val="000000" w:themeColor="text1"/>
          <w:sz w:val="24"/>
          <w:szCs w:val="24"/>
          <w:lang w:val="en-US"/>
        </w:rPr>
        <w:t xml:space="preserve">, </w:t>
      </w:r>
      <w:r w:rsidR="00870A1C" w:rsidRPr="003B6F5A">
        <w:rPr>
          <w:color w:val="000000" w:themeColor="text1"/>
          <w:sz w:val="24"/>
          <w:szCs w:val="24"/>
          <w:lang w:val="en-US"/>
        </w:rPr>
        <w:t>its non-application is not fully ensured. It must also be mentioned that, in terms of criminal sanctions</w:t>
      </w:r>
      <w:r w:rsidR="00085F9D" w:rsidRPr="003B6F5A">
        <w:rPr>
          <w:color w:val="000000" w:themeColor="text1"/>
          <w:sz w:val="24"/>
          <w:szCs w:val="24"/>
          <w:lang w:val="en-US"/>
        </w:rPr>
        <w:t xml:space="preserve">, </w:t>
      </w:r>
      <w:r w:rsidR="00870A1C" w:rsidRPr="003B6F5A">
        <w:rPr>
          <w:color w:val="000000" w:themeColor="text1"/>
          <w:sz w:val="24"/>
          <w:szCs w:val="24"/>
          <w:lang w:val="en-US"/>
        </w:rPr>
        <w:t xml:space="preserve">the application of criminal-legal </w:t>
      </w:r>
      <w:r w:rsidR="00756ABB" w:rsidRPr="003B6F5A">
        <w:rPr>
          <w:color w:val="000000" w:themeColor="text1"/>
          <w:sz w:val="24"/>
          <w:szCs w:val="24"/>
          <w:lang w:val="en-US"/>
        </w:rPr>
        <w:t>provisions</w:t>
      </w:r>
      <w:r w:rsidR="00870A1C" w:rsidRPr="003B6F5A">
        <w:rPr>
          <w:color w:val="000000" w:themeColor="text1"/>
          <w:sz w:val="24"/>
          <w:szCs w:val="24"/>
          <w:lang w:val="en-US"/>
        </w:rPr>
        <w:t>, such as half periods of limitation</w:t>
      </w:r>
      <w:r w:rsidR="00085F9D" w:rsidRPr="003B6F5A">
        <w:rPr>
          <w:color w:val="000000" w:themeColor="text1"/>
          <w:sz w:val="24"/>
          <w:szCs w:val="24"/>
          <w:vertAlign w:val="superscript"/>
          <w:lang w:val="en-US"/>
        </w:rPr>
        <w:footnoteReference w:id="9"/>
      </w:r>
      <w:r w:rsidR="00085F9D" w:rsidRPr="003B6F5A">
        <w:rPr>
          <w:color w:val="000000" w:themeColor="text1"/>
          <w:sz w:val="24"/>
          <w:szCs w:val="24"/>
          <w:lang w:val="en-US"/>
        </w:rPr>
        <w:t>, ha</w:t>
      </w:r>
      <w:r w:rsidR="00870A1C" w:rsidRPr="003B6F5A">
        <w:rPr>
          <w:color w:val="000000" w:themeColor="text1"/>
          <w:sz w:val="24"/>
          <w:szCs w:val="24"/>
          <w:lang w:val="en-US"/>
        </w:rPr>
        <w:t>ve mitigated penal sanctions and violated the obligation to</w:t>
      </w:r>
      <w:r w:rsidR="00085F9D" w:rsidRPr="003B6F5A">
        <w:rPr>
          <w:color w:val="000000" w:themeColor="text1"/>
          <w:sz w:val="24"/>
          <w:szCs w:val="24"/>
          <w:lang w:val="en-US"/>
        </w:rPr>
        <w:t xml:space="preserve"> </w:t>
      </w:r>
      <w:r w:rsidR="00870A1C" w:rsidRPr="003B6F5A">
        <w:rPr>
          <w:color w:val="000000" w:themeColor="text1"/>
          <w:sz w:val="24"/>
          <w:szCs w:val="24"/>
          <w:lang w:val="en-US"/>
        </w:rPr>
        <w:t>apply sanctions appropriate to the damage inflicted</w:t>
      </w:r>
      <w:r w:rsidR="00085F9D" w:rsidRPr="003B6F5A">
        <w:rPr>
          <w:color w:val="000000" w:themeColor="text1"/>
          <w:sz w:val="24"/>
          <w:szCs w:val="24"/>
          <w:lang w:val="en-US"/>
        </w:rPr>
        <w:t>.</w:t>
      </w:r>
    </w:p>
    <w:p w14:paraId="630F6F14" w14:textId="77777777" w:rsidR="00085F9D" w:rsidRPr="003B6F5A" w:rsidRDefault="00085F9D" w:rsidP="00085F9D">
      <w:pPr>
        <w:pStyle w:val="ListParagraph"/>
        <w:spacing w:after="0"/>
        <w:ind w:left="0"/>
        <w:jc w:val="both"/>
        <w:rPr>
          <w:color w:val="FF0000"/>
          <w:sz w:val="24"/>
          <w:szCs w:val="24"/>
          <w:lang w:val="en-US"/>
        </w:rPr>
      </w:pPr>
    </w:p>
    <w:p w14:paraId="4C53B628" w14:textId="532D725D" w:rsidR="000C6397" w:rsidRPr="003B6F5A" w:rsidRDefault="000C6397" w:rsidP="00745948">
      <w:pPr>
        <w:spacing w:after="0"/>
        <w:jc w:val="both"/>
        <w:rPr>
          <w:sz w:val="24"/>
          <w:szCs w:val="24"/>
          <w:lang w:val="en-US"/>
        </w:rPr>
      </w:pPr>
    </w:p>
    <w:p w14:paraId="450C8A4D" w14:textId="08B03796" w:rsidR="00D86987" w:rsidRPr="003B6F5A" w:rsidRDefault="00D86987" w:rsidP="00745948">
      <w:pPr>
        <w:spacing w:after="0"/>
        <w:jc w:val="both"/>
        <w:rPr>
          <w:b/>
          <w:sz w:val="24"/>
          <w:szCs w:val="24"/>
          <w:lang w:val="en-US"/>
        </w:rPr>
      </w:pPr>
      <w:r w:rsidRPr="003B6F5A">
        <w:rPr>
          <w:b/>
          <w:sz w:val="24"/>
          <w:szCs w:val="24"/>
          <w:lang w:val="en-US"/>
        </w:rPr>
        <w:t>Art</w:t>
      </w:r>
      <w:r w:rsidR="00E57E7C" w:rsidRPr="003B6F5A">
        <w:rPr>
          <w:b/>
          <w:sz w:val="24"/>
          <w:szCs w:val="24"/>
          <w:lang w:val="en-US"/>
        </w:rPr>
        <w:t>icle</w:t>
      </w:r>
      <w:r w:rsidRPr="003B6F5A">
        <w:rPr>
          <w:b/>
          <w:sz w:val="24"/>
          <w:szCs w:val="24"/>
          <w:lang w:val="en-US"/>
        </w:rPr>
        <w:t xml:space="preserve"> 2</w:t>
      </w:r>
    </w:p>
    <w:p w14:paraId="0D227FD2" w14:textId="39F492DA" w:rsidR="00D86987" w:rsidRPr="003B6F5A" w:rsidRDefault="00D86987" w:rsidP="00745948">
      <w:pPr>
        <w:spacing w:after="0"/>
        <w:jc w:val="both"/>
        <w:rPr>
          <w:b/>
          <w:szCs w:val="24"/>
          <w:lang w:val="en-US"/>
        </w:rPr>
      </w:pPr>
      <w:r w:rsidRPr="003B6F5A">
        <w:rPr>
          <w:b/>
          <w:szCs w:val="24"/>
          <w:lang w:val="en-US"/>
        </w:rPr>
        <w:t>P</w:t>
      </w:r>
      <w:r w:rsidR="00E57E7C" w:rsidRPr="003B6F5A">
        <w:rPr>
          <w:b/>
          <w:szCs w:val="24"/>
          <w:lang w:val="en-US"/>
        </w:rPr>
        <w:t>aragraph</w:t>
      </w:r>
      <w:r w:rsidRPr="003B6F5A">
        <w:rPr>
          <w:b/>
          <w:szCs w:val="24"/>
          <w:lang w:val="en-US"/>
        </w:rPr>
        <w:t xml:space="preserve"> 5</w:t>
      </w:r>
    </w:p>
    <w:p w14:paraId="106B8A25" w14:textId="1C40587E" w:rsidR="00F32E0D" w:rsidRPr="003B6F5A" w:rsidRDefault="00E57E7C" w:rsidP="00745948">
      <w:pPr>
        <w:spacing w:after="0"/>
        <w:jc w:val="both"/>
        <w:rPr>
          <w:sz w:val="24"/>
          <w:szCs w:val="24"/>
          <w:u w:val="single"/>
          <w:lang w:val="en-US"/>
        </w:rPr>
      </w:pPr>
      <w:r w:rsidRPr="003B6F5A">
        <w:rPr>
          <w:sz w:val="24"/>
          <w:szCs w:val="24"/>
          <w:u w:val="single"/>
          <w:lang w:val="en-US"/>
        </w:rPr>
        <w:t>Institutional dependence of the police</w:t>
      </w:r>
    </w:p>
    <w:p w14:paraId="39E7BE76" w14:textId="393D9F33" w:rsidR="0069382E" w:rsidRPr="003B6F5A" w:rsidRDefault="0069382E" w:rsidP="00FE79C6">
      <w:pPr>
        <w:pStyle w:val="ListParagraph"/>
        <w:numPr>
          <w:ilvl w:val="0"/>
          <w:numId w:val="7"/>
        </w:numPr>
        <w:spacing w:after="0"/>
        <w:ind w:left="0"/>
        <w:jc w:val="both"/>
        <w:rPr>
          <w:sz w:val="24"/>
          <w:szCs w:val="24"/>
          <w:lang w:val="en-US"/>
        </w:rPr>
      </w:pPr>
      <w:r w:rsidRPr="003B6F5A">
        <w:rPr>
          <w:sz w:val="24"/>
          <w:szCs w:val="24"/>
          <w:lang w:val="en-US"/>
        </w:rPr>
        <w:t>A</w:t>
      </w:r>
      <w:r w:rsidR="00282349" w:rsidRPr="003B6F5A">
        <w:rPr>
          <w:sz w:val="24"/>
          <w:szCs w:val="24"/>
          <w:lang w:val="en-US"/>
        </w:rPr>
        <w:t>s of Law</w:t>
      </w:r>
      <w:r w:rsidR="000E70FD" w:rsidRPr="003B6F5A">
        <w:rPr>
          <w:sz w:val="24"/>
          <w:szCs w:val="24"/>
          <w:lang w:val="en-US"/>
        </w:rPr>
        <w:t xml:space="preserve"> </w:t>
      </w:r>
      <w:r w:rsidRPr="003B6F5A">
        <w:rPr>
          <w:sz w:val="24"/>
          <w:szCs w:val="24"/>
          <w:lang w:val="en-US"/>
        </w:rPr>
        <w:t>N°</w:t>
      </w:r>
      <w:r w:rsidR="000E70FD" w:rsidRPr="003B6F5A">
        <w:rPr>
          <w:sz w:val="24"/>
          <w:szCs w:val="24"/>
          <w:lang w:val="en-US"/>
        </w:rPr>
        <w:t xml:space="preserve">20.502, </w:t>
      </w:r>
      <w:r w:rsidR="00282349" w:rsidRPr="003B6F5A">
        <w:rPr>
          <w:sz w:val="24"/>
          <w:szCs w:val="24"/>
          <w:lang w:val="en-US"/>
        </w:rPr>
        <w:t>of</w:t>
      </w:r>
      <w:r w:rsidR="000E70FD" w:rsidRPr="003B6F5A">
        <w:rPr>
          <w:sz w:val="24"/>
          <w:szCs w:val="24"/>
          <w:lang w:val="en-US"/>
        </w:rPr>
        <w:t xml:space="preserve"> 2011, </w:t>
      </w:r>
      <w:r w:rsidR="00282349" w:rsidRPr="003B6F5A">
        <w:rPr>
          <w:sz w:val="24"/>
          <w:szCs w:val="24"/>
          <w:lang w:val="en-US"/>
        </w:rPr>
        <w:t>both police forces</w:t>
      </w:r>
      <w:r w:rsidRPr="003B6F5A">
        <w:rPr>
          <w:sz w:val="24"/>
          <w:szCs w:val="24"/>
          <w:lang w:val="en-US"/>
        </w:rPr>
        <w:t xml:space="preserve">, </w:t>
      </w:r>
      <w:r w:rsidR="000E70FD" w:rsidRPr="003B6F5A">
        <w:rPr>
          <w:sz w:val="24"/>
          <w:szCs w:val="24"/>
          <w:lang w:val="en-US"/>
        </w:rPr>
        <w:t>Carabineros</w:t>
      </w:r>
      <w:r w:rsidRPr="003B6F5A">
        <w:rPr>
          <w:sz w:val="24"/>
          <w:szCs w:val="24"/>
          <w:lang w:val="en-US"/>
        </w:rPr>
        <w:t xml:space="preserve"> de Chile</w:t>
      </w:r>
      <w:r w:rsidR="000E70FD" w:rsidRPr="003B6F5A">
        <w:rPr>
          <w:sz w:val="24"/>
          <w:szCs w:val="24"/>
          <w:lang w:val="en-US"/>
        </w:rPr>
        <w:t xml:space="preserve"> </w:t>
      </w:r>
      <w:r w:rsidR="00282349" w:rsidRPr="003B6F5A">
        <w:rPr>
          <w:sz w:val="24"/>
          <w:szCs w:val="24"/>
          <w:lang w:val="en-US"/>
        </w:rPr>
        <w:t>and</w:t>
      </w:r>
      <w:r w:rsidRPr="003B6F5A">
        <w:rPr>
          <w:sz w:val="24"/>
          <w:szCs w:val="24"/>
          <w:lang w:val="en-US"/>
        </w:rPr>
        <w:t xml:space="preserve"> </w:t>
      </w:r>
      <w:r w:rsidR="000E70FD" w:rsidRPr="003B6F5A">
        <w:rPr>
          <w:sz w:val="24"/>
          <w:szCs w:val="24"/>
          <w:lang w:val="en-US"/>
        </w:rPr>
        <w:t>P</w:t>
      </w:r>
      <w:r w:rsidRPr="003B6F5A">
        <w:rPr>
          <w:sz w:val="24"/>
          <w:szCs w:val="24"/>
          <w:lang w:val="en-US"/>
        </w:rPr>
        <w:t>olicía de Investigaciones,</w:t>
      </w:r>
      <w:r w:rsidR="000E70FD" w:rsidRPr="003B6F5A">
        <w:rPr>
          <w:sz w:val="24"/>
          <w:szCs w:val="24"/>
          <w:lang w:val="en-US"/>
        </w:rPr>
        <w:t xml:space="preserve"> </w:t>
      </w:r>
      <w:r w:rsidR="00282349" w:rsidRPr="003B6F5A">
        <w:rPr>
          <w:sz w:val="24"/>
          <w:szCs w:val="24"/>
          <w:lang w:val="en-US"/>
        </w:rPr>
        <w:t xml:space="preserve">ceased to depend on the Ministry of National Defense and became </w:t>
      </w:r>
      <w:r w:rsidR="00FE0C65" w:rsidRPr="003B6F5A">
        <w:rPr>
          <w:sz w:val="24"/>
          <w:szCs w:val="24"/>
          <w:lang w:val="en-US"/>
        </w:rPr>
        <w:t>dependen</w:t>
      </w:r>
      <w:r w:rsidR="00282349" w:rsidRPr="003B6F5A">
        <w:rPr>
          <w:sz w:val="24"/>
          <w:szCs w:val="24"/>
          <w:lang w:val="en-US"/>
        </w:rPr>
        <w:t>t</w:t>
      </w:r>
      <w:r w:rsidR="00FE0C65" w:rsidRPr="003B6F5A">
        <w:rPr>
          <w:sz w:val="24"/>
          <w:szCs w:val="24"/>
          <w:lang w:val="en-US"/>
        </w:rPr>
        <w:t xml:space="preserve"> </w:t>
      </w:r>
      <w:r w:rsidR="00282349" w:rsidRPr="003B6F5A">
        <w:rPr>
          <w:sz w:val="24"/>
          <w:szCs w:val="24"/>
          <w:lang w:val="en-US"/>
        </w:rPr>
        <w:t>on the Ministry of the Interior and Public Security</w:t>
      </w:r>
      <w:r w:rsidR="000E70FD" w:rsidRPr="003B6F5A">
        <w:rPr>
          <w:sz w:val="24"/>
          <w:szCs w:val="24"/>
          <w:lang w:val="en-US"/>
        </w:rPr>
        <w:t xml:space="preserve">. </w:t>
      </w:r>
    </w:p>
    <w:p w14:paraId="7849DFDD" w14:textId="77777777" w:rsidR="005F235D" w:rsidRPr="003B6F5A" w:rsidRDefault="005F235D" w:rsidP="00745948">
      <w:pPr>
        <w:spacing w:after="0"/>
        <w:jc w:val="both"/>
        <w:rPr>
          <w:b/>
          <w:szCs w:val="24"/>
          <w:lang w:val="en-US"/>
        </w:rPr>
      </w:pPr>
    </w:p>
    <w:p w14:paraId="12E915F0" w14:textId="7A7CF6E3" w:rsidR="00D86987" w:rsidRPr="003B6F5A" w:rsidRDefault="00723E7F" w:rsidP="00745948">
      <w:pPr>
        <w:spacing w:after="0"/>
        <w:jc w:val="both"/>
        <w:rPr>
          <w:b/>
          <w:szCs w:val="24"/>
          <w:lang w:val="en-US"/>
        </w:rPr>
      </w:pPr>
      <w:r w:rsidRPr="003B6F5A">
        <w:rPr>
          <w:b/>
          <w:szCs w:val="24"/>
          <w:lang w:val="en-US"/>
        </w:rPr>
        <w:t>P</w:t>
      </w:r>
      <w:r w:rsidR="00282349" w:rsidRPr="003B6F5A">
        <w:rPr>
          <w:b/>
          <w:szCs w:val="24"/>
          <w:lang w:val="en-US"/>
        </w:rPr>
        <w:t>aragraph</w:t>
      </w:r>
      <w:r w:rsidRPr="003B6F5A">
        <w:rPr>
          <w:b/>
          <w:szCs w:val="24"/>
          <w:lang w:val="en-US"/>
        </w:rPr>
        <w:t xml:space="preserve"> 6</w:t>
      </w:r>
    </w:p>
    <w:p w14:paraId="12FB4885" w14:textId="0874B1AB" w:rsidR="005202E5" w:rsidRPr="003B6F5A" w:rsidRDefault="005202E5" w:rsidP="00745948">
      <w:pPr>
        <w:spacing w:after="0"/>
        <w:jc w:val="both"/>
        <w:rPr>
          <w:sz w:val="24"/>
          <w:szCs w:val="24"/>
          <w:u w:val="single"/>
          <w:lang w:val="en-US"/>
        </w:rPr>
      </w:pPr>
      <w:r w:rsidRPr="003B6F5A">
        <w:rPr>
          <w:sz w:val="24"/>
          <w:szCs w:val="24"/>
          <w:u w:val="single"/>
          <w:lang w:val="en-US"/>
        </w:rPr>
        <w:t>Preven</w:t>
      </w:r>
      <w:r w:rsidR="00282349" w:rsidRPr="003B6F5A">
        <w:rPr>
          <w:sz w:val="24"/>
          <w:szCs w:val="24"/>
          <w:u w:val="single"/>
          <w:lang w:val="en-US"/>
        </w:rPr>
        <w:t>tion of violence against women and children</w:t>
      </w:r>
    </w:p>
    <w:p w14:paraId="6CCAB750" w14:textId="02065DFE" w:rsidR="00554B58" w:rsidRPr="003B6F5A" w:rsidRDefault="00282349" w:rsidP="00745948">
      <w:pPr>
        <w:pStyle w:val="ListParagraph"/>
        <w:numPr>
          <w:ilvl w:val="0"/>
          <w:numId w:val="7"/>
        </w:numPr>
        <w:spacing w:after="0"/>
        <w:ind w:left="0"/>
        <w:jc w:val="both"/>
        <w:rPr>
          <w:color w:val="000000" w:themeColor="text1"/>
          <w:sz w:val="24"/>
          <w:szCs w:val="24"/>
          <w:lang w:val="en-US"/>
        </w:rPr>
      </w:pPr>
      <w:r w:rsidRPr="003B6F5A">
        <w:rPr>
          <w:sz w:val="24"/>
          <w:szCs w:val="24"/>
          <w:lang w:val="en-US"/>
        </w:rPr>
        <w:t>Studies carried out by public entities indicate that</w:t>
      </w:r>
      <w:r w:rsidR="00092F73" w:rsidRPr="003B6F5A">
        <w:rPr>
          <w:sz w:val="24"/>
          <w:szCs w:val="24"/>
          <w:lang w:val="en-US"/>
        </w:rPr>
        <w:t xml:space="preserve"> 38% </w:t>
      </w:r>
      <w:r w:rsidRPr="003B6F5A">
        <w:rPr>
          <w:sz w:val="24"/>
          <w:szCs w:val="24"/>
          <w:lang w:val="en-US"/>
        </w:rPr>
        <w:t>of women in the country over the age of</w:t>
      </w:r>
      <w:r w:rsidR="00092F73" w:rsidRPr="003B6F5A">
        <w:rPr>
          <w:sz w:val="24"/>
          <w:szCs w:val="24"/>
          <w:lang w:val="en-US"/>
        </w:rPr>
        <w:t xml:space="preserve"> 15 </w:t>
      </w:r>
      <w:r w:rsidRPr="003B6F5A">
        <w:rPr>
          <w:sz w:val="24"/>
          <w:szCs w:val="24"/>
          <w:lang w:val="en-US"/>
        </w:rPr>
        <w:t>have experienced some type of violence in the family</w:t>
      </w:r>
      <w:r w:rsidR="00092F73" w:rsidRPr="003B6F5A">
        <w:rPr>
          <w:vertAlign w:val="superscript"/>
          <w:lang w:val="en-US"/>
        </w:rPr>
        <w:footnoteReference w:id="10"/>
      </w:r>
      <w:r w:rsidR="00092F73" w:rsidRPr="003B6F5A">
        <w:rPr>
          <w:sz w:val="24"/>
          <w:szCs w:val="24"/>
          <w:lang w:val="en-US"/>
        </w:rPr>
        <w:t xml:space="preserve">. </w:t>
      </w:r>
      <w:r w:rsidRPr="003B6F5A">
        <w:rPr>
          <w:sz w:val="24"/>
          <w:szCs w:val="24"/>
          <w:lang w:val="en-US"/>
        </w:rPr>
        <w:t xml:space="preserve">Statistics </w:t>
      </w:r>
      <w:r w:rsidR="00FE0C65" w:rsidRPr="003B6F5A">
        <w:rPr>
          <w:sz w:val="24"/>
          <w:szCs w:val="24"/>
          <w:lang w:val="en-US"/>
        </w:rPr>
        <w:t xml:space="preserve">on </w:t>
      </w:r>
      <w:r w:rsidRPr="003B6F5A">
        <w:rPr>
          <w:sz w:val="24"/>
          <w:szCs w:val="24"/>
          <w:lang w:val="en-US"/>
        </w:rPr>
        <w:t xml:space="preserve">family violence indicate that the number of </w:t>
      </w:r>
      <w:r w:rsidR="00F43A93" w:rsidRPr="003B6F5A">
        <w:rPr>
          <w:sz w:val="24"/>
          <w:szCs w:val="24"/>
          <w:lang w:val="en-US"/>
        </w:rPr>
        <w:t>complaints</w:t>
      </w:r>
      <w:r w:rsidRPr="003B6F5A">
        <w:rPr>
          <w:sz w:val="24"/>
          <w:szCs w:val="24"/>
          <w:lang w:val="en-US"/>
        </w:rPr>
        <w:t xml:space="preserve"> has decreased steadily in recent years</w:t>
      </w:r>
      <w:r w:rsidR="00092F73" w:rsidRPr="003B6F5A">
        <w:rPr>
          <w:vertAlign w:val="superscript"/>
          <w:lang w:val="en-US"/>
        </w:rPr>
        <w:footnoteReference w:id="11"/>
      </w:r>
      <w:r w:rsidR="00092F73" w:rsidRPr="003B6F5A">
        <w:rPr>
          <w:sz w:val="24"/>
          <w:szCs w:val="24"/>
          <w:lang w:val="en-US"/>
        </w:rPr>
        <w:t xml:space="preserve">. </w:t>
      </w:r>
      <w:r w:rsidRPr="003B6F5A">
        <w:rPr>
          <w:sz w:val="24"/>
          <w:szCs w:val="24"/>
          <w:lang w:val="en-US"/>
        </w:rPr>
        <w:t xml:space="preserve">Instead of representing progress, this decrease in the number of complaints can be an </w:t>
      </w:r>
      <w:r w:rsidR="00F43A93" w:rsidRPr="003B6F5A">
        <w:rPr>
          <w:sz w:val="24"/>
          <w:szCs w:val="24"/>
          <w:lang w:val="en-US"/>
        </w:rPr>
        <w:t>indicator</w:t>
      </w:r>
      <w:r w:rsidRPr="003B6F5A">
        <w:rPr>
          <w:sz w:val="24"/>
          <w:szCs w:val="24"/>
          <w:lang w:val="en-US"/>
        </w:rPr>
        <w:t xml:space="preserve"> of the low level of trust in the institutions of the justice system</w:t>
      </w:r>
      <w:r w:rsidR="00092F73" w:rsidRPr="003B6F5A">
        <w:rPr>
          <w:sz w:val="24"/>
          <w:szCs w:val="24"/>
          <w:lang w:val="en-US"/>
        </w:rPr>
        <w:t xml:space="preserve">. </w:t>
      </w:r>
      <w:r w:rsidR="00F43A93" w:rsidRPr="003B6F5A">
        <w:rPr>
          <w:sz w:val="24"/>
          <w:szCs w:val="24"/>
          <w:lang w:val="en-US"/>
        </w:rPr>
        <w:t>Indeed</w:t>
      </w:r>
      <w:r w:rsidRPr="003B6F5A">
        <w:rPr>
          <w:sz w:val="24"/>
          <w:szCs w:val="24"/>
          <w:lang w:val="en-US"/>
        </w:rPr>
        <w:t xml:space="preserve">, a national survey conducted by the </w:t>
      </w:r>
      <w:r w:rsidR="00F43A93" w:rsidRPr="003B6F5A">
        <w:rPr>
          <w:sz w:val="24"/>
          <w:szCs w:val="24"/>
          <w:lang w:val="en-US"/>
        </w:rPr>
        <w:t>Ministry</w:t>
      </w:r>
      <w:r w:rsidRPr="003B6F5A">
        <w:rPr>
          <w:sz w:val="24"/>
          <w:szCs w:val="24"/>
          <w:lang w:val="en-US"/>
        </w:rPr>
        <w:t xml:space="preserve"> of the Interior shows that</w:t>
      </w:r>
      <w:r w:rsidR="00092F73" w:rsidRPr="003B6F5A">
        <w:rPr>
          <w:sz w:val="24"/>
          <w:szCs w:val="24"/>
          <w:lang w:val="en-US"/>
        </w:rPr>
        <w:t xml:space="preserve"> 46,8% </w:t>
      </w:r>
      <w:r w:rsidRPr="003B6F5A">
        <w:rPr>
          <w:sz w:val="24"/>
          <w:szCs w:val="24"/>
          <w:lang w:val="en-US"/>
        </w:rPr>
        <w:t>of the women who experienced physical violence</w:t>
      </w:r>
      <w:r w:rsidR="00092F73" w:rsidRPr="003B6F5A">
        <w:rPr>
          <w:sz w:val="24"/>
          <w:szCs w:val="24"/>
          <w:lang w:val="en-US"/>
        </w:rPr>
        <w:t xml:space="preserve">, 41,8% </w:t>
      </w:r>
      <w:r w:rsidRPr="003B6F5A">
        <w:rPr>
          <w:sz w:val="24"/>
          <w:szCs w:val="24"/>
          <w:lang w:val="en-US"/>
        </w:rPr>
        <w:t>of those who experienced sexual violence and</w:t>
      </w:r>
      <w:r w:rsidR="00092F73" w:rsidRPr="003B6F5A">
        <w:rPr>
          <w:sz w:val="24"/>
          <w:szCs w:val="24"/>
          <w:lang w:val="en-US"/>
        </w:rPr>
        <w:t xml:space="preserve"> 48,9% </w:t>
      </w:r>
      <w:r w:rsidRPr="003B6F5A">
        <w:rPr>
          <w:sz w:val="24"/>
          <w:szCs w:val="24"/>
          <w:lang w:val="en-US"/>
        </w:rPr>
        <w:t xml:space="preserve">of those who experienced </w:t>
      </w:r>
      <w:r w:rsidR="00F43A93" w:rsidRPr="003B6F5A">
        <w:rPr>
          <w:sz w:val="24"/>
          <w:szCs w:val="24"/>
          <w:lang w:val="en-US"/>
        </w:rPr>
        <w:t>psychological</w:t>
      </w:r>
      <w:r w:rsidRPr="003B6F5A">
        <w:rPr>
          <w:sz w:val="24"/>
          <w:szCs w:val="24"/>
          <w:lang w:val="en-US"/>
        </w:rPr>
        <w:t xml:space="preserve"> violence do not believe that </w:t>
      </w:r>
      <w:r w:rsidR="00F43A93" w:rsidRPr="003B6F5A">
        <w:rPr>
          <w:sz w:val="24"/>
          <w:szCs w:val="24"/>
          <w:lang w:val="en-US"/>
        </w:rPr>
        <w:t>it is worth</w:t>
      </w:r>
      <w:r w:rsidR="00F43A93" w:rsidRPr="003B6F5A">
        <w:rPr>
          <w:sz w:val="24"/>
          <w:szCs w:val="24"/>
          <w:lang w:val="en-US"/>
        </w:rPr>
        <w:lastRenderedPageBreak/>
        <w:t>while to file a complaint or have previously filed complaints without obtaining a response</w:t>
      </w:r>
      <w:r w:rsidR="00092F73" w:rsidRPr="003B6F5A">
        <w:rPr>
          <w:vertAlign w:val="superscript"/>
          <w:lang w:val="en-US"/>
        </w:rPr>
        <w:footnoteReference w:id="12"/>
      </w:r>
      <w:r w:rsidR="00092F73" w:rsidRPr="003B6F5A">
        <w:rPr>
          <w:sz w:val="24"/>
          <w:szCs w:val="24"/>
          <w:lang w:val="en-US"/>
        </w:rPr>
        <w:t xml:space="preserve">. </w:t>
      </w:r>
      <w:r w:rsidR="00F43A93" w:rsidRPr="003B6F5A">
        <w:rPr>
          <w:sz w:val="24"/>
          <w:szCs w:val="24"/>
          <w:lang w:val="en-US"/>
        </w:rPr>
        <w:t xml:space="preserve">This perception is related to the legal treatment of the cases in criminal courts, where the proportion of out-of-court solutions of the system has not changed substantially, nor has the relationship between convictions and </w:t>
      </w:r>
      <w:r w:rsidR="00FE0C65" w:rsidRPr="003B6F5A">
        <w:rPr>
          <w:sz w:val="24"/>
          <w:szCs w:val="24"/>
          <w:lang w:val="en-US"/>
        </w:rPr>
        <w:t>conditional suspensions of the sentence, thus setting a sustained pattern of judicial prosecution that is worrisome</w:t>
      </w:r>
      <w:r w:rsidR="00092F73" w:rsidRPr="003B6F5A">
        <w:rPr>
          <w:vertAlign w:val="superscript"/>
          <w:lang w:val="en-US"/>
        </w:rPr>
        <w:footnoteReference w:id="13"/>
      </w:r>
      <w:r w:rsidR="00D05C12" w:rsidRPr="003B6F5A">
        <w:rPr>
          <w:rStyle w:val="FootnoteReference"/>
          <w:szCs w:val="24"/>
          <w:lang w:val="en-US"/>
        </w:rPr>
        <w:footnoteReference w:id="14"/>
      </w:r>
      <w:r w:rsidR="00092F73" w:rsidRPr="003B6F5A">
        <w:rPr>
          <w:szCs w:val="24"/>
          <w:lang w:val="en-US"/>
        </w:rPr>
        <w:t>.</w:t>
      </w:r>
      <w:r w:rsidR="00092F73" w:rsidRPr="003B6F5A">
        <w:rPr>
          <w:sz w:val="24"/>
          <w:szCs w:val="24"/>
          <w:lang w:val="en-US"/>
        </w:rPr>
        <w:t xml:space="preserve"> </w:t>
      </w:r>
      <w:r w:rsidR="00D600E9" w:rsidRPr="003B6F5A">
        <w:rPr>
          <w:color w:val="000000" w:themeColor="text1"/>
          <w:sz w:val="24"/>
          <w:szCs w:val="24"/>
          <w:lang w:val="en-US"/>
        </w:rPr>
        <w:t>It should be noted that Law</w:t>
      </w:r>
      <w:r w:rsidR="004044B3" w:rsidRPr="003B6F5A">
        <w:rPr>
          <w:color w:val="000000" w:themeColor="text1"/>
          <w:sz w:val="24"/>
          <w:szCs w:val="24"/>
          <w:lang w:val="en-US"/>
        </w:rPr>
        <w:t xml:space="preserve"> 20.480, </w:t>
      </w:r>
      <w:r w:rsidR="00D600E9" w:rsidRPr="003B6F5A">
        <w:rPr>
          <w:color w:val="000000" w:themeColor="text1"/>
          <w:sz w:val="24"/>
          <w:szCs w:val="24"/>
          <w:lang w:val="en-US"/>
        </w:rPr>
        <w:t>which establishes the crime of femicide, was published in December</w:t>
      </w:r>
      <w:r w:rsidR="004044B3" w:rsidRPr="003B6F5A">
        <w:rPr>
          <w:color w:val="000000" w:themeColor="text1"/>
          <w:sz w:val="24"/>
          <w:szCs w:val="24"/>
          <w:lang w:val="en-US"/>
        </w:rPr>
        <w:t xml:space="preserve"> 2010.</w:t>
      </w:r>
    </w:p>
    <w:p w14:paraId="448DAB01" w14:textId="77777777" w:rsidR="00554B58" w:rsidRPr="003B6F5A" w:rsidRDefault="00554B58" w:rsidP="00745948">
      <w:pPr>
        <w:pStyle w:val="ListParagraph"/>
        <w:spacing w:after="0"/>
        <w:ind w:left="0"/>
        <w:jc w:val="both"/>
        <w:rPr>
          <w:sz w:val="24"/>
          <w:szCs w:val="24"/>
          <w:lang w:val="en-US"/>
        </w:rPr>
      </w:pPr>
    </w:p>
    <w:p w14:paraId="10F58109" w14:textId="476F3EA1" w:rsidR="00554B58" w:rsidRPr="003B6F5A" w:rsidRDefault="00E145A6" w:rsidP="00745948">
      <w:pPr>
        <w:pStyle w:val="ListParagraph"/>
        <w:numPr>
          <w:ilvl w:val="0"/>
          <w:numId w:val="7"/>
        </w:numPr>
        <w:spacing w:after="0"/>
        <w:ind w:left="0"/>
        <w:jc w:val="both"/>
        <w:rPr>
          <w:color w:val="FF0000"/>
          <w:sz w:val="24"/>
          <w:szCs w:val="24"/>
          <w:lang w:val="en-US"/>
        </w:rPr>
      </w:pPr>
      <w:r w:rsidRPr="003B6F5A">
        <w:rPr>
          <w:sz w:val="24"/>
          <w:szCs w:val="24"/>
          <w:lang w:val="en-US"/>
        </w:rPr>
        <w:t>On the other hand, in</w:t>
      </w:r>
      <w:r w:rsidR="00092F73" w:rsidRPr="003B6F5A">
        <w:rPr>
          <w:sz w:val="24"/>
          <w:szCs w:val="24"/>
          <w:lang w:val="en-US"/>
        </w:rPr>
        <w:t xml:space="preserve"> 2017, </w:t>
      </w:r>
      <w:r w:rsidRPr="003B6F5A">
        <w:rPr>
          <w:sz w:val="24"/>
          <w:szCs w:val="24"/>
          <w:lang w:val="en-US"/>
        </w:rPr>
        <w:t xml:space="preserve">the Executive </w:t>
      </w:r>
      <w:r w:rsidR="0015731A" w:rsidRPr="003B6F5A">
        <w:rPr>
          <w:sz w:val="24"/>
          <w:szCs w:val="24"/>
          <w:lang w:val="en-US"/>
        </w:rPr>
        <w:t>entered into Parliament the bill on the right of women to a life free of violence</w:t>
      </w:r>
      <w:r w:rsidR="00092F73" w:rsidRPr="003B6F5A">
        <w:rPr>
          <w:vertAlign w:val="superscript"/>
          <w:lang w:val="en-US"/>
        </w:rPr>
        <w:footnoteReference w:id="15"/>
      </w:r>
      <w:r w:rsidR="00092F73" w:rsidRPr="003B6F5A">
        <w:rPr>
          <w:sz w:val="24"/>
          <w:szCs w:val="24"/>
          <w:lang w:val="en-US"/>
        </w:rPr>
        <w:t xml:space="preserve">, </w:t>
      </w:r>
      <w:r w:rsidR="0015731A" w:rsidRPr="003B6F5A">
        <w:rPr>
          <w:sz w:val="24"/>
          <w:szCs w:val="24"/>
          <w:lang w:val="en-US"/>
        </w:rPr>
        <w:t xml:space="preserve">which constitutes an important step forward for the future implementation of an articulated public policy that considers the violence that women face in the public and private spheres, and which contains the dimensions of prevention, sanction and eradication of violence against women, incorporating other types of violence, such as </w:t>
      </w:r>
      <w:r w:rsidR="002E0DB9" w:rsidRPr="003B6F5A">
        <w:rPr>
          <w:sz w:val="24"/>
          <w:szCs w:val="24"/>
          <w:lang w:val="en-US"/>
        </w:rPr>
        <w:t>obstetri</w:t>
      </w:r>
      <w:r w:rsidR="0015731A" w:rsidRPr="003B6F5A">
        <w:rPr>
          <w:sz w:val="24"/>
          <w:szCs w:val="24"/>
          <w:lang w:val="en-US"/>
        </w:rPr>
        <w:t>c violence</w:t>
      </w:r>
      <w:r w:rsidR="00092F73" w:rsidRPr="003B6F5A">
        <w:rPr>
          <w:color w:val="FF0000"/>
          <w:sz w:val="24"/>
          <w:szCs w:val="24"/>
          <w:lang w:val="en-US"/>
        </w:rPr>
        <w:t>.</w:t>
      </w:r>
    </w:p>
    <w:p w14:paraId="35640266" w14:textId="77777777" w:rsidR="00554B58" w:rsidRPr="003B6F5A" w:rsidRDefault="00554B58" w:rsidP="00745948">
      <w:pPr>
        <w:pStyle w:val="ListParagraph"/>
        <w:spacing w:after="0"/>
        <w:ind w:left="0"/>
        <w:rPr>
          <w:sz w:val="24"/>
          <w:szCs w:val="24"/>
          <w:lang w:val="en-US"/>
        </w:rPr>
      </w:pPr>
    </w:p>
    <w:p w14:paraId="5A5C1266" w14:textId="769EE522" w:rsidR="00A309AA" w:rsidRPr="003B6F5A" w:rsidRDefault="002E0DB9" w:rsidP="00A309AA">
      <w:pPr>
        <w:pStyle w:val="ListParagraph"/>
        <w:numPr>
          <w:ilvl w:val="0"/>
          <w:numId w:val="7"/>
        </w:numPr>
        <w:spacing w:after="0"/>
        <w:ind w:left="0"/>
        <w:jc w:val="both"/>
        <w:rPr>
          <w:sz w:val="24"/>
          <w:szCs w:val="24"/>
          <w:lang w:val="en-US"/>
        </w:rPr>
      </w:pPr>
      <w:r w:rsidRPr="003B6F5A">
        <w:rPr>
          <w:sz w:val="24"/>
          <w:szCs w:val="24"/>
          <w:lang w:val="en-US"/>
        </w:rPr>
        <w:lastRenderedPageBreak/>
        <w:t>Violence against children and adolescents in the family continues to be an extended problem, mainly in the</w:t>
      </w:r>
      <w:r w:rsidR="001123F0" w:rsidRPr="003B6F5A">
        <w:rPr>
          <w:sz w:val="24"/>
          <w:szCs w:val="24"/>
          <w:lang w:val="en-US"/>
        </w:rPr>
        <w:t xml:space="preserve"> 14 </w:t>
      </w:r>
      <w:r w:rsidRPr="003B6F5A">
        <w:rPr>
          <w:sz w:val="24"/>
          <w:szCs w:val="24"/>
          <w:lang w:val="en-US"/>
        </w:rPr>
        <w:t>to</w:t>
      </w:r>
      <w:r w:rsidR="001123F0" w:rsidRPr="003B6F5A">
        <w:rPr>
          <w:sz w:val="24"/>
          <w:szCs w:val="24"/>
          <w:lang w:val="en-US"/>
        </w:rPr>
        <w:t xml:space="preserve"> 17 </w:t>
      </w:r>
      <w:r w:rsidRPr="003B6F5A">
        <w:rPr>
          <w:sz w:val="24"/>
          <w:szCs w:val="24"/>
          <w:lang w:val="en-US"/>
        </w:rPr>
        <w:t>age group, a group that is also disproportionately affected by sexual violence</w:t>
      </w:r>
      <w:r w:rsidR="001123F0" w:rsidRPr="003B6F5A">
        <w:rPr>
          <w:vertAlign w:val="superscript"/>
          <w:lang w:val="en-US"/>
        </w:rPr>
        <w:footnoteReference w:id="16"/>
      </w:r>
      <w:r w:rsidR="001123F0" w:rsidRPr="003B6F5A">
        <w:rPr>
          <w:sz w:val="24"/>
          <w:szCs w:val="24"/>
          <w:lang w:val="en-US"/>
        </w:rPr>
        <w:t>.</w:t>
      </w:r>
    </w:p>
    <w:p w14:paraId="193AB07E" w14:textId="77777777" w:rsidR="00A309AA" w:rsidRPr="003B6F5A" w:rsidRDefault="00A309AA" w:rsidP="00A309AA">
      <w:pPr>
        <w:pStyle w:val="ListParagraph"/>
        <w:rPr>
          <w:sz w:val="24"/>
          <w:szCs w:val="24"/>
          <w:lang w:val="en-US"/>
        </w:rPr>
      </w:pPr>
    </w:p>
    <w:p w14:paraId="5359FC33" w14:textId="24C2FDD2" w:rsidR="00554B58" w:rsidRPr="003B6F5A" w:rsidRDefault="001123F0" w:rsidP="00A309AA">
      <w:pPr>
        <w:pStyle w:val="ListParagraph"/>
        <w:numPr>
          <w:ilvl w:val="0"/>
          <w:numId w:val="7"/>
        </w:numPr>
        <w:spacing w:after="0"/>
        <w:ind w:left="0"/>
        <w:jc w:val="both"/>
        <w:rPr>
          <w:color w:val="000000" w:themeColor="text1"/>
          <w:sz w:val="24"/>
          <w:szCs w:val="24"/>
          <w:lang w:val="en-US"/>
        </w:rPr>
      </w:pPr>
      <w:r w:rsidRPr="003B6F5A">
        <w:rPr>
          <w:sz w:val="24"/>
          <w:szCs w:val="24"/>
          <w:lang w:val="en-US"/>
        </w:rPr>
        <w:t>Re</w:t>
      </w:r>
      <w:r w:rsidR="002C5E72" w:rsidRPr="003B6F5A">
        <w:rPr>
          <w:sz w:val="24"/>
          <w:szCs w:val="24"/>
          <w:lang w:val="en-US"/>
        </w:rPr>
        <w:t>garding the violence that affects</w:t>
      </w:r>
      <w:r w:rsidRPr="003B6F5A">
        <w:rPr>
          <w:sz w:val="24"/>
          <w:szCs w:val="24"/>
          <w:lang w:val="en-US"/>
        </w:rPr>
        <w:t xml:space="preserve"> </w:t>
      </w:r>
      <w:r w:rsidR="002C5E72" w:rsidRPr="003B6F5A">
        <w:rPr>
          <w:sz w:val="24"/>
          <w:szCs w:val="24"/>
          <w:lang w:val="en-US"/>
        </w:rPr>
        <w:t xml:space="preserve">Children and </w:t>
      </w:r>
      <w:r w:rsidRPr="003B6F5A">
        <w:rPr>
          <w:sz w:val="24"/>
          <w:szCs w:val="24"/>
          <w:lang w:val="en-US"/>
        </w:rPr>
        <w:t xml:space="preserve">Adolescents </w:t>
      </w:r>
      <w:r w:rsidR="002C5E72" w:rsidRPr="003B6F5A">
        <w:rPr>
          <w:sz w:val="24"/>
          <w:szCs w:val="24"/>
          <w:lang w:val="en-US"/>
        </w:rPr>
        <w:t>in State protection programs</w:t>
      </w:r>
      <w:r w:rsidRPr="003B6F5A">
        <w:rPr>
          <w:sz w:val="24"/>
          <w:szCs w:val="24"/>
          <w:lang w:val="en-US"/>
        </w:rPr>
        <w:t xml:space="preserve">, </w:t>
      </w:r>
      <w:r w:rsidR="002C5E72" w:rsidRPr="003B6F5A">
        <w:rPr>
          <w:sz w:val="24"/>
          <w:szCs w:val="24"/>
          <w:lang w:val="en-US"/>
        </w:rPr>
        <w:t>the Observation Mission conducted by the INDH i</w:t>
      </w:r>
      <w:r w:rsidR="00D8268D" w:rsidRPr="003B6F5A">
        <w:rPr>
          <w:sz w:val="24"/>
          <w:szCs w:val="24"/>
          <w:lang w:val="en-US"/>
        </w:rPr>
        <w:t xml:space="preserve">n 2017 </w:t>
      </w:r>
      <w:r w:rsidR="002C5E72" w:rsidRPr="003B6F5A">
        <w:rPr>
          <w:sz w:val="24"/>
          <w:szCs w:val="24"/>
          <w:lang w:val="en-US"/>
        </w:rPr>
        <w:t>in 171 protection centers of</w:t>
      </w:r>
      <w:r w:rsidRPr="003B6F5A">
        <w:rPr>
          <w:sz w:val="24"/>
          <w:szCs w:val="24"/>
          <w:lang w:val="en-US"/>
        </w:rPr>
        <w:t xml:space="preserve"> SENAME</w:t>
      </w:r>
      <w:r w:rsidR="002C5E72" w:rsidRPr="003B6F5A">
        <w:rPr>
          <w:sz w:val="24"/>
          <w:szCs w:val="24"/>
          <w:lang w:val="en-US"/>
        </w:rPr>
        <w:t xml:space="preserve"> (National Service for Minors)</w:t>
      </w:r>
      <w:r w:rsidRPr="003B6F5A">
        <w:rPr>
          <w:sz w:val="24"/>
          <w:szCs w:val="24"/>
          <w:lang w:val="en-US"/>
        </w:rPr>
        <w:t xml:space="preserve">, </w:t>
      </w:r>
      <w:r w:rsidR="002C5E72" w:rsidRPr="003B6F5A">
        <w:rPr>
          <w:sz w:val="24"/>
          <w:szCs w:val="24"/>
          <w:lang w:val="en-US"/>
        </w:rPr>
        <w:t xml:space="preserve">on a simple of </w:t>
      </w:r>
      <w:r w:rsidR="00D8268D" w:rsidRPr="003B6F5A">
        <w:rPr>
          <w:color w:val="000000" w:themeColor="text1"/>
          <w:sz w:val="24"/>
          <w:szCs w:val="24"/>
          <w:lang w:val="en-US"/>
        </w:rPr>
        <w:t xml:space="preserve">405 </w:t>
      </w:r>
      <w:r w:rsidR="002C5E72" w:rsidRPr="003B6F5A">
        <w:rPr>
          <w:color w:val="000000" w:themeColor="text1"/>
          <w:sz w:val="24"/>
          <w:szCs w:val="24"/>
          <w:lang w:val="en-US"/>
        </w:rPr>
        <w:t>surveyed boys and girls</w:t>
      </w:r>
      <w:r w:rsidR="00AE33F7" w:rsidRPr="003B6F5A">
        <w:rPr>
          <w:rStyle w:val="FootnoteReference"/>
          <w:color w:val="000000" w:themeColor="text1"/>
          <w:sz w:val="24"/>
          <w:szCs w:val="24"/>
          <w:lang w:val="en-US"/>
        </w:rPr>
        <w:footnoteReference w:id="17"/>
      </w:r>
      <w:r w:rsidR="00D8268D" w:rsidRPr="003B6F5A">
        <w:rPr>
          <w:color w:val="FF0000"/>
          <w:sz w:val="24"/>
          <w:szCs w:val="24"/>
          <w:lang w:val="en-US"/>
        </w:rPr>
        <w:t>,</w:t>
      </w:r>
      <w:r w:rsidR="00D8268D" w:rsidRPr="003B6F5A">
        <w:rPr>
          <w:sz w:val="24"/>
          <w:szCs w:val="24"/>
          <w:lang w:val="en-US"/>
        </w:rPr>
        <w:t xml:space="preserve"> </w:t>
      </w:r>
      <w:r w:rsidR="002C5E72" w:rsidRPr="003B6F5A">
        <w:rPr>
          <w:sz w:val="24"/>
          <w:szCs w:val="24"/>
          <w:lang w:val="en-US"/>
        </w:rPr>
        <w:t>showed that</w:t>
      </w:r>
      <w:r w:rsidRPr="003B6F5A">
        <w:rPr>
          <w:sz w:val="24"/>
          <w:szCs w:val="24"/>
          <w:lang w:val="en-US"/>
        </w:rPr>
        <w:t xml:space="preserve"> 85% </w:t>
      </w:r>
      <w:r w:rsidR="002C5E72" w:rsidRPr="003B6F5A">
        <w:rPr>
          <w:sz w:val="24"/>
          <w:szCs w:val="24"/>
          <w:lang w:val="en-US"/>
        </w:rPr>
        <w:t xml:space="preserve">of the girls and </w:t>
      </w:r>
      <w:r w:rsidR="002F085B" w:rsidRPr="003B6F5A">
        <w:rPr>
          <w:color w:val="000000" w:themeColor="text1"/>
          <w:sz w:val="24"/>
          <w:szCs w:val="24"/>
          <w:lang w:val="en-US"/>
        </w:rPr>
        <w:t xml:space="preserve">83% </w:t>
      </w:r>
      <w:r w:rsidR="002C5E72" w:rsidRPr="003B6F5A">
        <w:rPr>
          <w:color w:val="000000" w:themeColor="text1"/>
          <w:sz w:val="24"/>
          <w:szCs w:val="24"/>
          <w:lang w:val="en-US"/>
        </w:rPr>
        <w:t>of the interviewed boys</w:t>
      </w:r>
      <w:r w:rsidR="00A309AA" w:rsidRPr="003B6F5A">
        <w:rPr>
          <w:rStyle w:val="FootnoteReference"/>
          <w:color w:val="000000" w:themeColor="text1"/>
          <w:sz w:val="24"/>
          <w:szCs w:val="24"/>
          <w:lang w:val="en-US"/>
        </w:rPr>
        <w:footnoteReference w:id="18"/>
      </w:r>
      <w:r w:rsidRPr="003B6F5A">
        <w:rPr>
          <w:color w:val="000000" w:themeColor="text1"/>
          <w:sz w:val="24"/>
          <w:szCs w:val="24"/>
          <w:lang w:val="en-US"/>
        </w:rPr>
        <w:t xml:space="preserve"> </w:t>
      </w:r>
      <w:r w:rsidR="002C5E72" w:rsidRPr="003B6F5A">
        <w:rPr>
          <w:color w:val="000000" w:themeColor="text1"/>
          <w:sz w:val="24"/>
          <w:szCs w:val="24"/>
          <w:lang w:val="en-US"/>
        </w:rPr>
        <w:t>suffered punishment from the staff of those institutions</w:t>
      </w:r>
      <w:r w:rsidRPr="003B6F5A">
        <w:rPr>
          <w:color w:val="000000" w:themeColor="text1"/>
          <w:sz w:val="24"/>
          <w:szCs w:val="24"/>
          <w:lang w:val="en-US"/>
        </w:rPr>
        <w:t>.</w:t>
      </w:r>
      <w:r w:rsidR="000C2EED" w:rsidRPr="003B6F5A">
        <w:rPr>
          <w:color w:val="000000" w:themeColor="text1"/>
          <w:sz w:val="24"/>
          <w:szCs w:val="24"/>
          <w:lang w:val="en-US"/>
        </w:rPr>
        <w:t xml:space="preserve"> </w:t>
      </w:r>
      <w:r w:rsidR="002C5E72" w:rsidRPr="003B6F5A">
        <w:rPr>
          <w:color w:val="000000" w:themeColor="text1"/>
          <w:sz w:val="24"/>
          <w:szCs w:val="24"/>
          <w:lang w:val="en-US"/>
        </w:rPr>
        <w:t xml:space="preserve">Within these punishments, </w:t>
      </w:r>
      <w:r w:rsidR="000C2EED" w:rsidRPr="003B6F5A">
        <w:rPr>
          <w:color w:val="000000" w:themeColor="text1"/>
          <w:sz w:val="24"/>
          <w:szCs w:val="24"/>
          <w:lang w:val="en-US"/>
        </w:rPr>
        <w:t xml:space="preserve">12.2% </w:t>
      </w:r>
      <w:r w:rsidR="002C5E72" w:rsidRPr="003B6F5A">
        <w:rPr>
          <w:color w:val="000000" w:themeColor="text1"/>
          <w:sz w:val="24"/>
          <w:szCs w:val="24"/>
          <w:lang w:val="en-US"/>
        </w:rPr>
        <w:t>of the t</w:t>
      </w:r>
      <w:r w:rsidR="000C2EED" w:rsidRPr="003B6F5A">
        <w:rPr>
          <w:color w:val="000000" w:themeColor="text1"/>
          <w:sz w:val="24"/>
          <w:szCs w:val="24"/>
          <w:lang w:val="en-US"/>
        </w:rPr>
        <w:t xml:space="preserve">otal </w:t>
      </w:r>
      <w:r w:rsidR="002C5E72" w:rsidRPr="003B6F5A">
        <w:rPr>
          <w:color w:val="000000" w:themeColor="text1"/>
          <w:sz w:val="24"/>
          <w:szCs w:val="24"/>
          <w:lang w:val="en-US"/>
        </w:rPr>
        <w:t>corresponded to light physical abuse</w:t>
      </w:r>
      <w:r w:rsidR="000C2EED" w:rsidRPr="003B6F5A">
        <w:rPr>
          <w:color w:val="000000" w:themeColor="text1"/>
          <w:sz w:val="24"/>
          <w:szCs w:val="24"/>
          <w:lang w:val="en-US"/>
        </w:rPr>
        <w:t xml:space="preserve">, 5,9% </w:t>
      </w:r>
      <w:r w:rsidR="002C5E72" w:rsidRPr="003B6F5A">
        <w:rPr>
          <w:color w:val="000000" w:themeColor="text1"/>
          <w:sz w:val="24"/>
          <w:szCs w:val="24"/>
          <w:lang w:val="en-US"/>
        </w:rPr>
        <w:t>to severe physical abuse and</w:t>
      </w:r>
      <w:r w:rsidR="000C2EED" w:rsidRPr="003B6F5A">
        <w:rPr>
          <w:color w:val="000000" w:themeColor="text1"/>
          <w:sz w:val="24"/>
          <w:szCs w:val="24"/>
          <w:lang w:val="en-US"/>
        </w:rPr>
        <w:t xml:space="preserve"> 45,6% </w:t>
      </w:r>
      <w:r w:rsidR="002C5E72" w:rsidRPr="003B6F5A">
        <w:rPr>
          <w:color w:val="000000" w:themeColor="text1"/>
          <w:sz w:val="24"/>
          <w:szCs w:val="24"/>
          <w:lang w:val="en-US"/>
        </w:rPr>
        <w:t>to psychological abuse</w:t>
      </w:r>
      <w:r w:rsidR="000C2EED" w:rsidRPr="003B6F5A">
        <w:rPr>
          <w:color w:val="000000" w:themeColor="text1"/>
          <w:sz w:val="24"/>
          <w:szCs w:val="24"/>
          <w:lang w:val="en-US"/>
        </w:rPr>
        <w:t>.</w:t>
      </w:r>
      <w:r w:rsidRPr="003B6F5A">
        <w:rPr>
          <w:color w:val="000000" w:themeColor="text1"/>
          <w:sz w:val="24"/>
          <w:szCs w:val="24"/>
          <w:lang w:val="en-US"/>
        </w:rPr>
        <w:t xml:space="preserve"> </w:t>
      </w:r>
      <w:r w:rsidR="002C5E72" w:rsidRPr="003B6F5A">
        <w:rPr>
          <w:color w:val="000000" w:themeColor="text1"/>
          <w:sz w:val="24"/>
          <w:szCs w:val="24"/>
          <w:lang w:val="en-US"/>
        </w:rPr>
        <w:t xml:space="preserve">In addition, of the total number of reports of </w:t>
      </w:r>
      <w:r w:rsidR="00AD5161" w:rsidRPr="003B6F5A">
        <w:rPr>
          <w:color w:val="000000" w:themeColor="text1"/>
          <w:sz w:val="24"/>
          <w:szCs w:val="24"/>
          <w:lang w:val="en-US"/>
        </w:rPr>
        <w:t>sexual</w:t>
      </w:r>
      <w:r w:rsidR="002C5E72" w:rsidRPr="003B6F5A">
        <w:rPr>
          <w:color w:val="000000" w:themeColor="text1"/>
          <w:sz w:val="24"/>
          <w:szCs w:val="24"/>
          <w:lang w:val="en-US"/>
        </w:rPr>
        <w:t xml:space="preserve"> abuse that occurred within</w:t>
      </w:r>
      <w:r w:rsidR="00A309AA" w:rsidRPr="003B6F5A">
        <w:rPr>
          <w:color w:val="000000" w:themeColor="text1"/>
          <w:sz w:val="24"/>
          <w:szCs w:val="24"/>
          <w:lang w:val="en-US"/>
        </w:rPr>
        <w:t xml:space="preserve"> SENAME</w:t>
      </w:r>
      <w:r w:rsidR="002C5E72" w:rsidRPr="003B6F5A">
        <w:rPr>
          <w:color w:val="000000" w:themeColor="text1"/>
          <w:sz w:val="24"/>
          <w:szCs w:val="24"/>
          <w:lang w:val="en-US"/>
        </w:rPr>
        <w:t xml:space="preserve"> centers</w:t>
      </w:r>
      <w:r w:rsidR="00201322" w:rsidRPr="003B6F5A">
        <w:rPr>
          <w:color w:val="000000" w:themeColor="text1"/>
          <w:sz w:val="24"/>
          <w:szCs w:val="24"/>
          <w:lang w:val="en-US"/>
        </w:rPr>
        <w:t>, 79,7</w:t>
      </w:r>
      <w:r w:rsidRPr="003B6F5A">
        <w:rPr>
          <w:color w:val="000000" w:themeColor="text1"/>
          <w:sz w:val="24"/>
          <w:szCs w:val="24"/>
          <w:lang w:val="en-US"/>
        </w:rPr>
        <w:t>% af</w:t>
      </w:r>
      <w:r w:rsidR="002C5E72" w:rsidRPr="003B6F5A">
        <w:rPr>
          <w:color w:val="000000" w:themeColor="text1"/>
          <w:sz w:val="24"/>
          <w:szCs w:val="24"/>
          <w:lang w:val="en-US"/>
        </w:rPr>
        <w:t>fect girls and</w:t>
      </w:r>
      <w:r w:rsidR="00201322" w:rsidRPr="003B6F5A">
        <w:rPr>
          <w:color w:val="000000" w:themeColor="text1"/>
          <w:sz w:val="24"/>
          <w:szCs w:val="24"/>
          <w:lang w:val="en-US"/>
        </w:rPr>
        <w:t xml:space="preserve"> 20,3%</w:t>
      </w:r>
      <w:r w:rsidR="002C5E72" w:rsidRPr="003B6F5A">
        <w:rPr>
          <w:color w:val="000000" w:themeColor="text1"/>
          <w:sz w:val="24"/>
          <w:szCs w:val="24"/>
          <w:lang w:val="en-US"/>
        </w:rPr>
        <w:t>, boys</w:t>
      </w:r>
      <w:r w:rsidRPr="003B6F5A">
        <w:rPr>
          <w:color w:val="000000" w:themeColor="text1"/>
          <w:sz w:val="24"/>
          <w:szCs w:val="24"/>
          <w:lang w:val="en-US"/>
        </w:rPr>
        <w:t>.</w:t>
      </w:r>
      <w:r w:rsidR="00C91BBF" w:rsidRPr="003B6F5A">
        <w:rPr>
          <w:color w:val="000000" w:themeColor="text1"/>
          <w:sz w:val="24"/>
          <w:szCs w:val="24"/>
          <w:lang w:val="en-US"/>
        </w:rPr>
        <w:t xml:space="preserve"> </w:t>
      </w:r>
      <w:r w:rsidR="002C5E72" w:rsidRPr="003B6F5A">
        <w:rPr>
          <w:color w:val="000000" w:themeColor="text1"/>
          <w:sz w:val="24"/>
          <w:szCs w:val="24"/>
          <w:lang w:val="en-US"/>
        </w:rPr>
        <w:t>As regards peer violence</w:t>
      </w:r>
      <w:r w:rsidR="00C91BBF" w:rsidRPr="003B6F5A">
        <w:rPr>
          <w:color w:val="000000" w:themeColor="text1"/>
          <w:sz w:val="24"/>
          <w:szCs w:val="24"/>
          <w:lang w:val="en-US"/>
        </w:rPr>
        <w:t xml:space="preserve">, 48.4% </w:t>
      </w:r>
      <w:r w:rsidR="002C5E72" w:rsidRPr="003B6F5A">
        <w:rPr>
          <w:color w:val="000000" w:themeColor="text1"/>
          <w:sz w:val="24"/>
          <w:szCs w:val="24"/>
          <w:lang w:val="en-US"/>
        </w:rPr>
        <w:t>of the study participants reported having been the victim of repeated violence by their peers in the last</w:t>
      </w:r>
      <w:r w:rsidR="00C91BBF" w:rsidRPr="003B6F5A">
        <w:rPr>
          <w:color w:val="000000" w:themeColor="text1"/>
          <w:sz w:val="24"/>
          <w:szCs w:val="24"/>
          <w:lang w:val="en-US"/>
        </w:rPr>
        <w:t xml:space="preserve"> 12 m</w:t>
      </w:r>
      <w:r w:rsidR="002C5E72" w:rsidRPr="003B6F5A">
        <w:rPr>
          <w:color w:val="000000" w:themeColor="text1"/>
          <w:sz w:val="24"/>
          <w:szCs w:val="24"/>
          <w:lang w:val="en-US"/>
        </w:rPr>
        <w:t>onths</w:t>
      </w:r>
      <w:r w:rsidR="00C91BBF" w:rsidRPr="003B6F5A">
        <w:rPr>
          <w:color w:val="000000" w:themeColor="text1"/>
          <w:sz w:val="24"/>
          <w:szCs w:val="24"/>
          <w:lang w:val="en-US"/>
        </w:rPr>
        <w:t xml:space="preserve">, </w:t>
      </w:r>
      <w:r w:rsidR="002C5E72" w:rsidRPr="003B6F5A">
        <w:rPr>
          <w:color w:val="000000" w:themeColor="text1"/>
          <w:sz w:val="24"/>
          <w:szCs w:val="24"/>
          <w:lang w:val="en-US"/>
        </w:rPr>
        <w:t>a situation that affects both boys and girls equally</w:t>
      </w:r>
      <w:r w:rsidR="00C91BBF" w:rsidRPr="003B6F5A">
        <w:rPr>
          <w:color w:val="000000" w:themeColor="text1"/>
          <w:sz w:val="24"/>
          <w:szCs w:val="24"/>
          <w:vertAlign w:val="superscript"/>
          <w:lang w:val="en-US"/>
        </w:rPr>
        <w:footnoteReference w:id="19"/>
      </w:r>
      <w:r w:rsidR="00C91BBF" w:rsidRPr="003B6F5A">
        <w:rPr>
          <w:color w:val="000000" w:themeColor="text1"/>
          <w:sz w:val="24"/>
          <w:szCs w:val="24"/>
          <w:lang w:val="en-US"/>
        </w:rPr>
        <w:t>.</w:t>
      </w:r>
    </w:p>
    <w:p w14:paraId="3E2D118F" w14:textId="77777777" w:rsidR="00554B58" w:rsidRPr="003B6F5A" w:rsidRDefault="00554B58" w:rsidP="00745948">
      <w:pPr>
        <w:pStyle w:val="ListParagraph"/>
        <w:spacing w:after="0"/>
        <w:ind w:left="0"/>
        <w:rPr>
          <w:sz w:val="24"/>
          <w:szCs w:val="24"/>
          <w:lang w:val="en-US"/>
        </w:rPr>
      </w:pPr>
    </w:p>
    <w:p w14:paraId="4A0456E3" w14:textId="7DE93CD0" w:rsidR="00554B58" w:rsidRPr="003B6F5A" w:rsidRDefault="00222AA8" w:rsidP="00745948">
      <w:pPr>
        <w:pStyle w:val="ListParagraph"/>
        <w:numPr>
          <w:ilvl w:val="0"/>
          <w:numId w:val="7"/>
        </w:numPr>
        <w:spacing w:after="0"/>
        <w:ind w:left="0"/>
        <w:jc w:val="both"/>
        <w:rPr>
          <w:color w:val="000000" w:themeColor="text1"/>
          <w:sz w:val="24"/>
          <w:szCs w:val="24"/>
          <w:lang w:val="en-US"/>
        </w:rPr>
      </w:pPr>
      <w:r w:rsidRPr="003B6F5A">
        <w:rPr>
          <w:sz w:val="24"/>
          <w:szCs w:val="24"/>
          <w:lang w:val="en-US"/>
        </w:rPr>
        <w:t>In relation to the institutional framework for children, it has been strengthened in recent years</w:t>
      </w:r>
      <w:r w:rsidR="00554B58" w:rsidRPr="003B6F5A">
        <w:rPr>
          <w:sz w:val="24"/>
          <w:szCs w:val="24"/>
          <w:lang w:val="en-US"/>
        </w:rPr>
        <w:t xml:space="preserve">. </w:t>
      </w:r>
      <w:r w:rsidRPr="003B6F5A">
        <w:rPr>
          <w:sz w:val="24"/>
          <w:szCs w:val="24"/>
          <w:lang w:val="en-US"/>
        </w:rPr>
        <w:t>On the one hand, in</w:t>
      </w:r>
      <w:r w:rsidR="00554B58" w:rsidRPr="003B6F5A">
        <w:rPr>
          <w:sz w:val="24"/>
          <w:szCs w:val="24"/>
          <w:lang w:val="en-US"/>
        </w:rPr>
        <w:t xml:space="preserve"> 2018 L</w:t>
      </w:r>
      <w:r w:rsidRPr="003B6F5A">
        <w:rPr>
          <w:sz w:val="24"/>
          <w:szCs w:val="24"/>
          <w:lang w:val="en-US"/>
        </w:rPr>
        <w:t>aw</w:t>
      </w:r>
      <w:r w:rsidR="00554B58" w:rsidRPr="003B6F5A">
        <w:rPr>
          <w:sz w:val="24"/>
          <w:szCs w:val="24"/>
          <w:lang w:val="en-US"/>
        </w:rPr>
        <w:t xml:space="preserve"> N° 21.067 </w:t>
      </w:r>
      <w:r w:rsidRPr="003B6F5A">
        <w:rPr>
          <w:sz w:val="24"/>
          <w:szCs w:val="24"/>
          <w:lang w:val="en-US"/>
        </w:rPr>
        <w:t>was passed creating the Office of the Defender of the Rights of Children and Law</w:t>
      </w:r>
      <w:r w:rsidR="00554B58" w:rsidRPr="003B6F5A">
        <w:rPr>
          <w:sz w:val="24"/>
          <w:szCs w:val="24"/>
          <w:lang w:val="en-US"/>
        </w:rPr>
        <w:t xml:space="preserve"> N° 21.090 </w:t>
      </w:r>
      <w:r w:rsidRPr="003B6F5A">
        <w:rPr>
          <w:sz w:val="24"/>
          <w:szCs w:val="24"/>
          <w:lang w:val="en-US"/>
        </w:rPr>
        <w:t>creating the Under-Secretariat for Children</w:t>
      </w:r>
      <w:r w:rsidR="00554B58" w:rsidRPr="003B6F5A">
        <w:rPr>
          <w:sz w:val="24"/>
          <w:szCs w:val="24"/>
          <w:lang w:val="en-US"/>
        </w:rPr>
        <w:t xml:space="preserve">. </w:t>
      </w:r>
      <w:r w:rsidRPr="003B6F5A">
        <w:rPr>
          <w:sz w:val="24"/>
          <w:szCs w:val="24"/>
          <w:lang w:val="en-US"/>
        </w:rPr>
        <w:t>On the other hand, in</w:t>
      </w:r>
      <w:r w:rsidR="001123F0" w:rsidRPr="003B6F5A">
        <w:rPr>
          <w:sz w:val="24"/>
          <w:szCs w:val="24"/>
          <w:lang w:val="en-US"/>
        </w:rPr>
        <w:t xml:space="preserve"> 2015 </w:t>
      </w:r>
      <w:r w:rsidRPr="003B6F5A">
        <w:rPr>
          <w:sz w:val="24"/>
          <w:szCs w:val="24"/>
          <w:lang w:val="en-US"/>
        </w:rPr>
        <w:t xml:space="preserve">a bill entered Parliament creating the </w:t>
      </w:r>
      <w:r w:rsidRPr="003B6F5A">
        <w:rPr>
          <w:sz w:val="24"/>
          <w:szCs w:val="24"/>
          <w:lang w:val="en-US"/>
        </w:rPr>
        <w:lastRenderedPageBreak/>
        <w:t>System of Guarantees of the Rights of Children</w:t>
      </w:r>
      <w:r w:rsidR="001123F0" w:rsidRPr="003B6F5A">
        <w:rPr>
          <w:vertAlign w:val="superscript"/>
          <w:lang w:val="en-US"/>
        </w:rPr>
        <w:footnoteReference w:id="20"/>
      </w:r>
      <w:r w:rsidR="001123F0" w:rsidRPr="003B6F5A">
        <w:rPr>
          <w:sz w:val="24"/>
          <w:szCs w:val="24"/>
          <w:lang w:val="en-US"/>
        </w:rPr>
        <w:t xml:space="preserve">, </w:t>
      </w:r>
      <w:r w:rsidRPr="003B6F5A">
        <w:rPr>
          <w:sz w:val="24"/>
          <w:szCs w:val="24"/>
          <w:lang w:val="en-US"/>
        </w:rPr>
        <w:t>which includes a coordinated ordering of legal provisions and a set of policies,</w:t>
      </w:r>
      <w:r w:rsidR="001123F0" w:rsidRPr="003B6F5A">
        <w:rPr>
          <w:sz w:val="24"/>
          <w:szCs w:val="24"/>
          <w:lang w:val="en-US"/>
        </w:rPr>
        <w:t xml:space="preserve"> institu</w:t>
      </w:r>
      <w:r w:rsidRPr="003B6F5A">
        <w:rPr>
          <w:sz w:val="24"/>
          <w:szCs w:val="24"/>
          <w:lang w:val="en-US"/>
        </w:rPr>
        <w:t>tions and rules aimed at ensuring the development of children and adolescents</w:t>
      </w:r>
      <w:r w:rsidR="001123F0" w:rsidRPr="003B6F5A">
        <w:rPr>
          <w:sz w:val="24"/>
          <w:szCs w:val="24"/>
          <w:lang w:val="en-US"/>
        </w:rPr>
        <w:t>.</w:t>
      </w:r>
      <w:r w:rsidR="006E23C8" w:rsidRPr="003B6F5A">
        <w:rPr>
          <w:sz w:val="24"/>
          <w:szCs w:val="24"/>
          <w:lang w:val="en-US"/>
        </w:rPr>
        <w:t xml:space="preserve"> </w:t>
      </w:r>
      <w:r w:rsidR="004F4A96" w:rsidRPr="003B6F5A">
        <w:rPr>
          <w:sz w:val="24"/>
          <w:szCs w:val="24"/>
          <w:lang w:val="en-US"/>
        </w:rPr>
        <w:t xml:space="preserve">Law </w:t>
      </w:r>
      <w:r w:rsidR="006E23C8" w:rsidRPr="003B6F5A">
        <w:rPr>
          <w:color w:val="000000" w:themeColor="text1"/>
          <w:sz w:val="24"/>
          <w:szCs w:val="24"/>
          <w:lang w:val="en-US"/>
        </w:rPr>
        <w:t>21.013</w:t>
      </w:r>
      <w:r w:rsidR="004F4A96" w:rsidRPr="003B6F5A">
        <w:rPr>
          <w:color w:val="000000" w:themeColor="text1"/>
          <w:sz w:val="24"/>
          <w:szCs w:val="24"/>
          <w:lang w:val="en-US"/>
        </w:rPr>
        <w:t xml:space="preserve"> was published in June 2017, adding a series of offenses to the Criminal Code, referring to mistreatment of persons under</w:t>
      </w:r>
      <w:r w:rsidR="006E23C8" w:rsidRPr="003B6F5A">
        <w:rPr>
          <w:color w:val="000000" w:themeColor="text1"/>
          <w:sz w:val="24"/>
          <w:szCs w:val="24"/>
          <w:lang w:val="en-US"/>
        </w:rPr>
        <w:t xml:space="preserve"> 18 </w:t>
      </w:r>
      <w:r w:rsidR="004F4A96" w:rsidRPr="003B6F5A">
        <w:rPr>
          <w:color w:val="000000" w:themeColor="text1"/>
          <w:sz w:val="24"/>
          <w:szCs w:val="24"/>
          <w:lang w:val="en-US"/>
        </w:rPr>
        <w:t>years of age, older adults or people with disabilities</w:t>
      </w:r>
      <w:r w:rsidR="006E23C8" w:rsidRPr="003B6F5A">
        <w:rPr>
          <w:color w:val="000000" w:themeColor="text1"/>
          <w:sz w:val="24"/>
          <w:szCs w:val="24"/>
          <w:lang w:val="en-US"/>
        </w:rPr>
        <w:t>.</w:t>
      </w:r>
    </w:p>
    <w:p w14:paraId="23862BAB" w14:textId="77777777" w:rsidR="00554B58" w:rsidRPr="003B6F5A" w:rsidRDefault="00554B58" w:rsidP="00745948">
      <w:pPr>
        <w:pStyle w:val="ListParagraph"/>
        <w:spacing w:after="0"/>
        <w:ind w:left="0"/>
        <w:rPr>
          <w:color w:val="000000" w:themeColor="text1"/>
          <w:sz w:val="24"/>
          <w:szCs w:val="24"/>
          <w:lang w:val="en-US"/>
        </w:rPr>
      </w:pPr>
    </w:p>
    <w:p w14:paraId="105812ED" w14:textId="77777777" w:rsidR="00E308E4" w:rsidRPr="003B6F5A" w:rsidRDefault="00E308E4" w:rsidP="00745948">
      <w:pPr>
        <w:pStyle w:val="ListParagraph"/>
        <w:spacing w:after="0"/>
        <w:ind w:left="0"/>
        <w:jc w:val="both"/>
        <w:rPr>
          <w:sz w:val="24"/>
          <w:szCs w:val="24"/>
          <w:lang w:val="en-US"/>
        </w:rPr>
      </w:pPr>
    </w:p>
    <w:p w14:paraId="304A3088" w14:textId="14092F00" w:rsidR="005202E5" w:rsidRPr="003B6F5A" w:rsidRDefault="0039031D" w:rsidP="00745948">
      <w:pPr>
        <w:spacing w:after="0"/>
        <w:jc w:val="both"/>
        <w:rPr>
          <w:sz w:val="24"/>
          <w:szCs w:val="24"/>
          <w:u w:val="single"/>
          <w:lang w:val="en-US"/>
        </w:rPr>
      </w:pPr>
      <w:r w:rsidRPr="003B6F5A">
        <w:rPr>
          <w:sz w:val="24"/>
          <w:szCs w:val="24"/>
          <w:u w:val="single"/>
          <w:lang w:val="en-US"/>
        </w:rPr>
        <w:t xml:space="preserve">Police sexual violence </w:t>
      </w:r>
      <w:r w:rsidR="00974726" w:rsidRPr="003B6F5A">
        <w:rPr>
          <w:sz w:val="24"/>
          <w:szCs w:val="24"/>
          <w:u w:val="single"/>
          <w:lang w:val="en-US"/>
        </w:rPr>
        <w:t>against</w:t>
      </w:r>
      <w:r w:rsidRPr="003B6F5A">
        <w:rPr>
          <w:sz w:val="24"/>
          <w:szCs w:val="24"/>
          <w:u w:val="single"/>
          <w:lang w:val="en-US"/>
        </w:rPr>
        <w:t xml:space="preserve"> girls, boys and </w:t>
      </w:r>
      <w:r w:rsidR="00974726" w:rsidRPr="003B6F5A">
        <w:rPr>
          <w:sz w:val="24"/>
          <w:szCs w:val="24"/>
          <w:u w:val="single"/>
          <w:lang w:val="en-US"/>
        </w:rPr>
        <w:t>adolescents</w:t>
      </w:r>
    </w:p>
    <w:p w14:paraId="2B04915F" w14:textId="29EDB98A" w:rsidR="0070722E" w:rsidRPr="003B6F5A" w:rsidRDefault="00723E7F" w:rsidP="00745948">
      <w:pPr>
        <w:pStyle w:val="ListParagraph"/>
        <w:numPr>
          <w:ilvl w:val="0"/>
          <w:numId w:val="7"/>
        </w:numPr>
        <w:spacing w:after="0"/>
        <w:ind w:left="0"/>
        <w:jc w:val="both"/>
        <w:rPr>
          <w:sz w:val="24"/>
          <w:szCs w:val="24"/>
          <w:lang w:val="en-US"/>
        </w:rPr>
      </w:pPr>
      <w:r w:rsidRPr="003B6F5A">
        <w:rPr>
          <w:sz w:val="24"/>
          <w:szCs w:val="24"/>
          <w:lang w:val="en-US"/>
        </w:rPr>
        <w:t>Re</w:t>
      </w:r>
      <w:r w:rsidR="0039031D" w:rsidRPr="003B6F5A">
        <w:rPr>
          <w:sz w:val="24"/>
          <w:szCs w:val="24"/>
          <w:lang w:val="en-US"/>
        </w:rPr>
        <w:t xml:space="preserve">garding </w:t>
      </w:r>
      <w:r w:rsidR="00974726" w:rsidRPr="003B6F5A">
        <w:rPr>
          <w:sz w:val="24"/>
          <w:szCs w:val="24"/>
          <w:lang w:val="en-US"/>
        </w:rPr>
        <w:t>police</w:t>
      </w:r>
      <w:r w:rsidR="0039031D" w:rsidRPr="003B6F5A">
        <w:rPr>
          <w:sz w:val="24"/>
          <w:szCs w:val="24"/>
          <w:lang w:val="en-US"/>
        </w:rPr>
        <w:t xml:space="preserve"> sexual violence against girls and adolescents in the context of </w:t>
      </w:r>
      <w:r w:rsidR="00974726" w:rsidRPr="003B6F5A">
        <w:rPr>
          <w:sz w:val="24"/>
          <w:szCs w:val="24"/>
          <w:lang w:val="en-US"/>
        </w:rPr>
        <w:t>peaceful</w:t>
      </w:r>
      <w:r w:rsidR="0039031D" w:rsidRPr="003B6F5A">
        <w:rPr>
          <w:sz w:val="24"/>
          <w:szCs w:val="24"/>
          <w:lang w:val="en-US"/>
        </w:rPr>
        <w:t xml:space="preserve"> demonstrations</w:t>
      </w:r>
      <w:r w:rsidRPr="003B6F5A">
        <w:rPr>
          <w:sz w:val="24"/>
          <w:szCs w:val="24"/>
          <w:lang w:val="en-US"/>
        </w:rPr>
        <w:t xml:space="preserve">, </w:t>
      </w:r>
      <w:r w:rsidR="0039031D" w:rsidRPr="003B6F5A">
        <w:rPr>
          <w:sz w:val="24"/>
          <w:szCs w:val="24"/>
          <w:lang w:val="en-US"/>
        </w:rPr>
        <w:t>the</w:t>
      </w:r>
      <w:r w:rsidRPr="003B6F5A">
        <w:rPr>
          <w:sz w:val="24"/>
          <w:szCs w:val="24"/>
          <w:lang w:val="en-US"/>
        </w:rPr>
        <w:t xml:space="preserve"> INDH </w:t>
      </w:r>
      <w:r w:rsidR="0039031D" w:rsidRPr="003B6F5A">
        <w:rPr>
          <w:sz w:val="24"/>
          <w:szCs w:val="24"/>
          <w:lang w:val="en-US"/>
        </w:rPr>
        <w:t xml:space="preserve">learned of two cases of </w:t>
      </w:r>
      <w:r w:rsidR="00974726" w:rsidRPr="003B6F5A">
        <w:rPr>
          <w:sz w:val="24"/>
          <w:szCs w:val="24"/>
          <w:lang w:val="en-US"/>
        </w:rPr>
        <w:t>stripping in police stations produced during the demonstrations in</w:t>
      </w:r>
      <w:r w:rsidR="00B37995" w:rsidRPr="003B6F5A">
        <w:rPr>
          <w:sz w:val="24"/>
          <w:szCs w:val="24"/>
          <w:lang w:val="en-US"/>
        </w:rPr>
        <w:t xml:space="preserve"> 2012</w:t>
      </w:r>
      <w:r w:rsidRPr="003B6F5A">
        <w:rPr>
          <w:sz w:val="24"/>
          <w:szCs w:val="24"/>
          <w:lang w:val="en-US"/>
        </w:rPr>
        <w:t xml:space="preserve">. </w:t>
      </w:r>
      <w:r w:rsidR="00974726" w:rsidRPr="003B6F5A">
        <w:rPr>
          <w:sz w:val="24"/>
          <w:szCs w:val="24"/>
          <w:lang w:val="en-US"/>
        </w:rPr>
        <w:t>One of these complaints was referred by the ordinary justice system to the Military Justice</w:t>
      </w:r>
      <w:r w:rsidR="00673C92" w:rsidRPr="003B6F5A">
        <w:rPr>
          <w:rStyle w:val="FootnoteReference"/>
          <w:sz w:val="24"/>
          <w:szCs w:val="24"/>
          <w:lang w:val="en-US"/>
        </w:rPr>
        <w:footnoteReference w:id="21"/>
      </w:r>
      <w:r w:rsidRPr="003B6F5A">
        <w:rPr>
          <w:sz w:val="24"/>
          <w:szCs w:val="24"/>
          <w:lang w:val="en-US"/>
        </w:rPr>
        <w:t xml:space="preserve">. </w:t>
      </w:r>
      <w:r w:rsidR="00974726" w:rsidRPr="003B6F5A">
        <w:rPr>
          <w:sz w:val="24"/>
          <w:szCs w:val="24"/>
          <w:lang w:val="en-US"/>
        </w:rPr>
        <w:t>The other case, which took place in August</w:t>
      </w:r>
      <w:r w:rsidR="009F098D" w:rsidRPr="003B6F5A">
        <w:rPr>
          <w:sz w:val="24"/>
          <w:szCs w:val="24"/>
          <w:lang w:val="en-US"/>
        </w:rPr>
        <w:t xml:space="preserve"> 2012 </w:t>
      </w:r>
      <w:r w:rsidR="00974726" w:rsidRPr="003B6F5A">
        <w:rPr>
          <w:sz w:val="24"/>
          <w:szCs w:val="24"/>
          <w:lang w:val="en-US"/>
        </w:rPr>
        <w:t>in the city of</w:t>
      </w:r>
      <w:r w:rsidRPr="003B6F5A">
        <w:rPr>
          <w:sz w:val="24"/>
          <w:szCs w:val="24"/>
          <w:lang w:val="en-US"/>
        </w:rPr>
        <w:t xml:space="preserve"> Rancagua, </w:t>
      </w:r>
      <w:r w:rsidR="009F098D" w:rsidRPr="003B6F5A">
        <w:rPr>
          <w:sz w:val="24"/>
          <w:szCs w:val="24"/>
          <w:lang w:val="en-US"/>
        </w:rPr>
        <w:t>dur</w:t>
      </w:r>
      <w:r w:rsidR="00974726" w:rsidRPr="003B6F5A">
        <w:rPr>
          <w:sz w:val="24"/>
          <w:szCs w:val="24"/>
          <w:lang w:val="en-US"/>
        </w:rPr>
        <w:t xml:space="preserve">ing the </w:t>
      </w:r>
      <w:r w:rsidR="00100DC7" w:rsidRPr="003B6F5A">
        <w:rPr>
          <w:sz w:val="24"/>
          <w:szCs w:val="24"/>
          <w:lang w:val="en-US"/>
        </w:rPr>
        <w:t>occupation</w:t>
      </w:r>
      <w:r w:rsidR="00974726" w:rsidRPr="003B6F5A">
        <w:rPr>
          <w:sz w:val="24"/>
          <w:szCs w:val="24"/>
          <w:lang w:val="en-US"/>
        </w:rPr>
        <w:t xml:space="preserve"> of a school, remained in the hands of the ordinary courts after debating the problem of competence, but finally in January</w:t>
      </w:r>
      <w:r w:rsidR="009F098D" w:rsidRPr="003B6F5A">
        <w:rPr>
          <w:sz w:val="24"/>
          <w:szCs w:val="24"/>
          <w:lang w:val="en-US"/>
        </w:rPr>
        <w:t xml:space="preserve"> 2016 </w:t>
      </w:r>
      <w:r w:rsidR="00974726" w:rsidRPr="003B6F5A">
        <w:rPr>
          <w:sz w:val="24"/>
          <w:szCs w:val="24"/>
          <w:lang w:val="en-US"/>
        </w:rPr>
        <w:t>the Prosecutor’s Office decided not to pursue the investigation</w:t>
      </w:r>
      <w:r w:rsidR="00673C92" w:rsidRPr="003B6F5A">
        <w:rPr>
          <w:rStyle w:val="FootnoteReference"/>
          <w:sz w:val="24"/>
          <w:szCs w:val="24"/>
          <w:lang w:val="en-US"/>
        </w:rPr>
        <w:footnoteReference w:id="22"/>
      </w:r>
      <w:r w:rsidRPr="003B6F5A">
        <w:rPr>
          <w:sz w:val="24"/>
          <w:szCs w:val="24"/>
          <w:lang w:val="en-US"/>
        </w:rPr>
        <w:t>.</w:t>
      </w:r>
    </w:p>
    <w:p w14:paraId="4E25C1E0" w14:textId="77777777" w:rsidR="0070722E" w:rsidRPr="003B6F5A" w:rsidRDefault="0070722E" w:rsidP="00745948">
      <w:pPr>
        <w:pStyle w:val="ListParagraph"/>
        <w:spacing w:after="0"/>
        <w:ind w:left="0"/>
        <w:jc w:val="both"/>
        <w:rPr>
          <w:sz w:val="24"/>
          <w:szCs w:val="24"/>
          <w:lang w:val="en-US"/>
        </w:rPr>
      </w:pPr>
    </w:p>
    <w:p w14:paraId="358D24FC" w14:textId="11012956" w:rsidR="00092F73" w:rsidRPr="003B6F5A" w:rsidRDefault="004612BB" w:rsidP="00745948">
      <w:pPr>
        <w:pStyle w:val="ListParagraph"/>
        <w:numPr>
          <w:ilvl w:val="0"/>
          <w:numId w:val="7"/>
        </w:numPr>
        <w:spacing w:after="0"/>
        <w:ind w:left="0"/>
        <w:jc w:val="both"/>
        <w:rPr>
          <w:color w:val="000000" w:themeColor="text1"/>
          <w:sz w:val="24"/>
          <w:szCs w:val="24"/>
          <w:lang w:val="en-US"/>
        </w:rPr>
      </w:pPr>
      <w:r w:rsidRPr="003B6F5A">
        <w:rPr>
          <w:sz w:val="24"/>
          <w:szCs w:val="24"/>
          <w:lang w:val="en-US"/>
        </w:rPr>
        <w:t>Subsequently, the</w:t>
      </w:r>
      <w:r w:rsidR="0043333C" w:rsidRPr="003B6F5A">
        <w:rPr>
          <w:color w:val="FF0000"/>
          <w:sz w:val="24"/>
          <w:szCs w:val="24"/>
          <w:lang w:val="en-US"/>
        </w:rPr>
        <w:t xml:space="preserve"> </w:t>
      </w:r>
      <w:r w:rsidR="0043333C" w:rsidRPr="003B6F5A">
        <w:rPr>
          <w:color w:val="000000" w:themeColor="text1"/>
          <w:sz w:val="24"/>
          <w:szCs w:val="24"/>
          <w:lang w:val="en-US"/>
        </w:rPr>
        <w:t>INDH ha</w:t>
      </w:r>
      <w:r w:rsidRPr="003B6F5A">
        <w:rPr>
          <w:color w:val="000000" w:themeColor="text1"/>
          <w:sz w:val="24"/>
          <w:szCs w:val="24"/>
          <w:lang w:val="en-US"/>
        </w:rPr>
        <w:t xml:space="preserve">s received more similar complaints that reflect the persistence of these </w:t>
      </w:r>
      <w:r w:rsidR="00954325" w:rsidRPr="003B6F5A">
        <w:rPr>
          <w:color w:val="000000" w:themeColor="text1"/>
          <w:sz w:val="24"/>
          <w:szCs w:val="24"/>
          <w:lang w:val="en-US"/>
        </w:rPr>
        <w:t>practices</w:t>
      </w:r>
      <w:r w:rsidRPr="003B6F5A">
        <w:rPr>
          <w:color w:val="000000" w:themeColor="text1"/>
          <w:sz w:val="24"/>
          <w:szCs w:val="24"/>
          <w:lang w:val="en-US"/>
        </w:rPr>
        <w:t xml:space="preserve"> and the slow progress of justice</w:t>
      </w:r>
      <w:r w:rsidR="00B37995" w:rsidRPr="003B6F5A">
        <w:rPr>
          <w:color w:val="000000" w:themeColor="text1"/>
          <w:sz w:val="24"/>
          <w:szCs w:val="24"/>
          <w:lang w:val="en-US"/>
        </w:rPr>
        <w:t xml:space="preserve">. </w:t>
      </w:r>
      <w:r w:rsidRPr="003B6F5A">
        <w:rPr>
          <w:color w:val="000000" w:themeColor="text1"/>
          <w:sz w:val="24"/>
          <w:szCs w:val="24"/>
          <w:lang w:val="en-US"/>
        </w:rPr>
        <w:t>Thus, in the city of</w:t>
      </w:r>
      <w:r w:rsidR="00B37995" w:rsidRPr="003B6F5A">
        <w:rPr>
          <w:color w:val="000000" w:themeColor="text1"/>
          <w:sz w:val="24"/>
          <w:szCs w:val="24"/>
          <w:lang w:val="en-US"/>
        </w:rPr>
        <w:t xml:space="preserve"> Concepción </w:t>
      </w:r>
      <w:r w:rsidRPr="003B6F5A">
        <w:rPr>
          <w:color w:val="000000" w:themeColor="text1"/>
          <w:sz w:val="24"/>
          <w:szCs w:val="24"/>
          <w:lang w:val="en-US"/>
        </w:rPr>
        <w:t xml:space="preserve">after the eviction of a girls’ school that had been </w:t>
      </w:r>
      <w:r w:rsidR="00100DC7" w:rsidRPr="003B6F5A">
        <w:rPr>
          <w:color w:val="000000" w:themeColor="text1"/>
          <w:sz w:val="24"/>
          <w:szCs w:val="24"/>
          <w:lang w:val="en-US"/>
        </w:rPr>
        <w:t>occupied</w:t>
      </w:r>
      <w:r w:rsidRPr="003B6F5A">
        <w:rPr>
          <w:color w:val="000000" w:themeColor="text1"/>
          <w:sz w:val="24"/>
          <w:szCs w:val="24"/>
          <w:lang w:val="en-US"/>
        </w:rPr>
        <w:t xml:space="preserve"> in June</w:t>
      </w:r>
      <w:r w:rsidR="00B37995" w:rsidRPr="003B6F5A">
        <w:rPr>
          <w:color w:val="000000" w:themeColor="text1"/>
          <w:sz w:val="24"/>
          <w:szCs w:val="24"/>
          <w:lang w:val="en-US"/>
        </w:rPr>
        <w:t xml:space="preserve"> 2016, </w:t>
      </w:r>
      <w:r w:rsidR="00954325" w:rsidRPr="003B6F5A">
        <w:rPr>
          <w:color w:val="000000" w:themeColor="text1"/>
          <w:sz w:val="24"/>
          <w:szCs w:val="24"/>
          <w:lang w:val="en-US"/>
        </w:rPr>
        <w:t>stripping</w:t>
      </w:r>
      <w:r w:rsidRPr="003B6F5A">
        <w:rPr>
          <w:color w:val="000000" w:themeColor="text1"/>
          <w:sz w:val="24"/>
          <w:szCs w:val="24"/>
          <w:lang w:val="en-US"/>
        </w:rPr>
        <w:t xml:space="preserve"> and mistreatments were carried out </w:t>
      </w:r>
      <w:r w:rsidR="00954325" w:rsidRPr="003B6F5A">
        <w:rPr>
          <w:color w:val="000000" w:themeColor="text1"/>
          <w:sz w:val="24"/>
          <w:szCs w:val="24"/>
          <w:lang w:val="en-US"/>
        </w:rPr>
        <w:t>against</w:t>
      </w:r>
      <w:r w:rsidR="00B37995" w:rsidRPr="003B6F5A">
        <w:rPr>
          <w:color w:val="000000" w:themeColor="text1"/>
          <w:sz w:val="24"/>
          <w:szCs w:val="24"/>
          <w:lang w:val="en-US"/>
        </w:rPr>
        <w:t xml:space="preserve"> 10 adolescent</w:t>
      </w:r>
      <w:r w:rsidRPr="003B6F5A">
        <w:rPr>
          <w:color w:val="000000" w:themeColor="text1"/>
          <w:sz w:val="24"/>
          <w:szCs w:val="24"/>
          <w:lang w:val="en-US"/>
        </w:rPr>
        <w:t xml:space="preserve">s while they were detained in a </w:t>
      </w:r>
      <w:r w:rsidR="00B22F33" w:rsidRPr="003B6F5A">
        <w:rPr>
          <w:color w:val="000000" w:themeColor="text1"/>
          <w:sz w:val="24"/>
          <w:szCs w:val="24"/>
          <w:lang w:val="en-US"/>
        </w:rPr>
        <w:t>C</w:t>
      </w:r>
      <w:r w:rsidR="00B37995" w:rsidRPr="003B6F5A">
        <w:rPr>
          <w:color w:val="000000" w:themeColor="text1"/>
          <w:sz w:val="24"/>
          <w:szCs w:val="24"/>
          <w:lang w:val="en-US"/>
        </w:rPr>
        <w:t>arabineros</w:t>
      </w:r>
      <w:r w:rsidRPr="003B6F5A">
        <w:rPr>
          <w:color w:val="000000" w:themeColor="text1"/>
          <w:sz w:val="24"/>
          <w:szCs w:val="24"/>
          <w:lang w:val="en-US"/>
        </w:rPr>
        <w:t xml:space="preserve"> precinct</w:t>
      </w:r>
      <w:r w:rsidR="00B37995" w:rsidRPr="003B6F5A">
        <w:rPr>
          <w:color w:val="000000" w:themeColor="text1"/>
          <w:sz w:val="24"/>
          <w:szCs w:val="24"/>
          <w:lang w:val="en-US"/>
        </w:rPr>
        <w:t>, inclu</w:t>
      </w:r>
      <w:r w:rsidR="009356A2" w:rsidRPr="003B6F5A">
        <w:rPr>
          <w:color w:val="000000" w:themeColor="text1"/>
          <w:sz w:val="24"/>
          <w:szCs w:val="24"/>
          <w:lang w:val="en-US"/>
        </w:rPr>
        <w:t>ding the extraction of a ring one of them had in the nose with a plier</w:t>
      </w:r>
      <w:r w:rsidR="00B37995" w:rsidRPr="003B6F5A">
        <w:rPr>
          <w:color w:val="000000" w:themeColor="text1"/>
          <w:sz w:val="24"/>
          <w:szCs w:val="24"/>
          <w:lang w:val="en-US"/>
        </w:rPr>
        <w:t xml:space="preserve">. </w:t>
      </w:r>
      <w:r w:rsidR="009356A2" w:rsidRPr="003B6F5A">
        <w:rPr>
          <w:color w:val="000000" w:themeColor="text1"/>
          <w:sz w:val="24"/>
          <w:szCs w:val="24"/>
          <w:lang w:val="en-US"/>
        </w:rPr>
        <w:t>There is a complaint filed by the</w:t>
      </w:r>
      <w:r w:rsidR="00B37995" w:rsidRPr="003B6F5A">
        <w:rPr>
          <w:color w:val="000000" w:themeColor="text1"/>
          <w:sz w:val="24"/>
          <w:szCs w:val="24"/>
          <w:lang w:val="en-US"/>
        </w:rPr>
        <w:t xml:space="preserve"> INDH </w:t>
      </w:r>
      <w:r w:rsidR="009356A2" w:rsidRPr="003B6F5A">
        <w:rPr>
          <w:color w:val="000000" w:themeColor="text1"/>
          <w:sz w:val="24"/>
          <w:szCs w:val="24"/>
          <w:lang w:val="en-US"/>
        </w:rPr>
        <w:t xml:space="preserve">for </w:t>
      </w:r>
      <w:r w:rsidR="00954325" w:rsidRPr="003B6F5A">
        <w:rPr>
          <w:color w:val="000000" w:themeColor="text1"/>
          <w:sz w:val="24"/>
          <w:szCs w:val="24"/>
          <w:lang w:val="en-US"/>
        </w:rPr>
        <w:t>these</w:t>
      </w:r>
      <w:r w:rsidR="009356A2" w:rsidRPr="003B6F5A">
        <w:rPr>
          <w:color w:val="000000" w:themeColor="text1"/>
          <w:sz w:val="24"/>
          <w:szCs w:val="24"/>
          <w:lang w:val="en-US"/>
        </w:rPr>
        <w:t xml:space="preserve"> facts</w:t>
      </w:r>
      <w:r w:rsidR="00B37995" w:rsidRPr="003B6F5A">
        <w:rPr>
          <w:color w:val="000000" w:themeColor="text1"/>
          <w:sz w:val="24"/>
          <w:szCs w:val="24"/>
          <w:lang w:val="en-US"/>
        </w:rPr>
        <w:t xml:space="preserve">. </w:t>
      </w:r>
      <w:r w:rsidR="008B10A9" w:rsidRPr="003B6F5A">
        <w:rPr>
          <w:color w:val="000000" w:themeColor="text1"/>
          <w:sz w:val="24"/>
          <w:szCs w:val="24"/>
          <w:lang w:val="en-US"/>
        </w:rPr>
        <w:t>Ot</w:t>
      </w:r>
      <w:r w:rsidR="009356A2" w:rsidRPr="003B6F5A">
        <w:rPr>
          <w:color w:val="000000" w:themeColor="text1"/>
          <w:sz w:val="24"/>
          <w:szCs w:val="24"/>
          <w:lang w:val="en-US"/>
        </w:rPr>
        <w:t xml:space="preserve">her two INDH complaints are related to the stripping of adolescents </w:t>
      </w:r>
      <w:r w:rsidR="00954325" w:rsidRPr="003B6F5A">
        <w:rPr>
          <w:color w:val="000000" w:themeColor="text1"/>
          <w:sz w:val="24"/>
          <w:szCs w:val="24"/>
          <w:lang w:val="en-US"/>
        </w:rPr>
        <w:t>carried</w:t>
      </w:r>
      <w:r w:rsidR="009356A2" w:rsidRPr="003B6F5A">
        <w:rPr>
          <w:color w:val="000000" w:themeColor="text1"/>
          <w:sz w:val="24"/>
          <w:szCs w:val="24"/>
          <w:lang w:val="en-US"/>
        </w:rPr>
        <w:t xml:space="preserve"> out in the city of</w:t>
      </w:r>
      <w:r w:rsidR="008B10A9" w:rsidRPr="003B6F5A">
        <w:rPr>
          <w:color w:val="000000" w:themeColor="text1"/>
          <w:sz w:val="24"/>
          <w:szCs w:val="24"/>
          <w:lang w:val="en-US"/>
        </w:rPr>
        <w:t xml:space="preserve"> Santiago, </w:t>
      </w:r>
      <w:r w:rsidR="009356A2" w:rsidRPr="003B6F5A">
        <w:rPr>
          <w:color w:val="000000" w:themeColor="text1"/>
          <w:sz w:val="24"/>
          <w:szCs w:val="24"/>
          <w:lang w:val="en-US"/>
        </w:rPr>
        <w:lastRenderedPageBreak/>
        <w:t xml:space="preserve">in two different </w:t>
      </w:r>
      <w:r w:rsidR="00954325" w:rsidRPr="003B6F5A">
        <w:rPr>
          <w:color w:val="000000" w:themeColor="text1"/>
          <w:sz w:val="24"/>
          <w:szCs w:val="24"/>
          <w:lang w:val="en-US"/>
        </w:rPr>
        <w:t>police</w:t>
      </w:r>
      <w:r w:rsidR="009356A2" w:rsidRPr="003B6F5A">
        <w:rPr>
          <w:color w:val="000000" w:themeColor="text1"/>
          <w:sz w:val="24"/>
          <w:szCs w:val="24"/>
          <w:lang w:val="en-US"/>
        </w:rPr>
        <w:t xml:space="preserve"> stations</w:t>
      </w:r>
      <w:r w:rsidR="0070722E" w:rsidRPr="003B6F5A">
        <w:rPr>
          <w:color w:val="000000" w:themeColor="text1"/>
          <w:sz w:val="24"/>
          <w:szCs w:val="24"/>
          <w:lang w:val="en-US"/>
        </w:rPr>
        <w:t>.</w:t>
      </w:r>
      <w:r w:rsidR="00A43582" w:rsidRPr="003B6F5A">
        <w:rPr>
          <w:rStyle w:val="FootnoteReference"/>
          <w:color w:val="000000" w:themeColor="text1"/>
          <w:sz w:val="24"/>
          <w:szCs w:val="24"/>
          <w:lang w:val="en-US"/>
        </w:rPr>
        <w:footnoteReference w:id="23"/>
      </w:r>
      <w:r w:rsidR="008B10A9" w:rsidRPr="003B6F5A">
        <w:rPr>
          <w:color w:val="000000" w:themeColor="text1"/>
          <w:sz w:val="24"/>
          <w:szCs w:val="24"/>
          <w:lang w:val="en-US"/>
        </w:rPr>
        <w:t>.</w:t>
      </w:r>
      <w:r w:rsidR="00F7743C" w:rsidRPr="003B6F5A">
        <w:rPr>
          <w:color w:val="000000" w:themeColor="text1"/>
          <w:sz w:val="24"/>
          <w:szCs w:val="24"/>
          <w:lang w:val="en-US"/>
        </w:rPr>
        <w:t xml:space="preserve"> </w:t>
      </w:r>
      <w:r w:rsidR="00954325" w:rsidRPr="003B6F5A">
        <w:rPr>
          <w:color w:val="000000" w:themeColor="text1"/>
          <w:sz w:val="24"/>
          <w:szCs w:val="24"/>
          <w:lang w:val="en-US"/>
        </w:rPr>
        <w:t>Both</w:t>
      </w:r>
      <w:r w:rsidR="009356A2" w:rsidRPr="003B6F5A">
        <w:rPr>
          <w:color w:val="000000" w:themeColor="text1"/>
          <w:sz w:val="24"/>
          <w:szCs w:val="24"/>
          <w:lang w:val="en-US"/>
        </w:rPr>
        <w:t xml:space="preserve"> cases are still being investigated by the Center North Prosecutor’s Office, without </w:t>
      </w:r>
      <w:r w:rsidR="00954325" w:rsidRPr="003B6F5A">
        <w:rPr>
          <w:color w:val="000000" w:themeColor="text1"/>
          <w:sz w:val="24"/>
          <w:szCs w:val="24"/>
          <w:lang w:val="en-US"/>
        </w:rPr>
        <w:t>formal</w:t>
      </w:r>
      <w:r w:rsidR="009356A2" w:rsidRPr="003B6F5A">
        <w:rPr>
          <w:color w:val="000000" w:themeColor="text1"/>
          <w:sz w:val="24"/>
          <w:szCs w:val="24"/>
          <w:lang w:val="en-US"/>
        </w:rPr>
        <w:t xml:space="preserve"> charges</w:t>
      </w:r>
      <w:r w:rsidR="00F7743C" w:rsidRPr="003B6F5A">
        <w:rPr>
          <w:color w:val="000000" w:themeColor="text1"/>
          <w:sz w:val="24"/>
          <w:szCs w:val="24"/>
          <w:lang w:val="en-US"/>
        </w:rPr>
        <w:t xml:space="preserve">. </w:t>
      </w:r>
      <w:r w:rsidR="009356A2" w:rsidRPr="003B6F5A">
        <w:rPr>
          <w:color w:val="000000" w:themeColor="text1"/>
          <w:sz w:val="24"/>
          <w:szCs w:val="24"/>
          <w:lang w:val="en-US"/>
        </w:rPr>
        <w:t>Likewise, in the context of a student’s march in May</w:t>
      </w:r>
      <w:r w:rsidR="00092F73" w:rsidRPr="003B6F5A">
        <w:rPr>
          <w:color w:val="000000" w:themeColor="text1"/>
          <w:sz w:val="24"/>
          <w:szCs w:val="24"/>
          <w:lang w:val="en-US"/>
        </w:rPr>
        <w:t xml:space="preserve"> 2016, </w:t>
      </w:r>
      <w:r w:rsidR="009356A2" w:rsidRPr="003B6F5A">
        <w:rPr>
          <w:color w:val="000000" w:themeColor="text1"/>
          <w:sz w:val="24"/>
          <w:szCs w:val="24"/>
          <w:lang w:val="en-US"/>
        </w:rPr>
        <w:t xml:space="preserve">a </w:t>
      </w:r>
      <w:r w:rsidR="00954325" w:rsidRPr="003B6F5A">
        <w:rPr>
          <w:color w:val="000000" w:themeColor="text1"/>
          <w:sz w:val="24"/>
          <w:szCs w:val="24"/>
          <w:lang w:val="en-US"/>
        </w:rPr>
        <w:t>pregnant</w:t>
      </w:r>
      <w:r w:rsidR="009356A2" w:rsidRPr="003B6F5A">
        <w:rPr>
          <w:color w:val="000000" w:themeColor="text1"/>
          <w:sz w:val="24"/>
          <w:szCs w:val="24"/>
          <w:lang w:val="en-US"/>
        </w:rPr>
        <w:t xml:space="preserve"> </w:t>
      </w:r>
      <w:r w:rsidR="00954325" w:rsidRPr="003B6F5A">
        <w:rPr>
          <w:color w:val="000000" w:themeColor="text1"/>
          <w:sz w:val="24"/>
          <w:szCs w:val="24"/>
          <w:lang w:val="en-US"/>
        </w:rPr>
        <w:t>woman</w:t>
      </w:r>
      <w:r w:rsidR="009356A2" w:rsidRPr="003B6F5A">
        <w:rPr>
          <w:color w:val="000000" w:themeColor="text1"/>
          <w:sz w:val="24"/>
          <w:szCs w:val="24"/>
          <w:lang w:val="en-US"/>
        </w:rPr>
        <w:t xml:space="preserve"> reported a </w:t>
      </w:r>
      <w:r w:rsidR="00954325" w:rsidRPr="003B6F5A">
        <w:rPr>
          <w:color w:val="000000" w:themeColor="text1"/>
          <w:sz w:val="24"/>
          <w:szCs w:val="24"/>
          <w:lang w:val="en-US"/>
        </w:rPr>
        <w:t>police</w:t>
      </w:r>
      <w:r w:rsidR="009356A2" w:rsidRPr="003B6F5A">
        <w:rPr>
          <w:color w:val="000000" w:themeColor="text1"/>
          <w:sz w:val="24"/>
          <w:szCs w:val="24"/>
          <w:lang w:val="en-US"/>
        </w:rPr>
        <w:t xml:space="preserve"> officer for </w:t>
      </w:r>
      <w:r w:rsidR="00954325" w:rsidRPr="003B6F5A">
        <w:rPr>
          <w:color w:val="000000" w:themeColor="text1"/>
          <w:sz w:val="24"/>
          <w:szCs w:val="24"/>
          <w:lang w:val="en-US"/>
        </w:rPr>
        <w:t>kicking</w:t>
      </w:r>
      <w:r w:rsidR="009356A2" w:rsidRPr="003B6F5A">
        <w:rPr>
          <w:color w:val="000000" w:themeColor="text1"/>
          <w:sz w:val="24"/>
          <w:szCs w:val="24"/>
          <w:lang w:val="en-US"/>
        </w:rPr>
        <w:t xml:space="preserve"> her and </w:t>
      </w:r>
      <w:r w:rsidR="00954325" w:rsidRPr="003B6F5A">
        <w:rPr>
          <w:color w:val="000000" w:themeColor="text1"/>
          <w:sz w:val="24"/>
          <w:szCs w:val="24"/>
          <w:lang w:val="en-US"/>
        </w:rPr>
        <w:t>provoking</w:t>
      </w:r>
      <w:r w:rsidR="009356A2" w:rsidRPr="003B6F5A">
        <w:rPr>
          <w:color w:val="000000" w:themeColor="text1"/>
          <w:sz w:val="24"/>
          <w:szCs w:val="24"/>
          <w:lang w:val="en-US"/>
        </w:rPr>
        <w:t xml:space="preserve"> an abortion, a case for which the</w:t>
      </w:r>
      <w:r w:rsidR="00092F73" w:rsidRPr="003B6F5A">
        <w:rPr>
          <w:color w:val="000000" w:themeColor="text1"/>
          <w:sz w:val="24"/>
          <w:szCs w:val="24"/>
          <w:lang w:val="en-US"/>
        </w:rPr>
        <w:t xml:space="preserve"> INDH </w:t>
      </w:r>
      <w:r w:rsidR="009356A2" w:rsidRPr="003B6F5A">
        <w:rPr>
          <w:color w:val="000000" w:themeColor="text1"/>
          <w:sz w:val="24"/>
          <w:szCs w:val="24"/>
          <w:lang w:val="en-US"/>
        </w:rPr>
        <w:t>filed a complaint for torture</w:t>
      </w:r>
      <w:r w:rsidR="00092F73" w:rsidRPr="003B6F5A">
        <w:rPr>
          <w:color w:val="000000" w:themeColor="text1"/>
          <w:sz w:val="24"/>
          <w:szCs w:val="24"/>
          <w:lang w:val="en-US"/>
        </w:rPr>
        <w:t xml:space="preserve">. </w:t>
      </w:r>
      <w:r w:rsidR="009356A2" w:rsidRPr="003B6F5A">
        <w:rPr>
          <w:color w:val="000000" w:themeColor="text1"/>
          <w:sz w:val="24"/>
          <w:szCs w:val="24"/>
          <w:lang w:val="en-US"/>
        </w:rPr>
        <w:t>Despite the seriousness of the facts reported</w:t>
      </w:r>
      <w:r w:rsidR="00092F73" w:rsidRPr="003B6F5A">
        <w:rPr>
          <w:color w:val="000000" w:themeColor="text1"/>
          <w:sz w:val="24"/>
          <w:szCs w:val="24"/>
          <w:lang w:val="en-US"/>
        </w:rPr>
        <w:t xml:space="preserve">, </w:t>
      </w:r>
      <w:r w:rsidR="009356A2" w:rsidRPr="003B6F5A">
        <w:rPr>
          <w:color w:val="000000" w:themeColor="text1"/>
          <w:sz w:val="24"/>
          <w:szCs w:val="24"/>
          <w:lang w:val="en-US"/>
        </w:rPr>
        <w:t xml:space="preserve">it was not until February </w:t>
      </w:r>
      <w:r w:rsidR="00092F73" w:rsidRPr="003B6F5A">
        <w:rPr>
          <w:color w:val="000000" w:themeColor="text1"/>
          <w:sz w:val="24"/>
          <w:szCs w:val="24"/>
          <w:lang w:val="en-US"/>
        </w:rPr>
        <w:t xml:space="preserve">2018 </w:t>
      </w:r>
      <w:r w:rsidR="009356A2" w:rsidRPr="003B6F5A">
        <w:rPr>
          <w:color w:val="000000" w:themeColor="text1"/>
          <w:sz w:val="24"/>
          <w:szCs w:val="24"/>
          <w:lang w:val="en-US"/>
        </w:rPr>
        <w:t>that the officer was charged for the alleged crime of unlawful coercion</w:t>
      </w:r>
      <w:r w:rsidR="00092F73" w:rsidRPr="003B6F5A">
        <w:rPr>
          <w:color w:val="000000" w:themeColor="text1"/>
          <w:vertAlign w:val="superscript"/>
          <w:lang w:val="en-US"/>
        </w:rPr>
        <w:footnoteReference w:id="24"/>
      </w:r>
      <w:r w:rsidR="00092F73" w:rsidRPr="003B6F5A">
        <w:rPr>
          <w:color w:val="000000" w:themeColor="text1"/>
          <w:sz w:val="24"/>
          <w:szCs w:val="24"/>
          <w:lang w:val="en-US"/>
        </w:rPr>
        <w:t>.</w:t>
      </w:r>
      <w:r w:rsidR="009E02E9" w:rsidRPr="003B6F5A">
        <w:rPr>
          <w:color w:val="000000" w:themeColor="text1"/>
          <w:sz w:val="24"/>
          <w:szCs w:val="24"/>
          <w:lang w:val="en-US"/>
        </w:rPr>
        <w:t xml:space="preserve"> </w:t>
      </w:r>
      <w:r w:rsidR="009356A2" w:rsidRPr="003B6F5A">
        <w:rPr>
          <w:color w:val="000000" w:themeColor="text1"/>
          <w:sz w:val="24"/>
          <w:szCs w:val="24"/>
          <w:lang w:val="en-US"/>
        </w:rPr>
        <w:t>In March</w:t>
      </w:r>
      <w:r w:rsidR="005263A4" w:rsidRPr="003B6F5A">
        <w:rPr>
          <w:color w:val="000000" w:themeColor="text1"/>
          <w:sz w:val="24"/>
          <w:szCs w:val="24"/>
          <w:lang w:val="en-US"/>
        </w:rPr>
        <w:t xml:space="preserve"> 2018 t</w:t>
      </w:r>
      <w:r w:rsidR="009356A2" w:rsidRPr="003B6F5A">
        <w:rPr>
          <w:color w:val="000000" w:themeColor="text1"/>
          <w:sz w:val="24"/>
          <w:szCs w:val="24"/>
          <w:lang w:val="en-US"/>
        </w:rPr>
        <w:t xml:space="preserve">hree boys and a Mapuche girl reported </w:t>
      </w:r>
      <w:r w:rsidR="00954325" w:rsidRPr="003B6F5A">
        <w:rPr>
          <w:color w:val="000000" w:themeColor="text1"/>
          <w:sz w:val="24"/>
          <w:szCs w:val="24"/>
          <w:lang w:val="en-US"/>
        </w:rPr>
        <w:t>having been</w:t>
      </w:r>
      <w:r w:rsidR="009356A2" w:rsidRPr="003B6F5A">
        <w:rPr>
          <w:color w:val="000000" w:themeColor="text1"/>
          <w:sz w:val="24"/>
          <w:szCs w:val="24"/>
          <w:lang w:val="en-US"/>
        </w:rPr>
        <w:t xml:space="preserve"> subjected to an </w:t>
      </w:r>
      <w:r w:rsidR="00954325" w:rsidRPr="003B6F5A">
        <w:rPr>
          <w:color w:val="000000" w:themeColor="text1"/>
          <w:sz w:val="24"/>
          <w:szCs w:val="24"/>
          <w:lang w:val="en-US"/>
        </w:rPr>
        <w:t>illegal</w:t>
      </w:r>
      <w:r w:rsidR="009356A2" w:rsidRPr="003B6F5A">
        <w:rPr>
          <w:color w:val="000000" w:themeColor="text1"/>
          <w:sz w:val="24"/>
          <w:szCs w:val="24"/>
          <w:lang w:val="en-US"/>
        </w:rPr>
        <w:t xml:space="preserve"> </w:t>
      </w:r>
      <w:r w:rsidR="00954325" w:rsidRPr="003B6F5A">
        <w:rPr>
          <w:color w:val="000000" w:themeColor="text1"/>
          <w:sz w:val="24"/>
          <w:szCs w:val="24"/>
          <w:lang w:val="en-US"/>
        </w:rPr>
        <w:t>police</w:t>
      </w:r>
      <w:r w:rsidR="009356A2" w:rsidRPr="003B6F5A">
        <w:rPr>
          <w:color w:val="000000" w:themeColor="text1"/>
          <w:sz w:val="24"/>
          <w:szCs w:val="24"/>
          <w:lang w:val="en-US"/>
        </w:rPr>
        <w:t xml:space="preserve"> procedure by</w:t>
      </w:r>
      <w:r w:rsidR="005263A4" w:rsidRPr="003B6F5A">
        <w:rPr>
          <w:color w:val="000000" w:themeColor="text1"/>
          <w:sz w:val="24"/>
          <w:szCs w:val="24"/>
          <w:lang w:val="en-US"/>
        </w:rPr>
        <w:t xml:space="preserve"> Carabineros, </w:t>
      </w:r>
      <w:r w:rsidR="009356A2" w:rsidRPr="003B6F5A">
        <w:rPr>
          <w:color w:val="000000" w:themeColor="text1"/>
          <w:sz w:val="24"/>
          <w:szCs w:val="24"/>
          <w:lang w:val="en-US"/>
        </w:rPr>
        <w:t>during which besides checking their belongings in an uninhabited place, three of them</w:t>
      </w:r>
      <w:r w:rsidR="005263A4" w:rsidRPr="003B6F5A">
        <w:rPr>
          <w:color w:val="000000" w:themeColor="text1"/>
          <w:sz w:val="24"/>
          <w:szCs w:val="24"/>
          <w:lang w:val="en-US"/>
        </w:rPr>
        <w:t xml:space="preserve"> (</w:t>
      </w:r>
      <w:r w:rsidR="009356A2" w:rsidRPr="003B6F5A">
        <w:rPr>
          <w:color w:val="000000" w:themeColor="text1"/>
          <w:sz w:val="24"/>
          <w:szCs w:val="24"/>
          <w:lang w:val="en-US"/>
        </w:rPr>
        <w:t>the boys</w:t>
      </w:r>
      <w:r w:rsidR="005263A4" w:rsidRPr="003B6F5A">
        <w:rPr>
          <w:color w:val="000000" w:themeColor="text1"/>
          <w:sz w:val="24"/>
          <w:szCs w:val="24"/>
          <w:lang w:val="en-US"/>
        </w:rPr>
        <w:t xml:space="preserve">) </w:t>
      </w:r>
      <w:r w:rsidR="009356A2" w:rsidRPr="003B6F5A">
        <w:rPr>
          <w:color w:val="000000" w:themeColor="text1"/>
          <w:sz w:val="24"/>
          <w:szCs w:val="24"/>
          <w:lang w:val="en-US"/>
        </w:rPr>
        <w:t>were forced to lower their pants</w:t>
      </w:r>
      <w:r w:rsidR="005263A4" w:rsidRPr="003B6F5A">
        <w:rPr>
          <w:color w:val="000000" w:themeColor="text1"/>
          <w:sz w:val="24"/>
          <w:szCs w:val="24"/>
          <w:lang w:val="en-US"/>
        </w:rPr>
        <w:t xml:space="preserve">. </w:t>
      </w:r>
      <w:r w:rsidR="009356A2" w:rsidRPr="003B6F5A">
        <w:rPr>
          <w:color w:val="000000" w:themeColor="text1"/>
          <w:sz w:val="24"/>
          <w:szCs w:val="24"/>
          <w:lang w:val="en-US"/>
        </w:rPr>
        <w:t xml:space="preserve">Their </w:t>
      </w:r>
      <w:r w:rsidR="00954325" w:rsidRPr="003B6F5A">
        <w:rPr>
          <w:color w:val="000000" w:themeColor="text1"/>
          <w:sz w:val="24"/>
          <w:szCs w:val="24"/>
          <w:lang w:val="en-US"/>
        </w:rPr>
        <w:t>families</w:t>
      </w:r>
      <w:r w:rsidR="009356A2" w:rsidRPr="003B6F5A">
        <w:rPr>
          <w:color w:val="000000" w:themeColor="text1"/>
          <w:sz w:val="24"/>
          <w:szCs w:val="24"/>
          <w:lang w:val="en-US"/>
        </w:rPr>
        <w:t xml:space="preserve"> filed an appeal for constitutional protection </w:t>
      </w:r>
      <w:r w:rsidR="00954325" w:rsidRPr="003B6F5A">
        <w:rPr>
          <w:color w:val="000000" w:themeColor="text1"/>
          <w:sz w:val="24"/>
          <w:szCs w:val="24"/>
          <w:lang w:val="en-US"/>
        </w:rPr>
        <w:t>through</w:t>
      </w:r>
      <w:r w:rsidR="009356A2" w:rsidRPr="003B6F5A">
        <w:rPr>
          <w:color w:val="000000" w:themeColor="text1"/>
          <w:sz w:val="24"/>
          <w:szCs w:val="24"/>
          <w:lang w:val="en-US"/>
        </w:rPr>
        <w:t xml:space="preserve"> the NGO</w:t>
      </w:r>
      <w:r w:rsidR="005263A4" w:rsidRPr="003B6F5A">
        <w:rPr>
          <w:color w:val="000000" w:themeColor="text1"/>
          <w:sz w:val="24"/>
          <w:szCs w:val="24"/>
          <w:lang w:val="en-US"/>
        </w:rPr>
        <w:t xml:space="preserve"> CID-SUR, </w:t>
      </w:r>
      <w:r w:rsidR="009356A2" w:rsidRPr="003B6F5A">
        <w:rPr>
          <w:color w:val="000000" w:themeColor="text1"/>
          <w:sz w:val="24"/>
          <w:szCs w:val="24"/>
          <w:lang w:val="en-US"/>
        </w:rPr>
        <w:t>to which the</w:t>
      </w:r>
      <w:r w:rsidR="005263A4" w:rsidRPr="003B6F5A">
        <w:rPr>
          <w:color w:val="000000" w:themeColor="text1"/>
          <w:sz w:val="24"/>
          <w:szCs w:val="24"/>
          <w:lang w:val="en-US"/>
        </w:rPr>
        <w:t xml:space="preserve"> INDH adh</w:t>
      </w:r>
      <w:r w:rsidR="009356A2" w:rsidRPr="003B6F5A">
        <w:rPr>
          <w:color w:val="000000" w:themeColor="text1"/>
          <w:sz w:val="24"/>
          <w:szCs w:val="24"/>
          <w:lang w:val="en-US"/>
        </w:rPr>
        <w:t>ered</w:t>
      </w:r>
      <w:r w:rsidR="005263A4" w:rsidRPr="003B6F5A">
        <w:rPr>
          <w:color w:val="000000" w:themeColor="text1"/>
          <w:sz w:val="24"/>
          <w:szCs w:val="24"/>
          <w:lang w:val="en-US"/>
        </w:rPr>
        <w:t xml:space="preserve">. </w:t>
      </w:r>
      <w:r w:rsidR="009356A2" w:rsidRPr="003B6F5A">
        <w:rPr>
          <w:color w:val="000000" w:themeColor="text1"/>
          <w:sz w:val="24"/>
          <w:szCs w:val="24"/>
          <w:lang w:val="en-US"/>
        </w:rPr>
        <w:t>The Court of Appeals of</w:t>
      </w:r>
      <w:r w:rsidR="005263A4" w:rsidRPr="003B6F5A">
        <w:rPr>
          <w:color w:val="000000" w:themeColor="text1"/>
          <w:sz w:val="24"/>
          <w:szCs w:val="24"/>
          <w:lang w:val="en-US"/>
        </w:rPr>
        <w:t xml:space="preserve"> Temuco re</w:t>
      </w:r>
      <w:r w:rsidR="009356A2" w:rsidRPr="003B6F5A">
        <w:rPr>
          <w:color w:val="000000" w:themeColor="text1"/>
          <w:sz w:val="24"/>
          <w:szCs w:val="24"/>
          <w:lang w:val="en-US"/>
        </w:rPr>
        <w:t xml:space="preserve">jected the appeal in first </w:t>
      </w:r>
      <w:r w:rsidR="00954325" w:rsidRPr="003B6F5A">
        <w:rPr>
          <w:color w:val="000000" w:themeColor="text1"/>
          <w:sz w:val="24"/>
          <w:szCs w:val="24"/>
          <w:lang w:val="en-US"/>
        </w:rPr>
        <w:t>instance</w:t>
      </w:r>
      <w:r w:rsidR="009356A2" w:rsidRPr="003B6F5A">
        <w:rPr>
          <w:color w:val="000000" w:themeColor="text1"/>
          <w:sz w:val="24"/>
          <w:szCs w:val="24"/>
          <w:lang w:val="en-US"/>
        </w:rPr>
        <w:t>, considering that the indicated legal infr</w:t>
      </w:r>
      <w:r w:rsidR="00954325" w:rsidRPr="003B6F5A">
        <w:rPr>
          <w:color w:val="000000" w:themeColor="text1"/>
          <w:sz w:val="24"/>
          <w:szCs w:val="24"/>
          <w:lang w:val="en-US"/>
        </w:rPr>
        <w:t>ingements had not been proved</w:t>
      </w:r>
      <w:r w:rsidR="005263A4" w:rsidRPr="003B6F5A">
        <w:rPr>
          <w:rStyle w:val="FootnoteReference"/>
          <w:color w:val="000000" w:themeColor="text1"/>
          <w:sz w:val="24"/>
          <w:szCs w:val="24"/>
          <w:lang w:val="en-US"/>
        </w:rPr>
        <w:footnoteReference w:id="25"/>
      </w:r>
      <w:r w:rsidR="005263A4" w:rsidRPr="003B6F5A">
        <w:rPr>
          <w:color w:val="000000" w:themeColor="text1"/>
          <w:sz w:val="24"/>
          <w:szCs w:val="24"/>
          <w:lang w:val="en-US"/>
        </w:rPr>
        <w:t xml:space="preserve">, </w:t>
      </w:r>
      <w:r w:rsidR="00954325" w:rsidRPr="003B6F5A">
        <w:rPr>
          <w:color w:val="000000" w:themeColor="text1"/>
          <w:sz w:val="24"/>
          <w:szCs w:val="24"/>
          <w:lang w:val="en-US"/>
        </w:rPr>
        <w:t>but later on the Supreme Court revoked that judgment</w:t>
      </w:r>
      <w:r w:rsidR="005263A4" w:rsidRPr="003B6F5A">
        <w:rPr>
          <w:color w:val="000000" w:themeColor="text1"/>
          <w:sz w:val="24"/>
          <w:szCs w:val="24"/>
          <w:lang w:val="en-US"/>
        </w:rPr>
        <w:t>, declar</w:t>
      </w:r>
      <w:r w:rsidR="00954325" w:rsidRPr="003B6F5A">
        <w:rPr>
          <w:color w:val="000000" w:themeColor="text1"/>
          <w:sz w:val="24"/>
          <w:szCs w:val="24"/>
          <w:lang w:val="en-US"/>
        </w:rPr>
        <w:t>ing that the actions of C</w:t>
      </w:r>
      <w:r w:rsidR="005263A4" w:rsidRPr="003B6F5A">
        <w:rPr>
          <w:color w:val="000000" w:themeColor="text1"/>
          <w:sz w:val="24"/>
          <w:szCs w:val="24"/>
          <w:lang w:val="en-US"/>
        </w:rPr>
        <w:t>arabineros “constitu</w:t>
      </w:r>
      <w:r w:rsidR="00954325" w:rsidRPr="003B6F5A">
        <w:rPr>
          <w:color w:val="000000" w:themeColor="text1"/>
          <w:sz w:val="24"/>
          <w:szCs w:val="24"/>
          <w:lang w:val="en-US"/>
        </w:rPr>
        <w:t>ted a violation of personal liberty and individual security of those protected, since they were subjected to an informal control and interrogation, which limited and affected, even briefly, the aforementioned rights, without legal authorization</w:t>
      </w:r>
      <w:r w:rsidR="005263A4" w:rsidRPr="003B6F5A">
        <w:rPr>
          <w:color w:val="000000" w:themeColor="text1"/>
          <w:sz w:val="24"/>
          <w:szCs w:val="24"/>
          <w:lang w:val="en-US"/>
        </w:rPr>
        <w:t>”</w:t>
      </w:r>
      <w:r w:rsidR="005263A4" w:rsidRPr="003B6F5A">
        <w:rPr>
          <w:rStyle w:val="FootnoteReference"/>
          <w:color w:val="000000" w:themeColor="text1"/>
          <w:sz w:val="24"/>
          <w:szCs w:val="24"/>
          <w:lang w:val="en-US"/>
        </w:rPr>
        <w:footnoteReference w:id="26"/>
      </w:r>
      <w:r w:rsidR="005263A4" w:rsidRPr="003B6F5A">
        <w:rPr>
          <w:color w:val="000000" w:themeColor="text1"/>
          <w:sz w:val="24"/>
          <w:szCs w:val="24"/>
          <w:lang w:val="en-US"/>
        </w:rPr>
        <w:t xml:space="preserve">. </w:t>
      </w:r>
    </w:p>
    <w:p w14:paraId="02D0B6B6" w14:textId="77777777" w:rsidR="00092F73" w:rsidRPr="003B6F5A" w:rsidRDefault="00092F73" w:rsidP="00745948">
      <w:pPr>
        <w:spacing w:after="0"/>
        <w:jc w:val="both"/>
        <w:rPr>
          <w:sz w:val="24"/>
          <w:szCs w:val="24"/>
          <w:lang w:val="en-US"/>
        </w:rPr>
      </w:pPr>
    </w:p>
    <w:p w14:paraId="1BFE0B75" w14:textId="3C6E9BBC" w:rsidR="005202E5" w:rsidRPr="003B6F5A" w:rsidRDefault="005202E5" w:rsidP="00745948">
      <w:pPr>
        <w:spacing w:after="0"/>
        <w:jc w:val="both"/>
        <w:rPr>
          <w:sz w:val="24"/>
          <w:szCs w:val="24"/>
          <w:u w:val="single"/>
          <w:lang w:val="en-US"/>
        </w:rPr>
      </w:pPr>
      <w:r w:rsidRPr="003B6F5A">
        <w:rPr>
          <w:sz w:val="24"/>
          <w:szCs w:val="24"/>
          <w:u w:val="single"/>
          <w:lang w:val="en-US"/>
        </w:rPr>
        <w:t xml:space="preserve">Carabineros </w:t>
      </w:r>
      <w:r w:rsidR="00AE2412" w:rsidRPr="003B6F5A">
        <w:rPr>
          <w:sz w:val="24"/>
          <w:szCs w:val="24"/>
          <w:u w:val="single"/>
          <w:lang w:val="en-US"/>
        </w:rPr>
        <w:t>protocols for the maintenance of public order</w:t>
      </w:r>
    </w:p>
    <w:p w14:paraId="3B0877E9" w14:textId="57B3550F" w:rsidR="00F7743C" w:rsidRPr="003B6F5A" w:rsidRDefault="00866AF4" w:rsidP="00745948">
      <w:pPr>
        <w:pStyle w:val="ListParagraph"/>
        <w:numPr>
          <w:ilvl w:val="0"/>
          <w:numId w:val="7"/>
        </w:numPr>
        <w:spacing w:after="0"/>
        <w:ind w:left="0"/>
        <w:jc w:val="both"/>
        <w:rPr>
          <w:color w:val="000000" w:themeColor="text1"/>
          <w:sz w:val="24"/>
          <w:szCs w:val="24"/>
          <w:lang w:val="en-US"/>
        </w:rPr>
      </w:pPr>
      <w:r w:rsidRPr="003B6F5A">
        <w:rPr>
          <w:sz w:val="24"/>
          <w:szCs w:val="24"/>
          <w:lang w:val="en-US"/>
        </w:rPr>
        <w:t xml:space="preserve">Carabineros </w:t>
      </w:r>
      <w:r w:rsidR="00AE2412" w:rsidRPr="003B6F5A">
        <w:rPr>
          <w:sz w:val="24"/>
          <w:szCs w:val="24"/>
          <w:lang w:val="en-US"/>
        </w:rPr>
        <w:t>protocols for the maintenance of public order, made public in</w:t>
      </w:r>
      <w:r w:rsidRPr="003B6F5A">
        <w:rPr>
          <w:sz w:val="24"/>
          <w:szCs w:val="24"/>
          <w:lang w:val="en-US"/>
        </w:rPr>
        <w:t xml:space="preserve"> 2014, </w:t>
      </w:r>
      <w:r w:rsidR="00AE2412" w:rsidRPr="003B6F5A">
        <w:rPr>
          <w:sz w:val="24"/>
          <w:szCs w:val="24"/>
          <w:lang w:val="en-US"/>
        </w:rPr>
        <w:t>do not fully apply regarding the detention of minors</w:t>
      </w:r>
      <w:r w:rsidRPr="003B6F5A">
        <w:rPr>
          <w:sz w:val="24"/>
          <w:szCs w:val="24"/>
          <w:lang w:val="en-US"/>
        </w:rPr>
        <w:t xml:space="preserve">. </w:t>
      </w:r>
      <w:r w:rsidR="00AE2412" w:rsidRPr="003B6F5A">
        <w:rPr>
          <w:sz w:val="24"/>
          <w:szCs w:val="24"/>
          <w:lang w:val="en-US"/>
        </w:rPr>
        <w:t>In effect, although in protocol</w:t>
      </w:r>
      <w:r w:rsidRPr="003B6F5A">
        <w:rPr>
          <w:sz w:val="24"/>
          <w:szCs w:val="24"/>
          <w:lang w:val="en-US"/>
        </w:rPr>
        <w:t xml:space="preserve"> 4.2, </w:t>
      </w:r>
      <w:r w:rsidR="00AE2412" w:rsidRPr="003B6F5A">
        <w:rPr>
          <w:sz w:val="24"/>
          <w:szCs w:val="24"/>
          <w:lang w:val="en-US"/>
        </w:rPr>
        <w:t xml:space="preserve">on the detention of minor </w:t>
      </w:r>
      <w:r w:rsidR="00172F0E" w:rsidRPr="003B6F5A">
        <w:rPr>
          <w:sz w:val="24"/>
          <w:szCs w:val="24"/>
          <w:lang w:val="en-US"/>
        </w:rPr>
        <w:t>demonstrators</w:t>
      </w:r>
      <w:r w:rsidRPr="003B6F5A">
        <w:rPr>
          <w:sz w:val="24"/>
          <w:szCs w:val="24"/>
          <w:lang w:val="en-US"/>
        </w:rPr>
        <w:t xml:space="preserve">, </w:t>
      </w:r>
      <w:r w:rsidR="00AE2412" w:rsidRPr="003B6F5A">
        <w:rPr>
          <w:sz w:val="24"/>
          <w:szCs w:val="24"/>
          <w:lang w:val="en-US"/>
        </w:rPr>
        <w:t>it is expressly stated that</w:t>
      </w:r>
      <w:r w:rsidR="00AE2412" w:rsidRPr="003B6F5A">
        <w:rPr>
          <w:i/>
          <w:sz w:val="24"/>
          <w:szCs w:val="24"/>
          <w:lang w:val="en-US"/>
        </w:rPr>
        <w:t xml:space="preserve"> “those over 14 years of age arrested after having been </w:t>
      </w:r>
      <w:r w:rsidR="00172F0E" w:rsidRPr="003B6F5A">
        <w:rPr>
          <w:i/>
          <w:sz w:val="24"/>
          <w:szCs w:val="24"/>
          <w:lang w:val="en-US"/>
        </w:rPr>
        <w:t>charged</w:t>
      </w:r>
      <w:r w:rsidR="00AE2412" w:rsidRPr="003B6F5A">
        <w:rPr>
          <w:i/>
          <w:sz w:val="24"/>
          <w:szCs w:val="24"/>
          <w:lang w:val="en-US"/>
        </w:rPr>
        <w:t xml:space="preserve"> with an offense do not </w:t>
      </w:r>
      <w:r w:rsidR="00172F0E" w:rsidRPr="003B6F5A">
        <w:rPr>
          <w:i/>
          <w:sz w:val="24"/>
          <w:szCs w:val="24"/>
          <w:lang w:val="en-US"/>
        </w:rPr>
        <w:t>require</w:t>
      </w:r>
      <w:r w:rsidR="00AE2412" w:rsidRPr="003B6F5A">
        <w:rPr>
          <w:i/>
          <w:sz w:val="24"/>
          <w:szCs w:val="24"/>
          <w:lang w:val="en-US"/>
        </w:rPr>
        <w:t xml:space="preserve"> the presence </w:t>
      </w:r>
      <w:r w:rsidR="00AE2412" w:rsidRPr="003B6F5A">
        <w:rPr>
          <w:i/>
          <w:sz w:val="24"/>
          <w:szCs w:val="24"/>
          <w:lang w:val="en-US"/>
        </w:rPr>
        <w:lastRenderedPageBreak/>
        <w:t xml:space="preserve">of an </w:t>
      </w:r>
      <w:r w:rsidR="00172F0E" w:rsidRPr="003B6F5A">
        <w:rPr>
          <w:i/>
          <w:sz w:val="24"/>
          <w:szCs w:val="24"/>
          <w:lang w:val="en-US"/>
        </w:rPr>
        <w:t>adult</w:t>
      </w:r>
      <w:r w:rsidR="00AE2412" w:rsidRPr="003B6F5A">
        <w:rPr>
          <w:i/>
          <w:sz w:val="24"/>
          <w:szCs w:val="24"/>
          <w:lang w:val="en-US"/>
        </w:rPr>
        <w:t xml:space="preserve"> </w:t>
      </w:r>
      <w:r w:rsidR="00172F0E" w:rsidRPr="003B6F5A">
        <w:rPr>
          <w:i/>
          <w:sz w:val="24"/>
          <w:szCs w:val="24"/>
          <w:lang w:val="en-US"/>
        </w:rPr>
        <w:t>responsible</w:t>
      </w:r>
      <w:r w:rsidR="00AE2412" w:rsidRPr="003B6F5A">
        <w:rPr>
          <w:i/>
          <w:sz w:val="24"/>
          <w:szCs w:val="24"/>
          <w:lang w:val="en-US"/>
        </w:rPr>
        <w:t xml:space="preserve"> for </w:t>
      </w:r>
      <w:r w:rsidR="00172F0E" w:rsidRPr="003B6F5A">
        <w:rPr>
          <w:i/>
          <w:sz w:val="24"/>
          <w:szCs w:val="24"/>
          <w:lang w:val="en-US"/>
        </w:rPr>
        <w:t>their</w:t>
      </w:r>
      <w:r w:rsidR="00AE2412" w:rsidRPr="003B6F5A">
        <w:rPr>
          <w:i/>
          <w:sz w:val="24"/>
          <w:szCs w:val="24"/>
          <w:lang w:val="en-US"/>
        </w:rPr>
        <w:t xml:space="preserve"> freedom</w:t>
      </w:r>
      <w:r w:rsidRPr="003B6F5A">
        <w:rPr>
          <w:i/>
          <w:sz w:val="24"/>
          <w:szCs w:val="24"/>
          <w:lang w:val="en-US"/>
        </w:rPr>
        <w:t>”</w:t>
      </w:r>
      <w:r w:rsidRPr="003B6F5A">
        <w:rPr>
          <w:sz w:val="24"/>
          <w:szCs w:val="24"/>
          <w:lang w:val="en-US"/>
        </w:rPr>
        <w:t xml:space="preserve">, </w:t>
      </w:r>
      <w:r w:rsidR="00AE2412" w:rsidRPr="003B6F5A">
        <w:rPr>
          <w:sz w:val="24"/>
          <w:szCs w:val="24"/>
          <w:lang w:val="en-US"/>
        </w:rPr>
        <w:t>in practice the presence of a</w:t>
      </w:r>
      <w:r w:rsidRPr="003B6F5A">
        <w:rPr>
          <w:sz w:val="24"/>
          <w:szCs w:val="24"/>
          <w:lang w:val="en-US"/>
        </w:rPr>
        <w:t xml:space="preserve"> “</w:t>
      </w:r>
      <w:r w:rsidR="00AE2412" w:rsidRPr="003B6F5A">
        <w:rPr>
          <w:sz w:val="24"/>
          <w:szCs w:val="24"/>
          <w:lang w:val="en-US"/>
        </w:rPr>
        <w:t>responsible adult person</w:t>
      </w:r>
      <w:r w:rsidRPr="003B6F5A">
        <w:rPr>
          <w:sz w:val="24"/>
          <w:szCs w:val="24"/>
          <w:lang w:val="en-US"/>
        </w:rPr>
        <w:t xml:space="preserve">” </w:t>
      </w:r>
      <w:r w:rsidR="00172F0E" w:rsidRPr="003B6F5A">
        <w:rPr>
          <w:sz w:val="24"/>
          <w:szCs w:val="24"/>
          <w:lang w:val="en-US"/>
        </w:rPr>
        <w:t>continued to be a requirement to set the adolescents free</w:t>
      </w:r>
      <w:r w:rsidRPr="003B6F5A">
        <w:rPr>
          <w:sz w:val="24"/>
          <w:szCs w:val="24"/>
          <w:lang w:val="en-US"/>
        </w:rPr>
        <w:t xml:space="preserve">. </w:t>
      </w:r>
      <w:r w:rsidR="00172F0E" w:rsidRPr="003B6F5A">
        <w:rPr>
          <w:sz w:val="24"/>
          <w:szCs w:val="24"/>
          <w:lang w:val="en-US"/>
        </w:rPr>
        <w:t>This practice was consolidated in the Manual of</w:t>
      </w:r>
      <w:r w:rsidR="00D020B9" w:rsidRPr="003B6F5A">
        <w:rPr>
          <w:sz w:val="24"/>
          <w:szCs w:val="24"/>
          <w:lang w:val="en-US"/>
        </w:rPr>
        <w:t xml:space="preserve"> </w:t>
      </w:r>
      <w:r w:rsidR="00D020B9" w:rsidRPr="003B6F5A">
        <w:rPr>
          <w:color w:val="000000" w:themeColor="text1"/>
          <w:sz w:val="24"/>
          <w:szCs w:val="24"/>
          <w:lang w:val="en-US"/>
        </w:rPr>
        <w:t>C</w:t>
      </w:r>
      <w:r w:rsidR="008A233E" w:rsidRPr="003B6F5A">
        <w:rPr>
          <w:sz w:val="24"/>
          <w:szCs w:val="24"/>
          <w:lang w:val="en-US"/>
        </w:rPr>
        <w:t xml:space="preserve">arabineros </w:t>
      </w:r>
      <w:r w:rsidR="00172F0E" w:rsidRPr="003B6F5A">
        <w:rPr>
          <w:sz w:val="24"/>
          <w:szCs w:val="24"/>
          <w:lang w:val="en-US"/>
        </w:rPr>
        <w:t>on Police Procedures with children and adolescents</w:t>
      </w:r>
      <w:r w:rsidR="008A233E" w:rsidRPr="003B6F5A">
        <w:rPr>
          <w:sz w:val="24"/>
          <w:szCs w:val="24"/>
          <w:lang w:val="en-US"/>
        </w:rPr>
        <w:t xml:space="preserve">, </w:t>
      </w:r>
      <w:r w:rsidR="00172F0E" w:rsidRPr="003B6F5A">
        <w:rPr>
          <w:sz w:val="24"/>
          <w:szCs w:val="24"/>
          <w:lang w:val="en-US"/>
        </w:rPr>
        <w:t>of</w:t>
      </w:r>
      <w:r w:rsidR="008A233E" w:rsidRPr="003B6F5A">
        <w:rPr>
          <w:sz w:val="24"/>
          <w:szCs w:val="24"/>
          <w:lang w:val="en-US"/>
        </w:rPr>
        <w:t xml:space="preserve"> 2016.  </w:t>
      </w:r>
      <w:r w:rsidR="00172F0E" w:rsidRPr="003B6F5A">
        <w:rPr>
          <w:sz w:val="24"/>
          <w:szCs w:val="24"/>
          <w:lang w:val="en-US"/>
        </w:rPr>
        <w:t>As a result of this requirement, which is not covered by the relevant regulations</w:t>
      </w:r>
      <w:r w:rsidR="00FF07BC" w:rsidRPr="003B6F5A">
        <w:rPr>
          <w:sz w:val="24"/>
          <w:szCs w:val="24"/>
          <w:lang w:val="en-US"/>
        </w:rPr>
        <w:t xml:space="preserve"> (L</w:t>
      </w:r>
      <w:r w:rsidR="00172F0E" w:rsidRPr="003B6F5A">
        <w:rPr>
          <w:sz w:val="24"/>
          <w:szCs w:val="24"/>
          <w:lang w:val="en-US"/>
        </w:rPr>
        <w:t>aw</w:t>
      </w:r>
      <w:r w:rsidR="00FF07BC" w:rsidRPr="003B6F5A">
        <w:rPr>
          <w:sz w:val="24"/>
          <w:szCs w:val="24"/>
          <w:lang w:val="en-US"/>
        </w:rPr>
        <w:t xml:space="preserve"> </w:t>
      </w:r>
      <w:r w:rsidR="00F7743C" w:rsidRPr="003B6F5A">
        <w:rPr>
          <w:sz w:val="24"/>
          <w:szCs w:val="24"/>
          <w:lang w:val="en-US"/>
        </w:rPr>
        <w:t>N°</w:t>
      </w:r>
      <w:r w:rsidR="00FF07BC" w:rsidRPr="003B6F5A">
        <w:rPr>
          <w:sz w:val="24"/>
          <w:szCs w:val="24"/>
          <w:lang w:val="en-US"/>
        </w:rPr>
        <w:t xml:space="preserve">20.084, </w:t>
      </w:r>
      <w:r w:rsidR="00172F0E" w:rsidRPr="003B6F5A">
        <w:rPr>
          <w:sz w:val="24"/>
          <w:szCs w:val="24"/>
          <w:lang w:val="en-US"/>
        </w:rPr>
        <w:t>on adolescent criminal responsibility</w:t>
      </w:r>
      <w:r w:rsidR="00FF07BC" w:rsidRPr="003B6F5A">
        <w:rPr>
          <w:color w:val="000000" w:themeColor="text1"/>
          <w:sz w:val="24"/>
          <w:szCs w:val="24"/>
          <w:lang w:val="en-US"/>
        </w:rPr>
        <w:t>),</w:t>
      </w:r>
      <w:r w:rsidR="00F330B7" w:rsidRPr="003B6F5A">
        <w:rPr>
          <w:color w:val="000000" w:themeColor="text1"/>
          <w:sz w:val="24"/>
          <w:szCs w:val="24"/>
          <w:lang w:val="en-US"/>
        </w:rPr>
        <w:t xml:space="preserve"> </w:t>
      </w:r>
      <w:r w:rsidR="00172F0E" w:rsidRPr="003B6F5A">
        <w:rPr>
          <w:color w:val="000000" w:themeColor="text1"/>
          <w:sz w:val="24"/>
          <w:szCs w:val="24"/>
          <w:lang w:val="en-US"/>
        </w:rPr>
        <w:t>which causes, among other consequences,</w:t>
      </w:r>
      <w:r w:rsidR="00F330B7" w:rsidRPr="003B6F5A">
        <w:rPr>
          <w:color w:val="000000" w:themeColor="text1"/>
          <w:sz w:val="24"/>
          <w:szCs w:val="24"/>
          <w:lang w:val="en-US"/>
        </w:rPr>
        <w:t xml:space="preserve"> “</w:t>
      </w:r>
      <w:r w:rsidR="00172F0E" w:rsidRPr="003B6F5A">
        <w:rPr>
          <w:color w:val="000000" w:themeColor="text1"/>
          <w:sz w:val="24"/>
          <w:szCs w:val="24"/>
          <w:lang w:val="en-US"/>
        </w:rPr>
        <w:t>an unnecessary delay and extension of the time for the adolescents to be set free</w:t>
      </w:r>
      <w:r w:rsidR="00F330B7" w:rsidRPr="003B6F5A">
        <w:rPr>
          <w:color w:val="000000" w:themeColor="text1"/>
          <w:sz w:val="24"/>
          <w:szCs w:val="24"/>
          <w:lang w:val="en-US"/>
        </w:rPr>
        <w:t>”</w:t>
      </w:r>
      <w:r w:rsidR="00F330B7" w:rsidRPr="003B6F5A">
        <w:rPr>
          <w:rStyle w:val="FootnoteReference"/>
          <w:color w:val="000000" w:themeColor="text1"/>
          <w:sz w:val="24"/>
          <w:szCs w:val="24"/>
          <w:lang w:val="en-US"/>
        </w:rPr>
        <w:footnoteReference w:id="27"/>
      </w:r>
      <w:r w:rsidR="00FA7102" w:rsidRPr="003B6F5A">
        <w:rPr>
          <w:color w:val="000000" w:themeColor="text1"/>
          <w:sz w:val="24"/>
          <w:szCs w:val="24"/>
          <w:lang w:val="en-US"/>
        </w:rPr>
        <w:t>.</w:t>
      </w:r>
    </w:p>
    <w:p w14:paraId="7182D2B6" w14:textId="77777777" w:rsidR="00F7743C" w:rsidRPr="003B6F5A" w:rsidRDefault="00F7743C" w:rsidP="00745948">
      <w:pPr>
        <w:pStyle w:val="ListParagraph"/>
        <w:spacing w:after="0"/>
        <w:ind w:left="0"/>
        <w:jc w:val="both"/>
        <w:rPr>
          <w:color w:val="000000" w:themeColor="text1"/>
          <w:sz w:val="24"/>
          <w:szCs w:val="24"/>
          <w:lang w:val="en-US"/>
        </w:rPr>
      </w:pPr>
    </w:p>
    <w:p w14:paraId="13D9236B" w14:textId="49B11AF7" w:rsidR="00D56430" w:rsidRPr="003B6F5A" w:rsidRDefault="00311CDE" w:rsidP="0084017D">
      <w:pPr>
        <w:pStyle w:val="ListParagraph"/>
        <w:numPr>
          <w:ilvl w:val="0"/>
          <w:numId w:val="7"/>
        </w:numPr>
        <w:spacing w:after="0"/>
        <w:ind w:left="0"/>
        <w:jc w:val="both"/>
        <w:rPr>
          <w:sz w:val="24"/>
          <w:szCs w:val="24"/>
          <w:lang w:val="en-US"/>
        </w:rPr>
      </w:pPr>
      <w:r w:rsidRPr="003B6F5A">
        <w:rPr>
          <w:sz w:val="24"/>
          <w:szCs w:val="24"/>
          <w:lang w:val="en-US"/>
        </w:rPr>
        <w:t xml:space="preserve">On the other hand, there are </w:t>
      </w:r>
      <w:r w:rsidR="00FA7102" w:rsidRPr="003B6F5A">
        <w:rPr>
          <w:sz w:val="24"/>
          <w:szCs w:val="24"/>
          <w:lang w:val="en-US"/>
        </w:rPr>
        <w:t xml:space="preserve">Carabineros </w:t>
      </w:r>
      <w:r w:rsidRPr="003B6F5A">
        <w:rPr>
          <w:sz w:val="24"/>
          <w:szCs w:val="24"/>
          <w:lang w:val="en-US"/>
        </w:rPr>
        <w:t>protocols that are covered by the secrecy regime contemplated by the Code of Military Justice, among them the Manual of Police Operations for the Control of Public Order</w:t>
      </w:r>
      <w:r w:rsidR="00FA7102" w:rsidRPr="003B6F5A">
        <w:rPr>
          <w:sz w:val="24"/>
          <w:szCs w:val="24"/>
          <w:lang w:val="en-US"/>
        </w:rPr>
        <w:t>,</w:t>
      </w:r>
      <w:r w:rsidRPr="003B6F5A">
        <w:rPr>
          <w:sz w:val="24"/>
          <w:szCs w:val="24"/>
          <w:lang w:val="en-US"/>
        </w:rPr>
        <w:t xml:space="preserve"> called “Operation instructions for water-cannon vehicles</w:t>
      </w:r>
      <w:r w:rsidR="00FA7102" w:rsidRPr="003B6F5A">
        <w:rPr>
          <w:sz w:val="24"/>
          <w:szCs w:val="24"/>
          <w:lang w:val="en-US"/>
        </w:rPr>
        <w:t>”</w:t>
      </w:r>
      <w:r w:rsidR="00D56430" w:rsidRPr="003B6F5A">
        <w:rPr>
          <w:rStyle w:val="FootnoteReference"/>
          <w:sz w:val="24"/>
          <w:szCs w:val="24"/>
          <w:lang w:val="en-US"/>
        </w:rPr>
        <w:footnoteReference w:id="28"/>
      </w:r>
      <w:r w:rsidR="00D56430" w:rsidRPr="003B6F5A">
        <w:rPr>
          <w:sz w:val="24"/>
          <w:szCs w:val="24"/>
          <w:lang w:val="en-US"/>
        </w:rPr>
        <w:t xml:space="preserve">. </w:t>
      </w:r>
      <w:r w:rsidR="001B7879" w:rsidRPr="003B6F5A">
        <w:rPr>
          <w:sz w:val="24"/>
          <w:szCs w:val="24"/>
          <w:lang w:val="en-US"/>
        </w:rPr>
        <w:t>Despite their confidential nature, these protocols were published in the media</w:t>
      </w:r>
      <w:r w:rsidR="00D56430" w:rsidRPr="003B6F5A">
        <w:rPr>
          <w:rStyle w:val="FootnoteReference"/>
          <w:sz w:val="24"/>
          <w:szCs w:val="24"/>
          <w:lang w:val="en-US"/>
        </w:rPr>
        <w:footnoteReference w:id="29"/>
      </w:r>
      <w:r w:rsidR="00FA7102" w:rsidRPr="003B6F5A">
        <w:rPr>
          <w:sz w:val="24"/>
          <w:szCs w:val="24"/>
          <w:lang w:val="en-US"/>
        </w:rPr>
        <w:t xml:space="preserve"> </w:t>
      </w:r>
      <w:r w:rsidR="001B7879" w:rsidRPr="003B6F5A">
        <w:rPr>
          <w:sz w:val="24"/>
          <w:szCs w:val="24"/>
          <w:lang w:val="en-US"/>
        </w:rPr>
        <w:t>in the context of the investigation for the responsibility of a vehicle operator who during a social demonstration on May 21, 2015 i</w:t>
      </w:r>
      <w:r w:rsidR="00FA7102" w:rsidRPr="003B6F5A">
        <w:rPr>
          <w:sz w:val="24"/>
          <w:szCs w:val="24"/>
          <w:lang w:val="en-US"/>
        </w:rPr>
        <w:t>n Valparaíso caus</w:t>
      </w:r>
      <w:r w:rsidR="001B7879" w:rsidRPr="003B6F5A">
        <w:rPr>
          <w:sz w:val="24"/>
          <w:szCs w:val="24"/>
          <w:lang w:val="en-US"/>
        </w:rPr>
        <w:t>ed serious injuries to the University student</w:t>
      </w:r>
      <w:r w:rsidR="00FA7102" w:rsidRPr="003B6F5A">
        <w:rPr>
          <w:sz w:val="24"/>
          <w:szCs w:val="24"/>
          <w:lang w:val="en-US"/>
        </w:rPr>
        <w:t xml:space="preserve"> Rodrigo Avilés</w:t>
      </w:r>
      <w:r w:rsidR="00D56430" w:rsidRPr="003B6F5A">
        <w:rPr>
          <w:sz w:val="24"/>
          <w:szCs w:val="24"/>
          <w:lang w:val="en-US"/>
        </w:rPr>
        <w:t xml:space="preserve">, </w:t>
      </w:r>
      <w:r w:rsidR="001B7879" w:rsidRPr="003B6F5A">
        <w:rPr>
          <w:sz w:val="24"/>
          <w:szCs w:val="24"/>
          <w:lang w:val="en-US"/>
        </w:rPr>
        <w:t>who after receiving the impact of the jet of water and hitting his head hard, was at vital risk</w:t>
      </w:r>
      <w:r w:rsidR="00FA7102" w:rsidRPr="003B6F5A">
        <w:rPr>
          <w:sz w:val="24"/>
          <w:szCs w:val="24"/>
          <w:lang w:val="en-US"/>
        </w:rPr>
        <w:t>.</w:t>
      </w:r>
      <w:r w:rsidR="00AE2E60" w:rsidRPr="003B6F5A">
        <w:rPr>
          <w:rStyle w:val="FootnoteReference"/>
          <w:sz w:val="24"/>
          <w:szCs w:val="24"/>
          <w:lang w:val="en-US"/>
        </w:rPr>
        <w:footnoteReference w:id="30"/>
      </w:r>
      <w:r w:rsidR="005A11E3" w:rsidRPr="003B6F5A">
        <w:rPr>
          <w:sz w:val="24"/>
          <w:szCs w:val="24"/>
          <w:lang w:val="en-US"/>
        </w:rPr>
        <w:t xml:space="preserve"> </w:t>
      </w:r>
    </w:p>
    <w:p w14:paraId="7182342A" w14:textId="77777777" w:rsidR="00424CC7" w:rsidRPr="003B6F5A" w:rsidRDefault="00424CC7" w:rsidP="00424CC7">
      <w:pPr>
        <w:pStyle w:val="ListParagraph"/>
        <w:rPr>
          <w:sz w:val="24"/>
          <w:szCs w:val="24"/>
          <w:lang w:val="en-US"/>
        </w:rPr>
      </w:pPr>
    </w:p>
    <w:p w14:paraId="55CB40CF" w14:textId="77777777" w:rsidR="00424CC7" w:rsidRPr="003B6F5A" w:rsidRDefault="00424CC7" w:rsidP="00BA2A4E">
      <w:pPr>
        <w:pStyle w:val="ListParagraph"/>
        <w:spacing w:after="0"/>
        <w:ind w:left="0"/>
        <w:jc w:val="both"/>
        <w:rPr>
          <w:sz w:val="24"/>
          <w:szCs w:val="24"/>
          <w:lang w:val="en-US"/>
        </w:rPr>
      </w:pPr>
    </w:p>
    <w:p w14:paraId="029617EA" w14:textId="63F9A55E" w:rsidR="00723E7F" w:rsidRPr="003B6F5A" w:rsidRDefault="00723E7F" w:rsidP="00745948">
      <w:pPr>
        <w:spacing w:after="0"/>
        <w:jc w:val="both"/>
        <w:rPr>
          <w:b/>
          <w:szCs w:val="24"/>
          <w:lang w:val="en-US"/>
        </w:rPr>
      </w:pPr>
      <w:r w:rsidRPr="003B6F5A">
        <w:rPr>
          <w:b/>
          <w:szCs w:val="24"/>
          <w:lang w:val="en-US"/>
        </w:rPr>
        <w:t>P</w:t>
      </w:r>
      <w:r w:rsidR="001B7879" w:rsidRPr="003B6F5A">
        <w:rPr>
          <w:b/>
          <w:szCs w:val="24"/>
          <w:lang w:val="en-US"/>
        </w:rPr>
        <w:t>aragraph</w:t>
      </w:r>
      <w:r w:rsidRPr="003B6F5A">
        <w:rPr>
          <w:b/>
          <w:szCs w:val="24"/>
          <w:lang w:val="en-US"/>
        </w:rPr>
        <w:t xml:space="preserve"> 7</w:t>
      </w:r>
    </w:p>
    <w:p w14:paraId="532023C1" w14:textId="5AC8B249" w:rsidR="005202E5" w:rsidRPr="003B6F5A" w:rsidRDefault="003940B9" w:rsidP="00745948">
      <w:pPr>
        <w:spacing w:after="0"/>
        <w:jc w:val="both"/>
        <w:rPr>
          <w:sz w:val="24"/>
          <w:szCs w:val="24"/>
          <w:u w:val="single"/>
          <w:lang w:val="en-US"/>
        </w:rPr>
      </w:pPr>
      <w:r w:rsidRPr="003B6F5A">
        <w:rPr>
          <w:sz w:val="24"/>
          <w:szCs w:val="24"/>
          <w:u w:val="single"/>
          <w:lang w:val="en-US"/>
        </w:rPr>
        <w:t>Competence</w:t>
      </w:r>
      <w:r w:rsidR="003020FE" w:rsidRPr="003B6F5A">
        <w:rPr>
          <w:sz w:val="24"/>
          <w:szCs w:val="24"/>
          <w:u w:val="single"/>
          <w:lang w:val="en-US"/>
        </w:rPr>
        <w:t xml:space="preserve"> of military courts</w:t>
      </w:r>
    </w:p>
    <w:p w14:paraId="30F562AF" w14:textId="03348F85" w:rsidR="005538B4" w:rsidRPr="003B6F5A" w:rsidRDefault="003940B9" w:rsidP="00745948">
      <w:pPr>
        <w:pStyle w:val="ListParagraph"/>
        <w:numPr>
          <w:ilvl w:val="0"/>
          <w:numId w:val="7"/>
        </w:numPr>
        <w:spacing w:after="0"/>
        <w:ind w:left="0"/>
        <w:jc w:val="both"/>
        <w:rPr>
          <w:sz w:val="24"/>
          <w:szCs w:val="24"/>
          <w:lang w:val="en-US"/>
        </w:rPr>
      </w:pPr>
      <w:r w:rsidRPr="003B6F5A">
        <w:rPr>
          <w:sz w:val="24"/>
          <w:szCs w:val="24"/>
          <w:lang w:val="en-US"/>
        </w:rPr>
        <w:lastRenderedPageBreak/>
        <w:t>After the modification of the competence of military courts carried out by Law</w:t>
      </w:r>
      <w:r w:rsidR="00636E4B" w:rsidRPr="003B6F5A">
        <w:rPr>
          <w:sz w:val="24"/>
          <w:szCs w:val="24"/>
          <w:lang w:val="en-US"/>
        </w:rPr>
        <w:t xml:space="preserve"> </w:t>
      </w:r>
      <w:r w:rsidR="007D1CF3" w:rsidRPr="003B6F5A">
        <w:rPr>
          <w:sz w:val="24"/>
          <w:szCs w:val="24"/>
          <w:lang w:val="en-US"/>
        </w:rPr>
        <w:t>N°</w:t>
      </w:r>
      <w:r w:rsidR="00636E4B" w:rsidRPr="003B6F5A">
        <w:rPr>
          <w:sz w:val="24"/>
          <w:szCs w:val="24"/>
          <w:lang w:val="en-US"/>
        </w:rPr>
        <w:t xml:space="preserve">20.477, </w:t>
      </w:r>
      <w:r w:rsidRPr="003B6F5A">
        <w:rPr>
          <w:sz w:val="24"/>
          <w:szCs w:val="24"/>
          <w:lang w:val="en-US"/>
        </w:rPr>
        <w:t>of</w:t>
      </w:r>
      <w:r w:rsidR="00636E4B" w:rsidRPr="003B6F5A">
        <w:rPr>
          <w:sz w:val="24"/>
          <w:szCs w:val="24"/>
          <w:lang w:val="en-US"/>
        </w:rPr>
        <w:t xml:space="preserve"> 2010, </w:t>
      </w:r>
      <w:r w:rsidRPr="003B6F5A">
        <w:rPr>
          <w:sz w:val="24"/>
          <w:szCs w:val="24"/>
          <w:lang w:val="en-US"/>
        </w:rPr>
        <w:t>there were different interpretive criteria regarding the scope of the exclusion of civilians from it</w:t>
      </w:r>
      <w:r w:rsidR="00636E4B" w:rsidRPr="003B6F5A">
        <w:rPr>
          <w:sz w:val="24"/>
          <w:szCs w:val="24"/>
          <w:lang w:val="en-US"/>
        </w:rPr>
        <w:t xml:space="preserve">. </w:t>
      </w:r>
      <w:r w:rsidRPr="003B6F5A">
        <w:rPr>
          <w:sz w:val="24"/>
          <w:szCs w:val="24"/>
          <w:lang w:val="en-US"/>
        </w:rPr>
        <w:t>Only in</w:t>
      </w:r>
      <w:r w:rsidR="00636E4B" w:rsidRPr="003B6F5A">
        <w:rPr>
          <w:sz w:val="24"/>
          <w:szCs w:val="24"/>
          <w:lang w:val="en-US"/>
        </w:rPr>
        <w:t xml:space="preserve"> 2016, </w:t>
      </w:r>
      <w:r w:rsidRPr="003B6F5A">
        <w:rPr>
          <w:sz w:val="24"/>
          <w:szCs w:val="24"/>
          <w:lang w:val="en-US"/>
        </w:rPr>
        <w:t>with Law</w:t>
      </w:r>
      <w:r w:rsidR="00636E4B" w:rsidRPr="003B6F5A">
        <w:rPr>
          <w:sz w:val="24"/>
          <w:szCs w:val="24"/>
          <w:lang w:val="en-US"/>
        </w:rPr>
        <w:t xml:space="preserve"> 20.968, </w:t>
      </w:r>
      <w:r w:rsidRPr="003B6F5A">
        <w:rPr>
          <w:sz w:val="24"/>
          <w:szCs w:val="24"/>
          <w:lang w:val="en-US"/>
        </w:rPr>
        <w:t>was Article</w:t>
      </w:r>
      <w:r w:rsidR="00636E4B" w:rsidRPr="003B6F5A">
        <w:rPr>
          <w:sz w:val="24"/>
          <w:szCs w:val="24"/>
          <w:lang w:val="en-US"/>
        </w:rPr>
        <w:t xml:space="preserve"> 1 </w:t>
      </w:r>
      <w:r w:rsidRPr="003B6F5A">
        <w:rPr>
          <w:sz w:val="24"/>
          <w:szCs w:val="24"/>
          <w:lang w:val="en-US"/>
        </w:rPr>
        <w:t>of Law</w:t>
      </w:r>
      <w:r w:rsidR="00636E4B" w:rsidRPr="003B6F5A">
        <w:rPr>
          <w:sz w:val="24"/>
          <w:szCs w:val="24"/>
          <w:lang w:val="en-US"/>
        </w:rPr>
        <w:t xml:space="preserve"> 20.477 </w:t>
      </w:r>
      <w:r w:rsidRPr="003B6F5A">
        <w:rPr>
          <w:sz w:val="24"/>
          <w:szCs w:val="24"/>
          <w:lang w:val="en-US"/>
        </w:rPr>
        <w:t>amended. Thus, establishing in an absolutely clear manner that</w:t>
      </w:r>
      <w:r w:rsidR="00636E4B" w:rsidRPr="003B6F5A">
        <w:rPr>
          <w:sz w:val="24"/>
          <w:szCs w:val="24"/>
          <w:lang w:val="en-US"/>
        </w:rPr>
        <w:t xml:space="preserve"> “</w:t>
      </w:r>
      <w:r w:rsidRPr="003B6F5A">
        <w:rPr>
          <w:sz w:val="24"/>
          <w:szCs w:val="24"/>
          <w:lang w:val="en-US"/>
        </w:rPr>
        <w:t>in no case shall civilians and minors, who are victims or accused, be subject to the competence of military courts</w:t>
      </w:r>
      <w:r w:rsidR="00457036" w:rsidRPr="003B6F5A">
        <w:rPr>
          <w:color w:val="000000" w:themeColor="text1"/>
          <w:sz w:val="24"/>
          <w:szCs w:val="24"/>
          <w:lang w:val="en-US"/>
        </w:rPr>
        <w:t>”</w:t>
      </w:r>
      <w:r w:rsidR="00636E4B" w:rsidRPr="003B6F5A">
        <w:rPr>
          <w:sz w:val="24"/>
          <w:szCs w:val="24"/>
          <w:lang w:val="en-US"/>
        </w:rPr>
        <w:t>.</w:t>
      </w:r>
      <w:r w:rsidR="005A11E3" w:rsidRPr="003B6F5A">
        <w:rPr>
          <w:sz w:val="24"/>
          <w:szCs w:val="24"/>
          <w:lang w:val="en-US"/>
        </w:rPr>
        <w:t xml:space="preserve"> </w:t>
      </w:r>
      <w:r w:rsidRPr="003B6F5A">
        <w:rPr>
          <w:sz w:val="24"/>
          <w:szCs w:val="24"/>
          <w:lang w:val="en-US"/>
        </w:rPr>
        <w:t xml:space="preserve">However, these legal modifications are insufficient to fully comply with the </w:t>
      </w:r>
      <w:r w:rsidR="00B14D27" w:rsidRPr="003B6F5A">
        <w:rPr>
          <w:sz w:val="24"/>
          <w:szCs w:val="24"/>
          <w:lang w:val="en-US"/>
        </w:rPr>
        <w:t xml:space="preserve">Palamara Iribarne </w:t>
      </w:r>
      <w:r w:rsidRPr="003B6F5A">
        <w:rPr>
          <w:sz w:val="24"/>
          <w:szCs w:val="24"/>
          <w:lang w:val="en-US"/>
        </w:rPr>
        <w:t xml:space="preserve">ruling of the Inter-American Court of Human Rights, since the </w:t>
      </w:r>
      <w:r w:rsidR="00185083" w:rsidRPr="003B6F5A">
        <w:rPr>
          <w:sz w:val="24"/>
          <w:szCs w:val="24"/>
          <w:lang w:val="en-US"/>
        </w:rPr>
        <w:t>military</w:t>
      </w:r>
      <w:r w:rsidRPr="003B6F5A">
        <w:rPr>
          <w:sz w:val="24"/>
          <w:szCs w:val="24"/>
          <w:lang w:val="en-US"/>
        </w:rPr>
        <w:t xml:space="preserve"> criminal </w:t>
      </w:r>
      <w:r w:rsidR="00185083" w:rsidRPr="003B6F5A">
        <w:rPr>
          <w:sz w:val="24"/>
          <w:szCs w:val="24"/>
          <w:lang w:val="en-US"/>
        </w:rPr>
        <w:t>jurisdiction</w:t>
      </w:r>
      <w:r w:rsidRPr="003B6F5A">
        <w:rPr>
          <w:sz w:val="24"/>
          <w:szCs w:val="24"/>
          <w:lang w:val="en-US"/>
        </w:rPr>
        <w:t xml:space="preserve"> has not been limited only to</w:t>
      </w:r>
      <w:r w:rsidR="00B562BC" w:rsidRPr="003B6F5A">
        <w:rPr>
          <w:sz w:val="24"/>
          <w:szCs w:val="24"/>
          <w:lang w:val="en-US"/>
        </w:rPr>
        <w:t xml:space="preserve"> “</w:t>
      </w:r>
      <w:r w:rsidR="00185083" w:rsidRPr="003B6F5A">
        <w:rPr>
          <w:sz w:val="24"/>
          <w:szCs w:val="24"/>
          <w:lang w:val="en-US"/>
        </w:rPr>
        <w:t>offences committed by military personnel in active service in the course of duty</w:t>
      </w:r>
      <w:r w:rsidR="00B14D27" w:rsidRPr="003B6F5A">
        <w:rPr>
          <w:sz w:val="24"/>
          <w:szCs w:val="24"/>
          <w:lang w:val="en-US"/>
        </w:rPr>
        <w:t>”</w:t>
      </w:r>
      <w:r w:rsidR="00A43582" w:rsidRPr="003B6F5A">
        <w:rPr>
          <w:rStyle w:val="FootnoteReference"/>
          <w:sz w:val="24"/>
          <w:szCs w:val="24"/>
          <w:lang w:val="en-US"/>
        </w:rPr>
        <w:footnoteReference w:id="31"/>
      </w:r>
      <w:r w:rsidR="005538B4" w:rsidRPr="003B6F5A">
        <w:rPr>
          <w:sz w:val="24"/>
          <w:szCs w:val="24"/>
          <w:lang w:val="en-US"/>
        </w:rPr>
        <w:t xml:space="preserve">, </w:t>
      </w:r>
      <w:r w:rsidR="00185083" w:rsidRPr="003B6F5A">
        <w:rPr>
          <w:sz w:val="24"/>
          <w:szCs w:val="24"/>
          <w:lang w:val="en-US"/>
        </w:rPr>
        <w:t>whereas the Code of Military Justice contemplates the trial of both the military and officials of</w:t>
      </w:r>
      <w:r w:rsidR="00925CFF" w:rsidRPr="003B6F5A">
        <w:rPr>
          <w:sz w:val="24"/>
          <w:szCs w:val="24"/>
          <w:lang w:val="en-US"/>
        </w:rPr>
        <w:t xml:space="preserve"> Carabineros </w:t>
      </w:r>
      <w:r w:rsidR="00185083" w:rsidRPr="003B6F5A">
        <w:rPr>
          <w:sz w:val="24"/>
          <w:szCs w:val="24"/>
          <w:lang w:val="en-US"/>
        </w:rPr>
        <w:t>and civilian staff of the military institutes</w:t>
      </w:r>
      <w:r w:rsidR="00925CFF" w:rsidRPr="003B6F5A">
        <w:rPr>
          <w:sz w:val="24"/>
          <w:szCs w:val="24"/>
          <w:lang w:val="en-US"/>
        </w:rPr>
        <w:t xml:space="preserve">. </w:t>
      </w:r>
      <w:r w:rsidR="00185083" w:rsidRPr="003B6F5A">
        <w:rPr>
          <w:sz w:val="24"/>
          <w:szCs w:val="24"/>
          <w:lang w:val="en-US"/>
        </w:rPr>
        <w:t xml:space="preserve">Furthermore, these courts are competent to hear military and civil offences when they are committed by military personnel in the course of </w:t>
      </w:r>
      <w:r w:rsidR="00AA584A" w:rsidRPr="003B6F5A">
        <w:rPr>
          <w:sz w:val="24"/>
          <w:szCs w:val="24"/>
          <w:lang w:val="en-US"/>
        </w:rPr>
        <w:t>duty</w:t>
      </w:r>
      <w:r w:rsidR="00185083" w:rsidRPr="003B6F5A">
        <w:rPr>
          <w:sz w:val="24"/>
          <w:szCs w:val="24"/>
          <w:lang w:val="en-US"/>
        </w:rPr>
        <w:t xml:space="preserve"> or in </w:t>
      </w:r>
      <w:r w:rsidR="00AA584A" w:rsidRPr="003B6F5A">
        <w:rPr>
          <w:sz w:val="24"/>
          <w:szCs w:val="24"/>
          <w:lang w:val="en-US"/>
        </w:rPr>
        <w:t>facilities that are considered military, which includes police precincts</w:t>
      </w:r>
      <w:r w:rsidR="00457036" w:rsidRPr="003B6F5A">
        <w:rPr>
          <w:rStyle w:val="FootnoteReference"/>
          <w:color w:val="000000" w:themeColor="text1"/>
          <w:sz w:val="24"/>
          <w:szCs w:val="24"/>
          <w:lang w:val="en-US"/>
        </w:rPr>
        <w:footnoteReference w:id="32"/>
      </w:r>
      <w:r w:rsidR="005538B4" w:rsidRPr="003B6F5A">
        <w:rPr>
          <w:color w:val="000000" w:themeColor="text1"/>
          <w:sz w:val="24"/>
          <w:szCs w:val="24"/>
          <w:lang w:val="en-US"/>
        </w:rPr>
        <w:t>.</w:t>
      </w:r>
      <w:r w:rsidR="005538B4" w:rsidRPr="003B6F5A">
        <w:rPr>
          <w:sz w:val="24"/>
          <w:szCs w:val="24"/>
          <w:lang w:val="en-US"/>
        </w:rPr>
        <w:t xml:space="preserve"> </w:t>
      </w:r>
      <w:bookmarkStart w:id="1" w:name="_Hlk514163732"/>
      <w:r w:rsidR="00AA584A" w:rsidRPr="003B6F5A">
        <w:rPr>
          <w:sz w:val="24"/>
          <w:szCs w:val="24"/>
          <w:lang w:val="en-US"/>
        </w:rPr>
        <w:t>In addition, the organic structure of these courts has not been modified so as to ensure their impartiality and independence</w:t>
      </w:r>
      <w:r w:rsidR="00FF663A" w:rsidRPr="003B6F5A">
        <w:rPr>
          <w:rStyle w:val="FootnoteReference"/>
          <w:sz w:val="24"/>
          <w:szCs w:val="24"/>
          <w:lang w:val="en-US"/>
        </w:rPr>
        <w:footnoteReference w:id="33"/>
      </w:r>
      <w:r w:rsidR="00925CFF" w:rsidRPr="003B6F5A">
        <w:rPr>
          <w:sz w:val="24"/>
          <w:szCs w:val="24"/>
          <w:lang w:val="en-US"/>
        </w:rPr>
        <w:t xml:space="preserve">. </w:t>
      </w:r>
      <w:r w:rsidR="00AA584A" w:rsidRPr="003B6F5A">
        <w:rPr>
          <w:sz w:val="24"/>
          <w:szCs w:val="24"/>
          <w:lang w:val="en-US"/>
        </w:rPr>
        <w:t xml:space="preserve">In the same way, the process before the military justice system remains the same, which could constitute a violation of the guarantees of due process, </w:t>
      </w:r>
      <w:r w:rsidR="008C1A3B" w:rsidRPr="003B6F5A">
        <w:rPr>
          <w:sz w:val="24"/>
          <w:szCs w:val="24"/>
          <w:lang w:val="en-US"/>
        </w:rPr>
        <w:t>b</w:t>
      </w:r>
      <w:r w:rsidR="00AA584A" w:rsidRPr="003B6F5A">
        <w:rPr>
          <w:sz w:val="24"/>
          <w:szCs w:val="24"/>
          <w:lang w:val="en-US"/>
        </w:rPr>
        <w:t>oth for the victims and the defendants</w:t>
      </w:r>
      <w:r w:rsidR="00925CFF" w:rsidRPr="003B6F5A">
        <w:rPr>
          <w:rStyle w:val="FootnoteReference"/>
          <w:sz w:val="24"/>
          <w:szCs w:val="24"/>
          <w:lang w:val="en-US"/>
        </w:rPr>
        <w:footnoteReference w:id="34"/>
      </w:r>
      <w:r w:rsidR="00925CFF" w:rsidRPr="003B6F5A">
        <w:rPr>
          <w:sz w:val="24"/>
          <w:szCs w:val="24"/>
          <w:lang w:val="en-US"/>
        </w:rPr>
        <w:t>.</w:t>
      </w:r>
      <w:bookmarkEnd w:id="1"/>
    </w:p>
    <w:p w14:paraId="7C3E9786" w14:textId="77777777" w:rsidR="005538B4" w:rsidRPr="003B6F5A" w:rsidRDefault="005538B4" w:rsidP="00745948">
      <w:pPr>
        <w:pStyle w:val="ListParagraph"/>
        <w:spacing w:after="0"/>
        <w:ind w:left="0"/>
        <w:jc w:val="both"/>
        <w:rPr>
          <w:sz w:val="24"/>
          <w:szCs w:val="24"/>
          <w:lang w:val="en-US"/>
        </w:rPr>
      </w:pPr>
    </w:p>
    <w:p w14:paraId="0F22712C" w14:textId="302735D9" w:rsidR="0029329E" w:rsidRPr="003B6F5A" w:rsidRDefault="00FE79C6" w:rsidP="00745948">
      <w:pPr>
        <w:pStyle w:val="ListParagraph"/>
        <w:numPr>
          <w:ilvl w:val="0"/>
          <w:numId w:val="7"/>
        </w:numPr>
        <w:spacing w:after="0"/>
        <w:ind w:left="0"/>
        <w:jc w:val="both"/>
        <w:rPr>
          <w:sz w:val="24"/>
          <w:szCs w:val="24"/>
          <w:lang w:val="en-US"/>
        </w:rPr>
      </w:pPr>
      <w:r w:rsidRPr="003B6F5A">
        <w:rPr>
          <w:sz w:val="24"/>
          <w:szCs w:val="24"/>
          <w:lang w:val="en-US"/>
        </w:rPr>
        <w:lastRenderedPageBreak/>
        <w:t>In addition, one year after the reform carried out by Law</w:t>
      </w:r>
      <w:r w:rsidR="00A90863" w:rsidRPr="003B6F5A">
        <w:rPr>
          <w:sz w:val="24"/>
          <w:szCs w:val="24"/>
          <w:lang w:val="en-US"/>
        </w:rPr>
        <w:t xml:space="preserve"> 20.968, </w:t>
      </w:r>
      <w:r w:rsidRPr="003B6F5A">
        <w:rPr>
          <w:sz w:val="24"/>
          <w:szCs w:val="24"/>
          <w:lang w:val="en-US"/>
        </w:rPr>
        <w:t>one can still notice that justice operators of Warranty Courts, Prosecutors and Public Criminal Defense are still not very clear about the incompetence of military justice to hear civilian complaints against police violence, particularly when they are filed by people arrested in the context of controls of preventive detention, and continue to refer cases to Military Prosecutor’s Offices</w:t>
      </w:r>
      <w:r w:rsidR="00D82020" w:rsidRPr="003B6F5A">
        <w:rPr>
          <w:rStyle w:val="FootnoteReference"/>
          <w:sz w:val="24"/>
          <w:szCs w:val="24"/>
          <w:lang w:val="en-US"/>
        </w:rPr>
        <w:footnoteReference w:id="35"/>
      </w:r>
      <w:r w:rsidR="00556A6A" w:rsidRPr="003B6F5A">
        <w:rPr>
          <w:sz w:val="24"/>
          <w:szCs w:val="24"/>
          <w:lang w:val="en-US"/>
        </w:rPr>
        <w:t>.</w:t>
      </w:r>
      <w:r w:rsidR="000151DC" w:rsidRPr="003B6F5A">
        <w:rPr>
          <w:sz w:val="24"/>
          <w:szCs w:val="24"/>
          <w:lang w:val="en-US"/>
        </w:rPr>
        <w:t xml:space="preserve"> </w:t>
      </w:r>
      <w:r w:rsidRPr="003B6F5A">
        <w:rPr>
          <w:sz w:val="24"/>
          <w:szCs w:val="24"/>
          <w:lang w:val="en-US"/>
        </w:rPr>
        <w:t>In fact, the data of the Public Prosecutor’s Office regarding the first year of application of this law</w:t>
      </w:r>
      <w:r w:rsidR="0029329E" w:rsidRPr="003B6F5A">
        <w:rPr>
          <w:sz w:val="24"/>
          <w:szCs w:val="24"/>
          <w:lang w:val="en-US"/>
        </w:rPr>
        <w:t xml:space="preserve"> (</w:t>
      </w:r>
      <w:r w:rsidRPr="003B6F5A">
        <w:rPr>
          <w:sz w:val="24"/>
          <w:szCs w:val="24"/>
          <w:lang w:val="en-US"/>
        </w:rPr>
        <w:t>November</w:t>
      </w:r>
      <w:r w:rsidR="0029329E" w:rsidRPr="003B6F5A">
        <w:rPr>
          <w:sz w:val="24"/>
          <w:szCs w:val="24"/>
          <w:lang w:val="en-US"/>
        </w:rPr>
        <w:t xml:space="preserve"> 2016 </w:t>
      </w:r>
      <w:r w:rsidRPr="003B6F5A">
        <w:rPr>
          <w:sz w:val="24"/>
          <w:szCs w:val="24"/>
          <w:lang w:val="en-US"/>
        </w:rPr>
        <w:t>to November</w:t>
      </w:r>
      <w:r w:rsidR="0029329E" w:rsidRPr="003B6F5A">
        <w:rPr>
          <w:sz w:val="24"/>
          <w:szCs w:val="24"/>
          <w:lang w:val="en-US"/>
        </w:rPr>
        <w:t xml:space="preserve"> 2017) s</w:t>
      </w:r>
      <w:r w:rsidRPr="003B6F5A">
        <w:rPr>
          <w:sz w:val="24"/>
          <w:szCs w:val="24"/>
          <w:lang w:val="en-US"/>
        </w:rPr>
        <w:t>how that in</w:t>
      </w:r>
      <w:r w:rsidR="0029329E" w:rsidRPr="003B6F5A">
        <w:rPr>
          <w:sz w:val="24"/>
          <w:szCs w:val="24"/>
          <w:lang w:val="en-US"/>
        </w:rPr>
        <w:t xml:space="preserve"> 12 cas</w:t>
      </w:r>
      <w:r w:rsidRPr="003B6F5A">
        <w:rPr>
          <w:sz w:val="24"/>
          <w:szCs w:val="24"/>
          <w:lang w:val="en-US"/>
        </w:rPr>
        <w:t>es, the investigation ended with a declaration of</w:t>
      </w:r>
      <w:r w:rsidR="0029329E" w:rsidRPr="003B6F5A">
        <w:rPr>
          <w:sz w:val="24"/>
          <w:szCs w:val="24"/>
          <w:lang w:val="en-US"/>
        </w:rPr>
        <w:t xml:space="preserve"> “incompetenc</w:t>
      </w:r>
      <w:r w:rsidRPr="003B6F5A">
        <w:rPr>
          <w:sz w:val="24"/>
          <w:szCs w:val="24"/>
          <w:lang w:val="en-US"/>
        </w:rPr>
        <w:t>e</w:t>
      </w:r>
      <w:r w:rsidR="0029329E" w:rsidRPr="003B6F5A">
        <w:rPr>
          <w:sz w:val="24"/>
          <w:szCs w:val="24"/>
          <w:lang w:val="en-US"/>
        </w:rPr>
        <w:t xml:space="preserve">”, </w:t>
      </w:r>
      <w:r w:rsidRPr="003B6F5A">
        <w:rPr>
          <w:sz w:val="24"/>
          <w:szCs w:val="24"/>
          <w:lang w:val="en-US"/>
        </w:rPr>
        <w:t>which means that they were referred to the military justice</w:t>
      </w:r>
      <w:r w:rsidR="0029329E" w:rsidRPr="003B6F5A">
        <w:rPr>
          <w:sz w:val="24"/>
          <w:szCs w:val="24"/>
          <w:lang w:val="en-US"/>
        </w:rPr>
        <w:t xml:space="preserve">, </w:t>
      </w:r>
      <w:r w:rsidRPr="003B6F5A">
        <w:rPr>
          <w:sz w:val="24"/>
          <w:szCs w:val="24"/>
          <w:lang w:val="en-US"/>
        </w:rPr>
        <w:t>despite the express text of the law</w:t>
      </w:r>
      <w:r w:rsidR="00231BDC" w:rsidRPr="003B6F5A">
        <w:rPr>
          <w:rStyle w:val="FootnoteReference"/>
          <w:sz w:val="24"/>
          <w:szCs w:val="24"/>
          <w:lang w:val="en-US"/>
        </w:rPr>
        <w:footnoteReference w:id="36"/>
      </w:r>
      <w:r w:rsidR="0029329E" w:rsidRPr="003B6F5A">
        <w:rPr>
          <w:sz w:val="24"/>
          <w:szCs w:val="24"/>
          <w:lang w:val="en-US"/>
        </w:rPr>
        <w:t>.</w:t>
      </w:r>
    </w:p>
    <w:p w14:paraId="14EFE9B8" w14:textId="77777777" w:rsidR="001541FE" w:rsidRPr="003B6F5A" w:rsidRDefault="001541FE" w:rsidP="00745948">
      <w:pPr>
        <w:spacing w:after="0"/>
        <w:jc w:val="both"/>
        <w:rPr>
          <w:b/>
          <w:szCs w:val="24"/>
          <w:lang w:val="en-US"/>
        </w:rPr>
      </w:pPr>
    </w:p>
    <w:p w14:paraId="5B2DC731" w14:textId="77777777" w:rsidR="001541FE" w:rsidRPr="003B6F5A" w:rsidRDefault="001541FE" w:rsidP="00745948">
      <w:pPr>
        <w:spacing w:after="0"/>
        <w:jc w:val="both"/>
        <w:rPr>
          <w:b/>
          <w:szCs w:val="24"/>
          <w:lang w:val="en-US"/>
        </w:rPr>
      </w:pPr>
    </w:p>
    <w:p w14:paraId="492B1C99" w14:textId="77777777" w:rsidR="008362EA" w:rsidRPr="003B6F5A" w:rsidRDefault="008362EA" w:rsidP="00745948">
      <w:pPr>
        <w:spacing w:after="0"/>
        <w:jc w:val="both"/>
        <w:rPr>
          <w:b/>
          <w:szCs w:val="24"/>
          <w:lang w:val="en-US"/>
        </w:rPr>
      </w:pPr>
    </w:p>
    <w:p w14:paraId="6FF9D765" w14:textId="3C2A0476" w:rsidR="00636E4B" w:rsidRPr="003B6F5A" w:rsidRDefault="00636E4B" w:rsidP="00745948">
      <w:pPr>
        <w:spacing w:after="0"/>
        <w:jc w:val="both"/>
        <w:rPr>
          <w:b/>
          <w:szCs w:val="24"/>
          <w:lang w:val="en-US"/>
        </w:rPr>
      </w:pPr>
      <w:r w:rsidRPr="003B6F5A">
        <w:rPr>
          <w:b/>
          <w:szCs w:val="24"/>
          <w:lang w:val="en-US"/>
        </w:rPr>
        <w:t>P</w:t>
      </w:r>
      <w:r w:rsidR="0039099C" w:rsidRPr="003B6F5A">
        <w:rPr>
          <w:b/>
          <w:szCs w:val="24"/>
          <w:lang w:val="en-US"/>
        </w:rPr>
        <w:t>aragraph</w:t>
      </w:r>
      <w:r w:rsidRPr="003B6F5A">
        <w:rPr>
          <w:b/>
          <w:szCs w:val="24"/>
          <w:lang w:val="en-US"/>
        </w:rPr>
        <w:t xml:space="preserve"> 8</w:t>
      </w:r>
    </w:p>
    <w:p w14:paraId="6977EA97" w14:textId="79EA9A3F" w:rsidR="00C91C8A" w:rsidRPr="003B6F5A" w:rsidRDefault="0039099C" w:rsidP="00745948">
      <w:pPr>
        <w:spacing w:after="0"/>
        <w:jc w:val="both"/>
        <w:rPr>
          <w:sz w:val="24"/>
          <w:szCs w:val="24"/>
          <w:u w:val="single"/>
          <w:lang w:val="en-US"/>
        </w:rPr>
      </w:pPr>
      <w:r w:rsidRPr="003B6F5A">
        <w:rPr>
          <w:sz w:val="24"/>
          <w:szCs w:val="24"/>
          <w:u w:val="single"/>
          <w:lang w:val="en-US"/>
        </w:rPr>
        <w:t>Custody and alternative measures to deprivation of liberty</w:t>
      </w:r>
      <w:r w:rsidR="00C91C8A" w:rsidRPr="003B6F5A">
        <w:rPr>
          <w:sz w:val="24"/>
          <w:szCs w:val="24"/>
          <w:u w:val="single"/>
          <w:lang w:val="en-US"/>
        </w:rPr>
        <w:t xml:space="preserve"> </w:t>
      </w:r>
    </w:p>
    <w:p w14:paraId="5D5BEA7C" w14:textId="77777777" w:rsidR="00067149" w:rsidRPr="003B6F5A" w:rsidRDefault="00067149" w:rsidP="00745948">
      <w:pPr>
        <w:spacing w:after="0"/>
        <w:jc w:val="both"/>
        <w:rPr>
          <w:sz w:val="24"/>
          <w:szCs w:val="24"/>
          <w:u w:val="single"/>
          <w:lang w:val="en-US"/>
        </w:rPr>
      </w:pPr>
    </w:p>
    <w:p w14:paraId="629B95FC" w14:textId="1613743D" w:rsidR="00ED735A" w:rsidRPr="003B6F5A" w:rsidRDefault="0039099C" w:rsidP="00745948">
      <w:pPr>
        <w:pStyle w:val="ListParagraph"/>
        <w:numPr>
          <w:ilvl w:val="0"/>
          <w:numId w:val="7"/>
        </w:numPr>
        <w:spacing w:after="0"/>
        <w:ind w:left="0"/>
        <w:jc w:val="both"/>
        <w:rPr>
          <w:sz w:val="24"/>
          <w:szCs w:val="24"/>
          <w:lang w:val="en-US"/>
        </w:rPr>
      </w:pPr>
      <w:bookmarkStart w:id="2" w:name="_Hlk514166189"/>
      <w:r w:rsidRPr="003B6F5A">
        <w:rPr>
          <w:sz w:val="24"/>
          <w:szCs w:val="24"/>
          <w:lang w:val="en-US"/>
        </w:rPr>
        <w:t>Since</w:t>
      </w:r>
      <w:r w:rsidR="009B4278" w:rsidRPr="003B6F5A">
        <w:rPr>
          <w:sz w:val="24"/>
          <w:szCs w:val="24"/>
          <w:lang w:val="en-US"/>
        </w:rPr>
        <w:t xml:space="preserve"> 2009, </w:t>
      </w:r>
      <w:r w:rsidRPr="003B6F5A">
        <w:rPr>
          <w:sz w:val="24"/>
          <w:szCs w:val="24"/>
          <w:lang w:val="en-US"/>
        </w:rPr>
        <w:t>custody rates have increased in the country</w:t>
      </w:r>
      <w:r w:rsidR="009B4278" w:rsidRPr="003B6F5A">
        <w:rPr>
          <w:rStyle w:val="FootnoteReference"/>
          <w:sz w:val="24"/>
          <w:szCs w:val="24"/>
          <w:lang w:val="en-US"/>
        </w:rPr>
        <w:footnoteReference w:id="37"/>
      </w:r>
      <w:r w:rsidR="009B4278" w:rsidRPr="003B6F5A">
        <w:rPr>
          <w:sz w:val="24"/>
          <w:szCs w:val="24"/>
          <w:lang w:val="en-US"/>
        </w:rPr>
        <w:t xml:space="preserve">. </w:t>
      </w:r>
      <w:r w:rsidRPr="003B6F5A">
        <w:rPr>
          <w:sz w:val="24"/>
          <w:szCs w:val="24"/>
          <w:lang w:val="en-US"/>
        </w:rPr>
        <w:t>Of the total of people who were in custody between</w:t>
      </w:r>
      <w:r w:rsidR="00ED735A" w:rsidRPr="003B6F5A">
        <w:rPr>
          <w:sz w:val="24"/>
          <w:szCs w:val="24"/>
          <w:lang w:val="en-US"/>
        </w:rPr>
        <w:t xml:space="preserve"> 2005 </w:t>
      </w:r>
      <w:r w:rsidRPr="003B6F5A">
        <w:rPr>
          <w:sz w:val="24"/>
          <w:szCs w:val="24"/>
          <w:lang w:val="en-US"/>
        </w:rPr>
        <w:t>and</w:t>
      </w:r>
      <w:r w:rsidR="00ED735A" w:rsidRPr="003B6F5A">
        <w:rPr>
          <w:sz w:val="24"/>
          <w:szCs w:val="24"/>
          <w:lang w:val="en-US"/>
        </w:rPr>
        <w:t xml:space="preserve"> 2010, </w:t>
      </w:r>
      <w:r w:rsidR="009B4278" w:rsidRPr="003B6F5A">
        <w:rPr>
          <w:sz w:val="24"/>
          <w:szCs w:val="24"/>
          <w:lang w:val="en-US"/>
        </w:rPr>
        <w:t xml:space="preserve">23% </w:t>
      </w:r>
      <w:r w:rsidRPr="003B6F5A">
        <w:rPr>
          <w:sz w:val="24"/>
          <w:szCs w:val="24"/>
          <w:lang w:val="en-US"/>
        </w:rPr>
        <w:t>ended by being convicted to a prison sentence</w:t>
      </w:r>
      <w:r w:rsidR="00ED735A" w:rsidRPr="003B6F5A">
        <w:rPr>
          <w:sz w:val="24"/>
          <w:szCs w:val="24"/>
          <w:lang w:val="en-US"/>
        </w:rPr>
        <w:t xml:space="preserve">. </w:t>
      </w:r>
      <w:r w:rsidRPr="003B6F5A">
        <w:rPr>
          <w:sz w:val="24"/>
          <w:szCs w:val="24"/>
          <w:lang w:val="en-US"/>
        </w:rPr>
        <w:t xml:space="preserve">The excessive use of custody has been highlighted by the Public Defender’s Office in recent years, </w:t>
      </w:r>
      <w:r w:rsidR="00F263CF" w:rsidRPr="003B6F5A">
        <w:rPr>
          <w:sz w:val="24"/>
          <w:szCs w:val="24"/>
          <w:lang w:val="en-US"/>
        </w:rPr>
        <w:t>e</w:t>
      </w:r>
      <w:r w:rsidRPr="003B6F5A">
        <w:rPr>
          <w:sz w:val="24"/>
          <w:szCs w:val="24"/>
          <w:lang w:val="en-US"/>
        </w:rPr>
        <w:t xml:space="preserve">specially in those cases in which there is custody </w:t>
      </w:r>
      <w:r w:rsidR="00F263CF" w:rsidRPr="003B6F5A">
        <w:rPr>
          <w:sz w:val="24"/>
          <w:szCs w:val="24"/>
          <w:lang w:val="en-US"/>
        </w:rPr>
        <w:t xml:space="preserve">although the </w:t>
      </w:r>
      <w:r w:rsidR="00F263CF" w:rsidRPr="003B6F5A">
        <w:rPr>
          <w:sz w:val="24"/>
          <w:szCs w:val="24"/>
          <w:lang w:val="en-US"/>
        </w:rPr>
        <w:lastRenderedPageBreak/>
        <w:t>person charged with the crime ends up by being acquitted</w:t>
      </w:r>
      <w:r w:rsidR="00ED735A" w:rsidRPr="003B6F5A">
        <w:rPr>
          <w:vertAlign w:val="superscript"/>
          <w:lang w:val="en-US"/>
        </w:rPr>
        <w:footnoteReference w:id="38"/>
      </w:r>
      <w:r w:rsidR="00ED735A" w:rsidRPr="003B6F5A">
        <w:rPr>
          <w:sz w:val="24"/>
          <w:szCs w:val="24"/>
          <w:lang w:val="en-US"/>
        </w:rPr>
        <w:t xml:space="preserve">. </w:t>
      </w:r>
      <w:r w:rsidR="00F263CF" w:rsidRPr="003B6F5A">
        <w:rPr>
          <w:sz w:val="24"/>
          <w:szCs w:val="24"/>
          <w:lang w:val="en-US"/>
        </w:rPr>
        <w:t>To this we can add that there are no special judicial or administrative ways to make amends for the people who were subjected to an inadmissible custody, and therefore general mechanisms must be applied</w:t>
      </w:r>
      <w:r w:rsidR="00EE345E" w:rsidRPr="003B6F5A">
        <w:rPr>
          <w:rStyle w:val="FootnoteReference"/>
          <w:color w:val="000000" w:themeColor="text1"/>
          <w:sz w:val="24"/>
          <w:szCs w:val="24"/>
          <w:lang w:val="en-US"/>
        </w:rPr>
        <w:footnoteReference w:id="39"/>
      </w:r>
      <w:r w:rsidR="00ED735A" w:rsidRPr="003B6F5A">
        <w:rPr>
          <w:color w:val="000000" w:themeColor="text1"/>
          <w:sz w:val="24"/>
          <w:szCs w:val="24"/>
          <w:lang w:val="en-US"/>
        </w:rPr>
        <w:t>.</w:t>
      </w:r>
      <w:r w:rsidR="00D85991" w:rsidRPr="003B6F5A">
        <w:rPr>
          <w:sz w:val="24"/>
          <w:szCs w:val="24"/>
          <w:lang w:val="en-US"/>
        </w:rPr>
        <w:t xml:space="preserve"> </w:t>
      </w:r>
      <w:r w:rsidR="00F263CF" w:rsidRPr="003B6F5A">
        <w:rPr>
          <w:sz w:val="24"/>
          <w:szCs w:val="24"/>
          <w:lang w:val="en-US"/>
        </w:rPr>
        <w:t>In addition, the measures contemplated in Law</w:t>
      </w:r>
      <w:r w:rsidR="00ED735A" w:rsidRPr="003B6F5A">
        <w:rPr>
          <w:sz w:val="24"/>
          <w:szCs w:val="24"/>
          <w:lang w:val="en-US"/>
        </w:rPr>
        <w:t xml:space="preserve"> </w:t>
      </w:r>
      <w:r w:rsidR="00B54510" w:rsidRPr="003B6F5A">
        <w:rPr>
          <w:sz w:val="24"/>
          <w:szCs w:val="24"/>
          <w:lang w:val="en-US"/>
        </w:rPr>
        <w:t>N°</w:t>
      </w:r>
      <w:r w:rsidR="00ED735A" w:rsidRPr="003B6F5A">
        <w:rPr>
          <w:sz w:val="24"/>
          <w:szCs w:val="24"/>
          <w:lang w:val="en-US"/>
        </w:rPr>
        <w:t>18.216</w:t>
      </w:r>
      <w:r w:rsidR="00B54510" w:rsidRPr="003B6F5A">
        <w:rPr>
          <w:sz w:val="24"/>
          <w:szCs w:val="24"/>
          <w:lang w:val="en-US"/>
        </w:rPr>
        <w:t xml:space="preserve">, </w:t>
      </w:r>
      <w:r w:rsidR="00ED735A" w:rsidRPr="003B6F5A">
        <w:rPr>
          <w:sz w:val="24"/>
          <w:szCs w:val="24"/>
          <w:lang w:val="en-US"/>
        </w:rPr>
        <w:t>modifi</w:t>
      </w:r>
      <w:r w:rsidR="00F263CF" w:rsidRPr="003B6F5A">
        <w:rPr>
          <w:sz w:val="24"/>
          <w:szCs w:val="24"/>
          <w:lang w:val="en-US"/>
        </w:rPr>
        <w:t>ed in</w:t>
      </w:r>
      <w:r w:rsidR="00B16244" w:rsidRPr="003B6F5A">
        <w:rPr>
          <w:sz w:val="24"/>
          <w:szCs w:val="24"/>
          <w:lang w:val="en-US"/>
        </w:rPr>
        <w:t xml:space="preserve"> </w:t>
      </w:r>
      <w:r w:rsidR="00ED735A" w:rsidRPr="003B6F5A">
        <w:rPr>
          <w:sz w:val="24"/>
          <w:szCs w:val="24"/>
          <w:lang w:val="en-US"/>
        </w:rPr>
        <w:t xml:space="preserve">2012 </w:t>
      </w:r>
      <w:r w:rsidR="00F263CF" w:rsidRPr="003B6F5A">
        <w:rPr>
          <w:sz w:val="24"/>
          <w:szCs w:val="24"/>
          <w:lang w:val="en-US"/>
        </w:rPr>
        <w:t>by Law</w:t>
      </w:r>
      <w:r w:rsidR="00ED735A" w:rsidRPr="003B6F5A">
        <w:rPr>
          <w:sz w:val="24"/>
          <w:szCs w:val="24"/>
          <w:lang w:val="en-US"/>
        </w:rPr>
        <w:t xml:space="preserve"> </w:t>
      </w:r>
      <w:r w:rsidR="00B54510" w:rsidRPr="003B6F5A">
        <w:rPr>
          <w:sz w:val="24"/>
          <w:szCs w:val="24"/>
          <w:lang w:val="en-US"/>
        </w:rPr>
        <w:t>N°</w:t>
      </w:r>
      <w:r w:rsidR="00ED735A" w:rsidRPr="003B6F5A">
        <w:rPr>
          <w:sz w:val="24"/>
          <w:szCs w:val="24"/>
          <w:lang w:val="en-US"/>
        </w:rPr>
        <w:t>20.603</w:t>
      </w:r>
      <w:r w:rsidR="00B54510" w:rsidRPr="003B6F5A">
        <w:rPr>
          <w:sz w:val="24"/>
          <w:szCs w:val="24"/>
          <w:lang w:val="en-US"/>
        </w:rPr>
        <w:t xml:space="preserve"> </w:t>
      </w:r>
      <w:r w:rsidR="00F263CF" w:rsidRPr="003B6F5A">
        <w:rPr>
          <w:sz w:val="24"/>
          <w:szCs w:val="24"/>
          <w:lang w:val="en-US"/>
        </w:rPr>
        <w:t>which establishes alternative measures to penalties that deprive or restrict liberty, have not been able to reduce significantly the levels of deprivation of liberty in the country</w:t>
      </w:r>
      <w:r w:rsidR="00ED735A" w:rsidRPr="003B6F5A">
        <w:rPr>
          <w:sz w:val="24"/>
          <w:szCs w:val="24"/>
          <w:lang w:val="en-US"/>
        </w:rPr>
        <w:t>.</w:t>
      </w:r>
    </w:p>
    <w:bookmarkEnd w:id="2"/>
    <w:p w14:paraId="7E62E31B" w14:textId="77777777" w:rsidR="00CB6594" w:rsidRPr="003B6F5A" w:rsidRDefault="00CB6594" w:rsidP="00745948">
      <w:pPr>
        <w:spacing w:after="0"/>
        <w:jc w:val="both"/>
        <w:rPr>
          <w:sz w:val="24"/>
          <w:szCs w:val="24"/>
          <w:u w:val="single"/>
          <w:lang w:val="en-US"/>
        </w:rPr>
      </w:pPr>
    </w:p>
    <w:p w14:paraId="386F8337" w14:textId="32FA0E3A" w:rsidR="00636E4B" w:rsidRPr="003B6F5A" w:rsidRDefault="00C91C8A" w:rsidP="00745948">
      <w:pPr>
        <w:spacing w:after="0"/>
        <w:jc w:val="both"/>
        <w:rPr>
          <w:sz w:val="24"/>
          <w:szCs w:val="24"/>
          <w:lang w:val="en-US"/>
        </w:rPr>
      </w:pPr>
      <w:r w:rsidRPr="003B6F5A">
        <w:rPr>
          <w:sz w:val="24"/>
          <w:szCs w:val="24"/>
          <w:u w:val="single"/>
          <w:lang w:val="en-US"/>
        </w:rPr>
        <w:t>Condi</w:t>
      </w:r>
      <w:r w:rsidR="00775044" w:rsidRPr="003B6F5A">
        <w:rPr>
          <w:sz w:val="24"/>
          <w:szCs w:val="24"/>
          <w:u w:val="single"/>
          <w:lang w:val="en-US"/>
        </w:rPr>
        <w:t>tions of detentions of migrants</w:t>
      </w:r>
      <w:r w:rsidRPr="003B6F5A">
        <w:rPr>
          <w:sz w:val="24"/>
          <w:szCs w:val="24"/>
          <w:lang w:val="en-US"/>
        </w:rPr>
        <w:t xml:space="preserve"> </w:t>
      </w:r>
    </w:p>
    <w:p w14:paraId="6E6DEB31" w14:textId="13B8860A" w:rsidR="0009248A" w:rsidRPr="003B6F5A" w:rsidRDefault="00775044" w:rsidP="00745948">
      <w:pPr>
        <w:pStyle w:val="ListParagraph"/>
        <w:numPr>
          <w:ilvl w:val="0"/>
          <w:numId w:val="7"/>
        </w:numPr>
        <w:spacing w:after="0"/>
        <w:ind w:left="0"/>
        <w:jc w:val="both"/>
        <w:rPr>
          <w:sz w:val="24"/>
          <w:szCs w:val="24"/>
          <w:lang w:val="en-US"/>
        </w:rPr>
      </w:pPr>
      <w:r w:rsidRPr="003B6F5A">
        <w:rPr>
          <w:color w:val="000000" w:themeColor="text1"/>
          <w:sz w:val="24"/>
          <w:szCs w:val="24"/>
          <w:lang w:val="en-US"/>
        </w:rPr>
        <w:t>Arrests of migrants are carried out by the</w:t>
      </w:r>
      <w:r w:rsidR="00CB7BAA" w:rsidRPr="003B6F5A">
        <w:rPr>
          <w:color w:val="000000" w:themeColor="text1"/>
          <w:sz w:val="24"/>
          <w:szCs w:val="24"/>
          <w:lang w:val="en-US"/>
        </w:rPr>
        <w:t xml:space="preserve"> </w:t>
      </w:r>
      <w:r w:rsidR="00B54510" w:rsidRPr="003B6F5A">
        <w:rPr>
          <w:color w:val="000000" w:themeColor="text1"/>
          <w:sz w:val="24"/>
          <w:szCs w:val="24"/>
          <w:lang w:val="en-US"/>
        </w:rPr>
        <w:t>Policía de Investigaciones (</w:t>
      </w:r>
      <w:r w:rsidR="00CB7BAA" w:rsidRPr="003B6F5A">
        <w:rPr>
          <w:color w:val="000000" w:themeColor="text1"/>
          <w:sz w:val="24"/>
          <w:szCs w:val="24"/>
          <w:lang w:val="en-US"/>
        </w:rPr>
        <w:t>PDI</w:t>
      </w:r>
      <w:r w:rsidR="00B54510" w:rsidRPr="003B6F5A">
        <w:rPr>
          <w:color w:val="000000" w:themeColor="text1"/>
          <w:sz w:val="24"/>
          <w:szCs w:val="24"/>
          <w:lang w:val="en-US"/>
        </w:rPr>
        <w:t>)</w:t>
      </w:r>
      <w:r w:rsidR="00CB7BAA" w:rsidRPr="003B6F5A">
        <w:rPr>
          <w:color w:val="000000" w:themeColor="text1"/>
          <w:sz w:val="24"/>
          <w:szCs w:val="24"/>
          <w:lang w:val="en-US"/>
        </w:rPr>
        <w:t xml:space="preserve">, </w:t>
      </w:r>
      <w:r w:rsidRPr="003B6F5A">
        <w:rPr>
          <w:color w:val="000000" w:themeColor="text1"/>
          <w:sz w:val="24"/>
          <w:szCs w:val="24"/>
          <w:lang w:val="en-US"/>
        </w:rPr>
        <w:t>in response to expulsions decreed on the basis of Decree Law</w:t>
      </w:r>
      <w:r w:rsidR="00CB7BAA" w:rsidRPr="003B6F5A">
        <w:rPr>
          <w:color w:val="000000" w:themeColor="text1"/>
          <w:sz w:val="24"/>
          <w:szCs w:val="24"/>
          <w:lang w:val="en-US"/>
        </w:rPr>
        <w:t xml:space="preserve"> 1094 </w:t>
      </w:r>
      <w:r w:rsidRPr="003B6F5A">
        <w:rPr>
          <w:color w:val="000000" w:themeColor="text1"/>
          <w:sz w:val="24"/>
          <w:szCs w:val="24"/>
          <w:lang w:val="en-US"/>
        </w:rPr>
        <w:t>by the Ministry of the Interior or Regional Governments, and take place in such police precincts</w:t>
      </w:r>
      <w:r w:rsidR="00CB7BAA" w:rsidRPr="003B6F5A">
        <w:rPr>
          <w:color w:val="000000" w:themeColor="text1"/>
          <w:sz w:val="24"/>
          <w:szCs w:val="24"/>
          <w:lang w:val="en-US"/>
        </w:rPr>
        <w:t xml:space="preserve">. </w:t>
      </w:r>
      <w:r w:rsidRPr="003B6F5A">
        <w:rPr>
          <w:color w:val="000000" w:themeColor="text1"/>
          <w:sz w:val="24"/>
          <w:szCs w:val="24"/>
          <w:lang w:val="en-US"/>
        </w:rPr>
        <w:t>In this regard, it is worth noting that in</w:t>
      </w:r>
      <w:r w:rsidR="00346FD6" w:rsidRPr="003B6F5A">
        <w:rPr>
          <w:color w:val="000000" w:themeColor="text1"/>
          <w:sz w:val="24"/>
          <w:szCs w:val="24"/>
          <w:lang w:val="en-US"/>
        </w:rPr>
        <w:t xml:space="preserve"> 2013 </w:t>
      </w:r>
      <w:r w:rsidRPr="003B6F5A">
        <w:rPr>
          <w:color w:val="000000" w:themeColor="text1"/>
          <w:sz w:val="24"/>
          <w:szCs w:val="24"/>
          <w:lang w:val="en-US"/>
        </w:rPr>
        <w:t xml:space="preserve">the </w:t>
      </w:r>
      <w:r w:rsidR="00346FD6" w:rsidRPr="003B6F5A">
        <w:rPr>
          <w:color w:val="000000" w:themeColor="text1"/>
          <w:sz w:val="24"/>
          <w:szCs w:val="24"/>
          <w:lang w:val="en-US"/>
        </w:rPr>
        <w:t xml:space="preserve">INDH </w:t>
      </w:r>
      <w:r w:rsidRPr="003B6F5A">
        <w:rPr>
          <w:color w:val="000000" w:themeColor="text1"/>
          <w:sz w:val="24"/>
          <w:szCs w:val="24"/>
          <w:lang w:val="en-US"/>
        </w:rPr>
        <w:t xml:space="preserve">filed a writ of protection for the situation of a Colombian citizen who had been detained in a </w:t>
      </w:r>
      <w:r w:rsidR="004B6FBC" w:rsidRPr="003B6F5A">
        <w:rPr>
          <w:color w:val="000000" w:themeColor="text1"/>
          <w:sz w:val="24"/>
          <w:szCs w:val="24"/>
          <w:lang w:val="en-US"/>
        </w:rPr>
        <w:t>police</w:t>
      </w:r>
      <w:r w:rsidRPr="003B6F5A">
        <w:rPr>
          <w:color w:val="000000" w:themeColor="text1"/>
          <w:sz w:val="24"/>
          <w:szCs w:val="24"/>
          <w:lang w:val="en-US"/>
        </w:rPr>
        <w:t xml:space="preserve"> </w:t>
      </w:r>
      <w:r w:rsidR="004B6FBC" w:rsidRPr="003B6F5A">
        <w:rPr>
          <w:color w:val="000000" w:themeColor="text1"/>
          <w:sz w:val="24"/>
          <w:szCs w:val="24"/>
          <w:lang w:val="en-US"/>
        </w:rPr>
        <w:t>precinct</w:t>
      </w:r>
      <w:r w:rsidRPr="003B6F5A">
        <w:rPr>
          <w:color w:val="000000" w:themeColor="text1"/>
          <w:sz w:val="24"/>
          <w:szCs w:val="24"/>
          <w:lang w:val="en-US"/>
        </w:rPr>
        <w:t xml:space="preserve"> of the</w:t>
      </w:r>
      <w:r w:rsidR="00346FD6" w:rsidRPr="003B6F5A">
        <w:rPr>
          <w:color w:val="000000" w:themeColor="text1"/>
          <w:sz w:val="24"/>
          <w:szCs w:val="24"/>
          <w:lang w:val="en-US"/>
        </w:rPr>
        <w:t xml:space="preserve"> PDI </w:t>
      </w:r>
      <w:r w:rsidRPr="003B6F5A">
        <w:rPr>
          <w:color w:val="000000" w:themeColor="text1"/>
          <w:sz w:val="24"/>
          <w:szCs w:val="24"/>
          <w:lang w:val="en-US"/>
        </w:rPr>
        <w:t xml:space="preserve">in the </w:t>
      </w:r>
      <w:r w:rsidR="004B6FBC" w:rsidRPr="003B6F5A">
        <w:rPr>
          <w:color w:val="000000" w:themeColor="text1"/>
          <w:sz w:val="24"/>
          <w:szCs w:val="24"/>
          <w:lang w:val="en-US"/>
        </w:rPr>
        <w:t>city</w:t>
      </w:r>
      <w:r w:rsidRPr="003B6F5A">
        <w:rPr>
          <w:color w:val="000000" w:themeColor="text1"/>
          <w:sz w:val="24"/>
          <w:szCs w:val="24"/>
          <w:lang w:val="en-US"/>
        </w:rPr>
        <w:t xml:space="preserve"> of</w:t>
      </w:r>
      <w:r w:rsidR="00346FD6" w:rsidRPr="003B6F5A">
        <w:rPr>
          <w:color w:val="000000" w:themeColor="text1"/>
          <w:sz w:val="24"/>
          <w:szCs w:val="24"/>
          <w:lang w:val="en-US"/>
        </w:rPr>
        <w:t xml:space="preserve"> Arica </w:t>
      </w:r>
      <w:r w:rsidRPr="003B6F5A">
        <w:rPr>
          <w:color w:val="000000" w:themeColor="text1"/>
          <w:sz w:val="24"/>
          <w:szCs w:val="24"/>
          <w:lang w:val="en-US"/>
        </w:rPr>
        <w:t>waiting to be deported, staying for more than</w:t>
      </w:r>
      <w:r w:rsidR="00A956C6" w:rsidRPr="003B6F5A">
        <w:rPr>
          <w:color w:val="000000" w:themeColor="text1"/>
          <w:sz w:val="24"/>
          <w:szCs w:val="24"/>
          <w:lang w:val="en-US"/>
        </w:rPr>
        <w:t xml:space="preserve"> 50 d</w:t>
      </w:r>
      <w:r w:rsidRPr="003B6F5A">
        <w:rPr>
          <w:color w:val="000000" w:themeColor="text1"/>
          <w:sz w:val="24"/>
          <w:szCs w:val="24"/>
          <w:lang w:val="en-US"/>
        </w:rPr>
        <w:t>ays in that situation</w:t>
      </w:r>
      <w:r w:rsidR="00A956C6" w:rsidRPr="003B6F5A">
        <w:rPr>
          <w:color w:val="000000" w:themeColor="text1"/>
          <w:sz w:val="24"/>
          <w:szCs w:val="24"/>
          <w:lang w:val="en-US"/>
        </w:rPr>
        <w:t xml:space="preserve">, </w:t>
      </w:r>
      <w:r w:rsidRPr="003B6F5A">
        <w:rPr>
          <w:color w:val="000000" w:themeColor="text1"/>
          <w:sz w:val="24"/>
          <w:szCs w:val="24"/>
          <w:lang w:val="en-US"/>
        </w:rPr>
        <w:t>in very poor living conditions</w:t>
      </w:r>
      <w:r w:rsidR="00A956C6" w:rsidRPr="003B6F5A">
        <w:rPr>
          <w:color w:val="000000" w:themeColor="text1"/>
          <w:sz w:val="24"/>
          <w:szCs w:val="24"/>
          <w:lang w:val="en-US"/>
        </w:rPr>
        <w:t xml:space="preserve">. </w:t>
      </w:r>
      <w:r w:rsidRPr="003B6F5A">
        <w:rPr>
          <w:color w:val="000000" w:themeColor="text1"/>
          <w:sz w:val="24"/>
          <w:szCs w:val="24"/>
          <w:lang w:val="en-US"/>
        </w:rPr>
        <w:t>The Court of</w:t>
      </w:r>
      <w:r w:rsidR="00A956C6" w:rsidRPr="003B6F5A">
        <w:rPr>
          <w:color w:val="000000" w:themeColor="text1"/>
          <w:sz w:val="24"/>
          <w:szCs w:val="24"/>
          <w:lang w:val="en-US"/>
        </w:rPr>
        <w:t xml:space="preserve"> Arica </w:t>
      </w:r>
      <w:r w:rsidR="004B6FBC" w:rsidRPr="003B6F5A">
        <w:rPr>
          <w:color w:val="000000" w:themeColor="text1"/>
          <w:sz w:val="24"/>
          <w:szCs w:val="24"/>
          <w:lang w:val="en-US"/>
        </w:rPr>
        <w:t>accepted</w:t>
      </w:r>
      <w:r w:rsidRPr="003B6F5A">
        <w:rPr>
          <w:color w:val="000000" w:themeColor="text1"/>
          <w:sz w:val="24"/>
          <w:szCs w:val="24"/>
          <w:lang w:val="en-US"/>
        </w:rPr>
        <w:t xml:space="preserve"> the remedy of protection, stating that said deprivation of </w:t>
      </w:r>
      <w:r w:rsidR="004B6FBC" w:rsidRPr="003B6F5A">
        <w:rPr>
          <w:color w:val="000000" w:themeColor="text1"/>
          <w:sz w:val="24"/>
          <w:szCs w:val="24"/>
          <w:lang w:val="en-US"/>
        </w:rPr>
        <w:t>liberty</w:t>
      </w:r>
      <w:r w:rsidRPr="003B6F5A">
        <w:rPr>
          <w:color w:val="000000" w:themeColor="text1"/>
          <w:sz w:val="24"/>
          <w:szCs w:val="24"/>
          <w:lang w:val="en-US"/>
        </w:rPr>
        <w:t xml:space="preserve"> was contrary to law</w:t>
      </w:r>
      <w:r w:rsidR="00A956C6" w:rsidRPr="003B6F5A">
        <w:rPr>
          <w:rStyle w:val="FootnoteReference"/>
          <w:color w:val="000000" w:themeColor="text1"/>
          <w:sz w:val="24"/>
          <w:szCs w:val="24"/>
          <w:lang w:val="en-US"/>
        </w:rPr>
        <w:footnoteReference w:id="40"/>
      </w:r>
      <w:r w:rsidR="00A956C6" w:rsidRPr="003B6F5A">
        <w:rPr>
          <w:color w:val="000000" w:themeColor="text1"/>
          <w:sz w:val="24"/>
          <w:szCs w:val="24"/>
          <w:lang w:val="en-US"/>
        </w:rPr>
        <w:t xml:space="preserve">. </w:t>
      </w:r>
      <w:r w:rsidR="00346FD6" w:rsidRPr="003B6F5A">
        <w:rPr>
          <w:color w:val="000000" w:themeColor="text1"/>
          <w:sz w:val="24"/>
          <w:szCs w:val="24"/>
          <w:lang w:val="en-US"/>
        </w:rPr>
        <w:t>M</w:t>
      </w:r>
      <w:r w:rsidRPr="003B6F5A">
        <w:rPr>
          <w:color w:val="000000" w:themeColor="text1"/>
          <w:sz w:val="24"/>
          <w:szCs w:val="24"/>
          <w:lang w:val="en-US"/>
        </w:rPr>
        <w:t>ore recently</w:t>
      </w:r>
      <w:r w:rsidR="00346FD6" w:rsidRPr="003B6F5A">
        <w:rPr>
          <w:color w:val="000000" w:themeColor="text1"/>
          <w:sz w:val="24"/>
          <w:szCs w:val="24"/>
          <w:lang w:val="en-US"/>
        </w:rPr>
        <w:t xml:space="preserve">, </w:t>
      </w:r>
      <w:r w:rsidRPr="003B6F5A">
        <w:rPr>
          <w:color w:val="000000" w:themeColor="text1"/>
          <w:sz w:val="24"/>
          <w:szCs w:val="24"/>
          <w:lang w:val="en-US"/>
        </w:rPr>
        <w:t xml:space="preserve">the practice of mass arrests has been identified at the </w:t>
      </w:r>
      <w:r w:rsidR="00CB7BAA" w:rsidRPr="003B6F5A">
        <w:rPr>
          <w:color w:val="000000" w:themeColor="text1"/>
          <w:sz w:val="24"/>
          <w:szCs w:val="24"/>
          <w:lang w:val="en-US"/>
        </w:rPr>
        <w:t>Santiago</w:t>
      </w:r>
      <w:r w:rsidRPr="003B6F5A">
        <w:rPr>
          <w:color w:val="000000" w:themeColor="text1"/>
          <w:sz w:val="24"/>
          <w:szCs w:val="24"/>
          <w:lang w:val="en-US"/>
        </w:rPr>
        <w:t xml:space="preserve"> airport</w:t>
      </w:r>
      <w:r w:rsidR="00CB7BAA" w:rsidRPr="003B6F5A">
        <w:rPr>
          <w:color w:val="000000" w:themeColor="text1"/>
          <w:sz w:val="24"/>
          <w:szCs w:val="24"/>
          <w:lang w:val="en-US"/>
        </w:rPr>
        <w:t xml:space="preserve">, </w:t>
      </w:r>
      <w:r w:rsidRPr="003B6F5A">
        <w:rPr>
          <w:color w:val="000000" w:themeColor="text1"/>
          <w:sz w:val="24"/>
          <w:szCs w:val="24"/>
          <w:lang w:val="en-US"/>
        </w:rPr>
        <w:t>in the case of migrants who are denied entrance by the</w:t>
      </w:r>
      <w:r w:rsidR="00CB7BAA" w:rsidRPr="003B6F5A">
        <w:rPr>
          <w:color w:val="000000" w:themeColor="text1"/>
          <w:sz w:val="24"/>
          <w:szCs w:val="24"/>
          <w:lang w:val="en-US"/>
        </w:rPr>
        <w:t xml:space="preserve"> PDI.</w:t>
      </w:r>
      <w:r w:rsidR="00B54510" w:rsidRPr="003B6F5A">
        <w:rPr>
          <w:color w:val="000000" w:themeColor="text1"/>
          <w:sz w:val="24"/>
          <w:szCs w:val="24"/>
          <w:lang w:val="en-US"/>
        </w:rPr>
        <w:t xml:space="preserve"> </w:t>
      </w:r>
      <w:r w:rsidRPr="003B6F5A">
        <w:rPr>
          <w:color w:val="000000" w:themeColor="text1"/>
          <w:sz w:val="24"/>
          <w:szCs w:val="24"/>
          <w:lang w:val="en-US"/>
        </w:rPr>
        <w:t>On March 6,</w:t>
      </w:r>
      <w:r w:rsidR="0009248A" w:rsidRPr="003B6F5A">
        <w:rPr>
          <w:color w:val="000000" w:themeColor="text1"/>
          <w:sz w:val="24"/>
          <w:szCs w:val="24"/>
          <w:lang w:val="en-US"/>
        </w:rPr>
        <w:t xml:space="preserve"> 2018</w:t>
      </w:r>
      <w:r w:rsidRPr="003B6F5A">
        <w:rPr>
          <w:color w:val="000000" w:themeColor="text1"/>
          <w:sz w:val="24"/>
          <w:szCs w:val="24"/>
          <w:lang w:val="en-US"/>
        </w:rPr>
        <w:t>, a team of the</w:t>
      </w:r>
      <w:r w:rsidR="0009248A" w:rsidRPr="003B6F5A">
        <w:rPr>
          <w:color w:val="000000" w:themeColor="text1"/>
          <w:sz w:val="24"/>
          <w:szCs w:val="24"/>
          <w:lang w:val="en-US"/>
        </w:rPr>
        <w:t xml:space="preserve"> </w:t>
      </w:r>
      <w:r w:rsidR="0009248A" w:rsidRPr="003B6F5A">
        <w:rPr>
          <w:sz w:val="24"/>
          <w:szCs w:val="24"/>
          <w:lang w:val="en-US"/>
        </w:rPr>
        <w:t xml:space="preserve">INDH </w:t>
      </w:r>
      <w:r w:rsidRPr="003B6F5A">
        <w:rPr>
          <w:sz w:val="24"/>
          <w:szCs w:val="24"/>
          <w:lang w:val="en-US"/>
        </w:rPr>
        <w:t>verified at the International Airport of</w:t>
      </w:r>
      <w:r w:rsidR="0009248A" w:rsidRPr="003B6F5A">
        <w:rPr>
          <w:sz w:val="24"/>
          <w:szCs w:val="24"/>
          <w:lang w:val="en-US"/>
        </w:rPr>
        <w:t xml:space="preserve"> Santiago “Arturo Merino Benítez” </w:t>
      </w:r>
      <w:r w:rsidRPr="003B6F5A">
        <w:rPr>
          <w:sz w:val="24"/>
          <w:szCs w:val="24"/>
          <w:lang w:val="en-US"/>
        </w:rPr>
        <w:t xml:space="preserve">the conditions </w:t>
      </w:r>
      <w:r w:rsidR="004B6FBC" w:rsidRPr="003B6F5A">
        <w:rPr>
          <w:sz w:val="24"/>
          <w:szCs w:val="24"/>
          <w:lang w:val="en-US"/>
        </w:rPr>
        <w:t xml:space="preserve">of a group of 62 people from Haiti since March 2, who upon arrival at the country, had been detained by </w:t>
      </w:r>
      <w:r w:rsidR="0009248A" w:rsidRPr="003B6F5A">
        <w:rPr>
          <w:sz w:val="24"/>
          <w:szCs w:val="24"/>
          <w:lang w:val="en-US"/>
        </w:rPr>
        <w:t>PDI</w:t>
      </w:r>
      <w:r w:rsidR="004B6FBC" w:rsidRPr="003B6F5A">
        <w:rPr>
          <w:sz w:val="24"/>
          <w:szCs w:val="24"/>
          <w:lang w:val="en-US"/>
        </w:rPr>
        <w:t xml:space="preserve"> staff</w:t>
      </w:r>
      <w:r w:rsidR="0009248A" w:rsidRPr="003B6F5A">
        <w:rPr>
          <w:sz w:val="24"/>
          <w:szCs w:val="24"/>
          <w:lang w:val="en-US"/>
        </w:rPr>
        <w:t xml:space="preserve">. </w:t>
      </w:r>
      <w:r w:rsidR="0009248A" w:rsidRPr="003B6F5A">
        <w:rPr>
          <w:sz w:val="24"/>
          <w:szCs w:val="24"/>
          <w:lang w:val="en-US"/>
        </w:rPr>
        <w:lastRenderedPageBreak/>
        <w:t>Dur</w:t>
      </w:r>
      <w:r w:rsidR="004B6FBC" w:rsidRPr="003B6F5A">
        <w:rPr>
          <w:sz w:val="24"/>
          <w:szCs w:val="24"/>
          <w:lang w:val="en-US"/>
        </w:rPr>
        <w:t>ing those four days they remained in deficient conditions, in a small facility corresponding to an airport departure lounge, pending the resolution on entry authorization or re-boarding by the relevant authority</w:t>
      </w:r>
      <w:r w:rsidR="0009248A" w:rsidRPr="003B6F5A">
        <w:rPr>
          <w:sz w:val="24"/>
          <w:szCs w:val="24"/>
          <w:lang w:val="en-US"/>
        </w:rPr>
        <w:t>.</w:t>
      </w:r>
      <w:r w:rsidR="004B6FBC" w:rsidRPr="003B6F5A">
        <w:rPr>
          <w:sz w:val="24"/>
          <w:szCs w:val="24"/>
          <w:lang w:val="en-US"/>
        </w:rPr>
        <w:t xml:space="preserve"> It was found that these</w:t>
      </w:r>
      <w:r w:rsidR="001C05C9" w:rsidRPr="003B6F5A">
        <w:rPr>
          <w:sz w:val="24"/>
          <w:szCs w:val="24"/>
          <w:lang w:val="en-US"/>
        </w:rPr>
        <w:t xml:space="preserve"> 62</w:t>
      </w:r>
      <w:r w:rsidR="0009248A" w:rsidRPr="003B6F5A">
        <w:rPr>
          <w:sz w:val="24"/>
          <w:szCs w:val="24"/>
          <w:lang w:val="en-US"/>
        </w:rPr>
        <w:t xml:space="preserve"> </w:t>
      </w:r>
      <w:r w:rsidR="004B6FBC" w:rsidRPr="003B6F5A">
        <w:rPr>
          <w:sz w:val="24"/>
          <w:szCs w:val="24"/>
          <w:lang w:val="en-US"/>
        </w:rPr>
        <w:t>people had not been able to cover their most basic needs since they had no access to toilets to be able to clean themselves</w:t>
      </w:r>
      <w:r w:rsidR="0009248A" w:rsidRPr="003B6F5A">
        <w:rPr>
          <w:sz w:val="24"/>
          <w:szCs w:val="24"/>
          <w:lang w:val="en-US"/>
        </w:rPr>
        <w:t xml:space="preserve"> -</w:t>
      </w:r>
      <w:r w:rsidR="004B6FBC" w:rsidRPr="003B6F5A">
        <w:rPr>
          <w:sz w:val="24"/>
          <w:szCs w:val="24"/>
          <w:lang w:val="en-US"/>
        </w:rPr>
        <w:t>the place had obviously not been designed nor was destined to detain or accommodate people for such a long period -</w:t>
      </w:r>
      <w:r w:rsidR="0009248A" w:rsidRPr="003B6F5A">
        <w:rPr>
          <w:sz w:val="24"/>
          <w:szCs w:val="24"/>
          <w:lang w:val="en-US"/>
        </w:rPr>
        <w:t xml:space="preserve"> </w:t>
      </w:r>
      <w:r w:rsidR="004B6FBC" w:rsidRPr="003B6F5A">
        <w:rPr>
          <w:sz w:val="24"/>
          <w:szCs w:val="24"/>
          <w:lang w:val="en-US"/>
        </w:rPr>
        <w:t>and it was also found that they had not received any food</w:t>
      </w:r>
      <w:r w:rsidR="0009248A" w:rsidRPr="003B6F5A">
        <w:rPr>
          <w:sz w:val="24"/>
          <w:szCs w:val="24"/>
          <w:lang w:val="en-US"/>
        </w:rPr>
        <w:t xml:space="preserve">. </w:t>
      </w:r>
      <w:r w:rsidR="004B6FBC" w:rsidRPr="003B6F5A">
        <w:rPr>
          <w:sz w:val="24"/>
          <w:szCs w:val="24"/>
          <w:lang w:val="en-US"/>
        </w:rPr>
        <w:t>Two women were ill and others were semi-faint from lack of food</w:t>
      </w:r>
      <w:r w:rsidR="0009248A" w:rsidRPr="003B6F5A">
        <w:rPr>
          <w:sz w:val="24"/>
          <w:szCs w:val="24"/>
          <w:lang w:val="en-US"/>
        </w:rPr>
        <w:t>. Dur</w:t>
      </w:r>
      <w:r w:rsidR="004B6FBC" w:rsidRPr="003B6F5A">
        <w:rPr>
          <w:sz w:val="24"/>
          <w:szCs w:val="24"/>
          <w:lang w:val="en-US"/>
        </w:rPr>
        <w:t>ing this period</w:t>
      </w:r>
      <w:r w:rsidR="00304999" w:rsidRPr="003B6F5A">
        <w:rPr>
          <w:sz w:val="24"/>
          <w:szCs w:val="24"/>
          <w:lang w:val="en-US"/>
        </w:rPr>
        <w:t>,</w:t>
      </w:r>
      <w:r w:rsidR="004B6FBC" w:rsidRPr="003B6F5A">
        <w:rPr>
          <w:sz w:val="24"/>
          <w:szCs w:val="24"/>
          <w:lang w:val="en-US"/>
        </w:rPr>
        <w:t xml:space="preserve"> they were not allowed to </w:t>
      </w:r>
      <w:r w:rsidR="00304999" w:rsidRPr="003B6F5A">
        <w:rPr>
          <w:sz w:val="24"/>
          <w:szCs w:val="24"/>
          <w:lang w:val="en-US"/>
        </w:rPr>
        <w:t>access</w:t>
      </w:r>
      <w:r w:rsidR="004B6FBC" w:rsidRPr="003B6F5A">
        <w:rPr>
          <w:sz w:val="24"/>
          <w:szCs w:val="24"/>
          <w:lang w:val="en-US"/>
        </w:rPr>
        <w:t xml:space="preserve"> their luggage and </w:t>
      </w:r>
      <w:r w:rsidR="00304999" w:rsidRPr="003B6F5A">
        <w:rPr>
          <w:sz w:val="24"/>
          <w:szCs w:val="24"/>
          <w:lang w:val="en-US"/>
        </w:rPr>
        <w:t>therefore,</w:t>
      </w:r>
      <w:r w:rsidR="004B6FBC" w:rsidRPr="003B6F5A">
        <w:rPr>
          <w:sz w:val="24"/>
          <w:szCs w:val="24"/>
          <w:lang w:val="en-US"/>
        </w:rPr>
        <w:t xml:space="preserve"> they could not change their clothes or </w:t>
      </w:r>
      <w:r w:rsidR="00304999" w:rsidRPr="003B6F5A">
        <w:rPr>
          <w:sz w:val="24"/>
          <w:szCs w:val="24"/>
          <w:lang w:val="en-US"/>
        </w:rPr>
        <w:t>access</w:t>
      </w:r>
      <w:r w:rsidR="004B6FBC" w:rsidRPr="003B6F5A">
        <w:rPr>
          <w:sz w:val="24"/>
          <w:szCs w:val="24"/>
          <w:lang w:val="en-US"/>
        </w:rPr>
        <w:t xml:space="preserve"> any personal utensils, </w:t>
      </w:r>
      <w:r w:rsidR="00304999" w:rsidRPr="003B6F5A">
        <w:rPr>
          <w:sz w:val="24"/>
          <w:szCs w:val="24"/>
          <w:lang w:val="en-US"/>
        </w:rPr>
        <w:t>since their bags were also held in custody, and so they were cold at night due to the air-conditioning of the place, and although on numerous occasions they asked that it be turned off, they were not listened to</w:t>
      </w:r>
      <w:r w:rsidR="0009248A" w:rsidRPr="003B6F5A">
        <w:rPr>
          <w:sz w:val="24"/>
          <w:szCs w:val="24"/>
          <w:lang w:val="en-US"/>
        </w:rPr>
        <w:t xml:space="preserve">. </w:t>
      </w:r>
      <w:r w:rsidR="008D5991" w:rsidRPr="003B6F5A">
        <w:rPr>
          <w:sz w:val="24"/>
          <w:szCs w:val="24"/>
          <w:lang w:val="en-US"/>
        </w:rPr>
        <w:t>Final</w:t>
      </w:r>
      <w:r w:rsidR="00304999" w:rsidRPr="003B6F5A">
        <w:rPr>
          <w:sz w:val="24"/>
          <w:szCs w:val="24"/>
          <w:lang w:val="en-US"/>
        </w:rPr>
        <w:t>ly, all these people were denied entry</w:t>
      </w:r>
      <w:r w:rsidR="0009248A" w:rsidRPr="003B6F5A">
        <w:rPr>
          <w:sz w:val="24"/>
          <w:szCs w:val="24"/>
          <w:lang w:val="en-US"/>
        </w:rPr>
        <w:t xml:space="preserve">, </w:t>
      </w:r>
      <w:r w:rsidR="00304999" w:rsidRPr="003B6F5A">
        <w:rPr>
          <w:sz w:val="24"/>
          <w:szCs w:val="24"/>
          <w:lang w:val="en-US"/>
        </w:rPr>
        <w:t>despite the fact that all of them brought at least</w:t>
      </w:r>
      <w:r w:rsidR="0009248A" w:rsidRPr="003B6F5A">
        <w:rPr>
          <w:sz w:val="24"/>
          <w:szCs w:val="24"/>
          <w:lang w:val="en-US"/>
        </w:rPr>
        <w:t xml:space="preserve"> U</w:t>
      </w:r>
      <w:r w:rsidR="00D82F01" w:rsidRPr="003B6F5A">
        <w:rPr>
          <w:sz w:val="24"/>
          <w:szCs w:val="24"/>
          <w:lang w:val="en-US"/>
        </w:rPr>
        <w:t>SD</w:t>
      </w:r>
      <w:r w:rsidR="0009248A" w:rsidRPr="003B6F5A">
        <w:rPr>
          <w:sz w:val="24"/>
          <w:szCs w:val="24"/>
          <w:lang w:val="en-US"/>
        </w:rPr>
        <w:t xml:space="preserve"> 1</w:t>
      </w:r>
      <w:r w:rsidR="00304999" w:rsidRPr="003B6F5A">
        <w:rPr>
          <w:sz w:val="24"/>
          <w:szCs w:val="24"/>
          <w:lang w:val="en-US"/>
        </w:rPr>
        <w:t>,</w:t>
      </w:r>
      <w:r w:rsidR="0009248A" w:rsidRPr="003B6F5A">
        <w:rPr>
          <w:sz w:val="24"/>
          <w:szCs w:val="24"/>
          <w:lang w:val="en-US"/>
        </w:rPr>
        <w:t xml:space="preserve">000, </w:t>
      </w:r>
      <w:r w:rsidR="00304999" w:rsidRPr="003B6F5A">
        <w:rPr>
          <w:sz w:val="24"/>
          <w:szCs w:val="24"/>
          <w:lang w:val="en-US"/>
        </w:rPr>
        <w:t>because the</w:t>
      </w:r>
      <w:r w:rsidR="0009248A" w:rsidRPr="003B6F5A">
        <w:rPr>
          <w:sz w:val="24"/>
          <w:szCs w:val="24"/>
          <w:lang w:val="en-US"/>
        </w:rPr>
        <w:t xml:space="preserve"> PDI </w:t>
      </w:r>
      <w:r w:rsidR="00304999" w:rsidRPr="003B6F5A">
        <w:rPr>
          <w:sz w:val="24"/>
          <w:szCs w:val="24"/>
          <w:lang w:val="en-US"/>
        </w:rPr>
        <w:t>estimated that the hotel reservations they had mentioned were false</w:t>
      </w:r>
      <w:r w:rsidR="0009248A" w:rsidRPr="003B6F5A">
        <w:rPr>
          <w:sz w:val="24"/>
          <w:szCs w:val="24"/>
          <w:lang w:val="en-US"/>
        </w:rPr>
        <w:t>.</w:t>
      </w:r>
      <w:r w:rsidR="008D5991" w:rsidRPr="003B6F5A">
        <w:rPr>
          <w:sz w:val="24"/>
          <w:szCs w:val="24"/>
          <w:lang w:val="en-US"/>
        </w:rPr>
        <w:t xml:space="preserve"> </w:t>
      </w:r>
      <w:r w:rsidR="00304999" w:rsidRPr="003B6F5A">
        <w:rPr>
          <w:sz w:val="24"/>
          <w:szCs w:val="24"/>
          <w:lang w:val="en-US"/>
        </w:rPr>
        <w:t xml:space="preserve">A remedy of protection filed against this measure by the </w:t>
      </w:r>
      <w:r w:rsidR="001C05C9" w:rsidRPr="003B6F5A">
        <w:rPr>
          <w:sz w:val="24"/>
          <w:szCs w:val="24"/>
          <w:lang w:val="en-US"/>
        </w:rPr>
        <w:t xml:space="preserve">Movimiento Acción Migrante </w:t>
      </w:r>
      <w:r w:rsidR="00304999" w:rsidRPr="003B6F5A">
        <w:rPr>
          <w:sz w:val="24"/>
          <w:szCs w:val="24"/>
          <w:lang w:val="en-US"/>
        </w:rPr>
        <w:t>(Migrant Action Movement) was rejected in the first instance in the Court of Appeals of</w:t>
      </w:r>
      <w:r w:rsidR="0009248A" w:rsidRPr="003B6F5A">
        <w:rPr>
          <w:sz w:val="24"/>
          <w:szCs w:val="24"/>
          <w:lang w:val="en-US"/>
        </w:rPr>
        <w:t xml:space="preserve"> Santiago (</w:t>
      </w:r>
      <w:r w:rsidR="00304999" w:rsidRPr="003B6F5A">
        <w:rPr>
          <w:sz w:val="24"/>
          <w:szCs w:val="24"/>
          <w:lang w:val="en-US"/>
        </w:rPr>
        <w:t>Case N°</w:t>
      </w:r>
      <w:r w:rsidR="0009248A" w:rsidRPr="003B6F5A">
        <w:rPr>
          <w:sz w:val="24"/>
          <w:szCs w:val="24"/>
          <w:lang w:val="en-US"/>
        </w:rPr>
        <w:t xml:space="preserve"> 299-2018), </w:t>
      </w:r>
      <w:r w:rsidR="00304999" w:rsidRPr="003B6F5A">
        <w:rPr>
          <w:sz w:val="24"/>
          <w:szCs w:val="24"/>
          <w:lang w:val="en-US"/>
        </w:rPr>
        <w:t>but was later on accepted by the Supreme Court, who deemed insufficient the criteria used to deny them entry to the country</w:t>
      </w:r>
      <w:r w:rsidR="003B6D57" w:rsidRPr="003B6F5A">
        <w:rPr>
          <w:rStyle w:val="FootnoteReference"/>
          <w:sz w:val="24"/>
          <w:szCs w:val="24"/>
          <w:lang w:val="en-US"/>
        </w:rPr>
        <w:footnoteReference w:id="41"/>
      </w:r>
      <w:r w:rsidR="003B6D57" w:rsidRPr="003B6F5A">
        <w:rPr>
          <w:sz w:val="24"/>
          <w:szCs w:val="24"/>
          <w:lang w:val="en-US"/>
        </w:rPr>
        <w:t xml:space="preserve">. </w:t>
      </w:r>
      <w:r w:rsidR="00304999" w:rsidRPr="003B6F5A">
        <w:rPr>
          <w:sz w:val="24"/>
          <w:szCs w:val="24"/>
          <w:lang w:val="en-US"/>
        </w:rPr>
        <w:t>For the same facts, plus other similar ones observed in the field on</w:t>
      </w:r>
      <w:r w:rsidR="000B6376" w:rsidRPr="003B6F5A">
        <w:rPr>
          <w:sz w:val="24"/>
          <w:szCs w:val="24"/>
          <w:lang w:val="en-US"/>
        </w:rPr>
        <w:t xml:space="preserve"> </w:t>
      </w:r>
      <w:r w:rsidR="00304999" w:rsidRPr="003B6F5A">
        <w:rPr>
          <w:sz w:val="24"/>
          <w:szCs w:val="24"/>
          <w:lang w:val="en-US"/>
        </w:rPr>
        <w:t xml:space="preserve">March </w:t>
      </w:r>
      <w:r w:rsidR="000B6376" w:rsidRPr="003B6F5A">
        <w:rPr>
          <w:sz w:val="24"/>
          <w:szCs w:val="24"/>
          <w:lang w:val="en-US"/>
        </w:rPr>
        <w:t xml:space="preserve">7, 19, 23 </w:t>
      </w:r>
      <w:r w:rsidR="00304999" w:rsidRPr="003B6F5A">
        <w:rPr>
          <w:sz w:val="24"/>
          <w:szCs w:val="24"/>
          <w:lang w:val="en-US"/>
        </w:rPr>
        <w:t>and</w:t>
      </w:r>
      <w:r w:rsidR="000B6376" w:rsidRPr="003B6F5A">
        <w:rPr>
          <w:sz w:val="24"/>
          <w:szCs w:val="24"/>
          <w:lang w:val="en-US"/>
        </w:rPr>
        <w:t xml:space="preserve"> 27</w:t>
      </w:r>
      <w:r w:rsidR="00304999" w:rsidRPr="003B6F5A">
        <w:rPr>
          <w:sz w:val="24"/>
          <w:szCs w:val="24"/>
          <w:lang w:val="en-US"/>
        </w:rPr>
        <w:t xml:space="preserve">, </w:t>
      </w:r>
      <w:r w:rsidR="000B6376" w:rsidRPr="003B6F5A">
        <w:rPr>
          <w:sz w:val="24"/>
          <w:szCs w:val="24"/>
          <w:lang w:val="en-US"/>
        </w:rPr>
        <w:t>2018,</w:t>
      </w:r>
      <w:r w:rsidR="001C05C9" w:rsidRPr="003B6F5A">
        <w:rPr>
          <w:sz w:val="24"/>
          <w:szCs w:val="24"/>
          <w:lang w:val="en-US"/>
        </w:rPr>
        <w:t xml:space="preserve"> </w:t>
      </w:r>
      <w:r w:rsidR="00304999" w:rsidRPr="003B6F5A">
        <w:rPr>
          <w:sz w:val="24"/>
          <w:szCs w:val="24"/>
          <w:lang w:val="en-US"/>
        </w:rPr>
        <w:t>there is a remedy of protection filed by the</w:t>
      </w:r>
      <w:r w:rsidR="001C05C9" w:rsidRPr="003B6F5A">
        <w:rPr>
          <w:sz w:val="24"/>
          <w:szCs w:val="24"/>
          <w:lang w:val="en-US"/>
        </w:rPr>
        <w:t xml:space="preserve"> INDH, </w:t>
      </w:r>
      <w:r w:rsidR="00304999" w:rsidRPr="003B6F5A">
        <w:rPr>
          <w:sz w:val="24"/>
          <w:szCs w:val="24"/>
          <w:lang w:val="en-US"/>
        </w:rPr>
        <w:t>which is still being processed</w:t>
      </w:r>
      <w:r w:rsidR="000A74D7" w:rsidRPr="003B6F5A">
        <w:rPr>
          <w:rStyle w:val="FootnoteReference"/>
          <w:sz w:val="24"/>
          <w:szCs w:val="24"/>
          <w:lang w:val="en-US"/>
        </w:rPr>
        <w:footnoteReference w:id="42"/>
      </w:r>
      <w:r w:rsidR="0009248A" w:rsidRPr="003B6F5A">
        <w:rPr>
          <w:sz w:val="24"/>
          <w:szCs w:val="24"/>
          <w:lang w:val="en-US"/>
        </w:rPr>
        <w:t>.</w:t>
      </w:r>
      <w:r w:rsidR="000A74D7" w:rsidRPr="003B6F5A">
        <w:rPr>
          <w:sz w:val="24"/>
          <w:szCs w:val="24"/>
          <w:lang w:val="en-US"/>
        </w:rPr>
        <w:t xml:space="preserve"> </w:t>
      </w:r>
    </w:p>
    <w:p w14:paraId="294DA607" w14:textId="77777777" w:rsidR="008D5991" w:rsidRPr="003B6F5A" w:rsidRDefault="008D5991" w:rsidP="00745948">
      <w:pPr>
        <w:pStyle w:val="ListParagraph"/>
        <w:spacing w:after="0"/>
        <w:ind w:left="0"/>
        <w:jc w:val="both"/>
        <w:rPr>
          <w:sz w:val="24"/>
          <w:szCs w:val="24"/>
          <w:lang w:val="en-US"/>
        </w:rPr>
      </w:pPr>
    </w:p>
    <w:p w14:paraId="26D48D1C" w14:textId="2367B361" w:rsidR="00723E7F" w:rsidRPr="003B6F5A" w:rsidRDefault="00C91C8A" w:rsidP="00745948">
      <w:pPr>
        <w:spacing w:after="0"/>
        <w:jc w:val="both"/>
        <w:rPr>
          <w:b/>
          <w:sz w:val="24"/>
          <w:szCs w:val="24"/>
          <w:lang w:val="en-US"/>
        </w:rPr>
      </w:pPr>
      <w:r w:rsidRPr="003B6F5A">
        <w:rPr>
          <w:b/>
          <w:sz w:val="24"/>
          <w:szCs w:val="24"/>
          <w:lang w:val="en-US"/>
        </w:rPr>
        <w:t>P</w:t>
      </w:r>
      <w:r w:rsidR="00CE77E1" w:rsidRPr="003B6F5A">
        <w:rPr>
          <w:b/>
          <w:sz w:val="24"/>
          <w:szCs w:val="24"/>
          <w:lang w:val="en-US"/>
        </w:rPr>
        <w:t>aragraph</w:t>
      </w:r>
      <w:r w:rsidRPr="003B6F5A">
        <w:rPr>
          <w:b/>
          <w:sz w:val="24"/>
          <w:szCs w:val="24"/>
          <w:lang w:val="en-US"/>
        </w:rPr>
        <w:t xml:space="preserve"> 9</w:t>
      </w:r>
    </w:p>
    <w:p w14:paraId="43362A43" w14:textId="5797D539" w:rsidR="005202E5" w:rsidRPr="003B6F5A" w:rsidRDefault="005202E5" w:rsidP="00745948">
      <w:pPr>
        <w:spacing w:after="0"/>
        <w:jc w:val="both"/>
        <w:rPr>
          <w:sz w:val="24"/>
          <w:szCs w:val="24"/>
          <w:u w:val="single"/>
          <w:lang w:val="en-US"/>
        </w:rPr>
      </w:pPr>
      <w:r w:rsidRPr="003B6F5A">
        <w:rPr>
          <w:sz w:val="24"/>
          <w:szCs w:val="24"/>
          <w:u w:val="single"/>
          <w:lang w:val="en-US"/>
        </w:rPr>
        <w:t>M</w:t>
      </w:r>
      <w:r w:rsidR="00F06483" w:rsidRPr="003B6F5A">
        <w:rPr>
          <w:sz w:val="24"/>
          <w:szCs w:val="24"/>
          <w:u w:val="single"/>
          <w:lang w:val="en-US"/>
        </w:rPr>
        <w:t>inors in temporary internment</w:t>
      </w:r>
    </w:p>
    <w:p w14:paraId="706F4843" w14:textId="1F6D7E36" w:rsidR="00C91C8A" w:rsidRPr="003B6F5A" w:rsidRDefault="00F06483" w:rsidP="00745948">
      <w:pPr>
        <w:pStyle w:val="ListParagraph"/>
        <w:numPr>
          <w:ilvl w:val="0"/>
          <w:numId w:val="7"/>
        </w:numPr>
        <w:spacing w:after="0"/>
        <w:ind w:left="0"/>
        <w:jc w:val="both"/>
        <w:rPr>
          <w:sz w:val="24"/>
          <w:szCs w:val="24"/>
          <w:lang w:val="en-US"/>
        </w:rPr>
      </w:pPr>
      <w:r w:rsidRPr="003B6F5A">
        <w:rPr>
          <w:sz w:val="24"/>
          <w:szCs w:val="24"/>
          <w:lang w:val="en-US"/>
        </w:rPr>
        <w:lastRenderedPageBreak/>
        <w:t>As regards minors</w:t>
      </w:r>
      <w:r w:rsidR="008D5991" w:rsidRPr="003B6F5A">
        <w:rPr>
          <w:sz w:val="24"/>
          <w:szCs w:val="24"/>
          <w:lang w:val="en-US"/>
        </w:rPr>
        <w:t xml:space="preserve">, </w:t>
      </w:r>
      <w:r w:rsidRPr="003B6F5A">
        <w:rPr>
          <w:sz w:val="24"/>
          <w:szCs w:val="24"/>
          <w:lang w:val="en-US"/>
        </w:rPr>
        <w:t>the so-called</w:t>
      </w:r>
      <w:r w:rsidR="00C91C8A" w:rsidRPr="003B6F5A">
        <w:rPr>
          <w:sz w:val="24"/>
          <w:szCs w:val="24"/>
          <w:lang w:val="en-US"/>
        </w:rPr>
        <w:t xml:space="preserve"> </w:t>
      </w:r>
      <w:r w:rsidR="00CB6EBD" w:rsidRPr="003B6F5A">
        <w:rPr>
          <w:sz w:val="24"/>
          <w:szCs w:val="24"/>
          <w:lang w:val="en-US"/>
        </w:rPr>
        <w:t>“</w:t>
      </w:r>
      <w:r w:rsidRPr="003B6F5A">
        <w:rPr>
          <w:sz w:val="24"/>
          <w:szCs w:val="24"/>
          <w:lang w:val="en-US"/>
        </w:rPr>
        <w:t>temporary internment</w:t>
      </w:r>
      <w:r w:rsidR="00CB6EBD" w:rsidRPr="003B6F5A">
        <w:rPr>
          <w:sz w:val="24"/>
          <w:szCs w:val="24"/>
          <w:lang w:val="en-US"/>
        </w:rPr>
        <w:t>”</w:t>
      </w:r>
      <w:r w:rsidR="00FF07BC" w:rsidRPr="003B6F5A">
        <w:rPr>
          <w:sz w:val="24"/>
          <w:szCs w:val="24"/>
          <w:lang w:val="en-US"/>
        </w:rPr>
        <w:t>,</w:t>
      </w:r>
      <w:r w:rsidR="003B6D57" w:rsidRPr="003B6F5A">
        <w:rPr>
          <w:sz w:val="24"/>
          <w:szCs w:val="24"/>
          <w:lang w:val="en-US"/>
        </w:rPr>
        <w:t xml:space="preserve"> </w:t>
      </w:r>
      <w:r w:rsidR="00CB6EBD" w:rsidRPr="003B6F5A">
        <w:rPr>
          <w:sz w:val="24"/>
          <w:szCs w:val="24"/>
          <w:lang w:val="en-US"/>
        </w:rPr>
        <w:t>equivalent</w:t>
      </w:r>
      <w:r w:rsidRPr="003B6F5A">
        <w:rPr>
          <w:sz w:val="24"/>
          <w:szCs w:val="24"/>
          <w:lang w:val="en-US"/>
        </w:rPr>
        <w:t xml:space="preserve"> to custody in the system of criminal responsibility of adolescents</w:t>
      </w:r>
      <w:r w:rsidR="008D5991" w:rsidRPr="003B6F5A">
        <w:rPr>
          <w:sz w:val="24"/>
          <w:szCs w:val="24"/>
          <w:lang w:val="en-US"/>
        </w:rPr>
        <w:t xml:space="preserve"> (RPA)</w:t>
      </w:r>
      <w:r w:rsidR="00CB6EBD" w:rsidRPr="003B6F5A">
        <w:rPr>
          <w:sz w:val="24"/>
          <w:szCs w:val="24"/>
          <w:lang w:val="en-US"/>
        </w:rPr>
        <w:t xml:space="preserve">, </w:t>
      </w:r>
      <w:r w:rsidRPr="003B6F5A">
        <w:rPr>
          <w:sz w:val="24"/>
          <w:szCs w:val="24"/>
          <w:lang w:val="en-US"/>
        </w:rPr>
        <w:t>it is stated that figures have been decreasing since</w:t>
      </w:r>
      <w:r w:rsidR="00CB6EBD" w:rsidRPr="003B6F5A">
        <w:rPr>
          <w:sz w:val="24"/>
          <w:szCs w:val="24"/>
          <w:lang w:val="en-US"/>
        </w:rPr>
        <w:t xml:space="preserve"> 2009 </w:t>
      </w:r>
      <w:r w:rsidRPr="003B6F5A">
        <w:rPr>
          <w:sz w:val="24"/>
          <w:szCs w:val="24"/>
          <w:lang w:val="en-US"/>
        </w:rPr>
        <w:t>to date</w:t>
      </w:r>
      <w:r w:rsidR="00CB6EBD" w:rsidRPr="003B6F5A">
        <w:rPr>
          <w:sz w:val="24"/>
          <w:szCs w:val="24"/>
          <w:lang w:val="en-US"/>
        </w:rPr>
        <w:t xml:space="preserve">. </w:t>
      </w:r>
      <w:r w:rsidRPr="003B6F5A">
        <w:rPr>
          <w:sz w:val="24"/>
          <w:szCs w:val="24"/>
          <w:lang w:val="en-US"/>
        </w:rPr>
        <w:t xml:space="preserve">This decrease in terms of total figures should be put into context with the information regarding the general </w:t>
      </w:r>
      <w:r w:rsidR="00767E4A" w:rsidRPr="003B6F5A">
        <w:rPr>
          <w:sz w:val="24"/>
          <w:szCs w:val="24"/>
          <w:lang w:val="en-US"/>
        </w:rPr>
        <w:t>functioning</w:t>
      </w:r>
      <w:r w:rsidRPr="003B6F5A">
        <w:rPr>
          <w:sz w:val="24"/>
          <w:szCs w:val="24"/>
          <w:lang w:val="en-US"/>
        </w:rPr>
        <w:t xml:space="preserve"> of the </w:t>
      </w:r>
      <w:r w:rsidR="00CB6EBD" w:rsidRPr="003B6F5A">
        <w:rPr>
          <w:sz w:val="24"/>
          <w:szCs w:val="24"/>
          <w:lang w:val="en-US"/>
        </w:rPr>
        <w:t>RPA</w:t>
      </w:r>
      <w:r w:rsidRPr="003B6F5A">
        <w:rPr>
          <w:sz w:val="24"/>
          <w:szCs w:val="24"/>
          <w:lang w:val="en-US"/>
        </w:rPr>
        <w:t xml:space="preserve"> system</w:t>
      </w:r>
      <w:r w:rsidR="00CB6EBD" w:rsidRPr="003B6F5A">
        <w:rPr>
          <w:sz w:val="24"/>
          <w:szCs w:val="24"/>
          <w:lang w:val="en-US"/>
        </w:rPr>
        <w:t xml:space="preserve">. </w:t>
      </w:r>
      <w:r w:rsidRPr="003B6F5A">
        <w:rPr>
          <w:sz w:val="24"/>
          <w:szCs w:val="24"/>
          <w:lang w:val="en-US"/>
        </w:rPr>
        <w:t xml:space="preserve">According to the information provided both by the Public Defender’s Office and the Prosecutor’s Office, in recent years there has been a considerable and sustained decrease in </w:t>
      </w:r>
      <w:r w:rsidR="00767E4A" w:rsidRPr="003B6F5A">
        <w:rPr>
          <w:sz w:val="24"/>
          <w:szCs w:val="24"/>
          <w:lang w:val="en-US"/>
        </w:rPr>
        <w:t>the</w:t>
      </w:r>
      <w:r w:rsidRPr="003B6F5A">
        <w:rPr>
          <w:sz w:val="24"/>
          <w:szCs w:val="24"/>
          <w:lang w:val="en-US"/>
        </w:rPr>
        <w:t xml:space="preserve"> </w:t>
      </w:r>
      <w:r w:rsidR="00767E4A" w:rsidRPr="003B6F5A">
        <w:rPr>
          <w:sz w:val="24"/>
          <w:szCs w:val="24"/>
          <w:lang w:val="en-US"/>
        </w:rPr>
        <w:t>number</w:t>
      </w:r>
      <w:r w:rsidRPr="003B6F5A">
        <w:rPr>
          <w:sz w:val="24"/>
          <w:szCs w:val="24"/>
          <w:lang w:val="en-US"/>
        </w:rPr>
        <w:t xml:space="preserve"> of adolescents entering the penal system</w:t>
      </w:r>
      <w:r w:rsidR="00D82020" w:rsidRPr="003B6F5A">
        <w:rPr>
          <w:rStyle w:val="FootnoteReference"/>
          <w:sz w:val="24"/>
          <w:szCs w:val="24"/>
          <w:lang w:val="en-US"/>
        </w:rPr>
        <w:footnoteReference w:id="43"/>
      </w:r>
      <w:r w:rsidR="00CB6EBD" w:rsidRPr="003B6F5A">
        <w:rPr>
          <w:sz w:val="24"/>
          <w:szCs w:val="24"/>
          <w:lang w:val="en-US"/>
        </w:rPr>
        <w:t xml:space="preserve">. </w:t>
      </w:r>
      <w:r w:rsidR="00767E4A" w:rsidRPr="003B6F5A">
        <w:rPr>
          <w:sz w:val="24"/>
          <w:szCs w:val="24"/>
          <w:lang w:val="en-US"/>
        </w:rPr>
        <w:t>Thus, in the range of</w:t>
      </w:r>
      <w:r w:rsidR="00CB6EBD" w:rsidRPr="003B6F5A">
        <w:rPr>
          <w:sz w:val="24"/>
          <w:szCs w:val="24"/>
          <w:lang w:val="en-US"/>
        </w:rPr>
        <w:t xml:space="preserve"> 14/15 </w:t>
      </w:r>
      <w:r w:rsidR="00767E4A" w:rsidRPr="003B6F5A">
        <w:rPr>
          <w:sz w:val="24"/>
          <w:szCs w:val="24"/>
          <w:lang w:val="en-US"/>
        </w:rPr>
        <w:t>years</w:t>
      </w:r>
      <w:r w:rsidR="00CB6EBD" w:rsidRPr="003B6F5A">
        <w:rPr>
          <w:sz w:val="24"/>
          <w:szCs w:val="24"/>
          <w:lang w:val="en-US"/>
        </w:rPr>
        <w:t xml:space="preserve">, </w:t>
      </w:r>
      <w:r w:rsidR="00767E4A" w:rsidRPr="003B6F5A">
        <w:rPr>
          <w:sz w:val="24"/>
          <w:szCs w:val="24"/>
          <w:lang w:val="en-US"/>
        </w:rPr>
        <w:t>entries to the RPA system have decreased from</w:t>
      </w:r>
      <w:r w:rsidR="00CB6EBD" w:rsidRPr="003B6F5A">
        <w:rPr>
          <w:sz w:val="24"/>
          <w:szCs w:val="24"/>
          <w:lang w:val="en-US"/>
        </w:rPr>
        <w:t xml:space="preserve"> 22</w:t>
      </w:r>
      <w:r w:rsidR="00767E4A" w:rsidRPr="003B6F5A">
        <w:rPr>
          <w:sz w:val="24"/>
          <w:szCs w:val="24"/>
          <w:lang w:val="en-US"/>
        </w:rPr>
        <w:t>,</w:t>
      </w:r>
      <w:r w:rsidR="00CB6EBD" w:rsidRPr="003B6F5A">
        <w:rPr>
          <w:sz w:val="24"/>
          <w:szCs w:val="24"/>
          <w:lang w:val="en-US"/>
        </w:rPr>
        <w:t xml:space="preserve">665 </w:t>
      </w:r>
      <w:r w:rsidR="00767E4A" w:rsidRPr="003B6F5A">
        <w:rPr>
          <w:sz w:val="24"/>
          <w:szCs w:val="24"/>
          <w:lang w:val="en-US"/>
        </w:rPr>
        <w:t>in</w:t>
      </w:r>
      <w:r w:rsidR="00CB6EBD" w:rsidRPr="003B6F5A">
        <w:rPr>
          <w:sz w:val="24"/>
          <w:szCs w:val="24"/>
          <w:lang w:val="en-US"/>
        </w:rPr>
        <w:t xml:space="preserve"> 2008 </w:t>
      </w:r>
      <w:r w:rsidR="00767E4A" w:rsidRPr="003B6F5A">
        <w:rPr>
          <w:sz w:val="24"/>
          <w:szCs w:val="24"/>
          <w:lang w:val="en-US"/>
        </w:rPr>
        <w:t xml:space="preserve">to </w:t>
      </w:r>
      <w:r w:rsidR="00CB6EBD" w:rsidRPr="003B6F5A">
        <w:rPr>
          <w:sz w:val="24"/>
          <w:szCs w:val="24"/>
          <w:lang w:val="en-US"/>
        </w:rPr>
        <w:t>12</w:t>
      </w:r>
      <w:r w:rsidR="00767E4A" w:rsidRPr="003B6F5A">
        <w:rPr>
          <w:sz w:val="24"/>
          <w:szCs w:val="24"/>
          <w:lang w:val="en-US"/>
        </w:rPr>
        <w:t>,</w:t>
      </w:r>
      <w:r w:rsidR="00CB6EBD" w:rsidRPr="003B6F5A">
        <w:rPr>
          <w:sz w:val="24"/>
          <w:szCs w:val="24"/>
          <w:lang w:val="en-US"/>
        </w:rPr>
        <w:t xml:space="preserve">747 </w:t>
      </w:r>
      <w:r w:rsidR="00767E4A" w:rsidRPr="003B6F5A">
        <w:rPr>
          <w:sz w:val="24"/>
          <w:szCs w:val="24"/>
          <w:lang w:val="en-US"/>
        </w:rPr>
        <w:t>in</w:t>
      </w:r>
      <w:r w:rsidR="00CB6EBD" w:rsidRPr="003B6F5A">
        <w:rPr>
          <w:sz w:val="24"/>
          <w:szCs w:val="24"/>
          <w:lang w:val="en-US"/>
        </w:rPr>
        <w:t xml:space="preserve"> 2016, </w:t>
      </w:r>
      <w:r w:rsidR="00767E4A" w:rsidRPr="003B6F5A">
        <w:rPr>
          <w:sz w:val="24"/>
          <w:szCs w:val="24"/>
          <w:lang w:val="en-US"/>
        </w:rPr>
        <w:t>while in the range of</w:t>
      </w:r>
      <w:r w:rsidR="00CB6EBD" w:rsidRPr="003B6F5A">
        <w:rPr>
          <w:sz w:val="24"/>
          <w:szCs w:val="24"/>
          <w:lang w:val="en-US"/>
        </w:rPr>
        <w:t xml:space="preserve"> 16/17 </w:t>
      </w:r>
      <w:r w:rsidR="00767E4A" w:rsidRPr="003B6F5A">
        <w:rPr>
          <w:sz w:val="24"/>
          <w:szCs w:val="24"/>
          <w:lang w:val="en-US"/>
        </w:rPr>
        <w:t>years they decreased during the same amount of time</w:t>
      </w:r>
      <w:r w:rsidR="00CB6EBD" w:rsidRPr="003B6F5A">
        <w:rPr>
          <w:sz w:val="24"/>
          <w:szCs w:val="24"/>
          <w:lang w:val="en-US"/>
        </w:rPr>
        <w:t xml:space="preserve"> </w:t>
      </w:r>
      <w:r w:rsidR="00767E4A" w:rsidRPr="003B6F5A">
        <w:rPr>
          <w:sz w:val="24"/>
          <w:szCs w:val="24"/>
          <w:lang w:val="en-US"/>
        </w:rPr>
        <w:t>from</w:t>
      </w:r>
      <w:r w:rsidR="00CB6EBD" w:rsidRPr="003B6F5A">
        <w:rPr>
          <w:sz w:val="24"/>
          <w:szCs w:val="24"/>
          <w:lang w:val="en-US"/>
        </w:rPr>
        <w:t xml:space="preserve"> 48</w:t>
      </w:r>
      <w:r w:rsidR="00767E4A" w:rsidRPr="003B6F5A">
        <w:rPr>
          <w:sz w:val="24"/>
          <w:szCs w:val="24"/>
          <w:lang w:val="en-US"/>
        </w:rPr>
        <w:t>,</w:t>
      </w:r>
      <w:r w:rsidR="00CB6EBD" w:rsidRPr="003B6F5A">
        <w:rPr>
          <w:sz w:val="24"/>
          <w:szCs w:val="24"/>
          <w:lang w:val="en-US"/>
        </w:rPr>
        <w:t xml:space="preserve">096 </w:t>
      </w:r>
      <w:r w:rsidR="00767E4A" w:rsidRPr="003B6F5A">
        <w:rPr>
          <w:sz w:val="24"/>
          <w:szCs w:val="24"/>
          <w:lang w:val="en-US"/>
        </w:rPr>
        <w:t>to</w:t>
      </w:r>
      <w:r w:rsidR="00CB6EBD" w:rsidRPr="003B6F5A">
        <w:rPr>
          <w:sz w:val="24"/>
          <w:szCs w:val="24"/>
          <w:lang w:val="en-US"/>
        </w:rPr>
        <w:t xml:space="preserve"> 28</w:t>
      </w:r>
      <w:r w:rsidR="00767E4A" w:rsidRPr="003B6F5A">
        <w:rPr>
          <w:sz w:val="24"/>
          <w:szCs w:val="24"/>
          <w:lang w:val="en-US"/>
        </w:rPr>
        <w:t>,</w:t>
      </w:r>
      <w:r w:rsidR="00CB6EBD" w:rsidRPr="003B6F5A">
        <w:rPr>
          <w:sz w:val="24"/>
          <w:szCs w:val="24"/>
          <w:lang w:val="en-US"/>
        </w:rPr>
        <w:t>014</w:t>
      </w:r>
      <w:r w:rsidR="00CB6EBD" w:rsidRPr="003B6F5A">
        <w:rPr>
          <w:vertAlign w:val="superscript"/>
          <w:lang w:val="en-US"/>
        </w:rPr>
        <w:footnoteReference w:id="44"/>
      </w:r>
      <w:r w:rsidR="00CB6EBD" w:rsidRPr="003B6F5A">
        <w:rPr>
          <w:sz w:val="24"/>
          <w:szCs w:val="24"/>
          <w:lang w:val="en-US"/>
        </w:rPr>
        <w:t>.</w:t>
      </w:r>
      <w:r w:rsidR="008D5991" w:rsidRPr="003B6F5A">
        <w:rPr>
          <w:sz w:val="24"/>
          <w:szCs w:val="24"/>
          <w:lang w:val="en-US"/>
        </w:rPr>
        <w:t xml:space="preserve"> </w:t>
      </w:r>
      <w:r w:rsidR="007D2039" w:rsidRPr="003B6F5A">
        <w:rPr>
          <w:sz w:val="24"/>
          <w:szCs w:val="24"/>
          <w:lang w:val="en-US"/>
        </w:rPr>
        <w:t>However, although in the context of this general decrease in the use of the RPA system may give the impression of a downward trend in the use of temporary internment, available figures show a tendency towards excessive use of this precautionary measure</w:t>
      </w:r>
      <w:r w:rsidR="008A3DEF" w:rsidRPr="003B6F5A">
        <w:rPr>
          <w:sz w:val="24"/>
          <w:szCs w:val="24"/>
          <w:lang w:val="en-US"/>
        </w:rPr>
        <w:t xml:space="preserve">. </w:t>
      </w:r>
      <w:r w:rsidR="007D2039" w:rsidRPr="003B6F5A">
        <w:rPr>
          <w:sz w:val="24"/>
          <w:szCs w:val="24"/>
          <w:lang w:val="en-US"/>
        </w:rPr>
        <w:t>In effect, as stated in a report of the Chamber of Deputies of</w:t>
      </w:r>
      <w:r w:rsidR="008A3DEF" w:rsidRPr="003B6F5A">
        <w:rPr>
          <w:sz w:val="24"/>
          <w:szCs w:val="24"/>
          <w:lang w:val="en-US"/>
        </w:rPr>
        <w:t xml:space="preserve"> 2015, 20% </w:t>
      </w:r>
      <w:r w:rsidR="007D2039" w:rsidRPr="003B6F5A">
        <w:rPr>
          <w:sz w:val="24"/>
          <w:szCs w:val="24"/>
          <w:lang w:val="en-US"/>
        </w:rPr>
        <w:t xml:space="preserve">of </w:t>
      </w:r>
      <w:r w:rsidR="00263947" w:rsidRPr="003B6F5A">
        <w:rPr>
          <w:sz w:val="24"/>
          <w:szCs w:val="24"/>
          <w:lang w:val="en-US"/>
        </w:rPr>
        <w:t>precautionary</w:t>
      </w:r>
      <w:r w:rsidR="007D2039" w:rsidRPr="003B6F5A">
        <w:rPr>
          <w:sz w:val="24"/>
          <w:szCs w:val="24"/>
          <w:lang w:val="en-US"/>
        </w:rPr>
        <w:t xml:space="preserve"> measures that are applied are </w:t>
      </w:r>
      <w:r w:rsidR="00263947" w:rsidRPr="003B6F5A">
        <w:rPr>
          <w:sz w:val="24"/>
          <w:szCs w:val="24"/>
          <w:lang w:val="en-US"/>
        </w:rPr>
        <w:t>temporary internment, and only in</w:t>
      </w:r>
      <w:r w:rsidR="008A3DEF" w:rsidRPr="003B6F5A">
        <w:rPr>
          <w:sz w:val="24"/>
          <w:szCs w:val="24"/>
          <w:lang w:val="en-US"/>
        </w:rPr>
        <w:t xml:space="preserve"> 8% </w:t>
      </w:r>
      <w:r w:rsidR="00263947" w:rsidRPr="003B6F5A">
        <w:rPr>
          <w:sz w:val="24"/>
          <w:szCs w:val="24"/>
          <w:lang w:val="en-US"/>
        </w:rPr>
        <w:t>of the cases in which this measure has been applied, adolescents are ultimately sentenced to serve custodial sentences</w:t>
      </w:r>
      <w:r w:rsidR="00AC13C8" w:rsidRPr="003B6F5A">
        <w:rPr>
          <w:rStyle w:val="FootnoteReference"/>
          <w:sz w:val="24"/>
          <w:szCs w:val="24"/>
          <w:lang w:val="en-US"/>
        </w:rPr>
        <w:footnoteReference w:id="45"/>
      </w:r>
      <w:r w:rsidR="008A3DEF" w:rsidRPr="003B6F5A">
        <w:rPr>
          <w:sz w:val="24"/>
          <w:szCs w:val="24"/>
          <w:lang w:val="en-US"/>
        </w:rPr>
        <w:t>.</w:t>
      </w:r>
    </w:p>
    <w:p w14:paraId="422FB623" w14:textId="77777777" w:rsidR="008D5991" w:rsidRPr="003B6F5A" w:rsidRDefault="008D5991" w:rsidP="00745948">
      <w:pPr>
        <w:spacing w:after="0"/>
        <w:jc w:val="both"/>
        <w:rPr>
          <w:sz w:val="24"/>
          <w:szCs w:val="24"/>
          <w:lang w:val="en-US"/>
        </w:rPr>
      </w:pPr>
    </w:p>
    <w:p w14:paraId="00FA847F" w14:textId="6FE5BF86" w:rsidR="00C91C8A" w:rsidRPr="003B6F5A" w:rsidRDefault="002A23DF" w:rsidP="00745948">
      <w:pPr>
        <w:spacing w:after="0"/>
        <w:jc w:val="both"/>
        <w:rPr>
          <w:b/>
          <w:szCs w:val="24"/>
          <w:lang w:val="en-US"/>
        </w:rPr>
      </w:pPr>
      <w:r w:rsidRPr="003B6F5A">
        <w:rPr>
          <w:b/>
          <w:szCs w:val="24"/>
          <w:lang w:val="en-US"/>
        </w:rPr>
        <w:t>P</w:t>
      </w:r>
      <w:r w:rsidR="00263947" w:rsidRPr="003B6F5A">
        <w:rPr>
          <w:b/>
          <w:szCs w:val="24"/>
          <w:lang w:val="en-US"/>
        </w:rPr>
        <w:t>aragraph</w:t>
      </w:r>
      <w:r w:rsidRPr="003B6F5A">
        <w:rPr>
          <w:b/>
          <w:szCs w:val="24"/>
          <w:lang w:val="en-US"/>
        </w:rPr>
        <w:t xml:space="preserve"> 10</w:t>
      </w:r>
    </w:p>
    <w:p w14:paraId="25B99F21" w14:textId="28222E8F" w:rsidR="002A23DF" w:rsidRPr="003B6F5A" w:rsidRDefault="002A23DF" w:rsidP="00745948">
      <w:pPr>
        <w:spacing w:after="0"/>
        <w:jc w:val="both"/>
        <w:rPr>
          <w:sz w:val="24"/>
          <w:szCs w:val="24"/>
          <w:u w:val="single"/>
          <w:lang w:val="en-US"/>
        </w:rPr>
      </w:pPr>
      <w:r w:rsidRPr="003B6F5A">
        <w:rPr>
          <w:sz w:val="24"/>
          <w:szCs w:val="24"/>
          <w:u w:val="single"/>
          <w:lang w:val="en-US"/>
        </w:rPr>
        <w:t>Me</w:t>
      </w:r>
      <w:r w:rsidR="00263947" w:rsidRPr="003B6F5A">
        <w:rPr>
          <w:sz w:val="24"/>
          <w:szCs w:val="24"/>
          <w:u w:val="single"/>
          <w:lang w:val="en-US"/>
        </w:rPr>
        <w:t>asures related to complaints of police abuse against members of indigenous peoples, and excessive or unjustified use of force in student demonstrations</w:t>
      </w:r>
      <w:r w:rsidRPr="003B6F5A">
        <w:rPr>
          <w:sz w:val="24"/>
          <w:szCs w:val="24"/>
          <w:u w:val="single"/>
          <w:lang w:val="en-US"/>
        </w:rPr>
        <w:t>.</w:t>
      </w:r>
    </w:p>
    <w:p w14:paraId="777D1150" w14:textId="5839DFE7" w:rsidR="008D5991" w:rsidRPr="003B6F5A" w:rsidRDefault="00263947" w:rsidP="00745948">
      <w:pPr>
        <w:pStyle w:val="ListParagraph"/>
        <w:numPr>
          <w:ilvl w:val="0"/>
          <w:numId w:val="7"/>
        </w:numPr>
        <w:spacing w:after="0"/>
        <w:ind w:left="0"/>
        <w:jc w:val="both"/>
        <w:rPr>
          <w:sz w:val="24"/>
          <w:szCs w:val="24"/>
          <w:lang w:val="en-US"/>
        </w:rPr>
      </w:pPr>
      <w:r w:rsidRPr="003B6F5A">
        <w:rPr>
          <w:sz w:val="24"/>
          <w:szCs w:val="24"/>
          <w:lang w:val="en-US"/>
        </w:rPr>
        <w:lastRenderedPageBreak/>
        <w:t>With regard to training, significant efforts have been made to strengthen the training of police forces, incorporating contents on torture and human rights</w:t>
      </w:r>
      <w:r w:rsidR="00E16A28" w:rsidRPr="003B6F5A">
        <w:rPr>
          <w:rStyle w:val="FootnoteReference"/>
          <w:sz w:val="24"/>
          <w:szCs w:val="24"/>
          <w:lang w:val="en-US"/>
        </w:rPr>
        <w:footnoteReference w:id="46"/>
      </w:r>
      <w:r w:rsidR="00B14B75" w:rsidRPr="003B6F5A">
        <w:rPr>
          <w:sz w:val="24"/>
          <w:szCs w:val="24"/>
          <w:lang w:val="en-US"/>
        </w:rPr>
        <w:t xml:space="preserve">. </w:t>
      </w:r>
      <w:r w:rsidRPr="003B6F5A">
        <w:rPr>
          <w:sz w:val="24"/>
          <w:szCs w:val="24"/>
          <w:lang w:val="en-US"/>
        </w:rPr>
        <w:t>Nevertheless, there is a need to incorporate with greater systematicity and depth, topics referring to gender violence, protection of children and adolescents and mass and systematic violations of human rights during the</w:t>
      </w:r>
      <w:r w:rsidR="008D5991" w:rsidRPr="003B6F5A">
        <w:rPr>
          <w:sz w:val="24"/>
          <w:szCs w:val="24"/>
          <w:lang w:val="en-US"/>
        </w:rPr>
        <w:t xml:space="preserve"> 1973-1990</w:t>
      </w:r>
      <w:r w:rsidRPr="003B6F5A">
        <w:rPr>
          <w:sz w:val="24"/>
          <w:szCs w:val="24"/>
          <w:lang w:val="en-US"/>
        </w:rPr>
        <w:t xml:space="preserve"> period</w:t>
      </w:r>
      <w:r w:rsidR="00D16C30" w:rsidRPr="003B6F5A">
        <w:rPr>
          <w:vertAlign w:val="superscript"/>
          <w:lang w:val="en-US"/>
        </w:rPr>
        <w:footnoteReference w:id="47"/>
      </w:r>
      <w:r w:rsidR="00D16C30" w:rsidRPr="003B6F5A">
        <w:rPr>
          <w:sz w:val="24"/>
          <w:szCs w:val="24"/>
          <w:lang w:val="en-US"/>
        </w:rPr>
        <w:t xml:space="preserve">. </w:t>
      </w:r>
    </w:p>
    <w:p w14:paraId="7DDFEB60" w14:textId="77777777" w:rsidR="008D5991" w:rsidRPr="003B6F5A" w:rsidRDefault="008D5991" w:rsidP="00745948">
      <w:pPr>
        <w:pStyle w:val="ListParagraph"/>
        <w:spacing w:after="0"/>
        <w:ind w:left="0"/>
        <w:jc w:val="both"/>
        <w:rPr>
          <w:sz w:val="24"/>
          <w:szCs w:val="24"/>
          <w:lang w:val="en-US"/>
        </w:rPr>
      </w:pPr>
    </w:p>
    <w:p w14:paraId="3B873DBF" w14:textId="513D1A3E" w:rsidR="000200A5" w:rsidRPr="003B6F5A" w:rsidRDefault="008D5991" w:rsidP="00745948">
      <w:pPr>
        <w:pStyle w:val="ListParagraph"/>
        <w:numPr>
          <w:ilvl w:val="0"/>
          <w:numId w:val="7"/>
        </w:numPr>
        <w:spacing w:after="0"/>
        <w:ind w:left="0"/>
        <w:jc w:val="both"/>
        <w:rPr>
          <w:sz w:val="24"/>
          <w:szCs w:val="24"/>
          <w:lang w:val="en-US"/>
        </w:rPr>
      </w:pPr>
      <w:r w:rsidRPr="003B6F5A">
        <w:rPr>
          <w:sz w:val="24"/>
          <w:szCs w:val="24"/>
          <w:lang w:val="en-US"/>
        </w:rPr>
        <w:t>Re</w:t>
      </w:r>
      <w:r w:rsidR="004041E2" w:rsidRPr="003B6F5A">
        <w:rPr>
          <w:sz w:val="24"/>
          <w:szCs w:val="24"/>
          <w:lang w:val="en-US"/>
        </w:rPr>
        <w:t>garding Protocols on the use of force in demonstrations, a greater dissemination of them is required among all police personnel, as well as adequate supervision of their application</w:t>
      </w:r>
      <w:r w:rsidR="00D16C30" w:rsidRPr="003B6F5A">
        <w:rPr>
          <w:vertAlign w:val="superscript"/>
          <w:lang w:val="en-US"/>
        </w:rPr>
        <w:footnoteReference w:id="48"/>
      </w:r>
      <w:r w:rsidR="00D16C30" w:rsidRPr="003B6F5A">
        <w:rPr>
          <w:sz w:val="24"/>
          <w:szCs w:val="24"/>
          <w:lang w:val="en-US"/>
        </w:rPr>
        <w:t>.</w:t>
      </w:r>
    </w:p>
    <w:p w14:paraId="4E58A094" w14:textId="77777777" w:rsidR="000200A5" w:rsidRPr="003B6F5A" w:rsidRDefault="000200A5" w:rsidP="00745948">
      <w:pPr>
        <w:pStyle w:val="ListParagraph"/>
        <w:spacing w:after="0"/>
        <w:ind w:left="0"/>
        <w:rPr>
          <w:sz w:val="24"/>
          <w:szCs w:val="24"/>
          <w:lang w:val="en-US"/>
        </w:rPr>
      </w:pPr>
    </w:p>
    <w:p w14:paraId="6F10EBFC" w14:textId="29450C93" w:rsidR="00D04582" w:rsidRPr="003B6F5A" w:rsidRDefault="003147C9" w:rsidP="00D40BB2">
      <w:pPr>
        <w:pStyle w:val="ListParagraph"/>
        <w:numPr>
          <w:ilvl w:val="0"/>
          <w:numId w:val="7"/>
        </w:numPr>
        <w:spacing w:after="0"/>
        <w:ind w:left="0" w:hanging="357"/>
        <w:jc w:val="both"/>
        <w:rPr>
          <w:sz w:val="24"/>
          <w:szCs w:val="24"/>
          <w:lang w:val="en-US"/>
        </w:rPr>
      </w:pPr>
      <w:r w:rsidRPr="003B6F5A">
        <w:rPr>
          <w:sz w:val="24"/>
          <w:szCs w:val="24"/>
          <w:lang w:val="en-US"/>
        </w:rPr>
        <w:t xml:space="preserve">With respect to </w:t>
      </w:r>
      <w:r w:rsidR="008C4D76" w:rsidRPr="003B6F5A">
        <w:rPr>
          <w:sz w:val="24"/>
          <w:szCs w:val="24"/>
          <w:lang w:val="en-US"/>
        </w:rPr>
        <w:t>police</w:t>
      </w:r>
      <w:r w:rsidRPr="003B6F5A">
        <w:rPr>
          <w:sz w:val="24"/>
          <w:szCs w:val="24"/>
          <w:lang w:val="en-US"/>
        </w:rPr>
        <w:t xml:space="preserve"> abuse </w:t>
      </w:r>
      <w:r w:rsidR="008C4D76" w:rsidRPr="003B6F5A">
        <w:rPr>
          <w:sz w:val="24"/>
          <w:szCs w:val="24"/>
          <w:lang w:val="en-US"/>
        </w:rPr>
        <w:t>against</w:t>
      </w:r>
      <w:r w:rsidRPr="003B6F5A">
        <w:rPr>
          <w:sz w:val="24"/>
          <w:szCs w:val="24"/>
          <w:lang w:val="en-US"/>
        </w:rPr>
        <w:t xml:space="preserve"> members of indigenous peoples, between December</w:t>
      </w:r>
      <w:r w:rsidR="000200A5" w:rsidRPr="003B6F5A">
        <w:rPr>
          <w:sz w:val="24"/>
          <w:szCs w:val="24"/>
          <w:lang w:val="en-US"/>
        </w:rPr>
        <w:t xml:space="preserve"> 2011 </w:t>
      </w:r>
      <w:r w:rsidRPr="003B6F5A">
        <w:rPr>
          <w:sz w:val="24"/>
          <w:szCs w:val="24"/>
          <w:lang w:val="en-US"/>
        </w:rPr>
        <w:t>and December</w:t>
      </w:r>
      <w:r w:rsidR="000200A5" w:rsidRPr="003B6F5A">
        <w:rPr>
          <w:sz w:val="24"/>
          <w:szCs w:val="24"/>
          <w:lang w:val="en-US"/>
        </w:rPr>
        <w:t xml:space="preserve"> 2017 </w:t>
      </w:r>
      <w:r w:rsidRPr="003B6F5A">
        <w:rPr>
          <w:sz w:val="24"/>
          <w:szCs w:val="24"/>
          <w:lang w:val="en-US"/>
        </w:rPr>
        <w:t>the</w:t>
      </w:r>
      <w:r w:rsidR="000C485B" w:rsidRPr="003B6F5A">
        <w:rPr>
          <w:sz w:val="24"/>
          <w:szCs w:val="24"/>
          <w:lang w:val="en-US"/>
        </w:rPr>
        <w:t xml:space="preserve"> INDH</w:t>
      </w:r>
      <w:r w:rsidR="000200A5" w:rsidRPr="003B6F5A">
        <w:rPr>
          <w:sz w:val="24"/>
          <w:szCs w:val="24"/>
          <w:lang w:val="en-US"/>
        </w:rPr>
        <w:t xml:space="preserve"> </w:t>
      </w:r>
      <w:r w:rsidRPr="003B6F5A">
        <w:rPr>
          <w:sz w:val="24"/>
          <w:szCs w:val="24"/>
          <w:lang w:val="en-US"/>
        </w:rPr>
        <w:t xml:space="preserve">filed </w:t>
      </w:r>
      <w:r w:rsidR="000C485B" w:rsidRPr="003B6F5A">
        <w:rPr>
          <w:sz w:val="24"/>
          <w:szCs w:val="24"/>
          <w:lang w:val="en-US"/>
        </w:rPr>
        <w:t xml:space="preserve">31 </w:t>
      </w:r>
      <w:r w:rsidR="008C4D76" w:rsidRPr="003B6F5A">
        <w:rPr>
          <w:sz w:val="24"/>
          <w:szCs w:val="24"/>
          <w:lang w:val="en-US"/>
        </w:rPr>
        <w:t>remedies</w:t>
      </w:r>
      <w:r w:rsidRPr="003B6F5A">
        <w:rPr>
          <w:sz w:val="24"/>
          <w:szCs w:val="24"/>
          <w:lang w:val="en-US"/>
        </w:rPr>
        <w:t xml:space="preserve"> of protection for </w:t>
      </w:r>
      <w:r w:rsidR="008C4D76" w:rsidRPr="003B6F5A">
        <w:rPr>
          <w:sz w:val="24"/>
          <w:szCs w:val="24"/>
          <w:lang w:val="en-US"/>
        </w:rPr>
        <w:t>police</w:t>
      </w:r>
      <w:r w:rsidRPr="003B6F5A">
        <w:rPr>
          <w:sz w:val="24"/>
          <w:szCs w:val="24"/>
          <w:lang w:val="en-US"/>
        </w:rPr>
        <w:t xml:space="preserve"> actions </w:t>
      </w:r>
      <w:r w:rsidR="008C4D76" w:rsidRPr="003B6F5A">
        <w:rPr>
          <w:sz w:val="24"/>
          <w:szCs w:val="24"/>
          <w:lang w:val="en-US"/>
        </w:rPr>
        <w:t>against</w:t>
      </w:r>
      <w:r w:rsidRPr="003B6F5A">
        <w:rPr>
          <w:sz w:val="24"/>
          <w:szCs w:val="24"/>
          <w:lang w:val="en-US"/>
        </w:rPr>
        <w:t xml:space="preserve"> members of the M</w:t>
      </w:r>
      <w:r w:rsidR="000C485B" w:rsidRPr="003B6F5A">
        <w:rPr>
          <w:sz w:val="24"/>
          <w:szCs w:val="24"/>
          <w:lang w:val="en-US"/>
        </w:rPr>
        <w:t>apuche</w:t>
      </w:r>
      <w:r w:rsidRPr="003B6F5A">
        <w:rPr>
          <w:sz w:val="24"/>
          <w:szCs w:val="24"/>
          <w:lang w:val="en-US"/>
        </w:rPr>
        <w:t xml:space="preserve"> people</w:t>
      </w:r>
      <w:r w:rsidR="000C485B" w:rsidRPr="003B6F5A">
        <w:rPr>
          <w:sz w:val="24"/>
          <w:szCs w:val="24"/>
          <w:lang w:val="en-US"/>
        </w:rPr>
        <w:t xml:space="preserve">, </w:t>
      </w:r>
      <w:r w:rsidRPr="003B6F5A">
        <w:rPr>
          <w:sz w:val="24"/>
          <w:szCs w:val="24"/>
          <w:lang w:val="en-US"/>
        </w:rPr>
        <w:t>and in</w:t>
      </w:r>
      <w:r w:rsidR="000C485B" w:rsidRPr="003B6F5A">
        <w:rPr>
          <w:sz w:val="24"/>
          <w:szCs w:val="24"/>
          <w:lang w:val="en-US"/>
        </w:rPr>
        <w:t xml:space="preserve"> 21 </w:t>
      </w:r>
      <w:r w:rsidRPr="003B6F5A">
        <w:rPr>
          <w:sz w:val="24"/>
          <w:szCs w:val="24"/>
          <w:lang w:val="en-US"/>
        </w:rPr>
        <w:t xml:space="preserve">of them, the </w:t>
      </w:r>
      <w:r w:rsidR="008C4D76" w:rsidRPr="003B6F5A">
        <w:rPr>
          <w:sz w:val="24"/>
          <w:szCs w:val="24"/>
          <w:lang w:val="en-US"/>
        </w:rPr>
        <w:t>persons</w:t>
      </w:r>
      <w:r w:rsidRPr="003B6F5A">
        <w:rPr>
          <w:sz w:val="24"/>
          <w:szCs w:val="24"/>
          <w:lang w:val="en-US"/>
        </w:rPr>
        <w:t xml:space="preserve"> affected are minors</w:t>
      </w:r>
      <w:r w:rsidR="00353ACB" w:rsidRPr="003B6F5A">
        <w:rPr>
          <w:sz w:val="24"/>
          <w:szCs w:val="24"/>
          <w:lang w:val="en-US"/>
        </w:rPr>
        <w:t xml:space="preserve">. </w:t>
      </w:r>
      <w:r w:rsidRPr="003B6F5A">
        <w:rPr>
          <w:sz w:val="24"/>
          <w:szCs w:val="24"/>
          <w:lang w:val="en-US"/>
        </w:rPr>
        <w:t>Of the total number of legal actions</w:t>
      </w:r>
      <w:r w:rsidR="000200A5" w:rsidRPr="003B6F5A">
        <w:rPr>
          <w:sz w:val="24"/>
          <w:szCs w:val="24"/>
          <w:lang w:val="en-US"/>
        </w:rPr>
        <w:t xml:space="preserve">, 22 </w:t>
      </w:r>
      <w:r w:rsidRPr="003B6F5A">
        <w:rPr>
          <w:sz w:val="24"/>
          <w:szCs w:val="24"/>
          <w:lang w:val="en-US"/>
        </w:rPr>
        <w:t xml:space="preserve">of them were </w:t>
      </w:r>
      <w:r w:rsidR="008C4D76" w:rsidRPr="003B6F5A">
        <w:rPr>
          <w:sz w:val="24"/>
          <w:szCs w:val="24"/>
          <w:lang w:val="en-US"/>
        </w:rPr>
        <w:t>accepted</w:t>
      </w:r>
      <w:r w:rsidRPr="003B6F5A">
        <w:rPr>
          <w:sz w:val="24"/>
          <w:szCs w:val="24"/>
          <w:lang w:val="en-US"/>
        </w:rPr>
        <w:t xml:space="preserve"> by the Courts, who </w:t>
      </w:r>
      <w:r w:rsidR="008C4D76" w:rsidRPr="003B6F5A">
        <w:rPr>
          <w:sz w:val="24"/>
          <w:szCs w:val="24"/>
          <w:lang w:val="en-US"/>
        </w:rPr>
        <w:t>specially</w:t>
      </w:r>
      <w:r w:rsidRPr="003B6F5A">
        <w:rPr>
          <w:sz w:val="24"/>
          <w:szCs w:val="24"/>
          <w:lang w:val="en-US"/>
        </w:rPr>
        <w:t xml:space="preserve"> instructed the </w:t>
      </w:r>
      <w:r w:rsidR="008C4D76" w:rsidRPr="003B6F5A">
        <w:rPr>
          <w:sz w:val="24"/>
          <w:szCs w:val="24"/>
          <w:lang w:val="en-US"/>
        </w:rPr>
        <w:t>police</w:t>
      </w:r>
      <w:r w:rsidRPr="003B6F5A">
        <w:rPr>
          <w:sz w:val="24"/>
          <w:szCs w:val="24"/>
          <w:lang w:val="en-US"/>
        </w:rPr>
        <w:t xml:space="preserve"> about </w:t>
      </w:r>
      <w:r w:rsidR="008C4D76" w:rsidRPr="003B6F5A">
        <w:rPr>
          <w:sz w:val="24"/>
          <w:szCs w:val="24"/>
          <w:lang w:val="en-US"/>
        </w:rPr>
        <w:t>the</w:t>
      </w:r>
      <w:r w:rsidRPr="003B6F5A">
        <w:rPr>
          <w:sz w:val="24"/>
          <w:szCs w:val="24"/>
          <w:lang w:val="en-US"/>
        </w:rPr>
        <w:t xml:space="preserve"> need to respect the </w:t>
      </w:r>
      <w:r w:rsidR="008C4D76" w:rsidRPr="003B6F5A">
        <w:rPr>
          <w:sz w:val="24"/>
          <w:szCs w:val="24"/>
          <w:lang w:val="en-US"/>
        </w:rPr>
        <w:t>established</w:t>
      </w:r>
      <w:r w:rsidRPr="003B6F5A">
        <w:rPr>
          <w:sz w:val="24"/>
          <w:szCs w:val="24"/>
          <w:lang w:val="en-US"/>
        </w:rPr>
        <w:t xml:space="preserve"> legal procedures, above all </w:t>
      </w:r>
      <w:r w:rsidR="008C4D76" w:rsidRPr="003B6F5A">
        <w:rPr>
          <w:sz w:val="24"/>
          <w:szCs w:val="24"/>
          <w:lang w:val="en-US"/>
        </w:rPr>
        <w:t>in relation to the possibility that their actions may affect children</w:t>
      </w:r>
      <w:r w:rsidR="005617FA" w:rsidRPr="003B6F5A">
        <w:rPr>
          <w:sz w:val="24"/>
          <w:szCs w:val="24"/>
          <w:lang w:val="en-US"/>
        </w:rPr>
        <w:t xml:space="preserve"> </w:t>
      </w:r>
      <w:r w:rsidR="008C4D76" w:rsidRPr="003B6F5A">
        <w:rPr>
          <w:sz w:val="24"/>
          <w:szCs w:val="24"/>
          <w:lang w:val="en-US"/>
        </w:rPr>
        <w:t>and</w:t>
      </w:r>
      <w:r w:rsidR="005617FA" w:rsidRPr="003B6F5A">
        <w:rPr>
          <w:sz w:val="24"/>
          <w:szCs w:val="24"/>
          <w:lang w:val="en-US"/>
        </w:rPr>
        <w:t xml:space="preserve"> adolescents</w:t>
      </w:r>
      <w:r w:rsidR="0005162F" w:rsidRPr="003B6F5A">
        <w:rPr>
          <w:rStyle w:val="FootnoteReference"/>
          <w:sz w:val="24"/>
          <w:szCs w:val="24"/>
          <w:lang w:val="en-US"/>
        </w:rPr>
        <w:footnoteReference w:id="49"/>
      </w:r>
      <w:r w:rsidR="005617FA" w:rsidRPr="003B6F5A">
        <w:rPr>
          <w:sz w:val="24"/>
          <w:szCs w:val="24"/>
          <w:lang w:val="en-US"/>
        </w:rPr>
        <w:t>.</w:t>
      </w:r>
      <w:r w:rsidR="00B8408D" w:rsidRPr="003B6F5A">
        <w:rPr>
          <w:sz w:val="24"/>
          <w:szCs w:val="24"/>
          <w:lang w:val="en-US"/>
        </w:rPr>
        <w:t xml:space="preserve"> Ad</w:t>
      </w:r>
      <w:r w:rsidR="008C4D76" w:rsidRPr="003B6F5A">
        <w:rPr>
          <w:sz w:val="24"/>
          <w:szCs w:val="24"/>
          <w:lang w:val="en-US"/>
        </w:rPr>
        <w:t xml:space="preserve">ditionally, between </w:t>
      </w:r>
      <w:r w:rsidR="00D04582" w:rsidRPr="003B6F5A">
        <w:rPr>
          <w:sz w:val="24"/>
          <w:szCs w:val="24"/>
          <w:lang w:val="en-US"/>
        </w:rPr>
        <w:t xml:space="preserve">2013 </w:t>
      </w:r>
      <w:r w:rsidR="008C4D76" w:rsidRPr="003B6F5A">
        <w:rPr>
          <w:sz w:val="24"/>
          <w:szCs w:val="24"/>
          <w:lang w:val="en-US"/>
        </w:rPr>
        <w:t>and</w:t>
      </w:r>
      <w:r w:rsidR="00D04582" w:rsidRPr="003B6F5A">
        <w:rPr>
          <w:sz w:val="24"/>
          <w:szCs w:val="24"/>
          <w:lang w:val="en-US"/>
        </w:rPr>
        <w:t xml:space="preserve"> 2017 </w:t>
      </w:r>
      <w:r w:rsidR="008C4D76" w:rsidRPr="003B6F5A">
        <w:rPr>
          <w:sz w:val="24"/>
          <w:szCs w:val="24"/>
          <w:lang w:val="en-US"/>
        </w:rPr>
        <w:t>the</w:t>
      </w:r>
      <w:r w:rsidR="00D04582" w:rsidRPr="003B6F5A">
        <w:rPr>
          <w:sz w:val="24"/>
          <w:szCs w:val="24"/>
          <w:lang w:val="en-US"/>
        </w:rPr>
        <w:t xml:space="preserve"> INDH </w:t>
      </w:r>
      <w:r w:rsidR="008C4D76" w:rsidRPr="003B6F5A">
        <w:rPr>
          <w:sz w:val="24"/>
          <w:szCs w:val="24"/>
          <w:lang w:val="en-US"/>
        </w:rPr>
        <w:t xml:space="preserve">filed </w:t>
      </w:r>
      <w:r w:rsidR="00D04582" w:rsidRPr="003B6F5A">
        <w:rPr>
          <w:sz w:val="24"/>
          <w:szCs w:val="24"/>
          <w:lang w:val="en-US"/>
        </w:rPr>
        <w:t xml:space="preserve">10 </w:t>
      </w:r>
      <w:r w:rsidR="008C4D76" w:rsidRPr="003B6F5A">
        <w:rPr>
          <w:sz w:val="24"/>
          <w:szCs w:val="24"/>
          <w:lang w:val="en-US"/>
        </w:rPr>
        <w:t>complaints for torture against members of the M</w:t>
      </w:r>
      <w:r w:rsidR="00D04582" w:rsidRPr="003B6F5A">
        <w:rPr>
          <w:sz w:val="24"/>
          <w:szCs w:val="24"/>
          <w:lang w:val="en-US"/>
        </w:rPr>
        <w:t>apuche</w:t>
      </w:r>
      <w:r w:rsidR="008C4D76" w:rsidRPr="003B6F5A">
        <w:rPr>
          <w:sz w:val="24"/>
          <w:szCs w:val="24"/>
          <w:lang w:val="en-US"/>
        </w:rPr>
        <w:t xml:space="preserve"> people</w:t>
      </w:r>
      <w:r w:rsidR="00D04582" w:rsidRPr="003B6F5A">
        <w:rPr>
          <w:sz w:val="24"/>
          <w:szCs w:val="24"/>
          <w:lang w:val="en-US"/>
        </w:rPr>
        <w:t xml:space="preserve">. </w:t>
      </w:r>
      <w:r w:rsidR="008C4D76" w:rsidRPr="003B6F5A">
        <w:rPr>
          <w:sz w:val="24"/>
          <w:szCs w:val="24"/>
          <w:lang w:val="en-US"/>
        </w:rPr>
        <w:t xml:space="preserve">All of them are still </w:t>
      </w:r>
      <w:r w:rsidR="000612C7" w:rsidRPr="003B6F5A">
        <w:rPr>
          <w:sz w:val="24"/>
          <w:szCs w:val="24"/>
          <w:lang w:val="en-US"/>
        </w:rPr>
        <w:t>being investigated</w:t>
      </w:r>
      <w:r w:rsidR="00D04582" w:rsidRPr="003B6F5A">
        <w:rPr>
          <w:sz w:val="24"/>
          <w:szCs w:val="24"/>
          <w:lang w:val="en-US"/>
        </w:rPr>
        <w:t>.</w:t>
      </w:r>
      <w:r w:rsidR="003700DB" w:rsidRPr="003B6F5A">
        <w:rPr>
          <w:sz w:val="24"/>
          <w:szCs w:val="24"/>
          <w:lang w:val="en-US"/>
        </w:rPr>
        <w:t xml:space="preserve"> </w:t>
      </w:r>
      <w:r w:rsidR="000612C7" w:rsidRPr="003B6F5A">
        <w:rPr>
          <w:sz w:val="24"/>
          <w:szCs w:val="24"/>
          <w:lang w:val="en-US"/>
        </w:rPr>
        <w:t>Among them, one of the most serious cases is that of</w:t>
      </w:r>
      <w:r w:rsidR="003700DB" w:rsidRPr="003B6F5A">
        <w:rPr>
          <w:sz w:val="24"/>
          <w:szCs w:val="24"/>
          <w:lang w:val="en-US"/>
        </w:rPr>
        <w:t xml:space="preserve"> Brandon Hernández Huentecol, </w:t>
      </w:r>
      <w:r w:rsidR="000612C7" w:rsidRPr="003B6F5A">
        <w:rPr>
          <w:sz w:val="24"/>
          <w:szCs w:val="24"/>
          <w:lang w:val="en-US"/>
        </w:rPr>
        <w:t xml:space="preserve">a </w:t>
      </w:r>
      <w:r w:rsidR="000612C7" w:rsidRPr="003B6F5A">
        <w:rPr>
          <w:sz w:val="24"/>
          <w:szCs w:val="24"/>
          <w:lang w:val="en-US"/>
        </w:rPr>
        <w:lastRenderedPageBreak/>
        <w:t xml:space="preserve">17 old Mapuche adolescent, who in the </w:t>
      </w:r>
      <w:r w:rsidR="008C440F" w:rsidRPr="003B6F5A">
        <w:rPr>
          <w:sz w:val="24"/>
          <w:szCs w:val="24"/>
          <w:lang w:val="en-US"/>
        </w:rPr>
        <w:t>town of</w:t>
      </w:r>
      <w:r w:rsidR="003700DB" w:rsidRPr="003B6F5A">
        <w:rPr>
          <w:sz w:val="24"/>
          <w:szCs w:val="24"/>
          <w:lang w:val="en-US"/>
        </w:rPr>
        <w:t xml:space="preserve"> Collipulli </w:t>
      </w:r>
      <w:r w:rsidR="008C440F" w:rsidRPr="003B6F5A">
        <w:rPr>
          <w:sz w:val="24"/>
          <w:szCs w:val="24"/>
          <w:lang w:val="en-US"/>
        </w:rPr>
        <w:t>in December</w:t>
      </w:r>
      <w:r w:rsidR="003700DB" w:rsidRPr="003B6F5A">
        <w:rPr>
          <w:sz w:val="24"/>
          <w:szCs w:val="24"/>
          <w:lang w:val="en-US"/>
        </w:rPr>
        <w:t xml:space="preserve"> 2016, </w:t>
      </w:r>
      <w:r w:rsidR="008C440F" w:rsidRPr="003B6F5A">
        <w:rPr>
          <w:sz w:val="24"/>
          <w:szCs w:val="24"/>
          <w:lang w:val="en-US"/>
        </w:rPr>
        <w:t>was grievously wounded by a gunshot in his back by a C</w:t>
      </w:r>
      <w:r w:rsidR="003700DB" w:rsidRPr="003B6F5A">
        <w:rPr>
          <w:sz w:val="24"/>
          <w:szCs w:val="24"/>
          <w:lang w:val="en-US"/>
        </w:rPr>
        <w:t xml:space="preserve">arabinero, </w:t>
      </w:r>
      <w:r w:rsidR="008C440F" w:rsidRPr="003B6F5A">
        <w:rPr>
          <w:sz w:val="24"/>
          <w:szCs w:val="24"/>
          <w:lang w:val="en-US"/>
        </w:rPr>
        <w:t>in the context of a police control procedure of a vehicle, while he was reduced</w:t>
      </w:r>
      <w:r w:rsidR="003700DB" w:rsidRPr="003B6F5A">
        <w:rPr>
          <w:sz w:val="24"/>
          <w:szCs w:val="24"/>
          <w:lang w:val="en-US"/>
        </w:rPr>
        <w:t xml:space="preserve">. </w:t>
      </w:r>
      <w:r w:rsidR="008C440F" w:rsidRPr="003B6F5A">
        <w:rPr>
          <w:sz w:val="24"/>
          <w:szCs w:val="24"/>
          <w:lang w:val="en-US"/>
        </w:rPr>
        <w:t>The adolescent was at vital risk and has had a subsequent slow recovery</w:t>
      </w:r>
      <w:r w:rsidR="003700DB" w:rsidRPr="003B6F5A">
        <w:rPr>
          <w:sz w:val="24"/>
          <w:szCs w:val="24"/>
          <w:lang w:val="en-US"/>
        </w:rPr>
        <w:t xml:space="preserve">. </w:t>
      </w:r>
      <w:r w:rsidR="008C440F" w:rsidRPr="003B6F5A">
        <w:rPr>
          <w:sz w:val="24"/>
          <w:szCs w:val="24"/>
          <w:lang w:val="en-US"/>
        </w:rPr>
        <w:t>Only in January</w:t>
      </w:r>
      <w:r w:rsidR="003700DB" w:rsidRPr="003B6F5A">
        <w:rPr>
          <w:sz w:val="24"/>
          <w:szCs w:val="24"/>
          <w:lang w:val="en-US"/>
        </w:rPr>
        <w:t xml:space="preserve"> 2018 </w:t>
      </w:r>
      <w:r w:rsidR="008C440F" w:rsidRPr="003B6F5A">
        <w:rPr>
          <w:sz w:val="24"/>
          <w:szCs w:val="24"/>
          <w:lang w:val="en-US"/>
        </w:rPr>
        <w:t>was the person responsible for the gunshot arraigned at the Warranty Court of</w:t>
      </w:r>
      <w:r w:rsidR="003700DB" w:rsidRPr="003B6F5A">
        <w:rPr>
          <w:sz w:val="24"/>
          <w:szCs w:val="24"/>
          <w:lang w:val="en-US"/>
        </w:rPr>
        <w:t xml:space="preserve"> Collipulli</w:t>
      </w:r>
      <w:r w:rsidR="001C32EB" w:rsidRPr="003B6F5A">
        <w:rPr>
          <w:sz w:val="24"/>
          <w:szCs w:val="24"/>
          <w:lang w:val="en-US"/>
        </w:rPr>
        <w:t>,</w:t>
      </w:r>
      <w:r w:rsidR="008C440F" w:rsidRPr="003B6F5A">
        <w:rPr>
          <w:sz w:val="24"/>
          <w:szCs w:val="24"/>
          <w:lang w:val="en-US"/>
        </w:rPr>
        <w:t xml:space="preserve"> and subject to the precautionary measure of total house arrest</w:t>
      </w:r>
      <w:r w:rsidR="00353ACB" w:rsidRPr="003B6F5A">
        <w:rPr>
          <w:rStyle w:val="FootnoteReference"/>
          <w:sz w:val="24"/>
          <w:szCs w:val="24"/>
          <w:lang w:val="en-US"/>
        </w:rPr>
        <w:footnoteReference w:id="50"/>
      </w:r>
      <w:r w:rsidR="003700DB" w:rsidRPr="003B6F5A">
        <w:rPr>
          <w:sz w:val="24"/>
          <w:szCs w:val="24"/>
          <w:lang w:val="en-US"/>
        </w:rPr>
        <w:t xml:space="preserve">. </w:t>
      </w:r>
    </w:p>
    <w:p w14:paraId="5EE48550" w14:textId="77777777" w:rsidR="00B8408D" w:rsidRPr="003B6F5A" w:rsidRDefault="00B8408D" w:rsidP="00D40BB2">
      <w:pPr>
        <w:pStyle w:val="ListParagraph"/>
        <w:spacing w:after="0"/>
        <w:ind w:left="0"/>
        <w:jc w:val="both"/>
        <w:rPr>
          <w:sz w:val="24"/>
          <w:szCs w:val="24"/>
          <w:lang w:val="en-US"/>
        </w:rPr>
      </w:pPr>
    </w:p>
    <w:p w14:paraId="55BA15D6" w14:textId="77777777" w:rsidR="00B8408D" w:rsidRPr="003B6F5A" w:rsidRDefault="00B8408D" w:rsidP="00D40BB2">
      <w:pPr>
        <w:pStyle w:val="ListParagraph"/>
        <w:spacing w:after="0"/>
        <w:ind w:left="0"/>
        <w:jc w:val="both"/>
        <w:rPr>
          <w:sz w:val="24"/>
          <w:szCs w:val="24"/>
          <w:lang w:val="en-US"/>
        </w:rPr>
      </w:pPr>
    </w:p>
    <w:p w14:paraId="7BC1A4AC" w14:textId="77777777" w:rsidR="00D40BB2" w:rsidRDefault="00847487" w:rsidP="00D40BB2">
      <w:pPr>
        <w:spacing w:after="0"/>
        <w:jc w:val="both"/>
        <w:rPr>
          <w:sz w:val="24"/>
          <w:szCs w:val="24"/>
          <w:lang w:val="en-US"/>
        </w:rPr>
      </w:pPr>
      <w:r w:rsidRPr="003B6F5A">
        <w:rPr>
          <w:sz w:val="24"/>
          <w:szCs w:val="24"/>
          <w:u w:val="single"/>
          <w:lang w:val="en-US"/>
        </w:rPr>
        <w:t xml:space="preserve">Excessive and unjustified use of </w:t>
      </w:r>
      <w:r w:rsidR="003B6F5A" w:rsidRPr="003B6F5A">
        <w:rPr>
          <w:sz w:val="24"/>
          <w:szCs w:val="24"/>
          <w:u w:val="single"/>
          <w:lang w:val="en-US"/>
        </w:rPr>
        <w:t>force</w:t>
      </w:r>
      <w:r w:rsidRPr="003B6F5A">
        <w:rPr>
          <w:sz w:val="24"/>
          <w:szCs w:val="24"/>
          <w:u w:val="single"/>
          <w:lang w:val="en-US"/>
        </w:rPr>
        <w:t xml:space="preserve"> in student protests</w:t>
      </w:r>
      <w:r w:rsidR="002A23DF" w:rsidRPr="003B6F5A">
        <w:rPr>
          <w:sz w:val="24"/>
          <w:szCs w:val="24"/>
          <w:u w:val="single"/>
          <w:lang w:val="en-US"/>
        </w:rPr>
        <w:t>.</w:t>
      </w:r>
      <w:r w:rsidR="008B2868" w:rsidRPr="003B6F5A">
        <w:rPr>
          <w:sz w:val="24"/>
          <w:szCs w:val="24"/>
          <w:u w:val="single"/>
          <w:lang w:val="en-US"/>
        </w:rPr>
        <w:t xml:space="preserve"> </w:t>
      </w:r>
      <w:r w:rsidR="0025609D" w:rsidRPr="003B6F5A">
        <w:rPr>
          <w:sz w:val="24"/>
          <w:szCs w:val="24"/>
          <w:u w:val="single"/>
          <w:lang w:val="en-US"/>
        </w:rPr>
        <w:t>Investiga</w:t>
      </w:r>
      <w:r w:rsidRPr="003B6F5A">
        <w:rPr>
          <w:sz w:val="24"/>
          <w:szCs w:val="24"/>
          <w:u w:val="single"/>
          <w:lang w:val="en-US"/>
        </w:rPr>
        <w:t>tions and sanctions to those responsible</w:t>
      </w:r>
      <w:r w:rsidR="0025609D" w:rsidRPr="003B6F5A">
        <w:rPr>
          <w:sz w:val="24"/>
          <w:szCs w:val="24"/>
          <w:lang w:val="en-US"/>
        </w:rPr>
        <w:t>.</w:t>
      </w:r>
    </w:p>
    <w:p w14:paraId="770D8B97" w14:textId="46B51D0E" w:rsidR="00DC595A" w:rsidRPr="00D40BB2" w:rsidRDefault="00847487" w:rsidP="00D40BB2">
      <w:pPr>
        <w:pStyle w:val="ListParagraph"/>
        <w:numPr>
          <w:ilvl w:val="0"/>
          <w:numId w:val="7"/>
        </w:numPr>
        <w:spacing w:after="0"/>
        <w:ind w:left="0" w:firstLine="0"/>
        <w:jc w:val="both"/>
        <w:rPr>
          <w:sz w:val="24"/>
          <w:szCs w:val="24"/>
          <w:lang w:val="en-US"/>
        </w:rPr>
      </w:pPr>
      <w:r w:rsidRPr="00D40BB2">
        <w:rPr>
          <w:sz w:val="24"/>
          <w:szCs w:val="24"/>
          <w:lang w:val="en-US"/>
        </w:rPr>
        <w:t>Between</w:t>
      </w:r>
      <w:r w:rsidR="00DC595A" w:rsidRPr="00D40BB2">
        <w:rPr>
          <w:sz w:val="24"/>
          <w:szCs w:val="24"/>
          <w:lang w:val="en-US"/>
        </w:rPr>
        <w:t xml:space="preserve"> 2011 </w:t>
      </w:r>
      <w:r w:rsidRPr="00D40BB2">
        <w:rPr>
          <w:sz w:val="24"/>
          <w:szCs w:val="24"/>
          <w:lang w:val="en-US"/>
        </w:rPr>
        <w:t>and</w:t>
      </w:r>
      <w:r w:rsidR="00DC595A" w:rsidRPr="00D40BB2">
        <w:rPr>
          <w:sz w:val="24"/>
          <w:szCs w:val="24"/>
          <w:lang w:val="en-US"/>
        </w:rPr>
        <w:t xml:space="preserve"> 2017 </w:t>
      </w:r>
      <w:r w:rsidRPr="00D40BB2">
        <w:rPr>
          <w:sz w:val="24"/>
          <w:szCs w:val="24"/>
          <w:lang w:val="en-US"/>
        </w:rPr>
        <w:t>the</w:t>
      </w:r>
      <w:r w:rsidR="00DC595A" w:rsidRPr="00D40BB2">
        <w:rPr>
          <w:sz w:val="24"/>
          <w:szCs w:val="24"/>
          <w:lang w:val="en-US"/>
        </w:rPr>
        <w:t xml:space="preserve"> INDH </w:t>
      </w:r>
      <w:r w:rsidRPr="00D40BB2">
        <w:rPr>
          <w:sz w:val="24"/>
          <w:szCs w:val="24"/>
          <w:lang w:val="en-US"/>
        </w:rPr>
        <w:t>filed</w:t>
      </w:r>
      <w:r w:rsidR="00DC595A" w:rsidRPr="00D40BB2">
        <w:rPr>
          <w:sz w:val="24"/>
          <w:szCs w:val="24"/>
          <w:lang w:val="en-US"/>
        </w:rPr>
        <w:t xml:space="preserve"> 17 </w:t>
      </w:r>
      <w:r w:rsidRPr="00D40BB2">
        <w:rPr>
          <w:sz w:val="24"/>
          <w:szCs w:val="24"/>
          <w:lang w:val="en-US"/>
        </w:rPr>
        <w:t xml:space="preserve">complaints for acts of torture or </w:t>
      </w:r>
      <w:r w:rsidR="00E76E8C" w:rsidRPr="00D40BB2">
        <w:rPr>
          <w:sz w:val="24"/>
          <w:szCs w:val="24"/>
          <w:lang w:val="en-US"/>
        </w:rPr>
        <w:t>coercion</w:t>
      </w:r>
      <w:r w:rsidRPr="00D40BB2">
        <w:rPr>
          <w:sz w:val="24"/>
          <w:szCs w:val="24"/>
          <w:lang w:val="en-US"/>
        </w:rPr>
        <w:t xml:space="preserve"> by </w:t>
      </w:r>
      <w:r w:rsidR="00E76E8C" w:rsidRPr="00D40BB2">
        <w:rPr>
          <w:sz w:val="24"/>
          <w:szCs w:val="24"/>
          <w:lang w:val="en-US"/>
        </w:rPr>
        <w:t>police</w:t>
      </w:r>
      <w:r w:rsidRPr="00D40BB2">
        <w:rPr>
          <w:sz w:val="24"/>
          <w:szCs w:val="24"/>
          <w:lang w:val="en-US"/>
        </w:rPr>
        <w:t xml:space="preserve"> personnel against demonstrators in the context of social </w:t>
      </w:r>
      <w:r w:rsidR="00E76E8C" w:rsidRPr="00D40BB2">
        <w:rPr>
          <w:sz w:val="24"/>
          <w:szCs w:val="24"/>
          <w:lang w:val="en-US"/>
        </w:rPr>
        <w:t>protests</w:t>
      </w:r>
      <w:r w:rsidRPr="00D40BB2">
        <w:rPr>
          <w:sz w:val="24"/>
          <w:szCs w:val="24"/>
          <w:lang w:val="en-US"/>
        </w:rPr>
        <w:t xml:space="preserve"> and student demonstrations</w:t>
      </w:r>
      <w:r w:rsidR="00DC595A" w:rsidRPr="00D40BB2">
        <w:rPr>
          <w:sz w:val="24"/>
          <w:szCs w:val="24"/>
          <w:lang w:val="en-US"/>
        </w:rPr>
        <w:t>.</w:t>
      </w:r>
      <w:r w:rsidR="00B8408D" w:rsidRPr="00D40BB2">
        <w:rPr>
          <w:sz w:val="24"/>
          <w:szCs w:val="24"/>
          <w:lang w:val="en-US"/>
        </w:rPr>
        <w:t xml:space="preserve"> S</w:t>
      </w:r>
      <w:r w:rsidRPr="00D40BB2">
        <w:rPr>
          <w:sz w:val="24"/>
          <w:szCs w:val="24"/>
          <w:lang w:val="en-US"/>
        </w:rPr>
        <w:t>even of them are still being processed</w:t>
      </w:r>
      <w:r w:rsidR="00DC595A" w:rsidRPr="00D40BB2">
        <w:rPr>
          <w:sz w:val="24"/>
          <w:szCs w:val="24"/>
          <w:lang w:val="en-US"/>
        </w:rPr>
        <w:t xml:space="preserve">. </w:t>
      </w:r>
      <w:r w:rsidRPr="00D40BB2">
        <w:rPr>
          <w:sz w:val="24"/>
          <w:szCs w:val="24"/>
          <w:lang w:val="en-US"/>
        </w:rPr>
        <w:t>Of the ten remaining ones, in six cases the Prosecutor’s Office decided not to persevere, and other two were referred to Military Justice</w:t>
      </w:r>
      <w:r w:rsidR="00657766" w:rsidRPr="003B6F5A">
        <w:rPr>
          <w:rStyle w:val="FootnoteReference"/>
          <w:sz w:val="24"/>
          <w:szCs w:val="24"/>
          <w:lang w:val="en-US"/>
        </w:rPr>
        <w:footnoteReference w:id="51"/>
      </w:r>
      <w:r w:rsidR="00B8408D" w:rsidRPr="00D40BB2">
        <w:rPr>
          <w:sz w:val="24"/>
          <w:szCs w:val="24"/>
          <w:lang w:val="en-US"/>
        </w:rPr>
        <w:t xml:space="preserve">. </w:t>
      </w:r>
      <w:r w:rsidR="00E76E8C" w:rsidRPr="00D40BB2">
        <w:rPr>
          <w:sz w:val="24"/>
          <w:szCs w:val="24"/>
          <w:lang w:val="en-US"/>
        </w:rPr>
        <w:t>In another case which took place in the town of</w:t>
      </w:r>
      <w:r w:rsidR="00DC595A" w:rsidRPr="00D40BB2">
        <w:rPr>
          <w:sz w:val="24"/>
          <w:szCs w:val="24"/>
          <w:lang w:val="en-US"/>
        </w:rPr>
        <w:t xml:space="preserve"> Freirina</w:t>
      </w:r>
      <w:r w:rsidR="00424CC7" w:rsidRPr="00D40BB2">
        <w:rPr>
          <w:sz w:val="24"/>
          <w:szCs w:val="24"/>
          <w:lang w:val="en-US"/>
        </w:rPr>
        <w:t xml:space="preserve"> </w:t>
      </w:r>
      <w:r w:rsidR="00E76E8C" w:rsidRPr="00D40BB2">
        <w:rPr>
          <w:sz w:val="24"/>
          <w:szCs w:val="24"/>
          <w:lang w:val="en-US"/>
        </w:rPr>
        <w:t xml:space="preserve">there </w:t>
      </w:r>
      <w:r w:rsidR="00E76E8C" w:rsidRPr="00D40BB2">
        <w:rPr>
          <w:sz w:val="24"/>
          <w:szCs w:val="24"/>
          <w:lang w:val="en-US"/>
        </w:rPr>
        <w:lastRenderedPageBreak/>
        <w:t>was a conviction, that was later on annulled and in the new trial it was acquitted</w:t>
      </w:r>
      <w:r w:rsidR="00DC595A" w:rsidRPr="003B6F5A">
        <w:rPr>
          <w:rStyle w:val="FootnoteReference"/>
          <w:sz w:val="24"/>
          <w:szCs w:val="24"/>
          <w:lang w:val="en-US"/>
        </w:rPr>
        <w:footnoteReference w:id="52"/>
      </w:r>
      <w:r w:rsidR="00DC595A" w:rsidRPr="00D40BB2">
        <w:rPr>
          <w:sz w:val="24"/>
          <w:szCs w:val="24"/>
          <w:lang w:val="en-US"/>
        </w:rPr>
        <w:t xml:space="preserve">. </w:t>
      </w:r>
      <w:r w:rsidR="00E76E8C" w:rsidRPr="00D40BB2">
        <w:rPr>
          <w:sz w:val="24"/>
          <w:szCs w:val="24"/>
          <w:lang w:val="en-US"/>
        </w:rPr>
        <w:t>Only in one case an official of the</w:t>
      </w:r>
      <w:r w:rsidR="00B8408D" w:rsidRPr="00D40BB2">
        <w:rPr>
          <w:sz w:val="24"/>
          <w:szCs w:val="24"/>
          <w:lang w:val="en-US"/>
        </w:rPr>
        <w:t xml:space="preserve"> PDI </w:t>
      </w:r>
      <w:r w:rsidR="00E76E8C" w:rsidRPr="00D40BB2">
        <w:rPr>
          <w:sz w:val="24"/>
          <w:szCs w:val="24"/>
          <w:lang w:val="en-US"/>
        </w:rPr>
        <w:t>was convicted for unlawful coercion against an adolescent</w:t>
      </w:r>
      <w:r w:rsidR="00B8408D" w:rsidRPr="003B6F5A">
        <w:rPr>
          <w:rStyle w:val="FootnoteReference"/>
          <w:sz w:val="24"/>
          <w:szCs w:val="24"/>
          <w:lang w:val="en-US"/>
        </w:rPr>
        <w:footnoteReference w:id="53"/>
      </w:r>
      <w:r w:rsidR="00B8408D" w:rsidRPr="00D40BB2">
        <w:rPr>
          <w:sz w:val="24"/>
          <w:szCs w:val="24"/>
          <w:lang w:val="en-US"/>
        </w:rPr>
        <w:t>.</w:t>
      </w:r>
    </w:p>
    <w:p w14:paraId="401336B2" w14:textId="77777777" w:rsidR="00B8408D" w:rsidRPr="003B6F5A" w:rsidRDefault="00B8408D" w:rsidP="00745948">
      <w:pPr>
        <w:pStyle w:val="ListParagraph"/>
        <w:spacing w:after="0"/>
        <w:ind w:left="0"/>
        <w:jc w:val="both"/>
        <w:rPr>
          <w:sz w:val="24"/>
          <w:szCs w:val="24"/>
          <w:lang w:val="en-US"/>
        </w:rPr>
      </w:pPr>
    </w:p>
    <w:p w14:paraId="1A74A202" w14:textId="6FA930C0" w:rsidR="002A23DF" w:rsidRPr="003B6F5A" w:rsidRDefault="002A23DF" w:rsidP="00745948">
      <w:pPr>
        <w:spacing w:after="0"/>
        <w:jc w:val="both"/>
        <w:rPr>
          <w:sz w:val="24"/>
          <w:szCs w:val="24"/>
          <w:u w:val="single"/>
          <w:lang w:val="en-US"/>
        </w:rPr>
      </w:pPr>
      <w:r w:rsidRPr="003B6F5A">
        <w:rPr>
          <w:sz w:val="24"/>
          <w:szCs w:val="24"/>
          <w:u w:val="single"/>
          <w:lang w:val="en-US"/>
        </w:rPr>
        <w:t>Defini</w:t>
      </w:r>
      <w:r w:rsidR="00B36CF8" w:rsidRPr="003B6F5A">
        <w:rPr>
          <w:sz w:val="24"/>
          <w:szCs w:val="24"/>
          <w:u w:val="single"/>
          <w:lang w:val="en-US"/>
        </w:rPr>
        <w:t>tion of terrorism and application to persons of indigenous peoples</w:t>
      </w:r>
      <w:r w:rsidRPr="003B6F5A">
        <w:rPr>
          <w:sz w:val="24"/>
          <w:szCs w:val="24"/>
          <w:u w:val="single"/>
          <w:lang w:val="en-US"/>
        </w:rPr>
        <w:t>.</w:t>
      </w:r>
    </w:p>
    <w:p w14:paraId="1851293A" w14:textId="2D02182C" w:rsidR="007C5AA6" w:rsidRPr="003B6F5A" w:rsidRDefault="00B36CF8" w:rsidP="007C5AA6">
      <w:pPr>
        <w:pStyle w:val="ListParagraph"/>
        <w:numPr>
          <w:ilvl w:val="0"/>
          <w:numId w:val="7"/>
        </w:numPr>
        <w:spacing w:after="0"/>
        <w:ind w:left="0"/>
        <w:jc w:val="both"/>
        <w:rPr>
          <w:sz w:val="24"/>
          <w:szCs w:val="24"/>
          <w:lang w:val="en-US"/>
        </w:rPr>
      </w:pPr>
      <w:r w:rsidRPr="003B6F5A">
        <w:rPr>
          <w:sz w:val="24"/>
          <w:szCs w:val="24"/>
          <w:lang w:val="en-US"/>
        </w:rPr>
        <w:t>The definition of terrorism was modified in October</w:t>
      </w:r>
      <w:r w:rsidR="0025609D" w:rsidRPr="003B6F5A">
        <w:rPr>
          <w:sz w:val="24"/>
          <w:szCs w:val="24"/>
          <w:lang w:val="en-US"/>
        </w:rPr>
        <w:t xml:space="preserve"> 2010, </w:t>
      </w:r>
      <w:r w:rsidRPr="003B6F5A">
        <w:rPr>
          <w:sz w:val="24"/>
          <w:szCs w:val="24"/>
          <w:lang w:val="en-US"/>
        </w:rPr>
        <w:t>by Law</w:t>
      </w:r>
      <w:r w:rsidR="0025609D" w:rsidRPr="003B6F5A">
        <w:rPr>
          <w:sz w:val="24"/>
          <w:szCs w:val="24"/>
          <w:lang w:val="en-US"/>
        </w:rPr>
        <w:t xml:space="preserve"> 20.467, reconfigur</w:t>
      </w:r>
      <w:r w:rsidRPr="003B6F5A">
        <w:rPr>
          <w:sz w:val="24"/>
          <w:szCs w:val="24"/>
          <w:lang w:val="en-US"/>
        </w:rPr>
        <w:t xml:space="preserve">ing some </w:t>
      </w:r>
      <w:r w:rsidR="00BB7E59" w:rsidRPr="003B6F5A">
        <w:rPr>
          <w:sz w:val="24"/>
          <w:szCs w:val="24"/>
          <w:lang w:val="en-US"/>
        </w:rPr>
        <w:t>elements</w:t>
      </w:r>
      <w:r w:rsidRPr="003B6F5A">
        <w:rPr>
          <w:sz w:val="24"/>
          <w:szCs w:val="24"/>
          <w:lang w:val="en-US"/>
        </w:rPr>
        <w:t xml:space="preserve"> of the type and eliminating the</w:t>
      </w:r>
      <w:r w:rsidR="0025609D" w:rsidRPr="003B6F5A">
        <w:rPr>
          <w:sz w:val="24"/>
          <w:szCs w:val="24"/>
          <w:lang w:val="en-US"/>
        </w:rPr>
        <w:t xml:space="preserve"> presu</w:t>
      </w:r>
      <w:r w:rsidRPr="003B6F5A">
        <w:rPr>
          <w:sz w:val="24"/>
          <w:szCs w:val="24"/>
          <w:lang w:val="en-US"/>
        </w:rPr>
        <w:t xml:space="preserve">mptions of terrorist purpose </w:t>
      </w:r>
      <w:r w:rsidR="00BB7E59" w:rsidRPr="003B6F5A">
        <w:rPr>
          <w:sz w:val="24"/>
          <w:szCs w:val="24"/>
          <w:lang w:val="en-US"/>
        </w:rPr>
        <w:t xml:space="preserve">through </w:t>
      </w:r>
      <w:r w:rsidRPr="003B6F5A">
        <w:rPr>
          <w:sz w:val="24"/>
          <w:szCs w:val="24"/>
          <w:lang w:val="en-US"/>
        </w:rPr>
        <w:t>the use of incendiary devices or explosives</w:t>
      </w:r>
      <w:r w:rsidR="0025609D" w:rsidRPr="003B6F5A">
        <w:rPr>
          <w:sz w:val="24"/>
          <w:szCs w:val="24"/>
          <w:lang w:val="en-US"/>
        </w:rPr>
        <w:t xml:space="preserve">. </w:t>
      </w:r>
      <w:r w:rsidRPr="003B6F5A">
        <w:rPr>
          <w:sz w:val="24"/>
          <w:szCs w:val="24"/>
          <w:lang w:val="en-US"/>
        </w:rPr>
        <w:t>With respect to the new definition</w:t>
      </w:r>
      <w:r w:rsidR="00E21CB1" w:rsidRPr="003B6F5A">
        <w:rPr>
          <w:rStyle w:val="FootnoteReference"/>
          <w:sz w:val="24"/>
          <w:szCs w:val="24"/>
          <w:lang w:val="en-US"/>
        </w:rPr>
        <w:footnoteReference w:id="54"/>
      </w:r>
      <w:r w:rsidR="0025609D" w:rsidRPr="003B6F5A">
        <w:rPr>
          <w:sz w:val="24"/>
          <w:szCs w:val="24"/>
          <w:lang w:val="en-US"/>
        </w:rPr>
        <w:t xml:space="preserve">, </w:t>
      </w:r>
      <w:r w:rsidR="00BB7E59" w:rsidRPr="003B6F5A">
        <w:rPr>
          <w:sz w:val="24"/>
          <w:szCs w:val="24"/>
          <w:lang w:val="en-US"/>
        </w:rPr>
        <w:t>the</w:t>
      </w:r>
      <w:r w:rsidR="0025609D" w:rsidRPr="003B6F5A">
        <w:rPr>
          <w:sz w:val="24"/>
          <w:szCs w:val="24"/>
          <w:lang w:val="en-US"/>
        </w:rPr>
        <w:t xml:space="preserve"> </w:t>
      </w:r>
      <w:r w:rsidR="00BB7E59" w:rsidRPr="003B6F5A">
        <w:rPr>
          <w:sz w:val="24"/>
          <w:szCs w:val="24"/>
          <w:lang w:val="en-US"/>
        </w:rPr>
        <w:t>Inter-American Commission on Human Rights</w:t>
      </w:r>
      <w:r w:rsidR="0025609D" w:rsidRPr="003B6F5A">
        <w:rPr>
          <w:sz w:val="24"/>
          <w:szCs w:val="24"/>
          <w:lang w:val="en-US"/>
        </w:rPr>
        <w:t xml:space="preserve"> ha</w:t>
      </w:r>
      <w:r w:rsidR="00BB7E59" w:rsidRPr="003B6F5A">
        <w:rPr>
          <w:sz w:val="24"/>
          <w:szCs w:val="24"/>
          <w:lang w:val="en-US"/>
        </w:rPr>
        <w:t>s stated that</w:t>
      </w:r>
      <w:r w:rsidR="0025609D" w:rsidRPr="003B6F5A">
        <w:rPr>
          <w:sz w:val="24"/>
          <w:szCs w:val="24"/>
          <w:lang w:val="en-US"/>
        </w:rPr>
        <w:t xml:space="preserve"> </w:t>
      </w:r>
      <w:r w:rsidR="00E21CB1" w:rsidRPr="003B6F5A">
        <w:rPr>
          <w:sz w:val="24"/>
          <w:szCs w:val="24"/>
          <w:lang w:val="en-US"/>
        </w:rPr>
        <w:t>“</w:t>
      </w:r>
      <w:r w:rsidR="00BB7E59" w:rsidRPr="003B6F5A">
        <w:rPr>
          <w:sz w:val="24"/>
          <w:szCs w:val="24"/>
          <w:lang w:val="en-US"/>
        </w:rPr>
        <w:t>the problems of breadth, vagueness, imprecision and lack of differentiation with other criminal types that remain in force have led it to conclude that the types of Law</w:t>
      </w:r>
      <w:r w:rsidR="00E21CB1" w:rsidRPr="003B6F5A">
        <w:rPr>
          <w:sz w:val="24"/>
          <w:szCs w:val="24"/>
          <w:lang w:val="en-US"/>
        </w:rPr>
        <w:t xml:space="preserve"> 18.314 contra</w:t>
      </w:r>
      <w:r w:rsidR="00BB7E59" w:rsidRPr="003B6F5A">
        <w:rPr>
          <w:sz w:val="24"/>
          <w:szCs w:val="24"/>
          <w:lang w:val="en-US"/>
        </w:rPr>
        <w:t>dict in their formulation the principle of legality</w:t>
      </w:r>
      <w:r w:rsidR="00E21CB1" w:rsidRPr="003B6F5A">
        <w:rPr>
          <w:sz w:val="24"/>
          <w:szCs w:val="24"/>
          <w:lang w:val="en-US"/>
        </w:rPr>
        <w:t>”</w:t>
      </w:r>
      <w:r w:rsidR="00E21CB1" w:rsidRPr="003B6F5A">
        <w:rPr>
          <w:vertAlign w:val="superscript"/>
          <w:lang w:val="en-US"/>
        </w:rPr>
        <w:footnoteReference w:id="55"/>
      </w:r>
      <w:r w:rsidR="00E21CB1" w:rsidRPr="003B6F5A">
        <w:rPr>
          <w:sz w:val="24"/>
          <w:szCs w:val="24"/>
          <w:lang w:val="en-US"/>
        </w:rPr>
        <w:t>.</w:t>
      </w:r>
      <w:r w:rsidR="007C5AA6" w:rsidRPr="003B6F5A">
        <w:rPr>
          <w:sz w:val="24"/>
          <w:szCs w:val="24"/>
          <w:lang w:val="en-US"/>
        </w:rPr>
        <w:t xml:space="preserve"> </w:t>
      </w:r>
      <w:r w:rsidR="00BB7E59" w:rsidRPr="003B6F5A">
        <w:rPr>
          <w:sz w:val="24"/>
          <w:szCs w:val="24"/>
          <w:lang w:val="en-US"/>
        </w:rPr>
        <w:t>Subsequently, regarding this same case</w:t>
      </w:r>
      <w:r w:rsidR="007C5AA6" w:rsidRPr="003B6F5A">
        <w:rPr>
          <w:sz w:val="24"/>
          <w:szCs w:val="24"/>
          <w:lang w:val="en-US"/>
        </w:rPr>
        <w:t xml:space="preserve">, </w:t>
      </w:r>
      <w:r w:rsidR="00BB7E59" w:rsidRPr="003B6F5A">
        <w:rPr>
          <w:sz w:val="24"/>
          <w:szCs w:val="24"/>
          <w:lang w:val="en-US"/>
        </w:rPr>
        <w:t>the Inter-American Court of Human Rights</w:t>
      </w:r>
      <w:r w:rsidR="007C5AA6" w:rsidRPr="003B6F5A">
        <w:rPr>
          <w:sz w:val="24"/>
          <w:szCs w:val="24"/>
          <w:lang w:val="en-US"/>
        </w:rPr>
        <w:t xml:space="preserve"> (CIDH) </w:t>
      </w:r>
      <w:r w:rsidR="00BB7E59" w:rsidRPr="003B6F5A">
        <w:rPr>
          <w:sz w:val="24"/>
          <w:szCs w:val="24"/>
          <w:lang w:val="en-US"/>
        </w:rPr>
        <w:t xml:space="preserve">issued a ruling against the Chilean State, </w:t>
      </w:r>
      <w:r w:rsidR="00BB7E59" w:rsidRPr="003B6F5A">
        <w:rPr>
          <w:sz w:val="24"/>
          <w:szCs w:val="24"/>
          <w:lang w:val="en-US"/>
        </w:rPr>
        <w:lastRenderedPageBreak/>
        <w:t>questioning the application of Law</w:t>
      </w:r>
      <w:r w:rsidR="007C5AA6" w:rsidRPr="003B6F5A">
        <w:rPr>
          <w:sz w:val="24"/>
          <w:szCs w:val="24"/>
          <w:lang w:val="en-US"/>
        </w:rPr>
        <w:t xml:space="preserve"> 18.314, a</w:t>
      </w:r>
      <w:r w:rsidR="00BB7E59" w:rsidRPr="003B6F5A">
        <w:rPr>
          <w:sz w:val="24"/>
          <w:szCs w:val="24"/>
          <w:lang w:val="en-US"/>
        </w:rPr>
        <w:t>lthough focusing on the system of</w:t>
      </w:r>
      <w:r w:rsidR="007C5AA6" w:rsidRPr="003B6F5A">
        <w:rPr>
          <w:sz w:val="24"/>
          <w:szCs w:val="24"/>
          <w:lang w:val="en-US"/>
        </w:rPr>
        <w:t xml:space="preserve"> “presu</w:t>
      </w:r>
      <w:r w:rsidR="00BB7E59" w:rsidRPr="003B6F5A">
        <w:rPr>
          <w:sz w:val="24"/>
          <w:szCs w:val="24"/>
          <w:lang w:val="en-US"/>
        </w:rPr>
        <w:t>mptions of terrorist purpose</w:t>
      </w:r>
      <w:r w:rsidR="007C5AA6" w:rsidRPr="003B6F5A">
        <w:rPr>
          <w:sz w:val="24"/>
          <w:szCs w:val="24"/>
          <w:lang w:val="en-US"/>
        </w:rPr>
        <w:t>” exist</w:t>
      </w:r>
      <w:r w:rsidR="00BB7E59" w:rsidRPr="003B6F5A">
        <w:rPr>
          <w:sz w:val="24"/>
          <w:szCs w:val="24"/>
          <w:lang w:val="en-US"/>
        </w:rPr>
        <w:t>ing in the version in force before Law</w:t>
      </w:r>
      <w:r w:rsidR="007C5AA6" w:rsidRPr="003B6F5A">
        <w:rPr>
          <w:sz w:val="24"/>
          <w:szCs w:val="24"/>
          <w:lang w:val="en-US"/>
        </w:rPr>
        <w:t xml:space="preserve"> 20.467, </w:t>
      </w:r>
      <w:r w:rsidR="00BB7E59" w:rsidRPr="003B6F5A">
        <w:rPr>
          <w:sz w:val="24"/>
          <w:szCs w:val="24"/>
          <w:lang w:val="en-US"/>
        </w:rPr>
        <w:t>because it was that version of the regulations that was applied to them</w:t>
      </w:r>
      <w:r w:rsidR="007C5AA6" w:rsidRPr="003B6F5A">
        <w:rPr>
          <w:sz w:val="24"/>
          <w:szCs w:val="24"/>
          <w:vertAlign w:val="superscript"/>
          <w:lang w:val="en-US"/>
        </w:rPr>
        <w:footnoteReference w:id="56"/>
      </w:r>
      <w:r w:rsidR="007C5AA6" w:rsidRPr="003B6F5A">
        <w:rPr>
          <w:sz w:val="24"/>
          <w:szCs w:val="24"/>
          <w:lang w:val="en-US"/>
        </w:rPr>
        <w:t xml:space="preserve">. </w:t>
      </w:r>
      <w:r w:rsidR="00BB7E59" w:rsidRPr="003B6F5A">
        <w:rPr>
          <w:sz w:val="24"/>
          <w:szCs w:val="24"/>
          <w:lang w:val="en-US"/>
        </w:rPr>
        <w:t>To the extent that the</w:t>
      </w:r>
      <w:r w:rsidR="007C5AA6" w:rsidRPr="003B6F5A">
        <w:rPr>
          <w:sz w:val="24"/>
          <w:szCs w:val="24"/>
          <w:lang w:val="en-US"/>
        </w:rPr>
        <w:t xml:space="preserve"> IDH </w:t>
      </w:r>
      <w:r w:rsidR="00BB7E59" w:rsidRPr="003B6F5A">
        <w:rPr>
          <w:sz w:val="24"/>
          <w:szCs w:val="24"/>
          <w:lang w:val="en-US"/>
        </w:rPr>
        <w:t>Court considered that said system breached Art</w:t>
      </w:r>
      <w:r w:rsidR="007C5AA6" w:rsidRPr="003B6F5A">
        <w:rPr>
          <w:sz w:val="24"/>
          <w:szCs w:val="24"/>
          <w:lang w:val="en-US"/>
        </w:rPr>
        <w:t>. 2 (d</w:t>
      </w:r>
      <w:r w:rsidR="00BB7E59" w:rsidRPr="003B6F5A">
        <w:rPr>
          <w:sz w:val="24"/>
          <w:szCs w:val="24"/>
          <w:lang w:val="en-US"/>
        </w:rPr>
        <w:t>uty to adopt provisions of domestic law</w:t>
      </w:r>
      <w:r w:rsidR="007C5AA6" w:rsidRPr="003B6F5A">
        <w:rPr>
          <w:sz w:val="24"/>
          <w:szCs w:val="24"/>
          <w:lang w:val="en-US"/>
        </w:rPr>
        <w:t xml:space="preserve">) </w:t>
      </w:r>
      <w:r w:rsidR="00BB7E59" w:rsidRPr="003B6F5A">
        <w:rPr>
          <w:sz w:val="24"/>
          <w:szCs w:val="24"/>
          <w:lang w:val="en-US"/>
        </w:rPr>
        <w:t>with respect of Articles</w:t>
      </w:r>
      <w:r w:rsidR="007C5AA6" w:rsidRPr="003B6F5A">
        <w:rPr>
          <w:sz w:val="24"/>
          <w:szCs w:val="24"/>
          <w:lang w:val="en-US"/>
        </w:rPr>
        <w:t xml:space="preserve"> 9 (princip</w:t>
      </w:r>
      <w:r w:rsidR="00BB7E59" w:rsidRPr="003B6F5A">
        <w:rPr>
          <w:sz w:val="24"/>
          <w:szCs w:val="24"/>
          <w:lang w:val="en-US"/>
        </w:rPr>
        <w:t>le of legality</w:t>
      </w:r>
      <w:r w:rsidR="007C5AA6" w:rsidRPr="003B6F5A">
        <w:rPr>
          <w:sz w:val="24"/>
          <w:szCs w:val="24"/>
          <w:lang w:val="en-US"/>
        </w:rPr>
        <w:t xml:space="preserve">) </w:t>
      </w:r>
      <w:r w:rsidR="00BB7E59" w:rsidRPr="003B6F5A">
        <w:rPr>
          <w:sz w:val="24"/>
          <w:szCs w:val="24"/>
          <w:lang w:val="en-US"/>
        </w:rPr>
        <w:t>and</w:t>
      </w:r>
      <w:r w:rsidR="007C5AA6" w:rsidRPr="003B6F5A">
        <w:rPr>
          <w:sz w:val="24"/>
          <w:szCs w:val="24"/>
          <w:lang w:val="en-US"/>
        </w:rPr>
        <w:t xml:space="preserve"> 8.2 (presu</w:t>
      </w:r>
      <w:r w:rsidR="00BB7E59" w:rsidRPr="003B6F5A">
        <w:rPr>
          <w:sz w:val="24"/>
          <w:szCs w:val="24"/>
          <w:lang w:val="en-US"/>
        </w:rPr>
        <w:t>mption of innocence</w:t>
      </w:r>
      <w:r w:rsidR="007C5AA6" w:rsidRPr="003B6F5A">
        <w:rPr>
          <w:sz w:val="24"/>
          <w:szCs w:val="24"/>
          <w:lang w:val="en-US"/>
        </w:rPr>
        <w:t xml:space="preserve">) </w:t>
      </w:r>
      <w:r w:rsidR="00BB7E59" w:rsidRPr="003B6F5A">
        <w:rPr>
          <w:sz w:val="24"/>
          <w:szCs w:val="24"/>
          <w:lang w:val="en-US"/>
        </w:rPr>
        <w:t>of the American Convention, it did not rule on other problematic aspects of Law</w:t>
      </w:r>
      <w:r w:rsidR="007C5AA6" w:rsidRPr="003B6F5A">
        <w:rPr>
          <w:sz w:val="24"/>
          <w:szCs w:val="24"/>
          <w:lang w:val="en-US"/>
        </w:rPr>
        <w:t xml:space="preserve"> 18.314</w:t>
      </w:r>
      <w:r w:rsidR="00F72A4F" w:rsidRPr="003B6F5A">
        <w:rPr>
          <w:sz w:val="24"/>
          <w:szCs w:val="24"/>
          <w:lang w:val="en-US"/>
        </w:rPr>
        <w:t xml:space="preserve"> </w:t>
      </w:r>
      <w:r w:rsidR="00BB7E59" w:rsidRPr="003B6F5A">
        <w:rPr>
          <w:sz w:val="24"/>
          <w:szCs w:val="24"/>
          <w:lang w:val="en-US"/>
        </w:rPr>
        <w:t>that subsist after the legal modification of</w:t>
      </w:r>
      <w:r w:rsidR="00F72A4F" w:rsidRPr="003B6F5A">
        <w:rPr>
          <w:sz w:val="24"/>
          <w:szCs w:val="24"/>
          <w:lang w:val="en-US"/>
        </w:rPr>
        <w:t xml:space="preserve"> 2010</w:t>
      </w:r>
      <w:r w:rsidR="007C5AA6" w:rsidRPr="003B6F5A">
        <w:rPr>
          <w:sz w:val="24"/>
          <w:szCs w:val="24"/>
          <w:vertAlign w:val="superscript"/>
          <w:lang w:val="en-US"/>
        </w:rPr>
        <w:footnoteReference w:id="57"/>
      </w:r>
      <w:r w:rsidR="007C5AA6" w:rsidRPr="003B6F5A">
        <w:rPr>
          <w:sz w:val="24"/>
          <w:szCs w:val="24"/>
          <w:lang w:val="en-US"/>
        </w:rPr>
        <w:t>.</w:t>
      </w:r>
    </w:p>
    <w:p w14:paraId="5706A76F" w14:textId="77777777" w:rsidR="00F72A4F" w:rsidRPr="003B6F5A" w:rsidRDefault="00F72A4F" w:rsidP="00F72A4F">
      <w:pPr>
        <w:spacing w:after="0"/>
        <w:jc w:val="both"/>
        <w:rPr>
          <w:sz w:val="24"/>
          <w:szCs w:val="24"/>
          <w:lang w:val="en-US"/>
        </w:rPr>
      </w:pPr>
    </w:p>
    <w:p w14:paraId="740B0815" w14:textId="3CD2FE69" w:rsidR="00C00590" w:rsidRPr="003B6F5A" w:rsidRDefault="00930973" w:rsidP="007C5AA6">
      <w:pPr>
        <w:pStyle w:val="ListParagraph"/>
        <w:numPr>
          <w:ilvl w:val="0"/>
          <w:numId w:val="7"/>
        </w:numPr>
        <w:spacing w:after="0"/>
        <w:ind w:left="0"/>
        <w:jc w:val="both"/>
        <w:rPr>
          <w:sz w:val="24"/>
          <w:szCs w:val="24"/>
          <w:lang w:val="en-US"/>
        </w:rPr>
      </w:pPr>
      <w:r w:rsidRPr="003B6F5A">
        <w:rPr>
          <w:sz w:val="24"/>
          <w:szCs w:val="24"/>
          <w:lang w:val="en-US"/>
        </w:rPr>
        <w:t>Between</w:t>
      </w:r>
      <w:r w:rsidR="00E21CB1" w:rsidRPr="003B6F5A">
        <w:rPr>
          <w:sz w:val="24"/>
          <w:szCs w:val="24"/>
          <w:lang w:val="en-US"/>
        </w:rPr>
        <w:t xml:space="preserve"> 2000 </w:t>
      </w:r>
      <w:r w:rsidRPr="003B6F5A">
        <w:rPr>
          <w:sz w:val="24"/>
          <w:szCs w:val="24"/>
          <w:lang w:val="en-US"/>
        </w:rPr>
        <w:t>and</w:t>
      </w:r>
      <w:r w:rsidR="00E21CB1" w:rsidRPr="003B6F5A">
        <w:rPr>
          <w:sz w:val="24"/>
          <w:szCs w:val="24"/>
          <w:lang w:val="en-US"/>
        </w:rPr>
        <w:t xml:space="preserve"> 2016, </w:t>
      </w:r>
      <w:r w:rsidRPr="003B6F5A">
        <w:rPr>
          <w:sz w:val="24"/>
          <w:szCs w:val="24"/>
          <w:lang w:val="en-US"/>
        </w:rPr>
        <w:t>there were</w:t>
      </w:r>
      <w:r w:rsidR="00E21CB1" w:rsidRPr="003B6F5A">
        <w:rPr>
          <w:sz w:val="24"/>
          <w:szCs w:val="24"/>
          <w:lang w:val="en-US"/>
        </w:rPr>
        <w:t xml:space="preserve"> 21 cas</w:t>
      </w:r>
      <w:r w:rsidRPr="003B6F5A">
        <w:rPr>
          <w:sz w:val="24"/>
          <w:szCs w:val="24"/>
          <w:lang w:val="en-US"/>
        </w:rPr>
        <w:t>es in which an attempt was made to apply the Anti-Terrorist Law, with</w:t>
      </w:r>
      <w:r w:rsidR="00E21CB1" w:rsidRPr="003B6F5A">
        <w:rPr>
          <w:sz w:val="24"/>
          <w:szCs w:val="24"/>
          <w:lang w:val="en-US"/>
        </w:rPr>
        <w:t xml:space="preserve"> 108 </w:t>
      </w:r>
      <w:r w:rsidR="00B8408D" w:rsidRPr="003B6F5A">
        <w:rPr>
          <w:sz w:val="24"/>
          <w:szCs w:val="24"/>
          <w:lang w:val="en-US"/>
        </w:rPr>
        <w:t>person</w:t>
      </w:r>
      <w:r w:rsidRPr="003B6F5A">
        <w:rPr>
          <w:sz w:val="24"/>
          <w:szCs w:val="24"/>
          <w:lang w:val="en-US"/>
        </w:rPr>
        <w:t>s charged</w:t>
      </w:r>
      <w:r w:rsidR="00F330B7" w:rsidRPr="003B6F5A">
        <w:rPr>
          <w:rStyle w:val="FootnoteReference"/>
          <w:sz w:val="24"/>
          <w:szCs w:val="24"/>
          <w:lang w:val="en-US"/>
        </w:rPr>
        <w:footnoteReference w:id="58"/>
      </w:r>
      <w:r w:rsidR="00E21CB1" w:rsidRPr="003B6F5A">
        <w:rPr>
          <w:sz w:val="24"/>
          <w:szCs w:val="24"/>
          <w:lang w:val="en-US"/>
        </w:rPr>
        <w:t xml:space="preserve">.  </w:t>
      </w:r>
      <w:r w:rsidRPr="003B6F5A">
        <w:rPr>
          <w:sz w:val="24"/>
          <w:szCs w:val="24"/>
          <w:lang w:val="en-US"/>
        </w:rPr>
        <w:t>Of the nine persons convicted, all of them of Mapuche origin, seven convictions were overruled by order of the</w:t>
      </w:r>
      <w:r w:rsidR="00E21CB1" w:rsidRPr="003B6F5A">
        <w:rPr>
          <w:sz w:val="24"/>
          <w:szCs w:val="24"/>
          <w:lang w:val="en-US"/>
        </w:rPr>
        <w:t xml:space="preserve"> </w:t>
      </w:r>
      <w:r w:rsidRPr="003B6F5A">
        <w:rPr>
          <w:sz w:val="24"/>
          <w:szCs w:val="24"/>
          <w:lang w:val="en-US"/>
        </w:rPr>
        <w:t xml:space="preserve">Inter-American </w:t>
      </w:r>
      <w:r w:rsidR="00E21CB1" w:rsidRPr="003B6F5A">
        <w:rPr>
          <w:sz w:val="24"/>
          <w:szCs w:val="24"/>
          <w:lang w:val="en-US"/>
        </w:rPr>
        <w:t>Co</w:t>
      </w:r>
      <w:r w:rsidRPr="003B6F5A">
        <w:rPr>
          <w:sz w:val="24"/>
          <w:szCs w:val="24"/>
          <w:lang w:val="en-US"/>
        </w:rPr>
        <w:t>urt of Human Rights</w:t>
      </w:r>
      <w:r w:rsidR="00C00590" w:rsidRPr="003B6F5A">
        <w:rPr>
          <w:rStyle w:val="FootnoteReference"/>
          <w:sz w:val="24"/>
          <w:szCs w:val="24"/>
          <w:lang w:val="en-US"/>
        </w:rPr>
        <w:footnoteReference w:id="59"/>
      </w:r>
      <w:r w:rsidR="00E21CB1" w:rsidRPr="003B6F5A">
        <w:rPr>
          <w:sz w:val="24"/>
          <w:szCs w:val="24"/>
          <w:lang w:val="en-US"/>
        </w:rPr>
        <w:t xml:space="preserve"> , </w:t>
      </w:r>
      <w:r w:rsidRPr="003B6F5A">
        <w:rPr>
          <w:sz w:val="24"/>
          <w:szCs w:val="24"/>
          <w:lang w:val="en-US"/>
        </w:rPr>
        <w:t>and the other two convictions fall on the same person</w:t>
      </w:r>
      <w:r w:rsidR="00E21CB1" w:rsidRPr="003B6F5A">
        <w:rPr>
          <w:sz w:val="24"/>
          <w:szCs w:val="24"/>
          <w:lang w:val="en-US"/>
        </w:rPr>
        <w:t>: Raúl Castro Antipán</w:t>
      </w:r>
      <w:r w:rsidR="009A58C4" w:rsidRPr="003B6F5A">
        <w:rPr>
          <w:rStyle w:val="FootnoteReference"/>
          <w:sz w:val="24"/>
          <w:szCs w:val="24"/>
          <w:lang w:val="en-US"/>
        </w:rPr>
        <w:footnoteReference w:id="60"/>
      </w:r>
      <w:r w:rsidR="00E21CB1" w:rsidRPr="003B6F5A">
        <w:rPr>
          <w:sz w:val="24"/>
          <w:szCs w:val="24"/>
          <w:lang w:val="en-US"/>
        </w:rPr>
        <w:t xml:space="preserve">. Castro Antipán </w:t>
      </w:r>
      <w:r w:rsidRPr="003B6F5A">
        <w:rPr>
          <w:sz w:val="24"/>
          <w:szCs w:val="24"/>
          <w:lang w:val="en-US"/>
        </w:rPr>
        <w:t xml:space="preserve">was an informant of the </w:t>
      </w:r>
      <w:r w:rsidR="00046EDF" w:rsidRPr="003B6F5A">
        <w:rPr>
          <w:sz w:val="24"/>
          <w:szCs w:val="24"/>
          <w:lang w:val="en-US"/>
        </w:rPr>
        <w:t>police</w:t>
      </w:r>
      <w:r w:rsidRPr="003B6F5A">
        <w:rPr>
          <w:sz w:val="24"/>
          <w:szCs w:val="24"/>
          <w:lang w:val="en-US"/>
        </w:rPr>
        <w:t xml:space="preserve"> intelligence, and in </w:t>
      </w:r>
      <w:r w:rsidR="00046EDF" w:rsidRPr="003B6F5A">
        <w:rPr>
          <w:sz w:val="24"/>
          <w:szCs w:val="24"/>
          <w:lang w:val="en-US"/>
        </w:rPr>
        <w:t>both</w:t>
      </w:r>
      <w:r w:rsidRPr="003B6F5A">
        <w:rPr>
          <w:sz w:val="24"/>
          <w:szCs w:val="24"/>
          <w:lang w:val="en-US"/>
        </w:rPr>
        <w:t xml:space="preserve"> cases accepted his responsibility in summary trials</w:t>
      </w:r>
      <w:r w:rsidR="00E21CB1" w:rsidRPr="003B6F5A">
        <w:rPr>
          <w:sz w:val="24"/>
          <w:szCs w:val="24"/>
          <w:lang w:val="en-US"/>
        </w:rPr>
        <w:t xml:space="preserve">. </w:t>
      </w:r>
      <w:r w:rsidRPr="003B6F5A">
        <w:rPr>
          <w:sz w:val="24"/>
          <w:szCs w:val="24"/>
          <w:lang w:val="en-US"/>
        </w:rPr>
        <w:t xml:space="preserve">In addition to him, the </w:t>
      </w:r>
      <w:r w:rsidRPr="003B6F5A">
        <w:rPr>
          <w:sz w:val="24"/>
          <w:szCs w:val="24"/>
          <w:lang w:val="en-US"/>
        </w:rPr>
        <w:lastRenderedPageBreak/>
        <w:t>only other person that ha</w:t>
      </w:r>
      <w:r w:rsidR="00046EDF" w:rsidRPr="003B6F5A">
        <w:rPr>
          <w:sz w:val="24"/>
          <w:szCs w:val="24"/>
          <w:lang w:val="en-US"/>
        </w:rPr>
        <w:t>s</w:t>
      </w:r>
      <w:r w:rsidRPr="003B6F5A">
        <w:rPr>
          <w:sz w:val="24"/>
          <w:szCs w:val="24"/>
          <w:lang w:val="en-US"/>
        </w:rPr>
        <w:t xml:space="preserve"> been convicted for terrorist crime after Law 20.467 i</w:t>
      </w:r>
      <w:r w:rsidR="00E21CB1" w:rsidRPr="003B6F5A">
        <w:rPr>
          <w:sz w:val="24"/>
          <w:szCs w:val="24"/>
          <w:lang w:val="en-US"/>
        </w:rPr>
        <w:t>s Juan Flores</w:t>
      </w:r>
      <w:r w:rsidR="005F2308" w:rsidRPr="003B6F5A">
        <w:rPr>
          <w:sz w:val="24"/>
          <w:szCs w:val="24"/>
          <w:lang w:val="en-US"/>
        </w:rPr>
        <w:t xml:space="preserve"> Riquelme</w:t>
      </w:r>
      <w:r w:rsidR="00EA158C" w:rsidRPr="003B6F5A">
        <w:rPr>
          <w:color w:val="FF0000"/>
          <w:sz w:val="24"/>
          <w:szCs w:val="24"/>
          <w:lang w:val="en-US"/>
        </w:rPr>
        <w:t xml:space="preserve"> </w:t>
      </w:r>
      <w:r w:rsidR="00EA158C" w:rsidRPr="003B6F5A">
        <w:rPr>
          <w:sz w:val="24"/>
          <w:szCs w:val="24"/>
          <w:lang w:val="en-US"/>
        </w:rPr>
        <w:t>-</w:t>
      </w:r>
      <w:r w:rsidRPr="003B6F5A">
        <w:rPr>
          <w:sz w:val="24"/>
          <w:szCs w:val="24"/>
          <w:lang w:val="en-US"/>
        </w:rPr>
        <w:t xml:space="preserve">with no connection with the territorial demands of the Mapuche people </w:t>
      </w:r>
      <w:r w:rsidR="00EA158C" w:rsidRPr="003B6F5A">
        <w:rPr>
          <w:sz w:val="24"/>
          <w:szCs w:val="24"/>
          <w:lang w:val="en-US"/>
        </w:rPr>
        <w:t>-</w:t>
      </w:r>
      <w:r w:rsidR="00E21CB1" w:rsidRPr="003B6F5A">
        <w:rPr>
          <w:sz w:val="24"/>
          <w:szCs w:val="24"/>
          <w:lang w:val="en-US"/>
        </w:rPr>
        <w:t xml:space="preserve">, </w:t>
      </w:r>
      <w:r w:rsidRPr="003B6F5A">
        <w:rPr>
          <w:sz w:val="24"/>
          <w:szCs w:val="24"/>
          <w:lang w:val="en-US"/>
        </w:rPr>
        <w:t>for placing a bomb in a subway station in the city of</w:t>
      </w:r>
      <w:r w:rsidR="00E21CB1" w:rsidRPr="003B6F5A">
        <w:rPr>
          <w:sz w:val="24"/>
          <w:szCs w:val="24"/>
          <w:lang w:val="en-US"/>
        </w:rPr>
        <w:t xml:space="preserve"> Santiago </w:t>
      </w:r>
      <w:r w:rsidRPr="003B6F5A">
        <w:rPr>
          <w:sz w:val="24"/>
          <w:szCs w:val="24"/>
          <w:lang w:val="en-US"/>
        </w:rPr>
        <w:t>in September</w:t>
      </w:r>
      <w:r w:rsidR="005F2308" w:rsidRPr="003B6F5A">
        <w:rPr>
          <w:sz w:val="24"/>
          <w:szCs w:val="24"/>
          <w:lang w:val="en-US"/>
        </w:rPr>
        <w:t xml:space="preserve"> 2014</w:t>
      </w:r>
      <w:r w:rsidR="009A58C4" w:rsidRPr="003B6F5A">
        <w:rPr>
          <w:rStyle w:val="FootnoteReference"/>
          <w:sz w:val="24"/>
          <w:szCs w:val="24"/>
          <w:lang w:val="en-US"/>
        </w:rPr>
        <w:footnoteReference w:id="61"/>
      </w:r>
      <w:r w:rsidR="005F2308" w:rsidRPr="003B6F5A">
        <w:rPr>
          <w:sz w:val="24"/>
          <w:szCs w:val="24"/>
          <w:lang w:val="en-US"/>
        </w:rPr>
        <w:t>.</w:t>
      </w:r>
      <w:r w:rsidR="00D82020" w:rsidRPr="003B6F5A">
        <w:rPr>
          <w:sz w:val="24"/>
          <w:szCs w:val="24"/>
          <w:lang w:val="en-US"/>
        </w:rPr>
        <w:t xml:space="preserve"> </w:t>
      </w:r>
      <w:r w:rsidR="00046EDF" w:rsidRPr="003B6F5A">
        <w:rPr>
          <w:sz w:val="24"/>
          <w:szCs w:val="24"/>
          <w:lang w:val="en-US"/>
        </w:rPr>
        <w:t>Subsequently, on May</w:t>
      </w:r>
      <w:r w:rsidR="00D82020" w:rsidRPr="003B6F5A">
        <w:rPr>
          <w:sz w:val="24"/>
          <w:szCs w:val="24"/>
          <w:lang w:val="en-US"/>
        </w:rPr>
        <w:t xml:space="preserve"> 5</w:t>
      </w:r>
      <w:r w:rsidR="00046EDF" w:rsidRPr="003B6F5A">
        <w:rPr>
          <w:sz w:val="24"/>
          <w:szCs w:val="24"/>
          <w:lang w:val="en-US"/>
        </w:rPr>
        <w:t>,</w:t>
      </w:r>
      <w:r w:rsidR="00D82020" w:rsidRPr="003B6F5A">
        <w:rPr>
          <w:sz w:val="24"/>
          <w:szCs w:val="24"/>
          <w:lang w:val="en-US"/>
        </w:rPr>
        <w:t xml:space="preserve"> 2018, </w:t>
      </w:r>
      <w:r w:rsidR="00046EDF" w:rsidRPr="003B6F5A">
        <w:rPr>
          <w:sz w:val="24"/>
          <w:szCs w:val="24"/>
          <w:lang w:val="en-US"/>
        </w:rPr>
        <w:t>three persons of the Mapuche people were convicted at the Criminal Oral Court of</w:t>
      </w:r>
      <w:r w:rsidR="00D82020" w:rsidRPr="003B6F5A">
        <w:rPr>
          <w:sz w:val="24"/>
          <w:szCs w:val="24"/>
          <w:lang w:val="en-US"/>
        </w:rPr>
        <w:t xml:space="preserve"> Temuco, </w:t>
      </w:r>
      <w:r w:rsidR="00046EDF" w:rsidRPr="003B6F5A">
        <w:rPr>
          <w:sz w:val="24"/>
          <w:szCs w:val="24"/>
          <w:lang w:val="en-US"/>
        </w:rPr>
        <w:t xml:space="preserve">in the context of the new Oral Trial for the </w:t>
      </w:r>
      <w:r w:rsidR="00D82020" w:rsidRPr="003B6F5A">
        <w:rPr>
          <w:sz w:val="24"/>
          <w:szCs w:val="24"/>
          <w:lang w:val="en-US"/>
        </w:rPr>
        <w:t>Luchsinger-Mackay</w:t>
      </w:r>
      <w:r w:rsidR="00046EDF" w:rsidRPr="003B6F5A">
        <w:rPr>
          <w:sz w:val="24"/>
          <w:szCs w:val="24"/>
          <w:lang w:val="en-US"/>
        </w:rPr>
        <w:t xml:space="preserve"> case</w:t>
      </w:r>
      <w:r w:rsidR="002532C1" w:rsidRPr="003B6F5A">
        <w:rPr>
          <w:rStyle w:val="FootnoteReference"/>
          <w:sz w:val="24"/>
          <w:szCs w:val="24"/>
          <w:lang w:val="en-US"/>
        </w:rPr>
        <w:footnoteReference w:id="62"/>
      </w:r>
      <w:r w:rsidR="00D82020" w:rsidRPr="003B6F5A">
        <w:rPr>
          <w:sz w:val="24"/>
          <w:szCs w:val="24"/>
          <w:lang w:val="en-US"/>
        </w:rPr>
        <w:t>.</w:t>
      </w:r>
      <w:r w:rsidR="00C00590" w:rsidRPr="003B6F5A">
        <w:rPr>
          <w:sz w:val="24"/>
          <w:szCs w:val="24"/>
          <w:lang w:val="en-US"/>
        </w:rPr>
        <w:t xml:space="preserve"> A</w:t>
      </w:r>
      <w:r w:rsidR="00046EDF" w:rsidRPr="003B6F5A">
        <w:rPr>
          <w:sz w:val="24"/>
          <w:szCs w:val="24"/>
          <w:lang w:val="en-US"/>
        </w:rPr>
        <w:t xml:space="preserve"> legislative initiative to modify the anti-terrorist law is currently being discussed in Parliament</w:t>
      </w:r>
      <w:r w:rsidR="00C00590" w:rsidRPr="003B6F5A">
        <w:rPr>
          <w:rStyle w:val="FootnoteReference"/>
          <w:sz w:val="24"/>
          <w:szCs w:val="24"/>
          <w:lang w:val="en-US"/>
        </w:rPr>
        <w:footnoteReference w:id="63"/>
      </w:r>
      <w:r w:rsidR="00C00590" w:rsidRPr="003B6F5A">
        <w:rPr>
          <w:sz w:val="24"/>
          <w:szCs w:val="24"/>
          <w:lang w:val="en-US"/>
        </w:rPr>
        <w:t>.</w:t>
      </w:r>
    </w:p>
    <w:p w14:paraId="6641F8B3" w14:textId="77777777" w:rsidR="00C00590" w:rsidRPr="003B6F5A" w:rsidRDefault="00C00590" w:rsidP="00745948">
      <w:pPr>
        <w:pStyle w:val="ListParagraph"/>
        <w:spacing w:after="0"/>
        <w:ind w:left="0"/>
        <w:rPr>
          <w:sz w:val="24"/>
          <w:szCs w:val="24"/>
          <w:u w:val="single"/>
          <w:lang w:val="en-US"/>
        </w:rPr>
      </w:pPr>
    </w:p>
    <w:p w14:paraId="72F065B8" w14:textId="77777777" w:rsidR="00C00590" w:rsidRPr="003B6F5A" w:rsidRDefault="00C00590" w:rsidP="00745948">
      <w:pPr>
        <w:pStyle w:val="ListParagraph"/>
        <w:spacing w:after="0"/>
        <w:ind w:left="0"/>
        <w:jc w:val="both"/>
        <w:rPr>
          <w:sz w:val="24"/>
          <w:szCs w:val="24"/>
          <w:u w:val="single"/>
          <w:lang w:val="en-US"/>
        </w:rPr>
      </w:pPr>
    </w:p>
    <w:p w14:paraId="4129E355" w14:textId="51EA4A1D" w:rsidR="00B35488" w:rsidRPr="003B6F5A" w:rsidRDefault="00B35488" w:rsidP="00745948">
      <w:pPr>
        <w:spacing w:after="0"/>
        <w:jc w:val="both"/>
        <w:rPr>
          <w:sz w:val="24"/>
          <w:szCs w:val="24"/>
          <w:u w:val="single"/>
          <w:lang w:val="en-US"/>
        </w:rPr>
      </w:pPr>
      <w:r w:rsidRPr="003B6F5A">
        <w:rPr>
          <w:sz w:val="24"/>
          <w:szCs w:val="24"/>
          <w:u w:val="single"/>
          <w:lang w:val="en-US"/>
        </w:rPr>
        <w:t>Mendoza Collío</w:t>
      </w:r>
      <w:r w:rsidR="00100DC7" w:rsidRPr="003B6F5A">
        <w:rPr>
          <w:sz w:val="24"/>
          <w:szCs w:val="24"/>
          <w:u w:val="single"/>
          <w:lang w:val="en-US"/>
        </w:rPr>
        <w:t xml:space="preserve"> Case</w:t>
      </w:r>
    </w:p>
    <w:p w14:paraId="16F10426" w14:textId="776A0A68" w:rsidR="00B35488" w:rsidRPr="003B6F5A" w:rsidRDefault="00B35488" w:rsidP="00745948">
      <w:pPr>
        <w:pStyle w:val="ListParagraph"/>
        <w:numPr>
          <w:ilvl w:val="0"/>
          <w:numId w:val="7"/>
        </w:numPr>
        <w:spacing w:after="0"/>
        <w:ind w:left="0"/>
        <w:jc w:val="both"/>
        <w:rPr>
          <w:sz w:val="24"/>
          <w:szCs w:val="24"/>
          <w:lang w:val="en-US"/>
        </w:rPr>
      </w:pPr>
      <w:r w:rsidRPr="003B6F5A">
        <w:rPr>
          <w:sz w:val="24"/>
          <w:szCs w:val="24"/>
          <w:lang w:val="en-US"/>
        </w:rPr>
        <w:t xml:space="preserve">Jaime Mendoza Collío, </w:t>
      </w:r>
      <w:r w:rsidR="00100DC7" w:rsidRPr="003B6F5A">
        <w:rPr>
          <w:sz w:val="24"/>
          <w:szCs w:val="24"/>
          <w:lang w:val="en-US"/>
        </w:rPr>
        <w:t>a young Mapuche community member</w:t>
      </w:r>
      <w:r w:rsidRPr="003B6F5A">
        <w:rPr>
          <w:sz w:val="24"/>
          <w:szCs w:val="24"/>
          <w:lang w:val="en-US"/>
        </w:rPr>
        <w:t xml:space="preserve">, </w:t>
      </w:r>
      <w:r w:rsidR="00100DC7" w:rsidRPr="003B6F5A">
        <w:rPr>
          <w:sz w:val="24"/>
          <w:szCs w:val="24"/>
          <w:lang w:val="en-US"/>
        </w:rPr>
        <w:t>died of a shot in the back, during a police operation to evict the people from a farm that had been occupied in the south of</w:t>
      </w:r>
      <w:r w:rsidRPr="003B6F5A">
        <w:rPr>
          <w:sz w:val="24"/>
          <w:szCs w:val="24"/>
          <w:lang w:val="en-US"/>
        </w:rPr>
        <w:t xml:space="preserve"> Chile</w:t>
      </w:r>
      <w:r w:rsidR="007D7C0B" w:rsidRPr="003B6F5A">
        <w:rPr>
          <w:sz w:val="24"/>
          <w:szCs w:val="24"/>
          <w:lang w:val="en-US"/>
        </w:rPr>
        <w:t xml:space="preserve"> </w:t>
      </w:r>
      <w:r w:rsidR="00100DC7" w:rsidRPr="003B6F5A">
        <w:rPr>
          <w:sz w:val="24"/>
          <w:szCs w:val="24"/>
          <w:lang w:val="en-US"/>
        </w:rPr>
        <w:t xml:space="preserve">in </w:t>
      </w:r>
      <w:r w:rsidR="007D7C0B" w:rsidRPr="003B6F5A">
        <w:rPr>
          <w:sz w:val="24"/>
          <w:szCs w:val="24"/>
          <w:lang w:val="en-US"/>
        </w:rPr>
        <w:t>2009.</w:t>
      </w:r>
      <w:r w:rsidRPr="003B6F5A">
        <w:rPr>
          <w:sz w:val="24"/>
          <w:szCs w:val="24"/>
          <w:lang w:val="en-US"/>
        </w:rPr>
        <w:t xml:space="preserve"> </w:t>
      </w:r>
      <w:r w:rsidR="00100DC7" w:rsidRPr="003B6F5A">
        <w:rPr>
          <w:sz w:val="24"/>
          <w:szCs w:val="24"/>
          <w:lang w:val="en-US"/>
        </w:rPr>
        <w:t>The case was investigated by the Military Justice for the crime of</w:t>
      </w:r>
      <w:r w:rsidRPr="003B6F5A">
        <w:rPr>
          <w:sz w:val="24"/>
          <w:szCs w:val="24"/>
          <w:lang w:val="en-US"/>
        </w:rPr>
        <w:t xml:space="preserve"> “</w:t>
      </w:r>
      <w:r w:rsidR="00100DC7" w:rsidRPr="003B6F5A">
        <w:rPr>
          <w:sz w:val="24"/>
          <w:szCs w:val="24"/>
          <w:lang w:val="en-US"/>
        </w:rPr>
        <w:t xml:space="preserve">unnecessary </w:t>
      </w:r>
      <w:r w:rsidR="00666479" w:rsidRPr="003B6F5A">
        <w:rPr>
          <w:sz w:val="24"/>
          <w:szCs w:val="24"/>
          <w:lang w:val="en-US"/>
        </w:rPr>
        <w:t>violence</w:t>
      </w:r>
      <w:r w:rsidR="00100DC7" w:rsidRPr="003B6F5A">
        <w:rPr>
          <w:sz w:val="24"/>
          <w:szCs w:val="24"/>
          <w:lang w:val="en-US"/>
        </w:rPr>
        <w:t xml:space="preserve"> causing death</w:t>
      </w:r>
      <w:r w:rsidRPr="003B6F5A">
        <w:rPr>
          <w:sz w:val="24"/>
          <w:szCs w:val="24"/>
          <w:lang w:val="en-US"/>
        </w:rPr>
        <w:t xml:space="preserve">”. </w:t>
      </w:r>
      <w:r w:rsidR="00100DC7" w:rsidRPr="003B6F5A">
        <w:rPr>
          <w:sz w:val="24"/>
          <w:szCs w:val="24"/>
          <w:lang w:val="en-US"/>
        </w:rPr>
        <w:t xml:space="preserve">When reviewing the appeal of the </w:t>
      </w:r>
      <w:r w:rsidR="00666479" w:rsidRPr="003B6F5A">
        <w:rPr>
          <w:sz w:val="24"/>
          <w:szCs w:val="24"/>
          <w:lang w:val="en-US"/>
        </w:rPr>
        <w:t>conviction</w:t>
      </w:r>
      <w:r w:rsidR="00100DC7" w:rsidRPr="003B6F5A">
        <w:rPr>
          <w:sz w:val="24"/>
          <w:szCs w:val="24"/>
          <w:lang w:val="en-US"/>
        </w:rPr>
        <w:t xml:space="preserve">, the </w:t>
      </w:r>
      <w:r w:rsidR="00666479" w:rsidRPr="003B6F5A">
        <w:rPr>
          <w:sz w:val="24"/>
          <w:szCs w:val="24"/>
          <w:lang w:val="en-US"/>
        </w:rPr>
        <w:t>Martial</w:t>
      </w:r>
      <w:r w:rsidR="00100DC7" w:rsidRPr="003B6F5A">
        <w:rPr>
          <w:sz w:val="24"/>
          <w:szCs w:val="24"/>
          <w:lang w:val="en-US"/>
        </w:rPr>
        <w:t xml:space="preserve"> Court only granted credibility to the testimony </w:t>
      </w:r>
      <w:r w:rsidR="00666479" w:rsidRPr="003B6F5A">
        <w:rPr>
          <w:sz w:val="24"/>
          <w:szCs w:val="24"/>
          <w:lang w:val="en-US"/>
        </w:rPr>
        <w:t>of</w:t>
      </w:r>
      <w:r w:rsidR="00100DC7" w:rsidRPr="003B6F5A">
        <w:rPr>
          <w:sz w:val="24"/>
          <w:szCs w:val="24"/>
          <w:lang w:val="en-US"/>
        </w:rPr>
        <w:t xml:space="preserve"> the convicted policeman, playing down all that had been said by the Mapuche witnesses, without giving </w:t>
      </w:r>
      <w:r w:rsidR="00100DC7" w:rsidRPr="003B6F5A">
        <w:rPr>
          <w:sz w:val="24"/>
          <w:szCs w:val="24"/>
          <w:lang w:val="en-US"/>
        </w:rPr>
        <w:lastRenderedPageBreak/>
        <w:t>any reason for this discrimination and acquitted the only defendant for legitimate defense</w:t>
      </w:r>
      <w:r w:rsidRPr="003B6F5A">
        <w:rPr>
          <w:vertAlign w:val="superscript"/>
          <w:lang w:val="en-US"/>
        </w:rPr>
        <w:footnoteReference w:id="64"/>
      </w:r>
      <w:r w:rsidRPr="003B6F5A">
        <w:rPr>
          <w:sz w:val="24"/>
          <w:szCs w:val="24"/>
          <w:lang w:val="en-US"/>
        </w:rPr>
        <w:t xml:space="preserve">. </w:t>
      </w:r>
      <w:r w:rsidR="00100DC7" w:rsidRPr="003B6F5A">
        <w:rPr>
          <w:sz w:val="24"/>
          <w:szCs w:val="24"/>
          <w:lang w:val="en-US"/>
        </w:rPr>
        <w:t>Subsequently, the Supreme Court sentenced the policeman</w:t>
      </w:r>
      <w:r w:rsidR="00666479" w:rsidRPr="003B6F5A">
        <w:rPr>
          <w:sz w:val="24"/>
          <w:szCs w:val="24"/>
          <w:lang w:val="en-US"/>
        </w:rPr>
        <w:t>,</w:t>
      </w:r>
      <w:r w:rsidR="00100DC7" w:rsidRPr="003B6F5A">
        <w:rPr>
          <w:sz w:val="24"/>
          <w:szCs w:val="24"/>
          <w:lang w:val="en-US"/>
        </w:rPr>
        <w:t xml:space="preserve"> </w:t>
      </w:r>
      <w:r w:rsidR="00666479" w:rsidRPr="003B6F5A">
        <w:rPr>
          <w:sz w:val="24"/>
          <w:szCs w:val="24"/>
          <w:lang w:val="en-US"/>
        </w:rPr>
        <w:t>author</w:t>
      </w:r>
      <w:r w:rsidR="00100DC7" w:rsidRPr="003B6F5A">
        <w:rPr>
          <w:sz w:val="24"/>
          <w:szCs w:val="24"/>
          <w:lang w:val="en-US"/>
        </w:rPr>
        <w:t xml:space="preserve"> of the shootings</w:t>
      </w:r>
      <w:r w:rsidR="00666479" w:rsidRPr="003B6F5A">
        <w:rPr>
          <w:sz w:val="24"/>
          <w:szCs w:val="24"/>
          <w:lang w:val="en-US"/>
        </w:rPr>
        <w:t>,</w:t>
      </w:r>
      <w:r w:rsidR="00100DC7" w:rsidRPr="003B6F5A">
        <w:rPr>
          <w:sz w:val="24"/>
          <w:szCs w:val="24"/>
          <w:lang w:val="en-US"/>
        </w:rPr>
        <w:t xml:space="preserve"> to a referred sentence</w:t>
      </w:r>
      <w:r w:rsidRPr="003B6F5A">
        <w:rPr>
          <w:vertAlign w:val="superscript"/>
          <w:lang w:val="en-US"/>
        </w:rPr>
        <w:footnoteReference w:id="65"/>
      </w:r>
      <w:r w:rsidRPr="003B6F5A">
        <w:rPr>
          <w:sz w:val="24"/>
          <w:szCs w:val="24"/>
          <w:lang w:val="en-US"/>
        </w:rPr>
        <w:t>.</w:t>
      </w:r>
    </w:p>
    <w:p w14:paraId="3F1A2385" w14:textId="7F0306F9" w:rsidR="00E27535" w:rsidRPr="003B6F5A" w:rsidRDefault="00B35488" w:rsidP="00745948">
      <w:pPr>
        <w:spacing w:after="0"/>
        <w:jc w:val="both"/>
        <w:rPr>
          <w:sz w:val="24"/>
          <w:szCs w:val="24"/>
          <w:lang w:val="en-US"/>
        </w:rPr>
      </w:pPr>
      <w:r w:rsidRPr="003B6F5A">
        <w:rPr>
          <w:sz w:val="24"/>
          <w:szCs w:val="24"/>
          <w:lang w:val="en-US"/>
        </w:rPr>
        <w:t xml:space="preserve"> </w:t>
      </w:r>
    </w:p>
    <w:p w14:paraId="68D17C4E" w14:textId="5687EDE5" w:rsidR="001123F0" w:rsidRPr="003B6F5A" w:rsidRDefault="001123F0" w:rsidP="00745948">
      <w:pPr>
        <w:spacing w:after="0"/>
        <w:jc w:val="both"/>
        <w:rPr>
          <w:b/>
          <w:szCs w:val="24"/>
          <w:lang w:val="en-US"/>
        </w:rPr>
      </w:pPr>
      <w:r w:rsidRPr="003B6F5A">
        <w:rPr>
          <w:b/>
          <w:szCs w:val="24"/>
          <w:lang w:val="en-US"/>
        </w:rPr>
        <w:t>P</w:t>
      </w:r>
      <w:r w:rsidR="00666479" w:rsidRPr="003B6F5A">
        <w:rPr>
          <w:b/>
          <w:szCs w:val="24"/>
          <w:lang w:val="en-US"/>
        </w:rPr>
        <w:t>aragraph</w:t>
      </w:r>
      <w:r w:rsidRPr="003B6F5A">
        <w:rPr>
          <w:b/>
          <w:szCs w:val="24"/>
          <w:lang w:val="en-US"/>
        </w:rPr>
        <w:t xml:space="preserve"> 11</w:t>
      </w:r>
    </w:p>
    <w:p w14:paraId="479AB81E" w14:textId="176F539B" w:rsidR="001123F0" w:rsidRPr="003B6F5A" w:rsidRDefault="001123F0" w:rsidP="00745948">
      <w:pPr>
        <w:spacing w:after="0"/>
        <w:jc w:val="both"/>
        <w:rPr>
          <w:sz w:val="24"/>
          <w:szCs w:val="24"/>
          <w:u w:val="single"/>
          <w:lang w:val="en-US"/>
        </w:rPr>
      </w:pPr>
      <w:r w:rsidRPr="003B6F5A">
        <w:rPr>
          <w:sz w:val="24"/>
          <w:szCs w:val="24"/>
          <w:u w:val="single"/>
          <w:lang w:val="en-US"/>
        </w:rPr>
        <w:t>De</w:t>
      </w:r>
      <w:r w:rsidR="006C4D1A" w:rsidRPr="003B6F5A">
        <w:rPr>
          <w:sz w:val="24"/>
          <w:szCs w:val="24"/>
          <w:u w:val="single"/>
          <w:lang w:val="en-US"/>
        </w:rPr>
        <w:t>criminalization of abortion</w:t>
      </w:r>
      <w:r w:rsidRPr="003B6F5A">
        <w:rPr>
          <w:sz w:val="24"/>
          <w:szCs w:val="24"/>
          <w:u w:val="single"/>
          <w:lang w:val="en-US"/>
        </w:rPr>
        <w:t>.</w:t>
      </w:r>
    </w:p>
    <w:p w14:paraId="3E400FAD" w14:textId="20AAE5E8" w:rsidR="001123F0" w:rsidRPr="003B6F5A" w:rsidRDefault="006C4D1A" w:rsidP="00745948">
      <w:pPr>
        <w:pStyle w:val="ListParagraph"/>
        <w:numPr>
          <w:ilvl w:val="0"/>
          <w:numId w:val="7"/>
        </w:numPr>
        <w:spacing w:after="0"/>
        <w:ind w:left="0"/>
        <w:jc w:val="both"/>
        <w:rPr>
          <w:sz w:val="24"/>
          <w:szCs w:val="24"/>
          <w:lang w:val="en-US"/>
        </w:rPr>
      </w:pPr>
      <w:r w:rsidRPr="003B6F5A">
        <w:rPr>
          <w:sz w:val="24"/>
          <w:szCs w:val="24"/>
          <w:lang w:val="en-US"/>
        </w:rPr>
        <w:t>In September</w:t>
      </w:r>
      <w:r w:rsidR="001123F0" w:rsidRPr="003B6F5A">
        <w:rPr>
          <w:sz w:val="24"/>
          <w:szCs w:val="24"/>
          <w:lang w:val="en-US"/>
        </w:rPr>
        <w:t xml:space="preserve"> 2017</w:t>
      </w:r>
      <w:r w:rsidRPr="003B6F5A">
        <w:rPr>
          <w:sz w:val="24"/>
          <w:szCs w:val="24"/>
          <w:lang w:val="en-US"/>
        </w:rPr>
        <w:t>,</w:t>
      </w:r>
      <w:r w:rsidR="001123F0" w:rsidRPr="003B6F5A">
        <w:rPr>
          <w:sz w:val="24"/>
          <w:szCs w:val="24"/>
          <w:lang w:val="en-US"/>
        </w:rPr>
        <w:t xml:space="preserve"> </w:t>
      </w:r>
      <w:r w:rsidRPr="003B6F5A">
        <w:rPr>
          <w:sz w:val="24"/>
          <w:szCs w:val="24"/>
          <w:lang w:val="en-US"/>
        </w:rPr>
        <w:t>Law</w:t>
      </w:r>
      <w:r w:rsidR="001123F0" w:rsidRPr="003B6F5A">
        <w:rPr>
          <w:sz w:val="24"/>
          <w:szCs w:val="24"/>
          <w:lang w:val="en-US"/>
        </w:rPr>
        <w:t xml:space="preserve"> Nº 21.030 </w:t>
      </w:r>
      <w:r w:rsidRPr="003B6F5A">
        <w:rPr>
          <w:sz w:val="24"/>
          <w:szCs w:val="24"/>
          <w:lang w:val="en-US"/>
        </w:rPr>
        <w:t>regulating decriminalization of the voluntary interruption of pregnancy on three grounds was approved, a legislative progress that was</w:t>
      </w:r>
      <w:r w:rsidR="001123F0" w:rsidRPr="003B6F5A">
        <w:rPr>
          <w:sz w:val="24"/>
          <w:szCs w:val="24"/>
          <w:lang w:val="en-US"/>
        </w:rPr>
        <w:t xml:space="preserve"> </w:t>
      </w:r>
      <w:r w:rsidRPr="003B6F5A">
        <w:rPr>
          <w:sz w:val="24"/>
          <w:szCs w:val="24"/>
          <w:lang w:val="en-US"/>
        </w:rPr>
        <w:t>achieved after</w:t>
      </w:r>
      <w:r w:rsidR="001123F0" w:rsidRPr="003B6F5A">
        <w:rPr>
          <w:sz w:val="24"/>
          <w:szCs w:val="24"/>
          <w:lang w:val="en-US"/>
        </w:rPr>
        <w:t xml:space="preserve"> 28 </w:t>
      </w:r>
      <w:r w:rsidRPr="003B6F5A">
        <w:rPr>
          <w:sz w:val="24"/>
          <w:szCs w:val="24"/>
          <w:lang w:val="en-US"/>
        </w:rPr>
        <w:t>years of absolute prohibition of abortion, thus complying with repeated recommendations on this matter issued by different treaty monitoring bodies</w:t>
      </w:r>
      <w:r w:rsidR="001123F0" w:rsidRPr="003B6F5A">
        <w:rPr>
          <w:vertAlign w:val="superscript"/>
          <w:lang w:val="en-US"/>
        </w:rPr>
        <w:footnoteReference w:id="66"/>
      </w:r>
      <w:r w:rsidR="001123F0" w:rsidRPr="003B6F5A">
        <w:rPr>
          <w:sz w:val="24"/>
          <w:szCs w:val="24"/>
          <w:lang w:val="en-US"/>
        </w:rPr>
        <w:t xml:space="preserve">. </w:t>
      </w:r>
      <w:r w:rsidRPr="003B6F5A">
        <w:rPr>
          <w:sz w:val="24"/>
          <w:szCs w:val="24"/>
          <w:lang w:val="en-US"/>
        </w:rPr>
        <w:t>Subsequently, on March</w:t>
      </w:r>
      <w:r w:rsidR="001123F0" w:rsidRPr="003B6F5A">
        <w:rPr>
          <w:sz w:val="24"/>
          <w:szCs w:val="24"/>
          <w:lang w:val="en-US"/>
        </w:rPr>
        <w:t xml:space="preserve"> 22</w:t>
      </w:r>
      <w:r w:rsidRPr="003B6F5A">
        <w:rPr>
          <w:sz w:val="24"/>
          <w:szCs w:val="24"/>
          <w:lang w:val="en-US"/>
        </w:rPr>
        <w:t>,</w:t>
      </w:r>
      <w:r w:rsidR="001123F0" w:rsidRPr="003B6F5A">
        <w:rPr>
          <w:sz w:val="24"/>
          <w:szCs w:val="24"/>
          <w:lang w:val="en-US"/>
        </w:rPr>
        <w:t xml:space="preserve"> 2018, </w:t>
      </w:r>
      <w:r w:rsidRPr="003B6F5A">
        <w:rPr>
          <w:sz w:val="24"/>
          <w:szCs w:val="24"/>
          <w:lang w:val="en-US"/>
        </w:rPr>
        <w:t>the Health Ministry developed a new Protocol for the manifestation of conscientious objection</w:t>
      </w:r>
      <w:r w:rsidR="001123F0" w:rsidRPr="003B6F5A">
        <w:rPr>
          <w:vertAlign w:val="superscript"/>
          <w:lang w:val="en-US"/>
        </w:rPr>
        <w:footnoteReference w:id="67"/>
      </w:r>
      <w:r w:rsidR="001123F0" w:rsidRPr="003B6F5A">
        <w:rPr>
          <w:sz w:val="24"/>
          <w:szCs w:val="24"/>
          <w:lang w:val="en-US"/>
        </w:rPr>
        <w:t xml:space="preserve"> </w:t>
      </w:r>
      <w:r w:rsidRPr="003B6F5A">
        <w:rPr>
          <w:sz w:val="24"/>
          <w:szCs w:val="24"/>
          <w:lang w:val="en-US"/>
        </w:rPr>
        <w:t>which eliminated the prohibition that private bodies had with obstetrics and gynecology benefit agreements financed by the State to invoke institutional conscientious objection</w:t>
      </w:r>
      <w:r w:rsidR="00EA18A5" w:rsidRPr="003B6F5A">
        <w:rPr>
          <w:sz w:val="24"/>
          <w:szCs w:val="24"/>
          <w:lang w:val="en-US"/>
        </w:rPr>
        <w:t xml:space="preserve">. </w:t>
      </w:r>
      <w:r w:rsidRPr="003B6F5A">
        <w:rPr>
          <w:sz w:val="24"/>
          <w:szCs w:val="24"/>
          <w:lang w:val="en-US"/>
        </w:rPr>
        <w:t>A decision of the Comptroller General of the Republic resolved that said protocol did not conform to law and that the administrative authority had to overrule it</w:t>
      </w:r>
      <w:r w:rsidR="00EA18A5" w:rsidRPr="003B6F5A">
        <w:rPr>
          <w:rStyle w:val="FootnoteReference"/>
          <w:sz w:val="24"/>
          <w:szCs w:val="24"/>
          <w:lang w:val="en-US"/>
        </w:rPr>
        <w:footnoteReference w:id="68"/>
      </w:r>
      <w:r w:rsidR="001123F0" w:rsidRPr="003B6F5A">
        <w:rPr>
          <w:sz w:val="24"/>
          <w:szCs w:val="24"/>
          <w:lang w:val="en-US"/>
        </w:rPr>
        <w:t>. A</w:t>
      </w:r>
      <w:r w:rsidR="00C27D2C" w:rsidRPr="003B6F5A">
        <w:rPr>
          <w:sz w:val="24"/>
          <w:szCs w:val="24"/>
          <w:lang w:val="en-US"/>
        </w:rPr>
        <w:t xml:space="preserve">dditionally, a cadaster carried out by the Health Ministry </w:t>
      </w:r>
      <w:r w:rsidR="00C27D2C" w:rsidRPr="003B6F5A">
        <w:rPr>
          <w:sz w:val="24"/>
          <w:szCs w:val="24"/>
          <w:lang w:val="en-US"/>
        </w:rPr>
        <w:lastRenderedPageBreak/>
        <w:t>reported that a third of all obstetric professionals in the public health system declare being conscientious objectors, and in cities such as</w:t>
      </w:r>
      <w:r w:rsidR="001123F0" w:rsidRPr="003B6F5A">
        <w:rPr>
          <w:sz w:val="24"/>
          <w:szCs w:val="24"/>
          <w:lang w:val="en-US"/>
        </w:rPr>
        <w:t xml:space="preserve"> Osorno </w:t>
      </w:r>
      <w:r w:rsidR="00C27D2C" w:rsidRPr="003B6F5A">
        <w:rPr>
          <w:sz w:val="24"/>
          <w:szCs w:val="24"/>
          <w:lang w:val="en-US"/>
        </w:rPr>
        <w:t>and</w:t>
      </w:r>
      <w:r w:rsidR="001123F0" w:rsidRPr="003B6F5A">
        <w:rPr>
          <w:sz w:val="24"/>
          <w:szCs w:val="24"/>
          <w:lang w:val="en-US"/>
        </w:rPr>
        <w:t xml:space="preserve"> Huasco 100% </w:t>
      </w:r>
      <w:r w:rsidR="00C27D2C" w:rsidRPr="003B6F5A">
        <w:rPr>
          <w:sz w:val="24"/>
          <w:szCs w:val="24"/>
          <w:lang w:val="en-US"/>
        </w:rPr>
        <w:t>of the doctors are opposed to performing abortions</w:t>
      </w:r>
      <w:r w:rsidR="001123F0" w:rsidRPr="003B6F5A">
        <w:rPr>
          <w:vertAlign w:val="superscript"/>
          <w:lang w:val="en-US"/>
        </w:rPr>
        <w:footnoteReference w:id="69"/>
      </w:r>
      <w:r w:rsidR="001123F0" w:rsidRPr="003B6F5A">
        <w:rPr>
          <w:sz w:val="24"/>
          <w:szCs w:val="24"/>
          <w:lang w:val="en-US"/>
        </w:rPr>
        <w:t xml:space="preserve">, </w:t>
      </w:r>
      <w:r w:rsidR="00C27D2C" w:rsidRPr="003B6F5A">
        <w:rPr>
          <w:sz w:val="24"/>
          <w:szCs w:val="24"/>
          <w:lang w:val="en-US"/>
        </w:rPr>
        <w:t>figures that could hinder access to the benefit, mainly in the most remote areas of the country</w:t>
      </w:r>
      <w:r w:rsidR="001123F0" w:rsidRPr="003B6F5A">
        <w:rPr>
          <w:sz w:val="24"/>
          <w:szCs w:val="24"/>
          <w:lang w:val="en-US"/>
        </w:rPr>
        <w:t xml:space="preserve">. </w:t>
      </w:r>
    </w:p>
    <w:p w14:paraId="756F0025" w14:textId="77777777" w:rsidR="00DC7D20" w:rsidRPr="003B6F5A" w:rsidRDefault="00DC7D20" w:rsidP="00745948">
      <w:pPr>
        <w:pStyle w:val="ListParagraph"/>
        <w:spacing w:after="0"/>
        <w:ind w:left="0"/>
        <w:jc w:val="both"/>
        <w:rPr>
          <w:sz w:val="24"/>
          <w:szCs w:val="24"/>
          <w:lang w:val="en-US"/>
        </w:rPr>
      </w:pPr>
    </w:p>
    <w:p w14:paraId="16B21E98" w14:textId="6E0963C6" w:rsidR="001123F0" w:rsidRPr="003B6F5A" w:rsidRDefault="00843CD4" w:rsidP="00745948">
      <w:pPr>
        <w:spacing w:after="0"/>
        <w:jc w:val="both"/>
        <w:rPr>
          <w:sz w:val="24"/>
          <w:szCs w:val="24"/>
          <w:u w:val="single"/>
          <w:lang w:val="en-US"/>
        </w:rPr>
      </w:pPr>
      <w:r w:rsidRPr="003B6F5A">
        <w:rPr>
          <w:sz w:val="24"/>
          <w:szCs w:val="24"/>
          <w:u w:val="single"/>
          <w:lang w:val="en-US"/>
        </w:rPr>
        <w:t>Sterilization of women with disabilities</w:t>
      </w:r>
    </w:p>
    <w:p w14:paraId="4A4C6D48" w14:textId="5A59F2AC" w:rsidR="001123F0" w:rsidRPr="003B6F5A" w:rsidRDefault="00843CD4" w:rsidP="00745948">
      <w:pPr>
        <w:pStyle w:val="ListParagraph"/>
        <w:numPr>
          <w:ilvl w:val="0"/>
          <w:numId w:val="7"/>
        </w:numPr>
        <w:spacing w:after="0"/>
        <w:ind w:left="0"/>
        <w:jc w:val="both"/>
        <w:rPr>
          <w:sz w:val="24"/>
          <w:szCs w:val="24"/>
          <w:lang w:val="en-US"/>
        </w:rPr>
      </w:pPr>
      <w:r w:rsidRPr="003B6F5A">
        <w:rPr>
          <w:sz w:val="24"/>
          <w:szCs w:val="24"/>
          <w:lang w:val="en-US"/>
        </w:rPr>
        <w:t>Sterilizations are regulated by Exempt Resolution</w:t>
      </w:r>
      <w:r w:rsidR="001123F0" w:rsidRPr="003B6F5A">
        <w:rPr>
          <w:sz w:val="24"/>
          <w:szCs w:val="24"/>
          <w:lang w:val="en-US"/>
        </w:rPr>
        <w:t xml:space="preserve"> Nº 1110 </w:t>
      </w:r>
      <w:r w:rsidRPr="003B6F5A">
        <w:rPr>
          <w:sz w:val="24"/>
          <w:szCs w:val="24"/>
          <w:lang w:val="en-US"/>
        </w:rPr>
        <w:t>of the Health Ministry that approves Technical Standard</w:t>
      </w:r>
      <w:r w:rsidR="001123F0" w:rsidRPr="003B6F5A">
        <w:rPr>
          <w:sz w:val="24"/>
          <w:szCs w:val="24"/>
          <w:lang w:val="en-US"/>
        </w:rPr>
        <w:t xml:space="preserve"> Nº 71 </w:t>
      </w:r>
      <w:r w:rsidRPr="003B6F5A">
        <w:rPr>
          <w:sz w:val="24"/>
          <w:szCs w:val="24"/>
          <w:lang w:val="en-US"/>
        </w:rPr>
        <w:t>on standards of surgical sterilization of people with mental illness, according to which the procedure is only applicable to persons of legal age with psychic disability that affects the capacity for reproduction</w:t>
      </w:r>
      <w:r w:rsidR="001123F0" w:rsidRPr="003B6F5A">
        <w:rPr>
          <w:sz w:val="24"/>
          <w:szCs w:val="24"/>
          <w:lang w:val="en-US"/>
        </w:rPr>
        <w:t xml:space="preserve">, </w:t>
      </w:r>
      <w:r w:rsidR="00545FC8" w:rsidRPr="003B6F5A">
        <w:rPr>
          <w:sz w:val="24"/>
          <w:szCs w:val="24"/>
          <w:lang w:val="en-US"/>
        </w:rPr>
        <w:t xml:space="preserve">maternity </w:t>
      </w:r>
      <w:r w:rsidR="001123F0" w:rsidRPr="003B6F5A">
        <w:rPr>
          <w:sz w:val="24"/>
          <w:szCs w:val="24"/>
          <w:lang w:val="en-US"/>
        </w:rPr>
        <w:t>/ paterni</w:t>
      </w:r>
      <w:r w:rsidR="00545FC8" w:rsidRPr="003B6F5A">
        <w:rPr>
          <w:sz w:val="24"/>
          <w:szCs w:val="24"/>
          <w:lang w:val="en-US"/>
        </w:rPr>
        <w:t>ty and upbringing and that do not have the capacity to give informed consent, requiring the request of a relative or legal guardian to the respective health service and the authorization of two psychiatrists</w:t>
      </w:r>
      <w:r w:rsidR="001123F0" w:rsidRPr="003B6F5A">
        <w:rPr>
          <w:sz w:val="24"/>
          <w:szCs w:val="24"/>
          <w:lang w:val="en-US"/>
        </w:rPr>
        <w:t xml:space="preserve">. </w:t>
      </w:r>
      <w:r w:rsidR="00545FC8" w:rsidRPr="003B6F5A">
        <w:rPr>
          <w:sz w:val="24"/>
          <w:szCs w:val="24"/>
          <w:lang w:val="en-US"/>
        </w:rPr>
        <w:t>In this sense, a procedure of this kind cannot be requested for children with mental disabilities, to the extent that they have not completed their development</w:t>
      </w:r>
      <w:r w:rsidR="001123F0" w:rsidRPr="003B6F5A">
        <w:rPr>
          <w:vertAlign w:val="superscript"/>
          <w:lang w:val="en-US"/>
        </w:rPr>
        <w:footnoteReference w:id="70"/>
      </w:r>
      <w:r w:rsidR="001123F0" w:rsidRPr="003B6F5A">
        <w:rPr>
          <w:sz w:val="24"/>
          <w:szCs w:val="24"/>
          <w:lang w:val="en-US"/>
        </w:rPr>
        <w:t xml:space="preserve">. </w:t>
      </w:r>
      <w:r w:rsidR="00545FC8" w:rsidRPr="003B6F5A">
        <w:rPr>
          <w:sz w:val="24"/>
          <w:szCs w:val="24"/>
          <w:lang w:val="en-US"/>
        </w:rPr>
        <w:t>Despite this, the</w:t>
      </w:r>
      <w:r w:rsidR="001123F0" w:rsidRPr="003B6F5A">
        <w:rPr>
          <w:sz w:val="24"/>
          <w:szCs w:val="24"/>
          <w:lang w:val="en-US"/>
        </w:rPr>
        <w:t xml:space="preserve"> INDH ha</w:t>
      </w:r>
      <w:r w:rsidR="00545FC8" w:rsidRPr="003B6F5A">
        <w:rPr>
          <w:sz w:val="24"/>
          <w:szCs w:val="24"/>
          <w:lang w:val="en-US"/>
        </w:rPr>
        <w:t>s received complaints about sterilizations performed on children under 18 years of age</w:t>
      </w:r>
      <w:r w:rsidR="001123F0" w:rsidRPr="003B6F5A">
        <w:rPr>
          <w:vertAlign w:val="superscript"/>
          <w:lang w:val="en-US"/>
        </w:rPr>
        <w:footnoteReference w:id="71"/>
      </w:r>
      <w:r w:rsidR="001123F0" w:rsidRPr="003B6F5A">
        <w:rPr>
          <w:sz w:val="24"/>
          <w:szCs w:val="24"/>
          <w:lang w:val="en-US"/>
        </w:rPr>
        <w:t>.</w:t>
      </w:r>
    </w:p>
    <w:p w14:paraId="7109489B" w14:textId="77777777" w:rsidR="001123F0" w:rsidRPr="003B6F5A" w:rsidRDefault="001123F0" w:rsidP="00745948">
      <w:pPr>
        <w:spacing w:after="0"/>
        <w:jc w:val="both"/>
        <w:rPr>
          <w:sz w:val="24"/>
          <w:szCs w:val="24"/>
          <w:lang w:val="en-US"/>
        </w:rPr>
      </w:pPr>
    </w:p>
    <w:p w14:paraId="66C8A2C3" w14:textId="77777777" w:rsidR="006D7426" w:rsidRPr="003B6F5A" w:rsidRDefault="006D7426" w:rsidP="00745948">
      <w:pPr>
        <w:spacing w:after="0"/>
        <w:jc w:val="both"/>
        <w:rPr>
          <w:b/>
          <w:szCs w:val="24"/>
          <w:lang w:val="en-US"/>
        </w:rPr>
      </w:pPr>
    </w:p>
    <w:p w14:paraId="0C336044" w14:textId="17796B98" w:rsidR="00CB6E14" w:rsidRPr="003B6F5A" w:rsidRDefault="00CB6E14" w:rsidP="00745948">
      <w:pPr>
        <w:spacing w:after="0"/>
        <w:jc w:val="both"/>
        <w:rPr>
          <w:b/>
          <w:szCs w:val="24"/>
          <w:lang w:val="en-US"/>
        </w:rPr>
      </w:pPr>
      <w:r w:rsidRPr="003B6F5A">
        <w:rPr>
          <w:b/>
          <w:szCs w:val="24"/>
          <w:lang w:val="en-US"/>
        </w:rPr>
        <w:t>P</w:t>
      </w:r>
      <w:r w:rsidR="00FB66EA" w:rsidRPr="003B6F5A">
        <w:rPr>
          <w:b/>
          <w:szCs w:val="24"/>
          <w:lang w:val="en-US"/>
        </w:rPr>
        <w:t>aragraph</w:t>
      </w:r>
      <w:r w:rsidRPr="003B6F5A">
        <w:rPr>
          <w:b/>
          <w:szCs w:val="24"/>
          <w:lang w:val="en-US"/>
        </w:rPr>
        <w:t xml:space="preserve"> 12</w:t>
      </w:r>
    </w:p>
    <w:p w14:paraId="6A5B3EC0" w14:textId="4673221A" w:rsidR="001541FE" w:rsidRPr="003B6F5A" w:rsidRDefault="00073268" w:rsidP="00745948">
      <w:pPr>
        <w:spacing w:after="0"/>
        <w:jc w:val="both"/>
        <w:rPr>
          <w:sz w:val="24"/>
          <w:szCs w:val="24"/>
          <w:u w:val="single"/>
          <w:lang w:val="en-US"/>
        </w:rPr>
      </w:pPr>
      <w:r w:rsidRPr="003B6F5A">
        <w:rPr>
          <w:sz w:val="24"/>
          <w:szCs w:val="24"/>
          <w:u w:val="single"/>
          <w:lang w:val="en-US"/>
        </w:rPr>
        <w:t>L</w:t>
      </w:r>
      <w:r w:rsidR="00FB66EA" w:rsidRPr="003B6F5A">
        <w:rPr>
          <w:sz w:val="24"/>
          <w:szCs w:val="24"/>
          <w:u w:val="single"/>
          <w:lang w:val="en-US"/>
        </w:rPr>
        <w:t>aw</w:t>
      </w:r>
      <w:r w:rsidRPr="003B6F5A">
        <w:rPr>
          <w:sz w:val="24"/>
          <w:szCs w:val="24"/>
          <w:u w:val="single"/>
          <w:lang w:val="en-US"/>
        </w:rPr>
        <w:t xml:space="preserve"> 20.507: </w:t>
      </w:r>
      <w:r w:rsidR="00FB66EA" w:rsidRPr="003B6F5A">
        <w:rPr>
          <w:sz w:val="24"/>
          <w:szCs w:val="24"/>
          <w:u w:val="single"/>
          <w:lang w:val="en-US"/>
        </w:rPr>
        <w:t>Human smuggling and trafficking</w:t>
      </w:r>
    </w:p>
    <w:p w14:paraId="6B5FB55A" w14:textId="76FC96C7" w:rsidR="004E7ABC" w:rsidRPr="003B6F5A" w:rsidRDefault="00FB66EA" w:rsidP="00745948">
      <w:pPr>
        <w:pStyle w:val="ListParagraph"/>
        <w:numPr>
          <w:ilvl w:val="0"/>
          <w:numId w:val="7"/>
        </w:numPr>
        <w:spacing w:after="0"/>
        <w:ind w:left="0"/>
        <w:jc w:val="both"/>
        <w:rPr>
          <w:sz w:val="24"/>
          <w:szCs w:val="24"/>
          <w:u w:val="single"/>
          <w:lang w:val="en-US"/>
        </w:rPr>
      </w:pPr>
      <w:r w:rsidRPr="003B6F5A">
        <w:rPr>
          <w:sz w:val="24"/>
          <w:szCs w:val="24"/>
          <w:lang w:val="en-US"/>
        </w:rPr>
        <w:t>The criminal offense of trafficking in persons, such as provided for in Article 411 qua</w:t>
      </w:r>
      <w:r w:rsidR="00021C27" w:rsidRPr="003B6F5A">
        <w:rPr>
          <w:sz w:val="24"/>
          <w:szCs w:val="24"/>
          <w:lang w:val="en-US"/>
        </w:rPr>
        <w:t xml:space="preserve">ter </w:t>
      </w:r>
      <w:r w:rsidRPr="003B6F5A">
        <w:rPr>
          <w:sz w:val="24"/>
          <w:szCs w:val="24"/>
          <w:lang w:val="en-US"/>
        </w:rPr>
        <w:t>of the Criminal Code in accordance with Law</w:t>
      </w:r>
      <w:r w:rsidR="00021C27" w:rsidRPr="003B6F5A">
        <w:rPr>
          <w:sz w:val="24"/>
          <w:szCs w:val="24"/>
          <w:lang w:val="en-US"/>
        </w:rPr>
        <w:t xml:space="preserve"> 20.507, dif</w:t>
      </w:r>
      <w:r w:rsidRPr="003B6F5A">
        <w:rPr>
          <w:sz w:val="24"/>
          <w:szCs w:val="24"/>
          <w:lang w:val="en-US"/>
        </w:rPr>
        <w:t>fers partly from international standards, since during the processing of said legal modification, the allusion to “labor exploitation</w:t>
      </w:r>
      <w:r w:rsidR="00021C27" w:rsidRPr="003B6F5A">
        <w:rPr>
          <w:sz w:val="24"/>
          <w:szCs w:val="24"/>
          <w:lang w:val="en-US"/>
        </w:rPr>
        <w:t xml:space="preserve">” </w:t>
      </w:r>
      <w:r w:rsidRPr="003B6F5A">
        <w:rPr>
          <w:sz w:val="24"/>
          <w:szCs w:val="24"/>
          <w:lang w:val="en-US"/>
        </w:rPr>
        <w:t>as one of the purposes of this crime was suppressed</w:t>
      </w:r>
      <w:r w:rsidR="00021C27" w:rsidRPr="003B6F5A">
        <w:rPr>
          <w:rStyle w:val="FootnoteReference"/>
          <w:sz w:val="24"/>
          <w:szCs w:val="24"/>
          <w:lang w:val="en-US"/>
        </w:rPr>
        <w:footnoteReference w:id="72"/>
      </w:r>
      <w:r w:rsidR="00021C27" w:rsidRPr="003B6F5A">
        <w:rPr>
          <w:sz w:val="24"/>
          <w:szCs w:val="24"/>
          <w:lang w:val="en-US"/>
        </w:rPr>
        <w:t>.</w:t>
      </w:r>
      <w:r w:rsidRPr="003B6F5A">
        <w:rPr>
          <w:sz w:val="24"/>
          <w:szCs w:val="24"/>
          <w:lang w:val="en-US"/>
        </w:rPr>
        <w:t xml:space="preserve"> The fact that the aims pursued in trafficking do not include the concept of labor exploitation acquires special relevance in the case of the obligations the Chilean State has assumed in the framework of children’s rights, which include all forms of exploitation</w:t>
      </w:r>
      <w:r w:rsidR="00CB7D9B" w:rsidRPr="003B6F5A">
        <w:rPr>
          <w:rStyle w:val="FootnoteReference"/>
          <w:sz w:val="24"/>
          <w:szCs w:val="24"/>
          <w:lang w:val="en-US"/>
        </w:rPr>
        <w:footnoteReference w:id="73"/>
      </w:r>
      <w:r w:rsidR="00964158" w:rsidRPr="003B6F5A">
        <w:rPr>
          <w:sz w:val="24"/>
          <w:szCs w:val="24"/>
          <w:lang w:val="en-US"/>
        </w:rPr>
        <w:t xml:space="preserve">. </w:t>
      </w:r>
    </w:p>
    <w:p w14:paraId="63A07670" w14:textId="77777777" w:rsidR="004E7ABC" w:rsidRPr="003B6F5A" w:rsidRDefault="004E7ABC" w:rsidP="00745948">
      <w:pPr>
        <w:pStyle w:val="ListParagraph"/>
        <w:spacing w:after="0"/>
        <w:ind w:left="0"/>
        <w:jc w:val="both"/>
        <w:rPr>
          <w:sz w:val="24"/>
          <w:szCs w:val="24"/>
          <w:u w:val="single"/>
          <w:lang w:val="en-US"/>
        </w:rPr>
      </w:pPr>
    </w:p>
    <w:p w14:paraId="4E1E2EA8" w14:textId="0417D3DD" w:rsidR="004E7ABC" w:rsidRPr="003B6F5A" w:rsidRDefault="00856ECC" w:rsidP="00745948">
      <w:pPr>
        <w:pStyle w:val="ListParagraph"/>
        <w:numPr>
          <w:ilvl w:val="0"/>
          <w:numId w:val="7"/>
        </w:numPr>
        <w:spacing w:after="0"/>
        <w:ind w:left="0"/>
        <w:jc w:val="both"/>
        <w:rPr>
          <w:sz w:val="24"/>
          <w:szCs w:val="24"/>
          <w:u w:val="single"/>
          <w:lang w:val="en-US"/>
        </w:rPr>
      </w:pPr>
      <w:r w:rsidRPr="003B6F5A">
        <w:rPr>
          <w:sz w:val="24"/>
          <w:szCs w:val="24"/>
          <w:lang w:val="en-US"/>
        </w:rPr>
        <w:t>Since the enactment of Law</w:t>
      </w:r>
      <w:r w:rsidR="004E1E35" w:rsidRPr="003B6F5A">
        <w:rPr>
          <w:sz w:val="24"/>
          <w:szCs w:val="24"/>
          <w:lang w:val="en-US"/>
        </w:rPr>
        <w:t xml:space="preserve"> N° 20.507 </w:t>
      </w:r>
      <w:r w:rsidRPr="003B6F5A">
        <w:rPr>
          <w:sz w:val="24"/>
          <w:szCs w:val="24"/>
          <w:lang w:val="en-US"/>
        </w:rPr>
        <w:t>i</w:t>
      </w:r>
      <w:r w:rsidR="004E1E35" w:rsidRPr="003B6F5A">
        <w:rPr>
          <w:sz w:val="24"/>
          <w:szCs w:val="24"/>
          <w:lang w:val="en-US"/>
        </w:rPr>
        <w:t xml:space="preserve">n 2011, </w:t>
      </w:r>
      <w:r w:rsidRPr="003B6F5A">
        <w:rPr>
          <w:sz w:val="24"/>
          <w:szCs w:val="24"/>
          <w:lang w:val="en-US"/>
        </w:rPr>
        <w:t>which defined the crime of trafficking in persons and smuggling of migrants, and until December</w:t>
      </w:r>
      <w:r w:rsidR="004E1E35" w:rsidRPr="003B6F5A">
        <w:rPr>
          <w:sz w:val="24"/>
          <w:szCs w:val="24"/>
          <w:lang w:val="en-US"/>
        </w:rPr>
        <w:t xml:space="preserve"> 31</w:t>
      </w:r>
      <w:r w:rsidRPr="003B6F5A">
        <w:rPr>
          <w:sz w:val="24"/>
          <w:szCs w:val="24"/>
          <w:lang w:val="en-US"/>
        </w:rPr>
        <w:t>,</w:t>
      </w:r>
      <w:r w:rsidR="004E1E35" w:rsidRPr="003B6F5A">
        <w:rPr>
          <w:sz w:val="24"/>
          <w:szCs w:val="24"/>
          <w:lang w:val="en-US"/>
        </w:rPr>
        <w:t xml:space="preserve"> </w:t>
      </w:r>
      <w:r w:rsidRPr="003B6F5A">
        <w:rPr>
          <w:sz w:val="24"/>
          <w:szCs w:val="24"/>
          <w:lang w:val="en-US"/>
        </w:rPr>
        <w:t xml:space="preserve">29 cases were </w:t>
      </w:r>
      <w:r w:rsidRPr="003B6F5A">
        <w:rPr>
          <w:sz w:val="24"/>
          <w:szCs w:val="24"/>
          <w:lang w:val="en-US"/>
        </w:rPr>
        <w:lastRenderedPageBreak/>
        <w:t>arraigned for the crime of trafficking, identifying a total of</w:t>
      </w:r>
      <w:r w:rsidR="004E1E35" w:rsidRPr="003B6F5A">
        <w:rPr>
          <w:sz w:val="24"/>
          <w:szCs w:val="24"/>
          <w:lang w:val="en-US"/>
        </w:rPr>
        <w:t xml:space="preserve"> 206 v</w:t>
      </w:r>
      <w:r w:rsidRPr="003B6F5A">
        <w:rPr>
          <w:sz w:val="24"/>
          <w:szCs w:val="24"/>
          <w:lang w:val="en-US"/>
        </w:rPr>
        <w:t>ictims, of which</w:t>
      </w:r>
      <w:r w:rsidR="004E1E35" w:rsidRPr="003B6F5A">
        <w:rPr>
          <w:sz w:val="24"/>
          <w:szCs w:val="24"/>
          <w:lang w:val="en-US"/>
        </w:rPr>
        <w:t xml:space="preserve"> 142 </w:t>
      </w:r>
      <w:r w:rsidRPr="003B6F5A">
        <w:rPr>
          <w:sz w:val="24"/>
          <w:szCs w:val="24"/>
          <w:lang w:val="en-US"/>
        </w:rPr>
        <w:t>were victims of labor trafficking and</w:t>
      </w:r>
      <w:r w:rsidR="004E1E35" w:rsidRPr="003B6F5A">
        <w:rPr>
          <w:sz w:val="24"/>
          <w:szCs w:val="24"/>
          <w:lang w:val="en-US"/>
        </w:rPr>
        <w:t xml:space="preserve"> 64 </w:t>
      </w:r>
      <w:r w:rsidRPr="003B6F5A">
        <w:rPr>
          <w:sz w:val="24"/>
          <w:szCs w:val="24"/>
          <w:lang w:val="en-US"/>
        </w:rPr>
        <w:t>victims of trafficking for the purpose of sexual exploitation</w:t>
      </w:r>
      <w:r w:rsidR="003700DB" w:rsidRPr="003B6F5A">
        <w:rPr>
          <w:rStyle w:val="FootnoteReference"/>
          <w:sz w:val="24"/>
          <w:szCs w:val="24"/>
          <w:lang w:val="en-US"/>
        </w:rPr>
        <w:footnoteReference w:id="74"/>
      </w:r>
      <w:r w:rsidR="004E1E35" w:rsidRPr="003B6F5A">
        <w:rPr>
          <w:sz w:val="24"/>
          <w:szCs w:val="24"/>
          <w:lang w:val="en-US"/>
        </w:rPr>
        <w:t xml:space="preserve">. </w:t>
      </w:r>
      <w:r w:rsidRPr="003B6F5A">
        <w:rPr>
          <w:sz w:val="24"/>
          <w:szCs w:val="24"/>
          <w:lang w:val="en-US"/>
        </w:rPr>
        <w:t>Regarding the type of trafficking, of the arraigned cases</w:t>
      </w:r>
      <w:r w:rsidR="00B40276" w:rsidRPr="003B6F5A">
        <w:rPr>
          <w:sz w:val="24"/>
          <w:szCs w:val="24"/>
          <w:lang w:val="en-US"/>
        </w:rPr>
        <w:t xml:space="preserve">, </w:t>
      </w:r>
      <w:r w:rsidR="004E1E35" w:rsidRPr="003B6F5A">
        <w:rPr>
          <w:sz w:val="24"/>
          <w:szCs w:val="24"/>
          <w:lang w:val="en-US"/>
        </w:rPr>
        <w:t xml:space="preserve">20 </w:t>
      </w:r>
      <w:r w:rsidRPr="003B6F5A">
        <w:rPr>
          <w:sz w:val="24"/>
          <w:szCs w:val="24"/>
          <w:lang w:val="en-US"/>
        </w:rPr>
        <w:t>of the investigations are related to</w:t>
      </w:r>
      <w:r w:rsidR="004E1E35" w:rsidRPr="003B6F5A">
        <w:rPr>
          <w:sz w:val="24"/>
          <w:szCs w:val="24"/>
          <w:lang w:val="en-US"/>
        </w:rPr>
        <w:t xml:space="preserve"> </w:t>
      </w:r>
      <w:r w:rsidRPr="003B6F5A">
        <w:rPr>
          <w:sz w:val="24"/>
          <w:szCs w:val="24"/>
          <w:lang w:val="en-US"/>
        </w:rPr>
        <w:t>sexual trafficking and 9 with labor trafficking</w:t>
      </w:r>
      <w:r w:rsidR="004E1E35" w:rsidRPr="003B6F5A">
        <w:rPr>
          <w:sz w:val="24"/>
          <w:szCs w:val="24"/>
          <w:lang w:val="en-US"/>
        </w:rPr>
        <w:t xml:space="preserve">. </w:t>
      </w:r>
      <w:r w:rsidRPr="003B6F5A">
        <w:rPr>
          <w:sz w:val="24"/>
          <w:szCs w:val="24"/>
          <w:lang w:val="en-US"/>
        </w:rPr>
        <w:t>The investigations concluded their processing in</w:t>
      </w:r>
      <w:r w:rsidR="004E1E35" w:rsidRPr="003B6F5A">
        <w:rPr>
          <w:sz w:val="24"/>
          <w:szCs w:val="24"/>
          <w:lang w:val="en-US"/>
        </w:rPr>
        <w:t xml:space="preserve"> 25 </w:t>
      </w:r>
      <w:r w:rsidRPr="003B6F5A">
        <w:rPr>
          <w:sz w:val="24"/>
          <w:szCs w:val="24"/>
          <w:lang w:val="en-US"/>
        </w:rPr>
        <w:t>of the cases, achieving</w:t>
      </w:r>
      <w:r w:rsidR="004E1E35" w:rsidRPr="003B6F5A">
        <w:rPr>
          <w:sz w:val="24"/>
          <w:szCs w:val="24"/>
          <w:lang w:val="en-US"/>
        </w:rPr>
        <w:t xml:space="preserve"> 12 </w:t>
      </w:r>
      <w:r w:rsidRPr="003B6F5A">
        <w:rPr>
          <w:sz w:val="24"/>
          <w:szCs w:val="24"/>
          <w:lang w:val="en-US"/>
        </w:rPr>
        <w:t>convictions</w:t>
      </w:r>
      <w:r w:rsidR="004E1E35" w:rsidRPr="003B6F5A">
        <w:rPr>
          <w:sz w:val="24"/>
          <w:szCs w:val="24"/>
          <w:lang w:val="en-US"/>
        </w:rPr>
        <w:t xml:space="preserve">: 9 </w:t>
      </w:r>
      <w:r w:rsidRPr="003B6F5A">
        <w:rPr>
          <w:sz w:val="24"/>
          <w:szCs w:val="24"/>
          <w:lang w:val="en-US"/>
        </w:rPr>
        <w:t>for sexual trafficking and</w:t>
      </w:r>
      <w:r w:rsidR="004E1E35" w:rsidRPr="003B6F5A">
        <w:rPr>
          <w:sz w:val="24"/>
          <w:szCs w:val="24"/>
          <w:lang w:val="en-US"/>
        </w:rPr>
        <w:t xml:space="preserve"> 3 </w:t>
      </w:r>
      <w:r w:rsidRPr="003B6F5A">
        <w:rPr>
          <w:sz w:val="24"/>
          <w:szCs w:val="24"/>
          <w:lang w:val="en-US"/>
        </w:rPr>
        <w:t>for labor trafficking</w:t>
      </w:r>
      <w:r w:rsidR="004E1E35" w:rsidRPr="003B6F5A">
        <w:rPr>
          <w:sz w:val="24"/>
          <w:szCs w:val="24"/>
          <w:lang w:val="en-US"/>
        </w:rPr>
        <w:t xml:space="preserve">. </w:t>
      </w:r>
      <w:r w:rsidRPr="003B6F5A">
        <w:rPr>
          <w:sz w:val="24"/>
          <w:szCs w:val="24"/>
          <w:lang w:val="en-US"/>
        </w:rPr>
        <w:t>The low number of convictions obtained is striking, considering the seriousness of the crime</w:t>
      </w:r>
      <w:r w:rsidR="004E1E35" w:rsidRPr="003B6F5A">
        <w:rPr>
          <w:sz w:val="24"/>
          <w:szCs w:val="24"/>
          <w:lang w:val="en-US"/>
        </w:rPr>
        <w:t xml:space="preserve">. </w:t>
      </w:r>
      <w:r w:rsidRPr="003B6F5A">
        <w:rPr>
          <w:sz w:val="24"/>
          <w:szCs w:val="24"/>
          <w:lang w:val="en-US"/>
        </w:rPr>
        <w:t>Of the</w:t>
      </w:r>
      <w:r w:rsidR="004E1E35" w:rsidRPr="003B6F5A">
        <w:rPr>
          <w:sz w:val="24"/>
          <w:szCs w:val="24"/>
          <w:lang w:val="en-US"/>
        </w:rPr>
        <w:t xml:space="preserve"> 100% </w:t>
      </w:r>
      <w:r w:rsidRPr="003B6F5A">
        <w:rPr>
          <w:sz w:val="24"/>
          <w:szCs w:val="24"/>
          <w:lang w:val="en-US"/>
        </w:rPr>
        <w:t>of the victims</w:t>
      </w:r>
      <w:r w:rsidR="004E1E35" w:rsidRPr="003B6F5A">
        <w:rPr>
          <w:sz w:val="24"/>
          <w:szCs w:val="24"/>
          <w:lang w:val="en-US"/>
        </w:rPr>
        <w:t xml:space="preserve">, 42% (87) </w:t>
      </w:r>
      <w:r w:rsidRPr="003B6F5A">
        <w:rPr>
          <w:sz w:val="24"/>
          <w:szCs w:val="24"/>
          <w:lang w:val="en-US"/>
        </w:rPr>
        <w:t>are women, of which</w:t>
      </w:r>
      <w:r w:rsidR="004E1E35" w:rsidRPr="003B6F5A">
        <w:rPr>
          <w:sz w:val="24"/>
          <w:szCs w:val="24"/>
          <w:lang w:val="en-US"/>
        </w:rPr>
        <w:t xml:space="preserve"> 24 </w:t>
      </w:r>
      <w:r w:rsidRPr="003B6F5A">
        <w:rPr>
          <w:sz w:val="24"/>
          <w:szCs w:val="24"/>
          <w:lang w:val="en-US"/>
        </w:rPr>
        <w:t>were subject to labor trafficking</w:t>
      </w:r>
      <w:r w:rsidR="004E1E35" w:rsidRPr="003B6F5A">
        <w:rPr>
          <w:sz w:val="24"/>
          <w:szCs w:val="24"/>
          <w:lang w:val="en-US"/>
        </w:rPr>
        <w:t xml:space="preserve"> (28%) </w:t>
      </w:r>
      <w:r w:rsidRPr="003B6F5A">
        <w:rPr>
          <w:sz w:val="24"/>
          <w:szCs w:val="24"/>
          <w:lang w:val="en-US"/>
        </w:rPr>
        <w:t>and</w:t>
      </w:r>
      <w:r w:rsidR="004E1E35" w:rsidRPr="003B6F5A">
        <w:rPr>
          <w:sz w:val="24"/>
          <w:szCs w:val="24"/>
          <w:lang w:val="en-US"/>
        </w:rPr>
        <w:t xml:space="preserve"> 63 </w:t>
      </w:r>
      <w:r w:rsidRPr="003B6F5A">
        <w:rPr>
          <w:sz w:val="24"/>
          <w:szCs w:val="24"/>
          <w:lang w:val="en-US"/>
        </w:rPr>
        <w:t>to sexual trafficking</w:t>
      </w:r>
      <w:r w:rsidR="004E1E35" w:rsidRPr="003B6F5A">
        <w:rPr>
          <w:sz w:val="24"/>
          <w:szCs w:val="24"/>
          <w:lang w:val="en-US"/>
        </w:rPr>
        <w:t xml:space="preserve"> (72%). </w:t>
      </w:r>
      <w:r w:rsidRPr="003B6F5A">
        <w:rPr>
          <w:sz w:val="24"/>
          <w:szCs w:val="24"/>
          <w:lang w:val="en-US"/>
        </w:rPr>
        <w:t>The fact that</w:t>
      </w:r>
      <w:r w:rsidR="004E1E35" w:rsidRPr="003B6F5A">
        <w:rPr>
          <w:sz w:val="24"/>
          <w:szCs w:val="24"/>
          <w:lang w:val="en-US"/>
        </w:rPr>
        <w:t xml:space="preserve"> 15 </w:t>
      </w:r>
      <w:r w:rsidRPr="003B6F5A">
        <w:rPr>
          <w:sz w:val="24"/>
          <w:szCs w:val="24"/>
          <w:lang w:val="en-US"/>
        </w:rPr>
        <w:t>of the identified victims are minors and 12 of them are women is very disturbing for the INDH</w:t>
      </w:r>
      <w:r w:rsidR="004E1E35" w:rsidRPr="003B6F5A">
        <w:rPr>
          <w:vertAlign w:val="superscript"/>
          <w:lang w:val="en-US"/>
        </w:rPr>
        <w:footnoteReference w:id="75"/>
      </w:r>
      <w:r w:rsidR="004E1E35" w:rsidRPr="003B6F5A">
        <w:rPr>
          <w:sz w:val="24"/>
          <w:szCs w:val="24"/>
          <w:lang w:val="en-US"/>
        </w:rPr>
        <w:t>.</w:t>
      </w:r>
    </w:p>
    <w:p w14:paraId="76F0D405" w14:textId="77777777" w:rsidR="004E7ABC" w:rsidRPr="003B6F5A" w:rsidRDefault="004E7ABC" w:rsidP="00745948">
      <w:pPr>
        <w:pStyle w:val="ListParagraph"/>
        <w:spacing w:after="0"/>
        <w:ind w:left="0"/>
        <w:rPr>
          <w:sz w:val="24"/>
          <w:szCs w:val="24"/>
          <w:lang w:val="en-US"/>
        </w:rPr>
      </w:pPr>
    </w:p>
    <w:p w14:paraId="08D2D72C" w14:textId="4C1B944A" w:rsidR="007E54C8" w:rsidRPr="003B6F5A" w:rsidRDefault="00E12A31" w:rsidP="00745948">
      <w:pPr>
        <w:pStyle w:val="ListParagraph"/>
        <w:numPr>
          <w:ilvl w:val="0"/>
          <w:numId w:val="7"/>
        </w:numPr>
        <w:spacing w:after="0"/>
        <w:ind w:left="0"/>
        <w:jc w:val="both"/>
        <w:rPr>
          <w:sz w:val="24"/>
          <w:szCs w:val="24"/>
          <w:u w:val="single"/>
          <w:lang w:val="en-US"/>
        </w:rPr>
      </w:pPr>
      <w:r w:rsidRPr="003B6F5A">
        <w:rPr>
          <w:sz w:val="24"/>
          <w:szCs w:val="24"/>
          <w:lang w:val="en-US"/>
        </w:rPr>
        <w:t>In addition, training to State officials on trafficking is very low and clearly insufficient</w:t>
      </w:r>
      <w:r w:rsidR="007E54C8" w:rsidRPr="003B6F5A">
        <w:rPr>
          <w:sz w:val="24"/>
          <w:szCs w:val="24"/>
          <w:lang w:val="en-US"/>
        </w:rPr>
        <w:t xml:space="preserve">. </w:t>
      </w:r>
      <w:r w:rsidRPr="003B6F5A">
        <w:rPr>
          <w:sz w:val="24"/>
          <w:szCs w:val="24"/>
          <w:lang w:val="en-US"/>
        </w:rPr>
        <w:t>According to figures provided by the Civil Service</w:t>
      </w:r>
      <w:r w:rsidR="007E54C8" w:rsidRPr="003B6F5A">
        <w:rPr>
          <w:sz w:val="24"/>
          <w:szCs w:val="24"/>
          <w:lang w:val="en-US"/>
        </w:rPr>
        <w:t xml:space="preserve">, </w:t>
      </w:r>
      <w:r w:rsidRPr="003B6F5A">
        <w:rPr>
          <w:sz w:val="24"/>
          <w:szCs w:val="24"/>
          <w:lang w:val="en-US"/>
        </w:rPr>
        <w:t>i</w:t>
      </w:r>
      <w:r w:rsidR="007E54C8" w:rsidRPr="003B6F5A">
        <w:rPr>
          <w:sz w:val="24"/>
          <w:szCs w:val="24"/>
          <w:lang w:val="en-US"/>
        </w:rPr>
        <w:t xml:space="preserve">n 2015 </w:t>
      </w:r>
      <w:r w:rsidRPr="003B6F5A">
        <w:rPr>
          <w:sz w:val="24"/>
          <w:szCs w:val="24"/>
          <w:lang w:val="en-US"/>
        </w:rPr>
        <w:t>there were only</w:t>
      </w:r>
      <w:r w:rsidR="007E54C8" w:rsidRPr="003B6F5A">
        <w:rPr>
          <w:sz w:val="24"/>
          <w:szCs w:val="24"/>
          <w:lang w:val="en-US"/>
        </w:rPr>
        <w:t xml:space="preserve"> 5 </w:t>
      </w:r>
      <w:r w:rsidRPr="003B6F5A">
        <w:rPr>
          <w:sz w:val="24"/>
          <w:szCs w:val="24"/>
          <w:lang w:val="en-US"/>
        </w:rPr>
        <w:t>training sessions on migration, shelter and trafficking, which totaled only</w:t>
      </w:r>
      <w:r w:rsidR="007E54C8" w:rsidRPr="003B6F5A">
        <w:rPr>
          <w:sz w:val="24"/>
          <w:szCs w:val="24"/>
          <w:lang w:val="en-US"/>
        </w:rPr>
        <w:t xml:space="preserve"> 20 ho</w:t>
      </w:r>
      <w:r w:rsidRPr="003B6F5A">
        <w:rPr>
          <w:sz w:val="24"/>
          <w:szCs w:val="24"/>
          <w:lang w:val="en-US"/>
        </w:rPr>
        <w:t>urs and reached</w:t>
      </w:r>
      <w:r w:rsidR="007E54C8" w:rsidRPr="003B6F5A">
        <w:rPr>
          <w:sz w:val="24"/>
          <w:szCs w:val="24"/>
          <w:lang w:val="en-US"/>
        </w:rPr>
        <w:t xml:space="preserve"> 112 </w:t>
      </w:r>
      <w:r w:rsidRPr="003B6F5A">
        <w:rPr>
          <w:sz w:val="24"/>
          <w:szCs w:val="24"/>
          <w:lang w:val="en-US"/>
        </w:rPr>
        <w:t>officials</w:t>
      </w:r>
      <w:r w:rsidR="007E54C8" w:rsidRPr="003B6F5A">
        <w:rPr>
          <w:sz w:val="24"/>
          <w:szCs w:val="24"/>
          <w:lang w:val="en-US"/>
        </w:rPr>
        <w:t xml:space="preserve">. </w:t>
      </w:r>
    </w:p>
    <w:p w14:paraId="54DA0F25" w14:textId="77777777" w:rsidR="004E7ABC" w:rsidRPr="003B6F5A" w:rsidRDefault="004E7ABC" w:rsidP="00745948">
      <w:pPr>
        <w:spacing w:after="0"/>
        <w:jc w:val="both"/>
        <w:rPr>
          <w:sz w:val="24"/>
          <w:szCs w:val="24"/>
          <w:lang w:val="en-US"/>
        </w:rPr>
      </w:pPr>
    </w:p>
    <w:p w14:paraId="4DED2A03" w14:textId="3EF68CD2" w:rsidR="00021C27" w:rsidRPr="003B6F5A" w:rsidRDefault="00FB66EA" w:rsidP="00745948">
      <w:pPr>
        <w:spacing w:after="0"/>
        <w:jc w:val="both"/>
        <w:rPr>
          <w:b/>
          <w:szCs w:val="24"/>
          <w:lang w:val="en-US"/>
        </w:rPr>
      </w:pPr>
      <w:r w:rsidRPr="003B6F5A">
        <w:rPr>
          <w:b/>
          <w:szCs w:val="24"/>
          <w:lang w:val="en-US"/>
        </w:rPr>
        <w:t>Paragraph</w:t>
      </w:r>
      <w:r w:rsidR="00D74A9E" w:rsidRPr="003B6F5A">
        <w:rPr>
          <w:b/>
          <w:szCs w:val="24"/>
          <w:lang w:val="en-US"/>
        </w:rPr>
        <w:t xml:space="preserve"> 13</w:t>
      </w:r>
    </w:p>
    <w:p w14:paraId="1E7197B3" w14:textId="502B0F54" w:rsidR="00C10407" w:rsidRPr="003B6F5A" w:rsidRDefault="00E12A31" w:rsidP="00745948">
      <w:pPr>
        <w:spacing w:after="0"/>
        <w:jc w:val="both"/>
        <w:rPr>
          <w:sz w:val="24"/>
          <w:szCs w:val="24"/>
          <w:u w:val="single"/>
          <w:lang w:val="en-US"/>
        </w:rPr>
      </w:pPr>
      <w:r w:rsidRPr="003B6F5A">
        <w:rPr>
          <w:sz w:val="24"/>
          <w:szCs w:val="24"/>
          <w:u w:val="single"/>
          <w:lang w:val="en-US"/>
        </w:rPr>
        <w:t>Human Rights I</w:t>
      </w:r>
      <w:r w:rsidR="004E7ABC" w:rsidRPr="003B6F5A">
        <w:rPr>
          <w:sz w:val="24"/>
          <w:szCs w:val="24"/>
          <w:u w:val="single"/>
          <w:lang w:val="en-US"/>
        </w:rPr>
        <w:t>nstitu</w:t>
      </w:r>
      <w:r w:rsidRPr="003B6F5A">
        <w:rPr>
          <w:sz w:val="24"/>
          <w:szCs w:val="24"/>
          <w:u w:val="single"/>
          <w:lang w:val="en-US"/>
        </w:rPr>
        <w:t>tionality</w:t>
      </w:r>
    </w:p>
    <w:p w14:paraId="06D56301" w14:textId="4BA563BD" w:rsidR="00D040B1" w:rsidRPr="003B6F5A" w:rsidRDefault="00E12A31" w:rsidP="00745948">
      <w:pPr>
        <w:pStyle w:val="ListParagraph"/>
        <w:numPr>
          <w:ilvl w:val="0"/>
          <w:numId w:val="7"/>
        </w:numPr>
        <w:spacing w:after="0"/>
        <w:ind w:left="0"/>
        <w:jc w:val="both"/>
        <w:rPr>
          <w:sz w:val="24"/>
          <w:szCs w:val="24"/>
          <w:lang w:val="en-US"/>
        </w:rPr>
      </w:pPr>
      <w:r w:rsidRPr="003B6F5A">
        <w:rPr>
          <w:sz w:val="24"/>
          <w:szCs w:val="24"/>
          <w:lang w:val="en-US"/>
        </w:rPr>
        <w:t>In</w:t>
      </w:r>
      <w:r w:rsidR="00D040B1" w:rsidRPr="003B6F5A">
        <w:rPr>
          <w:sz w:val="24"/>
          <w:szCs w:val="24"/>
          <w:lang w:val="en-US"/>
        </w:rPr>
        <w:t xml:space="preserve"> 2010 </w:t>
      </w:r>
      <w:r w:rsidRPr="003B6F5A">
        <w:rPr>
          <w:sz w:val="24"/>
          <w:szCs w:val="24"/>
          <w:lang w:val="en-US"/>
        </w:rPr>
        <w:t>Law</w:t>
      </w:r>
      <w:r w:rsidR="00D040B1" w:rsidRPr="003B6F5A">
        <w:rPr>
          <w:sz w:val="24"/>
          <w:szCs w:val="24"/>
          <w:lang w:val="en-US"/>
        </w:rPr>
        <w:t xml:space="preserve"> N° 20.405 </w:t>
      </w:r>
      <w:r w:rsidRPr="003B6F5A">
        <w:rPr>
          <w:sz w:val="24"/>
          <w:szCs w:val="24"/>
          <w:lang w:val="en-US"/>
        </w:rPr>
        <w:t xml:space="preserve">was approved, </w:t>
      </w:r>
      <w:r w:rsidR="00246F75" w:rsidRPr="003B6F5A">
        <w:rPr>
          <w:sz w:val="24"/>
          <w:szCs w:val="24"/>
          <w:lang w:val="en-US"/>
        </w:rPr>
        <w:t>creating</w:t>
      </w:r>
      <w:r w:rsidRPr="003B6F5A">
        <w:rPr>
          <w:sz w:val="24"/>
          <w:szCs w:val="24"/>
          <w:lang w:val="en-US"/>
        </w:rPr>
        <w:t xml:space="preserve"> the</w:t>
      </w:r>
      <w:r w:rsidR="00D040B1" w:rsidRPr="003B6F5A">
        <w:rPr>
          <w:sz w:val="24"/>
          <w:szCs w:val="24"/>
          <w:lang w:val="en-US"/>
        </w:rPr>
        <w:t xml:space="preserve"> </w:t>
      </w:r>
      <w:r w:rsidR="00671B3A" w:rsidRPr="003B6F5A">
        <w:rPr>
          <w:sz w:val="24"/>
          <w:szCs w:val="24"/>
          <w:lang w:val="en-US"/>
        </w:rPr>
        <w:t>National Human Rights Institute</w:t>
      </w:r>
      <w:r w:rsidR="00D040B1" w:rsidRPr="003B6F5A">
        <w:rPr>
          <w:sz w:val="24"/>
          <w:szCs w:val="24"/>
          <w:lang w:val="en-US"/>
        </w:rPr>
        <w:t xml:space="preserve"> (INDH), </w:t>
      </w:r>
      <w:r w:rsidRPr="003B6F5A">
        <w:rPr>
          <w:sz w:val="24"/>
          <w:szCs w:val="24"/>
          <w:lang w:val="en-US"/>
        </w:rPr>
        <w:t>an autonomous corporation under public law, with legal personality and its own assets, whose purpose is the promotion and protection of the human rights of the people who inhabit the country</w:t>
      </w:r>
      <w:r w:rsidR="00D040B1" w:rsidRPr="003B6F5A">
        <w:rPr>
          <w:sz w:val="24"/>
          <w:szCs w:val="24"/>
          <w:lang w:val="en-US"/>
        </w:rPr>
        <w:t xml:space="preserve">. </w:t>
      </w:r>
      <w:r w:rsidRPr="003B6F5A">
        <w:rPr>
          <w:sz w:val="24"/>
          <w:szCs w:val="24"/>
          <w:lang w:val="en-US"/>
        </w:rPr>
        <w:t>Since its creation, the Institute has established itself as an autonomous and independent institution</w:t>
      </w:r>
      <w:r w:rsidR="00D040B1" w:rsidRPr="003B6F5A">
        <w:rPr>
          <w:sz w:val="24"/>
          <w:szCs w:val="24"/>
          <w:lang w:val="en-US"/>
        </w:rPr>
        <w:t xml:space="preserve"> </w:t>
      </w:r>
      <w:r w:rsidRPr="003B6F5A">
        <w:rPr>
          <w:sz w:val="24"/>
          <w:szCs w:val="24"/>
          <w:lang w:val="en-US"/>
        </w:rPr>
        <w:t>and has grown in funding</w:t>
      </w:r>
      <w:r w:rsidR="00D040B1" w:rsidRPr="003B6F5A">
        <w:rPr>
          <w:vertAlign w:val="superscript"/>
          <w:lang w:val="en-US"/>
        </w:rPr>
        <w:footnoteReference w:id="76"/>
      </w:r>
      <w:r w:rsidR="00D040B1" w:rsidRPr="003B6F5A">
        <w:rPr>
          <w:sz w:val="24"/>
          <w:szCs w:val="24"/>
          <w:lang w:val="en-US"/>
        </w:rPr>
        <w:t>, person</w:t>
      </w:r>
      <w:r w:rsidRPr="003B6F5A">
        <w:rPr>
          <w:sz w:val="24"/>
          <w:szCs w:val="24"/>
          <w:lang w:val="en-US"/>
        </w:rPr>
        <w:t xml:space="preserve">nel and </w:t>
      </w:r>
      <w:r w:rsidRPr="003B6F5A">
        <w:rPr>
          <w:sz w:val="24"/>
          <w:szCs w:val="24"/>
          <w:lang w:val="en-US"/>
        </w:rPr>
        <w:lastRenderedPageBreak/>
        <w:t>national presence, which has allowed the gradual and progressive strengthening of the agency in fulfilling the mandate</w:t>
      </w:r>
      <w:r w:rsidR="00D040B1" w:rsidRPr="003B6F5A">
        <w:rPr>
          <w:sz w:val="24"/>
          <w:szCs w:val="24"/>
          <w:lang w:val="en-US"/>
        </w:rPr>
        <w:t xml:space="preserve">. </w:t>
      </w:r>
      <w:r w:rsidRPr="003B6F5A">
        <w:rPr>
          <w:sz w:val="24"/>
          <w:szCs w:val="24"/>
          <w:lang w:val="en-US"/>
        </w:rPr>
        <w:t xml:space="preserve">In </w:t>
      </w:r>
      <w:r w:rsidR="00D040B1" w:rsidRPr="003B6F5A">
        <w:rPr>
          <w:sz w:val="24"/>
          <w:szCs w:val="24"/>
          <w:lang w:val="en-US"/>
        </w:rPr>
        <w:t xml:space="preserve">2013, </w:t>
      </w:r>
      <w:r w:rsidRPr="003B6F5A">
        <w:rPr>
          <w:sz w:val="24"/>
          <w:szCs w:val="24"/>
          <w:lang w:val="en-US"/>
        </w:rPr>
        <w:t>the</w:t>
      </w:r>
      <w:r w:rsidR="00D040B1" w:rsidRPr="003B6F5A">
        <w:rPr>
          <w:sz w:val="24"/>
          <w:szCs w:val="24"/>
          <w:lang w:val="en-US"/>
        </w:rPr>
        <w:t xml:space="preserve"> INDH </w:t>
      </w:r>
      <w:r w:rsidRPr="003B6F5A">
        <w:rPr>
          <w:sz w:val="24"/>
          <w:szCs w:val="24"/>
          <w:lang w:val="en-US"/>
        </w:rPr>
        <w:t>was recognized with Class</w:t>
      </w:r>
      <w:r w:rsidR="00D040B1" w:rsidRPr="003B6F5A">
        <w:rPr>
          <w:sz w:val="24"/>
          <w:szCs w:val="24"/>
          <w:lang w:val="en-US"/>
        </w:rPr>
        <w:t xml:space="preserve"> A </w:t>
      </w:r>
      <w:r w:rsidRPr="003B6F5A">
        <w:rPr>
          <w:sz w:val="24"/>
          <w:szCs w:val="24"/>
          <w:lang w:val="en-US"/>
        </w:rPr>
        <w:t>by the Global Alliance of National Human Rights Institutions</w:t>
      </w:r>
      <w:r w:rsidR="00D040B1" w:rsidRPr="003B6F5A">
        <w:rPr>
          <w:sz w:val="24"/>
          <w:szCs w:val="24"/>
          <w:lang w:val="en-US"/>
        </w:rPr>
        <w:t xml:space="preserve"> (GANHRI). </w:t>
      </w:r>
      <w:r w:rsidRPr="003B6F5A">
        <w:rPr>
          <w:sz w:val="24"/>
          <w:szCs w:val="24"/>
          <w:lang w:val="en-US"/>
        </w:rPr>
        <w:t xml:space="preserve">On that occasion, and </w:t>
      </w:r>
      <w:r w:rsidR="00246F75" w:rsidRPr="003B6F5A">
        <w:rPr>
          <w:sz w:val="24"/>
          <w:szCs w:val="24"/>
          <w:lang w:val="en-US"/>
        </w:rPr>
        <w:t>to advance in full compliance with the Paris Principles, the Accreditation Sub-Committee recommended the incorporation of a legal provision to grant functional immunity to the members of the administrative body with respect to the actions carried out in their official capacity, with the aim of promoting its independence and reducing the possibility of external interference, a legal modification that has not been carried out to date</w:t>
      </w:r>
      <w:r w:rsidR="00D040B1" w:rsidRPr="003B6F5A">
        <w:rPr>
          <w:sz w:val="24"/>
          <w:szCs w:val="24"/>
          <w:lang w:val="en-US"/>
        </w:rPr>
        <w:t>.</w:t>
      </w:r>
    </w:p>
    <w:p w14:paraId="494D9D4B" w14:textId="77777777" w:rsidR="004E7ABC" w:rsidRPr="003B6F5A" w:rsidRDefault="004E7ABC" w:rsidP="00745948">
      <w:pPr>
        <w:pStyle w:val="ListParagraph"/>
        <w:spacing w:after="0"/>
        <w:ind w:left="0"/>
        <w:jc w:val="both"/>
        <w:rPr>
          <w:sz w:val="24"/>
          <w:szCs w:val="24"/>
          <w:lang w:val="en-US"/>
        </w:rPr>
      </w:pPr>
    </w:p>
    <w:p w14:paraId="2803C261" w14:textId="34989338" w:rsidR="00BA112D" w:rsidRPr="003B6F5A" w:rsidRDefault="00722313" w:rsidP="00745948">
      <w:pPr>
        <w:pStyle w:val="ListParagraph"/>
        <w:numPr>
          <w:ilvl w:val="0"/>
          <w:numId w:val="7"/>
        </w:numPr>
        <w:spacing w:after="0"/>
        <w:ind w:left="0"/>
        <w:jc w:val="both"/>
        <w:rPr>
          <w:bCs/>
          <w:sz w:val="24"/>
          <w:szCs w:val="24"/>
          <w:lang w:val="en-US"/>
        </w:rPr>
      </w:pPr>
      <w:r w:rsidRPr="003B6F5A">
        <w:rPr>
          <w:bCs/>
          <w:sz w:val="24"/>
          <w:szCs w:val="24"/>
          <w:lang w:val="en-US"/>
        </w:rPr>
        <w:t>In March</w:t>
      </w:r>
      <w:r w:rsidR="00C10407" w:rsidRPr="003B6F5A">
        <w:rPr>
          <w:bCs/>
          <w:sz w:val="24"/>
          <w:szCs w:val="24"/>
          <w:lang w:val="en-US"/>
        </w:rPr>
        <w:t xml:space="preserve"> 2016</w:t>
      </w:r>
      <w:r w:rsidR="004E7ABC" w:rsidRPr="003B6F5A">
        <w:rPr>
          <w:bCs/>
          <w:sz w:val="24"/>
          <w:szCs w:val="24"/>
          <w:lang w:val="en-US"/>
        </w:rPr>
        <w:t>,</w:t>
      </w:r>
      <w:r w:rsidR="00C10407" w:rsidRPr="003B6F5A">
        <w:rPr>
          <w:bCs/>
          <w:sz w:val="24"/>
          <w:szCs w:val="24"/>
          <w:lang w:val="en-US"/>
        </w:rPr>
        <w:t xml:space="preserve"> </w:t>
      </w:r>
      <w:r w:rsidRPr="003B6F5A">
        <w:rPr>
          <w:bCs/>
          <w:sz w:val="24"/>
          <w:szCs w:val="24"/>
          <w:lang w:val="en-US"/>
        </w:rPr>
        <w:t>the Executive presented a bill</w:t>
      </w:r>
      <w:r w:rsidR="00C10407" w:rsidRPr="003B6F5A">
        <w:rPr>
          <w:bCs/>
          <w:sz w:val="24"/>
          <w:szCs w:val="24"/>
          <w:lang w:val="en-US"/>
        </w:rPr>
        <w:t xml:space="preserve"> (B</w:t>
      </w:r>
      <w:r w:rsidRPr="003B6F5A">
        <w:rPr>
          <w:bCs/>
          <w:sz w:val="24"/>
          <w:szCs w:val="24"/>
          <w:lang w:val="en-US"/>
        </w:rPr>
        <w:t>ulletin</w:t>
      </w:r>
      <w:r w:rsidR="00C10407" w:rsidRPr="003B6F5A">
        <w:rPr>
          <w:bCs/>
          <w:sz w:val="24"/>
          <w:szCs w:val="24"/>
          <w:lang w:val="en-US"/>
        </w:rPr>
        <w:t xml:space="preserve"> N° 10584-07) </w:t>
      </w:r>
      <w:r w:rsidRPr="003B6F5A">
        <w:rPr>
          <w:bCs/>
          <w:sz w:val="24"/>
          <w:szCs w:val="24"/>
          <w:lang w:val="en-US"/>
        </w:rPr>
        <w:t xml:space="preserve">to </w:t>
      </w:r>
      <w:r w:rsidR="003A00DF" w:rsidRPr="003B6F5A">
        <w:rPr>
          <w:bCs/>
          <w:sz w:val="24"/>
          <w:szCs w:val="24"/>
          <w:lang w:val="en-US"/>
        </w:rPr>
        <w:t>create</w:t>
      </w:r>
      <w:r w:rsidRPr="003B6F5A">
        <w:rPr>
          <w:bCs/>
          <w:sz w:val="24"/>
          <w:szCs w:val="24"/>
          <w:lang w:val="en-US"/>
        </w:rPr>
        <w:t xml:space="preserve"> the </w:t>
      </w:r>
      <w:r w:rsidR="009B7B12" w:rsidRPr="003B6F5A">
        <w:rPr>
          <w:bCs/>
          <w:sz w:val="24"/>
          <w:szCs w:val="24"/>
          <w:lang w:val="en-US"/>
        </w:rPr>
        <w:t>Children’s Ombudsperson’s Office</w:t>
      </w:r>
      <w:r w:rsidR="00C10407" w:rsidRPr="003B6F5A">
        <w:rPr>
          <w:bCs/>
          <w:sz w:val="24"/>
          <w:szCs w:val="24"/>
          <w:lang w:val="en-US"/>
        </w:rPr>
        <w:t xml:space="preserve">, </w:t>
      </w:r>
      <w:r w:rsidRPr="003B6F5A">
        <w:rPr>
          <w:bCs/>
          <w:sz w:val="24"/>
          <w:szCs w:val="24"/>
          <w:lang w:val="en-US"/>
        </w:rPr>
        <w:t>which was finally approved in January</w:t>
      </w:r>
      <w:r w:rsidR="00C10407" w:rsidRPr="003B6F5A">
        <w:rPr>
          <w:bCs/>
          <w:sz w:val="24"/>
          <w:szCs w:val="24"/>
          <w:lang w:val="en-US"/>
        </w:rPr>
        <w:t xml:space="preserve"> 2018</w:t>
      </w:r>
      <w:r w:rsidR="004E7ABC" w:rsidRPr="003B6F5A">
        <w:rPr>
          <w:rStyle w:val="FootnoteReference"/>
          <w:bCs/>
          <w:sz w:val="24"/>
          <w:szCs w:val="24"/>
          <w:lang w:val="en-US"/>
        </w:rPr>
        <w:footnoteReference w:id="77"/>
      </w:r>
      <w:r w:rsidR="00C10407" w:rsidRPr="003B6F5A">
        <w:rPr>
          <w:bCs/>
          <w:sz w:val="24"/>
          <w:szCs w:val="24"/>
          <w:lang w:val="en-US"/>
        </w:rPr>
        <w:t xml:space="preserve">. </w:t>
      </w:r>
      <w:r w:rsidRPr="003B6F5A">
        <w:rPr>
          <w:bCs/>
          <w:sz w:val="24"/>
          <w:szCs w:val="24"/>
          <w:lang w:val="en-US"/>
        </w:rPr>
        <w:t xml:space="preserve">Among its powers, are visits to detention centers, residential protection centers or any other institution, including means of transportation, in </w:t>
      </w:r>
      <w:r w:rsidR="003A00DF" w:rsidRPr="003B6F5A">
        <w:rPr>
          <w:bCs/>
          <w:sz w:val="24"/>
          <w:szCs w:val="24"/>
          <w:lang w:val="en-US"/>
        </w:rPr>
        <w:t>accordance</w:t>
      </w:r>
      <w:r w:rsidRPr="003B6F5A">
        <w:rPr>
          <w:bCs/>
          <w:sz w:val="24"/>
          <w:szCs w:val="24"/>
          <w:lang w:val="en-US"/>
        </w:rPr>
        <w:t xml:space="preserve"> with the provisions of the Optional Protocol to the Convention against Torture and Other </w:t>
      </w:r>
      <w:r w:rsidR="003A00DF" w:rsidRPr="003B6F5A">
        <w:rPr>
          <w:bCs/>
          <w:sz w:val="24"/>
          <w:szCs w:val="24"/>
          <w:lang w:val="en-US"/>
        </w:rPr>
        <w:t>Cruel, Inhuman or Degrading Treatment or Punishments</w:t>
      </w:r>
      <w:r w:rsidR="00BA112D" w:rsidRPr="003B6F5A">
        <w:rPr>
          <w:bCs/>
          <w:sz w:val="24"/>
          <w:szCs w:val="24"/>
          <w:lang w:val="en-US"/>
        </w:rPr>
        <w:t xml:space="preserve">, </w:t>
      </w:r>
      <w:r w:rsidR="003A00DF" w:rsidRPr="003B6F5A">
        <w:rPr>
          <w:bCs/>
          <w:sz w:val="24"/>
          <w:szCs w:val="24"/>
          <w:lang w:val="en-US"/>
        </w:rPr>
        <w:t>in which a child remains deprived of freedom, whether they receive or not State resources</w:t>
      </w:r>
      <w:r w:rsidR="00BA112D" w:rsidRPr="003B6F5A">
        <w:rPr>
          <w:bCs/>
          <w:sz w:val="24"/>
          <w:szCs w:val="24"/>
          <w:lang w:val="en-US"/>
        </w:rPr>
        <w:t xml:space="preserve">. </w:t>
      </w:r>
      <w:r w:rsidR="003A00DF" w:rsidRPr="003B6F5A">
        <w:rPr>
          <w:bCs/>
          <w:sz w:val="24"/>
          <w:szCs w:val="24"/>
          <w:lang w:val="en-US"/>
        </w:rPr>
        <w:t>On January 29 Law</w:t>
      </w:r>
      <w:r w:rsidR="00C10407" w:rsidRPr="003B6F5A">
        <w:rPr>
          <w:bCs/>
          <w:sz w:val="24"/>
          <w:szCs w:val="24"/>
          <w:lang w:val="en-US"/>
        </w:rPr>
        <w:t xml:space="preserve"> 20.067</w:t>
      </w:r>
      <w:r w:rsidR="003A00DF" w:rsidRPr="003B6F5A">
        <w:rPr>
          <w:bCs/>
          <w:sz w:val="24"/>
          <w:szCs w:val="24"/>
          <w:lang w:val="en-US"/>
        </w:rPr>
        <w:t xml:space="preserve"> was published and on April 18, the Senate appointed the first defender</w:t>
      </w:r>
      <w:r w:rsidR="00C10407" w:rsidRPr="003B6F5A">
        <w:rPr>
          <w:bCs/>
          <w:sz w:val="24"/>
          <w:szCs w:val="24"/>
          <w:lang w:val="en-US"/>
        </w:rPr>
        <w:t xml:space="preserve">, </w:t>
      </w:r>
      <w:r w:rsidR="003A00DF" w:rsidRPr="003B6F5A">
        <w:rPr>
          <w:bCs/>
          <w:sz w:val="24"/>
          <w:szCs w:val="24"/>
          <w:lang w:val="en-US"/>
        </w:rPr>
        <w:t>Miss</w:t>
      </w:r>
      <w:r w:rsidR="00C10407" w:rsidRPr="003B6F5A">
        <w:rPr>
          <w:bCs/>
          <w:sz w:val="24"/>
          <w:szCs w:val="24"/>
          <w:lang w:val="en-US"/>
        </w:rPr>
        <w:t xml:space="preserve"> Patricia Muñoz.</w:t>
      </w:r>
    </w:p>
    <w:p w14:paraId="3344C6AD" w14:textId="77777777" w:rsidR="00BA112D" w:rsidRPr="003B6F5A" w:rsidRDefault="00BA112D" w:rsidP="00745948">
      <w:pPr>
        <w:pStyle w:val="ListParagraph"/>
        <w:spacing w:after="0"/>
        <w:ind w:left="0"/>
        <w:rPr>
          <w:bCs/>
          <w:sz w:val="24"/>
          <w:szCs w:val="24"/>
          <w:lang w:val="en-US"/>
        </w:rPr>
      </w:pPr>
    </w:p>
    <w:p w14:paraId="09417E74" w14:textId="69C88E3C" w:rsidR="00D040B1" w:rsidRPr="003B6F5A" w:rsidRDefault="00175E30" w:rsidP="00745948">
      <w:pPr>
        <w:pStyle w:val="ListParagraph"/>
        <w:numPr>
          <w:ilvl w:val="0"/>
          <w:numId w:val="7"/>
        </w:numPr>
        <w:spacing w:after="0"/>
        <w:ind w:left="0"/>
        <w:jc w:val="both"/>
        <w:rPr>
          <w:bCs/>
          <w:sz w:val="24"/>
          <w:szCs w:val="24"/>
          <w:lang w:val="en-US"/>
        </w:rPr>
      </w:pPr>
      <w:r w:rsidRPr="003B6F5A">
        <w:rPr>
          <w:bCs/>
          <w:sz w:val="24"/>
          <w:szCs w:val="24"/>
          <w:lang w:val="en-US"/>
        </w:rPr>
        <w:t>In</w:t>
      </w:r>
      <w:r w:rsidR="00D040B1" w:rsidRPr="003B6F5A">
        <w:rPr>
          <w:bCs/>
          <w:sz w:val="24"/>
          <w:szCs w:val="24"/>
          <w:lang w:val="en-US"/>
        </w:rPr>
        <w:t xml:space="preserve"> 2008 </w:t>
      </w:r>
      <w:r w:rsidR="00F96966" w:rsidRPr="003B6F5A">
        <w:rPr>
          <w:bCs/>
          <w:sz w:val="24"/>
          <w:szCs w:val="24"/>
          <w:lang w:val="en-US"/>
        </w:rPr>
        <w:t>the bill that created the Defender of the People’s Office was admitted to Parliament</w:t>
      </w:r>
      <w:r w:rsidR="00D040B1" w:rsidRPr="003B6F5A">
        <w:rPr>
          <w:vertAlign w:val="superscript"/>
          <w:lang w:val="en-US"/>
        </w:rPr>
        <w:footnoteReference w:id="78"/>
      </w:r>
      <w:r w:rsidR="00D040B1" w:rsidRPr="003B6F5A">
        <w:rPr>
          <w:bCs/>
          <w:sz w:val="24"/>
          <w:szCs w:val="24"/>
          <w:lang w:val="en-US"/>
        </w:rPr>
        <w:t xml:space="preserve">, </w:t>
      </w:r>
      <w:r w:rsidR="00F96966" w:rsidRPr="003B6F5A">
        <w:rPr>
          <w:bCs/>
          <w:sz w:val="24"/>
          <w:szCs w:val="24"/>
          <w:lang w:val="en-US"/>
        </w:rPr>
        <w:t>but since</w:t>
      </w:r>
      <w:r w:rsidR="00D040B1" w:rsidRPr="003B6F5A">
        <w:rPr>
          <w:bCs/>
          <w:sz w:val="24"/>
          <w:szCs w:val="24"/>
          <w:lang w:val="en-US"/>
        </w:rPr>
        <w:t xml:space="preserve"> 2010 no </w:t>
      </w:r>
      <w:r w:rsidR="00F96966" w:rsidRPr="003B6F5A">
        <w:rPr>
          <w:bCs/>
          <w:sz w:val="24"/>
          <w:szCs w:val="24"/>
          <w:lang w:val="en-US"/>
        </w:rPr>
        <w:t>progress has been reported in its legislative process</w:t>
      </w:r>
      <w:r w:rsidR="00D040B1" w:rsidRPr="003B6F5A">
        <w:rPr>
          <w:bCs/>
          <w:sz w:val="24"/>
          <w:szCs w:val="24"/>
          <w:lang w:val="en-US"/>
        </w:rPr>
        <w:t xml:space="preserve">. </w:t>
      </w:r>
    </w:p>
    <w:p w14:paraId="48F24F69" w14:textId="77777777" w:rsidR="00EC78F6" w:rsidRPr="003B6F5A" w:rsidRDefault="00EC78F6" w:rsidP="00745948">
      <w:pPr>
        <w:pStyle w:val="ListParagraph"/>
        <w:spacing w:after="0"/>
        <w:ind w:left="0"/>
        <w:rPr>
          <w:bCs/>
          <w:sz w:val="24"/>
          <w:szCs w:val="24"/>
          <w:lang w:val="en-US"/>
        </w:rPr>
      </w:pPr>
    </w:p>
    <w:p w14:paraId="1316EB62" w14:textId="19F2797A" w:rsidR="0050073C" w:rsidRPr="003B6F5A" w:rsidRDefault="00F96966" w:rsidP="00745948">
      <w:pPr>
        <w:pStyle w:val="ListParagraph"/>
        <w:numPr>
          <w:ilvl w:val="0"/>
          <w:numId w:val="7"/>
        </w:numPr>
        <w:spacing w:after="0"/>
        <w:ind w:left="0"/>
        <w:jc w:val="both"/>
        <w:rPr>
          <w:bCs/>
          <w:sz w:val="24"/>
          <w:szCs w:val="24"/>
          <w:lang w:val="en-US"/>
        </w:rPr>
      </w:pPr>
      <w:r w:rsidRPr="003B6F5A">
        <w:rPr>
          <w:bCs/>
          <w:sz w:val="24"/>
          <w:szCs w:val="24"/>
          <w:lang w:val="en-US"/>
        </w:rPr>
        <w:lastRenderedPageBreak/>
        <w:t>The creation in</w:t>
      </w:r>
      <w:r w:rsidR="0050073C" w:rsidRPr="003B6F5A">
        <w:rPr>
          <w:bCs/>
          <w:sz w:val="24"/>
          <w:szCs w:val="24"/>
          <w:lang w:val="en-US"/>
        </w:rPr>
        <w:t xml:space="preserve"> 2016 </w:t>
      </w:r>
      <w:r w:rsidRPr="003B6F5A">
        <w:rPr>
          <w:bCs/>
          <w:sz w:val="24"/>
          <w:szCs w:val="24"/>
          <w:lang w:val="en-US"/>
        </w:rPr>
        <w:t>of the Under-Secretariat for Human Rights under the Ministry of Justice and Human Rights, through Law</w:t>
      </w:r>
      <w:r w:rsidR="0050073C" w:rsidRPr="003B6F5A">
        <w:rPr>
          <w:bCs/>
          <w:sz w:val="24"/>
          <w:szCs w:val="24"/>
          <w:lang w:val="en-US"/>
        </w:rPr>
        <w:t xml:space="preserve"> N°20885, represent</w:t>
      </w:r>
      <w:r w:rsidRPr="003B6F5A">
        <w:rPr>
          <w:bCs/>
          <w:sz w:val="24"/>
          <w:szCs w:val="24"/>
          <w:lang w:val="en-US"/>
        </w:rPr>
        <w:t>s a significant step forward in institutional matters</w:t>
      </w:r>
      <w:r w:rsidR="0050073C" w:rsidRPr="003B6F5A">
        <w:rPr>
          <w:bCs/>
          <w:sz w:val="24"/>
          <w:szCs w:val="24"/>
          <w:lang w:val="en-US"/>
        </w:rPr>
        <w:t xml:space="preserve">. </w:t>
      </w:r>
      <w:r w:rsidRPr="003B6F5A">
        <w:rPr>
          <w:bCs/>
          <w:sz w:val="24"/>
          <w:szCs w:val="24"/>
          <w:lang w:val="en-US"/>
        </w:rPr>
        <w:t>Its main function is to provide advice in the design and elaboration of public policies regarding the promotion and protection of human rights</w:t>
      </w:r>
      <w:r w:rsidR="00EC78F6" w:rsidRPr="003B6F5A">
        <w:rPr>
          <w:bCs/>
          <w:sz w:val="24"/>
          <w:szCs w:val="24"/>
          <w:lang w:val="en-US"/>
        </w:rPr>
        <w:t>.</w:t>
      </w:r>
      <w:r w:rsidR="0050073C" w:rsidRPr="003B6F5A">
        <w:rPr>
          <w:bCs/>
          <w:sz w:val="24"/>
          <w:szCs w:val="24"/>
          <w:lang w:val="en-US"/>
        </w:rPr>
        <w:t xml:space="preserve"> </w:t>
      </w:r>
      <w:r w:rsidRPr="003B6F5A">
        <w:rPr>
          <w:bCs/>
          <w:sz w:val="24"/>
          <w:szCs w:val="24"/>
          <w:lang w:val="en-US"/>
        </w:rPr>
        <w:t xml:space="preserve">In </w:t>
      </w:r>
      <w:r w:rsidR="0050073C" w:rsidRPr="003B6F5A">
        <w:rPr>
          <w:bCs/>
          <w:sz w:val="24"/>
          <w:szCs w:val="24"/>
          <w:lang w:val="en-US"/>
        </w:rPr>
        <w:t xml:space="preserve">2017 </w:t>
      </w:r>
      <w:r w:rsidRPr="003B6F5A">
        <w:rPr>
          <w:bCs/>
          <w:sz w:val="24"/>
          <w:szCs w:val="24"/>
          <w:lang w:val="en-US"/>
        </w:rPr>
        <w:t>the</w:t>
      </w:r>
      <w:r w:rsidR="00EC78F6" w:rsidRPr="003B6F5A">
        <w:rPr>
          <w:bCs/>
          <w:sz w:val="24"/>
          <w:szCs w:val="24"/>
          <w:lang w:val="en-US"/>
        </w:rPr>
        <w:t xml:space="preserve"> </w:t>
      </w:r>
      <w:r w:rsidRPr="003B6F5A">
        <w:rPr>
          <w:bCs/>
          <w:sz w:val="24"/>
          <w:szCs w:val="24"/>
          <w:lang w:val="en-US"/>
        </w:rPr>
        <w:t>Under-Secretariat</w:t>
      </w:r>
      <w:r w:rsidR="0050073C" w:rsidRPr="003B6F5A">
        <w:rPr>
          <w:bCs/>
          <w:sz w:val="24"/>
          <w:szCs w:val="24"/>
          <w:lang w:val="en-US"/>
        </w:rPr>
        <w:t xml:space="preserve"> </w:t>
      </w:r>
      <w:r w:rsidRPr="003B6F5A">
        <w:rPr>
          <w:bCs/>
          <w:sz w:val="24"/>
          <w:szCs w:val="24"/>
          <w:lang w:val="en-US"/>
        </w:rPr>
        <w:t>submitted the 2018-2022 First National Human Rights Plan, an instrument that responds to the recommendations made to the Chilean State on human rights matters which includes a set of concrete actions, goals, responsible institutions and associated financial resources</w:t>
      </w:r>
      <w:r w:rsidR="00DD13D9" w:rsidRPr="003B6F5A">
        <w:rPr>
          <w:bCs/>
          <w:sz w:val="24"/>
          <w:szCs w:val="24"/>
          <w:lang w:val="en-US"/>
        </w:rPr>
        <w:t>.</w:t>
      </w:r>
    </w:p>
    <w:p w14:paraId="119A864A" w14:textId="77777777" w:rsidR="00E64422" w:rsidRPr="003B6F5A" w:rsidRDefault="00E64422" w:rsidP="00745948">
      <w:pPr>
        <w:spacing w:after="0"/>
        <w:jc w:val="both"/>
        <w:rPr>
          <w:b/>
          <w:szCs w:val="24"/>
          <w:lang w:val="en-US"/>
        </w:rPr>
      </w:pPr>
    </w:p>
    <w:p w14:paraId="309CE283" w14:textId="769DE14A" w:rsidR="00D74A9E" w:rsidRPr="003B6F5A" w:rsidRDefault="00FB66EA" w:rsidP="00745948">
      <w:pPr>
        <w:spacing w:after="0"/>
        <w:jc w:val="both"/>
        <w:rPr>
          <w:b/>
          <w:szCs w:val="24"/>
          <w:lang w:val="en-US"/>
        </w:rPr>
      </w:pPr>
      <w:r w:rsidRPr="003B6F5A">
        <w:rPr>
          <w:b/>
          <w:szCs w:val="24"/>
          <w:lang w:val="en-US"/>
        </w:rPr>
        <w:t>Paragraph</w:t>
      </w:r>
      <w:r w:rsidR="00D74A9E" w:rsidRPr="003B6F5A">
        <w:rPr>
          <w:b/>
          <w:szCs w:val="24"/>
          <w:lang w:val="en-US"/>
        </w:rPr>
        <w:t xml:space="preserve"> 14</w:t>
      </w:r>
    </w:p>
    <w:p w14:paraId="0DAA822D" w14:textId="74838EEE" w:rsidR="00D040B1" w:rsidRPr="003B6F5A" w:rsidRDefault="00B367A1" w:rsidP="00745948">
      <w:pPr>
        <w:spacing w:after="0"/>
        <w:jc w:val="both"/>
        <w:rPr>
          <w:sz w:val="24"/>
          <w:szCs w:val="24"/>
          <w:u w:val="single"/>
          <w:lang w:val="en-US"/>
        </w:rPr>
      </w:pPr>
      <w:r w:rsidRPr="003B6F5A">
        <w:rPr>
          <w:sz w:val="24"/>
          <w:szCs w:val="24"/>
          <w:u w:val="single"/>
          <w:lang w:val="en-US"/>
        </w:rPr>
        <w:t>National Mechanism for the Prevention of Torture</w:t>
      </w:r>
    </w:p>
    <w:p w14:paraId="13E75933" w14:textId="6B2D74C0" w:rsidR="00BA112D" w:rsidRPr="003B6F5A" w:rsidRDefault="00B367A1" w:rsidP="00745948">
      <w:pPr>
        <w:pStyle w:val="ListParagraph"/>
        <w:numPr>
          <w:ilvl w:val="0"/>
          <w:numId w:val="7"/>
        </w:numPr>
        <w:spacing w:after="0"/>
        <w:ind w:left="0"/>
        <w:jc w:val="both"/>
        <w:rPr>
          <w:sz w:val="24"/>
          <w:szCs w:val="24"/>
          <w:lang w:val="en-US"/>
        </w:rPr>
      </w:pPr>
      <w:r w:rsidRPr="003B6F5A">
        <w:rPr>
          <w:sz w:val="24"/>
          <w:szCs w:val="24"/>
          <w:lang w:val="en-US"/>
        </w:rPr>
        <w:t>There is a bill in the second institutional procedure</w:t>
      </w:r>
      <w:r w:rsidR="00227FE6" w:rsidRPr="003B6F5A">
        <w:rPr>
          <w:sz w:val="24"/>
          <w:szCs w:val="24"/>
          <w:lang w:val="en-US"/>
        </w:rPr>
        <w:t xml:space="preserve"> (</w:t>
      </w:r>
      <w:r w:rsidR="00722313" w:rsidRPr="003B6F5A">
        <w:rPr>
          <w:sz w:val="24"/>
          <w:szCs w:val="24"/>
          <w:lang w:val="en-US"/>
        </w:rPr>
        <w:t>Bulletin</w:t>
      </w:r>
      <w:r w:rsidR="00227FE6" w:rsidRPr="003B6F5A">
        <w:rPr>
          <w:sz w:val="24"/>
          <w:szCs w:val="24"/>
          <w:lang w:val="en-US"/>
        </w:rPr>
        <w:t xml:space="preserve"> N° </w:t>
      </w:r>
      <w:r w:rsidR="00227FE6" w:rsidRPr="003B6F5A">
        <w:rPr>
          <w:bCs/>
          <w:sz w:val="24"/>
          <w:szCs w:val="24"/>
          <w:lang w:val="en-US"/>
        </w:rPr>
        <w:t>11245-17</w:t>
      </w:r>
      <w:r w:rsidR="00227FE6" w:rsidRPr="003B6F5A">
        <w:rPr>
          <w:sz w:val="24"/>
          <w:szCs w:val="24"/>
          <w:lang w:val="en-US"/>
        </w:rPr>
        <w:t xml:space="preserve">) </w:t>
      </w:r>
      <w:r w:rsidRPr="003B6F5A">
        <w:rPr>
          <w:sz w:val="24"/>
          <w:szCs w:val="24"/>
          <w:lang w:val="en-US"/>
        </w:rPr>
        <w:t>that designates the</w:t>
      </w:r>
      <w:r w:rsidR="00227FE6" w:rsidRPr="003B6F5A">
        <w:rPr>
          <w:sz w:val="24"/>
          <w:szCs w:val="24"/>
          <w:lang w:val="en-US"/>
        </w:rPr>
        <w:t xml:space="preserve"> INDH </w:t>
      </w:r>
      <w:r w:rsidRPr="003B6F5A">
        <w:rPr>
          <w:sz w:val="24"/>
          <w:szCs w:val="24"/>
          <w:lang w:val="en-US"/>
        </w:rPr>
        <w:t>as National Mechanism for the Prevention of Torture</w:t>
      </w:r>
      <w:r w:rsidR="00B031FC" w:rsidRPr="003B6F5A">
        <w:rPr>
          <w:sz w:val="24"/>
          <w:szCs w:val="24"/>
          <w:lang w:val="en-US"/>
        </w:rPr>
        <w:t xml:space="preserve"> (MNPT</w:t>
      </w:r>
      <w:r w:rsidR="00D9488D" w:rsidRPr="003B6F5A">
        <w:rPr>
          <w:sz w:val="24"/>
          <w:szCs w:val="24"/>
          <w:lang w:val="en-US"/>
        </w:rPr>
        <w:t xml:space="preserve"> in its Spanish acronym</w:t>
      </w:r>
      <w:r w:rsidR="00B031FC" w:rsidRPr="003B6F5A">
        <w:rPr>
          <w:sz w:val="24"/>
          <w:szCs w:val="24"/>
          <w:lang w:val="en-US"/>
        </w:rPr>
        <w:t>)</w:t>
      </w:r>
      <w:r w:rsidR="00227FE6" w:rsidRPr="003B6F5A">
        <w:rPr>
          <w:sz w:val="24"/>
          <w:szCs w:val="24"/>
          <w:lang w:val="en-US"/>
        </w:rPr>
        <w:t>.</w:t>
      </w:r>
      <w:r w:rsidR="00BA112D" w:rsidRPr="003B6F5A">
        <w:rPr>
          <w:sz w:val="24"/>
          <w:szCs w:val="24"/>
          <w:lang w:val="en-US"/>
        </w:rPr>
        <w:t xml:space="preserve"> </w:t>
      </w:r>
      <w:r w:rsidR="00D9488D" w:rsidRPr="003B6F5A">
        <w:rPr>
          <w:sz w:val="24"/>
          <w:szCs w:val="24"/>
          <w:lang w:val="en-US"/>
        </w:rPr>
        <w:t xml:space="preserve">The bill is satisfactory in general </w:t>
      </w:r>
      <w:r w:rsidR="009B7B12" w:rsidRPr="003B6F5A">
        <w:rPr>
          <w:sz w:val="24"/>
          <w:szCs w:val="24"/>
          <w:lang w:val="en-US"/>
        </w:rPr>
        <w:t>terms</w:t>
      </w:r>
      <w:r w:rsidR="00D9488D" w:rsidRPr="003B6F5A">
        <w:rPr>
          <w:sz w:val="24"/>
          <w:szCs w:val="24"/>
          <w:lang w:val="en-US"/>
        </w:rPr>
        <w:t xml:space="preserve"> because it is in accordance with the </w:t>
      </w:r>
      <w:r w:rsidR="009B7B12" w:rsidRPr="003B6F5A">
        <w:rPr>
          <w:sz w:val="24"/>
          <w:szCs w:val="24"/>
          <w:lang w:val="en-US"/>
        </w:rPr>
        <w:t>minimum</w:t>
      </w:r>
      <w:r w:rsidR="00D9488D" w:rsidRPr="003B6F5A">
        <w:rPr>
          <w:sz w:val="24"/>
          <w:szCs w:val="24"/>
          <w:lang w:val="en-US"/>
        </w:rPr>
        <w:t xml:space="preserve"> principles and requirements that have been </w:t>
      </w:r>
      <w:r w:rsidR="009B7B12" w:rsidRPr="003B6F5A">
        <w:rPr>
          <w:sz w:val="24"/>
          <w:szCs w:val="24"/>
          <w:lang w:val="en-US"/>
        </w:rPr>
        <w:t>established</w:t>
      </w:r>
      <w:r w:rsidR="00D9488D" w:rsidRPr="003B6F5A">
        <w:rPr>
          <w:sz w:val="24"/>
          <w:szCs w:val="24"/>
          <w:lang w:val="en-US"/>
        </w:rPr>
        <w:t xml:space="preserve"> for the fulfillment of the obligations assumed in the </w:t>
      </w:r>
      <w:r w:rsidR="00D9488D" w:rsidRPr="003B6F5A">
        <w:rPr>
          <w:bCs/>
          <w:sz w:val="24"/>
          <w:szCs w:val="24"/>
          <w:lang w:val="en-US"/>
        </w:rPr>
        <w:t>Optional Protocol to the Convention against Torture and Other Cruel, Inhuman or Degrading Treatment or Punishments</w:t>
      </w:r>
      <w:r w:rsidR="00BA112D" w:rsidRPr="003B6F5A">
        <w:rPr>
          <w:sz w:val="24"/>
          <w:szCs w:val="24"/>
          <w:lang w:val="en-US"/>
        </w:rPr>
        <w:t xml:space="preserve">. </w:t>
      </w:r>
      <w:r w:rsidR="009E414D" w:rsidRPr="003B6F5A">
        <w:rPr>
          <w:sz w:val="24"/>
          <w:szCs w:val="24"/>
          <w:lang w:val="en-US"/>
        </w:rPr>
        <w:t xml:space="preserve">The </w:t>
      </w:r>
      <w:r w:rsidR="00BA112D" w:rsidRPr="003B6F5A">
        <w:rPr>
          <w:sz w:val="24"/>
          <w:szCs w:val="24"/>
          <w:lang w:val="en-US"/>
        </w:rPr>
        <w:t>INDH ha</w:t>
      </w:r>
      <w:r w:rsidR="009E414D" w:rsidRPr="003B6F5A">
        <w:rPr>
          <w:sz w:val="24"/>
          <w:szCs w:val="24"/>
          <w:lang w:val="en-US"/>
        </w:rPr>
        <w:t>s made some observations on the articles of the bill so that it can be improved</w:t>
      </w:r>
      <w:r w:rsidR="00BA112D" w:rsidRPr="003B6F5A">
        <w:rPr>
          <w:sz w:val="24"/>
          <w:szCs w:val="24"/>
          <w:lang w:val="en-US"/>
        </w:rPr>
        <w:t xml:space="preserve">. </w:t>
      </w:r>
      <w:r w:rsidR="009E414D" w:rsidRPr="003B6F5A">
        <w:rPr>
          <w:sz w:val="24"/>
          <w:szCs w:val="24"/>
          <w:lang w:val="en-US"/>
        </w:rPr>
        <w:t>Special attention should be given to the definition of torture for purposes of the work of the</w:t>
      </w:r>
      <w:r w:rsidR="00BA112D" w:rsidRPr="003B6F5A">
        <w:rPr>
          <w:sz w:val="24"/>
          <w:szCs w:val="24"/>
          <w:lang w:val="en-US"/>
        </w:rPr>
        <w:t xml:space="preserve"> MNPT; </w:t>
      </w:r>
      <w:r w:rsidR="009E414D" w:rsidRPr="003B6F5A">
        <w:rPr>
          <w:sz w:val="24"/>
          <w:szCs w:val="24"/>
          <w:lang w:val="en-US"/>
        </w:rPr>
        <w:t>the establishment of more severe sanctions in the event of retaliation for the work of the experts of the</w:t>
      </w:r>
      <w:r w:rsidR="00BA112D" w:rsidRPr="003B6F5A">
        <w:rPr>
          <w:sz w:val="24"/>
          <w:szCs w:val="24"/>
          <w:lang w:val="en-US"/>
        </w:rPr>
        <w:t xml:space="preserve"> MNPT </w:t>
      </w:r>
      <w:r w:rsidR="009E414D" w:rsidRPr="003B6F5A">
        <w:rPr>
          <w:sz w:val="24"/>
          <w:szCs w:val="24"/>
          <w:lang w:val="en-US"/>
        </w:rPr>
        <w:t>and the correction of the rule on inability to become an expert of the</w:t>
      </w:r>
      <w:r w:rsidR="00BA112D" w:rsidRPr="003B6F5A">
        <w:rPr>
          <w:sz w:val="24"/>
          <w:szCs w:val="24"/>
          <w:lang w:val="en-US"/>
        </w:rPr>
        <w:t xml:space="preserve"> MNPT.</w:t>
      </w:r>
    </w:p>
    <w:p w14:paraId="4A3138AA" w14:textId="77777777" w:rsidR="00BA112D" w:rsidRPr="003B6F5A" w:rsidRDefault="00BA112D" w:rsidP="00745948">
      <w:pPr>
        <w:pStyle w:val="ListParagraph"/>
        <w:spacing w:after="0"/>
        <w:ind w:left="0"/>
        <w:jc w:val="both"/>
        <w:rPr>
          <w:sz w:val="24"/>
          <w:szCs w:val="24"/>
          <w:lang w:val="en-US"/>
        </w:rPr>
      </w:pPr>
    </w:p>
    <w:p w14:paraId="1A22C8C2" w14:textId="48D9C791" w:rsidR="008B14B7" w:rsidRPr="003B6F5A" w:rsidRDefault="009E414D" w:rsidP="00745948">
      <w:pPr>
        <w:pStyle w:val="ListParagraph"/>
        <w:numPr>
          <w:ilvl w:val="0"/>
          <w:numId w:val="7"/>
        </w:numPr>
        <w:spacing w:after="0"/>
        <w:ind w:left="0"/>
        <w:jc w:val="both"/>
        <w:rPr>
          <w:sz w:val="24"/>
          <w:szCs w:val="24"/>
          <w:lang w:val="en-US"/>
        </w:rPr>
      </w:pPr>
      <w:r w:rsidRPr="003B6F5A">
        <w:rPr>
          <w:sz w:val="24"/>
          <w:szCs w:val="24"/>
          <w:lang w:val="en-US"/>
        </w:rPr>
        <w:t>It should be noted that, since its establishment, the</w:t>
      </w:r>
      <w:r w:rsidR="00227FE6" w:rsidRPr="003B6F5A">
        <w:rPr>
          <w:sz w:val="24"/>
          <w:szCs w:val="24"/>
          <w:lang w:val="en-US"/>
        </w:rPr>
        <w:t xml:space="preserve"> INDH </w:t>
      </w:r>
      <w:r w:rsidRPr="003B6F5A">
        <w:rPr>
          <w:sz w:val="24"/>
          <w:szCs w:val="24"/>
          <w:lang w:val="en-US"/>
        </w:rPr>
        <w:t>has some of the powers of the</w:t>
      </w:r>
      <w:r w:rsidR="00227FE6" w:rsidRPr="003B6F5A">
        <w:rPr>
          <w:sz w:val="24"/>
          <w:szCs w:val="24"/>
          <w:lang w:val="en-US"/>
        </w:rPr>
        <w:t xml:space="preserve"> MNPT. </w:t>
      </w:r>
      <w:r w:rsidRPr="003B6F5A">
        <w:rPr>
          <w:sz w:val="24"/>
          <w:szCs w:val="24"/>
          <w:lang w:val="en-US"/>
        </w:rPr>
        <w:t>Thus, Article</w:t>
      </w:r>
      <w:r w:rsidR="00227FE6" w:rsidRPr="003B6F5A">
        <w:rPr>
          <w:bCs/>
          <w:sz w:val="24"/>
          <w:szCs w:val="24"/>
          <w:lang w:val="en-US"/>
        </w:rPr>
        <w:t xml:space="preserve"> 4 </w:t>
      </w:r>
      <w:r w:rsidRPr="003B6F5A">
        <w:rPr>
          <w:bCs/>
          <w:sz w:val="24"/>
          <w:szCs w:val="24"/>
          <w:lang w:val="en-US"/>
        </w:rPr>
        <w:t>of Law</w:t>
      </w:r>
      <w:r w:rsidR="00227FE6" w:rsidRPr="003B6F5A">
        <w:rPr>
          <w:bCs/>
          <w:sz w:val="24"/>
          <w:szCs w:val="24"/>
          <w:lang w:val="en-US"/>
        </w:rPr>
        <w:t xml:space="preserve"> 20405 </w:t>
      </w:r>
      <w:r w:rsidRPr="003B6F5A">
        <w:rPr>
          <w:bCs/>
          <w:sz w:val="24"/>
          <w:szCs w:val="24"/>
          <w:lang w:val="en-US"/>
        </w:rPr>
        <w:t>that creates the Institute states that the</w:t>
      </w:r>
      <w:r w:rsidR="00227FE6" w:rsidRPr="003B6F5A">
        <w:rPr>
          <w:bCs/>
          <w:sz w:val="24"/>
          <w:szCs w:val="24"/>
          <w:lang w:val="en-US"/>
        </w:rPr>
        <w:t xml:space="preserve"> INDH, </w:t>
      </w:r>
      <w:r w:rsidRPr="003B6F5A">
        <w:rPr>
          <w:bCs/>
          <w:sz w:val="24"/>
          <w:szCs w:val="24"/>
          <w:lang w:val="en-US"/>
        </w:rPr>
        <w:lastRenderedPageBreak/>
        <w:t>for the exercise of its powers, can commission its staff to enter public premises, where people deprived of their liberty are or may be found</w:t>
      </w:r>
      <w:r w:rsidR="00900DDE" w:rsidRPr="003B6F5A">
        <w:rPr>
          <w:rStyle w:val="FootnoteReference"/>
          <w:bCs/>
          <w:sz w:val="24"/>
          <w:szCs w:val="24"/>
          <w:lang w:val="en-US"/>
        </w:rPr>
        <w:footnoteReference w:id="79"/>
      </w:r>
      <w:r w:rsidR="00227FE6" w:rsidRPr="003B6F5A">
        <w:rPr>
          <w:bCs/>
          <w:sz w:val="24"/>
          <w:szCs w:val="24"/>
          <w:lang w:val="en-US"/>
        </w:rPr>
        <w:t xml:space="preserve">. </w:t>
      </w:r>
    </w:p>
    <w:p w14:paraId="01C5D2B9" w14:textId="77777777" w:rsidR="00B031FC" w:rsidRPr="003B6F5A" w:rsidRDefault="00B031FC" w:rsidP="00745948">
      <w:pPr>
        <w:spacing w:after="0"/>
        <w:jc w:val="both"/>
        <w:rPr>
          <w:sz w:val="24"/>
          <w:szCs w:val="24"/>
          <w:lang w:val="en-US"/>
        </w:rPr>
      </w:pPr>
    </w:p>
    <w:p w14:paraId="437C8255" w14:textId="45F23E94" w:rsidR="00D6657C" w:rsidRPr="003B6F5A" w:rsidRDefault="00D6657C" w:rsidP="00745948">
      <w:pPr>
        <w:spacing w:after="0"/>
        <w:jc w:val="both"/>
        <w:rPr>
          <w:b/>
          <w:sz w:val="24"/>
          <w:szCs w:val="24"/>
          <w:lang w:val="en-US"/>
        </w:rPr>
      </w:pPr>
      <w:r w:rsidRPr="003B6F5A">
        <w:rPr>
          <w:b/>
          <w:sz w:val="24"/>
          <w:szCs w:val="24"/>
          <w:lang w:val="en-US"/>
        </w:rPr>
        <w:t>Art</w:t>
      </w:r>
      <w:r w:rsidR="00BE3140" w:rsidRPr="003B6F5A">
        <w:rPr>
          <w:b/>
          <w:sz w:val="24"/>
          <w:szCs w:val="24"/>
          <w:lang w:val="en-US"/>
        </w:rPr>
        <w:t>icle</w:t>
      </w:r>
      <w:r w:rsidRPr="003B6F5A">
        <w:rPr>
          <w:b/>
          <w:sz w:val="24"/>
          <w:szCs w:val="24"/>
          <w:lang w:val="en-US"/>
        </w:rPr>
        <w:t xml:space="preserve"> 3</w:t>
      </w:r>
      <w:r w:rsidR="008B14B7" w:rsidRPr="003B6F5A">
        <w:rPr>
          <w:b/>
          <w:sz w:val="24"/>
          <w:szCs w:val="24"/>
          <w:lang w:val="en-US"/>
        </w:rPr>
        <w:t xml:space="preserve"> </w:t>
      </w:r>
    </w:p>
    <w:p w14:paraId="1AA0D823" w14:textId="126D6E6F" w:rsidR="00CB6E14" w:rsidRPr="003B6F5A" w:rsidRDefault="00FB66EA" w:rsidP="00745948">
      <w:pPr>
        <w:spacing w:after="0"/>
        <w:jc w:val="both"/>
        <w:rPr>
          <w:b/>
          <w:szCs w:val="24"/>
          <w:lang w:val="en-US"/>
        </w:rPr>
      </w:pPr>
      <w:r w:rsidRPr="003B6F5A">
        <w:rPr>
          <w:b/>
          <w:szCs w:val="24"/>
          <w:lang w:val="en-US"/>
        </w:rPr>
        <w:t>Paragraph</w:t>
      </w:r>
      <w:r w:rsidR="00CB6E14" w:rsidRPr="003B6F5A">
        <w:rPr>
          <w:b/>
          <w:szCs w:val="24"/>
          <w:lang w:val="en-US"/>
        </w:rPr>
        <w:t xml:space="preserve"> 15</w:t>
      </w:r>
    </w:p>
    <w:p w14:paraId="279087B7" w14:textId="3545EFD9" w:rsidR="005202E5" w:rsidRPr="003B6F5A" w:rsidRDefault="005202E5" w:rsidP="00745948">
      <w:pPr>
        <w:spacing w:after="0"/>
        <w:jc w:val="both"/>
        <w:rPr>
          <w:sz w:val="24"/>
          <w:szCs w:val="24"/>
          <w:u w:val="single"/>
          <w:lang w:val="en-US"/>
        </w:rPr>
      </w:pPr>
      <w:r w:rsidRPr="003B6F5A">
        <w:rPr>
          <w:sz w:val="24"/>
          <w:szCs w:val="24"/>
          <w:u w:val="single"/>
          <w:lang w:val="en-US"/>
        </w:rPr>
        <w:t>Mec</w:t>
      </w:r>
      <w:r w:rsidR="00BE3140" w:rsidRPr="003B6F5A">
        <w:rPr>
          <w:sz w:val="24"/>
          <w:szCs w:val="24"/>
          <w:u w:val="single"/>
          <w:lang w:val="en-US"/>
        </w:rPr>
        <w:t>hanisms of appeal against expulsions of people</w:t>
      </w:r>
    </w:p>
    <w:p w14:paraId="761DBC89" w14:textId="41784443" w:rsidR="0086025E" w:rsidRPr="003B6F5A" w:rsidRDefault="00BE3140" w:rsidP="00745948">
      <w:pPr>
        <w:pStyle w:val="ListParagraph"/>
        <w:numPr>
          <w:ilvl w:val="0"/>
          <w:numId w:val="7"/>
        </w:numPr>
        <w:spacing w:after="0"/>
        <w:ind w:left="0"/>
        <w:jc w:val="both"/>
        <w:rPr>
          <w:sz w:val="24"/>
          <w:szCs w:val="24"/>
          <w:lang w:val="en-US"/>
        </w:rPr>
      </w:pPr>
      <w:r w:rsidRPr="003B6F5A">
        <w:rPr>
          <w:sz w:val="24"/>
          <w:szCs w:val="24"/>
          <w:lang w:val="en-US"/>
        </w:rPr>
        <w:t xml:space="preserve">The legislation in </w:t>
      </w:r>
      <w:r w:rsidR="00CE50F3" w:rsidRPr="003B6F5A">
        <w:rPr>
          <w:sz w:val="24"/>
          <w:szCs w:val="24"/>
          <w:lang w:val="en-US"/>
        </w:rPr>
        <w:t>force</w:t>
      </w:r>
      <w:r w:rsidRPr="003B6F5A">
        <w:rPr>
          <w:sz w:val="24"/>
          <w:szCs w:val="24"/>
          <w:lang w:val="en-US"/>
        </w:rPr>
        <w:t xml:space="preserve"> on foreigners</w:t>
      </w:r>
      <w:r w:rsidR="00B031FC" w:rsidRPr="003B6F5A">
        <w:rPr>
          <w:sz w:val="24"/>
          <w:szCs w:val="24"/>
          <w:lang w:val="en-US"/>
        </w:rPr>
        <w:t xml:space="preserve">, </w:t>
      </w:r>
      <w:r w:rsidR="00406683" w:rsidRPr="003B6F5A">
        <w:rPr>
          <w:sz w:val="24"/>
          <w:szCs w:val="24"/>
          <w:lang w:val="en-US"/>
        </w:rPr>
        <w:t>Decre</w:t>
      </w:r>
      <w:r w:rsidRPr="003B6F5A">
        <w:rPr>
          <w:sz w:val="24"/>
          <w:szCs w:val="24"/>
          <w:lang w:val="en-US"/>
        </w:rPr>
        <w:t>e Law</w:t>
      </w:r>
      <w:r w:rsidR="00406683" w:rsidRPr="003B6F5A">
        <w:rPr>
          <w:sz w:val="24"/>
          <w:szCs w:val="24"/>
          <w:lang w:val="en-US"/>
        </w:rPr>
        <w:t xml:space="preserve"> 1094 </w:t>
      </w:r>
      <w:r w:rsidRPr="003B6F5A">
        <w:rPr>
          <w:sz w:val="24"/>
          <w:szCs w:val="24"/>
          <w:lang w:val="en-US"/>
        </w:rPr>
        <w:t>of</w:t>
      </w:r>
      <w:r w:rsidR="004B74BF" w:rsidRPr="003B6F5A">
        <w:rPr>
          <w:sz w:val="24"/>
          <w:szCs w:val="24"/>
          <w:lang w:val="en-US"/>
        </w:rPr>
        <w:t xml:space="preserve"> </w:t>
      </w:r>
      <w:r w:rsidR="00406683" w:rsidRPr="003B6F5A">
        <w:rPr>
          <w:sz w:val="24"/>
          <w:szCs w:val="24"/>
          <w:lang w:val="en-US"/>
        </w:rPr>
        <w:t>1975</w:t>
      </w:r>
      <w:r w:rsidR="00B031FC" w:rsidRPr="003B6F5A">
        <w:rPr>
          <w:sz w:val="24"/>
          <w:szCs w:val="24"/>
          <w:lang w:val="en-US"/>
        </w:rPr>
        <w:t>,</w:t>
      </w:r>
      <w:r w:rsidR="00406683" w:rsidRPr="003B6F5A">
        <w:rPr>
          <w:sz w:val="24"/>
          <w:szCs w:val="24"/>
          <w:lang w:val="en-US"/>
        </w:rPr>
        <w:t xml:space="preserve"> </w:t>
      </w:r>
      <w:r w:rsidRPr="003B6F5A">
        <w:rPr>
          <w:sz w:val="24"/>
          <w:szCs w:val="24"/>
          <w:lang w:val="en-US"/>
        </w:rPr>
        <w:t xml:space="preserve">provides for a special appeal before the </w:t>
      </w:r>
      <w:r w:rsidR="00CE50F3" w:rsidRPr="003B6F5A">
        <w:rPr>
          <w:sz w:val="24"/>
          <w:szCs w:val="24"/>
          <w:lang w:val="en-US"/>
        </w:rPr>
        <w:t>Supreme</w:t>
      </w:r>
      <w:r w:rsidRPr="003B6F5A">
        <w:rPr>
          <w:sz w:val="24"/>
          <w:szCs w:val="24"/>
          <w:lang w:val="en-US"/>
        </w:rPr>
        <w:t xml:space="preserve"> Court, to be resolved within 5 days, in the case of expulsions by supreme decree of the Ministry of the Interior and Public Security</w:t>
      </w:r>
      <w:r w:rsidR="00406683" w:rsidRPr="003B6F5A">
        <w:rPr>
          <w:sz w:val="24"/>
          <w:szCs w:val="24"/>
          <w:lang w:val="en-US"/>
        </w:rPr>
        <w:t xml:space="preserve">. </w:t>
      </w:r>
      <w:r w:rsidRPr="003B6F5A">
        <w:rPr>
          <w:sz w:val="24"/>
          <w:szCs w:val="24"/>
          <w:lang w:val="en-US"/>
        </w:rPr>
        <w:t>This appeal should be filed within a period of 24 hours after the person becomes aware of the expulsion order</w:t>
      </w:r>
      <w:r w:rsidR="00CF6738" w:rsidRPr="003B6F5A">
        <w:rPr>
          <w:rStyle w:val="FootnoteReference"/>
          <w:sz w:val="24"/>
          <w:szCs w:val="24"/>
          <w:lang w:val="en-US"/>
        </w:rPr>
        <w:footnoteReference w:id="80"/>
      </w:r>
      <w:r w:rsidR="00F4602F" w:rsidRPr="003B6F5A">
        <w:rPr>
          <w:sz w:val="24"/>
          <w:szCs w:val="24"/>
          <w:lang w:val="en-US"/>
        </w:rPr>
        <w:t xml:space="preserve">. </w:t>
      </w:r>
      <w:r w:rsidRPr="003B6F5A">
        <w:rPr>
          <w:sz w:val="24"/>
          <w:szCs w:val="24"/>
          <w:lang w:val="en-US"/>
        </w:rPr>
        <w:t xml:space="preserve">The problem is that expulsions can also </w:t>
      </w:r>
      <w:r w:rsidR="00CE50F3" w:rsidRPr="003B6F5A">
        <w:rPr>
          <w:sz w:val="24"/>
          <w:szCs w:val="24"/>
          <w:lang w:val="en-US"/>
        </w:rPr>
        <w:t>be decided by resolution of Regional</w:t>
      </w:r>
      <w:r w:rsidRPr="003B6F5A">
        <w:rPr>
          <w:sz w:val="24"/>
          <w:szCs w:val="24"/>
          <w:lang w:val="en-US"/>
        </w:rPr>
        <w:t xml:space="preserve"> Governments, and in that case that special appeal is not applicable</w:t>
      </w:r>
      <w:r w:rsidR="00406683" w:rsidRPr="003B6F5A">
        <w:rPr>
          <w:sz w:val="24"/>
          <w:szCs w:val="24"/>
          <w:lang w:val="en-US"/>
        </w:rPr>
        <w:t xml:space="preserve">. </w:t>
      </w:r>
      <w:r w:rsidRPr="003B6F5A">
        <w:rPr>
          <w:sz w:val="24"/>
          <w:szCs w:val="24"/>
          <w:lang w:val="en-US"/>
        </w:rPr>
        <w:t>The possibility to file regular constitutional actions</w:t>
      </w:r>
      <w:r w:rsidR="00406683" w:rsidRPr="003B6F5A">
        <w:rPr>
          <w:sz w:val="24"/>
          <w:szCs w:val="24"/>
          <w:lang w:val="en-US"/>
        </w:rPr>
        <w:t xml:space="preserve"> (re</w:t>
      </w:r>
      <w:r w:rsidRPr="003B6F5A">
        <w:rPr>
          <w:sz w:val="24"/>
          <w:szCs w:val="24"/>
          <w:lang w:val="en-US"/>
        </w:rPr>
        <w:t>medy of protection</w:t>
      </w:r>
      <w:r w:rsidR="00406683" w:rsidRPr="003B6F5A">
        <w:rPr>
          <w:sz w:val="24"/>
          <w:szCs w:val="24"/>
          <w:lang w:val="en-US"/>
        </w:rPr>
        <w:t xml:space="preserve">) </w:t>
      </w:r>
      <w:r w:rsidRPr="003B6F5A">
        <w:rPr>
          <w:sz w:val="24"/>
          <w:szCs w:val="24"/>
          <w:lang w:val="en-US"/>
        </w:rPr>
        <w:t>is i</w:t>
      </w:r>
      <w:r w:rsidR="00E27535" w:rsidRPr="003B6F5A">
        <w:rPr>
          <w:sz w:val="24"/>
          <w:szCs w:val="24"/>
          <w:lang w:val="en-US"/>
        </w:rPr>
        <w:t>mpracticable</w:t>
      </w:r>
      <w:r w:rsidR="00CE50F3" w:rsidRPr="003B6F5A">
        <w:rPr>
          <w:sz w:val="24"/>
          <w:szCs w:val="24"/>
          <w:lang w:val="en-US"/>
        </w:rPr>
        <w:t>,</w:t>
      </w:r>
      <w:r w:rsidR="00406683" w:rsidRPr="003B6F5A">
        <w:rPr>
          <w:sz w:val="24"/>
          <w:szCs w:val="24"/>
          <w:lang w:val="en-US"/>
        </w:rPr>
        <w:t xml:space="preserve"> </w:t>
      </w:r>
      <w:r w:rsidRPr="003B6F5A">
        <w:rPr>
          <w:sz w:val="24"/>
          <w:szCs w:val="24"/>
          <w:lang w:val="en-US"/>
        </w:rPr>
        <w:lastRenderedPageBreak/>
        <w:t>given the haste with which expulsions are usually carried out</w:t>
      </w:r>
      <w:r w:rsidR="00B031FC" w:rsidRPr="003B6F5A">
        <w:rPr>
          <w:rStyle w:val="FootnoteReference"/>
          <w:sz w:val="24"/>
          <w:szCs w:val="24"/>
          <w:lang w:val="en-US"/>
        </w:rPr>
        <w:footnoteReference w:id="81"/>
      </w:r>
      <w:r w:rsidR="00406683" w:rsidRPr="003B6F5A">
        <w:rPr>
          <w:sz w:val="24"/>
          <w:szCs w:val="24"/>
          <w:lang w:val="en-US"/>
        </w:rPr>
        <w:t>.</w:t>
      </w:r>
      <w:r w:rsidR="00B031FC" w:rsidRPr="003B6F5A">
        <w:rPr>
          <w:sz w:val="24"/>
          <w:szCs w:val="24"/>
          <w:lang w:val="en-US"/>
        </w:rPr>
        <w:t xml:space="preserve"> </w:t>
      </w:r>
      <w:r w:rsidRPr="003B6F5A">
        <w:rPr>
          <w:sz w:val="24"/>
          <w:szCs w:val="24"/>
          <w:lang w:val="en-US"/>
        </w:rPr>
        <w:t>There are cases</w:t>
      </w:r>
      <w:r w:rsidR="00B031FC" w:rsidRPr="003B6F5A">
        <w:rPr>
          <w:rStyle w:val="FootnoteReference"/>
          <w:sz w:val="24"/>
          <w:szCs w:val="24"/>
          <w:lang w:val="en-US"/>
        </w:rPr>
        <w:footnoteReference w:id="82"/>
      </w:r>
      <w:r w:rsidR="00B031FC" w:rsidRPr="003B6F5A">
        <w:rPr>
          <w:sz w:val="24"/>
          <w:szCs w:val="24"/>
          <w:lang w:val="en-US"/>
        </w:rPr>
        <w:t xml:space="preserve"> </w:t>
      </w:r>
      <w:r w:rsidRPr="003B6F5A">
        <w:rPr>
          <w:sz w:val="24"/>
          <w:szCs w:val="24"/>
          <w:lang w:val="en-US"/>
        </w:rPr>
        <w:t xml:space="preserve">in which ideological reasons have been invoked to </w:t>
      </w:r>
      <w:r w:rsidR="00CE50F3" w:rsidRPr="003B6F5A">
        <w:rPr>
          <w:sz w:val="24"/>
          <w:szCs w:val="24"/>
          <w:lang w:val="en-US"/>
        </w:rPr>
        <w:t>support the expulsions, the one in which an attempt was made to frame it on the prohibition of A</w:t>
      </w:r>
      <w:r w:rsidR="00F51BAA" w:rsidRPr="003B6F5A">
        <w:rPr>
          <w:sz w:val="24"/>
          <w:szCs w:val="24"/>
          <w:lang w:val="en-US"/>
        </w:rPr>
        <w:t xml:space="preserve">rt. 15 N°1 </w:t>
      </w:r>
      <w:r w:rsidR="00CE50F3" w:rsidRPr="003B6F5A">
        <w:rPr>
          <w:sz w:val="24"/>
          <w:szCs w:val="24"/>
          <w:lang w:val="en-US"/>
        </w:rPr>
        <w:t>of Decree Law</w:t>
      </w:r>
      <w:r w:rsidR="00F51BAA" w:rsidRPr="003B6F5A">
        <w:rPr>
          <w:sz w:val="24"/>
          <w:szCs w:val="24"/>
          <w:lang w:val="en-US"/>
        </w:rPr>
        <w:t xml:space="preserve"> 1094</w:t>
      </w:r>
      <w:r w:rsidR="00F51BAA" w:rsidRPr="003B6F5A">
        <w:rPr>
          <w:rStyle w:val="FootnoteReference"/>
          <w:sz w:val="24"/>
          <w:szCs w:val="24"/>
          <w:lang w:val="en-US"/>
        </w:rPr>
        <w:footnoteReference w:id="83"/>
      </w:r>
      <w:r w:rsidR="00F51BAA" w:rsidRPr="003B6F5A">
        <w:rPr>
          <w:sz w:val="24"/>
          <w:szCs w:val="24"/>
          <w:lang w:val="en-US"/>
        </w:rPr>
        <w:t>. Dur</w:t>
      </w:r>
      <w:r w:rsidR="00CE50F3" w:rsidRPr="003B6F5A">
        <w:rPr>
          <w:sz w:val="24"/>
          <w:szCs w:val="24"/>
          <w:lang w:val="en-US"/>
        </w:rPr>
        <w:t>ing the processing of the appeals filed by the</w:t>
      </w:r>
      <w:r w:rsidR="00F51BAA" w:rsidRPr="003B6F5A">
        <w:rPr>
          <w:sz w:val="24"/>
          <w:szCs w:val="24"/>
          <w:lang w:val="en-US"/>
        </w:rPr>
        <w:t xml:space="preserve"> INDH, </w:t>
      </w:r>
      <w:r w:rsidR="00CE50F3" w:rsidRPr="003B6F5A">
        <w:rPr>
          <w:sz w:val="24"/>
          <w:szCs w:val="24"/>
          <w:lang w:val="en-US"/>
        </w:rPr>
        <w:t>the respective regional governments invoked that as the expulsion had already taken place, the remedy for protection had lost opportunity and become untimely</w:t>
      </w:r>
      <w:r w:rsidR="00B41F0E" w:rsidRPr="003B6F5A">
        <w:rPr>
          <w:rStyle w:val="FootnoteReference"/>
          <w:sz w:val="24"/>
          <w:szCs w:val="24"/>
          <w:lang w:val="en-US"/>
        </w:rPr>
        <w:footnoteReference w:id="84"/>
      </w:r>
      <w:r w:rsidR="00F51BAA" w:rsidRPr="003B6F5A">
        <w:rPr>
          <w:sz w:val="24"/>
          <w:szCs w:val="24"/>
          <w:lang w:val="en-US"/>
        </w:rPr>
        <w:t xml:space="preserve">. </w:t>
      </w:r>
    </w:p>
    <w:p w14:paraId="6649A0B8" w14:textId="77777777" w:rsidR="0086025E" w:rsidRPr="003B6F5A" w:rsidRDefault="0086025E" w:rsidP="00745948">
      <w:pPr>
        <w:pStyle w:val="ListParagraph"/>
        <w:spacing w:after="0"/>
        <w:ind w:left="0"/>
        <w:jc w:val="both"/>
        <w:rPr>
          <w:sz w:val="24"/>
          <w:szCs w:val="24"/>
          <w:lang w:val="en-US"/>
        </w:rPr>
      </w:pPr>
    </w:p>
    <w:p w14:paraId="783D0EB4" w14:textId="6DA65179" w:rsidR="00920422" w:rsidRPr="003B6F5A" w:rsidRDefault="003C7B66" w:rsidP="00745948">
      <w:pPr>
        <w:pStyle w:val="ListParagraph"/>
        <w:numPr>
          <w:ilvl w:val="0"/>
          <w:numId w:val="7"/>
        </w:numPr>
        <w:spacing w:after="0"/>
        <w:ind w:left="0"/>
        <w:jc w:val="both"/>
        <w:rPr>
          <w:sz w:val="24"/>
          <w:szCs w:val="24"/>
          <w:lang w:val="en-US"/>
        </w:rPr>
      </w:pPr>
      <w:r w:rsidRPr="003B6F5A">
        <w:rPr>
          <w:sz w:val="24"/>
          <w:szCs w:val="24"/>
          <w:lang w:val="en-US"/>
        </w:rPr>
        <w:t>In relation to immigration control, illegal and arbitrary practices of the officials of the</w:t>
      </w:r>
      <w:r w:rsidR="00920422" w:rsidRPr="003B6F5A">
        <w:rPr>
          <w:sz w:val="24"/>
          <w:szCs w:val="24"/>
          <w:lang w:val="en-US"/>
        </w:rPr>
        <w:t xml:space="preserve"> PDI</w:t>
      </w:r>
      <w:r w:rsidRPr="003B6F5A">
        <w:rPr>
          <w:sz w:val="24"/>
          <w:szCs w:val="24"/>
          <w:lang w:val="en-US"/>
        </w:rPr>
        <w:t xml:space="preserve"> have been observed</w:t>
      </w:r>
      <w:r w:rsidR="00920422" w:rsidRPr="003B6F5A">
        <w:rPr>
          <w:sz w:val="24"/>
          <w:szCs w:val="24"/>
          <w:lang w:val="en-US"/>
        </w:rPr>
        <w:t xml:space="preserve">, </w:t>
      </w:r>
      <w:r w:rsidRPr="003B6F5A">
        <w:rPr>
          <w:sz w:val="24"/>
          <w:szCs w:val="24"/>
          <w:lang w:val="en-US"/>
        </w:rPr>
        <w:t>prohibiting the entry into the country at the border of persons who met the requirements necessary to enter</w:t>
      </w:r>
      <w:r w:rsidR="00920422" w:rsidRPr="003B6F5A">
        <w:rPr>
          <w:sz w:val="24"/>
          <w:szCs w:val="24"/>
          <w:lang w:val="en-US"/>
        </w:rPr>
        <w:t xml:space="preserve"> Chile </w:t>
      </w:r>
      <w:r w:rsidRPr="003B6F5A">
        <w:rPr>
          <w:sz w:val="24"/>
          <w:szCs w:val="24"/>
          <w:lang w:val="en-US"/>
        </w:rPr>
        <w:t>as tourists</w:t>
      </w:r>
      <w:r w:rsidR="00920422" w:rsidRPr="003B6F5A">
        <w:rPr>
          <w:vertAlign w:val="superscript"/>
          <w:lang w:val="en-US"/>
        </w:rPr>
        <w:footnoteReference w:id="85"/>
      </w:r>
      <w:r w:rsidR="00920422" w:rsidRPr="003B6F5A">
        <w:rPr>
          <w:sz w:val="24"/>
          <w:szCs w:val="24"/>
          <w:lang w:val="en-US"/>
        </w:rPr>
        <w:t xml:space="preserve">. </w:t>
      </w:r>
      <w:r w:rsidRPr="003B6F5A">
        <w:rPr>
          <w:sz w:val="24"/>
          <w:szCs w:val="24"/>
          <w:lang w:val="en-US"/>
        </w:rPr>
        <w:t xml:space="preserve">This has led to </w:t>
      </w:r>
      <w:r w:rsidR="003E75E6" w:rsidRPr="003B6F5A">
        <w:rPr>
          <w:sz w:val="24"/>
          <w:szCs w:val="24"/>
          <w:lang w:val="en-US"/>
        </w:rPr>
        <w:t xml:space="preserve">the </w:t>
      </w:r>
      <w:r w:rsidRPr="003B6F5A">
        <w:rPr>
          <w:sz w:val="24"/>
          <w:szCs w:val="24"/>
          <w:lang w:val="en-US"/>
        </w:rPr>
        <w:t>discrimination and arbitrary rejection of entry, particularly to people of African descent, as the INDH was able to observe during its observation mission to the</w:t>
      </w:r>
      <w:r w:rsidR="00920422" w:rsidRPr="003B6F5A">
        <w:rPr>
          <w:sz w:val="24"/>
          <w:szCs w:val="24"/>
          <w:lang w:val="en-US"/>
        </w:rPr>
        <w:t xml:space="preserve"> Chacalluta</w:t>
      </w:r>
      <w:r w:rsidR="00B40276" w:rsidRPr="003B6F5A">
        <w:rPr>
          <w:sz w:val="24"/>
          <w:szCs w:val="24"/>
          <w:lang w:val="en-US"/>
        </w:rPr>
        <w:t xml:space="preserve"> </w:t>
      </w:r>
      <w:r w:rsidRPr="003B6F5A">
        <w:rPr>
          <w:sz w:val="24"/>
          <w:szCs w:val="24"/>
          <w:lang w:val="en-US"/>
        </w:rPr>
        <w:t xml:space="preserve">border carried out between </w:t>
      </w:r>
      <w:r w:rsidR="003E75E6" w:rsidRPr="003B6F5A">
        <w:rPr>
          <w:sz w:val="24"/>
          <w:szCs w:val="24"/>
          <w:lang w:val="en-US"/>
        </w:rPr>
        <w:t>November</w:t>
      </w:r>
      <w:r w:rsidRPr="003B6F5A">
        <w:rPr>
          <w:sz w:val="24"/>
          <w:szCs w:val="24"/>
          <w:lang w:val="en-US"/>
        </w:rPr>
        <w:t xml:space="preserve"> 6 and 16, 2017</w:t>
      </w:r>
      <w:r w:rsidR="00920422" w:rsidRPr="003B6F5A">
        <w:rPr>
          <w:sz w:val="24"/>
          <w:szCs w:val="24"/>
          <w:lang w:val="en-US"/>
        </w:rPr>
        <w:t xml:space="preserve">. </w:t>
      </w:r>
      <w:r w:rsidRPr="003B6F5A">
        <w:rPr>
          <w:sz w:val="24"/>
          <w:szCs w:val="24"/>
          <w:lang w:val="en-US"/>
        </w:rPr>
        <w:t xml:space="preserve">The aforesaid entails another </w:t>
      </w:r>
      <w:r w:rsidR="003E75E6" w:rsidRPr="003B6F5A">
        <w:rPr>
          <w:sz w:val="24"/>
          <w:szCs w:val="24"/>
          <w:lang w:val="en-US"/>
        </w:rPr>
        <w:t>problem</w:t>
      </w:r>
      <w:r w:rsidRPr="003B6F5A">
        <w:rPr>
          <w:sz w:val="24"/>
          <w:szCs w:val="24"/>
          <w:lang w:val="en-US"/>
        </w:rPr>
        <w:t xml:space="preserve">, since people are left stranded on the border and can be co-opted by networks of </w:t>
      </w:r>
      <w:r w:rsidR="003E75E6" w:rsidRPr="003B6F5A">
        <w:rPr>
          <w:sz w:val="24"/>
          <w:szCs w:val="24"/>
          <w:lang w:val="en-US"/>
        </w:rPr>
        <w:t>illicit</w:t>
      </w:r>
      <w:r w:rsidRPr="003B6F5A">
        <w:rPr>
          <w:sz w:val="24"/>
          <w:szCs w:val="24"/>
          <w:lang w:val="en-US"/>
        </w:rPr>
        <w:t xml:space="preserve"> trafficking of people</w:t>
      </w:r>
      <w:r w:rsidR="00920422" w:rsidRPr="003B6F5A">
        <w:rPr>
          <w:sz w:val="24"/>
          <w:szCs w:val="24"/>
          <w:lang w:val="en-US"/>
        </w:rPr>
        <w:t>.</w:t>
      </w:r>
    </w:p>
    <w:p w14:paraId="786BC86F" w14:textId="77777777" w:rsidR="0086025E" w:rsidRPr="003B6F5A" w:rsidRDefault="0086025E" w:rsidP="00745948">
      <w:pPr>
        <w:spacing w:after="0"/>
        <w:jc w:val="both"/>
        <w:rPr>
          <w:sz w:val="24"/>
          <w:szCs w:val="24"/>
          <w:lang w:val="en-US"/>
        </w:rPr>
      </w:pPr>
    </w:p>
    <w:p w14:paraId="762CADFA" w14:textId="25F14DDC" w:rsidR="00EB3A41" w:rsidRPr="003B6F5A" w:rsidRDefault="00FB66EA" w:rsidP="00745948">
      <w:pPr>
        <w:spacing w:after="0"/>
        <w:jc w:val="both"/>
        <w:rPr>
          <w:b/>
          <w:szCs w:val="24"/>
          <w:lang w:val="en-US"/>
        </w:rPr>
      </w:pPr>
      <w:r w:rsidRPr="003B6F5A">
        <w:rPr>
          <w:b/>
          <w:szCs w:val="24"/>
          <w:lang w:val="en-US"/>
        </w:rPr>
        <w:t>Paragraph</w:t>
      </w:r>
      <w:r w:rsidR="00347D25" w:rsidRPr="003B6F5A">
        <w:rPr>
          <w:b/>
          <w:szCs w:val="24"/>
          <w:lang w:val="en-US"/>
        </w:rPr>
        <w:t xml:space="preserve"> 17</w:t>
      </w:r>
    </w:p>
    <w:p w14:paraId="706E4198" w14:textId="6AB167D7" w:rsidR="00347D25" w:rsidRPr="003B6F5A" w:rsidRDefault="00F214A6" w:rsidP="00745948">
      <w:pPr>
        <w:spacing w:after="0"/>
        <w:jc w:val="both"/>
        <w:rPr>
          <w:sz w:val="24"/>
          <w:szCs w:val="24"/>
          <w:u w:val="single"/>
          <w:lang w:val="en-US"/>
        </w:rPr>
      </w:pPr>
      <w:r w:rsidRPr="003B6F5A">
        <w:rPr>
          <w:sz w:val="24"/>
          <w:szCs w:val="24"/>
          <w:u w:val="single"/>
          <w:lang w:val="en-US"/>
        </w:rPr>
        <w:t xml:space="preserve">Migrant workers and appeals against </w:t>
      </w:r>
      <w:r w:rsidR="00F3040A" w:rsidRPr="003B6F5A">
        <w:rPr>
          <w:sz w:val="24"/>
          <w:szCs w:val="24"/>
          <w:u w:val="single"/>
          <w:lang w:val="en-US"/>
        </w:rPr>
        <w:t>expulsion</w:t>
      </w:r>
      <w:r w:rsidRPr="003B6F5A">
        <w:rPr>
          <w:sz w:val="24"/>
          <w:szCs w:val="24"/>
          <w:u w:val="single"/>
          <w:lang w:val="en-US"/>
        </w:rPr>
        <w:t xml:space="preserve"> decrees</w:t>
      </w:r>
    </w:p>
    <w:p w14:paraId="4561BD57" w14:textId="5AF71879" w:rsidR="00347D25" w:rsidRPr="003B6F5A" w:rsidRDefault="00347D25" w:rsidP="00745948">
      <w:pPr>
        <w:pStyle w:val="ListParagraph"/>
        <w:numPr>
          <w:ilvl w:val="0"/>
          <w:numId w:val="7"/>
        </w:numPr>
        <w:spacing w:after="0"/>
        <w:ind w:left="0"/>
        <w:jc w:val="both"/>
        <w:rPr>
          <w:sz w:val="24"/>
          <w:szCs w:val="24"/>
          <w:lang w:val="en-US"/>
        </w:rPr>
      </w:pPr>
      <w:r w:rsidRPr="003B6F5A">
        <w:rPr>
          <w:sz w:val="24"/>
          <w:szCs w:val="24"/>
          <w:lang w:val="en-US"/>
        </w:rPr>
        <w:t>A</w:t>
      </w:r>
      <w:r w:rsidR="00B510AE" w:rsidRPr="003B6F5A">
        <w:rPr>
          <w:sz w:val="24"/>
          <w:szCs w:val="24"/>
          <w:lang w:val="en-US"/>
        </w:rPr>
        <w:t>lthough the Political Constitution</w:t>
      </w:r>
      <w:r w:rsidR="00F214A6" w:rsidRPr="003B6F5A">
        <w:rPr>
          <w:sz w:val="24"/>
          <w:szCs w:val="24"/>
          <w:lang w:val="en-US"/>
        </w:rPr>
        <w:t xml:space="preserve"> of the Repu</w:t>
      </w:r>
      <w:r w:rsidR="00B510AE" w:rsidRPr="003B6F5A">
        <w:rPr>
          <w:sz w:val="24"/>
          <w:szCs w:val="24"/>
          <w:lang w:val="en-US"/>
        </w:rPr>
        <w:t xml:space="preserve">blic enshrines the right to </w:t>
      </w:r>
      <w:r w:rsidR="00F214A6" w:rsidRPr="003B6F5A">
        <w:rPr>
          <w:sz w:val="24"/>
          <w:szCs w:val="24"/>
          <w:lang w:val="en-US"/>
        </w:rPr>
        <w:t>legal defense for all persons within the national territory</w:t>
      </w:r>
      <w:r w:rsidRPr="003B6F5A">
        <w:rPr>
          <w:sz w:val="24"/>
          <w:szCs w:val="24"/>
          <w:lang w:val="en-US"/>
        </w:rPr>
        <w:t xml:space="preserve">, </w:t>
      </w:r>
      <w:r w:rsidR="00F214A6" w:rsidRPr="003B6F5A">
        <w:rPr>
          <w:sz w:val="24"/>
          <w:szCs w:val="24"/>
          <w:lang w:val="en-US"/>
        </w:rPr>
        <w:t xml:space="preserve">regardless of their </w:t>
      </w:r>
      <w:r w:rsidR="00B510AE" w:rsidRPr="003B6F5A">
        <w:rPr>
          <w:sz w:val="24"/>
          <w:szCs w:val="24"/>
          <w:lang w:val="en-US"/>
        </w:rPr>
        <w:t>nationality</w:t>
      </w:r>
      <w:r w:rsidR="00F214A6" w:rsidRPr="003B6F5A">
        <w:rPr>
          <w:sz w:val="24"/>
          <w:szCs w:val="24"/>
          <w:lang w:val="en-US"/>
        </w:rPr>
        <w:t xml:space="preserve"> or immigration status</w:t>
      </w:r>
      <w:r w:rsidRPr="003B6F5A">
        <w:rPr>
          <w:sz w:val="24"/>
          <w:szCs w:val="24"/>
          <w:lang w:val="en-US"/>
        </w:rPr>
        <w:t xml:space="preserve">, </w:t>
      </w:r>
      <w:r w:rsidR="00F214A6" w:rsidRPr="003B6F5A">
        <w:rPr>
          <w:sz w:val="24"/>
          <w:szCs w:val="24"/>
          <w:lang w:val="en-US"/>
        </w:rPr>
        <w:t xml:space="preserve">the fundamental rule is not able to ensure the removal of barriers that allow migrant people to go to </w:t>
      </w:r>
      <w:r w:rsidR="00B510AE" w:rsidRPr="003B6F5A">
        <w:rPr>
          <w:sz w:val="24"/>
          <w:szCs w:val="24"/>
          <w:lang w:val="en-US"/>
        </w:rPr>
        <w:t>courts</w:t>
      </w:r>
      <w:r w:rsidR="00F214A6" w:rsidRPr="003B6F5A">
        <w:rPr>
          <w:sz w:val="24"/>
          <w:szCs w:val="24"/>
          <w:lang w:val="en-US"/>
        </w:rPr>
        <w:t xml:space="preserve"> and other bodies when their rights have been affected, within the aforementioned deadlines, and also the language </w:t>
      </w:r>
      <w:r w:rsidR="00B510AE" w:rsidRPr="003B6F5A">
        <w:rPr>
          <w:sz w:val="24"/>
          <w:szCs w:val="24"/>
          <w:lang w:val="en-US"/>
        </w:rPr>
        <w:t>adaptations</w:t>
      </w:r>
      <w:r w:rsidR="00F214A6" w:rsidRPr="003B6F5A">
        <w:rPr>
          <w:sz w:val="24"/>
          <w:szCs w:val="24"/>
          <w:lang w:val="en-US"/>
        </w:rPr>
        <w:t xml:space="preserve"> are not carried out in </w:t>
      </w:r>
      <w:r w:rsidR="00B510AE" w:rsidRPr="003B6F5A">
        <w:rPr>
          <w:sz w:val="24"/>
          <w:szCs w:val="24"/>
          <w:lang w:val="en-US"/>
        </w:rPr>
        <w:t>accordance</w:t>
      </w:r>
      <w:r w:rsidR="00F214A6" w:rsidRPr="003B6F5A">
        <w:rPr>
          <w:sz w:val="24"/>
          <w:szCs w:val="24"/>
          <w:lang w:val="en-US"/>
        </w:rPr>
        <w:t xml:space="preserve"> with Article</w:t>
      </w:r>
      <w:r w:rsidRPr="003B6F5A">
        <w:rPr>
          <w:sz w:val="24"/>
          <w:szCs w:val="24"/>
          <w:lang w:val="en-US"/>
        </w:rPr>
        <w:t xml:space="preserve"> 18.3.a. </w:t>
      </w:r>
      <w:r w:rsidR="00F214A6" w:rsidRPr="003B6F5A">
        <w:rPr>
          <w:sz w:val="24"/>
          <w:szCs w:val="24"/>
          <w:lang w:val="en-US"/>
        </w:rPr>
        <w:t xml:space="preserve">of the </w:t>
      </w:r>
      <w:r w:rsidR="00B510AE" w:rsidRPr="003B6F5A">
        <w:rPr>
          <w:sz w:val="24"/>
          <w:szCs w:val="24"/>
          <w:lang w:val="en-US"/>
        </w:rPr>
        <w:t>Convention</w:t>
      </w:r>
      <w:r w:rsidRPr="003B6F5A">
        <w:rPr>
          <w:sz w:val="24"/>
          <w:szCs w:val="24"/>
          <w:lang w:val="en-US"/>
        </w:rPr>
        <w:t>. Ad</w:t>
      </w:r>
      <w:r w:rsidR="00F214A6" w:rsidRPr="003B6F5A">
        <w:rPr>
          <w:sz w:val="24"/>
          <w:szCs w:val="24"/>
          <w:lang w:val="en-US"/>
        </w:rPr>
        <w:t xml:space="preserve">ditionally, the Legal Aid Corporation takes charge of the cases it </w:t>
      </w:r>
      <w:r w:rsidR="00B510AE" w:rsidRPr="003B6F5A">
        <w:rPr>
          <w:sz w:val="24"/>
          <w:szCs w:val="24"/>
          <w:lang w:val="en-US"/>
        </w:rPr>
        <w:t>receives</w:t>
      </w:r>
      <w:r w:rsidR="00BD1A4E" w:rsidRPr="003B6F5A">
        <w:rPr>
          <w:color w:val="FF0000"/>
          <w:sz w:val="24"/>
          <w:szCs w:val="24"/>
          <w:lang w:val="en-US"/>
        </w:rPr>
        <w:t xml:space="preserve"> </w:t>
      </w:r>
      <w:r w:rsidR="00BD1A4E" w:rsidRPr="003B6F5A">
        <w:rPr>
          <w:sz w:val="24"/>
          <w:szCs w:val="24"/>
          <w:lang w:val="en-US"/>
        </w:rPr>
        <w:t>-</w:t>
      </w:r>
      <w:r w:rsidR="00F214A6" w:rsidRPr="003B6F5A">
        <w:rPr>
          <w:sz w:val="24"/>
          <w:szCs w:val="24"/>
          <w:lang w:val="en-US"/>
        </w:rPr>
        <w:t xml:space="preserve">a work in which some Legal Clinics of Universities also take part </w:t>
      </w:r>
      <w:r w:rsidR="00BD1A4E" w:rsidRPr="003B6F5A">
        <w:rPr>
          <w:sz w:val="24"/>
          <w:szCs w:val="24"/>
          <w:lang w:val="en-US"/>
        </w:rPr>
        <w:t>-</w:t>
      </w:r>
      <w:r w:rsidR="00B510AE" w:rsidRPr="003B6F5A">
        <w:rPr>
          <w:sz w:val="24"/>
          <w:szCs w:val="24"/>
          <w:lang w:val="en-US"/>
        </w:rPr>
        <w:t>, although</w:t>
      </w:r>
      <w:r w:rsidR="00F214A6" w:rsidRPr="003B6F5A">
        <w:rPr>
          <w:sz w:val="24"/>
          <w:szCs w:val="24"/>
          <w:lang w:val="en-US"/>
        </w:rPr>
        <w:t xml:space="preserve"> it does not have the financial and human resources needed to comply adequately with its role of providing </w:t>
      </w:r>
      <w:r w:rsidR="00B510AE" w:rsidRPr="003B6F5A">
        <w:rPr>
          <w:sz w:val="24"/>
          <w:szCs w:val="24"/>
          <w:lang w:val="en-US"/>
        </w:rPr>
        <w:t>legal</w:t>
      </w:r>
      <w:r w:rsidR="00F214A6" w:rsidRPr="003B6F5A">
        <w:rPr>
          <w:sz w:val="24"/>
          <w:szCs w:val="24"/>
          <w:lang w:val="en-US"/>
        </w:rPr>
        <w:t xml:space="preserve"> assistance to the </w:t>
      </w:r>
      <w:r w:rsidR="00B510AE" w:rsidRPr="003B6F5A">
        <w:rPr>
          <w:sz w:val="24"/>
          <w:szCs w:val="24"/>
          <w:lang w:val="en-US"/>
        </w:rPr>
        <w:t xml:space="preserve">disadvantaged </w:t>
      </w:r>
      <w:r w:rsidR="00F214A6" w:rsidRPr="003B6F5A">
        <w:rPr>
          <w:sz w:val="24"/>
          <w:szCs w:val="24"/>
          <w:lang w:val="en-US"/>
        </w:rPr>
        <w:t>population</w:t>
      </w:r>
      <w:r w:rsidRPr="003B6F5A">
        <w:rPr>
          <w:sz w:val="24"/>
          <w:szCs w:val="24"/>
          <w:lang w:val="en-US"/>
        </w:rPr>
        <w:t>.</w:t>
      </w:r>
      <w:r w:rsidRPr="003B6F5A">
        <w:rPr>
          <w:vertAlign w:val="superscript"/>
          <w:lang w:val="en-US"/>
        </w:rPr>
        <w:footnoteReference w:id="86"/>
      </w:r>
    </w:p>
    <w:p w14:paraId="56981E28" w14:textId="77777777" w:rsidR="00347D25" w:rsidRPr="003B6F5A" w:rsidRDefault="00347D25" w:rsidP="00745948">
      <w:pPr>
        <w:spacing w:after="0"/>
        <w:jc w:val="both"/>
        <w:rPr>
          <w:sz w:val="24"/>
          <w:szCs w:val="24"/>
          <w:lang w:val="en-US"/>
        </w:rPr>
      </w:pPr>
    </w:p>
    <w:p w14:paraId="50A652BA" w14:textId="77777777" w:rsidR="00617217" w:rsidRPr="003B6F5A" w:rsidRDefault="00617217" w:rsidP="00745948">
      <w:pPr>
        <w:spacing w:after="0"/>
        <w:jc w:val="both"/>
        <w:rPr>
          <w:b/>
          <w:sz w:val="24"/>
          <w:szCs w:val="24"/>
          <w:lang w:val="en-US"/>
        </w:rPr>
      </w:pPr>
    </w:p>
    <w:p w14:paraId="1C703825" w14:textId="77777777" w:rsidR="00D40BB2" w:rsidRDefault="00D40BB2" w:rsidP="00745948">
      <w:pPr>
        <w:spacing w:after="0"/>
        <w:jc w:val="both"/>
        <w:rPr>
          <w:b/>
          <w:sz w:val="24"/>
          <w:szCs w:val="24"/>
          <w:lang w:val="en-US"/>
        </w:rPr>
      </w:pPr>
    </w:p>
    <w:p w14:paraId="2B1B4DB4" w14:textId="7567713D" w:rsidR="007E54C8" w:rsidRPr="003B6F5A" w:rsidRDefault="00264367" w:rsidP="00745948">
      <w:pPr>
        <w:spacing w:after="0"/>
        <w:jc w:val="both"/>
        <w:rPr>
          <w:b/>
          <w:sz w:val="24"/>
          <w:szCs w:val="24"/>
          <w:lang w:val="en-US"/>
        </w:rPr>
      </w:pPr>
      <w:r w:rsidRPr="003B6F5A">
        <w:rPr>
          <w:b/>
          <w:sz w:val="24"/>
          <w:szCs w:val="24"/>
          <w:lang w:val="en-US"/>
        </w:rPr>
        <w:lastRenderedPageBreak/>
        <w:t>Article</w:t>
      </w:r>
      <w:r w:rsidR="007E54C8" w:rsidRPr="003B6F5A">
        <w:rPr>
          <w:b/>
          <w:sz w:val="24"/>
          <w:szCs w:val="24"/>
          <w:lang w:val="en-US"/>
        </w:rPr>
        <w:t xml:space="preserve"> 10</w:t>
      </w:r>
    </w:p>
    <w:p w14:paraId="5180ABDC" w14:textId="35D987E1" w:rsidR="007E54C8" w:rsidRPr="003B6F5A" w:rsidRDefault="00FB66EA" w:rsidP="00745948">
      <w:pPr>
        <w:spacing w:after="0"/>
        <w:jc w:val="both"/>
        <w:rPr>
          <w:b/>
          <w:szCs w:val="24"/>
          <w:lang w:val="en-US"/>
        </w:rPr>
      </w:pPr>
      <w:r w:rsidRPr="003B6F5A">
        <w:rPr>
          <w:b/>
          <w:szCs w:val="24"/>
          <w:lang w:val="en-US"/>
        </w:rPr>
        <w:t>Paragraph</w:t>
      </w:r>
      <w:r w:rsidR="00DC0347" w:rsidRPr="003B6F5A">
        <w:rPr>
          <w:b/>
          <w:szCs w:val="24"/>
          <w:lang w:val="en-US"/>
        </w:rPr>
        <w:t>s</w:t>
      </w:r>
      <w:r w:rsidR="007E54C8" w:rsidRPr="003B6F5A">
        <w:rPr>
          <w:b/>
          <w:szCs w:val="24"/>
          <w:lang w:val="en-US"/>
        </w:rPr>
        <w:t xml:space="preserve"> 21</w:t>
      </w:r>
      <w:r w:rsidR="00DC0347" w:rsidRPr="003B6F5A">
        <w:rPr>
          <w:b/>
          <w:szCs w:val="24"/>
          <w:lang w:val="en-US"/>
        </w:rPr>
        <w:t xml:space="preserve"> </w:t>
      </w:r>
      <w:r w:rsidR="00D603CD" w:rsidRPr="003B6F5A">
        <w:rPr>
          <w:b/>
          <w:szCs w:val="24"/>
          <w:lang w:val="en-US"/>
        </w:rPr>
        <w:t>to</w:t>
      </w:r>
      <w:r w:rsidR="00DC0347" w:rsidRPr="003B6F5A">
        <w:rPr>
          <w:b/>
          <w:szCs w:val="24"/>
          <w:lang w:val="en-US"/>
        </w:rPr>
        <w:t xml:space="preserve"> 24</w:t>
      </w:r>
    </w:p>
    <w:p w14:paraId="504DFCF9" w14:textId="6A446082" w:rsidR="007E54C8" w:rsidRPr="003B6F5A" w:rsidRDefault="00D603CD" w:rsidP="00745948">
      <w:pPr>
        <w:spacing w:after="0"/>
        <w:jc w:val="both"/>
        <w:rPr>
          <w:sz w:val="24"/>
          <w:szCs w:val="24"/>
          <w:lang w:val="en-US"/>
        </w:rPr>
      </w:pPr>
      <w:r w:rsidRPr="003B6F5A">
        <w:rPr>
          <w:sz w:val="24"/>
          <w:szCs w:val="24"/>
          <w:u w:val="single"/>
          <w:lang w:val="en-US"/>
        </w:rPr>
        <w:t>Training of public officials on human rights and torture</w:t>
      </w:r>
      <w:r w:rsidR="007E54C8" w:rsidRPr="003B6F5A">
        <w:rPr>
          <w:sz w:val="24"/>
          <w:szCs w:val="24"/>
          <w:lang w:val="en-US"/>
        </w:rPr>
        <w:t>.</w:t>
      </w:r>
    </w:p>
    <w:p w14:paraId="6B2D912F" w14:textId="72446D62" w:rsidR="00DC0347" w:rsidRPr="003B6F5A" w:rsidRDefault="00D603CD" w:rsidP="00745948">
      <w:pPr>
        <w:pStyle w:val="ListParagraph"/>
        <w:numPr>
          <w:ilvl w:val="0"/>
          <w:numId w:val="7"/>
        </w:numPr>
        <w:spacing w:after="0"/>
        <w:ind w:left="0"/>
        <w:jc w:val="both"/>
        <w:rPr>
          <w:sz w:val="24"/>
          <w:szCs w:val="24"/>
          <w:lang w:val="en-US"/>
        </w:rPr>
      </w:pPr>
      <w:r w:rsidRPr="003B6F5A">
        <w:rPr>
          <w:sz w:val="24"/>
          <w:szCs w:val="24"/>
          <w:lang w:val="en-US"/>
        </w:rPr>
        <w:t>Although progress on training in human rights to State officials has been acknowledged, it is still very low in relation to the total number of training sessions that are held annually, both in the number of activities, the hours destined to them and the number of officials that are trained. According to data furnished by the Civil Service</w:t>
      </w:r>
      <w:r w:rsidR="00D74F4C" w:rsidRPr="003B6F5A">
        <w:rPr>
          <w:rStyle w:val="FootnoteReference"/>
          <w:sz w:val="24"/>
          <w:szCs w:val="24"/>
          <w:lang w:val="en-US"/>
        </w:rPr>
        <w:footnoteReference w:id="87"/>
      </w:r>
      <w:r w:rsidR="007E54C8" w:rsidRPr="003B6F5A">
        <w:rPr>
          <w:sz w:val="24"/>
          <w:szCs w:val="24"/>
          <w:lang w:val="en-US"/>
        </w:rPr>
        <w:t xml:space="preserve">, </w:t>
      </w:r>
      <w:r w:rsidRPr="003B6F5A">
        <w:rPr>
          <w:sz w:val="24"/>
          <w:szCs w:val="24"/>
          <w:lang w:val="en-US"/>
        </w:rPr>
        <w:t>only</w:t>
      </w:r>
      <w:r w:rsidR="00B41F0E" w:rsidRPr="003B6F5A">
        <w:rPr>
          <w:sz w:val="24"/>
          <w:szCs w:val="24"/>
          <w:lang w:val="en-US"/>
        </w:rPr>
        <w:t xml:space="preserve"> 9% </w:t>
      </w:r>
      <w:r w:rsidRPr="003B6F5A">
        <w:rPr>
          <w:sz w:val="24"/>
          <w:szCs w:val="24"/>
          <w:lang w:val="en-US"/>
        </w:rPr>
        <w:t>of the training given to State officials</w:t>
      </w:r>
      <w:r w:rsidR="00B41F0E" w:rsidRPr="003B6F5A">
        <w:rPr>
          <w:sz w:val="24"/>
          <w:szCs w:val="24"/>
          <w:lang w:val="en-US"/>
        </w:rPr>
        <w:t xml:space="preserve"> </w:t>
      </w:r>
      <w:r w:rsidRPr="003B6F5A">
        <w:rPr>
          <w:sz w:val="24"/>
          <w:szCs w:val="24"/>
          <w:lang w:val="en-US"/>
        </w:rPr>
        <w:t>deal with human rights</w:t>
      </w:r>
      <w:r w:rsidR="00B41F0E" w:rsidRPr="003B6F5A">
        <w:rPr>
          <w:rStyle w:val="FootnoteReference"/>
          <w:sz w:val="24"/>
          <w:szCs w:val="24"/>
          <w:lang w:val="en-US"/>
        </w:rPr>
        <w:footnoteReference w:id="88"/>
      </w:r>
      <w:r w:rsidR="00B41F0E" w:rsidRPr="003B6F5A">
        <w:rPr>
          <w:sz w:val="24"/>
          <w:szCs w:val="24"/>
          <w:lang w:val="en-US"/>
        </w:rPr>
        <w:t xml:space="preserve">, </w:t>
      </w:r>
      <w:r w:rsidRPr="003B6F5A">
        <w:rPr>
          <w:sz w:val="24"/>
          <w:szCs w:val="24"/>
          <w:lang w:val="en-US"/>
        </w:rPr>
        <w:t>reaching only</w:t>
      </w:r>
      <w:r w:rsidR="00B41F0E" w:rsidRPr="003B6F5A">
        <w:rPr>
          <w:sz w:val="24"/>
          <w:szCs w:val="24"/>
          <w:lang w:val="en-US"/>
        </w:rPr>
        <w:t xml:space="preserve"> 10% </w:t>
      </w:r>
      <w:r w:rsidRPr="003B6F5A">
        <w:rPr>
          <w:sz w:val="24"/>
          <w:szCs w:val="24"/>
          <w:lang w:val="en-US"/>
        </w:rPr>
        <w:t>of officials that year</w:t>
      </w:r>
      <w:r w:rsidR="00B41F0E" w:rsidRPr="003B6F5A">
        <w:rPr>
          <w:sz w:val="24"/>
          <w:szCs w:val="24"/>
          <w:lang w:val="en-US"/>
        </w:rPr>
        <w:t xml:space="preserve">. </w:t>
      </w:r>
      <w:r w:rsidRPr="003B6F5A">
        <w:rPr>
          <w:sz w:val="24"/>
          <w:szCs w:val="24"/>
          <w:lang w:val="en-US"/>
        </w:rPr>
        <w:t>In this sense, these training sessions are insufficient to</w:t>
      </w:r>
      <w:r w:rsidR="00B41F0E" w:rsidRPr="003B6F5A">
        <w:rPr>
          <w:sz w:val="24"/>
          <w:szCs w:val="24"/>
          <w:lang w:val="en-US"/>
        </w:rPr>
        <w:t xml:space="preserve"> </w:t>
      </w:r>
      <w:r w:rsidR="00537D31" w:rsidRPr="003B6F5A">
        <w:rPr>
          <w:sz w:val="24"/>
          <w:szCs w:val="24"/>
          <w:lang w:val="en-US"/>
        </w:rPr>
        <w:t>“</w:t>
      </w:r>
      <w:r w:rsidR="00B41F0E" w:rsidRPr="003B6F5A">
        <w:rPr>
          <w:sz w:val="24"/>
          <w:szCs w:val="24"/>
          <w:lang w:val="en-US"/>
        </w:rPr>
        <w:t>instal</w:t>
      </w:r>
      <w:r w:rsidRPr="003B6F5A">
        <w:rPr>
          <w:sz w:val="24"/>
          <w:szCs w:val="24"/>
          <w:lang w:val="en-US"/>
        </w:rPr>
        <w:t>l in public officials a comprehensive notion of human rights</w:t>
      </w:r>
      <w:r w:rsidR="00B41F0E" w:rsidRPr="003B6F5A">
        <w:rPr>
          <w:sz w:val="24"/>
          <w:szCs w:val="24"/>
          <w:lang w:val="en-US"/>
        </w:rPr>
        <w:t xml:space="preserve">, </w:t>
      </w:r>
      <w:r w:rsidRPr="003B6F5A">
        <w:rPr>
          <w:sz w:val="24"/>
          <w:szCs w:val="24"/>
          <w:lang w:val="en-US"/>
        </w:rPr>
        <w:t>and even more, to establish the responsibilities that are theirs as representatives of the State in their daily practices of public service</w:t>
      </w:r>
      <w:r w:rsidR="00B41F0E" w:rsidRPr="003B6F5A">
        <w:rPr>
          <w:sz w:val="24"/>
          <w:szCs w:val="24"/>
          <w:lang w:val="en-US"/>
        </w:rPr>
        <w:t>”</w:t>
      </w:r>
      <w:r w:rsidR="00B41F0E" w:rsidRPr="003B6F5A">
        <w:rPr>
          <w:rStyle w:val="FootnoteReference"/>
          <w:sz w:val="24"/>
          <w:szCs w:val="24"/>
          <w:lang w:val="en-US"/>
        </w:rPr>
        <w:footnoteReference w:id="89"/>
      </w:r>
      <w:r w:rsidR="00B41F0E" w:rsidRPr="003B6F5A">
        <w:rPr>
          <w:sz w:val="24"/>
          <w:szCs w:val="24"/>
          <w:lang w:val="en-US"/>
        </w:rPr>
        <w:t>.</w:t>
      </w:r>
    </w:p>
    <w:p w14:paraId="09C1C6A9" w14:textId="77777777" w:rsidR="00DC0347" w:rsidRPr="003B6F5A" w:rsidRDefault="00DC0347" w:rsidP="00745948">
      <w:pPr>
        <w:pStyle w:val="ListParagraph"/>
        <w:spacing w:after="0"/>
        <w:ind w:left="0"/>
        <w:jc w:val="both"/>
        <w:rPr>
          <w:sz w:val="24"/>
          <w:szCs w:val="24"/>
          <w:lang w:val="en-US"/>
        </w:rPr>
      </w:pPr>
    </w:p>
    <w:p w14:paraId="184DF83E" w14:textId="69699E15" w:rsidR="00296509" w:rsidRPr="003B6F5A" w:rsidRDefault="00296509" w:rsidP="00296509">
      <w:pPr>
        <w:pStyle w:val="ListParagraph"/>
        <w:numPr>
          <w:ilvl w:val="0"/>
          <w:numId w:val="7"/>
        </w:numPr>
        <w:spacing w:after="0"/>
        <w:ind w:left="0"/>
        <w:jc w:val="both"/>
        <w:rPr>
          <w:sz w:val="24"/>
          <w:szCs w:val="24"/>
          <w:lang w:val="en-US"/>
        </w:rPr>
      </w:pPr>
      <w:r w:rsidRPr="003B6F5A">
        <w:rPr>
          <w:sz w:val="24"/>
          <w:szCs w:val="24"/>
          <w:lang w:val="en-US"/>
        </w:rPr>
        <w:t xml:space="preserve">As regards training for medical personnel involved in the identification of torture cases on the Istanbul Protocol, the Legal Medical Service informed the INDH that between 2010 and 2015 </w:t>
      </w:r>
      <w:r w:rsidR="00F147A2" w:rsidRPr="003B6F5A">
        <w:rPr>
          <w:sz w:val="24"/>
          <w:szCs w:val="24"/>
          <w:lang w:val="en-US"/>
        </w:rPr>
        <w:t>five training sessions were held and that throughout the country there is a total number of</w:t>
      </w:r>
      <w:r w:rsidRPr="003B6F5A">
        <w:rPr>
          <w:sz w:val="24"/>
          <w:szCs w:val="24"/>
          <w:lang w:val="en-US"/>
        </w:rPr>
        <w:t xml:space="preserve"> 98</w:t>
      </w:r>
      <w:r w:rsidR="00F147A2" w:rsidRPr="003B6F5A">
        <w:rPr>
          <w:sz w:val="24"/>
          <w:szCs w:val="24"/>
          <w:lang w:val="en-US"/>
        </w:rPr>
        <w:t xml:space="preserve"> medical professionals and psychologists prepared to deliver expert opinions</w:t>
      </w:r>
      <w:r w:rsidRPr="003B6F5A">
        <w:rPr>
          <w:rStyle w:val="FootnoteReference"/>
          <w:sz w:val="24"/>
          <w:szCs w:val="24"/>
          <w:lang w:val="en-US"/>
        </w:rPr>
        <w:footnoteReference w:id="90"/>
      </w:r>
      <w:r w:rsidRPr="003B6F5A">
        <w:rPr>
          <w:sz w:val="24"/>
          <w:szCs w:val="24"/>
          <w:lang w:val="en-US"/>
        </w:rPr>
        <w:t>.</w:t>
      </w:r>
    </w:p>
    <w:p w14:paraId="28DCA88A" w14:textId="77777777" w:rsidR="003B1272" w:rsidRPr="003B6F5A" w:rsidRDefault="003B1272" w:rsidP="00745948">
      <w:pPr>
        <w:pStyle w:val="ListParagraph"/>
        <w:spacing w:after="0"/>
        <w:ind w:left="0"/>
        <w:rPr>
          <w:sz w:val="24"/>
          <w:szCs w:val="24"/>
          <w:lang w:val="en-US"/>
        </w:rPr>
      </w:pPr>
    </w:p>
    <w:p w14:paraId="4F4B27EF" w14:textId="053E1283" w:rsidR="00C76459" w:rsidRPr="003B6F5A" w:rsidRDefault="00C76459" w:rsidP="00745948">
      <w:pPr>
        <w:pStyle w:val="ListParagraph"/>
        <w:numPr>
          <w:ilvl w:val="0"/>
          <w:numId w:val="7"/>
        </w:numPr>
        <w:spacing w:after="0"/>
        <w:ind w:left="0"/>
        <w:jc w:val="both"/>
        <w:rPr>
          <w:sz w:val="24"/>
          <w:szCs w:val="24"/>
          <w:lang w:val="en-US"/>
        </w:rPr>
      </w:pPr>
      <w:r w:rsidRPr="003B6F5A">
        <w:rPr>
          <w:sz w:val="24"/>
          <w:szCs w:val="24"/>
          <w:lang w:val="en-US"/>
        </w:rPr>
        <w:lastRenderedPageBreak/>
        <w:t>Re</w:t>
      </w:r>
      <w:r w:rsidR="004772CE" w:rsidRPr="003B6F5A">
        <w:rPr>
          <w:sz w:val="24"/>
          <w:szCs w:val="24"/>
          <w:lang w:val="en-US"/>
        </w:rPr>
        <w:t>garding training to State officials in matters of sexual violence and harassment it is very low in relation to the total number of training sessions that are being held</w:t>
      </w:r>
      <w:r w:rsidRPr="003B6F5A">
        <w:rPr>
          <w:sz w:val="24"/>
          <w:szCs w:val="24"/>
          <w:lang w:val="en-US"/>
        </w:rPr>
        <w:t xml:space="preserve">. </w:t>
      </w:r>
      <w:r w:rsidR="004772CE" w:rsidRPr="003B6F5A">
        <w:rPr>
          <w:sz w:val="24"/>
          <w:szCs w:val="24"/>
          <w:lang w:val="en-US"/>
        </w:rPr>
        <w:t xml:space="preserve">The Civil Service </w:t>
      </w:r>
      <w:r w:rsidR="00711D69" w:rsidRPr="003B6F5A">
        <w:rPr>
          <w:sz w:val="24"/>
          <w:szCs w:val="24"/>
          <w:lang w:val="en-US"/>
        </w:rPr>
        <w:t>reports that in</w:t>
      </w:r>
      <w:r w:rsidRPr="003B6F5A">
        <w:rPr>
          <w:sz w:val="24"/>
          <w:szCs w:val="24"/>
          <w:lang w:val="en-US"/>
        </w:rPr>
        <w:t xml:space="preserve"> 2015 </w:t>
      </w:r>
      <w:r w:rsidR="00711D69" w:rsidRPr="003B6F5A">
        <w:rPr>
          <w:sz w:val="24"/>
          <w:szCs w:val="24"/>
          <w:lang w:val="en-US"/>
        </w:rPr>
        <w:t>only</w:t>
      </w:r>
      <w:r w:rsidRPr="003B6F5A">
        <w:rPr>
          <w:sz w:val="24"/>
          <w:szCs w:val="24"/>
          <w:lang w:val="en-US"/>
        </w:rPr>
        <w:t xml:space="preserve"> 0</w:t>
      </w:r>
      <w:r w:rsidR="00711D69" w:rsidRPr="003B6F5A">
        <w:rPr>
          <w:sz w:val="24"/>
          <w:szCs w:val="24"/>
          <w:lang w:val="en-US"/>
        </w:rPr>
        <w:t>,</w:t>
      </w:r>
      <w:r w:rsidRPr="003B6F5A">
        <w:rPr>
          <w:sz w:val="24"/>
          <w:szCs w:val="24"/>
          <w:lang w:val="en-US"/>
        </w:rPr>
        <w:t xml:space="preserve">6% </w:t>
      </w:r>
      <w:r w:rsidR="00711D69" w:rsidRPr="003B6F5A">
        <w:rPr>
          <w:sz w:val="24"/>
          <w:szCs w:val="24"/>
          <w:lang w:val="en-US"/>
        </w:rPr>
        <w:t>out of the total hours of training dealt with the topic of sexual violence and/or harassment, reaching only</w:t>
      </w:r>
      <w:r w:rsidRPr="003B6F5A">
        <w:rPr>
          <w:sz w:val="24"/>
          <w:szCs w:val="24"/>
          <w:lang w:val="en-US"/>
        </w:rPr>
        <w:t xml:space="preserve"> 3,4% </w:t>
      </w:r>
      <w:r w:rsidR="00711D69" w:rsidRPr="003B6F5A">
        <w:rPr>
          <w:sz w:val="24"/>
          <w:szCs w:val="24"/>
          <w:lang w:val="en-US"/>
        </w:rPr>
        <w:t>of the total number of people trained that year</w:t>
      </w:r>
      <w:r w:rsidRPr="003B6F5A">
        <w:rPr>
          <w:rStyle w:val="FootnoteReference"/>
          <w:sz w:val="24"/>
          <w:szCs w:val="24"/>
          <w:lang w:val="en-US"/>
        </w:rPr>
        <w:footnoteReference w:id="91"/>
      </w:r>
      <w:r w:rsidRPr="003B6F5A">
        <w:rPr>
          <w:sz w:val="24"/>
          <w:szCs w:val="24"/>
          <w:lang w:val="en-US"/>
        </w:rPr>
        <w:t xml:space="preserve">, </w:t>
      </w:r>
      <w:r w:rsidR="00711D69" w:rsidRPr="003B6F5A">
        <w:rPr>
          <w:sz w:val="24"/>
          <w:szCs w:val="24"/>
          <w:lang w:val="en-US"/>
        </w:rPr>
        <w:t>a much lower percentage compared to other training courses of an operative nature</w:t>
      </w:r>
      <w:r w:rsidRPr="003B6F5A">
        <w:rPr>
          <w:rStyle w:val="FootnoteReference"/>
          <w:sz w:val="24"/>
          <w:szCs w:val="24"/>
          <w:lang w:val="en-US"/>
        </w:rPr>
        <w:footnoteReference w:id="92"/>
      </w:r>
      <w:r w:rsidRPr="003B6F5A">
        <w:rPr>
          <w:sz w:val="24"/>
          <w:szCs w:val="24"/>
          <w:lang w:val="en-US"/>
        </w:rPr>
        <w:t xml:space="preserve">. </w:t>
      </w:r>
      <w:r w:rsidR="00711D69" w:rsidRPr="003B6F5A">
        <w:rPr>
          <w:sz w:val="24"/>
          <w:szCs w:val="24"/>
          <w:lang w:val="en-US"/>
        </w:rPr>
        <w:t>Furthermore, these instances do not incorporate the human rights approach</w:t>
      </w:r>
      <w:r w:rsidRPr="003B6F5A">
        <w:rPr>
          <w:sz w:val="24"/>
          <w:szCs w:val="24"/>
          <w:lang w:val="en-US"/>
        </w:rPr>
        <w:t>.</w:t>
      </w:r>
    </w:p>
    <w:p w14:paraId="1147D704" w14:textId="77777777" w:rsidR="00C76459" w:rsidRPr="003B6F5A" w:rsidRDefault="00C76459" w:rsidP="00745948">
      <w:pPr>
        <w:pStyle w:val="ListParagraph"/>
        <w:spacing w:after="0"/>
        <w:ind w:left="0"/>
        <w:rPr>
          <w:sz w:val="24"/>
          <w:szCs w:val="24"/>
          <w:lang w:val="en-US"/>
        </w:rPr>
      </w:pPr>
    </w:p>
    <w:p w14:paraId="456383F6" w14:textId="32203284" w:rsidR="00537D31" w:rsidRPr="003B6F5A" w:rsidRDefault="00243C62" w:rsidP="00745948">
      <w:pPr>
        <w:pStyle w:val="ListParagraph"/>
        <w:numPr>
          <w:ilvl w:val="0"/>
          <w:numId w:val="7"/>
        </w:numPr>
        <w:spacing w:after="0"/>
        <w:ind w:left="0"/>
        <w:jc w:val="both"/>
        <w:rPr>
          <w:sz w:val="24"/>
          <w:szCs w:val="24"/>
          <w:lang w:val="en-US"/>
        </w:rPr>
      </w:pPr>
      <w:r w:rsidRPr="003B6F5A">
        <w:rPr>
          <w:sz w:val="24"/>
          <w:szCs w:val="24"/>
          <w:lang w:val="en-US"/>
        </w:rPr>
        <w:t>With respect to the training of judges</w:t>
      </w:r>
      <w:r w:rsidR="007E54C8" w:rsidRPr="003B6F5A">
        <w:rPr>
          <w:sz w:val="24"/>
          <w:szCs w:val="24"/>
          <w:lang w:val="en-US"/>
        </w:rPr>
        <w:t xml:space="preserve">, </w:t>
      </w:r>
      <w:r w:rsidRPr="003B6F5A">
        <w:rPr>
          <w:sz w:val="24"/>
          <w:szCs w:val="24"/>
          <w:lang w:val="en-US"/>
        </w:rPr>
        <w:t>the</w:t>
      </w:r>
      <w:r w:rsidR="007E54C8" w:rsidRPr="003B6F5A">
        <w:rPr>
          <w:sz w:val="24"/>
          <w:szCs w:val="24"/>
          <w:lang w:val="en-US"/>
        </w:rPr>
        <w:t xml:space="preserve"> INDH “</w:t>
      </w:r>
      <w:r w:rsidRPr="003B6F5A">
        <w:rPr>
          <w:sz w:val="24"/>
          <w:szCs w:val="24"/>
          <w:lang w:val="en-US"/>
        </w:rPr>
        <w:t>found that</w:t>
      </w:r>
      <w:r w:rsidR="007E54C8" w:rsidRPr="003B6F5A">
        <w:rPr>
          <w:sz w:val="24"/>
          <w:szCs w:val="24"/>
          <w:lang w:val="en-US"/>
        </w:rPr>
        <w:t xml:space="preserve"> 44 </w:t>
      </w:r>
      <w:r w:rsidRPr="003B6F5A">
        <w:rPr>
          <w:sz w:val="24"/>
          <w:szCs w:val="24"/>
          <w:lang w:val="en-US"/>
        </w:rPr>
        <w:t>training sessions were directly related to human right topics, which represents</w:t>
      </w:r>
      <w:r w:rsidR="007E54C8" w:rsidRPr="003B6F5A">
        <w:rPr>
          <w:sz w:val="24"/>
          <w:szCs w:val="24"/>
          <w:lang w:val="en-US"/>
        </w:rPr>
        <w:t xml:space="preserve"> 6% </w:t>
      </w:r>
      <w:r w:rsidRPr="003B6F5A">
        <w:rPr>
          <w:sz w:val="24"/>
          <w:szCs w:val="24"/>
          <w:lang w:val="en-US"/>
        </w:rPr>
        <w:t>of the total training implemented that year</w:t>
      </w:r>
      <w:r w:rsidR="007E54C8" w:rsidRPr="003B6F5A">
        <w:rPr>
          <w:sz w:val="24"/>
          <w:szCs w:val="24"/>
          <w:lang w:val="en-US"/>
        </w:rPr>
        <w:t xml:space="preserve">”; </w:t>
      </w:r>
      <w:r w:rsidRPr="003B6F5A">
        <w:rPr>
          <w:sz w:val="24"/>
          <w:szCs w:val="24"/>
          <w:lang w:val="en-US"/>
        </w:rPr>
        <w:t>and that</w:t>
      </w:r>
      <w:r w:rsidR="007E54C8" w:rsidRPr="003B6F5A">
        <w:rPr>
          <w:sz w:val="24"/>
          <w:szCs w:val="24"/>
          <w:lang w:val="en-US"/>
        </w:rPr>
        <w:t xml:space="preserve"> </w:t>
      </w:r>
      <w:r w:rsidRPr="003B6F5A">
        <w:rPr>
          <w:sz w:val="24"/>
          <w:szCs w:val="24"/>
          <w:lang w:val="en-US"/>
        </w:rPr>
        <w:t xml:space="preserve">there are </w:t>
      </w:r>
      <w:r w:rsidR="007E54C8" w:rsidRPr="003B6F5A">
        <w:rPr>
          <w:sz w:val="24"/>
          <w:szCs w:val="24"/>
          <w:lang w:val="en-US"/>
        </w:rPr>
        <w:t>“</w:t>
      </w:r>
      <w:r w:rsidRPr="003B6F5A">
        <w:rPr>
          <w:sz w:val="24"/>
          <w:szCs w:val="24"/>
          <w:lang w:val="en-US"/>
        </w:rPr>
        <w:t>training gaps in the design of study programs on economic, social and cultural rights, and women rights and scant education on the rights of indigenous peoples and fundamental principles, such as that of non-discrimination</w:t>
      </w:r>
      <w:r w:rsidR="007E54C8" w:rsidRPr="003B6F5A">
        <w:rPr>
          <w:sz w:val="24"/>
          <w:szCs w:val="24"/>
          <w:lang w:val="en-US"/>
        </w:rPr>
        <w:t>”</w:t>
      </w:r>
      <w:r w:rsidR="007E54C8" w:rsidRPr="003B6F5A">
        <w:rPr>
          <w:vertAlign w:val="superscript"/>
          <w:lang w:val="en-US"/>
        </w:rPr>
        <w:footnoteReference w:id="93"/>
      </w:r>
    </w:p>
    <w:p w14:paraId="15CA51BB" w14:textId="77777777" w:rsidR="00537D31" w:rsidRPr="003B6F5A" w:rsidRDefault="00537D31" w:rsidP="00745948">
      <w:pPr>
        <w:pStyle w:val="ListParagraph"/>
        <w:spacing w:after="0"/>
        <w:ind w:left="0"/>
        <w:rPr>
          <w:sz w:val="24"/>
          <w:szCs w:val="24"/>
          <w:lang w:val="en-US"/>
        </w:rPr>
      </w:pPr>
    </w:p>
    <w:p w14:paraId="70886016" w14:textId="35AB8F31" w:rsidR="00537D31" w:rsidRPr="003B6F5A" w:rsidRDefault="00F3040A" w:rsidP="00745948">
      <w:pPr>
        <w:pStyle w:val="ListParagraph"/>
        <w:numPr>
          <w:ilvl w:val="0"/>
          <w:numId w:val="7"/>
        </w:numPr>
        <w:spacing w:after="0"/>
        <w:ind w:left="0"/>
        <w:jc w:val="both"/>
        <w:rPr>
          <w:sz w:val="24"/>
          <w:szCs w:val="24"/>
          <w:lang w:val="en-US"/>
        </w:rPr>
      </w:pPr>
      <w:r w:rsidRPr="003B6F5A">
        <w:rPr>
          <w:sz w:val="24"/>
          <w:szCs w:val="24"/>
          <w:lang w:val="en-US"/>
        </w:rPr>
        <w:t>Currently, the</w:t>
      </w:r>
      <w:r w:rsidR="007E54C8" w:rsidRPr="003B6F5A">
        <w:rPr>
          <w:sz w:val="24"/>
          <w:szCs w:val="24"/>
          <w:lang w:val="en-US"/>
        </w:rPr>
        <w:t xml:space="preserve"> INDH </w:t>
      </w:r>
      <w:r w:rsidRPr="003B6F5A">
        <w:rPr>
          <w:sz w:val="24"/>
          <w:szCs w:val="24"/>
          <w:lang w:val="en-US"/>
        </w:rPr>
        <w:t>is coordinating an inter-institutional panel with the participation of</w:t>
      </w:r>
      <w:r w:rsidR="007E54C8" w:rsidRPr="003B6F5A">
        <w:rPr>
          <w:sz w:val="24"/>
          <w:szCs w:val="24"/>
          <w:lang w:val="en-US"/>
        </w:rPr>
        <w:t xml:space="preserve"> Gendarmería</w:t>
      </w:r>
      <w:r w:rsidR="00ED0750" w:rsidRPr="003B6F5A">
        <w:rPr>
          <w:sz w:val="24"/>
          <w:szCs w:val="24"/>
          <w:lang w:val="en-US"/>
        </w:rPr>
        <w:t xml:space="preserve"> (Gendarmerie)</w:t>
      </w:r>
      <w:r w:rsidR="007E54C8" w:rsidRPr="003B6F5A">
        <w:rPr>
          <w:sz w:val="24"/>
          <w:szCs w:val="24"/>
          <w:lang w:val="en-US"/>
        </w:rPr>
        <w:t xml:space="preserve">, </w:t>
      </w:r>
      <w:r w:rsidRPr="003B6F5A">
        <w:rPr>
          <w:sz w:val="24"/>
          <w:szCs w:val="24"/>
          <w:lang w:val="en-US"/>
        </w:rPr>
        <w:t>both police forces, the National Service for Minors</w:t>
      </w:r>
      <w:r w:rsidR="00537D31" w:rsidRPr="003B6F5A">
        <w:rPr>
          <w:sz w:val="24"/>
          <w:szCs w:val="24"/>
          <w:lang w:val="en-US"/>
        </w:rPr>
        <w:t xml:space="preserve"> (</w:t>
      </w:r>
      <w:r w:rsidR="007E54C8" w:rsidRPr="003B6F5A">
        <w:rPr>
          <w:sz w:val="24"/>
          <w:szCs w:val="24"/>
          <w:lang w:val="en-US"/>
        </w:rPr>
        <w:t>SENAME</w:t>
      </w:r>
      <w:r w:rsidR="00537D31" w:rsidRPr="003B6F5A">
        <w:rPr>
          <w:sz w:val="24"/>
          <w:szCs w:val="24"/>
          <w:lang w:val="en-US"/>
        </w:rPr>
        <w:t>)</w:t>
      </w:r>
      <w:r w:rsidR="007E54C8" w:rsidRPr="003B6F5A">
        <w:rPr>
          <w:sz w:val="24"/>
          <w:szCs w:val="24"/>
          <w:lang w:val="en-US"/>
        </w:rPr>
        <w:t>, a</w:t>
      </w:r>
      <w:r w:rsidRPr="003B6F5A">
        <w:rPr>
          <w:sz w:val="24"/>
          <w:szCs w:val="24"/>
          <w:lang w:val="en-US"/>
        </w:rPr>
        <w:t>nd the institutions responsible for investigating and punishing acts of torture</w:t>
      </w:r>
      <w:r w:rsidR="007E54C8" w:rsidRPr="003B6F5A">
        <w:rPr>
          <w:sz w:val="24"/>
          <w:szCs w:val="24"/>
          <w:lang w:val="en-US"/>
        </w:rPr>
        <w:t xml:space="preserve">. </w:t>
      </w:r>
      <w:r w:rsidRPr="003B6F5A">
        <w:rPr>
          <w:sz w:val="24"/>
          <w:szCs w:val="24"/>
          <w:lang w:val="en-US"/>
        </w:rPr>
        <w:t>At this meeting, progress is being made towards the incorporation of human rights training criteria</w:t>
      </w:r>
      <w:r w:rsidR="007E54C8" w:rsidRPr="003B6F5A">
        <w:rPr>
          <w:sz w:val="24"/>
          <w:szCs w:val="24"/>
          <w:lang w:val="en-US"/>
        </w:rPr>
        <w:t xml:space="preserve"> </w:t>
      </w:r>
      <w:r w:rsidRPr="003B6F5A">
        <w:rPr>
          <w:sz w:val="24"/>
          <w:szCs w:val="24"/>
          <w:lang w:val="en-US"/>
        </w:rPr>
        <w:t>for officials who perform various functions in the services, as well as in the implementation of joint training instances that are expected to be carried out during</w:t>
      </w:r>
      <w:r w:rsidR="007E54C8" w:rsidRPr="003B6F5A">
        <w:rPr>
          <w:sz w:val="24"/>
          <w:szCs w:val="24"/>
          <w:lang w:val="en-US"/>
        </w:rPr>
        <w:t xml:space="preserve"> 2019</w:t>
      </w:r>
      <w:r w:rsidR="00537D31" w:rsidRPr="003B6F5A">
        <w:rPr>
          <w:sz w:val="24"/>
          <w:szCs w:val="24"/>
          <w:lang w:val="en-US"/>
        </w:rPr>
        <w:t>.</w:t>
      </w:r>
    </w:p>
    <w:p w14:paraId="3ADB2C0C" w14:textId="77777777" w:rsidR="00537D31" w:rsidRPr="003B6F5A" w:rsidRDefault="00537D31" w:rsidP="00745948">
      <w:pPr>
        <w:pStyle w:val="ListParagraph"/>
        <w:spacing w:after="0"/>
        <w:ind w:left="0"/>
        <w:rPr>
          <w:sz w:val="24"/>
          <w:szCs w:val="24"/>
          <w:lang w:val="en-US"/>
        </w:rPr>
      </w:pPr>
    </w:p>
    <w:p w14:paraId="4D3245B7" w14:textId="79BF5D9E" w:rsidR="00537D31" w:rsidRPr="003B6F5A" w:rsidRDefault="00C859E1" w:rsidP="00745948">
      <w:pPr>
        <w:pStyle w:val="ListParagraph"/>
        <w:numPr>
          <w:ilvl w:val="0"/>
          <w:numId w:val="7"/>
        </w:numPr>
        <w:spacing w:after="0"/>
        <w:ind w:left="0"/>
        <w:jc w:val="both"/>
        <w:rPr>
          <w:color w:val="000000" w:themeColor="text1"/>
          <w:sz w:val="24"/>
          <w:szCs w:val="24"/>
          <w:lang w:val="en-US"/>
        </w:rPr>
      </w:pPr>
      <w:r w:rsidRPr="003B6F5A">
        <w:rPr>
          <w:sz w:val="24"/>
          <w:szCs w:val="24"/>
          <w:lang w:val="en-US"/>
        </w:rPr>
        <w:t>In the case of</w:t>
      </w:r>
      <w:r w:rsidR="00CC6881" w:rsidRPr="003B6F5A">
        <w:rPr>
          <w:sz w:val="24"/>
          <w:szCs w:val="24"/>
          <w:lang w:val="en-US"/>
        </w:rPr>
        <w:t xml:space="preserve"> </w:t>
      </w:r>
      <w:r w:rsidR="00537D31" w:rsidRPr="003B6F5A">
        <w:rPr>
          <w:sz w:val="24"/>
          <w:szCs w:val="24"/>
          <w:lang w:val="en-US"/>
        </w:rPr>
        <w:t>C</w:t>
      </w:r>
      <w:r w:rsidR="007E54C8" w:rsidRPr="003B6F5A">
        <w:rPr>
          <w:sz w:val="24"/>
          <w:szCs w:val="24"/>
          <w:lang w:val="en-US"/>
        </w:rPr>
        <w:t xml:space="preserve">arabineros </w:t>
      </w:r>
      <w:r w:rsidRPr="003B6F5A">
        <w:rPr>
          <w:sz w:val="24"/>
          <w:szCs w:val="24"/>
          <w:lang w:val="en-US"/>
        </w:rPr>
        <w:t>and the</w:t>
      </w:r>
      <w:r w:rsidR="00537D31" w:rsidRPr="003B6F5A">
        <w:rPr>
          <w:sz w:val="24"/>
          <w:szCs w:val="24"/>
          <w:lang w:val="en-US"/>
        </w:rPr>
        <w:t xml:space="preserve"> P</w:t>
      </w:r>
      <w:r w:rsidR="007E54C8" w:rsidRPr="003B6F5A">
        <w:rPr>
          <w:sz w:val="24"/>
          <w:szCs w:val="24"/>
          <w:lang w:val="en-US"/>
        </w:rPr>
        <w:t xml:space="preserve">olicía de </w:t>
      </w:r>
      <w:r w:rsidR="00537D31" w:rsidRPr="003B6F5A">
        <w:rPr>
          <w:sz w:val="24"/>
          <w:szCs w:val="24"/>
          <w:lang w:val="en-US"/>
        </w:rPr>
        <w:t>I</w:t>
      </w:r>
      <w:r w:rsidR="007E54C8" w:rsidRPr="003B6F5A">
        <w:rPr>
          <w:sz w:val="24"/>
          <w:szCs w:val="24"/>
          <w:lang w:val="en-US"/>
        </w:rPr>
        <w:t xml:space="preserve">nvestigaciones </w:t>
      </w:r>
      <w:r w:rsidRPr="003B6F5A">
        <w:rPr>
          <w:sz w:val="24"/>
          <w:szCs w:val="24"/>
          <w:lang w:val="en-US"/>
        </w:rPr>
        <w:t>there has been progress in terms of training for the prevention of torture</w:t>
      </w:r>
      <w:r w:rsidR="007E54C8" w:rsidRPr="003B6F5A">
        <w:rPr>
          <w:vertAlign w:val="superscript"/>
          <w:lang w:val="en-US"/>
        </w:rPr>
        <w:footnoteReference w:id="94"/>
      </w:r>
      <w:r w:rsidR="00C20A6C" w:rsidRPr="003B6F5A">
        <w:rPr>
          <w:sz w:val="24"/>
          <w:szCs w:val="24"/>
          <w:lang w:val="en-US"/>
        </w:rPr>
        <w:t xml:space="preserve">, </w:t>
      </w:r>
      <w:r w:rsidRPr="003B6F5A">
        <w:rPr>
          <w:sz w:val="24"/>
          <w:szCs w:val="24"/>
          <w:lang w:val="en-US"/>
        </w:rPr>
        <w:t>but according to what has been observed, this and other human rights issues are being approached more from a normative angle and are not adequately articulated with the practice and the protocols of action</w:t>
      </w:r>
      <w:r w:rsidR="007E54C8" w:rsidRPr="003B6F5A">
        <w:rPr>
          <w:vertAlign w:val="superscript"/>
          <w:lang w:val="en-US"/>
        </w:rPr>
        <w:footnoteReference w:id="95"/>
      </w:r>
      <w:r w:rsidR="007E54C8" w:rsidRPr="003B6F5A">
        <w:rPr>
          <w:sz w:val="24"/>
          <w:szCs w:val="24"/>
          <w:lang w:val="en-US"/>
        </w:rPr>
        <w:t>.</w:t>
      </w:r>
      <w:r w:rsidR="002B34B0" w:rsidRPr="003B6F5A">
        <w:rPr>
          <w:sz w:val="24"/>
          <w:szCs w:val="24"/>
          <w:lang w:val="en-US"/>
        </w:rPr>
        <w:t xml:space="preserve"> </w:t>
      </w:r>
      <w:r w:rsidRPr="003B6F5A">
        <w:rPr>
          <w:sz w:val="24"/>
          <w:szCs w:val="24"/>
          <w:lang w:val="en-US"/>
        </w:rPr>
        <w:t>In addition, these efforts are expressed rather in the line of specialization, with courses of low coverage, and not so much in the formation of training schools</w:t>
      </w:r>
      <w:r w:rsidR="002B34B0" w:rsidRPr="003B6F5A">
        <w:rPr>
          <w:color w:val="000000" w:themeColor="text1"/>
          <w:sz w:val="24"/>
          <w:szCs w:val="24"/>
          <w:lang w:val="en-US"/>
        </w:rPr>
        <w:t>.</w:t>
      </w:r>
    </w:p>
    <w:p w14:paraId="1CA95766" w14:textId="77777777" w:rsidR="00537D31" w:rsidRPr="003B6F5A" w:rsidRDefault="00537D31" w:rsidP="00745948">
      <w:pPr>
        <w:pStyle w:val="ListParagraph"/>
        <w:spacing w:after="0"/>
        <w:ind w:left="0"/>
        <w:rPr>
          <w:color w:val="000000" w:themeColor="text1"/>
          <w:sz w:val="24"/>
          <w:szCs w:val="24"/>
          <w:u w:val="single"/>
          <w:lang w:val="en-US"/>
        </w:rPr>
      </w:pPr>
    </w:p>
    <w:p w14:paraId="4A55FA13" w14:textId="2017FAE5" w:rsidR="00537D31" w:rsidRPr="003B6F5A" w:rsidRDefault="00537D31" w:rsidP="00745948">
      <w:pPr>
        <w:pStyle w:val="ListParagraph"/>
        <w:numPr>
          <w:ilvl w:val="0"/>
          <w:numId w:val="7"/>
        </w:numPr>
        <w:spacing w:after="0"/>
        <w:ind w:left="0"/>
        <w:jc w:val="both"/>
        <w:rPr>
          <w:sz w:val="24"/>
          <w:szCs w:val="24"/>
          <w:lang w:val="en-US"/>
        </w:rPr>
      </w:pPr>
      <w:r w:rsidRPr="003B6F5A">
        <w:rPr>
          <w:sz w:val="24"/>
          <w:szCs w:val="24"/>
          <w:lang w:val="en-US"/>
        </w:rPr>
        <w:t>Re</w:t>
      </w:r>
      <w:r w:rsidR="00C859E1" w:rsidRPr="003B6F5A">
        <w:rPr>
          <w:sz w:val="24"/>
          <w:szCs w:val="24"/>
          <w:lang w:val="en-US"/>
        </w:rPr>
        <w:t>garding the Armed Forces, the information gathered during</w:t>
      </w:r>
      <w:r w:rsidR="007E54C8" w:rsidRPr="003B6F5A">
        <w:rPr>
          <w:sz w:val="24"/>
          <w:szCs w:val="24"/>
          <w:lang w:val="en-US"/>
        </w:rPr>
        <w:t xml:space="preserve"> 2016 </w:t>
      </w:r>
      <w:r w:rsidR="00C859E1" w:rsidRPr="003B6F5A">
        <w:rPr>
          <w:sz w:val="24"/>
          <w:szCs w:val="24"/>
          <w:lang w:val="en-US"/>
        </w:rPr>
        <w:t xml:space="preserve">does not show any specialized course on human rights in any of its </w:t>
      </w:r>
      <w:r w:rsidR="00C95657" w:rsidRPr="003B6F5A">
        <w:rPr>
          <w:sz w:val="24"/>
          <w:szCs w:val="24"/>
          <w:lang w:val="en-US"/>
        </w:rPr>
        <w:t xml:space="preserve">branches, and there is </w:t>
      </w:r>
      <w:r w:rsidR="00C859E1" w:rsidRPr="003B6F5A">
        <w:rPr>
          <w:sz w:val="24"/>
          <w:szCs w:val="24"/>
          <w:lang w:val="en-US"/>
        </w:rPr>
        <w:t xml:space="preserve">low </w:t>
      </w:r>
      <w:r w:rsidR="00C95657" w:rsidRPr="003B6F5A">
        <w:rPr>
          <w:sz w:val="24"/>
          <w:szCs w:val="24"/>
          <w:lang w:val="en-US"/>
        </w:rPr>
        <w:t>mainstreaming</w:t>
      </w:r>
      <w:r w:rsidR="00C859E1" w:rsidRPr="003B6F5A">
        <w:rPr>
          <w:sz w:val="24"/>
          <w:szCs w:val="24"/>
          <w:lang w:val="en-US"/>
        </w:rPr>
        <w:t xml:space="preserve"> of </w:t>
      </w:r>
      <w:r w:rsidR="00C95657" w:rsidRPr="003B6F5A">
        <w:rPr>
          <w:sz w:val="24"/>
          <w:szCs w:val="24"/>
          <w:lang w:val="en-US"/>
        </w:rPr>
        <w:t xml:space="preserve">human rights </w:t>
      </w:r>
      <w:r w:rsidR="00C859E1" w:rsidRPr="003B6F5A">
        <w:rPr>
          <w:sz w:val="24"/>
          <w:szCs w:val="24"/>
          <w:lang w:val="en-US"/>
        </w:rPr>
        <w:t>conte</w:t>
      </w:r>
      <w:r w:rsidR="007E54C8" w:rsidRPr="003B6F5A">
        <w:rPr>
          <w:sz w:val="24"/>
          <w:szCs w:val="24"/>
          <w:lang w:val="en-US"/>
        </w:rPr>
        <w:t>n</w:t>
      </w:r>
      <w:r w:rsidR="00C95657" w:rsidRPr="003B6F5A">
        <w:rPr>
          <w:sz w:val="24"/>
          <w:szCs w:val="24"/>
          <w:lang w:val="en-US"/>
        </w:rPr>
        <w:t>ts in the subjects</w:t>
      </w:r>
      <w:r w:rsidR="00CC6881" w:rsidRPr="003B6F5A">
        <w:rPr>
          <w:rStyle w:val="FootnoteReference"/>
          <w:sz w:val="24"/>
          <w:szCs w:val="24"/>
          <w:lang w:val="en-US"/>
        </w:rPr>
        <w:footnoteReference w:id="96"/>
      </w:r>
      <w:r w:rsidR="007E54C8" w:rsidRPr="003B6F5A">
        <w:rPr>
          <w:sz w:val="24"/>
          <w:szCs w:val="24"/>
          <w:lang w:val="en-US"/>
        </w:rPr>
        <w:t xml:space="preserve">. </w:t>
      </w:r>
      <w:r w:rsidR="00C95657" w:rsidRPr="003B6F5A">
        <w:rPr>
          <w:sz w:val="24"/>
          <w:szCs w:val="24"/>
          <w:lang w:val="en-US"/>
        </w:rPr>
        <w:t xml:space="preserve">It is particularly worrying that there is no mention to the prohibition of torture in any of the branches and that the issue of </w:t>
      </w:r>
      <w:r w:rsidR="00D977CA" w:rsidRPr="003B6F5A">
        <w:rPr>
          <w:sz w:val="24"/>
          <w:szCs w:val="24"/>
          <w:lang w:val="en-US"/>
        </w:rPr>
        <w:t>en</w:t>
      </w:r>
      <w:r w:rsidR="00C95657" w:rsidRPr="003B6F5A">
        <w:rPr>
          <w:sz w:val="24"/>
          <w:szCs w:val="24"/>
          <w:lang w:val="en-US"/>
        </w:rPr>
        <w:t>forced disappearances is only included in a lecture in the formation of the Air Force</w:t>
      </w:r>
      <w:r w:rsidR="00CC6881" w:rsidRPr="003B6F5A">
        <w:rPr>
          <w:sz w:val="24"/>
          <w:szCs w:val="24"/>
          <w:lang w:val="en-US"/>
        </w:rPr>
        <w:t>.</w:t>
      </w:r>
      <w:r w:rsidR="007E54C8" w:rsidRPr="003B6F5A">
        <w:rPr>
          <w:sz w:val="24"/>
          <w:szCs w:val="24"/>
          <w:lang w:val="en-US"/>
        </w:rPr>
        <w:t xml:space="preserve"> </w:t>
      </w:r>
      <w:r w:rsidR="00C95657" w:rsidRPr="003B6F5A">
        <w:rPr>
          <w:sz w:val="24"/>
          <w:szCs w:val="24"/>
          <w:lang w:val="en-US"/>
        </w:rPr>
        <w:t>Finally, it is necessary to point out that, the same as in the training of policemen, human rights topics are focused on regulatory aspects and there is scant mainstream incorporation in practices and operational procedures</w:t>
      </w:r>
      <w:r w:rsidR="007E54C8" w:rsidRPr="003B6F5A">
        <w:rPr>
          <w:sz w:val="24"/>
          <w:szCs w:val="24"/>
          <w:lang w:val="en-US"/>
        </w:rPr>
        <w:t>.</w:t>
      </w:r>
    </w:p>
    <w:p w14:paraId="5F677DEC" w14:textId="77777777" w:rsidR="00537D31" w:rsidRPr="003B6F5A" w:rsidRDefault="00537D31" w:rsidP="00745948">
      <w:pPr>
        <w:pStyle w:val="ListParagraph"/>
        <w:spacing w:after="0"/>
        <w:ind w:left="0"/>
        <w:rPr>
          <w:sz w:val="24"/>
          <w:szCs w:val="24"/>
          <w:lang w:val="en-US"/>
        </w:rPr>
      </w:pPr>
    </w:p>
    <w:p w14:paraId="563C4FE7" w14:textId="45F6C9E0" w:rsidR="007E54C8" w:rsidRPr="003B6F5A" w:rsidRDefault="00ED0750" w:rsidP="00745948">
      <w:pPr>
        <w:pStyle w:val="ListParagraph"/>
        <w:numPr>
          <w:ilvl w:val="0"/>
          <w:numId w:val="7"/>
        </w:numPr>
        <w:spacing w:after="0"/>
        <w:ind w:left="0"/>
        <w:jc w:val="both"/>
        <w:rPr>
          <w:sz w:val="24"/>
          <w:szCs w:val="24"/>
          <w:lang w:val="en-US"/>
        </w:rPr>
      </w:pPr>
      <w:r w:rsidRPr="003B6F5A">
        <w:rPr>
          <w:sz w:val="24"/>
          <w:szCs w:val="24"/>
          <w:lang w:val="en-US"/>
        </w:rPr>
        <w:t xml:space="preserve">The training of officials of </w:t>
      </w:r>
      <w:r w:rsidR="00537D31" w:rsidRPr="003B6F5A">
        <w:rPr>
          <w:sz w:val="24"/>
          <w:szCs w:val="24"/>
          <w:lang w:val="en-US"/>
        </w:rPr>
        <w:t>G</w:t>
      </w:r>
      <w:r w:rsidR="007E54C8" w:rsidRPr="003B6F5A">
        <w:rPr>
          <w:sz w:val="24"/>
          <w:szCs w:val="24"/>
          <w:lang w:val="en-US"/>
        </w:rPr>
        <w:t xml:space="preserve">endarmería de Chile, </w:t>
      </w:r>
      <w:r w:rsidR="00735AEC" w:rsidRPr="003B6F5A">
        <w:rPr>
          <w:sz w:val="24"/>
          <w:szCs w:val="24"/>
          <w:lang w:val="en-US"/>
        </w:rPr>
        <w:t>until</w:t>
      </w:r>
      <w:r w:rsidR="007E54C8" w:rsidRPr="003B6F5A">
        <w:rPr>
          <w:sz w:val="24"/>
          <w:szCs w:val="24"/>
          <w:lang w:val="en-US"/>
        </w:rPr>
        <w:t xml:space="preserve"> 2017, </w:t>
      </w:r>
      <w:r w:rsidR="00735AEC" w:rsidRPr="003B6F5A">
        <w:rPr>
          <w:sz w:val="24"/>
          <w:szCs w:val="24"/>
          <w:lang w:val="en-US"/>
        </w:rPr>
        <w:t xml:space="preserve">has not been officially recognized by the Ministry of Education, and has been insufficient to prepare officers and </w:t>
      </w:r>
      <w:r w:rsidR="00B5508C" w:rsidRPr="003B6F5A">
        <w:rPr>
          <w:sz w:val="24"/>
          <w:szCs w:val="24"/>
          <w:lang w:val="en-US"/>
        </w:rPr>
        <w:t>non-commissioned officers according to human rights standards</w:t>
      </w:r>
      <w:r w:rsidR="007E54C8" w:rsidRPr="003B6F5A">
        <w:rPr>
          <w:sz w:val="24"/>
          <w:szCs w:val="24"/>
          <w:lang w:val="en-US"/>
        </w:rPr>
        <w:t xml:space="preserve">. </w:t>
      </w:r>
      <w:r w:rsidR="00B5508C" w:rsidRPr="003B6F5A">
        <w:rPr>
          <w:sz w:val="24"/>
          <w:szCs w:val="24"/>
          <w:lang w:val="en-US"/>
        </w:rPr>
        <w:t>However, said training processes have been under review, in which the</w:t>
      </w:r>
      <w:r w:rsidR="007E54C8" w:rsidRPr="003B6F5A">
        <w:rPr>
          <w:sz w:val="24"/>
          <w:szCs w:val="24"/>
          <w:lang w:val="en-US"/>
        </w:rPr>
        <w:t xml:space="preserve"> INDH ha</w:t>
      </w:r>
      <w:r w:rsidR="00B5508C" w:rsidRPr="003B6F5A">
        <w:rPr>
          <w:sz w:val="24"/>
          <w:szCs w:val="24"/>
          <w:lang w:val="en-US"/>
        </w:rPr>
        <w:t>s</w:t>
      </w:r>
      <w:r w:rsidR="007E54C8" w:rsidRPr="003B6F5A">
        <w:rPr>
          <w:sz w:val="24"/>
          <w:szCs w:val="24"/>
          <w:lang w:val="en-US"/>
        </w:rPr>
        <w:t xml:space="preserve"> col</w:t>
      </w:r>
      <w:r w:rsidR="00B5508C" w:rsidRPr="003B6F5A">
        <w:rPr>
          <w:sz w:val="24"/>
          <w:szCs w:val="24"/>
          <w:lang w:val="en-US"/>
        </w:rPr>
        <w:t>l</w:t>
      </w:r>
      <w:r w:rsidR="007E54C8" w:rsidRPr="003B6F5A">
        <w:rPr>
          <w:sz w:val="24"/>
          <w:szCs w:val="24"/>
          <w:lang w:val="en-US"/>
        </w:rPr>
        <w:t>abora</w:t>
      </w:r>
      <w:r w:rsidR="00B5508C" w:rsidRPr="003B6F5A">
        <w:rPr>
          <w:sz w:val="24"/>
          <w:szCs w:val="24"/>
          <w:lang w:val="en-US"/>
        </w:rPr>
        <w:t>ted, and currently the School of</w:t>
      </w:r>
      <w:r w:rsidR="007E54C8" w:rsidRPr="003B6F5A">
        <w:rPr>
          <w:sz w:val="24"/>
          <w:szCs w:val="24"/>
          <w:lang w:val="en-US"/>
        </w:rPr>
        <w:t xml:space="preserve"> Gendarmería </w:t>
      </w:r>
      <w:r w:rsidR="00B5508C" w:rsidRPr="003B6F5A">
        <w:rPr>
          <w:sz w:val="24"/>
          <w:szCs w:val="24"/>
          <w:lang w:val="en-US"/>
        </w:rPr>
        <w:t xml:space="preserve">has been recognized as a training school, the </w:t>
      </w:r>
      <w:r w:rsidR="00B5508C" w:rsidRPr="003B6F5A">
        <w:rPr>
          <w:sz w:val="24"/>
          <w:szCs w:val="24"/>
          <w:lang w:val="en-US"/>
        </w:rPr>
        <w:lastRenderedPageBreak/>
        <w:t>amount of training semesters has increased for both ranks of officials and human rights have been incorporated as an important part of the school’s graduation profile</w:t>
      </w:r>
      <w:r w:rsidR="007E54C8" w:rsidRPr="003B6F5A">
        <w:rPr>
          <w:sz w:val="24"/>
          <w:szCs w:val="24"/>
          <w:lang w:val="en-US"/>
        </w:rPr>
        <w:t xml:space="preserve">. </w:t>
      </w:r>
      <w:r w:rsidR="00537D31" w:rsidRPr="003B6F5A">
        <w:rPr>
          <w:sz w:val="24"/>
          <w:szCs w:val="24"/>
          <w:lang w:val="en-US"/>
        </w:rPr>
        <w:t xml:space="preserve">  </w:t>
      </w:r>
    </w:p>
    <w:p w14:paraId="7DCF2FF0" w14:textId="77777777" w:rsidR="00DC0347" w:rsidRPr="003B6F5A" w:rsidRDefault="00DC0347" w:rsidP="00745948">
      <w:pPr>
        <w:pStyle w:val="ListParagraph"/>
        <w:spacing w:after="0"/>
        <w:ind w:left="0"/>
        <w:rPr>
          <w:sz w:val="24"/>
          <w:szCs w:val="24"/>
          <w:lang w:val="en-US"/>
        </w:rPr>
      </w:pPr>
    </w:p>
    <w:p w14:paraId="00D17055" w14:textId="1384FCFB" w:rsidR="00DC0347" w:rsidRPr="003B6F5A" w:rsidRDefault="007B52A6" w:rsidP="00745948">
      <w:pPr>
        <w:pStyle w:val="ListParagraph"/>
        <w:numPr>
          <w:ilvl w:val="0"/>
          <w:numId w:val="7"/>
        </w:numPr>
        <w:spacing w:after="0"/>
        <w:ind w:left="0"/>
        <w:jc w:val="both"/>
        <w:rPr>
          <w:color w:val="000000" w:themeColor="text1"/>
          <w:sz w:val="24"/>
          <w:szCs w:val="24"/>
          <w:lang w:val="en-US"/>
        </w:rPr>
      </w:pPr>
      <w:r w:rsidRPr="003B6F5A">
        <w:rPr>
          <w:color w:val="000000" w:themeColor="text1"/>
          <w:sz w:val="24"/>
          <w:szCs w:val="24"/>
          <w:lang w:val="en-US"/>
        </w:rPr>
        <w:t>It should be mentioned that the different training cases mentioned do not include a methodology allowing to evaluate the effectiveness and effects of the training programs in the reduction of cases of torture and ill-treatment</w:t>
      </w:r>
      <w:r w:rsidR="00DC0347" w:rsidRPr="003B6F5A">
        <w:rPr>
          <w:color w:val="000000" w:themeColor="text1"/>
          <w:sz w:val="24"/>
          <w:szCs w:val="24"/>
          <w:lang w:val="en-US"/>
        </w:rPr>
        <w:t>.</w:t>
      </w:r>
      <w:r w:rsidR="00DD28C7" w:rsidRPr="003B6F5A">
        <w:rPr>
          <w:color w:val="000000" w:themeColor="text1"/>
          <w:sz w:val="24"/>
          <w:szCs w:val="24"/>
          <w:lang w:val="en-US"/>
        </w:rPr>
        <w:t xml:space="preserve"> </w:t>
      </w:r>
      <w:r w:rsidRPr="003B6F5A">
        <w:rPr>
          <w:color w:val="000000" w:themeColor="text1"/>
          <w:sz w:val="24"/>
          <w:szCs w:val="24"/>
          <w:lang w:val="en-US"/>
        </w:rPr>
        <w:t>In this sense, a comprehensive conception of the intervention would be required that does not only boil down to formal instances of education or training</w:t>
      </w:r>
      <w:r w:rsidR="00DD28C7" w:rsidRPr="003B6F5A">
        <w:rPr>
          <w:color w:val="000000" w:themeColor="text1"/>
          <w:sz w:val="24"/>
          <w:szCs w:val="24"/>
          <w:lang w:val="en-US"/>
        </w:rPr>
        <w:t>.</w:t>
      </w:r>
    </w:p>
    <w:p w14:paraId="3BD3B09A" w14:textId="77777777" w:rsidR="001541FE" w:rsidRPr="003B6F5A" w:rsidRDefault="001541FE" w:rsidP="00745948">
      <w:pPr>
        <w:spacing w:after="0"/>
        <w:jc w:val="both"/>
        <w:rPr>
          <w:b/>
          <w:sz w:val="24"/>
          <w:szCs w:val="24"/>
          <w:lang w:val="en-US"/>
        </w:rPr>
      </w:pPr>
    </w:p>
    <w:p w14:paraId="6F81DB0B" w14:textId="77777777" w:rsidR="008362EA" w:rsidRPr="003B6F5A" w:rsidRDefault="008362EA" w:rsidP="00745948">
      <w:pPr>
        <w:spacing w:after="0"/>
        <w:jc w:val="both"/>
        <w:rPr>
          <w:b/>
          <w:sz w:val="24"/>
          <w:szCs w:val="24"/>
          <w:lang w:val="en-US"/>
        </w:rPr>
      </w:pPr>
    </w:p>
    <w:p w14:paraId="374E5D27" w14:textId="29CC659D" w:rsidR="007E54C8" w:rsidRPr="003B6F5A" w:rsidRDefault="00264367" w:rsidP="00745948">
      <w:pPr>
        <w:spacing w:after="0"/>
        <w:jc w:val="both"/>
        <w:rPr>
          <w:b/>
          <w:sz w:val="24"/>
          <w:szCs w:val="24"/>
          <w:lang w:val="en-US"/>
        </w:rPr>
      </w:pPr>
      <w:r w:rsidRPr="003B6F5A">
        <w:rPr>
          <w:b/>
          <w:sz w:val="24"/>
          <w:szCs w:val="24"/>
          <w:lang w:val="en-US"/>
        </w:rPr>
        <w:t>Article</w:t>
      </w:r>
      <w:r w:rsidR="00FC719F" w:rsidRPr="003B6F5A">
        <w:rPr>
          <w:b/>
          <w:sz w:val="24"/>
          <w:szCs w:val="24"/>
          <w:lang w:val="en-US"/>
        </w:rPr>
        <w:t xml:space="preserve"> 11</w:t>
      </w:r>
    </w:p>
    <w:p w14:paraId="54587889" w14:textId="77E103A3" w:rsidR="003C2585" w:rsidRPr="003B6F5A" w:rsidRDefault="00FB66EA" w:rsidP="00745948">
      <w:pPr>
        <w:spacing w:after="0"/>
        <w:jc w:val="both"/>
        <w:rPr>
          <w:b/>
          <w:szCs w:val="24"/>
          <w:lang w:val="en-US"/>
        </w:rPr>
      </w:pPr>
      <w:r w:rsidRPr="003B6F5A">
        <w:rPr>
          <w:b/>
          <w:szCs w:val="24"/>
          <w:lang w:val="en-US"/>
        </w:rPr>
        <w:t>Paragraph</w:t>
      </w:r>
      <w:r w:rsidR="00CB26BD" w:rsidRPr="003B6F5A">
        <w:rPr>
          <w:b/>
          <w:szCs w:val="24"/>
          <w:lang w:val="en-US"/>
        </w:rPr>
        <w:t>s</w:t>
      </w:r>
      <w:r w:rsidR="003C2585" w:rsidRPr="003B6F5A">
        <w:rPr>
          <w:b/>
          <w:szCs w:val="24"/>
          <w:lang w:val="en-US"/>
        </w:rPr>
        <w:t xml:space="preserve"> 25</w:t>
      </w:r>
      <w:r w:rsidR="000F505A" w:rsidRPr="003B6F5A">
        <w:rPr>
          <w:b/>
          <w:szCs w:val="24"/>
          <w:lang w:val="en-US"/>
        </w:rPr>
        <w:t xml:space="preserve"> and</w:t>
      </w:r>
      <w:r w:rsidR="00CB26BD" w:rsidRPr="003B6F5A">
        <w:rPr>
          <w:b/>
          <w:szCs w:val="24"/>
          <w:lang w:val="en-US"/>
        </w:rPr>
        <w:t xml:space="preserve"> 26</w:t>
      </w:r>
    </w:p>
    <w:p w14:paraId="6114F1AA" w14:textId="18C8D093" w:rsidR="003C2585" w:rsidRPr="003B6F5A" w:rsidRDefault="00772FEF" w:rsidP="00745948">
      <w:pPr>
        <w:spacing w:after="0"/>
        <w:jc w:val="both"/>
        <w:rPr>
          <w:sz w:val="24"/>
          <w:szCs w:val="24"/>
          <w:u w:val="single"/>
          <w:lang w:val="en-US"/>
        </w:rPr>
      </w:pPr>
      <w:r w:rsidRPr="003B6F5A">
        <w:rPr>
          <w:sz w:val="24"/>
          <w:szCs w:val="24"/>
          <w:u w:val="single"/>
          <w:lang w:val="en-US"/>
        </w:rPr>
        <w:t>Me</w:t>
      </w:r>
      <w:r w:rsidR="000F505A" w:rsidRPr="003B6F5A">
        <w:rPr>
          <w:sz w:val="24"/>
          <w:szCs w:val="24"/>
          <w:u w:val="single"/>
          <w:lang w:val="en-US"/>
        </w:rPr>
        <w:t>asures to improve prison conditions and reduce overcrowding and occupancy rates in each Crim</w:t>
      </w:r>
      <w:r w:rsidR="004E2052" w:rsidRPr="003B6F5A">
        <w:rPr>
          <w:sz w:val="24"/>
          <w:szCs w:val="24"/>
          <w:u w:val="single"/>
          <w:lang w:val="en-US"/>
        </w:rPr>
        <w:t>e</w:t>
      </w:r>
      <w:r w:rsidR="000F505A" w:rsidRPr="003B6F5A">
        <w:rPr>
          <w:sz w:val="24"/>
          <w:szCs w:val="24"/>
          <w:u w:val="single"/>
          <w:lang w:val="en-US"/>
        </w:rPr>
        <w:t xml:space="preserve"> Unit</w:t>
      </w:r>
    </w:p>
    <w:p w14:paraId="29D0DBF3" w14:textId="7FC83A82" w:rsidR="0026380C" w:rsidRPr="003B6F5A" w:rsidRDefault="000F505A" w:rsidP="00745948">
      <w:pPr>
        <w:pStyle w:val="ListParagraph"/>
        <w:numPr>
          <w:ilvl w:val="0"/>
          <w:numId w:val="7"/>
        </w:numPr>
        <w:spacing w:after="0"/>
        <w:ind w:left="0"/>
        <w:jc w:val="both"/>
        <w:rPr>
          <w:sz w:val="24"/>
          <w:szCs w:val="24"/>
          <w:lang w:val="en-US"/>
        </w:rPr>
      </w:pPr>
      <w:r w:rsidRPr="003B6F5A">
        <w:rPr>
          <w:sz w:val="24"/>
          <w:szCs w:val="24"/>
          <w:lang w:val="en-US"/>
        </w:rPr>
        <w:t>According to the latest statistics available, as of the month of April</w:t>
      </w:r>
      <w:r w:rsidR="00181996" w:rsidRPr="003B6F5A">
        <w:rPr>
          <w:sz w:val="24"/>
          <w:szCs w:val="24"/>
          <w:lang w:val="en-US"/>
        </w:rPr>
        <w:t xml:space="preserve"> 2018, </w:t>
      </w:r>
      <w:r w:rsidRPr="003B6F5A">
        <w:rPr>
          <w:sz w:val="24"/>
          <w:szCs w:val="24"/>
          <w:lang w:val="en-US"/>
        </w:rPr>
        <w:t>a</w:t>
      </w:r>
      <w:r w:rsidR="00181996" w:rsidRPr="003B6F5A">
        <w:rPr>
          <w:sz w:val="24"/>
          <w:szCs w:val="24"/>
          <w:lang w:val="en-US"/>
        </w:rPr>
        <w:t xml:space="preserve"> total </w:t>
      </w:r>
      <w:r w:rsidRPr="003B6F5A">
        <w:rPr>
          <w:sz w:val="24"/>
          <w:szCs w:val="24"/>
          <w:lang w:val="en-US"/>
        </w:rPr>
        <w:t>of</w:t>
      </w:r>
      <w:r w:rsidR="00181996" w:rsidRPr="003B6F5A">
        <w:rPr>
          <w:sz w:val="24"/>
          <w:szCs w:val="24"/>
          <w:lang w:val="en-US"/>
        </w:rPr>
        <w:t xml:space="preserve"> </w:t>
      </w:r>
      <w:r w:rsidR="00F3790C" w:rsidRPr="003B6F5A">
        <w:rPr>
          <w:sz w:val="24"/>
          <w:szCs w:val="24"/>
          <w:lang w:val="en-US"/>
        </w:rPr>
        <w:t>49</w:t>
      </w:r>
      <w:r w:rsidRPr="003B6F5A">
        <w:rPr>
          <w:sz w:val="24"/>
          <w:szCs w:val="24"/>
          <w:lang w:val="en-US"/>
        </w:rPr>
        <w:t>,</w:t>
      </w:r>
      <w:r w:rsidR="00F3790C" w:rsidRPr="003B6F5A">
        <w:rPr>
          <w:sz w:val="24"/>
          <w:szCs w:val="24"/>
          <w:lang w:val="en-US"/>
        </w:rPr>
        <w:t>711 person</w:t>
      </w:r>
      <w:r w:rsidRPr="003B6F5A">
        <w:rPr>
          <w:sz w:val="24"/>
          <w:szCs w:val="24"/>
          <w:lang w:val="en-US"/>
        </w:rPr>
        <w:t>s were incarcerated in the closed system, of which</w:t>
      </w:r>
      <w:r w:rsidR="00F3790C" w:rsidRPr="003B6F5A">
        <w:rPr>
          <w:sz w:val="24"/>
          <w:szCs w:val="24"/>
          <w:lang w:val="en-US"/>
        </w:rPr>
        <w:t xml:space="preserve"> 26</w:t>
      </w:r>
      <w:r w:rsidRPr="003B6F5A">
        <w:rPr>
          <w:sz w:val="24"/>
          <w:szCs w:val="24"/>
          <w:lang w:val="en-US"/>
        </w:rPr>
        <w:t>,</w:t>
      </w:r>
      <w:r w:rsidR="00F3790C" w:rsidRPr="003B6F5A">
        <w:rPr>
          <w:sz w:val="24"/>
          <w:szCs w:val="24"/>
          <w:lang w:val="en-US"/>
        </w:rPr>
        <w:t xml:space="preserve">241 </w:t>
      </w:r>
      <w:r w:rsidRPr="003B6F5A">
        <w:rPr>
          <w:sz w:val="24"/>
          <w:szCs w:val="24"/>
          <w:lang w:val="en-US"/>
        </w:rPr>
        <w:t>were serving sentences</w:t>
      </w:r>
      <w:r w:rsidR="00181996" w:rsidRPr="003B6F5A">
        <w:rPr>
          <w:rStyle w:val="FootnoteReference"/>
          <w:sz w:val="24"/>
          <w:szCs w:val="24"/>
          <w:lang w:val="en-US"/>
        </w:rPr>
        <w:footnoteReference w:id="97"/>
      </w:r>
      <w:r w:rsidR="00F3790C" w:rsidRPr="003B6F5A">
        <w:rPr>
          <w:sz w:val="24"/>
          <w:szCs w:val="24"/>
          <w:lang w:val="en-US"/>
        </w:rPr>
        <w:t>.</w:t>
      </w:r>
      <w:r w:rsidR="00181996" w:rsidRPr="003B6F5A">
        <w:rPr>
          <w:sz w:val="24"/>
          <w:szCs w:val="24"/>
          <w:lang w:val="en-US"/>
        </w:rPr>
        <w:t xml:space="preserve"> </w:t>
      </w:r>
      <w:r w:rsidRPr="003B6F5A">
        <w:rPr>
          <w:sz w:val="24"/>
          <w:szCs w:val="24"/>
          <w:lang w:val="en-US"/>
        </w:rPr>
        <w:t>According to the Study of Prison Conditions conducted by the</w:t>
      </w:r>
      <w:r w:rsidR="00772FEF" w:rsidRPr="003B6F5A">
        <w:rPr>
          <w:sz w:val="24"/>
          <w:szCs w:val="24"/>
          <w:lang w:val="en-US"/>
        </w:rPr>
        <w:t xml:space="preserve"> INDH </w:t>
      </w:r>
      <w:r w:rsidRPr="003B6F5A">
        <w:rPr>
          <w:sz w:val="24"/>
          <w:szCs w:val="24"/>
          <w:lang w:val="en-US"/>
        </w:rPr>
        <w:t xml:space="preserve">between </w:t>
      </w:r>
      <w:r w:rsidR="00772FEF" w:rsidRPr="003B6F5A">
        <w:rPr>
          <w:sz w:val="24"/>
          <w:szCs w:val="24"/>
          <w:lang w:val="en-US"/>
        </w:rPr>
        <w:t xml:space="preserve">2014-2015, </w:t>
      </w:r>
      <w:r w:rsidRPr="003B6F5A">
        <w:rPr>
          <w:sz w:val="24"/>
          <w:szCs w:val="24"/>
          <w:lang w:val="en-US"/>
        </w:rPr>
        <w:t>of</w:t>
      </w:r>
      <w:r w:rsidR="00772FEF" w:rsidRPr="003B6F5A">
        <w:rPr>
          <w:sz w:val="24"/>
          <w:szCs w:val="24"/>
          <w:lang w:val="en-US"/>
        </w:rPr>
        <w:t xml:space="preserve"> 31 </w:t>
      </w:r>
      <w:r w:rsidRPr="003B6F5A">
        <w:rPr>
          <w:sz w:val="24"/>
          <w:szCs w:val="24"/>
          <w:lang w:val="en-US"/>
        </w:rPr>
        <w:t>public prisons for male population visited in</w:t>
      </w:r>
      <w:r w:rsidR="00772FEF" w:rsidRPr="003B6F5A">
        <w:rPr>
          <w:sz w:val="24"/>
          <w:szCs w:val="24"/>
          <w:lang w:val="en-US"/>
        </w:rPr>
        <w:t xml:space="preserve"> 2014</w:t>
      </w:r>
      <w:r w:rsidR="00995062" w:rsidRPr="003B6F5A">
        <w:rPr>
          <w:sz w:val="24"/>
          <w:szCs w:val="24"/>
          <w:lang w:val="en-US"/>
        </w:rPr>
        <w:t xml:space="preserve">, 20 </w:t>
      </w:r>
      <w:r w:rsidRPr="003B6F5A">
        <w:rPr>
          <w:sz w:val="24"/>
          <w:szCs w:val="24"/>
          <w:lang w:val="en-US"/>
        </w:rPr>
        <w:t>exceeded the number of places, and</w:t>
      </w:r>
      <w:r w:rsidR="00995062" w:rsidRPr="003B6F5A">
        <w:rPr>
          <w:sz w:val="24"/>
          <w:szCs w:val="24"/>
          <w:lang w:val="en-US"/>
        </w:rPr>
        <w:t xml:space="preserve"> 13 </w:t>
      </w:r>
      <w:r w:rsidRPr="003B6F5A">
        <w:rPr>
          <w:sz w:val="24"/>
          <w:szCs w:val="24"/>
          <w:lang w:val="en-US"/>
        </w:rPr>
        <w:t>were at a critical level</w:t>
      </w:r>
      <w:r w:rsidR="00C450F0" w:rsidRPr="003B6F5A">
        <w:rPr>
          <w:vertAlign w:val="superscript"/>
          <w:lang w:val="en-US"/>
        </w:rPr>
        <w:footnoteReference w:id="98"/>
      </w:r>
      <w:r w:rsidR="00C450F0" w:rsidRPr="003B6F5A">
        <w:rPr>
          <w:sz w:val="24"/>
          <w:szCs w:val="24"/>
          <w:lang w:val="en-US"/>
        </w:rPr>
        <w:t xml:space="preserve">, </w:t>
      </w:r>
      <w:r w:rsidRPr="003B6F5A">
        <w:rPr>
          <w:sz w:val="24"/>
          <w:szCs w:val="24"/>
          <w:lang w:val="en-US"/>
        </w:rPr>
        <w:t xml:space="preserve">according to the definition of the </w:t>
      </w:r>
      <w:r w:rsidRPr="003B6F5A">
        <w:rPr>
          <w:sz w:val="24"/>
          <w:szCs w:val="24"/>
          <w:lang w:val="en-US"/>
        </w:rPr>
        <w:lastRenderedPageBreak/>
        <w:t>European Committee on Crim</w:t>
      </w:r>
      <w:r w:rsidR="008724DA" w:rsidRPr="003B6F5A">
        <w:rPr>
          <w:sz w:val="24"/>
          <w:szCs w:val="24"/>
          <w:lang w:val="en-US"/>
        </w:rPr>
        <w:t>e</w:t>
      </w:r>
      <w:r w:rsidRPr="003B6F5A">
        <w:rPr>
          <w:sz w:val="24"/>
          <w:szCs w:val="24"/>
          <w:lang w:val="en-US"/>
        </w:rPr>
        <w:t xml:space="preserve"> Problems</w:t>
      </w:r>
      <w:r w:rsidR="00C450F0" w:rsidRPr="003B6F5A">
        <w:rPr>
          <w:sz w:val="24"/>
          <w:szCs w:val="24"/>
          <w:lang w:val="en-US"/>
        </w:rPr>
        <w:t>.</w:t>
      </w:r>
      <w:r w:rsidR="00714A75" w:rsidRPr="003B6F5A">
        <w:rPr>
          <w:sz w:val="24"/>
          <w:szCs w:val="24"/>
          <w:lang w:val="en-US"/>
        </w:rPr>
        <w:t xml:space="preserve"> </w:t>
      </w:r>
      <w:r w:rsidRPr="003B6F5A">
        <w:rPr>
          <w:sz w:val="24"/>
          <w:szCs w:val="24"/>
          <w:lang w:val="en-US"/>
        </w:rPr>
        <w:t>In</w:t>
      </w:r>
      <w:r w:rsidR="0026380C" w:rsidRPr="003B6F5A">
        <w:rPr>
          <w:sz w:val="24"/>
          <w:szCs w:val="24"/>
          <w:lang w:val="en-US"/>
        </w:rPr>
        <w:t xml:space="preserve"> 2015, 19 </w:t>
      </w:r>
      <w:r w:rsidRPr="003B6F5A">
        <w:rPr>
          <w:sz w:val="24"/>
          <w:szCs w:val="24"/>
          <w:lang w:val="en-US"/>
        </w:rPr>
        <w:t xml:space="preserve">of the public prisons (or “traditional” prisons, to differentiate them from those that are </w:t>
      </w:r>
      <w:r w:rsidR="000E31FE" w:rsidRPr="003B6F5A">
        <w:rPr>
          <w:sz w:val="24"/>
          <w:szCs w:val="24"/>
          <w:lang w:val="en-US"/>
        </w:rPr>
        <w:t>under concession) visited there were occupancy conditions that exceeded their structural capacity, of which 15 were at a critical overpopulation level</w:t>
      </w:r>
      <w:r w:rsidR="00C450F0" w:rsidRPr="003B6F5A">
        <w:rPr>
          <w:rStyle w:val="FootnoteReference"/>
          <w:sz w:val="24"/>
          <w:szCs w:val="24"/>
          <w:lang w:val="en-US"/>
        </w:rPr>
        <w:footnoteReference w:id="99"/>
      </w:r>
      <w:r w:rsidR="00C450F0" w:rsidRPr="003B6F5A">
        <w:rPr>
          <w:sz w:val="24"/>
          <w:szCs w:val="24"/>
          <w:lang w:val="en-US"/>
        </w:rPr>
        <w:t>.</w:t>
      </w:r>
      <w:r w:rsidR="0026380C" w:rsidRPr="003B6F5A">
        <w:rPr>
          <w:sz w:val="24"/>
          <w:szCs w:val="24"/>
          <w:lang w:val="en-US"/>
        </w:rPr>
        <w:t xml:space="preserve"> </w:t>
      </w:r>
    </w:p>
    <w:p w14:paraId="4C92C63A" w14:textId="77777777" w:rsidR="00772FEF" w:rsidRPr="003B6F5A" w:rsidRDefault="00772FEF" w:rsidP="00745948">
      <w:pPr>
        <w:spacing w:after="0"/>
        <w:jc w:val="both"/>
        <w:rPr>
          <w:sz w:val="24"/>
          <w:szCs w:val="24"/>
          <w:lang w:val="en-US"/>
        </w:rPr>
      </w:pPr>
    </w:p>
    <w:p w14:paraId="1FA5D6F0" w14:textId="77777777" w:rsidR="00D40BB2" w:rsidRDefault="00D40BB2" w:rsidP="00745948">
      <w:pPr>
        <w:spacing w:after="0"/>
        <w:jc w:val="both"/>
        <w:rPr>
          <w:b/>
          <w:szCs w:val="24"/>
          <w:lang w:val="en-US"/>
        </w:rPr>
      </w:pPr>
    </w:p>
    <w:p w14:paraId="35CB8DD1" w14:textId="1826B2CB" w:rsidR="00FC719F" w:rsidRPr="003B6F5A" w:rsidRDefault="00FB66EA" w:rsidP="00745948">
      <w:pPr>
        <w:spacing w:after="0"/>
        <w:jc w:val="both"/>
        <w:rPr>
          <w:b/>
          <w:szCs w:val="24"/>
          <w:lang w:val="en-US"/>
        </w:rPr>
      </w:pPr>
      <w:r w:rsidRPr="003B6F5A">
        <w:rPr>
          <w:b/>
          <w:szCs w:val="24"/>
          <w:lang w:val="en-US"/>
        </w:rPr>
        <w:t>Paragraph</w:t>
      </w:r>
      <w:r w:rsidR="00FC719F" w:rsidRPr="003B6F5A">
        <w:rPr>
          <w:b/>
          <w:szCs w:val="24"/>
          <w:lang w:val="en-US"/>
        </w:rPr>
        <w:t xml:space="preserve"> 27</w:t>
      </w:r>
    </w:p>
    <w:p w14:paraId="5D0C503C" w14:textId="1C8954CF" w:rsidR="00FC719F" w:rsidRPr="003B6F5A" w:rsidRDefault="000E31FE" w:rsidP="00745948">
      <w:pPr>
        <w:spacing w:after="0"/>
        <w:jc w:val="both"/>
        <w:rPr>
          <w:sz w:val="24"/>
          <w:szCs w:val="24"/>
          <w:u w:val="single"/>
          <w:lang w:val="en-US"/>
        </w:rPr>
      </w:pPr>
      <w:r w:rsidRPr="003B6F5A">
        <w:rPr>
          <w:sz w:val="24"/>
          <w:szCs w:val="24"/>
          <w:u w:val="single"/>
          <w:lang w:val="en-US"/>
        </w:rPr>
        <w:t>Isolation cells</w:t>
      </w:r>
    </w:p>
    <w:p w14:paraId="6E5EA733" w14:textId="6A5A7C32" w:rsidR="00714A75" w:rsidRPr="003B6F5A" w:rsidRDefault="000E31FE" w:rsidP="00745948">
      <w:pPr>
        <w:pStyle w:val="ListParagraph"/>
        <w:numPr>
          <w:ilvl w:val="0"/>
          <w:numId w:val="7"/>
        </w:numPr>
        <w:spacing w:after="0"/>
        <w:ind w:left="0"/>
        <w:jc w:val="both"/>
        <w:rPr>
          <w:sz w:val="24"/>
          <w:szCs w:val="24"/>
          <w:lang w:val="en-US"/>
        </w:rPr>
      </w:pPr>
      <w:bookmarkStart w:id="7" w:name="_Hlk514173430"/>
      <w:r w:rsidRPr="003B6F5A">
        <w:rPr>
          <w:sz w:val="24"/>
          <w:szCs w:val="24"/>
          <w:lang w:val="en-US"/>
        </w:rPr>
        <w:t>While it is true that since the measures taken by</w:t>
      </w:r>
      <w:r w:rsidR="00BA28E9" w:rsidRPr="003B6F5A">
        <w:rPr>
          <w:sz w:val="24"/>
          <w:szCs w:val="24"/>
          <w:lang w:val="en-US"/>
        </w:rPr>
        <w:t xml:space="preserve"> Gendarmería </w:t>
      </w:r>
      <w:r w:rsidRPr="003B6F5A">
        <w:rPr>
          <w:sz w:val="24"/>
          <w:szCs w:val="24"/>
          <w:lang w:val="en-US"/>
        </w:rPr>
        <w:t>in</w:t>
      </w:r>
      <w:r w:rsidR="00BA28E9" w:rsidRPr="003B6F5A">
        <w:rPr>
          <w:sz w:val="24"/>
          <w:szCs w:val="24"/>
          <w:lang w:val="en-US"/>
        </w:rPr>
        <w:t xml:space="preserve"> 2013 </w:t>
      </w:r>
      <w:r w:rsidRPr="003B6F5A">
        <w:rPr>
          <w:sz w:val="24"/>
          <w:szCs w:val="24"/>
          <w:lang w:val="en-US"/>
        </w:rPr>
        <w:t>there has been a considerable decrease in the use of punishment cells, in fact those same facilities continue to be used for the practice of isolation, but justifying it for other reasons</w:t>
      </w:r>
      <w:r w:rsidR="002C19A5" w:rsidRPr="003B6F5A">
        <w:rPr>
          <w:sz w:val="24"/>
          <w:szCs w:val="24"/>
          <w:lang w:val="en-US"/>
        </w:rPr>
        <w:t xml:space="preserve"> (</w:t>
      </w:r>
      <w:r w:rsidRPr="003B6F5A">
        <w:rPr>
          <w:sz w:val="24"/>
          <w:szCs w:val="24"/>
          <w:lang w:val="en-US"/>
        </w:rPr>
        <w:t xml:space="preserve">as a measure of protection, or for inmates who are </w:t>
      </w:r>
      <w:r w:rsidR="00E91644" w:rsidRPr="003B6F5A">
        <w:rPr>
          <w:sz w:val="24"/>
          <w:szCs w:val="24"/>
          <w:lang w:val="en-US"/>
        </w:rPr>
        <w:t>“</w:t>
      </w:r>
      <w:r w:rsidRPr="003B6F5A">
        <w:rPr>
          <w:sz w:val="24"/>
          <w:szCs w:val="24"/>
          <w:lang w:val="en-US"/>
        </w:rPr>
        <w:t>i</w:t>
      </w:r>
      <w:r w:rsidR="002C19A5" w:rsidRPr="003B6F5A">
        <w:rPr>
          <w:sz w:val="24"/>
          <w:szCs w:val="24"/>
          <w:lang w:val="en-US"/>
        </w:rPr>
        <w:t>n tr</w:t>
      </w:r>
      <w:r w:rsidRPr="003B6F5A">
        <w:rPr>
          <w:sz w:val="24"/>
          <w:szCs w:val="24"/>
          <w:lang w:val="en-US"/>
        </w:rPr>
        <w:t>ansit</w:t>
      </w:r>
      <w:r w:rsidR="00E91644" w:rsidRPr="003B6F5A">
        <w:rPr>
          <w:sz w:val="24"/>
          <w:szCs w:val="24"/>
          <w:lang w:val="en-US"/>
        </w:rPr>
        <w:t xml:space="preserve">” </w:t>
      </w:r>
      <w:r w:rsidRPr="003B6F5A">
        <w:rPr>
          <w:sz w:val="24"/>
          <w:szCs w:val="24"/>
          <w:lang w:val="en-US"/>
        </w:rPr>
        <w:t>from one prison to another</w:t>
      </w:r>
      <w:r w:rsidR="002C19A5" w:rsidRPr="003B6F5A">
        <w:rPr>
          <w:sz w:val="24"/>
          <w:szCs w:val="24"/>
          <w:lang w:val="en-US"/>
        </w:rPr>
        <w:t>)</w:t>
      </w:r>
      <w:r w:rsidR="00BA28E9" w:rsidRPr="003B6F5A">
        <w:rPr>
          <w:sz w:val="24"/>
          <w:szCs w:val="24"/>
          <w:lang w:val="en-US"/>
        </w:rPr>
        <w:t>.</w:t>
      </w:r>
      <w:r w:rsidR="002C19A5" w:rsidRPr="003B6F5A">
        <w:rPr>
          <w:sz w:val="24"/>
          <w:szCs w:val="24"/>
          <w:lang w:val="en-US"/>
        </w:rPr>
        <w:t xml:space="preserve"> </w:t>
      </w:r>
      <w:r w:rsidRPr="003B6F5A">
        <w:rPr>
          <w:sz w:val="24"/>
          <w:szCs w:val="24"/>
          <w:lang w:val="en-US"/>
        </w:rPr>
        <w:t>Both in these cases as in the crim</w:t>
      </w:r>
      <w:r w:rsidR="004E2052" w:rsidRPr="003B6F5A">
        <w:rPr>
          <w:sz w:val="24"/>
          <w:szCs w:val="24"/>
          <w:lang w:val="en-US"/>
        </w:rPr>
        <w:t>e</w:t>
      </w:r>
      <w:r w:rsidRPr="003B6F5A">
        <w:rPr>
          <w:sz w:val="24"/>
          <w:szCs w:val="24"/>
          <w:lang w:val="en-US"/>
        </w:rPr>
        <w:t xml:space="preserve"> units that still use isolation as punishment, the conditions of these cells are generally deplorable</w:t>
      </w:r>
      <w:r w:rsidR="002C19A5" w:rsidRPr="003B6F5A">
        <w:rPr>
          <w:sz w:val="24"/>
          <w:szCs w:val="24"/>
          <w:lang w:val="en-US"/>
        </w:rPr>
        <w:t xml:space="preserve">. </w:t>
      </w:r>
      <w:bookmarkEnd w:id="7"/>
    </w:p>
    <w:p w14:paraId="24DEA7C8" w14:textId="77777777" w:rsidR="00714A75" w:rsidRPr="003B6F5A" w:rsidRDefault="00714A75" w:rsidP="00745948">
      <w:pPr>
        <w:pStyle w:val="ListParagraph"/>
        <w:spacing w:after="0"/>
        <w:ind w:left="0"/>
        <w:jc w:val="both"/>
        <w:rPr>
          <w:sz w:val="24"/>
          <w:szCs w:val="24"/>
          <w:lang w:val="en-US"/>
        </w:rPr>
      </w:pPr>
    </w:p>
    <w:p w14:paraId="22511B8E" w14:textId="4FB1A517" w:rsidR="00714A75" w:rsidRPr="003B6F5A" w:rsidRDefault="009473D1" w:rsidP="00D74F4C">
      <w:pPr>
        <w:pStyle w:val="ListParagraph"/>
        <w:numPr>
          <w:ilvl w:val="0"/>
          <w:numId w:val="7"/>
        </w:numPr>
        <w:spacing w:after="0"/>
        <w:ind w:left="0"/>
        <w:jc w:val="both"/>
        <w:rPr>
          <w:sz w:val="24"/>
          <w:szCs w:val="24"/>
          <w:lang w:val="en-US"/>
        </w:rPr>
      </w:pPr>
      <w:r w:rsidRPr="003B6F5A">
        <w:rPr>
          <w:sz w:val="24"/>
          <w:szCs w:val="24"/>
          <w:lang w:val="en-US"/>
        </w:rPr>
        <w:t>According to the 2014-205 INDH Study on Prison Conditions</w:t>
      </w:r>
      <w:r w:rsidR="00291B83" w:rsidRPr="003B6F5A">
        <w:rPr>
          <w:rStyle w:val="FootnoteReference"/>
          <w:sz w:val="24"/>
          <w:szCs w:val="24"/>
          <w:lang w:val="en-US"/>
        </w:rPr>
        <w:footnoteReference w:id="100"/>
      </w:r>
      <w:r w:rsidR="002C19A5" w:rsidRPr="003B6F5A">
        <w:rPr>
          <w:sz w:val="24"/>
          <w:szCs w:val="24"/>
          <w:lang w:val="en-US"/>
        </w:rPr>
        <w:t xml:space="preserve">, 30,3% </w:t>
      </w:r>
      <w:r w:rsidRPr="003B6F5A">
        <w:rPr>
          <w:sz w:val="24"/>
          <w:szCs w:val="24"/>
          <w:lang w:val="en-US"/>
        </w:rPr>
        <w:t>of the</w:t>
      </w:r>
      <w:r w:rsidR="002C19A5" w:rsidRPr="003B6F5A">
        <w:rPr>
          <w:sz w:val="24"/>
          <w:szCs w:val="24"/>
          <w:lang w:val="en-US"/>
        </w:rPr>
        <w:t xml:space="preserve"> 36 </w:t>
      </w:r>
      <w:r w:rsidRPr="003B6F5A">
        <w:rPr>
          <w:sz w:val="24"/>
          <w:szCs w:val="24"/>
          <w:lang w:val="en-US"/>
        </w:rPr>
        <w:t xml:space="preserve">public prisons visited declared not to have punishment cells. In the remaining precincts </w:t>
      </w:r>
      <w:r w:rsidR="002C19A5" w:rsidRPr="003B6F5A">
        <w:rPr>
          <w:sz w:val="24"/>
          <w:szCs w:val="24"/>
          <w:lang w:val="en-US"/>
        </w:rPr>
        <w:t xml:space="preserve">209 </w:t>
      </w:r>
      <w:r w:rsidRPr="003B6F5A">
        <w:rPr>
          <w:sz w:val="24"/>
          <w:szCs w:val="24"/>
          <w:lang w:val="en-US"/>
        </w:rPr>
        <w:t>punishment cells were detected in</w:t>
      </w:r>
      <w:r w:rsidR="002C19A5" w:rsidRPr="003B6F5A">
        <w:rPr>
          <w:sz w:val="24"/>
          <w:szCs w:val="24"/>
          <w:lang w:val="en-US"/>
        </w:rPr>
        <w:t xml:space="preserve"> 2014, </w:t>
      </w:r>
      <w:r w:rsidRPr="003B6F5A">
        <w:rPr>
          <w:sz w:val="24"/>
          <w:szCs w:val="24"/>
          <w:lang w:val="en-US"/>
        </w:rPr>
        <w:t>which had dropped to</w:t>
      </w:r>
      <w:r w:rsidR="002C19A5" w:rsidRPr="003B6F5A">
        <w:rPr>
          <w:sz w:val="24"/>
          <w:szCs w:val="24"/>
          <w:lang w:val="en-US"/>
        </w:rPr>
        <w:t xml:space="preserve"> 197 </w:t>
      </w:r>
      <w:r w:rsidRPr="003B6F5A">
        <w:rPr>
          <w:sz w:val="24"/>
          <w:szCs w:val="24"/>
          <w:lang w:val="en-US"/>
        </w:rPr>
        <w:t xml:space="preserve">during the first </w:t>
      </w:r>
      <w:r w:rsidRPr="003B6F5A">
        <w:rPr>
          <w:sz w:val="24"/>
          <w:szCs w:val="24"/>
          <w:lang w:val="en-US"/>
        </w:rPr>
        <w:lastRenderedPageBreak/>
        <w:t>semester of</w:t>
      </w:r>
      <w:r w:rsidR="002C19A5" w:rsidRPr="003B6F5A">
        <w:rPr>
          <w:sz w:val="24"/>
          <w:szCs w:val="24"/>
          <w:lang w:val="en-US"/>
        </w:rPr>
        <w:t xml:space="preserve"> 2015. </w:t>
      </w:r>
      <w:r w:rsidRPr="003B6F5A">
        <w:rPr>
          <w:sz w:val="24"/>
          <w:szCs w:val="24"/>
          <w:lang w:val="en-US"/>
        </w:rPr>
        <w:t>In the 8 concessioned prisons visited in</w:t>
      </w:r>
      <w:r w:rsidR="002C19A5" w:rsidRPr="003B6F5A">
        <w:rPr>
          <w:sz w:val="24"/>
          <w:szCs w:val="24"/>
          <w:lang w:val="en-US"/>
        </w:rPr>
        <w:t xml:space="preserve"> 2014</w:t>
      </w:r>
      <w:r w:rsidRPr="003B6F5A">
        <w:rPr>
          <w:sz w:val="24"/>
          <w:szCs w:val="24"/>
          <w:lang w:val="en-US"/>
        </w:rPr>
        <w:t>, 108 punishment cells were found, and only in one of these prisons these cells did not exist</w:t>
      </w:r>
      <w:r w:rsidR="002C19A5" w:rsidRPr="003B6F5A">
        <w:rPr>
          <w:sz w:val="24"/>
          <w:szCs w:val="24"/>
          <w:lang w:val="en-US"/>
        </w:rPr>
        <w:t>.</w:t>
      </w:r>
    </w:p>
    <w:p w14:paraId="1C9AD35B" w14:textId="77777777" w:rsidR="00714A75" w:rsidRPr="003B6F5A" w:rsidRDefault="00714A75" w:rsidP="00745948">
      <w:pPr>
        <w:pStyle w:val="ListParagraph"/>
        <w:spacing w:after="0"/>
        <w:ind w:left="0"/>
        <w:rPr>
          <w:sz w:val="24"/>
          <w:szCs w:val="24"/>
          <w:lang w:val="en-US"/>
        </w:rPr>
      </w:pPr>
    </w:p>
    <w:p w14:paraId="44947A31" w14:textId="7483A403" w:rsidR="00714A75" w:rsidRPr="003B6F5A" w:rsidRDefault="004E2052" w:rsidP="00745948">
      <w:pPr>
        <w:pStyle w:val="ListParagraph"/>
        <w:numPr>
          <w:ilvl w:val="0"/>
          <w:numId w:val="7"/>
        </w:numPr>
        <w:spacing w:after="0"/>
        <w:ind w:left="0"/>
        <w:jc w:val="both"/>
        <w:rPr>
          <w:sz w:val="24"/>
          <w:szCs w:val="24"/>
          <w:lang w:val="en-US"/>
        </w:rPr>
      </w:pPr>
      <w:r w:rsidRPr="003B6F5A">
        <w:rPr>
          <w:sz w:val="24"/>
          <w:szCs w:val="24"/>
          <w:lang w:val="en-US"/>
        </w:rPr>
        <w:t>The cells recognized as cells of isolation, but used for other purposes</w:t>
      </w:r>
      <w:r w:rsidR="00E91644" w:rsidRPr="003B6F5A">
        <w:rPr>
          <w:sz w:val="24"/>
          <w:szCs w:val="24"/>
          <w:lang w:val="en-US"/>
        </w:rPr>
        <w:t xml:space="preserve"> (protec</w:t>
      </w:r>
      <w:r w:rsidRPr="003B6F5A">
        <w:rPr>
          <w:sz w:val="24"/>
          <w:szCs w:val="24"/>
          <w:lang w:val="en-US"/>
        </w:rPr>
        <w:t>tion or</w:t>
      </w:r>
      <w:r w:rsidR="00E91644" w:rsidRPr="003B6F5A">
        <w:rPr>
          <w:sz w:val="24"/>
          <w:szCs w:val="24"/>
          <w:lang w:val="en-US"/>
        </w:rPr>
        <w:t xml:space="preserve"> </w:t>
      </w:r>
      <w:r w:rsidRPr="003B6F5A">
        <w:rPr>
          <w:sz w:val="24"/>
          <w:szCs w:val="24"/>
          <w:lang w:val="en-US"/>
        </w:rPr>
        <w:t>transit</w:t>
      </w:r>
      <w:r w:rsidR="00E91644" w:rsidRPr="003B6F5A">
        <w:rPr>
          <w:sz w:val="24"/>
          <w:szCs w:val="24"/>
          <w:lang w:val="en-US"/>
        </w:rPr>
        <w:t>)</w:t>
      </w:r>
      <w:r w:rsidR="00A8242B" w:rsidRPr="003B6F5A">
        <w:rPr>
          <w:sz w:val="24"/>
          <w:szCs w:val="24"/>
          <w:lang w:val="en-US"/>
        </w:rPr>
        <w:t>,</w:t>
      </w:r>
      <w:r w:rsidR="002C19A5" w:rsidRPr="003B6F5A">
        <w:rPr>
          <w:sz w:val="24"/>
          <w:szCs w:val="24"/>
          <w:lang w:val="en-US"/>
        </w:rPr>
        <w:t xml:space="preserve"> </w:t>
      </w:r>
      <w:r w:rsidRPr="003B6F5A">
        <w:rPr>
          <w:sz w:val="24"/>
          <w:szCs w:val="24"/>
          <w:lang w:val="en-US"/>
        </w:rPr>
        <w:t>were</w:t>
      </w:r>
      <w:r w:rsidR="002C19A5" w:rsidRPr="003B6F5A">
        <w:rPr>
          <w:sz w:val="24"/>
          <w:szCs w:val="24"/>
          <w:lang w:val="en-US"/>
        </w:rPr>
        <w:t xml:space="preserve"> 184 </w:t>
      </w:r>
      <w:r w:rsidRPr="003B6F5A">
        <w:rPr>
          <w:sz w:val="24"/>
          <w:szCs w:val="24"/>
          <w:lang w:val="en-US"/>
        </w:rPr>
        <w:t>in the</w:t>
      </w:r>
      <w:r w:rsidR="002C19A5" w:rsidRPr="003B6F5A">
        <w:rPr>
          <w:sz w:val="24"/>
          <w:szCs w:val="24"/>
          <w:lang w:val="en-US"/>
        </w:rPr>
        <w:t xml:space="preserve"> 43 </w:t>
      </w:r>
      <w:r w:rsidRPr="003B6F5A">
        <w:rPr>
          <w:sz w:val="24"/>
          <w:szCs w:val="24"/>
          <w:lang w:val="en-US"/>
        </w:rPr>
        <w:t>public or traditional crime units visited in</w:t>
      </w:r>
      <w:r w:rsidR="002C19A5" w:rsidRPr="003B6F5A">
        <w:rPr>
          <w:sz w:val="24"/>
          <w:szCs w:val="24"/>
          <w:lang w:val="en-US"/>
        </w:rPr>
        <w:t xml:space="preserve"> 2014, </w:t>
      </w:r>
      <w:r w:rsidRPr="003B6F5A">
        <w:rPr>
          <w:sz w:val="24"/>
          <w:szCs w:val="24"/>
          <w:lang w:val="en-US"/>
        </w:rPr>
        <w:t>which rose to</w:t>
      </w:r>
      <w:r w:rsidR="002C19A5" w:rsidRPr="003B6F5A">
        <w:rPr>
          <w:sz w:val="24"/>
          <w:szCs w:val="24"/>
          <w:lang w:val="en-US"/>
        </w:rPr>
        <w:t xml:space="preserve"> 186 </w:t>
      </w:r>
      <w:r w:rsidRPr="003B6F5A">
        <w:rPr>
          <w:sz w:val="24"/>
          <w:szCs w:val="24"/>
          <w:lang w:val="en-US"/>
        </w:rPr>
        <w:t>during the first semester of</w:t>
      </w:r>
      <w:r w:rsidR="002C19A5" w:rsidRPr="003B6F5A">
        <w:rPr>
          <w:sz w:val="24"/>
          <w:szCs w:val="24"/>
          <w:lang w:val="en-US"/>
        </w:rPr>
        <w:t xml:space="preserve"> 2015. </w:t>
      </w:r>
      <w:r w:rsidRPr="003B6F5A">
        <w:rPr>
          <w:sz w:val="24"/>
          <w:szCs w:val="24"/>
          <w:lang w:val="en-US"/>
        </w:rPr>
        <w:t>In the 8 concessioned prisons visited, there were</w:t>
      </w:r>
      <w:r w:rsidR="002C19A5" w:rsidRPr="003B6F5A">
        <w:rPr>
          <w:sz w:val="24"/>
          <w:szCs w:val="24"/>
          <w:lang w:val="en-US"/>
        </w:rPr>
        <w:t xml:space="preserve"> 96. </w:t>
      </w:r>
      <w:r w:rsidR="00BA28E9" w:rsidRPr="003B6F5A">
        <w:rPr>
          <w:sz w:val="24"/>
          <w:szCs w:val="24"/>
          <w:lang w:val="en-US"/>
        </w:rPr>
        <w:t xml:space="preserve"> </w:t>
      </w:r>
    </w:p>
    <w:p w14:paraId="0F2083CB" w14:textId="77777777" w:rsidR="00714A75" w:rsidRPr="003B6F5A" w:rsidRDefault="00714A75" w:rsidP="00745948">
      <w:pPr>
        <w:pStyle w:val="ListParagraph"/>
        <w:spacing w:after="0"/>
        <w:ind w:left="0"/>
        <w:rPr>
          <w:sz w:val="24"/>
          <w:szCs w:val="24"/>
          <w:lang w:val="en-US"/>
        </w:rPr>
      </w:pPr>
    </w:p>
    <w:p w14:paraId="5656EB9C" w14:textId="0CD784FE" w:rsidR="002C19A5" w:rsidRPr="003B6F5A" w:rsidRDefault="004E2052" w:rsidP="00745948">
      <w:pPr>
        <w:pStyle w:val="ListParagraph"/>
        <w:numPr>
          <w:ilvl w:val="0"/>
          <w:numId w:val="7"/>
        </w:numPr>
        <w:spacing w:after="0"/>
        <w:ind w:left="0"/>
        <w:jc w:val="both"/>
        <w:rPr>
          <w:sz w:val="24"/>
          <w:szCs w:val="24"/>
          <w:lang w:val="en-US"/>
        </w:rPr>
      </w:pPr>
      <w:r w:rsidRPr="003B6F5A">
        <w:rPr>
          <w:sz w:val="24"/>
          <w:szCs w:val="24"/>
          <w:lang w:val="en-US"/>
        </w:rPr>
        <w:t>As a result of the field visits, serious violations were reported in the isolation cells in terms of hygiene, health and access to basic needs, such as water and toilets</w:t>
      </w:r>
      <w:r w:rsidR="00051F19" w:rsidRPr="003B6F5A">
        <w:rPr>
          <w:sz w:val="24"/>
          <w:szCs w:val="24"/>
          <w:lang w:val="en-US"/>
        </w:rPr>
        <w:t>.</w:t>
      </w:r>
    </w:p>
    <w:p w14:paraId="201D5C31" w14:textId="77777777" w:rsidR="00714A75" w:rsidRPr="003B6F5A" w:rsidRDefault="00714A75" w:rsidP="00745948">
      <w:pPr>
        <w:pStyle w:val="ListParagraph"/>
        <w:spacing w:after="0"/>
        <w:ind w:left="0"/>
        <w:rPr>
          <w:sz w:val="24"/>
          <w:szCs w:val="24"/>
          <w:lang w:val="en-US"/>
        </w:rPr>
      </w:pPr>
    </w:p>
    <w:p w14:paraId="0B3C372C" w14:textId="77777777" w:rsidR="00714A75" w:rsidRPr="003B6F5A" w:rsidRDefault="00714A75" w:rsidP="00745948">
      <w:pPr>
        <w:pStyle w:val="ListParagraph"/>
        <w:spacing w:after="0"/>
        <w:ind w:left="0"/>
        <w:jc w:val="both"/>
        <w:rPr>
          <w:sz w:val="24"/>
          <w:szCs w:val="24"/>
          <w:lang w:val="en-US"/>
        </w:rPr>
      </w:pPr>
    </w:p>
    <w:p w14:paraId="5F999217" w14:textId="51679816" w:rsidR="008A4B31" w:rsidRPr="003B6F5A" w:rsidRDefault="00FB66EA" w:rsidP="00745948">
      <w:pPr>
        <w:spacing w:after="0"/>
        <w:jc w:val="both"/>
        <w:rPr>
          <w:b/>
          <w:szCs w:val="24"/>
          <w:lang w:val="en-US"/>
        </w:rPr>
      </w:pPr>
      <w:r w:rsidRPr="003B6F5A">
        <w:rPr>
          <w:b/>
          <w:szCs w:val="24"/>
          <w:lang w:val="en-US"/>
        </w:rPr>
        <w:t>Paragraph</w:t>
      </w:r>
      <w:r w:rsidR="008A4B31" w:rsidRPr="003B6F5A">
        <w:rPr>
          <w:b/>
          <w:szCs w:val="24"/>
          <w:lang w:val="en-US"/>
        </w:rPr>
        <w:t xml:space="preserve"> 28</w:t>
      </w:r>
    </w:p>
    <w:p w14:paraId="35FDF3B8" w14:textId="7CEDD683" w:rsidR="0020557A" w:rsidRPr="003B6F5A" w:rsidRDefault="004E2052" w:rsidP="00745948">
      <w:pPr>
        <w:spacing w:after="0"/>
        <w:jc w:val="both"/>
        <w:rPr>
          <w:color w:val="000000" w:themeColor="text1"/>
          <w:sz w:val="24"/>
          <w:szCs w:val="24"/>
          <w:u w:val="single"/>
          <w:lang w:val="en-US"/>
        </w:rPr>
      </w:pPr>
      <w:r w:rsidRPr="003B6F5A">
        <w:rPr>
          <w:color w:val="000000" w:themeColor="text1"/>
          <w:sz w:val="24"/>
          <w:szCs w:val="24"/>
          <w:u w:val="single"/>
          <w:lang w:val="en-US"/>
        </w:rPr>
        <w:t>Deaths in custody</w:t>
      </w:r>
    </w:p>
    <w:p w14:paraId="692D089B" w14:textId="7E87369F" w:rsidR="00181996" w:rsidRPr="003B6F5A" w:rsidRDefault="004E2052" w:rsidP="00745948">
      <w:pPr>
        <w:pStyle w:val="ListParagraph"/>
        <w:numPr>
          <w:ilvl w:val="0"/>
          <w:numId w:val="7"/>
        </w:numPr>
        <w:spacing w:after="0"/>
        <w:ind w:left="0"/>
        <w:jc w:val="both"/>
        <w:rPr>
          <w:color w:val="000000" w:themeColor="text1"/>
          <w:sz w:val="24"/>
          <w:szCs w:val="24"/>
          <w:lang w:val="en-US"/>
        </w:rPr>
      </w:pPr>
      <w:r w:rsidRPr="003B6F5A">
        <w:rPr>
          <w:color w:val="000000" w:themeColor="text1"/>
          <w:sz w:val="24"/>
          <w:szCs w:val="24"/>
          <w:lang w:val="en-US"/>
        </w:rPr>
        <w:t>Between</w:t>
      </w:r>
      <w:r w:rsidR="00291B83" w:rsidRPr="003B6F5A">
        <w:rPr>
          <w:color w:val="000000" w:themeColor="text1"/>
          <w:sz w:val="24"/>
          <w:szCs w:val="24"/>
          <w:lang w:val="en-US"/>
        </w:rPr>
        <w:t xml:space="preserve"> 2014 </w:t>
      </w:r>
      <w:r w:rsidRPr="003B6F5A">
        <w:rPr>
          <w:color w:val="000000" w:themeColor="text1"/>
          <w:sz w:val="24"/>
          <w:szCs w:val="24"/>
          <w:lang w:val="en-US"/>
        </w:rPr>
        <w:t>and</w:t>
      </w:r>
      <w:r w:rsidR="00291B83" w:rsidRPr="003B6F5A">
        <w:rPr>
          <w:color w:val="000000" w:themeColor="text1"/>
          <w:sz w:val="24"/>
          <w:szCs w:val="24"/>
          <w:lang w:val="en-US"/>
        </w:rPr>
        <w:t xml:space="preserve"> 2015,</w:t>
      </w:r>
      <w:r w:rsidR="004B2E98" w:rsidRPr="003B6F5A">
        <w:rPr>
          <w:color w:val="000000" w:themeColor="text1"/>
          <w:sz w:val="24"/>
          <w:szCs w:val="24"/>
          <w:lang w:val="en-US"/>
        </w:rPr>
        <w:t xml:space="preserve"> </w:t>
      </w:r>
      <w:r w:rsidRPr="003B6F5A">
        <w:rPr>
          <w:color w:val="000000" w:themeColor="text1"/>
          <w:sz w:val="24"/>
          <w:szCs w:val="24"/>
          <w:lang w:val="en-US"/>
        </w:rPr>
        <w:t>the</w:t>
      </w:r>
      <w:r w:rsidR="004B2E98" w:rsidRPr="003B6F5A">
        <w:rPr>
          <w:color w:val="000000" w:themeColor="text1"/>
          <w:sz w:val="24"/>
          <w:szCs w:val="24"/>
          <w:lang w:val="en-US"/>
        </w:rPr>
        <w:t xml:space="preserve"> INDH </w:t>
      </w:r>
      <w:r w:rsidR="00714A75" w:rsidRPr="003B6F5A">
        <w:rPr>
          <w:color w:val="000000" w:themeColor="text1"/>
          <w:sz w:val="24"/>
          <w:szCs w:val="24"/>
          <w:lang w:val="en-US"/>
        </w:rPr>
        <w:t>identifi</w:t>
      </w:r>
      <w:r w:rsidRPr="003B6F5A">
        <w:rPr>
          <w:color w:val="000000" w:themeColor="text1"/>
          <w:sz w:val="24"/>
          <w:szCs w:val="24"/>
          <w:lang w:val="en-US"/>
        </w:rPr>
        <w:t>ed a total number of</w:t>
      </w:r>
      <w:r w:rsidR="004B2E98" w:rsidRPr="003B6F5A">
        <w:rPr>
          <w:color w:val="000000" w:themeColor="text1"/>
          <w:sz w:val="24"/>
          <w:szCs w:val="24"/>
          <w:lang w:val="en-US"/>
        </w:rPr>
        <w:t xml:space="preserve"> 60 </w:t>
      </w:r>
      <w:r w:rsidRPr="003B6F5A">
        <w:rPr>
          <w:color w:val="000000" w:themeColor="text1"/>
          <w:sz w:val="24"/>
          <w:szCs w:val="24"/>
          <w:lang w:val="en-US"/>
        </w:rPr>
        <w:t>deaths resulting from fights or aggression in public prisons, and 10 in concessioned ones</w:t>
      </w:r>
      <w:r w:rsidR="004B2E98" w:rsidRPr="003B6F5A">
        <w:rPr>
          <w:color w:val="000000" w:themeColor="text1"/>
          <w:sz w:val="24"/>
          <w:szCs w:val="24"/>
          <w:lang w:val="en-US"/>
        </w:rPr>
        <w:t xml:space="preserve">. </w:t>
      </w:r>
      <w:r w:rsidRPr="003B6F5A">
        <w:rPr>
          <w:color w:val="000000" w:themeColor="text1"/>
          <w:sz w:val="24"/>
          <w:szCs w:val="24"/>
          <w:lang w:val="en-US"/>
        </w:rPr>
        <w:t xml:space="preserve">In addition, 6 suicides were registered in that same period in </w:t>
      </w:r>
      <w:r w:rsidR="00822964" w:rsidRPr="003B6F5A">
        <w:rPr>
          <w:color w:val="000000" w:themeColor="text1"/>
          <w:sz w:val="24"/>
          <w:szCs w:val="24"/>
          <w:lang w:val="en-US"/>
        </w:rPr>
        <w:t>traditional</w:t>
      </w:r>
      <w:r w:rsidRPr="003B6F5A">
        <w:rPr>
          <w:color w:val="000000" w:themeColor="text1"/>
          <w:sz w:val="24"/>
          <w:szCs w:val="24"/>
          <w:lang w:val="en-US"/>
        </w:rPr>
        <w:t xml:space="preserve"> crime units and 10 in concessioned one</w:t>
      </w:r>
      <w:r w:rsidR="004B2E98" w:rsidRPr="003B6F5A">
        <w:rPr>
          <w:rStyle w:val="FootnoteReference"/>
          <w:color w:val="000000" w:themeColor="text1"/>
          <w:sz w:val="24"/>
          <w:szCs w:val="24"/>
          <w:lang w:val="en-US"/>
        </w:rPr>
        <w:footnoteReference w:id="101"/>
      </w:r>
      <w:r w:rsidR="004B2E98" w:rsidRPr="003B6F5A">
        <w:rPr>
          <w:color w:val="000000" w:themeColor="text1"/>
          <w:sz w:val="24"/>
          <w:szCs w:val="24"/>
          <w:lang w:val="en-US"/>
        </w:rPr>
        <w:t>.</w:t>
      </w:r>
      <w:r w:rsidR="00BF2719" w:rsidRPr="003B6F5A">
        <w:rPr>
          <w:color w:val="000000" w:themeColor="text1"/>
          <w:sz w:val="24"/>
          <w:szCs w:val="24"/>
          <w:lang w:val="en-US"/>
        </w:rPr>
        <w:t xml:space="preserve"> </w:t>
      </w:r>
      <w:r w:rsidR="001C6578" w:rsidRPr="003B6F5A">
        <w:rPr>
          <w:color w:val="000000" w:themeColor="text1"/>
          <w:sz w:val="24"/>
          <w:szCs w:val="24"/>
          <w:lang w:val="en-US"/>
        </w:rPr>
        <w:t>With respect to minors, according to information requested by the</w:t>
      </w:r>
      <w:r w:rsidR="00BF2719" w:rsidRPr="003B6F5A">
        <w:rPr>
          <w:color w:val="000000" w:themeColor="text1"/>
          <w:sz w:val="24"/>
          <w:szCs w:val="24"/>
          <w:lang w:val="en-US"/>
        </w:rPr>
        <w:t xml:space="preserve"> INDH </w:t>
      </w:r>
      <w:r w:rsidR="001C6578" w:rsidRPr="003B6F5A">
        <w:rPr>
          <w:color w:val="000000" w:themeColor="text1"/>
          <w:sz w:val="24"/>
          <w:szCs w:val="24"/>
          <w:lang w:val="en-US"/>
        </w:rPr>
        <w:t>to the</w:t>
      </w:r>
      <w:r w:rsidR="00BF2719" w:rsidRPr="003B6F5A">
        <w:rPr>
          <w:color w:val="000000" w:themeColor="text1"/>
          <w:sz w:val="24"/>
          <w:szCs w:val="24"/>
          <w:lang w:val="en-US"/>
        </w:rPr>
        <w:t xml:space="preserve"> SENAME, </w:t>
      </w:r>
      <w:r w:rsidR="001C6578" w:rsidRPr="003B6F5A">
        <w:rPr>
          <w:color w:val="000000" w:themeColor="text1"/>
          <w:sz w:val="24"/>
          <w:szCs w:val="24"/>
          <w:lang w:val="en-US"/>
        </w:rPr>
        <w:t>in the</w:t>
      </w:r>
      <w:r w:rsidR="00BF2719" w:rsidRPr="003B6F5A">
        <w:rPr>
          <w:color w:val="000000" w:themeColor="text1"/>
          <w:sz w:val="24"/>
          <w:szCs w:val="24"/>
          <w:lang w:val="en-US"/>
        </w:rPr>
        <w:t xml:space="preserve"> 2005-2016 </w:t>
      </w:r>
      <w:r w:rsidR="001C6578" w:rsidRPr="003B6F5A">
        <w:rPr>
          <w:color w:val="000000" w:themeColor="text1"/>
          <w:sz w:val="24"/>
          <w:szCs w:val="24"/>
          <w:lang w:val="en-US"/>
        </w:rPr>
        <w:t>period there was a total of</w:t>
      </w:r>
      <w:r w:rsidR="00BF2719" w:rsidRPr="003B6F5A">
        <w:rPr>
          <w:color w:val="000000" w:themeColor="text1"/>
          <w:sz w:val="24"/>
          <w:szCs w:val="24"/>
          <w:lang w:val="en-US"/>
        </w:rPr>
        <w:t xml:space="preserve"> 243 </w:t>
      </w:r>
      <w:r w:rsidR="001C6578" w:rsidRPr="003B6F5A">
        <w:rPr>
          <w:color w:val="000000" w:themeColor="text1"/>
          <w:sz w:val="24"/>
          <w:szCs w:val="24"/>
          <w:lang w:val="en-US"/>
        </w:rPr>
        <w:t>children and adolescents who died while in custody, of which 33 (</w:t>
      </w:r>
      <w:r w:rsidR="00BF2719" w:rsidRPr="003B6F5A">
        <w:rPr>
          <w:color w:val="000000" w:themeColor="text1"/>
          <w:sz w:val="24"/>
          <w:szCs w:val="24"/>
          <w:lang w:val="en-US"/>
        </w:rPr>
        <w:t xml:space="preserve">14%) </w:t>
      </w:r>
      <w:r w:rsidR="001C6578" w:rsidRPr="003B6F5A">
        <w:rPr>
          <w:color w:val="000000" w:themeColor="text1"/>
          <w:sz w:val="24"/>
          <w:szCs w:val="24"/>
          <w:lang w:val="en-US"/>
        </w:rPr>
        <w:t>were serving custody in centers directly administrated by</w:t>
      </w:r>
      <w:r w:rsidR="00BF2719" w:rsidRPr="003B6F5A">
        <w:rPr>
          <w:color w:val="000000" w:themeColor="text1"/>
          <w:sz w:val="24"/>
          <w:szCs w:val="24"/>
          <w:lang w:val="en-US"/>
        </w:rPr>
        <w:t xml:space="preserve"> SENAME, </w:t>
      </w:r>
      <w:r w:rsidR="001C6578" w:rsidRPr="003B6F5A">
        <w:rPr>
          <w:color w:val="000000" w:themeColor="text1"/>
          <w:sz w:val="24"/>
          <w:szCs w:val="24"/>
          <w:lang w:val="en-US"/>
        </w:rPr>
        <w:t>and 210 (</w:t>
      </w:r>
      <w:r w:rsidR="00BF2719" w:rsidRPr="003B6F5A">
        <w:rPr>
          <w:color w:val="000000" w:themeColor="text1"/>
          <w:sz w:val="24"/>
          <w:szCs w:val="24"/>
          <w:lang w:val="en-US"/>
        </w:rPr>
        <w:t xml:space="preserve">86%) </w:t>
      </w:r>
      <w:r w:rsidR="001C6578" w:rsidRPr="003B6F5A">
        <w:rPr>
          <w:color w:val="000000" w:themeColor="text1"/>
          <w:sz w:val="24"/>
          <w:szCs w:val="24"/>
          <w:lang w:val="en-US"/>
        </w:rPr>
        <w:t>were in residences or homes of the protection system of SENAME and its collaborating agencies</w:t>
      </w:r>
      <w:r w:rsidR="00BF2719" w:rsidRPr="003B6F5A">
        <w:rPr>
          <w:rStyle w:val="FootnoteReference"/>
          <w:color w:val="000000" w:themeColor="text1"/>
          <w:sz w:val="24"/>
          <w:szCs w:val="24"/>
          <w:lang w:val="en-US"/>
        </w:rPr>
        <w:footnoteReference w:id="102"/>
      </w:r>
      <w:r w:rsidR="00BF2719" w:rsidRPr="003B6F5A">
        <w:rPr>
          <w:color w:val="000000" w:themeColor="text1"/>
          <w:sz w:val="24"/>
          <w:szCs w:val="24"/>
          <w:lang w:val="en-US"/>
        </w:rPr>
        <w:t>.</w:t>
      </w:r>
    </w:p>
    <w:p w14:paraId="1D586C7C" w14:textId="7274B7B5" w:rsidR="00181996" w:rsidRPr="003B6F5A" w:rsidRDefault="001C6578" w:rsidP="00745948">
      <w:pPr>
        <w:pStyle w:val="ListParagraph"/>
        <w:numPr>
          <w:ilvl w:val="0"/>
          <w:numId w:val="7"/>
        </w:numPr>
        <w:spacing w:after="0"/>
        <w:ind w:left="0"/>
        <w:jc w:val="both"/>
        <w:rPr>
          <w:sz w:val="24"/>
          <w:szCs w:val="24"/>
          <w:lang w:val="en-US"/>
        </w:rPr>
      </w:pPr>
      <w:r w:rsidRPr="003B6F5A">
        <w:rPr>
          <w:sz w:val="24"/>
          <w:szCs w:val="24"/>
          <w:lang w:val="en-US"/>
        </w:rPr>
        <w:t>In relation to the criminal responsibilities for the fire on December</w:t>
      </w:r>
      <w:r w:rsidR="00181996" w:rsidRPr="003B6F5A">
        <w:rPr>
          <w:sz w:val="24"/>
          <w:szCs w:val="24"/>
          <w:lang w:val="en-US"/>
        </w:rPr>
        <w:t xml:space="preserve"> 8</w:t>
      </w:r>
      <w:r w:rsidRPr="003B6F5A">
        <w:rPr>
          <w:sz w:val="24"/>
          <w:szCs w:val="24"/>
          <w:lang w:val="en-US"/>
        </w:rPr>
        <w:t>,</w:t>
      </w:r>
      <w:r w:rsidR="00181996" w:rsidRPr="003B6F5A">
        <w:rPr>
          <w:sz w:val="24"/>
          <w:szCs w:val="24"/>
          <w:lang w:val="en-US"/>
        </w:rPr>
        <w:t xml:space="preserve"> 2010</w:t>
      </w:r>
      <w:r w:rsidRPr="003B6F5A">
        <w:rPr>
          <w:sz w:val="24"/>
          <w:szCs w:val="24"/>
          <w:lang w:val="en-US"/>
        </w:rPr>
        <w:t>, that caused the death of</w:t>
      </w:r>
      <w:r w:rsidR="00181996" w:rsidRPr="003B6F5A">
        <w:rPr>
          <w:sz w:val="24"/>
          <w:szCs w:val="24"/>
          <w:lang w:val="en-US"/>
        </w:rPr>
        <w:t xml:space="preserve"> 81 </w:t>
      </w:r>
      <w:r w:rsidRPr="003B6F5A">
        <w:rPr>
          <w:sz w:val="24"/>
          <w:szCs w:val="24"/>
          <w:lang w:val="en-US"/>
        </w:rPr>
        <w:t>inmates of the prison of</w:t>
      </w:r>
      <w:r w:rsidR="00181996" w:rsidRPr="003B6F5A">
        <w:rPr>
          <w:sz w:val="24"/>
          <w:szCs w:val="24"/>
          <w:lang w:val="en-US"/>
        </w:rPr>
        <w:t xml:space="preserve"> San Miguel, 8 gendarmes </w:t>
      </w:r>
      <w:r w:rsidRPr="003B6F5A">
        <w:rPr>
          <w:sz w:val="24"/>
          <w:szCs w:val="24"/>
          <w:lang w:val="en-US"/>
        </w:rPr>
        <w:t>were brought to trial</w:t>
      </w:r>
      <w:r w:rsidR="00181996" w:rsidRPr="003B6F5A">
        <w:rPr>
          <w:sz w:val="24"/>
          <w:szCs w:val="24"/>
          <w:lang w:val="en-US"/>
        </w:rPr>
        <w:t xml:space="preserve">. </w:t>
      </w:r>
      <w:r w:rsidRPr="003B6F5A">
        <w:rPr>
          <w:sz w:val="24"/>
          <w:szCs w:val="24"/>
          <w:lang w:val="en-US"/>
        </w:rPr>
        <w:t>Through sentence of the</w:t>
      </w:r>
      <w:r w:rsidR="00181996" w:rsidRPr="003B6F5A">
        <w:rPr>
          <w:sz w:val="24"/>
          <w:szCs w:val="24"/>
          <w:lang w:val="en-US"/>
        </w:rPr>
        <w:t xml:space="preserve"> 6</w:t>
      </w:r>
      <w:r w:rsidRPr="003B6F5A">
        <w:rPr>
          <w:sz w:val="24"/>
          <w:szCs w:val="24"/>
          <w:lang w:val="en-US"/>
        </w:rPr>
        <w:t xml:space="preserve">th Oral </w:t>
      </w:r>
      <w:r w:rsidR="00822964" w:rsidRPr="003B6F5A">
        <w:rPr>
          <w:sz w:val="24"/>
          <w:szCs w:val="24"/>
          <w:lang w:val="en-US"/>
        </w:rPr>
        <w:t>Criminal</w:t>
      </w:r>
      <w:r w:rsidRPr="003B6F5A">
        <w:rPr>
          <w:sz w:val="24"/>
          <w:szCs w:val="24"/>
          <w:lang w:val="en-US"/>
        </w:rPr>
        <w:t xml:space="preserve"> Court of</w:t>
      </w:r>
      <w:r w:rsidR="00181996" w:rsidRPr="003B6F5A">
        <w:rPr>
          <w:sz w:val="24"/>
          <w:szCs w:val="24"/>
          <w:lang w:val="en-US"/>
        </w:rPr>
        <w:t xml:space="preserve"> Santiago </w:t>
      </w:r>
      <w:r w:rsidRPr="003B6F5A">
        <w:rPr>
          <w:sz w:val="24"/>
          <w:szCs w:val="24"/>
          <w:lang w:val="en-US"/>
        </w:rPr>
        <w:t xml:space="preserve">they were acquitted </w:t>
      </w:r>
      <w:r w:rsidRPr="003B6F5A">
        <w:rPr>
          <w:sz w:val="24"/>
          <w:szCs w:val="24"/>
          <w:lang w:val="en-US"/>
        </w:rPr>
        <w:lastRenderedPageBreak/>
        <w:t>in June</w:t>
      </w:r>
      <w:r w:rsidR="00181996" w:rsidRPr="003B6F5A">
        <w:rPr>
          <w:sz w:val="24"/>
          <w:szCs w:val="24"/>
          <w:lang w:val="en-US"/>
        </w:rPr>
        <w:t xml:space="preserve"> 2014 </w:t>
      </w:r>
      <w:r w:rsidRPr="003B6F5A">
        <w:rPr>
          <w:sz w:val="24"/>
          <w:szCs w:val="24"/>
          <w:lang w:val="en-US"/>
        </w:rPr>
        <w:t xml:space="preserve">of the charges of repeated </w:t>
      </w:r>
      <w:r w:rsidR="00822964" w:rsidRPr="003B6F5A">
        <w:rPr>
          <w:sz w:val="24"/>
          <w:szCs w:val="24"/>
          <w:lang w:val="en-US"/>
        </w:rPr>
        <w:t>manslaughter and negligent bodily injuries</w:t>
      </w:r>
      <w:r w:rsidR="00181996" w:rsidRPr="003B6F5A">
        <w:rPr>
          <w:sz w:val="24"/>
          <w:szCs w:val="24"/>
          <w:lang w:val="en-US"/>
        </w:rPr>
        <w:t xml:space="preserve">. </w:t>
      </w:r>
      <w:r w:rsidR="00822964" w:rsidRPr="003B6F5A">
        <w:rPr>
          <w:sz w:val="24"/>
          <w:szCs w:val="24"/>
          <w:lang w:val="en-US"/>
        </w:rPr>
        <w:t>The appeals for nullity filed by the representatives of the victims and their families were rejected by the Court of Appeals of</w:t>
      </w:r>
      <w:r w:rsidR="00181996" w:rsidRPr="003B6F5A">
        <w:rPr>
          <w:sz w:val="24"/>
          <w:szCs w:val="24"/>
          <w:lang w:val="en-US"/>
        </w:rPr>
        <w:t xml:space="preserve"> San Miguel. </w:t>
      </w:r>
      <w:r w:rsidR="00822964" w:rsidRPr="003B6F5A">
        <w:rPr>
          <w:sz w:val="24"/>
          <w:szCs w:val="24"/>
          <w:lang w:val="en-US"/>
        </w:rPr>
        <w:t>As regards compensation, 20 civil lawsuits were filed, which are still pending having been joined in a single case at the 7th Civil Court of</w:t>
      </w:r>
      <w:r w:rsidR="00181996" w:rsidRPr="003B6F5A">
        <w:rPr>
          <w:sz w:val="24"/>
          <w:szCs w:val="24"/>
          <w:lang w:val="en-US"/>
        </w:rPr>
        <w:t xml:space="preserve"> Santiago. </w:t>
      </w:r>
      <w:r w:rsidR="00822964" w:rsidRPr="003B6F5A">
        <w:rPr>
          <w:sz w:val="24"/>
          <w:szCs w:val="24"/>
          <w:lang w:val="en-US"/>
        </w:rPr>
        <w:t>The relatives of the victims have declared that so far they have not received any form of reparation</w:t>
      </w:r>
      <w:r w:rsidR="00181996" w:rsidRPr="003B6F5A">
        <w:rPr>
          <w:sz w:val="24"/>
          <w:szCs w:val="24"/>
          <w:lang w:val="en-US"/>
        </w:rPr>
        <w:t>.</w:t>
      </w:r>
    </w:p>
    <w:p w14:paraId="6C5CEBF1" w14:textId="77777777" w:rsidR="004B2E98" w:rsidRPr="003B6F5A" w:rsidRDefault="004B2E98" w:rsidP="00745948">
      <w:pPr>
        <w:spacing w:after="0"/>
        <w:jc w:val="both"/>
        <w:rPr>
          <w:sz w:val="24"/>
          <w:szCs w:val="24"/>
          <w:lang w:val="en-US"/>
        </w:rPr>
      </w:pPr>
    </w:p>
    <w:p w14:paraId="36407DD1" w14:textId="77777777" w:rsidR="001541FE" w:rsidRPr="003B6F5A" w:rsidRDefault="001541FE" w:rsidP="00745948">
      <w:pPr>
        <w:spacing w:after="0"/>
        <w:jc w:val="both"/>
        <w:rPr>
          <w:sz w:val="24"/>
          <w:szCs w:val="24"/>
          <w:u w:val="single"/>
          <w:lang w:val="en-US"/>
        </w:rPr>
      </w:pPr>
    </w:p>
    <w:p w14:paraId="21867511" w14:textId="74099305" w:rsidR="00470C8A" w:rsidRPr="003B6F5A" w:rsidRDefault="00470C8A" w:rsidP="00745948">
      <w:pPr>
        <w:spacing w:after="0"/>
        <w:jc w:val="both"/>
        <w:rPr>
          <w:sz w:val="24"/>
          <w:szCs w:val="24"/>
          <w:u w:val="single"/>
          <w:lang w:val="en-US"/>
        </w:rPr>
      </w:pPr>
      <w:r w:rsidRPr="003B6F5A">
        <w:rPr>
          <w:sz w:val="24"/>
          <w:szCs w:val="24"/>
          <w:u w:val="single"/>
          <w:lang w:val="en-US"/>
        </w:rPr>
        <w:t>Situa</w:t>
      </w:r>
      <w:r w:rsidR="00374A15" w:rsidRPr="003B6F5A">
        <w:rPr>
          <w:sz w:val="24"/>
          <w:szCs w:val="24"/>
          <w:u w:val="single"/>
          <w:lang w:val="en-US"/>
        </w:rPr>
        <w:t>tion of adolescents in custodial centers</w:t>
      </w:r>
    </w:p>
    <w:p w14:paraId="606BC9DE" w14:textId="7779FBB1" w:rsidR="00E51DDE" w:rsidRPr="003B6F5A" w:rsidRDefault="00470C8A" w:rsidP="00745948">
      <w:pPr>
        <w:pStyle w:val="ListParagraph"/>
        <w:numPr>
          <w:ilvl w:val="0"/>
          <w:numId w:val="7"/>
        </w:numPr>
        <w:spacing w:after="0"/>
        <w:ind w:left="0"/>
        <w:jc w:val="both"/>
        <w:rPr>
          <w:sz w:val="24"/>
          <w:szCs w:val="24"/>
          <w:lang w:val="en-US"/>
        </w:rPr>
      </w:pPr>
      <w:r w:rsidRPr="003B6F5A">
        <w:rPr>
          <w:sz w:val="24"/>
          <w:szCs w:val="24"/>
          <w:lang w:val="en-US"/>
        </w:rPr>
        <w:t>Dur</w:t>
      </w:r>
      <w:r w:rsidR="00374A15" w:rsidRPr="003B6F5A">
        <w:rPr>
          <w:sz w:val="24"/>
          <w:szCs w:val="24"/>
          <w:lang w:val="en-US"/>
        </w:rPr>
        <w:t>ing</w:t>
      </w:r>
      <w:r w:rsidRPr="003B6F5A">
        <w:rPr>
          <w:sz w:val="24"/>
          <w:szCs w:val="24"/>
          <w:lang w:val="en-US"/>
        </w:rPr>
        <w:t xml:space="preserve"> 2017, </w:t>
      </w:r>
      <w:r w:rsidR="00374A15" w:rsidRPr="003B6F5A">
        <w:rPr>
          <w:sz w:val="24"/>
          <w:szCs w:val="24"/>
          <w:lang w:val="en-US"/>
        </w:rPr>
        <w:t>the</w:t>
      </w:r>
      <w:r w:rsidRPr="003B6F5A">
        <w:rPr>
          <w:sz w:val="24"/>
          <w:szCs w:val="24"/>
          <w:lang w:val="en-US"/>
        </w:rPr>
        <w:t xml:space="preserve"> INDH </w:t>
      </w:r>
      <w:r w:rsidR="00374A15" w:rsidRPr="003B6F5A">
        <w:rPr>
          <w:sz w:val="24"/>
          <w:szCs w:val="24"/>
          <w:lang w:val="en-US"/>
        </w:rPr>
        <w:t>conducted a study in Provisional Internment Centers (</w:t>
      </w:r>
      <w:r w:rsidR="00FC64C8" w:rsidRPr="003B6F5A">
        <w:rPr>
          <w:sz w:val="24"/>
          <w:szCs w:val="24"/>
          <w:lang w:val="en-US"/>
        </w:rPr>
        <w:t>Centros de Internación Provisoria</w:t>
      </w:r>
      <w:r w:rsidR="00374A15" w:rsidRPr="003B6F5A">
        <w:rPr>
          <w:sz w:val="24"/>
          <w:szCs w:val="24"/>
          <w:lang w:val="en-US"/>
        </w:rPr>
        <w:t xml:space="preserve"> - </w:t>
      </w:r>
      <w:r w:rsidR="00FC64C8" w:rsidRPr="003B6F5A">
        <w:rPr>
          <w:sz w:val="24"/>
          <w:szCs w:val="24"/>
          <w:lang w:val="en-US"/>
        </w:rPr>
        <w:t xml:space="preserve">CIP) </w:t>
      </w:r>
      <w:r w:rsidR="00374A15" w:rsidRPr="003B6F5A">
        <w:rPr>
          <w:sz w:val="24"/>
          <w:szCs w:val="24"/>
          <w:lang w:val="en-US"/>
        </w:rPr>
        <w:t xml:space="preserve">and </w:t>
      </w:r>
      <w:r w:rsidR="00BB3835" w:rsidRPr="003B6F5A">
        <w:rPr>
          <w:sz w:val="24"/>
          <w:szCs w:val="24"/>
          <w:lang w:val="en-US"/>
        </w:rPr>
        <w:t>Closed Regime Centers</w:t>
      </w:r>
      <w:r w:rsidR="00FC64C8" w:rsidRPr="003B6F5A">
        <w:rPr>
          <w:sz w:val="24"/>
          <w:szCs w:val="24"/>
          <w:lang w:val="en-US"/>
        </w:rPr>
        <w:t xml:space="preserve"> </w:t>
      </w:r>
      <w:r w:rsidR="00BB3835" w:rsidRPr="003B6F5A">
        <w:rPr>
          <w:sz w:val="24"/>
          <w:szCs w:val="24"/>
          <w:lang w:val="en-US"/>
        </w:rPr>
        <w:t>(</w:t>
      </w:r>
      <w:r w:rsidR="00FC64C8" w:rsidRPr="003B6F5A">
        <w:rPr>
          <w:sz w:val="24"/>
          <w:szCs w:val="24"/>
          <w:lang w:val="en-US"/>
        </w:rPr>
        <w:t>Centros de Régimen Cerrado</w:t>
      </w:r>
      <w:r w:rsidR="00BB3835" w:rsidRPr="003B6F5A">
        <w:rPr>
          <w:sz w:val="24"/>
          <w:szCs w:val="24"/>
          <w:lang w:val="en-US"/>
        </w:rPr>
        <w:t xml:space="preserve"> - </w:t>
      </w:r>
      <w:r w:rsidR="00FC64C8" w:rsidRPr="003B6F5A">
        <w:rPr>
          <w:sz w:val="24"/>
          <w:szCs w:val="24"/>
          <w:lang w:val="en-US"/>
        </w:rPr>
        <w:t>CRC)</w:t>
      </w:r>
      <w:r w:rsidRPr="003B6F5A">
        <w:rPr>
          <w:sz w:val="24"/>
          <w:szCs w:val="24"/>
          <w:lang w:val="en-US"/>
        </w:rPr>
        <w:t xml:space="preserve">, </w:t>
      </w:r>
      <w:r w:rsidR="00BB3835" w:rsidRPr="003B6F5A">
        <w:rPr>
          <w:sz w:val="24"/>
          <w:szCs w:val="24"/>
          <w:lang w:val="en-US"/>
        </w:rPr>
        <w:t>where absolute deprivation of liberty of adolescents is practiced</w:t>
      </w:r>
      <w:r w:rsidR="00FC64C8" w:rsidRPr="003B6F5A">
        <w:rPr>
          <w:rStyle w:val="FootnoteReference"/>
          <w:sz w:val="24"/>
          <w:szCs w:val="24"/>
          <w:lang w:val="en-US"/>
        </w:rPr>
        <w:footnoteReference w:id="103"/>
      </w:r>
      <w:r w:rsidR="00FC64C8" w:rsidRPr="003B6F5A">
        <w:rPr>
          <w:sz w:val="24"/>
          <w:szCs w:val="24"/>
          <w:lang w:val="en-US"/>
        </w:rPr>
        <w:t xml:space="preserve">, </w:t>
      </w:r>
      <w:r w:rsidR="00BB3835" w:rsidRPr="003B6F5A">
        <w:rPr>
          <w:sz w:val="24"/>
          <w:szCs w:val="24"/>
          <w:lang w:val="en-US"/>
        </w:rPr>
        <w:t>in which primary information was collected through interviews with headquarters and adolescents therein confined</w:t>
      </w:r>
      <w:r w:rsidRPr="003B6F5A">
        <w:rPr>
          <w:sz w:val="24"/>
          <w:szCs w:val="24"/>
          <w:lang w:val="en-US"/>
        </w:rPr>
        <w:t xml:space="preserve">. </w:t>
      </w:r>
      <w:r w:rsidR="00BB3835" w:rsidRPr="003B6F5A">
        <w:rPr>
          <w:sz w:val="24"/>
          <w:szCs w:val="24"/>
          <w:lang w:val="en-US"/>
        </w:rPr>
        <w:t xml:space="preserve">The </w:t>
      </w:r>
      <w:r w:rsidR="00FC64C8" w:rsidRPr="003B6F5A">
        <w:rPr>
          <w:sz w:val="24"/>
          <w:szCs w:val="24"/>
          <w:lang w:val="en-US"/>
        </w:rPr>
        <w:t xml:space="preserve">INDH </w:t>
      </w:r>
      <w:r w:rsidR="00BB3835" w:rsidRPr="003B6F5A">
        <w:rPr>
          <w:sz w:val="24"/>
          <w:szCs w:val="24"/>
          <w:lang w:val="en-US"/>
        </w:rPr>
        <w:t>was able to verify that the</w:t>
      </w:r>
      <w:r w:rsidR="00FC64C8" w:rsidRPr="003B6F5A">
        <w:rPr>
          <w:sz w:val="24"/>
          <w:szCs w:val="24"/>
          <w:lang w:val="en-US"/>
        </w:rPr>
        <w:t xml:space="preserve"> adolescent</w:t>
      </w:r>
      <w:r w:rsidR="00BB3835" w:rsidRPr="003B6F5A">
        <w:rPr>
          <w:sz w:val="24"/>
          <w:szCs w:val="24"/>
          <w:lang w:val="en-US"/>
        </w:rPr>
        <w:t>s are frequently subjected to nudity</w:t>
      </w:r>
      <w:r w:rsidRPr="003B6F5A">
        <w:rPr>
          <w:sz w:val="24"/>
          <w:szCs w:val="24"/>
          <w:lang w:val="en-US"/>
        </w:rPr>
        <w:t xml:space="preserve">. </w:t>
      </w:r>
      <w:r w:rsidR="00BB3835" w:rsidRPr="003B6F5A">
        <w:rPr>
          <w:sz w:val="24"/>
          <w:szCs w:val="24"/>
          <w:lang w:val="en-US"/>
        </w:rPr>
        <w:t>Of the</w:t>
      </w:r>
      <w:r w:rsidRPr="003B6F5A">
        <w:rPr>
          <w:sz w:val="24"/>
          <w:szCs w:val="24"/>
          <w:lang w:val="en-US"/>
        </w:rPr>
        <w:t xml:space="preserve"> 87 </w:t>
      </w:r>
      <w:r w:rsidR="00BB3835" w:rsidRPr="003B6F5A">
        <w:rPr>
          <w:sz w:val="24"/>
          <w:szCs w:val="24"/>
          <w:lang w:val="en-US"/>
        </w:rPr>
        <w:t>boys surveyed</w:t>
      </w:r>
      <w:r w:rsidRPr="003B6F5A">
        <w:rPr>
          <w:sz w:val="24"/>
          <w:szCs w:val="24"/>
          <w:lang w:val="en-US"/>
        </w:rPr>
        <w:t xml:space="preserve">, 70,1% </w:t>
      </w:r>
      <w:r w:rsidR="00BB3835" w:rsidRPr="003B6F5A">
        <w:rPr>
          <w:sz w:val="24"/>
          <w:szCs w:val="24"/>
          <w:lang w:val="en-US"/>
        </w:rPr>
        <w:t>reported having been stripped during a preventive search procedure, and of the</w:t>
      </w:r>
      <w:r w:rsidRPr="003B6F5A">
        <w:rPr>
          <w:sz w:val="24"/>
          <w:szCs w:val="24"/>
          <w:lang w:val="en-US"/>
        </w:rPr>
        <w:t xml:space="preserve"> 11 </w:t>
      </w:r>
      <w:r w:rsidR="00BB3835" w:rsidRPr="003B6F5A">
        <w:rPr>
          <w:sz w:val="24"/>
          <w:szCs w:val="24"/>
          <w:lang w:val="en-US"/>
        </w:rPr>
        <w:t>women, 5 reported having experienced the same situation</w:t>
      </w:r>
      <w:r w:rsidRPr="003B6F5A">
        <w:rPr>
          <w:sz w:val="24"/>
          <w:szCs w:val="24"/>
          <w:lang w:val="en-US"/>
        </w:rPr>
        <w:t xml:space="preserve">. </w:t>
      </w:r>
    </w:p>
    <w:p w14:paraId="14542D53" w14:textId="77777777" w:rsidR="00E51DDE" w:rsidRPr="003B6F5A" w:rsidRDefault="00E51DDE" w:rsidP="00745948">
      <w:pPr>
        <w:pStyle w:val="ListParagraph"/>
        <w:spacing w:after="0"/>
        <w:ind w:left="0"/>
        <w:jc w:val="both"/>
        <w:rPr>
          <w:sz w:val="24"/>
          <w:szCs w:val="24"/>
          <w:lang w:val="en-US"/>
        </w:rPr>
      </w:pPr>
    </w:p>
    <w:p w14:paraId="53A5A45D" w14:textId="6EF0F505" w:rsidR="00E51DDE" w:rsidRPr="003B6F5A" w:rsidRDefault="00C30E30" w:rsidP="00745948">
      <w:pPr>
        <w:pStyle w:val="ListParagraph"/>
        <w:numPr>
          <w:ilvl w:val="0"/>
          <w:numId w:val="7"/>
        </w:numPr>
        <w:spacing w:after="0"/>
        <w:ind w:left="0"/>
        <w:jc w:val="both"/>
        <w:rPr>
          <w:sz w:val="24"/>
          <w:szCs w:val="24"/>
          <w:lang w:val="en-US"/>
        </w:rPr>
      </w:pPr>
      <w:r w:rsidRPr="003B6F5A">
        <w:rPr>
          <w:sz w:val="24"/>
          <w:szCs w:val="24"/>
          <w:lang w:val="en-US"/>
        </w:rPr>
        <w:lastRenderedPageBreak/>
        <w:t>T</w:t>
      </w:r>
      <w:r w:rsidR="00BB3835" w:rsidRPr="003B6F5A">
        <w:rPr>
          <w:sz w:val="24"/>
          <w:szCs w:val="24"/>
          <w:lang w:val="en-US"/>
        </w:rPr>
        <w:t xml:space="preserve">he entry of weapons inside the </w:t>
      </w:r>
      <w:r w:rsidR="009B5A79" w:rsidRPr="003B6F5A">
        <w:rPr>
          <w:sz w:val="24"/>
          <w:szCs w:val="24"/>
          <w:lang w:val="en-US"/>
        </w:rPr>
        <w:t>facilities</w:t>
      </w:r>
      <w:r w:rsidR="00BB3835" w:rsidRPr="003B6F5A">
        <w:rPr>
          <w:sz w:val="24"/>
          <w:szCs w:val="24"/>
          <w:lang w:val="en-US"/>
        </w:rPr>
        <w:t xml:space="preserve"> by</w:t>
      </w:r>
      <w:r w:rsidR="0038589D" w:rsidRPr="003B6F5A">
        <w:rPr>
          <w:sz w:val="24"/>
          <w:szCs w:val="24"/>
          <w:lang w:val="en-US"/>
        </w:rPr>
        <w:t xml:space="preserve"> Gendarmería</w:t>
      </w:r>
      <w:r w:rsidR="00E51DDE" w:rsidRPr="003B6F5A">
        <w:rPr>
          <w:sz w:val="24"/>
          <w:szCs w:val="24"/>
          <w:lang w:val="en-US"/>
        </w:rPr>
        <w:t xml:space="preserve"> de Chile (GENCHI)</w:t>
      </w:r>
      <w:r w:rsidR="0038589D" w:rsidRPr="003B6F5A">
        <w:rPr>
          <w:rStyle w:val="FootnoteReference"/>
          <w:sz w:val="24"/>
          <w:szCs w:val="24"/>
          <w:lang w:val="en-US"/>
        </w:rPr>
        <w:footnoteReference w:id="104"/>
      </w:r>
      <w:r w:rsidR="0038589D" w:rsidRPr="003B6F5A">
        <w:rPr>
          <w:sz w:val="24"/>
          <w:szCs w:val="24"/>
          <w:lang w:val="en-US"/>
        </w:rPr>
        <w:t>, as</w:t>
      </w:r>
      <w:r w:rsidR="00BB3835" w:rsidRPr="003B6F5A">
        <w:rPr>
          <w:sz w:val="24"/>
          <w:szCs w:val="24"/>
          <w:lang w:val="en-US"/>
        </w:rPr>
        <w:t xml:space="preserve"> well as the use of pepper </w:t>
      </w:r>
      <w:r w:rsidR="009B5A79" w:rsidRPr="003B6F5A">
        <w:rPr>
          <w:sz w:val="24"/>
          <w:szCs w:val="24"/>
          <w:lang w:val="en-US"/>
        </w:rPr>
        <w:t>spray</w:t>
      </w:r>
      <w:r w:rsidR="00BB3835" w:rsidRPr="003B6F5A">
        <w:rPr>
          <w:sz w:val="24"/>
          <w:szCs w:val="24"/>
          <w:lang w:val="en-US"/>
        </w:rPr>
        <w:t xml:space="preserve"> was also reported</w:t>
      </w:r>
      <w:r w:rsidR="0038589D" w:rsidRPr="003B6F5A">
        <w:rPr>
          <w:rStyle w:val="FootnoteReference"/>
          <w:sz w:val="24"/>
          <w:szCs w:val="24"/>
          <w:lang w:val="en-US"/>
        </w:rPr>
        <w:footnoteReference w:id="105"/>
      </w:r>
      <w:r w:rsidR="0038589D" w:rsidRPr="003B6F5A">
        <w:rPr>
          <w:sz w:val="24"/>
          <w:szCs w:val="24"/>
          <w:lang w:val="en-US"/>
        </w:rPr>
        <w:t xml:space="preserve">. </w:t>
      </w:r>
      <w:r w:rsidRPr="003B6F5A">
        <w:rPr>
          <w:sz w:val="24"/>
          <w:szCs w:val="24"/>
          <w:lang w:val="en-US"/>
        </w:rPr>
        <w:t xml:space="preserve"> </w:t>
      </w:r>
      <w:r w:rsidR="00BB3835" w:rsidRPr="003B6F5A">
        <w:rPr>
          <w:sz w:val="24"/>
          <w:szCs w:val="24"/>
          <w:lang w:val="en-US"/>
        </w:rPr>
        <w:t xml:space="preserve">There were adolescents who reported that </w:t>
      </w:r>
      <w:r w:rsidR="009B5A79" w:rsidRPr="003B6F5A">
        <w:rPr>
          <w:sz w:val="24"/>
          <w:szCs w:val="24"/>
          <w:lang w:val="en-US"/>
        </w:rPr>
        <w:t xml:space="preserve">pepper spray </w:t>
      </w:r>
      <w:r w:rsidR="00BB3835" w:rsidRPr="003B6F5A">
        <w:rPr>
          <w:sz w:val="24"/>
          <w:szCs w:val="24"/>
          <w:lang w:val="en-US"/>
        </w:rPr>
        <w:t xml:space="preserve">was </w:t>
      </w:r>
      <w:r w:rsidR="009B5A79" w:rsidRPr="003B6F5A">
        <w:rPr>
          <w:sz w:val="24"/>
          <w:szCs w:val="24"/>
          <w:lang w:val="en-US"/>
        </w:rPr>
        <w:t>sprayed</w:t>
      </w:r>
      <w:r w:rsidR="00BB3835" w:rsidRPr="003B6F5A">
        <w:rPr>
          <w:sz w:val="24"/>
          <w:szCs w:val="24"/>
          <w:lang w:val="en-US"/>
        </w:rPr>
        <w:t xml:space="preserve"> at their faces or on their beds so that they would be wet or in the rooms where they were then locked in, until remaining there became unbearable</w:t>
      </w:r>
      <w:r w:rsidR="00470C8A" w:rsidRPr="003B6F5A">
        <w:rPr>
          <w:sz w:val="24"/>
          <w:szCs w:val="24"/>
          <w:lang w:val="en-US"/>
        </w:rPr>
        <w:t xml:space="preserve">; </w:t>
      </w:r>
      <w:r w:rsidR="00BB3835" w:rsidRPr="003B6F5A">
        <w:rPr>
          <w:sz w:val="24"/>
          <w:szCs w:val="24"/>
          <w:lang w:val="en-US"/>
        </w:rPr>
        <w:t>another modality reported was that</w:t>
      </w:r>
      <w:r w:rsidR="00470C8A" w:rsidRPr="003B6F5A">
        <w:rPr>
          <w:sz w:val="24"/>
          <w:szCs w:val="24"/>
          <w:lang w:val="en-US"/>
        </w:rPr>
        <w:t xml:space="preserve"> Gendarmería </w:t>
      </w:r>
      <w:r w:rsidR="00BB3835" w:rsidRPr="003B6F5A">
        <w:rPr>
          <w:sz w:val="24"/>
          <w:szCs w:val="24"/>
          <w:lang w:val="en-US"/>
        </w:rPr>
        <w:t>officials made them sit on the ground in a row and then spr</w:t>
      </w:r>
      <w:r w:rsidR="009B5A79" w:rsidRPr="003B6F5A">
        <w:rPr>
          <w:sz w:val="24"/>
          <w:szCs w:val="24"/>
          <w:lang w:val="en-US"/>
        </w:rPr>
        <w:t xml:space="preserve">ayed </w:t>
      </w:r>
      <w:r w:rsidR="00BB3835" w:rsidRPr="003B6F5A">
        <w:rPr>
          <w:sz w:val="24"/>
          <w:szCs w:val="24"/>
          <w:lang w:val="en-US"/>
        </w:rPr>
        <w:t xml:space="preserve">them with pepper </w:t>
      </w:r>
      <w:r w:rsidR="009B5A79" w:rsidRPr="003B6F5A">
        <w:rPr>
          <w:sz w:val="24"/>
          <w:szCs w:val="24"/>
          <w:lang w:val="en-US"/>
        </w:rPr>
        <w:t>spray</w:t>
      </w:r>
      <w:r w:rsidR="00E51DDE" w:rsidRPr="003B6F5A">
        <w:rPr>
          <w:rStyle w:val="FootnoteReference"/>
          <w:sz w:val="24"/>
          <w:szCs w:val="24"/>
          <w:lang w:val="en-US"/>
        </w:rPr>
        <w:footnoteReference w:id="106"/>
      </w:r>
      <w:r w:rsidR="00470C8A" w:rsidRPr="003B6F5A">
        <w:rPr>
          <w:sz w:val="24"/>
          <w:szCs w:val="24"/>
          <w:lang w:val="en-US"/>
        </w:rPr>
        <w:t xml:space="preserve">. </w:t>
      </w:r>
    </w:p>
    <w:p w14:paraId="149F5ED3" w14:textId="77777777" w:rsidR="00E51DDE" w:rsidRPr="003B6F5A" w:rsidRDefault="00E51DDE" w:rsidP="00745948">
      <w:pPr>
        <w:pStyle w:val="ListParagraph"/>
        <w:spacing w:after="0"/>
        <w:ind w:left="0"/>
        <w:rPr>
          <w:sz w:val="24"/>
          <w:szCs w:val="24"/>
          <w:lang w:val="en-US"/>
        </w:rPr>
      </w:pPr>
    </w:p>
    <w:p w14:paraId="76C8F9D3" w14:textId="4F31F3A9" w:rsidR="00470C8A" w:rsidRPr="003B6F5A" w:rsidRDefault="000E690C" w:rsidP="00745948">
      <w:pPr>
        <w:pStyle w:val="ListParagraph"/>
        <w:numPr>
          <w:ilvl w:val="0"/>
          <w:numId w:val="7"/>
        </w:numPr>
        <w:spacing w:after="0"/>
        <w:ind w:left="0"/>
        <w:jc w:val="both"/>
        <w:rPr>
          <w:sz w:val="24"/>
          <w:szCs w:val="24"/>
          <w:lang w:val="en-US"/>
        </w:rPr>
      </w:pPr>
      <w:r w:rsidRPr="003B6F5A">
        <w:rPr>
          <w:sz w:val="24"/>
          <w:szCs w:val="24"/>
          <w:lang w:val="en-US"/>
        </w:rPr>
        <w:t xml:space="preserve">Regarding the use of </w:t>
      </w:r>
      <w:r w:rsidR="006841D5" w:rsidRPr="003B6F5A">
        <w:rPr>
          <w:sz w:val="24"/>
          <w:szCs w:val="24"/>
          <w:lang w:val="en-US"/>
        </w:rPr>
        <w:t>force</w:t>
      </w:r>
      <w:r w:rsidRPr="003B6F5A">
        <w:rPr>
          <w:sz w:val="24"/>
          <w:szCs w:val="24"/>
          <w:lang w:val="en-US"/>
        </w:rPr>
        <w:t>, there is also disparity in what was reported by the</w:t>
      </w:r>
      <w:r w:rsidR="0046160E" w:rsidRPr="003B6F5A">
        <w:rPr>
          <w:sz w:val="24"/>
          <w:szCs w:val="24"/>
          <w:lang w:val="en-US"/>
        </w:rPr>
        <w:t xml:space="preserve"> Directors </w:t>
      </w:r>
      <w:r w:rsidRPr="003B6F5A">
        <w:rPr>
          <w:sz w:val="24"/>
          <w:szCs w:val="24"/>
          <w:lang w:val="en-US"/>
        </w:rPr>
        <w:t>of</w:t>
      </w:r>
      <w:r w:rsidR="0046160E" w:rsidRPr="003B6F5A">
        <w:rPr>
          <w:sz w:val="24"/>
          <w:szCs w:val="24"/>
          <w:lang w:val="en-US"/>
        </w:rPr>
        <w:t xml:space="preserve"> SENAME, </w:t>
      </w:r>
      <w:r w:rsidRPr="003B6F5A">
        <w:rPr>
          <w:sz w:val="24"/>
          <w:szCs w:val="24"/>
          <w:lang w:val="en-US"/>
        </w:rPr>
        <w:t>who point out that</w:t>
      </w:r>
      <w:r w:rsidR="0046160E" w:rsidRPr="003B6F5A">
        <w:rPr>
          <w:sz w:val="24"/>
          <w:szCs w:val="24"/>
          <w:lang w:val="en-US"/>
        </w:rPr>
        <w:t xml:space="preserve"> Gendarmería de Chile </w:t>
      </w:r>
      <w:r w:rsidRPr="003B6F5A">
        <w:rPr>
          <w:sz w:val="24"/>
          <w:szCs w:val="24"/>
          <w:lang w:val="en-US"/>
        </w:rPr>
        <w:t xml:space="preserve">entered the perimeter only in case of critical </w:t>
      </w:r>
      <w:r w:rsidR="006841D5" w:rsidRPr="003B6F5A">
        <w:rPr>
          <w:sz w:val="24"/>
          <w:szCs w:val="24"/>
          <w:lang w:val="en-US"/>
        </w:rPr>
        <w:t>conflict</w:t>
      </w:r>
      <w:r w:rsidRPr="003B6F5A">
        <w:rPr>
          <w:sz w:val="24"/>
          <w:szCs w:val="24"/>
          <w:lang w:val="en-US"/>
        </w:rPr>
        <w:t>, but when consulting the detachment headquarters of the</w:t>
      </w:r>
      <w:r w:rsidR="00470C8A" w:rsidRPr="003B6F5A">
        <w:rPr>
          <w:sz w:val="24"/>
          <w:szCs w:val="24"/>
          <w:lang w:val="en-US"/>
        </w:rPr>
        <w:t xml:space="preserve"> 18 CIP-CRC </w:t>
      </w:r>
      <w:r w:rsidR="006841D5" w:rsidRPr="003B6F5A">
        <w:rPr>
          <w:sz w:val="24"/>
          <w:szCs w:val="24"/>
          <w:lang w:val="en-US"/>
        </w:rPr>
        <w:t>throughout</w:t>
      </w:r>
      <w:r w:rsidRPr="003B6F5A">
        <w:rPr>
          <w:sz w:val="24"/>
          <w:szCs w:val="24"/>
          <w:lang w:val="en-US"/>
        </w:rPr>
        <w:t xml:space="preserve"> the country</w:t>
      </w:r>
      <w:r w:rsidR="00470C8A" w:rsidRPr="003B6F5A">
        <w:rPr>
          <w:sz w:val="24"/>
          <w:szCs w:val="24"/>
          <w:lang w:val="en-US"/>
        </w:rPr>
        <w:t xml:space="preserve">, </w:t>
      </w:r>
      <w:r w:rsidRPr="003B6F5A">
        <w:rPr>
          <w:sz w:val="24"/>
          <w:szCs w:val="24"/>
          <w:lang w:val="en-US"/>
        </w:rPr>
        <w:t>1</w:t>
      </w:r>
      <w:r w:rsidR="00470C8A" w:rsidRPr="003B6F5A">
        <w:rPr>
          <w:sz w:val="24"/>
          <w:szCs w:val="24"/>
          <w:lang w:val="en-US"/>
        </w:rPr>
        <w:t xml:space="preserve">6,7% </w:t>
      </w:r>
      <w:r w:rsidRPr="003B6F5A">
        <w:rPr>
          <w:sz w:val="24"/>
          <w:szCs w:val="24"/>
          <w:lang w:val="en-US"/>
        </w:rPr>
        <w:t>indicated the use of force also in the procedures of transfer of adolescents</w:t>
      </w:r>
      <w:r w:rsidR="00470C8A" w:rsidRPr="003B6F5A">
        <w:rPr>
          <w:sz w:val="24"/>
          <w:szCs w:val="24"/>
          <w:lang w:val="en-US"/>
        </w:rPr>
        <w:t xml:space="preserve">; 44,4% </w:t>
      </w:r>
      <w:r w:rsidRPr="003B6F5A">
        <w:rPr>
          <w:sz w:val="24"/>
          <w:szCs w:val="24"/>
          <w:lang w:val="en-US"/>
        </w:rPr>
        <w:t>in preventive raids</w:t>
      </w:r>
      <w:r w:rsidR="0046160E" w:rsidRPr="003B6F5A">
        <w:rPr>
          <w:rStyle w:val="FootnoteReference"/>
          <w:sz w:val="24"/>
          <w:szCs w:val="24"/>
          <w:lang w:val="en-US"/>
        </w:rPr>
        <w:footnoteReference w:id="107"/>
      </w:r>
      <w:r w:rsidR="00470C8A" w:rsidRPr="003B6F5A">
        <w:rPr>
          <w:sz w:val="24"/>
          <w:szCs w:val="24"/>
          <w:lang w:val="en-US"/>
        </w:rPr>
        <w:t xml:space="preserve">. </w:t>
      </w:r>
      <w:r w:rsidRPr="003B6F5A">
        <w:rPr>
          <w:sz w:val="24"/>
          <w:szCs w:val="24"/>
          <w:lang w:val="en-US"/>
        </w:rPr>
        <w:t xml:space="preserve">Additionally, the use of force in raid contexts, in charge of </w:t>
      </w:r>
      <w:r w:rsidR="006841D5" w:rsidRPr="003B6F5A">
        <w:rPr>
          <w:sz w:val="24"/>
          <w:szCs w:val="24"/>
          <w:lang w:val="en-US"/>
        </w:rPr>
        <w:t>Gendarmerie, is</w:t>
      </w:r>
      <w:r w:rsidRPr="003B6F5A">
        <w:rPr>
          <w:sz w:val="24"/>
          <w:szCs w:val="24"/>
          <w:lang w:val="en-US"/>
        </w:rPr>
        <w:t xml:space="preserve"> a matter of concern where insults, </w:t>
      </w:r>
      <w:r w:rsidRPr="003B6F5A">
        <w:rPr>
          <w:sz w:val="24"/>
          <w:szCs w:val="24"/>
          <w:lang w:val="en-US"/>
        </w:rPr>
        <w:lastRenderedPageBreak/>
        <w:t>beatings, threats and the use of handcuffs</w:t>
      </w:r>
      <w:r w:rsidR="006841D5" w:rsidRPr="003B6F5A">
        <w:rPr>
          <w:sz w:val="24"/>
          <w:szCs w:val="24"/>
          <w:lang w:val="en-US"/>
        </w:rPr>
        <w:t xml:space="preserve"> or shackles are reported</w:t>
      </w:r>
      <w:r w:rsidR="001A6CCB" w:rsidRPr="003B6F5A">
        <w:rPr>
          <w:rStyle w:val="FootnoteReference"/>
          <w:sz w:val="24"/>
          <w:szCs w:val="24"/>
          <w:lang w:val="en-US"/>
        </w:rPr>
        <w:footnoteReference w:id="108"/>
      </w:r>
      <w:r w:rsidR="00E51DDE" w:rsidRPr="003B6F5A">
        <w:rPr>
          <w:sz w:val="24"/>
          <w:szCs w:val="24"/>
          <w:lang w:val="en-US"/>
        </w:rPr>
        <w:t>, as</w:t>
      </w:r>
      <w:r w:rsidR="006841D5" w:rsidRPr="003B6F5A">
        <w:rPr>
          <w:sz w:val="24"/>
          <w:szCs w:val="24"/>
          <w:lang w:val="en-US"/>
        </w:rPr>
        <w:t xml:space="preserve"> well as reports of threats and aggressions of various kinds</w:t>
      </w:r>
      <w:r w:rsidR="009312F9" w:rsidRPr="003B6F5A">
        <w:rPr>
          <w:rStyle w:val="FootnoteReference"/>
          <w:sz w:val="24"/>
          <w:szCs w:val="24"/>
          <w:lang w:val="en-US"/>
        </w:rPr>
        <w:footnoteReference w:id="109"/>
      </w:r>
      <w:r w:rsidR="00E64226" w:rsidRPr="003B6F5A">
        <w:rPr>
          <w:sz w:val="24"/>
          <w:szCs w:val="24"/>
          <w:lang w:val="en-US"/>
        </w:rPr>
        <w:t xml:space="preserve">. </w:t>
      </w:r>
    </w:p>
    <w:p w14:paraId="5B9E4E8E" w14:textId="383369B7" w:rsidR="00CB7F59" w:rsidRDefault="00CB7F59" w:rsidP="00745948">
      <w:pPr>
        <w:spacing w:after="0"/>
        <w:jc w:val="both"/>
        <w:rPr>
          <w:sz w:val="24"/>
          <w:szCs w:val="24"/>
          <w:lang w:val="en-US"/>
        </w:rPr>
      </w:pPr>
    </w:p>
    <w:p w14:paraId="276B519F" w14:textId="77777777" w:rsidR="00D40BB2" w:rsidRPr="003B6F5A" w:rsidRDefault="00D40BB2" w:rsidP="00745948">
      <w:pPr>
        <w:spacing w:after="0"/>
        <w:jc w:val="both"/>
        <w:rPr>
          <w:b/>
          <w:sz w:val="24"/>
          <w:szCs w:val="24"/>
          <w:lang w:val="en-US"/>
        </w:rPr>
      </w:pPr>
    </w:p>
    <w:p w14:paraId="1724FE94" w14:textId="2DAC3412" w:rsidR="00470C8A" w:rsidRPr="003B6F5A" w:rsidRDefault="00264367" w:rsidP="00745948">
      <w:pPr>
        <w:spacing w:after="0"/>
        <w:jc w:val="both"/>
        <w:rPr>
          <w:b/>
          <w:sz w:val="24"/>
          <w:szCs w:val="24"/>
          <w:lang w:val="en-US"/>
        </w:rPr>
      </w:pPr>
      <w:r w:rsidRPr="003B6F5A">
        <w:rPr>
          <w:b/>
          <w:sz w:val="24"/>
          <w:szCs w:val="24"/>
          <w:lang w:val="en-US"/>
        </w:rPr>
        <w:t>Article</w:t>
      </w:r>
      <w:r w:rsidR="000D77B9" w:rsidRPr="003B6F5A">
        <w:rPr>
          <w:b/>
          <w:sz w:val="24"/>
          <w:szCs w:val="24"/>
          <w:lang w:val="en-US"/>
        </w:rPr>
        <w:t>s</w:t>
      </w:r>
      <w:r w:rsidR="00A12AD5" w:rsidRPr="003B6F5A">
        <w:rPr>
          <w:b/>
          <w:sz w:val="24"/>
          <w:szCs w:val="24"/>
          <w:lang w:val="en-US"/>
        </w:rPr>
        <w:t xml:space="preserve"> 12 </w:t>
      </w:r>
      <w:r w:rsidR="000D77B9" w:rsidRPr="003B6F5A">
        <w:rPr>
          <w:b/>
          <w:sz w:val="24"/>
          <w:szCs w:val="24"/>
          <w:lang w:val="en-US"/>
        </w:rPr>
        <w:t>and</w:t>
      </w:r>
      <w:r w:rsidR="00A12AD5" w:rsidRPr="003B6F5A">
        <w:rPr>
          <w:b/>
          <w:sz w:val="24"/>
          <w:szCs w:val="24"/>
          <w:lang w:val="en-US"/>
        </w:rPr>
        <w:t xml:space="preserve"> 13</w:t>
      </w:r>
    </w:p>
    <w:p w14:paraId="2A3B3399" w14:textId="21CBF4ED" w:rsidR="00335FA8" w:rsidRPr="003B6F5A" w:rsidRDefault="00FB66EA" w:rsidP="00745948">
      <w:pPr>
        <w:spacing w:after="0"/>
        <w:jc w:val="both"/>
        <w:rPr>
          <w:b/>
          <w:sz w:val="24"/>
          <w:szCs w:val="24"/>
          <w:lang w:val="en-US"/>
        </w:rPr>
      </w:pPr>
      <w:r w:rsidRPr="003B6F5A">
        <w:rPr>
          <w:b/>
          <w:sz w:val="24"/>
          <w:szCs w:val="24"/>
          <w:lang w:val="en-US"/>
        </w:rPr>
        <w:t>Paragraph</w:t>
      </w:r>
      <w:r w:rsidR="00335FA8" w:rsidRPr="003B6F5A">
        <w:rPr>
          <w:b/>
          <w:sz w:val="24"/>
          <w:szCs w:val="24"/>
          <w:lang w:val="en-US"/>
        </w:rPr>
        <w:t xml:space="preserve"> 29</w:t>
      </w:r>
    </w:p>
    <w:p w14:paraId="01472F0A" w14:textId="176F2414" w:rsidR="00A12AD5" w:rsidRPr="003B6F5A" w:rsidRDefault="000D77B9" w:rsidP="00745948">
      <w:pPr>
        <w:spacing w:after="0"/>
        <w:jc w:val="both"/>
        <w:rPr>
          <w:sz w:val="24"/>
          <w:szCs w:val="24"/>
          <w:u w:val="single"/>
          <w:lang w:val="en-US"/>
        </w:rPr>
      </w:pPr>
      <w:r w:rsidRPr="003B6F5A">
        <w:rPr>
          <w:sz w:val="24"/>
          <w:szCs w:val="24"/>
          <w:u w:val="single"/>
          <w:lang w:val="en-US"/>
        </w:rPr>
        <w:t>Complaints of torture and other ill-treatment and result of the investigations</w:t>
      </w:r>
    </w:p>
    <w:p w14:paraId="0E6B0628" w14:textId="31ECBD85" w:rsidR="00F3790C" w:rsidRPr="003B6F5A" w:rsidRDefault="000D77B9" w:rsidP="00745948">
      <w:pPr>
        <w:pStyle w:val="ListParagraph"/>
        <w:numPr>
          <w:ilvl w:val="0"/>
          <w:numId w:val="7"/>
        </w:numPr>
        <w:spacing w:after="0"/>
        <w:ind w:left="0"/>
        <w:jc w:val="both"/>
        <w:rPr>
          <w:sz w:val="24"/>
          <w:szCs w:val="24"/>
          <w:lang w:val="en-US"/>
        </w:rPr>
      </w:pPr>
      <w:r w:rsidRPr="003B6F5A">
        <w:rPr>
          <w:sz w:val="24"/>
          <w:szCs w:val="24"/>
          <w:lang w:val="en-US"/>
        </w:rPr>
        <w:t xml:space="preserve">To date, a system has not been implemented for the statistical recording of torture complaints disaggregated by sex, age, ethnic-racial origin, </w:t>
      </w:r>
      <w:r w:rsidR="0089123D" w:rsidRPr="003B6F5A">
        <w:rPr>
          <w:sz w:val="24"/>
          <w:szCs w:val="24"/>
          <w:lang w:val="en-US"/>
        </w:rPr>
        <w:t>disability situation, etc.</w:t>
      </w:r>
      <w:r w:rsidRPr="003B6F5A">
        <w:rPr>
          <w:sz w:val="24"/>
          <w:szCs w:val="24"/>
          <w:lang w:val="en-US"/>
        </w:rPr>
        <w:t xml:space="preserve"> of the victims</w:t>
      </w:r>
      <w:r w:rsidR="00643DB5" w:rsidRPr="003B6F5A">
        <w:rPr>
          <w:sz w:val="24"/>
          <w:szCs w:val="24"/>
          <w:lang w:val="en-US"/>
        </w:rPr>
        <w:t xml:space="preserve">. </w:t>
      </w:r>
      <w:r w:rsidRPr="003B6F5A">
        <w:rPr>
          <w:sz w:val="24"/>
          <w:szCs w:val="24"/>
          <w:lang w:val="en-US"/>
        </w:rPr>
        <w:t>According to figures of the Prosecutor’s Office</w:t>
      </w:r>
      <w:r w:rsidR="0057294E" w:rsidRPr="003B6F5A">
        <w:rPr>
          <w:rStyle w:val="FootnoteReference"/>
          <w:sz w:val="24"/>
          <w:szCs w:val="24"/>
          <w:lang w:val="en-US"/>
        </w:rPr>
        <w:footnoteReference w:id="110"/>
      </w:r>
      <w:r w:rsidR="0029329E" w:rsidRPr="003B6F5A">
        <w:rPr>
          <w:sz w:val="24"/>
          <w:szCs w:val="24"/>
          <w:lang w:val="en-US"/>
        </w:rPr>
        <w:t>, dur</w:t>
      </w:r>
      <w:r w:rsidRPr="003B6F5A">
        <w:rPr>
          <w:sz w:val="24"/>
          <w:szCs w:val="24"/>
          <w:lang w:val="en-US"/>
        </w:rPr>
        <w:t xml:space="preserve">ing the first year of application of the new </w:t>
      </w:r>
      <w:r w:rsidR="0089123D" w:rsidRPr="003B6F5A">
        <w:rPr>
          <w:sz w:val="24"/>
          <w:szCs w:val="24"/>
          <w:lang w:val="en-US"/>
        </w:rPr>
        <w:t>la</w:t>
      </w:r>
      <w:r w:rsidRPr="003B6F5A">
        <w:rPr>
          <w:sz w:val="24"/>
          <w:szCs w:val="24"/>
          <w:lang w:val="en-US"/>
        </w:rPr>
        <w:t>w</w:t>
      </w:r>
      <w:r w:rsidR="0089123D" w:rsidRPr="003B6F5A">
        <w:rPr>
          <w:sz w:val="24"/>
          <w:szCs w:val="24"/>
          <w:lang w:val="en-US"/>
        </w:rPr>
        <w:t xml:space="preserve"> </w:t>
      </w:r>
      <w:r w:rsidRPr="003B6F5A">
        <w:rPr>
          <w:sz w:val="24"/>
          <w:szCs w:val="24"/>
          <w:lang w:val="en-US"/>
        </w:rPr>
        <w:t>on torture</w:t>
      </w:r>
      <w:r w:rsidR="0029329E" w:rsidRPr="003B6F5A">
        <w:rPr>
          <w:sz w:val="24"/>
          <w:szCs w:val="24"/>
          <w:lang w:val="en-US"/>
        </w:rPr>
        <w:t xml:space="preserve"> (N° 20.968), </w:t>
      </w:r>
      <w:r w:rsidRPr="003B6F5A">
        <w:rPr>
          <w:sz w:val="24"/>
          <w:szCs w:val="24"/>
          <w:lang w:val="en-US"/>
        </w:rPr>
        <w:t>between November</w:t>
      </w:r>
      <w:r w:rsidR="0029329E" w:rsidRPr="003B6F5A">
        <w:rPr>
          <w:sz w:val="24"/>
          <w:szCs w:val="24"/>
          <w:lang w:val="en-US"/>
        </w:rPr>
        <w:t xml:space="preserve"> 2016 </w:t>
      </w:r>
      <w:r w:rsidRPr="003B6F5A">
        <w:rPr>
          <w:sz w:val="24"/>
          <w:szCs w:val="24"/>
          <w:lang w:val="en-US"/>
        </w:rPr>
        <w:t xml:space="preserve">and November </w:t>
      </w:r>
      <w:r w:rsidR="0029329E" w:rsidRPr="003B6F5A">
        <w:rPr>
          <w:sz w:val="24"/>
          <w:szCs w:val="24"/>
          <w:lang w:val="en-US"/>
        </w:rPr>
        <w:t>2017</w:t>
      </w:r>
      <w:r w:rsidRPr="003B6F5A">
        <w:rPr>
          <w:sz w:val="24"/>
          <w:szCs w:val="24"/>
          <w:lang w:val="en-US"/>
        </w:rPr>
        <w:t>,</w:t>
      </w:r>
      <w:r w:rsidR="0029329E" w:rsidRPr="003B6F5A">
        <w:rPr>
          <w:sz w:val="24"/>
          <w:szCs w:val="24"/>
          <w:lang w:val="en-US"/>
        </w:rPr>
        <w:t xml:space="preserve"> </w:t>
      </w:r>
      <w:r w:rsidR="0057294E" w:rsidRPr="003B6F5A">
        <w:rPr>
          <w:sz w:val="24"/>
          <w:szCs w:val="24"/>
          <w:lang w:val="en-US"/>
        </w:rPr>
        <w:t>2</w:t>
      </w:r>
      <w:r w:rsidRPr="003B6F5A">
        <w:rPr>
          <w:sz w:val="24"/>
          <w:szCs w:val="24"/>
          <w:lang w:val="en-US"/>
        </w:rPr>
        <w:t>,</w:t>
      </w:r>
      <w:r w:rsidR="0057294E" w:rsidRPr="003B6F5A">
        <w:rPr>
          <w:sz w:val="24"/>
          <w:szCs w:val="24"/>
          <w:lang w:val="en-US"/>
        </w:rPr>
        <w:t>042 ca</w:t>
      </w:r>
      <w:r w:rsidRPr="003B6F5A">
        <w:rPr>
          <w:sz w:val="24"/>
          <w:szCs w:val="24"/>
          <w:lang w:val="en-US"/>
        </w:rPr>
        <w:t>ses related to crimes of torture and punishment</w:t>
      </w:r>
      <w:r w:rsidR="0057294E" w:rsidRPr="003B6F5A">
        <w:rPr>
          <w:sz w:val="24"/>
          <w:szCs w:val="24"/>
          <w:lang w:val="en-US"/>
        </w:rPr>
        <w:t xml:space="preserve"> (inclu</w:t>
      </w:r>
      <w:r w:rsidRPr="003B6F5A">
        <w:rPr>
          <w:sz w:val="24"/>
          <w:szCs w:val="24"/>
          <w:lang w:val="en-US"/>
        </w:rPr>
        <w:t>ding abuses against individuals</w:t>
      </w:r>
      <w:r w:rsidR="0057294E" w:rsidRPr="003B6F5A">
        <w:rPr>
          <w:sz w:val="24"/>
          <w:szCs w:val="24"/>
          <w:lang w:val="en-US"/>
        </w:rPr>
        <w:t>)</w:t>
      </w:r>
      <w:r w:rsidRPr="003B6F5A">
        <w:rPr>
          <w:sz w:val="24"/>
          <w:szCs w:val="24"/>
          <w:lang w:val="en-US"/>
        </w:rPr>
        <w:t xml:space="preserve"> were admitted</w:t>
      </w:r>
      <w:r w:rsidR="0057294E" w:rsidRPr="003B6F5A">
        <w:rPr>
          <w:rStyle w:val="FootnoteReference"/>
          <w:sz w:val="24"/>
          <w:szCs w:val="24"/>
          <w:lang w:val="en-US"/>
        </w:rPr>
        <w:footnoteReference w:id="111"/>
      </w:r>
      <w:r w:rsidR="0057294E" w:rsidRPr="003B6F5A">
        <w:rPr>
          <w:sz w:val="24"/>
          <w:szCs w:val="24"/>
          <w:lang w:val="en-US"/>
        </w:rPr>
        <w:t xml:space="preserve">. </w:t>
      </w:r>
      <w:r w:rsidRPr="003B6F5A">
        <w:rPr>
          <w:sz w:val="24"/>
          <w:szCs w:val="24"/>
          <w:lang w:val="en-US"/>
        </w:rPr>
        <w:t>Of these total number of cases</w:t>
      </w:r>
      <w:r w:rsidR="00CA121A" w:rsidRPr="003B6F5A">
        <w:rPr>
          <w:sz w:val="24"/>
          <w:szCs w:val="24"/>
          <w:lang w:val="en-US"/>
        </w:rPr>
        <w:t>, 1</w:t>
      </w:r>
      <w:r w:rsidRPr="003B6F5A">
        <w:rPr>
          <w:sz w:val="24"/>
          <w:szCs w:val="24"/>
          <w:lang w:val="en-US"/>
        </w:rPr>
        <w:t>,</w:t>
      </w:r>
      <w:r w:rsidR="00CA121A" w:rsidRPr="003B6F5A">
        <w:rPr>
          <w:sz w:val="24"/>
          <w:szCs w:val="24"/>
          <w:lang w:val="en-US"/>
        </w:rPr>
        <w:t xml:space="preserve">940 </w:t>
      </w:r>
      <w:r w:rsidRPr="003B6F5A">
        <w:rPr>
          <w:sz w:val="24"/>
          <w:szCs w:val="24"/>
          <w:lang w:val="en-US"/>
        </w:rPr>
        <w:t xml:space="preserve">had already </w:t>
      </w:r>
      <w:r w:rsidRPr="003B6F5A">
        <w:rPr>
          <w:sz w:val="24"/>
          <w:szCs w:val="24"/>
          <w:lang w:val="en-US"/>
        </w:rPr>
        <w:lastRenderedPageBreak/>
        <w:t>ended</w:t>
      </w:r>
      <w:r w:rsidR="00CA121A" w:rsidRPr="003B6F5A">
        <w:rPr>
          <w:sz w:val="24"/>
          <w:szCs w:val="24"/>
          <w:lang w:val="en-US"/>
        </w:rPr>
        <w:t>, genera</w:t>
      </w:r>
      <w:r w:rsidRPr="003B6F5A">
        <w:rPr>
          <w:sz w:val="24"/>
          <w:szCs w:val="24"/>
          <w:lang w:val="en-US"/>
        </w:rPr>
        <w:t xml:space="preserve">ting </w:t>
      </w:r>
      <w:r w:rsidR="00CA121A" w:rsidRPr="003B6F5A">
        <w:rPr>
          <w:sz w:val="24"/>
          <w:szCs w:val="24"/>
          <w:lang w:val="en-US"/>
        </w:rPr>
        <w:t xml:space="preserve">24 </w:t>
      </w:r>
      <w:r w:rsidRPr="003B6F5A">
        <w:rPr>
          <w:sz w:val="24"/>
          <w:szCs w:val="24"/>
          <w:lang w:val="en-US"/>
        </w:rPr>
        <w:t>convictions and</w:t>
      </w:r>
      <w:r w:rsidR="00CA121A" w:rsidRPr="003B6F5A">
        <w:rPr>
          <w:sz w:val="24"/>
          <w:szCs w:val="24"/>
          <w:lang w:val="en-US"/>
        </w:rPr>
        <w:t xml:space="preserve"> 8 </w:t>
      </w:r>
      <w:r w:rsidRPr="003B6F5A">
        <w:rPr>
          <w:sz w:val="24"/>
          <w:szCs w:val="24"/>
          <w:lang w:val="en-US"/>
        </w:rPr>
        <w:t>acquittals</w:t>
      </w:r>
      <w:r w:rsidR="00CA121A" w:rsidRPr="003B6F5A">
        <w:rPr>
          <w:sz w:val="24"/>
          <w:szCs w:val="24"/>
          <w:lang w:val="en-US"/>
        </w:rPr>
        <w:t xml:space="preserve">. </w:t>
      </w:r>
      <w:r w:rsidRPr="003B6F5A">
        <w:rPr>
          <w:sz w:val="24"/>
          <w:szCs w:val="24"/>
          <w:lang w:val="en-US"/>
        </w:rPr>
        <w:t>What is more striking is that nearly</w:t>
      </w:r>
      <w:r w:rsidR="00CA121A" w:rsidRPr="003B6F5A">
        <w:rPr>
          <w:sz w:val="24"/>
          <w:szCs w:val="24"/>
          <w:lang w:val="en-US"/>
        </w:rPr>
        <w:t xml:space="preserve"> 70% </w:t>
      </w:r>
      <w:r w:rsidRPr="003B6F5A">
        <w:rPr>
          <w:sz w:val="24"/>
          <w:szCs w:val="24"/>
          <w:lang w:val="en-US"/>
        </w:rPr>
        <w:t>of the cases had ended before the</w:t>
      </w:r>
      <w:r w:rsidR="0089123D" w:rsidRPr="003B6F5A">
        <w:rPr>
          <w:sz w:val="24"/>
          <w:szCs w:val="24"/>
          <w:lang w:val="en-US"/>
        </w:rPr>
        <w:t>y</w:t>
      </w:r>
      <w:r w:rsidRPr="003B6F5A">
        <w:rPr>
          <w:sz w:val="24"/>
          <w:szCs w:val="24"/>
          <w:lang w:val="en-US"/>
        </w:rPr>
        <w:t xml:space="preserve"> had been </w:t>
      </w:r>
      <w:r w:rsidR="0089123D" w:rsidRPr="003B6F5A">
        <w:rPr>
          <w:sz w:val="24"/>
          <w:szCs w:val="24"/>
          <w:lang w:val="en-US"/>
        </w:rPr>
        <w:t>taken to court, through provisional classification</w:t>
      </w:r>
      <w:r w:rsidR="00CA121A" w:rsidRPr="003B6F5A">
        <w:rPr>
          <w:sz w:val="24"/>
          <w:szCs w:val="24"/>
          <w:lang w:val="en-US"/>
        </w:rPr>
        <w:t xml:space="preserve"> (1328</w:t>
      </w:r>
      <w:r w:rsidR="00E51DDE" w:rsidRPr="003B6F5A">
        <w:rPr>
          <w:sz w:val="24"/>
          <w:szCs w:val="24"/>
          <w:lang w:val="en-US"/>
        </w:rPr>
        <w:t xml:space="preserve"> cas</w:t>
      </w:r>
      <w:r w:rsidR="0089123D" w:rsidRPr="003B6F5A">
        <w:rPr>
          <w:sz w:val="24"/>
          <w:szCs w:val="24"/>
          <w:lang w:val="en-US"/>
        </w:rPr>
        <w:t>e</w:t>
      </w:r>
      <w:r w:rsidR="00E51DDE" w:rsidRPr="003B6F5A">
        <w:rPr>
          <w:sz w:val="24"/>
          <w:szCs w:val="24"/>
          <w:lang w:val="en-US"/>
        </w:rPr>
        <w:t>s</w:t>
      </w:r>
      <w:r w:rsidR="00CA121A" w:rsidRPr="003B6F5A">
        <w:rPr>
          <w:sz w:val="24"/>
          <w:szCs w:val="24"/>
          <w:lang w:val="en-US"/>
        </w:rPr>
        <w:t>), decision</w:t>
      </w:r>
      <w:r w:rsidR="0089123D" w:rsidRPr="003B6F5A">
        <w:rPr>
          <w:sz w:val="24"/>
          <w:szCs w:val="24"/>
          <w:lang w:val="en-US"/>
        </w:rPr>
        <w:t>s not to persevere</w:t>
      </w:r>
      <w:r w:rsidR="00CA121A" w:rsidRPr="003B6F5A">
        <w:rPr>
          <w:sz w:val="24"/>
          <w:szCs w:val="24"/>
          <w:lang w:val="en-US"/>
        </w:rPr>
        <w:t xml:space="preserve"> (111</w:t>
      </w:r>
      <w:r w:rsidR="00E51DDE" w:rsidRPr="003B6F5A">
        <w:rPr>
          <w:sz w:val="24"/>
          <w:szCs w:val="24"/>
          <w:lang w:val="en-US"/>
        </w:rPr>
        <w:t xml:space="preserve"> cas</w:t>
      </w:r>
      <w:r w:rsidR="0089123D" w:rsidRPr="003B6F5A">
        <w:rPr>
          <w:sz w:val="24"/>
          <w:szCs w:val="24"/>
          <w:lang w:val="en-US"/>
        </w:rPr>
        <w:t>e</w:t>
      </w:r>
      <w:r w:rsidR="00E51DDE" w:rsidRPr="003B6F5A">
        <w:rPr>
          <w:sz w:val="24"/>
          <w:szCs w:val="24"/>
          <w:lang w:val="en-US"/>
        </w:rPr>
        <w:t>s</w:t>
      </w:r>
      <w:r w:rsidR="00CA121A" w:rsidRPr="003B6F5A">
        <w:rPr>
          <w:sz w:val="24"/>
          <w:szCs w:val="24"/>
          <w:lang w:val="en-US"/>
        </w:rPr>
        <w:t xml:space="preserve">) </w:t>
      </w:r>
      <w:r w:rsidR="0089123D" w:rsidRPr="003B6F5A">
        <w:rPr>
          <w:sz w:val="24"/>
          <w:szCs w:val="24"/>
          <w:lang w:val="en-US"/>
        </w:rPr>
        <w:t>and the application of the principle of opportunity</w:t>
      </w:r>
      <w:r w:rsidR="00CA121A" w:rsidRPr="003B6F5A">
        <w:rPr>
          <w:sz w:val="24"/>
          <w:szCs w:val="24"/>
          <w:lang w:val="en-US"/>
        </w:rPr>
        <w:t xml:space="preserve"> (3</w:t>
      </w:r>
      <w:r w:rsidR="00E51DDE" w:rsidRPr="003B6F5A">
        <w:rPr>
          <w:sz w:val="24"/>
          <w:szCs w:val="24"/>
          <w:lang w:val="en-US"/>
        </w:rPr>
        <w:t xml:space="preserve"> cas</w:t>
      </w:r>
      <w:r w:rsidR="0089123D" w:rsidRPr="003B6F5A">
        <w:rPr>
          <w:sz w:val="24"/>
          <w:szCs w:val="24"/>
          <w:lang w:val="en-US"/>
        </w:rPr>
        <w:t>e</w:t>
      </w:r>
      <w:r w:rsidR="00E51DDE" w:rsidRPr="003B6F5A">
        <w:rPr>
          <w:sz w:val="24"/>
          <w:szCs w:val="24"/>
          <w:lang w:val="en-US"/>
        </w:rPr>
        <w:t>s</w:t>
      </w:r>
      <w:r w:rsidR="00CA121A" w:rsidRPr="003B6F5A">
        <w:rPr>
          <w:sz w:val="24"/>
          <w:szCs w:val="24"/>
          <w:lang w:val="en-US"/>
        </w:rPr>
        <w:t xml:space="preserve">), </w:t>
      </w:r>
      <w:r w:rsidR="0089123D" w:rsidRPr="003B6F5A">
        <w:rPr>
          <w:sz w:val="24"/>
          <w:szCs w:val="24"/>
          <w:lang w:val="en-US"/>
        </w:rPr>
        <w:t>besides</w:t>
      </w:r>
      <w:r w:rsidR="00CA121A" w:rsidRPr="003B6F5A">
        <w:rPr>
          <w:sz w:val="24"/>
          <w:szCs w:val="24"/>
          <w:lang w:val="en-US"/>
        </w:rPr>
        <w:t xml:space="preserve"> 12 cas</w:t>
      </w:r>
      <w:r w:rsidR="0089123D" w:rsidRPr="003B6F5A">
        <w:rPr>
          <w:sz w:val="24"/>
          <w:szCs w:val="24"/>
          <w:lang w:val="en-US"/>
        </w:rPr>
        <w:t>es that ended with</w:t>
      </w:r>
      <w:r w:rsidR="00CA121A" w:rsidRPr="003B6F5A">
        <w:rPr>
          <w:sz w:val="24"/>
          <w:szCs w:val="24"/>
          <w:lang w:val="en-US"/>
        </w:rPr>
        <w:t xml:space="preserve"> “incompetenc</w:t>
      </w:r>
      <w:r w:rsidR="0089123D" w:rsidRPr="003B6F5A">
        <w:rPr>
          <w:sz w:val="24"/>
          <w:szCs w:val="24"/>
          <w:lang w:val="en-US"/>
        </w:rPr>
        <w:t>e</w:t>
      </w:r>
      <w:r w:rsidR="00CA121A" w:rsidRPr="003B6F5A">
        <w:rPr>
          <w:sz w:val="24"/>
          <w:szCs w:val="24"/>
          <w:lang w:val="en-US"/>
        </w:rPr>
        <w:t xml:space="preserve">”, </w:t>
      </w:r>
      <w:r w:rsidR="0089123D" w:rsidRPr="003B6F5A">
        <w:rPr>
          <w:sz w:val="24"/>
          <w:szCs w:val="24"/>
          <w:lang w:val="en-US"/>
        </w:rPr>
        <w:t xml:space="preserve">i.e., although the law expressly provides that they have to be known by the ordinary criminal justice system, they would have mistakenly been referred to the Military Justice. It is also striking that </w:t>
      </w:r>
      <w:r w:rsidR="00CA121A" w:rsidRPr="003B6F5A">
        <w:rPr>
          <w:color w:val="000000" w:themeColor="text1"/>
          <w:sz w:val="24"/>
          <w:szCs w:val="24"/>
          <w:lang w:val="en-US"/>
        </w:rPr>
        <w:t>38 ca</w:t>
      </w:r>
      <w:r w:rsidR="0089123D" w:rsidRPr="003B6F5A">
        <w:rPr>
          <w:color w:val="000000" w:themeColor="text1"/>
          <w:sz w:val="24"/>
          <w:szCs w:val="24"/>
          <w:lang w:val="en-US"/>
        </w:rPr>
        <w:t>ses that had been prosecuted should have ended with the conditional suspension of the procedure, because that kind of alternative rulings contravene the international standard that requires investigating and adequately punishing this type of crime</w:t>
      </w:r>
      <w:r w:rsidR="00CA121A" w:rsidRPr="003B6F5A">
        <w:rPr>
          <w:sz w:val="24"/>
          <w:szCs w:val="24"/>
          <w:lang w:val="en-US"/>
        </w:rPr>
        <w:t>.</w:t>
      </w:r>
      <w:r w:rsidR="00643DB5" w:rsidRPr="003B6F5A">
        <w:rPr>
          <w:sz w:val="24"/>
          <w:szCs w:val="24"/>
          <w:lang w:val="en-US"/>
        </w:rPr>
        <w:t xml:space="preserve"> </w:t>
      </w:r>
      <w:bookmarkStart w:id="8" w:name="_Hlk514174214"/>
    </w:p>
    <w:p w14:paraId="08F86489" w14:textId="77777777" w:rsidR="00F3790C" w:rsidRPr="003B6F5A" w:rsidRDefault="00F3790C" w:rsidP="00745948">
      <w:pPr>
        <w:pStyle w:val="ListParagraph"/>
        <w:spacing w:after="0"/>
        <w:ind w:left="0"/>
        <w:jc w:val="both"/>
        <w:rPr>
          <w:sz w:val="24"/>
          <w:szCs w:val="24"/>
          <w:lang w:val="en-US"/>
        </w:rPr>
      </w:pPr>
    </w:p>
    <w:p w14:paraId="5F9F50D8" w14:textId="5791991B" w:rsidR="00F3790C" w:rsidRPr="003B6F5A" w:rsidRDefault="00E51DDE" w:rsidP="00745948">
      <w:pPr>
        <w:pStyle w:val="ListParagraph"/>
        <w:numPr>
          <w:ilvl w:val="0"/>
          <w:numId w:val="7"/>
        </w:numPr>
        <w:spacing w:after="0"/>
        <w:ind w:left="0"/>
        <w:jc w:val="both"/>
        <w:rPr>
          <w:sz w:val="24"/>
          <w:szCs w:val="24"/>
          <w:lang w:val="en-US"/>
        </w:rPr>
      </w:pPr>
      <w:r w:rsidRPr="003B6F5A">
        <w:rPr>
          <w:sz w:val="24"/>
          <w:szCs w:val="24"/>
          <w:lang w:val="en-US"/>
        </w:rPr>
        <w:t>Ad</w:t>
      </w:r>
      <w:r w:rsidR="005F017D" w:rsidRPr="003B6F5A">
        <w:rPr>
          <w:sz w:val="24"/>
          <w:szCs w:val="24"/>
          <w:lang w:val="en-US"/>
        </w:rPr>
        <w:t>ditionally, it should be noted that between</w:t>
      </w:r>
      <w:r w:rsidRPr="003B6F5A">
        <w:rPr>
          <w:sz w:val="24"/>
          <w:szCs w:val="24"/>
          <w:lang w:val="en-US"/>
        </w:rPr>
        <w:t xml:space="preserve"> 2011 </w:t>
      </w:r>
      <w:r w:rsidR="005F017D" w:rsidRPr="003B6F5A">
        <w:rPr>
          <w:sz w:val="24"/>
          <w:szCs w:val="24"/>
          <w:lang w:val="en-US"/>
        </w:rPr>
        <w:t>and</w:t>
      </w:r>
      <w:r w:rsidRPr="003B6F5A">
        <w:rPr>
          <w:sz w:val="24"/>
          <w:szCs w:val="24"/>
          <w:lang w:val="en-US"/>
        </w:rPr>
        <w:t xml:space="preserve"> 201</w:t>
      </w:r>
      <w:r w:rsidR="00B16244" w:rsidRPr="003B6F5A">
        <w:rPr>
          <w:sz w:val="24"/>
          <w:szCs w:val="24"/>
          <w:lang w:val="en-US"/>
        </w:rPr>
        <w:t>7</w:t>
      </w:r>
      <w:r w:rsidRPr="003B6F5A">
        <w:rPr>
          <w:sz w:val="24"/>
          <w:szCs w:val="24"/>
          <w:lang w:val="en-US"/>
        </w:rPr>
        <w:t xml:space="preserve">, </w:t>
      </w:r>
      <w:r w:rsidR="005F017D" w:rsidRPr="003B6F5A">
        <w:rPr>
          <w:sz w:val="24"/>
          <w:szCs w:val="24"/>
          <w:lang w:val="en-US"/>
        </w:rPr>
        <w:t xml:space="preserve">the </w:t>
      </w:r>
      <w:r w:rsidRPr="003B6F5A">
        <w:rPr>
          <w:sz w:val="24"/>
          <w:szCs w:val="24"/>
          <w:lang w:val="en-US"/>
        </w:rPr>
        <w:t>INDH ha</w:t>
      </w:r>
      <w:r w:rsidR="005F017D" w:rsidRPr="003B6F5A">
        <w:rPr>
          <w:sz w:val="24"/>
          <w:szCs w:val="24"/>
          <w:lang w:val="en-US"/>
        </w:rPr>
        <w:t>s filed</w:t>
      </w:r>
      <w:r w:rsidRPr="003B6F5A">
        <w:rPr>
          <w:sz w:val="24"/>
          <w:szCs w:val="24"/>
          <w:lang w:val="en-US"/>
        </w:rPr>
        <w:t xml:space="preserve"> 1</w:t>
      </w:r>
      <w:r w:rsidR="00B16244" w:rsidRPr="003B6F5A">
        <w:rPr>
          <w:sz w:val="24"/>
          <w:szCs w:val="24"/>
          <w:lang w:val="en-US"/>
        </w:rPr>
        <w:t>63</w:t>
      </w:r>
      <w:r w:rsidRPr="003B6F5A">
        <w:rPr>
          <w:sz w:val="24"/>
          <w:szCs w:val="24"/>
          <w:lang w:val="en-US"/>
        </w:rPr>
        <w:t xml:space="preserve"> </w:t>
      </w:r>
      <w:r w:rsidR="005F017D" w:rsidRPr="003B6F5A">
        <w:rPr>
          <w:sz w:val="24"/>
          <w:szCs w:val="24"/>
          <w:lang w:val="en-US"/>
        </w:rPr>
        <w:t>complaints of torture and unlawful coercion</w:t>
      </w:r>
      <w:r w:rsidRPr="003B6F5A">
        <w:rPr>
          <w:sz w:val="24"/>
          <w:szCs w:val="24"/>
          <w:lang w:val="en-US"/>
        </w:rPr>
        <w:t xml:space="preserve">. </w:t>
      </w:r>
      <w:bookmarkEnd w:id="8"/>
      <w:r w:rsidR="005F017D" w:rsidRPr="003B6F5A">
        <w:rPr>
          <w:sz w:val="24"/>
          <w:szCs w:val="24"/>
          <w:lang w:val="en-US"/>
        </w:rPr>
        <w:t>Of these</w:t>
      </w:r>
      <w:r w:rsidR="00F3790C" w:rsidRPr="003B6F5A">
        <w:rPr>
          <w:sz w:val="24"/>
          <w:szCs w:val="24"/>
          <w:lang w:val="en-US"/>
        </w:rPr>
        <w:t xml:space="preserve">, 23 </w:t>
      </w:r>
      <w:r w:rsidR="005F017D" w:rsidRPr="003B6F5A">
        <w:rPr>
          <w:sz w:val="24"/>
          <w:szCs w:val="24"/>
          <w:lang w:val="en-US"/>
        </w:rPr>
        <w:t>referred to acts that had been committed against victims that were minors</w:t>
      </w:r>
      <w:r w:rsidR="00F3790C" w:rsidRPr="003B6F5A">
        <w:rPr>
          <w:sz w:val="24"/>
          <w:szCs w:val="24"/>
          <w:lang w:val="en-US"/>
        </w:rPr>
        <w:t>. A</w:t>
      </w:r>
      <w:r w:rsidR="005F017D" w:rsidRPr="003B6F5A">
        <w:rPr>
          <w:sz w:val="24"/>
          <w:szCs w:val="24"/>
          <w:lang w:val="en-US"/>
        </w:rPr>
        <w:t>s of the date of this Report,</w:t>
      </w:r>
      <w:r w:rsidR="00F3790C" w:rsidRPr="003B6F5A">
        <w:rPr>
          <w:sz w:val="24"/>
          <w:szCs w:val="24"/>
          <w:lang w:val="en-US"/>
        </w:rPr>
        <w:t xml:space="preserve"> 15 </w:t>
      </w:r>
      <w:r w:rsidR="005F017D" w:rsidRPr="003B6F5A">
        <w:rPr>
          <w:sz w:val="24"/>
          <w:szCs w:val="24"/>
          <w:lang w:val="en-US"/>
        </w:rPr>
        <w:t>were currently being investigated</w:t>
      </w:r>
      <w:r w:rsidR="00F3790C" w:rsidRPr="003B6F5A">
        <w:rPr>
          <w:sz w:val="24"/>
          <w:szCs w:val="24"/>
          <w:lang w:val="en-US"/>
        </w:rPr>
        <w:t xml:space="preserve">; 4 </w:t>
      </w:r>
      <w:r w:rsidR="005F017D" w:rsidRPr="003B6F5A">
        <w:rPr>
          <w:sz w:val="24"/>
          <w:szCs w:val="24"/>
          <w:lang w:val="en-US"/>
        </w:rPr>
        <w:t>ended by application of the decision of the Prosecutor’s Office not to persevere</w:t>
      </w:r>
      <w:r w:rsidR="00F3790C" w:rsidRPr="003B6F5A">
        <w:rPr>
          <w:sz w:val="24"/>
          <w:szCs w:val="24"/>
          <w:lang w:val="en-US"/>
        </w:rPr>
        <w:t xml:space="preserve">; 2 </w:t>
      </w:r>
      <w:r w:rsidR="005F017D" w:rsidRPr="003B6F5A">
        <w:rPr>
          <w:sz w:val="24"/>
          <w:szCs w:val="24"/>
          <w:lang w:val="en-US"/>
        </w:rPr>
        <w:t>through incompetence of the court and transfer to the military justice</w:t>
      </w:r>
      <w:r w:rsidR="00F3790C" w:rsidRPr="003B6F5A">
        <w:rPr>
          <w:sz w:val="24"/>
          <w:szCs w:val="24"/>
          <w:lang w:val="en-US"/>
        </w:rPr>
        <w:t xml:space="preserve">; 1 </w:t>
      </w:r>
      <w:r w:rsidR="005F017D" w:rsidRPr="003B6F5A">
        <w:rPr>
          <w:sz w:val="24"/>
          <w:szCs w:val="24"/>
          <w:lang w:val="en-US"/>
        </w:rPr>
        <w:t>through conditional suspension of the procedure</w:t>
      </w:r>
      <w:r w:rsidR="00F3790C" w:rsidRPr="003B6F5A">
        <w:rPr>
          <w:sz w:val="24"/>
          <w:szCs w:val="24"/>
          <w:lang w:val="en-US"/>
        </w:rPr>
        <w:t xml:space="preserve">; </w:t>
      </w:r>
      <w:r w:rsidR="005F017D" w:rsidRPr="003B6F5A">
        <w:rPr>
          <w:sz w:val="24"/>
          <w:szCs w:val="24"/>
          <w:lang w:val="en-US"/>
        </w:rPr>
        <w:t>and in</w:t>
      </w:r>
      <w:r w:rsidR="00F3790C" w:rsidRPr="003B6F5A">
        <w:rPr>
          <w:sz w:val="24"/>
          <w:szCs w:val="24"/>
          <w:lang w:val="en-US"/>
        </w:rPr>
        <w:t xml:space="preserve"> 1 </w:t>
      </w:r>
      <w:r w:rsidR="005F017D" w:rsidRPr="003B6F5A">
        <w:rPr>
          <w:sz w:val="24"/>
          <w:szCs w:val="24"/>
          <w:lang w:val="en-US"/>
        </w:rPr>
        <w:t>a conviction was obtained against an official of the</w:t>
      </w:r>
      <w:r w:rsidR="00F3790C" w:rsidRPr="003B6F5A">
        <w:rPr>
          <w:sz w:val="24"/>
          <w:szCs w:val="24"/>
          <w:lang w:val="en-US"/>
        </w:rPr>
        <w:t xml:space="preserve"> Policía de Investigaciones </w:t>
      </w:r>
      <w:r w:rsidR="005F017D" w:rsidRPr="003B6F5A">
        <w:rPr>
          <w:sz w:val="24"/>
          <w:szCs w:val="24"/>
          <w:lang w:val="en-US"/>
        </w:rPr>
        <w:t>for unlawful coercion in the context of a student demonstration</w:t>
      </w:r>
      <w:r w:rsidR="00F3790C" w:rsidRPr="003B6F5A">
        <w:rPr>
          <w:sz w:val="24"/>
          <w:szCs w:val="24"/>
          <w:lang w:val="en-US"/>
        </w:rPr>
        <w:t>.</w:t>
      </w:r>
    </w:p>
    <w:p w14:paraId="62F9B1B6" w14:textId="77777777" w:rsidR="00E51DDE" w:rsidRPr="003B6F5A" w:rsidRDefault="00E51DDE" w:rsidP="00745948">
      <w:pPr>
        <w:spacing w:after="0"/>
        <w:jc w:val="both"/>
        <w:rPr>
          <w:sz w:val="24"/>
          <w:szCs w:val="24"/>
          <w:lang w:val="en-US"/>
        </w:rPr>
      </w:pPr>
    </w:p>
    <w:p w14:paraId="071A1035" w14:textId="77777777" w:rsidR="00C6214D" w:rsidRPr="003B6F5A" w:rsidRDefault="00C6214D" w:rsidP="00745948">
      <w:pPr>
        <w:spacing w:after="0"/>
        <w:jc w:val="both"/>
        <w:rPr>
          <w:b/>
          <w:szCs w:val="24"/>
          <w:lang w:val="en-US"/>
        </w:rPr>
      </w:pPr>
    </w:p>
    <w:p w14:paraId="22E439BF" w14:textId="4E0E7171" w:rsidR="00A12AD5" w:rsidRPr="003B6F5A" w:rsidRDefault="00FB66EA" w:rsidP="00745948">
      <w:pPr>
        <w:spacing w:after="0"/>
        <w:jc w:val="both"/>
        <w:rPr>
          <w:b/>
          <w:szCs w:val="24"/>
          <w:lang w:val="en-US"/>
        </w:rPr>
      </w:pPr>
      <w:r w:rsidRPr="003B6F5A">
        <w:rPr>
          <w:b/>
          <w:szCs w:val="24"/>
          <w:lang w:val="en-US"/>
        </w:rPr>
        <w:t>Paragraph</w:t>
      </w:r>
      <w:r w:rsidR="00347D25" w:rsidRPr="003B6F5A">
        <w:rPr>
          <w:b/>
          <w:szCs w:val="24"/>
          <w:lang w:val="en-US"/>
        </w:rPr>
        <w:t xml:space="preserve"> 31</w:t>
      </w:r>
    </w:p>
    <w:p w14:paraId="2FCF97FD" w14:textId="265B1543" w:rsidR="00347D25" w:rsidRPr="003B6F5A" w:rsidRDefault="00347D25" w:rsidP="00745948">
      <w:pPr>
        <w:spacing w:after="0"/>
        <w:jc w:val="both"/>
        <w:rPr>
          <w:sz w:val="24"/>
          <w:szCs w:val="24"/>
          <w:u w:val="single"/>
          <w:lang w:val="en-US"/>
        </w:rPr>
      </w:pPr>
      <w:r w:rsidRPr="003B6F5A">
        <w:rPr>
          <w:sz w:val="24"/>
          <w:szCs w:val="24"/>
          <w:u w:val="single"/>
          <w:lang w:val="en-US"/>
        </w:rPr>
        <w:t>Me</w:t>
      </w:r>
      <w:r w:rsidR="000C6AB6" w:rsidRPr="003B6F5A">
        <w:rPr>
          <w:sz w:val="24"/>
          <w:szCs w:val="24"/>
          <w:u w:val="single"/>
          <w:lang w:val="en-US"/>
        </w:rPr>
        <w:t>asures to protect whistleblowers from retaliation</w:t>
      </w:r>
    </w:p>
    <w:p w14:paraId="1C2F364B" w14:textId="36B5FEA2" w:rsidR="00347D25" w:rsidRPr="003B6F5A" w:rsidRDefault="0038472E" w:rsidP="00745948">
      <w:pPr>
        <w:pStyle w:val="ListParagraph"/>
        <w:numPr>
          <w:ilvl w:val="0"/>
          <w:numId w:val="7"/>
        </w:numPr>
        <w:spacing w:after="0"/>
        <w:ind w:left="0"/>
        <w:jc w:val="both"/>
        <w:rPr>
          <w:sz w:val="24"/>
          <w:szCs w:val="24"/>
          <w:lang w:val="en-US"/>
        </w:rPr>
      </w:pPr>
      <w:r w:rsidRPr="003B6F5A">
        <w:rPr>
          <w:sz w:val="24"/>
          <w:szCs w:val="24"/>
          <w:lang w:val="en-US"/>
        </w:rPr>
        <w:lastRenderedPageBreak/>
        <w:t>Although the Prison Regulation establishes administrative mechanisms so that persons deprived of liberty may report ill-treatment, there are serious problems to achieve this</w:t>
      </w:r>
      <w:r w:rsidR="00347D25" w:rsidRPr="003B6F5A">
        <w:rPr>
          <w:sz w:val="24"/>
          <w:szCs w:val="24"/>
          <w:lang w:val="en-US"/>
        </w:rPr>
        <w:t xml:space="preserve">. </w:t>
      </w:r>
      <w:r w:rsidRPr="003B6F5A">
        <w:rPr>
          <w:sz w:val="24"/>
          <w:szCs w:val="24"/>
          <w:lang w:val="en-US"/>
        </w:rPr>
        <w:t>The main inconvenient in the administrative process is related to insufficient guarantees of due process, such as the assistance of a professional defense, the impartiality of the person who knows and judges or the lack of information for the inmate about why he or she is being judged and what acts contrary to regulations they are charged with</w:t>
      </w:r>
      <w:r w:rsidR="00347D25" w:rsidRPr="003B6F5A">
        <w:rPr>
          <w:sz w:val="24"/>
          <w:szCs w:val="24"/>
          <w:lang w:val="en-US"/>
        </w:rPr>
        <w:t xml:space="preserve">. </w:t>
      </w:r>
      <w:r w:rsidRPr="003B6F5A">
        <w:rPr>
          <w:sz w:val="24"/>
          <w:szCs w:val="24"/>
          <w:lang w:val="en-US"/>
        </w:rPr>
        <w:t>Another concern is the allegations of ill-treatment or tortures, since although there are both administrative and legal procedures, there are obstacles for their filing and outcome</w:t>
      </w:r>
      <w:r w:rsidR="00347D25" w:rsidRPr="003B6F5A">
        <w:rPr>
          <w:sz w:val="24"/>
          <w:szCs w:val="24"/>
          <w:lang w:val="en-US"/>
        </w:rPr>
        <w:t xml:space="preserve">. </w:t>
      </w:r>
      <w:r w:rsidRPr="003B6F5A">
        <w:rPr>
          <w:sz w:val="24"/>
          <w:szCs w:val="24"/>
          <w:lang w:val="en-US"/>
        </w:rPr>
        <w:t>According to what has been detected in visits to prisons, there is in general no way of reporting that guarantees confidentiality</w:t>
      </w:r>
      <w:r w:rsidR="00347D25" w:rsidRPr="003B6F5A">
        <w:rPr>
          <w:sz w:val="24"/>
          <w:szCs w:val="24"/>
          <w:lang w:val="en-US"/>
        </w:rPr>
        <w:t>.</w:t>
      </w:r>
    </w:p>
    <w:p w14:paraId="6C9145CA" w14:textId="77777777" w:rsidR="00347D25" w:rsidRPr="003B6F5A" w:rsidRDefault="00347D25" w:rsidP="00745948">
      <w:pPr>
        <w:spacing w:after="0"/>
        <w:jc w:val="both"/>
        <w:rPr>
          <w:sz w:val="24"/>
          <w:szCs w:val="24"/>
          <w:lang w:val="en-US"/>
        </w:rPr>
      </w:pPr>
    </w:p>
    <w:p w14:paraId="4280A487" w14:textId="77777777" w:rsidR="00C6214D" w:rsidRPr="003B6F5A" w:rsidRDefault="00C6214D" w:rsidP="00745948">
      <w:pPr>
        <w:spacing w:after="0"/>
        <w:jc w:val="both"/>
        <w:rPr>
          <w:b/>
          <w:sz w:val="24"/>
          <w:szCs w:val="24"/>
          <w:lang w:val="en-US"/>
        </w:rPr>
      </w:pPr>
    </w:p>
    <w:p w14:paraId="2888272F" w14:textId="34B48F3E" w:rsidR="00A12AD5" w:rsidRPr="003B6F5A" w:rsidRDefault="00264367" w:rsidP="00745948">
      <w:pPr>
        <w:spacing w:after="0"/>
        <w:jc w:val="both"/>
        <w:rPr>
          <w:b/>
          <w:sz w:val="24"/>
          <w:szCs w:val="24"/>
          <w:lang w:val="en-US"/>
        </w:rPr>
      </w:pPr>
      <w:r w:rsidRPr="003B6F5A">
        <w:rPr>
          <w:b/>
          <w:sz w:val="24"/>
          <w:szCs w:val="24"/>
          <w:lang w:val="en-US"/>
        </w:rPr>
        <w:t>Article</w:t>
      </w:r>
      <w:r w:rsidR="00A12AD5" w:rsidRPr="003B6F5A">
        <w:rPr>
          <w:b/>
          <w:sz w:val="24"/>
          <w:szCs w:val="24"/>
          <w:lang w:val="en-US"/>
        </w:rPr>
        <w:t xml:space="preserve"> 14</w:t>
      </w:r>
    </w:p>
    <w:p w14:paraId="0A541067" w14:textId="238B30F5" w:rsidR="00A12AD5" w:rsidRPr="003B6F5A" w:rsidRDefault="00FB66EA" w:rsidP="00745948">
      <w:pPr>
        <w:spacing w:after="0"/>
        <w:jc w:val="both"/>
        <w:rPr>
          <w:b/>
          <w:szCs w:val="24"/>
          <w:lang w:val="en-US"/>
        </w:rPr>
      </w:pPr>
      <w:r w:rsidRPr="003B6F5A">
        <w:rPr>
          <w:b/>
          <w:szCs w:val="24"/>
          <w:lang w:val="en-US"/>
        </w:rPr>
        <w:t>Paragraph</w:t>
      </w:r>
      <w:r w:rsidR="00A12AD5" w:rsidRPr="003B6F5A">
        <w:rPr>
          <w:b/>
          <w:szCs w:val="24"/>
          <w:lang w:val="en-US"/>
        </w:rPr>
        <w:t xml:space="preserve"> 3</w:t>
      </w:r>
      <w:r w:rsidR="004A1DFE" w:rsidRPr="003B6F5A">
        <w:rPr>
          <w:b/>
          <w:szCs w:val="24"/>
          <w:lang w:val="en-US"/>
        </w:rPr>
        <w:t>5</w:t>
      </w:r>
    </w:p>
    <w:p w14:paraId="7B0D263C" w14:textId="77777777" w:rsidR="003A0D41" w:rsidRPr="003B6F5A" w:rsidRDefault="0038472E" w:rsidP="00F317E9">
      <w:pPr>
        <w:spacing w:after="0"/>
        <w:jc w:val="both"/>
        <w:rPr>
          <w:sz w:val="24"/>
          <w:szCs w:val="24"/>
          <w:u w:val="single"/>
          <w:lang w:val="en-US"/>
        </w:rPr>
      </w:pPr>
      <w:r w:rsidRPr="003B6F5A">
        <w:rPr>
          <w:sz w:val="24"/>
          <w:szCs w:val="24"/>
          <w:u w:val="single"/>
          <w:lang w:val="en-US"/>
        </w:rPr>
        <w:t>A</w:t>
      </w:r>
      <w:r w:rsidR="00F317E9" w:rsidRPr="003B6F5A">
        <w:rPr>
          <w:sz w:val="24"/>
          <w:szCs w:val="24"/>
          <w:u w:val="single"/>
          <w:lang w:val="en-US"/>
        </w:rPr>
        <w:t>dvisory Co</w:t>
      </w:r>
      <w:r w:rsidRPr="003B6F5A">
        <w:rPr>
          <w:sz w:val="24"/>
          <w:szCs w:val="24"/>
          <w:u w:val="single"/>
          <w:lang w:val="en-US"/>
        </w:rPr>
        <w:t>mmission fo</w:t>
      </w:r>
      <w:r w:rsidR="00F317E9" w:rsidRPr="003B6F5A">
        <w:rPr>
          <w:sz w:val="24"/>
          <w:szCs w:val="24"/>
          <w:u w:val="single"/>
          <w:lang w:val="en-US"/>
        </w:rPr>
        <w:t>r</w:t>
      </w:r>
      <w:r w:rsidRPr="003B6F5A">
        <w:rPr>
          <w:sz w:val="24"/>
          <w:szCs w:val="24"/>
          <w:u w:val="single"/>
          <w:lang w:val="en-US"/>
        </w:rPr>
        <w:t xml:space="preserve"> the Qualification of Disappeared Detainees, </w:t>
      </w:r>
      <w:r w:rsidR="00D977CA" w:rsidRPr="003B6F5A">
        <w:rPr>
          <w:sz w:val="24"/>
          <w:szCs w:val="24"/>
          <w:u w:val="single"/>
          <w:lang w:val="en-US"/>
        </w:rPr>
        <w:t xml:space="preserve">Persons </w:t>
      </w:r>
      <w:r w:rsidR="00F317E9" w:rsidRPr="003B6F5A">
        <w:rPr>
          <w:sz w:val="24"/>
          <w:szCs w:val="24"/>
          <w:u w:val="single"/>
          <w:lang w:val="en-US"/>
        </w:rPr>
        <w:t xml:space="preserve">Executed </w:t>
      </w:r>
      <w:r w:rsidR="00D977CA" w:rsidRPr="003B6F5A">
        <w:rPr>
          <w:sz w:val="24"/>
          <w:szCs w:val="24"/>
          <w:u w:val="single"/>
          <w:lang w:val="en-US"/>
        </w:rPr>
        <w:t>for Political Reasons</w:t>
      </w:r>
      <w:r w:rsidRPr="003B6F5A">
        <w:rPr>
          <w:sz w:val="24"/>
          <w:szCs w:val="24"/>
          <w:u w:val="single"/>
          <w:lang w:val="en-US"/>
        </w:rPr>
        <w:t xml:space="preserve"> and Victims of Political </w:t>
      </w:r>
      <w:r w:rsidR="00F317E9" w:rsidRPr="003B6F5A">
        <w:rPr>
          <w:sz w:val="24"/>
          <w:szCs w:val="24"/>
          <w:u w:val="single"/>
          <w:lang w:val="en-US"/>
        </w:rPr>
        <w:t>Imprisonment and Torture</w:t>
      </w:r>
    </w:p>
    <w:p w14:paraId="6C07FEC6" w14:textId="0CF51A31" w:rsidR="008362EA" w:rsidRPr="003B6F5A" w:rsidRDefault="00F317E9" w:rsidP="00D40BB2">
      <w:pPr>
        <w:pStyle w:val="ListParagraph"/>
        <w:numPr>
          <w:ilvl w:val="0"/>
          <w:numId w:val="7"/>
        </w:numPr>
        <w:spacing w:after="0"/>
        <w:ind w:left="0" w:firstLine="0"/>
        <w:jc w:val="both"/>
        <w:rPr>
          <w:sz w:val="24"/>
          <w:szCs w:val="24"/>
          <w:u w:val="single"/>
          <w:lang w:val="en-US"/>
        </w:rPr>
      </w:pPr>
      <w:r w:rsidRPr="003B6F5A">
        <w:rPr>
          <w:sz w:val="24"/>
          <w:szCs w:val="24"/>
          <w:lang w:val="en-US"/>
        </w:rPr>
        <w:t xml:space="preserve">The Advisory Commission for the Qualification of Disappeared Detainees, </w:t>
      </w:r>
      <w:r w:rsidR="00D977CA" w:rsidRPr="003B6F5A">
        <w:rPr>
          <w:sz w:val="24"/>
          <w:szCs w:val="24"/>
          <w:lang w:val="en-US"/>
        </w:rPr>
        <w:t xml:space="preserve">Persons </w:t>
      </w:r>
      <w:r w:rsidRPr="003B6F5A">
        <w:rPr>
          <w:sz w:val="24"/>
          <w:szCs w:val="24"/>
          <w:lang w:val="en-US"/>
        </w:rPr>
        <w:t xml:space="preserve">Executed </w:t>
      </w:r>
      <w:r w:rsidR="00D977CA" w:rsidRPr="003B6F5A">
        <w:rPr>
          <w:sz w:val="24"/>
          <w:szCs w:val="24"/>
          <w:lang w:val="en-US"/>
        </w:rPr>
        <w:t>for Political Reasons</w:t>
      </w:r>
      <w:r w:rsidRPr="003B6F5A">
        <w:rPr>
          <w:sz w:val="24"/>
          <w:szCs w:val="24"/>
          <w:lang w:val="en-US"/>
        </w:rPr>
        <w:t xml:space="preserve"> and Victims of Political Imprisonment and Torture between September 11,</w:t>
      </w:r>
      <w:r w:rsidR="00DD28C7" w:rsidRPr="003B6F5A">
        <w:rPr>
          <w:color w:val="FF0000"/>
          <w:sz w:val="24"/>
          <w:szCs w:val="24"/>
          <w:lang w:val="en-US"/>
        </w:rPr>
        <w:t xml:space="preserve"> </w:t>
      </w:r>
      <w:r w:rsidR="00DD28C7" w:rsidRPr="003B6F5A">
        <w:rPr>
          <w:color w:val="000000" w:themeColor="text1"/>
          <w:sz w:val="24"/>
          <w:szCs w:val="24"/>
          <w:lang w:val="en-US"/>
        </w:rPr>
        <w:t xml:space="preserve">1973 </w:t>
      </w:r>
      <w:r w:rsidRPr="003B6F5A">
        <w:rPr>
          <w:color w:val="000000" w:themeColor="text1"/>
          <w:sz w:val="24"/>
          <w:szCs w:val="24"/>
          <w:lang w:val="en-US"/>
        </w:rPr>
        <w:t>and March 11,</w:t>
      </w:r>
      <w:r w:rsidR="00DD28C7" w:rsidRPr="003B6F5A">
        <w:rPr>
          <w:color w:val="000000" w:themeColor="text1"/>
          <w:sz w:val="24"/>
          <w:szCs w:val="24"/>
          <w:lang w:val="en-US"/>
        </w:rPr>
        <w:t xml:space="preserve"> 1990</w:t>
      </w:r>
      <w:r w:rsidR="004A1DFE" w:rsidRPr="003B6F5A">
        <w:rPr>
          <w:color w:val="000000" w:themeColor="text1"/>
          <w:sz w:val="24"/>
          <w:szCs w:val="24"/>
          <w:lang w:val="en-US"/>
        </w:rPr>
        <w:t>, crea</w:t>
      </w:r>
      <w:r w:rsidRPr="003B6F5A">
        <w:rPr>
          <w:color w:val="000000" w:themeColor="text1"/>
          <w:sz w:val="24"/>
          <w:szCs w:val="24"/>
          <w:lang w:val="en-US"/>
        </w:rPr>
        <w:t>ted under Law</w:t>
      </w:r>
      <w:r w:rsidR="004A1DFE" w:rsidRPr="003B6F5A">
        <w:rPr>
          <w:color w:val="000000" w:themeColor="text1"/>
          <w:sz w:val="24"/>
          <w:szCs w:val="24"/>
          <w:lang w:val="en-US"/>
        </w:rPr>
        <w:t xml:space="preserve"> 20405, </w:t>
      </w:r>
      <w:r w:rsidRPr="003B6F5A">
        <w:rPr>
          <w:color w:val="000000" w:themeColor="text1"/>
          <w:sz w:val="24"/>
          <w:szCs w:val="24"/>
          <w:lang w:val="en-US"/>
        </w:rPr>
        <w:t>was extended by Law</w:t>
      </w:r>
      <w:r w:rsidR="004A1DFE" w:rsidRPr="003B6F5A">
        <w:rPr>
          <w:color w:val="000000" w:themeColor="text1"/>
          <w:sz w:val="24"/>
          <w:szCs w:val="24"/>
          <w:lang w:val="en-US"/>
        </w:rPr>
        <w:t xml:space="preserve"> </w:t>
      </w:r>
      <w:r w:rsidR="004A1DFE" w:rsidRPr="003B6F5A">
        <w:rPr>
          <w:sz w:val="24"/>
          <w:szCs w:val="24"/>
          <w:lang w:val="en-US"/>
        </w:rPr>
        <w:t xml:space="preserve">20496 </w:t>
      </w:r>
      <w:r w:rsidRPr="003B6F5A">
        <w:rPr>
          <w:sz w:val="24"/>
          <w:szCs w:val="24"/>
          <w:lang w:val="en-US"/>
        </w:rPr>
        <w:t>until August 17,</w:t>
      </w:r>
      <w:r w:rsidR="004A1DFE" w:rsidRPr="003B6F5A">
        <w:rPr>
          <w:sz w:val="24"/>
          <w:szCs w:val="24"/>
          <w:lang w:val="en-US"/>
        </w:rPr>
        <w:t xml:space="preserve"> 2011 </w:t>
      </w:r>
      <w:r w:rsidRPr="003B6F5A">
        <w:rPr>
          <w:sz w:val="24"/>
          <w:szCs w:val="24"/>
          <w:lang w:val="en-US"/>
        </w:rPr>
        <w:t>and recognized</w:t>
      </w:r>
      <w:r w:rsidR="004A1DFE" w:rsidRPr="003B6F5A">
        <w:rPr>
          <w:sz w:val="24"/>
          <w:szCs w:val="24"/>
          <w:lang w:val="en-US"/>
        </w:rPr>
        <w:t xml:space="preserve"> 9</w:t>
      </w:r>
      <w:r w:rsidRPr="003B6F5A">
        <w:rPr>
          <w:sz w:val="24"/>
          <w:szCs w:val="24"/>
          <w:lang w:val="en-US"/>
        </w:rPr>
        <w:t>,</w:t>
      </w:r>
      <w:r w:rsidR="004A1DFE" w:rsidRPr="003B6F5A">
        <w:rPr>
          <w:sz w:val="24"/>
          <w:szCs w:val="24"/>
          <w:lang w:val="en-US"/>
        </w:rPr>
        <w:t>795 cas</w:t>
      </w:r>
      <w:r w:rsidRPr="003B6F5A">
        <w:rPr>
          <w:sz w:val="24"/>
          <w:szCs w:val="24"/>
          <w:lang w:val="en-US"/>
        </w:rPr>
        <w:t>es of victims of political imprisonment and torture</w:t>
      </w:r>
      <w:r w:rsidR="004A1DFE" w:rsidRPr="003B6F5A">
        <w:rPr>
          <w:sz w:val="24"/>
          <w:szCs w:val="24"/>
          <w:lang w:val="en-US"/>
        </w:rPr>
        <w:t xml:space="preserve">. </w:t>
      </w:r>
      <w:r w:rsidRPr="003B6F5A">
        <w:rPr>
          <w:sz w:val="24"/>
          <w:szCs w:val="24"/>
          <w:lang w:val="en-US"/>
        </w:rPr>
        <w:t>Those persons who gave their testimony to this commission, but were not qualified as victims</w:t>
      </w:r>
      <w:r w:rsidR="00DC7D20" w:rsidRPr="003B6F5A">
        <w:rPr>
          <w:sz w:val="24"/>
          <w:szCs w:val="24"/>
          <w:lang w:val="en-US"/>
        </w:rPr>
        <w:t xml:space="preserve">, </w:t>
      </w:r>
      <w:r w:rsidRPr="003B6F5A">
        <w:rPr>
          <w:sz w:val="24"/>
          <w:szCs w:val="24"/>
          <w:lang w:val="en-US"/>
        </w:rPr>
        <w:t>did not have the mechanisms to file appeals nor to know the qualification criteria used by said commission</w:t>
      </w:r>
      <w:r w:rsidR="00DC7D20" w:rsidRPr="003B6F5A">
        <w:rPr>
          <w:sz w:val="24"/>
          <w:szCs w:val="24"/>
          <w:lang w:val="en-US"/>
        </w:rPr>
        <w:t>.</w:t>
      </w:r>
    </w:p>
    <w:p w14:paraId="06745BBB" w14:textId="77777777" w:rsidR="008362EA" w:rsidRPr="003B6F5A" w:rsidRDefault="008362EA" w:rsidP="00745948">
      <w:pPr>
        <w:spacing w:after="0"/>
        <w:jc w:val="both"/>
        <w:rPr>
          <w:b/>
          <w:szCs w:val="24"/>
          <w:lang w:val="en-US"/>
        </w:rPr>
      </w:pPr>
    </w:p>
    <w:p w14:paraId="61B75803" w14:textId="77777777" w:rsidR="008362EA" w:rsidRPr="003B6F5A" w:rsidRDefault="008362EA" w:rsidP="00745948">
      <w:pPr>
        <w:spacing w:after="0"/>
        <w:jc w:val="both"/>
        <w:rPr>
          <w:b/>
          <w:szCs w:val="24"/>
          <w:lang w:val="en-US"/>
        </w:rPr>
      </w:pPr>
    </w:p>
    <w:p w14:paraId="12759BCD" w14:textId="4FCBECB9" w:rsidR="004A1DFE" w:rsidRPr="003B6F5A" w:rsidRDefault="00FB66EA" w:rsidP="00745948">
      <w:pPr>
        <w:spacing w:after="0"/>
        <w:jc w:val="both"/>
        <w:rPr>
          <w:b/>
          <w:szCs w:val="24"/>
          <w:lang w:val="en-US"/>
        </w:rPr>
      </w:pPr>
      <w:r w:rsidRPr="003B6F5A">
        <w:rPr>
          <w:b/>
          <w:szCs w:val="24"/>
          <w:lang w:val="en-US"/>
        </w:rPr>
        <w:t>Paragraph</w:t>
      </w:r>
      <w:r w:rsidR="004A1DFE" w:rsidRPr="003B6F5A">
        <w:rPr>
          <w:b/>
          <w:szCs w:val="24"/>
          <w:lang w:val="en-US"/>
        </w:rPr>
        <w:t xml:space="preserve"> 36</w:t>
      </w:r>
    </w:p>
    <w:p w14:paraId="560604D7" w14:textId="372766A4" w:rsidR="00A12AD5" w:rsidRPr="003B6F5A" w:rsidRDefault="00A12AD5" w:rsidP="00745948">
      <w:pPr>
        <w:spacing w:after="0"/>
        <w:jc w:val="both"/>
        <w:rPr>
          <w:sz w:val="24"/>
          <w:szCs w:val="24"/>
          <w:u w:val="single"/>
          <w:lang w:val="en-US"/>
        </w:rPr>
      </w:pPr>
      <w:r w:rsidRPr="003B6F5A">
        <w:rPr>
          <w:sz w:val="24"/>
          <w:szCs w:val="24"/>
          <w:u w:val="single"/>
          <w:lang w:val="en-US"/>
        </w:rPr>
        <w:t>Me</w:t>
      </w:r>
      <w:r w:rsidR="00F317E9" w:rsidRPr="003B6F5A">
        <w:rPr>
          <w:sz w:val="24"/>
          <w:szCs w:val="24"/>
          <w:u w:val="single"/>
          <w:lang w:val="en-US"/>
        </w:rPr>
        <w:t>asures of reparation for victims of torture</w:t>
      </w:r>
    </w:p>
    <w:p w14:paraId="6605BF63" w14:textId="2BA68066" w:rsidR="00DC7D20" w:rsidRPr="003B6F5A" w:rsidRDefault="00F317E9" w:rsidP="00745948">
      <w:pPr>
        <w:pStyle w:val="ListParagraph"/>
        <w:numPr>
          <w:ilvl w:val="0"/>
          <w:numId w:val="7"/>
        </w:numPr>
        <w:spacing w:after="0"/>
        <w:ind w:left="0"/>
        <w:jc w:val="both"/>
        <w:rPr>
          <w:sz w:val="24"/>
          <w:szCs w:val="24"/>
          <w:lang w:val="en-US"/>
        </w:rPr>
      </w:pPr>
      <w:r w:rsidRPr="003B6F5A">
        <w:rPr>
          <w:sz w:val="24"/>
          <w:szCs w:val="24"/>
          <w:lang w:val="en-US"/>
        </w:rPr>
        <w:lastRenderedPageBreak/>
        <w:t xml:space="preserve">The State has developed the public policy of reparation </w:t>
      </w:r>
      <w:r w:rsidR="001255AA" w:rsidRPr="003B6F5A">
        <w:rPr>
          <w:sz w:val="24"/>
          <w:szCs w:val="24"/>
          <w:lang w:val="en-US"/>
        </w:rPr>
        <w:t>based</w:t>
      </w:r>
      <w:r w:rsidRPr="003B6F5A">
        <w:rPr>
          <w:sz w:val="24"/>
          <w:szCs w:val="24"/>
          <w:lang w:val="en-US"/>
        </w:rPr>
        <w:t xml:space="preserve"> on a set of measures and </w:t>
      </w:r>
      <w:r w:rsidR="001255AA" w:rsidRPr="003B6F5A">
        <w:rPr>
          <w:sz w:val="24"/>
          <w:szCs w:val="24"/>
          <w:lang w:val="en-US"/>
        </w:rPr>
        <w:t>programs</w:t>
      </w:r>
      <w:r w:rsidRPr="003B6F5A">
        <w:rPr>
          <w:sz w:val="24"/>
          <w:szCs w:val="24"/>
          <w:lang w:val="en-US"/>
        </w:rPr>
        <w:t xml:space="preserve"> that respond to the categories of rehabilitation, restitution, compensation, satisfaction and guarantees of non-repetition</w:t>
      </w:r>
      <w:r w:rsidR="00D36DA0" w:rsidRPr="003B6F5A">
        <w:rPr>
          <w:rStyle w:val="FootnoteReference"/>
          <w:sz w:val="24"/>
          <w:szCs w:val="24"/>
          <w:lang w:val="en-US"/>
        </w:rPr>
        <w:footnoteReference w:id="112"/>
      </w:r>
      <w:r w:rsidR="00D36DA0" w:rsidRPr="003B6F5A">
        <w:rPr>
          <w:sz w:val="24"/>
          <w:szCs w:val="24"/>
          <w:lang w:val="en-US"/>
        </w:rPr>
        <w:t xml:space="preserve">. </w:t>
      </w:r>
      <w:r w:rsidRPr="003B6F5A">
        <w:rPr>
          <w:sz w:val="24"/>
          <w:szCs w:val="24"/>
          <w:lang w:val="en-US"/>
        </w:rPr>
        <w:t xml:space="preserve">As a whole, these measures are not organically coordinated, some of them are </w:t>
      </w:r>
      <w:r w:rsidR="001255AA" w:rsidRPr="003B6F5A">
        <w:rPr>
          <w:sz w:val="24"/>
          <w:szCs w:val="24"/>
          <w:lang w:val="en-US"/>
        </w:rPr>
        <w:t>in the hands of the Ministry of Health, others in those of the Ministry of the Interior or the Ministry of Education, the Ministry of Justice and the Ministry of Housing and Urban Development</w:t>
      </w:r>
      <w:r w:rsidR="00115D43" w:rsidRPr="003B6F5A">
        <w:rPr>
          <w:sz w:val="24"/>
          <w:szCs w:val="24"/>
          <w:lang w:val="en-US"/>
        </w:rPr>
        <w:t xml:space="preserve">. </w:t>
      </w:r>
      <w:r w:rsidR="001255AA" w:rsidRPr="003B6F5A">
        <w:rPr>
          <w:sz w:val="24"/>
          <w:szCs w:val="24"/>
          <w:lang w:val="en-US"/>
        </w:rPr>
        <w:t>In order to ensure the coherence and consistency of these policies, a centralized coordination of these policies is needed</w:t>
      </w:r>
      <w:r w:rsidR="00D36DA0" w:rsidRPr="003B6F5A">
        <w:rPr>
          <w:rStyle w:val="FootnoteReference"/>
          <w:sz w:val="24"/>
          <w:szCs w:val="24"/>
          <w:lang w:val="en-US"/>
        </w:rPr>
        <w:footnoteReference w:id="113"/>
      </w:r>
      <w:r w:rsidR="00D36DA0" w:rsidRPr="003B6F5A">
        <w:rPr>
          <w:sz w:val="24"/>
          <w:szCs w:val="24"/>
          <w:lang w:val="en-US"/>
        </w:rPr>
        <w:t>.</w:t>
      </w:r>
    </w:p>
    <w:p w14:paraId="29ADE1C9" w14:textId="77777777" w:rsidR="00D36DA0" w:rsidRPr="003B6F5A" w:rsidRDefault="00D36DA0" w:rsidP="00745948">
      <w:pPr>
        <w:pStyle w:val="ListParagraph"/>
        <w:spacing w:after="0"/>
        <w:ind w:left="0"/>
        <w:jc w:val="both"/>
        <w:rPr>
          <w:sz w:val="24"/>
          <w:szCs w:val="24"/>
          <w:lang w:val="en-US"/>
        </w:rPr>
      </w:pPr>
    </w:p>
    <w:p w14:paraId="7A716A15" w14:textId="33DDB416" w:rsidR="00B76D28" w:rsidRPr="003B6F5A" w:rsidRDefault="00B76D28" w:rsidP="00B21D3A">
      <w:pPr>
        <w:pStyle w:val="ListParagraph"/>
        <w:numPr>
          <w:ilvl w:val="0"/>
          <w:numId w:val="7"/>
        </w:numPr>
        <w:spacing w:after="0"/>
        <w:ind w:left="0"/>
        <w:jc w:val="both"/>
        <w:rPr>
          <w:color w:val="000000" w:themeColor="text1"/>
          <w:sz w:val="24"/>
          <w:szCs w:val="24"/>
          <w:lang w:val="en-US"/>
        </w:rPr>
      </w:pPr>
      <w:r w:rsidRPr="003B6F5A">
        <w:rPr>
          <w:color w:val="000000" w:themeColor="text1"/>
          <w:sz w:val="24"/>
          <w:szCs w:val="24"/>
          <w:lang w:val="en-US"/>
        </w:rPr>
        <w:t xml:space="preserve">The higher courts of </w:t>
      </w:r>
      <w:r w:rsidR="00402AD1" w:rsidRPr="003B6F5A">
        <w:rPr>
          <w:color w:val="000000" w:themeColor="text1"/>
          <w:sz w:val="24"/>
          <w:szCs w:val="24"/>
          <w:lang w:val="en-US"/>
        </w:rPr>
        <w:t>justice</w:t>
      </w:r>
      <w:r w:rsidRPr="003B6F5A">
        <w:rPr>
          <w:color w:val="000000" w:themeColor="text1"/>
          <w:sz w:val="24"/>
          <w:szCs w:val="24"/>
          <w:lang w:val="en-US"/>
        </w:rPr>
        <w:t xml:space="preserve"> have taken important steps i</w:t>
      </w:r>
      <w:r w:rsidR="00B21D3A" w:rsidRPr="003B6F5A">
        <w:rPr>
          <w:color w:val="000000" w:themeColor="text1"/>
          <w:sz w:val="24"/>
          <w:szCs w:val="24"/>
          <w:lang w:val="en-US"/>
        </w:rPr>
        <w:t xml:space="preserve">n recent years to </w:t>
      </w:r>
      <w:r w:rsidR="00402AD1" w:rsidRPr="003B6F5A">
        <w:rPr>
          <w:color w:val="000000" w:themeColor="text1"/>
          <w:sz w:val="24"/>
          <w:szCs w:val="24"/>
          <w:lang w:val="en-US"/>
        </w:rPr>
        <w:t>establish</w:t>
      </w:r>
      <w:r w:rsidR="00B21D3A" w:rsidRPr="003B6F5A">
        <w:rPr>
          <w:color w:val="000000" w:themeColor="text1"/>
          <w:sz w:val="24"/>
          <w:szCs w:val="24"/>
          <w:lang w:val="en-US"/>
        </w:rPr>
        <w:t xml:space="preserve"> criminal liability for war crimes and crimes against humanity and to regulate these criminal </w:t>
      </w:r>
      <w:r w:rsidR="00402AD1" w:rsidRPr="003B6F5A">
        <w:rPr>
          <w:color w:val="000000" w:themeColor="text1"/>
          <w:sz w:val="24"/>
          <w:szCs w:val="24"/>
          <w:lang w:val="en-US"/>
        </w:rPr>
        <w:t>conducts</w:t>
      </w:r>
      <w:r w:rsidR="00B21D3A" w:rsidRPr="003B6F5A">
        <w:rPr>
          <w:color w:val="000000" w:themeColor="text1"/>
          <w:sz w:val="24"/>
          <w:szCs w:val="24"/>
          <w:lang w:val="en-US"/>
        </w:rPr>
        <w:t xml:space="preserve"> as reprehensible acts in the light of international humanitarian law and human rights</w:t>
      </w:r>
      <w:r w:rsidRPr="003B6F5A">
        <w:rPr>
          <w:color w:val="000000" w:themeColor="text1"/>
          <w:sz w:val="24"/>
          <w:szCs w:val="24"/>
          <w:lang w:val="en-US"/>
        </w:rPr>
        <w:t xml:space="preserve">. </w:t>
      </w:r>
      <w:r w:rsidR="00B21D3A" w:rsidRPr="003B6F5A">
        <w:rPr>
          <w:color w:val="000000" w:themeColor="text1"/>
          <w:sz w:val="24"/>
          <w:szCs w:val="24"/>
          <w:lang w:val="en-US"/>
        </w:rPr>
        <w:t>However, jurisprudence in this area has been contradictory</w:t>
      </w:r>
      <w:r w:rsidRPr="003B6F5A">
        <w:rPr>
          <w:color w:val="000000" w:themeColor="text1"/>
          <w:sz w:val="24"/>
          <w:szCs w:val="24"/>
          <w:lang w:val="en-US"/>
        </w:rPr>
        <w:t xml:space="preserve">. </w:t>
      </w:r>
      <w:r w:rsidR="00B21D3A" w:rsidRPr="003B6F5A">
        <w:rPr>
          <w:color w:val="000000" w:themeColor="text1"/>
          <w:sz w:val="24"/>
          <w:szCs w:val="24"/>
          <w:lang w:val="en-US"/>
        </w:rPr>
        <w:t xml:space="preserve">As there are differences in the rulings regarding the </w:t>
      </w:r>
      <w:r w:rsidRPr="003B6F5A">
        <w:rPr>
          <w:color w:val="000000" w:themeColor="text1"/>
          <w:sz w:val="24"/>
          <w:szCs w:val="24"/>
          <w:lang w:val="en-US"/>
        </w:rPr>
        <w:t>prescriptibili</w:t>
      </w:r>
      <w:r w:rsidR="00B21D3A" w:rsidRPr="003B6F5A">
        <w:rPr>
          <w:color w:val="000000" w:themeColor="text1"/>
          <w:sz w:val="24"/>
          <w:szCs w:val="24"/>
          <w:lang w:val="en-US"/>
        </w:rPr>
        <w:t>ty of the civil action</w:t>
      </w:r>
      <w:r w:rsidRPr="003B6F5A">
        <w:rPr>
          <w:color w:val="000000" w:themeColor="text1"/>
          <w:sz w:val="24"/>
          <w:szCs w:val="24"/>
          <w:lang w:val="en-US"/>
        </w:rPr>
        <w:t xml:space="preserve">, </w:t>
      </w:r>
      <w:r w:rsidR="00B21D3A" w:rsidRPr="003B6F5A">
        <w:rPr>
          <w:color w:val="000000" w:themeColor="text1"/>
          <w:sz w:val="24"/>
          <w:szCs w:val="24"/>
          <w:lang w:val="en-US"/>
        </w:rPr>
        <w:t>in June</w:t>
      </w:r>
      <w:r w:rsidRPr="003B6F5A">
        <w:rPr>
          <w:color w:val="000000" w:themeColor="text1"/>
          <w:sz w:val="24"/>
          <w:szCs w:val="24"/>
          <w:lang w:val="en-US"/>
        </w:rPr>
        <w:t xml:space="preserve"> 2012, </w:t>
      </w:r>
      <w:r w:rsidR="00B21D3A" w:rsidRPr="003B6F5A">
        <w:rPr>
          <w:color w:val="000000" w:themeColor="text1"/>
          <w:sz w:val="24"/>
          <w:szCs w:val="24"/>
          <w:lang w:val="en-US"/>
        </w:rPr>
        <w:t xml:space="preserve">for the first time the background related to the limitation of the civil </w:t>
      </w:r>
      <w:r w:rsidR="00402AD1" w:rsidRPr="003B6F5A">
        <w:rPr>
          <w:color w:val="000000" w:themeColor="text1"/>
          <w:sz w:val="24"/>
          <w:szCs w:val="24"/>
          <w:lang w:val="en-US"/>
        </w:rPr>
        <w:t xml:space="preserve">compensation </w:t>
      </w:r>
      <w:r w:rsidR="00B21D3A" w:rsidRPr="003B6F5A">
        <w:rPr>
          <w:color w:val="000000" w:themeColor="text1"/>
          <w:sz w:val="24"/>
          <w:szCs w:val="24"/>
          <w:lang w:val="en-US"/>
        </w:rPr>
        <w:t xml:space="preserve">action was sent to the Plenary of the Supreme Court, in </w:t>
      </w:r>
      <w:r w:rsidR="00402AD1" w:rsidRPr="003B6F5A">
        <w:rPr>
          <w:color w:val="000000" w:themeColor="text1"/>
          <w:sz w:val="24"/>
          <w:szCs w:val="24"/>
          <w:lang w:val="en-US"/>
        </w:rPr>
        <w:t>order</w:t>
      </w:r>
      <w:r w:rsidR="00B21D3A" w:rsidRPr="003B6F5A">
        <w:rPr>
          <w:color w:val="000000" w:themeColor="text1"/>
          <w:sz w:val="24"/>
          <w:szCs w:val="24"/>
          <w:lang w:val="en-US"/>
        </w:rPr>
        <w:t xml:space="preserve"> to unify the jurisprudence</w:t>
      </w:r>
      <w:r w:rsidRPr="003B6F5A">
        <w:rPr>
          <w:rStyle w:val="FootnoteReference"/>
          <w:color w:val="000000" w:themeColor="text1"/>
          <w:sz w:val="24"/>
          <w:szCs w:val="24"/>
          <w:lang w:val="en-US"/>
        </w:rPr>
        <w:footnoteReference w:id="114"/>
      </w:r>
      <w:r w:rsidRPr="003B6F5A">
        <w:rPr>
          <w:color w:val="000000" w:themeColor="text1"/>
          <w:sz w:val="24"/>
          <w:szCs w:val="24"/>
          <w:lang w:val="en-US"/>
        </w:rPr>
        <w:t xml:space="preserve">. </w:t>
      </w:r>
      <w:r w:rsidR="00B21D3A" w:rsidRPr="003B6F5A">
        <w:rPr>
          <w:color w:val="000000" w:themeColor="text1"/>
          <w:sz w:val="24"/>
          <w:szCs w:val="24"/>
          <w:lang w:val="en-US"/>
        </w:rPr>
        <w:lastRenderedPageBreak/>
        <w:t xml:space="preserve">After hearing the case, it was decided to </w:t>
      </w:r>
      <w:r w:rsidR="00402AD1" w:rsidRPr="003B6F5A">
        <w:rPr>
          <w:color w:val="000000" w:themeColor="text1"/>
          <w:sz w:val="24"/>
          <w:szCs w:val="24"/>
          <w:lang w:val="en-US"/>
        </w:rPr>
        <w:t xml:space="preserve">reject the </w:t>
      </w:r>
      <w:r w:rsidR="00B21D3A" w:rsidRPr="003B6F5A">
        <w:rPr>
          <w:color w:val="000000" w:themeColor="text1"/>
          <w:sz w:val="24"/>
          <w:szCs w:val="24"/>
          <w:lang w:val="en-US"/>
        </w:rPr>
        <w:t xml:space="preserve">compensation action </w:t>
      </w:r>
      <w:r w:rsidR="00402AD1" w:rsidRPr="003B6F5A">
        <w:rPr>
          <w:color w:val="000000" w:themeColor="text1"/>
          <w:sz w:val="24"/>
          <w:szCs w:val="24"/>
          <w:lang w:val="en-US"/>
        </w:rPr>
        <w:t>of</w:t>
      </w:r>
      <w:r w:rsidR="00B21D3A" w:rsidRPr="003B6F5A">
        <w:rPr>
          <w:color w:val="000000" w:themeColor="text1"/>
          <w:sz w:val="24"/>
          <w:szCs w:val="24"/>
          <w:lang w:val="en-US"/>
        </w:rPr>
        <w:t xml:space="preserve"> the relatives and to declare </w:t>
      </w:r>
      <w:r w:rsidR="00402AD1" w:rsidRPr="003B6F5A">
        <w:rPr>
          <w:color w:val="000000" w:themeColor="text1"/>
          <w:sz w:val="24"/>
          <w:szCs w:val="24"/>
          <w:lang w:val="en-US"/>
        </w:rPr>
        <w:t xml:space="preserve">time-barred </w:t>
      </w:r>
      <w:r w:rsidR="00B21D3A" w:rsidRPr="003B6F5A">
        <w:rPr>
          <w:color w:val="000000" w:themeColor="text1"/>
          <w:sz w:val="24"/>
          <w:szCs w:val="24"/>
          <w:lang w:val="en-US"/>
        </w:rPr>
        <w:t xml:space="preserve">the </w:t>
      </w:r>
      <w:r w:rsidR="00402AD1" w:rsidRPr="003B6F5A">
        <w:rPr>
          <w:color w:val="000000" w:themeColor="text1"/>
          <w:sz w:val="24"/>
          <w:szCs w:val="24"/>
          <w:lang w:val="en-US"/>
        </w:rPr>
        <w:t>respective</w:t>
      </w:r>
      <w:r w:rsidR="00B21D3A" w:rsidRPr="003B6F5A">
        <w:rPr>
          <w:color w:val="000000" w:themeColor="text1"/>
          <w:sz w:val="24"/>
          <w:szCs w:val="24"/>
          <w:lang w:val="en-US"/>
        </w:rPr>
        <w:t xml:space="preserve"> </w:t>
      </w:r>
      <w:r w:rsidR="00402AD1" w:rsidRPr="003B6F5A">
        <w:rPr>
          <w:color w:val="000000" w:themeColor="text1"/>
          <w:sz w:val="24"/>
          <w:szCs w:val="24"/>
          <w:lang w:val="en-US"/>
        </w:rPr>
        <w:t>action</w:t>
      </w:r>
      <w:r w:rsidRPr="003B6F5A">
        <w:rPr>
          <w:rStyle w:val="FootnoteReference"/>
          <w:color w:val="000000" w:themeColor="text1"/>
          <w:sz w:val="24"/>
          <w:szCs w:val="24"/>
          <w:lang w:val="en-US"/>
        </w:rPr>
        <w:footnoteReference w:id="115"/>
      </w:r>
      <w:r w:rsidRPr="003B6F5A">
        <w:rPr>
          <w:color w:val="000000" w:themeColor="text1"/>
          <w:sz w:val="24"/>
          <w:szCs w:val="24"/>
          <w:lang w:val="en-US"/>
        </w:rPr>
        <w:t xml:space="preserve">. </w:t>
      </w:r>
      <w:r w:rsidR="00402AD1" w:rsidRPr="003B6F5A">
        <w:rPr>
          <w:color w:val="000000" w:themeColor="text1"/>
          <w:sz w:val="24"/>
          <w:szCs w:val="24"/>
          <w:lang w:val="en-US"/>
        </w:rPr>
        <w:t>However, in</w:t>
      </w:r>
      <w:r w:rsidRPr="003B6F5A">
        <w:rPr>
          <w:color w:val="000000" w:themeColor="text1"/>
          <w:sz w:val="24"/>
          <w:szCs w:val="24"/>
          <w:lang w:val="en-US"/>
        </w:rPr>
        <w:t xml:space="preserve"> 2018, </w:t>
      </w:r>
      <w:r w:rsidR="00402AD1" w:rsidRPr="003B6F5A">
        <w:rPr>
          <w:color w:val="000000" w:themeColor="text1"/>
          <w:sz w:val="24"/>
          <w:szCs w:val="24"/>
          <w:lang w:val="en-US"/>
        </w:rPr>
        <w:t>Courts sentenced the Chilean State to pay a total compensation of</w:t>
      </w:r>
      <w:r w:rsidRPr="003B6F5A">
        <w:rPr>
          <w:color w:val="000000" w:themeColor="text1"/>
          <w:sz w:val="24"/>
          <w:szCs w:val="24"/>
          <w:lang w:val="en-US"/>
        </w:rPr>
        <w:t xml:space="preserve"> $580</w:t>
      </w:r>
      <w:r w:rsidR="00402AD1" w:rsidRPr="003B6F5A">
        <w:rPr>
          <w:color w:val="000000" w:themeColor="text1"/>
          <w:sz w:val="24"/>
          <w:szCs w:val="24"/>
          <w:lang w:val="en-US"/>
        </w:rPr>
        <w:t>,</w:t>
      </w:r>
      <w:r w:rsidRPr="003B6F5A">
        <w:rPr>
          <w:color w:val="000000" w:themeColor="text1"/>
          <w:sz w:val="24"/>
          <w:szCs w:val="24"/>
          <w:lang w:val="en-US"/>
        </w:rPr>
        <w:t>000</w:t>
      </w:r>
      <w:r w:rsidR="00402AD1" w:rsidRPr="003B6F5A">
        <w:rPr>
          <w:color w:val="000000" w:themeColor="text1"/>
          <w:sz w:val="24"/>
          <w:szCs w:val="24"/>
          <w:lang w:val="en-US"/>
        </w:rPr>
        <w:t>,</w:t>
      </w:r>
      <w:r w:rsidRPr="003B6F5A">
        <w:rPr>
          <w:color w:val="000000" w:themeColor="text1"/>
          <w:sz w:val="24"/>
          <w:szCs w:val="24"/>
          <w:lang w:val="en-US"/>
        </w:rPr>
        <w:t>000 (</w:t>
      </w:r>
      <w:r w:rsidR="00402AD1" w:rsidRPr="003B6F5A">
        <w:rPr>
          <w:color w:val="000000" w:themeColor="text1"/>
          <w:sz w:val="24"/>
          <w:szCs w:val="24"/>
          <w:lang w:val="en-US"/>
        </w:rPr>
        <w:t xml:space="preserve">approx. </w:t>
      </w:r>
      <w:r w:rsidRPr="003B6F5A">
        <w:rPr>
          <w:color w:val="000000" w:themeColor="text1"/>
          <w:sz w:val="24"/>
          <w:szCs w:val="24"/>
          <w:lang w:val="en-US"/>
        </w:rPr>
        <w:t xml:space="preserve">USD 915,000) </w:t>
      </w:r>
      <w:r w:rsidR="00402AD1" w:rsidRPr="003B6F5A">
        <w:rPr>
          <w:color w:val="000000" w:themeColor="text1"/>
          <w:sz w:val="24"/>
          <w:szCs w:val="24"/>
          <w:lang w:val="en-US"/>
        </w:rPr>
        <w:t>to</w:t>
      </w:r>
      <w:r w:rsidRPr="003B6F5A">
        <w:rPr>
          <w:color w:val="000000" w:themeColor="text1"/>
          <w:sz w:val="24"/>
          <w:szCs w:val="24"/>
          <w:lang w:val="en-US"/>
        </w:rPr>
        <w:t xml:space="preserve"> 29 v</w:t>
      </w:r>
      <w:r w:rsidR="00402AD1" w:rsidRPr="003B6F5A">
        <w:rPr>
          <w:color w:val="000000" w:themeColor="text1"/>
          <w:sz w:val="24"/>
          <w:szCs w:val="24"/>
          <w:lang w:val="en-US"/>
        </w:rPr>
        <w:t>ictims acknowledged by the</w:t>
      </w:r>
      <w:r w:rsidRPr="003B6F5A">
        <w:rPr>
          <w:color w:val="000000" w:themeColor="text1"/>
          <w:sz w:val="24"/>
          <w:szCs w:val="24"/>
          <w:lang w:val="en-US"/>
        </w:rPr>
        <w:t xml:space="preserve"> Valech I </w:t>
      </w:r>
      <w:r w:rsidR="00402AD1" w:rsidRPr="003B6F5A">
        <w:rPr>
          <w:color w:val="000000" w:themeColor="text1"/>
          <w:sz w:val="24"/>
          <w:szCs w:val="24"/>
          <w:lang w:val="en-US"/>
        </w:rPr>
        <w:t>and</w:t>
      </w:r>
      <w:r w:rsidRPr="003B6F5A">
        <w:rPr>
          <w:color w:val="000000" w:themeColor="text1"/>
          <w:sz w:val="24"/>
          <w:szCs w:val="24"/>
          <w:lang w:val="en-US"/>
        </w:rPr>
        <w:t xml:space="preserve"> II</w:t>
      </w:r>
      <w:r w:rsidR="00402AD1" w:rsidRPr="003B6F5A">
        <w:rPr>
          <w:color w:val="000000" w:themeColor="text1"/>
          <w:sz w:val="24"/>
          <w:szCs w:val="24"/>
          <w:lang w:val="en-US"/>
        </w:rPr>
        <w:t xml:space="preserve"> Commissions</w:t>
      </w:r>
      <w:r w:rsidRPr="003B6F5A">
        <w:rPr>
          <w:color w:val="000000" w:themeColor="text1"/>
          <w:sz w:val="24"/>
          <w:szCs w:val="24"/>
          <w:lang w:val="en-US"/>
        </w:rPr>
        <w:t xml:space="preserve">, </w:t>
      </w:r>
      <w:r w:rsidR="00402AD1" w:rsidRPr="003B6F5A">
        <w:rPr>
          <w:color w:val="000000" w:themeColor="text1"/>
          <w:sz w:val="24"/>
          <w:szCs w:val="24"/>
          <w:lang w:val="en-US"/>
        </w:rPr>
        <w:t>who had been subjected to unlawful coercion in various periods in the Region of</w:t>
      </w:r>
      <w:r w:rsidRPr="003B6F5A">
        <w:rPr>
          <w:color w:val="000000" w:themeColor="text1"/>
          <w:sz w:val="24"/>
          <w:szCs w:val="24"/>
          <w:lang w:val="en-US"/>
        </w:rPr>
        <w:t xml:space="preserve"> Biobío</w:t>
      </w:r>
      <w:r w:rsidR="00402AD1" w:rsidRPr="003B6F5A">
        <w:rPr>
          <w:color w:val="000000" w:themeColor="text1"/>
          <w:sz w:val="24"/>
          <w:szCs w:val="24"/>
          <w:lang w:val="en-US"/>
        </w:rPr>
        <w:t>. The ruling is based on the</w:t>
      </w:r>
      <w:r w:rsidRPr="003B6F5A">
        <w:rPr>
          <w:color w:val="000000" w:themeColor="text1"/>
          <w:sz w:val="24"/>
          <w:szCs w:val="24"/>
          <w:lang w:val="en-US"/>
        </w:rPr>
        <w:t xml:space="preserve"> imprescriptibili</w:t>
      </w:r>
      <w:r w:rsidR="00402AD1" w:rsidRPr="003B6F5A">
        <w:rPr>
          <w:color w:val="000000" w:themeColor="text1"/>
          <w:sz w:val="24"/>
          <w:szCs w:val="24"/>
          <w:lang w:val="en-US"/>
        </w:rPr>
        <w:t>ty of crimes against humanity and the State’s obligation to fully repair the damage caused to victims of human rights</w:t>
      </w:r>
      <w:r w:rsidRPr="003B6F5A">
        <w:rPr>
          <w:color w:val="000000" w:themeColor="text1"/>
          <w:sz w:val="24"/>
          <w:szCs w:val="24"/>
          <w:lang w:val="en-US"/>
        </w:rPr>
        <w:t xml:space="preserve"> </w:t>
      </w:r>
      <w:r w:rsidRPr="003B6F5A">
        <w:rPr>
          <w:rStyle w:val="FootnoteReference"/>
          <w:color w:val="000000" w:themeColor="text1"/>
          <w:sz w:val="24"/>
          <w:szCs w:val="24"/>
          <w:lang w:val="en-US"/>
        </w:rPr>
        <w:footnoteReference w:id="116"/>
      </w:r>
      <w:r w:rsidRPr="003B6F5A">
        <w:rPr>
          <w:color w:val="000000" w:themeColor="text1"/>
          <w:sz w:val="24"/>
          <w:szCs w:val="24"/>
          <w:lang w:val="en-US"/>
        </w:rPr>
        <w:t>.</w:t>
      </w:r>
    </w:p>
    <w:p w14:paraId="16D3BBFA" w14:textId="77777777" w:rsidR="00550D0B" w:rsidRPr="003B6F5A" w:rsidRDefault="00550D0B" w:rsidP="00745948">
      <w:pPr>
        <w:pStyle w:val="ListParagraph"/>
        <w:spacing w:after="0"/>
        <w:ind w:left="0"/>
        <w:jc w:val="both"/>
        <w:rPr>
          <w:color w:val="000000" w:themeColor="text1"/>
          <w:sz w:val="24"/>
          <w:szCs w:val="24"/>
          <w:lang w:val="en-US"/>
        </w:rPr>
      </w:pPr>
    </w:p>
    <w:p w14:paraId="78049E22" w14:textId="6112F9C4" w:rsidR="001A0285" w:rsidRPr="003B6F5A" w:rsidRDefault="003A727F" w:rsidP="00745948">
      <w:pPr>
        <w:pStyle w:val="ListParagraph"/>
        <w:numPr>
          <w:ilvl w:val="0"/>
          <w:numId w:val="7"/>
        </w:numPr>
        <w:spacing w:after="0"/>
        <w:ind w:left="0"/>
        <w:jc w:val="both"/>
        <w:rPr>
          <w:sz w:val="24"/>
          <w:szCs w:val="24"/>
          <w:lang w:val="en-US"/>
        </w:rPr>
      </w:pPr>
      <w:r w:rsidRPr="003B6F5A">
        <w:rPr>
          <w:sz w:val="24"/>
          <w:szCs w:val="24"/>
          <w:lang w:val="en-US"/>
        </w:rPr>
        <w:t>A</w:t>
      </w:r>
      <w:r w:rsidR="003A2AB0" w:rsidRPr="003B6F5A">
        <w:rPr>
          <w:sz w:val="24"/>
          <w:szCs w:val="24"/>
          <w:lang w:val="en-US"/>
        </w:rPr>
        <w:t>t the beginning of March</w:t>
      </w:r>
      <w:r w:rsidRPr="003B6F5A">
        <w:rPr>
          <w:sz w:val="24"/>
          <w:szCs w:val="24"/>
          <w:lang w:val="en-US"/>
        </w:rPr>
        <w:t xml:space="preserve"> 2018 </w:t>
      </w:r>
      <w:r w:rsidR="003A2AB0" w:rsidRPr="003B6F5A">
        <w:rPr>
          <w:sz w:val="24"/>
          <w:szCs w:val="24"/>
          <w:lang w:val="en-US"/>
        </w:rPr>
        <w:t>a bill was sent to Congress</w:t>
      </w:r>
      <w:r w:rsidRPr="003B6F5A">
        <w:rPr>
          <w:sz w:val="24"/>
          <w:szCs w:val="24"/>
          <w:lang w:val="en-US"/>
        </w:rPr>
        <w:t xml:space="preserve"> (</w:t>
      </w:r>
      <w:r w:rsidR="00722313" w:rsidRPr="003B6F5A">
        <w:rPr>
          <w:sz w:val="24"/>
          <w:szCs w:val="24"/>
          <w:lang w:val="en-US"/>
        </w:rPr>
        <w:t>Bulletin</w:t>
      </w:r>
      <w:r w:rsidRPr="003B6F5A">
        <w:rPr>
          <w:sz w:val="24"/>
          <w:szCs w:val="24"/>
          <w:lang w:val="en-US"/>
        </w:rPr>
        <w:t xml:space="preserve"> 11.619-17) </w:t>
      </w:r>
      <w:r w:rsidR="009B2E83" w:rsidRPr="003B6F5A">
        <w:rPr>
          <w:sz w:val="24"/>
          <w:szCs w:val="24"/>
          <w:lang w:val="en-US"/>
        </w:rPr>
        <w:t>under which a Single Reparation Contribution of</w:t>
      </w:r>
      <w:r w:rsidRPr="003B6F5A">
        <w:rPr>
          <w:sz w:val="24"/>
          <w:szCs w:val="24"/>
          <w:lang w:val="en-US"/>
        </w:rPr>
        <w:t xml:space="preserve"> $3</w:t>
      </w:r>
      <w:r w:rsidR="009B2E83" w:rsidRPr="003B6F5A">
        <w:rPr>
          <w:sz w:val="24"/>
          <w:szCs w:val="24"/>
          <w:lang w:val="en-US"/>
        </w:rPr>
        <w:t>,</w:t>
      </w:r>
      <w:r w:rsidRPr="003B6F5A">
        <w:rPr>
          <w:sz w:val="24"/>
          <w:szCs w:val="24"/>
          <w:lang w:val="en-US"/>
        </w:rPr>
        <w:t>000</w:t>
      </w:r>
      <w:r w:rsidR="009B2E83" w:rsidRPr="003B6F5A">
        <w:rPr>
          <w:sz w:val="24"/>
          <w:szCs w:val="24"/>
          <w:lang w:val="en-US"/>
        </w:rPr>
        <w:t>,</w:t>
      </w:r>
      <w:r w:rsidRPr="003B6F5A">
        <w:rPr>
          <w:sz w:val="24"/>
          <w:szCs w:val="24"/>
          <w:lang w:val="en-US"/>
        </w:rPr>
        <w:t>000</w:t>
      </w:r>
      <w:r w:rsidR="001A0285" w:rsidRPr="003B6F5A">
        <w:rPr>
          <w:sz w:val="24"/>
          <w:szCs w:val="24"/>
          <w:lang w:val="en-US"/>
        </w:rPr>
        <w:t xml:space="preserve"> (equivalent</w:t>
      </w:r>
      <w:r w:rsidR="009B2E83" w:rsidRPr="003B6F5A">
        <w:rPr>
          <w:sz w:val="24"/>
          <w:szCs w:val="24"/>
          <w:lang w:val="en-US"/>
        </w:rPr>
        <w:t xml:space="preserve"> to </w:t>
      </w:r>
      <w:r w:rsidR="001A0285" w:rsidRPr="003B6F5A">
        <w:rPr>
          <w:sz w:val="24"/>
          <w:szCs w:val="24"/>
          <w:lang w:val="en-US"/>
        </w:rPr>
        <w:t>USD 4,800 ap</w:t>
      </w:r>
      <w:r w:rsidR="009B2E83" w:rsidRPr="003B6F5A">
        <w:rPr>
          <w:sz w:val="24"/>
          <w:szCs w:val="24"/>
          <w:lang w:val="en-US"/>
        </w:rPr>
        <w:t>p</w:t>
      </w:r>
      <w:r w:rsidR="001A0285" w:rsidRPr="003B6F5A">
        <w:rPr>
          <w:sz w:val="24"/>
          <w:szCs w:val="24"/>
          <w:lang w:val="en-US"/>
        </w:rPr>
        <w:t>rox</w:t>
      </w:r>
      <w:r w:rsidRPr="003B6F5A">
        <w:rPr>
          <w:sz w:val="24"/>
          <w:szCs w:val="24"/>
          <w:lang w:val="en-US"/>
        </w:rPr>
        <w:t>.</w:t>
      </w:r>
      <w:r w:rsidR="001A0285" w:rsidRPr="003B6F5A">
        <w:rPr>
          <w:sz w:val="24"/>
          <w:szCs w:val="24"/>
          <w:lang w:val="en-US"/>
        </w:rPr>
        <w:t>)</w:t>
      </w:r>
      <w:r w:rsidRPr="003B6F5A">
        <w:rPr>
          <w:sz w:val="24"/>
          <w:szCs w:val="24"/>
          <w:lang w:val="en-US"/>
        </w:rPr>
        <w:t xml:space="preserve">- </w:t>
      </w:r>
      <w:r w:rsidR="009B2E83" w:rsidRPr="003B6F5A">
        <w:rPr>
          <w:sz w:val="24"/>
          <w:szCs w:val="24"/>
          <w:lang w:val="en-US"/>
        </w:rPr>
        <w:t>would be delivered to each person survivor of political imprisonment and torture in the context of the dictatorship, according to the list of victims of the</w:t>
      </w:r>
      <w:r w:rsidRPr="003B6F5A">
        <w:rPr>
          <w:sz w:val="24"/>
          <w:szCs w:val="24"/>
          <w:lang w:val="en-US"/>
        </w:rPr>
        <w:t xml:space="preserve"> Valech I </w:t>
      </w:r>
      <w:r w:rsidR="009B2E83" w:rsidRPr="003B6F5A">
        <w:rPr>
          <w:sz w:val="24"/>
          <w:szCs w:val="24"/>
          <w:lang w:val="en-US"/>
        </w:rPr>
        <w:t>and</w:t>
      </w:r>
      <w:r w:rsidRPr="003B6F5A">
        <w:rPr>
          <w:sz w:val="24"/>
          <w:szCs w:val="24"/>
          <w:lang w:val="en-US"/>
        </w:rPr>
        <w:t xml:space="preserve"> II</w:t>
      </w:r>
      <w:r w:rsidR="009B2E83" w:rsidRPr="003B6F5A">
        <w:rPr>
          <w:sz w:val="24"/>
          <w:szCs w:val="24"/>
          <w:lang w:val="en-US"/>
        </w:rPr>
        <w:t xml:space="preserve"> Commissions</w:t>
      </w:r>
      <w:r w:rsidRPr="003B6F5A">
        <w:rPr>
          <w:sz w:val="24"/>
          <w:szCs w:val="24"/>
          <w:lang w:val="en-US"/>
        </w:rPr>
        <w:t xml:space="preserve">. </w:t>
      </w:r>
      <w:r w:rsidR="00E51DDE" w:rsidRPr="003B6F5A">
        <w:rPr>
          <w:sz w:val="24"/>
          <w:szCs w:val="24"/>
          <w:lang w:val="en-US"/>
        </w:rPr>
        <w:t xml:space="preserve"> </w:t>
      </w:r>
      <w:r w:rsidR="009B2E83" w:rsidRPr="003B6F5A">
        <w:rPr>
          <w:sz w:val="24"/>
          <w:szCs w:val="24"/>
          <w:lang w:val="en-US"/>
        </w:rPr>
        <w:t xml:space="preserve">After having been approved in general in the Commission of Human Rights and Indigenous Peoples of the Chamber of Deputies, the bill was withdrawn on April 19, through message </w:t>
      </w:r>
      <w:r w:rsidR="00EB3A41" w:rsidRPr="003B6F5A">
        <w:rPr>
          <w:sz w:val="24"/>
          <w:szCs w:val="24"/>
          <w:lang w:val="en-US"/>
        </w:rPr>
        <w:t>N° 19-366</w:t>
      </w:r>
      <w:r w:rsidRPr="003B6F5A">
        <w:rPr>
          <w:sz w:val="24"/>
          <w:szCs w:val="24"/>
          <w:lang w:val="en-US"/>
        </w:rPr>
        <w:t>.</w:t>
      </w:r>
    </w:p>
    <w:p w14:paraId="64336B4C" w14:textId="77777777" w:rsidR="001A0285" w:rsidRPr="003B6F5A" w:rsidRDefault="001A0285" w:rsidP="00745948">
      <w:pPr>
        <w:pStyle w:val="ListParagraph"/>
        <w:spacing w:after="0"/>
        <w:ind w:left="0"/>
        <w:rPr>
          <w:sz w:val="24"/>
          <w:szCs w:val="24"/>
          <w:lang w:val="en-US"/>
        </w:rPr>
      </w:pPr>
    </w:p>
    <w:p w14:paraId="4F5BA284" w14:textId="3CDB926F" w:rsidR="00C20A6C" w:rsidRPr="003B6F5A" w:rsidRDefault="009B2E83" w:rsidP="00745948">
      <w:pPr>
        <w:pStyle w:val="ListParagraph"/>
        <w:numPr>
          <w:ilvl w:val="0"/>
          <w:numId w:val="7"/>
        </w:numPr>
        <w:spacing w:after="0"/>
        <w:ind w:left="0"/>
        <w:jc w:val="both"/>
        <w:rPr>
          <w:sz w:val="24"/>
          <w:szCs w:val="24"/>
          <w:lang w:val="en-US"/>
        </w:rPr>
      </w:pPr>
      <w:r w:rsidRPr="003B6F5A">
        <w:rPr>
          <w:sz w:val="24"/>
          <w:szCs w:val="24"/>
          <w:lang w:val="en-US"/>
        </w:rPr>
        <w:t>With regard to the current cases of torture, coercion or other police mistreatment occurred from</w:t>
      </w:r>
      <w:r w:rsidR="001A0285" w:rsidRPr="003B6F5A">
        <w:rPr>
          <w:sz w:val="24"/>
          <w:szCs w:val="24"/>
          <w:lang w:val="en-US"/>
        </w:rPr>
        <w:t xml:space="preserve"> 2009 </w:t>
      </w:r>
      <w:r w:rsidRPr="003B6F5A">
        <w:rPr>
          <w:sz w:val="24"/>
          <w:szCs w:val="24"/>
          <w:lang w:val="en-US"/>
        </w:rPr>
        <w:t>to date</w:t>
      </w:r>
      <w:r w:rsidR="001A0285" w:rsidRPr="003B6F5A">
        <w:rPr>
          <w:sz w:val="24"/>
          <w:szCs w:val="24"/>
          <w:lang w:val="en-US"/>
        </w:rPr>
        <w:t xml:space="preserve">, </w:t>
      </w:r>
      <w:r w:rsidRPr="003B6F5A">
        <w:rPr>
          <w:sz w:val="24"/>
          <w:szCs w:val="24"/>
          <w:lang w:val="en-US"/>
        </w:rPr>
        <w:t>the</w:t>
      </w:r>
      <w:r w:rsidR="001A0285" w:rsidRPr="003B6F5A">
        <w:rPr>
          <w:sz w:val="24"/>
          <w:szCs w:val="24"/>
          <w:lang w:val="en-US"/>
        </w:rPr>
        <w:t xml:space="preserve"> INDH </w:t>
      </w:r>
      <w:r w:rsidRPr="003B6F5A">
        <w:rPr>
          <w:sz w:val="24"/>
          <w:szCs w:val="24"/>
          <w:lang w:val="en-US"/>
        </w:rPr>
        <w:t>has no information regarding reparations or compensation administratively or judicially decreed, which is consistent with the information delivered by the State, in its</w:t>
      </w:r>
      <w:r w:rsidR="001A0285" w:rsidRPr="003B6F5A">
        <w:rPr>
          <w:sz w:val="24"/>
          <w:szCs w:val="24"/>
          <w:lang w:val="en-US"/>
        </w:rPr>
        <w:t xml:space="preserve"> An</w:t>
      </w:r>
      <w:r w:rsidRPr="003B6F5A">
        <w:rPr>
          <w:sz w:val="24"/>
          <w:szCs w:val="24"/>
          <w:lang w:val="en-US"/>
        </w:rPr>
        <w:t>n</w:t>
      </w:r>
      <w:r w:rsidR="001A0285" w:rsidRPr="003B6F5A">
        <w:rPr>
          <w:sz w:val="24"/>
          <w:szCs w:val="24"/>
          <w:lang w:val="en-US"/>
        </w:rPr>
        <w:t xml:space="preserve">ex XIX, </w:t>
      </w:r>
      <w:r w:rsidRPr="003B6F5A">
        <w:rPr>
          <w:sz w:val="24"/>
          <w:szCs w:val="24"/>
          <w:lang w:val="en-US"/>
        </w:rPr>
        <w:t>which only refers to criminal actions</w:t>
      </w:r>
      <w:r w:rsidR="001A0285" w:rsidRPr="003B6F5A">
        <w:rPr>
          <w:sz w:val="24"/>
          <w:szCs w:val="24"/>
          <w:lang w:val="en-US"/>
        </w:rPr>
        <w:t xml:space="preserve">. </w:t>
      </w:r>
      <w:r w:rsidRPr="003B6F5A">
        <w:rPr>
          <w:sz w:val="24"/>
          <w:szCs w:val="24"/>
          <w:lang w:val="en-US"/>
        </w:rPr>
        <w:t xml:space="preserve">Thus, for </w:t>
      </w:r>
      <w:r w:rsidRPr="003B6F5A">
        <w:rPr>
          <w:sz w:val="24"/>
          <w:szCs w:val="24"/>
          <w:lang w:val="en-US"/>
        </w:rPr>
        <w:lastRenderedPageBreak/>
        <w:t>example, in a case of police violence resulting in death</w:t>
      </w:r>
      <w:r w:rsidR="001A0285" w:rsidRPr="003B6F5A">
        <w:rPr>
          <w:rStyle w:val="FootnoteReference"/>
          <w:sz w:val="24"/>
          <w:szCs w:val="24"/>
          <w:lang w:val="en-US"/>
        </w:rPr>
        <w:footnoteReference w:id="117"/>
      </w:r>
      <w:r w:rsidR="00CB6594" w:rsidRPr="003B6F5A">
        <w:rPr>
          <w:sz w:val="24"/>
          <w:szCs w:val="24"/>
          <w:lang w:val="en-US"/>
        </w:rPr>
        <w:t xml:space="preserve"> dur</w:t>
      </w:r>
      <w:r w:rsidRPr="003B6F5A">
        <w:rPr>
          <w:sz w:val="24"/>
          <w:szCs w:val="24"/>
          <w:lang w:val="en-US"/>
        </w:rPr>
        <w:t>ing a labor protest, the court decreed in April</w:t>
      </w:r>
      <w:r w:rsidR="001A0285" w:rsidRPr="003B6F5A">
        <w:rPr>
          <w:sz w:val="24"/>
          <w:szCs w:val="24"/>
          <w:lang w:val="en-US"/>
        </w:rPr>
        <w:t xml:space="preserve"> 2013 </w:t>
      </w:r>
      <w:r w:rsidRPr="003B6F5A">
        <w:rPr>
          <w:sz w:val="24"/>
          <w:szCs w:val="24"/>
          <w:lang w:val="en-US"/>
        </w:rPr>
        <w:t>that a compensation of</w:t>
      </w:r>
      <w:r w:rsidR="001A0285" w:rsidRPr="003B6F5A">
        <w:rPr>
          <w:sz w:val="24"/>
          <w:szCs w:val="24"/>
          <w:lang w:val="en-US"/>
        </w:rPr>
        <w:t xml:space="preserve"> 30 mill</w:t>
      </w:r>
      <w:r w:rsidRPr="003B6F5A">
        <w:rPr>
          <w:sz w:val="24"/>
          <w:szCs w:val="24"/>
          <w:lang w:val="en-US"/>
        </w:rPr>
        <w:t>ion pesos had to be paid to the widow</w:t>
      </w:r>
      <w:r w:rsidR="001A0285" w:rsidRPr="003B6F5A">
        <w:rPr>
          <w:sz w:val="24"/>
          <w:szCs w:val="24"/>
          <w:lang w:val="en-US"/>
        </w:rPr>
        <w:t xml:space="preserve">. </w:t>
      </w:r>
      <w:r w:rsidRPr="003B6F5A">
        <w:rPr>
          <w:sz w:val="24"/>
          <w:szCs w:val="24"/>
          <w:lang w:val="en-US"/>
        </w:rPr>
        <w:t>Subsequently the Supreme Court revoked that ruling, prompting the family of the victim to take the case to the</w:t>
      </w:r>
      <w:r w:rsidR="001A0285" w:rsidRPr="003B6F5A">
        <w:rPr>
          <w:sz w:val="24"/>
          <w:szCs w:val="24"/>
          <w:lang w:val="en-US"/>
        </w:rPr>
        <w:t xml:space="preserve"> </w:t>
      </w:r>
      <w:r w:rsidR="00BB7E59" w:rsidRPr="003B6F5A">
        <w:rPr>
          <w:sz w:val="24"/>
          <w:szCs w:val="24"/>
          <w:lang w:val="en-US"/>
        </w:rPr>
        <w:t>Inter-American Commission on Human Rights</w:t>
      </w:r>
      <w:r w:rsidR="001A0285" w:rsidRPr="003B6F5A">
        <w:rPr>
          <w:sz w:val="24"/>
          <w:szCs w:val="24"/>
          <w:lang w:val="en-US"/>
        </w:rPr>
        <w:t>.</w:t>
      </w:r>
    </w:p>
    <w:p w14:paraId="4EE97FC9" w14:textId="77777777" w:rsidR="00E51DDE" w:rsidRPr="003B6F5A" w:rsidRDefault="00E51DDE" w:rsidP="00745948">
      <w:pPr>
        <w:spacing w:after="0"/>
        <w:jc w:val="both"/>
        <w:rPr>
          <w:sz w:val="24"/>
          <w:szCs w:val="24"/>
          <w:lang w:val="en-US"/>
        </w:rPr>
      </w:pPr>
    </w:p>
    <w:p w14:paraId="03600697" w14:textId="1B98BF2D" w:rsidR="008A4B31" w:rsidRPr="003B6F5A" w:rsidRDefault="00264367" w:rsidP="00745948">
      <w:pPr>
        <w:spacing w:after="0"/>
        <w:jc w:val="both"/>
        <w:rPr>
          <w:b/>
          <w:sz w:val="24"/>
          <w:szCs w:val="24"/>
          <w:lang w:val="en-US"/>
        </w:rPr>
      </w:pPr>
      <w:r w:rsidRPr="003B6F5A">
        <w:rPr>
          <w:b/>
          <w:sz w:val="24"/>
          <w:szCs w:val="24"/>
          <w:lang w:val="en-US"/>
        </w:rPr>
        <w:t>Article</w:t>
      </w:r>
      <w:r w:rsidR="00BC5B21" w:rsidRPr="003B6F5A">
        <w:rPr>
          <w:b/>
          <w:sz w:val="24"/>
          <w:szCs w:val="24"/>
          <w:lang w:val="en-US"/>
        </w:rPr>
        <w:t xml:space="preserve"> 15</w:t>
      </w:r>
    </w:p>
    <w:p w14:paraId="15E96F27" w14:textId="4566C302" w:rsidR="00BC5B21" w:rsidRPr="003B6F5A" w:rsidRDefault="00FB66EA" w:rsidP="00745948">
      <w:pPr>
        <w:spacing w:after="0"/>
        <w:jc w:val="both"/>
        <w:rPr>
          <w:b/>
          <w:szCs w:val="24"/>
          <w:lang w:val="en-US"/>
        </w:rPr>
      </w:pPr>
      <w:r w:rsidRPr="003B6F5A">
        <w:rPr>
          <w:b/>
          <w:szCs w:val="24"/>
          <w:lang w:val="en-US"/>
        </w:rPr>
        <w:t>Paragraph</w:t>
      </w:r>
      <w:r w:rsidR="00BC5B21" w:rsidRPr="003B6F5A">
        <w:rPr>
          <w:b/>
          <w:szCs w:val="24"/>
          <w:lang w:val="en-US"/>
        </w:rPr>
        <w:t xml:space="preserve"> 39</w:t>
      </w:r>
    </w:p>
    <w:p w14:paraId="3759E9A9" w14:textId="0DC4A062" w:rsidR="00BC5B21" w:rsidRPr="003B6F5A" w:rsidRDefault="00BC5B21" w:rsidP="00745948">
      <w:pPr>
        <w:spacing w:after="0"/>
        <w:jc w:val="both"/>
        <w:rPr>
          <w:sz w:val="24"/>
          <w:szCs w:val="24"/>
          <w:u w:val="single"/>
          <w:lang w:val="en-US"/>
        </w:rPr>
      </w:pPr>
      <w:r w:rsidRPr="003B6F5A">
        <w:rPr>
          <w:sz w:val="24"/>
          <w:szCs w:val="24"/>
          <w:u w:val="single"/>
          <w:lang w:val="en-US"/>
        </w:rPr>
        <w:t>Us</w:t>
      </w:r>
      <w:r w:rsidR="003A0D41" w:rsidRPr="003B6F5A">
        <w:rPr>
          <w:sz w:val="24"/>
          <w:szCs w:val="24"/>
          <w:u w:val="single"/>
          <w:lang w:val="en-US"/>
        </w:rPr>
        <w:t>e as evidence of information obtained through torture</w:t>
      </w:r>
    </w:p>
    <w:p w14:paraId="4AFE7DEE" w14:textId="607BB4A1" w:rsidR="003A0D41" w:rsidRPr="003B6F5A" w:rsidRDefault="008F79D8" w:rsidP="003A0D41">
      <w:pPr>
        <w:pStyle w:val="ListParagraph"/>
        <w:numPr>
          <w:ilvl w:val="0"/>
          <w:numId w:val="7"/>
        </w:numPr>
        <w:spacing w:after="0"/>
        <w:ind w:left="0"/>
        <w:jc w:val="both"/>
        <w:rPr>
          <w:color w:val="000000" w:themeColor="text1"/>
          <w:sz w:val="24"/>
          <w:szCs w:val="24"/>
          <w:lang w:val="en-US"/>
        </w:rPr>
      </w:pPr>
      <w:r w:rsidRPr="003B6F5A">
        <w:rPr>
          <w:color w:val="000000"/>
          <w:sz w:val="24"/>
          <w:szCs w:val="24"/>
          <w:lang w:val="en-US"/>
        </w:rPr>
        <w:t>In the context of the so-called</w:t>
      </w:r>
      <w:r w:rsidR="003A0D41" w:rsidRPr="003B6F5A">
        <w:rPr>
          <w:color w:val="000000"/>
          <w:sz w:val="24"/>
          <w:szCs w:val="24"/>
          <w:lang w:val="en-US"/>
        </w:rPr>
        <w:t xml:space="preserve"> “Luchsinger</w:t>
      </w:r>
      <w:r w:rsidRPr="003B6F5A">
        <w:rPr>
          <w:color w:val="000000"/>
          <w:sz w:val="24"/>
          <w:szCs w:val="24"/>
          <w:lang w:val="en-US"/>
        </w:rPr>
        <w:t xml:space="preserve"> Case</w:t>
      </w:r>
      <w:r w:rsidR="003A0D41" w:rsidRPr="003B6F5A">
        <w:rPr>
          <w:color w:val="000000"/>
          <w:sz w:val="24"/>
          <w:szCs w:val="24"/>
          <w:lang w:val="en-US"/>
        </w:rPr>
        <w:t xml:space="preserve">”, </w:t>
      </w:r>
      <w:r w:rsidRPr="003B6F5A">
        <w:rPr>
          <w:color w:val="000000"/>
          <w:sz w:val="24"/>
          <w:szCs w:val="24"/>
          <w:lang w:val="en-US"/>
        </w:rPr>
        <w:t>one of the criminal processes in which the Anti-Terrorist Law</w:t>
      </w:r>
      <w:r w:rsidR="003A0D41" w:rsidRPr="003B6F5A">
        <w:rPr>
          <w:color w:val="000000"/>
          <w:sz w:val="24"/>
          <w:szCs w:val="24"/>
          <w:lang w:val="en-US"/>
        </w:rPr>
        <w:t xml:space="preserve"> (18.314) </w:t>
      </w:r>
      <w:r w:rsidRPr="003B6F5A">
        <w:rPr>
          <w:color w:val="000000"/>
          <w:sz w:val="24"/>
          <w:szCs w:val="24"/>
          <w:lang w:val="en-US"/>
        </w:rPr>
        <w:t>has been invoked against persons belonging to the Mapuche people, the use of statements obtained from a defendant that ha</w:t>
      </w:r>
      <w:r w:rsidR="002B50DD" w:rsidRPr="003B6F5A">
        <w:rPr>
          <w:color w:val="000000"/>
          <w:sz w:val="24"/>
          <w:szCs w:val="24"/>
          <w:lang w:val="en-US"/>
        </w:rPr>
        <w:t>d</w:t>
      </w:r>
      <w:r w:rsidRPr="003B6F5A">
        <w:rPr>
          <w:color w:val="000000"/>
          <w:sz w:val="24"/>
          <w:szCs w:val="24"/>
          <w:lang w:val="en-US"/>
        </w:rPr>
        <w:t xml:space="preserve"> not been prosecuted, without the presence of a defense lawyer and under moral pressure, harassment or downright torture, </w:t>
      </w:r>
      <w:r w:rsidR="002B50DD" w:rsidRPr="003B6F5A">
        <w:rPr>
          <w:color w:val="000000"/>
          <w:sz w:val="24"/>
          <w:szCs w:val="24"/>
          <w:lang w:val="en-US"/>
        </w:rPr>
        <w:t>was</w:t>
      </w:r>
      <w:r w:rsidRPr="003B6F5A">
        <w:rPr>
          <w:color w:val="000000"/>
          <w:sz w:val="24"/>
          <w:szCs w:val="24"/>
          <w:lang w:val="en-US"/>
        </w:rPr>
        <w:t xml:space="preserve"> questioned</w:t>
      </w:r>
      <w:r w:rsidR="003A0D41" w:rsidRPr="003B6F5A">
        <w:rPr>
          <w:rStyle w:val="FootnoteReference"/>
          <w:sz w:val="24"/>
          <w:szCs w:val="24"/>
          <w:lang w:val="en-US"/>
        </w:rPr>
        <w:footnoteReference w:id="118"/>
      </w:r>
      <w:r w:rsidR="003A0D41" w:rsidRPr="003B6F5A">
        <w:rPr>
          <w:sz w:val="24"/>
          <w:szCs w:val="24"/>
          <w:lang w:val="en-US"/>
        </w:rPr>
        <w:t xml:space="preserve">. </w:t>
      </w:r>
      <w:r w:rsidRPr="003B6F5A">
        <w:rPr>
          <w:sz w:val="24"/>
          <w:szCs w:val="24"/>
          <w:lang w:val="en-US"/>
        </w:rPr>
        <w:t>This concern was shared by</w:t>
      </w:r>
      <w:r w:rsidR="003A0D41" w:rsidRPr="003B6F5A">
        <w:rPr>
          <w:sz w:val="24"/>
          <w:szCs w:val="24"/>
          <w:lang w:val="en-US"/>
        </w:rPr>
        <w:t xml:space="preserve"> </w:t>
      </w:r>
      <w:r w:rsidRPr="003B6F5A">
        <w:rPr>
          <w:sz w:val="24"/>
          <w:szCs w:val="24"/>
          <w:lang w:val="en-US"/>
        </w:rPr>
        <w:t>the Oral Criminal Court</w:t>
      </w:r>
      <w:r w:rsidR="003A0D41" w:rsidRPr="003B6F5A">
        <w:rPr>
          <w:rStyle w:val="FootnoteReference"/>
          <w:sz w:val="24"/>
          <w:szCs w:val="24"/>
          <w:lang w:val="en-US"/>
        </w:rPr>
        <w:footnoteReference w:id="119"/>
      </w:r>
      <w:r w:rsidR="003A0D41" w:rsidRPr="003B6F5A">
        <w:rPr>
          <w:sz w:val="24"/>
          <w:szCs w:val="24"/>
          <w:lang w:val="en-US"/>
        </w:rPr>
        <w:t xml:space="preserve">, </w:t>
      </w:r>
      <w:r w:rsidRPr="003B6F5A">
        <w:rPr>
          <w:sz w:val="24"/>
          <w:szCs w:val="24"/>
          <w:lang w:val="en-US"/>
        </w:rPr>
        <w:t>who acquitted him</w:t>
      </w:r>
      <w:r w:rsidR="003A0D41" w:rsidRPr="003B6F5A">
        <w:rPr>
          <w:sz w:val="24"/>
          <w:szCs w:val="24"/>
          <w:lang w:val="en-US"/>
        </w:rPr>
        <w:t xml:space="preserve">. </w:t>
      </w:r>
      <w:r w:rsidRPr="003B6F5A">
        <w:rPr>
          <w:sz w:val="24"/>
          <w:szCs w:val="24"/>
          <w:lang w:val="en-US"/>
        </w:rPr>
        <w:t>However, said ruling was annulled in December</w:t>
      </w:r>
      <w:r w:rsidR="003A0D41" w:rsidRPr="003B6F5A">
        <w:rPr>
          <w:color w:val="000000" w:themeColor="text1"/>
          <w:sz w:val="24"/>
          <w:szCs w:val="24"/>
          <w:lang w:val="en-US"/>
        </w:rPr>
        <w:t xml:space="preserve"> 2017</w:t>
      </w:r>
      <w:r w:rsidR="003A0D41" w:rsidRPr="003B6F5A">
        <w:rPr>
          <w:rStyle w:val="FootnoteReference"/>
          <w:color w:val="000000" w:themeColor="text1"/>
          <w:sz w:val="24"/>
          <w:szCs w:val="24"/>
          <w:lang w:val="en-US"/>
        </w:rPr>
        <w:footnoteReference w:id="120"/>
      </w:r>
      <w:r w:rsidR="003A0D41" w:rsidRPr="003B6F5A">
        <w:rPr>
          <w:color w:val="000000" w:themeColor="text1"/>
          <w:sz w:val="24"/>
          <w:szCs w:val="24"/>
          <w:lang w:val="en-US"/>
        </w:rPr>
        <w:t xml:space="preserve"> </w:t>
      </w:r>
      <w:r w:rsidRPr="003B6F5A">
        <w:rPr>
          <w:color w:val="000000" w:themeColor="text1"/>
          <w:sz w:val="24"/>
          <w:szCs w:val="24"/>
          <w:lang w:val="en-US"/>
        </w:rPr>
        <w:t>and in the new oral trial</w:t>
      </w:r>
      <w:r w:rsidR="003A0D41" w:rsidRPr="003B6F5A">
        <w:rPr>
          <w:color w:val="000000" w:themeColor="text1"/>
          <w:sz w:val="24"/>
          <w:szCs w:val="24"/>
          <w:lang w:val="en-US"/>
        </w:rPr>
        <w:t xml:space="preserve">, José Peralino Huinca </w:t>
      </w:r>
      <w:r w:rsidRPr="003B6F5A">
        <w:rPr>
          <w:color w:val="000000" w:themeColor="text1"/>
          <w:sz w:val="24"/>
          <w:szCs w:val="24"/>
          <w:lang w:val="en-US"/>
        </w:rPr>
        <w:t xml:space="preserve">and other two persons were convicted, </w:t>
      </w:r>
      <w:r w:rsidR="002B50DD" w:rsidRPr="003B6F5A">
        <w:rPr>
          <w:color w:val="000000" w:themeColor="text1"/>
          <w:sz w:val="24"/>
          <w:szCs w:val="24"/>
          <w:lang w:val="en-US"/>
        </w:rPr>
        <w:t>the Court unanimously</w:t>
      </w:r>
      <w:r w:rsidRPr="003B6F5A">
        <w:rPr>
          <w:color w:val="000000" w:themeColor="text1"/>
          <w:sz w:val="24"/>
          <w:szCs w:val="24"/>
          <w:lang w:val="en-US"/>
        </w:rPr>
        <w:t xml:space="preserve"> </w:t>
      </w:r>
      <w:r w:rsidR="002B50DD" w:rsidRPr="003B6F5A">
        <w:rPr>
          <w:color w:val="000000" w:themeColor="text1"/>
          <w:sz w:val="24"/>
          <w:szCs w:val="24"/>
          <w:lang w:val="en-US"/>
        </w:rPr>
        <w:t>declaring</w:t>
      </w:r>
      <w:r w:rsidRPr="003B6F5A">
        <w:rPr>
          <w:color w:val="000000" w:themeColor="text1"/>
          <w:sz w:val="24"/>
          <w:szCs w:val="24"/>
          <w:lang w:val="en-US"/>
        </w:rPr>
        <w:t xml:space="preserve"> that the statements of</w:t>
      </w:r>
      <w:r w:rsidR="003A0D41" w:rsidRPr="003B6F5A">
        <w:rPr>
          <w:color w:val="000000" w:themeColor="text1"/>
          <w:sz w:val="24"/>
          <w:szCs w:val="24"/>
          <w:lang w:val="en-US"/>
        </w:rPr>
        <w:t xml:space="preserve"> Peralino </w:t>
      </w:r>
      <w:r w:rsidRPr="003B6F5A">
        <w:rPr>
          <w:color w:val="000000" w:themeColor="text1"/>
          <w:sz w:val="24"/>
          <w:szCs w:val="24"/>
          <w:lang w:val="en-US"/>
        </w:rPr>
        <w:t xml:space="preserve">were not vitiated </w:t>
      </w:r>
      <w:r w:rsidRPr="003B6F5A">
        <w:rPr>
          <w:color w:val="000000" w:themeColor="text1"/>
          <w:sz w:val="24"/>
          <w:szCs w:val="24"/>
          <w:lang w:val="en-US"/>
        </w:rPr>
        <w:lastRenderedPageBreak/>
        <w:t xml:space="preserve">by illegality and </w:t>
      </w:r>
      <w:r w:rsidR="002B50DD" w:rsidRPr="003B6F5A">
        <w:rPr>
          <w:color w:val="000000" w:themeColor="text1"/>
          <w:sz w:val="24"/>
          <w:szCs w:val="24"/>
          <w:lang w:val="en-US"/>
        </w:rPr>
        <w:t xml:space="preserve">that </w:t>
      </w:r>
      <w:r w:rsidRPr="003B6F5A">
        <w:rPr>
          <w:color w:val="000000" w:themeColor="text1"/>
          <w:sz w:val="24"/>
          <w:szCs w:val="24"/>
          <w:lang w:val="en-US"/>
        </w:rPr>
        <w:t xml:space="preserve">neither </w:t>
      </w:r>
      <w:r w:rsidR="002B50DD" w:rsidRPr="003B6F5A">
        <w:rPr>
          <w:color w:val="000000" w:themeColor="text1"/>
          <w:sz w:val="24"/>
          <w:szCs w:val="24"/>
          <w:lang w:val="en-US"/>
        </w:rPr>
        <w:t xml:space="preserve">had </w:t>
      </w:r>
      <w:r w:rsidRPr="003B6F5A">
        <w:rPr>
          <w:color w:val="000000" w:themeColor="text1"/>
          <w:sz w:val="24"/>
          <w:szCs w:val="24"/>
          <w:lang w:val="en-US"/>
        </w:rPr>
        <w:t>they notice</w:t>
      </w:r>
      <w:r w:rsidR="002B50DD" w:rsidRPr="003B6F5A">
        <w:rPr>
          <w:color w:val="000000" w:themeColor="text1"/>
          <w:sz w:val="24"/>
          <w:szCs w:val="24"/>
          <w:lang w:val="en-US"/>
        </w:rPr>
        <w:t>d</w:t>
      </w:r>
      <w:r w:rsidRPr="003B6F5A">
        <w:rPr>
          <w:color w:val="000000" w:themeColor="text1"/>
          <w:sz w:val="24"/>
          <w:szCs w:val="24"/>
          <w:lang w:val="en-US"/>
        </w:rPr>
        <w:t xml:space="preserve"> that he had been coerced</w:t>
      </w:r>
      <w:r w:rsidR="003A0D41" w:rsidRPr="003B6F5A">
        <w:rPr>
          <w:rStyle w:val="FootnoteReference"/>
          <w:color w:val="000000" w:themeColor="text1"/>
          <w:sz w:val="24"/>
          <w:szCs w:val="24"/>
          <w:lang w:val="en-US"/>
        </w:rPr>
        <w:footnoteReference w:id="121"/>
      </w:r>
      <w:r w:rsidR="003A0D41" w:rsidRPr="003B6F5A">
        <w:rPr>
          <w:color w:val="000000" w:themeColor="text1"/>
          <w:sz w:val="24"/>
          <w:szCs w:val="24"/>
          <w:lang w:val="en-US"/>
        </w:rPr>
        <w:t xml:space="preserve">, </w:t>
      </w:r>
      <w:r w:rsidRPr="003B6F5A">
        <w:rPr>
          <w:color w:val="000000" w:themeColor="text1"/>
          <w:sz w:val="24"/>
          <w:szCs w:val="24"/>
          <w:lang w:val="en-US"/>
        </w:rPr>
        <w:t xml:space="preserve">despite the fact that the </w:t>
      </w:r>
      <w:r w:rsidR="002B50DD" w:rsidRPr="003B6F5A">
        <w:rPr>
          <w:color w:val="000000" w:themeColor="text1"/>
          <w:sz w:val="24"/>
          <w:szCs w:val="24"/>
          <w:lang w:val="en-US"/>
        </w:rPr>
        <w:t>remedy</w:t>
      </w:r>
      <w:r w:rsidRPr="003B6F5A">
        <w:rPr>
          <w:color w:val="000000" w:themeColor="text1"/>
          <w:sz w:val="24"/>
          <w:szCs w:val="24"/>
          <w:lang w:val="en-US"/>
        </w:rPr>
        <w:t xml:space="preserve"> of complaint for these facts filed by the defense </w:t>
      </w:r>
      <w:r w:rsidR="002B50DD" w:rsidRPr="003B6F5A">
        <w:rPr>
          <w:color w:val="000000" w:themeColor="text1"/>
          <w:sz w:val="24"/>
          <w:szCs w:val="24"/>
          <w:lang w:val="en-US"/>
        </w:rPr>
        <w:t>remains</w:t>
      </w:r>
      <w:r w:rsidRPr="003B6F5A">
        <w:rPr>
          <w:color w:val="000000" w:themeColor="text1"/>
          <w:sz w:val="24"/>
          <w:szCs w:val="24"/>
          <w:lang w:val="en-US"/>
        </w:rPr>
        <w:t xml:space="preserve"> open</w:t>
      </w:r>
      <w:r w:rsidR="003A0D41" w:rsidRPr="003B6F5A">
        <w:rPr>
          <w:rStyle w:val="FootnoteReference"/>
          <w:color w:val="000000" w:themeColor="text1"/>
          <w:sz w:val="24"/>
          <w:szCs w:val="24"/>
          <w:lang w:val="en-US"/>
        </w:rPr>
        <w:footnoteReference w:id="122"/>
      </w:r>
      <w:r w:rsidR="003A0D41" w:rsidRPr="003B6F5A">
        <w:rPr>
          <w:color w:val="000000" w:themeColor="text1"/>
          <w:sz w:val="24"/>
          <w:szCs w:val="24"/>
          <w:lang w:val="en-US"/>
        </w:rPr>
        <w:t xml:space="preserve">. </w:t>
      </w:r>
      <w:r w:rsidRPr="003B6F5A">
        <w:rPr>
          <w:color w:val="000000" w:themeColor="text1"/>
          <w:sz w:val="24"/>
          <w:szCs w:val="24"/>
          <w:lang w:val="en-US"/>
        </w:rPr>
        <w:t>It should be noted that the Chilean Criminal Procedure Code allows excluding in the preparation phase of the oral trial evidence</w:t>
      </w:r>
      <w:r w:rsidR="003A0D41" w:rsidRPr="003B6F5A">
        <w:rPr>
          <w:color w:val="000000" w:themeColor="text1"/>
          <w:sz w:val="24"/>
          <w:szCs w:val="24"/>
          <w:lang w:val="en-US"/>
        </w:rPr>
        <w:t xml:space="preserve"> “</w:t>
      </w:r>
      <w:r w:rsidRPr="003B6F5A">
        <w:rPr>
          <w:color w:val="000000" w:themeColor="text1"/>
          <w:sz w:val="24"/>
          <w:szCs w:val="24"/>
          <w:lang w:val="en-US"/>
        </w:rPr>
        <w:t xml:space="preserve">that </w:t>
      </w:r>
      <w:r w:rsidR="002B50DD" w:rsidRPr="003B6F5A">
        <w:rPr>
          <w:color w:val="000000" w:themeColor="text1"/>
          <w:sz w:val="24"/>
          <w:szCs w:val="24"/>
          <w:lang w:val="en-US"/>
        </w:rPr>
        <w:t>has been obtained in violation of fundamental guarantees</w:t>
      </w:r>
      <w:r w:rsidR="003A0D41" w:rsidRPr="003B6F5A">
        <w:rPr>
          <w:color w:val="000000" w:themeColor="text1"/>
          <w:sz w:val="24"/>
          <w:szCs w:val="24"/>
          <w:lang w:val="en-US"/>
        </w:rPr>
        <w:t>”</w:t>
      </w:r>
      <w:r w:rsidR="003A0D41" w:rsidRPr="003B6F5A">
        <w:rPr>
          <w:rStyle w:val="FootnoteReference"/>
          <w:color w:val="000000" w:themeColor="text1"/>
          <w:sz w:val="24"/>
          <w:szCs w:val="24"/>
          <w:lang w:val="en-US"/>
        </w:rPr>
        <w:footnoteReference w:id="123"/>
      </w:r>
      <w:r w:rsidR="003A0D41" w:rsidRPr="003B6F5A">
        <w:rPr>
          <w:color w:val="000000" w:themeColor="text1"/>
          <w:sz w:val="24"/>
          <w:szCs w:val="24"/>
          <w:lang w:val="en-US"/>
        </w:rPr>
        <w:t>.</w:t>
      </w:r>
    </w:p>
    <w:p w14:paraId="3E759F1C" w14:textId="5766B97A" w:rsidR="003A0D41" w:rsidRPr="003B6F5A" w:rsidRDefault="003A0D41" w:rsidP="003A0D41">
      <w:pPr>
        <w:pStyle w:val="ListParagraph"/>
        <w:spacing w:after="0"/>
        <w:ind w:left="0"/>
        <w:jc w:val="both"/>
        <w:rPr>
          <w:color w:val="FF0000"/>
          <w:sz w:val="24"/>
          <w:szCs w:val="24"/>
          <w:lang w:val="en-US"/>
        </w:rPr>
      </w:pPr>
    </w:p>
    <w:p w14:paraId="3DDD2699" w14:textId="77777777" w:rsidR="00D40BB2" w:rsidRDefault="00D40BB2" w:rsidP="002B50DD">
      <w:pPr>
        <w:spacing w:after="0"/>
        <w:jc w:val="both"/>
        <w:rPr>
          <w:b/>
          <w:sz w:val="24"/>
          <w:szCs w:val="24"/>
          <w:lang w:val="en-US"/>
        </w:rPr>
      </w:pPr>
    </w:p>
    <w:p w14:paraId="426FC57E" w14:textId="7A6CE013" w:rsidR="002B50DD" w:rsidRPr="003B6F5A" w:rsidRDefault="002B50DD" w:rsidP="002B50DD">
      <w:pPr>
        <w:spacing w:after="0"/>
        <w:jc w:val="both"/>
        <w:rPr>
          <w:b/>
          <w:sz w:val="24"/>
          <w:szCs w:val="24"/>
          <w:lang w:val="en-US"/>
        </w:rPr>
      </w:pPr>
      <w:r w:rsidRPr="003B6F5A">
        <w:rPr>
          <w:b/>
          <w:sz w:val="24"/>
          <w:szCs w:val="24"/>
          <w:lang w:val="en-US"/>
        </w:rPr>
        <w:t>Article 16</w:t>
      </w:r>
    </w:p>
    <w:p w14:paraId="3BB7F114" w14:textId="681E926C" w:rsidR="002B50DD" w:rsidRPr="00D40BB2" w:rsidRDefault="002B50DD" w:rsidP="002B50DD">
      <w:pPr>
        <w:spacing w:after="0"/>
        <w:jc w:val="both"/>
        <w:rPr>
          <w:b/>
          <w:szCs w:val="24"/>
          <w:lang w:val="en-US"/>
        </w:rPr>
      </w:pPr>
      <w:r w:rsidRPr="003B6F5A">
        <w:rPr>
          <w:b/>
          <w:szCs w:val="24"/>
          <w:lang w:val="en-US"/>
        </w:rPr>
        <w:t>Paragraph 40</w:t>
      </w:r>
    </w:p>
    <w:p w14:paraId="5AD9726A" w14:textId="235192ED" w:rsidR="002B50DD" w:rsidRPr="003B6F5A" w:rsidRDefault="002B50DD" w:rsidP="002B50DD">
      <w:pPr>
        <w:spacing w:after="0"/>
        <w:jc w:val="both"/>
        <w:rPr>
          <w:color w:val="000000" w:themeColor="text1"/>
          <w:sz w:val="24"/>
          <w:szCs w:val="24"/>
          <w:u w:val="single"/>
          <w:lang w:val="en-US"/>
        </w:rPr>
      </w:pPr>
      <w:r w:rsidRPr="003B6F5A">
        <w:rPr>
          <w:color w:val="000000" w:themeColor="text1"/>
          <w:sz w:val="24"/>
          <w:szCs w:val="24"/>
          <w:u w:val="single"/>
          <w:lang w:val="en-US"/>
        </w:rPr>
        <w:t xml:space="preserve">Excessive use of </w:t>
      </w:r>
      <w:r w:rsidR="00792E9C" w:rsidRPr="003B6F5A">
        <w:rPr>
          <w:color w:val="000000" w:themeColor="text1"/>
          <w:sz w:val="24"/>
          <w:szCs w:val="24"/>
          <w:u w:val="single"/>
          <w:lang w:val="en-US"/>
        </w:rPr>
        <w:t>force</w:t>
      </w:r>
      <w:r w:rsidRPr="003B6F5A">
        <w:rPr>
          <w:color w:val="000000" w:themeColor="text1"/>
          <w:sz w:val="24"/>
          <w:szCs w:val="24"/>
          <w:u w:val="single"/>
          <w:lang w:val="en-US"/>
        </w:rPr>
        <w:t xml:space="preserve"> by the </w:t>
      </w:r>
      <w:r w:rsidR="00330730" w:rsidRPr="003B6F5A">
        <w:rPr>
          <w:color w:val="000000" w:themeColor="text1"/>
          <w:sz w:val="24"/>
          <w:szCs w:val="24"/>
          <w:u w:val="single"/>
          <w:lang w:val="en-US"/>
        </w:rPr>
        <w:t>police</w:t>
      </w:r>
      <w:r w:rsidRPr="003B6F5A">
        <w:rPr>
          <w:color w:val="000000" w:themeColor="text1"/>
          <w:sz w:val="24"/>
          <w:szCs w:val="24"/>
          <w:u w:val="single"/>
          <w:lang w:val="en-US"/>
        </w:rPr>
        <w:t xml:space="preserve">, </w:t>
      </w:r>
      <w:r w:rsidR="00330730" w:rsidRPr="003B6F5A">
        <w:rPr>
          <w:color w:val="000000" w:themeColor="text1"/>
          <w:sz w:val="24"/>
          <w:szCs w:val="24"/>
          <w:u w:val="single"/>
          <w:lang w:val="en-US"/>
        </w:rPr>
        <w:t>particularly</w:t>
      </w:r>
      <w:r w:rsidRPr="003B6F5A">
        <w:rPr>
          <w:color w:val="000000" w:themeColor="text1"/>
          <w:sz w:val="24"/>
          <w:szCs w:val="24"/>
          <w:u w:val="single"/>
          <w:lang w:val="en-US"/>
        </w:rPr>
        <w:t xml:space="preserve"> during public demonstrations</w:t>
      </w:r>
    </w:p>
    <w:p w14:paraId="630722E6" w14:textId="6EFE2C64" w:rsidR="002B50DD" w:rsidRPr="003B6F5A" w:rsidRDefault="00792E9C" w:rsidP="002B50DD">
      <w:pPr>
        <w:pStyle w:val="ListParagraph"/>
        <w:numPr>
          <w:ilvl w:val="0"/>
          <w:numId w:val="7"/>
        </w:numPr>
        <w:spacing w:after="0"/>
        <w:ind w:left="0"/>
        <w:jc w:val="both"/>
        <w:rPr>
          <w:color w:val="000000" w:themeColor="text1"/>
          <w:sz w:val="24"/>
          <w:szCs w:val="24"/>
          <w:lang w:val="en-US"/>
        </w:rPr>
      </w:pPr>
      <w:r w:rsidRPr="003B6F5A">
        <w:rPr>
          <w:sz w:val="24"/>
          <w:szCs w:val="24"/>
          <w:lang w:val="en-US"/>
        </w:rPr>
        <w:t>According to the INDH Report on Human Rights, Police Function and Public Order, of</w:t>
      </w:r>
      <w:r w:rsidR="002B50DD" w:rsidRPr="003B6F5A">
        <w:rPr>
          <w:sz w:val="24"/>
          <w:szCs w:val="24"/>
          <w:lang w:val="en-US"/>
        </w:rPr>
        <w:t xml:space="preserve"> 2015, </w:t>
      </w:r>
      <w:r w:rsidRPr="003B6F5A">
        <w:rPr>
          <w:sz w:val="24"/>
          <w:szCs w:val="24"/>
          <w:lang w:val="en-US"/>
        </w:rPr>
        <w:t>the actions of control of public order involving the use of force decreased by</w:t>
      </w:r>
      <w:r w:rsidR="002B50DD" w:rsidRPr="003B6F5A">
        <w:rPr>
          <w:sz w:val="24"/>
          <w:szCs w:val="24"/>
          <w:lang w:val="en-US"/>
        </w:rPr>
        <w:t xml:space="preserve"> 7% </w:t>
      </w:r>
      <w:r w:rsidRPr="003B6F5A">
        <w:rPr>
          <w:sz w:val="24"/>
          <w:szCs w:val="24"/>
          <w:lang w:val="en-US"/>
        </w:rPr>
        <w:t>in comparison with the previous report. However, a non-focused use of force was observed during demonstrations</w:t>
      </w:r>
      <w:r w:rsidR="002B50DD" w:rsidRPr="003B6F5A">
        <w:rPr>
          <w:rStyle w:val="FootnoteReference"/>
          <w:sz w:val="24"/>
          <w:szCs w:val="24"/>
          <w:lang w:val="en-US"/>
        </w:rPr>
        <w:footnoteReference w:id="124"/>
      </w:r>
      <w:r w:rsidR="002B50DD" w:rsidRPr="003B6F5A">
        <w:rPr>
          <w:sz w:val="24"/>
          <w:szCs w:val="24"/>
          <w:lang w:val="en-US"/>
        </w:rPr>
        <w:t xml:space="preserve">. </w:t>
      </w:r>
      <w:r w:rsidRPr="003B6F5A">
        <w:rPr>
          <w:sz w:val="24"/>
          <w:szCs w:val="24"/>
          <w:lang w:val="en-US"/>
        </w:rPr>
        <w:t xml:space="preserve">Another issue that is addressed in this Report is the </w:t>
      </w:r>
      <w:r w:rsidRPr="003B6F5A">
        <w:rPr>
          <w:sz w:val="24"/>
          <w:szCs w:val="24"/>
          <w:lang w:val="en-US"/>
        </w:rPr>
        <w:lastRenderedPageBreak/>
        <w:t>gradualism of the dissuasive methods used in demonstrations, reducing the use of gradualism for dissuasive means of</w:t>
      </w:r>
      <w:r w:rsidR="002B50DD" w:rsidRPr="003B6F5A">
        <w:rPr>
          <w:sz w:val="24"/>
          <w:szCs w:val="24"/>
          <w:lang w:val="en-US"/>
        </w:rPr>
        <w:t xml:space="preserve"> 50% </w:t>
      </w:r>
      <w:r w:rsidRPr="003B6F5A">
        <w:rPr>
          <w:sz w:val="24"/>
          <w:szCs w:val="24"/>
          <w:lang w:val="en-US"/>
        </w:rPr>
        <w:t>in</w:t>
      </w:r>
      <w:r w:rsidR="002B50DD" w:rsidRPr="003B6F5A">
        <w:rPr>
          <w:sz w:val="24"/>
          <w:szCs w:val="24"/>
          <w:lang w:val="en-US"/>
        </w:rPr>
        <w:t xml:space="preserve"> 2014 </w:t>
      </w:r>
      <w:r w:rsidRPr="003B6F5A">
        <w:rPr>
          <w:sz w:val="24"/>
          <w:szCs w:val="24"/>
          <w:lang w:val="en-US"/>
        </w:rPr>
        <w:t>to</w:t>
      </w:r>
      <w:r w:rsidR="002B50DD" w:rsidRPr="003B6F5A">
        <w:rPr>
          <w:sz w:val="24"/>
          <w:szCs w:val="24"/>
          <w:lang w:val="en-US"/>
        </w:rPr>
        <w:t xml:space="preserve"> 37,5% </w:t>
      </w:r>
      <w:r w:rsidRPr="003B6F5A">
        <w:rPr>
          <w:sz w:val="24"/>
          <w:szCs w:val="24"/>
          <w:lang w:val="en-US"/>
        </w:rPr>
        <w:t>in</w:t>
      </w:r>
      <w:r w:rsidR="002B50DD" w:rsidRPr="003B6F5A">
        <w:rPr>
          <w:sz w:val="24"/>
          <w:szCs w:val="24"/>
          <w:lang w:val="en-US"/>
        </w:rPr>
        <w:t xml:space="preserve"> 2015</w:t>
      </w:r>
      <w:r w:rsidRPr="003B6F5A">
        <w:rPr>
          <w:sz w:val="24"/>
          <w:szCs w:val="24"/>
          <w:lang w:val="en-US"/>
        </w:rPr>
        <w:t>; therefore</w:t>
      </w:r>
      <w:r w:rsidR="002B50DD" w:rsidRPr="003B6F5A">
        <w:rPr>
          <w:sz w:val="24"/>
          <w:szCs w:val="24"/>
          <w:lang w:val="en-US"/>
        </w:rPr>
        <w:t xml:space="preserve">, </w:t>
      </w:r>
      <w:r w:rsidRPr="003B6F5A">
        <w:rPr>
          <w:sz w:val="24"/>
          <w:szCs w:val="24"/>
          <w:lang w:val="en-US"/>
        </w:rPr>
        <w:t>in</w:t>
      </w:r>
      <w:r w:rsidR="002B50DD" w:rsidRPr="003B6F5A">
        <w:rPr>
          <w:sz w:val="24"/>
          <w:szCs w:val="24"/>
          <w:lang w:val="en-US"/>
        </w:rPr>
        <w:t xml:space="preserve"> 67,5% </w:t>
      </w:r>
      <w:r w:rsidRPr="003B6F5A">
        <w:rPr>
          <w:sz w:val="24"/>
          <w:szCs w:val="24"/>
          <w:lang w:val="en-US"/>
        </w:rPr>
        <w:t>of the cases where dissuasive means were used, these were not gradual</w:t>
      </w:r>
      <w:r w:rsidR="002B50DD" w:rsidRPr="003B6F5A">
        <w:rPr>
          <w:sz w:val="24"/>
          <w:szCs w:val="24"/>
          <w:lang w:val="en-US"/>
        </w:rPr>
        <w:t xml:space="preserve">. </w:t>
      </w:r>
      <w:r w:rsidRPr="003B6F5A">
        <w:rPr>
          <w:sz w:val="24"/>
          <w:szCs w:val="24"/>
          <w:lang w:val="en-US"/>
        </w:rPr>
        <w:t>Injured people were registered in 43</w:t>
      </w:r>
      <w:r w:rsidR="002B50DD" w:rsidRPr="003B6F5A">
        <w:rPr>
          <w:sz w:val="24"/>
          <w:szCs w:val="24"/>
          <w:lang w:val="en-US"/>
        </w:rPr>
        <w:t xml:space="preserve">% </w:t>
      </w:r>
      <w:r w:rsidRPr="003B6F5A">
        <w:rPr>
          <w:sz w:val="24"/>
          <w:szCs w:val="24"/>
          <w:lang w:val="en-US"/>
        </w:rPr>
        <w:t>of the demonstrations observed in</w:t>
      </w:r>
      <w:r w:rsidR="002B50DD" w:rsidRPr="003B6F5A">
        <w:rPr>
          <w:sz w:val="24"/>
          <w:szCs w:val="24"/>
          <w:lang w:val="en-US"/>
        </w:rPr>
        <w:t xml:space="preserve"> 2016, </w:t>
      </w:r>
      <w:r w:rsidRPr="003B6F5A">
        <w:rPr>
          <w:sz w:val="24"/>
          <w:szCs w:val="24"/>
          <w:lang w:val="en-US"/>
        </w:rPr>
        <w:t>a figure that is comparatively higher than the one observed in</w:t>
      </w:r>
      <w:r w:rsidR="002B50DD" w:rsidRPr="003B6F5A">
        <w:rPr>
          <w:sz w:val="24"/>
          <w:szCs w:val="24"/>
          <w:lang w:val="en-US"/>
        </w:rPr>
        <w:t xml:space="preserve"> 2015 (18 %). </w:t>
      </w:r>
      <w:r w:rsidRPr="003B6F5A">
        <w:rPr>
          <w:sz w:val="24"/>
          <w:szCs w:val="24"/>
          <w:lang w:val="en-US"/>
        </w:rPr>
        <w:t>The main reason was the direct action of</w:t>
      </w:r>
      <w:r w:rsidR="002B50DD" w:rsidRPr="003B6F5A">
        <w:rPr>
          <w:sz w:val="24"/>
          <w:szCs w:val="24"/>
          <w:lang w:val="en-US"/>
        </w:rPr>
        <w:t xml:space="preserve"> Carabineros. </w:t>
      </w:r>
      <w:r w:rsidRPr="003B6F5A">
        <w:rPr>
          <w:sz w:val="24"/>
          <w:szCs w:val="24"/>
          <w:lang w:val="en-US"/>
        </w:rPr>
        <w:t>Likewise</w:t>
      </w:r>
      <w:r w:rsidR="002B50DD" w:rsidRPr="003B6F5A">
        <w:rPr>
          <w:sz w:val="24"/>
          <w:szCs w:val="24"/>
          <w:lang w:val="en-US"/>
        </w:rPr>
        <w:t xml:space="preserve">, </w:t>
      </w:r>
      <w:r w:rsidRPr="003B6F5A">
        <w:rPr>
          <w:sz w:val="24"/>
          <w:szCs w:val="24"/>
          <w:lang w:val="en-US"/>
        </w:rPr>
        <w:t xml:space="preserve">violations of the duties belonging to the </w:t>
      </w:r>
      <w:r w:rsidR="00330730" w:rsidRPr="003B6F5A">
        <w:rPr>
          <w:sz w:val="24"/>
          <w:szCs w:val="24"/>
          <w:lang w:val="en-US"/>
        </w:rPr>
        <w:t>police</w:t>
      </w:r>
      <w:r w:rsidRPr="003B6F5A">
        <w:rPr>
          <w:sz w:val="24"/>
          <w:szCs w:val="24"/>
          <w:lang w:val="en-US"/>
        </w:rPr>
        <w:t xml:space="preserve"> function have been detected in </w:t>
      </w:r>
      <w:r w:rsidR="00330730" w:rsidRPr="003B6F5A">
        <w:rPr>
          <w:sz w:val="24"/>
          <w:szCs w:val="24"/>
          <w:lang w:val="en-US"/>
        </w:rPr>
        <w:t>relation</w:t>
      </w:r>
      <w:r w:rsidRPr="003B6F5A">
        <w:rPr>
          <w:sz w:val="24"/>
          <w:szCs w:val="24"/>
          <w:lang w:val="en-US"/>
        </w:rPr>
        <w:t xml:space="preserve"> to persons deprived of liberty</w:t>
      </w:r>
      <w:r w:rsidR="002B50DD" w:rsidRPr="003B6F5A">
        <w:rPr>
          <w:rStyle w:val="FootnoteReference"/>
          <w:sz w:val="24"/>
          <w:szCs w:val="24"/>
          <w:lang w:val="en-US"/>
        </w:rPr>
        <w:footnoteReference w:id="125"/>
      </w:r>
      <w:r w:rsidR="002B50DD" w:rsidRPr="003B6F5A">
        <w:rPr>
          <w:sz w:val="24"/>
          <w:szCs w:val="24"/>
          <w:lang w:val="en-US"/>
        </w:rPr>
        <w:t>, as</w:t>
      </w:r>
      <w:r w:rsidRPr="003B6F5A">
        <w:rPr>
          <w:sz w:val="24"/>
          <w:szCs w:val="24"/>
          <w:lang w:val="en-US"/>
        </w:rPr>
        <w:t xml:space="preserve"> well as </w:t>
      </w:r>
      <w:r w:rsidR="00330730" w:rsidRPr="003B6F5A">
        <w:rPr>
          <w:sz w:val="24"/>
          <w:szCs w:val="24"/>
          <w:lang w:val="en-US"/>
        </w:rPr>
        <w:t>police</w:t>
      </w:r>
      <w:r w:rsidRPr="003B6F5A">
        <w:rPr>
          <w:sz w:val="24"/>
          <w:szCs w:val="24"/>
          <w:lang w:val="en-US"/>
        </w:rPr>
        <w:t xml:space="preserve"> abuse against the M</w:t>
      </w:r>
      <w:r w:rsidR="002B50DD" w:rsidRPr="003B6F5A">
        <w:rPr>
          <w:sz w:val="24"/>
          <w:szCs w:val="24"/>
          <w:lang w:val="en-US"/>
        </w:rPr>
        <w:t>apuche</w:t>
      </w:r>
      <w:r w:rsidRPr="003B6F5A">
        <w:rPr>
          <w:sz w:val="24"/>
          <w:szCs w:val="24"/>
          <w:lang w:val="en-US"/>
        </w:rPr>
        <w:t xml:space="preserve"> people</w:t>
      </w:r>
      <w:r w:rsidR="002B50DD" w:rsidRPr="003B6F5A">
        <w:rPr>
          <w:sz w:val="24"/>
          <w:szCs w:val="24"/>
          <w:lang w:val="en-US"/>
        </w:rPr>
        <w:t xml:space="preserve">, </w:t>
      </w:r>
      <w:r w:rsidRPr="003B6F5A">
        <w:rPr>
          <w:sz w:val="24"/>
          <w:szCs w:val="24"/>
          <w:lang w:val="en-US"/>
        </w:rPr>
        <w:t>several of which affect rights of Mapuche children</w:t>
      </w:r>
      <w:r w:rsidR="00C460A3" w:rsidRPr="003B6F5A">
        <w:rPr>
          <w:sz w:val="24"/>
          <w:szCs w:val="24"/>
          <w:lang w:val="en-US"/>
        </w:rPr>
        <w:t xml:space="preserve"> and many of them in the context of territorial claims</w:t>
      </w:r>
      <w:r w:rsidR="002B50DD" w:rsidRPr="003B6F5A">
        <w:rPr>
          <w:rStyle w:val="FootnoteReference"/>
          <w:sz w:val="24"/>
          <w:szCs w:val="24"/>
          <w:lang w:val="en-US"/>
        </w:rPr>
        <w:footnoteReference w:id="126"/>
      </w:r>
      <w:r w:rsidR="002B50DD" w:rsidRPr="003B6F5A">
        <w:rPr>
          <w:sz w:val="24"/>
          <w:szCs w:val="24"/>
          <w:lang w:val="en-US"/>
        </w:rPr>
        <w:t xml:space="preserve">. </w:t>
      </w:r>
      <w:r w:rsidR="00C460A3" w:rsidRPr="003B6F5A">
        <w:rPr>
          <w:sz w:val="24"/>
          <w:szCs w:val="24"/>
          <w:lang w:val="en-US"/>
        </w:rPr>
        <w:t>In this regard, the lack of an internal control procedure in the use of weapons and compliance with international standards that regulate this matter is of particular concern</w:t>
      </w:r>
      <w:r w:rsidR="002B50DD" w:rsidRPr="003B6F5A">
        <w:rPr>
          <w:sz w:val="24"/>
          <w:szCs w:val="24"/>
          <w:lang w:val="en-US"/>
        </w:rPr>
        <w:t>. Dur</w:t>
      </w:r>
      <w:r w:rsidR="00C460A3" w:rsidRPr="003B6F5A">
        <w:rPr>
          <w:sz w:val="24"/>
          <w:szCs w:val="24"/>
          <w:lang w:val="en-US"/>
        </w:rPr>
        <w:t>ing</w:t>
      </w:r>
      <w:r w:rsidR="002B50DD" w:rsidRPr="003B6F5A">
        <w:rPr>
          <w:sz w:val="24"/>
          <w:szCs w:val="24"/>
          <w:lang w:val="en-US"/>
        </w:rPr>
        <w:t xml:space="preserve"> 2016 </w:t>
      </w:r>
      <w:r w:rsidR="00C460A3" w:rsidRPr="003B6F5A">
        <w:rPr>
          <w:sz w:val="24"/>
          <w:szCs w:val="24"/>
          <w:lang w:val="en-US"/>
        </w:rPr>
        <w:t>these events led to the INDH filing</w:t>
      </w:r>
      <w:r w:rsidR="002B50DD" w:rsidRPr="003B6F5A">
        <w:rPr>
          <w:sz w:val="24"/>
          <w:szCs w:val="24"/>
          <w:lang w:val="en-US"/>
        </w:rPr>
        <w:t xml:space="preserve"> 10 re</w:t>
      </w:r>
      <w:r w:rsidR="00C460A3" w:rsidRPr="003B6F5A">
        <w:rPr>
          <w:sz w:val="24"/>
          <w:szCs w:val="24"/>
          <w:lang w:val="en-US"/>
        </w:rPr>
        <w:t>medies of protection and</w:t>
      </w:r>
      <w:r w:rsidR="002B50DD" w:rsidRPr="003B6F5A">
        <w:rPr>
          <w:sz w:val="24"/>
          <w:szCs w:val="24"/>
          <w:lang w:val="en-US"/>
        </w:rPr>
        <w:t xml:space="preserve"> 11 </w:t>
      </w:r>
      <w:r w:rsidR="00C460A3" w:rsidRPr="003B6F5A">
        <w:rPr>
          <w:sz w:val="24"/>
          <w:szCs w:val="24"/>
          <w:lang w:val="en-US"/>
        </w:rPr>
        <w:t xml:space="preserve">complaints of torture </w:t>
      </w:r>
      <w:r w:rsidR="002B50DD" w:rsidRPr="003B6F5A">
        <w:rPr>
          <w:sz w:val="24"/>
          <w:szCs w:val="24"/>
          <w:lang w:val="en-US"/>
        </w:rPr>
        <w:t>/</w:t>
      </w:r>
      <w:r w:rsidR="00C460A3" w:rsidRPr="003B6F5A">
        <w:rPr>
          <w:sz w:val="24"/>
          <w:szCs w:val="24"/>
          <w:lang w:val="en-US"/>
        </w:rPr>
        <w:t>coercion (A</w:t>
      </w:r>
      <w:r w:rsidR="002B50DD" w:rsidRPr="003B6F5A">
        <w:rPr>
          <w:sz w:val="24"/>
          <w:szCs w:val="24"/>
          <w:lang w:val="en-US"/>
        </w:rPr>
        <w:t xml:space="preserve">rt. 150 A </w:t>
      </w:r>
      <w:r w:rsidR="00C460A3" w:rsidRPr="003B6F5A">
        <w:rPr>
          <w:sz w:val="24"/>
          <w:szCs w:val="24"/>
          <w:lang w:val="en-US"/>
        </w:rPr>
        <w:t>prior to Law</w:t>
      </w:r>
      <w:r w:rsidR="002B50DD" w:rsidRPr="003B6F5A">
        <w:rPr>
          <w:sz w:val="24"/>
          <w:szCs w:val="24"/>
          <w:lang w:val="en-US"/>
        </w:rPr>
        <w:t xml:space="preserve"> 20.968). </w:t>
      </w:r>
      <w:r w:rsidR="00C460A3" w:rsidRPr="003B6F5A">
        <w:rPr>
          <w:sz w:val="24"/>
          <w:szCs w:val="24"/>
          <w:lang w:val="en-US"/>
        </w:rPr>
        <w:t>In one of the most serious cases that occurred in</w:t>
      </w:r>
      <w:r w:rsidR="002B50DD" w:rsidRPr="003B6F5A">
        <w:rPr>
          <w:color w:val="000000" w:themeColor="text1"/>
          <w:sz w:val="24"/>
          <w:szCs w:val="24"/>
          <w:lang w:val="en-US"/>
        </w:rPr>
        <w:t xml:space="preserve"> 2013, </w:t>
      </w:r>
      <w:r w:rsidR="00C460A3" w:rsidRPr="003B6F5A">
        <w:rPr>
          <w:color w:val="000000" w:themeColor="text1"/>
          <w:sz w:val="24"/>
          <w:szCs w:val="24"/>
          <w:lang w:val="en-US"/>
        </w:rPr>
        <w:t>that of</w:t>
      </w:r>
      <w:r w:rsidR="002B50DD" w:rsidRPr="003B6F5A">
        <w:rPr>
          <w:color w:val="000000" w:themeColor="text1"/>
          <w:sz w:val="24"/>
          <w:szCs w:val="24"/>
          <w:lang w:val="en-US"/>
        </w:rPr>
        <w:t xml:space="preserve"> Enrique Eichin (</w:t>
      </w:r>
      <w:r w:rsidR="00C460A3" w:rsidRPr="003B6F5A">
        <w:rPr>
          <w:color w:val="000000" w:themeColor="text1"/>
          <w:sz w:val="24"/>
          <w:szCs w:val="24"/>
          <w:lang w:val="en-US"/>
        </w:rPr>
        <w:t xml:space="preserve">who lost the </w:t>
      </w:r>
      <w:r w:rsidR="00330730" w:rsidRPr="003B6F5A">
        <w:rPr>
          <w:color w:val="000000" w:themeColor="text1"/>
          <w:sz w:val="24"/>
          <w:szCs w:val="24"/>
          <w:lang w:val="en-US"/>
        </w:rPr>
        <w:t>vision</w:t>
      </w:r>
      <w:r w:rsidR="00C460A3" w:rsidRPr="003B6F5A">
        <w:rPr>
          <w:color w:val="000000" w:themeColor="text1"/>
          <w:sz w:val="24"/>
          <w:szCs w:val="24"/>
          <w:lang w:val="en-US"/>
        </w:rPr>
        <w:t xml:space="preserve"> of his right eye after having been hit by paintballs of</w:t>
      </w:r>
      <w:r w:rsidR="002B50DD" w:rsidRPr="003B6F5A">
        <w:rPr>
          <w:color w:val="000000" w:themeColor="text1"/>
          <w:sz w:val="24"/>
          <w:szCs w:val="24"/>
          <w:lang w:val="en-US"/>
        </w:rPr>
        <w:t xml:space="preserve"> Carabineros), </w:t>
      </w:r>
      <w:r w:rsidR="00C460A3" w:rsidRPr="003B6F5A">
        <w:rPr>
          <w:color w:val="000000" w:themeColor="text1"/>
          <w:sz w:val="24"/>
          <w:szCs w:val="24"/>
          <w:lang w:val="en-US"/>
        </w:rPr>
        <w:t>the Constitutional Court decided to maintain the case in the ordinary justice</w:t>
      </w:r>
      <w:r w:rsidR="002B50DD" w:rsidRPr="003B6F5A">
        <w:rPr>
          <w:rStyle w:val="FootnoteReference"/>
          <w:color w:val="000000" w:themeColor="text1"/>
          <w:sz w:val="24"/>
          <w:szCs w:val="24"/>
          <w:lang w:val="en-US"/>
        </w:rPr>
        <w:footnoteReference w:id="127"/>
      </w:r>
      <w:r w:rsidR="002B50DD" w:rsidRPr="003B6F5A">
        <w:rPr>
          <w:color w:val="000000" w:themeColor="text1"/>
          <w:sz w:val="24"/>
          <w:szCs w:val="24"/>
          <w:lang w:val="en-US"/>
        </w:rPr>
        <w:t xml:space="preserve">, </w:t>
      </w:r>
      <w:r w:rsidR="00C460A3" w:rsidRPr="003B6F5A">
        <w:rPr>
          <w:color w:val="000000" w:themeColor="text1"/>
          <w:sz w:val="24"/>
          <w:szCs w:val="24"/>
          <w:lang w:val="en-US"/>
        </w:rPr>
        <w:t xml:space="preserve">avoiding it to be transferred to Military </w:t>
      </w:r>
      <w:r w:rsidR="00330730" w:rsidRPr="003B6F5A">
        <w:rPr>
          <w:color w:val="000000" w:themeColor="text1"/>
          <w:sz w:val="24"/>
          <w:szCs w:val="24"/>
          <w:lang w:val="en-US"/>
        </w:rPr>
        <w:t>Justice</w:t>
      </w:r>
      <w:r w:rsidR="00C460A3" w:rsidRPr="003B6F5A">
        <w:rPr>
          <w:color w:val="000000" w:themeColor="text1"/>
          <w:sz w:val="24"/>
          <w:szCs w:val="24"/>
          <w:lang w:val="en-US"/>
        </w:rPr>
        <w:t xml:space="preserve">, but the criminal case for serious </w:t>
      </w:r>
      <w:r w:rsidR="00330730" w:rsidRPr="003B6F5A">
        <w:rPr>
          <w:color w:val="000000" w:themeColor="text1"/>
          <w:sz w:val="24"/>
          <w:szCs w:val="24"/>
          <w:lang w:val="en-US"/>
        </w:rPr>
        <w:t>injuries</w:t>
      </w:r>
      <w:r w:rsidR="00C460A3" w:rsidRPr="003B6F5A">
        <w:rPr>
          <w:color w:val="000000" w:themeColor="text1"/>
          <w:sz w:val="24"/>
          <w:szCs w:val="24"/>
          <w:lang w:val="en-US"/>
        </w:rPr>
        <w:t xml:space="preserve"> remains open in the 7</w:t>
      </w:r>
      <w:r w:rsidR="00C460A3" w:rsidRPr="003B6F5A">
        <w:rPr>
          <w:color w:val="000000" w:themeColor="text1"/>
          <w:sz w:val="24"/>
          <w:szCs w:val="24"/>
          <w:vertAlign w:val="superscript"/>
          <w:lang w:val="en-US"/>
        </w:rPr>
        <w:t>th</w:t>
      </w:r>
      <w:r w:rsidR="00C460A3" w:rsidRPr="003B6F5A">
        <w:rPr>
          <w:color w:val="000000" w:themeColor="text1"/>
          <w:sz w:val="24"/>
          <w:szCs w:val="24"/>
          <w:lang w:val="en-US"/>
        </w:rPr>
        <w:t xml:space="preserve"> Warranty Court of</w:t>
      </w:r>
      <w:r w:rsidR="002B50DD" w:rsidRPr="003B6F5A">
        <w:rPr>
          <w:color w:val="000000" w:themeColor="text1"/>
          <w:sz w:val="24"/>
          <w:szCs w:val="24"/>
          <w:lang w:val="en-US"/>
        </w:rPr>
        <w:t xml:space="preserve"> Santiago</w:t>
      </w:r>
      <w:r w:rsidR="002B50DD" w:rsidRPr="003B6F5A">
        <w:rPr>
          <w:rStyle w:val="FootnoteReference"/>
          <w:color w:val="000000" w:themeColor="text1"/>
          <w:sz w:val="24"/>
          <w:szCs w:val="24"/>
          <w:lang w:val="en-US"/>
        </w:rPr>
        <w:footnoteReference w:id="128"/>
      </w:r>
      <w:r w:rsidR="002B50DD" w:rsidRPr="003B6F5A">
        <w:rPr>
          <w:color w:val="000000" w:themeColor="text1"/>
          <w:sz w:val="24"/>
          <w:szCs w:val="24"/>
          <w:lang w:val="en-US"/>
        </w:rPr>
        <w:t xml:space="preserve">. </w:t>
      </w:r>
      <w:r w:rsidR="00C460A3" w:rsidRPr="003B6F5A">
        <w:rPr>
          <w:color w:val="000000" w:themeColor="text1"/>
          <w:sz w:val="24"/>
          <w:szCs w:val="24"/>
          <w:lang w:val="en-US"/>
        </w:rPr>
        <w:t>In another serious case, that of the injuries caused to</w:t>
      </w:r>
      <w:r w:rsidR="002B50DD" w:rsidRPr="003B6F5A">
        <w:rPr>
          <w:color w:val="000000" w:themeColor="text1"/>
          <w:sz w:val="24"/>
          <w:szCs w:val="24"/>
          <w:lang w:val="en-US"/>
        </w:rPr>
        <w:t xml:space="preserve"> Rodrigo Avilés </w:t>
      </w:r>
      <w:r w:rsidR="00C460A3" w:rsidRPr="003B6F5A">
        <w:rPr>
          <w:color w:val="000000" w:themeColor="text1"/>
          <w:sz w:val="24"/>
          <w:szCs w:val="24"/>
          <w:lang w:val="en-US"/>
        </w:rPr>
        <w:t xml:space="preserve">after the impact of a </w:t>
      </w:r>
      <w:r w:rsidR="00330730" w:rsidRPr="003B6F5A">
        <w:rPr>
          <w:color w:val="000000" w:themeColor="text1"/>
          <w:sz w:val="24"/>
          <w:szCs w:val="24"/>
          <w:lang w:val="en-US"/>
        </w:rPr>
        <w:t>water cannon</w:t>
      </w:r>
      <w:r w:rsidR="00C460A3" w:rsidRPr="003B6F5A">
        <w:rPr>
          <w:color w:val="000000" w:themeColor="text1"/>
          <w:sz w:val="24"/>
          <w:szCs w:val="24"/>
          <w:lang w:val="en-US"/>
        </w:rPr>
        <w:t xml:space="preserve"> jet in</w:t>
      </w:r>
      <w:r w:rsidR="002B50DD" w:rsidRPr="003B6F5A">
        <w:rPr>
          <w:color w:val="000000" w:themeColor="text1"/>
          <w:sz w:val="24"/>
          <w:szCs w:val="24"/>
          <w:lang w:val="en-US"/>
        </w:rPr>
        <w:t xml:space="preserve"> Valparaíso </w:t>
      </w:r>
      <w:r w:rsidR="00C460A3" w:rsidRPr="003B6F5A">
        <w:rPr>
          <w:color w:val="000000" w:themeColor="text1"/>
          <w:sz w:val="24"/>
          <w:szCs w:val="24"/>
          <w:lang w:val="en-US"/>
        </w:rPr>
        <w:t>in</w:t>
      </w:r>
      <w:r w:rsidR="002B50DD" w:rsidRPr="003B6F5A">
        <w:rPr>
          <w:color w:val="000000" w:themeColor="text1"/>
          <w:sz w:val="24"/>
          <w:szCs w:val="24"/>
          <w:lang w:val="en-US"/>
        </w:rPr>
        <w:t xml:space="preserve"> 2015, </w:t>
      </w:r>
      <w:r w:rsidR="00330730" w:rsidRPr="003B6F5A">
        <w:rPr>
          <w:color w:val="000000" w:themeColor="text1"/>
          <w:sz w:val="24"/>
          <w:szCs w:val="24"/>
          <w:lang w:val="en-US"/>
        </w:rPr>
        <w:t>the Prosecutor’s Office in agreement with the defense of the defendant</w:t>
      </w:r>
      <w:r w:rsidR="002B50DD" w:rsidRPr="003B6F5A">
        <w:rPr>
          <w:color w:val="000000" w:themeColor="text1"/>
          <w:sz w:val="24"/>
          <w:szCs w:val="24"/>
          <w:lang w:val="en-US"/>
        </w:rPr>
        <w:t xml:space="preserve"> Manuel Noya </w:t>
      </w:r>
      <w:r w:rsidR="00330730" w:rsidRPr="003B6F5A">
        <w:rPr>
          <w:color w:val="000000" w:themeColor="text1"/>
          <w:sz w:val="24"/>
          <w:szCs w:val="24"/>
          <w:lang w:val="en-US"/>
        </w:rPr>
        <w:t>tried in May</w:t>
      </w:r>
      <w:r w:rsidR="002B50DD" w:rsidRPr="003B6F5A">
        <w:rPr>
          <w:color w:val="000000" w:themeColor="text1"/>
          <w:sz w:val="24"/>
          <w:szCs w:val="24"/>
          <w:lang w:val="en-US"/>
        </w:rPr>
        <w:t xml:space="preserve"> 2018 </w:t>
      </w:r>
      <w:r w:rsidR="00330730" w:rsidRPr="003B6F5A">
        <w:rPr>
          <w:color w:val="000000" w:themeColor="text1"/>
          <w:sz w:val="24"/>
          <w:szCs w:val="24"/>
          <w:lang w:val="en-US"/>
        </w:rPr>
        <w:t>to reach a summary trial, applying the penalty of one year of minor prison in its minimum degree in the modality of a referred sentence, as perpetrator of the crime of serious injuries, but the</w:t>
      </w:r>
      <w:r w:rsidR="002B50DD" w:rsidRPr="003B6F5A">
        <w:rPr>
          <w:color w:val="000000" w:themeColor="text1"/>
          <w:sz w:val="24"/>
          <w:szCs w:val="24"/>
          <w:lang w:val="en-US"/>
        </w:rPr>
        <w:t xml:space="preserve"> INDH </w:t>
      </w:r>
      <w:r w:rsidR="00330730" w:rsidRPr="003B6F5A">
        <w:rPr>
          <w:color w:val="000000" w:themeColor="text1"/>
          <w:sz w:val="24"/>
          <w:szCs w:val="24"/>
          <w:lang w:val="en-US"/>
        </w:rPr>
        <w:t>as complainant opposed it, due to which the case remains open pending the closure of the period of investigation</w:t>
      </w:r>
      <w:r w:rsidR="002B50DD" w:rsidRPr="003B6F5A">
        <w:rPr>
          <w:rStyle w:val="FootnoteReference"/>
          <w:color w:val="000000" w:themeColor="text1"/>
          <w:sz w:val="24"/>
          <w:szCs w:val="24"/>
          <w:lang w:val="en-US"/>
        </w:rPr>
        <w:footnoteReference w:id="129"/>
      </w:r>
      <w:r w:rsidR="002B50DD" w:rsidRPr="003B6F5A">
        <w:rPr>
          <w:color w:val="000000" w:themeColor="text1"/>
          <w:sz w:val="24"/>
          <w:szCs w:val="24"/>
          <w:lang w:val="en-US"/>
        </w:rPr>
        <w:t>.</w:t>
      </w:r>
    </w:p>
    <w:p w14:paraId="3F2B50EB" w14:textId="77777777" w:rsidR="002B50DD" w:rsidRPr="003B6F5A" w:rsidRDefault="002B50DD" w:rsidP="002B50DD">
      <w:pPr>
        <w:pStyle w:val="ListParagraph"/>
        <w:spacing w:after="0"/>
        <w:ind w:left="0"/>
        <w:jc w:val="both"/>
        <w:rPr>
          <w:color w:val="000000" w:themeColor="text1"/>
          <w:sz w:val="24"/>
          <w:szCs w:val="24"/>
          <w:lang w:val="en-US"/>
        </w:rPr>
      </w:pPr>
    </w:p>
    <w:p w14:paraId="0F78870A" w14:textId="11DA6BEC" w:rsidR="00163DDC" w:rsidRPr="003B6F5A" w:rsidRDefault="00163DDC" w:rsidP="00745948">
      <w:pPr>
        <w:spacing w:after="0"/>
        <w:jc w:val="both"/>
        <w:rPr>
          <w:sz w:val="24"/>
          <w:szCs w:val="24"/>
          <w:lang w:val="en-US"/>
        </w:rPr>
      </w:pPr>
      <w:r w:rsidRPr="003B6F5A">
        <w:rPr>
          <w:sz w:val="24"/>
          <w:szCs w:val="24"/>
          <w:u w:val="single"/>
          <w:lang w:val="en-US"/>
        </w:rPr>
        <w:t>Manuel Gutiérrez</w:t>
      </w:r>
      <w:r w:rsidR="001D6388" w:rsidRPr="003B6F5A">
        <w:rPr>
          <w:sz w:val="24"/>
          <w:szCs w:val="24"/>
          <w:u w:val="single"/>
          <w:lang w:val="en-US"/>
        </w:rPr>
        <w:t xml:space="preserve"> Case</w:t>
      </w:r>
    </w:p>
    <w:p w14:paraId="66579B7D" w14:textId="54F9816C" w:rsidR="00AE1534" w:rsidRPr="003B6F5A" w:rsidRDefault="001D6388" w:rsidP="00745948">
      <w:pPr>
        <w:pStyle w:val="ListParagraph"/>
        <w:numPr>
          <w:ilvl w:val="0"/>
          <w:numId w:val="7"/>
        </w:numPr>
        <w:spacing w:after="0"/>
        <w:ind w:left="0"/>
        <w:jc w:val="both"/>
        <w:rPr>
          <w:sz w:val="24"/>
          <w:szCs w:val="24"/>
          <w:lang w:val="en-US"/>
        </w:rPr>
      </w:pPr>
      <w:r w:rsidRPr="003B6F5A">
        <w:rPr>
          <w:sz w:val="24"/>
          <w:szCs w:val="24"/>
          <w:lang w:val="en-US"/>
        </w:rPr>
        <w:t>In the case of the death of the 16-year-old</w:t>
      </w:r>
      <w:r w:rsidR="00833F3C" w:rsidRPr="003B6F5A">
        <w:rPr>
          <w:sz w:val="24"/>
          <w:szCs w:val="24"/>
          <w:lang w:val="en-US"/>
        </w:rPr>
        <w:t xml:space="preserve"> </w:t>
      </w:r>
      <w:r w:rsidR="00C30600" w:rsidRPr="003B6F5A">
        <w:rPr>
          <w:sz w:val="24"/>
          <w:szCs w:val="24"/>
          <w:lang w:val="en-US"/>
        </w:rPr>
        <w:t>Manuel Gutiérrez</w:t>
      </w:r>
      <w:r w:rsidR="004040FA" w:rsidRPr="003B6F5A">
        <w:rPr>
          <w:sz w:val="24"/>
          <w:szCs w:val="24"/>
          <w:lang w:val="en-US"/>
        </w:rPr>
        <w:t>,</w:t>
      </w:r>
      <w:r w:rsidR="00C30600" w:rsidRPr="003B6F5A">
        <w:rPr>
          <w:sz w:val="24"/>
          <w:szCs w:val="24"/>
          <w:lang w:val="en-US"/>
        </w:rPr>
        <w:t xml:space="preserve"> </w:t>
      </w:r>
      <w:r w:rsidRPr="003B6F5A">
        <w:rPr>
          <w:sz w:val="24"/>
          <w:szCs w:val="24"/>
          <w:lang w:val="en-US"/>
        </w:rPr>
        <w:t xml:space="preserve">through shots fired by a </w:t>
      </w:r>
      <w:r w:rsidR="00C30600" w:rsidRPr="003B6F5A">
        <w:rPr>
          <w:sz w:val="24"/>
          <w:szCs w:val="24"/>
          <w:lang w:val="en-US"/>
        </w:rPr>
        <w:t>carabinero dur</w:t>
      </w:r>
      <w:r w:rsidRPr="003B6F5A">
        <w:rPr>
          <w:sz w:val="24"/>
          <w:szCs w:val="24"/>
          <w:lang w:val="en-US"/>
        </w:rPr>
        <w:t xml:space="preserve">ing a </w:t>
      </w:r>
      <w:r w:rsidR="002432C8" w:rsidRPr="003B6F5A">
        <w:rPr>
          <w:sz w:val="24"/>
          <w:szCs w:val="24"/>
          <w:lang w:val="en-US"/>
        </w:rPr>
        <w:t>protest</w:t>
      </w:r>
      <w:r w:rsidRPr="003B6F5A">
        <w:rPr>
          <w:sz w:val="24"/>
          <w:szCs w:val="24"/>
          <w:lang w:val="en-US"/>
        </w:rPr>
        <w:t xml:space="preserve"> </w:t>
      </w:r>
      <w:r w:rsidR="002432C8" w:rsidRPr="003B6F5A">
        <w:rPr>
          <w:sz w:val="24"/>
          <w:szCs w:val="24"/>
          <w:lang w:val="en-US"/>
        </w:rPr>
        <w:t>o</w:t>
      </w:r>
      <w:r w:rsidRPr="003B6F5A">
        <w:rPr>
          <w:sz w:val="24"/>
          <w:szCs w:val="24"/>
          <w:lang w:val="en-US"/>
        </w:rPr>
        <w:t>n August 25,</w:t>
      </w:r>
      <w:r w:rsidR="00C30600" w:rsidRPr="003B6F5A">
        <w:rPr>
          <w:sz w:val="24"/>
          <w:szCs w:val="24"/>
          <w:lang w:val="en-US"/>
        </w:rPr>
        <w:t xml:space="preserve"> 2011</w:t>
      </w:r>
      <w:r w:rsidR="004040FA" w:rsidRPr="003B6F5A">
        <w:rPr>
          <w:sz w:val="24"/>
          <w:szCs w:val="24"/>
          <w:lang w:val="en-US"/>
        </w:rPr>
        <w:t>,</w:t>
      </w:r>
      <w:r w:rsidR="00C30600" w:rsidRPr="003B6F5A">
        <w:rPr>
          <w:sz w:val="24"/>
          <w:szCs w:val="24"/>
          <w:lang w:val="en-US"/>
        </w:rPr>
        <w:t xml:space="preserve"> </w:t>
      </w:r>
      <w:r w:rsidRPr="003B6F5A">
        <w:rPr>
          <w:sz w:val="24"/>
          <w:szCs w:val="24"/>
          <w:lang w:val="en-US"/>
        </w:rPr>
        <w:t>despite the judgment of the</w:t>
      </w:r>
      <w:r w:rsidR="00C30600" w:rsidRPr="003B6F5A">
        <w:rPr>
          <w:sz w:val="24"/>
          <w:szCs w:val="24"/>
          <w:lang w:val="en-US"/>
        </w:rPr>
        <w:t xml:space="preserve"> IDH </w:t>
      </w:r>
      <w:r w:rsidRPr="003B6F5A">
        <w:rPr>
          <w:sz w:val="24"/>
          <w:szCs w:val="24"/>
          <w:lang w:val="en-US"/>
        </w:rPr>
        <w:t>Court in the</w:t>
      </w:r>
      <w:r w:rsidR="00C30600" w:rsidRPr="003B6F5A">
        <w:rPr>
          <w:sz w:val="24"/>
          <w:szCs w:val="24"/>
          <w:lang w:val="en-US"/>
        </w:rPr>
        <w:t xml:space="preserve"> Palamara</w:t>
      </w:r>
      <w:r w:rsidRPr="003B6F5A">
        <w:rPr>
          <w:sz w:val="24"/>
          <w:szCs w:val="24"/>
          <w:lang w:val="en-US"/>
        </w:rPr>
        <w:t xml:space="preserve"> case </w:t>
      </w:r>
      <w:r w:rsidR="00C30600" w:rsidRPr="003B6F5A">
        <w:rPr>
          <w:sz w:val="24"/>
          <w:szCs w:val="24"/>
          <w:lang w:val="en-US"/>
        </w:rPr>
        <w:t xml:space="preserve">(2005) </w:t>
      </w:r>
      <w:r w:rsidRPr="003B6F5A">
        <w:rPr>
          <w:sz w:val="24"/>
          <w:szCs w:val="24"/>
          <w:lang w:val="en-US"/>
        </w:rPr>
        <w:t>and the modifications of the Military Justice through Law</w:t>
      </w:r>
      <w:r w:rsidR="00C30600" w:rsidRPr="003B6F5A">
        <w:rPr>
          <w:sz w:val="24"/>
          <w:szCs w:val="24"/>
          <w:lang w:val="en-US"/>
        </w:rPr>
        <w:t xml:space="preserve"> 20.477 (2010)</w:t>
      </w:r>
      <w:r w:rsidR="002518C3" w:rsidRPr="003B6F5A">
        <w:rPr>
          <w:sz w:val="24"/>
          <w:szCs w:val="24"/>
          <w:lang w:val="en-US"/>
        </w:rPr>
        <w:t>,</w:t>
      </w:r>
      <w:r w:rsidR="00C30600" w:rsidRPr="003B6F5A">
        <w:rPr>
          <w:sz w:val="24"/>
          <w:szCs w:val="24"/>
          <w:lang w:val="en-US"/>
        </w:rPr>
        <w:t xml:space="preserve"> </w:t>
      </w:r>
      <w:r w:rsidRPr="003B6F5A">
        <w:rPr>
          <w:sz w:val="24"/>
          <w:szCs w:val="24"/>
          <w:lang w:val="en-US"/>
        </w:rPr>
        <w:t>the Chilean State applied Military Justice and not ordinary justice, without discussing the issue of competence</w:t>
      </w:r>
      <w:r w:rsidR="00C30600" w:rsidRPr="003B6F5A">
        <w:rPr>
          <w:sz w:val="24"/>
          <w:szCs w:val="24"/>
          <w:lang w:val="en-US"/>
        </w:rPr>
        <w:t xml:space="preserve">. </w:t>
      </w:r>
      <w:r w:rsidR="004040FA" w:rsidRPr="003B6F5A">
        <w:rPr>
          <w:sz w:val="24"/>
          <w:szCs w:val="24"/>
          <w:lang w:val="en-US"/>
        </w:rPr>
        <w:t xml:space="preserve"> </w:t>
      </w:r>
      <w:r w:rsidRPr="003B6F5A">
        <w:rPr>
          <w:sz w:val="24"/>
          <w:szCs w:val="24"/>
          <w:lang w:val="en-US"/>
        </w:rPr>
        <w:t>In both instances of the trial against sergeant</w:t>
      </w:r>
      <w:r w:rsidR="00774E67" w:rsidRPr="003B6F5A">
        <w:rPr>
          <w:sz w:val="24"/>
          <w:szCs w:val="24"/>
          <w:lang w:val="en-US"/>
        </w:rPr>
        <w:t xml:space="preserve"> </w:t>
      </w:r>
      <w:r w:rsidR="00833F3C" w:rsidRPr="003B6F5A">
        <w:rPr>
          <w:sz w:val="24"/>
          <w:szCs w:val="24"/>
          <w:lang w:val="en-US"/>
        </w:rPr>
        <w:t>Millacura</w:t>
      </w:r>
      <w:r w:rsidR="00774E67" w:rsidRPr="003B6F5A">
        <w:rPr>
          <w:sz w:val="24"/>
          <w:szCs w:val="24"/>
          <w:lang w:val="en-US"/>
        </w:rPr>
        <w:t xml:space="preserve">, </w:t>
      </w:r>
      <w:r w:rsidRPr="003B6F5A">
        <w:rPr>
          <w:sz w:val="24"/>
          <w:szCs w:val="24"/>
          <w:lang w:val="en-US"/>
        </w:rPr>
        <w:t>it was avoided that he actually served a prison sentence</w:t>
      </w:r>
      <w:r w:rsidR="002B7E40" w:rsidRPr="003B6F5A">
        <w:rPr>
          <w:rStyle w:val="FootnoteReference"/>
          <w:sz w:val="24"/>
          <w:szCs w:val="24"/>
          <w:lang w:val="en-US"/>
        </w:rPr>
        <w:footnoteReference w:id="130"/>
      </w:r>
      <w:r w:rsidR="00833F3C" w:rsidRPr="003B6F5A">
        <w:rPr>
          <w:sz w:val="24"/>
          <w:szCs w:val="24"/>
          <w:lang w:val="en-US"/>
        </w:rPr>
        <w:t xml:space="preserve">, </w:t>
      </w:r>
      <w:r w:rsidRPr="003B6F5A">
        <w:rPr>
          <w:sz w:val="24"/>
          <w:szCs w:val="24"/>
          <w:lang w:val="en-US"/>
        </w:rPr>
        <w:t>which is worrisome</w:t>
      </w:r>
      <w:r w:rsidR="00E55E6A" w:rsidRPr="003B6F5A">
        <w:rPr>
          <w:sz w:val="24"/>
          <w:szCs w:val="24"/>
          <w:lang w:val="en-US"/>
        </w:rPr>
        <w:t xml:space="preserve">, </w:t>
      </w:r>
      <w:r w:rsidR="002432C8" w:rsidRPr="003B6F5A">
        <w:rPr>
          <w:sz w:val="24"/>
          <w:szCs w:val="24"/>
          <w:lang w:val="en-US"/>
        </w:rPr>
        <w:t>because</w:t>
      </w:r>
      <w:r w:rsidRPr="003B6F5A">
        <w:rPr>
          <w:sz w:val="24"/>
          <w:szCs w:val="24"/>
          <w:lang w:val="en-US"/>
        </w:rPr>
        <w:t xml:space="preserve"> although in principle the State’s </w:t>
      </w:r>
      <w:r w:rsidR="002432C8" w:rsidRPr="003B6F5A">
        <w:rPr>
          <w:sz w:val="24"/>
          <w:szCs w:val="24"/>
          <w:lang w:val="en-US"/>
        </w:rPr>
        <w:t>obligation</w:t>
      </w:r>
      <w:r w:rsidRPr="003B6F5A">
        <w:rPr>
          <w:sz w:val="24"/>
          <w:szCs w:val="24"/>
          <w:lang w:val="en-US"/>
        </w:rPr>
        <w:t xml:space="preserve"> to investigate and punish these facts</w:t>
      </w:r>
      <w:r w:rsidR="002432C8" w:rsidRPr="003B6F5A">
        <w:rPr>
          <w:sz w:val="24"/>
          <w:szCs w:val="24"/>
          <w:lang w:val="en-US"/>
        </w:rPr>
        <w:t xml:space="preserve"> was met</w:t>
      </w:r>
      <w:r w:rsidRPr="003B6F5A">
        <w:rPr>
          <w:sz w:val="24"/>
          <w:szCs w:val="24"/>
          <w:lang w:val="en-US"/>
        </w:rPr>
        <w:t xml:space="preserve">, there are doubts </w:t>
      </w:r>
      <w:r w:rsidR="002432C8" w:rsidRPr="003B6F5A">
        <w:rPr>
          <w:sz w:val="24"/>
          <w:szCs w:val="24"/>
          <w:lang w:val="en-US"/>
        </w:rPr>
        <w:t>about</w:t>
      </w:r>
      <w:r w:rsidRPr="003B6F5A">
        <w:rPr>
          <w:sz w:val="24"/>
          <w:szCs w:val="24"/>
          <w:lang w:val="en-US"/>
        </w:rPr>
        <w:t xml:space="preserve"> </w:t>
      </w:r>
      <w:r w:rsidR="002432C8" w:rsidRPr="003B6F5A">
        <w:rPr>
          <w:sz w:val="24"/>
          <w:szCs w:val="24"/>
          <w:lang w:val="en-US"/>
        </w:rPr>
        <w:t>whether</w:t>
      </w:r>
      <w:r w:rsidRPr="003B6F5A">
        <w:rPr>
          <w:sz w:val="24"/>
          <w:szCs w:val="24"/>
          <w:lang w:val="en-US"/>
        </w:rPr>
        <w:t xml:space="preserve"> the punishment applied was an appropriate one, according to the terms of Art</w:t>
      </w:r>
      <w:r w:rsidR="00E55E6A" w:rsidRPr="003B6F5A">
        <w:rPr>
          <w:sz w:val="24"/>
          <w:szCs w:val="24"/>
          <w:lang w:val="en-US"/>
        </w:rPr>
        <w:t xml:space="preserve">. 4.2 </w:t>
      </w:r>
      <w:r w:rsidRPr="003B6F5A">
        <w:rPr>
          <w:sz w:val="24"/>
          <w:szCs w:val="24"/>
          <w:lang w:val="en-US"/>
        </w:rPr>
        <w:t xml:space="preserve">of the </w:t>
      </w:r>
      <w:r w:rsidR="002432C8" w:rsidRPr="003B6F5A">
        <w:rPr>
          <w:sz w:val="24"/>
          <w:szCs w:val="24"/>
          <w:lang w:val="en-US"/>
        </w:rPr>
        <w:t>Convention</w:t>
      </w:r>
      <w:r w:rsidRPr="003B6F5A">
        <w:rPr>
          <w:sz w:val="24"/>
          <w:szCs w:val="24"/>
          <w:lang w:val="en-US"/>
        </w:rPr>
        <w:t xml:space="preserve"> against Torture and other cruel, inhuman or degrading treatment or </w:t>
      </w:r>
      <w:r w:rsidR="002432C8" w:rsidRPr="003B6F5A">
        <w:rPr>
          <w:sz w:val="24"/>
          <w:szCs w:val="24"/>
          <w:lang w:val="en-US"/>
        </w:rPr>
        <w:t>punishment</w:t>
      </w:r>
      <w:r w:rsidR="00833F3C" w:rsidRPr="003B6F5A">
        <w:rPr>
          <w:sz w:val="24"/>
          <w:szCs w:val="24"/>
          <w:lang w:val="en-US"/>
        </w:rPr>
        <w:t>.</w:t>
      </w:r>
      <w:r w:rsidR="00DB2B16" w:rsidRPr="003B6F5A">
        <w:rPr>
          <w:sz w:val="24"/>
          <w:szCs w:val="24"/>
          <w:lang w:val="en-US"/>
        </w:rPr>
        <w:t xml:space="preserve"> </w:t>
      </w:r>
      <w:r w:rsidRPr="003B6F5A">
        <w:rPr>
          <w:sz w:val="24"/>
          <w:szCs w:val="24"/>
          <w:lang w:val="en-US"/>
        </w:rPr>
        <w:t>The INDH</w:t>
      </w:r>
      <w:r w:rsidR="002432C8" w:rsidRPr="003B6F5A">
        <w:rPr>
          <w:sz w:val="24"/>
          <w:szCs w:val="24"/>
          <w:lang w:val="en-US"/>
        </w:rPr>
        <w:t>,</w:t>
      </w:r>
      <w:r w:rsidRPr="003B6F5A">
        <w:rPr>
          <w:sz w:val="24"/>
          <w:szCs w:val="24"/>
          <w:lang w:val="en-US"/>
        </w:rPr>
        <w:t xml:space="preserve"> together with the other defendants, filed a complaint, insisting on the </w:t>
      </w:r>
      <w:r w:rsidR="002432C8" w:rsidRPr="003B6F5A">
        <w:rPr>
          <w:sz w:val="24"/>
          <w:szCs w:val="24"/>
          <w:lang w:val="en-US"/>
        </w:rPr>
        <w:t>initial</w:t>
      </w:r>
      <w:r w:rsidRPr="003B6F5A">
        <w:rPr>
          <w:sz w:val="24"/>
          <w:szCs w:val="24"/>
          <w:lang w:val="en-US"/>
        </w:rPr>
        <w:t xml:space="preserve"> legal qualification of unnecessary violence resulting in death and requesting the </w:t>
      </w:r>
      <w:r w:rsidR="002432C8" w:rsidRPr="003B6F5A">
        <w:rPr>
          <w:sz w:val="24"/>
          <w:szCs w:val="24"/>
          <w:lang w:val="en-US"/>
        </w:rPr>
        <w:t>application</w:t>
      </w:r>
      <w:r w:rsidRPr="003B6F5A">
        <w:rPr>
          <w:sz w:val="24"/>
          <w:szCs w:val="24"/>
          <w:lang w:val="en-US"/>
        </w:rPr>
        <w:t xml:space="preserve"> of a </w:t>
      </w:r>
      <w:r w:rsidR="002432C8" w:rsidRPr="003B6F5A">
        <w:rPr>
          <w:sz w:val="24"/>
          <w:szCs w:val="24"/>
          <w:lang w:val="en-US"/>
        </w:rPr>
        <w:t>penalty</w:t>
      </w:r>
      <w:r w:rsidRPr="003B6F5A">
        <w:rPr>
          <w:sz w:val="24"/>
          <w:szCs w:val="24"/>
          <w:lang w:val="en-US"/>
        </w:rPr>
        <w:t xml:space="preserve"> of</w:t>
      </w:r>
      <w:r w:rsidR="00EF6B59" w:rsidRPr="003B6F5A">
        <w:rPr>
          <w:sz w:val="24"/>
          <w:szCs w:val="24"/>
          <w:lang w:val="en-US"/>
        </w:rPr>
        <w:t xml:space="preserve"> 5 </w:t>
      </w:r>
      <w:r w:rsidRPr="003B6F5A">
        <w:rPr>
          <w:sz w:val="24"/>
          <w:szCs w:val="24"/>
          <w:lang w:val="en-US"/>
        </w:rPr>
        <w:t>years and 1 day, which was rejected by the Supreme Court</w:t>
      </w:r>
      <w:r w:rsidR="00774E67" w:rsidRPr="003B6F5A">
        <w:rPr>
          <w:sz w:val="24"/>
          <w:szCs w:val="24"/>
          <w:lang w:val="en-US"/>
        </w:rPr>
        <w:t>.</w:t>
      </w:r>
    </w:p>
    <w:p w14:paraId="577F800B" w14:textId="77777777" w:rsidR="004040FA" w:rsidRPr="003B6F5A" w:rsidRDefault="004040FA" w:rsidP="00745948">
      <w:pPr>
        <w:spacing w:after="0"/>
        <w:jc w:val="both"/>
        <w:rPr>
          <w:sz w:val="24"/>
          <w:szCs w:val="24"/>
          <w:u w:val="single"/>
          <w:lang w:val="en-US"/>
        </w:rPr>
      </w:pPr>
    </w:p>
    <w:p w14:paraId="534418A7" w14:textId="6637C535" w:rsidR="00EF6B59" w:rsidRPr="003B6F5A" w:rsidRDefault="00880033" w:rsidP="00745948">
      <w:pPr>
        <w:spacing w:after="0"/>
        <w:jc w:val="both"/>
        <w:rPr>
          <w:sz w:val="24"/>
          <w:szCs w:val="24"/>
          <w:u w:val="single"/>
          <w:lang w:val="en-US"/>
        </w:rPr>
      </w:pPr>
      <w:r w:rsidRPr="003B6F5A">
        <w:rPr>
          <w:sz w:val="24"/>
          <w:szCs w:val="24"/>
          <w:u w:val="single"/>
          <w:lang w:val="en-US"/>
        </w:rPr>
        <w:t>Ill treatment of the elderly in long-stay centers and people with disabilities in psychiatric centers</w:t>
      </w:r>
    </w:p>
    <w:p w14:paraId="699772A6" w14:textId="6A7D76A0" w:rsidR="004040FA" w:rsidRPr="003B6F5A" w:rsidRDefault="00E86D59" w:rsidP="0084017D">
      <w:pPr>
        <w:pStyle w:val="ListParagraph"/>
        <w:numPr>
          <w:ilvl w:val="0"/>
          <w:numId w:val="7"/>
        </w:numPr>
        <w:spacing w:after="0"/>
        <w:ind w:left="0"/>
        <w:jc w:val="both"/>
        <w:rPr>
          <w:sz w:val="24"/>
          <w:szCs w:val="24"/>
          <w:lang w:val="en-US"/>
        </w:rPr>
      </w:pPr>
      <w:r w:rsidRPr="003B6F5A">
        <w:rPr>
          <w:sz w:val="24"/>
          <w:szCs w:val="24"/>
          <w:lang w:val="en-US"/>
        </w:rPr>
        <w:t>D</w:t>
      </w:r>
      <w:r w:rsidR="001B3F51" w:rsidRPr="003B6F5A">
        <w:rPr>
          <w:sz w:val="24"/>
          <w:szCs w:val="24"/>
          <w:lang w:val="en-US"/>
        </w:rPr>
        <w:t>ur</w:t>
      </w:r>
      <w:r w:rsidR="000865F1" w:rsidRPr="003B6F5A">
        <w:rPr>
          <w:sz w:val="24"/>
          <w:szCs w:val="24"/>
          <w:lang w:val="en-US"/>
        </w:rPr>
        <w:t>ing the observation made by the</w:t>
      </w:r>
      <w:r w:rsidRPr="003B6F5A">
        <w:rPr>
          <w:sz w:val="24"/>
          <w:szCs w:val="24"/>
          <w:lang w:val="en-US"/>
        </w:rPr>
        <w:t xml:space="preserve"> INDH </w:t>
      </w:r>
      <w:r w:rsidR="000865F1" w:rsidRPr="003B6F5A">
        <w:rPr>
          <w:sz w:val="24"/>
          <w:szCs w:val="24"/>
          <w:lang w:val="en-US"/>
        </w:rPr>
        <w:t>in</w:t>
      </w:r>
      <w:r w:rsidR="001B3F51" w:rsidRPr="003B6F5A">
        <w:rPr>
          <w:sz w:val="24"/>
          <w:szCs w:val="24"/>
          <w:lang w:val="en-US"/>
        </w:rPr>
        <w:t xml:space="preserve"> 2017</w:t>
      </w:r>
      <w:r w:rsidRPr="003B6F5A">
        <w:rPr>
          <w:sz w:val="24"/>
          <w:szCs w:val="24"/>
          <w:lang w:val="en-US"/>
        </w:rPr>
        <w:t xml:space="preserve"> </w:t>
      </w:r>
      <w:r w:rsidR="000865F1" w:rsidRPr="003B6F5A">
        <w:rPr>
          <w:sz w:val="24"/>
          <w:szCs w:val="24"/>
          <w:lang w:val="en-US"/>
        </w:rPr>
        <w:t xml:space="preserve">to long-stay psychiatric units, </w:t>
      </w:r>
      <w:r w:rsidR="00FF0287" w:rsidRPr="003B6F5A">
        <w:rPr>
          <w:sz w:val="24"/>
          <w:szCs w:val="24"/>
          <w:lang w:val="en-US"/>
        </w:rPr>
        <w:t>assaults by the staff were reported and little support to overcome this situation</w:t>
      </w:r>
      <w:r w:rsidR="001B3F51" w:rsidRPr="003B6F5A">
        <w:rPr>
          <w:rStyle w:val="FootnoteReference"/>
          <w:sz w:val="24"/>
          <w:szCs w:val="24"/>
          <w:lang w:val="en-US"/>
        </w:rPr>
        <w:footnoteReference w:id="131"/>
      </w:r>
      <w:r w:rsidR="001B3F51" w:rsidRPr="003B6F5A">
        <w:rPr>
          <w:sz w:val="24"/>
          <w:szCs w:val="24"/>
          <w:lang w:val="en-US"/>
        </w:rPr>
        <w:t>.</w:t>
      </w:r>
      <w:r w:rsidR="00FA0F8C" w:rsidRPr="003B6F5A">
        <w:rPr>
          <w:sz w:val="24"/>
          <w:szCs w:val="24"/>
          <w:lang w:val="en-US"/>
        </w:rPr>
        <w:t xml:space="preserve"> </w:t>
      </w:r>
      <w:r w:rsidR="00FF0287" w:rsidRPr="003B6F5A">
        <w:rPr>
          <w:sz w:val="24"/>
          <w:szCs w:val="24"/>
          <w:lang w:val="en-US"/>
        </w:rPr>
        <w:t>Of particular concern are the reports on sexual assaults by officials and the lack of timely complaints</w:t>
      </w:r>
      <w:r w:rsidR="00240DB6" w:rsidRPr="003B6F5A">
        <w:rPr>
          <w:vertAlign w:val="superscript"/>
          <w:lang w:val="en-US"/>
        </w:rPr>
        <w:footnoteReference w:id="132"/>
      </w:r>
      <w:r w:rsidR="000E1035" w:rsidRPr="003B6F5A">
        <w:rPr>
          <w:sz w:val="24"/>
          <w:szCs w:val="24"/>
          <w:lang w:val="en-US"/>
        </w:rPr>
        <w:t xml:space="preserve">; </w:t>
      </w:r>
      <w:r w:rsidR="00FF0287" w:rsidRPr="003B6F5A">
        <w:rPr>
          <w:sz w:val="24"/>
          <w:szCs w:val="24"/>
          <w:lang w:val="en-US"/>
        </w:rPr>
        <w:t>humiliating punishments such as public stripping</w:t>
      </w:r>
      <w:r w:rsidR="00240DB6" w:rsidRPr="003B6F5A">
        <w:rPr>
          <w:rStyle w:val="FootnoteReference"/>
          <w:sz w:val="24"/>
          <w:szCs w:val="24"/>
          <w:lang w:val="en-US"/>
        </w:rPr>
        <w:footnoteReference w:id="133"/>
      </w:r>
      <w:r w:rsidR="000E1035" w:rsidRPr="003B6F5A">
        <w:rPr>
          <w:sz w:val="24"/>
          <w:szCs w:val="24"/>
          <w:lang w:val="en-US"/>
        </w:rPr>
        <w:t xml:space="preserve">; </w:t>
      </w:r>
      <w:r w:rsidR="00BB5E10" w:rsidRPr="003B6F5A">
        <w:rPr>
          <w:sz w:val="24"/>
          <w:szCs w:val="24"/>
          <w:lang w:val="en-US"/>
        </w:rPr>
        <w:t>report</w:t>
      </w:r>
      <w:r w:rsidR="00FF0287" w:rsidRPr="003B6F5A">
        <w:rPr>
          <w:sz w:val="24"/>
          <w:szCs w:val="24"/>
          <w:lang w:val="en-US"/>
        </w:rPr>
        <w:t>s of mentally disabled people who say they were forcibly confined in an isolation room or seen this occurring to other people in their unit</w:t>
      </w:r>
      <w:r w:rsidR="00BB5E10" w:rsidRPr="003B6F5A">
        <w:rPr>
          <w:rStyle w:val="FootnoteReference"/>
          <w:sz w:val="24"/>
          <w:szCs w:val="24"/>
          <w:lang w:val="en-US"/>
        </w:rPr>
        <w:footnoteReference w:id="134"/>
      </w:r>
      <w:r w:rsidR="00BB5E10" w:rsidRPr="003B6F5A">
        <w:rPr>
          <w:sz w:val="24"/>
          <w:szCs w:val="24"/>
          <w:lang w:val="en-US"/>
        </w:rPr>
        <w:t xml:space="preserve">; </w:t>
      </w:r>
      <w:r w:rsidR="00FF0287" w:rsidRPr="003B6F5A">
        <w:rPr>
          <w:sz w:val="24"/>
          <w:szCs w:val="24"/>
          <w:lang w:val="en-US"/>
        </w:rPr>
        <w:t>the verification of the confinement of a woman in a room of involuntary isolation, in a single locked room, without heating, drinking water or bathroom, since it only had a portable</w:t>
      </w:r>
      <w:r w:rsidR="00305F3D" w:rsidRPr="003B6F5A">
        <w:rPr>
          <w:sz w:val="24"/>
          <w:szCs w:val="24"/>
          <w:lang w:val="en-US"/>
        </w:rPr>
        <w:t xml:space="preserve"> </w:t>
      </w:r>
      <w:r w:rsidR="00FF0287" w:rsidRPr="003B6F5A">
        <w:rPr>
          <w:sz w:val="24"/>
          <w:szCs w:val="24"/>
          <w:lang w:val="en-US"/>
        </w:rPr>
        <w:t>toilet</w:t>
      </w:r>
      <w:r w:rsidR="00AE7D0E" w:rsidRPr="003B6F5A">
        <w:rPr>
          <w:vertAlign w:val="superscript"/>
          <w:lang w:val="en-US"/>
        </w:rPr>
        <w:footnoteReference w:id="135"/>
      </w:r>
      <w:r w:rsidR="00BB5E10" w:rsidRPr="003B6F5A">
        <w:rPr>
          <w:sz w:val="24"/>
          <w:szCs w:val="24"/>
          <w:lang w:val="en-US"/>
        </w:rPr>
        <w:t>;</w:t>
      </w:r>
      <w:r w:rsidR="00FF0287" w:rsidRPr="003B6F5A">
        <w:rPr>
          <w:sz w:val="24"/>
          <w:szCs w:val="24"/>
          <w:lang w:val="en-US"/>
        </w:rPr>
        <w:t xml:space="preserve"> and reports of forced medication to calm a crisis and the use of mechanical or physical restraint</w:t>
      </w:r>
      <w:r w:rsidR="00BB5E10" w:rsidRPr="003B6F5A">
        <w:rPr>
          <w:rStyle w:val="FootnoteReference"/>
          <w:sz w:val="24"/>
          <w:szCs w:val="24"/>
          <w:lang w:val="en-US"/>
        </w:rPr>
        <w:footnoteReference w:id="136"/>
      </w:r>
      <w:r w:rsidR="00FA0F8C" w:rsidRPr="003B6F5A">
        <w:rPr>
          <w:sz w:val="24"/>
          <w:szCs w:val="24"/>
          <w:lang w:val="en-US"/>
        </w:rPr>
        <w:t>.</w:t>
      </w:r>
      <w:r w:rsidR="00AE7D0E" w:rsidRPr="003B6F5A">
        <w:rPr>
          <w:sz w:val="24"/>
          <w:szCs w:val="24"/>
          <w:lang w:val="en-US"/>
        </w:rPr>
        <w:t xml:space="preserve"> </w:t>
      </w:r>
    </w:p>
    <w:p w14:paraId="5774E8B7" w14:textId="77777777" w:rsidR="00BB5E10" w:rsidRPr="003B6F5A" w:rsidRDefault="00BB5E10" w:rsidP="00BB5E10">
      <w:pPr>
        <w:pStyle w:val="ListParagraph"/>
        <w:spacing w:after="0"/>
        <w:ind w:left="0"/>
        <w:jc w:val="both"/>
        <w:rPr>
          <w:sz w:val="24"/>
          <w:szCs w:val="24"/>
          <w:lang w:val="en-US"/>
        </w:rPr>
      </w:pPr>
    </w:p>
    <w:p w14:paraId="06BC0F0C" w14:textId="77777777" w:rsidR="00D40BB2" w:rsidRDefault="00D40BB2" w:rsidP="00745948">
      <w:pPr>
        <w:spacing w:after="0"/>
        <w:jc w:val="both"/>
        <w:rPr>
          <w:b/>
          <w:szCs w:val="24"/>
          <w:lang w:val="en-US"/>
        </w:rPr>
      </w:pPr>
    </w:p>
    <w:p w14:paraId="69CBF8FA" w14:textId="77777777" w:rsidR="00D40BB2" w:rsidRDefault="00D40BB2" w:rsidP="00745948">
      <w:pPr>
        <w:spacing w:after="0"/>
        <w:jc w:val="both"/>
        <w:rPr>
          <w:b/>
          <w:szCs w:val="24"/>
          <w:lang w:val="en-US"/>
        </w:rPr>
      </w:pPr>
    </w:p>
    <w:p w14:paraId="2961A9D2" w14:textId="77777777" w:rsidR="00D40BB2" w:rsidRDefault="00D40BB2" w:rsidP="00745948">
      <w:pPr>
        <w:spacing w:after="0"/>
        <w:jc w:val="both"/>
        <w:rPr>
          <w:b/>
          <w:szCs w:val="24"/>
          <w:lang w:val="en-US"/>
        </w:rPr>
      </w:pPr>
    </w:p>
    <w:p w14:paraId="37C83857" w14:textId="77777777" w:rsidR="00D40BB2" w:rsidRDefault="00D40BB2" w:rsidP="00745948">
      <w:pPr>
        <w:spacing w:after="0"/>
        <w:jc w:val="both"/>
        <w:rPr>
          <w:b/>
          <w:szCs w:val="24"/>
          <w:lang w:val="en-US"/>
        </w:rPr>
      </w:pPr>
    </w:p>
    <w:p w14:paraId="302DDCD0" w14:textId="77777777" w:rsidR="00D40BB2" w:rsidRDefault="00D40BB2" w:rsidP="00745948">
      <w:pPr>
        <w:spacing w:after="0"/>
        <w:jc w:val="both"/>
        <w:rPr>
          <w:b/>
          <w:szCs w:val="24"/>
          <w:lang w:val="en-US"/>
        </w:rPr>
      </w:pPr>
    </w:p>
    <w:p w14:paraId="06ABF8FF" w14:textId="1726378D" w:rsidR="00A12AD5" w:rsidRPr="003B6F5A" w:rsidRDefault="00FB66EA" w:rsidP="00745948">
      <w:pPr>
        <w:spacing w:after="0"/>
        <w:jc w:val="both"/>
        <w:rPr>
          <w:b/>
          <w:szCs w:val="24"/>
          <w:lang w:val="en-US"/>
        </w:rPr>
      </w:pPr>
      <w:r w:rsidRPr="003B6F5A">
        <w:rPr>
          <w:b/>
          <w:szCs w:val="24"/>
          <w:lang w:val="en-US"/>
        </w:rPr>
        <w:t>Paragraph</w:t>
      </w:r>
      <w:r w:rsidR="00A12AD5" w:rsidRPr="003B6F5A">
        <w:rPr>
          <w:b/>
          <w:szCs w:val="24"/>
          <w:lang w:val="en-US"/>
        </w:rPr>
        <w:t xml:space="preserve"> 42</w:t>
      </w:r>
    </w:p>
    <w:p w14:paraId="0E7C1081" w14:textId="6952402B" w:rsidR="00A12AD5" w:rsidRPr="003B6F5A" w:rsidRDefault="00A12AD5" w:rsidP="00745948">
      <w:pPr>
        <w:spacing w:after="0"/>
        <w:jc w:val="both"/>
        <w:rPr>
          <w:sz w:val="24"/>
          <w:szCs w:val="24"/>
          <w:u w:val="single"/>
          <w:lang w:val="en-US"/>
        </w:rPr>
      </w:pPr>
      <w:r w:rsidRPr="003B6F5A">
        <w:rPr>
          <w:sz w:val="24"/>
          <w:szCs w:val="24"/>
          <w:u w:val="single"/>
          <w:lang w:val="en-US"/>
        </w:rPr>
        <w:t>Protec</w:t>
      </w:r>
      <w:r w:rsidR="003F6F75" w:rsidRPr="003B6F5A">
        <w:rPr>
          <w:sz w:val="24"/>
          <w:szCs w:val="24"/>
          <w:u w:val="single"/>
          <w:lang w:val="en-US"/>
        </w:rPr>
        <w:t>tion of migrant domestic workers</w:t>
      </w:r>
    </w:p>
    <w:p w14:paraId="32E316B6" w14:textId="4D75C4F2" w:rsidR="00422E6F" w:rsidRPr="003B6F5A" w:rsidRDefault="00CB467B" w:rsidP="00745948">
      <w:pPr>
        <w:pStyle w:val="ListParagraph"/>
        <w:numPr>
          <w:ilvl w:val="0"/>
          <w:numId w:val="7"/>
        </w:numPr>
        <w:spacing w:after="0"/>
        <w:ind w:left="0"/>
        <w:jc w:val="both"/>
        <w:rPr>
          <w:sz w:val="24"/>
          <w:szCs w:val="24"/>
          <w:lang w:val="en-US"/>
        </w:rPr>
      </w:pPr>
      <w:r w:rsidRPr="003B6F5A">
        <w:rPr>
          <w:sz w:val="24"/>
          <w:szCs w:val="24"/>
          <w:lang w:val="en-US"/>
        </w:rPr>
        <w:t>It is estimated that around</w:t>
      </w:r>
      <w:r w:rsidR="00A12AD5" w:rsidRPr="003B6F5A">
        <w:rPr>
          <w:sz w:val="24"/>
          <w:szCs w:val="24"/>
          <w:lang w:val="en-US"/>
        </w:rPr>
        <w:t xml:space="preserve"> 300</w:t>
      </w:r>
      <w:r w:rsidRPr="003B6F5A">
        <w:rPr>
          <w:sz w:val="24"/>
          <w:szCs w:val="24"/>
          <w:lang w:val="en-US"/>
        </w:rPr>
        <w:t>,</w:t>
      </w:r>
      <w:r w:rsidR="00A12AD5" w:rsidRPr="003B6F5A">
        <w:rPr>
          <w:sz w:val="24"/>
          <w:szCs w:val="24"/>
          <w:lang w:val="en-US"/>
        </w:rPr>
        <w:t xml:space="preserve">000 </w:t>
      </w:r>
      <w:r w:rsidRPr="003B6F5A">
        <w:rPr>
          <w:sz w:val="24"/>
          <w:szCs w:val="24"/>
          <w:lang w:val="en-US"/>
        </w:rPr>
        <w:t>women work in this area, including a significant number of immigrants</w:t>
      </w:r>
      <w:r w:rsidR="00A12AD5" w:rsidRPr="003B6F5A">
        <w:rPr>
          <w:vertAlign w:val="superscript"/>
          <w:lang w:val="en-US"/>
        </w:rPr>
        <w:footnoteReference w:id="137"/>
      </w:r>
      <w:r w:rsidR="00A12AD5" w:rsidRPr="003B6F5A">
        <w:rPr>
          <w:sz w:val="24"/>
          <w:szCs w:val="24"/>
          <w:lang w:val="en-US"/>
        </w:rPr>
        <w:t xml:space="preserve">. </w:t>
      </w:r>
      <w:r w:rsidRPr="003B6F5A">
        <w:rPr>
          <w:sz w:val="24"/>
          <w:szCs w:val="24"/>
          <w:lang w:val="en-US"/>
        </w:rPr>
        <w:t>The approval in</w:t>
      </w:r>
      <w:r w:rsidR="00A12AD5" w:rsidRPr="003B6F5A">
        <w:rPr>
          <w:sz w:val="24"/>
          <w:szCs w:val="24"/>
          <w:lang w:val="en-US"/>
        </w:rPr>
        <w:t xml:space="preserve"> 2014 </w:t>
      </w:r>
      <w:r w:rsidRPr="003B6F5A">
        <w:rPr>
          <w:sz w:val="24"/>
          <w:szCs w:val="24"/>
          <w:lang w:val="en-US"/>
        </w:rPr>
        <w:t>of Law</w:t>
      </w:r>
      <w:r w:rsidR="00A12AD5" w:rsidRPr="003B6F5A">
        <w:rPr>
          <w:sz w:val="24"/>
          <w:szCs w:val="24"/>
          <w:lang w:val="en-US"/>
        </w:rPr>
        <w:t xml:space="preserve"> N° 20.786, </w:t>
      </w:r>
      <w:r w:rsidRPr="003B6F5A">
        <w:rPr>
          <w:sz w:val="24"/>
          <w:szCs w:val="24"/>
          <w:lang w:val="en-US"/>
        </w:rPr>
        <w:t>which modifies the working day, rest and composition of the remuneration of the workers of private homes and prohibits the requirement of uniform in public places, constituted an important advance in the respect for the labor rights of domestic workers</w:t>
      </w:r>
      <w:r w:rsidR="00A12AD5" w:rsidRPr="003B6F5A">
        <w:rPr>
          <w:sz w:val="24"/>
          <w:szCs w:val="24"/>
          <w:lang w:val="en-US"/>
        </w:rPr>
        <w:t xml:space="preserve">. </w:t>
      </w:r>
      <w:r w:rsidRPr="003B6F5A">
        <w:rPr>
          <w:sz w:val="24"/>
          <w:szCs w:val="24"/>
          <w:lang w:val="en-US"/>
        </w:rPr>
        <w:t>However, data available for the year</w:t>
      </w:r>
      <w:r w:rsidR="004040FA" w:rsidRPr="003B6F5A">
        <w:rPr>
          <w:sz w:val="24"/>
          <w:szCs w:val="24"/>
          <w:lang w:val="en-US"/>
        </w:rPr>
        <w:t xml:space="preserve"> 2014</w:t>
      </w:r>
      <w:r w:rsidR="00422E6F" w:rsidRPr="003B6F5A">
        <w:rPr>
          <w:sz w:val="24"/>
          <w:szCs w:val="24"/>
          <w:lang w:val="en-US"/>
        </w:rPr>
        <w:t xml:space="preserve">, </w:t>
      </w:r>
      <w:r w:rsidRPr="003B6F5A">
        <w:rPr>
          <w:sz w:val="24"/>
          <w:szCs w:val="24"/>
          <w:lang w:val="en-US"/>
        </w:rPr>
        <w:t>show that there were more private home workers who worked without a contract than with one</w:t>
      </w:r>
      <w:r w:rsidR="00422E6F" w:rsidRPr="003B6F5A">
        <w:rPr>
          <w:sz w:val="24"/>
          <w:szCs w:val="24"/>
          <w:lang w:val="en-US"/>
        </w:rPr>
        <w:t>.</w:t>
      </w:r>
      <w:r w:rsidR="00422E6F" w:rsidRPr="003B6F5A">
        <w:rPr>
          <w:vertAlign w:val="superscript"/>
          <w:lang w:val="en-US"/>
        </w:rPr>
        <w:footnoteReference w:id="138"/>
      </w:r>
      <w:r w:rsidRPr="003B6F5A">
        <w:rPr>
          <w:sz w:val="24"/>
          <w:szCs w:val="24"/>
          <w:lang w:val="en-US"/>
        </w:rPr>
        <w:t>The lack of documentation places immigrants in a situation of high vulnerability, since besides generating lack of protection in the workplace and social security</w:t>
      </w:r>
      <w:r w:rsidR="00422E6F" w:rsidRPr="003B6F5A">
        <w:rPr>
          <w:sz w:val="24"/>
          <w:szCs w:val="24"/>
          <w:lang w:val="en-US"/>
        </w:rPr>
        <w:t xml:space="preserve">, </w:t>
      </w:r>
      <w:r w:rsidRPr="003B6F5A">
        <w:rPr>
          <w:sz w:val="24"/>
          <w:szCs w:val="24"/>
          <w:lang w:val="en-US"/>
        </w:rPr>
        <w:t>an obstacle is created un the process of migratory regularization</w:t>
      </w:r>
      <w:r w:rsidR="00422E6F" w:rsidRPr="003B6F5A">
        <w:rPr>
          <w:sz w:val="24"/>
          <w:szCs w:val="24"/>
          <w:lang w:val="en-US"/>
        </w:rPr>
        <w:t xml:space="preserve">. </w:t>
      </w:r>
      <w:r w:rsidR="004040FA" w:rsidRPr="003B6F5A">
        <w:rPr>
          <w:sz w:val="24"/>
          <w:szCs w:val="24"/>
          <w:lang w:val="en-US"/>
        </w:rPr>
        <w:t xml:space="preserve"> </w:t>
      </w:r>
    </w:p>
    <w:p w14:paraId="7E0F89A6" w14:textId="77777777" w:rsidR="008A1A3A" w:rsidRPr="003B6F5A" w:rsidRDefault="008A1A3A" w:rsidP="00745948">
      <w:pPr>
        <w:spacing w:after="0"/>
        <w:jc w:val="both"/>
        <w:rPr>
          <w:sz w:val="24"/>
          <w:szCs w:val="24"/>
          <w:lang w:val="en-US"/>
        </w:rPr>
      </w:pPr>
    </w:p>
    <w:p w14:paraId="6D8CFD42" w14:textId="77777777" w:rsidR="00C6214D" w:rsidRPr="003B6F5A" w:rsidRDefault="00C6214D" w:rsidP="00745948">
      <w:pPr>
        <w:spacing w:after="0"/>
        <w:jc w:val="both"/>
        <w:rPr>
          <w:b/>
          <w:szCs w:val="24"/>
          <w:lang w:val="en-US"/>
        </w:rPr>
      </w:pPr>
    </w:p>
    <w:p w14:paraId="7955D065" w14:textId="14817915" w:rsidR="00F32E0D" w:rsidRPr="003B6F5A" w:rsidRDefault="00FB66EA" w:rsidP="00745948">
      <w:pPr>
        <w:spacing w:after="0"/>
        <w:jc w:val="both"/>
        <w:rPr>
          <w:b/>
          <w:szCs w:val="24"/>
          <w:lang w:val="en-US"/>
        </w:rPr>
      </w:pPr>
      <w:r w:rsidRPr="003B6F5A">
        <w:rPr>
          <w:b/>
          <w:szCs w:val="24"/>
          <w:lang w:val="en-US"/>
        </w:rPr>
        <w:t>Paragraph</w:t>
      </w:r>
      <w:r w:rsidR="00F32E0D" w:rsidRPr="003B6F5A">
        <w:rPr>
          <w:b/>
          <w:szCs w:val="24"/>
          <w:lang w:val="en-US"/>
        </w:rPr>
        <w:t xml:space="preserve"> 44</w:t>
      </w:r>
    </w:p>
    <w:p w14:paraId="3269B72D" w14:textId="54A7F28D" w:rsidR="00F32E0D" w:rsidRPr="003B6F5A" w:rsidRDefault="00F32E0D" w:rsidP="00745948">
      <w:pPr>
        <w:spacing w:after="0"/>
        <w:jc w:val="both"/>
        <w:rPr>
          <w:sz w:val="24"/>
          <w:szCs w:val="24"/>
          <w:u w:val="single"/>
          <w:lang w:val="en-US"/>
        </w:rPr>
      </w:pPr>
      <w:r w:rsidRPr="003B6F5A">
        <w:rPr>
          <w:sz w:val="24"/>
          <w:szCs w:val="24"/>
          <w:u w:val="single"/>
          <w:lang w:val="en-US"/>
        </w:rPr>
        <w:t>Anti</w:t>
      </w:r>
      <w:r w:rsidR="00DC0C5B" w:rsidRPr="003B6F5A">
        <w:rPr>
          <w:sz w:val="24"/>
          <w:szCs w:val="24"/>
          <w:u w:val="single"/>
          <w:lang w:val="en-US"/>
        </w:rPr>
        <w:t>-</w:t>
      </w:r>
      <w:r w:rsidRPr="003B6F5A">
        <w:rPr>
          <w:sz w:val="24"/>
          <w:szCs w:val="24"/>
          <w:u w:val="single"/>
          <w:lang w:val="en-US"/>
        </w:rPr>
        <w:t>terrorism</w:t>
      </w:r>
    </w:p>
    <w:p w14:paraId="1E333716" w14:textId="7C8EBEE9" w:rsidR="008A1A3A" w:rsidRPr="003B6F5A" w:rsidRDefault="00DC0C5B" w:rsidP="00745948">
      <w:pPr>
        <w:pStyle w:val="ListParagraph"/>
        <w:numPr>
          <w:ilvl w:val="0"/>
          <w:numId w:val="7"/>
        </w:numPr>
        <w:spacing w:after="0"/>
        <w:ind w:left="0"/>
        <w:jc w:val="both"/>
        <w:rPr>
          <w:sz w:val="24"/>
          <w:szCs w:val="24"/>
          <w:lang w:val="en-US"/>
        </w:rPr>
      </w:pPr>
      <w:r w:rsidRPr="003B6F5A">
        <w:rPr>
          <w:sz w:val="24"/>
          <w:szCs w:val="24"/>
          <w:lang w:val="en-US"/>
        </w:rPr>
        <w:t>The challenges to the current Anti-Terrorist Legislation, contained in Law</w:t>
      </w:r>
      <w:r w:rsidR="00F32E0D" w:rsidRPr="003B6F5A">
        <w:rPr>
          <w:sz w:val="24"/>
          <w:szCs w:val="24"/>
          <w:lang w:val="en-US"/>
        </w:rPr>
        <w:t xml:space="preserve"> </w:t>
      </w:r>
      <w:r w:rsidR="00BB5E10" w:rsidRPr="003B6F5A">
        <w:rPr>
          <w:sz w:val="24"/>
          <w:szCs w:val="24"/>
          <w:lang w:val="en-US"/>
        </w:rPr>
        <w:t xml:space="preserve">N° </w:t>
      </w:r>
      <w:r w:rsidR="00F32E0D" w:rsidRPr="003B6F5A">
        <w:rPr>
          <w:sz w:val="24"/>
          <w:szCs w:val="24"/>
          <w:lang w:val="en-US"/>
        </w:rPr>
        <w:t>18.314, l</w:t>
      </w:r>
      <w:r w:rsidRPr="003B6F5A">
        <w:rPr>
          <w:sz w:val="24"/>
          <w:szCs w:val="24"/>
          <w:lang w:val="en-US"/>
        </w:rPr>
        <w:t>ed to the presentation during</w:t>
      </w:r>
      <w:r w:rsidR="00F32E0D" w:rsidRPr="003B6F5A">
        <w:rPr>
          <w:sz w:val="24"/>
          <w:szCs w:val="24"/>
          <w:lang w:val="en-US"/>
        </w:rPr>
        <w:t xml:space="preserve"> 2014 </w:t>
      </w:r>
      <w:r w:rsidRPr="003B6F5A">
        <w:rPr>
          <w:sz w:val="24"/>
          <w:szCs w:val="24"/>
          <w:lang w:val="en-US"/>
        </w:rPr>
        <w:t>of two bills to reform it</w:t>
      </w:r>
      <w:r w:rsidR="00F32E0D" w:rsidRPr="003B6F5A">
        <w:rPr>
          <w:sz w:val="24"/>
          <w:szCs w:val="24"/>
          <w:lang w:val="en-US"/>
        </w:rPr>
        <w:t xml:space="preserve">: </w:t>
      </w:r>
      <w:r w:rsidRPr="003B6F5A">
        <w:rPr>
          <w:sz w:val="24"/>
          <w:szCs w:val="24"/>
          <w:lang w:val="en-US"/>
        </w:rPr>
        <w:t>the</w:t>
      </w:r>
      <w:r w:rsidR="00CD1FA4" w:rsidRPr="003B6F5A">
        <w:rPr>
          <w:sz w:val="24"/>
          <w:szCs w:val="24"/>
          <w:lang w:val="en-US"/>
        </w:rPr>
        <w:t xml:space="preserve"> Mo</w:t>
      </w:r>
      <w:r w:rsidRPr="003B6F5A">
        <w:rPr>
          <w:sz w:val="24"/>
          <w:szCs w:val="24"/>
          <w:lang w:val="en-US"/>
        </w:rPr>
        <w:t>tion of a group of senators</w:t>
      </w:r>
      <w:r w:rsidR="00CD1FA4" w:rsidRPr="003B6F5A">
        <w:rPr>
          <w:sz w:val="24"/>
          <w:szCs w:val="24"/>
          <w:lang w:val="en-US"/>
        </w:rPr>
        <w:t xml:space="preserve"> (</w:t>
      </w:r>
      <w:r w:rsidR="00722313" w:rsidRPr="003B6F5A">
        <w:rPr>
          <w:sz w:val="24"/>
          <w:szCs w:val="24"/>
          <w:lang w:val="en-US"/>
        </w:rPr>
        <w:t>Bulletin</w:t>
      </w:r>
      <w:r w:rsidR="00CD1FA4" w:rsidRPr="003B6F5A">
        <w:rPr>
          <w:sz w:val="24"/>
          <w:szCs w:val="24"/>
          <w:lang w:val="en-US"/>
        </w:rPr>
        <w:t xml:space="preserve"> N° 9669-07) </w:t>
      </w:r>
      <w:r w:rsidRPr="003B6F5A">
        <w:rPr>
          <w:sz w:val="24"/>
          <w:szCs w:val="24"/>
          <w:lang w:val="en-US"/>
        </w:rPr>
        <w:t>and the Presidential Message</w:t>
      </w:r>
      <w:r w:rsidR="00CD1FA4" w:rsidRPr="003B6F5A">
        <w:rPr>
          <w:sz w:val="24"/>
          <w:szCs w:val="24"/>
          <w:lang w:val="en-US"/>
        </w:rPr>
        <w:t xml:space="preserve"> (</w:t>
      </w:r>
      <w:r w:rsidR="00722313" w:rsidRPr="003B6F5A">
        <w:rPr>
          <w:sz w:val="24"/>
          <w:szCs w:val="24"/>
          <w:lang w:val="en-US"/>
        </w:rPr>
        <w:t>Bulletin</w:t>
      </w:r>
      <w:r w:rsidR="00CD1FA4" w:rsidRPr="003B6F5A">
        <w:rPr>
          <w:sz w:val="24"/>
          <w:szCs w:val="24"/>
          <w:lang w:val="en-US"/>
        </w:rPr>
        <w:t xml:space="preserve"> 9692-07). </w:t>
      </w:r>
      <w:r w:rsidRPr="003B6F5A">
        <w:rPr>
          <w:sz w:val="24"/>
          <w:szCs w:val="24"/>
          <w:lang w:val="en-US"/>
        </w:rPr>
        <w:t>Both were consolidated in their processing in March</w:t>
      </w:r>
      <w:r w:rsidR="00CD1FA4" w:rsidRPr="003B6F5A">
        <w:rPr>
          <w:sz w:val="24"/>
          <w:szCs w:val="24"/>
          <w:lang w:val="en-US"/>
        </w:rPr>
        <w:t xml:space="preserve"> 2015 </w:t>
      </w:r>
      <w:r w:rsidRPr="003B6F5A">
        <w:rPr>
          <w:sz w:val="24"/>
          <w:szCs w:val="24"/>
          <w:lang w:val="en-US"/>
        </w:rPr>
        <w:t>by decision of the Senate</w:t>
      </w:r>
      <w:r w:rsidR="00CD1FA4" w:rsidRPr="003B6F5A">
        <w:rPr>
          <w:sz w:val="24"/>
          <w:szCs w:val="24"/>
          <w:lang w:val="en-US"/>
        </w:rPr>
        <w:t xml:space="preserve">. </w:t>
      </w:r>
      <w:r w:rsidRPr="003B6F5A">
        <w:rPr>
          <w:sz w:val="24"/>
          <w:szCs w:val="24"/>
          <w:lang w:val="en-US"/>
        </w:rPr>
        <w:t>On April 5,</w:t>
      </w:r>
      <w:r w:rsidR="00CD1FA4" w:rsidRPr="003B6F5A">
        <w:rPr>
          <w:sz w:val="24"/>
          <w:szCs w:val="24"/>
          <w:lang w:val="en-US"/>
        </w:rPr>
        <w:t xml:space="preserve"> 2018, </w:t>
      </w:r>
      <w:r w:rsidRPr="003B6F5A">
        <w:rPr>
          <w:sz w:val="24"/>
          <w:szCs w:val="24"/>
          <w:lang w:val="en-US"/>
        </w:rPr>
        <w:t>the new government sent to the Senate a substitute indication to said consolidated Project, in which, as indicated, proposals from both consolidated initiatives are included, plus those of the bill presented by President</w:t>
      </w:r>
      <w:r w:rsidR="004F3045" w:rsidRPr="003B6F5A">
        <w:rPr>
          <w:sz w:val="24"/>
          <w:szCs w:val="24"/>
          <w:lang w:val="en-US"/>
        </w:rPr>
        <w:t xml:space="preserve"> </w:t>
      </w:r>
      <w:r w:rsidR="00CD1FA4" w:rsidRPr="003B6F5A">
        <w:rPr>
          <w:sz w:val="24"/>
          <w:szCs w:val="24"/>
          <w:lang w:val="en-US"/>
        </w:rPr>
        <w:t>Piñera dur</w:t>
      </w:r>
      <w:r w:rsidRPr="003B6F5A">
        <w:rPr>
          <w:sz w:val="24"/>
          <w:szCs w:val="24"/>
          <w:lang w:val="en-US"/>
        </w:rPr>
        <w:t>ing his previous administration</w:t>
      </w:r>
      <w:r w:rsidR="00CD1FA4" w:rsidRPr="003B6F5A">
        <w:rPr>
          <w:sz w:val="24"/>
          <w:szCs w:val="24"/>
          <w:lang w:val="en-US"/>
        </w:rPr>
        <w:t xml:space="preserve"> (</w:t>
      </w:r>
      <w:r w:rsidR="00722313" w:rsidRPr="003B6F5A">
        <w:rPr>
          <w:sz w:val="24"/>
          <w:szCs w:val="24"/>
          <w:lang w:val="en-US"/>
        </w:rPr>
        <w:t>Bulletin</w:t>
      </w:r>
      <w:r w:rsidR="00CD1FA4" w:rsidRPr="003B6F5A">
        <w:rPr>
          <w:sz w:val="24"/>
          <w:szCs w:val="24"/>
          <w:lang w:val="en-US"/>
        </w:rPr>
        <w:t xml:space="preserve"> 7207-07, </w:t>
      </w:r>
      <w:r w:rsidRPr="003B6F5A">
        <w:rPr>
          <w:sz w:val="24"/>
          <w:szCs w:val="24"/>
          <w:lang w:val="en-US"/>
        </w:rPr>
        <w:t>of</w:t>
      </w:r>
      <w:r w:rsidR="00CD1FA4" w:rsidRPr="003B6F5A">
        <w:rPr>
          <w:sz w:val="24"/>
          <w:szCs w:val="24"/>
          <w:lang w:val="en-US"/>
        </w:rPr>
        <w:t xml:space="preserve"> 2010).</w:t>
      </w:r>
    </w:p>
    <w:p w14:paraId="60208DAD" w14:textId="77777777" w:rsidR="008A1A3A" w:rsidRPr="003B6F5A" w:rsidRDefault="008A1A3A" w:rsidP="00745948">
      <w:pPr>
        <w:pStyle w:val="ListParagraph"/>
        <w:spacing w:after="0"/>
        <w:ind w:left="0"/>
        <w:jc w:val="both"/>
        <w:rPr>
          <w:sz w:val="24"/>
          <w:szCs w:val="24"/>
          <w:lang w:val="en-US"/>
        </w:rPr>
      </w:pPr>
    </w:p>
    <w:p w14:paraId="294F36B6" w14:textId="5878E4AA" w:rsidR="00CD1FA4" w:rsidRPr="003B6F5A" w:rsidRDefault="00895217" w:rsidP="00745948">
      <w:pPr>
        <w:pStyle w:val="ListParagraph"/>
        <w:numPr>
          <w:ilvl w:val="0"/>
          <w:numId w:val="7"/>
        </w:numPr>
        <w:spacing w:after="0"/>
        <w:ind w:left="0"/>
        <w:jc w:val="both"/>
        <w:rPr>
          <w:sz w:val="24"/>
          <w:szCs w:val="24"/>
          <w:lang w:val="en-US"/>
        </w:rPr>
      </w:pPr>
      <w:r w:rsidRPr="003B6F5A">
        <w:rPr>
          <w:sz w:val="24"/>
          <w:szCs w:val="24"/>
          <w:lang w:val="en-US"/>
        </w:rPr>
        <w:t>Within</w:t>
      </w:r>
      <w:r w:rsidR="00132ADD" w:rsidRPr="003B6F5A">
        <w:rPr>
          <w:sz w:val="24"/>
          <w:szCs w:val="24"/>
          <w:lang w:val="en-US"/>
        </w:rPr>
        <w:t xml:space="preserve"> the context of the fight against terrorism there have been important issues related to the alleged tampering and planting evidence against eight Mapuche community members </w:t>
      </w:r>
      <w:r w:rsidRPr="003B6F5A">
        <w:rPr>
          <w:sz w:val="24"/>
          <w:szCs w:val="24"/>
          <w:lang w:val="en-US"/>
        </w:rPr>
        <w:t xml:space="preserve">by Carabineros police intelligence officers in the framework of the so-called </w:t>
      </w:r>
      <w:r w:rsidR="00384694" w:rsidRPr="003B6F5A">
        <w:rPr>
          <w:sz w:val="24"/>
          <w:szCs w:val="24"/>
          <w:lang w:val="en-US"/>
        </w:rPr>
        <w:t>“Operación Huracán”</w:t>
      </w:r>
      <w:r w:rsidR="00132ADD" w:rsidRPr="003B6F5A">
        <w:rPr>
          <w:sz w:val="24"/>
          <w:szCs w:val="24"/>
          <w:lang w:val="en-US"/>
        </w:rPr>
        <w:t xml:space="preserve"> (Hurricane Operation)</w:t>
      </w:r>
      <w:r w:rsidR="00384694" w:rsidRPr="003B6F5A">
        <w:rPr>
          <w:sz w:val="24"/>
          <w:szCs w:val="24"/>
          <w:lang w:val="en-US"/>
        </w:rPr>
        <w:t xml:space="preserve">, </w:t>
      </w:r>
      <w:r w:rsidR="00132ADD" w:rsidRPr="003B6F5A">
        <w:rPr>
          <w:sz w:val="24"/>
          <w:szCs w:val="24"/>
          <w:lang w:val="en-US"/>
        </w:rPr>
        <w:t xml:space="preserve">during which such community members were prosecuted and remanded in custody charged with terrorist </w:t>
      </w:r>
      <w:r w:rsidRPr="003B6F5A">
        <w:rPr>
          <w:sz w:val="24"/>
          <w:szCs w:val="24"/>
          <w:lang w:val="en-US"/>
        </w:rPr>
        <w:t>unlawful</w:t>
      </w:r>
      <w:r w:rsidR="00132ADD" w:rsidRPr="003B6F5A">
        <w:rPr>
          <w:sz w:val="24"/>
          <w:szCs w:val="24"/>
          <w:lang w:val="en-US"/>
        </w:rPr>
        <w:t xml:space="preserve"> association</w:t>
      </w:r>
      <w:r w:rsidR="00384694" w:rsidRPr="003B6F5A">
        <w:rPr>
          <w:sz w:val="24"/>
          <w:szCs w:val="24"/>
          <w:lang w:val="en-US"/>
        </w:rPr>
        <w:t xml:space="preserve">. </w:t>
      </w:r>
      <w:r w:rsidR="00132ADD" w:rsidRPr="003B6F5A">
        <w:rPr>
          <w:sz w:val="24"/>
          <w:szCs w:val="24"/>
          <w:lang w:val="en-US"/>
        </w:rPr>
        <w:t>When the irregularities in the use of evidence were discovered,</w:t>
      </w:r>
      <w:r w:rsidR="00384694" w:rsidRPr="003B6F5A">
        <w:rPr>
          <w:sz w:val="24"/>
          <w:szCs w:val="24"/>
          <w:lang w:val="en-US"/>
        </w:rPr>
        <w:t xml:space="preserve"> </w:t>
      </w:r>
      <w:r w:rsidR="00132ADD" w:rsidRPr="003B6F5A">
        <w:rPr>
          <w:sz w:val="24"/>
          <w:szCs w:val="24"/>
          <w:lang w:val="en-US"/>
        </w:rPr>
        <w:t>the</w:t>
      </w:r>
      <w:r w:rsidR="00384694" w:rsidRPr="003B6F5A">
        <w:rPr>
          <w:sz w:val="24"/>
          <w:szCs w:val="24"/>
          <w:lang w:val="en-US"/>
        </w:rPr>
        <w:t xml:space="preserve"> </w:t>
      </w:r>
      <w:r w:rsidR="005F017D" w:rsidRPr="003B6F5A">
        <w:rPr>
          <w:sz w:val="24"/>
          <w:szCs w:val="24"/>
          <w:lang w:val="en-US"/>
        </w:rPr>
        <w:t>Prosecutor’s Office</w:t>
      </w:r>
      <w:r w:rsidR="00384694" w:rsidRPr="003B6F5A">
        <w:rPr>
          <w:sz w:val="24"/>
          <w:szCs w:val="24"/>
          <w:lang w:val="en-US"/>
        </w:rPr>
        <w:t xml:space="preserve"> </w:t>
      </w:r>
      <w:r w:rsidR="00132ADD" w:rsidRPr="003B6F5A">
        <w:rPr>
          <w:sz w:val="24"/>
          <w:szCs w:val="24"/>
          <w:lang w:val="en-US"/>
        </w:rPr>
        <w:t xml:space="preserve">did not persevere in the </w:t>
      </w:r>
      <w:r w:rsidRPr="003B6F5A">
        <w:rPr>
          <w:sz w:val="24"/>
          <w:szCs w:val="24"/>
          <w:lang w:val="en-US"/>
        </w:rPr>
        <w:t>investigation</w:t>
      </w:r>
      <w:r w:rsidR="00132ADD" w:rsidRPr="003B6F5A">
        <w:rPr>
          <w:sz w:val="24"/>
          <w:szCs w:val="24"/>
          <w:lang w:val="en-US"/>
        </w:rPr>
        <w:t xml:space="preserve"> and subsequently </w:t>
      </w:r>
      <w:r w:rsidRPr="003B6F5A">
        <w:rPr>
          <w:sz w:val="24"/>
          <w:szCs w:val="24"/>
          <w:lang w:val="en-US"/>
        </w:rPr>
        <w:t>police</w:t>
      </w:r>
      <w:r w:rsidR="00132ADD" w:rsidRPr="003B6F5A">
        <w:rPr>
          <w:sz w:val="24"/>
          <w:szCs w:val="24"/>
          <w:lang w:val="en-US"/>
        </w:rPr>
        <w:t xml:space="preserve"> officers </w:t>
      </w:r>
      <w:r w:rsidRPr="003B6F5A">
        <w:rPr>
          <w:sz w:val="24"/>
          <w:szCs w:val="24"/>
          <w:lang w:val="en-US"/>
        </w:rPr>
        <w:t>were charged with</w:t>
      </w:r>
      <w:r w:rsidR="00132ADD" w:rsidRPr="003B6F5A">
        <w:rPr>
          <w:sz w:val="24"/>
          <w:szCs w:val="24"/>
          <w:lang w:val="en-US"/>
        </w:rPr>
        <w:t xml:space="preserve"> obstructing the </w:t>
      </w:r>
      <w:r w:rsidRPr="003B6F5A">
        <w:rPr>
          <w:sz w:val="24"/>
          <w:szCs w:val="24"/>
          <w:lang w:val="en-US"/>
        </w:rPr>
        <w:t>investigation</w:t>
      </w:r>
      <w:r w:rsidR="00132ADD" w:rsidRPr="003B6F5A">
        <w:rPr>
          <w:sz w:val="24"/>
          <w:szCs w:val="24"/>
          <w:lang w:val="en-US"/>
        </w:rPr>
        <w:t>, falsifying</w:t>
      </w:r>
      <w:r w:rsidRPr="003B6F5A">
        <w:rPr>
          <w:sz w:val="24"/>
          <w:szCs w:val="24"/>
          <w:lang w:val="en-US"/>
        </w:rPr>
        <w:t xml:space="preserve"> a public </w:t>
      </w:r>
      <w:r w:rsidR="00132ADD" w:rsidRPr="003B6F5A">
        <w:rPr>
          <w:sz w:val="24"/>
          <w:szCs w:val="24"/>
          <w:lang w:val="en-US"/>
        </w:rPr>
        <w:t>instrument and unlawful association</w:t>
      </w:r>
      <w:r w:rsidR="00384694" w:rsidRPr="003B6F5A">
        <w:rPr>
          <w:sz w:val="24"/>
          <w:szCs w:val="24"/>
          <w:lang w:val="en-US"/>
        </w:rPr>
        <w:t>.</w:t>
      </w:r>
    </w:p>
    <w:p w14:paraId="7A04D133" w14:textId="671907A2" w:rsidR="00337B54" w:rsidRPr="003B6F5A" w:rsidRDefault="00337B54" w:rsidP="00745948">
      <w:pPr>
        <w:spacing w:after="0"/>
        <w:rPr>
          <w:sz w:val="24"/>
          <w:szCs w:val="24"/>
          <w:lang w:val="en-US"/>
        </w:rPr>
      </w:pPr>
    </w:p>
    <w:p w14:paraId="241D17EC" w14:textId="6A7CE111" w:rsidR="00CB7F59" w:rsidRPr="003B6F5A" w:rsidRDefault="00CB7F59" w:rsidP="00CB7F59">
      <w:pPr>
        <w:spacing w:after="0"/>
        <w:rPr>
          <w:b/>
          <w:sz w:val="28"/>
          <w:szCs w:val="24"/>
          <w:lang w:val="en-US"/>
        </w:rPr>
      </w:pPr>
      <w:r w:rsidRPr="003B6F5A">
        <w:rPr>
          <w:b/>
          <w:sz w:val="28"/>
          <w:szCs w:val="24"/>
          <w:lang w:val="en-US"/>
        </w:rPr>
        <w:t>Recom</w:t>
      </w:r>
      <w:r w:rsidR="00DE47D9" w:rsidRPr="003B6F5A">
        <w:rPr>
          <w:b/>
          <w:sz w:val="28"/>
          <w:szCs w:val="24"/>
          <w:lang w:val="en-US"/>
        </w:rPr>
        <w:t>m</w:t>
      </w:r>
      <w:r w:rsidRPr="003B6F5A">
        <w:rPr>
          <w:b/>
          <w:sz w:val="28"/>
          <w:szCs w:val="24"/>
          <w:lang w:val="en-US"/>
        </w:rPr>
        <w:t>enda</w:t>
      </w:r>
      <w:r w:rsidR="00DE47D9" w:rsidRPr="003B6F5A">
        <w:rPr>
          <w:b/>
          <w:sz w:val="28"/>
          <w:szCs w:val="24"/>
          <w:lang w:val="en-US"/>
        </w:rPr>
        <w:t>tions of the</w:t>
      </w:r>
      <w:r w:rsidRPr="003B6F5A">
        <w:rPr>
          <w:b/>
          <w:sz w:val="28"/>
          <w:szCs w:val="24"/>
          <w:lang w:val="en-US"/>
        </w:rPr>
        <w:t xml:space="preserve"> INDH</w:t>
      </w:r>
    </w:p>
    <w:p w14:paraId="53720C0B" w14:textId="77777777" w:rsidR="00A8655A" w:rsidRPr="003B6F5A" w:rsidRDefault="00A8655A" w:rsidP="00CB7F59">
      <w:pPr>
        <w:spacing w:after="0"/>
        <w:rPr>
          <w:b/>
          <w:sz w:val="28"/>
          <w:szCs w:val="24"/>
          <w:lang w:val="en-US"/>
        </w:rPr>
      </w:pPr>
    </w:p>
    <w:p w14:paraId="69DE2DDE" w14:textId="4419314F" w:rsidR="00CB7F59" w:rsidRPr="003B6F5A" w:rsidRDefault="00DE47D9"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recom</w:t>
      </w:r>
      <w:r w:rsidRPr="003B6F5A">
        <w:rPr>
          <w:sz w:val="24"/>
          <w:szCs w:val="24"/>
          <w:lang w:val="en-US"/>
        </w:rPr>
        <w:t xml:space="preserve">mends </w:t>
      </w:r>
      <w:r w:rsidR="0098760A" w:rsidRPr="003B6F5A">
        <w:rPr>
          <w:sz w:val="24"/>
          <w:szCs w:val="24"/>
          <w:lang w:val="en-US"/>
        </w:rPr>
        <w:t xml:space="preserve">the </w:t>
      </w:r>
      <w:r w:rsidRPr="003B6F5A">
        <w:rPr>
          <w:sz w:val="24"/>
          <w:szCs w:val="24"/>
          <w:lang w:val="en-US"/>
        </w:rPr>
        <w:t>co-legislati</w:t>
      </w:r>
      <w:r w:rsidR="0098760A" w:rsidRPr="003B6F5A">
        <w:rPr>
          <w:sz w:val="24"/>
          <w:szCs w:val="24"/>
          <w:lang w:val="en-US"/>
        </w:rPr>
        <w:t>ve</w:t>
      </w:r>
      <w:r w:rsidRPr="003B6F5A">
        <w:rPr>
          <w:sz w:val="24"/>
          <w:szCs w:val="24"/>
          <w:lang w:val="en-US"/>
        </w:rPr>
        <w:t xml:space="preserve"> bodies to review and amend Law</w:t>
      </w:r>
      <w:r w:rsidR="00CB7F59" w:rsidRPr="003B6F5A">
        <w:rPr>
          <w:sz w:val="24"/>
          <w:szCs w:val="24"/>
          <w:lang w:val="en-US"/>
        </w:rPr>
        <w:t xml:space="preserve"> 20.968, </w:t>
      </w:r>
      <w:r w:rsidRPr="003B6F5A">
        <w:rPr>
          <w:sz w:val="24"/>
          <w:szCs w:val="24"/>
          <w:lang w:val="en-US"/>
        </w:rPr>
        <w:t>which criminally defines torture and other cruel, inhuman or degrading treatment, in the sense that the penalties assigned to these conducts should be consistent with their seriousness, so that the granting of benefits, alternative penalties and limitation periods respond to stricter standards, complying with the State’s obligation to adequately sanction acts of this kind</w:t>
      </w:r>
      <w:r w:rsidR="00CB7F59" w:rsidRPr="003B6F5A">
        <w:rPr>
          <w:sz w:val="24"/>
          <w:szCs w:val="24"/>
          <w:lang w:val="en-US"/>
        </w:rPr>
        <w:t>.</w:t>
      </w:r>
    </w:p>
    <w:p w14:paraId="0B927EAF" w14:textId="4D069D3D" w:rsidR="00CB7F59" w:rsidRPr="003B6F5A" w:rsidRDefault="0005002D"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w:t>
      </w:r>
      <w:r w:rsidR="0098760A" w:rsidRPr="003B6F5A">
        <w:rPr>
          <w:sz w:val="24"/>
          <w:szCs w:val="24"/>
          <w:lang w:val="en-US"/>
        </w:rPr>
        <w:t xml:space="preserve">urges the co-legislative bodies to </w:t>
      </w:r>
      <w:r w:rsidRPr="003B6F5A">
        <w:rPr>
          <w:sz w:val="24"/>
          <w:szCs w:val="24"/>
          <w:lang w:val="en-US"/>
        </w:rPr>
        <w:t xml:space="preserve">evaluate the possibility of legislating to establish the </w:t>
      </w:r>
      <w:r w:rsidR="00CB7F59" w:rsidRPr="003B6F5A">
        <w:rPr>
          <w:sz w:val="24"/>
          <w:szCs w:val="24"/>
          <w:lang w:val="en-US"/>
        </w:rPr>
        <w:t>imprescriptibili</w:t>
      </w:r>
      <w:r w:rsidRPr="003B6F5A">
        <w:rPr>
          <w:sz w:val="24"/>
          <w:szCs w:val="24"/>
          <w:lang w:val="en-US"/>
        </w:rPr>
        <w:t>ty of the actions to judge the facts that constitute torture</w:t>
      </w:r>
      <w:r w:rsidR="00CB7F59" w:rsidRPr="003B6F5A">
        <w:rPr>
          <w:sz w:val="24"/>
          <w:szCs w:val="24"/>
          <w:lang w:val="en-US"/>
        </w:rPr>
        <w:t xml:space="preserve">. </w:t>
      </w:r>
    </w:p>
    <w:p w14:paraId="0E12BBAC" w14:textId="122242EF" w:rsidR="00CB7F59" w:rsidRPr="003B6F5A" w:rsidRDefault="0005002D"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w:t>
      </w:r>
      <w:r w:rsidRPr="003B6F5A">
        <w:rPr>
          <w:sz w:val="24"/>
          <w:szCs w:val="24"/>
          <w:lang w:val="en-US"/>
        </w:rPr>
        <w:t xml:space="preserve">calls on the Executive to </w:t>
      </w:r>
      <w:r w:rsidR="0098760A" w:rsidRPr="003B6F5A">
        <w:rPr>
          <w:sz w:val="24"/>
          <w:szCs w:val="24"/>
          <w:lang w:val="en-US"/>
        </w:rPr>
        <w:t xml:space="preserve">implement measures </w:t>
      </w:r>
      <w:r w:rsidRPr="003B6F5A">
        <w:rPr>
          <w:sz w:val="24"/>
          <w:szCs w:val="24"/>
          <w:lang w:val="en-US"/>
        </w:rPr>
        <w:t>that</w:t>
      </w:r>
      <w:r w:rsidR="0098760A" w:rsidRPr="003B6F5A">
        <w:rPr>
          <w:sz w:val="24"/>
          <w:szCs w:val="24"/>
          <w:lang w:val="en-US"/>
        </w:rPr>
        <w:t xml:space="preserve">, safeguarding the right of privacy of the persons affected, allow the </w:t>
      </w:r>
      <w:r w:rsidRPr="003B6F5A">
        <w:rPr>
          <w:sz w:val="24"/>
          <w:szCs w:val="24"/>
          <w:lang w:val="en-US"/>
        </w:rPr>
        <w:t>background of the</w:t>
      </w:r>
      <w:r w:rsidR="00CB7F59" w:rsidRPr="003B6F5A">
        <w:rPr>
          <w:sz w:val="24"/>
          <w:szCs w:val="24"/>
          <w:lang w:val="en-US"/>
        </w:rPr>
        <w:t xml:space="preserve"> Valech I</w:t>
      </w:r>
      <w:r w:rsidRPr="003B6F5A">
        <w:rPr>
          <w:sz w:val="24"/>
          <w:szCs w:val="24"/>
          <w:lang w:val="en-US"/>
        </w:rPr>
        <w:t xml:space="preserve"> Commission</w:t>
      </w:r>
      <w:r w:rsidR="0098760A" w:rsidRPr="003B6F5A">
        <w:rPr>
          <w:sz w:val="24"/>
          <w:szCs w:val="24"/>
          <w:lang w:val="en-US"/>
        </w:rPr>
        <w:t xml:space="preserve"> to be sent </w:t>
      </w:r>
      <w:r w:rsidRPr="003B6F5A">
        <w:rPr>
          <w:sz w:val="24"/>
          <w:szCs w:val="24"/>
          <w:lang w:val="en-US"/>
        </w:rPr>
        <w:t xml:space="preserve">to the courts when they </w:t>
      </w:r>
      <w:r w:rsidR="0098760A" w:rsidRPr="003B6F5A">
        <w:rPr>
          <w:sz w:val="24"/>
          <w:szCs w:val="24"/>
          <w:lang w:val="en-US"/>
        </w:rPr>
        <w:t>consider that they may be useful in the investigation of legal cases about human rights violations</w:t>
      </w:r>
      <w:r w:rsidR="00CB7F59" w:rsidRPr="003B6F5A">
        <w:rPr>
          <w:sz w:val="24"/>
          <w:szCs w:val="24"/>
          <w:lang w:val="en-US"/>
        </w:rPr>
        <w:t>.</w:t>
      </w:r>
    </w:p>
    <w:p w14:paraId="7FB65C85" w14:textId="4B60E154" w:rsidR="00CB7F59" w:rsidRPr="003B6F5A" w:rsidRDefault="0005002D"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recom</w:t>
      </w:r>
      <w:r w:rsidR="00661EC0" w:rsidRPr="003B6F5A">
        <w:rPr>
          <w:sz w:val="24"/>
          <w:szCs w:val="24"/>
          <w:lang w:val="en-US"/>
        </w:rPr>
        <w:t>mends the Executive to advance in the efforts to expressly repeal the Amnesty Law Decree</w:t>
      </w:r>
      <w:r w:rsidR="00CB7F59" w:rsidRPr="003B6F5A">
        <w:rPr>
          <w:sz w:val="24"/>
          <w:szCs w:val="24"/>
          <w:lang w:val="en-US"/>
        </w:rPr>
        <w:t>.</w:t>
      </w:r>
    </w:p>
    <w:p w14:paraId="12084C83" w14:textId="4AF59A44" w:rsidR="00CB7F59" w:rsidRPr="003B6F5A" w:rsidRDefault="00661EC0"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w:t>
      </w:r>
      <w:r w:rsidRPr="003B6F5A">
        <w:rPr>
          <w:sz w:val="24"/>
          <w:szCs w:val="24"/>
          <w:lang w:val="en-US"/>
        </w:rPr>
        <w:t>calls on the Executive and National Congress to perfect the bill on the right of women to a life free of violence, incorporating other types of violence, such as obstetric violence and to accelerate their legislative process so that it soon becomes law</w:t>
      </w:r>
      <w:r w:rsidR="00CB7F59" w:rsidRPr="003B6F5A">
        <w:rPr>
          <w:sz w:val="24"/>
          <w:szCs w:val="24"/>
          <w:lang w:val="en-US"/>
        </w:rPr>
        <w:t xml:space="preserve">. </w:t>
      </w:r>
      <w:r w:rsidRPr="003B6F5A">
        <w:rPr>
          <w:sz w:val="24"/>
          <w:szCs w:val="24"/>
          <w:lang w:val="en-US"/>
        </w:rPr>
        <w:t>It likewise recommends that sufficient resources be allowed for the training of justice operators and for the legal, psycho-social and health care of survivors</w:t>
      </w:r>
      <w:r w:rsidR="00CB7F59" w:rsidRPr="003B6F5A">
        <w:rPr>
          <w:sz w:val="24"/>
          <w:szCs w:val="24"/>
          <w:lang w:val="en-US"/>
        </w:rPr>
        <w:t xml:space="preserve">. </w:t>
      </w:r>
      <w:r w:rsidRPr="003B6F5A">
        <w:rPr>
          <w:sz w:val="24"/>
          <w:szCs w:val="24"/>
          <w:lang w:val="en-US"/>
        </w:rPr>
        <w:t>In the same way, it is essential to reinforce prevention measures, including contents in the educational curriculum of all levels of education and permanent communication campaigns</w:t>
      </w:r>
      <w:r w:rsidR="00CB7F59" w:rsidRPr="003B6F5A">
        <w:rPr>
          <w:sz w:val="24"/>
          <w:szCs w:val="24"/>
          <w:lang w:val="en-US"/>
        </w:rPr>
        <w:t xml:space="preserve">. </w:t>
      </w:r>
    </w:p>
    <w:p w14:paraId="636BEA2C" w14:textId="1F1EA461" w:rsidR="00CB7F59" w:rsidRPr="003B6F5A" w:rsidRDefault="008459A4"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w:t>
      </w:r>
      <w:r w:rsidRPr="003B6F5A">
        <w:rPr>
          <w:sz w:val="24"/>
          <w:szCs w:val="24"/>
          <w:lang w:val="en-US"/>
        </w:rPr>
        <w:t>urges the Judicial Branch, the Ministry of Justice and Human Rights and the</w:t>
      </w:r>
      <w:r w:rsidR="00CB7F59" w:rsidRPr="003B6F5A">
        <w:rPr>
          <w:sz w:val="24"/>
          <w:szCs w:val="24"/>
          <w:lang w:val="en-US"/>
        </w:rPr>
        <w:t xml:space="preserve"> SENAME</w:t>
      </w:r>
      <w:r w:rsidRPr="003B6F5A">
        <w:rPr>
          <w:sz w:val="24"/>
          <w:szCs w:val="24"/>
          <w:lang w:val="en-US"/>
        </w:rPr>
        <w:t xml:space="preserve"> to ensure the elimination of all forms of violence and/or abuse against boys, girls and adolescents living under the State’s custody in the Centers of Specialized Repair of Direct Administration</w:t>
      </w:r>
      <w:r w:rsidR="00CB7F59" w:rsidRPr="003B6F5A">
        <w:rPr>
          <w:sz w:val="24"/>
          <w:szCs w:val="24"/>
          <w:lang w:val="en-US"/>
        </w:rPr>
        <w:t xml:space="preserve"> </w:t>
      </w:r>
      <w:r w:rsidRPr="003B6F5A">
        <w:rPr>
          <w:sz w:val="24"/>
          <w:szCs w:val="24"/>
          <w:lang w:val="en-US"/>
        </w:rPr>
        <w:t>(</w:t>
      </w:r>
      <w:r w:rsidR="00CB7F59" w:rsidRPr="003B6F5A">
        <w:rPr>
          <w:sz w:val="24"/>
          <w:szCs w:val="24"/>
          <w:lang w:val="en-US"/>
        </w:rPr>
        <w:t>Centros de Reparación Especializada de Administración Directa (CREAD</w:t>
      </w:r>
      <w:r w:rsidRPr="003B6F5A">
        <w:rPr>
          <w:sz w:val="24"/>
          <w:szCs w:val="24"/>
          <w:lang w:val="en-US"/>
        </w:rPr>
        <w:t>)</w:t>
      </w:r>
      <w:r w:rsidR="00CB7F59" w:rsidRPr="003B6F5A">
        <w:rPr>
          <w:sz w:val="24"/>
          <w:szCs w:val="24"/>
          <w:lang w:val="en-US"/>
        </w:rPr>
        <w:t>)</w:t>
      </w:r>
      <w:r w:rsidR="00575820" w:rsidRPr="003B6F5A">
        <w:rPr>
          <w:sz w:val="24"/>
          <w:szCs w:val="24"/>
          <w:lang w:val="en-US"/>
        </w:rPr>
        <w:t xml:space="preserve"> </w:t>
      </w:r>
      <w:r w:rsidRPr="003B6F5A">
        <w:rPr>
          <w:sz w:val="24"/>
          <w:szCs w:val="24"/>
          <w:lang w:val="en-US"/>
        </w:rPr>
        <w:t>and in the Accredited Collaborating Organizations</w:t>
      </w:r>
      <w:r w:rsidR="00575820" w:rsidRPr="003B6F5A">
        <w:rPr>
          <w:sz w:val="24"/>
          <w:szCs w:val="24"/>
          <w:lang w:val="en-US"/>
        </w:rPr>
        <w:t xml:space="preserve"> </w:t>
      </w:r>
      <w:r w:rsidRPr="003B6F5A">
        <w:rPr>
          <w:sz w:val="24"/>
          <w:szCs w:val="24"/>
          <w:lang w:val="en-US"/>
        </w:rPr>
        <w:t>(</w:t>
      </w:r>
      <w:r w:rsidR="00575820" w:rsidRPr="003B6F5A">
        <w:rPr>
          <w:sz w:val="24"/>
          <w:szCs w:val="24"/>
          <w:lang w:val="en-US"/>
        </w:rPr>
        <w:t>Organismos Colaboradores Acreditados (OCAS)</w:t>
      </w:r>
      <w:r w:rsidRPr="003B6F5A">
        <w:rPr>
          <w:sz w:val="24"/>
          <w:szCs w:val="24"/>
          <w:lang w:val="en-US"/>
        </w:rPr>
        <w:t>)</w:t>
      </w:r>
      <w:r w:rsidR="00CB7F59" w:rsidRPr="003B6F5A">
        <w:rPr>
          <w:sz w:val="24"/>
          <w:szCs w:val="24"/>
          <w:lang w:val="en-US"/>
        </w:rPr>
        <w:t xml:space="preserve">, </w:t>
      </w:r>
      <w:r w:rsidRPr="003B6F5A">
        <w:rPr>
          <w:sz w:val="24"/>
          <w:szCs w:val="24"/>
          <w:lang w:val="en-US"/>
        </w:rPr>
        <w:t>creating adequate mechanisms of prevention, as well as investigation, establishment of responsibilities, and applying the corresponding sanctions in case such situations occur</w:t>
      </w:r>
      <w:r w:rsidR="00CB7F59" w:rsidRPr="003B6F5A">
        <w:rPr>
          <w:sz w:val="24"/>
          <w:szCs w:val="24"/>
          <w:lang w:val="en-US"/>
        </w:rPr>
        <w:t>.</w:t>
      </w:r>
    </w:p>
    <w:p w14:paraId="3E0376BF" w14:textId="1BD49FBC" w:rsidR="00CB7F59" w:rsidRPr="003B6F5A" w:rsidRDefault="008459A4" w:rsidP="00A8655A">
      <w:pPr>
        <w:pStyle w:val="ListParagraph"/>
        <w:numPr>
          <w:ilvl w:val="0"/>
          <w:numId w:val="8"/>
        </w:numPr>
        <w:spacing w:after="0"/>
        <w:ind w:left="357" w:hanging="357"/>
        <w:jc w:val="both"/>
        <w:rPr>
          <w:sz w:val="24"/>
          <w:szCs w:val="24"/>
          <w:lang w:val="en-US"/>
        </w:rPr>
      </w:pPr>
      <w:r w:rsidRPr="003B6F5A">
        <w:rPr>
          <w:sz w:val="24"/>
          <w:szCs w:val="24"/>
          <w:lang w:val="en-US"/>
        </w:rPr>
        <w:t>The</w:t>
      </w:r>
      <w:r w:rsidR="00CB7F59" w:rsidRPr="003B6F5A">
        <w:rPr>
          <w:sz w:val="24"/>
          <w:szCs w:val="24"/>
          <w:lang w:val="en-US"/>
        </w:rPr>
        <w:t xml:space="preserve"> INDH recom</w:t>
      </w:r>
      <w:r w:rsidRPr="003B6F5A">
        <w:rPr>
          <w:sz w:val="24"/>
          <w:szCs w:val="24"/>
          <w:lang w:val="en-US"/>
        </w:rPr>
        <w:t>mends accelerating the legislative process of the bill that creates the System of Guarantees of the Rights of Children</w:t>
      </w:r>
      <w:r w:rsidR="00CB7F59" w:rsidRPr="003B6F5A">
        <w:rPr>
          <w:sz w:val="24"/>
          <w:szCs w:val="24"/>
          <w:lang w:val="en-US"/>
        </w:rPr>
        <w:t>.</w:t>
      </w:r>
    </w:p>
    <w:p w14:paraId="25EF5248" w14:textId="01555064" w:rsidR="00CB7F59" w:rsidRPr="003B6F5A" w:rsidRDefault="000C1695"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w:t>
      </w:r>
      <w:r w:rsidR="00CB7F59" w:rsidRPr="003B6F5A">
        <w:rPr>
          <w:sz w:val="24"/>
          <w:szCs w:val="24"/>
          <w:lang w:val="en-US"/>
        </w:rPr>
        <w:t xml:space="preserve">INDH </w:t>
      </w:r>
      <w:r w:rsidRPr="003B6F5A">
        <w:rPr>
          <w:sz w:val="24"/>
          <w:szCs w:val="24"/>
          <w:lang w:val="en-US"/>
        </w:rPr>
        <w:t xml:space="preserve">calls on the </w:t>
      </w:r>
      <w:r w:rsidR="00301321" w:rsidRPr="003B6F5A">
        <w:rPr>
          <w:sz w:val="24"/>
          <w:szCs w:val="24"/>
          <w:lang w:val="en-US"/>
        </w:rPr>
        <w:t>police</w:t>
      </w:r>
      <w:r w:rsidRPr="003B6F5A">
        <w:rPr>
          <w:sz w:val="24"/>
          <w:szCs w:val="24"/>
          <w:lang w:val="en-US"/>
        </w:rPr>
        <w:t xml:space="preserve"> and</w:t>
      </w:r>
      <w:r w:rsidR="00CB7F59" w:rsidRPr="003B6F5A">
        <w:rPr>
          <w:sz w:val="24"/>
          <w:szCs w:val="24"/>
          <w:lang w:val="en-US"/>
        </w:rPr>
        <w:t xml:space="preserve"> </w:t>
      </w:r>
      <w:r w:rsidR="005F017D" w:rsidRPr="003B6F5A">
        <w:rPr>
          <w:sz w:val="24"/>
          <w:szCs w:val="24"/>
          <w:lang w:val="en-US"/>
        </w:rPr>
        <w:t>Prosecutor’s Office</w:t>
      </w:r>
      <w:r w:rsidR="00CB7F59" w:rsidRPr="003B6F5A">
        <w:rPr>
          <w:sz w:val="24"/>
          <w:szCs w:val="24"/>
          <w:lang w:val="en-US"/>
        </w:rPr>
        <w:t xml:space="preserve"> </w:t>
      </w:r>
      <w:r w:rsidRPr="003B6F5A">
        <w:rPr>
          <w:sz w:val="24"/>
          <w:szCs w:val="24"/>
          <w:lang w:val="en-US"/>
        </w:rPr>
        <w:t xml:space="preserve">to </w:t>
      </w:r>
      <w:r w:rsidR="00301321" w:rsidRPr="003B6F5A">
        <w:rPr>
          <w:sz w:val="24"/>
          <w:szCs w:val="24"/>
          <w:lang w:val="en-US"/>
        </w:rPr>
        <w:t>adopt</w:t>
      </w:r>
      <w:r w:rsidRPr="003B6F5A">
        <w:rPr>
          <w:sz w:val="24"/>
          <w:szCs w:val="24"/>
          <w:lang w:val="en-US"/>
        </w:rPr>
        <w:t xml:space="preserve"> </w:t>
      </w:r>
      <w:r w:rsidR="00301321" w:rsidRPr="003B6F5A">
        <w:rPr>
          <w:sz w:val="24"/>
          <w:szCs w:val="24"/>
          <w:lang w:val="en-US"/>
        </w:rPr>
        <w:t>all</w:t>
      </w:r>
      <w:r w:rsidRPr="003B6F5A">
        <w:rPr>
          <w:sz w:val="24"/>
          <w:szCs w:val="24"/>
          <w:lang w:val="en-US"/>
        </w:rPr>
        <w:t xml:space="preserve"> necessary measures to ensure that </w:t>
      </w:r>
      <w:r w:rsidR="00301321" w:rsidRPr="003B6F5A">
        <w:rPr>
          <w:sz w:val="24"/>
          <w:szCs w:val="24"/>
          <w:lang w:val="en-US"/>
        </w:rPr>
        <w:t>reports</w:t>
      </w:r>
      <w:r w:rsidRPr="003B6F5A">
        <w:rPr>
          <w:sz w:val="24"/>
          <w:szCs w:val="24"/>
          <w:lang w:val="en-US"/>
        </w:rPr>
        <w:t xml:space="preserve"> of </w:t>
      </w:r>
      <w:r w:rsidR="00301321" w:rsidRPr="003B6F5A">
        <w:rPr>
          <w:sz w:val="24"/>
          <w:szCs w:val="24"/>
          <w:lang w:val="en-US"/>
        </w:rPr>
        <w:t>police</w:t>
      </w:r>
      <w:r w:rsidRPr="003B6F5A">
        <w:rPr>
          <w:sz w:val="24"/>
          <w:szCs w:val="24"/>
          <w:lang w:val="en-US"/>
        </w:rPr>
        <w:t xml:space="preserve"> </w:t>
      </w:r>
      <w:r w:rsidR="00301321" w:rsidRPr="003B6F5A">
        <w:rPr>
          <w:sz w:val="24"/>
          <w:szCs w:val="24"/>
          <w:lang w:val="en-US"/>
        </w:rPr>
        <w:t>sexual</w:t>
      </w:r>
      <w:r w:rsidRPr="003B6F5A">
        <w:rPr>
          <w:sz w:val="24"/>
          <w:szCs w:val="24"/>
          <w:lang w:val="en-US"/>
        </w:rPr>
        <w:t xml:space="preserve"> violence against boys, </w:t>
      </w:r>
      <w:r w:rsidR="00301321" w:rsidRPr="003B6F5A">
        <w:rPr>
          <w:sz w:val="24"/>
          <w:szCs w:val="24"/>
          <w:lang w:val="en-US"/>
        </w:rPr>
        <w:t>girls</w:t>
      </w:r>
      <w:r w:rsidRPr="003B6F5A">
        <w:rPr>
          <w:sz w:val="24"/>
          <w:szCs w:val="24"/>
          <w:lang w:val="en-US"/>
        </w:rPr>
        <w:t>, adolescents and women, in contexts of</w:t>
      </w:r>
      <w:r w:rsidR="00CB7F59" w:rsidRPr="003B6F5A">
        <w:rPr>
          <w:sz w:val="24"/>
          <w:szCs w:val="24"/>
          <w:lang w:val="en-US"/>
        </w:rPr>
        <w:t xml:space="preserve"> </w:t>
      </w:r>
      <w:r w:rsidRPr="003B6F5A">
        <w:rPr>
          <w:sz w:val="24"/>
          <w:szCs w:val="24"/>
          <w:lang w:val="en-US"/>
        </w:rPr>
        <w:t xml:space="preserve">peaceful demonstrations, are promptly investigated </w:t>
      </w:r>
      <w:r w:rsidR="00301321" w:rsidRPr="003B6F5A">
        <w:rPr>
          <w:sz w:val="24"/>
          <w:szCs w:val="24"/>
          <w:lang w:val="en-US"/>
        </w:rPr>
        <w:t xml:space="preserve">in order </w:t>
      </w:r>
      <w:r w:rsidRPr="003B6F5A">
        <w:rPr>
          <w:sz w:val="24"/>
          <w:szCs w:val="24"/>
          <w:lang w:val="en-US"/>
        </w:rPr>
        <w:t>to</w:t>
      </w:r>
      <w:r w:rsidR="00301321" w:rsidRPr="003B6F5A">
        <w:rPr>
          <w:sz w:val="24"/>
          <w:szCs w:val="24"/>
          <w:lang w:val="en-US"/>
        </w:rPr>
        <w:t xml:space="preserve"> determine responsibilities and further sanctions</w:t>
      </w:r>
      <w:r w:rsidR="00CB7F59" w:rsidRPr="003B6F5A">
        <w:rPr>
          <w:sz w:val="24"/>
          <w:szCs w:val="24"/>
          <w:lang w:val="en-US"/>
        </w:rPr>
        <w:t>.</w:t>
      </w:r>
    </w:p>
    <w:p w14:paraId="69346647" w14:textId="52B80C3C" w:rsidR="00CB7F59" w:rsidRPr="003B6F5A" w:rsidRDefault="00446B7F"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Carabineros to adapt its police action protocols, ensuring full respect for human rights, adequately investigating and punishing its non-compliance. These protocols must be disseminated to the population and ensure the proper training of police personnel to guarantee its full compliance</w:t>
      </w:r>
      <w:r w:rsidR="00CB7F59" w:rsidRPr="003B6F5A">
        <w:rPr>
          <w:sz w:val="24"/>
          <w:szCs w:val="24"/>
          <w:lang w:val="en-US"/>
        </w:rPr>
        <w:t>.</w:t>
      </w:r>
    </w:p>
    <w:p w14:paraId="1A448EA2" w14:textId="6B3B633F" w:rsidR="00CB7F59" w:rsidRPr="003B6F5A" w:rsidRDefault="00E0664F"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the Executive and Carabineros to strengthen the training of police officers in the right to assembly</w:t>
      </w:r>
      <w:r w:rsidR="00CB7F59" w:rsidRPr="003B6F5A">
        <w:rPr>
          <w:sz w:val="24"/>
          <w:szCs w:val="24"/>
          <w:lang w:val="en-US"/>
        </w:rPr>
        <w:t xml:space="preserve">. </w:t>
      </w:r>
    </w:p>
    <w:p w14:paraId="53209259" w14:textId="7139F57D" w:rsidR="00CB7F59" w:rsidRPr="003B6F5A" w:rsidRDefault="00D434EA"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recommends taking the necessary measures, at all levels, including administrative and training measures for the different </w:t>
      </w:r>
      <w:r w:rsidR="00E713B0" w:rsidRPr="003B6F5A">
        <w:rPr>
          <w:sz w:val="24"/>
          <w:szCs w:val="24"/>
          <w:lang w:val="en-US"/>
        </w:rPr>
        <w:t>segments</w:t>
      </w:r>
      <w:r w:rsidRPr="003B6F5A">
        <w:rPr>
          <w:sz w:val="24"/>
          <w:szCs w:val="24"/>
          <w:lang w:val="en-US"/>
        </w:rPr>
        <w:t xml:space="preserve"> of the penal system, in order to give full application to Law 20.968 regarding the end of the jurisdiction of military justice to know facts of torture and </w:t>
      </w:r>
      <w:r w:rsidR="00E713B0" w:rsidRPr="003B6F5A">
        <w:rPr>
          <w:sz w:val="24"/>
          <w:szCs w:val="24"/>
          <w:lang w:val="en-US"/>
        </w:rPr>
        <w:t>unlawful</w:t>
      </w:r>
      <w:r w:rsidRPr="003B6F5A">
        <w:rPr>
          <w:sz w:val="24"/>
          <w:szCs w:val="24"/>
          <w:lang w:val="en-US"/>
        </w:rPr>
        <w:t xml:space="preserve"> coercion</w:t>
      </w:r>
      <w:r w:rsidR="00CB7F59" w:rsidRPr="003B6F5A">
        <w:rPr>
          <w:sz w:val="24"/>
          <w:szCs w:val="24"/>
          <w:lang w:val="en-US"/>
        </w:rPr>
        <w:t>.</w:t>
      </w:r>
    </w:p>
    <w:p w14:paraId="239B54B3" w14:textId="5035B584" w:rsidR="00CB7F59" w:rsidRPr="003B6F5A" w:rsidRDefault="00A23D39"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the Judiciary to take all necessary measures to reduce the use of custody and also to strengthen the application of alternative measures or alternative sanctions so as to effectively reduce recurring to deprivation of liberty</w:t>
      </w:r>
      <w:r w:rsidR="00CB7F59" w:rsidRPr="003B6F5A">
        <w:rPr>
          <w:sz w:val="24"/>
          <w:szCs w:val="24"/>
          <w:lang w:val="en-US"/>
        </w:rPr>
        <w:t>.</w:t>
      </w:r>
    </w:p>
    <w:p w14:paraId="190D0DE1" w14:textId="6671DC0B" w:rsidR="00CB7F59" w:rsidRPr="003B6F5A" w:rsidRDefault="002D6F4E" w:rsidP="00A8655A">
      <w:pPr>
        <w:pStyle w:val="ListParagraph"/>
        <w:numPr>
          <w:ilvl w:val="0"/>
          <w:numId w:val="8"/>
        </w:numPr>
        <w:spacing w:after="0"/>
        <w:ind w:left="357" w:hanging="357"/>
        <w:jc w:val="both"/>
        <w:rPr>
          <w:sz w:val="24"/>
          <w:szCs w:val="24"/>
          <w:lang w:val="en-US"/>
        </w:rPr>
      </w:pPr>
      <w:r w:rsidRPr="003B6F5A">
        <w:rPr>
          <w:sz w:val="24"/>
          <w:szCs w:val="24"/>
          <w:lang w:val="en-US"/>
        </w:rPr>
        <w:t>The INDH calls on the PDI to ensure that international standards regarding the non-arbitrary detention of migrants are respected, avoiding mass detentions of migrants in facilities that are not destined for such purpose, such as borders or airports</w:t>
      </w:r>
      <w:r w:rsidR="00CB7F59" w:rsidRPr="003B6F5A">
        <w:rPr>
          <w:sz w:val="24"/>
          <w:szCs w:val="24"/>
          <w:lang w:val="en-US"/>
        </w:rPr>
        <w:t>.</w:t>
      </w:r>
    </w:p>
    <w:p w14:paraId="24DA22B8" w14:textId="210DC9A4" w:rsidR="00CB7F59" w:rsidRPr="003B6F5A" w:rsidRDefault="00E50A99"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ensuring that legal initiatives related to adolescent criminal responsibility which are currently being processed in the National Congress, restrict the excessive application of preventive custody measures.</w:t>
      </w:r>
    </w:p>
    <w:p w14:paraId="5F72A63D" w14:textId="291BCD9D" w:rsidR="00CB7F59" w:rsidRPr="003B6F5A" w:rsidRDefault="00A43398"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w:t>
      </w:r>
      <w:r w:rsidR="00535345" w:rsidRPr="003B6F5A">
        <w:rPr>
          <w:sz w:val="24"/>
          <w:szCs w:val="24"/>
          <w:lang w:val="en-US"/>
        </w:rPr>
        <w:t xml:space="preserve">INDH </w:t>
      </w:r>
      <w:r w:rsidRPr="003B6F5A">
        <w:rPr>
          <w:sz w:val="24"/>
          <w:szCs w:val="24"/>
          <w:lang w:val="en-US"/>
        </w:rPr>
        <w:t>urges</w:t>
      </w:r>
      <w:r w:rsidR="00535345" w:rsidRPr="003B6F5A">
        <w:rPr>
          <w:sz w:val="24"/>
          <w:szCs w:val="24"/>
          <w:lang w:val="en-US"/>
        </w:rPr>
        <w:t xml:space="preserve"> Carabineros </w:t>
      </w:r>
      <w:r w:rsidRPr="003B6F5A">
        <w:rPr>
          <w:sz w:val="24"/>
          <w:szCs w:val="24"/>
          <w:lang w:val="en-US"/>
        </w:rPr>
        <w:t>to reinforce its internal regulating frameworks to determine administrative responsibilities in cases of unjustified and excessive use of force against people exercising the right to assembly, and to ensure the necessary collaboration for the criminal prosecution of such acts</w:t>
      </w:r>
      <w:r w:rsidR="00CB7F59" w:rsidRPr="003B6F5A">
        <w:rPr>
          <w:sz w:val="24"/>
          <w:szCs w:val="24"/>
          <w:lang w:val="en-US"/>
        </w:rPr>
        <w:t>.</w:t>
      </w:r>
    </w:p>
    <w:p w14:paraId="4C60513E" w14:textId="1A7D0618" w:rsidR="00CB7F59" w:rsidRPr="003B6F5A" w:rsidRDefault="00EE7E0C" w:rsidP="00A8655A">
      <w:pPr>
        <w:pStyle w:val="ListParagraph"/>
        <w:numPr>
          <w:ilvl w:val="0"/>
          <w:numId w:val="8"/>
        </w:numPr>
        <w:spacing w:after="0"/>
        <w:ind w:left="357" w:hanging="357"/>
        <w:jc w:val="both"/>
        <w:rPr>
          <w:sz w:val="24"/>
          <w:szCs w:val="24"/>
          <w:lang w:val="en-US"/>
        </w:rPr>
      </w:pPr>
      <w:r w:rsidRPr="003B6F5A">
        <w:rPr>
          <w:sz w:val="24"/>
          <w:szCs w:val="24"/>
          <w:lang w:val="en-US"/>
        </w:rPr>
        <w:t>The INDH calls for ensuring that all cases of police violence are tried by ordinary courts, avoiding excessive delays in legal proceedings and granting adequate reparation to the victims and their families</w:t>
      </w:r>
      <w:r w:rsidR="00CB7F59" w:rsidRPr="003B6F5A">
        <w:rPr>
          <w:sz w:val="24"/>
          <w:szCs w:val="24"/>
          <w:lang w:val="en-US"/>
        </w:rPr>
        <w:t>.</w:t>
      </w:r>
    </w:p>
    <w:p w14:paraId="2619A49F" w14:textId="269D5371" w:rsidR="00CB7F59" w:rsidRPr="003B6F5A" w:rsidRDefault="00955056"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the Executive to ensure access for the interruption of pregnancy on the grounds established by Law 21.030 in health facilities, with medical personnel available to carry out the intervention, particularly in the most remote areas of the country</w:t>
      </w:r>
      <w:r w:rsidR="00CB7F59" w:rsidRPr="003B6F5A">
        <w:rPr>
          <w:sz w:val="24"/>
          <w:szCs w:val="24"/>
          <w:lang w:val="en-US"/>
        </w:rPr>
        <w:t>.</w:t>
      </w:r>
    </w:p>
    <w:p w14:paraId="40CD2D38" w14:textId="63D2F537" w:rsidR="00CB7F59" w:rsidRPr="003B6F5A" w:rsidRDefault="002D4000"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urges </w:t>
      </w:r>
      <w:r w:rsidR="001A149F" w:rsidRPr="003B6F5A">
        <w:rPr>
          <w:sz w:val="24"/>
          <w:szCs w:val="24"/>
          <w:lang w:val="en-US"/>
        </w:rPr>
        <w:t>legislation to ensure the exercise of legal capacity and the reproductive autonomy of persons with disabilities, avoiding the use of irreversible methods such as sterilization, establishing as an indispensable requirement for any surgical intervention of an invasive nature the free and informed consent of persons with disabilities, including of those declared interdicted</w:t>
      </w:r>
      <w:r w:rsidR="00CB7F59" w:rsidRPr="003B6F5A">
        <w:rPr>
          <w:sz w:val="24"/>
          <w:szCs w:val="24"/>
          <w:lang w:val="en-US"/>
        </w:rPr>
        <w:t>.</w:t>
      </w:r>
    </w:p>
    <w:p w14:paraId="1A4CA5CC" w14:textId="10E8AD93" w:rsidR="00CB7F59" w:rsidRPr="003B6F5A" w:rsidRDefault="002B73F0"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calls for the full adaptation of national legislation on human </w:t>
      </w:r>
      <w:r w:rsidR="00482ED2" w:rsidRPr="003B6F5A">
        <w:rPr>
          <w:sz w:val="24"/>
          <w:szCs w:val="24"/>
          <w:lang w:val="en-US"/>
        </w:rPr>
        <w:t>trafficking</w:t>
      </w:r>
      <w:r w:rsidRPr="003B6F5A">
        <w:rPr>
          <w:sz w:val="24"/>
          <w:szCs w:val="24"/>
          <w:lang w:val="en-US"/>
        </w:rPr>
        <w:t xml:space="preserve"> to international instruments, redoubling the training efforts of the different agents of the penal system to </w:t>
      </w:r>
      <w:r w:rsidR="00482ED2" w:rsidRPr="003B6F5A">
        <w:rPr>
          <w:sz w:val="24"/>
          <w:szCs w:val="24"/>
          <w:lang w:val="en-US"/>
        </w:rPr>
        <w:t>adequately</w:t>
      </w:r>
      <w:r w:rsidRPr="003B6F5A">
        <w:rPr>
          <w:sz w:val="24"/>
          <w:szCs w:val="24"/>
          <w:lang w:val="en-US"/>
        </w:rPr>
        <w:t xml:space="preserve"> apply these standards, increasing the effectiveness of the system of justice to investigate and punish the </w:t>
      </w:r>
      <w:r w:rsidR="00482ED2" w:rsidRPr="003B6F5A">
        <w:rPr>
          <w:sz w:val="24"/>
          <w:szCs w:val="24"/>
          <w:lang w:val="en-US"/>
        </w:rPr>
        <w:t>crimes</w:t>
      </w:r>
      <w:r w:rsidRPr="003B6F5A">
        <w:rPr>
          <w:sz w:val="24"/>
          <w:szCs w:val="24"/>
          <w:lang w:val="en-US"/>
        </w:rPr>
        <w:t xml:space="preserve"> of human trafficking and trafficking of migrants</w:t>
      </w:r>
      <w:r w:rsidR="00CB7F59" w:rsidRPr="003B6F5A">
        <w:rPr>
          <w:sz w:val="24"/>
          <w:szCs w:val="24"/>
          <w:lang w:val="en-US"/>
        </w:rPr>
        <w:t>.</w:t>
      </w:r>
    </w:p>
    <w:p w14:paraId="09813E88" w14:textId="4044A27E" w:rsidR="00CB7F59" w:rsidRPr="003B6F5A" w:rsidRDefault="00C50FB8"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strengthening the institutional framework of the INDH, guaranteeing its independence and autonomy, in full harmony with the Paris Principles, and supporting its establishment and presence in all the regions of the country</w:t>
      </w:r>
      <w:r w:rsidR="00CB7F59" w:rsidRPr="003B6F5A">
        <w:rPr>
          <w:sz w:val="24"/>
          <w:szCs w:val="24"/>
          <w:lang w:val="en-US"/>
        </w:rPr>
        <w:t>.</w:t>
      </w:r>
    </w:p>
    <w:p w14:paraId="3E489C75" w14:textId="4EADB455" w:rsidR="00CB7F59" w:rsidRPr="003B6F5A" w:rsidRDefault="00DF14E2" w:rsidP="00A8655A">
      <w:pPr>
        <w:pStyle w:val="ListParagraph"/>
        <w:numPr>
          <w:ilvl w:val="0"/>
          <w:numId w:val="8"/>
        </w:numPr>
        <w:spacing w:after="0"/>
        <w:ind w:left="357" w:hanging="357"/>
        <w:jc w:val="both"/>
        <w:rPr>
          <w:sz w:val="24"/>
          <w:szCs w:val="24"/>
          <w:lang w:val="en-US"/>
        </w:rPr>
      </w:pPr>
      <w:r w:rsidRPr="003B6F5A">
        <w:rPr>
          <w:sz w:val="24"/>
          <w:szCs w:val="24"/>
          <w:lang w:val="en-US"/>
        </w:rPr>
        <w:t>The INDH calls on the State to generate all measures to ensure the proper installation of the new institutional framework for children, particularly of the Children’s Ombudsman’s Office, so that it can be put into operation within the appropriate timeframes and comply effectively with its functions</w:t>
      </w:r>
      <w:r w:rsidR="00CB7F59" w:rsidRPr="003B6F5A">
        <w:rPr>
          <w:sz w:val="24"/>
          <w:szCs w:val="24"/>
          <w:lang w:val="en-US"/>
        </w:rPr>
        <w:t>.</w:t>
      </w:r>
    </w:p>
    <w:p w14:paraId="02A6FF10" w14:textId="55B3A5B0" w:rsidR="00CB7F59" w:rsidRPr="003B6F5A" w:rsidRDefault="00183FB3"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that the Under-Secretariat of Human Rights establish adequate coordination channels between the different organizations that make up the human rights institutions in the country, with clearly defined powers</w:t>
      </w:r>
      <w:r w:rsidR="00ED41C3" w:rsidRPr="003B6F5A">
        <w:rPr>
          <w:sz w:val="24"/>
          <w:szCs w:val="24"/>
          <w:lang w:val="en-US"/>
        </w:rPr>
        <w:t>,</w:t>
      </w:r>
      <w:r w:rsidRPr="003B6F5A">
        <w:rPr>
          <w:sz w:val="24"/>
          <w:szCs w:val="24"/>
          <w:lang w:val="en-US"/>
        </w:rPr>
        <w:t xml:space="preserve"> so that a collaborative logic between them may prevail</w:t>
      </w:r>
      <w:r w:rsidRPr="003B6F5A">
        <w:rPr>
          <w:bCs/>
          <w:sz w:val="24"/>
          <w:szCs w:val="24"/>
          <w:lang w:val="en-US"/>
        </w:rPr>
        <w:t xml:space="preserve">. On the other hand, it is necessary for the State to ensure </w:t>
      </w:r>
      <w:r w:rsidR="00ED41C3" w:rsidRPr="003B6F5A">
        <w:rPr>
          <w:bCs/>
          <w:sz w:val="24"/>
          <w:szCs w:val="24"/>
          <w:lang w:val="en-US"/>
        </w:rPr>
        <w:t>permanently</w:t>
      </w:r>
      <w:r w:rsidRPr="003B6F5A">
        <w:rPr>
          <w:bCs/>
          <w:sz w:val="24"/>
          <w:szCs w:val="24"/>
          <w:lang w:val="en-US"/>
        </w:rPr>
        <w:t xml:space="preserve"> to each institution the sufficient financial, human and technical resources for the </w:t>
      </w:r>
      <w:r w:rsidR="00ED41C3" w:rsidRPr="003B6F5A">
        <w:rPr>
          <w:bCs/>
          <w:sz w:val="24"/>
          <w:szCs w:val="24"/>
          <w:lang w:val="en-US"/>
        </w:rPr>
        <w:t>proper</w:t>
      </w:r>
      <w:r w:rsidRPr="003B6F5A">
        <w:rPr>
          <w:bCs/>
          <w:sz w:val="24"/>
          <w:szCs w:val="24"/>
          <w:lang w:val="en-US"/>
        </w:rPr>
        <w:t xml:space="preserve"> performance of its attributions</w:t>
      </w:r>
      <w:r w:rsidR="00CB7F59" w:rsidRPr="003B6F5A">
        <w:rPr>
          <w:sz w:val="24"/>
          <w:szCs w:val="24"/>
          <w:lang w:val="en-US"/>
        </w:rPr>
        <w:t xml:space="preserve">. </w:t>
      </w:r>
    </w:p>
    <w:p w14:paraId="5B93B206" w14:textId="16BF35E1" w:rsidR="00CB7F59" w:rsidRPr="003B6F5A" w:rsidRDefault="00961DDA"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the State to strengthen human rights institutions through the creation of the Ombudsman’s Office and other thematic ombudsmen</w:t>
      </w:r>
      <w:r w:rsidR="00CB7F59" w:rsidRPr="003B6F5A">
        <w:rPr>
          <w:bCs/>
          <w:sz w:val="24"/>
          <w:szCs w:val="24"/>
          <w:lang w:val="en-US"/>
        </w:rPr>
        <w:t>.</w:t>
      </w:r>
    </w:p>
    <w:p w14:paraId="4C216646" w14:textId="16E0D971" w:rsidR="00CB7F59" w:rsidRPr="003B6F5A" w:rsidRDefault="00E32633"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that the Executive grant urgency to the processing of the bill designating the INDH as MNPT, so that this initiative is approved in the short term; it is also recommended that the functions and the organic characteristics of the Mechanism are adjusted to international standards</w:t>
      </w:r>
      <w:r w:rsidR="00CB7F59" w:rsidRPr="003B6F5A">
        <w:rPr>
          <w:sz w:val="24"/>
          <w:szCs w:val="24"/>
          <w:lang w:val="en-US"/>
        </w:rPr>
        <w:t>.</w:t>
      </w:r>
    </w:p>
    <w:p w14:paraId="385D70F5" w14:textId="603E836E" w:rsidR="00CB7F59" w:rsidRPr="003B6F5A" w:rsidRDefault="008517DE"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calls on co-legislative bodies to adapt the national regulation of the migratory regime to </w:t>
      </w:r>
      <w:r w:rsidR="00DB6120" w:rsidRPr="003B6F5A">
        <w:rPr>
          <w:sz w:val="24"/>
          <w:szCs w:val="24"/>
          <w:lang w:val="en-US"/>
        </w:rPr>
        <w:t>international</w:t>
      </w:r>
      <w:r w:rsidRPr="003B6F5A">
        <w:rPr>
          <w:sz w:val="24"/>
          <w:szCs w:val="24"/>
          <w:lang w:val="en-US"/>
        </w:rPr>
        <w:t xml:space="preserve"> human rights standards, repealing DL 1094 and replacing it </w:t>
      </w:r>
      <w:r w:rsidR="00DB6120" w:rsidRPr="003B6F5A">
        <w:rPr>
          <w:sz w:val="24"/>
          <w:szCs w:val="24"/>
          <w:lang w:val="en-US"/>
        </w:rPr>
        <w:t>with</w:t>
      </w:r>
      <w:r w:rsidRPr="003B6F5A">
        <w:rPr>
          <w:sz w:val="24"/>
          <w:szCs w:val="24"/>
          <w:lang w:val="en-US"/>
        </w:rPr>
        <w:t xml:space="preserve"> a law updated to these standards, </w:t>
      </w:r>
      <w:r w:rsidR="00DB6120" w:rsidRPr="003B6F5A">
        <w:rPr>
          <w:sz w:val="24"/>
          <w:szCs w:val="24"/>
          <w:lang w:val="en-US"/>
        </w:rPr>
        <w:t>generating</w:t>
      </w:r>
      <w:r w:rsidRPr="003B6F5A">
        <w:rPr>
          <w:sz w:val="24"/>
          <w:szCs w:val="24"/>
          <w:lang w:val="en-US"/>
        </w:rPr>
        <w:t xml:space="preserve"> effective </w:t>
      </w:r>
      <w:r w:rsidR="00DB6120" w:rsidRPr="003B6F5A">
        <w:rPr>
          <w:sz w:val="24"/>
          <w:szCs w:val="24"/>
          <w:lang w:val="en-US"/>
        </w:rPr>
        <w:t>mechanisms</w:t>
      </w:r>
      <w:r w:rsidRPr="003B6F5A">
        <w:rPr>
          <w:sz w:val="24"/>
          <w:szCs w:val="24"/>
          <w:lang w:val="en-US"/>
        </w:rPr>
        <w:t xml:space="preserve"> of appeal </w:t>
      </w:r>
      <w:r w:rsidR="00DB6120" w:rsidRPr="003B6F5A">
        <w:rPr>
          <w:sz w:val="24"/>
          <w:szCs w:val="24"/>
          <w:lang w:val="en-US"/>
        </w:rPr>
        <w:t>against</w:t>
      </w:r>
      <w:r w:rsidRPr="003B6F5A">
        <w:rPr>
          <w:sz w:val="24"/>
          <w:szCs w:val="24"/>
          <w:lang w:val="en-US"/>
        </w:rPr>
        <w:t xml:space="preserve"> expulsion measures, that respect due process and the right to defense</w:t>
      </w:r>
      <w:r w:rsidR="00CB7F59" w:rsidRPr="003B6F5A">
        <w:rPr>
          <w:sz w:val="24"/>
          <w:szCs w:val="24"/>
          <w:lang w:val="en-US"/>
        </w:rPr>
        <w:t>.</w:t>
      </w:r>
    </w:p>
    <w:p w14:paraId="73C34590" w14:textId="11AE9790" w:rsidR="00CB7F59" w:rsidRPr="003B6F5A" w:rsidRDefault="006828A2"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the Executive to take all necessary administrative measures to implement effective forms of legal advice and defense for migrant workers, through the Labor Inspectorate and Labor Ombudsmen</w:t>
      </w:r>
      <w:r w:rsidR="00CB7F59" w:rsidRPr="003B6F5A">
        <w:rPr>
          <w:sz w:val="24"/>
          <w:szCs w:val="24"/>
          <w:lang w:val="en-US"/>
        </w:rPr>
        <w:t>.</w:t>
      </w:r>
    </w:p>
    <w:p w14:paraId="255087FF" w14:textId="5D8B6304" w:rsidR="00CB7F59" w:rsidRPr="003B6F5A" w:rsidRDefault="00BA1E49"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that the organs of the State Administration integrate human rights training, and in particular the prohibition and prevention of torture into annual training systems for public officials and armed forces, and order and security forces, which ensure specific skills, attitudes and knowledge regarding the function they perform. The State must monitor centrally the training efforts carried out by institutions and generate support mechanisms for the implementation of actions</w:t>
      </w:r>
      <w:r w:rsidR="00CB7F59" w:rsidRPr="003B6F5A">
        <w:rPr>
          <w:sz w:val="24"/>
          <w:szCs w:val="24"/>
          <w:lang w:val="en-US"/>
        </w:rPr>
        <w:t>.</w:t>
      </w:r>
    </w:p>
    <w:p w14:paraId="1D7DFDA8" w14:textId="2536BB12" w:rsidR="00CB7F59" w:rsidRPr="003B6F5A" w:rsidRDefault="00A812D7"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recommends that Carabineros training schools strengthen the training of their instructors so that may effectively </w:t>
      </w:r>
      <w:r w:rsidR="00914235" w:rsidRPr="003B6F5A">
        <w:rPr>
          <w:sz w:val="24"/>
          <w:szCs w:val="24"/>
          <w:lang w:val="en-US"/>
        </w:rPr>
        <w:t>incorporate</w:t>
      </w:r>
      <w:r w:rsidRPr="003B6F5A">
        <w:rPr>
          <w:sz w:val="24"/>
          <w:szCs w:val="24"/>
          <w:lang w:val="en-US"/>
        </w:rPr>
        <w:t xml:space="preserve"> </w:t>
      </w:r>
      <w:r w:rsidR="00914235" w:rsidRPr="003B6F5A">
        <w:rPr>
          <w:sz w:val="24"/>
          <w:szCs w:val="24"/>
          <w:lang w:val="en-US"/>
        </w:rPr>
        <w:t xml:space="preserve">a </w:t>
      </w:r>
      <w:r w:rsidRPr="003B6F5A">
        <w:rPr>
          <w:sz w:val="24"/>
          <w:szCs w:val="24"/>
          <w:lang w:val="en-US"/>
        </w:rPr>
        <w:t xml:space="preserve">human rights </w:t>
      </w:r>
      <w:r w:rsidR="00914235" w:rsidRPr="003B6F5A">
        <w:rPr>
          <w:sz w:val="24"/>
          <w:szCs w:val="24"/>
          <w:lang w:val="en-US"/>
        </w:rPr>
        <w:t>approach</w:t>
      </w:r>
      <w:r w:rsidRPr="003B6F5A">
        <w:rPr>
          <w:sz w:val="24"/>
          <w:szCs w:val="24"/>
          <w:lang w:val="en-US"/>
        </w:rPr>
        <w:t xml:space="preserve"> into the practical courses they teach, in which they address the protocols for action and use of force, as also in others related to the use of these protocols. </w:t>
      </w:r>
      <w:r w:rsidR="00914235" w:rsidRPr="003B6F5A">
        <w:rPr>
          <w:sz w:val="24"/>
          <w:szCs w:val="24"/>
          <w:lang w:val="en-US"/>
        </w:rPr>
        <w:t>Likewise, instances of training on human rights linked to processes of institutional promotion must be incorporated</w:t>
      </w:r>
      <w:r w:rsidR="00CB7F59" w:rsidRPr="003B6F5A">
        <w:rPr>
          <w:sz w:val="24"/>
          <w:szCs w:val="24"/>
          <w:lang w:val="en-US"/>
        </w:rPr>
        <w:t xml:space="preserve">. </w:t>
      </w:r>
    </w:p>
    <w:p w14:paraId="0578DC78" w14:textId="03BF2287" w:rsidR="00CB7F59" w:rsidRPr="003B6F5A" w:rsidRDefault="002753F4" w:rsidP="00A8655A">
      <w:pPr>
        <w:pStyle w:val="ListParagraph"/>
        <w:numPr>
          <w:ilvl w:val="0"/>
          <w:numId w:val="8"/>
        </w:numPr>
        <w:spacing w:after="0"/>
        <w:ind w:left="357" w:hanging="357"/>
        <w:jc w:val="both"/>
        <w:rPr>
          <w:sz w:val="24"/>
          <w:szCs w:val="24"/>
          <w:lang w:val="en-US"/>
        </w:rPr>
      </w:pPr>
      <w:r w:rsidRPr="003B6F5A">
        <w:rPr>
          <w:sz w:val="24"/>
          <w:szCs w:val="24"/>
          <w:lang w:val="en-US"/>
        </w:rPr>
        <w:t>The I</w:t>
      </w:r>
      <w:r w:rsidR="00C96EDF" w:rsidRPr="003B6F5A">
        <w:rPr>
          <w:sz w:val="24"/>
          <w:szCs w:val="24"/>
          <w:lang w:val="en-US"/>
        </w:rPr>
        <w:t xml:space="preserve">NDH </w:t>
      </w:r>
      <w:r w:rsidRPr="003B6F5A">
        <w:rPr>
          <w:sz w:val="24"/>
          <w:szCs w:val="24"/>
          <w:lang w:val="en-US"/>
        </w:rPr>
        <w:t>urges that the training of all Armed Forces branches incorporate specific courses on human rights in mandatory curricula, as well as including this approach in a cross-cutting manner in them, especially practical courses where action protocols are taught</w:t>
      </w:r>
      <w:r w:rsidR="00C96EDF" w:rsidRPr="003B6F5A">
        <w:rPr>
          <w:sz w:val="24"/>
          <w:szCs w:val="24"/>
          <w:lang w:val="en-US"/>
        </w:rPr>
        <w:t xml:space="preserve">. </w:t>
      </w:r>
      <w:r w:rsidRPr="003B6F5A">
        <w:rPr>
          <w:sz w:val="24"/>
          <w:szCs w:val="24"/>
          <w:lang w:val="en-US"/>
        </w:rPr>
        <w:t>To this end, it is suggested to strengthen the human rights training of their instructors and teachers by duly qualified external entities</w:t>
      </w:r>
      <w:r w:rsidR="00CB7F59" w:rsidRPr="003B6F5A">
        <w:rPr>
          <w:sz w:val="24"/>
          <w:szCs w:val="24"/>
          <w:lang w:val="en-US"/>
        </w:rPr>
        <w:t xml:space="preserve">. </w:t>
      </w:r>
    </w:p>
    <w:p w14:paraId="08AE912F" w14:textId="727F842D" w:rsidR="00CB7F59" w:rsidRPr="003B6F5A" w:rsidRDefault="00F472B2"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recommends that the School of Gendarmería strengthen the training of its </w:t>
      </w:r>
      <w:r w:rsidR="002F4803" w:rsidRPr="003B6F5A">
        <w:rPr>
          <w:sz w:val="24"/>
          <w:szCs w:val="24"/>
          <w:lang w:val="en-US"/>
        </w:rPr>
        <w:t>i</w:t>
      </w:r>
      <w:r w:rsidRPr="003B6F5A">
        <w:rPr>
          <w:sz w:val="24"/>
          <w:szCs w:val="24"/>
          <w:lang w:val="en-US"/>
        </w:rPr>
        <w:t xml:space="preserve">nstructors so that they </w:t>
      </w:r>
      <w:r w:rsidR="002F4803" w:rsidRPr="003B6F5A">
        <w:rPr>
          <w:sz w:val="24"/>
          <w:szCs w:val="24"/>
          <w:lang w:val="en-US"/>
        </w:rPr>
        <w:t>effectively</w:t>
      </w:r>
      <w:r w:rsidRPr="003B6F5A">
        <w:rPr>
          <w:sz w:val="24"/>
          <w:szCs w:val="24"/>
          <w:lang w:val="en-US"/>
        </w:rPr>
        <w:t xml:space="preserve"> inc</w:t>
      </w:r>
      <w:r w:rsidR="002F4803" w:rsidRPr="003B6F5A">
        <w:rPr>
          <w:sz w:val="24"/>
          <w:szCs w:val="24"/>
          <w:lang w:val="en-US"/>
        </w:rPr>
        <w:t>or</w:t>
      </w:r>
      <w:r w:rsidRPr="003B6F5A">
        <w:rPr>
          <w:sz w:val="24"/>
          <w:szCs w:val="24"/>
          <w:lang w:val="en-US"/>
        </w:rPr>
        <w:t xml:space="preserve">porate the human </w:t>
      </w:r>
      <w:r w:rsidR="002F4803" w:rsidRPr="003B6F5A">
        <w:rPr>
          <w:sz w:val="24"/>
          <w:szCs w:val="24"/>
          <w:lang w:val="en-US"/>
        </w:rPr>
        <w:t>rights</w:t>
      </w:r>
      <w:r w:rsidRPr="003B6F5A">
        <w:rPr>
          <w:sz w:val="24"/>
          <w:szCs w:val="24"/>
          <w:lang w:val="en-US"/>
        </w:rPr>
        <w:t xml:space="preserve"> approach into the workshops they offer. </w:t>
      </w:r>
      <w:r w:rsidR="002F4803" w:rsidRPr="003B6F5A">
        <w:rPr>
          <w:sz w:val="24"/>
          <w:szCs w:val="24"/>
          <w:lang w:val="en-US"/>
        </w:rPr>
        <w:t>They should also include human rights training courses linked to institutional promotion processes</w:t>
      </w:r>
      <w:r w:rsidR="00CB7F59" w:rsidRPr="003B6F5A">
        <w:rPr>
          <w:sz w:val="24"/>
          <w:szCs w:val="24"/>
          <w:lang w:val="en-US"/>
        </w:rPr>
        <w:t xml:space="preserve">. </w:t>
      </w:r>
    </w:p>
    <w:p w14:paraId="2C046449" w14:textId="5FC78882" w:rsidR="00CB7F59" w:rsidRPr="003B6F5A" w:rsidRDefault="0070424D" w:rsidP="00A8655A">
      <w:pPr>
        <w:pStyle w:val="ListParagraph"/>
        <w:numPr>
          <w:ilvl w:val="0"/>
          <w:numId w:val="8"/>
        </w:numPr>
        <w:spacing w:after="0"/>
        <w:ind w:left="357" w:hanging="357"/>
        <w:jc w:val="both"/>
        <w:rPr>
          <w:sz w:val="24"/>
          <w:szCs w:val="24"/>
          <w:lang w:val="en-US"/>
        </w:rPr>
      </w:pPr>
      <w:r w:rsidRPr="003B6F5A">
        <w:rPr>
          <w:sz w:val="24"/>
          <w:szCs w:val="24"/>
          <w:lang w:val="en-US"/>
        </w:rPr>
        <w:t>The INDH calls for strengthening the State’s efforts to reduce the number of people deprived of liberty and overcrowding in penal units, improving prison conditions and guaranteeing the dignified treatment of inmates</w:t>
      </w:r>
      <w:r w:rsidR="00CB7F59" w:rsidRPr="003B6F5A">
        <w:rPr>
          <w:sz w:val="24"/>
          <w:szCs w:val="24"/>
          <w:lang w:val="en-US"/>
        </w:rPr>
        <w:t>.</w:t>
      </w:r>
    </w:p>
    <w:p w14:paraId="3F87FE71" w14:textId="77BD3261" w:rsidR="00CB7F59" w:rsidRPr="003B6F5A" w:rsidRDefault="005D7F5C"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the State to totally eliminate the use of punishment cells, and in the cases that isolation is still being used for other reasons, to ensure that the conditions in which this measures is carried out, comply with minimum standards of habitability, health and respect for the basic rights of persons deprived of liberty</w:t>
      </w:r>
      <w:r w:rsidR="00CB7F59" w:rsidRPr="003B6F5A">
        <w:rPr>
          <w:sz w:val="24"/>
          <w:szCs w:val="24"/>
          <w:lang w:val="en-US"/>
        </w:rPr>
        <w:t>.</w:t>
      </w:r>
    </w:p>
    <w:p w14:paraId="5F38F82F" w14:textId="56BBDA63" w:rsidR="00CB7F59" w:rsidRPr="003B6F5A" w:rsidRDefault="00817616" w:rsidP="00A8655A">
      <w:pPr>
        <w:pStyle w:val="ListParagraph"/>
        <w:numPr>
          <w:ilvl w:val="0"/>
          <w:numId w:val="8"/>
        </w:numPr>
        <w:spacing w:after="0"/>
        <w:ind w:left="357" w:hanging="357"/>
        <w:jc w:val="both"/>
        <w:rPr>
          <w:sz w:val="24"/>
          <w:szCs w:val="24"/>
          <w:lang w:val="en-US"/>
        </w:rPr>
      </w:pPr>
      <w:r w:rsidRPr="003B6F5A">
        <w:rPr>
          <w:sz w:val="24"/>
          <w:szCs w:val="24"/>
          <w:lang w:val="en-US"/>
        </w:rPr>
        <w:t>The INDH recommends taking measures to avoid deaths in custody, whether due to fights between the inmates or for other causes, both in public prisons and in concessioned ones and in the facilities of the SENAME</w:t>
      </w:r>
      <w:r w:rsidR="00CB7F59" w:rsidRPr="003B6F5A">
        <w:rPr>
          <w:sz w:val="24"/>
          <w:szCs w:val="24"/>
          <w:lang w:val="en-US"/>
        </w:rPr>
        <w:t>.</w:t>
      </w:r>
    </w:p>
    <w:p w14:paraId="279619B0" w14:textId="439BCA51" w:rsidR="00CB7F59" w:rsidRPr="003B6F5A" w:rsidRDefault="00817616"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urges adopting the necessary measures to improve life conditions in detention facilities for adolescents, drastically limiting the use of </w:t>
      </w:r>
      <w:r w:rsidR="00125C7F" w:rsidRPr="003B6F5A">
        <w:rPr>
          <w:sz w:val="24"/>
          <w:szCs w:val="24"/>
          <w:lang w:val="en-US"/>
        </w:rPr>
        <w:t>force</w:t>
      </w:r>
      <w:r w:rsidRPr="003B6F5A">
        <w:rPr>
          <w:sz w:val="24"/>
          <w:szCs w:val="24"/>
          <w:lang w:val="en-US"/>
        </w:rPr>
        <w:t>, adequately preventing and punishing the cases of torture and/or ill-treatment</w:t>
      </w:r>
      <w:r w:rsidR="00CB7F59" w:rsidRPr="003B6F5A">
        <w:rPr>
          <w:sz w:val="24"/>
          <w:szCs w:val="24"/>
          <w:lang w:val="en-US"/>
        </w:rPr>
        <w:t>.</w:t>
      </w:r>
    </w:p>
    <w:p w14:paraId="44643D05" w14:textId="721E2A77" w:rsidR="00CB7F59" w:rsidRPr="003B6F5A" w:rsidRDefault="00125C7F"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to strengthen the fulfillment of the State’s obligations regarding the investigation and punishment of torture, avoiding the archiving of causes and alternative solutions</w:t>
      </w:r>
      <w:r w:rsidR="00CB7F59" w:rsidRPr="003B6F5A">
        <w:rPr>
          <w:sz w:val="24"/>
          <w:szCs w:val="24"/>
          <w:lang w:val="en-US"/>
        </w:rPr>
        <w:t>.</w:t>
      </w:r>
    </w:p>
    <w:p w14:paraId="5485B89D" w14:textId="73BF91A2" w:rsidR="00CB7F59" w:rsidRPr="003B6F5A" w:rsidRDefault="00125C7F" w:rsidP="00A8655A">
      <w:pPr>
        <w:pStyle w:val="ListParagraph"/>
        <w:numPr>
          <w:ilvl w:val="0"/>
          <w:numId w:val="8"/>
        </w:numPr>
        <w:spacing w:after="0"/>
        <w:ind w:left="357" w:hanging="357"/>
        <w:jc w:val="both"/>
        <w:rPr>
          <w:sz w:val="24"/>
          <w:szCs w:val="24"/>
          <w:lang w:val="en-US"/>
        </w:rPr>
      </w:pPr>
      <w:r w:rsidRPr="003B6F5A">
        <w:rPr>
          <w:sz w:val="24"/>
          <w:szCs w:val="24"/>
          <w:lang w:val="en-US"/>
        </w:rPr>
        <w:t>The INDH calls on the Executive Branch to include in the Under-Secretariat for Human Rights of the Ministry of Justice and Human Rights an instance of permanent classification of cases of mass and systematic violations of Human Rights in the period from September 11, 1973 to March 11, 1990</w:t>
      </w:r>
      <w:r w:rsidR="00CB7F59" w:rsidRPr="003B6F5A">
        <w:rPr>
          <w:sz w:val="24"/>
          <w:szCs w:val="24"/>
          <w:lang w:val="en-US"/>
        </w:rPr>
        <w:t>.</w:t>
      </w:r>
    </w:p>
    <w:p w14:paraId="29084A09" w14:textId="469437C2" w:rsidR="00CB7F59" w:rsidRPr="003B6F5A" w:rsidRDefault="0049270A"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recommends the three branches of the State to guarantee </w:t>
      </w:r>
      <w:r w:rsidR="00BA3C2D" w:rsidRPr="003B6F5A">
        <w:rPr>
          <w:sz w:val="24"/>
          <w:szCs w:val="24"/>
          <w:lang w:val="en-US"/>
        </w:rPr>
        <w:t>victims</w:t>
      </w:r>
      <w:r w:rsidRPr="003B6F5A">
        <w:rPr>
          <w:sz w:val="24"/>
          <w:szCs w:val="24"/>
          <w:lang w:val="en-US"/>
        </w:rPr>
        <w:t xml:space="preserve"> of mass and systematic violations of Human Rights and </w:t>
      </w:r>
      <w:r w:rsidR="00BA3C2D" w:rsidRPr="003B6F5A">
        <w:rPr>
          <w:sz w:val="24"/>
          <w:szCs w:val="24"/>
          <w:lang w:val="en-US"/>
        </w:rPr>
        <w:t>their</w:t>
      </w:r>
      <w:r w:rsidRPr="003B6F5A">
        <w:rPr>
          <w:sz w:val="24"/>
          <w:szCs w:val="24"/>
          <w:lang w:val="en-US"/>
        </w:rPr>
        <w:t xml:space="preserve"> families the </w:t>
      </w:r>
      <w:r w:rsidR="00BA3C2D" w:rsidRPr="003B6F5A">
        <w:rPr>
          <w:sz w:val="24"/>
          <w:szCs w:val="24"/>
          <w:lang w:val="en-US"/>
        </w:rPr>
        <w:t>right</w:t>
      </w:r>
      <w:r w:rsidRPr="003B6F5A">
        <w:rPr>
          <w:sz w:val="24"/>
          <w:szCs w:val="24"/>
          <w:lang w:val="en-US"/>
        </w:rPr>
        <w:t xml:space="preserve"> to full reparation, including </w:t>
      </w:r>
      <w:r w:rsidR="00BA3C2D" w:rsidRPr="003B6F5A">
        <w:rPr>
          <w:sz w:val="24"/>
          <w:szCs w:val="24"/>
          <w:lang w:val="en-US"/>
        </w:rPr>
        <w:t>civil compensation</w:t>
      </w:r>
      <w:r w:rsidRPr="003B6F5A">
        <w:rPr>
          <w:sz w:val="24"/>
          <w:szCs w:val="24"/>
          <w:lang w:val="en-US"/>
        </w:rPr>
        <w:t xml:space="preserve">. </w:t>
      </w:r>
      <w:r w:rsidR="00BA3C2D" w:rsidRPr="003B6F5A">
        <w:rPr>
          <w:sz w:val="24"/>
          <w:szCs w:val="24"/>
          <w:lang w:val="en-US"/>
        </w:rPr>
        <w:t>It also urges them to reevaluate the amounts of the different reparation pensions. Likewise, it recommends the amendment of the law that establishes the condition of incompatibility between the two, which forces the victims to choose one of them, although they are reparations caused by different facts</w:t>
      </w:r>
      <w:r w:rsidR="00CB7F59" w:rsidRPr="003B6F5A">
        <w:rPr>
          <w:sz w:val="24"/>
          <w:szCs w:val="24"/>
          <w:lang w:val="en-US"/>
        </w:rPr>
        <w:t>.</w:t>
      </w:r>
    </w:p>
    <w:p w14:paraId="3D21BEEE" w14:textId="1BE06C35" w:rsidR="003D5CBC" w:rsidRPr="003B6F5A" w:rsidRDefault="003D5CBC" w:rsidP="003D5CBC">
      <w:pPr>
        <w:pStyle w:val="ListParagraph"/>
        <w:numPr>
          <w:ilvl w:val="0"/>
          <w:numId w:val="8"/>
        </w:numPr>
        <w:spacing w:after="0"/>
        <w:ind w:left="357" w:hanging="357"/>
        <w:jc w:val="both"/>
        <w:rPr>
          <w:sz w:val="24"/>
          <w:szCs w:val="24"/>
          <w:lang w:val="en-US"/>
        </w:rPr>
      </w:pPr>
      <w:r w:rsidRPr="003B6F5A">
        <w:rPr>
          <w:sz w:val="24"/>
          <w:szCs w:val="24"/>
          <w:lang w:val="en-US"/>
        </w:rPr>
        <w:t>The INDH calls on the Executive Branch to establish reparation programs, and the Judiciary to ensure that the amounts of the reparations established on the basis of civil suits are adequate, in the cases of torture that occur today.</w:t>
      </w:r>
    </w:p>
    <w:p w14:paraId="3E0CFD6F" w14:textId="3CF8CB09" w:rsidR="00CB7F59" w:rsidRPr="003B6F5A" w:rsidRDefault="000749AF"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recommends Gendarmería de Chile to set adequate mechanisms so </w:t>
      </w:r>
      <w:r w:rsidR="007652EA" w:rsidRPr="003B6F5A">
        <w:rPr>
          <w:sz w:val="24"/>
          <w:szCs w:val="24"/>
          <w:lang w:val="en-US"/>
        </w:rPr>
        <w:t>that those</w:t>
      </w:r>
      <w:r w:rsidRPr="003B6F5A">
        <w:rPr>
          <w:sz w:val="24"/>
          <w:szCs w:val="24"/>
          <w:lang w:val="en-US"/>
        </w:rPr>
        <w:t xml:space="preserve"> who report situations of torture in </w:t>
      </w:r>
      <w:r w:rsidR="007652EA" w:rsidRPr="003B6F5A">
        <w:rPr>
          <w:sz w:val="24"/>
          <w:szCs w:val="24"/>
          <w:lang w:val="en-US"/>
        </w:rPr>
        <w:t>prisons do not suffer reprisals</w:t>
      </w:r>
      <w:r w:rsidR="00CB7F59" w:rsidRPr="003B6F5A">
        <w:rPr>
          <w:sz w:val="24"/>
          <w:szCs w:val="24"/>
          <w:lang w:val="en-US"/>
        </w:rPr>
        <w:t>.</w:t>
      </w:r>
    </w:p>
    <w:p w14:paraId="13634DB7" w14:textId="08ED7981" w:rsidR="00CB7F59" w:rsidRPr="003B6F5A" w:rsidRDefault="007652EA" w:rsidP="00A8655A">
      <w:pPr>
        <w:pStyle w:val="ListParagraph"/>
        <w:numPr>
          <w:ilvl w:val="0"/>
          <w:numId w:val="8"/>
        </w:numPr>
        <w:spacing w:after="0"/>
        <w:ind w:left="357" w:hanging="357"/>
        <w:jc w:val="both"/>
        <w:rPr>
          <w:sz w:val="24"/>
          <w:szCs w:val="24"/>
          <w:lang w:val="en-US"/>
        </w:rPr>
      </w:pPr>
      <w:r w:rsidRPr="003B6F5A">
        <w:rPr>
          <w:sz w:val="24"/>
          <w:szCs w:val="24"/>
          <w:lang w:val="en-US"/>
        </w:rPr>
        <w:t>The INDH urges the State to put an end to long-term psychiatric facilities and to ensure that the people interned in them may be moved to homes or residences inserted in the community, in order to promote their social integration and prevent them being subjected to practices that constitute torture, cruel, inhuman or degrading treatment</w:t>
      </w:r>
      <w:r w:rsidR="00CB7F59" w:rsidRPr="003B6F5A">
        <w:rPr>
          <w:sz w:val="24"/>
          <w:szCs w:val="24"/>
          <w:lang w:val="en-US"/>
        </w:rPr>
        <w:t>.</w:t>
      </w:r>
    </w:p>
    <w:p w14:paraId="63A91668" w14:textId="58142C09" w:rsidR="00CB7F59" w:rsidRPr="003B6F5A" w:rsidRDefault="00CC6604" w:rsidP="00A8655A">
      <w:pPr>
        <w:pStyle w:val="ListParagraph"/>
        <w:numPr>
          <w:ilvl w:val="0"/>
          <w:numId w:val="8"/>
        </w:numPr>
        <w:spacing w:after="0"/>
        <w:ind w:left="357" w:hanging="357"/>
        <w:jc w:val="both"/>
        <w:rPr>
          <w:sz w:val="24"/>
          <w:szCs w:val="24"/>
          <w:lang w:val="en-US"/>
        </w:rPr>
      </w:pPr>
      <w:r w:rsidRPr="003B6F5A">
        <w:rPr>
          <w:sz w:val="24"/>
          <w:szCs w:val="24"/>
          <w:lang w:val="en-US"/>
        </w:rPr>
        <w:t xml:space="preserve">The INDH recommends strengthening the inspection </w:t>
      </w:r>
      <w:r w:rsidR="00A57E40" w:rsidRPr="003B6F5A">
        <w:rPr>
          <w:sz w:val="24"/>
          <w:szCs w:val="24"/>
          <w:lang w:val="en-US"/>
        </w:rPr>
        <w:t xml:space="preserve">of compliance with Law 20.786 </w:t>
      </w:r>
      <w:r w:rsidRPr="003B6F5A">
        <w:rPr>
          <w:sz w:val="24"/>
          <w:szCs w:val="24"/>
          <w:lang w:val="en-US"/>
        </w:rPr>
        <w:t xml:space="preserve">carried out by the Labor Inspectorate, specifically in what concerns deeds of contracts, length of the workday, payment of remunerations and social security contributions, and respect for legal holidays and rest time. </w:t>
      </w:r>
      <w:r w:rsidR="00A57E40" w:rsidRPr="003B6F5A">
        <w:rPr>
          <w:sz w:val="24"/>
          <w:szCs w:val="24"/>
          <w:lang w:val="en-US"/>
        </w:rPr>
        <w:t>It is also recommended to disseminate and ensure access to the mechanism of filing reports of abuse and ill-treatment against employers of domestic workers, so that the facts are effectively investigated and punished</w:t>
      </w:r>
      <w:r w:rsidR="00CB7F59" w:rsidRPr="003B6F5A">
        <w:rPr>
          <w:sz w:val="24"/>
          <w:szCs w:val="24"/>
          <w:lang w:val="en-US"/>
        </w:rPr>
        <w:t>.</w:t>
      </w:r>
    </w:p>
    <w:p w14:paraId="01C6797F" w14:textId="7A8C97A1" w:rsidR="00CB7F59" w:rsidRPr="003B6F5A" w:rsidRDefault="00351A4A" w:rsidP="00351A4A">
      <w:pPr>
        <w:pStyle w:val="ListParagraph"/>
        <w:numPr>
          <w:ilvl w:val="0"/>
          <w:numId w:val="8"/>
        </w:numPr>
        <w:spacing w:after="0"/>
        <w:ind w:left="357" w:hanging="357"/>
        <w:jc w:val="both"/>
        <w:rPr>
          <w:sz w:val="24"/>
          <w:szCs w:val="24"/>
          <w:lang w:val="en-US"/>
        </w:rPr>
      </w:pPr>
      <w:r w:rsidRPr="003B6F5A">
        <w:rPr>
          <w:sz w:val="24"/>
          <w:szCs w:val="24"/>
          <w:lang w:val="en-US"/>
        </w:rPr>
        <w:t>The INDH recommends co-legislative powers to introduce substantive reforms to Law N°18.314 in order to adapt said regulating body to international standards governing this matter</w:t>
      </w:r>
      <w:r w:rsidR="00CB7F59" w:rsidRPr="003B6F5A">
        <w:rPr>
          <w:sz w:val="24"/>
          <w:szCs w:val="24"/>
          <w:lang w:val="en-US"/>
        </w:rPr>
        <w:t xml:space="preserve">. </w:t>
      </w:r>
    </w:p>
    <w:p w14:paraId="362FA72C" w14:textId="77777777" w:rsidR="00CB7F59" w:rsidRPr="003B6F5A" w:rsidRDefault="00CB7F59" w:rsidP="00A8655A">
      <w:pPr>
        <w:pStyle w:val="ListParagraph"/>
        <w:numPr>
          <w:ilvl w:val="0"/>
          <w:numId w:val="8"/>
        </w:numPr>
        <w:spacing w:after="0"/>
        <w:ind w:left="357" w:hanging="357"/>
        <w:rPr>
          <w:sz w:val="24"/>
          <w:szCs w:val="24"/>
          <w:lang w:val="en-US"/>
        </w:rPr>
      </w:pPr>
      <w:r w:rsidRPr="003B6F5A">
        <w:rPr>
          <w:sz w:val="24"/>
          <w:szCs w:val="24"/>
          <w:lang w:val="en-US"/>
        </w:rPr>
        <w:br w:type="page"/>
      </w:r>
    </w:p>
    <w:p w14:paraId="5D2D1901" w14:textId="77777777" w:rsidR="00CB7F59" w:rsidRPr="003B6F5A" w:rsidRDefault="00CB7F59" w:rsidP="00CB7F59">
      <w:pPr>
        <w:rPr>
          <w:lang w:val="en-US"/>
        </w:rPr>
      </w:pPr>
    </w:p>
    <w:p w14:paraId="2E96BDFE" w14:textId="77777777" w:rsidR="00DD6109" w:rsidRPr="003B6F5A" w:rsidRDefault="00DD6109" w:rsidP="00745948">
      <w:pPr>
        <w:spacing w:after="0"/>
        <w:rPr>
          <w:b/>
          <w:sz w:val="28"/>
          <w:szCs w:val="24"/>
          <w:lang w:val="en-US"/>
        </w:rPr>
      </w:pPr>
    </w:p>
    <w:p w14:paraId="095D6BE0" w14:textId="341F14D4" w:rsidR="00A12AD5" w:rsidRPr="003B6F5A" w:rsidRDefault="00341F8A" w:rsidP="00745948">
      <w:pPr>
        <w:spacing w:after="0"/>
        <w:jc w:val="center"/>
        <w:rPr>
          <w:sz w:val="24"/>
          <w:szCs w:val="24"/>
          <w:lang w:val="en-US"/>
        </w:rPr>
      </w:pPr>
      <w:r w:rsidRPr="003B6F5A">
        <w:rPr>
          <w:sz w:val="24"/>
          <w:szCs w:val="24"/>
          <w:lang w:val="en-US"/>
        </w:rPr>
        <w:t>AN</w:t>
      </w:r>
      <w:r w:rsidR="00D82FA1" w:rsidRPr="003B6F5A">
        <w:rPr>
          <w:sz w:val="24"/>
          <w:szCs w:val="24"/>
          <w:lang w:val="en-US"/>
        </w:rPr>
        <w:t>N</w:t>
      </w:r>
      <w:r w:rsidRPr="003B6F5A">
        <w:rPr>
          <w:sz w:val="24"/>
          <w:szCs w:val="24"/>
          <w:lang w:val="en-US"/>
        </w:rPr>
        <w:t xml:space="preserve">EX 1: </w:t>
      </w:r>
      <w:r w:rsidR="00756ABB" w:rsidRPr="003B6F5A">
        <w:rPr>
          <w:sz w:val="24"/>
          <w:szCs w:val="24"/>
          <w:lang w:val="en-US"/>
        </w:rPr>
        <w:t>Criminal types associated with the crime of torture</w:t>
      </w:r>
    </w:p>
    <w:tbl>
      <w:tblPr>
        <w:tblStyle w:val="TableGrid"/>
        <w:tblW w:w="0" w:type="auto"/>
        <w:tblLook w:val="04A0" w:firstRow="1" w:lastRow="0" w:firstColumn="1" w:lastColumn="0" w:noHBand="0" w:noVBand="1"/>
      </w:tblPr>
      <w:tblGrid>
        <w:gridCol w:w="2941"/>
        <w:gridCol w:w="2942"/>
        <w:gridCol w:w="2945"/>
      </w:tblGrid>
      <w:tr w:rsidR="00D70D29" w:rsidRPr="003B6F5A" w14:paraId="439D7E05" w14:textId="77777777" w:rsidTr="00C50BFA">
        <w:tc>
          <w:tcPr>
            <w:tcW w:w="2992" w:type="dxa"/>
          </w:tcPr>
          <w:p w14:paraId="0A19ECA7" w14:textId="7BDEB001" w:rsidR="00341F8A" w:rsidRPr="003B6F5A" w:rsidRDefault="00756ABB" w:rsidP="00756ABB">
            <w:pPr>
              <w:jc w:val="both"/>
              <w:rPr>
                <w:b/>
                <w:sz w:val="20"/>
                <w:szCs w:val="20"/>
                <w:lang w:val="en-US"/>
              </w:rPr>
            </w:pPr>
            <w:r w:rsidRPr="003B6F5A">
              <w:rPr>
                <w:b/>
                <w:sz w:val="20"/>
                <w:szCs w:val="20"/>
                <w:lang w:val="en-US"/>
              </w:rPr>
              <w:t>Criminal type</w:t>
            </w:r>
          </w:p>
        </w:tc>
        <w:tc>
          <w:tcPr>
            <w:tcW w:w="2993" w:type="dxa"/>
          </w:tcPr>
          <w:p w14:paraId="1F987566" w14:textId="6D858050" w:rsidR="00341F8A" w:rsidRPr="003B6F5A" w:rsidRDefault="00341F8A" w:rsidP="00756ABB">
            <w:pPr>
              <w:jc w:val="both"/>
              <w:rPr>
                <w:b/>
                <w:sz w:val="20"/>
                <w:szCs w:val="20"/>
                <w:lang w:val="en-US"/>
              </w:rPr>
            </w:pPr>
            <w:r w:rsidRPr="003B6F5A">
              <w:rPr>
                <w:b/>
                <w:sz w:val="20"/>
                <w:szCs w:val="20"/>
                <w:lang w:val="en-US"/>
              </w:rPr>
              <w:t>Su</w:t>
            </w:r>
            <w:r w:rsidR="00756ABB" w:rsidRPr="003B6F5A">
              <w:rPr>
                <w:b/>
                <w:sz w:val="20"/>
                <w:szCs w:val="20"/>
                <w:lang w:val="en-US"/>
              </w:rPr>
              <w:t>bject or circumstance</w:t>
            </w:r>
          </w:p>
        </w:tc>
        <w:tc>
          <w:tcPr>
            <w:tcW w:w="2993" w:type="dxa"/>
          </w:tcPr>
          <w:p w14:paraId="36DC7C68" w14:textId="6B4590D6" w:rsidR="00341F8A" w:rsidRPr="003B6F5A" w:rsidRDefault="00756ABB" w:rsidP="00756ABB">
            <w:pPr>
              <w:jc w:val="both"/>
              <w:rPr>
                <w:b/>
                <w:sz w:val="20"/>
                <w:szCs w:val="20"/>
                <w:lang w:val="en-US"/>
              </w:rPr>
            </w:pPr>
            <w:r w:rsidRPr="003B6F5A">
              <w:rPr>
                <w:b/>
                <w:sz w:val="20"/>
                <w:szCs w:val="20"/>
                <w:lang w:val="en-US"/>
              </w:rPr>
              <w:t>Associated penalty</w:t>
            </w:r>
          </w:p>
        </w:tc>
      </w:tr>
      <w:tr w:rsidR="00D70D29" w:rsidRPr="002321CB" w14:paraId="03F1ED85" w14:textId="77777777" w:rsidTr="00C50BFA">
        <w:tc>
          <w:tcPr>
            <w:tcW w:w="2992" w:type="dxa"/>
          </w:tcPr>
          <w:p w14:paraId="0BF8504C" w14:textId="1979B1D9" w:rsidR="00341F8A" w:rsidRPr="003B6F5A" w:rsidRDefault="00341F8A" w:rsidP="00745948">
            <w:pPr>
              <w:spacing w:line="276" w:lineRule="auto"/>
              <w:jc w:val="both"/>
              <w:rPr>
                <w:b/>
                <w:sz w:val="20"/>
                <w:szCs w:val="20"/>
                <w:lang w:val="en-US"/>
              </w:rPr>
            </w:pPr>
            <w:r w:rsidRPr="003B6F5A">
              <w:rPr>
                <w:b/>
                <w:sz w:val="20"/>
                <w:szCs w:val="20"/>
                <w:lang w:val="en-US"/>
              </w:rPr>
              <w:t>Tortur</w:t>
            </w:r>
            <w:r w:rsidR="00756ABB" w:rsidRPr="003B6F5A">
              <w:rPr>
                <w:b/>
                <w:sz w:val="20"/>
                <w:szCs w:val="20"/>
                <w:lang w:val="en-US"/>
              </w:rPr>
              <w:t>e</w:t>
            </w:r>
            <w:r w:rsidRPr="003B6F5A">
              <w:rPr>
                <w:b/>
                <w:sz w:val="20"/>
                <w:szCs w:val="20"/>
                <w:lang w:val="en-US"/>
              </w:rPr>
              <w:t xml:space="preserve"> (Art. 150 A)</w:t>
            </w:r>
          </w:p>
          <w:p w14:paraId="726BE431" w14:textId="09B355E5" w:rsidR="00341F8A" w:rsidRPr="003B6F5A" w:rsidRDefault="00756ABB" w:rsidP="001B7FDE">
            <w:pPr>
              <w:jc w:val="both"/>
              <w:rPr>
                <w:sz w:val="20"/>
                <w:szCs w:val="20"/>
                <w:lang w:val="en-US"/>
              </w:rPr>
            </w:pPr>
            <w:r w:rsidRPr="003B6F5A">
              <w:rPr>
                <w:sz w:val="20"/>
                <w:szCs w:val="20"/>
                <w:lang w:val="en-US"/>
              </w:rPr>
              <w:t xml:space="preserve">“It will be </w:t>
            </w:r>
            <w:r w:rsidR="001B7FDE" w:rsidRPr="003B6F5A">
              <w:rPr>
                <w:sz w:val="20"/>
                <w:szCs w:val="20"/>
                <w:lang w:val="en-US"/>
              </w:rPr>
              <w:t>understood</w:t>
            </w:r>
            <w:r w:rsidRPr="003B6F5A">
              <w:rPr>
                <w:sz w:val="20"/>
                <w:szCs w:val="20"/>
                <w:lang w:val="en-US"/>
              </w:rPr>
              <w:t xml:space="preserve"> as torture any act by which  severe pain or suffering, whether physical, sexual or mental, is intentionally inflicted on a person for such purposes as obtaining from him or any third person information, declaration or a confession, punishing him for an act he has committed or is suspected of having committed, or intimidating or coercing him, or for any reason based on discrimination of any kind, such as ideology, political opinion, religion or beliefs of the victim; the country, race, ethnicity or social group to which he belongs; the sex, sexual orientation, gender identity, age, filiation, personal appearance, health status or disability situation</w:t>
            </w:r>
            <w:r w:rsidR="00341F8A" w:rsidRPr="003B6F5A">
              <w:rPr>
                <w:sz w:val="20"/>
                <w:szCs w:val="20"/>
                <w:lang w:val="en-US"/>
              </w:rPr>
              <w:t>”.</w:t>
            </w:r>
          </w:p>
        </w:tc>
        <w:tc>
          <w:tcPr>
            <w:tcW w:w="2993" w:type="dxa"/>
          </w:tcPr>
          <w:p w14:paraId="301E2051" w14:textId="77777777" w:rsidR="00341F8A" w:rsidRPr="003B6F5A" w:rsidRDefault="00341F8A" w:rsidP="00745948">
            <w:pPr>
              <w:spacing w:line="276" w:lineRule="auto"/>
              <w:jc w:val="both"/>
              <w:rPr>
                <w:sz w:val="20"/>
                <w:szCs w:val="20"/>
                <w:lang w:val="en-US"/>
              </w:rPr>
            </w:pPr>
          </w:p>
          <w:p w14:paraId="0ECA884A" w14:textId="4C6BF1EE" w:rsidR="00341F8A" w:rsidRPr="003B6F5A" w:rsidRDefault="00341F8A" w:rsidP="00745948">
            <w:pPr>
              <w:spacing w:line="276" w:lineRule="auto"/>
              <w:jc w:val="both"/>
              <w:rPr>
                <w:sz w:val="20"/>
                <w:szCs w:val="20"/>
                <w:lang w:val="en-US"/>
              </w:rPr>
            </w:pPr>
            <w:r w:rsidRPr="003B6F5A">
              <w:rPr>
                <w:sz w:val="20"/>
                <w:szCs w:val="20"/>
                <w:lang w:val="en-US"/>
              </w:rPr>
              <w:t>-</w:t>
            </w:r>
            <w:r w:rsidR="001B7FDE" w:rsidRPr="003B6F5A">
              <w:rPr>
                <w:sz w:val="20"/>
                <w:szCs w:val="20"/>
                <w:lang w:val="en-US"/>
              </w:rPr>
              <w:t>The public employee who, abusing his position or functions, will apply, order or consent to the application of torture, will be punished with rigorous imprisonment of a minimum term</w:t>
            </w:r>
            <w:r w:rsidRPr="003B6F5A">
              <w:rPr>
                <w:sz w:val="20"/>
                <w:szCs w:val="20"/>
                <w:lang w:val="en-US"/>
              </w:rPr>
              <w:t>.</w:t>
            </w:r>
          </w:p>
          <w:p w14:paraId="0ADB2F97" w14:textId="77777777" w:rsidR="00341F8A" w:rsidRPr="003B6F5A" w:rsidRDefault="00341F8A" w:rsidP="00745948">
            <w:pPr>
              <w:spacing w:line="276" w:lineRule="auto"/>
              <w:jc w:val="both"/>
              <w:rPr>
                <w:sz w:val="20"/>
                <w:szCs w:val="20"/>
                <w:lang w:val="en-US"/>
              </w:rPr>
            </w:pPr>
          </w:p>
          <w:p w14:paraId="15BD69E2" w14:textId="619AACBD" w:rsidR="00341F8A" w:rsidRPr="003B6F5A" w:rsidRDefault="00341F8A" w:rsidP="00745948">
            <w:pPr>
              <w:spacing w:line="276" w:lineRule="auto"/>
              <w:jc w:val="both"/>
              <w:rPr>
                <w:sz w:val="20"/>
                <w:szCs w:val="20"/>
                <w:lang w:val="en-US"/>
              </w:rPr>
            </w:pPr>
            <w:r w:rsidRPr="003B6F5A">
              <w:rPr>
                <w:sz w:val="20"/>
                <w:szCs w:val="20"/>
                <w:lang w:val="en-US"/>
              </w:rPr>
              <w:t>-</w:t>
            </w:r>
            <w:r w:rsidR="001B7FDE" w:rsidRPr="003B6F5A">
              <w:rPr>
                <w:sz w:val="20"/>
                <w:szCs w:val="20"/>
                <w:lang w:val="en-US"/>
              </w:rPr>
              <w:t>The same punishment will be imposed on the public employee who, knowing the occurrence of these conducts, does not prevent or stop the application of torture, having the necessary power or authority for it or being in a position to do so</w:t>
            </w:r>
            <w:r w:rsidRPr="003B6F5A">
              <w:rPr>
                <w:sz w:val="20"/>
                <w:szCs w:val="20"/>
                <w:lang w:val="en-US"/>
              </w:rPr>
              <w:t xml:space="preserve">. </w:t>
            </w:r>
          </w:p>
          <w:p w14:paraId="1E93B528" w14:textId="77777777" w:rsidR="00341F8A" w:rsidRPr="003B6F5A" w:rsidRDefault="00341F8A" w:rsidP="00745948">
            <w:pPr>
              <w:spacing w:line="276" w:lineRule="auto"/>
              <w:jc w:val="both"/>
              <w:rPr>
                <w:sz w:val="20"/>
                <w:szCs w:val="20"/>
                <w:lang w:val="en-US"/>
              </w:rPr>
            </w:pPr>
          </w:p>
          <w:p w14:paraId="23997FE6" w14:textId="51B187F1" w:rsidR="00341F8A" w:rsidRPr="003B6F5A" w:rsidRDefault="00341F8A" w:rsidP="001B7FDE">
            <w:pPr>
              <w:spacing w:line="276" w:lineRule="auto"/>
              <w:jc w:val="both"/>
              <w:rPr>
                <w:sz w:val="20"/>
                <w:szCs w:val="20"/>
                <w:lang w:val="en-US"/>
              </w:rPr>
            </w:pPr>
            <w:r w:rsidRPr="003B6F5A">
              <w:rPr>
                <w:sz w:val="20"/>
                <w:szCs w:val="20"/>
                <w:lang w:val="en-US"/>
              </w:rPr>
              <w:t>-</w:t>
            </w:r>
            <w:r w:rsidR="001B7FDE" w:rsidRPr="003B6F5A">
              <w:rPr>
                <w:sz w:val="20"/>
                <w:szCs w:val="20"/>
                <w:lang w:val="en-US"/>
              </w:rPr>
              <w:t xml:space="preserve">The same punishment will be applied to the individual who, in the exercise of public functions, or at the instigation of a public employee, or with his consent or acquiescence, executes the acts to which this </w:t>
            </w:r>
            <w:r w:rsidR="00264367" w:rsidRPr="003B6F5A">
              <w:rPr>
                <w:sz w:val="20"/>
                <w:szCs w:val="20"/>
                <w:lang w:val="en-US"/>
              </w:rPr>
              <w:t>Article</w:t>
            </w:r>
            <w:r w:rsidR="001B7FDE" w:rsidRPr="003B6F5A">
              <w:rPr>
                <w:sz w:val="20"/>
                <w:szCs w:val="20"/>
                <w:lang w:val="en-US"/>
              </w:rPr>
              <w:t xml:space="preserve"> refers to</w:t>
            </w:r>
            <w:r w:rsidRPr="003B6F5A">
              <w:rPr>
                <w:sz w:val="20"/>
                <w:szCs w:val="20"/>
                <w:lang w:val="en-US"/>
              </w:rPr>
              <w:t>”.</w:t>
            </w:r>
          </w:p>
        </w:tc>
        <w:tc>
          <w:tcPr>
            <w:tcW w:w="2993" w:type="dxa"/>
          </w:tcPr>
          <w:p w14:paraId="52CC4F27" w14:textId="77777777" w:rsidR="00341F8A" w:rsidRPr="003B6F5A" w:rsidRDefault="00341F8A" w:rsidP="00745948">
            <w:pPr>
              <w:spacing w:line="276" w:lineRule="auto"/>
              <w:jc w:val="both"/>
              <w:rPr>
                <w:sz w:val="20"/>
                <w:szCs w:val="20"/>
                <w:lang w:val="en-US"/>
              </w:rPr>
            </w:pPr>
          </w:p>
          <w:p w14:paraId="030578A4" w14:textId="63C9A315" w:rsidR="00341F8A" w:rsidRPr="003B6F5A" w:rsidRDefault="00E57881" w:rsidP="00E57881">
            <w:pPr>
              <w:spacing w:line="276" w:lineRule="auto"/>
              <w:jc w:val="both"/>
              <w:rPr>
                <w:sz w:val="20"/>
                <w:szCs w:val="20"/>
                <w:lang w:val="en-US"/>
              </w:rPr>
            </w:pPr>
            <w:r w:rsidRPr="003B6F5A">
              <w:rPr>
                <w:sz w:val="20"/>
                <w:szCs w:val="20"/>
                <w:lang w:val="en-US"/>
              </w:rPr>
              <w:t>Rigorous</w:t>
            </w:r>
            <w:r w:rsidR="001B7FDE" w:rsidRPr="003B6F5A">
              <w:rPr>
                <w:sz w:val="20"/>
                <w:szCs w:val="20"/>
                <w:lang w:val="en-US"/>
              </w:rPr>
              <w:t xml:space="preserve"> imprisonment </w:t>
            </w:r>
            <w:r w:rsidRPr="003B6F5A">
              <w:rPr>
                <w:sz w:val="20"/>
                <w:szCs w:val="20"/>
                <w:lang w:val="en-US"/>
              </w:rPr>
              <w:t>of a minimum term</w:t>
            </w:r>
            <w:r w:rsidR="00341F8A" w:rsidRPr="003B6F5A">
              <w:rPr>
                <w:sz w:val="20"/>
                <w:szCs w:val="20"/>
                <w:lang w:val="en-US"/>
              </w:rPr>
              <w:t xml:space="preserve"> (5 </w:t>
            </w:r>
            <w:r w:rsidRPr="003B6F5A">
              <w:rPr>
                <w:sz w:val="20"/>
                <w:szCs w:val="20"/>
                <w:lang w:val="en-US"/>
              </w:rPr>
              <w:t>years and 1 day to 10 years</w:t>
            </w:r>
            <w:r w:rsidR="00341F8A" w:rsidRPr="003B6F5A">
              <w:rPr>
                <w:sz w:val="20"/>
                <w:szCs w:val="20"/>
                <w:lang w:val="en-US"/>
              </w:rPr>
              <w:t>).</w:t>
            </w:r>
          </w:p>
        </w:tc>
      </w:tr>
      <w:tr w:rsidR="00D70D29" w:rsidRPr="002321CB" w14:paraId="5128949F" w14:textId="77777777" w:rsidTr="00C50BFA">
        <w:tc>
          <w:tcPr>
            <w:tcW w:w="2992" w:type="dxa"/>
          </w:tcPr>
          <w:p w14:paraId="7331B4CC" w14:textId="7D829D3D" w:rsidR="00341F8A" w:rsidRPr="003B6F5A" w:rsidRDefault="00E57881" w:rsidP="00745948">
            <w:pPr>
              <w:spacing w:line="276" w:lineRule="auto"/>
              <w:jc w:val="both"/>
              <w:rPr>
                <w:b/>
                <w:sz w:val="20"/>
                <w:szCs w:val="20"/>
                <w:lang w:val="en-US"/>
              </w:rPr>
            </w:pPr>
            <w:r w:rsidRPr="003B6F5A">
              <w:rPr>
                <w:b/>
                <w:sz w:val="20"/>
                <w:szCs w:val="20"/>
                <w:lang w:val="en-US"/>
              </w:rPr>
              <w:t>“Attenuated” torture</w:t>
            </w:r>
            <w:r w:rsidR="00341F8A" w:rsidRPr="003B6F5A">
              <w:rPr>
                <w:b/>
                <w:sz w:val="20"/>
                <w:szCs w:val="20"/>
                <w:lang w:val="en-US"/>
              </w:rPr>
              <w:t xml:space="preserve"> (150 A </w:t>
            </w:r>
            <w:r w:rsidRPr="003B6F5A">
              <w:rPr>
                <w:b/>
                <w:sz w:val="20"/>
                <w:szCs w:val="20"/>
                <w:lang w:val="en-US"/>
              </w:rPr>
              <w:t>subsection four</w:t>
            </w:r>
            <w:r w:rsidR="00341F8A" w:rsidRPr="003B6F5A">
              <w:rPr>
                <w:b/>
                <w:sz w:val="20"/>
                <w:szCs w:val="20"/>
                <w:lang w:val="en-US"/>
              </w:rPr>
              <w:t>).</w:t>
            </w:r>
          </w:p>
          <w:p w14:paraId="54F1F0C2" w14:textId="5EAAC668" w:rsidR="00341F8A" w:rsidRPr="003B6F5A" w:rsidRDefault="00341F8A" w:rsidP="00F71044">
            <w:pPr>
              <w:spacing w:line="276" w:lineRule="auto"/>
              <w:jc w:val="both"/>
              <w:rPr>
                <w:sz w:val="20"/>
                <w:szCs w:val="20"/>
                <w:lang w:val="en-US"/>
              </w:rPr>
            </w:pPr>
            <w:r w:rsidRPr="003B6F5A">
              <w:rPr>
                <w:sz w:val="20"/>
                <w:szCs w:val="20"/>
                <w:lang w:val="en-US"/>
              </w:rPr>
              <w:t>“</w:t>
            </w:r>
            <w:r w:rsidR="00E57881" w:rsidRPr="003B6F5A">
              <w:rPr>
                <w:sz w:val="20"/>
                <w:szCs w:val="20"/>
                <w:lang w:val="en-US"/>
              </w:rPr>
              <w:t xml:space="preserve">Torture shall also be understood as the intentional application of methods tending to annul the personality of the victim, or to diminish his will or ability to </w:t>
            </w:r>
            <w:r w:rsidR="00F71044" w:rsidRPr="003B6F5A">
              <w:rPr>
                <w:sz w:val="20"/>
                <w:szCs w:val="20"/>
                <w:lang w:val="en-US"/>
              </w:rPr>
              <w:t>discern or decide, for any of the purposes referred to in the preceding paragraph</w:t>
            </w:r>
            <w:r w:rsidRPr="003B6F5A">
              <w:rPr>
                <w:sz w:val="20"/>
                <w:szCs w:val="20"/>
                <w:lang w:val="en-US"/>
              </w:rPr>
              <w:t>”.</w:t>
            </w:r>
          </w:p>
        </w:tc>
        <w:tc>
          <w:tcPr>
            <w:tcW w:w="2993" w:type="dxa"/>
          </w:tcPr>
          <w:p w14:paraId="60AE1A5E" w14:textId="77777777" w:rsidR="00341F8A" w:rsidRPr="003B6F5A" w:rsidRDefault="00341F8A" w:rsidP="00745948">
            <w:pPr>
              <w:spacing w:line="276" w:lineRule="auto"/>
              <w:jc w:val="both"/>
              <w:rPr>
                <w:sz w:val="20"/>
                <w:szCs w:val="20"/>
                <w:lang w:val="en-US"/>
              </w:rPr>
            </w:pPr>
          </w:p>
          <w:p w14:paraId="12366477" w14:textId="0ADEB48D" w:rsidR="00341F8A" w:rsidRPr="003B6F5A" w:rsidRDefault="00F71044" w:rsidP="00745948">
            <w:pPr>
              <w:spacing w:line="276" w:lineRule="auto"/>
              <w:jc w:val="both"/>
              <w:rPr>
                <w:sz w:val="20"/>
                <w:szCs w:val="20"/>
                <w:lang w:val="en-US"/>
              </w:rPr>
            </w:pPr>
            <w:r w:rsidRPr="003B6F5A">
              <w:rPr>
                <w:sz w:val="20"/>
                <w:szCs w:val="20"/>
                <w:lang w:val="en-US"/>
              </w:rPr>
              <w:t>-i</w:t>
            </w:r>
            <w:r w:rsidR="00341F8A" w:rsidRPr="003B6F5A">
              <w:rPr>
                <w:sz w:val="20"/>
                <w:szCs w:val="20"/>
                <w:lang w:val="en-US"/>
              </w:rPr>
              <w:t>d.</w:t>
            </w:r>
          </w:p>
          <w:p w14:paraId="4BB8D450" w14:textId="77777777" w:rsidR="00341F8A" w:rsidRPr="003B6F5A" w:rsidRDefault="00341F8A" w:rsidP="00745948">
            <w:pPr>
              <w:spacing w:line="276" w:lineRule="auto"/>
              <w:jc w:val="both"/>
              <w:rPr>
                <w:sz w:val="20"/>
                <w:szCs w:val="20"/>
                <w:lang w:val="en-US"/>
              </w:rPr>
            </w:pPr>
          </w:p>
          <w:p w14:paraId="0CB5EBEA" w14:textId="561FE5C8" w:rsidR="00341F8A" w:rsidRPr="003B6F5A" w:rsidRDefault="00F71044" w:rsidP="00745948">
            <w:pPr>
              <w:spacing w:line="276" w:lineRule="auto"/>
              <w:jc w:val="both"/>
              <w:rPr>
                <w:sz w:val="20"/>
                <w:szCs w:val="20"/>
                <w:lang w:val="en-US"/>
              </w:rPr>
            </w:pPr>
            <w:r w:rsidRPr="003B6F5A">
              <w:rPr>
                <w:sz w:val="20"/>
                <w:szCs w:val="20"/>
                <w:lang w:val="en-US"/>
              </w:rPr>
              <w:t>-i</w:t>
            </w:r>
            <w:r w:rsidR="00341F8A" w:rsidRPr="003B6F5A">
              <w:rPr>
                <w:sz w:val="20"/>
                <w:szCs w:val="20"/>
                <w:lang w:val="en-US"/>
              </w:rPr>
              <w:t>d.</w:t>
            </w:r>
          </w:p>
          <w:p w14:paraId="3A28243C" w14:textId="77777777" w:rsidR="00341F8A" w:rsidRPr="003B6F5A" w:rsidRDefault="00341F8A" w:rsidP="00745948">
            <w:pPr>
              <w:spacing w:line="276" w:lineRule="auto"/>
              <w:jc w:val="both"/>
              <w:rPr>
                <w:sz w:val="20"/>
                <w:szCs w:val="20"/>
                <w:lang w:val="en-US"/>
              </w:rPr>
            </w:pPr>
          </w:p>
          <w:p w14:paraId="3102DC6D" w14:textId="5D9FC359" w:rsidR="00341F8A" w:rsidRPr="003B6F5A" w:rsidRDefault="00F71044" w:rsidP="00745948">
            <w:pPr>
              <w:spacing w:line="276" w:lineRule="auto"/>
              <w:jc w:val="both"/>
              <w:rPr>
                <w:sz w:val="20"/>
                <w:szCs w:val="20"/>
                <w:lang w:val="en-US"/>
              </w:rPr>
            </w:pPr>
            <w:r w:rsidRPr="003B6F5A">
              <w:rPr>
                <w:sz w:val="20"/>
                <w:szCs w:val="20"/>
                <w:lang w:val="en-US"/>
              </w:rPr>
              <w:t>-i</w:t>
            </w:r>
            <w:r w:rsidR="00341F8A" w:rsidRPr="003B6F5A">
              <w:rPr>
                <w:sz w:val="20"/>
                <w:szCs w:val="20"/>
                <w:lang w:val="en-US"/>
              </w:rPr>
              <w:t>d.</w:t>
            </w:r>
          </w:p>
        </w:tc>
        <w:tc>
          <w:tcPr>
            <w:tcW w:w="2993" w:type="dxa"/>
          </w:tcPr>
          <w:p w14:paraId="55CF1824" w14:textId="77777777" w:rsidR="00341F8A" w:rsidRPr="003B6F5A" w:rsidRDefault="00341F8A" w:rsidP="00745948">
            <w:pPr>
              <w:spacing w:line="276" w:lineRule="auto"/>
              <w:jc w:val="both"/>
              <w:rPr>
                <w:sz w:val="20"/>
                <w:szCs w:val="20"/>
                <w:lang w:val="en-US"/>
              </w:rPr>
            </w:pPr>
          </w:p>
          <w:p w14:paraId="04DDEF0E" w14:textId="1692C97B" w:rsidR="00341F8A" w:rsidRPr="003B6F5A" w:rsidRDefault="00F71044" w:rsidP="0043261E">
            <w:pPr>
              <w:spacing w:line="276" w:lineRule="auto"/>
              <w:jc w:val="both"/>
              <w:rPr>
                <w:sz w:val="20"/>
                <w:szCs w:val="20"/>
                <w:lang w:val="en-US"/>
              </w:rPr>
            </w:pPr>
            <w:r w:rsidRPr="003B6F5A">
              <w:rPr>
                <w:sz w:val="20"/>
                <w:szCs w:val="20"/>
                <w:lang w:val="en-US"/>
              </w:rPr>
              <w:t xml:space="preserve">Short-term imprisonment </w:t>
            </w:r>
            <w:r w:rsidR="0043261E" w:rsidRPr="003B6F5A">
              <w:rPr>
                <w:sz w:val="20"/>
                <w:szCs w:val="20"/>
                <w:lang w:val="en-US"/>
              </w:rPr>
              <w:t xml:space="preserve">of a </w:t>
            </w:r>
            <w:r w:rsidRPr="003B6F5A">
              <w:rPr>
                <w:sz w:val="20"/>
                <w:szCs w:val="20"/>
                <w:lang w:val="en-US"/>
              </w:rPr>
              <w:t>maximum term</w:t>
            </w:r>
            <w:r w:rsidR="00341F8A" w:rsidRPr="003B6F5A">
              <w:rPr>
                <w:sz w:val="20"/>
                <w:szCs w:val="20"/>
                <w:lang w:val="en-US"/>
              </w:rPr>
              <w:t xml:space="preserve"> (3 </w:t>
            </w:r>
            <w:r w:rsidRPr="003B6F5A">
              <w:rPr>
                <w:sz w:val="20"/>
                <w:szCs w:val="20"/>
                <w:lang w:val="en-US"/>
              </w:rPr>
              <w:t>years and</w:t>
            </w:r>
            <w:r w:rsidR="00341F8A" w:rsidRPr="003B6F5A">
              <w:rPr>
                <w:sz w:val="20"/>
                <w:szCs w:val="20"/>
                <w:lang w:val="en-US"/>
              </w:rPr>
              <w:t xml:space="preserve"> 1 d</w:t>
            </w:r>
            <w:r w:rsidRPr="003B6F5A">
              <w:rPr>
                <w:sz w:val="20"/>
                <w:szCs w:val="20"/>
                <w:lang w:val="en-US"/>
              </w:rPr>
              <w:t>ay to 5 years</w:t>
            </w:r>
            <w:r w:rsidR="00341F8A" w:rsidRPr="003B6F5A">
              <w:rPr>
                <w:sz w:val="20"/>
                <w:szCs w:val="20"/>
                <w:lang w:val="en-US"/>
              </w:rPr>
              <w:t>).</w:t>
            </w:r>
          </w:p>
        </w:tc>
      </w:tr>
      <w:tr w:rsidR="00D70D29" w:rsidRPr="002321CB" w14:paraId="0FFBB2D8" w14:textId="77777777" w:rsidTr="00C50BFA">
        <w:tc>
          <w:tcPr>
            <w:tcW w:w="2992" w:type="dxa"/>
          </w:tcPr>
          <w:p w14:paraId="1CDA7BDE" w14:textId="5FE82400" w:rsidR="00341F8A" w:rsidRPr="003B6F5A" w:rsidRDefault="00F71044" w:rsidP="00745948">
            <w:pPr>
              <w:spacing w:line="276" w:lineRule="auto"/>
              <w:jc w:val="both"/>
              <w:rPr>
                <w:b/>
                <w:sz w:val="20"/>
                <w:szCs w:val="20"/>
                <w:lang w:val="en-US"/>
              </w:rPr>
            </w:pPr>
            <w:r w:rsidRPr="003B6F5A">
              <w:rPr>
                <w:b/>
                <w:sz w:val="20"/>
                <w:szCs w:val="20"/>
                <w:lang w:val="en-US"/>
              </w:rPr>
              <w:t>Aggravated torture</w:t>
            </w:r>
            <w:r w:rsidR="00341F8A" w:rsidRPr="003B6F5A">
              <w:rPr>
                <w:b/>
                <w:sz w:val="20"/>
                <w:szCs w:val="20"/>
                <w:lang w:val="en-US"/>
              </w:rPr>
              <w:t xml:space="preserve"> (150 B)</w:t>
            </w:r>
          </w:p>
          <w:p w14:paraId="04CEC0E7" w14:textId="27E0E3F6" w:rsidR="00341F8A" w:rsidRPr="003B6F5A" w:rsidRDefault="00341F8A" w:rsidP="00F71044">
            <w:pPr>
              <w:spacing w:line="276" w:lineRule="auto"/>
              <w:jc w:val="both"/>
              <w:rPr>
                <w:sz w:val="20"/>
                <w:szCs w:val="20"/>
                <w:lang w:val="en-US"/>
              </w:rPr>
            </w:pPr>
            <w:r w:rsidRPr="003B6F5A">
              <w:rPr>
                <w:sz w:val="20"/>
                <w:szCs w:val="20"/>
                <w:lang w:val="en-US"/>
              </w:rPr>
              <w:t>“</w:t>
            </w:r>
            <w:r w:rsidR="00F71044" w:rsidRPr="003B6F5A">
              <w:rPr>
                <w:sz w:val="20"/>
                <w:szCs w:val="20"/>
                <w:lang w:val="en-US"/>
              </w:rPr>
              <w:t>If, on occasion of torture, the following is also committed</w:t>
            </w:r>
            <w:r w:rsidRPr="003B6F5A">
              <w:rPr>
                <w:sz w:val="20"/>
                <w:szCs w:val="20"/>
                <w:lang w:val="en-US"/>
              </w:rPr>
              <w:t>:”</w:t>
            </w:r>
          </w:p>
        </w:tc>
        <w:tc>
          <w:tcPr>
            <w:tcW w:w="2993" w:type="dxa"/>
          </w:tcPr>
          <w:p w14:paraId="0ACB1BD0" w14:textId="73F9367D" w:rsidR="00341F8A" w:rsidRPr="003B6F5A" w:rsidRDefault="00341F8A" w:rsidP="00745948">
            <w:pPr>
              <w:spacing w:line="276" w:lineRule="auto"/>
              <w:jc w:val="both"/>
              <w:rPr>
                <w:sz w:val="20"/>
                <w:szCs w:val="20"/>
                <w:lang w:val="en-US"/>
              </w:rPr>
            </w:pPr>
            <w:r w:rsidRPr="003B6F5A">
              <w:rPr>
                <w:sz w:val="20"/>
                <w:szCs w:val="20"/>
                <w:lang w:val="en-US"/>
              </w:rPr>
              <w:t>1.-Homicid</w:t>
            </w:r>
            <w:r w:rsidR="00F71044" w:rsidRPr="003B6F5A">
              <w:rPr>
                <w:sz w:val="20"/>
                <w:szCs w:val="20"/>
                <w:lang w:val="en-US"/>
              </w:rPr>
              <w:t>e</w:t>
            </w:r>
          </w:p>
          <w:p w14:paraId="2CF6AF63" w14:textId="77CA5608" w:rsidR="00341F8A" w:rsidRPr="003B6F5A" w:rsidRDefault="00341F8A" w:rsidP="00745948">
            <w:pPr>
              <w:spacing w:line="276" w:lineRule="auto"/>
              <w:jc w:val="both"/>
              <w:rPr>
                <w:sz w:val="20"/>
                <w:szCs w:val="20"/>
                <w:lang w:val="en-US"/>
              </w:rPr>
            </w:pPr>
            <w:r w:rsidRPr="003B6F5A">
              <w:rPr>
                <w:sz w:val="20"/>
                <w:szCs w:val="20"/>
                <w:lang w:val="en-US"/>
              </w:rPr>
              <w:t>2.- A</w:t>
            </w:r>
            <w:r w:rsidR="00F71044" w:rsidRPr="003B6F5A">
              <w:rPr>
                <w:sz w:val="20"/>
                <w:szCs w:val="20"/>
                <w:lang w:val="en-US"/>
              </w:rPr>
              <w:t>ny of the crimes provided for in</w:t>
            </w:r>
            <w:r w:rsidRPr="003B6F5A">
              <w:rPr>
                <w:sz w:val="20"/>
                <w:szCs w:val="20"/>
                <w:lang w:val="en-US"/>
              </w:rPr>
              <w:t xml:space="preserve"> </w:t>
            </w:r>
            <w:r w:rsidR="00264367" w:rsidRPr="003B6F5A">
              <w:rPr>
                <w:sz w:val="20"/>
                <w:szCs w:val="20"/>
                <w:lang w:val="en-US"/>
              </w:rPr>
              <w:t>Article</w:t>
            </w:r>
            <w:r w:rsidRPr="003B6F5A">
              <w:rPr>
                <w:sz w:val="20"/>
                <w:szCs w:val="20"/>
                <w:lang w:val="en-US"/>
              </w:rPr>
              <w:t>s 361(</w:t>
            </w:r>
            <w:r w:rsidR="00F71044" w:rsidRPr="003B6F5A">
              <w:rPr>
                <w:sz w:val="20"/>
                <w:szCs w:val="20"/>
                <w:lang w:val="en-US"/>
              </w:rPr>
              <w:t>rape</w:t>
            </w:r>
            <w:r w:rsidRPr="003B6F5A">
              <w:rPr>
                <w:sz w:val="20"/>
                <w:szCs w:val="20"/>
                <w:lang w:val="en-US"/>
              </w:rPr>
              <w:t>), 362 (</w:t>
            </w:r>
            <w:r w:rsidR="00F71044" w:rsidRPr="003B6F5A">
              <w:rPr>
                <w:sz w:val="20"/>
                <w:szCs w:val="20"/>
                <w:lang w:val="en-US"/>
              </w:rPr>
              <w:t>rape committed against a person below the age of</w:t>
            </w:r>
            <w:r w:rsidRPr="003B6F5A">
              <w:rPr>
                <w:sz w:val="20"/>
                <w:szCs w:val="20"/>
                <w:lang w:val="en-US"/>
              </w:rPr>
              <w:t xml:space="preserve"> 14), 365 bis (a</w:t>
            </w:r>
            <w:r w:rsidR="00F71044" w:rsidRPr="003B6F5A">
              <w:rPr>
                <w:sz w:val="20"/>
                <w:szCs w:val="20"/>
                <w:lang w:val="en-US"/>
              </w:rPr>
              <w:t>ggravated sexual abuse</w:t>
            </w:r>
            <w:r w:rsidRPr="003B6F5A">
              <w:rPr>
                <w:sz w:val="20"/>
                <w:szCs w:val="20"/>
                <w:lang w:val="en-US"/>
              </w:rPr>
              <w:t>), 395 (castra</w:t>
            </w:r>
            <w:r w:rsidR="00F71044" w:rsidRPr="003B6F5A">
              <w:rPr>
                <w:sz w:val="20"/>
                <w:szCs w:val="20"/>
                <w:lang w:val="en-US"/>
              </w:rPr>
              <w:t>tion</w:t>
            </w:r>
            <w:r w:rsidRPr="003B6F5A">
              <w:rPr>
                <w:sz w:val="20"/>
                <w:szCs w:val="20"/>
                <w:lang w:val="en-US"/>
              </w:rPr>
              <w:t>), 396 (mutila</w:t>
            </w:r>
            <w:r w:rsidR="00F71044" w:rsidRPr="003B6F5A">
              <w:rPr>
                <w:sz w:val="20"/>
                <w:szCs w:val="20"/>
                <w:lang w:val="en-US"/>
              </w:rPr>
              <w:t>tion</w:t>
            </w:r>
            <w:r w:rsidRPr="003B6F5A">
              <w:rPr>
                <w:sz w:val="20"/>
                <w:szCs w:val="20"/>
                <w:lang w:val="en-US"/>
              </w:rPr>
              <w:t>) o</w:t>
            </w:r>
            <w:r w:rsidR="00F71044" w:rsidRPr="003B6F5A">
              <w:rPr>
                <w:sz w:val="20"/>
                <w:szCs w:val="20"/>
                <w:lang w:val="en-US"/>
              </w:rPr>
              <w:t>r</w:t>
            </w:r>
            <w:r w:rsidRPr="003B6F5A">
              <w:rPr>
                <w:sz w:val="20"/>
                <w:szCs w:val="20"/>
                <w:lang w:val="en-US"/>
              </w:rPr>
              <w:t xml:space="preserve"> 397 n</w:t>
            </w:r>
            <w:r w:rsidR="00F71044" w:rsidRPr="003B6F5A">
              <w:rPr>
                <w:sz w:val="20"/>
                <w:szCs w:val="20"/>
                <w:lang w:val="en-US"/>
              </w:rPr>
              <w:t>umber</w:t>
            </w:r>
            <w:r w:rsidRPr="003B6F5A">
              <w:rPr>
                <w:sz w:val="20"/>
                <w:szCs w:val="20"/>
                <w:lang w:val="en-US"/>
              </w:rPr>
              <w:t xml:space="preserve"> 1 (</w:t>
            </w:r>
            <w:r w:rsidR="00F71044" w:rsidRPr="003B6F5A">
              <w:rPr>
                <w:sz w:val="20"/>
                <w:szCs w:val="20"/>
                <w:lang w:val="en-US"/>
              </w:rPr>
              <w:t>very serious injuries</w:t>
            </w:r>
            <w:r w:rsidRPr="003B6F5A">
              <w:rPr>
                <w:sz w:val="20"/>
                <w:szCs w:val="20"/>
                <w:lang w:val="en-US"/>
              </w:rPr>
              <w:t>)</w:t>
            </w:r>
          </w:p>
          <w:p w14:paraId="0EB344FB" w14:textId="7B39C267" w:rsidR="00341F8A" w:rsidRPr="003B6F5A" w:rsidRDefault="00341F8A" w:rsidP="0043261E">
            <w:pPr>
              <w:spacing w:line="276" w:lineRule="auto"/>
              <w:jc w:val="both"/>
              <w:rPr>
                <w:sz w:val="20"/>
                <w:szCs w:val="20"/>
                <w:lang w:val="en-US"/>
              </w:rPr>
            </w:pPr>
            <w:r w:rsidRPr="003B6F5A">
              <w:rPr>
                <w:sz w:val="20"/>
                <w:szCs w:val="20"/>
                <w:lang w:val="en-US"/>
              </w:rPr>
              <w:t>3.- A</w:t>
            </w:r>
            <w:r w:rsidR="00F71044" w:rsidRPr="003B6F5A">
              <w:rPr>
                <w:sz w:val="20"/>
                <w:szCs w:val="20"/>
                <w:lang w:val="en-US"/>
              </w:rPr>
              <w:t>ny of the quasi-delicts to which</w:t>
            </w:r>
            <w:r w:rsidRPr="003B6F5A">
              <w:rPr>
                <w:sz w:val="20"/>
                <w:szCs w:val="20"/>
                <w:lang w:val="en-US"/>
              </w:rPr>
              <w:t xml:space="preserve"> </w:t>
            </w:r>
            <w:r w:rsidR="00264367" w:rsidRPr="003B6F5A">
              <w:rPr>
                <w:sz w:val="20"/>
                <w:szCs w:val="20"/>
                <w:lang w:val="en-US"/>
              </w:rPr>
              <w:t>Article</w:t>
            </w:r>
            <w:r w:rsidRPr="003B6F5A">
              <w:rPr>
                <w:sz w:val="20"/>
                <w:szCs w:val="20"/>
                <w:lang w:val="en-US"/>
              </w:rPr>
              <w:t xml:space="preserve"> 490, n</w:t>
            </w:r>
            <w:r w:rsidR="00F71044" w:rsidRPr="003B6F5A">
              <w:rPr>
                <w:sz w:val="20"/>
                <w:szCs w:val="20"/>
                <w:lang w:val="en-US"/>
              </w:rPr>
              <w:t>umber</w:t>
            </w:r>
            <w:r w:rsidRPr="003B6F5A">
              <w:rPr>
                <w:sz w:val="20"/>
                <w:szCs w:val="20"/>
                <w:lang w:val="en-US"/>
              </w:rPr>
              <w:t xml:space="preserve"> 1</w:t>
            </w:r>
            <w:r w:rsidR="00F71044" w:rsidRPr="003B6F5A">
              <w:rPr>
                <w:sz w:val="20"/>
                <w:szCs w:val="20"/>
                <w:lang w:val="en-US"/>
              </w:rPr>
              <w:t xml:space="preserve"> refers to</w:t>
            </w:r>
            <w:r w:rsidRPr="003B6F5A">
              <w:rPr>
                <w:sz w:val="20"/>
                <w:szCs w:val="20"/>
                <w:lang w:val="en-US"/>
              </w:rPr>
              <w:t xml:space="preserve"> (</w:t>
            </w:r>
            <w:r w:rsidR="0043261E" w:rsidRPr="003B6F5A">
              <w:rPr>
                <w:sz w:val="20"/>
                <w:szCs w:val="20"/>
                <w:lang w:val="en-US"/>
              </w:rPr>
              <w:t>quasi-delicts against people that would be crimes if there has been criminal intent</w:t>
            </w:r>
            <w:r w:rsidRPr="003B6F5A">
              <w:rPr>
                <w:sz w:val="20"/>
                <w:szCs w:val="20"/>
                <w:lang w:val="en-US"/>
              </w:rPr>
              <w:t>)</w:t>
            </w:r>
          </w:p>
        </w:tc>
        <w:tc>
          <w:tcPr>
            <w:tcW w:w="2993" w:type="dxa"/>
          </w:tcPr>
          <w:p w14:paraId="0E6A06C3" w14:textId="20EF69A8" w:rsidR="00341F8A" w:rsidRPr="003B6F5A" w:rsidRDefault="00341F8A" w:rsidP="00745948">
            <w:pPr>
              <w:spacing w:line="276" w:lineRule="auto"/>
              <w:jc w:val="both"/>
              <w:rPr>
                <w:sz w:val="20"/>
                <w:szCs w:val="20"/>
                <w:lang w:val="en-US"/>
              </w:rPr>
            </w:pPr>
            <w:r w:rsidRPr="003B6F5A">
              <w:rPr>
                <w:sz w:val="20"/>
                <w:szCs w:val="20"/>
                <w:lang w:val="en-US"/>
              </w:rPr>
              <w:t xml:space="preserve">1.- </w:t>
            </w:r>
            <w:r w:rsidR="0043261E" w:rsidRPr="003B6F5A">
              <w:rPr>
                <w:sz w:val="20"/>
                <w:szCs w:val="20"/>
                <w:lang w:val="en-US"/>
              </w:rPr>
              <w:t xml:space="preserve">Rigorous imprisonment of a </w:t>
            </w:r>
            <w:r w:rsidR="00787CAF" w:rsidRPr="003B6F5A">
              <w:rPr>
                <w:sz w:val="20"/>
                <w:szCs w:val="20"/>
                <w:lang w:val="en-US"/>
              </w:rPr>
              <w:t>ma</w:t>
            </w:r>
            <w:r w:rsidR="0043261E" w:rsidRPr="003B6F5A">
              <w:rPr>
                <w:sz w:val="20"/>
                <w:szCs w:val="20"/>
                <w:lang w:val="en-US"/>
              </w:rPr>
              <w:t xml:space="preserve">ximum term to </w:t>
            </w:r>
            <w:r w:rsidR="00787CAF" w:rsidRPr="003B6F5A">
              <w:rPr>
                <w:sz w:val="20"/>
                <w:szCs w:val="20"/>
                <w:lang w:val="en-US"/>
              </w:rPr>
              <w:t>qualified life imprisonment</w:t>
            </w:r>
          </w:p>
          <w:p w14:paraId="14921573" w14:textId="77777777" w:rsidR="00341F8A" w:rsidRPr="003B6F5A" w:rsidRDefault="00341F8A" w:rsidP="00745948">
            <w:pPr>
              <w:spacing w:line="276" w:lineRule="auto"/>
              <w:jc w:val="both"/>
              <w:rPr>
                <w:sz w:val="20"/>
                <w:szCs w:val="20"/>
                <w:lang w:val="en-US"/>
              </w:rPr>
            </w:pPr>
          </w:p>
          <w:p w14:paraId="434D8F81" w14:textId="3FA97F77" w:rsidR="00341F8A" w:rsidRPr="003B6F5A" w:rsidRDefault="00341F8A" w:rsidP="00745948">
            <w:pPr>
              <w:spacing w:line="276" w:lineRule="auto"/>
              <w:jc w:val="both"/>
              <w:rPr>
                <w:sz w:val="20"/>
                <w:szCs w:val="20"/>
                <w:lang w:val="en-US"/>
              </w:rPr>
            </w:pPr>
            <w:r w:rsidRPr="003B6F5A">
              <w:rPr>
                <w:sz w:val="20"/>
                <w:szCs w:val="20"/>
                <w:lang w:val="en-US"/>
              </w:rPr>
              <w:t xml:space="preserve">2.- </w:t>
            </w:r>
            <w:r w:rsidR="00D9705E" w:rsidRPr="003B6F5A">
              <w:rPr>
                <w:sz w:val="20"/>
                <w:szCs w:val="20"/>
                <w:lang w:val="en-US"/>
              </w:rPr>
              <w:t>Rigorous imprisonment of a maximum term to life imprisonment</w:t>
            </w:r>
          </w:p>
          <w:p w14:paraId="11872095" w14:textId="77777777" w:rsidR="00341F8A" w:rsidRPr="003B6F5A" w:rsidRDefault="00341F8A" w:rsidP="00745948">
            <w:pPr>
              <w:spacing w:line="276" w:lineRule="auto"/>
              <w:jc w:val="both"/>
              <w:rPr>
                <w:sz w:val="20"/>
                <w:szCs w:val="20"/>
                <w:lang w:val="en-US"/>
              </w:rPr>
            </w:pPr>
          </w:p>
          <w:p w14:paraId="07F9AA02" w14:textId="28E692F9" w:rsidR="00341F8A" w:rsidRPr="003B6F5A" w:rsidRDefault="00341F8A" w:rsidP="00D9705E">
            <w:pPr>
              <w:spacing w:line="276" w:lineRule="auto"/>
              <w:jc w:val="both"/>
              <w:rPr>
                <w:sz w:val="20"/>
                <w:szCs w:val="20"/>
                <w:lang w:val="en-US"/>
              </w:rPr>
            </w:pPr>
            <w:r w:rsidRPr="003B6F5A">
              <w:rPr>
                <w:sz w:val="20"/>
                <w:szCs w:val="20"/>
                <w:lang w:val="en-US"/>
              </w:rPr>
              <w:t xml:space="preserve">3.- </w:t>
            </w:r>
            <w:r w:rsidR="00D9705E" w:rsidRPr="003B6F5A">
              <w:rPr>
                <w:sz w:val="20"/>
                <w:szCs w:val="20"/>
                <w:lang w:val="en-US"/>
              </w:rPr>
              <w:t>Rigorous imprisonment of a medium term</w:t>
            </w:r>
            <w:r w:rsidRPr="003B6F5A">
              <w:rPr>
                <w:sz w:val="20"/>
                <w:szCs w:val="20"/>
                <w:lang w:val="en-US"/>
              </w:rPr>
              <w:t xml:space="preserve"> (10 </w:t>
            </w:r>
            <w:r w:rsidR="00D9705E" w:rsidRPr="003B6F5A">
              <w:rPr>
                <w:sz w:val="20"/>
                <w:szCs w:val="20"/>
                <w:lang w:val="en-US"/>
              </w:rPr>
              <w:t>years and 1 day to</w:t>
            </w:r>
            <w:r w:rsidRPr="003B6F5A">
              <w:rPr>
                <w:sz w:val="20"/>
                <w:szCs w:val="20"/>
                <w:lang w:val="en-US"/>
              </w:rPr>
              <w:t xml:space="preserve"> 15 </w:t>
            </w:r>
            <w:r w:rsidR="00D9705E" w:rsidRPr="003B6F5A">
              <w:rPr>
                <w:sz w:val="20"/>
                <w:szCs w:val="20"/>
                <w:lang w:val="en-US"/>
              </w:rPr>
              <w:t>years</w:t>
            </w:r>
            <w:r w:rsidRPr="003B6F5A">
              <w:rPr>
                <w:sz w:val="20"/>
                <w:szCs w:val="20"/>
                <w:lang w:val="en-US"/>
              </w:rPr>
              <w:t>).</w:t>
            </w:r>
          </w:p>
        </w:tc>
      </w:tr>
      <w:tr w:rsidR="00D70D29" w:rsidRPr="002321CB" w14:paraId="5AD522EB" w14:textId="77777777" w:rsidTr="00C50BFA">
        <w:tc>
          <w:tcPr>
            <w:tcW w:w="2992" w:type="dxa"/>
          </w:tcPr>
          <w:p w14:paraId="4608D113" w14:textId="75286FB6" w:rsidR="00341F8A" w:rsidRPr="003B6F5A" w:rsidRDefault="00D9705E" w:rsidP="00745948">
            <w:pPr>
              <w:spacing w:line="276" w:lineRule="auto"/>
              <w:jc w:val="both"/>
              <w:rPr>
                <w:b/>
                <w:sz w:val="20"/>
                <w:szCs w:val="20"/>
                <w:lang w:val="en-US"/>
              </w:rPr>
            </w:pPr>
            <w:r w:rsidRPr="003B6F5A">
              <w:rPr>
                <w:b/>
                <w:sz w:val="20"/>
                <w:szCs w:val="20"/>
                <w:lang w:val="en-US"/>
              </w:rPr>
              <w:t>Aggravated torture</w:t>
            </w:r>
            <w:r w:rsidR="00341F8A" w:rsidRPr="003B6F5A">
              <w:rPr>
                <w:b/>
                <w:sz w:val="20"/>
                <w:szCs w:val="20"/>
                <w:lang w:val="en-US"/>
              </w:rPr>
              <w:t xml:space="preserve"> (150 C)</w:t>
            </w:r>
          </w:p>
          <w:p w14:paraId="5B49A01D" w14:textId="77777777" w:rsidR="00341F8A" w:rsidRPr="003B6F5A" w:rsidRDefault="00341F8A" w:rsidP="00745948">
            <w:pPr>
              <w:spacing w:line="276" w:lineRule="auto"/>
              <w:jc w:val="both"/>
              <w:rPr>
                <w:sz w:val="20"/>
                <w:szCs w:val="20"/>
                <w:lang w:val="en-US"/>
              </w:rPr>
            </w:pPr>
          </w:p>
          <w:p w14:paraId="32906D0D" w14:textId="51673D75" w:rsidR="00341F8A" w:rsidRPr="003B6F5A" w:rsidRDefault="00341F8A" w:rsidP="00D9705E">
            <w:pPr>
              <w:spacing w:line="276" w:lineRule="auto"/>
              <w:jc w:val="both"/>
              <w:rPr>
                <w:sz w:val="20"/>
                <w:szCs w:val="20"/>
                <w:lang w:val="en-US"/>
              </w:rPr>
            </w:pPr>
            <w:r w:rsidRPr="003B6F5A">
              <w:rPr>
                <w:sz w:val="20"/>
                <w:szCs w:val="20"/>
                <w:lang w:val="en-US"/>
              </w:rPr>
              <w:t>“</w:t>
            </w:r>
            <w:r w:rsidR="00D9705E" w:rsidRPr="003B6F5A">
              <w:rPr>
                <w:sz w:val="20"/>
                <w:szCs w:val="20"/>
                <w:lang w:val="en-US"/>
              </w:rPr>
              <w:t>In the cases envisaged in</w:t>
            </w:r>
            <w:r w:rsidRPr="003B6F5A">
              <w:rPr>
                <w:sz w:val="20"/>
                <w:szCs w:val="20"/>
                <w:lang w:val="en-US"/>
              </w:rPr>
              <w:t xml:space="preserve"> </w:t>
            </w:r>
            <w:r w:rsidR="00264367" w:rsidRPr="003B6F5A">
              <w:rPr>
                <w:sz w:val="20"/>
                <w:szCs w:val="20"/>
                <w:lang w:val="en-US"/>
              </w:rPr>
              <w:t>Article</w:t>
            </w:r>
            <w:r w:rsidRPr="003B6F5A">
              <w:rPr>
                <w:sz w:val="20"/>
                <w:szCs w:val="20"/>
                <w:lang w:val="en-US"/>
              </w:rPr>
              <w:t xml:space="preserve">s 150 A </w:t>
            </w:r>
            <w:r w:rsidR="00D9705E" w:rsidRPr="003B6F5A">
              <w:rPr>
                <w:sz w:val="20"/>
                <w:szCs w:val="20"/>
                <w:lang w:val="en-US"/>
              </w:rPr>
              <w:t>and</w:t>
            </w:r>
            <w:r w:rsidRPr="003B6F5A">
              <w:rPr>
                <w:sz w:val="20"/>
                <w:szCs w:val="20"/>
                <w:lang w:val="en-US"/>
              </w:rPr>
              <w:t xml:space="preserve"> 150 B </w:t>
            </w:r>
            <w:r w:rsidR="00D9705E" w:rsidRPr="003B6F5A">
              <w:rPr>
                <w:sz w:val="20"/>
                <w:szCs w:val="20"/>
                <w:lang w:val="en-US"/>
              </w:rPr>
              <w:t>the minimum term of the penalty will be excluded to the person who tortures another one who is, legitimately or illegitimately, deprived of liberty, or in any case under his care, custody or control</w:t>
            </w:r>
            <w:r w:rsidRPr="003B6F5A">
              <w:rPr>
                <w:sz w:val="20"/>
                <w:szCs w:val="20"/>
                <w:lang w:val="en-US"/>
              </w:rPr>
              <w:t>”.</w:t>
            </w:r>
          </w:p>
        </w:tc>
        <w:tc>
          <w:tcPr>
            <w:tcW w:w="2993" w:type="dxa"/>
          </w:tcPr>
          <w:p w14:paraId="69B45081" w14:textId="77777777" w:rsidR="00341F8A" w:rsidRPr="003B6F5A" w:rsidRDefault="00341F8A" w:rsidP="00745948">
            <w:pPr>
              <w:spacing w:line="276" w:lineRule="auto"/>
              <w:jc w:val="both"/>
              <w:rPr>
                <w:sz w:val="20"/>
                <w:szCs w:val="20"/>
                <w:lang w:val="en-US"/>
              </w:rPr>
            </w:pPr>
          </w:p>
          <w:p w14:paraId="45815B53" w14:textId="6B8E4A68" w:rsidR="00341F8A" w:rsidRPr="003B6F5A" w:rsidRDefault="00341F8A" w:rsidP="00745948">
            <w:pPr>
              <w:spacing w:line="276" w:lineRule="auto"/>
              <w:jc w:val="both"/>
              <w:rPr>
                <w:sz w:val="20"/>
                <w:szCs w:val="20"/>
                <w:lang w:val="en-US"/>
              </w:rPr>
            </w:pPr>
            <w:r w:rsidRPr="003B6F5A">
              <w:rPr>
                <w:sz w:val="20"/>
                <w:szCs w:val="20"/>
                <w:lang w:val="en-US"/>
              </w:rPr>
              <w:t>-150 A (</w:t>
            </w:r>
            <w:r w:rsidR="00D9705E" w:rsidRPr="003B6F5A">
              <w:rPr>
                <w:sz w:val="20"/>
                <w:szCs w:val="20"/>
                <w:lang w:val="en-US"/>
              </w:rPr>
              <w:t>base type</w:t>
            </w:r>
            <w:r w:rsidRPr="003B6F5A">
              <w:rPr>
                <w:sz w:val="20"/>
                <w:szCs w:val="20"/>
                <w:lang w:val="en-US"/>
              </w:rPr>
              <w:t>)</w:t>
            </w:r>
          </w:p>
          <w:p w14:paraId="0E995FAA" w14:textId="77777777" w:rsidR="00341F8A" w:rsidRPr="003B6F5A" w:rsidRDefault="00341F8A" w:rsidP="00745948">
            <w:pPr>
              <w:spacing w:line="276" w:lineRule="auto"/>
              <w:jc w:val="both"/>
              <w:rPr>
                <w:sz w:val="20"/>
                <w:szCs w:val="20"/>
                <w:lang w:val="en-US"/>
              </w:rPr>
            </w:pPr>
          </w:p>
          <w:p w14:paraId="2CF7AE70" w14:textId="4EB4499F" w:rsidR="00341F8A" w:rsidRPr="003B6F5A" w:rsidRDefault="00341F8A" w:rsidP="00745948">
            <w:pPr>
              <w:spacing w:line="276" w:lineRule="auto"/>
              <w:jc w:val="both"/>
              <w:rPr>
                <w:sz w:val="20"/>
                <w:szCs w:val="20"/>
                <w:lang w:val="en-US"/>
              </w:rPr>
            </w:pPr>
            <w:r w:rsidRPr="003B6F5A">
              <w:rPr>
                <w:sz w:val="20"/>
                <w:szCs w:val="20"/>
                <w:lang w:val="en-US"/>
              </w:rPr>
              <w:t>-150 A (</w:t>
            </w:r>
            <w:r w:rsidR="00D9705E" w:rsidRPr="003B6F5A">
              <w:rPr>
                <w:sz w:val="20"/>
                <w:szCs w:val="20"/>
                <w:lang w:val="en-US"/>
              </w:rPr>
              <w:t>“attenuated” type</w:t>
            </w:r>
            <w:r w:rsidRPr="003B6F5A">
              <w:rPr>
                <w:sz w:val="20"/>
                <w:szCs w:val="20"/>
                <w:lang w:val="en-US"/>
              </w:rPr>
              <w:t>)</w:t>
            </w:r>
          </w:p>
          <w:p w14:paraId="34EBC293" w14:textId="77777777" w:rsidR="00341F8A" w:rsidRPr="003B6F5A" w:rsidRDefault="00341F8A" w:rsidP="00745948">
            <w:pPr>
              <w:spacing w:line="276" w:lineRule="auto"/>
              <w:jc w:val="both"/>
              <w:rPr>
                <w:sz w:val="20"/>
                <w:szCs w:val="20"/>
                <w:lang w:val="en-US"/>
              </w:rPr>
            </w:pPr>
          </w:p>
          <w:p w14:paraId="53944A9B" w14:textId="77777777" w:rsidR="00341F8A" w:rsidRPr="003B6F5A" w:rsidRDefault="00341F8A" w:rsidP="00745948">
            <w:pPr>
              <w:spacing w:line="276" w:lineRule="auto"/>
              <w:jc w:val="both"/>
              <w:rPr>
                <w:sz w:val="20"/>
                <w:szCs w:val="20"/>
                <w:lang w:val="en-US"/>
              </w:rPr>
            </w:pPr>
            <w:r w:rsidRPr="003B6F5A">
              <w:rPr>
                <w:sz w:val="20"/>
                <w:szCs w:val="20"/>
                <w:lang w:val="en-US"/>
              </w:rPr>
              <w:t>-150 B N°1</w:t>
            </w:r>
          </w:p>
          <w:p w14:paraId="7AFF07E7" w14:textId="77777777" w:rsidR="00341F8A" w:rsidRPr="003B6F5A" w:rsidRDefault="00341F8A" w:rsidP="00745948">
            <w:pPr>
              <w:spacing w:line="276" w:lineRule="auto"/>
              <w:jc w:val="both"/>
              <w:rPr>
                <w:sz w:val="20"/>
                <w:szCs w:val="20"/>
                <w:lang w:val="en-US"/>
              </w:rPr>
            </w:pPr>
          </w:p>
          <w:p w14:paraId="24DF22D4" w14:textId="77777777" w:rsidR="00341F8A" w:rsidRPr="003B6F5A" w:rsidRDefault="00341F8A" w:rsidP="00745948">
            <w:pPr>
              <w:spacing w:line="276" w:lineRule="auto"/>
              <w:jc w:val="both"/>
              <w:rPr>
                <w:sz w:val="20"/>
                <w:szCs w:val="20"/>
                <w:lang w:val="en-US"/>
              </w:rPr>
            </w:pPr>
            <w:r w:rsidRPr="003B6F5A">
              <w:rPr>
                <w:sz w:val="20"/>
                <w:szCs w:val="20"/>
                <w:lang w:val="en-US"/>
              </w:rPr>
              <w:t>-150 B N° 2</w:t>
            </w:r>
          </w:p>
          <w:p w14:paraId="1F47E6E0" w14:textId="77777777" w:rsidR="00341F8A" w:rsidRPr="003B6F5A" w:rsidRDefault="00341F8A" w:rsidP="00745948">
            <w:pPr>
              <w:spacing w:line="276" w:lineRule="auto"/>
              <w:jc w:val="both"/>
              <w:rPr>
                <w:sz w:val="20"/>
                <w:szCs w:val="20"/>
                <w:lang w:val="en-US"/>
              </w:rPr>
            </w:pPr>
          </w:p>
          <w:p w14:paraId="2470DA45" w14:textId="77777777" w:rsidR="00341F8A" w:rsidRPr="003B6F5A" w:rsidRDefault="00341F8A" w:rsidP="00745948">
            <w:pPr>
              <w:spacing w:line="276" w:lineRule="auto"/>
              <w:jc w:val="both"/>
              <w:rPr>
                <w:sz w:val="20"/>
                <w:szCs w:val="20"/>
                <w:lang w:val="en-US"/>
              </w:rPr>
            </w:pPr>
            <w:r w:rsidRPr="003B6F5A">
              <w:rPr>
                <w:sz w:val="20"/>
                <w:szCs w:val="20"/>
                <w:lang w:val="en-US"/>
              </w:rPr>
              <w:t>-150 B N° 3</w:t>
            </w:r>
          </w:p>
        </w:tc>
        <w:tc>
          <w:tcPr>
            <w:tcW w:w="2993" w:type="dxa"/>
          </w:tcPr>
          <w:p w14:paraId="18725A11" w14:textId="77777777" w:rsidR="00341F8A" w:rsidRPr="003B6F5A" w:rsidRDefault="00341F8A" w:rsidP="00745948">
            <w:pPr>
              <w:spacing w:line="276" w:lineRule="auto"/>
              <w:jc w:val="both"/>
              <w:rPr>
                <w:sz w:val="20"/>
                <w:szCs w:val="20"/>
                <w:lang w:val="en-US"/>
              </w:rPr>
            </w:pPr>
          </w:p>
          <w:p w14:paraId="75F5FF36" w14:textId="3D77B415" w:rsidR="00341F8A" w:rsidRPr="003B6F5A" w:rsidRDefault="00341F8A" w:rsidP="00745948">
            <w:pPr>
              <w:spacing w:line="276" w:lineRule="auto"/>
              <w:jc w:val="both"/>
              <w:rPr>
                <w:sz w:val="20"/>
                <w:szCs w:val="20"/>
                <w:lang w:val="en-US"/>
              </w:rPr>
            </w:pPr>
            <w:r w:rsidRPr="003B6F5A">
              <w:rPr>
                <w:sz w:val="20"/>
                <w:szCs w:val="20"/>
                <w:lang w:val="en-US"/>
              </w:rPr>
              <w:t xml:space="preserve">-7 </w:t>
            </w:r>
            <w:r w:rsidR="00D9705E" w:rsidRPr="003B6F5A">
              <w:rPr>
                <w:sz w:val="20"/>
                <w:szCs w:val="20"/>
                <w:lang w:val="en-US"/>
              </w:rPr>
              <w:t>years and a half to</w:t>
            </w:r>
            <w:r w:rsidRPr="003B6F5A">
              <w:rPr>
                <w:sz w:val="20"/>
                <w:szCs w:val="20"/>
                <w:lang w:val="en-US"/>
              </w:rPr>
              <w:t xml:space="preserve"> 10 </w:t>
            </w:r>
            <w:r w:rsidR="00D9705E" w:rsidRPr="003B6F5A">
              <w:rPr>
                <w:sz w:val="20"/>
                <w:szCs w:val="20"/>
                <w:lang w:val="en-US"/>
              </w:rPr>
              <w:t>years</w:t>
            </w:r>
          </w:p>
          <w:p w14:paraId="794CADEE" w14:textId="77777777" w:rsidR="00341F8A" w:rsidRPr="003B6F5A" w:rsidRDefault="00341F8A" w:rsidP="00745948">
            <w:pPr>
              <w:spacing w:line="276" w:lineRule="auto"/>
              <w:jc w:val="both"/>
              <w:rPr>
                <w:sz w:val="20"/>
                <w:szCs w:val="20"/>
                <w:lang w:val="en-US"/>
              </w:rPr>
            </w:pPr>
          </w:p>
          <w:p w14:paraId="0DB97249" w14:textId="75434EAC" w:rsidR="00341F8A" w:rsidRPr="003B6F5A" w:rsidRDefault="00341F8A" w:rsidP="00745948">
            <w:pPr>
              <w:spacing w:line="276" w:lineRule="auto"/>
              <w:jc w:val="both"/>
              <w:rPr>
                <w:sz w:val="20"/>
                <w:szCs w:val="20"/>
                <w:lang w:val="en-US"/>
              </w:rPr>
            </w:pPr>
            <w:r w:rsidRPr="003B6F5A">
              <w:rPr>
                <w:sz w:val="20"/>
                <w:szCs w:val="20"/>
                <w:lang w:val="en-US"/>
              </w:rPr>
              <w:t xml:space="preserve">-4 </w:t>
            </w:r>
            <w:r w:rsidR="00D9705E" w:rsidRPr="003B6F5A">
              <w:rPr>
                <w:sz w:val="20"/>
                <w:szCs w:val="20"/>
                <w:lang w:val="en-US"/>
              </w:rPr>
              <w:t>years and 1 day to</w:t>
            </w:r>
            <w:r w:rsidRPr="003B6F5A">
              <w:rPr>
                <w:sz w:val="20"/>
                <w:szCs w:val="20"/>
                <w:lang w:val="en-US"/>
              </w:rPr>
              <w:t xml:space="preserve"> 5 </w:t>
            </w:r>
            <w:r w:rsidR="00D9705E" w:rsidRPr="003B6F5A">
              <w:rPr>
                <w:sz w:val="20"/>
                <w:szCs w:val="20"/>
                <w:lang w:val="en-US"/>
              </w:rPr>
              <w:t>years</w:t>
            </w:r>
          </w:p>
          <w:p w14:paraId="1E620083" w14:textId="77777777" w:rsidR="00341F8A" w:rsidRPr="003B6F5A" w:rsidRDefault="00341F8A" w:rsidP="00745948">
            <w:pPr>
              <w:spacing w:line="276" w:lineRule="auto"/>
              <w:jc w:val="both"/>
              <w:rPr>
                <w:sz w:val="20"/>
                <w:szCs w:val="20"/>
                <w:lang w:val="en-US"/>
              </w:rPr>
            </w:pPr>
          </w:p>
          <w:p w14:paraId="30BA5897" w14:textId="093BB6CC" w:rsidR="00341F8A" w:rsidRPr="003B6F5A" w:rsidRDefault="00341F8A" w:rsidP="00745948">
            <w:pPr>
              <w:spacing w:line="276" w:lineRule="auto"/>
              <w:jc w:val="both"/>
              <w:rPr>
                <w:sz w:val="20"/>
                <w:szCs w:val="20"/>
                <w:lang w:val="en-US"/>
              </w:rPr>
            </w:pPr>
            <w:r w:rsidRPr="003B6F5A">
              <w:rPr>
                <w:sz w:val="20"/>
                <w:szCs w:val="20"/>
                <w:lang w:val="en-US"/>
              </w:rPr>
              <w:t>-</w:t>
            </w:r>
            <w:r w:rsidR="00D9705E" w:rsidRPr="003B6F5A">
              <w:rPr>
                <w:sz w:val="20"/>
                <w:szCs w:val="20"/>
                <w:lang w:val="en-US"/>
              </w:rPr>
              <w:t>Simple to qualified life imprisonment</w:t>
            </w:r>
          </w:p>
          <w:p w14:paraId="77E558C4" w14:textId="4AE9AF68" w:rsidR="00341F8A" w:rsidRPr="003B6F5A" w:rsidRDefault="00341F8A" w:rsidP="00745948">
            <w:pPr>
              <w:spacing w:line="276" w:lineRule="auto"/>
              <w:jc w:val="both"/>
              <w:rPr>
                <w:sz w:val="20"/>
                <w:szCs w:val="20"/>
                <w:lang w:val="en-US"/>
              </w:rPr>
            </w:pPr>
            <w:r w:rsidRPr="003B6F5A">
              <w:rPr>
                <w:sz w:val="20"/>
                <w:szCs w:val="20"/>
                <w:lang w:val="en-US"/>
              </w:rPr>
              <w:t>-</w:t>
            </w:r>
            <w:r w:rsidR="00D9705E" w:rsidRPr="003B6F5A">
              <w:rPr>
                <w:sz w:val="20"/>
                <w:szCs w:val="20"/>
                <w:lang w:val="en-US"/>
              </w:rPr>
              <w:t>Life imprisonment</w:t>
            </w:r>
          </w:p>
          <w:p w14:paraId="348B5515" w14:textId="77777777" w:rsidR="00341F8A" w:rsidRPr="003B6F5A" w:rsidRDefault="00341F8A" w:rsidP="00745948">
            <w:pPr>
              <w:spacing w:line="276" w:lineRule="auto"/>
              <w:jc w:val="both"/>
              <w:rPr>
                <w:sz w:val="20"/>
                <w:szCs w:val="20"/>
                <w:lang w:val="en-US"/>
              </w:rPr>
            </w:pPr>
          </w:p>
          <w:p w14:paraId="604BE676" w14:textId="1B78E667" w:rsidR="00341F8A" w:rsidRPr="003B6F5A" w:rsidRDefault="00D9705E" w:rsidP="00D9705E">
            <w:pPr>
              <w:spacing w:line="276" w:lineRule="auto"/>
              <w:jc w:val="both"/>
              <w:rPr>
                <w:sz w:val="20"/>
                <w:szCs w:val="20"/>
                <w:lang w:val="en-US"/>
              </w:rPr>
            </w:pPr>
            <w:r w:rsidRPr="003B6F5A">
              <w:rPr>
                <w:sz w:val="20"/>
                <w:szCs w:val="20"/>
                <w:lang w:val="en-US"/>
              </w:rPr>
              <w:t>-The minimum term is excluded, the penalty starts at</w:t>
            </w:r>
            <w:r w:rsidR="00341F8A" w:rsidRPr="003B6F5A">
              <w:rPr>
                <w:sz w:val="20"/>
                <w:szCs w:val="20"/>
                <w:lang w:val="en-US"/>
              </w:rPr>
              <w:t xml:space="preserve"> 12 </w:t>
            </w:r>
            <w:r w:rsidRPr="003B6F5A">
              <w:rPr>
                <w:sz w:val="20"/>
                <w:szCs w:val="20"/>
                <w:lang w:val="en-US"/>
              </w:rPr>
              <w:t>years and a half</w:t>
            </w:r>
            <w:r w:rsidR="00341F8A" w:rsidRPr="003B6F5A">
              <w:rPr>
                <w:sz w:val="20"/>
                <w:szCs w:val="20"/>
                <w:lang w:val="en-US"/>
              </w:rPr>
              <w:t>.</w:t>
            </w:r>
          </w:p>
        </w:tc>
      </w:tr>
      <w:tr w:rsidR="00D70D29" w:rsidRPr="002321CB" w14:paraId="2C4A154E" w14:textId="77777777" w:rsidTr="00C50BFA">
        <w:tc>
          <w:tcPr>
            <w:tcW w:w="2992" w:type="dxa"/>
          </w:tcPr>
          <w:p w14:paraId="3DA97A59" w14:textId="77777777" w:rsidR="00341F8A" w:rsidRPr="003B6F5A" w:rsidRDefault="00341F8A" w:rsidP="00745948">
            <w:pPr>
              <w:spacing w:line="276" w:lineRule="auto"/>
              <w:jc w:val="both"/>
              <w:rPr>
                <w:b/>
                <w:sz w:val="20"/>
                <w:szCs w:val="20"/>
                <w:lang w:val="en-US"/>
              </w:rPr>
            </w:pPr>
          </w:p>
          <w:p w14:paraId="29C76E2B" w14:textId="522BE548" w:rsidR="00341F8A" w:rsidRPr="003B6F5A" w:rsidRDefault="00D9705E" w:rsidP="00D9705E">
            <w:pPr>
              <w:spacing w:line="276" w:lineRule="auto"/>
              <w:jc w:val="both"/>
              <w:rPr>
                <w:b/>
                <w:sz w:val="20"/>
                <w:szCs w:val="20"/>
                <w:lang w:val="en-US"/>
              </w:rPr>
            </w:pPr>
            <w:r w:rsidRPr="003B6F5A">
              <w:rPr>
                <w:b/>
                <w:sz w:val="20"/>
                <w:szCs w:val="20"/>
                <w:lang w:val="en-US"/>
              </w:rPr>
              <w:t xml:space="preserve">Unlawful </w:t>
            </w:r>
            <w:r w:rsidR="00CB1598" w:rsidRPr="003B6F5A">
              <w:rPr>
                <w:b/>
                <w:sz w:val="20"/>
                <w:szCs w:val="20"/>
                <w:lang w:val="en-US"/>
              </w:rPr>
              <w:t>coercion</w:t>
            </w:r>
            <w:r w:rsidRPr="003B6F5A">
              <w:rPr>
                <w:b/>
                <w:sz w:val="20"/>
                <w:szCs w:val="20"/>
                <w:lang w:val="en-US"/>
              </w:rPr>
              <w:t xml:space="preserve"> or other cruel, inhuman or degrading treatment</w:t>
            </w:r>
            <w:r w:rsidR="00341F8A" w:rsidRPr="003B6F5A">
              <w:rPr>
                <w:b/>
                <w:sz w:val="20"/>
                <w:szCs w:val="20"/>
                <w:lang w:val="en-US"/>
              </w:rPr>
              <w:t xml:space="preserve"> (150 D).</w:t>
            </w:r>
          </w:p>
        </w:tc>
        <w:tc>
          <w:tcPr>
            <w:tcW w:w="2993" w:type="dxa"/>
          </w:tcPr>
          <w:p w14:paraId="62DA262F" w14:textId="77777777" w:rsidR="00341F8A" w:rsidRPr="003B6F5A" w:rsidRDefault="00341F8A" w:rsidP="00745948">
            <w:pPr>
              <w:spacing w:line="276" w:lineRule="auto"/>
              <w:jc w:val="both"/>
              <w:rPr>
                <w:sz w:val="20"/>
                <w:szCs w:val="20"/>
                <w:lang w:val="en-US"/>
              </w:rPr>
            </w:pPr>
          </w:p>
          <w:p w14:paraId="65F7CC9D" w14:textId="1FF9A335" w:rsidR="00341F8A" w:rsidRPr="003B6F5A" w:rsidRDefault="00341F8A" w:rsidP="00745948">
            <w:pPr>
              <w:spacing w:line="276" w:lineRule="auto"/>
              <w:jc w:val="both"/>
              <w:rPr>
                <w:sz w:val="20"/>
                <w:szCs w:val="20"/>
                <w:lang w:val="en-US"/>
              </w:rPr>
            </w:pPr>
            <w:r w:rsidRPr="003B6F5A">
              <w:rPr>
                <w:sz w:val="20"/>
                <w:szCs w:val="20"/>
                <w:lang w:val="en-US"/>
              </w:rPr>
              <w:t xml:space="preserve">- </w:t>
            </w:r>
            <w:r w:rsidR="00CB1598" w:rsidRPr="003B6F5A">
              <w:rPr>
                <w:sz w:val="20"/>
                <w:szCs w:val="20"/>
                <w:lang w:val="en-US"/>
              </w:rPr>
              <w:t>The public employee who, abusing of his position or function, applies, orders or consents unlawful coercion or other cruel, inhuman or degrading treatment to be applied, which does not amount to torture</w:t>
            </w:r>
            <w:r w:rsidRPr="003B6F5A">
              <w:rPr>
                <w:sz w:val="20"/>
                <w:szCs w:val="20"/>
                <w:lang w:val="en-US"/>
              </w:rPr>
              <w:t xml:space="preserve">, </w:t>
            </w:r>
            <w:r w:rsidR="00CB1598" w:rsidRPr="003B6F5A">
              <w:rPr>
                <w:sz w:val="20"/>
                <w:szCs w:val="20"/>
                <w:lang w:val="en-US"/>
              </w:rPr>
              <w:t>will be punished with the penalties of short-term imprisonment in its medium to maximum term and the corresponding accessory penalty</w:t>
            </w:r>
            <w:r w:rsidRPr="003B6F5A">
              <w:rPr>
                <w:sz w:val="20"/>
                <w:szCs w:val="20"/>
                <w:lang w:val="en-US"/>
              </w:rPr>
              <w:t>.</w:t>
            </w:r>
          </w:p>
          <w:p w14:paraId="6E718052" w14:textId="5509B1E2" w:rsidR="00341F8A" w:rsidRPr="003B6F5A" w:rsidRDefault="00341F8A" w:rsidP="00CB1598">
            <w:pPr>
              <w:spacing w:line="276" w:lineRule="auto"/>
              <w:jc w:val="both"/>
              <w:rPr>
                <w:sz w:val="20"/>
                <w:szCs w:val="20"/>
                <w:lang w:val="en-US"/>
              </w:rPr>
            </w:pPr>
            <w:r w:rsidRPr="003B6F5A">
              <w:rPr>
                <w:sz w:val="20"/>
                <w:szCs w:val="20"/>
                <w:lang w:val="en-US"/>
              </w:rPr>
              <w:t xml:space="preserve">- </w:t>
            </w:r>
            <w:r w:rsidR="00CB1598" w:rsidRPr="003B6F5A">
              <w:rPr>
                <w:sz w:val="20"/>
                <w:szCs w:val="20"/>
                <w:lang w:val="en-US"/>
              </w:rPr>
              <w:t>The same penalty will be imposed on the public employee who, knowing of the occurrence of these conducts, does not impede or stop the application of the coercion or ill-treatment, having the necessary power or authority for it or being in a position to do so</w:t>
            </w:r>
            <w:r w:rsidRPr="003B6F5A">
              <w:rPr>
                <w:sz w:val="20"/>
                <w:szCs w:val="20"/>
                <w:lang w:val="en-US"/>
              </w:rPr>
              <w:t>.</w:t>
            </w:r>
          </w:p>
        </w:tc>
        <w:tc>
          <w:tcPr>
            <w:tcW w:w="2993" w:type="dxa"/>
          </w:tcPr>
          <w:p w14:paraId="1354A91A" w14:textId="77777777" w:rsidR="00341F8A" w:rsidRPr="003B6F5A" w:rsidRDefault="00341F8A" w:rsidP="00745948">
            <w:pPr>
              <w:spacing w:line="276" w:lineRule="auto"/>
              <w:jc w:val="both"/>
              <w:rPr>
                <w:sz w:val="20"/>
                <w:szCs w:val="20"/>
                <w:lang w:val="en-US"/>
              </w:rPr>
            </w:pPr>
          </w:p>
          <w:p w14:paraId="31E7FFB8" w14:textId="077C4FF0" w:rsidR="00341F8A" w:rsidRPr="003B6F5A" w:rsidRDefault="00CB1598" w:rsidP="00CB1598">
            <w:pPr>
              <w:spacing w:line="276" w:lineRule="auto"/>
              <w:jc w:val="both"/>
              <w:rPr>
                <w:sz w:val="20"/>
                <w:szCs w:val="20"/>
                <w:lang w:val="en-US"/>
              </w:rPr>
            </w:pPr>
            <w:r w:rsidRPr="003B6F5A">
              <w:rPr>
                <w:sz w:val="20"/>
                <w:szCs w:val="20"/>
                <w:lang w:val="en-US"/>
              </w:rPr>
              <w:t>Short-term imprisonment of a medium to maximum term</w:t>
            </w:r>
            <w:r w:rsidR="00341F8A" w:rsidRPr="003B6F5A">
              <w:rPr>
                <w:sz w:val="20"/>
                <w:szCs w:val="20"/>
                <w:lang w:val="en-US"/>
              </w:rPr>
              <w:t xml:space="preserve"> (541 d</w:t>
            </w:r>
            <w:r w:rsidRPr="003B6F5A">
              <w:rPr>
                <w:sz w:val="20"/>
                <w:szCs w:val="20"/>
                <w:lang w:val="en-US"/>
              </w:rPr>
              <w:t xml:space="preserve">ays to </w:t>
            </w:r>
            <w:r w:rsidR="00341F8A" w:rsidRPr="003B6F5A">
              <w:rPr>
                <w:sz w:val="20"/>
                <w:szCs w:val="20"/>
                <w:lang w:val="en-US"/>
              </w:rPr>
              <w:t xml:space="preserve">5 </w:t>
            </w:r>
            <w:r w:rsidRPr="003B6F5A">
              <w:rPr>
                <w:sz w:val="20"/>
                <w:szCs w:val="20"/>
                <w:lang w:val="en-US"/>
              </w:rPr>
              <w:t>years</w:t>
            </w:r>
            <w:r w:rsidR="00341F8A" w:rsidRPr="003B6F5A">
              <w:rPr>
                <w:sz w:val="20"/>
                <w:szCs w:val="20"/>
                <w:lang w:val="en-US"/>
              </w:rPr>
              <w:t xml:space="preserve">), </w:t>
            </w:r>
            <w:r w:rsidRPr="003B6F5A">
              <w:rPr>
                <w:sz w:val="20"/>
                <w:szCs w:val="20"/>
                <w:lang w:val="en-US"/>
              </w:rPr>
              <w:t>plus</w:t>
            </w:r>
            <w:r w:rsidR="00341F8A" w:rsidRPr="003B6F5A">
              <w:rPr>
                <w:sz w:val="20"/>
                <w:szCs w:val="20"/>
                <w:lang w:val="en-US"/>
              </w:rPr>
              <w:t xml:space="preserve"> “</w:t>
            </w:r>
            <w:r w:rsidRPr="003B6F5A">
              <w:rPr>
                <w:sz w:val="20"/>
                <w:szCs w:val="20"/>
                <w:lang w:val="en-US"/>
              </w:rPr>
              <w:t>corresponding accessory penalty</w:t>
            </w:r>
            <w:r w:rsidR="00341F8A" w:rsidRPr="003B6F5A">
              <w:rPr>
                <w:sz w:val="20"/>
                <w:szCs w:val="20"/>
                <w:lang w:val="en-US"/>
              </w:rPr>
              <w:t>”.</w:t>
            </w:r>
          </w:p>
        </w:tc>
      </w:tr>
      <w:tr w:rsidR="00D70D29" w:rsidRPr="002321CB" w14:paraId="3B999E3F" w14:textId="77777777" w:rsidTr="00C50BFA">
        <w:tc>
          <w:tcPr>
            <w:tcW w:w="2992" w:type="dxa"/>
          </w:tcPr>
          <w:p w14:paraId="3120148C" w14:textId="776B5D80" w:rsidR="00341F8A" w:rsidRPr="003B6F5A" w:rsidRDefault="00341F8A" w:rsidP="00CB1598">
            <w:pPr>
              <w:spacing w:line="276" w:lineRule="auto"/>
              <w:jc w:val="both"/>
              <w:rPr>
                <w:b/>
                <w:sz w:val="20"/>
                <w:szCs w:val="20"/>
                <w:lang w:val="en-US"/>
              </w:rPr>
            </w:pPr>
            <w:r w:rsidRPr="003B6F5A">
              <w:rPr>
                <w:b/>
                <w:sz w:val="20"/>
                <w:szCs w:val="20"/>
                <w:lang w:val="en-US"/>
              </w:rPr>
              <w:t>A</w:t>
            </w:r>
            <w:r w:rsidR="00CB1598" w:rsidRPr="003B6F5A">
              <w:rPr>
                <w:b/>
                <w:sz w:val="20"/>
                <w:szCs w:val="20"/>
                <w:lang w:val="en-US"/>
              </w:rPr>
              <w:t>ggravated unlawful coercion</w:t>
            </w:r>
            <w:r w:rsidRPr="003B6F5A">
              <w:rPr>
                <w:b/>
                <w:sz w:val="20"/>
                <w:szCs w:val="20"/>
                <w:lang w:val="en-US"/>
              </w:rPr>
              <w:t xml:space="preserve"> (150 D </w:t>
            </w:r>
            <w:r w:rsidR="00CB1598" w:rsidRPr="003B6F5A">
              <w:rPr>
                <w:b/>
                <w:sz w:val="20"/>
                <w:szCs w:val="20"/>
                <w:lang w:val="en-US"/>
              </w:rPr>
              <w:t>subsection 2</w:t>
            </w:r>
            <w:r w:rsidRPr="003B6F5A">
              <w:rPr>
                <w:b/>
                <w:sz w:val="20"/>
                <w:szCs w:val="20"/>
                <w:lang w:val="en-US"/>
              </w:rPr>
              <w:t>)</w:t>
            </w:r>
          </w:p>
        </w:tc>
        <w:tc>
          <w:tcPr>
            <w:tcW w:w="2993" w:type="dxa"/>
          </w:tcPr>
          <w:p w14:paraId="36C11614" w14:textId="791152AE" w:rsidR="00341F8A" w:rsidRPr="003B6F5A" w:rsidRDefault="00D70D29" w:rsidP="00D70D29">
            <w:pPr>
              <w:spacing w:line="276" w:lineRule="auto"/>
              <w:jc w:val="both"/>
              <w:rPr>
                <w:sz w:val="20"/>
                <w:szCs w:val="20"/>
                <w:lang w:val="en-US"/>
              </w:rPr>
            </w:pPr>
            <w:r w:rsidRPr="003B6F5A">
              <w:rPr>
                <w:sz w:val="20"/>
                <w:szCs w:val="20"/>
                <w:lang w:val="en-US"/>
              </w:rPr>
              <w:t>If the conduct described in the preceding paragraph is committed against a minor or to a person in a situation of vulnerability due to disability, illness or old age; or against a person who is under the care, custody or control of the public employee, the penalty shall be increased by one degree</w:t>
            </w:r>
            <w:r w:rsidR="00341F8A" w:rsidRPr="003B6F5A">
              <w:rPr>
                <w:sz w:val="20"/>
                <w:szCs w:val="20"/>
                <w:lang w:val="en-US"/>
              </w:rPr>
              <w:t>.</w:t>
            </w:r>
          </w:p>
        </w:tc>
        <w:tc>
          <w:tcPr>
            <w:tcW w:w="2993" w:type="dxa"/>
          </w:tcPr>
          <w:p w14:paraId="2878C13A" w14:textId="700694C3" w:rsidR="00341F8A" w:rsidRPr="003B6F5A" w:rsidRDefault="00341F8A" w:rsidP="00D70D29">
            <w:pPr>
              <w:spacing w:line="276" w:lineRule="auto"/>
              <w:jc w:val="both"/>
              <w:rPr>
                <w:sz w:val="20"/>
                <w:szCs w:val="20"/>
                <w:lang w:val="en-US"/>
              </w:rPr>
            </w:pPr>
            <w:r w:rsidRPr="003B6F5A">
              <w:rPr>
                <w:sz w:val="20"/>
                <w:szCs w:val="20"/>
                <w:lang w:val="en-US"/>
              </w:rPr>
              <w:t>Pena</w:t>
            </w:r>
            <w:r w:rsidR="00D70D29" w:rsidRPr="003B6F5A">
              <w:rPr>
                <w:sz w:val="20"/>
                <w:szCs w:val="20"/>
                <w:lang w:val="en-US"/>
              </w:rPr>
              <w:t>lty increases in one degree</w:t>
            </w:r>
            <w:r w:rsidRPr="003B6F5A">
              <w:rPr>
                <w:sz w:val="20"/>
                <w:szCs w:val="20"/>
                <w:lang w:val="en-US"/>
              </w:rPr>
              <w:t>.</w:t>
            </w:r>
          </w:p>
        </w:tc>
      </w:tr>
      <w:tr w:rsidR="00D70D29" w:rsidRPr="002321CB" w14:paraId="78D8A01D" w14:textId="77777777" w:rsidTr="00C50BFA">
        <w:tc>
          <w:tcPr>
            <w:tcW w:w="2992" w:type="dxa"/>
          </w:tcPr>
          <w:p w14:paraId="0F589801" w14:textId="77777777" w:rsidR="00341F8A" w:rsidRPr="003B6F5A" w:rsidRDefault="00341F8A" w:rsidP="00745948">
            <w:pPr>
              <w:spacing w:line="276" w:lineRule="auto"/>
              <w:jc w:val="both"/>
              <w:rPr>
                <w:b/>
                <w:sz w:val="20"/>
                <w:szCs w:val="20"/>
                <w:lang w:val="en-US"/>
              </w:rPr>
            </w:pPr>
          </w:p>
          <w:p w14:paraId="54CC0BEB" w14:textId="4E1F3325" w:rsidR="00341F8A" w:rsidRPr="003B6F5A" w:rsidRDefault="00D70D29" w:rsidP="00D70D29">
            <w:pPr>
              <w:spacing w:line="276" w:lineRule="auto"/>
              <w:jc w:val="both"/>
              <w:rPr>
                <w:b/>
                <w:sz w:val="20"/>
                <w:szCs w:val="20"/>
                <w:lang w:val="en-US"/>
              </w:rPr>
            </w:pPr>
            <w:r w:rsidRPr="003B6F5A">
              <w:rPr>
                <w:b/>
                <w:sz w:val="20"/>
                <w:szCs w:val="20"/>
                <w:lang w:val="en-US"/>
              </w:rPr>
              <w:t>Aggravated unlawful coercion</w:t>
            </w:r>
            <w:r w:rsidR="00341F8A" w:rsidRPr="003B6F5A">
              <w:rPr>
                <w:b/>
                <w:sz w:val="20"/>
                <w:szCs w:val="20"/>
                <w:lang w:val="en-US"/>
              </w:rPr>
              <w:t xml:space="preserve"> (150 E)</w:t>
            </w:r>
          </w:p>
        </w:tc>
        <w:tc>
          <w:tcPr>
            <w:tcW w:w="2993" w:type="dxa"/>
          </w:tcPr>
          <w:p w14:paraId="32F220FF" w14:textId="021AF130" w:rsidR="00341F8A" w:rsidRPr="003B6F5A" w:rsidRDefault="00341F8A" w:rsidP="00745948">
            <w:pPr>
              <w:spacing w:line="276" w:lineRule="auto"/>
              <w:jc w:val="both"/>
              <w:rPr>
                <w:sz w:val="20"/>
                <w:szCs w:val="20"/>
                <w:lang w:val="en-US"/>
              </w:rPr>
            </w:pPr>
            <w:r w:rsidRPr="003B6F5A">
              <w:rPr>
                <w:sz w:val="20"/>
                <w:szCs w:val="20"/>
                <w:lang w:val="en-US"/>
              </w:rPr>
              <w:t>1.-Homicid</w:t>
            </w:r>
            <w:r w:rsidR="00D70D29" w:rsidRPr="003B6F5A">
              <w:rPr>
                <w:sz w:val="20"/>
                <w:szCs w:val="20"/>
                <w:lang w:val="en-US"/>
              </w:rPr>
              <w:t>e</w:t>
            </w:r>
          </w:p>
          <w:p w14:paraId="0DE89C53" w14:textId="47842B38" w:rsidR="00341F8A" w:rsidRPr="003B6F5A" w:rsidRDefault="00341F8A" w:rsidP="00745948">
            <w:pPr>
              <w:spacing w:line="276" w:lineRule="auto"/>
              <w:jc w:val="both"/>
              <w:rPr>
                <w:sz w:val="20"/>
                <w:szCs w:val="20"/>
                <w:lang w:val="en-US"/>
              </w:rPr>
            </w:pPr>
            <w:r w:rsidRPr="003B6F5A">
              <w:rPr>
                <w:sz w:val="20"/>
                <w:szCs w:val="20"/>
                <w:lang w:val="en-US"/>
              </w:rPr>
              <w:t>2.- A</w:t>
            </w:r>
            <w:r w:rsidR="00D70D29" w:rsidRPr="003B6F5A">
              <w:rPr>
                <w:sz w:val="20"/>
                <w:szCs w:val="20"/>
                <w:lang w:val="en-US"/>
              </w:rPr>
              <w:t>ny of the crimes provided for in</w:t>
            </w:r>
            <w:r w:rsidRPr="003B6F5A">
              <w:rPr>
                <w:sz w:val="20"/>
                <w:szCs w:val="20"/>
                <w:lang w:val="en-US"/>
              </w:rPr>
              <w:t xml:space="preserve"> </w:t>
            </w:r>
            <w:r w:rsidR="00264367" w:rsidRPr="003B6F5A">
              <w:rPr>
                <w:sz w:val="20"/>
                <w:szCs w:val="20"/>
                <w:lang w:val="en-US"/>
              </w:rPr>
              <w:t>Article</w:t>
            </w:r>
            <w:r w:rsidRPr="003B6F5A">
              <w:rPr>
                <w:sz w:val="20"/>
                <w:szCs w:val="20"/>
                <w:lang w:val="en-US"/>
              </w:rPr>
              <w:t>s 361, 362, 365 bis, 395, 396 o</w:t>
            </w:r>
            <w:r w:rsidR="00D70D29" w:rsidRPr="003B6F5A">
              <w:rPr>
                <w:sz w:val="20"/>
                <w:szCs w:val="20"/>
                <w:lang w:val="en-US"/>
              </w:rPr>
              <w:t>r</w:t>
            </w:r>
            <w:r w:rsidRPr="003B6F5A">
              <w:rPr>
                <w:sz w:val="20"/>
                <w:szCs w:val="20"/>
                <w:lang w:val="en-US"/>
              </w:rPr>
              <w:t xml:space="preserve"> 397, n</w:t>
            </w:r>
            <w:r w:rsidR="00D70D29" w:rsidRPr="003B6F5A">
              <w:rPr>
                <w:sz w:val="20"/>
                <w:szCs w:val="20"/>
                <w:lang w:val="en-US"/>
              </w:rPr>
              <w:t>umber</w:t>
            </w:r>
            <w:r w:rsidRPr="003B6F5A">
              <w:rPr>
                <w:sz w:val="20"/>
                <w:szCs w:val="20"/>
                <w:lang w:val="en-US"/>
              </w:rPr>
              <w:t xml:space="preserve"> 1</w:t>
            </w:r>
          </w:p>
          <w:p w14:paraId="2FC1CCC8" w14:textId="4BEBCB11" w:rsidR="00341F8A" w:rsidRPr="003B6F5A" w:rsidRDefault="00341F8A" w:rsidP="00D70D29">
            <w:pPr>
              <w:spacing w:line="276" w:lineRule="auto"/>
              <w:jc w:val="both"/>
              <w:rPr>
                <w:sz w:val="20"/>
                <w:szCs w:val="20"/>
                <w:lang w:val="en-US"/>
              </w:rPr>
            </w:pPr>
            <w:r w:rsidRPr="003B6F5A">
              <w:rPr>
                <w:sz w:val="20"/>
                <w:szCs w:val="20"/>
                <w:lang w:val="en-US"/>
              </w:rPr>
              <w:t>3.- A</w:t>
            </w:r>
            <w:r w:rsidR="00D70D29" w:rsidRPr="003B6F5A">
              <w:rPr>
                <w:sz w:val="20"/>
                <w:szCs w:val="20"/>
                <w:lang w:val="en-US"/>
              </w:rPr>
              <w:t>ny of the quasi-delicts to which</w:t>
            </w:r>
            <w:r w:rsidRPr="003B6F5A">
              <w:rPr>
                <w:sz w:val="20"/>
                <w:szCs w:val="20"/>
                <w:lang w:val="en-US"/>
              </w:rPr>
              <w:t xml:space="preserve"> </w:t>
            </w:r>
            <w:r w:rsidR="00264367" w:rsidRPr="003B6F5A">
              <w:rPr>
                <w:sz w:val="20"/>
                <w:szCs w:val="20"/>
                <w:lang w:val="en-US"/>
              </w:rPr>
              <w:t>Article</w:t>
            </w:r>
            <w:r w:rsidRPr="003B6F5A">
              <w:rPr>
                <w:sz w:val="20"/>
                <w:szCs w:val="20"/>
                <w:lang w:val="en-US"/>
              </w:rPr>
              <w:t xml:space="preserve"> 490, n</w:t>
            </w:r>
            <w:r w:rsidR="00D70D29" w:rsidRPr="003B6F5A">
              <w:rPr>
                <w:sz w:val="20"/>
                <w:szCs w:val="20"/>
                <w:lang w:val="en-US"/>
              </w:rPr>
              <w:t>umber 1 refers to</w:t>
            </w:r>
          </w:p>
        </w:tc>
        <w:tc>
          <w:tcPr>
            <w:tcW w:w="2993" w:type="dxa"/>
          </w:tcPr>
          <w:p w14:paraId="38D9EA13" w14:textId="33232644" w:rsidR="00341F8A" w:rsidRPr="003B6F5A" w:rsidRDefault="00341F8A" w:rsidP="00745948">
            <w:pPr>
              <w:spacing w:line="276" w:lineRule="auto"/>
              <w:jc w:val="both"/>
              <w:rPr>
                <w:sz w:val="20"/>
                <w:szCs w:val="20"/>
                <w:lang w:val="en-US"/>
              </w:rPr>
            </w:pPr>
            <w:r w:rsidRPr="003B6F5A">
              <w:rPr>
                <w:sz w:val="20"/>
                <w:szCs w:val="20"/>
                <w:lang w:val="en-US"/>
              </w:rPr>
              <w:t xml:space="preserve">1.- </w:t>
            </w:r>
            <w:r w:rsidR="00D70D29" w:rsidRPr="003B6F5A">
              <w:rPr>
                <w:sz w:val="20"/>
                <w:szCs w:val="20"/>
                <w:lang w:val="en-US"/>
              </w:rPr>
              <w:t>Rigorous imprisonment of a maximum term to life imprisonment</w:t>
            </w:r>
          </w:p>
          <w:p w14:paraId="1AF5B771" w14:textId="489332AC" w:rsidR="00341F8A" w:rsidRPr="003B6F5A" w:rsidRDefault="00341F8A" w:rsidP="00745948">
            <w:pPr>
              <w:spacing w:line="276" w:lineRule="auto"/>
              <w:jc w:val="both"/>
              <w:rPr>
                <w:sz w:val="20"/>
                <w:szCs w:val="20"/>
                <w:lang w:val="en-US"/>
              </w:rPr>
            </w:pPr>
            <w:r w:rsidRPr="003B6F5A">
              <w:rPr>
                <w:sz w:val="20"/>
                <w:szCs w:val="20"/>
                <w:lang w:val="en-US"/>
              </w:rPr>
              <w:t xml:space="preserve">2.- </w:t>
            </w:r>
            <w:r w:rsidR="00D70D29" w:rsidRPr="003B6F5A">
              <w:rPr>
                <w:sz w:val="20"/>
                <w:szCs w:val="20"/>
                <w:lang w:val="en-US"/>
              </w:rPr>
              <w:t xml:space="preserve">Rigorous imprisonment of a medium term </w:t>
            </w:r>
            <w:r w:rsidRPr="003B6F5A">
              <w:rPr>
                <w:sz w:val="20"/>
                <w:szCs w:val="20"/>
                <w:lang w:val="en-US"/>
              </w:rPr>
              <w:t xml:space="preserve">(10 </w:t>
            </w:r>
            <w:r w:rsidR="00D70D29" w:rsidRPr="003B6F5A">
              <w:rPr>
                <w:sz w:val="20"/>
                <w:szCs w:val="20"/>
                <w:lang w:val="en-US"/>
              </w:rPr>
              <w:t>years and</w:t>
            </w:r>
            <w:r w:rsidRPr="003B6F5A">
              <w:rPr>
                <w:sz w:val="20"/>
                <w:szCs w:val="20"/>
                <w:lang w:val="en-US"/>
              </w:rPr>
              <w:t xml:space="preserve"> 1 d</w:t>
            </w:r>
            <w:r w:rsidR="00D70D29" w:rsidRPr="003B6F5A">
              <w:rPr>
                <w:sz w:val="20"/>
                <w:szCs w:val="20"/>
                <w:lang w:val="en-US"/>
              </w:rPr>
              <w:t>ay to</w:t>
            </w:r>
            <w:r w:rsidRPr="003B6F5A">
              <w:rPr>
                <w:sz w:val="20"/>
                <w:szCs w:val="20"/>
                <w:lang w:val="en-US"/>
              </w:rPr>
              <w:t xml:space="preserve"> 15 </w:t>
            </w:r>
            <w:r w:rsidR="00D70D29" w:rsidRPr="003B6F5A">
              <w:rPr>
                <w:sz w:val="20"/>
                <w:szCs w:val="20"/>
                <w:lang w:val="en-US"/>
              </w:rPr>
              <w:t>years</w:t>
            </w:r>
            <w:r w:rsidRPr="003B6F5A">
              <w:rPr>
                <w:sz w:val="20"/>
                <w:szCs w:val="20"/>
                <w:lang w:val="en-US"/>
              </w:rPr>
              <w:t>).</w:t>
            </w:r>
          </w:p>
          <w:p w14:paraId="5F8B2A0A" w14:textId="1619A491" w:rsidR="00341F8A" w:rsidRPr="003B6F5A" w:rsidRDefault="00341F8A" w:rsidP="00D70D29">
            <w:pPr>
              <w:spacing w:line="276" w:lineRule="auto"/>
              <w:jc w:val="both"/>
              <w:rPr>
                <w:sz w:val="20"/>
                <w:szCs w:val="20"/>
                <w:lang w:val="en-US"/>
              </w:rPr>
            </w:pPr>
            <w:r w:rsidRPr="003B6F5A">
              <w:rPr>
                <w:sz w:val="20"/>
                <w:szCs w:val="20"/>
                <w:lang w:val="en-US"/>
              </w:rPr>
              <w:t xml:space="preserve">3.- </w:t>
            </w:r>
            <w:r w:rsidR="00D70D29" w:rsidRPr="003B6F5A">
              <w:rPr>
                <w:sz w:val="20"/>
                <w:szCs w:val="20"/>
                <w:lang w:val="en-US"/>
              </w:rPr>
              <w:t>Rigorous imprisonment of a minimum term</w:t>
            </w:r>
            <w:r w:rsidRPr="003B6F5A">
              <w:rPr>
                <w:sz w:val="20"/>
                <w:szCs w:val="20"/>
                <w:lang w:val="en-US"/>
              </w:rPr>
              <w:t xml:space="preserve"> (5 </w:t>
            </w:r>
            <w:r w:rsidR="00D70D29" w:rsidRPr="003B6F5A">
              <w:rPr>
                <w:sz w:val="20"/>
                <w:szCs w:val="20"/>
                <w:lang w:val="en-US"/>
              </w:rPr>
              <w:t>years and 1 day to</w:t>
            </w:r>
            <w:r w:rsidRPr="003B6F5A">
              <w:rPr>
                <w:sz w:val="20"/>
                <w:szCs w:val="20"/>
                <w:lang w:val="en-US"/>
              </w:rPr>
              <w:t xml:space="preserve"> 10 </w:t>
            </w:r>
            <w:r w:rsidR="00D70D29" w:rsidRPr="003B6F5A">
              <w:rPr>
                <w:sz w:val="20"/>
                <w:szCs w:val="20"/>
                <w:lang w:val="en-US"/>
              </w:rPr>
              <w:t>years</w:t>
            </w:r>
            <w:r w:rsidRPr="003B6F5A">
              <w:rPr>
                <w:sz w:val="20"/>
                <w:szCs w:val="20"/>
                <w:lang w:val="en-US"/>
              </w:rPr>
              <w:t>).</w:t>
            </w:r>
          </w:p>
        </w:tc>
      </w:tr>
      <w:tr w:rsidR="00D70D29" w:rsidRPr="002321CB" w14:paraId="0E4D145D" w14:textId="77777777" w:rsidTr="00C50BFA">
        <w:tc>
          <w:tcPr>
            <w:tcW w:w="2992" w:type="dxa"/>
          </w:tcPr>
          <w:p w14:paraId="29837A9D" w14:textId="47607E9D" w:rsidR="00341F8A" w:rsidRPr="003B6F5A" w:rsidRDefault="00D70D29" w:rsidP="00D70D29">
            <w:pPr>
              <w:spacing w:line="276" w:lineRule="auto"/>
              <w:jc w:val="both"/>
              <w:rPr>
                <w:b/>
                <w:sz w:val="20"/>
                <w:szCs w:val="20"/>
                <w:lang w:val="en-US"/>
              </w:rPr>
            </w:pPr>
            <w:r w:rsidRPr="003B6F5A">
              <w:rPr>
                <w:b/>
                <w:sz w:val="20"/>
                <w:szCs w:val="20"/>
                <w:lang w:val="en-US"/>
              </w:rPr>
              <w:t>Unlawful coercion, participation of private individuals</w:t>
            </w:r>
            <w:r w:rsidR="00341F8A" w:rsidRPr="003B6F5A">
              <w:rPr>
                <w:b/>
                <w:sz w:val="20"/>
                <w:szCs w:val="20"/>
                <w:lang w:val="en-US"/>
              </w:rPr>
              <w:t xml:space="preserve"> (150 F).</w:t>
            </w:r>
          </w:p>
        </w:tc>
        <w:tc>
          <w:tcPr>
            <w:tcW w:w="2993" w:type="dxa"/>
          </w:tcPr>
          <w:p w14:paraId="3403991A" w14:textId="0AB185D1" w:rsidR="00341F8A" w:rsidRPr="003B6F5A" w:rsidRDefault="00D70D29" w:rsidP="00D70D29">
            <w:pPr>
              <w:spacing w:line="276" w:lineRule="auto"/>
              <w:jc w:val="both"/>
              <w:rPr>
                <w:sz w:val="20"/>
                <w:szCs w:val="20"/>
                <w:lang w:val="en-US"/>
              </w:rPr>
            </w:pPr>
            <w:r w:rsidRPr="003B6F5A">
              <w:rPr>
                <w:sz w:val="20"/>
                <w:szCs w:val="20"/>
                <w:lang w:val="en-US"/>
              </w:rPr>
              <w:t>The same penalty shall apply to the individual who, in the exercise of public functions, or at the instigation of a public employee, or with the consent or acquiescence thereof, shall execute the acts referred to in Articles 150 D or 150 E.</w:t>
            </w:r>
          </w:p>
        </w:tc>
        <w:tc>
          <w:tcPr>
            <w:tcW w:w="2993" w:type="dxa"/>
          </w:tcPr>
          <w:p w14:paraId="0915398A" w14:textId="75AEA472" w:rsidR="00341F8A" w:rsidRPr="003B6F5A" w:rsidRDefault="00D70D29" w:rsidP="00D70D29">
            <w:pPr>
              <w:spacing w:line="276" w:lineRule="auto"/>
              <w:jc w:val="both"/>
              <w:rPr>
                <w:sz w:val="20"/>
                <w:szCs w:val="20"/>
                <w:lang w:val="en-US"/>
              </w:rPr>
            </w:pPr>
            <w:r w:rsidRPr="003B6F5A">
              <w:rPr>
                <w:sz w:val="20"/>
                <w:szCs w:val="20"/>
                <w:lang w:val="en-US"/>
              </w:rPr>
              <w:t>Same penalties as</w:t>
            </w:r>
            <w:r w:rsidR="00341F8A" w:rsidRPr="003B6F5A">
              <w:rPr>
                <w:sz w:val="20"/>
                <w:szCs w:val="20"/>
                <w:lang w:val="en-US"/>
              </w:rPr>
              <w:t xml:space="preserve"> 150 D </w:t>
            </w:r>
            <w:r w:rsidRPr="003B6F5A">
              <w:rPr>
                <w:sz w:val="20"/>
                <w:szCs w:val="20"/>
                <w:lang w:val="en-US"/>
              </w:rPr>
              <w:t>and</w:t>
            </w:r>
            <w:r w:rsidR="00341F8A" w:rsidRPr="003B6F5A">
              <w:rPr>
                <w:sz w:val="20"/>
                <w:szCs w:val="20"/>
                <w:lang w:val="en-US"/>
              </w:rPr>
              <w:t xml:space="preserve"> E</w:t>
            </w:r>
          </w:p>
        </w:tc>
      </w:tr>
    </w:tbl>
    <w:p w14:paraId="4EE6DF86" w14:textId="77777777" w:rsidR="00341F8A" w:rsidRPr="003B6F5A" w:rsidRDefault="00341F8A" w:rsidP="00745948">
      <w:pPr>
        <w:spacing w:after="0"/>
        <w:jc w:val="both"/>
        <w:rPr>
          <w:sz w:val="24"/>
          <w:szCs w:val="24"/>
          <w:lang w:val="en-US"/>
        </w:rPr>
      </w:pPr>
    </w:p>
    <w:p w14:paraId="1C3409A7" w14:textId="77777777" w:rsidR="00A12AD5" w:rsidRPr="003B6F5A" w:rsidRDefault="00A12AD5" w:rsidP="00745948">
      <w:pPr>
        <w:spacing w:after="0"/>
        <w:jc w:val="both"/>
        <w:rPr>
          <w:sz w:val="24"/>
          <w:szCs w:val="24"/>
          <w:lang w:val="en-US"/>
        </w:rPr>
      </w:pPr>
    </w:p>
    <w:p w14:paraId="1363151A" w14:textId="77777777" w:rsidR="00C06CB5" w:rsidRPr="003B6F5A" w:rsidRDefault="00C06CB5" w:rsidP="00745948">
      <w:pPr>
        <w:spacing w:after="0"/>
        <w:jc w:val="both"/>
        <w:rPr>
          <w:sz w:val="24"/>
          <w:szCs w:val="24"/>
          <w:lang w:val="en-US"/>
        </w:rPr>
      </w:pPr>
    </w:p>
    <w:p w14:paraId="5B2D3A38" w14:textId="77777777" w:rsidR="00C06CB5" w:rsidRPr="003B6F5A" w:rsidRDefault="00C06CB5" w:rsidP="00745948">
      <w:pPr>
        <w:spacing w:after="0"/>
        <w:jc w:val="both"/>
        <w:rPr>
          <w:sz w:val="24"/>
          <w:szCs w:val="24"/>
          <w:lang w:val="en-US"/>
        </w:rPr>
      </w:pPr>
    </w:p>
    <w:p w14:paraId="711F63E3" w14:textId="77777777" w:rsidR="00DD587D" w:rsidRPr="003B6F5A" w:rsidRDefault="00DD587D" w:rsidP="00745948">
      <w:pPr>
        <w:spacing w:after="0"/>
        <w:jc w:val="both"/>
        <w:rPr>
          <w:sz w:val="24"/>
          <w:szCs w:val="24"/>
          <w:lang w:val="en-US"/>
        </w:rPr>
      </w:pPr>
    </w:p>
    <w:p w14:paraId="5C47EABB" w14:textId="77777777" w:rsidR="002F6790" w:rsidRPr="003B6F5A" w:rsidRDefault="002F6790" w:rsidP="00745948">
      <w:pPr>
        <w:spacing w:after="0"/>
        <w:jc w:val="both"/>
        <w:rPr>
          <w:sz w:val="24"/>
          <w:szCs w:val="24"/>
          <w:lang w:val="en-US"/>
        </w:rPr>
      </w:pPr>
    </w:p>
    <w:p w14:paraId="4E04FE18" w14:textId="77777777" w:rsidR="00DD587D" w:rsidRPr="003B6F5A" w:rsidRDefault="00DD587D" w:rsidP="00745948">
      <w:pPr>
        <w:spacing w:after="0"/>
        <w:jc w:val="both"/>
        <w:rPr>
          <w:sz w:val="24"/>
          <w:szCs w:val="24"/>
          <w:lang w:val="en-US"/>
        </w:rPr>
      </w:pPr>
    </w:p>
    <w:p w14:paraId="3094C9B8" w14:textId="77777777" w:rsidR="00F30C2A" w:rsidRPr="003B6F5A" w:rsidRDefault="00F30C2A" w:rsidP="00745948">
      <w:pPr>
        <w:spacing w:after="0"/>
        <w:jc w:val="both"/>
        <w:rPr>
          <w:sz w:val="24"/>
          <w:szCs w:val="24"/>
          <w:lang w:val="en-US"/>
        </w:rPr>
      </w:pPr>
    </w:p>
    <w:sectPr w:rsidR="00F30C2A" w:rsidRPr="003B6F5A">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0EABCA" w14:textId="77777777" w:rsidR="00833F1A" w:rsidRDefault="00833F1A" w:rsidP="00CB6EBD">
      <w:pPr>
        <w:spacing w:after="0" w:line="240" w:lineRule="auto"/>
      </w:pPr>
      <w:r>
        <w:separator/>
      </w:r>
    </w:p>
  </w:endnote>
  <w:endnote w:type="continuationSeparator" w:id="0">
    <w:p w14:paraId="26F9E167" w14:textId="77777777" w:rsidR="00833F1A" w:rsidRDefault="00833F1A" w:rsidP="00CB6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2687727"/>
      <w:docPartObj>
        <w:docPartGallery w:val="Page Numbers (Bottom of Page)"/>
        <w:docPartUnique/>
      </w:docPartObj>
    </w:sdtPr>
    <w:sdtEndPr/>
    <w:sdtContent>
      <w:p w14:paraId="6D996327" w14:textId="5BF05BB2" w:rsidR="002321CB" w:rsidRDefault="002321CB">
        <w:pPr>
          <w:pStyle w:val="Footer"/>
          <w:jc w:val="center"/>
        </w:pPr>
        <w:r>
          <w:fldChar w:fldCharType="begin"/>
        </w:r>
        <w:r>
          <w:instrText>PAGE   \* MERGEFORMAT</w:instrText>
        </w:r>
        <w:r>
          <w:fldChar w:fldCharType="separate"/>
        </w:r>
        <w:r w:rsidR="00CB63BF" w:rsidRPr="00CB63BF">
          <w:rPr>
            <w:noProof/>
            <w:lang w:val="es-ES"/>
          </w:rPr>
          <w:t>17</w:t>
        </w:r>
        <w:r>
          <w:fldChar w:fldCharType="end"/>
        </w:r>
      </w:p>
    </w:sdtContent>
  </w:sdt>
  <w:p w14:paraId="335FE58A" w14:textId="77777777" w:rsidR="002321CB" w:rsidRDefault="00232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3DBF78" w14:textId="77777777" w:rsidR="00833F1A" w:rsidRDefault="00833F1A" w:rsidP="00CB6EBD">
      <w:pPr>
        <w:spacing w:after="0" w:line="240" w:lineRule="auto"/>
      </w:pPr>
      <w:r>
        <w:separator/>
      </w:r>
    </w:p>
  </w:footnote>
  <w:footnote w:type="continuationSeparator" w:id="0">
    <w:p w14:paraId="7BD90218" w14:textId="77777777" w:rsidR="00833F1A" w:rsidRDefault="00833F1A" w:rsidP="00CB6EBD">
      <w:pPr>
        <w:spacing w:after="0" w:line="240" w:lineRule="auto"/>
      </w:pPr>
      <w:r>
        <w:continuationSeparator/>
      </w:r>
    </w:p>
  </w:footnote>
  <w:footnote w:id="1">
    <w:p w14:paraId="34D2A0B7" w14:textId="5C13B30F" w:rsidR="002321CB" w:rsidRPr="00290039" w:rsidRDefault="002321CB">
      <w:pPr>
        <w:pStyle w:val="FootnoteText"/>
        <w:rPr>
          <w:lang w:val="en-US"/>
        </w:rPr>
      </w:pPr>
      <w:r>
        <w:rPr>
          <w:rStyle w:val="FootnoteReference"/>
        </w:rPr>
        <w:footnoteRef/>
      </w:r>
      <w:r w:rsidRPr="00290039">
        <w:rPr>
          <w:lang w:val="en-US"/>
        </w:rPr>
        <w:t xml:space="preserve"> Approved by the Council of the INDH, on June </w:t>
      </w:r>
      <w:r>
        <w:rPr>
          <w:lang w:val="en-US"/>
        </w:rPr>
        <w:t>18, 2018</w:t>
      </w:r>
      <w:r w:rsidRPr="00290039">
        <w:rPr>
          <w:lang w:val="en-US"/>
        </w:rPr>
        <w:t xml:space="preserve">, at session N° </w:t>
      </w:r>
      <w:r>
        <w:rPr>
          <w:lang w:val="en-US"/>
        </w:rPr>
        <w:t>429</w:t>
      </w:r>
      <w:r w:rsidR="00DF5A45">
        <w:rPr>
          <w:lang w:val="en-US"/>
        </w:rPr>
        <w:t>.</w:t>
      </w:r>
    </w:p>
  </w:footnote>
  <w:footnote w:id="2">
    <w:p w14:paraId="7C5B0F43" w14:textId="39A44935" w:rsidR="002321CB" w:rsidRPr="00992129" w:rsidRDefault="002321CB" w:rsidP="00491C06">
      <w:pPr>
        <w:pStyle w:val="FootnoteText"/>
        <w:jc w:val="both"/>
        <w:rPr>
          <w:sz w:val="22"/>
          <w:szCs w:val="22"/>
          <w:lang w:val="en-US"/>
        </w:rPr>
      </w:pPr>
      <w:r w:rsidRPr="00684A36">
        <w:rPr>
          <w:rStyle w:val="FootnoteReference"/>
          <w:sz w:val="18"/>
        </w:rPr>
        <w:footnoteRef/>
      </w:r>
      <w:r w:rsidRPr="00522BE0">
        <w:rPr>
          <w:sz w:val="18"/>
          <w:lang w:val="en-US"/>
        </w:rPr>
        <w:t xml:space="preserve"> </w:t>
      </w:r>
      <w:r w:rsidRPr="00522BE0">
        <w:rPr>
          <w:szCs w:val="22"/>
          <w:lang w:val="en-US"/>
        </w:rPr>
        <w:t xml:space="preserve">In this provision torture is defined as </w:t>
      </w:r>
      <w:r w:rsidRPr="00522BE0">
        <w:rPr>
          <w:i/>
          <w:szCs w:val="22"/>
          <w:lang w:val="en-US"/>
        </w:rPr>
        <w:t xml:space="preserve">“any act by which  severe pain or suffering, </w:t>
      </w:r>
      <w:r>
        <w:rPr>
          <w:i/>
          <w:szCs w:val="22"/>
          <w:lang w:val="en-US"/>
        </w:rPr>
        <w:t>whether physical, sexual or mental, is intentionally inflicted on a person for such purposes as obtaining from him or any third person information, declaration or a confession, punishing him for an act he has committed or is suspected of having committed, or intimidating or coercing him, or for any reason based on discrimination of any kind, such as ideology, political opinion, religion or beliefs of the victim; the country, race, ethnicity or social group to which he belongs; the sex, sexual orientation, gender identity, age, filiation, personal appearance, health status or disability situation</w:t>
      </w:r>
      <w:r w:rsidRPr="00992129">
        <w:rPr>
          <w:i/>
          <w:szCs w:val="22"/>
          <w:lang w:val="en-US"/>
        </w:rPr>
        <w:t>”</w:t>
      </w:r>
      <w:r w:rsidRPr="00992129">
        <w:rPr>
          <w:szCs w:val="22"/>
          <w:lang w:val="en-US"/>
        </w:rPr>
        <w:t xml:space="preserve">. </w:t>
      </w:r>
    </w:p>
  </w:footnote>
  <w:footnote w:id="3">
    <w:p w14:paraId="5788C577" w14:textId="6297051F" w:rsidR="002321CB" w:rsidRPr="00992129" w:rsidRDefault="002321CB">
      <w:pPr>
        <w:pStyle w:val="FootnoteText"/>
        <w:rPr>
          <w:lang w:val="en-US"/>
        </w:rPr>
      </w:pPr>
      <w:r>
        <w:rPr>
          <w:rStyle w:val="FootnoteReference"/>
        </w:rPr>
        <w:footnoteRef/>
      </w:r>
      <w:r w:rsidRPr="00992129">
        <w:rPr>
          <w:lang w:val="en-US"/>
        </w:rPr>
        <w:t xml:space="preserve"> For further detail, see explanatory table of criminal </w:t>
      </w:r>
      <w:r>
        <w:rPr>
          <w:lang w:val="en-US"/>
        </w:rPr>
        <w:t>types</w:t>
      </w:r>
      <w:r w:rsidRPr="00992129">
        <w:rPr>
          <w:lang w:val="en-US"/>
        </w:rPr>
        <w:t xml:space="preserve"> associated with the </w:t>
      </w:r>
      <w:r>
        <w:rPr>
          <w:lang w:val="en-US"/>
        </w:rPr>
        <w:t>crime of torture in</w:t>
      </w:r>
      <w:r w:rsidRPr="00992129">
        <w:rPr>
          <w:lang w:val="en-US"/>
        </w:rPr>
        <w:t xml:space="preserve"> AN</w:t>
      </w:r>
      <w:r>
        <w:rPr>
          <w:lang w:val="en-US"/>
        </w:rPr>
        <w:t>N</w:t>
      </w:r>
      <w:r w:rsidRPr="00992129">
        <w:rPr>
          <w:lang w:val="en-US"/>
        </w:rPr>
        <w:t>EX 1.</w:t>
      </w:r>
    </w:p>
  </w:footnote>
  <w:footnote w:id="4">
    <w:p w14:paraId="299B90D7" w14:textId="39A5EE93" w:rsidR="002321CB" w:rsidRPr="00413D14" w:rsidRDefault="002321CB">
      <w:pPr>
        <w:pStyle w:val="FootnoteText"/>
        <w:rPr>
          <w:lang w:val="en-US"/>
        </w:rPr>
      </w:pPr>
      <w:r>
        <w:rPr>
          <w:rStyle w:val="FootnoteReference"/>
        </w:rPr>
        <w:footnoteRef/>
      </w:r>
      <w:r w:rsidRPr="00413D14">
        <w:rPr>
          <w:lang w:val="en-US"/>
        </w:rPr>
        <w:t xml:space="preserve"> Established in Art. 94 et seq. </w:t>
      </w:r>
      <w:r>
        <w:rPr>
          <w:lang w:val="en-US"/>
        </w:rPr>
        <w:t>of the Criminal Code</w:t>
      </w:r>
      <w:r w:rsidRPr="00413D14">
        <w:rPr>
          <w:lang w:val="en-US"/>
        </w:rPr>
        <w:t>.</w:t>
      </w:r>
    </w:p>
  </w:footnote>
  <w:footnote w:id="5">
    <w:p w14:paraId="55848379" w14:textId="01EE4550" w:rsidR="002321CB" w:rsidRPr="003830F6" w:rsidRDefault="002321CB" w:rsidP="004D6087">
      <w:pPr>
        <w:pStyle w:val="FootnoteText"/>
        <w:rPr>
          <w:lang w:val="en-US"/>
        </w:rPr>
      </w:pPr>
      <w:r>
        <w:rPr>
          <w:rStyle w:val="FootnoteReference"/>
        </w:rPr>
        <w:footnoteRef/>
      </w:r>
      <w:r w:rsidRPr="003830F6">
        <w:rPr>
          <w:lang w:val="en-US"/>
        </w:rPr>
        <w:t xml:space="preserve"> Bulletin N° 10.883-07, of 2016. </w:t>
      </w:r>
    </w:p>
  </w:footnote>
  <w:footnote w:id="6">
    <w:p w14:paraId="4C657646" w14:textId="3A46541F" w:rsidR="002321CB" w:rsidRPr="00564CC9" w:rsidRDefault="002321CB" w:rsidP="001B4502">
      <w:pPr>
        <w:pStyle w:val="FootnoteText"/>
        <w:jc w:val="both"/>
        <w:rPr>
          <w:lang w:val="en-US"/>
        </w:rPr>
      </w:pPr>
      <w:r>
        <w:rPr>
          <w:rStyle w:val="FootnoteReference"/>
        </w:rPr>
        <w:footnoteRef/>
      </w:r>
      <w:r w:rsidRPr="00413D14">
        <w:rPr>
          <w:lang w:val="en-US"/>
        </w:rPr>
        <w:t xml:space="preserve"> Article 15 of Law 19.992 (of 2004, known as the “Valech Law”) declares the secret nature of “</w:t>
      </w:r>
      <w:r w:rsidRPr="00413D14">
        <w:rPr>
          <w:i/>
          <w:lang w:val="en-US"/>
        </w:rPr>
        <w:t xml:space="preserve">the documents, testimonies and information provided by the victims” to the Valech I Commission, </w:t>
      </w:r>
      <w:r>
        <w:rPr>
          <w:i/>
          <w:lang w:val="en-US"/>
        </w:rPr>
        <w:t>which</w:t>
      </w:r>
      <w:r w:rsidRPr="00413D14">
        <w:rPr>
          <w:i/>
          <w:lang w:val="en-US"/>
        </w:rPr>
        <w:t xml:space="preserve"> “</w:t>
      </w:r>
      <w:r>
        <w:rPr>
          <w:i/>
          <w:lang w:val="en-US"/>
        </w:rPr>
        <w:t>will be maintained during a period of</w:t>
      </w:r>
      <w:r w:rsidRPr="00413D14">
        <w:rPr>
          <w:i/>
          <w:lang w:val="en-US"/>
        </w:rPr>
        <w:t xml:space="preserve"> 50 </w:t>
      </w:r>
      <w:r>
        <w:rPr>
          <w:i/>
          <w:lang w:val="en-US"/>
        </w:rPr>
        <w:t>years</w:t>
      </w:r>
      <w:r w:rsidRPr="00413D14">
        <w:rPr>
          <w:i/>
          <w:lang w:val="en-US"/>
        </w:rPr>
        <w:t xml:space="preserve">”. </w:t>
      </w:r>
      <w:r w:rsidRPr="00564CC9">
        <w:rPr>
          <w:i/>
          <w:lang w:val="en-US"/>
        </w:rPr>
        <w:t>In the meantime, it is provided that “no person, group of persons, authority or Court will have access</w:t>
      </w:r>
      <w:r w:rsidRPr="00564CC9">
        <w:rPr>
          <w:lang w:val="en-US"/>
        </w:rPr>
        <w:t>” to them, but an important exception is established when adding that this is “</w:t>
      </w:r>
      <w:r w:rsidRPr="00564CC9">
        <w:rPr>
          <w:i/>
          <w:lang w:val="en-US"/>
        </w:rPr>
        <w:t xml:space="preserve">without prejudice to the personal right </w:t>
      </w:r>
      <w:r>
        <w:rPr>
          <w:i/>
          <w:lang w:val="en-US"/>
        </w:rPr>
        <w:t>of the holders of the documents, reports, declarations and testimonies included in them, to make them known or provide them to third parties at their own free will</w:t>
      </w:r>
      <w:r w:rsidRPr="00564CC9">
        <w:rPr>
          <w:lang w:val="en-US"/>
        </w:rPr>
        <w:t>”.</w:t>
      </w:r>
    </w:p>
    <w:p w14:paraId="6B773BDC" w14:textId="1956AE2A" w:rsidR="002321CB" w:rsidRPr="00564CC9" w:rsidRDefault="002321CB" w:rsidP="001B4502">
      <w:pPr>
        <w:pStyle w:val="FootnoteText"/>
        <w:jc w:val="both"/>
        <w:rPr>
          <w:lang w:val="en-US"/>
        </w:rPr>
      </w:pPr>
      <w:r w:rsidRPr="00564CC9">
        <w:rPr>
          <w:lang w:val="en-US"/>
        </w:rPr>
        <w:t>The fourth paragraph of the same article specifies that the members of the Commission, as well as “</w:t>
      </w:r>
      <w:r w:rsidRPr="00564CC9">
        <w:rPr>
          <w:i/>
          <w:lang w:val="en-US"/>
        </w:rPr>
        <w:t>the other persons who participated in any capacity</w:t>
      </w:r>
      <w:r w:rsidRPr="00564CC9">
        <w:rPr>
          <w:lang w:val="en-US"/>
        </w:rPr>
        <w:t xml:space="preserve">” in their </w:t>
      </w:r>
      <w:r>
        <w:rPr>
          <w:lang w:val="en-US"/>
        </w:rPr>
        <w:t>work,</w:t>
      </w:r>
      <w:r w:rsidRPr="00564CC9">
        <w:rPr>
          <w:lang w:val="en-US"/>
        </w:rPr>
        <w:t xml:space="preserve"> are </w:t>
      </w:r>
      <w:r>
        <w:rPr>
          <w:lang w:val="en-US"/>
        </w:rPr>
        <w:t>obliged to maintain said reservation during the aforementioned period, and makes applicable to them the rules of the Code of Criminal Procedure and Criminal Procedural Code regarding the power to refrain from testifying in court for reasons of professional secrecy</w:t>
      </w:r>
      <w:r w:rsidRPr="00564CC9">
        <w:rPr>
          <w:lang w:val="en-US"/>
        </w:rPr>
        <w:t>.</w:t>
      </w:r>
    </w:p>
    <w:p w14:paraId="58405E5B" w14:textId="1070D9EA" w:rsidR="002321CB" w:rsidRPr="00CC4B55" w:rsidRDefault="002321CB" w:rsidP="001B4502">
      <w:pPr>
        <w:pStyle w:val="FootnoteText"/>
        <w:jc w:val="both"/>
        <w:rPr>
          <w:lang w:val="en-US"/>
        </w:rPr>
      </w:pPr>
      <w:r w:rsidRPr="00CC4B55">
        <w:rPr>
          <w:lang w:val="en-US"/>
        </w:rPr>
        <w:t>The final paragraph contemplates a special criminal figure that sanctions with the penalties indicated in Art. 247 of the CC “</w:t>
      </w:r>
      <w:r w:rsidRPr="00CC4B55">
        <w:rPr>
          <w:i/>
          <w:lang w:val="en-US"/>
        </w:rPr>
        <w:t>the communication, dis</w:t>
      </w:r>
      <w:r>
        <w:rPr>
          <w:i/>
          <w:lang w:val="en-US"/>
        </w:rPr>
        <w:t>semination or dis</w:t>
      </w:r>
      <w:r w:rsidRPr="00CC4B55">
        <w:rPr>
          <w:i/>
          <w:lang w:val="en-US"/>
        </w:rPr>
        <w:t>closure o</w:t>
      </w:r>
      <w:r>
        <w:rPr>
          <w:i/>
          <w:lang w:val="en-US"/>
        </w:rPr>
        <w:t>f the background and data protected by the secret established in the first paragraph</w:t>
      </w:r>
      <w:r w:rsidRPr="00CC4B55">
        <w:rPr>
          <w:lang w:val="en-US"/>
        </w:rPr>
        <w:t>”.</w:t>
      </w:r>
    </w:p>
  </w:footnote>
  <w:footnote w:id="7">
    <w:p w14:paraId="187B65C1" w14:textId="7AC925D4" w:rsidR="002321CB" w:rsidRPr="00DF5A45" w:rsidRDefault="002321CB" w:rsidP="00FF1FC9">
      <w:pPr>
        <w:pStyle w:val="FootnoteText"/>
        <w:jc w:val="both"/>
        <w:rPr>
          <w:color w:val="000000" w:themeColor="text1"/>
          <w:lang w:val="en-US"/>
        </w:rPr>
      </w:pPr>
      <w:r w:rsidRPr="008E7FE9">
        <w:rPr>
          <w:rStyle w:val="FootnoteReference"/>
        </w:rPr>
        <w:footnoteRef/>
      </w:r>
      <w:r w:rsidRPr="00914E21">
        <w:rPr>
          <w:lang w:val="en-US"/>
        </w:rPr>
        <w:t xml:space="preserve">  The National Commission on Political </w:t>
      </w:r>
      <w:r>
        <w:rPr>
          <w:lang w:val="en-US"/>
        </w:rPr>
        <w:t>Imprisonment</w:t>
      </w:r>
      <w:r w:rsidRPr="00914E21">
        <w:rPr>
          <w:lang w:val="en-US"/>
        </w:rPr>
        <w:t xml:space="preserve"> and Torture (Valech I Commission), was created by Supreme Decree N° 1.040, of September 26, 2003, whose Final Report was delivered on November 28</w:t>
      </w:r>
      <w:r>
        <w:rPr>
          <w:lang w:val="en-US"/>
        </w:rPr>
        <w:t>,</w:t>
      </w:r>
      <w:r w:rsidRPr="00914E21">
        <w:rPr>
          <w:lang w:val="en-US"/>
        </w:rPr>
        <w:t xml:space="preserve"> 2004</w:t>
      </w:r>
      <w:r>
        <w:rPr>
          <w:lang w:val="en-US"/>
        </w:rPr>
        <w:t>, acknowledging a total of</w:t>
      </w:r>
      <w:r w:rsidRPr="00914E21">
        <w:rPr>
          <w:lang w:val="en-US"/>
        </w:rPr>
        <w:t xml:space="preserve"> 28</w:t>
      </w:r>
      <w:r>
        <w:rPr>
          <w:lang w:val="en-US"/>
        </w:rPr>
        <w:t>,</w:t>
      </w:r>
      <w:r w:rsidRPr="00914E21">
        <w:rPr>
          <w:lang w:val="en-US"/>
        </w:rPr>
        <w:t>459 v</w:t>
      </w:r>
      <w:r>
        <w:rPr>
          <w:lang w:val="en-US"/>
        </w:rPr>
        <w:t>ictims</w:t>
      </w:r>
      <w:r w:rsidRPr="00914E21">
        <w:rPr>
          <w:lang w:val="en-US"/>
        </w:rPr>
        <w:t xml:space="preserve">. </w:t>
      </w:r>
      <w:r w:rsidRPr="004D2E46">
        <w:rPr>
          <w:lang w:val="en-US"/>
        </w:rPr>
        <w:t xml:space="preserve">Subsequently, the Presidential Advisory Commission for the Qualification of Disappeared Detainees, </w:t>
      </w:r>
      <w:r>
        <w:rPr>
          <w:lang w:val="en-US"/>
        </w:rPr>
        <w:t xml:space="preserve">Persons </w:t>
      </w:r>
      <w:r w:rsidRPr="004D2E46">
        <w:rPr>
          <w:lang w:val="en-US"/>
        </w:rPr>
        <w:t xml:space="preserve">Executed </w:t>
      </w:r>
      <w:r>
        <w:rPr>
          <w:lang w:val="en-US"/>
        </w:rPr>
        <w:t>for Political Reasons</w:t>
      </w:r>
      <w:r w:rsidRPr="004D2E46">
        <w:rPr>
          <w:lang w:val="en-US"/>
        </w:rPr>
        <w:t xml:space="preserve"> and Victims of Political </w:t>
      </w:r>
      <w:r>
        <w:rPr>
          <w:lang w:val="en-US"/>
        </w:rPr>
        <w:t>Imprisonment</w:t>
      </w:r>
      <w:r w:rsidRPr="004D2E46">
        <w:rPr>
          <w:lang w:val="en-US"/>
        </w:rPr>
        <w:t xml:space="preserve"> and Torture (Valech II Commission) was created by Supreme Decree N° 43 of February 17, 2010, </w:t>
      </w:r>
      <w:r>
        <w:rPr>
          <w:lang w:val="en-US"/>
        </w:rPr>
        <w:t xml:space="preserve">and </w:t>
      </w:r>
      <w:r w:rsidRPr="004D2E46">
        <w:rPr>
          <w:lang w:val="en-US"/>
        </w:rPr>
        <w:t xml:space="preserve">constituted </w:t>
      </w:r>
      <w:r>
        <w:rPr>
          <w:lang w:val="en-US"/>
        </w:rPr>
        <w:t>o</w:t>
      </w:r>
      <w:r w:rsidRPr="004D2E46">
        <w:rPr>
          <w:lang w:val="en-US"/>
        </w:rPr>
        <w:t xml:space="preserve">n that same date which operated for 18 months and </w:t>
      </w:r>
      <w:r>
        <w:rPr>
          <w:lang w:val="en-US"/>
        </w:rPr>
        <w:t xml:space="preserve">accredited </w:t>
      </w:r>
      <w:r w:rsidRPr="004D2E46">
        <w:rPr>
          <w:lang w:val="en-US"/>
        </w:rPr>
        <w:t>9</w:t>
      </w:r>
      <w:r>
        <w:rPr>
          <w:lang w:val="en-US"/>
        </w:rPr>
        <w:t>,</w:t>
      </w:r>
      <w:r w:rsidRPr="004D2E46">
        <w:rPr>
          <w:lang w:val="en-US"/>
        </w:rPr>
        <w:t>795 n</w:t>
      </w:r>
      <w:r>
        <w:rPr>
          <w:lang w:val="en-US"/>
        </w:rPr>
        <w:t>ew cases of political imprisonment and torture and</w:t>
      </w:r>
      <w:r w:rsidRPr="004D2E46">
        <w:rPr>
          <w:lang w:val="en-US"/>
        </w:rPr>
        <w:t xml:space="preserve"> 30 n</w:t>
      </w:r>
      <w:r>
        <w:rPr>
          <w:lang w:val="en-US"/>
        </w:rPr>
        <w:t>ew cases of disappeared detainees and persons executed for political reasons, raising the official figure of recognized victims of political imprisonment and torture to</w:t>
      </w:r>
      <w:r w:rsidRPr="004D2E46">
        <w:rPr>
          <w:lang w:val="en-US"/>
        </w:rPr>
        <w:t xml:space="preserve"> 38</w:t>
      </w:r>
      <w:r>
        <w:rPr>
          <w:lang w:val="en-US"/>
        </w:rPr>
        <w:t>,254 people</w:t>
      </w:r>
      <w:r w:rsidRPr="004D2E46">
        <w:rPr>
          <w:lang w:val="en-US"/>
        </w:rPr>
        <w:t xml:space="preserve">. </w:t>
      </w:r>
      <w:r w:rsidRPr="008C4D76">
        <w:rPr>
          <w:lang w:val="en-US"/>
        </w:rPr>
        <w:t xml:space="preserve">Regarding the </w:t>
      </w:r>
      <w:r w:rsidRPr="008C4D76">
        <w:rPr>
          <w:color w:val="000000" w:themeColor="text1"/>
          <w:lang w:val="en-US"/>
        </w:rPr>
        <w:t xml:space="preserve">Valech II Commission, Transitory Art.  </w:t>
      </w:r>
      <w:r w:rsidRPr="00A564E2">
        <w:rPr>
          <w:color w:val="000000" w:themeColor="text1"/>
          <w:lang w:val="en-US"/>
        </w:rPr>
        <w:t xml:space="preserve">3 of Law 20.405 states that “actions taken by the Commission, as well as all the antecedents it receives, will be confidential, for all legal purposes”. Notwithstanding the aforesaid, it does not consider special penal types, so one could conclude that Art. 15 of the Valech Law is not applicable.  Instead, Law 20.496 established in 2011, by extending the term of operation of the Valech II Commission in 6 months, makes expressly applicable the penal type of Art. 15 of Law 19.992, in the following terms: “The Advisory Commission to which transitory article 3 of Law refers to, and the persons authorized by it by virtue of the previous paragraph, will be subject to the same obligations, prohibitions and sanctions established in </w:t>
      </w:r>
      <w:hyperlink r:id="rId1" w:history="1">
        <w:r w:rsidRPr="00A564E2">
          <w:rPr>
            <w:rStyle w:val="Hyperlink"/>
            <w:color w:val="000000" w:themeColor="text1"/>
            <w:u w:val="none"/>
            <w:lang w:val="en-US"/>
          </w:rPr>
          <w:t>Article 15 of Law 19.992</w:t>
        </w:r>
      </w:hyperlink>
      <w:r w:rsidRPr="00A564E2">
        <w:rPr>
          <w:color w:val="000000" w:themeColor="text1"/>
          <w:lang w:val="en-US"/>
        </w:rPr>
        <w:t>”.</w:t>
      </w:r>
    </w:p>
  </w:footnote>
  <w:footnote w:id="8">
    <w:p w14:paraId="518F55F4" w14:textId="03389F28" w:rsidR="002321CB" w:rsidRPr="0095593D" w:rsidRDefault="002321CB" w:rsidP="0001684C">
      <w:pPr>
        <w:pStyle w:val="FootnoteText"/>
        <w:jc w:val="both"/>
        <w:rPr>
          <w:lang w:val="en-US"/>
        </w:rPr>
      </w:pPr>
      <w:r>
        <w:rPr>
          <w:rStyle w:val="FootnoteReference"/>
        </w:rPr>
        <w:footnoteRef/>
      </w:r>
      <w:r w:rsidRPr="0095593D">
        <w:rPr>
          <w:lang w:val="en-US"/>
        </w:rPr>
        <w:t xml:space="preserve"> Almonacid Arellano y Otros vs Chile, available at </w:t>
      </w:r>
      <w:hyperlink r:id="rId2" w:history="1">
        <w:r w:rsidRPr="0095593D">
          <w:rPr>
            <w:rStyle w:val="Hyperlink"/>
            <w:lang w:val="en-US"/>
          </w:rPr>
          <w:t>http://www.corteidh.or.cr/docs/casos/articulos/seriec_154_esp.pdf</w:t>
        </w:r>
      </w:hyperlink>
      <w:r w:rsidRPr="0095593D">
        <w:rPr>
          <w:lang w:val="en-US"/>
        </w:rPr>
        <w:t xml:space="preserve"> In this point, the Court of IDH ruled that: “The State must ensure that Decree Law No. 2.191 does not continue to represent an obstacle to the investigation, judgment and, where appropriate, punishment of those responsible for other similar violations that occurred in Chile, </w:t>
      </w:r>
      <w:r>
        <w:rPr>
          <w:lang w:val="en-US"/>
        </w:rPr>
        <w:t>according to what is stated in paragraph</w:t>
      </w:r>
      <w:r w:rsidRPr="0095593D">
        <w:rPr>
          <w:lang w:val="en-US"/>
        </w:rPr>
        <w:t xml:space="preserve"> 145 </w:t>
      </w:r>
      <w:r>
        <w:rPr>
          <w:lang w:val="en-US"/>
        </w:rPr>
        <w:t>of this Judgment</w:t>
      </w:r>
      <w:r w:rsidRPr="0095593D">
        <w:rPr>
          <w:lang w:val="en-US"/>
        </w:rPr>
        <w:t>.”</w:t>
      </w:r>
    </w:p>
  </w:footnote>
  <w:footnote w:id="9">
    <w:p w14:paraId="495B9F7C" w14:textId="5378CCD1" w:rsidR="002321CB" w:rsidRPr="00E57E7C" w:rsidRDefault="002321CB" w:rsidP="00085F9D">
      <w:pPr>
        <w:pStyle w:val="FootnoteText"/>
        <w:rPr>
          <w:lang w:val="en-US"/>
        </w:rPr>
      </w:pPr>
      <w:r>
        <w:rPr>
          <w:rStyle w:val="FootnoteReference"/>
        </w:rPr>
        <w:footnoteRef/>
      </w:r>
      <w:r w:rsidRPr="00E57E7C">
        <w:rPr>
          <w:lang w:val="en-US"/>
        </w:rPr>
        <w:t xml:space="preserve"> The application of half periods of limitation, also known as gradual, partial or incomplete period of limitation has had as a consequence the imposition of remitted penalties </w:t>
      </w:r>
      <w:r>
        <w:rPr>
          <w:lang w:val="en-US"/>
        </w:rPr>
        <w:t>or the access to other benefits to be complied with in freedom</w:t>
      </w:r>
      <w:r w:rsidRPr="00E57E7C">
        <w:rPr>
          <w:lang w:val="en-US"/>
        </w:rPr>
        <w:t>. INDH, 2012 Annual Report</w:t>
      </w:r>
      <w:r>
        <w:rPr>
          <w:lang w:val="en-US"/>
        </w:rPr>
        <w:t xml:space="preserve"> o</w:t>
      </w:r>
      <w:r w:rsidRPr="00E57E7C">
        <w:rPr>
          <w:lang w:val="en-US"/>
        </w:rPr>
        <w:t>n the situation of human rights in</w:t>
      </w:r>
      <w:r>
        <w:rPr>
          <w:lang w:val="en-US"/>
        </w:rPr>
        <w:t xml:space="preserve"> Chile</w:t>
      </w:r>
      <w:r w:rsidRPr="00E57E7C">
        <w:rPr>
          <w:lang w:val="en-US"/>
        </w:rPr>
        <w:t>, p. 281-287.</w:t>
      </w:r>
    </w:p>
  </w:footnote>
  <w:footnote w:id="10">
    <w:p w14:paraId="3870B794" w14:textId="30445219" w:rsidR="002321CB" w:rsidRPr="00FE0C65" w:rsidRDefault="002321CB" w:rsidP="00D05C12">
      <w:pPr>
        <w:pStyle w:val="FootnoteText"/>
        <w:jc w:val="both"/>
        <w:rPr>
          <w:lang w:val="en-US"/>
        </w:rPr>
      </w:pPr>
      <w:r>
        <w:rPr>
          <w:rStyle w:val="FootnoteReference"/>
        </w:rPr>
        <w:footnoteRef/>
      </w:r>
      <w:r w:rsidRPr="00FE0C65">
        <w:rPr>
          <w:lang w:val="en-US"/>
        </w:rPr>
        <w:t xml:space="preserve"> Undersecretariat of Crime Prevention (2017). Third nat</w:t>
      </w:r>
      <w:r>
        <w:rPr>
          <w:lang w:val="en-US"/>
        </w:rPr>
        <w:t>ional survey on family viol</w:t>
      </w:r>
      <w:r w:rsidRPr="00FE0C65">
        <w:rPr>
          <w:lang w:val="en-US"/>
        </w:rPr>
        <w:t xml:space="preserve">ence against women and sexual crimes. Available at </w:t>
      </w:r>
      <w:hyperlink r:id="rId3" w:history="1">
        <w:r w:rsidRPr="00FE0C65">
          <w:rPr>
            <w:rStyle w:val="Hyperlink"/>
            <w:lang w:val="en-US"/>
          </w:rPr>
          <w:t>http://www.seguridadpublica.gov.cl/media/2018/01/Resultados-Encuesta-VIF.pdf</w:t>
        </w:r>
      </w:hyperlink>
    </w:p>
  </w:footnote>
  <w:footnote w:id="11">
    <w:p w14:paraId="573F7F88" w14:textId="27CB2345" w:rsidR="002321CB" w:rsidRPr="00FE0C65" w:rsidRDefault="002321CB" w:rsidP="00D05C12">
      <w:pPr>
        <w:pStyle w:val="FootnoteText"/>
        <w:jc w:val="both"/>
        <w:rPr>
          <w:lang w:val="en-US"/>
        </w:rPr>
      </w:pPr>
      <w:r>
        <w:rPr>
          <w:rStyle w:val="FootnoteReference"/>
        </w:rPr>
        <w:footnoteRef/>
      </w:r>
      <w:r w:rsidRPr="00FE0C65">
        <w:rPr>
          <w:lang w:val="en-US"/>
        </w:rPr>
        <w:t xml:space="preserve"> In 2011, there were 96,841 reports of domestic violence, figures that have decreased steadily in subsequent years, reaching in 2016 72,672 </w:t>
      </w:r>
      <w:r>
        <w:rPr>
          <w:lang w:val="en-US"/>
        </w:rPr>
        <w:t>reports</w:t>
      </w:r>
      <w:r w:rsidRPr="00FE0C65">
        <w:rPr>
          <w:lang w:val="en-US"/>
        </w:rPr>
        <w:t xml:space="preserve">. </w:t>
      </w:r>
      <w:r>
        <w:rPr>
          <w:lang w:val="en-US"/>
        </w:rPr>
        <w:t>See</w:t>
      </w:r>
      <w:r w:rsidRPr="00FE0C65">
        <w:rPr>
          <w:lang w:val="en-US"/>
        </w:rPr>
        <w:t xml:space="preserve"> </w:t>
      </w:r>
      <w:hyperlink r:id="rId4" w:history="1">
        <w:r w:rsidRPr="00FE0C65">
          <w:rPr>
            <w:rStyle w:val="Hyperlink"/>
            <w:lang w:val="en-US"/>
          </w:rPr>
          <w:t>http://www.seguridadpublica.gov.cl/estadisticas/tasa-de-denuncias-y-detenciones/</w:t>
        </w:r>
      </w:hyperlink>
      <w:r w:rsidRPr="00FE0C65">
        <w:rPr>
          <w:lang w:val="en-US"/>
        </w:rPr>
        <w:t xml:space="preserve"> </w:t>
      </w:r>
    </w:p>
  </w:footnote>
  <w:footnote w:id="12">
    <w:p w14:paraId="3A0C6B49" w14:textId="77ED55B7" w:rsidR="002321CB" w:rsidRPr="00FE0C65" w:rsidRDefault="002321CB" w:rsidP="00D05C12">
      <w:pPr>
        <w:pStyle w:val="FootnoteText"/>
        <w:jc w:val="both"/>
        <w:rPr>
          <w:lang w:val="en-US"/>
        </w:rPr>
      </w:pPr>
      <w:r>
        <w:rPr>
          <w:rStyle w:val="FootnoteReference"/>
        </w:rPr>
        <w:footnoteRef/>
      </w:r>
      <w:r w:rsidRPr="00FE0C65">
        <w:rPr>
          <w:lang w:val="en-US"/>
        </w:rPr>
        <w:t xml:space="preserve"> Undersecretariat of Crime Prevention (2017). Third n</w:t>
      </w:r>
      <w:r>
        <w:rPr>
          <w:lang w:val="en-US"/>
        </w:rPr>
        <w:t>ational survey of domestic vio</w:t>
      </w:r>
      <w:r w:rsidRPr="00FE0C65">
        <w:rPr>
          <w:lang w:val="en-US"/>
        </w:rPr>
        <w:t xml:space="preserve">lence against women and sexual crimes. </w:t>
      </w:r>
      <w:r>
        <w:rPr>
          <w:lang w:val="en-US"/>
        </w:rPr>
        <w:t>Available at</w:t>
      </w:r>
      <w:r w:rsidRPr="00FE0C65">
        <w:rPr>
          <w:lang w:val="en-US"/>
        </w:rPr>
        <w:t xml:space="preserve"> </w:t>
      </w:r>
      <w:hyperlink r:id="rId5" w:history="1">
        <w:r w:rsidRPr="00FE0C65">
          <w:rPr>
            <w:rStyle w:val="Hyperlink"/>
            <w:lang w:val="en-US"/>
          </w:rPr>
          <w:t>http://www.seguridadpublica.gov.cl/media/2018/01/Resultados-Encuesta-VIF.pdf</w:t>
        </w:r>
      </w:hyperlink>
      <w:r w:rsidRPr="00FE0C65">
        <w:rPr>
          <w:lang w:val="en-US"/>
        </w:rPr>
        <w:t xml:space="preserve"> </w:t>
      </w:r>
    </w:p>
  </w:footnote>
  <w:footnote w:id="13">
    <w:p w14:paraId="01D7CE1E" w14:textId="485AA465" w:rsidR="002321CB" w:rsidRPr="00DB54EB" w:rsidRDefault="002321CB" w:rsidP="00D05C12">
      <w:pPr>
        <w:pStyle w:val="FootnoteText"/>
        <w:jc w:val="both"/>
        <w:rPr>
          <w:lang w:val="en-US"/>
        </w:rPr>
      </w:pPr>
      <w:r>
        <w:rPr>
          <w:rStyle w:val="FootnoteReference"/>
        </w:rPr>
        <w:footnoteRef/>
      </w:r>
      <w:r w:rsidRPr="00FC597A">
        <w:rPr>
          <w:lang w:val="en-US"/>
        </w:rPr>
        <w:t xml:space="preserve"> </w:t>
      </w:r>
      <w:r>
        <w:rPr>
          <w:lang w:val="en-US"/>
        </w:rPr>
        <w:t>L</w:t>
      </w:r>
      <w:r w:rsidRPr="00FC597A">
        <w:rPr>
          <w:lang w:val="en-US"/>
        </w:rPr>
        <w:t xml:space="preserve">egal decisions were 56,5% in 2010 and 57,7% in 2017, according to the data of the </w:t>
      </w:r>
      <w:r>
        <w:rPr>
          <w:lang w:val="en-US"/>
        </w:rPr>
        <w:t>Public Prosecutor’s Office</w:t>
      </w:r>
      <w:r w:rsidRPr="00DB54EB">
        <w:rPr>
          <w:lang w:val="en-US"/>
        </w:rPr>
        <w:t>. Of these, convictions were respectively 9,9% and 9,2%. Non-legal decisions varied from 43.4% to 42,3% during those same years. In 2017, the crimes that register a higher proportion of alternative outcomes are sexual crimes (63,9%)</w:t>
      </w:r>
      <w:r>
        <w:rPr>
          <w:lang w:val="en-US"/>
        </w:rPr>
        <w:t xml:space="preserve"> and habitual abuse</w:t>
      </w:r>
      <w:r w:rsidRPr="00DB54EB">
        <w:rPr>
          <w:lang w:val="en-US"/>
        </w:rPr>
        <w:t xml:space="preserve"> (68,1%).</w:t>
      </w:r>
    </w:p>
  </w:footnote>
  <w:footnote w:id="14">
    <w:p w14:paraId="603A9F15" w14:textId="25E89C3A" w:rsidR="002321CB" w:rsidRPr="00DB54EB" w:rsidRDefault="002321CB" w:rsidP="00D05C12">
      <w:pPr>
        <w:pStyle w:val="FootnoteText"/>
        <w:jc w:val="both"/>
        <w:rPr>
          <w:lang w:val="en-US"/>
        </w:rPr>
      </w:pPr>
      <w:r>
        <w:rPr>
          <w:rStyle w:val="FootnoteReference"/>
        </w:rPr>
        <w:footnoteRef/>
      </w:r>
      <w:r w:rsidRPr="00DB54EB">
        <w:rPr>
          <w:lang w:val="en-US"/>
        </w:rPr>
        <w:t xml:space="preserve"> The CEDAW Committee expressed its concern about the institutional, procedural and prac</w:t>
      </w:r>
      <w:r>
        <w:rPr>
          <w:lang w:val="en-US"/>
        </w:rPr>
        <w:t>tical barriers that women must f</w:t>
      </w:r>
      <w:r w:rsidRPr="00DB54EB">
        <w:rPr>
          <w:lang w:val="en-US"/>
        </w:rPr>
        <w:t>ace to have access to justice, in particular “discriminatory stereotypes, judicial bias and scarce knowledge about women’s rights among members of the judiciary, justice professionals and law enforcers, including the police;” Committee on the Elimina</w:t>
      </w:r>
      <w:r>
        <w:rPr>
          <w:lang w:val="en-US"/>
        </w:rPr>
        <w:t>tion of</w:t>
      </w:r>
      <w:r w:rsidRPr="00DB54EB">
        <w:rPr>
          <w:lang w:val="en-US"/>
        </w:rPr>
        <w:t xml:space="preserve"> Discrimina</w:t>
      </w:r>
      <w:r>
        <w:rPr>
          <w:lang w:val="en-US"/>
        </w:rPr>
        <w:t>tion against Women</w:t>
      </w:r>
      <w:r w:rsidRPr="00DB54EB">
        <w:rPr>
          <w:lang w:val="en-US"/>
        </w:rPr>
        <w:t xml:space="preserve">, </w:t>
      </w:r>
      <w:r>
        <w:rPr>
          <w:lang w:val="en-US"/>
        </w:rPr>
        <w:t>concluding observations on the seventh periodic report of</w:t>
      </w:r>
      <w:r w:rsidRPr="00DB54EB">
        <w:rPr>
          <w:lang w:val="en-US"/>
        </w:rPr>
        <w:t xml:space="preserve"> Chile, CEDAW/C/CHL/CO/7, </w:t>
      </w:r>
      <w:r>
        <w:rPr>
          <w:lang w:val="en-US"/>
        </w:rPr>
        <w:t xml:space="preserve">March </w:t>
      </w:r>
      <w:r w:rsidRPr="00DB54EB">
        <w:rPr>
          <w:lang w:val="en-US"/>
        </w:rPr>
        <w:t>14</w:t>
      </w:r>
      <w:r>
        <w:rPr>
          <w:lang w:val="en-US"/>
        </w:rPr>
        <w:t xml:space="preserve">, </w:t>
      </w:r>
      <w:r w:rsidRPr="00DB54EB">
        <w:rPr>
          <w:lang w:val="en-US"/>
        </w:rPr>
        <w:t>2018.</w:t>
      </w:r>
    </w:p>
  </w:footnote>
  <w:footnote w:id="15">
    <w:p w14:paraId="4F0AFB56" w14:textId="42758BCE" w:rsidR="002321CB" w:rsidRPr="00222AA8" w:rsidRDefault="002321CB" w:rsidP="00D05C12">
      <w:pPr>
        <w:pStyle w:val="FootnoteText"/>
        <w:jc w:val="both"/>
        <w:rPr>
          <w:lang w:val="en-US"/>
        </w:rPr>
      </w:pPr>
      <w:r>
        <w:rPr>
          <w:rStyle w:val="FootnoteReference"/>
        </w:rPr>
        <w:footnoteRef/>
      </w:r>
      <w:r w:rsidRPr="00222AA8">
        <w:rPr>
          <w:lang w:val="en-US"/>
        </w:rPr>
        <w:t xml:space="preserve"> Legislative Bulletin N°11077-07, processing available at</w:t>
      </w:r>
      <w:r>
        <w:rPr>
          <w:lang w:val="en-US"/>
        </w:rPr>
        <w:t>:</w:t>
      </w:r>
      <w:r w:rsidRPr="00222AA8">
        <w:rPr>
          <w:lang w:val="en-US"/>
        </w:rPr>
        <w:t xml:space="preserve"> </w:t>
      </w:r>
      <w:hyperlink r:id="rId6" w:history="1">
        <w:r w:rsidRPr="00222AA8">
          <w:rPr>
            <w:rStyle w:val="Hyperlink"/>
            <w:lang w:val="en-US"/>
          </w:rPr>
          <w:t>https://www.camara.cl/pley/pley_detalle.aspx?prmID=11592&amp;prmBoletin=11077-07</w:t>
        </w:r>
      </w:hyperlink>
      <w:r w:rsidRPr="00222AA8">
        <w:rPr>
          <w:lang w:val="en-US"/>
        </w:rPr>
        <w:t xml:space="preserve"> </w:t>
      </w:r>
    </w:p>
  </w:footnote>
  <w:footnote w:id="16">
    <w:p w14:paraId="7358F30D" w14:textId="4A5CB7F5" w:rsidR="002321CB" w:rsidRPr="001507A1" w:rsidRDefault="002321CB" w:rsidP="00C95C72">
      <w:pPr>
        <w:pStyle w:val="FootnoteText"/>
        <w:jc w:val="both"/>
        <w:rPr>
          <w:lang w:val="en-US"/>
        </w:rPr>
      </w:pPr>
      <w:r>
        <w:rPr>
          <w:rStyle w:val="FootnoteReference"/>
        </w:rPr>
        <w:footnoteRef/>
      </w:r>
      <w:r w:rsidRPr="001507A1">
        <w:rPr>
          <w:lang w:val="en-US"/>
        </w:rPr>
        <w:t xml:space="preserve"> Childhood and Adolescence Observatory (2016). Childhood </w:t>
      </w:r>
      <w:r>
        <w:rPr>
          <w:lang w:val="en-US"/>
        </w:rPr>
        <w:t xml:space="preserve">2016 </w:t>
      </w:r>
      <w:r w:rsidRPr="001507A1">
        <w:rPr>
          <w:lang w:val="en-US"/>
        </w:rPr>
        <w:t xml:space="preserve">account in Chile. </w:t>
      </w:r>
      <w:r>
        <w:rPr>
          <w:lang w:val="en-US"/>
        </w:rPr>
        <w:t xml:space="preserve">Fourth </w:t>
      </w:r>
      <w:r w:rsidRPr="001507A1">
        <w:rPr>
          <w:lang w:val="en-US"/>
        </w:rPr>
        <w:t xml:space="preserve">Childhood and Adolescence Observatory </w:t>
      </w:r>
      <w:r>
        <w:rPr>
          <w:lang w:val="en-US"/>
        </w:rPr>
        <w:t>Report</w:t>
      </w:r>
      <w:r w:rsidRPr="001507A1">
        <w:rPr>
          <w:lang w:val="en-US"/>
        </w:rPr>
        <w:t xml:space="preserve">. </w:t>
      </w:r>
      <w:r>
        <w:rPr>
          <w:lang w:val="en-US"/>
        </w:rPr>
        <w:t>Available at</w:t>
      </w:r>
      <w:r w:rsidRPr="001507A1">
        <w:rPr>
          <w:lang w:val="en-US"/>
        </w:rPr>
        <w:t>: http://www.xn--observatorioniez-kub.cl/wp-content/uploads/2016/12/Informe_Infancia_Cuenta2016.pdf</w:t>
      </w:r>
    </w:p>
  </w:footnote>
  <w:footnote w:id="17">
    <w:p w14:paraId="5C0894C8" w14:textId="7E88C9FE" w:rsidR="002321CB" w:rsidRPr="001507A1" w:rsidRDefault="002321CB" w:rsidP="0043333C">
      <w:pPr>
        <w:pStyle w:val="FootnoteText"/>
        <w:jc w:val="both"/>
        <w:rPr>
          <w:lang w:val="en-US"/>
        </w:rPr>
      </w:pPr>
      <w:r w:rsidRPr="001507A1">
        <w:rPr>
          <w:rStyle w:val="FootnoteReference"/>
          <w:color w:val="000000" w:themeColor="text1"/>
        </w:rPr>
        <w:footnoteRef/>
      </w:r>
      <w:r w:rsidRPr="001507A1">
        <w:rPr>
          <w:color w:val="000000" w:themeColor="text1"/>
          <w:lang w:val="en-US"/>
        </w:rPr>
        <w:t xml:space="preserve"> 250 girls and 155 boys, corresponding to the proportion of boys and girls in these centers at a national level.</w:t>
      </w:r>
    </w:p>
  </w:footnote>
  <w:footnote w:id="18">
    <w:p w14:paraId="57CD40D4" w14:textId="6806A02E" w:rsidR="002321CB" w:rsidRPr="001507A1" w:rsidRDefault="002321CB" w:rsidP="00A309AA">
      <w:pPr>
        <w:pStyle w:val="FootnoteText"/>
        <w:rPr>
          <w:lang w:val="en-US"/>
        </w:rPr>
      </w:pPr>
      <w:r>
        <w:rPr>
          <w:rStyle w:val="FootnoteReference"/>
        </w:rPr>
        <w:footnoteRef/>
      </w:r>
      <w:r w:rsidRPr="001507A1">
        <w:rPr>
          <w:lang w:val="en-US"/>
        </w:rPr>
        <w:t xml:space="preserve"> A total of 405 girls, boys and adolescents (250 girls and 155 boys) participated in a random </w:t>
      </w:r>
      <w:r>
        <w:rPr>
          <w:lang w:val="en-US"/>
        </w:rPr>
        <w:t>sa</w:t>
      </w:r>
      <w:r w:rsidRPr="001507A1">
        <w:rPr>
          <w:lang w:val="en-US"/>
        </w:rPr>
        <w:t>mple survey</w:t>
      </w:r>
    </w:p>
  </w:footnote>
  <w:footnote w:id="19">
    <w:p w14:paraId="28CB5513" w14:textId="4B0608EC" w:rsidR="002321CB" w:rsidRPr="001507A1" w:rsidRDefault="002321CB" w:rsidP="00C91BBF">
      <w:pPr>
        <w:pStyle w:val="FootnoteText"/>
        <w:jc w:val="both"/>
        <w:rPr>
          <w:lang w:val="en-US"/>
        </w:rPr>
      </w:pPr>
      <w:r>
        <w:rPr>
          <w:rStyle w:val="FootnoteReference"/>
        </w:rPr>
        <w:footnoteRef/>
      </w:r>
      <w:r w:rsidRPr="001507A1">
        <w:rPr>
          <w:lang w:val="en-US"/>
        </w:rPr>
        <w:t xml:space="preserve"> SENAME Observation Mission available at </w:t>
      </w:r>
      <w:hyperlink r:id="rId7" w:history="1">
        <w:r w:rsidRPr="001507A1">
          <w:rPr>
            <w:rStyle w:val="Hyperlink"/>
            <w:lang w:val="en-US"/>
          </w:rPr>
          <w:t>https://www.indh.cl/destacados/mision-de-observacion-sename-2017/</w:t>
        </w:r>
      </w:hyperlink>
      <w:r w:rsidRPr="001507A1">
        <w:rPr>
          <w:lang w:val="en-US"/>
        </w:rPr>
        <w:t xml:space="preserve"> </w:t>
      </w:r>
    </w:p>
  </w:footnote>
  <w:footnote w:id="20">
    <w:p w14:paraId="2CA35AA4" w14:textId="0385A299" w:rsidR="002321CB" w:rsidRPr="001507A1" w:rsidRDefault="002321CB" w:rsidP="00C95C72">
      <w:pPr>
        <w:pStyle w:val="FootnoteText"/>
        <w:jc w:val="both"/>
        <w:rPr>
          <w:lang w:val="en-US"/>
        </w:rPr>
      </w:pPr>
      <w:r>
        <w:rPr>
          <w:rStyle w:val="FootnoteReference"/>
        </w:rPr>
        <w:footnoteRef/>
      </w:r>
      <w:r w:rsidRPr="001507A1">
        <w:rPr>
          <w:lang w:val="en-US"/>
        </w:rPr>
        <w:t xml:space="preserve"> Legislative Bulletin N°10315-18, processing available at: https://www.camara.cl/pley/pley_detalle.aspx?prmID=10729&amp;prmBoletin=10315-18</w:t>
      </w:r>
      <w:r w:rsidRPr="001507A1">
        <w:rPr>
          <w:lang w:val="en-US"/>
        </w:rPr>
        <w:tab/>
      </w:r>
    </w:p>
  </w:footnote>
  <w:footnote w:id="21">
    <w:p w14:paraId="7DCA4919" w14:textId="239D27E3" w:rsidR="002321CB" w:rsidRPr="001B7879" w:rsidRDefault="002321CB">
      <w:pPr>
        <w:pStyle w:val="FootnoteText"/>
        <w:rPr>
          <w:lang w:val="en-US"/>
        </w:rPr>
      </w:pPr>
      <w:r>
        <w:rPr>
          <w:rStyle w:val="FootnoteReference"/>
        </w:rPr>
        <w:footnoteRef/>
      </w:r>
      <w:r w:rsidRPr="001B7879">
        <w:rPr>
          <w:lang w:val="en-US"/>
        </w:rPr>
        <w:t xml:space="preserve"> 14th Warranty Court of Santiago, RIT 11115-2012.</w:t>
      </w:r>
    </w:p>
  </w:footnote>
  <w:footnote w:id="22">
    <w:p w14:paraId="610A5CA7" w14:textId="5D9B71A8" w:rsidR="002321CB" w:rsidRPr="001B7879" w:rsidRDefault="002321CB">
      <w:pPr>
        <w:pStyle w:val="FootnoteText"/>
        <w:rPr>
          <w:lang w:val="en-US"/>
        </w:rPr>
      </w:pPr>
      <w:r>
        <w:rPr>
          <w:rStyle w:val="FootnoteReference"/>
        </w:rPr>
        <w:footnoteRef/>
      </w:r>
      <w:r w:rsidRPr="001B7879">
        <w:rPr>
          <w:lang w:val="en-US"/>
        </w:rPr>
        <w:t xml:space="preserve"> Warranty Court of Rancagua, RIT 16411-2012.</w:t>
      </w:r>
    </w:p>
  </w:footnote>
  <w:footnote w:id="23">
    <w:p w14:paraId="66C0FC48" w14:textId="2C3BEC24" w:rsidR="002321CB" w:rsidRPr="001B7879" w:rsidRDefault="002321CB">
      <w:pPr>
        <w:pStyle w:val="FootnoteText"/>
        <w:rPr>
          <w:lang w:val="en-US"/>
        </w:rPr>
      </w:pPr>
      <w:r>
        <w:rPr>
          <w:rStyle w:val="FootnoteReference"/>
        </w:rPr>
        <w:footnoteRef/>
      </w:r>
      <w:r w:rsidRPr="001B7879">
        <w:rPr>
          <w:lang w:val="en-US"/>
        </w:rPr>
        <w:t xml:space="preserve"> The events occurred in the 3rd police station on March 26, 2016, and in the 48</w:t>
      </w:r>
      <w:r w:rsidRPr="001B7879">
        <w:rPr>
          <w:vertAlign w:val="superscript"/>
          <w:lang w:val="en-US"/>
        </w:rPr>
        <w:t>th</w:t>
      </w:r>
      <w:r>
        <w:rPr>
          <w:lang w:val="en-US"/>
        </w:rPr>
        <w:t xml:space="preserve"> police station on February</w:t>
      </w:r>
      <w:r w:rsidRPr="001B7879">
        <w:rPr>
          <w:lang w:val="en-US"/>
        </w:rPr>
        <w:t xml:space="preserve"> 22 </w:t>
      </w:r>
      <w:r>
        <w:rPr>
          <w:lang w:val="en-US"/>
        </w:rPr>
        <w:t>of that same year</w:t>
      </w:r>
      <w:r w:rsidRPr="001B7879">
        <w:rPr>
          <w:lang w:val="en-US"/>
        </w:rPr>
        <w:t>)7</w:t>
      </w:r>
      <w:r>
        <w:rPr>
          <w:lang w:val="en-US"/>
        </w:rPr>
        <w:t>th</w:t>
      </w:r>
      <w:r w:rsidRPr="001B7879">
        <w:rPr>
          <w:lang w:val="en-US"/>
        </w:rPr>
        <w:t xml:space="preserve">° </w:t>
      </w:r>
      <w:r>
        <w:rPr>
          <w:lang w:val="en-US"/>
        </w:rPr>
        <w:t>Warranty Court of</w:t>
      </w:r>
      <w:r w:rsidRPr="001B7879">
        <w:rPr>
          <w:lang w:val="en-US"/>
        </w:rPr>
        <w:t xml:space="preserve"> Santiago, RIT 6781-2016 </w:t>
      </w:r>
      <w:r>
        <w:rPr>
          <w:lang w:val="en-US"/>
        </w:rPr>
        <w:t xml:space="preserve">and </w:t>
      </w:r>
      <w:r w:rsidRPr="001B7879">
        <w:rPr>
          <w:lang w:val="en-US"/>
        </w:rPr>
        <w:t xml:space="preserve">6783-2016. </w:t>
      </w:r>
    </w:p>
  </w:footnote>
  <w:footnote w:id="24">
    <w:p w14:paraId="5188BE30" w14:textId="0F3927B9" w:rsidR="002321CB" w:rsidRPr="008C4D76" w:rsidRDefault="002321CB" w:rsidP="00092F73">
      <w:pPr>
        <w:pStyle w:val="FootnoteText"/>
        <w:jc w:val="both"/>
        <w:rPr>
          <w:lang w:val="en-US"/>
        </w:rPr>
      </w:pPr>
      <w:r>
        <w:rPr>
          <w:rStyle w:val="FootnoteReference"/>
        </w:rPr>
        <w:footnoteRef/>
      </w:r>
      <w:hyperlink r:id="rId8" w:history="1">
        <w:r w:rsidRPr="008C4D76">
          <w:rPr>
            <w:rStyle w:val="Hyperlink"/>
            <w:lang w:val="en-US"/>
          </w:rPr>
          <w:t>https://www.indh.cl/formalizan-apremios-ilegitimos-carabinera-acusada-golpear-embarazada-hacerla-abortar/</w:t>
        </w:r>
      </w:hyperlink>
      <w:r w:rsidRPr="008C4D76">
        <w:rPr>
          <w:lang w:val="en-US"/>
        </w:rPr>
        <w:t xml:space="preserve">. </w:t>
      </w:r>
    </w:p>
  </w:footnote>
  <w:footnote w:id="25">
    <w:p w14:paraId="7562A226" w14:textId="1EC88C5B" w:rsidR="002321CB" w:rsidRPr="001B7879" w:rsidRDefault="002321CB" w:rsidP="005263A4">
      <w:pPr>
        <w:pStyle w:val="FootnoteText"/>
        <w:jc w:val="both"/>
        <w:rPr>
          <w:color w:val="000000" w:themeColor="text1"/>
          <w:lang w:val="en-US"/>
        </w:rPr>
      </w:pPr>
      <w:r w:rsidRPr="001B7879">
        <w:rPr>
          <w:rStyle w:val="FootnoteReference"/>
          <w:color w:val="000000" w:themeColor="text1"/>
        </w:rPr>
        <w:footnoteRef/>
      </w:r>
      <w:r w:rsidRPr="001B7879">
        <w:rPr>
          <w:color w:val="000000" w:themeColor="text1"/>
          <w:lang w:val="en-US"/>
        </w:rPr>
        <w:t xml:space="preserve"> Court of Appeals of Temuco, Case N°50-2018, judgment of May 18</w:t>
      </w:r>
      <w:r>
        <w:rPr>
          <w:color w:val="000000" w:themeColor="text1"/>
          <w:lang w:val="en-US"/>
        </w:rPr>
        <w:t>,</w:t>
      </w:r>
      <w:r w:rsidRPr="001B7879">
        <w:rPr>
          <w:color w:val="000000" w:themeColor="text1"/>
          <w:lang w:val="en-US"/>
        </w:rPr>
        <w:t xml:space="preserve"> 2018.</w:t>
      </w:r>
    </w:p>
  </w:footnote>
  <w:footnote w:id="26">
    <w:p w14:paraId="2CFDF93B" w14:textId="204C7AC5" w:rsidR="002321CB" w:rsidRPr="00DA581D" w:rsidRDefault="002321CB" w:rsidP="005263A4">
      <w:pPr>
        <w:pStyle w:val="FootnoteText"/>
        <w:jc w:val="both"/>
        <w:rPr>
          <w:color w:val="000000" w:themeColor="text1"/>
          <w:lang w:val="en-US"/>
        </w:rPr>
      </w:pPr>
      <w:r w:rsidRPr="00DA581D">
        <w:rPr>
          <w:rStyle w:val="FootnoteReference"/>
          <w:color w:val="000000" w:themeColor="text1"/>
        </w:rPr>
        <w:footnoteRef/>
      </w:r>
      <w:r w:rsidRPr="00DA581D">
        <w:rPr>
          <w:color w:val="000000" w:themeColor="text1"/>
          <w:lang w:val="en-US"/>
        </w:rPr>
        <w:t xml:space="preserve"> Supreme Court, Case N° 10868-2018, judgment of May 30, 2018.</w:t>
      </w:r>
    </w:p>
  </w:footnote>
  <w:footnote w:id="27">
    <w:p w14:paraId="745BF233" w14:textId="59E1772C" w:rsidR="002321CB" w:rsidRPr="00DA581D" w:rsidRDefault="002321CB">
      <w:pPr>
        <w:pStyle w:val="FootnoteText"/>
        <w:rPr>
          <w:color w:val="000000" w:themeColor="text1"/>
          <w:lang w:val="en-US"/>
        </w:rPr>
      </w:pPr>
      <w:r w:rsidRPr="00DA581D">
        <w:rPr>
          <w:rStyle w:val="FootnoteReference"/>
          <w:color w:val="000000" w:themeColor="text1"/>
        </w:rPr>
        <w:footnoteRef/>
      </w:r>
      <w:r w:rsidRPr="00DA581D">
        <w:rPr>
          <w:color w:val="000000" w:themeColor="text1"/>
          <w:lang w:val="en-US"/>
        </w:rPr>
        <w:t xml:space="preserve"> INDH, </w:t>
      </w:r>
      <w:r>
        <w:rPr>
          <w:color w:val="000000" w:themeColor="text1"/>
          <w:lang w:val="en-US"/>
        </w:rPr>
        <w:t xml:space="preserve">2016 </w:t>
      </w:r>
      <w:r w:rsidRPr="00DA581D">
        <w:rPr>
          <w:color w:val="000000" w:themeColor="text1"/>
          <w:lang w:val="en-US"/>
        </w:rPr>
        <w:t xml:space="preserve">Report </w:t>
      </w:r>
      <w:r>
        <w:rPr>
          <w:color w:val="000000" w:themeColor="text1"/>
          <w:lang w:val="en-US"/>
        </w:rPr>
        <w:t>o</w:t>
      </w:r>
      <w:r w:rsidRPr="00DA581D">
        <w:rPr>
          <w:color w:val="000000" w:themeColor="text1"/>
          <w:lang w:val="en-US"/>
        </w:rPr>
        <w:t>n Human Rights Program, Police Function and Public Order, page 87.</w:t>
      </w:r>
    </w:p>
  </w:footnote>
  <w:footnote w:id="28">
    <w:p w14:paraId="175A76B2" w14:textId="2F4D18F3" w:rsidR="002321CB" w:rsidRPr="00DA581D" w:rsidRDefault="002321CB">
      <w:pPr>
        <w:pStyle w:val="FootnoteText"/>
        <w:rPr>
          <w:lang w:val="en-US"/>
        </w:rPr>
      </w:pPr>
      <w:r w:rsidRPr="00DA581D">
        <w:rPr>
          <w:rStyle w:val="FootnoteReference"/>
          <w:color w:val="000000" w:themeColor="text1"/>
        </w:rPr>
        <w:footnoteRef/>
      </w:r>
      <w:r w:rsidRPr="00DA581D">
        <w:rPr>
          <w:color w:val="000000" w:themeColor="text1"/>
          <w:lang w:val="en-US"/>
        </w:rPr>
        <w:t xml:space="preserve"> Faced with a request for information from the INDH in July 2017, the General Sub-Directorate of Carabineros replied through Official Letter N° 94 of July 21, 2017</w:t>
      </w:r>
      <w:r w:rsidRPr="00DA581D">
        <w:rPr>
          <w:lang w:val="en-US"/>
        </w:rPr>
        <w:t>, that said Manual “</w:t>
      </w:r>
      <w:r>
        <w:rPr>
          <w:lang w:val="en-US"/>
        </w:rPr>
        <w:t>is of a confidential nature pursuant to Article</w:t>
      </w:r>
      <w:r w:rsidRPr="00DA581D">
        <w:rPr>
          <w:lang w:val="en-US"/>
        </w:rPr>
        <w:t xml:space="preserve"> 436 </w:t>
      </w:r>
      <w:r>
        <w:rPr>
          <w:lang w:val="en-US"/>
        </w:rPr>
        <w:t>of the Code of Military Justice</w:t>
      </w:r>
      <w:r w:rsidRPr="00DA581D">
        <w:rPr>
          <w:lang w:val="en-US"/>
        </w:rPr>
        <w:t xml:space="preserve">, </w:t>
      </w:r>
      <w:r>
        <w:rPr>
          <w:lang w:val="en-US"/>
        </w:rPr>
        <w:t xml:space="preserve">since it refers to operation or service plans of </w:t>
      </w:r>
      <w:r w:rsidRPr="00DA581D">
        <w:rPr>
          <w:lang w:val="en-US"/>
        </w:rPr>
        <w:t xml:space="preserve">Carabineros de Chile. </w:t>
      </w:r>
    </w:p>
  </w:footnote>
  <w:footnote w:id="29">
    <w:p w14:paraId="6C389DD6" w14:textId="0E5F1689" w:rsidR="002321CB" w:rsidRPr="008C4D76" w:rsidRDefault="002321CB" w:rsidP="00D56430">
      <w:pPr>
        <w:pStyle w:val="FootnoteText"/>
        <w:rPr>
          <w:lang w:val="en-US"/>
        </w:rPr>
      </w:pPr>
      <w:r>
        <w:rPr>
          <w:rStyle w:val="FootnoteReference"/>
        </w:rPr>
        <w:footnoteRef/>
      </w:r>
      <w:r w:rsidRPr="008C4D76">
        <w:rPr>
          <w:lang w:val="en-US"/>
        </w:rPr>
        <w:t xml:space="preserve"> http://www2.latercera.com/noticia/el-instructivo-secreto-de-carabineros-que-regula-la-operacion-de-los-carros-lanzaguas/</w:t>
      </w:r>
    </w:p>
  </w:footnote>
  <w:footnote w:id="30">
    <w:p w14:paraId="4E555155" w14:textId="162624F4" w:rsidR="002321CB" w:rsidRPr="00DA581D" w:rsidRDefault="002321CB">
      <w:pPr>
        <w:pStyle w:val="FootnoteText"/>
        <w:rPr>
          <w:lang w:val="en-US"/>
        </w:rPr>
      </w:pPr>
      <w:r>
        <w:rPr>
          <w:rStyle w:val="FootnoteReference"/>
        </w:rPr>
        <w:footnoteRef/>
      </w:r>
      <w:r w:rsidRPr="00DA581D">
        <w:rPr>
          <w:lang w:val="en-US"/>
        </w:rPr>
        <w:t xml:space="preserve"> In this case, the INDH filed a criminal complaint and the oral hearing will soon take place. </w:t>
      </w:r>
      <w:r>
        <w:rPr>
          <w:lang w:val="en-US"/>
        </w:rPr>
        <w:t>See:</w:t>
      </w:r>
      <w:r w:rsidRPr="00DA581D">
        <w:rPr>
          <w:lang w:val="en-US"/>
        </w:rPr>
        <w:t xml:space="preserve"> </w:t>
      </w:r>
      <w:hyperlink r:id="rId9" w:history="1">
        <w:r w:rsidRPr="00DA581D">
          <w:rPr>
            <w:rStyle w:val="Hyperlink"/>
            <w:lang w:val="en-US"/>
          </w:rPr>
          <w:t>https://www.indh.cl/justicia-continuara-proceso-contra-carabinero-que-hirio-a-estudiante-rodrigo-aviles/</w:t>
        </w:r>
      </w:hyperlink>
      <w:r w:rsidRPr="00DA581D">
        <w:rPr>
          <w:lang w:val="en-US"/>
        </w:rPr>
        <w:t xml:space="preserve"> </w:t>
      </w:r>
    </w:p>
  </w:footnote>
  <w:footnote w:id="31">
    <w:p w14:paraId="1CCF303D" w14:textId="2C55FB67" w:rsidR="002321CB" w:rsidRPr="00225F99" w:rsidRDefault="002321CB" w:rsidP="00EE70BF">
      <w:pPr>
        <w:pStyle w:val="FootnoteText"/>
        <w:jc w:val="both"/>
        <w:rPr>
          <w:lang w:val="en-US"/>
        </w:rPr>
      </w:pPr>
      <w:r>
        <w:rPr>
          <w:rStyle w:val="FootnoteReference"/>
        </w:rPr>
        <w:footnoteRef/>
      </w:r>
      <w:r w:rsidRPr="00225F99">
        <w:rPr>
          <w:lang w:val="en-US"/>
        </w:rPr>
        <w:t xml:space="preserve">  IDH Court, Palamara Iribarne vs Chile case, judgment of November 22, 2005.</w:t>
      </w:r>
    </w:p>
  </w:footnote>
  <w:footnote w:id="32">
    <w:p w14:paraId="5615B71C" w14:textId="77C6FB89" w:rsidR="002321CB" w:rsidRPr="00225F99" w:rsidRDefault="002321CB" w:rsidP="00457036">
      <w:pPr>
        <w:pStyle w:val="FootnoteText"/>
        <w:jc w:val="both"/>
        <w:rPr>
          <w:color w:val="000000" w:themeColor="text1"/>
          <w:lang w:val="en-US"/>
        </w:rPr>
      </w:pPr>
      <w:r w:rsidRPr="00225F99">
        <w:rPr>
          <w:rStyle w:val="FootnoteReference"/>
          <w:color w:val="000000" w:themeColor="text1"/>
        </w:rPr>
        <w:footnoteRef/>
      </w:r>
      <w:r w:rsidRPr="00225F99">
        <w:rPr>
          <w:color w:val="000000" w:themeColor="text1"/>
          <w:lang w:val="en-US"/>
        </w:rPr>
        <w:t xml:space="preserve"> After Law 20.968 it is understood that these hypotheses will remain in the military justice only when both the offender and the victim are “militar</w:t>
      </w:r>
      <w:r>
        <w:rPr>
          <w:color w:val="000000" w:themeColor="text1"/>
          <w:lang w:val="en-US"/>
        </w:rPr>
        <w:t>y</w:t>
      </w:r>
      <w:r w:rsidRPr="00225F99">
        <w:rPr>
          <w:color w:val="000000" w:themeColor="text1"/>
          <w:lang w:val="en-US"/>
        </w:rPr>
        <w:t xml:space="preserve">” </w:t>
      </w:r>
      <w:r>
        <w:rPr>
          <w:color w:val="000000" w:themeColor="text1"/>
          <w:lang w:val="en-US"/>
        </w:rPr>
        <w:t>for purposes of the Code of Military Justice</w:t>
      </w:r>
      <w:r w:rsidRPr="00225F99">
        <w:rPr>
          <w:color w:val="000000" w:themeColor="text1"/>
          <w:lang w:val="en-US"/>
        </w:rPr>
        <w:t>.</w:t>
      </w:r>
    </w:p>
  </w:footnote>
  <w:footnote w:id="33">
    <w:p w14:paraId="5A3770C2" w14:textId="4A527F99" w:rsidR="002321CB" w:rsidRPr="00225F99" w:rsidRDefault="002321CB" w:rsidP="00926622">
      <w:pPr>
        <w:pStyle w:val="FootnoteText"/>
        <w:jc w:val="both"/>
        <w:rPr>
          <w:lang w:val="en-US"/>
        </w:rPr>
      </w:pPr>
      <w:r>
        <w:rPr>
          <w:rStyle w:val="FootnoteReference"/>
        </w:rPr>
        <w:footnoteRef/>
      </w:r>
      <w:r w:rsidRPr="00225F99">
        <w:rPr>
          <w:lang w:val="en-US"/>
        </w:rPr>
        <w:t xml:space="preserve"> All these points were indicated by the INDH in its Memorial of Law before the Inter-American Court of Human Rights in the Humberto Palamara Iribarne </w:t>
      </w:r>
      <w:r>
        <w:rPr>
          <w:lang w:val="en-US"/>
        </w:rPr>
        <w:t>vs the Chilean State case</w:t>
      </w:r>
      <w:r w:rsidRPr="00225F99">
        <w:rPr>
          <w:lang w:val="en-US"/>
        </w:rPr>
        <w:t xml:space="preserve">, </w:t>
      </w:r>
      <w:r>
        <w:rPr>
          <w:lang w:val="en-US"/>
        </w:rPr>
        <w:t>May</w:t>
      </w:r>
      <w:r w:rsidRPr="00225F99">
        <w:rPr>
          <w:lang w:val="en-US"/>
        </w:rPr>
        <w:t xml:space="preserve"> 2014.</w:t>
      </w:r>
    </w:p>
  </w:footnote>
  <w:footnote w:id="34">
    <w:p w14:paraId="0E708598" w14:textId="5343B26B" w:rsidR="002321CB" w:rsidRPr="008C4D76" w:rsidRDefault="002321CB" w:rsidP="00D85991">
      <w:pPr>
        <w:pStyle w:val="FootnoteText"/>
        <w:jc w:val="both"/>
        <w:rPr>
          <w:lang w:val="en-US"/>
        </w:rPr>
      </w:pPr>
      <w:r>
        <w:rPr>
          <w:rStyle w:val="FootnoteReference"/>
        </w:rPr>
        <w:footnoteRef/>
      </w:r>
      <w:r w:rsidRPr="00225F99">
        <w:rPr>
          <w:lang w:val="en-US"/>
        </w:rPr>
        <w:t xml:space="preserve"> In this regard, the </w:t>
      </w:r>
      <w:r>
        <w:rPr>
          <w:lang w:val="en-US"/>
        </w:rPr>
        <w:t xml:space="preserve">Constitutional </w:t>
      </w:r>
      <w:r w:rsidRPr="00225F99">
        <w:rPr>
          <w:lang w:val="en-US"/>
        </w:rPr>
        <w:t xml:space="preserve">Court has indicated that “the current military criminal process contains a minimum set of rights that prevent the victim from exercising the right to a public process (…) and an adequate right to defense that allows him to </w:t>
      </w:r>
      <w:r>
        <w:rPr>
          <w:lang w:val="en-US"/>
        </w:rPr>
        <w:t>watch over his interests, especially if the perpetrator is a member of the same hierarchical institution that is judging him, generating a violation of the right to be judged by the natural judge</w:t>
      </w:r>
      <w:r w:rsidRPr="00225F99">
        <w:rPr>
          <w:lang w:val="en-US"/>
        </w:rPr>
        <w:t xml:space="preserve">”. </w:t>
      </w:r>
      <w:r w:rsidRPr="008C4D76">
        <w:rPr>
          <w:lang w:val="en-US"/>
        </w:rPr>
        <w:t xml:space="preserve">Judgment of the Constitutional Court, June 17, 2014, Case N° 2492-2013. </w:t>
      </w:r>
    </w:p>
  </w:footnote>
  <w:footnote w:id="35">
    <w:p w14:paraId="20735ABF" w14:textId="7807EF44" w:rsidR="002321CB" w:rsidRPr="003048A6" w:rsidRDefault="002321CB" w:rsidP="00D85991">
      <w:pPr>
        <w:pStyle w:val="FootnoteText"/>
        <w:jc w:val="both"/>
        <w:rPr>
          <w:lang w:val="en-US"/>
        </w:rPr>
      </w:pPr>
      <w:r>
        <w:rPr>
          <w:rStyle w:val="FootnoteReference"/>
        </w:rPr>
        <w:footnoteRef/>
      </w:r>
      <w:r w:rsidRPr="003048A6">
        <w:rPr>
          <w:lang w:val="en-US"/>
        </w:rPr>
        <w:t xml:space="preserve"> A request for </w:t>
      </w:r>
      <w:r>
        <w:rPr>
          <w:lang w:val="en-US"/>
        </w:rPr>
        <w:t xml:space="preserve">updated </w:t>
      </w:r>
      <w:r w:rsidRPr="003048A6">
        <w:rPr>
          <w:lang w:val="en-US"/>
        </w:rPr>
        <w:t>information was sent to the Martial Court on May 10, 2018, a</w:t>
      </w:r>
      <w:r>
        <w:rPr>
          <w:lang w:val="en-US"/>
        </w:rPr>
        <w:t>ski</w:t>
      </w:r>
      <w:r w:rsidRPr="003048A6">
        <w:rPr>
          <w:lang w:val="en-US"/>
        </w:rPr>
        <w:t>ng about the number of current cases involving civilian victims.</w:t>
      </w:r>
    </w:p>
  </w:footnote>
  <w:footnote w:id="36">
    <w:p w14:paraId="59838CA1" w14:textId="4448A040" w:rsidR="002321CB" w:rsidRPr="003138FE" w:rsidRDefault="002321CB" w:rsidP="009B4278">
      <w:pPr>
        <w:pStyle w:val="FootnoteText"/>
        <w:jc w:val="both"/>
        <w:rPr>
          <w:lang w:val="en-US"/>
        </w:rPr>
      </w:pPr>
      <w:r>
        <w:rPr>
          <w:rStyle w:val="FootnoteReference"/>
        </w:rPr>
        <w:footnoteRef/>
      </w:r>
      <w:r w:rsidRPr="003138FE">
        <w:rPr>
          <w:lang w:val="en-US"/>
        </w:rPr>
        <w:t xml:space="preserve"> In one of these cases, regarding the application of torture to Bolivian citizens detained on the border with Chile, in a</w:t>
      </w:r>
      <w:r>
        <w:rPr>
          <w:lang w:val="en-US"/>
        </w:rPr>
        <w:t xml:space="preserve"> </w:t>
      </w:r>
      <w:r w:rsidRPr="003138FE">
        <w:rPr>
          <w:lang w:val="en-US"/>
        </w:rPr>
        <w:t>hearing held on March 20,</w:t>
      </w:r>
      <w:r>
        <w:rPr>
          <w:lang w:val="en-US"/>
        </w:rPr>
        <w:t xml:space="preserve"> 2017</w:t>
      </w:r>
      <w:r w:rsidRPr="003138FE">
        <w:rPr>
          <w:lang w:val="en-US"/>
        </w:rPr>
        <w:t xml:space="preserve">, </w:t>
      </w:r>
      <w:r>
        <w:rPr>
          <w:lang w:val="en-US"/>
        </w:rPr>
        <w:t>the defense of the detainees requested that the complaints of mistreatment should be filed to the corresponding Military Prosecutor’s Office</w:t>
      </w:r>
      <w:r w:rsidRPr="003138FE">
        <w:rPr>
          <w:lang w:val="en-US"/>
        </w:rPr>
        <w:t xml:space="preserve">, </w:t>
      </w:r>
      <w:r>
        <w:rPr>
          <w:lang w:val="en-US"/>
        </w:rPr>
        <w:t>and so it was decreed by the</w:t>
      </w:r>
      <w:r w:rsidRPr="003138FE">
        <w:rPr>
          <w:lang w:val="en-US"/>
        </w:rPr>
        <w:t xml:space="preserve"> </w:t>
      </w:r>
      <w:r>
        <w:rPr>
          <w:lang w:val="en-US"/>
        </w:rPr>
        <w:t>Judge, without opposition of the Prosecutor’s Office</w:t>
      </w:r>
      <w:r w:rsidRPr="003138FE">
        <w:rPr>
          <w:lang w:val="en-US"/>
        </w:rPr>
        <w:t xml:space="preserve">. The INDH sent on May 11, 2017, Official Letter N° 386, addressed to the National Prosecutor pointing out to him the </w:t>
      </w:r>
      <w:r>
        <w:rPr>
          <w:lang w:val="en-US"/>
        </w:rPr>
        <w:t>illegal nature of that decision</w:t>
      </w:r>
      <w:r w:rsidRPr="003138FE">
        <w:rPr>
          <w:lang w:val="en-US"/>
        </w:rPr>
        <w:t>.</w:t>
      </w:r>
    </w:p>
  </w:footnote>
  <w:footnote w:id="37">
    <w:p w14:paraId="5A1D041B" w14:textId="24194BB7" w:rsidR="002321CB" w:rsidRPr="00822964" w:rsidRDefault="002321CB" w:rsidP="009B4278">
      <w:pPr>
        <w:pStyle w:val="FootnoteText"/>
        <w:jc w:val="both"/>
        <w:rPr>
          <w:lang w:val="en-US"/>
        </w:rPr>
      </w:pPr>
      <w:r w:rsidRPr="009F11A2">
        <w:rPr>
          <w:rStyle w:val="FootnoteReference"/>
        </w:rPr>
        <w:footnoteRef/>
      </w:r>
      <w:r w:rsidRPr="006110C6">
        <w:rPr>
          <w:lang w:val="en-US"/>
        </w:rPr>
        <w:t xml:space="preserve"> According to the study conducted by the INDH in its 2014 Annual Report, in 2009 there were 23,912 adults in custody, a figure that increased to 25</w:t>
      </w:r>
      <w:r>
        <w:rPr>
          <w:lang w:val="en-US"/>
        </w:rPr>
        <w:t>,</w:t>
      </w:r>
      <w:r w:rsidRPr="006110C6">
        <w:rPr>
          <w:lang w:val="en-US"/>
        </w:rPr>
        <w:t>112 pe</w:t>
      </w:r>
      <w:r>
        <w:rPr>
          <w:lang w:val="en-US"/>
        </w:rPr>
        <w:t>ople in</w:t>
      </w:r>
      <w:r w:rsidRPr="006110C6">
        <w:rPr>
          <w:lang w:val="en-US"/>
        </w:rPr>
        <w:t xml:space="preserve"> 2015, </w:t>
      </w:r>
      <w:r>
        <w:rPr>
          <w:lang w:val="en-US"/>
        </w:rPr>
        <w:t>of which</w:t>
      </w:r>
      <w:r w:rsidRPr="006110C6">
        <w:rPr>
          <w:lang w:val="en-US"/>
        </w:rPr>
        <w:t xml:space="preserve"> 88,5% </w:t>
      </w:r>
      <w:r>
        <w:rPr>
          <w:lang w:val="en-US"/>
        </w:rPr>
        <w:t>were men and</w:t>
      </w:r>
      <w:r w:rsidRPr="006110C6">
        <w:rPr>
          <w:lang w:val="en-US"/>
        </w:rPr>
        <w:t xml:space="preserve"> 11,5%</w:t>
      </w:r>
      <w:r>
        <w:rPr>
          <w:lang w:val="en-US"/>
        </w:rPr>
        <w:t>, women</w:t>
      </w:r>
      <w:r w:rsidRPr="006110C6">
        <w:rPr>
          <w:lang w:val="en-US"/>
        </w:rPr>
        <w:t>.</w:t>
      </w:r>
      <w:r>
        <w:rPr>
          <w:lang w:val="en-US"/>
        </w:rPr>
        <w:t xml:space="preserve"> </w:t>
      </w:r>
      <w:r w:rsidRPr="006052D0">
        <w:rPr>
          <w:lang w:val="en-US"/>
        </w:rPr>
        <w:t>The average duration of custody in the 2009-2013 period was of 121,1 d</w:t>
      </w:r>
      <w:r>
        <w:rPr>
          <w:lang w:val="en-US"/>
        </w:rPr>
        <w:t>ays</w:t>
      </w:r>
      <w:r w:rsidRPr="006052D0">
        <w:rPr>
          <w:lang w:val="en-US"/>
        </w:rPr>
        <w:t xml:space="preserve">. </w:t>
      </w:r>
      <w:bookmarkStart w:id="3" w:name="_Hlk515287075"/>
      <w:r w:rsidRPr="00822964">
        <w:rPr>
          <w:lang w:val="en-US"/>
        </w:rPr>
        <w:t>INDH, Annual Report on the situation of human rights in Chile 2014, p. 71-89.</w:t>
      </w:r>
      <w:bookmarkEnd w:id="3"/>
    </w:p>
  </w:footnote>
  <w:footnote w:id="38">
    <w:p w14:paraId="25C3A477" w14:textId="0A5EA78B" w:rsidR="002321CB" w:rsidRDefault="002321CB" w:rsidP="00D85991">
      <w:pPr>
        <w:pStyle w:val="FootnoteText"/>
        <w:jc w:val="both"/>
      </w:pPr>
      <w:r w:rsidRPr="009F11A2">
        <w:rPr>
          <w:rStyle w:val="FootnoteReference"/>
        </w:rPr>
        <w:footnoteRef/>
      </w:r>
      <w:r w:rsidRPr="009F11A2">
        <w:t xml:space="preserve"> </w:t>
      </w:r>
      <w:r>
        <w:t xml:space="preserve">See </w:t>
      </w:r>
      <w:r w:rsidRPr="009F11A2">
        <w:t>Defensoría Penal Pública, Informe Estadístico 2007, p</w:t>
      </w:r>
      <w:r>
        <w:t>age</w:t>
      </w:r>
      <w:r w:rsidRPr="009F11A2">
        <w:t xml:space="preserve"> 31 </w:t>
      </w:r>
      <w:r>
        <w:t>and</w:t>
      </w:r>
      <w:r w:rsidRPr="009F11A2">
        <w:t xml:space="preserve"> Memoria Anual 2008, p</w:t>
      </w:r>
      <w:r>
        <w:t>age</w:t>
      </w:r>
      <w:r w:rsidRPr="009F11A2">
        <w:t xml:space="preserve"> 47. </w:t>
      </w:r>
      <w:r>
        <w:t>In the same sense, see</w:t>
      </w:r>
      <w:r w:rsidRPr="009F11A2">
        <w:t xml:space="preserve"> Duce, Mauricio y Riego, Cristián, La prisión preventiva en Chile: Análisis de los cambios legales y su impacto, Ediciones Universidad Diego Portales, 2011, p</w:t>
      </w:r>
      <w:r>
        <w:t>age</w:t>
      </w:r>
      <w:r w:rsidRPr="009F11A2">
        <w:t xml:space="preserve"> 165.</w:t>
      </w:r>
      <w:r w:rsidRPr="00C85453">
        <w:t xml:space="preserve"> </w:t>
      </w:r>
    </w:p>
  </w:footnote>
  <w:footnote w:id="39">
    <w:p w14:paraId="36978E5C" w14:textId="3D00E939" w:rsidR="002321CB" w:rsidRPr="006052D0" w:rsidRDefault="002321CB" w:rsidP="00EE345E">
      <w:pPr>
        <w:pStyle w:val="FootnoteText"/>
        <w:jc w:val="both"/>
        <w:rPr>
          <w:color w:val="000000" w:themeColor="text1"/>
          <w:lang w:val="en-US"/>
        </w:rPr>
      </w:pPr>
      <w:r w:rsidRPr="006052D0">
        <w:rPr>
          <w:rStyle w:val="FootnoteReference"/>
          <w:color w:val="000000" w:themeColor="text1"/>
        </w:rPr>
        <w:footnoteRef/>
      </w:r>
      <w:r w:rsidRPr="006052D0">
        <w:rPr>
          <w:color w:val="000000" w:themeColor="text1"/>
          <w:lang w:val="en-US"/>
        </w:rPr>
        <w:t xml:space="preserve"> Such as civil action against prosecutors of the Prosecutor’s Office, or pursu</w:t>
      </w:r>
      <w:r>
        <w:rPr>
          <w:color w:val="000000" w:themeColor="text1"/>
          <w:lang w:val="en-US"/>
        </w:rPr>
        <w:t>ing</w:t>
      </w:r>
      <w:r w:rsidRPr="006052D0">
        <w:rPr>
          <w:color w:val="000000" w:themeColor="text1"/>
          <w:lang w:val="en-US"/>
        </w:rPr>
        <w:t xml:space="preserve"> their administrative responsibilities, as well as pursuing the responsibility of judges for crimes such as prevarication, or their disciplinary responsibilities within the Judiciary.</w:t>
      </w:r>
    </w:p>
  </w:footnote>
  <w:footnote w:id="40">
    <w:p w14:paraId="760198A8" w14:textId="779230F5" w:rsidR="002321CB" w:rsidRPr="006052D0" w:rsidRDefault="002321CB">
      <w:pPr>
        <w:pStyle w:val="FootnoteText"/>
        <w:rPr>
          <w:color w:val="000000" w:themeColor="text1"/>
          <w:lang w:val="en-US"/>
        </w:rPr>
      </w:pPr>
      <w:r w:rsidRPr="006052D0">
        <w:rPr>
          <w:rStyle w:val="FootnoteReference"/>
          <w:color w:val="000000" w:themeColor="text1"/>
        </w:rPr>
        <w:footnoteRef/>
      </w:r>
      <w:r w:rsidRPr="006052D0">
        <w:rPr>
          <w:color w:val="000000" w:themeColor="text1"/>
          <w:lang w:val="en-US"/>
        </w:rPr>
        <w:t xml:space="preserve"> Court of Appeals of Arica, Case N° 10-2013, judgment of March 18, 2013.</w:t>
      </w:r>
    </w:p>
  </w:footnote>
  <w:footnote w:id="41">
    <w:p w14:paraId="34EEAA84" w14:textId="1BAC2E89" w:rsidR="002321CB" w:rsidRPr="00767E4A" w:rsidRDefault="002321CB">
      <w:pPr>
        <w:pStyle w:val="FootnoteText"/>
        <w:rPr>
          <w:lang w:val="en-US"/>
        </w:rPr>
      </w:pPr>
      <w:r>
        <w:rPr>
          <w:rStyle w:val="FootnoteReference"/>
        </w:rPr>
        <w:footnoteRef/>
      </w:r>
      <w:r w:rsidRPr="00767E4A">
        <w:rPr>
          <w:lang w:val="en-US"/>
        </w:rPr>
        <w:t xml:space="preserve"> Supreme Court, Case N° </w:t>
      </w:r>
      <w:r w:rsidRPr="00767E4A">
        <w:rPr>
          <w:sz w:val="22"/>
          <w:szCs w:val="24"/>
          <w:lang w:val="en-US"/>
        </w:rPr>
        <w:t>4292-18, judgment of March 21, 2018</w:t>
      </w:r>
    </w:p>
  </w:footnote>
  <w:footnote w:id="42">
    <w:p w14:paraId="727428C7" w14:textId="5C116231" w:rsidR="002321CB" w:rsidRPr="00767E4A" w:rsidRDefault="002321CB" w:rsidP="000A74D7">
      <w:pPr>
        <w:pStyle w:val="FootnoteText"/>
        <w:jc w:val="both"/>
        <w:rPr>
          <w:color w:val="000000" w:themeColor="text1"/>
          <w:lang w:val="en-US"/>
        </w:rPr>
      </w:pPr>
      <w:r w:rsidRPr="00767E4A">
        <w:rPr>
          <w:rStyle w:val="FootnoteReference"/>
          <w:color w:val="000000" w:themeColor="text1"/>
        </w:rPr>
        <w:footnoteRef/>
      </w:r>
      <w:r w:rsidRPr="00767E4A">
        <w:rPr>
          <w:color w:val="000000" w:themeColor="text1"/>
          <w:lang w:val="en-US"/>
        </w:rPr>
        <w:t xml:space="preserve"> It should be noted that in its Regulation of Rules of Procedure, the</w:t>
      </w:r>
      <w:bookmarkStart w:id="4" w:name="_Toc503392867"/>
      <w:r w:rsidRPr="00767E4A">
        <w:rPr>
          <w:color w:val="000000" w:themeColor="text1"/>
          <w:lang w:val="en-US"/>
        </w:rPr>
        <w:t xml:space="preserve"> PDI includes “Special rules on </w:t>
      </w:r>
      <w:r>
        <w:rPr>
          <w:color w:val="000000" w:themeColor="text1"/>
          <w:lang w:val="en-US"/>
        </w:rPr>
        <w:t>deprivation of liberty to subjects of special protection</w:t>
      </w:r>
      <w:r w:rsidRPr="00767E4A">
        <w:rPr>
          <w:color w:val="000000" w:themeColor="text1"/>
          <w:lang w:val="en-US"/>
        </w:rPr>
        <w:t xml:space="preserve">. Foreigners”, but these do not conform to current </w:t>
      </w:r>
      <w:r>
        <w:rPr>
          <w:color w:val="000000" w:themeColor="text1"/>
          <w:lang w:val="en-US"/>
        </w:rPr>
        <w:t xml:space="preserve">human rights </w:t>
      </w:r>
      <w:r w:rsidRPr="00767E4A">
        <w:rPr>
          <w:color w:val="000000" w:themeColor="text1"/>
          <w:lang w:val="en-US"/>
        </w:rPr>
        <w:t>standards.</w:t>
      </w:r>
      <w:bookmarkEnd w:id="4"/>
    </w:p>
  </w:footnote>
  <w:footnote w:id="43">
    <w:p w14:paraId="7D089E60" w14:textId="10D12E25" w:rsidR="002321CB" w:rsidRPr="00767E4A" w:rsidRDefault="002321CB" w:rsidP="00D82020">
      <w:pPr>
        <w:pStyle w:val="FootnoteText"/>
        <w:jc w:val="both"/>
        <w:rPr>
          <w:lang w:val="en-US"/>
        </w:rPr>
      </w:pPr>
      <w:r w:rsidRPr="00767E4A">
        <w:rPr>
          <w:rStyle w:val="FootnoteReference"/>
          <w:color w:val="000000" w:themeColor="text1"/>
        </w:rPr>
        <w:footnoteRef/>
      </w:r>
      <w:r w:rsidRPr="00767E4A">
        <w:rPr>
          <w:color w:val="000000" w:themeColor="text1"/>
          <w:lang w:val="en-US"/>
        </w:rPr>
        <w:t xml:space="preserve"> Public Criminal Defense</w:t>
      </w:r>
      <w:r>
        <w:rPr>
          <w:color w:val="000000" w:themeColor="text1"/>
          <w:lang w:val="en-US"/>
        </w:rPr>
        <w:t xml:space="preserve"> Office</w:t>
      </w:r>
      <w:r w:rsidRPr="00767E4A">
        <w:rPr>
          <w:bCs/>
          <w:color w:val="000000" w:themeColor="text1"/>
          <w:lang w:val="en-US"/>
        </w:rPr>
        <w:t>, Comments on the bill extending the preventive identity control of adolescents (Bulletin 11.314-05), August 7</w:t>
      </w:r>
      <w:r>
        <w:rPr>
          <w:bCs/>
          <w:color w:val="000000" w:themeColor="text1"/>
          <w:lang w:val="en-US"/>
        </w:rPr>
        <w:t>,</w:t>
      </w:r>
      <w:r w:rsidRPr="00767E4A">
        <w:rPr>
          <w:bCs/>
          <w:lang w:val="en-US"/>
        </w:rPr>
        <w:t xml:space="preserve"> 2017.</w:t>
      </w:r>
    </w:p>
  </w:footnote>
  <w:footnote w:id="44">
    <w:p w14:paraId="05F52570" w14:textId="5BAB3C5D" w:rsidR="002321CB" w:rsidRPr="008C4D76" w:rsidRDefault="002321CB" w:rsidP="00CB6EBD">
      <w:pPr>
        <w:pStyle w:val="FootnoteText"/>
        <w:spacing w:before="120" w:after="120"/>
        <w:jc w:val="both"/>
        <w:rPr>
          <w:lang w:val="en-US"/>
        </w:rPr>
      </w:pPr>
      <w:r w:rsidRPr="00AC13C8">
        <w:rPr>
          <w:rStyle w:val="FootnoteReference"/>
        </w:rPr>
        <w:footnoteRef/>
      </w:r>
      <w:r w:rsidRPr="008C4D76">
        <w:rPr>
          <w:lang w:val="en-US"/>
        </w:rPr>
        <w:t xml:space="preserve"> Prosecutor’s Office, Presentation about Bulletin 11.314-25, Citizen Security Commission, Chamber of Deputies, August 2017. </w:t>
      </w:r>
      <w:r>
        <w:rPr>
          <w:lang w:val="en-US"/>
        </w:rPr>
        <w:t>In this same report it is stated that the average number of cases per subject increased from</w:t>
      </w:r>
      <w:r w:rsidRPr="008C4D76">
        <w:rPr>
          <w:lang w:val="en-US"/>
        </w:rPr>
        <w:t xml:space="preserve"> 1</w:t>
      </w:r>
      <w:r>
        <w:rPr>
          <w:lang w:val="en-US"/>
        </w:rPr>
        <w:t>,</w:t>
      </w:r>
      <w:r w:rsidRPr="008C4D76">
        <w:rPr>
          <w:lang w:val="en-US"/>
        </w:rPr>
        <w:t xml:space="preserve">25 </w:t>
      </w:r>
      <w:r>
        <w:rPr>
          <w:lang w:val="en-US"/>
        </w:rPr>
        <w:t>in</w:t>
      </w:r>
      <w:r w:rsidRPr="008C4D76">
        <w:rPr>
          <w:lang w:val="en-US"/>
        </w:rPr>
        <w:t xml:space="preserve"> 2008 </w:t>
      </w:r>
      <w:r>
        <w:rPr>
          <w:lang w:val="en-US"/>
        </w:rPr>
        <w:t>to</w:t>
      </w:r>
      <w:r w:rsidRPr="008C4D76">
        <w:rPr>
          <w:lang w:val="en-US"/>
        </w:rPr>
        <w:t xml:space="preserve"> 1</w:t>
      </w:r>
      <w:r>
        <w:rPr>
          <w:lang w:val="en-US"/>
        </w:rPr>
        <w:t>,</w:t>
      </w:r>
      <w:r w:rsidRPr="008C4D76">
        <w:rPr>
          <w:lang w:val="en-US"/>
        </w:rPr>
        <w:t xml:space="preserve">49 </w:t>
      </w:r>
      <w:r>
        <w:rPr>
          <w:lang w:val="en-US"/>
        </w:rPr>
        <w:t>in</w:t>
      </w:r>
      <w:r w:rsidRPr="008C4D76">
        <w:rPr>
          <w:lang w:val="en-US"/>
        </w:rPr>
        <w:t xml:space="preserve"> 2015. </w:t>
      </w:r>
    </w:p>
  </w:footnote>
  <w:footnote w:id="45">
    <w:p w14:paraId="17F6CD36" w14:textId="4B9108D9" w:rsidR="002321CB" w:rsidRPr="008C4D76" w:rsidRDefault="002321CB">
      <w:pPr>
        <w:pStyle w:val="FootnoteText"/>
        <w:rPr>
          <w:lang w:val="en-US"/>
        </w:rPr>
      </w:pPr>
      <w:r w:rsidRPr="00AC13C8">
        <w:rPr>
          <w:rStyle w:val="FootnoteReference"/>
        </w:rPr>
        <w:footnoteRef/>
      </w:r>
      <w:r w:rsidRPr="008C4D76">
        <w:rPr>
          <w:lang w:val="en-US"/>
        </w:rPr>
        <w:t xml:space="preserve"> Evaluation of Law 20.084, Committee of evaluation of the Law /OCDE-Chamber of Deputies</w:t>
      </w:r>
    </w:p>
  </w:footnote>
  <w:footnote w:id="46">
    <w:p w14:paraId="4F9E1F6B" w14:textId="31D4ADE1" w:rsidR="002321CB" w:rsidRPr="008C4D76" w:rsidRDefault="002321CB" w:rsidP="00FA2D36">
      <w:pPr>
        <w:pStyle w:val="FootnoteText"/>
        <w:jc w:val="both"/>
        <w:rPr>
          <w:lang w:val="en-US"/>
        </w:rPr>
      </w:pPr>
      <w:r w:rsidRPr="008C4D76">
        <w:rPr>
          <w:rStyle w:val="FootnoteReference"/>
        </w:rPr>
        <w:footnoteRef/>
      </w:r>
      <w:r w:rsidRPr="008C4D76">
        <w:rPr>
          <w:lang w:val="en-US"/>
        </w:rPr>
        <w:t xml:space="preserve"> A</w:t>
      </w:r>
      <w:r>
        <w:rPr>
          <w:lang w:val="en-US"/>
        </w:rPr>
        <w:t>s</w:t>
      </w:r>
      <w:r w:rsidRPr="008C4D76">
        <w:rPr>
          <w:lang w:val="en-US"/>
        </w:rPr>
        <w:t xml:space="preserve"> an example, in La Araucanía, an area where the intercultural conflict between the Chilean State and the Mapuche people concentrates, the Regional Office of the INDH carried out during 2017 three sensitization workshops and </w:t>
      </w:r>
      <w:r>
        <w:rPr>
          <w:lang w:val="en-US"/>
        </w:rPr>
        <w:t xml:space="preserve">training sessions on human rights issues at the </w:t>
      </w:r>
      <w:r w:rsidRPr="008C4D76">
        <w:rPr>
          <w:lang w:val="en-US"/>
        </w:rPr>
        <w:t>Prefectur</w:t>
      </w:r>
      <w:r>
        <w:rPr>
          <w:lang w:val="en-US"/>
        </w:rPr>
        <w:t>e of</w:t>
      </w:r>
      <w:r w:rsidRPr="008C4D76">
        <w:rPr>
          <w:lang w:val="en-US"/>
        </w:rPr>
        <w:t xml:space="preserve"> Carabineros </w:t>
      </w:r>
      <w:r>
        <w:rPr>
          <w:lang w:val="en-US"/>
        </w:rPr>
        <w:t>of</w:t>
      </w:r>
      <w:r w:rsidRPr="008C4D76">
        <w:rPr>
          <w:lang w:val="en-US"/>
        </w:rPr>
        <w:t xml:space="preserve"> Angol </w:t>
      </w:r>
      <w:r>
        <w:rPr>
          <w:lang w:val="en-US"/>
        </w:rPr>
        <w:t xml:space="preserve">and the Police Training School of </w:t>
      </w:r>
      <w:r w:rsidRPr="008C4D76">
        <w:rPr>
          <w:lang w:val="en-US"/>
        </w:rPr>
        <w:t xml:space="preserve">La Araucanía, </w:t>
      </w:r>
      <w:r>
        <w:rPr>
          <w:lang w:val="en-US"/>
        </w:rPr>
        <w:t>and in March</w:t>
      </w:r>
      <w:r w:rsidRPr="008C4D76">
        <w:rPr>
          <w:lang w:val="en-US"/>
        </w:rPr>
        <w:t xml:space="preserve"> 2018 </w:t>
      </w:r>
      <w:r>
        <w:rPr>
          <w:lang w:val="en-US"/>
        </w:rPr>
        <w:t>to</w:t>
      </w:r>
      <w:r w:rsidRPr="008C4D76">
        <w:rPr>
          <w:lang w:val="en-US"/>
        </w:rPr>
        <w:t xml:space="preserve"> Carabineros </w:t>
      </w:r>
      <w:r>
        <w:rPr>
          <w:lang w:val="en-US"/>
        </w:rPr>
        <w:t>of</w:t>
      </w:r>
      <w:r w:rsidRPr="008C4D76">
        <w:rPr>
          <w:lang w:val="en-US"/>
        </w:rPr>
        <w:t xml:space="preserve"> Villarrica. </w:t>
      </w:r>
    </w:p>
  </w:footnote>
  <w:footnote w:id="47">
    <w:p w14:paraId="722B5087" w14:textId="0F171AC8" w:rsidR="002321CB" w:rsidRPr="001704A2" w:rsidRDefault="002321CB" w:rsidP="00D16C30">
      <w:pPr>
        <w:pStyle w:val="FootnoteText"/>
        <w:rPr>
          <w:lang w:val="en-US"/>
        </w:rPr>
      </w:pPr>
      <w:r>
        <w:rPr>
          <w:rStyle w:val="FootnoteReference"/>
        </w:rPr>
        <w:footnoteRef/>
      </w:r>
      <w:r w:rsidRPr="001704A2">
        <w:rPr>
          <w:lang w:val="en-US"/>
        </w:rPr>
        <w:t xml:space="preserve"> INDH, Annual Report Program of Human Rights and Police Function</w:t>
      </w:r>
      <w:r w:rsidRPr="001704A2">
        <w:rPr>
          <w:bCs/>
          <w:lang w:val="en-US"/>
        </w:rPr>
        <w:t>, 2013, p.92.</w:t>
      </w:r>
      <w:r w:rsidRPr="001704A2">
        <w:rPr>
          <w:b/>
          <w:bCs/>
          <w:lang w:val="en-US"/>
        </w:rPr>
        <w:t xml:space="preserve">  </w:t>
      </w:r>
      <w:r w:rsidRPr="001704A2">
        <w:rPr>
          <w:bCs/>
          <w:lang w:val="en-US"/>
        </w:rPr>
        <w:t xml:space="preserve">(This report was made taking into consideration the reforms that were made to the </w:t>
      </w:r>
      <w:r>
        <w:rPr>
          <w:bCs/>
          <w:lang w:val="en-US"/>
        </w:rPr>
        <w:t>Carabineros network for</w:t>
      </w:r>
      <w:r w:rsidRPr="001704A2">
        <w:rPr>
          <w:bCs/>
          <w:lang w:val="en-US"/>
        </w:rPr>
        <w:t xml:space="preserve"> 2014). </w:t>
      </w:r>
    </w:p>
  </w:footnote>
  <w:footnote w:id="48">
    <w:p w14:paraId="02BD48ED" w14:textId="18A46341" w:rsidR="002321CB" w:rsidRPr="001704A2" w:rsidRDefault="002321CB" w:rsidP="00D16C30">
      <w:pPr>
        <w:pStyle w:val="FootnoteText"/>
        <w:rPr>
          <w:lang w:val="en-US"/>
        </w:rPr>
      </w:pPr>
      <w:r>
        <w:rPr>
          <w:rStyle w:val="FootnoteReference"/>
        </w:rPr>
        <w:footnoteRef/>
      </w:r>
      <w:r w:rsidRPr="001704A2">
        <w:rPr>
          <w:lang w:val="en-US"/>
        </w:rPr>
        <w:t xml:space="preserve"> INDH, Annual Report Human Rights program and police function,</w:t>
      </w:r>
      <w:r w:rsidRPr="001704A2">
        <w:rPr>
          <w:bCs/>
          <w:lang w:val="en-US"/>
        </w:rPr>
        <w:t xml:space="preserve"> 2013</w:t>
      </w:r>
      <w:r w:rsidRPr="001704A2">
        <w:rPr>
          <w:lang w:val="en-US"/>
        </w:rPr>
        <w:t>, p. 93.</w:t>
      </w:r>
    </w:p>
  </w:footnote>
  <w:footnote w:id="49">
    <w:p w14:paraId="70047399" w14:textId="0E7022AB" w:rsidR="002321CB" w:rsidRPr="00D603CD" w:rsidRDefault="002321CB" w:rsidP="00B05E13">
      <w:pPr>
        <w:pStyle w:val="FootnoteText"/>
        <w:jc w:val="both"/>
        <w:rPr>
          <w:lang w:val="en-US"/>
        </w:rPr>
      </w:pPr>
      <w:r w:rsidRPr="001704A2">
        <w:rPr>
          <w:rStyle w:val="FootnoteReference"/>
        </w:rPr>
        <w:footnoteRef/>
      </w:r>
      <w:r w:rsidRPr="001704A2">
        <w:rPr>
          <w:lang w:val="en-US"/>
        </w:rPr>
        <w:t xml:space="preserve"> </w:t>
      </w:r>
      <w:r>
        <w:rPr>
          <w:lang w:val="en-US"/>
        </w:rPr>
        <w:t>Case N°</w:t>
      </w:r>
      <w:r w:rsidRPr="000612C7">
        <w:rPr>
          <w:lang w:val="en-US"/>
        </w:rPr>
        <w:t xml:space="preserve"> 1136-2011, </w:t>
      </w:r>
      <w:r>
        <w:rPr>
          <w:lang w:val="en-US"/>
        </w:rPr>
        <w:t>judgment of December</w:t>
      </w:r>
      <w:r w:rsidRPr="000612C7">
        <w:rPr>
          <w:lang w:val="en-US"/>
        </w:rPr>
        <w:t xml:space="preserve"> 21</w:t>
      </w:r>
      <w:r>
        <w:rPr>
          <w:lang w:val="en-US"/>
        </w:rPr>
        <w:t>,</w:t>
      </w:r>
      <w:r w:rsidRPr="000612C7">
        <w:rPr>
          <w:lang w:val="en-US"/>
        </w:rPr>
        <w:t xml:space="preserve"> 2011, confirm</w:t>
      </w:r>
      <w:r>
        <w:rPr>
          <w:lang w:val="en-US"/>
        </w:rPr>
        <w:t>ed by the Supreme Court.</w:t>
      </w:r>
      <w:r w:rsidRPr="001704A2">
        <w:rPr>
          <w:lang w:val="en-US"/>
        </w:rPr>
        <w:t xml:space="preserve"> </w:t>
      </w:r>
    </w:p>
  </w:footnote>
  <w:footnote w:id="50">
    <w:p w14:paraId="0D9B1D04" w14:textId="77777777" w:rsidR="002321CB" w:rsidRDefault="002321CB">
      <w:pPr>
        <w:pStyle w:val="FootnoteText"/>
      </w:pPr>
      <w:r w:rsidRPr="000612C7">
        <w:rPr>
          <w:rStyle w:val="FootnoteReference"/>
        </w:rPr>
        <w:footnoteRef/>
      </w:r>
      <w:r w:rsidRPr="000612C7">
        <w:rPr>
          <w:lang w:val="en-US"/>
        </w:rPr>
        <w:t xml:space="preserve"> C</w:t>
      </w:r>
      <w:r w:rsidRPr="001704A2">
        <w:rPr>
          <w:lang w:val="en-US"/>
        </w:rPr>
        <w:t>ommenting on the operative part of this judgment, an Exploratory Study commissioned by the INDH to the University Diego Portales conclu</w:t>
      </w:r>
      <w:r>
        <w:rPr>
          <w:lang w:val="en-US"/>
        </w:rPr>
        <w:t>des the following</w:t>
      </w:r>
      <w:r w:rsidRPr="001704A2">
        <w:rPr>
          <w:lang w:val="en-US"/>
        </w:rPr>
        <w:t>: “</w:t>
      </w:r>
      <w:r>
        <w:rPr>
          <w:lang w:val="en-US"/>
        </w:rPr>
        <w:t>A first aspect that deserves attention is the scant</w:t>
      </w:r>
      <w:r w:rsidRPr="001704A2">
        <w:rPr>
          <w:lang w:val="en-US"/>
        </w:rPr>
        <w:t xml:space="preserve"> concre</w:t>
      </w:r>
      <w:r>
        <w:rPr>
          <w:lang w:val="en-US"/>
        </w:rPr>
        <w:t>tion of these measures</w:t>
      </w:r>
      <w:r w:rsidRPr="001704A2">
        <w:rPr>
          <w:lang w:val="en-US"/>
        </w:rPr>
        <w:t xml:space="preserve">. Basically what is done through them is to reiterate the generic duty of the police to adhere to the Constitution and the </w:t>
      </w:r>
      <w:r>
        <w:rPr>
          <w:lang w:val="en-US"/>
        </w:rPr>
        <w:t>laws in force</w:t>
      </w:r>
      <w:r w:rsidRPr="001704A2">
        <w:rPr>
          <w:lang w:val="en-US"/>
        </w:rPr>
        <w:t xml:space="preserve">. The problem with this is that the lack of guidelines, precision or specificity of the measures available for the protection of the affected person do not tend to favor their implementation. As a corollary, the remedy’s effectiveness could be more easily eroded. </w:t>
      </w:r>
      <w:r w:rsidRPr="000612C7">
        <w:rPr>
          <w:lang w:val="en-US"/>
        </w:rPr>
        <w:t xml:space="preserve">In this regard, it is interesting to recall that, according to the Inter-American Court, ‘to maintain the useful effect of the decisions, the domestic courts when issuing their rulings in favor of the rights of the people and ordering reparations, must establish, clearly and precisely -in accordance with their spheres of competence </w:t>
      </w:r>
      <w:r>
        <w:rPr>
          <w:lang w:val="en-US"/>
        </w:rPr>
        <w:t>–</w:t>
      </w:r>
      <w:r w:rsidRPr="000612C7">
        <w:rPr>
          <w:lang w:val="en-US"/>
        </w:rPr>
        <w:t xml:space="preserve"> </w:t>
      </w:r>
      <w:r>
        <w:rPr>
          <w:lang w:val="en-US"/>
        </w:rPr>
        <w:t>the scope of the reparations and the forms of execution thereof</w:t>
      </w:r>
      <w:r w:rsidRPr="000612C7">
        <w:rPr>
          <w:lang w:val="en-US"/>
        </w:rPr>
        <w:t>’ (IDH</w:t>
      </w:r>
      <w:r>
        <w:rPr>
          <w:lang w:val="en-US"/>
        </w:rPr>
        <w:t xml:space="preserve"> Court</w:t>
      </w:r>
      <w:r w:rsidRPr="000612C7">
        <w:rPr>
          <w:lang w:val="en-US"/>
        </w:rPr>
        <w:t>, Cas</w:t>
      </w:r>
      <w:r>
        <w:rPr>
          <w:lang w:val="en-US"/>
        </w:rPr>
        <w:t>e</w:t>
      </w:r>
      <w:r w:rsidRPr="000612C7">
        <w:rPr>
          <w:lang w:val="en-US"/>
        </w:rPr>
        <w:t xml:space="preserve"> Mejía Idrovo v. Ecuador, </w:t>
      </w:r>
      <w:r>
        <w:rPr>
          <w:lang w:val="en-US"/>
        </w:rPr>
        <w:t>ruling of July</w:t>
      </w:r>
      <w:r w:rsidRPr="000612C7">
        <w:rPr>
          <w:lang w:val="en-US"/>
        </w:rPr>
        <w:t xml:space="preserve"> 5</w:t>
      </w:r>
      <w:r>
        <w:rPr>
          <w:lang w:val="en-US"/>
        </w:rPr>
        <w:t>,</w:t>
      </w:r>
      <w:r w:rsidRPr="000612C7">
        <w:rPr>
          <w:lang w:val="en-US"/>
        </w:rPr>
        <w:t xml:space="preserve"> 2011, </w:t>
      </w:r>
      <w:r>
        <w:rPr>
          <w:lang w:val="en-US"/>
        </w:rPr>
        <w:t>paragraph</w:t>
      </w:r>
      <w:r w:rsidRPr="000612C7">
        <w:rPr>
          <w:lang w:val="en-US"/>
        </w:rPr>
        <w:t xml:space="preserve"> 96.)”. </w:t>
      </w:r>
      <w:r w:rsidRPr="001704A2">
        <w:t xml:space="preserve">Estudio Exploratorio. Estado de Chile y pueblo Mapuche: Análisis de tendencias en materia de violencia estatal en la Región de La Araucanía, INDH, 2014, </w:t>
      </w:r>
      <w:r>
        <w:t>page</w:t>
      </w:r>
      <w:r w:rsidRPr="001704A2">
        <w:t xml:space="preserve"> 119.</w:t>
      </w:r>
    </w:p>
    <w:p w14:paraId="42AD8A91" w14:textId="6F114C9C" w:rsidR="002321CB" w:rsidRPr="00B36CF8" w:rsidRDefault="002321CB">
      <w:pPr>
        <w:pStyle w:val="FootnoteText"/>
        <w:rPr>
          <w:lang w:val="en-US"/>
        </w:rPr>
      </w:pPr>
      <w:r w:rsidRPr="00B36CF8">
        <w:rPr>
          <w:lang w:val="en-US"/>
        </w:rPr>
        <w:t>Warranty Court of Collipulli, RIT 14-2017. In this case the INDH filed a complaint for the crime of attempted manslaughter.</w:t>
      </w:r>
    </w:p>
  </w:footnote>
  <w:footnote w:id="51">
    <w:p w14:paraId="1B769E41" w14:textId="6A2E200E" w:rsidR="002321CB" w:rsidRPr="00B36CF8" w:rsidRDefault="002321CB">
      <w:pPr>
        <w:pStyle w:val="FootnoteText"/>
        <w:rPr>
          <w:lang w:val="en-US"/>
        </w:rPr>
      </w:pPr>
      <w:r w:rsidRPr="00B36CF8">
        <w:rPr>
          <w:rStyle w:val="FootnoteReference"/>
        </w:rPr>
        <w:footnoteRef/>
      </w:r>
      <w:r w:rsidRPr="00B36CF8">
        <w:rPr>
          <w:lang w:val="en-US"/>
        </w:rPr>
        <w:t xml:space="preserve"> That later dismissed and filed them.</w:t>
      </w:r>
    </w:p>
  </w:footnote>
  <w:footnote w:id="52">
    <w:p w14:paraId="110B55DD" w14:textId="02E0D252" w:rsidR="002321CB" w:rsidRPr="00B36CF8" w:rsidRDefault="002321CB">
      <w:pPr>
        <w:pStyle w:val="FootnoteText"/>
        <w:rPr>
          <w:lang w:val="en-US"/>
        </w:rPr>
      </w:pPr>
      <w:r>
        <w:rPr>
          <w:rStyle w:val="FootnoteReference"/>
        </w:rPr>
        <w:footnoteRef/>
      </w:r>
      <w:r w:rsidRPr="00B36CF8">
        <w:rPr>
          <w:lang w:val="en-US"/>
        </w:rPr>
        <w:t xml:space="preserve"> Oral Proceedings Court of Copiapó, RIT 107-2015.</w:t>
      </w:r>
    </w:p>
  </w:footnote>
  <w:footnote w:id="53">
    <w:p w14:paraId="59ABBB03" w14:textId="6A86E071" w:rsidR="002321CB" w:rsidRPr="00B36CF8" w:rsidRDefault="002321CB" w:rsidP="00B8408D">
      <w:pPr>
        <w:pStyle w:val="FootnoteText"/>
        <w:rPr>
          <w:lang w:val="en-US"/>
        </w:rPr>
      </w:pPr>
      <w:r>
        <w:rPr>
          <w:rStyle w:val="FootnoteReference"/>
        </w:rPr>
        <w:footnoteRef/>
      </w:r>
      <w:r w:rsidRPr="00B36CF8">
        <w:rPr>
          <w:lang w:val="en-US"/>
        </w:rPr>
        <w:t xml:space="preserve"> 7th Warranty Court of Santiago, RIT 9429-2013.</w:t>
      </w:r>
    </w:p>
  </w:footnote>
  <w:footnote w:id="54">
    <w:p w14:paraId="32A36592" w14:textId="3841805E" w:rsidR="002321CB" w:rsidRPr="00046EDF" w:rsidRDefault="002321CB" w:rsidP="00E21CB1">
      <w:pPr>
        <w:pStyle w:val="FootnoteText"/>
        <w:jc w:val="both"/>
        <w:rPr>
          <w:lang w:val="en-US"/>
        </w:rPr>
      </w:pPr>
      <w:r>
        <w:rPr>
          <w:rStyle w:val="FootnoteReference"/>
        </w:rPr>
        <w:footnoteRef/>
      </w:r>
      <w:r w:rsidRPr="00046EDF">
        <w:rPr>
          <w:lang w:val="en-US"/>
        </w:rPr>
        <w:t xml:space="preserve"> Art. 1: “</w:t>
      </w:r>
      <w:r w:rsidRPr="00046EDF">
        <w:rPr>
          <w:i/>
          <w:lang w:val="en-US"/>
        </w:rPr>
        <w:t>Terrorist</w:t>
      </w:r>
      <w:r>
        <w:rPr>
          <w:i/>
          <w:lang w:val="en-US"/>
        </w:rPr>
        <w:t xml:space="preserve"> crimes</w:t>
      </w:r>
      <w:r w:rsidRPr="00046EDF">
        <w:rPr>
          <w:i/>
          <w:lang w:val="en-US"/>
        </w:rPr>
        <w:t xml:space="preserve"> will be those listed in Article 2, when the act is committed with the purpose of producing in the population or in part of it the justified fear of being victim of </w:t>
      </w:r>
      <w:r>
        <w:rPr>
          <w:i/>
          <w:lang w:val="en-US"/>
        </w:rPr>
        <w:t>crimes</w:t>
      </w:r>
      <w:r w:rsidRPr="00046EDF">
        <w:rPr>
          <w:i/>
          <w:lang w:val="en-US"/>
        </w:rPr>
        <w:t xml:space="preserve"> of the same kind, either by the nature and effects of the means used, the evidence that they </w:t>
      </w:r>
      <w:r>
        <w:rPr>
          <w:i/>
          <w:lang w:val="en-US"/>
        </w:rPr>
        <w:t>respond to</w:t>
      </w:r>
      <w:r w:rsidRPr="00046EDF">
        <w:rPr>
          <w:i/>
          <w:lang w:val="en-US"/>
        </w:rPr>
        <w:t xml:space="preserve"> a premeditated plan to attempt against a certain category or group of people, or because they are committed to </w:t>
      </w:r>
      <w:r>
        <w:rPr>
          <w:i/>
          <w:lang w:val="en-US"/>
        </w:rPr>
        <w:t>obtain or inhibit resolutions from the authority or impose demands</w:t>
      </w:r>
      <w:r w:rsidRPr="00046EDF">
        <w:rPr>
          <w:i/>
          <w:lang w:val="en-US"/>
        </w:rPr>
        <w:t>”</w:t>
      </w:r>
      <w:r w:rsidRPr="00046EDF">
        <w:rPr>
          <w:lang w:val="en-US"/>
        </w:rPr>
        <w:t>.</w:t>
      </w:r>
    </w:p>
  </w:footnote>
  <w:footnote w:id="55">
    <w:p w14:paraId="417C51BB" w14:textId="1D64F601" w:rsidR="002321CB" w:rsidRPr="00F57978" w:rsidRDefault="002321CB" w:rsidP="00E21CB1">
      <w:pPr>
        <w:pStyle w:val="FootnoteText"/>
        <w:jc w:val="both"/>
        <w:rPr>
          <w:lang w:val="en-US"/>
        </w:rPr>
      </w:pPr>
      <w:r w:rsidRPr="00E21CB1">
        <w:rPr>
          <w:rStyle w:val="FootnoteReference"/>
        </w:rPr>
        <w:footnoteRef/>
      </w:r>
      <w:r w:rsidRPr="00046EDF">
        <w:rPr>
          <w:lang w:val="en-US"/>
        </w:rPr>
        <w:t xml:space="preserve"> Inter-American Commission on Human Rights, Background report Nº 176/10, November 5</w:t>
      </w:r>
      <w:r>
        <w:rPr>
          <w:lang w:val="en-US"/>
        </w:rPr>
        <w:t>,</w:t>
      </w:r>
      <w:r w:rsidRPr="00046EDF">
        <w:rPr>
          <w:lang w:val="en-US"/>
        </w:rPr>
        <w:t xml:space="preserve"> 2010, par</w:t>
      </w:r>
      <w:r>
        <w:rPr>
          <w:lang w:val="en-US"/>
        </w:rPr>
        <w:t>agraph</w:t>
      </w:r>
      <w:r w:rsidRPr="00046EDF">
        <w:rPr>
          <w:lang w:val="en-US"/>
        </w:rPr>
        <w:t xml:space="preserve"> 152.  </w:t>
      </w:r>
      <w:r w:rsidRPr="00F57978">
        <w:rPr>
          <w:lang w:val="en-US"/>
        </w:rPr>
        <w:t xml:space="preserve">The IDH Commission quotes the similar conclusion reached by the Human Rights Committee in the Review of the Fifth Periodic Report of Chile in April 2007, expressing its “concern about the definition of terrorism included in the Anti-terrorist Law 18.314, which could be too broad” (Ibid, paragraph 144), as well as what was stated in November 2007 by the United Nations Special Rapporteur on protection of human rights in the fight against terrorism related to Article 1 of the same law, </w:t>
      </w:r>
      <w:r>
        <w:rPr>
          <w:lang w:val="en-US"/>
        </w:rPr>
        <w:t>whose definition “i</w:t>
      </w:r>
      <w:r w:rsidRPr="00F57978">
        <w:rPr>
          <w:lang w:val="en-US"/>
        </w:rPr>
        <w:t>s exces</w:t>
      </w:r>
      <w:r>
        <w:rPr>
          <w:lang w:val="en-US"/>
        </w:rPr>
        <w:t>sively broad and vague in light of the principle of criminal legality enshrined in Article</w:t>
      </w:r>
      <w:r w:rsidRPr="00F57978">
        <w:rPr>
          <w:lang w:val="en-US"/>
        </w:rPr>
        <w:t xml:space="preserve"> 15 </w:t>
      </w:r>
      <w:r>
        <w:rPr>
          <w:lang w:val="en-US"/>
        </w:rPr>
        <w:t>of the International Covenant on Civil and Political Rights</w:t>
      </w:r>
      <w:r w:rsidRPr="00F57978">
        <w:rPr>
          <w:lang w:val="en-US"/>
        </w:rPr>
        <w:t xml:space="preserve">”, </w:t>
      </w:r>
      <w:r>
        <w:rPr>
          <w:lang w:val="en-US"/>
        </w:rPr>
        <w:t>which implies that</w:t>
      </w:r>
      <w:r w:rsidRPr="00F57978">
        <w:rPr>
          <w:lang w:val="en-US"/>
        </w:rPr>
        <w:t xml:space="preserve"> “</w:t>
      </w:r>
      <w:r>
        <w:rPr>
          <w:lang w:val="en-US"/>
        </w:rPr>
        <w:t>criminal responsibility must be determined through clear and precise provisions established by law, in order to respect the principle of legal certainty and ensure that it is not subject to an interpretation that may broaden the scope of the punishable conduct</w:t>
      </w:r>
      <w:r w:rsidRPr="00F57978">
        <w:rPr>
          <w:lang w:val="en-US"/>
        </w:rPr>
        <w:t>” (Ibid, par</w:t>
      </w:r>
      <w:r>
        <w:rPr>
          <w:lang w:val="en-US"/>
        </w:rPr>
        <w:t>agraph</w:t>
      </w:r>
      <w:r w:rsidRPr="00F57978">
        <w:rPr>
          <w:lang w:val="en-US"/>
        </w:rPr>
        <w:t xml:space="preserve"> 145).</w:t>
      </w:r>
    </w:p>
  </w:footnote>
  <w:footnote w:id="56">
    <w:p w14:paraId="7CA74DD0" w14:textId="6A9631D9" w:rsidR="002321CB" w:rsidRPr="00D603CD" w:rsidRDefault="002321CB" w:rsidP="007C5AA6">
      <w:pPr>
        <w:pStyle w:val="FootnoteText"/>
        <w:jc w:val="both"/>
        <w:rPr>
          <w:rFonts w:cs="Times New Roman"/>
          <w:lang w:val="en-US"/>
        </w:rPr>
      </w:pPr>
      <w:r w:rsidRPr="000671BB">
        <w:rPr>
          <w:rStyle w:val="FootnoteReference"/>
          <w:rFonts w:cs="Times New Roman"/>
        </w:rPr>
        <w:footnoteRef/>
      </w:r>
      <w:r w:rsidRPr="000671BB">
        <w:rPr>
          <w:rFonts w:cs="Times New Roman"/>
          <w:lang w:val="en-US"/>
        </w:rPr>
        <w:t xml:space="preserve">  IDH Court, Norín Catrimán and others case (leaders, members and </w:t>
      </w:r>
      <w:r>
        <w:rPr>
          <w:rFonts w:cs="Times New Roman"/>
          <w:lang w:val="en-US"/>
        </w:rPr>
        <w:t>activists of the Mapuche indigenous people</w:t>
      </w:r>
      <w:r w:rsidRPr="000671BB">
        <w:rPr>
          <w:rFonts w:cs="Times New Roman"/>
          <w:lang w:val="en-US"/>
        </w:rPr>
        <w:t xml:space="preserve">) vs. Chile. </w:t>
      </w:r>
      <w:r w:rsidRPr="00D603CD">
        <w:rPr>
          <w:rFonts w:cs="Times New Roman"/>
          <w:lang w:val="en-US"/>
        </w:rPr>
        <w:t>Ruling of May 29, 2014 (Merits, reparations and costs).</w:t>
      </w:r>
    </w:p>
  </w:footnote>
  <w:footnote w:id="57">
    <w:p w14:paraId="39612A29" w14:textId="6FE4800A" w:rsidR="002321CB" w:rsidRPr="004D1DF3" w:rsidRDefault="002321CB" w:rsidP="00F72A4F">
      <w:pPr>
        <w:pStyle w:val="FootnoteText"/>
        <w:jc w:val="both"/>
        <w:rPr>
          <w:rFonts w:cs="Times New Roman"/>
          <w:lang w:val="en-US"/>
        </w:rPr>
      </w:pPr>
      <w:r w:rsidRPr="000671BB">
        <w:rPr>
          <w:rStyle w:val="FootnoteReference"/>
          <w:rFonts w:cs="Times New Roman"/>
        </w:rPr>
        <w:footnoteRef/>
      </w:r>
      <w:r w:rsidRPr="004D1DF3">
        <w:rPr>
          <w:rFonts w:cs="Times New Roman"/>
          <w:lang w:val="en-US"/>
        </w:rPr>
        <w:t xml:space="preserve"> “The Court does not find it necessary to rule in this case on the other alleged violations related to the subjective element of the type, nor the allegations related to the objective element of the terrorist type, since it has already concluded that the presumption of the purpose of instilling fear in the population in general is incompatible with the Convention, and in the processes against the presumed victims of this case said presumption was applied” (Ibid., p</w:t>
      </w:r>
      <w:r>
        <w:rPr>
          <w:rFonts w:cs="Times New Roman"/>
          <w:lang w:val="en-US"/>
        </w:rPr>
        <w:t>a</w:t>
      </w:r>
      <w:r w:rsidRPr="004D1DF3">
        <w:rPr>
          <w:rFonts w:cs="Times New Roman"/>
          <w:lang w:val="en-US"/>
        </w:rPr>
        <w:t>r</w:t>
      </w:r>
      <w:r>
        <w:rPr>
          <w:rFonts w:cs="Times New Roman"/>
          <w:lang w:val="en-US"/>
        </w:rPr>
        <w:t>agraph</w:t>
      </w:r>
      <w:r w:rsidRPr="004D1DF3">
        <w:rPr>
          <w:rFonts w:cs="Times New Roman"/>
          <w:lang w:val="en-US"/>
        </w:rPr>
        <w:t xml:space="preserve"> 178). </w:t>
      </w:r>
    </w:p>
  </w:footnote>
  <w:footnote w:id="58">
    <w:p w14:paraId="5C47AA43" w14:textId="6D3044F0" w:rsidR="002321CB" w:rsidRPr="004D1DF3" w:rsidRDefault="002321CB">
      <w:pPr>
        <w:pStyle w:val="FootnoteText"/>
        <w:rPr>
          <w:lang w:val="en-US"/>
        </w:rPr>
      </w:pPr>
      <w:r w:rsidRPr="000671BB">
        <w:rPr>
          <w:rStyle w:val="FootnoteReference"/>
        </w:rPr>
        <w:footnoteRef/>
      </w:r>
      <w:r w:rsidRPr="004D1DF3">
        <w:rPr>
          <w:lang w:val="en-US"/>
        </w:rPr>
        <w:t xml:space="preserve"> Of these, 8 cases and 30 defendants correspond to the version in force of Law 18.314, i.e.,</w:t>
      </w:r>
      <w:r>
        <w:rPr>
          <w:lang w:val="en-US"/>
        </w:rPr>
        <w:t xml:space="preserve"> after the</w:t>
      </w:r>
      <w:r w:rsidRPr="004D1DF3">
        <w:rPr>
          <w:lang w:val="en-US"/>
        </w:rPr>
        <w:t xml:space="preserve"> 2010</w:t>
      </w:r>
      <w:r>
        <w:rPr>
          <w:lang w:val="en-US"/>
        </w:rPr>
        <w:t xml:space="preserve"> reform</w:t>
      </w:r>
      <w:r w:rsidRPr="004D1DF3">
        <w:rPr>
          <w:lang w:val="en-US"/>
        </w:rPr>
        <w:t xml:space="preserve">. </w:t>
      </w:r>
    </w:p>
  </w:footnote>
  <w:footnote w:id="59">
    <w:p w14:paraId="576FE4A2" w14:textId="0FC74179" w:rsidR="002321CB" w:rsidRPr="004D1DF3" w:rsidRDefault="002321CB" w:rsidP="00F72A4F">
      <w:pPr>
        <w:pStyle w:val="FootnoteText"/>
        <w:jc w:val="both"/>
        <w:rPr>
          <w:color w:val="FF0000"/>
          <w:lang w:val="en-US"/>
        </w:rPr>
      </w:pPr>
      <w:r w:rsidRPr="00F72A4F">
        <w:rPr>
          <w:rStyle w:val="FootnoteReference"/>
        </w:rPr>
        <w:footnoteRef/>
      </w:r>
      <w:r w:rsidRPr="004D1DF3">
        <w:rPr>
          <w:lang w:val="en-US"/>
        </w:rPr>
        <w:t xml:space="preserve"> Norín Catrimán and others Vs. Chile case, judgment of May 24, 2014. Besides the aforesaid violation of Articles 9 and 8.2 of the American Convention on Human Rights, in this judgment the Court also declare</w:t>
      </w:r>
      <w:r>
        <w:rPr>
          <w:lang w:val="en-US"/>
        </w:rPr>
        <w:t>d</w:t>
      </w:r>
      <w:r w:rsidRPr="004D1DF3">
        <w:rPr>
          <w:lang w:val="en-US"/>
        </w:rPr>
        <w:t xml:space="preserve"> the violation by the State of Chile of Art. 24 (princip</w:t>
      </w:r>
      <w:r>
        <w:rPr>
          <w:lang w:val="en-US"/>
        </w:rPr>
        <w:t>le of equality and non-discrimination</w:t>
      </w:r>
      <w:r w:rsidRPr="004D1DF3">
        <w:rPr>
          <w:lang w:val="en-US"/>
        </w:rPr>
        <w:t xml:space="preserve">); </w:t>
      </w:r>
      <w:r>
        <w:rPr>
          <w:lang w:val="en-US"/>
        </w:rPr>
        <w:t>Ar</w:t>
      </w:r>
      <w:r w:rsidRPr="004D1DF3">
        <w:rPr>
          <w:lang w:val="en-US"/>
        </w:rPr>
        <w:t>t. 8.2 f) (</w:t>
      </w:r>
      <w:r>
        <w:rPr>
          <w:lang w:val="en-US"/>
        </w:rPr>
        <w:t>right of the defense to examine witnesses and obtain the appearance of witnesses who could shed light on the facts; A</w:t>
      </w:r>
      <w:r w:rsidRPr="004D1DF3">
        <w:rPr>
          <w:lang w:val="en-US"/>
        </w:rPr>
        <w:t xml:space="preserve">rts. 7.1, 7.3 </w:t>
      </w:r>
      <w:r>
        <w:rPr>
          <w:lang w:val="en-US"/>
        </w:rPr>
        <w:t>and</w:t>
      </w:r>
      <w:r w:rsidRPr="004D1DF3">
        <w:rPr>
          <w:lang w:val="en-US"/>
        </w:rPr>
        <w:t xml:space="preserve"> 7.5 (</w:t>
      </w:r>
      <w:r>
        <w:rPr>
          <w:lang w:val="en-US"/>
        </w:rPr>
        <w:t>right to personal freedom, not to be subjected to arbitrary detention and not to suffer custody in conditions not adjusted to international standards); A</w:t>
      </w:r>
      <w:r w:rsidRPr="004D1DF3">
        <w:rPr>
          <w:lang w:val="en-US"/>
        </w:rPr>
        <w:t>rt. 13.1 (</w:t>
      </w:r>
      <w:r>
        <w:rPr>
          <w:lang w:val="en-US"/>
        </w:rPr>
        <w:t>freedom of thought and expression); A</w:t>
      </w:r>
      <w:r w:rsidRPr="004D1DF3">
        <w:rPr>
          <w:lang w:val="en-US"/>
        </w:rPr>
        <w:t>rt. 23 (</w:t>
      </w:r>
      <w:r>
        <w:rPr>
          <w:lang w:val="en-US"/>
        </w:rPr>
        <w:t>political rights</w:t>
      </w:r>
      <w:r w:rsidRPr="004D1DF3">
        <w:rPr>
          <w:lang w:val="en-US"/>
        </w:rPr>
        <w:t xml:space="preserve">); </w:t>
      </w:r>
      <w:r>
        <w:rPr>
          <w:lang w:val="en-US"/>
        </w:rPr>
        <w:t>and A</w:t>
      </w:r>
      <w:r w:rsidRPr="004D1DF3">
        <w:rPr>
          <w:lang w:val="en-US"/>
        </w:rPr>
        <w:t>rt. 17.1 (</w:t>
      </w:r>
      <w:r>
        <w:rPr>
          <w:lang w:val="en-US"/>
        </w:rPr>
        <w:t>right to the protection of the family</w:t>
      </w:r>
      <w:r w:rsidRPr="004D1DF3">
        <w:rPr>
          <w:lang w:val="en-US"/>
        </w:rPr>
        <w:t xml:space="preserve">). </w:t>
      </w:r>
    </w:p>
  </w:footnote>
  <w:footnote w:id="60">
    <w:p w14:paraId="5B959DE8" w14:textId="25571329" w:rsidR="002321CB" w:rsidRPr="006D5B07" w:rsidRDefault="002321CB">
      <w:pPr>
        <w:pStyle w:val="FootnoteText"/>
        <w:rPr>
          <w:lang w:val="en-US"/>
        </w:rPr>
      </w:pPr>
      <w:r>
        <w:rPr>
          <w:rStyle w:val="FootnoteReference"/>
        </w:rPr>
        <w:footnoteRef/>
      </w:r>
      <w:r w:rsidRPr="006D5B07">
        <w:rPr>
          <w:lang w:val="en-US"/>
        </w:rPr>
        <w:t xml:space="preserve"> Judgment of the Warranty Court of Victoria of October 22,</w:t>
      </w:r>
      <w:r>
        <w:rPr>
          <w:lang w:val="en-US"/>
        </w:rPr>
        <w:t xml:space="preserve"> 2010, </w:t>
      </w:r>
      <w:r w:rsidRPr="006D5B07">
        <w:rPr>
          <w:lang w:val="en-US"/>
        </w:rPr>
        <w:t xml:space="preserve">RUC 0900969218-2 and Judgment of Warranty Court of Temuco </w:t>
      </w:r>
      <w:r>
        <w:rPr>
          <w:lang w:val="en-US"/>
        </w:rPr>
        <w:t>of September</w:t>
      </w:r>
      <w:r w:rsidRPr="006D5B07">
        <w:rPr>
          <w:lang w:val="en-US"/>
        </w:rPr>
        <w:t xml:space="preserve"> 14</w:t>
      </w:r>
      <w:r>
        <w:rPr>
          <w:lang w:val="en-US"/>
        </w:rPr>
        <w:t>, 2012, </w:t>
      </w:r>
      <w:r w:rsidRPr="006D5B07">
        <w:rPr>
          <w:lang w:val="en-US"/>
        </w:rPr>
        <w:t>R.U.C.: 0900697670-8.</w:t>
      </w:r>
    </w:p>
  </w:footnote>
  <w:footnote w:id="61">
    <w:p w14:paraId="466BC484" w14:textId="0153E3E2" w:rsidR="002321CB" w:rsidRPr="006D5B07" w:rsidRDefault="002321CB">
      <w:pPr>
        <w:pStyle w:val="FootnoteText"/>
        <w:rPr>
          <w:lang w:val="en-US"/>
        </w:rPr>
      </w:pPr>
      <w:r>
        <w:rPr>
          <w:rStyle w:val="FootnoteReference"/>
        </w:rPr>
        <w:footnoteRef/>
      </w:r>
      <w:r w:rsidRPr="006D5B07">
        <w:rPr>
          <w:lang w:val="en-US"/>
        </w:rPr>
        <w:t xml:space="preserve"> Judgment of the 6th Oral Court, Case N° 64-2017, which convict</w:t>
      </w:r>
      <w:r>
        <w:rPr>
          <w:lang w:val="en-US"/>
        </w:rPr>
        <w:t xml:space="preserve">s </w:t>
      </w:r>
      <w:r w:rsidRPr="006D5B07">
        <w:rPr>
          <w:lang w:val="en-US"/>
        </w:rPr>
        <w:t>him to 23 years of prison</w:t>
      </w:r>
      <w:r>
        <w:rPr>
          <w:lang w:val="en-US"/>
        </w:rPr>
        <w:t>,</w:t>
      </w:r>
      <w:r w:rsidRPr="006D5B07">
        <w:rPr>
          <w:lang w:val="en-US"/>
        </w:rPr>
        <w:t xml:space="preserve"> but is not yet </w:t>
      </w:r>
      <w:r>
        <w:rPr>
          <w:lang w:val="en-US"/>
        </w:rPr>
        <w:t>firm because the defense filed an appeal for annulment</w:t>
      </w:r>
      <w:r w:rsidRPr="006D5B07">
        <w:rPr>
          <w:lang w:val="en-US"/>
        </w:rPr>
        <w:t>.</w:t>
      </w:r>
    </w:p>
  </w:footnote>
  <w:footnote w:id="62">
    <w:p w14:paraId="0C71378B" w14:textId="10B9E84F" w:rsidR="002321CB" w:rsidRPr="006D5B07" w:rsidRDefault="002321CB" w:rsidP="009A28F0">
      <w:pPr>
        <w:pStyle w:val="FootnoteText"/>
        <w:jc w:val="both"/>
        <w:rPr>
          <w:lang w:val="en-US"/>
        </w:rPr>
      </w:pPr>
      <w:r w:rsidRPr="006D5B07">
        <w:rPr>
          <w:rStyle w:val="FootnoteReference"/>
        </w:rPr>
        <w:footnoteRef/>
      </w:r>
      <w:r w:rsidRPr="006D5B07">
        <w:rPr>
          <w:lang w:val="en-US"/>
        </w:rPr>
        <w:t xml:space="preserve"> Oral Court of Temuco, RIT 150-2017. The whole sentence was released on June 11, 2018, and applies to two of them the penalty of life imprisonment and to the third one (reco</w:t>
      </w:r>
      <w:r>
        <w:rPr>
          <w:lang w:val="en-US"/>
        </w:rPr>
        <w:t>gnized as</w:t>
      </w:r>
      <w:r w:rsidRPr="006D5B07">
        <w:rPr>
          <w:lang w:val="en-US"/>
        </w:rPr>
        <w:t xml:space="preserve"> “</w:t>
      </w:r>
      <w:r>
        <w:rPr>
          <w:lang w:val="en-US"/>
        </w:rPr>
        <w:t>compensated informer</w:t>
      </w:r>
      <w:r w:rsidRPr="006D5B07">
        <w:rPr>
          <w:lang w:val="en-US"/>
        </w:rPr>
        <w:t xml:space="preserve">” 5 </w:t>
      </w:r>
      <w:r>
        <w:rPr>
          <w:lang w:val="en-US"/>
        </w:rPr>
        <w:t>years of probation</w:t>
      </w:r>
      <w:r w:rsidRPr="006D5B07">
        <w:rPr>
          <w:lang w:val="en-US"/>
        </w:rPr>
        <w:t>. The defenses have 10 days from that date to file appeals for annulment, which if successful, could generate a replacement sentence or a new oral trial.</w:t>
      </w:r>
    </w:p>
  </w:footnote>
  <w:footnote w:id="63">
    <w:p w14:paraId="554809DF" w14:textId="29B8F613" w:rsidR="002321CB" w:rsidRPr="003C7D96" w:rsidRDefault="002321CB" w:rsidP="00F72A4F">
      <w:pPr>
        <w:pStyle w:val="FootnoteText"/>
        <w:jc w:val="both"/>
        <w:rPr>
          <w:lang w:val="en-US"/>
        </w:rPr>
      </w:pPr>
      <w:r>
        <w:rPr>
          <w:rStyle w:val="FootnoteReference"/>
        </w:rPr>
        <w:footnoteRef/>
      </w:r>
      <w:r w:rsidRPr="003C7D96">
        <w:rPr>
          <w:lang w:val="en-US"/>
        </w:rPr>
        <w:t xml:space="preserve"> The bill to modify the anti-terrorist regime (Bulletin 9692-07), mentioned in the State Report, was consolidated in 2015 </w:t>
      </w:r>
      <w:r>
        <w:rPr>
          <w:lang w:val="en-US"/>
        </w:rPr>
        <w:t>with another project presented by a group of senators</w:t>
      </w:r>
      <w:r w:rsidRPr="003C7D96">
        <w:rPr>
          <w:lang w:val="en-US"/>
        </w:rPr>
        <w:t xml:space="preserve"> (B</w:t>
      </w:r>
      <w:r>
        <w:rPr>
          <w:lang w:val="en-US"/>
        </w:rPr>
        <w:t>ulletin</w:t>
      </w:r>
      <w:r w:rsidRPr="003C7D96">
        <w:rPr>
          <w:lang w:val="en-US"/>
        </w:rPr>
        <w:t xml:space="preserve"> 9669-07). The new government that took office on March 11, 2018 presented indications to said consolidated </w:t>
      </w:r>
      <w:r>
        <w:rPr>
          <w:lang w:val="en-US"/>
        </w:rPr>
        <w:t>p</w:t>
      </w:r>
      <w:r w:rsidRPr="003C7D96">
        <w:rPr>
          <w:lang w:val="en-US"/>
        </w:rPr>
        <w:t>roject, that is based</w:t>
      </w:r>
      <w:r>
        <w:rPr>
          <w:lang w:val="en-US"/>
        </w:rPr>
        <w:t>,</w:t>
      </w:r>
      <w:r w:rsidRPr="003C7D96">
        <w:rPr>
          <w:lang w:val="en-US"/>
        </w:rPr>
        <w:t xml:space="preserve"> in its turn</w:t>
      </w:r>
      <w:r>
        <w:rPr>
          <w:lang w:val="en-US"/>
        </w:rPr>
        <w:t>,</w:t>
      </w:r>
      <w:r w:rsidRPr="003C7D96">
        <w:rPr>
          <w:lang w:val="en-US"/>
        </w:rPr>
        <w:t xml:space="preserve"> on a project presented during </w:t>
      </w:r>
      <w:r>
        <w:rPr>
          <w:lang w:val="en-US"/>
        </w:rPr>
        <w:t>President Piñera’s</w:t>
      </w:r>
      <w:r w:rsidRPr="003C7D96">
        <w:rPr>
          <w:lang w:val="en-US"/>
        </w:rPr>
        <w:t xml:space="preserve"> previous </w:t>
      </w:r>
      <w:r>
        <w:rPr>
          <w:lang w:val="en-US"/>
        </w:rPr>
        <w:t>term</w:t>
      </w:r>
      <w:r w:rsidRPr="003C7D96">
        <w:rPr>
          <w:lang w:val="en-US"/>
        </w:rPr>
        <w:t xml:space="preserve"> (2010-2014), Bulletin 7207-07.</w:t>
      </w:r>
    </w:p>
  </w:footnote>
  <w:footnote w:id="64">
    <w:p w14:paraId="3738D83B" w14:textId="30E8A305" w:rsidR="002321CB" w:rsidRPr="00D603CD" w:rsidRDefault="002321CB" w:rsidP="00B35488">
      <w:pPr>
        <w:pStyle w:val="FootnoteText"/>
        <w:rPr>
          <w:lang w:val="en-US"/>
        </w:rPr>
      </w:pPr>
      <w:r>
        <w:rPr>
          <w:rStyle w:val="FootnoteReference"/>
        </w:rPr>
        <w:footnoteRef/>
      </w:r>
      <w:r w:rsidRPr="003C7D96">
        <w:rPr>
          <w:lang w:val="en-US"/>
        </w:rPr>
        <w:t xml:space="preserve"> Martial Court Sentence of August 16, 2012. </w:t>
      </w:r>
      <w:r w:rsidRPr="00D603CD">
        <w:rPr>
          <w:lang w:val="en-US"/>
        </w:rPr>
        <w:t>Cse N° 17-2012.</w:t>
      </w:r>
    </w:p>
  </w:footnote>
  <w:footnote w:id="65">
    <w:p w14:paraId="1ACC32A4" w14:textId="44DD62D0" w:rsidR="002321CB" w:rsidRPr="003C7D96" w:rsidRDefault="002321CB" w:rsidP="00B35488">
      <w:pPr>
        <w:pStyle w:val="FootnoteText"/>
        <w:rPr>
          <w:lang w:val="en-US"/>
        </w:rPr>
      </w:pPr>
      <w:r>
        <w:rPr>
          <w:rStyle w:val="FootnoteReference"/>
        </w:rPr>
        <w:footnoteRef/>
      </w:r>
      <w:r w:rsidRPr="003C7D96">
        <w:rPr>
          <w:lang w:val="en-US"/>
        </w:rPr>
        <w:t xml:space="preserve"> Supreme Court Replacement Judgment, Case N° 6735-2012, of August 21, 2013.</w:t>
      </w:r>
    </w:p>
  </w:footnote>
  <w:footnote w:id="66">
    <w:p w14:paraId="2B7D79FE" w14:textId="262B1E0F" w:rsidR="002321CB" w:rsidRPr="001F1E4C" w:rsidRDefault="002321CB" w:rsidP="00EA18A5">
      <w:pPr>
        <w:pStyle w:val="FootnoteText"/>
        <w:jc w:val="both"/>
        <w:rPr>
          <w:lang w:val="en-US"/>
        </w:rPr>
      </w:pPr>
      <w:r w:rsidRPr="007A4E6D">
        <w:rPr>
          <w:rStyle w:val="FootnoteReference"/>
        </w:rPr>
        <w:footnoteRef/>
      </w:r>
      <w:r w:rsidRPr="001F1E4C">
        <w:rPr>
          <w:lang w:val="en-US"/>
        </w:rPr>
        <w:t xml:space="preserve"> Committee for the Elimination of Discrimination against Women, Concluding observations. </w:t>
      </w:r>
      <w:r w:rsidRPr="00D603CD">
        <w:rPr>
          <w:lang w:val="en-US"/>
        </w:rPr>
        <w:t xml:space="preserve">Chile, 2012, CEDAW/C/CHL/CO/5-6, paragraph 35 (d). </w:t>
      </w:r>
      <w:r w:rsidRPr="001F1E4C">
        <w:rPr>
          <w:lang w:val="en-US"/>
        </w:rPr>
        <w:t>“review the current legislation on abortion with a view to decriminalization in cases of rape, incest</w:t>
      </w:r>
      <w:r>
        <w:rPr>
          <w:lang w:val="en-US"/>
        </w:rPr>
        <w:t xml:space="preserve"> o</w:t>
      </w:r>
      <w:r w:rsidRPr="001F1E4C">
        <w:rPr>
          <w:lang w:val="en-US"/>
        </w:rPr>
        <w:t xml:space="preserve">r threat to the health or life of the mother”. In a similar sense, the DESC Committee recommended that Chile “should expedite the adoption of a bill on the voluntary interruption of pregnancy and guarantee its compatibility with fundamental rights such as that of health and life of </w:t>
      </w:r>
      <w:r>
        <w:rPr>
          <w:lang w:val="en-US"/>
        </w:rPr>
        <w:t>women</w:t>
      </w:r>
      <w:r w:rsidRPr="001F1E4C">
        <w:rPr>
          <w:lang w:val="en-US"/>
        </w:rPr>
        <w:t xml:space="preserve">, considering the </w:t>
      </w:r>
      <w:r>
        <w:rPr>
          <w:lang w:val="en-US"/>
        </w:rPr>
        <w:t>extension of the allowed circumstances</w:t>
      </w:r>
      <w:r w:rsidRPr="001F1E4C">
        <w:rPr>
          <w:lang w:val="en-US"/>
        </w:rPr>
        <w:t xml:space="preserve">.” </w:t>
      </w:r>
      <w:r w:rsidRPr="00D603CD">
        <w:rPr>
          <w:lang w:val="en-US"/>
        </w:rPr>
        <w:t xml:space="preserve">E/C.12/CHL/CO/4, July 7, 2015, paragraph 29. </w:t>
      </w:r>
      <w:r w:rsidRPr="001F1E4C">
        <w:rPr>
          <w:lang w:val="en-US"/>
        </w:rPr>
        <w:t xml:space="preserve">Likewise, the Human Rights Committee recommended “establishing exceptions to the general prohibition of abortion, considering therapeutic abortion and in cases where pregnancy is the result of </w:t>
      </w:r>
      <w:r>
        <w:rPr>
          <w:lang w:val="en-US"/>
        </w:rPr>
        <w:t>rape or incest</w:t>
      </w:r>
      <w:r w:rsidRPr="001F1E4C">
        <w:rPr>
          <w:lang w:val="en-US"/>
        </w:rPr>
        <w:t xml:space="preserve">” CCPR/C/CHL/CO/6, </w:t>
      </w:r>
      <w:r>
        <w:rPr>
          <w:lang w:val="en-US"/>
        </w:rPr>
        <w:t>August</w:t>
      </w:r>
      <w:r w:rsidRPr="001F1E4C">
        <w:rPr>
          <w:lang w:val="en-US"/>
        </w:rPr>
        <w:t xml:space="preserve"> </w:t>
      </w:r>
      <w:r>
        <w:rPr>
          <w:lang w:val="en-US"/>
        </w:rPr>
        <w:t>13, 2</w:t>
      </w:r>
      <w:r w:rsidRPr="001F1E4C">
        <w:rPr>
          <w:lang w:val="en-US"/>
        </w:rPr>
        <w:t>014, p</w:t>
      </w:r>
      <w:r>
        <w:rPr>
          <w:lang w:val="en-US"/>
        </w:rPr>
        <w:t>aragraph</w:t>
      </w:r>
      <w:r w:rsidRPr="001F1E4C">
        <w:rPr>
          <w:lang w:val="en-US"/>
        </w:rPr>
        <w:t xml:space="preserve"> 15.</w:t>
      </w:r>
    </w:p>
  </w:footnote>
  <w:footnote w:id="67">
    <w:p w14:paraId="07BDC4AB" w14:textId="7CB8060F" w:rsidR="002321CB" w:rsidRPr="001F1E4C" w:rsidRDefault="002321CB" w:rsidP="00EA18A5">
      <w:pPr>
        <w:pStyle w:val="FootnoteText"/>
        <w:jc w:val="both"/>
        <w:rPr>
          <w:lang w:val="en-US"/>
        </w:rPr>
      </w:pPr>
      <w:r>
        <w:rPr>
          <w:rStyle w:val="FootnoteReference"/>
        </w:rPr>
        <w:footnoteRef/>
      </w:r>
      <w:r w:rsidRPr="001F1E4C">
        <w:rPr>
          <w:lang w:val="en-US"/>
        </w:rPr>
        <w:t xml:space="preserve"> See </w:t>
      </w:r>
      <w:hyperlink r:id="rId10" w:history="1">
        <w:r w:rsidRPr="001F1E4C">
          <w:rPr>
            <w:rStyle w:val="Hyperlink"/>
            <w:lang w:val="en-US"/>
          </w:rPr>
          <w:t>http://www.minsal.cl/wp-content/uploads/2018/02/Protocolo.pdf</w:t>
        </w:r>
      </w:hyperlink>
      <w:r w:rsidRPr="001F1E4C">
        <w:rPr>
          <w:lang w:val="en-US"/>
        </w:rPr>
        <w:t xml:space="preserve"> </w:t>
      </w:r>
    </w:p>
  </w:footnote>
  <w:footnote w:id="68">
    <w:p w14:paraId="3DCD0941" w14:textId="08D86537" w:rsidR="002321CB" w:rsidRPr="001F1E4C" w:rsidRDefault="002321CB" w:rsidP="00EA18A5">
      <w:pPr>
        <w:pStyle w:val="FootnoteText"/>
        <w:jc w:val="both"/>
        <w:rPr>
          <w:lang w:val="en-US"/>
        </w:rPr>
      </w:pPr>
      <w:r>
        <w:rPr>
          <w:rStyle w:val="FootnoteReference"/>
        </w:rPr>
        <w:footnoteRef/>
      </w:r>
      <w:r w:rsidRPr="001F1E4C">
        <w:rPr>
          <w:lang w:val="en-US"/>
        </w:rPr>
        <w:t xml:space="preserve"> The </w:t>
      </w:r>
      <w:r>
        <w:rPr>
          <w:lang w:val="en-US"/>
        </w:rPr>
        <w:t>ruling</w:t>
      </w:r>
      <w:r w:rsidRPr="001F1E4C">
        <w:rPr>
          <w:lang w:val="en-US"/>
        </w:rPr>
        <w:t xml:space="preserve"> establishes that public health precincts cannot invoke conscientious objection since it is the function of the State to guarantee equal access to health. In the same way, private institutions with an agreement with the State cannot accept instit</w:t>
      </w:r>
      <w:r>
        <w:rPr>
          <w:lang w:val="en-US"/>
        </w:rPr>
        <w:t>utional conscientious objection, because</w:t>
      </w:r>
      <w:r w:rsidRPr="001F1E4C">
        <w:rPr>
          <w:lang w:val="en-US"/>
        </w:rPr>
        <w:t xml:space="preserve"> when receiving public financing it is understood that they </w:t>
      </w:r>
      <w:r>
        <w:rPr>
          <w:lang w:val="en-US"/>
        </w:rPr>
        <w:t>substitute health services and are part of the public health network</w:t>
      </w:r>
      <w:r w:rsidRPr="001F1E4C">
        <w:rPr>
          <w:lang w:val="en-US"/>
        </w:rPr>
        <w:t xml:space="preserve">. </w:t>
      </w:r>
      <w:r>
        <w:rPr>
          <w:lang w:val="en-US"/>
        </w:rPr>
        <w:t xml:space="preserve">Ruling </w:t>
      </w:r>
      <w:r w:rsidRPr="001F1E4C">
        <w:rPr>
          <w:lang w:val="en-US"/>
        </w:rPr>
        <w:t>N° 011781n18</w:t>
      </w:r>
    </w:p>
  </w:footnote>
  <w:footnote w:id="69">
    <w:p w14:paraId="162E7ADD" w14:textId="2246B467" w:rsidR="002321CB" w:rsidRPr="001F1E4C" w:rsidRDefault="002321CB" w:rsidP="00EA18A5">
      <w:pPr>
        <w:pStyle w:val="FootnoteText"/>
        <w:jc w:val="both"/>
        <w:rPr>
          <w:lang w:val="en-US"/>
        </w:rPr>
      </w:pPr>
      <w:r>
        <w:rPr>
          <w:rStyle w:val="FootnoteReference"/>
        </w:rPr>
        <w:footnoteRef/>
      </w:r>
      <w:r w:rsidRPr="001F1E4C">
        <w:rPr>
          <w:lang w:val="en-US"/>
        </w:rPr>
        <w:t xml:space="preserve"> See </w:t>
      </w:r>
      <w:hyperlink r:id="rId11" w:history="1">
        <w:r w:rsidRPr="001F1E4C">
          <w:rPr>
            <w:rStyle w:val="Hyperlink"/>
            <w:lang w:val="en-US"/>
          </w:rPr>
          <w:t>http://impresa.elmercurio.com/Pages/NewsDetail.aspx?dt=2018-04-14&amp;PaginaId=1&amp;BodyID=3</w:t>
        </w:r>
      </w:hyperlink>
      <w:r w:rsidRPr="001F1E4C">
        <w:rPr>
          <w:lang w:val="en-US"/>
        </w:rPr>
        <w:t xml:space="preserve"> </w:t>
      </w:r>
    </w:p>
  </w:footnote>
  <w:footnote w:id="70">
    <w:p w14:paraId="102C203E" w14:textId="1EEBC8DA" w:rsidR="002321CB" w:rsidRPr="00671B3A" w:rsidRDefault="002321CB" w:rsidP="00EA18A5">
      <w:pPr>
        <w:pStyle w:val="FootnoteText"/>
        <w:jc w:val="both"/>
        <w:rPr>
          <w:lang w:val="en-US"/>
        </w:rPr>
      </w:pPr>
      <w:r>
        <w:rPr>
          <w:rStyle w:val="FootnoteReference"/>
        </w:rPr>
        <w:footnoteRef/>
      </w:r>
      <w:r w:rsidRPr="00671B3A">
        <w:rPr>
          <w:lang w:val="en-US"/>
        </w:rPr>
        <w:t xml:space="preserve"> National Human Rights Institute, 2014, p</w:t>
      </w:r>
      <w:r>
        <w:rPr>
          <w:lang w:val="en-US"/>
        </w:rPr>
        <w:t>age</w:t>
      </w:r>
      <w:r w:rsidRPr="00671B3A">
        <w:rPr>
          <w:lang w:val="en-US"/>
        </w:rPr>
        <w:t xml:space="preserve"> 117</w:t>
      </w:r>
    </w:p>
  </w:footnote>
  <w:footnote w:id="71">
    <w:p w14:paraId="07DDA798" w14:textId="41907C3E" w:rsidR="002321CB" w:rsidRPr="00D603CD" w:rsidRDefault="002321CB" w:rsidP="00EA18A5">
      <w:pPr>
        <w:pStyle w:val="FootnoteText"/>
        <w:jc w:val="both"/>
        <w:rPr>
          <w:lang w:val="en-US"/>
        </w:rPr>
      </w:pPr>
      <w:r>
        <w:rPr>
          <w:rStyle w:val="FootnoteReference"/>
        </w:rPr>
        <w:footnoteRef/>
      </w:r>
      <w:r w:rsidRPr="00B868A4">
        <w:rPr>
          <w:lang w:val="en-US"/>
        </w:rPr>
        <w:t xml:space="preserve"> In relation to minors, the INDH interviewed Irma Gómez, president of the Fundación Down21 Chile, who pointed out that there is in Chile involuntary sterilization </w:t>
      </w:r>
      <w:r>
        <w:rPr>
          <w:lang w:val="en-US"/>
        </w:rPr>
        <w:t>of women and girls which</w:t>
      </w:r>
      <w:r w:rsidRPr="00B868A4">
        <w:rPr>
          <w:lang w:val="en-US"/>
        </w:rPr>
        <w:t xml:space="preserve"> “is indis</w:t>
      </w:r>
      <w:r>
        <w:rPr>
          <w:lang w:val="en-US"/>
        </w:rPr>
        <w:t>criminately</w:t>
      </w:r>
      <w:r w:rsidRPr="00B868A4">
        <w:rPr>
          <w:lang w:val="en-US"/>
        </w:rPr>
        <w:t xml:space="preserve"> perfo</w:t>
      </w:r>
      <w:r>
        <w:rPr>
          <w:lang w:val="en-US"/>
        </w:rPr>
        <w:t>r</w:t>
      </w:r>
      <w:r w:rsidRPr="00B868A4">
        <w:rPr>
          <w:lang w:val="en-US"/>
        </w:rPr>
        <w:t>med on pe</w:t>
      </w:r>
      <w:r>
        <w:rPr>
          <w:lang w:val="en-US"/>
        </w:rPr>
        <w:t xml:space="preserve">ople with or without </w:t>
      </w:r>
      <w:r w:rsidRPr="00B868A4">
        <w:rPr>
          <w:lang w:val="en-US"/>
        </w:rPr>
        <w:t>r</w:t>
      </w:r>
      <w:r>
        <w:rPr>
          <w:lang w:val="en-US"/>
        </w:rPr>
        <w:t>esources</w:t>
      </w:r>
      <w:r w:rsidRPr="00B868A4">
        <w:rPr>
          <w:lang w:val="en-US"/>
        </w:rPr>
        <w:t xml:space="preserve"> […] When a person with the Down syndrome goes to the doctor, the doctor offers sterilization without consent, because there is ignorance about the fact that they are citizens with full rights and, in the case of children, that they are </w:t>
      </w:r>
      <w:r>
        <w:rPr>
          <w:lang w:val="en-US"/>
        </w:rPr>
        <w:t>in development</w:t>
      </w:r>
      <w:r w:rsidRPr="00B868A4">
        <w:rPr>
          <w:lang w:val="en-US"/>
        </w:rPr>
        <w:t>. As regards those over 18, there is no awareness that, although they can be sterilized, it has to be with the</w:t>
      </w:r>
      <w:r>
        <w:rPr>
          <w:lang w:val="en-US"/>
        </w:rPr>
        <w:t>ir</w:t>
      </w:r>
      <w:r w:rsidRPr="00B868A4">
        <w:rPr>
          <w:lang w:val="en-US"/>
        </w:rPr>
        <w:t xml:space="preserve"> consent, and that one has to obtain that consent by educating, asking and giving the necessary support</w:t>
      </w:r>
      <w:r>
        <w:rPr>
          <w:lang w:val="en-US"/>
        </w:rPr>
        <w:t>,</w:t>
      </w:r>
      <w:r w:rsidRPr="00B868A4">
        <w:rPr>
          <w:lang w:val="en-US"/>
        </w:rPr>
        <w:t xml:space="preserve"> s</w:t>
      </w:r>
      <w:r>
        <w:rPr>
          <w:lang w:val="en-US"/>
        </w:rPr>
        <w:t>o</w:t>
      </w:r>
      <w:r w:rsidRPr="00B868A4">
        <w:rPr>
          <w:lang w:val="en-US"/>
        </w:rPr>
        <w:t xml:space="preserve"> that it is the </w:t>
      </w:r>
      <w:r>
        <w:rPr>
          <w:lang w:val="en-US"/>
        </w:rPr>
        <w:t xml:space="preserve">own </w:t>
      </w:r>
      <w:r w:rsidRPr="00B868A4">
        <w:rPr>
          <w:lang w:val="en-US"/>
        </w:rPr>
        <w:t xml:space="preserve">person </w:t>
      </w:r>
      <w:r>
        <w:rPr>
          <w:lang w:val="en-US"/>
        </w:rPr>
        <w:t>who makes the decision</w:t>
      </w:r>
      <w:r w:rsidRPr="00B868A4">
        <w:rPr>
          <w:lang w:val="en-US"/>
        </w:rPr>
        <w:t xml:space="preserve">. However, forced sterilization is performed on women over 18 because </w:t>
      </w:r>
      <w:r>
        <w:rPr>
          <w:lang w:val="en-US"/>
        </w:rPr>
        <w:t>you</w:t>
      </w:r>
      <w:r w:rsidRPr="00B868A4">
        <w:rPr>
          <w:lang w:val="en-US"/>
        </w:rPr>
        <w:t xml:space="preserve"> ask them </w:t>
      </w:r>
      <w:r>
        <w:rPr>
          <w:lang w:val="en-US"/>
        </w:rPr>
        <w:t xml:space="preserve">about it </w:t>
      </w:r>
      <w:r w:rsidRPr="00B868A4">
        <w:rPr>
          <w:lang w:val="en-US"/>
        </w:rPr>
        <w:t xml:space="preserve">and they don’t know what was done to them”. The interviewee also adds that “the families do not wait until the girls are 18 because it’s easier, they don’t say anything, they even remove their uterus so that they </w:t>
      </w:r>
      <w:r>
        <w:rPr>
          <w:lang w:val="en-US"/>
        </w:rPr>
        <w:t xml:space="preserve">cease to </w:t>
      </w:r>
      <w:r w:rsidRPr="00B868A4">
        <w:rPr>
          <w:lang w:val="en-US"/>
        </w:rPr>
        <w:t xml:space="preserve">menstruate because they are cleaner this way”. </w:t>
      </w:r>
      <w:r w:rsidRPr="00D603CD">
        <w:rPr>
          <w:lang w:val="en-US"/>
        </w:rPr>
        <w:t>National Human Rights Institute, 2014, page 121.</w:t>
      </w:r>
    </w:p>
  </w:footnote>
  <w:footnote w:id="72">
    <w:p w14:paraId="01196B8F" w14:textId="5796048D" w:rsidR="002321CB" w:rsidRPr="0068069A" w:rsidRDefault="002321CB" w:rsidP="00617217">
      <w:pPr>
        <w:pStyle w:val="FootnoteText"/>
        <w:jc w:val="both"/>
        <w:rPr>
          <w:lang w:val="en-US"/>
        </w:rPr>
      </w:pPr>
      <w:r>
        <w:rPr>
          <w:rStyle w:val="FootnoteReference"/>
        </w:rPr>
        <w:footnoteRef/>
      </w:r>
      <w:r w:rsidRPr="00561F4E">
        <w:rPr>
          <w:lang w:val="en-US"/>
        </w:rPr>
        <w:t xml:space="preserve"> Article 3 letter a) of the Protocol to Prevent, Suppress and Punish Trafficking in Persons, especially Women and Children, supplementing the United Nations Convention against Transnational Organized Crime states that </w:t>
      </w:r>
      <w:r w:rsidRPr="00561F4E">
        <w:rPr>
          <w:i/>
          <w:lang w:val="en-US"/>
        </w:rPr>
        <w:t>"trafficking in perso</w:t>
      </w:r>
      <w:r>
        <w:rPr>
          <w:i/>
          <w:lang w:val="en-US"/>
        </w:rPr>
        <w:t>ns" shall be understood as the</w:t>
      </w:r>
      <w:r w:rsidRPr="00561F4E">
        <w:rPr>
          <w:i/>
          <w:lang w:val="en-US"/>
        </w:rPr>
        <w:t xml:space="preserve"> transportation, transfer, reception of persons, resorting to the threat or use of force or other forms of coercion, abduction, fraud, deception, abuse of power or a situation of vulnerability or the granting or receipt of payments or benefits to obtain the consent of a person who has authority over another</w:t>
      </w:r>
      <w:r w:rsidRPr="00561F4E">
        <w:rPr>
          <w:lang w:val="en-US"/>
        </w:rPr>
        <w:t xml:space="preserve">, </w:t>
      </w:r>
      <w:r w:rsidRPr="0068069A">
        <w:rPr>
          <w:b/>
          <w:i/>
          <w:lang w:val="en-US"/>
        </w:rPr>
        <w:t>for the purpose of exploitation</w:t>
      </w:r>
      <w:r w:rsidRPr="00561F4E">
        <w:rPr>
          <w:lang w:val="en-US"/>
        </w:rPr>
        <w:t xml:space="preserve">. </w:t>
      </w:r>
      <w:r w:rsidRPr="0068069A">
        <w:rPr>
          <w:i/>
          <w:lang w:val="en-US"/>
        </w:rPr>
        <w:t>That exploitation shall include, at a minimum, the exploitation of the prostitution of others or other forms of sexual exploitation, forced labor or services, slavery or practices analogous to slavery, servitude or the removal of organs</w:t>
      </w:r>
      <w:r w:rsidRPr="0068069A">
        <w:rPr>
          <w:lang w:val="en-US"/>
        </w:rPr>
        <w:t xml:space="preserve"> "(the highlight is ours). The text of Article 411 quater conforms to the minimum indicated in the Protocol already mentioned, when sanctioning as the perpetrator of the crime of trafficking in persons, </w:t>
      </w:r>
      <w:r>
        <w:rPr>
          <w:lang w:val="en-US"/>
        </w:rPr>
        <w:t>whoever</w:t>
      </w:r>
      <w:r w:rsidRPr="0068069A">
        <w:rPr>
          <w:lang w:val="en-US"/>
        </w:rPr>
        <w:t xml:space="preserve"> </w:t>
      </w:r>
      <w:r w:rsidRPr="0068069A">
        <w:rPr>
          <w:i/>
          <w:lang w:val="en-US"/>
        </w:rPr>
        <w:t>“t</w:t>
      </w:r>
      <w:r>
        <w:rPr>
          <w:i/>
          <w:lang w:val="en-US"/>
        </w:rPr>
        <w:t xml:space="preserve">hrough violence, intimidation, </w:t>
      </w:r>
      <w:r w:rsidRPr="0068069A">
        <w:rPr>
          <w:i/>
          <w:lang w:val="en-US"/>
        </w:rPr>
        <w:t>coercion, deception, abuse of power or the granting or receipt of payments or benefits to obtain the consent of a person who has authority over another capt</w:t>
      </w:r>
      <w:r>
        <w:rPr>
          <w:i/>
          <w:lang w:val="en-US"/>
        </w:rPr>
        <w:t xml:space="preserve">ures, transfers, accepts or receives persons </w:t>
      </w:r>
      <w:r>
        <w:rPr>
          <w:b/>
          <w:i/>
          <w:lang w:val="en-US"/>
        </w:rPr>
        <w:t>to be subject to some form of sexual exploitation, including pornography, forced labor or services, servitude or slavery or analogous practices, or removal of organs</w:t>
      </w:r>
      <w:r w:rsidRPr="0068069A">
        <w:rPr>
          <w:i/>
          <w:lang w:val="en-US"/>
        </w:rPr>
        <w:t>”</w:t>
      </w:r>
      <w:r w:rsidRPr="0068069A">
        <w:rPr>
          <w:lang w:val="en-US"/>
        </w:rPr>
        <w:t>.</w:t>
      </w:r>
    </w:p>
  </w:footnote>
  <w:footnote w:id="73">
    <w:p w14:paraId="1D59EA24" w14:textId="50FC037B" w:rsidR="002321CB" w:rsidRPr="000825CF" w:rsidRDefault="002321CB">
      <w:pPr>
        <w:pStyle w:val="FootnoteText"/>
        <w:rPr>
          <w:lang w:val="en-US"/>
        </w:rPr>
      </w:pPr>
      <w:r>
        <w:rPr>
          <w:rStyle w:val="FootnoteReference"/>
        </w:rPr>
        <w:footnoteRef/>
      </w:r>
      <w:r w:rsidRPr="000825CF">
        <w:rPr>
          <w:lang w:val="en-US"/>
        </w:rPr>
        <w:t xml:space="preserve"> </w:t>
      </w:r>
      <w:r w:rsidRPr="008B6377">
        <w:rPr>
          <w:sz w:val="18"/>
          <w:szCs w:val="18"/>
          <w:lang w:val="en-US"/>
        </w:rPr>
        <w:t>ILD Convention 182, Article 3 letter d), ILD Convention N° 138 Articles 2 and 7 (which sets the minimum ages for accession to employment), Children’s Convention Articles 35 and 36</w:t>
      </w:r>
      <w:r w:rsidRPr="000825CF">
        <w:rPr>
          <w:sz w:val="22"/>
          <w:szCs w:val="24"/>
          <w:lang w:val="en-US"/>
        </w:rPr>
        <w:t>.</w:t>
      </w:r>
    </w:p>
  </w:footnote>
  <w:footnote w:id="74">
    <w:p w14:paraId="3AD271FC" w14:textId="56CBD8D8" w:rsidR="002321CB" w:rsidRPr="000825CF" w:rsidRDefault="002321CB">
      <w:pPr>
        <w:pStyle w:val="FootnoteText"/>
        <w:rPr>
          <w:lang w:val="en-US"/>
        </w:rPr>
      </w:pPr>
      <w:r w:rsidRPr="000825CF">
        <w:rPr>
          <w:rStyle w:val="FootnoteReference"/>
        </w:rPr>
        <w:footnoteRef/>
      </w:r>
      <w:r w:rsidRPr="000825CF">
        <w:rPr>
          <w:lang w:val="en-US"/>
        </w:rPr>
        <w:t xml:space="preserve"> The INDH took part in 9 of them by filing complaints.</w:t>
      </w:r>
    </w:p>
  </w:footnote>
  <w:footnote w:id="75">
    <w:p w14:paraId="40372A89" w14:textId="223FFBFE" w:rsidR="002321CB" w:rsidRPr="005E1811" w:rsidRDefault="002321CB" w:rsidP="004E1E35">
      <w:pPr>
        <w:pStyle w:val="FootnoteText"/>
        <w:rPr>
          <w:lang w:val="en-US"/>
        </w:rPr>
      </w:pPr>
      <w:r>
        <w:rPr>
          <w:rStyle w:val="FootnoteReference"/>
        </w:rPr>
        <w:footnoteRef/>
      </w:r>
      <w:r w:rsidRPr="005E1811">
        <w:rPr>
          <w:lang w:val="en-US"/>
        </w:rPr>
        <w:t xml:space="preserve"> Data obtained from the Intersectorial </w:t>
      </w:r>
      <w:r>
        <w:rPr>
          <w:lang w:val="en-US"/>
        </w:rPr>
        <w:t>Panel o</w:t>
      </w:r>
      <w:r w:rsidRPr="005E1811">
        <w:rPr>
          <w:lang w:val="en-US"/>
        </w:rPr>
        <w:t>n Trafficking in Persons, 2011-2016</w:t>
      </w:r>
      <w:r>
        <w:rPr>
          <w:lang w:val="en-US"/>
        </w:rPr>
        <w:t xml:space="preserve"> data</w:t>
      </w:r>
      <w:r w:rsidRPr="005E1811">
        <w:rPr>
          <w:lang w:val="en-US"/>
        </w:rPr>
        <w:t>.</w:t>
      </w:r>
    </w:p>
  </w:footnote>
  <w:footnote w:id="76">
    <w:p w14:paraId="473FFBEE" w14:textId="2B4B0D47" w:rsidR="002321CB" w:rsidRPr="005E1811" w:rsidRDefault="002321CB" w:rsidP="00D040B1">
      <w:pPr>
        <w:pStyle w:val="FootnoteText"/>
        <w:rPr>
          <w:lang w:val="en-US"/>
        </w:rPr>
      </w:pPr>
      <w:r>
        <w:rPr>
          <w:rStyle w:val="FootnoteReference"/>
        </w:rPr>
        <w:footnoteRef/>
      </w:r>
      <w:r w:rsidRPr="005E1811">
        <w:rPr>
          <w:lang w:val="en-US"/>
        </w:rPr>
        <w:t xml:space="preserve"> The Budget law of the public sector of 2011 granted the INDH a Budget of $1.436.903.000, funding that was gradually increased and that for 2018 </w:t>
      </w:r>
      <w:r>
        <w:rPr>
          <w:lang w:val="en-US"/>
        </w:rPr>
        <w:t>stands at</w:t>
      </w:r>
      <w:r w:rsidRPr="005E1811">
        <w:rPr>
          <w:lang w:val="en-US"/>
        </w:rPr>
        <w:t xml:space="preserve"> $7</w:t>
      </w:r>
      <w:r>
        <w:rPr>
          <w:lang w:val="en-US"/>
        </w:rPr>
        <w:t>,</w:t>
      </w:r>
      <w:r w:rsidRPr="005E1811">
        <w:rPr>
          <w:lang w:val="en-US"/>
        </w:rPr>
        <w:t>383</w:t>
      </w:r>
      <w:r>
        <w:rPr>
          <w:lang w:val="en-US"/>
        </w:rPr>
        <w:t>,</w:t>
      </w:r>
      <w:r w:rsidRPr="005E1811">
        <w:rPr>
          <w:lang w:val="en-US"/>
        </w:rPr>
        <w:t>730.000.</w:t>
      </w:r>
    </w:p>
  </w:footnote>
  <w:footnote w:id="77">
    <w:p w14:paraId="7A03BC14" w14:textId="455CA2BF" w:rsidR="002321CB" w:rsidRPr="005E1811" w:rsidRDefault="002321CB">
      <w:pPr>
        <w:pStyle w:val="FootnoteText"/>
        <w:rPr>
          <w:lang w:val="en-US"/>
        </w:rPr>
      </w:pPr>
      <w:r>
        <w:rPr>
          <w:rStyle w:val="FootnoteReference"/>
        </w:rPr>
        <w:footnoteRef/>
      </w:r>
      <w:r w:rsidRPr="005E1811">
        <w:rPr>
          <w:lang w:val="en-US"/>
        </w:rPr>
        <w:t xml:space="preserve"> This </w:t>
      </w:r>
      <w:r>
        <w:rPr>
          <w:lang w:val="en-US"/>
        </w:rPr>
        <w:t>p</w:t>
      </w:r>
      <w:r w:rsidRPr="005E1811">
        <w:rPr>
          <w:lang w:val="en-US"/>
        </w:rPr>
        <w:t xml:space="preserve">roject was based on the recommendations of the Committee on the Rights of the Child to Chile, made in 2002, 2007 and 2014, and in its general </w:t>
      </w:r>
      <w:r>
        <w:rPr>
          <w:lang w:val="en-US"/>
        </w:rPr>
        <w:t>observation</w:t>
      </w:r>
      <w:r w:rsidRPr="005E1811">
        <w:rPr>
          <w:lang w:val="en-US"/>
        </w:rPr>
        <w:t xml:space="preserve"> N° 2.</w:t>
      </w:r>
    </w:p>
  </w:footnote>
  <w:footnote w:id="78">
    <w:p w14:paraId="7CB0AF07" w14:textId="5375318A" w:rsidR="002321CB" w:rsidRPr="009E414D" w:rsidRDefault="002321CB" w:rsidP="00D040B1">
      <w:pPr>
        <w:pStyle w:val="FootnoteText"/>
        <w:rPr>
          <w:lang w:val="en-US"/>
        </w:rPr>
      </w:pPr>
      <w:r>
        <w:rPr>
          <w:rStyle w:val="FootnoteReference"/>
        </w:rPr>
        <w:footnoteRef/>
      </w:r>
      <w:r w:rsidRPr="009E414D">
        <w:rPr>
          <w:lang w:val="en-US"/>
        </w:rPr>
        <w:t xml:space="preserve"> Legislative Bulletin N°6232-07, available at:  </w:t>
      </w:r>
      <w:hyperlink r:id="rId12" w:history="1">
        <w:r w:rsidRPr="009E414D">
          <w:rPr>
            <w:rStyle w:val="Hyperlink"/>
            <w:lang w:val="en-US"/>
          </w:rPr>
          <w:t>https://www.camara.cl/pley/pley_detalle.aspx?prmID=6630&amp;prmBoletin=6232-07</w:t>
        </w:r>
      </w:hyperlink>
      <w:r w:rsidRPr="009E414D">
        <w:rPr>
          <w:lang w:val="en-US"/>
        </w:rPr>
        <w:t xml:space="preserve"> </w:t>
      </w:r>
    </w:p>
  </w:footnote>
  <w:footnote w:id="79">
    <w:p w14:paraId="29E751FE" w14:textId="262E889B" w:rsidR="002321CB" w:rsidRPr="00BE3140" w:rsidRDefault="002321CB" w:rsidP="00C339FE">
      <w:pPr>
        <w:pStyle w:val="FootnoteText"/>
        <w:jc w:val="both"/>
        <w:rPr>
          <w:lang w:val="en-US"/>
        </w:rPr>
      </w:pPr>
      <w:r>
        <w:rPr>
          <w:rStyle w:val="FootnoteReference"/>
        </w:rPr>
        <w:footnoteRef/>
      </w:r>
      <w:r w:rsidRPr="00BE3140">
        <w:rPr>
          <w:lang w:val="en-US"/>
        </w:rPr>
        <w:t xml:space="preserve"> </w:t>
      </w:r>
      <w:r w:rsidRPr="00BE3140">
        <w:rPr>
          <w:bCs/>
          <w:lang w:val="en-US"/>
        </w:rPr>
        <w:t xml:space="preserve">Regarding the specific scope of this rule the INDH made a request to the Office of the Comptroller General of the Republic to rule on the exercise of this power and whether it is appropriate </w:t>
      </w:r>
      <w:r>
        <w:rPr>
          <w:bCs/>
          <w:lang w:val="en-US"/>
        </w:rPr>
        <w:t>for</w:t>
      </w:r>
      <w:r w:rsidRPr="00BE3140">
        <w:rPr>
          <w:bCs/>
          <w:lang w:val="en-US"/>
        </w:rPr>
        <w:t xml:space="preserve"> INDH </w:t>
      </w:r>
      <w:r>
        <w:rPr>
          <w:bCs/>
          <w:lang w:val="en-US"/>
        </w:rPr>
        <w:t>staff to access the interior of police vehicles</w:t>
      </w:r>
      <w:r w:rsidRPr="00BE3140">
        <w:rPr>
          <w:bCs/>
          <w:lang w:val="en-US"/>
        </w:rPr>
        <w:t xml:space="preserve">. In Ruling 58070 of the Office of the Comptroller General of the Republic, of September 2012, </w:t>
      </w:r>
      <w:r>
        <w:rPr>
          <w:bCs/>
          <w:lang w:val="en-US"/>
        </w:rPr>
        <w:t>said body pronounced itself in favor of that interpretation of its powers</w:t>
      </w:r>
      <w:r w:rsidRPr="00BE3140">
        <w:rPr>
          <w:bCs/>
          <w:lang w:val="en-US"/>
        </w:rPr>
        <w:t xml:space="preserve">.  </w:t>
      </w:r>
    </w:p>
  </w:footnote>
  <w:footnote w:id="80">
    <w:p w14:paraId="107D1108" w14:textId="5EB12F47" w:rsidR="002321CB" w:rsidRPr="00CE50F3" w:rsidRDefault="002321CB" w:rsidP="00CF6738">
      <w:pPr>
        <w:pStyle w:val="FootnoteText"/>
        <w:jc w:val="both"/>
        <w:rPr>
          <w:lang w:val="en-US"/>
        </w:rPr>
      </w:pPr>
      <w:r w:rsidRPr="00BE3140">
        <w:rPr>
          <w:rStyle w:val="FootnoteReference"/>
        </w:rPr>
        <w:footnoteRef/>
      </w:r>
      <w:r w:rsidRPr="00CE50F3">
        <w:rPr>
          <w:lang w:val="en-US"/>
        </w:rPr>
        <w:t xml:space="preserve"> In the Immigration and Foreign Nationals Bill</w:t>
      </w:r>
      <w:r w:rsidRPr="00BE3140">
        <w:rPr>
          <w:lang w:val="uz-Cyrl-UZ"/>
        </w:rPr>
        <w:t xml:space="preserve"> (Bulletin </w:t>
      </w:r>
      <w:bookmarkStart w:id="5" w:name="_Hlk513111939"/>
      <w:r w:rsidRPr="00BE3140">
        <w:rPr>
          <w:lang w:val="uz-Cyrl-UZ"/>
        </w:rPr>
        <w:t>8970-06</w:t>
      </w:r>
      <w:bookmarkEnd w:id="5"/>
      <w:r w:rsidRPr="00BE3140">
        <w:rPr>
          <w:lang w:val="uz-Cyrl-UZ"/>
        </w:rPr>
        <w:t>)</w:t>
      </w:r>
      <w:r w:rsidRPr="00CE50F3">
        <w:rPr>
          <w:lang w:val="en-US"/>
        </w:rPr>
        <w:t xml:space="preserve">, presented in 2013 and to which the current Government has presented alternative indications in April 2018, it is envisaged to increase said </w:t>
      </w:r>
      <w:r>
        <w:rPr>
          <w:lang w:val="en-US"/>
        </w:rPr>
        <w:t xml:space="preserve">deadline to </w:t>
      </w:r>
      <w:r w:rsidRPr="00CE50F3">
        <w:rPr>
          <w:lang w:val="en-US"/>
        </w:rPr>
        <w:t>48 ho</w:t>
      </w:r>
      <w:r>
        <w:rPr>
          <w:lang w:val="en-US"/>
        </w:rPr>
        <w:t>urs and that the processing is made before the respective Courts of Appeal, in a single instance</w:t>
      </w:r>
      <w:r w:rsidRPr="00CE50F3">
        <w:rPr>
          <w:lang w:val="en-US"/>
        </w:rPr>
        <w:t>.</w:t>
      </w:r>
    </w:p>
  </w:footnote>
  <w:footnote w:id="81">
    <w:p w14:paraId="3319B6C2" w14:textId="78C5D4D6" w:rsidR="002321CB" w:rsidRPr="008C3182" w:rsidRDefault="002321CB">
      <w:pPr>
        <w:pStyle w:val="FootnoteText"/>
        <w:rPr>
          <w:lang w:val="en-US"/>
        </w:rPr>
      </w:pPr>
      <w:r>
        <w:rPr>
          <w:rStyle w:val="FootnoteReference"/>
        </w:rPr>
        <w:footnoteRef/>
      </w:r>
      <w:r w:rsidRPr="00CE50F3">
        <w:rPr>
          <w:lang w:val="en-US"/>
        </w:rPr>
        <w:t xml:space="preserve"> Thus, for example, in February 2017, an Italian citizen was expelled by resolution of the Metropolitan Regional Government, stating that he had been detected “participating in various antisyste</w:t>
      </w:r>
      <w:r>
        <w:rPr>
          <w:lang w:val="en-US"/>
        </w:rPr>
        <w:t>m</w:t>
      </w:r>
      <w:r w:rsidRPr="00CE50F3">
        <w:rPr>
          <w:lang w:val="en-US"/>
        </w:rPr>
        <w:t xml:space="preserve">ic activities, altering the social order of the country and thus constituting a </w:t>
      </w:r>
      <w:r>
        <w:rPr>
          <w:lang w:val="en-US"/>
        </w:rPr>
        <w:t>danger to the State</w:t>
      </w:r>
      <w:r w:rsidRPr="00CE50F3">
        <w:rPr>
          <w:lang w:val="en-US"/>
        </w:rPr>
        <w:t xml:space="preserve">”. </w:t>
      </w:r>
      <w:r w:rsidRPr="008C3182">
        <w:rPr>
          <w:lang w:val="en-US"/>
        </w:rPr>
        <w:t>The resolution was presented to him on February 3 and he was expelled from the national territory the following day, despite the fact that in the text of the resolution it was stated that this person could exercise the administrative remedies established in Article 59 of Law 19.880, within a period of 5 d</w:t>
      </w:r>
      <w:r>
        <w:rPr>
          <w:lang w:val="en-US"/>
        </w:rPr>
        <w:t>ays from receiving said notice</w:t>
      </w:r>
      <w:r w:rsidRPr="008C3182">
        <w:rPr>
          <w:lang w:val="en-US"/>
        </w:rPr>
        <w:t>. The INDH subsequently filed a remedy of protection, which was rejected at first instance</w:t>
      </w:r>
      <w:r>
        <w:rPr>
          <w:lang w:val="en-US"/>
        </w:rPr>
        <w:t>,</w:t>
      </w:r>
      <w:r w:rsidRPr="008C3182">
        <w:rPr>
          <w:lang w:val="en-US"/>
        </w:rPr>
        <w:t xml:space="preserve"> but accepted in the appeal to the Supreme Court, which stated that “the resolution that motivates the appeal lacks factual reasoning, transforming the administrative act into a mere affirmation of authority, without </w:t>
      </w:r>
      <w:r>
        <w:rPr>
          <w:lang w:val="en-US"/>
        </w:rPr>
        <w:t>support and without giving the affected party any possibility of exercising his defense, which is unacceptable in any action of the Public Administration</w:t>
      </w:r>
      <w:r w:rsidRPr="008C3182">
        <w:rPr>
          <w:lang w:val="en-US"/>
        </w:rPr>
        <w:t>” (</w:t>
      </w:r>
      <w:r>
        <w:rPr>
          <w:lang w:val="en-US"/>
        </w:rPr>
        <w:t>Supreme Court</w:t>
      </w:r>
      <w:r w:rsidRPr="008C3182">
        <w:rPr>
          <w:lang w:val="en-US"/>
        </w:rPr>
        <w:t xml:space="preserve">, </w:t>
      </w:r>
      <w:r>
        <w:rPr>
          <w:lang w:val="en-US"/>
        </w:rPr>
        <w:t>Case N°</w:t>
      </w:r>
      <w:r w:rsidRPr="008C3182">
        <w:rPr>
          <w:lang w:val="en-US"/>
        </w:rPr>
        <w:t xml:space="preserve"> 7080-2017, </w:t>
      </w:r>
      <w:r>
        <w:rPr>
          <w:lang w:val="en-US"/>
        </w:rPr>
        <w:t>judgment of March</w:t>
      </w:r>
      <w:r w:rsidRPr="008C3182">
        <w:rPr>
          <w:lang w:val="en-US"/>
        </w:rPr>
        <w:t xml:space="preserve"> 7</w:t>
      </w:r>
      <w:r>
        <w:rPr>
          <w:lang w:val="en-US"/>
        </w:rPr>
        <w:t>,</w:t>
      </w:r>
      <w:r w:rsidRPr="008C3182">
        <w:rPr>
          <w:lang w:val="en-US"/>
        </w:rPr>
        <w:t xml:space="preserve"> 2017). Only at that moment was the prohibition to enter the national territory lifted.</w:t>
      </w:r>
    </w:p>
  </w:footnote>
  <w:footnote w:id="82">
    <w:p w14:paraId="199D1187" w14:textId="32092013" w:rsidR="002321CB" w:rsidRPr="009F22F6" w:rsidRDefault="002321CB">
      <w:pPr>
        <w:pStyle w:val="FootnoteText"/>
        <w:rPr>
          <w:lang w:val="en-US"/>
        </w:rPr>
      </w:pPr>
      <w:r>
        <w:rPr>
          <w:rStyle w:val="FootnoteReference"/>
        </w:rPr>
        <w:footnoteRef/>
      </w:r>
      <w:r w:rsidRPr="009F22F6">
        <w:rPr>
          <w:lang w:val="en-US"/>
        </w:rPr>
        <w:t xml:space="preserve"> Court of Appeals of Santiago, Case N° 1897-2017 and Case N° 1919-2017; Court of Appeals of Antofagasta, Case N° 84/85-2017.</w:t>
      </w:r>
    </w:p>
  </w:footnote>
  <w:footnote w:id="83">
    <w:p w14:paraId="2137957B" w14:textId="3DE244E3" w:rsidR="002321CB" w:rsidRPr="009F22F6" w:rsidRDefault="002321CB" w:rsidP="00F51BAA">
      <w:pPr>
        <w:pStyle w:val="FootnoteText"/>
        <w:jc w:val="both"/>
        <w:rPr>
          <w:lang w:val="en-US"/>
        </w:rPr>
      </w:pPr>
      <w:r>
        <w:rPr>
          <w:rStyle w:val="FootnoteReference"/>
        </w:rPr>
        <w:footnoteRef/>
      </w:r>
      <w:r w:rsidRPr="009F22F6">
        <w:rPr>
          <w:lang w:val="en-US"/>
        </w:rPr>
        <w:t xml:space="preserve"> “The following foreigners are prohibited from entering the country: 1.- Those who propagate or promote in Word or in writing or any other means, doctrines that tend to destroy or alter by violence, the social order of the country or its government system, those that are syndicated or reputed to be agitators or activists of such doctrines and, in general, those who execute acts that Chilean laws qualify as crimes against foreign security, national sovereignty, internal security or public order of the country and those who commit acts contrary to the interests of Chile o</w:t>
      </w:r>
      <w:r>
        <w:rPr>
          <w:lang w:val="en-US"/>
        </w:rPr>
        <w:t>r constitute a danger to the State</w:t>
      </w:r>
      <w:r w:rsidRPr="009F22F6">
        <w:rPr>
          <w:lang w:val="en-US"/>
        </w:rPr>
        <w:t>”.</w:t>
      </w:r>
    </w:p>
    <w:p w14:paraId="6C6E65EC" w14:textId="77777777" w:rsidR="002321CB" w:rsidRPr="009F22F6" w:rsidRDefault="002321CB">
      <w:pPr>
        <w:pStyle w:val="FootnoteText"/>
        <w:rPr>
          <w:lang w:val="en-US"/>
        </w:rPr>
      </w:pPr>
    </w:p>
  </w:footnote>
  <w:footnote w:id="84">
    <w:p w14:paraId="4F92C308" w14:textId="7A0139A6" w:rsidR="002321CB" w:rsidRPr="00F00E4E" w:rsidRDefault="002321CB" w:rsidP="00C339FE">
      <w:pPr>
        <w:pStyle w:val="FootnoteText"/>
        <w:jc w:val="both"/>
        <w:rPr>
          <w:lang w:val="en-US"/>
        </w:rPr>
      </w:pPr>
      <w:r>
        <w:rPr>
          <w:rStyle w:val="FootnoteReference"/>
        </w:rPr>
        <w:footnoteRef/>
      </w:r>
      <w:r w:rsidRPr="00F00E4E">
        <w:rPr>
          <w:lang w:val="en-US"/>
        </w:rPr>
        <w:t xml:space="preserve"> This allegation was dismissed in all cases. Thus, in one of the judgments it is taken into account that “the allegation of admissibility that has been raised by the Metropolitan Regional Government must be dismissed, since the ambulatory freedom of the protected person has been violated in a scenario in which the prohibition of entry to the national territory is maintained” and </w:t>
      </w:r>
      <w:r>
        <w:rPr>
          <w:lang w:val="en-US"/>
        </w:rPr>
        <w:t>also states that</w:t>
      </w:r>
      <w:r w:rsidRPr="00F00E4E">
        <w:rPr>
          <w:lang w:val="en-US"/>
        </w:rPr>
        <w:t xml:space="preserve"> “</w:t>
      </w:r>
      <w:r>
        <w:rPr>
          <w:lang w:val="en-US"/>
        </w:rPr>
        <w:t>the procedure used</w:t>
      </w:r>
      <w:r w:rsidRPr="00F00E4E">
        <w:rPr>
          <w:lang w:val="en-US"/>
        </w:rPr>
        <w:t xml:space="preserve"> </w:t>
      </w:r>
      <w:r>
        <w:rPr>
          <w:lang w:val="en-US"/>
        </w:rPr>
        <w:t>for the expulsion of the protected person notified verbally of the respective decree</w:t>
      </w:r>
      <w:r w:rsidRPr="00F00E4E">
        <w:rPr>
          <w:lang w:val="en-US"/>
        </w:rPr>
        <w:t xml:space="preserve"> </w:t>
      </w:r>
      <w:r>
        <w:rPr>
          <w:lang w:val="en-US"/>
        </w:rPr>
        <w:t>–</w:t>
      </w:r>
      <w:r w:rsidRPr="00F00E4E">
        <w:rPr>
          <w:lang w:val="en-US"/>
        </w:rPr>
        <w:t xml:space="preserve"> </w:t>
      </w:r>
      <w:r>
        <w:rPr>
          <w:lang w:val="en-US"/>
        </w:rPr>
        <w:t>is contrary to the standards of a due process in the matter, precisely because he had no real knowledge of the police action, which would have made possible the presence of a lawyer and provoke the relevant administrative and ordinary remedies</w:t>
      </w:r>
      <w:r w:rsidRPr="00F00E4E">
        <w:rPr>
          <w:lang w:val="en-US"/>
        </w:rPr>
        <w:t xml:space="preserve">” (Case N° 1919-2017). </w:t>
      </w:r>
    </w:p>
  </w:footnote>
  <w:footnote w:id="85">
    <w:p w14:paraId="5435B3C7" w14:textId="2D904772" w:rsidR="002321CB" w:rsidRPr="004A444E" w:rsidRDefault="002321CB" w:rsidP="00920422">
      <w:pPr>
        <w:pStyle w:val="FootnoteText"/>
        <w:rPr>
          <w:lang w:val="en-US"/>
        </w:rPr>
      </w:pPr>
      <w:r>
        <w:rPr>
          <w:rStyle w:val="FootnoteReference"/>
        </w:rPr>
        <w:footnoteRef/>
      </w:r>
      <w:r w:rsidRPr="004A444E">
        <w:rPr>
          <w:lang w:val="en-US"/>
        </w:rPr>
        <w:t xml:space="preserve"> Remedy of protection CASE N° ICA Arica 44-2013 a</w:t>
      </w:r>
      <w:r>
        <w:rPr>
          <w:lang w:val="en-US"/>
        </w:rPr>
        <w:t>nd</w:t>
      </w:r>
      <w:r w:rsidRPr="004A444E">
        <w:rPr>
          <w:lang w:val="en-US"/>
        </w:rPr>
        <w:t xml:space="preserve"> CASE N° ECS 10.767. </w:t>
      </w:r>
      <w:r>
        <w:rPr>
          <w:lang w:val="en-US"/>
        </w:rPr>
        <w:t>Available at</w:t>
      </w:r>
      <w:r w:rsidRPr="004A444E">
        <w:rPr>
          <w:lang w:val="en-US"/>
        </w:rPr>
        <w:t xml:space="preserve"> </w:t>
      </w:r>
      <w:hyperlink r:id="rId13" w:history="1">
        <w:r w:rsidRPr="004A444E">
          <w:rPr>
            <w:rStyle w:val="Hyperlink"/>
            <w:lang w:val="en-US"/>
          </w:rPr>
          <w:t>www.pjud.cl</w:t>
        </w:r>
      </w:hyperlink>
      <w:r w:rsidRPr="004A444E">
        <w:rPr>
          <w:lang w:val="en-US"/>
        </w:rPr>
        <w:t xml:space="preserve">. </w:t>
      </w:r>
    </w:p>
  </w:footnote>
  <w:footnote w:id="86">
    <w:p w14:paraId="51A98A59" w14:textId="2020E05C" w:rsidR="002321CB" w:rsidRPr="004A444E" w:rsidRDefault="002321CB" w:rsidP="00347D25">
      <w:pPr>
        <w:pStyle w:val="FootnoteText"/>
        <w:rPr>
          <w:lang w:val="en-US"/>
        </w:rPr>
      </w:pPr>
      <w:r>
        <w:rPr>
          <w:rStyle w:val="FootnoteReference"/>
        </w:rPr>
        <w:footnoteRef/>
      </w:r>
      <w:r w:rsidRPr="004A444E">
        <w:rPr>
          <w:lang w:val="en-US"/>
        </w:rPr>
        <w:t xml:space="preserve"> INDH. 2012 Annual Report</w:t>
      </w:r>
      <w:r>
        <w:rPr>
          <w:lang w:val="en-US"/>
        </w:rPr>
        <w:t xml:space="preserve"> o</w:t>
      </w:r>
      <w:r w:rsidRPr="004A444E">
        <w:rPr>
          <w:lang w:val="en-US"/>
        </w:rPr>
        <w:t>n the Situation of Human Rights, p</w:t>
      </w:r>
      <w:r>
        <w:rPr>
          <w:lang w:val="en-US"/>
        </w:rPr>
        <w:t>ages</w:t>
      </w:r>
      <w:r w:rsidRPr="004A444E">
        <w:rPr>
          <w:lang w:val="en-US"/>
        </w:rPr>
        <w:t xml:space="preserve"> 97-100.</w:t>
      </w:r>
    </w:p>
  </w:footnote>
  <w:footnote w:id="87">
    <w:p w14:paraId="069FC5ED" w14:textId="456BFBEB" w:rsidR="002321CB" w:rsidRPr="004C60B3" w:rsidRDefault="002321CB" w:rsidP="004A444E">
      <w:pPr>
        <w:pStyle w:val="FootnoteText"/>
        <w:jc w:val="both"/>
        <w:rPr>
          <w:lang w:val="en-US"/>
        </w:rPr>
      </w:pPr>
      <w:r>
        <w:rPr>
          <w:rStyle w:val="FootnoteReference"/>
        </w:rPr>
        <w:footnoteRef/>
      </w:r>
      <w:r w:rsidRPr="004A444E">
        <w:rPr>
          <w:lang w:val="en-US"/>
        </w:rPr>
        <w:t xml:space="preserve"> The Civil Service is a public body created in 2003 that has the mission to implement a policy of strategic management of the people who work in the central administration of the State</w:t>
      </w:r>
    </w:p>
    <w:p w14:paraId="1D0F0457" w14:textId="3772A0F1" w:rsidR="002321CB" w:rsidRPr="004C60B3" w:rsidRDefault="002321CB" w:rsidP="00220F65">
      <w:pPr>
        <w:pStyle w:val="FootnoteText"/>
        <w:jc w:val="both"/>
        <w:rPr>
          <w:lang w:val="en-US"/>
        </w:rPr>
      </w:pPr>
      <w:r w:rsidRPr="004C60B3">
        <w:rPr>
          <w:lang w:val="en-US"/>
        </w:rPr>
        <w:t>.</w:t>
      </w:r>
    </w:p>
  </w:footnote>
  <w:footnote w:id="88">
    <w:p w14:paraId="7EA842E1" w14:textId="61194D93" w:rsidR="002321CB" w:rsidRPr="00A24E5A" w:rsidRDefault="002321CB" w:rsidP="00220F65">
      <w:pPr>
        <w:pStyle w:val="FootnoteText"/>
        <w:jc w:val="both"/>
        <w:rPr>
          <w:sz w:val="18"/>
          <w:lang w:val="en-US"/>
        </w:rPr>
      </w:pPr>
      <w:r>
        <w:rPr>
          <w:rStyle w:val="FootnoteReference"/>
        </w:rPr>
        <w:footnoteRef/>
      </w:r>
      <w:r w:rsidRPr="00A24E5A">
        <w:rPr>
          <w:lang w:val="en-US"/>
        </w:rPr>
        <w:t xml:space="preserve"> Ordinary Official Letter 1118, of May 4, 2015. In total, the government reports 10,318 training sessions given to its officials during 2015, of which 931 (9%) are training sessions related to </w:t>
      </w:r>
      <w:r>
        <w:rPr>
          <w:lang w:val="en-US"/>
        </w:rPr>
        <w:t>HRE and</w:t>
      </w:r>
      <w:r w:rsidRPr="00A24E5A">
        <w:rPr>
          <w:lang w:val="en-US"/>
        </w:rPr>
        <w:t xml:space="preserve"> 9</w:t>
      </w:r>
      <w:r>
        <w:rPr>
          <w:lang w:val="en-US"/>
        </w:rPr>
        <w:t>,</w:t>
      </w:r>
      <w:r w:rsidRPr="00A24E5A">
        <w:rPr>
          <w:lang w:val="en-US"/>
        </w:rPr>
        <w:t xml:space="preserve">387 (91%) </w:t>
      </w:r>
      <w:r>
        <w:rPr>
          <w:lang w:val="en-US"/>
        </w:rPr>
        <w:t>have no relation with this topic</w:t>
      </w:r>
      <w:r w:rsidRPr="00A24E5A">
        <w:rPr>
          <w:lang w:val="en-US"/>
        </w:rPr>
        <w:t>. Of the total number of 277,094 hours of training, only 20,989 (8%) are related to human rights issues.</w:t>
      </w:r>
    </w:p>
  </w:footnote>
  <w:footnote w:id="89">
    <w:p w14:paraId="710E007C" w14:textId="1A28F42A" w:rsidR="002321CB" w:rsidRPr="00A24E5A" w:rsidRDefault="002321CB">
      <w:pPr>
        <w:pStyle w:val="FootnoteText"/>
        <w:rPr>
          <w:lang w:val="en-US"/>
        </w:rPr>
      </w:pPr>
      <w:r>
        <w:rPr>
          <w:rStyle w:val="FootnoteReference"/>
        </w:rPr>
        <w:footnoteRef/>
      </w:r>
      <w:r w:rsidRPr="00A24E5A">
        <w:rPr>
          <w:lang w:val="en-US"/>
        </w:rPr>
        <w:t xml:space="preserve"> INDH, 2012 Annual Report</w:t>
      </w:r>
      <w:r>
        <w:rPr>
          <w:lang w:val="en-US"/>
        </w:rPr>
        <w:t xml:space="preserve"> o</w:t>
      </w:r>
      <w:r w:rsidRPr="00A24E5A">
        <w:rPr>
          <w:lang w:val="en-US"/>
        </w:rPr>
        <w:t>n Human Rights in Chile, p. 307.</w:t>
      </w:r>
    </w:p>
  </w:footnote>
  <w:footnote w:id="90">
    <w:p w14:paraId="02392EBB" w14:textId="35CC7F41" w:rsidR="002321CB" w:rsidRPr="00A24E5A" w:rsidRDefault="002321CB" w:rsidP="00296509">
      <w:pPr>
        <w:pStyle w:val="FootnoteText"/>
        <w:rPr>
          <w:lang w:val="en-US"/>
        </w:rPr>
      </w:pPr>
      <w:r>
        <w:rPr>
          <w:rStyle w:val="FootnoteReference"/>
        </w:rPr>
        <w:footnoteRef/>
      </w:r>
      <w:r w:rsidRPr="00A24E5A">
        <w:rPr>
          <w:lang w:val="en-US"/>
        </w:rPr>
        <w:t xml:space="preserve"> Which is 51% of the total amount of experts in </w:t>
      </w:r>
      <w:r>
        <w:rPr>
          <w:lang w:val="en-US"/>
        </w:rPr>
        <w:t>Clinic and Mental Health</w:t>
      </w:r>
      <w:r w:rsidRPr="00A24E5A">
        <w:rPr>
          <w:lang w:val="en-US"/>
        </w:rPr>
        <w:t>.</w:t>
      </w:r>
    </w:p>
  </w:footnote>
  <w:footnote w:id="91">
    <w:p w14:paraId="4C76F35F" w14:textId="6EC36606" w:rsidR="002321CB" w:rsidRPr="00A24E5A" w:rsidRDefault="002321CB" w:rsidP="00C76459">
      <w:pPr>
        <w:pStyle w:val="FootnoteText"/>
        <w:jc w:val="both"/>
        <w:rPr>
          <w:lang w:val="en-US"/>
        </w:rPr>
      </w:pPr>
      <w:r>
        <w:rPr>
          <w:rStyle w:val="FootnoteReference"/>
        </w:rPr>
        <w:footnoteRef/>
      </w:r>
      <w:r w:rsidRPr="00A24E5A">
        <w:rPr>
          <w:lang w:val="en-US"/>
        </w:rPr>
        <w:t xml:space="preserve"> The information received by the INDH reports 310 training actions for public officials on sexual violence and/or harassment, with a total of 1</w:t>
      </w:r>
      <w:r>
        <w:rPr>
          <w:lang w:val="en-US"/>
        </w:rPr>
        <w:t>,</w:t>
      </w:r>
      <w:r w:rsidRPr="00A24E5A">
        <w:rPr>
          <w:lang w:val="en-US"/>
        </w:rPr>
        <w:t>777 ho</w:t>
      </w:r>
      <w:r>
        <w:rPr>
          <w:lang w:val="en-US"/>
        </w:rPr>
        <w:t>urs and</w:t>
      </w:r>
      <w:r w:rsidRPr="00A24E5A">
        <w:rPr>
          <w:lang w:val="en-US"/>
        </w:rPr>
        <w:t xml:space="preserve"> 5</w:t>
      </w:r>
      <w:r>
        <w:rPr>
          <w:lang w:val="en-US"/>
        </w:rPr>
        <w:t>,</w:t>
      </w:r>
      <w:r w:rsidRPr="00A24E5A">
        <w:rPr>
          <w:lang w:val="en-US"/>
        </w:rPr>
        <w:t>286 person</w:t>
      </w:r>
      <w:r>
        <w:rPr>
          <w:lang w:val="en-US"/>
        </w:rPr>
        <w:t>s trained</w:t>
      </w:r>
      <w:r w:rsidRPr="00A24E5A">
        <w:rPr>
          <w:lang w:val="en-US"/>
        </w:rPr>
        <w:t xml:space="preserve">. </w:t>
      </w:r>
    </w:p>
  </w:footnote>
  <w:footnote w:id="92">
    <w:p w14:paraId="0A636B71" w14:textId="6EF4211C" w:rsidR="002321CB" w:rsidRPr="00A24E5A" w:rsidRDefault="002321CB" w:rsidP="00C76459">
      <w:pPr>
        <w:pStyle w:val="FootnoteText"/>
        <w:jc w:val="both"/>
        <w:rPr>
          <w:lang w:val="en-US"/>
        </w:rPr>
      </w:pPr>
      <w:r>
        <w:rPr>
          <w:rStyle w:val="FootnoteReference"/>
        </w:rPr>
        <w:footnoteRef/>
      </w:r>
      <w:r w:rsidRPr="00A24E5A">
        <w:rPr>
          <w:lang w:val="en-US"/>
        </w:rPr>
        <w:t xml:space="preserve"> For example, that same year 16,131 hours of training on the Excel program were given, 9 </w:t>
      </w:r>
      <w:r>
        <w:rPr>
          <w:lang w:val="en-US"/>
        </w:rPr>
        <w:t>times more than on the issue of harassment and sexual violence</w:t>
      </w:r>
      <w:r w:rsidRPr="00A24E5A">
        <w:rPr>
          <w:lang w:val="en-US"/>
        </w:rPr>
        <w:t xml:space="preserve">. </w:t>
      </w:r>
    </w:p>
  </w:footnote>
  <w:footnote w:id="93">
    <w:p w14:paraId="44E865D7" w14:textId="77777777" w:rsidR="002321CB" w:rsidRPr="00A24E5A" w:rsidRDefault="002321CB" w:rsidP="00A24E5A">
      <w:pPr>
        <w:pStyle w:val="FootnoteText"/>
        <w:rPr>
          <w:lang w:val="en-US"/>
        </w:rPr>
      </w:pPr>
      <w:r>
        <w:rPr>
          <w:rStyle w:val="FootnoteReference"/>
        </w:rPr>
        <w:footnoteRef/>
      </w:r>
      <w:r w:rsidRPr="00A24E5A">
        <w:rPr>
          <w:lang w:val="en-US"/>
        </w:rPr>
        <w:t xml:space="preserve"> </w:t>
      </w:r>
      <w:bookmarkStart w:id="6" w:name="_Hlk514257881"/>
      <w:r w:rsidRPr="00A24E5A">
        <w:rPr>
          <w:lang w:val="en-US"/>
        </w:rPr>
        <w:t xml:space="preserve">INDH, </w:t>
      </w:r>
      <w:bookmarkEnd w:id="6"/>
      <w:r w:rsidRPr="00A24E5A">
        <w:rPr>
          <w:lang w:val="en-US"/>
        </w:rPr>
        <w:t>2012 Annual Report</w:t>
      </w:r>
      <w:r>
        <w:rPr>
          <w:lang w:val="en-US"/>
        </w:rPr>
        <w:t xml:space="preserve"> o</w:t>
      </w:r>
      <w:r w:rsidRPr="00A24E5A">
        <w:rPr>
          <w:lang w:val="en-US"/>
        </w:rPr>
        <w:t>n Human Rights in Chile, p. 307.</w:t>
      </w:r>
    </w:p>
    <w:p w14:paraId="28337A7C" w14:textId="4D2FFC21" w:rsidR="002321CB" w:rsidRPr="00A24E5A" w:rsidRDefault="002321CB" w:rsidP="00335FA8">
      <w:pPr>
        <w:pStyle w:val="FootnoteText"/>
        <w:jc w:val="both"/>
        <w:rPr>
          <w:lang w:val="en-US"/>
        </w:rPr>
      </w:pPr>
    </w:p>
  </w:footnote>
  <w:footnote w:id="94">
    <w:p w14:paraId="59EEB13A" w14:textId="6A6D52E5" w:rsidR="002321CB" w:rsidRPr="007B52A6" w:rsidRDefault="002321CB" w:rsidP="00335FA8">
      <w:pPr>
        <w:pStyle w:val="FootnoteText"/>
        <w:jc w:val="both"/>
        <w:rPr>
          <w:lang w:val="en-US"/>
        </w:rPr>
      </w:pPr>
      <w:r>
        <w:rPr>
          <w:rStyle w:val="FootnoteReference"/>
        </w:rPr>
        <w:footnoteRef/>
      </w:r>
      <w:r w:rsidRPr="007B52A6">
        <w:rPr>
          <w:lang w:val="en-US"/>
        </w:rPr>
        <w:t xml:space="preserve"> </w:t>
      </w:r>
      <w:r w:rsidRPr="00A24E5A">
        <w:rPr>
          <w:lang w:val="en-US"/>
        </w:rPr>
        <w:t>INDH,</w:t>
      </w:r>
      <w:r>
        <w:rPr>
          <w:lang w:val="en-US"/>
        </w:rPr>
        <w:t>2013</w:t>
      </w:r>
      <w:r w:rsidRPr="00A24E5A">
        <w:rPr>
          <w:lang w:val="en-US"/>
        </w:rPr>
        <w:t xml:space="preserve"> Annual Report</w:t>
      </w:r>
      <w:r>
        <w:rPr>
          <w:lang w:val="en-US"/>
        </w:rPr>
        <w:t xml:space="preserve"> o</w:t>
      </w:r>
      <w:r w:rsidRPr="00A24E5A">
        <w:rPr>
          <w:lang w:val="en-US"/>
        </w:rPr>
        <w:t xml:space="preserve">n Human Rights </w:t>
      </w:r>
      <w:r w:rsidRPr="007B52A6">
        <w:rPr>
          <w:bCs/>
          <w:lang w:val="en-US"/>
        </w:rPr>
        <w:t xml:space="preserve">and </w:t>
      </w:r>
      <w:r>
        <w:rPr>
          <w:bCs/>
          <w:lang w:val="en-US"/>
        </w:rPr>
        <w:t xml:space="preserve">Police Function, </w:t>
      </w:r>
      <w:r w:rsidRPr="007B52A6">
        <w:rPr>
          <w:bCs/>
          <w:lang w:val="en-US"/>
        </w:rPr>
        <w:t>p. 93.</w:t>
      </w:r>
    </w:p>
  </w:footnote>
  <w:footnote w:id="95">
    <w:p w14:paraId="3511D12B" w14:textId="5BA1C337" w:rsidR="002321CB" w:rsidRPr="007B52A6" w:rsidRDefault="002321CB" w:rsidP="00335FA8">
      <w:pPr>
        <w:pStyle w:val="FootnoteText"/>
        <w:jc w:val="both"/>
        <w:rPr>
          <w:lang w:val="en-US"/>
        </w:rPr>
      </w:pPr>
      <w:r>
        <w:rPr>
          <w:rStyle w:val="FootnoteReference"/>
        </w:rPr>
        <w:footnoteRef/>
      </w:r>
      <w:r w:rsidRPr="007B52A6">
        <w:rPr>
          <w:lang w:val="en-US"/>
        </w:rPr>
        <w:t xml:space="preserve"> </w:t>
      </w:r>
      <w:r w:rsidRPr="00A24E5A">
        <w:rPr>
          <w:lang w:val="en-US"/>
        </w:rPr>
        <w:t>INDH, 2012 Annual Report</w:t>
      </w:r>
      <w:r>
        <w:rPr>
          <w:lang w:val="en-US"/>
        </w:rPr>
        <w:t xml:space="preserve"> o</w:t>
      </w:r>
      <w:r w:rsidRPr="00A24E5A">
        <w:rPr>
          <w:lang w:val="en-US"/>
        </w:rPr>
        <w:t>n Human Rights in Chile</w:t>
      </w:r>
      <w:r w:rsidRPr="007B52A6">
        <w:rPr>
          <w:lang w:val="en-US"/>
        </w:rPr>
        <w:t>, p. 310.</w:t>
      </w:r>
    </w:p>
  </w:footnote>
  <w:footnote w:id="96">
    <w:p w14:paraId="60071220" w14:textId="0B25AB03" w:rsidR="002321CB" w:rsidRPr="00987935" w:rsidRDefault="002321CB" w:rsidP="00335FA8">
      <w:pPr>
        <w:pStyle w:val="FootnoteText"/>
        <w:jc w:val="both"/>
        <w:rPr>
          <w:lang w:val="en-US"/>
        </w:rPr>
      </w:pPr>
      <w:r>
        <w:rPr>
          <w:rStyle w:val="FootnoteReference"/>
        </w:rPr>
        <w:footnoteRef/>
      </w:r>
      <w:r w:rsidRPr="007B52A6">
        <w:rPr>
          <w:lang w:val="en-US"/>
        </w:rPr>
        <w:t xml:space="preserve"> In some courses, such as ethics or law, contents on human rights and humanitarian law are reported, but they show weak mainstreaming and integration of human rights. </w:t>
      </w:r>
      <w:r w:rsidRPr="00987935">
        <w:rPr>
          <w:lang w:val="en-US"/>
        </w:rPr>
        <w:t>In the case of the Army, for instance, 174 hours are reported for education on human rights, over a total number of 6,556 teaching hours, which represents 2,6%.</w:t>
      </w:r>
    </w:p>
  </w:footnote>
  <w:footnote w:id="97">
    <w:p w14:paraId="7CEC8756" w14:textId="09FD6DC5" w:rsidR="002321CB" w:rsidRPr="004C60B3" w:rsidRDefault="002321CB">
      <w:pPr>
        <w:pStyle w:val="FootnoteText"/>
        <w:rPr>
          <w:lang w:val="en-US"/>
        </w:rPr>
      </w:pPr>
      <w:r>
        <w:rPr>
          <w:rStyle w:val="FootnoteReference"/>
        </w:rPr>
        <w:footnoteRef/>
      </w:r>
      <w:r w:rsidRPr="000E31FE">
        <w:rPr>
          <w:lang w:val="en-US"/>
        </w:rPr>
        <w:t xml:space="preserve"> Based on penitentiary statistics, the daily average of persons deprived of liberty in the closed system was 52,160 (2010), 51</w:t>
      </w:r>
      <w:r>
        <w:rPr>
          <w:lang w:val="en-US"/>
        </w:rPr>
        <w:t>,</w:t>
      </w:r>
      <w:r w:rsidRPr="000E31FE">
        <w:rPr>
          <w:lang w:val="en-US"/>
        </w:rPr>
        <w:t>390 (2011), 49</w:t>
      </w:r>
      <w:r>
        <w:rPr>
          <w:lang w:val="en-US"/>
        </w:rPr>
        <w:t>,</w:t>
      </w:r>
      <w:r w:rsidRPr="000E31FE">
        <w:rPr>
          <w:lang w:val="en-US"/>
        </w:rPr>
        <w:t>350 (2012), 45</w:t>
      </w:r>
      <w:r>
        <w:rPr>
          <w:lang w:val="en-US"/>
        </w:rPr>
        <w:t>,</w:t>
      </w:r>
      <w:r w:rsidRPr="000E31FE">
        <w:rPr>
          <w:lang w:val="en-US"/>
        </w:rPr>
        <w:t>696 (2013), 43</w:t>
      </w:r>
      <w:r>
        <w:rPr>
          <w:lang w:val="en-US"/>
        </w:rPr>
        <w:t>,</w:t>
      </w:r>
      <w:r w:rsidRPr="000E31FE">
        <w:rPr>
          <w:lang w:val="en-US"/>
        </w:rPr>
        <w:t>114 (2014), 42</w:t>
      </w:r>
      <w:r>
        <w:rPr>
          <w:lang w:val="en-US"/>
        </w:rPr>
        <w:t>,</w:t>
      </w:r>
      <w:r w:rsidRPr="000E31FE">
        <w:rPr>
          <w:lang w:val="en-US"/>
        </w:rPr>
        <w:t>515 (2015), 48</w:t>
      </w:r>
      <w:r>
        <w:rPr>
          <w:lang w:val="en-US"/>
        </w:rPr>
        <w:t>,</w:t>
      </w:r>
      <w:r w:rsidRPr="000E31FE">
        <w:rPr>
          <w:lang w:val="en-US"/>
        </w:rPr>
        <w:t>705 (2016) , 50</w:t>
      </w:r>
      <w:r>
        <w:rPr>
          <w:lang w:val="en-US"/>
        </w:rPr>
        <w:t>,</w:t>
      </w:r>
      <w:r w:rsidRPr="000E31FE">
        <w:rPr>
          <w:lang w:val="en-US"/>
        </w:rPr>
        <w:t xml:space="preserve">013 (2017). </w:t>
      </w:r>
      <w:r w:rsidRPr="004C60B3">
        <w:rPr>
          <w:lang w:val="en-US"/>
        </w:rPr>
        <w:t xml:space="preserve">Figures available at : </w:t>
      </w:r>
      <w:hyperlink r:id="rId14" w:history="1">
        <w:r w:rsidRPr="004C60B3">
          <w:rPr>
            <w:rStyle w:val="Hyperlink"/>
            <w:lang w:val="en-US"/>
          </w:rPr>
          <w:t>http://www.gendarmeria.gob.cl/estadisticas_general_historica.jsp</w:t>
        </w:r>
      </w:hyperlink>
      <w:r w:rsidRPr="004C60B3">
        <w:rPr>
          <w:lang w:val="en-US"/>
        </w:rPr>
        <w:t xml:space="preserve"> </w:t>
      </w:r>
    </w:p>
  </w:footnote>
  <w:footnote w:id="98">
    <w:p w14:paraId="437E7FED" w14:textId="7C0BDC3A" w:rsidR="002321CB" w:rsidRPr="00FF7734" w:rsidRDefault="002321CB" w:rsidP="00A750F4">
      <w:pPr>
        <w:pStyle w:val="FootnoteText"/>
        <w:jc w:val="both"/>
      </w:pPr>
      <w:r w:rsidRPr="005A3066">
        <w:rPr>
          <w:rStyle w:val="FootnoteReference"/>
        </w:rPr>
        <w:footnoteRef/>
      </w:r>
      <w:r w:rsidRPr="004C60B3">
        <w:rPr>
          <w:lang w:val="en-US"/>
        </w:rPr>
        <w:t xml:space="preserve"> The Preventive Detention Centers (CDP) Limache (238,2%,), the Penitentiary Compliance Centers (CCP) Copiapó (226,6%), CDP Santiago Sur (201,7%), CDP Calama (188,5%), CCP Curicó (180,2%), CCP Talca (167,6%), CDP Quillota (165,9%), CCP Chañaral (157,5%), CP Valparaíso (147,2%), CCP Santa Cruz (144,4%), CCP Colina II (137,5%), CDP Ovalle (133%) and CCP Coyhaique (126,1%). </w:t>
      </w:r>
      <w:r w:rsidRPr="008724DA">
        <w:rPr>
          <w:lang w:val="en-US"/>
        </w:rPr>
        <w:t xml:space="preserve">In the case of prisons for women, of the eight enclosures that surpassed their capacity of places, 4 would have reached a critical level: </w:t>
      </w:r>
      <w:r>
        <w:rPr>
          <w:lang w:val="en-US"/>
        </w:rPr>
        <w:t>the</w:t>
      </w:r>
      <w:r w:rsidRPr="008724DA">
        <w:rPr>
          <w:lang w:val="en-US"/>
        </w:rPr>
        <w:t xml:space="preserve"> CCP Chañaral (420%), </w:t>
      </w:r>
      <w:r>
        <w:rPr>
          <w:lang w:val="en-US"/>
        </w:rPr>
        <w:t>the</w:t>
      </w:r>
      <w:r w:rsidRPr="008724DA">
        <w:rPr>
          <w:lang w:val="en-US"/>
        </w:rPr>
        <w:t xml:space="preserve"> CPF Talca (242,5%), </w:t>
      </w:r>
      <w:r>
        <w:rPr>
          <w:lang w:val="en-US"/>
        </w:rPr>
        <w:t>the</w:t>
      </w:r>
      <w:r w:rsidRPr="008724DA">
        <w:rPr>
          <w:lang w:val="en-US"/>
        </w:rPr>
        <w:t xml:space="preserve"> CCP Copiapó (127,3%), </w:t>
      </w:r>
      <w:r>
        <w:rPr>
          <w:lang w:val="en-US"/>
        </w:rPr>
        <w:t>and the</w:t>
      </w:r>
      <w:r w:rsidRPr="008724DA">
        <w:rPr>
          <w:lang w:val="en-US"/>
        </w:rPr>
        <w:t xml:space="preserve"> CP Valparaíso (124,5%). As regards the crim</w:t>
      </w:r>
      <w:r>
        <w:rPr>
          <w:lang w:val="en-US"/>
        </w:rPr>
        <w:t>e</w:t>
      </w:r>
      <w:r w:rsidRPr="008724DA">
        <w:rPr>
          <w:lang w:val="en-US"/>
        </w:rPr>
        <w:t xml:space="preserve"> units under concession, two of the enclosures with men’s modules were over-occupied to house th</w:t>
      </w:r>
      <w:r>
        <w:rPr>
          <w:lang w:val="en-US"/>
        </w:rPr>
        <w:t>i</w:t>
      </w:r>
      <w:r w:rsidRPr="008724DA">
        <w:rPr>
          <w:lang w:val="en-US"/>
        </w:rPr>
        <w:t xml:space="preserve">s population, without reaching a critical level: CCP Antofagasta (108,9%) and CP Rancagua (108,1%). </w:t>
      </w:r>
      <w:r w:rsidRPr="007619B0">
        <w:rPr>
          <w:lang w:val="en-US"/>
        </w:rPr>
        <w:t xml:space="preserve">The European Committee on Crime Problems (CDPC) uses the definition of critical lebvel as one that exceeds 120% occupancy. </w:t>
      </w:r>
      <w:r w:rsidRPr="00FF7734">
        <w:t>See</w:t>
      </w:r>
      <w:r w:rsidRPr="003B4700">
        <w:t>: Carranza, E. (coordinador), Delito, Justicia Penal y Prisión en América Latina y el Caribe, 2010, p. 59.</w:t>
      </w:r>
    </w:p>
  </w:footnote>
  <w:footnote w:id="99">
    <w:p w14:paraId="7A85AFA5" w14:textId="0588AC3C" w:rsidR="002321CB" w:rsidRPr="00FF7734" w:rsidRDefault="002321CB" w:rsidP="00A750F4">
      <w:pPr>
        <w:pStyle w:val="FootnoteText"/>
        <w:jc w:val="both"/>
        <w:rPr>
          <w:lang w:val="en-US"/>
        </w:rPr>
      </w:pPr>
      <w:r>
        <w:rPr>
          <w:rStyle w:val="FootnoteReference"/>
        </w:rPr>
        <w:footnoteRef/>
      </w:r>
      <w:r>
        <w:t xml:space="preserve"> The CDP Limache (259,1%), CCP Copiapó (213,3%), CDP Santiago Sur (208,1%), CDP Calama (186,1%), CCP Curicó (185,2%), </w:t>
      </w:r>
      <w:r w:rsidRPr="00C450F0">
        <w:t xml:space="preserve">CDP Quillota (179,5%), </w:t>
      </w:r>
      <w:r>
        <w:t xml:space="preserve">CCP Chañaral (156%), CCP Talca (153,2%), CP Valparaíso (144,3%), CCP Colina II (143,5%), CDP Ovalle (135,6%), CCP Santa Cruz (135%), CCP Cauquenes (126,6%), </w:t>
      </w:r>
      <w:r w:rsidRPr="00C450F0">
        <w:t xml:space="preserve">CCP Coyhaique (123,9%), </w:t>
      </w:r>
      <w:r>
        <w:t>and the</w:t>
      </w:r>
      <w:r w:rsidRPr="00C450F0">
        <w:t xml:space="preserve"> CDP Castro (123,1%). </w:t>
      </w:r>
      <w:r w:rsidRPr="00FF7734">
        <w:rPr>
          <w:lang w:val="en-US"/>
        </w:rPr>
        <w:t xml:space="preserve">In the women’s prisons, those that showed a critical level of occupancy were the CCP Chañaral (390%), CPF Talca (220%) and CCP Cauquenes (127,3%). </w:t>
      </w:r>
    </w:p>
  </w:footnote>
  <w:footnote w:id="100">
    <w:p w14:paraId="7B2AACED" w14:textId="0BA67B5C" w:rsidR="002321CB" w:rsidRPr="004C60B3" w:rsidRDefault="002321CB">
      <w:pPr>
        <w:pStyle w:val="FootnoteText"/>
        <w:rPr>
          <w:lang w:val="en-US"/>
        </w:rPr>
      </w:pPr>
      <w:r>
        <w:rPr>
          <w:rStyle w:val="FootnoteReference"/>
        </w:rPr>
        <w:footnoteRef/>
      </w:r>
      <w:r w:rsidRPr="004C60B3">
        <w:rPr>
          <w:lang w:val="en-US"/>
        </w:rPr>
        <w:t xml:space="preserve"> </w:t>
      </w:r>
      <w:hyperlink r:id="rId15" w:history="1">
        <w:r w:rsidRPr="004C60B3">
          <w:rPr>
            <w:rStyle w:val="Hyperlink"/>
            <w:lang w:val="en-US"/>
          </w:rPr>
          <w:t>http://bibliotecadigital.indh.cl/handle/123456789/1136</w:t>
        </w:r>
      </w:hyperlink>
      <w:r w:rsidRPr="004C60B3">
        <w:rPr>
          <w:lang w:val="en-US"/>
        </w:rPr>
        <w:t xml:space="preserve"> </w:t>
      </w:r>
    </w:p>
  </w:footnote>
  <w:footnote w:id="101">
    <w:p w14:paraId="3549B8C4" w14:textId="5B44798F" w:rsidR="002321CB" w:rsidRPr="00822964" w:rsidRDefault="002321CB">
      <w:pPr>
        <w:pStyle w:val="FootnoteText"/>
        <w:rPr>
          <w:lang w:val="en-US"/>
        </w:rPr>
      </w:pPr>
      <w:r>
        <w:rPr>
          <w:rStyle w:val="FootnoteReference"/>
        </w:rPr>
        <w:footnoteRef/>
      </w:r>
      <w:r w:rsidRPr="00822964">
        <w:rPr>
          <w:lang w:val="en-US"/>
        </w:rPr>
        <w:t xml:space="preserve"> INDH, 2014-2015</w:t>
      </w:r>
      <w:r>
        <w:rPr>
          <w:lang w:val="en-US"/>
        </w:rPr>
        <w:t xml:space="preserve"> Study of Prison Conditions</w:t>
      </w:r>
      <w:r w:rsidRPr="00822964">
        <w:rPr>
          <w:lang w:val="en-US"/>
        </w:rPr>
        <w:t>, page 121 et seq.</w:t>
      </w:r>
    </w:p>
  </w:footnote>
  <w:footnote w:id="102">
    <w:p w14:paraId="397180BE" w14:textId="3046D2EA" w:rsidR="002321CB" w:rsidRPr="00822964" w:rsidRDefault="002321CB">
      <w:pPr>
        <w:pStyle w:val="FootnoteText"/>
        <w:rPr>
          <w:color w:val="000000" w:themeColor="text1"/>
          <w:lang w:val="en-US"/>
        </w:rPr>
      </w:pPr>
      <w:r w:rsidRPr="00822964">
        <w:rPr>
          <w:rStyle w:val="FootnoteReference"/>
          <w:color w:val="000000" w:themeColor="text1"/>
        </w:rPr>
        <w:footnoteRef/>
      </w:r>
      <w:r w:rsidRPr="00822964">
        <w:rPr>
          <w:color w:val="000000" w:themeColor="text1"/>
          <w:lang w:val="en-US"/>
        </w:rPr>
        <w:t xml:space="preserve"> INDH, </w:t>
      </w:r>
      <w:r>
        <w:rPr>
          <w:color w:val="000000" w:themeColor="text1"/>
          <w:lang w:val="en-US"/>
        </w:rPr>
        <w:t xml:space="preserve">2016 </w:t>
      </w:r>
      <w:r w:rsidRPr="00822964">
        <w:rPr>
          <w:color w:val="000000" w:themeColor="text1"/>
          <w:lang w:val="en-US"/>
        </w:rPr>
        <w:t>Annual Report on the situation of human rights in Chile, p. 142</w:t>
      </w:r>
    </w:p>
  </w:footnote>
  <w:footnote w:id="103">
    <w:p w14:paraId="3B765EE2" w14:textId="20E31E4A" w:rsidR="002321CB" w:rsidRPr="008A0E51" w:rsidRDefault="002321CB" w:rsidP="00A750F4">
      <w:pPr>
        <w:pStyle w:val="FootnoteText"/>
        <w:jc w:val="both"/>
        <w:rPr>
          <w:color w:val="000000" w:themeColor="text1"/>
          <w:lang w:val="en-US"/>
        </w:rPr>
      </w:pPr>
      <w:r w:rsidRPr="008A0E51">
        <w:rPr>
          <w:rStyle w:val="FootnoteReference"/>
          <w:color w:val="000000" w:themeColor="text1"/>
        </w:rPr>
        <w:footnoteRef/>
      </w:r>
      <w:r w:rsidRPr="008A0E51">
        <w:rPr>
          <w:color w:val="000000" w:themeColor="text1"/>
          <w:lang w:val="en-US"/>
        </w:rPr>
        <w:t xml:space="preserve"> Law 20.084 contemplates in its Art. 43 the Centers of Deprivation of Liberty (Centros de Privación de Libertad), in charge of SENAME, that include the </w:t>
      </w:r>
      <w:r w:rsidRPr="008A0E51">
        <w:rPr>
          <w:lang w:val="en-US"/>
        </w:rPr>
        <w:t>Provisional Internment Centers</w:t>
      </w:r>
      <w:r w:rsidRPr="008A0E51">
        <w:rPr>
          <w:sz w:val="24"/>
          <w:szCs w:val="24"/>
          <w:lang w:val="en-US"/>
        </w:rPr>
        <w:t xml:space="preserve"> </w:t>
      </w:r>
      <w:r w:rsidRPr="008A0E51">
        <w:rPr>
          <w:color w:val="000000" w:themeColor="text1"/>
          <w:lang w:val="en-US"/>
        </w:rPr>
        <w:t xml:space="preserve">(CIP) to comply with the deprivation of liberty as a precautionary measure, and the </w:t>
      </w:r>
      <w:r w:rsidRPr="008A0E51">
        <w:rPr>
          <w:lang w:val="en-US"/>
        </w:rPr>
        <w:t>Closed Regime Centers</w:t>
      </w:r>
      <w:r w:rsidRPr="00BB3835">
        <w:rPr>
          <w:sz w:val="24"/>
          <w:szCs w:val="24"/>
          <w:lang w:val="en-US"/>
        </w:rPr>
        <w:t xml:space="preserve"> </w:t>
      </w:r>
      <w:r w:rsidRPr="008A0E51">
        <w:rPr>
          <w:color w:val="000000" w:themeColor="text1"/>
          <w:lang w:val="en-US"/>
        </w:rPr>
        <w:t xml:space="preserve">(CRC), </w:t>
      </w:r>
      <w:r>
        <w:rPr>
          <w:color w:val="000000" w:themeColor="text1"/>
          <w:lang w:val="en-US"/>
        </w:rPr>
        <w:t>where the detention sanction takes place</w:t>
      </w:r>
      <w:r w:rsidRPr="008A0E51">
        <w:rPr>
          <w:color w:val="000000" w:themeColor="text1"/>
          <w:lang w:val="en-US"/>
        </w:rPr>
        <w:t xml:space="preserve">. In both cases, the law establishes that an external armed guard will be maintained, in charge of Gendarmería de Chile, which will remain outside the </w:t>
      </w:r>
      <w:r>
        <w:rPr>
          <w:color w:val="000000" w:themeColor="text1"/>
          <w:lang w:val="en-US"/>
        </w:rPr>
        <w:t>premises but will be authorized to enter in case of riot or serious risk for the adolescents</w:t>
      </w:r>
      <w:r w:rsidRPr="008A0E51">
        <w:rPr>
          <w:color w:val="000000" w:themeColor="text1"/>
          <w:lang w:val="en-US"/>
        </w:rPr>
        <w:t xml:space="preserve">. </w:t>
      </w:r>
      <w:r>
        <w:rPr>
          <w:color w:val="000000" w:themeColor="text1"/>
          <w:lang w:val="en-US"/>
        </w:rPr>
        <w:t>Its more detailed regulation is included in the regulation of Law</w:t>
      </w:r>
      <w:r w:rsidRPr="008A0E51">
        <w:rPr>
          <w:color w:val="000000" w:themeColor="text1"/>
          <w:lang w:val="en-US"/>
        </w:rPr>
        <w:t xml:space="preserve"> 20.084.</w:t>
      </w:r>
    </w:p>
  </w:footnote>
  <w:footnote w:id="104">
    <w:p w14:paraId="1C8B0C42" w14:textId="2F022041" w:rsidR="002321CB" w:rsidRPr="0014101F" w:rsidRDefault="002321CB" w:rsidP="00A750F4">
      <w:pPr>
        <w:pStyle w:val="FootnoteText"/>
        <w:jc w:val="both"/>
        <w:rPr>
          <w:lang w:val="en-US"/>
        </w:rPr>
      </w:pPr>
      <w:r>
        <w:rPr>
          <w:rStyle w:val="FootnoteReference"/>
        </w:rPr>
        <w:footnoteRef/>
      </w:r>
      <w:r w:rsidRPr="0014101F">
        <w:rPr>
          <w:lang w:val="en-US"/>
        </w:rPr>
        <w:t xml:space="preserve"> 33,3% of the 87 boys and 27,3% of the 11 girls interviewed answered that weapons were </w:t>
      </w:r>
      <w:r>
        <w:rPr>
          <w:lang w:val="en-US"/>
        </w:rPr>
        <w:t>entered</w:t>
      </w:r>
      <w:r w:rsidRPr="0014101F">
        <w:rPr>
          <w:lang w:val="en-US"/>
        </w:rPr>
        <w:t xml:space="preserve">. 97% of that total stated that said weapon internment had been made by </w:t>
      </w:r>
      <w:r>
        <w:rPr>
          <w:lang w:val="en-US"/>
        </w:rPr>
        <w:t xml:space="preserve">officials of </w:t>
      </w:r>
      <w:r w:rsidRPr="0014101F">
        <w:rPr>
          <w:lang w:val="en-US"/>
        </w:rPr>
        <w:t>Gendarmería de Chile.</w:t>
      </w:r>
    </w:p>
  </w:footnote>
  <w:footnote w:id="105">
    <w:p w14:paraId="41846066" w14:textId="09CFCFB7" w:rsidR="002321CB" w:rsidRPr="0014101F" w:rsidRDefault="002321CB" w:rsidP="00A750F4">
      <w:pPr>
        <w:pStyle w:val="FootnoteText"/>
        <w:jc w:val="both"/>
        <w:rPr>
          <w:lang w:val="en-US"/>
        </w:rPr>
      </w:pPr>
      <w:r>
        <w:rPr>
          <w:rStyle w:val="FootnoteReference"/>
        </w:rPr>
        <w:footnoteRef/>
      </w:r>
      <w:r w:rsidRPr="0014101F">
        <w:rPr>
          <w:lang w:val="en-US"/>
        </w:rPr>
        <w:t xml:space="preserve"> Of those who indicated that weapons had been entered, 90,8% of the boys stated that they had seen pepper spray being used inside the Center and 63,6% of the girls said the same, and of this total 100% s</w:t>
      </w:r>
      <w:r>
        <w:rPr>
          <w:lang w:val="en-US"/>
        </w:rPr>
        <w:t>tated that those who used it were officials of</w:t>
      </w:r>
      <w:r w:rsidRPr="0014101F">
        <w:rPr>
          <w:lang w:val="en-US"/>
        </w:rPr>
        <w:t xml:space="preserve"> GENCHI. Finally, 67,8% of the boys reported having been sprayed with pepper spray by Gendarmería and 36,4% </w:t>
      </w:r>
      <w:r>
        <w:rPr>
          <w:lang w:val="en-US"/>
        </w:rPr>
        <w:t>of the girls reported the same</w:t>
      </w:r>
      <w:r w:rsidRPr="0014101F">
        <w:rPr>
          <w:lang w:val="en-US"/>
        </w:rPr>
        <w:t>.</w:t>
      </w:r>
    </w:p>
  </w:footnote>
  <w:footnote w:id="106">
    <w:p w14:paraId="5D41B8BA" w14:textId="5CE15F0D" w:rsidR="002321CB" w:rsidRPr="0014101F" w:rsidRDefault="002321CB">
      <w:pPr>
        <w:pStyle w:val="FootnoteText"/>
        <w:rPr>
          <w:lang w:val="en-US"/>
        </w:rPr>
      </w:pPr>
      <w:r>
        <w:rPr>
          <w:rStyle w:val="FootnoteReference"/>
        </w:rPr>
        <w:footnoteRef/>
      </w:r>
      <w:r w:rsidRPr="0014101F">
        <w:rPr>
          <w:lang w:val="en-US"/>
        </w:rPr>
        <w:t xml:space="preserve"> There is disparity between what is reported by the Directors of SENAME, which is not consistent with what is reported by the headquarters of Gendarmería </w:t>
      </w:r>
      <w:r>
        <w:rPr>
          <w:lang w:val="en-US"/>
        </w:rPr>
        <w:t>Detachments and even less with what was declared by the adolescents who live inside these Centers</w:t>
      </w:r>
      <w:r w:rsidRPr="0014101F">
        <w:rPr>
          <w:lang w:val="en-US"/>
        </w:rPr>
        <w:t>.</w:t>
      </w:r>
    </w:p>
  </w:footnote>
  <w:footnote w:id="107">
    <w:p w14:paraId="745137B0" w14:textId="7EEDC509" w:rsidR="002321CB" w:rsidRPr="0014101F" w:rsidRDefault="002321CB" w:rsidP="00A750F4">
      <w:pPr>
        <w:pStyle w:val="FootnoteText"/>
        <w:jc w:val="both"/>
        <w:rPr>
          <w:lang w:val="en-US"/>
        </w:rPr>
      </w:pPr>
      <w:r>
        <w:rPr>
          <w:rStyle w:val="FootnoteReference"/>
        </w:rPr>
        <w:footnoteRef/>
      </w:r>
      <w:r w:rsidRPr="0014101F">
        <w:rPr>
          <w:lang w:val="en-US"/>
        </w:rPr>
        <w:t xml:space="preserve"> Additionally, in 5 of the 18 Centers, Gendarmería is responsible for the process of “the account” and there was one </w:t>
      </w:r>
      <w:r>
        <w:rPr>
          <w:lang w:val="en-US"/>
        </w:rPr>
        <w:t>detachment chief who reported having used force in that process</w:t>
      </w:r>
      <w:r w:rsidRPr="0014101F">
        <w:rPr>
          <w:lang w:val="en-US"/>
        </w:rPr>
        <w:t>. Likewise, 22,2% of Gendarmería headquarters indicated having used force in the</w:t>
      </w:r>
      <w:r>
        <w:rPr>
          <w:lang w:val="en-US"/>
        </w:rPr>
        <w:t xml:space="preserve"> body searches of adolescents</w:t>
      </w:r>
      <w:r w:rsidRPr="0014101F">
        <w:rPr>
          <w:lang w:val="en-US"/>
        </w:rPr>
        <w:t>.</w:t>
      </w:r>
    </w:p>
  </w:footnote>
  <w:footnote w:id="108">
    <w:p w14:paraId="1E774EBB" w14:textId="11FABC22" w:rsidR="002321CB" w:rsidRPr="006B79C7" w:rsidRDefault="002321CB" w:rsidP="00A750F4">
      <w:pPr>
        <w:pStyle w:val="FootnoteText"/>
        <w:jc w:val="both"/>
        <w:rPr>
          <w:lang w:val="en-US"/>
        </w:rPr>
      </w:pPr>
      <w:r>
        <w:rPr>
          <w:rStyle w:val="FootnoteReference"/>
        </w:rPr>
        <w:footnoteRef/>
      </w:r>
      <w:r w:rsidRPr="006B79C7">
        <w:rPr>
          <w:lang w:val="en-US"/>
        </w:rPr>
        <w:t xml:space="preserve"> Of the 87 boys surveyed, 89,7% had experienced a search in the Center in which he was at the time of the visit and of the 11 </w:t>
      </w:r>
      <w:r>
        <w:rPr>
          <w:lang w:val="en-US"/>
        </w:rPr>
        <w:t>girls</w:t>
      </w:r>
      <w:r w:rsidRPr="006B79C7">
        <w:rPr>
          <w:lang w:val="en-US"/>
        </w:rPr>
        <w:t>, 63,6% report</w:t>
      </w:r>
      <w:r>
        <w:rPr>
          <w:lang w:val="en-US"/>
        </w:rPr>
        <w:t>ed having experienced a similar situation</w:t>
      </w:r>
      <w:r w:rsidRPr="006B79C7">
        <w:rPr>
          <w:lang w:val="en-US"/>
        </w:rPr>
        <w:t xml:space="preserve">. Respect of this total, 39,7% of the boys and 28,6% of the girls said they had been insulted; 35,9% of the boys and 14,3% of the girls reported having been hit; 26,9% of the boys and 14,3% of the girls reported having been shackled </w:t>
      </w:r>
      <w:r>
        <w:rPr>
          <w:lang w:val="en-US"/>
        </w:rPr>
        <w:t>and/or handcuffed</w:t>
      </w:r>
      <w:r w:rsidRPr="006B79C7">
        <w:rPr>
          <w:lang w:val="en-US"/>
        </w:rPr>
        <w:t xml:space="preserve">; </w:t>
      </w:r>
      <w:r>
        <w:rPr>
          <w:lang w:val="en-US"/>
        </w:rPr>
        <w:t>and</w:t>
      </w:r>
      <w:r w:rsidRPr="006B79C7">
        <w:rPr>
          <w:lang w:val="en-US"/>
        </w:rPr>
        <w:t xml:space="preserve"> 24,4% </w:t>
      </w:r>
      <w:r>
        <w:rPr>
          <w:lang w:val="en-US"/>
        </w:rPr>
        <w:t>of the boys and</w:t>
      </w:r>
      <w:r w:rsidRPr="006B79C7">
        <w:rPr>
          <w:lang w:val="en-US"/>
        </w:rPr>
        <w:t xml:space="preserve"> 28,6% </w:t>
      </w:r>
      <w:r>
        <w:rPr>
          <w:lang w:val="en-US"/>
        </w:rPr>
        <w:t>of the girls said they had been threatened</w:t>
      </w:r>
      <w:r w:rsidRPr="006B79C7">
        <w:rPr>
          <w:lang w:val="en-US"/>
        </w:rPr>
        <w:t xml:space="preserve"> (</w:t>
      </w:r>
      <w:r>
        <w:rPr>
          <w:lang w:val="en-US"/>
        </w:rPr>
        <w:t>in multiple response</w:t>
      </w:r>
      <w:r w:rsidRPr="006B79C7">
        <w:rPr>
          <w:lang w:val="en-US"/>
        </w:rPr>
        <w:t>).</w:t>
      </w:r>
    </w:p>
  </w:footnote>
  <w:footnote w:id="109">
    <w:p w14:paraId="5326A788" w14:textId="4BF4CE23" w:rsidR="002321CB" w:rsidRPr="00A510DA" w:rsidRDefault="002321CB" w:rsidP="00A750F4">
      <w:pPr>
        <w:pStyle w:val="FootnoteText"/>
        <w:jc w:val="both"/>
        <w:rPr>
          <w:lang w:val="en-US"/>
        </w:rPr>
      </w:pPr>
      <w:r>
        <w:rPr>
          <w:rStyle w:val="FootnoteReference"/>
        </w:rPr>
        <w:footnoteRef/>
      </w:r>
      <w:r w:rsidRPr="00A510DA">
        <w:rPr>
          <w:lang w:val="en-US"/>
        </w:rPr>
        <w:t xml:space="preserve"> Of the 87 boys, 81,6% and of the 11 girls, 63,6% had been forced to do sit-ups by Gendarmería de Chile, </w:t>
      </w:r>
      <w:r>
        <w:rPr>
          <w:lang w:val="en-US"/>
        </w:rPr>
        <w:t>personnel of SENAME also participating in</w:t>
      </w:r>
      <w:r w:rsidRPr="00A510DA">
        <w:rPr>
          <w:lang w:val="en-US"/>
        </w:rPr>
        <w:t xml:space="preserve"> 3% </w:t>
      </w:r>
      <w:r>
        <w:rPr>
          <w:lang w:val="en-US"/>
        </w:rPr>
        <w:t>of the cases</w:t>
      </w:r>
      <w:r w:rsidRPr="00A510DA">
        <w:rPr>
          <w:lang w:val="en-US"/>
        </w:rPr>
        <w:t>. Of the 87 boys, 57,5%</w:t>
      </w:r>
      <w:r>
        <w:rPr>
          <w:lang w:val="en-US"/>
        </w:rPr>
        <w:t>,</w:t>
      </w:r>
      <w:r w:rsidRPr="00A510DA">
        <w:rPr>
          <w:lang w:val="en-US"/>
        </w:rPr>
        <w:t xml:space="preserve"> and of the 11 girls, 36,4% had been verbally assaulted</w:t>
      </w:r>
      <w:r>
        <w:rPr>
          <w:lang w:val="en-US"/>
        </w:rPr>
        <w:t>,</w:t>
      </w:r>
      <w:r w:rsidRPr="00A510DA">
        <w:rPr>
          <w:lang w:val="en-US"/>
        </w:rPr>
        <w:t xml:space="preserve"> and of this total</w:t>
      </w:r>
      <w:r>
        <w:rPr>
          <w:lang w:val="en-US"/>
        </w:rPr>
        <w:t>,</w:t>
      </w:r>
      <w:r w:rsidRPr="00A510DA">
        <w:rPr>
          <w:lang w:val="en-US"/>
        </w:rPr>
        <w:t xml:space="preserve"> in 89% </w:t>
      </w:r>
      <w:r>
        <w:rPr>
          <w:lang w:val="en-US"/>
        </w:rPr>
        <w:t>of the cases,</w:t>
      </w:r>
      <w:r w:rsidRPr="00A510DA">
        <w:rPr>
          <w:lang w:val="en-US"/>
        </w:rPr>
        <w:t xml:space="preserve"> Gendarmería </w:t>
      </w:r>
      <w:r>
        <w:rPr>
          <w:lang w:val="en-US"/>
        </w:rPr>
        <w:t>is identified as the aggressor</w:t>
      </w:r>
      <w:r w:rsidRPr="00A510DA">
        <w:rPr>
          <w:lang w:val="en-US"/>
        </w:rPr>
        <w:t>.</w:t>
      </w:r>
    </w:p>
  </w:footnote>
  <w:footnote w:id="110">
    <w:p w14:paraId="71250B50" w14:textId="2E401637" w:rsidR="002321CB" w:rsidRPr="00A510DA" w:rsidRDefault="002321CB">
      <w:pPr>
        <w:pStyle w:val="FootnoteText"/>
        <w:rPr>
          <w:lang w:val="en-US"/>
        </w:rPr>
      </w:pPr>
      <w:r>
        <w:rPr>
          <w:rStyle w:val="FootnoteReference"/>
        </w:rPr>
        <w:footnoteRef/>
      </w:r>
      <w:r w:rsidRPr="00A510DA">
        <w:rPr>
          <w:lang w:val="en-US"/>
        </w:rPr>
        <w:t xml:space="preserve"> Prosecutor’s Office, Figures of crimes of torture, November 22, 2016 to November 22, 2017.</w:t>
      </w:r>
    </w:p>
  </w:footnote>
  <w:footnote w:id="111">
    <w:p w14:paraId="3897F7BD" w14:textId="3BEB8308" w:rsidR="002321CB" w:rsidRPr="00A510DA" w:rsidRDefault="002321CB" w:rsidP="0057294E">
      <w:pPr>
        <w:pStyle w:val="FootnoteText"/>
        <w:rPr>
          <w:lang w:val="en-US"/>
        </w:rPr>
      </w:pPr>
      <w:r>
        <w:rPr>
          <w:rStyle w:val="FootnoteReference"/>
        </w:rPr>
        <w:footnoteRef/>
      </w:r>
      <w:r w:rsidRPr="00A510DA">
        <w:rPr>
          <w:lang w:val="en-US"/>
        </w:rPr>
        <w:t xml:space="preserve"> According to the following detail:</w:t>
      </w:r>
    </w:p>
    <w:p w14:paraId="3907D55E" w14:textId="5F4458DA" w:rsidR="002321CB" w:rsidRPr="00A510DA" w:rsidRDefault="002321CB" w:rsidP="0057294E">
      <w:pPr>
        <w:pStyle w:val="FootnoteText"/>
        <w:rPr>
          <w:lang w:val="en-US"/>
        </w:rPr>
      </w:pPr>
      <w:r w:rsidRPr="00A510DA">
        <w:rPr>
          <w:lang w:val="en-US"/>
        </w:rPr>
        <w:t>Art. 150 A subsection 1 (torture by public employees): 341</w:t>
      </w:r>
    </w:p>
    <w:p w14:paraId="7C914A77" w14:textId="46F74B34" w:rsidR="002321CB" w:rsidRPr="00A510DA" w:rsidRDefault="002321CB" w:rsidP="0057294E">
      <w:pPr>
        <w:pStyle w:val="FootnoteText"/>
        <w:rPr>
          <w:lang w:val="en-US"/>
        </w:rPr>
      </w:pPr>
      <w:r w:rsidRPr="00A510DA">
        <w:rPr>
          <w:lang w:val="en-US"/>
        </w:rPr>
        <w:t>Art. 150 subsection 2 (torture by private individuals in the exercise of a public function or with the consent of public employee): 27</w:t>
      </w:r>
    </w:p>
    <w:p w14:paraId="6CE2B6D5" w14:textId="2A917823" w:rsidR="002321CB" w:rsidRPr="00A510DA" w:rsidRDefault="002321CB" w:rsidP="0057294E">
      <w:pPr>
        <w:pStyle w:val="FootnoteText"/>
        <w:rPr>
          <w:lang w:val="en-US"/>
        </w:rPr>
      </w:pPr>
      <w:r w:rsidRPr="00A510DA">
        <w:rPr>
          <w:lang w:val="en-US"/>
        </w:rPr>
        <w:t>Art. 150 subsection 4 (“torture to annul the will”): 1</w:t>
      </w:r>
    </w:p>
    <w:p w14:paraId="508CF01B" w14:textId="53D06718" w:rsidR="002321CB" w:rsidRPr="00A510DA" w:rsidRDefault="002321CB" w:rsidP="0057294E">
      <w:pPr>
        <w:pStyle w:val="FootnoteText"/>
        <w:rPr>
          <w:lang w:val="en-US"/>
        </w:rPr>
      </w:pPr>
      <w:r w:rsidRPr="00A510DA">
        <w:rPr>
          <w:lang w:val="en-US"/>
        </w:rPr>
        <w:t>Art. 150 B N° 3 (torture with quasi-delict): 4</w:t>
      </w:r>
    </w:p>
    <w:p w14:paraId="49E416D9" w14:textId="4BA26EEC" w:rsidR="002321CB" w:rsidRPr="004C60B3" w:rsidRDefault="002321CB" w:rsidP="0057294E">
      <w:pPr>
        <w:pStyle w:val="FootnoteText"/>
        <w:rPr>
          <w:lang w:val="en-US"/>
        </w:rPr>
      </w:pPr>
      <w:r w:rsidRPr="004C60B3">
        <w:rPr>
          <w:lang w:val="en-US"/>
        </w:rPr>
        <w:t>Art. 150 D (unlawful coercion): 861</w:t>
      </w:r>
    </w:p>
    <w:p w14:paraId="4E4D50E8" w14:textId="26E416BA" w:rsidR="002321CB" w:rsidRPr="00114ABC" w:rsidRDefault="002321CB" w:rsidP="0057294E">
      <w:pPr>
        <w:pStyle w:val="FootnoteText"/>
        <w:rPr>
          <w:lang w:val="en-US"/>
        </w:rPr>
      </w:pPr>
      <w:r w:rsidRPr="00114ABC">
        <w:rPr>
          <w:lang w:val="en-US"/>
        </w:rPr>
        <w:t>Art. 150 E N° 2 (coerción with rape or sexual abuse): 5</w:t>
      </w:r>
    </w:p>
    <w:p w14:paraId="0725B877" w14:textId="1C9F28A3" w:rsidR="002321CB" w:rsidRPr="0057294E" w:rsidRDefault="002321CB" w:rsidP="0057294E">
      <w:pPr>
        <w:pStyle w:val="FootnoteText"/>
      </w:pPr>
      <w:r w:rsidRPr="0057294E">
        <w:t>Art. 150 E N° 3 (</w:t>
      </w:r>
      <w:r>
        <w:t>coerción with quasi-delict</w:t>
      </w:r>
      <w:r w:rsidRPr="0057294E">
        <w:t>): 14</w:t>
      </w:r>
    </w:p>
    <w:p w14:paraId="4D225B16" w14:textId="756774FF" w:rsidR="002321CB" w:rsidRPr="00114ABC" w:rsidRDefault="002321CB" w:rsidP="0057294E">
      <w:pPr>
        <w:pStyle w:val="FootnoteText"/>
        <w:rPr>
          <w:lang w:val="en-US"/>
        </w:rPr>
      </w:pPr>
      <w:r w:rsidRPr="00114ABC">
        <w:rPr>
          <w:lang w:val="en-US"/>
        </w:rPr>
        <w:t>Art. 255 (abuses against individuals): 724</w:t>
      </w:r>
    </w:p>
    <w:p w14:paraId="3A0D3B20" w14:textId="46ED89BF" w:rsidR="002321CB" w:rsidRPr="00114ABC" w:rsidRDefault="002321CB" w:rsidP="0057294E">
      <w:pPr>
        <w:pStyle w:val="FootnoteText"/>
        <w:rPr>
          <w:lang w:val="en-US"/>
        </w:rPr>
      </w:pPr>
      <w:r w:rsidRPr="00114ABC">
        <w:rPr>
          <w:lang w:val="en-US"/>
        </w:rPr>
        <w:t>Arts. 256 to 259 (other abuses against individuals): 65</w:t>
      </w:r>
    </w:p>
    <w:p w14:paraId="502B8445" w14:textId="734EFEF5" w:rsidR="002321CB" w:rsidRPr="00114ABC" w:rsidRDefault="002321CB">
      <w:pPr>
        <w:pStyle w:val="FootnoteText"/>
        <w:rPr>
          <w:lang w:val="en-US"/>
        </w:rPr>
      </w:pPr>
    </w:p>
  </w:footnote>
  <w:footnote w:id="112">
    <w:p w14:paraId="17AAB8C4" w14:textId="68C3D8A4" w:rsidR="002321CB" w:rsidRPr="004658B9" w:rsidRDefault="002321CB" w:rsidP="00CB7F59">
      <w:pPr>
        <w:pStyle w:val="FootnoteText"/>
        <w:jc w:val="both"/>
        <w:rPr>
          <w:lang w:val="en-US"/>
        </w:rPr>
      </w:pPr>
      <w:r>
        <w:rPr>
          <w:rStyle w:val="FootnoteReference"/>
        </w:rPr>
        <w:footnoteRef/>
      </w:r>
      <w:r w:rsidRPr="004658B9">
        <w:rPr>
          <w:lang w:val="en-US"/>
        </w:rPr>
        <w:t xml:space="preserve"> Among others, we can highlight the pension system of reparation to relatives of persons victims of enforced disappearance, persons executed for political reasons and victims qualified as survivors of political imprisonment and torture; the Program of Reparation and Comprehensive Attention on Health and Human Rights (Programa de Reparación y Atención Integral en Salud y Derechos Humanos - PRAIS); the social and legal assistance carried out by the Human Rights Program of the Ministry of the Interior; the forensic identification and search system for missing persons through the Legal Medical Service</w:t>
      </w:r>
      <w:r>
        <w:rPr>
          <w:lang w:val="en-US"/>
        </w:rPr>
        <w:t>; scholarships for children of victims qualified as enforced disappearance or extrajudicial execution under</w:t>
      </w:r>
      <w:r w:rsidRPr="004658B9">
        <w:rPr>
          <w:lang w:val="en-US"/>
        </w:rPr>
        <w:t xml:space="preserve"> 35 </w:t>
      </w:r>
      <w:r>
        <w:rPr>
          <w:lang w:val="en-US"/>
        </w:rPr>
        <w:t>years of age, or for the victim or a descendant of their choice in the case of survivors of torture or political imprisonment</w:t>
      </w:r>
      <w:r w:rsidRPr="004658B9">
        <w:rPr>
          <w:lang w:val="en-US"/>
        </w:rPr>
        <w:t xml:space="preserve">; </w:t>
      </w:r>
      <w:r>
        <w:rPr>
          <w:lang w:val="en-US"/>
        </w:rPr>
        <w:t>the rehabilitation of civil and political rights and non-contributory pension for people who had been dismissed for political reasons</w:t>
      </w:r>
      <w:r w:rsidRPr="004658B9">
        <w:rPr>
          <w:lang w:val="en-US"/>
        </w:rPr>
        <w:t>.</w:t>
      </w:r>
    </w:p>
  </w:footnote>
  <w:footnote w:id="113">
    <w:p w14:paraId="49495350" w14:textId="4E144AC7" w:rsidR="002321CB" w:rsidRPr="00822964" w:rsidRDefault="002321CB" w:rsidP="00CB7F59">
      <w:pPr>
        <w:pStyle w:val="FootnoteText"/>
        <w:jc w:val="both"/>
        <w:rPr>
          <w:lang w:val="en-US"/>
        </w:rPr>
      </w:pPr>
      <w:r>
        <w:rPr>
          <w:rStyle w:val="FootnoteReference"/>
        </w:rPr>
        <w:footnoteRef/>
      </w:r>
      <w:r w:rsidRPr="00822964">
        <w:rPr>
          <w:lang w:val="en-US"/>
        </w:rPr>
        <w:t xml:space="preserve"> INDH, Annual Report on the situation of human rights in Chile 2012, p. 289.</w:t>
      </w:r>
    </w:p>
  </w:footnote>
  <w:footnote w:id="114">
    <w:p w14:paraId="6BFFB072" w14:textId="1CAE8EBD" w:rsidR="002321CB" w:rsidRPr="007651B2" w:rsidRDefault="002321CB" w:rsidP="00B76D28">
      <w:pPr>
        <w:pStyle w:val="FootnoteText"/>
        <w:jc w:val="both"/>
        <w:rPr>
          <w:lang w:val="en-US"/>
        </w:rPr>
      </w:pPr>
      <w:r>
        <w:rPr>
          <w:rStyle w:val="FootnoteReference"/>
        </w:rPr>
        <w:footnoteRef/>
      </w:r>
      <w:r w:rsidRPr="007651B2">
        <w:rPr>
          <w:lang w:val="en-US"/>
        </w:rPr>
        <w:t xml:space="preserve"> Case for the qualified kidnapping of Dr. Eduardo Alberto González Galeno. </w:t>
      </w:r>
      <w:r w:rsidRPr="004C60B3">
        <w:rPr>
          <w:lang w:val="en-US"/>
        </w:rPr>
        <w:t xml:space="preserve">Supreme Court Case N° 10.665-11. June 25, 2012. </w:t>
      </w:r>
      <w:r w:rsidRPr="007651B2">
        <w:rPr>
          <w:lang w:val="en-US"/>
        </w:rPr>
        <w:t xml:space="preserve">The same decision was made by the Criminal Court after hearing the case for the qualified murder of Luis Pantaleón Pincheira Llanos and others, Supreme Court </w:t>
      </w:r>
      <w:r>
        <w:rPr>
          <w:lang w:val="en-US"/>
        </w:rPr>
        <w:t>Case</w:t>
      </w:r>
      <w:r w:rsidRPr="007651B2">
        <w:rPr>
          <w:lang w:val="en-US"/>
        </w:rPr>
        <w:t xml:space="preserve"> N° 3841-12.</w:t>
      </w:r>
    </w:p>
  </w:footnote>
  <w:footnote w:id="115">
    <w:p w14:paraId="4B20F954" w14:textId="771553EA" w:rsidR="002321CB" w:rsidRPr="003A2AB0" w:rsidRDefault="002321CB" w:rsidP="00B76D28">
      <w:pPr>
        <w:pStyle w:val="FootnoteText"/>
        <w:jc w:val="both"/>
        <w:rPr>
          <w:lang w:val="en-US"/>
        </w:rPr>
      </w:pPr>
      <w:r>
        <w:rPr>
          <w:rStyle w:val="FootnoteReference"/>
        </w:rPr>
        <w:footnoteRef/>
      </w:r>
      <w:r w:rsidRPr="003A2AB0">
        <w:rPr>
          <w:lang w:val="en-US"/>
        </w:rPr>
        <w:t xml:space="preserve"> Supreme Court Case N° 10.665-2011. January 21, 2013.</w:t>
      </w:r>
    </w:p>
  </w:footnote>
  <w:footnote w:id="116">
    <w:p w14:paraId="4B09E55B" w14:textId="51AADB37" w:rsidR="002321CB" w:rsidRPr="0058458A" w:rsidRDefault="002321CB" w:rsidP="00B76D28">
      <w:pPr>
        <w:pStyle w:val="FootnoteText"/>
        <w:jc w:val="both"/>
        <w:rPr>
          <w:lang w:val="en-US"/>
        </w:rPr>
      </w:pPr>
      <w:r>
        <w:rPr>
          <w:rStyle w:val="FootnoteReference"/>
        </w:rPr>
        <w:footnoteRef/>
      </w:r>
      <w:r w:rsidRPr="0058458A">
        <w:rPr>
          <w:lang w:val="en-US"/>
        </w:rPr>
        <w:t xml:space="preserve"> Cases N° 14.423-2017 and N° 14.188-2017, Judge Pedro García Muñoz of the 22nd Civil Court of Santiago, established the responsibility of the </w:t>
      </w:r>
      <w:r>
        <w:rPr>
          <w:lang w:val="en-US"/>
        </w:rPr>
        <w:t>State</w:t>
      </w:r>
      <w:r w:rsidRPr="0058458A">
        <w:rPr>
          <w:lang w:val="en-US"/>
        </w:rPr>
        <w:t xml:space="preserve"> for the crimes against humanity of which 11 and 18 political prisoners had been victims, respectively, who </w:t>
      </w:r>
      <w:r>
        <w:rPr>
          <w:lang w:val="en-US"/>
        </w:rPr>
        <w:t>filed the legal actions</w:t>
      </w:r>
      <w:r w:rsidRPr="0058458A">
        <w:rPr>
          <w:lang w:val="en-US"/>
        </w:rPr>
        <w:t>.</w:t>
      </w:r>
    </w:p>
  </w:footnote>
  <w:footnote w:id="117">
    <w:p w14:paraId="4C41C9FD" w14:textId="60952715" w:rsidR="002321CB" w:rsidRPr="0058458A" w:rsidRDefault="002321CB">
      <w:pPr>
        <w:pStyle w:val="FootnoteText"/>
        <w:rPr>
          <w:lang w:val="en-US"/>
        </w:rPr>
      </w:pPr>
      <w:r>
        <w:rPr>
          <w:rStyle w:val="FootnoteReference"/>
        </w:rPr>
        <w:footnoteRef/>
      </w:r>
      <w:r w:rsidRPr="0058458A">
        <w:rPr>
          <w:lang w:val="en-US"/>
        </w:rPr>
        <w:t xml:space="preserve"> The case is that of Rodrigo Cisternas, a 26-year-old forester who was shot by policemen during the repression of a strike in May 2007.</w:t>
      </w:r>
      <w:r>
        <w:rPr>
          <w:lang w:val="en-US"/>
        </w:rPr>
        <w:t xml:space="preserve"> </w:t>
      </w:r>
      <w:r w:rsidRPr="0058458A">
        <w:rPr>
          <w:lang w:val="en-US"/>
        </w:rPr>
        <w:t xml:space="preserve">See press information: </w:t>
      </w:r>
      <w:hyperlink r:id="rId16" w:history="1">
        <w:r w:rsidRPr="0058458A">
          <w:rPr>
            <w:rStyle w:val="Hyperlink"/>
            <w:lang w:val="en-US"/>
          </w:rPr>
          <w:t>https://www.biobiochile.cl/noticias/nacional/region-del-bio-bio/2017/05/03/10-anos-de-la-muerte-de-rodrigo-cisternas-gobierno-aun-no-responde-demanda-internacional.shtml</w:t>
        </w:r>
      </w:hyperlink>
      <w:r w:rsidRPr="0058458A">
        <w:rPr>
          <w:lang w:val="en-US"/>
        </w:rPr>
        <w:t xml:space="preserve"> </w:t>
      </w:r>
    </w:p>
  </w:footnote>
  <w:footnote w:id="118">
    <w:p w14:paraId="2031EA15" w14:textId="3B029B0A" w:rsidR="002321CB" w:rsidRPr="0058458A" w:rsidRDefault="002321CB" w:rsidP="003A0D41">
      <w:pPr>
        <w:pStyle w:val="FootnoteText"/>
        <w:jc w:val="both"/>
        <w:rPr>
          <w:lang w:val="en-US"/>
        </w:rPr>
      </w:pPr>
      <w:r>
        <w:rPr>
          <w:rStyle w:val="FootnoteReference"/>
        </w:rPr>
        <w:footnoteRef/>
      </w:r>
      <w:r w:rsidRPr="0058458A">
        <w:rPr>
          <w:lang w:val="en-US"/>
        </w:rPr>
        <w:t xml:space="preserve"> Statement by one of the defendants, José Peralino Huinca, given before two prosecutors and two police officers of Investigaciones on October 23, 2015, without the presence of a defense lawyer, in which he would have provided details about the planning of this act, </w:t>
      </w:r>
      <w:r>
        <w:rPr>
          <w:lang w:val="en-US"/>
        </w:rPr>
        <w:t>as a result of which two elderly people died in a fire</w:t>
      </w:r>
      <w:r w:rsidRPr="0058458A">
        <w:rPr>
          <w:lang w:val="en-US"/>
        </w:rPr>
        <w:t>. Subsequently, at the arraignment hearing, on March 30, 2016, before the warranty judge, Peralino retracted himself f</w:t>
      </w:r>
      <w:r>
        <w:rPr>
          <w:lang w:val="en-US"/>
        </w:rPr>
        <w:t>rom everything</w:t>
      </w:r>
      <w:r w:rsidRPr="0058458A">
        <w:rPr>
          <w:lang w:val="en-US"/>
        </w:rPr>
        <w:t xml:space="preserve"> he had </w:t>
      </w:r>
      <w:r>
        <w:rPr>
          <w:lang w:val="en-US"/>
        </w:rPr>
        <w:t>allegedly declared in that statement</w:t>
      </w:r>
      <w:r w:rsidRPr="0058458A">
        <w:rPr>
          <w:lang w:val="en-US"/>
        </w:rPr>
        <w:t>.</w:t>
      </w:r>
    </w:p>
  </w:footnote>
  <w:footnote w:id="119">
    <w:p w14:paraId="35EDDA35" w14:textId="1FEE60C6" w:rsidR="002321CB" w:rsidRPr="00217E48" w:rsidRDefault="002321CB" w:rsidP="003A0D41">
      <w:pPr>
        <w:pStyle w:val="FootnoteText"/>
        <w:jc w:val="both"/>
        <w:rPr>
          <w:lang w:val="en-US"/>
        </w:rPr>
      </w:pPr>
      <w:r>
        <w:rPr>
          <w:rStyle w:val="FootnoteReference"/>
        </w:rPr>
        <w:footnoteRef/>
      </w:r>
      <w:r w:rsidRPr="00217E48">
        <w:rPr>
          <w:lang w:val="en-US"/>
        </w:rPr>
        <w:t xml:space="preserve"> After pointing out a series of inconsistencies and contradictions, the Criminal Oral Court notes that there was “a significant weakening of what had been stated by these declarants, in such a way that their assertions, as they reproduce what Peralino stated on October 23, 2013, are not sufficient to </w:t>
      </w:r>
      <w:r>
        <w:rPr>
          <w:lang w:val="en-US"/>
        </w:rPr>
        <w:t>overcome the presumption of innocence that protects the other defendants and, therefore, do not allow to form in the judges of this Court a certainty of conviction</w:t>
      </w:r>
      <w:r w:rsidRPr="00217E48">
        <w:rPr>
          <w:lang w:val="en-US"/>
        </w:rPr>
        <w:t xml:space="preserve">” RIT 150-2017, </w:t>
      </w:r>
      <w:r>
        <w:rPr>
          <w:lang w:val="en-US"/>
        </w:rPr>
        <w:t>TOP (</w:t>
      </w:r>
      <w:r w:rsidRPr="00217E48">
        <w:rPr>
          <w:lang w:val="en-US"/>
        </w:rPr>
        <w:t>Criminal Oral Court</w:t>
      </w:r>
      <w:r>
        <w:rPr>
          <w:lang w:val="en-US"/>
        </w:rPr>
        <w:t>)</w:t>
      </w:r>
      <w:r w:rsidRPr="00217E48">
        <w:rPr>
          <w:lang w:val="en-US"/>
        </w:rPr>
        <w:t xml:space="preserve"> </w:t>
      </w:r>
      <w:r>
        <w:rPr>
          <w:lang w:val="en-US"/>
        </w:rPr>
        <w:t>of</w:t>
      </w:r>
      <w:r w:rsidRPr="00217E48">
        <w:rPr>
          <w:lang w:val="en-US"/>
        </w:rPr>
        <w:t xml:space="preserve"> Temuco.</w:t>
      </w:r>
    </w:p>
  </w:footnote>
  <w:footnote w:id="120">
    <w:p w14:paraId="00D8EE09" w14:textId="5156DA52" w:rsidR="002321CB" w:rsidRPr="0054284E" w:rsidRDefault="002321CB" w:rsidP="003A0D41">
      <w:pPr>
        <w:pStyle w:val="FootnoteText"/>
        <w:rPr>
          <w:lang w:val="en-US"/>
        </w:rPr>
      </w:pPr>
      <w:r>
        <w:rPr>
          <w:rStyle w:val="FootnoteReference"/>
        </w:rPr>
        <w:footnoteRef/>
      </w:r>
      <w:r w:rsidRPr="0054284E">
        <w:rPr>
          <w:lang w:val="en-US"/>
        </w:rPr>
        <w:t xml:space="preserve"> Case 1056-2017.</w:t>
      </w:r>
    </w:p>
  </w:footnote>
  <w:footnote w:id="121">
    <w:p w14:paraId="1D308D63" w14:textId="7558B756" w:rsidR="002321CB" w:rsidRPr="0054284E" w:rsidRDefault="002321CB" w:rsidP="003A0D41">
      <w:pPr>
        <w:pStyle w:val="FootnoteText"/>
        <w:jc w:val="both"/>
        <w:rPr>
          <w:lang w:val="en-US"/>
        </w:rPr>
      </w:pPr>
      <w:r>
        <w:rPr>
          <w:rStyle w:val="FootnoteReference"/>
        </w:rPr>
        <w:footnoteRef/>
      </w:r>
      <w:r w:rsidRPr="0054284E">
        <w:rPr>
          <w:lang w:val="en-US"/>
        </w:rPr>
        <w:t>“(…) neither did the incorporated evidence acknowledge the presence of any kind of coercion – of any nature – affect</w:t>
      </w:r>
      <w:r>
        <w:rPr>
          <w:lang w:val="en-US"/>
        </w:rPr>
        <w:t xml:space="preserve">ing </w:t>
      </w:r>
      <w:r w:rsidRPr="0054284E">
        <w:rPr>
          <w:lang w:val="en-US"/>
        </w:rPr>
        <w:t>those assertions at the origin, in other words, the hypothesis that the statement had been forced or granted under coercion or any promise of a gift or other element intervening in the will of the declarant so that it would be given in a certain sense was not supported during the trial, nor that said statement was made by animosity to the remaining co-defendants, which together with the lack of detailed knowledge of the statement given at the Court of Warranty in March 2016, forces us to weigh those that are in the trial, all of the above despite the enormous efforts on the part of the defense to incorporate through their challenging evidence and cross-examinations such information, without known</w:t>
      </w:r>
      <w:r>
        <w:rPr>
          <w:lang w:val="en-US"/>
        </w:rPr>
        <w:t>ing</w:t>
      </w:r>
      <w:r w:rsidRPr="0054284E">
        <w:rPr>
          <w:lang w:val="en-US"/>
        </w:rPr>
        <w:t xml:space="preserve"> </w:t>
      </w:r>
      <w:r>
        <w:rPr>
          <w:lang w:val="en-US"/>
        </w:rPr>
        <w:t>so far</w:t>
      </w:r>
      <w:r w:rsidRPr="0054284E">
        <w:rPr>
          <w:lang w:val="en-US"/>
        </w:rPr>
        <w:t xml:space="preserve"> the terms under which it was given and </w:t>
      </w:r>
      <w:r>
        <w:rPr>
          <w:lang w:val="en-US"/>
        </w:rPr>
        <w:t xml:space="preserve">its </w:t>
      </w:r>
      <w:r w:rsidRPr="0054284E">
        <w:rPr>
          <w:lang w:val="en-US"/>
        </w:rPr>
        <w:t xml:space="preserve">content </w:t>
      </w:r>
      <w:r>
        <w:rPr>
          <w:lang w:val="en-US"/>
        </w:rPr>
        <w:t>in order to determine its motive or origin</w:t>
      </w:r>
      <w:r w:rsidRPr="0054284E">
        <w:rPr>
          <w:lang w:val="en-US"/>
        </w:rPr>
        <w:t>”. (RIT 150-2017, TOP of Temuco, judgment of May 5, 2018, point VII).</w:t>
      </w:r>
    </w:p>
  </w:footnote>
  <w:footnote w:id="122">
    <w:p w14:paraId="6AACD8B1" w14:textId="4867CEDC" w:rsidR="002321CB" w:rsidRPr="0054284E" w:rsidRDefault="002321CB" w:rsidP="003A0D41">
      <w:pPr>
        <w:pStyle w:val="FootnoteText"/>
        <w:rPr>
          <w:lang w:val="en-US"/>
        </w:rPr>
      </w:pPr>
      <w:r>
        <w:rPr>
          <w:rStyle w:val="FootnoteReference"/>
        </w:rPr>
        <w:footnoteRef/>
      </w:r>
      <w:r w:rsidRPr="0054284E">
        <w:rPr>
          <w:lang w:val="en-US"/>
        </w:rPr>
        <w:t xml:space="preserve"> Case 76331-2016, judgment of February 8, 2017.</w:t>
      </w:r>
    </w:p>
  </w:footnote>
  <w:footnote w:id="123">
    <w:p w14:paraId="0401FFD1" w14:textId="3B71C761" w:rsidR="002321CB" w:rsidRPr="0054284E" w:rsidRDefault="002321CB" w:rsidP="003A0D41">
      <w:pPr>
        <w:pStyle w:val="FootnoteText"/>
        <w:rPr>
          <w:lang w:val="en-US"/>
        </w:rPr>
      </w:pPr>
      <w:r w:rsidRPr="0054284E">
        <w:rPr>
          <w:rStyle w:val="FootnoteReference"/>
        </w:rPr>
        <w:footnoteRef/>
      </w:r>
      <w:r w:rsidRPr="0054284E">
        <w:rPr>
          <w:lang w:val="en-US"/>
        </w:rPr>
        <w:t xml:space="preserve"> Art. 276 subsection three of the Criminal Procedure Code.</w:t>
      </w:r>
    </w:p>
  </w:footnote>
  <w:footnote w:id="124">
    <w:p w14:paraId="23D2BBF4" w14:textId="4CA0F2AB" w:rsidR="002321CB" w:rsidRPr="0054284E" w:rsidRDefault="002321CB" w:rsidP="002B50DD">
      <w:pPr>
        <w:pStyle w:val="FootnoteText"/>
        <w:jc w:val="both"/>
        <w:rPr>
          <w:lang w:val="en-US"/>
        </w:rPr>
      </w:pPr>
      <w:r>
        <w:rPr>
          <w:rStyle w:val="FootnoteReference"/>
        </w:rPr>
        <w:footnoteRef/>
      </w:r>
      <w:r w:rsidRPr="0054284E">
        <w:rPr>
          <w:lang w:val="en-US"/>
        </w:rPr>
        <w:t xml:space="preserve"> There was an increase in the non-targeting of the use of force on demonstrators who caused riots from 25% in 2014 to 75% in 2015, figures </w:t>
      </w:r>
      <w:r>
        <w:rPr>
          <w:lang w:val="en-US"/>
        </w:rPr>
        <w:t>that are maintained during the observation of marches in</w:t>
      </w:r>
      <w:r w:rsidRPr="0054284E">
        <w:rPr>
          <w:lang w:val="en-US"/>
        </w:rPr>
        <w:t xml:space="preserve"> 2016. Indeed, only in one of the observations of 2016 that reported the use of force by the police was </w:t>
      </w:r>
      <w:r>
        <w:rPr>
          <w:lang w:val="en-US"/>
        </w:rPr>
        <w:t>a targeted response registered</w:t>
      </w:r>
      <w:r w:rsidRPr="0054284E">
        <w:rPr>
          <w:lang w:val="en-US"/>
        </w:rPr>
        <w:t>.</w:t>
      </w:r>
    </w:p>
  </w:footnote>
  <w:footnote w:id="125">
    <w:p w14:paraId="668156C8" w14:textId="2CA70741" w:rsidR="002321CB" w:rsidRPr="002432C8" w:rsidRDefault="002321CB" w:rsidP="002B50DD">
      <w:pPr>
        <w:pStyle w:val="FootnoteText"/>
        <w:jc w:val="both"/>
        <w:rPr>
          <w:lang w:val="en-US"/>
        </w:rPr>
      </w:pPr>
      <w:r>
        <w:rPr>
          <w:rStyle w:val="FootnoteReference"/>
        </w:rPr>
        <w:footnoteRef/>
      </w:r>
      <w:r w:rsidRPr="002432C8">
        <w:rPr>
          <w:lang w:val="en-US"/>
        </w:rPr>
        <w:t xml:space="preserve"> In 2014, 2015 and 2016 various acts were </w:t>
      </w:r>
      <w:r>
        <w:rPr>
          <w:lang w:val="en-US"/>
        </w:rPr>
        <w:t xml:space="preserve">reported: </w:t>
      </w:r>
      <w:r w:rsidRPr="002432C8">
        <w:rPr>
          <w:lang w:val="en-US"/>
        </w:rPr>
        <w:t xml:space="preserve">excessive violence at the time of the </w:t>
      </w:r>
      <w:r>
        <w:rPr>
          <w:lang w:val="en-US"/>
        </w:rPr>
        <w:t>detention</w:t>
      </w:r>
      <w:r w:rsidRPr="002432C8">
        <w:rPr>
          <w:lang w:val="en-US"/>
        </w:rPr>
        <w:t xml:space="preserve">, </w:t>
      </w:r>
      <w:r>
        <w:rPr>
          <w:lang w:val="en-US"/>
        </w:rPr>
        <w:t>detention</w:t>
      </w:r>
      <w:r w:rsidRPr="002432C8">
        <w:rPr>
          <w:lang w:val="en-US"/>
        </w:rPr>
        <w:t xml:space="preserve"> for the mere fact of questioning the action of the police and in an arbitrary manner, without considering the hypothesis of flagrancy referred to in Article 130 of the Criminal Procedure Code, cause of </w:t>
      </w:r>
      <w:r>
        <w:rPr>
          <w:lang w:val="en-US"/>
        </w:rPr>
        <w:t xml:space="preserve">arbitrary </w:t>
      </w:r>
      <w:r w:rsidRPr="002432C8">
        <w:rPr>
          <w:lang w:val="en-US"/>
        </w:rPr>
        <w:t>depr</w:t>
      </w:r>
      <w:r>
        <w:rPr>
          <w:lang w:val="en-US"/>
        </w:rPr>
        <w:t>ivation of liberty, psychological abuse at the time of deprivation of liberty, omission to communicate their rights to the persons deprived of liberty, as well as strippings</w:t>
      </w:r>
      <w:r w:rsidRPr="002432C8">
        <w:rPr>
          <w:lang w:val="en-US"/>
        </w:rPr>
        <w:t>.</w:t>
      </w:r>
    </w:p>
  </w:footnote>
  <w:footnote w:id="126">
    <w:p w14:paraId="0AEB1A04" w14:textId="3C38CA55" w:rsidR="002321CB" w:rsidRPr="002432C8" w:rsidRDefault="002321CB" w:rsidP="002B50DD">
      <w:pPr>
        <w:pStyle w:val="FootnoteText"/>
        <w:jc w:val="both"/>
        <w:rPr>
          <w:lang w:val="en-US"/>
        </w:rPr>
      </w:pPr>
      <w:r>
        <w:rPr>
          <w:rStyle w:val="FootnoteReference"/>
        </w:rPr>
        <w:footnoteRef/>
      </w:r>
      <w:r w:rsidRPr="002432C8">
        <w:rPr>
          <w:lang w:val="en-US"/>
        </w:rPr>
        <w:t xml:space="preserve"> The use of non-lethal and lethal weapons is particularly worrisome in the context of the conflict of the State and the Mapuche people, which cause damage to the people’s physical and mental integrity (</w:t>
      </w:r>
      <w:r>
        <w:rPr>
          <w:lang w:val="en-US"/>
        </w:rPr>
        <w:t xml:space="preserve">2016 </w:t>
      </w:r>
      <w:r w:rsidRPr="002432C8">
        <w:rPr>
          <w:lang w:val="en-US"/>
        </w:rPr>
        <w:t xml:space="preserve">INDH </w:t>
      </w:r>
      <w:r>
        <w:rPr>
          <w:lang w:val="en-US"/>
        </w:rPr>
        <w:t>Report on the Program of Human Rights, Police Function and Public Order</w:t>
      </w:r>
      <w:r w:rsidRPr="002432C8">
        <w:rPr>
          <w:lang w:val="en-US"/>
        </w:rPr>
        <w:t>).</w:t>
      </w:r>
    </w:p>
  </w:footnote>
  <w:footnote w:id="127">
    <w:p w14:paraId="7851B962" w14:textId="16F0BFDB" w:rsidR="002321CB" w:rsidRPr="005417DC" w:rsidRDefault="002321CB" w:rsidP="002B50DD">
      <w:pPr>
        <w:pStyle w:val="FootnoteText"/>
        <w:rPr>
          <w:lang w:val="en-US"/>
        </w:rPr>
      </w:pPr>
      <w:r>
        <w:rPr>
          <w:rStyle w:val="FootnoteReference"/>
        </w:rPr>
        <w:footnoteRef/>
      </w:r>
      <w:r w:rsidRPr="005417DC">
        <w:rPr>
          <w:lang w:val="en-US"/>
        </w:rPr>
        <w:t xml:space="preserve"> Constitutional Court, Case 2493, judgment of May 6, 2014.</w:t>
      </w:r>
    </w:p>
  </w:footnote>
  <w:footnote w:id="128">
    <w:p w14:paraId="7241CBB3" w14:textId="77777777" w:rsidR="002321CB" w:rsidRPr="00132ADD" w:rsidRDefault="002321CB" w:rsidP="002B50DD">
      <w:pPr>
        <w:pStyle w:val="FootnoteText"/>
        <w:rPr>
          <w:lang w:val="en-US"/>
        </w:rPr>
      </w:pPr>
      <w:r>
        <w:rPr>
          <w:rStyle w:val="FootnoteReference"/>
        </w:rPr>
        <w:footnoteRef/>
      </w:r>
      <w:r w:rsidRPr="00132ADD">
        <w:rPr>
          <w:lang w:val="en-US"/>
        </w:rPr>
        <w:t xml:space="preserve"> RIT 11463-2013.</w:t>
      </w:r>
    </w:p>
  </w:footnote>
  <w:footnote w:id="129">
    <w:p w14:paraId="61308FD5" w14:textId="77777777" w:rsidR="002321CB" w:rsidRPr="00132ADD" w:rsidRDefault="002321CB" w:rsidP="002B50DD">
      <w:pPr>
        <w:pStyle w:val="FootnoteText"/>
        <w:rPr>
          <w:lang w:val="en-US"/>
        </w:rPr>
      </w:pPr>
      <w:r>
        <w:rPr>
          <w:rStyle w:val="FootnoteReference"/>
        </w:rPr>
        <w:footnoteRef/>
      </w:r>
      <w:r w:rsidRPr="00132ADD">
        <w:rPr>
          <w:lang w:val="en-US"/>
        </w:rPr>
        <w:t xml:space="preserve"> RUC 1500493669-5</w:t>
      </w:r>
    </w:p>
  </w:footnote>
  <w:footnote w:id="130">
    <w:p w14:paraId="00EE7758" w14:textId="52C10EC4" w:rsidR="002321CB" w:rsidRPr="005E668C" w:rsidRDefault="002321CB" w:rsidP="002B7E40">
      <w:pPr>
        <w:pStyle w:val="FootnoteText"/>
        <w:jc w:val="both"/>
        <w:rPr>
          <w:lang w:val="en-US"/>
        </w:rPr>
      </w:pPr>
      <w:r w:rsidRPr="005417DC">
        <w:rPr>
          <w:rStyle w:val="FootnoteReference"/>
        </w:rPr>
        <w:footnoteRef/>
      </w:r>
      <w:r w:rsidRPr="005417DC">
        <w:rPr>
          <w:lang w:val="en-US"/>
        </w:rPr>
        <w:t xml:space="preserve"> In the first instance Millacura was sentenced to 3 years and 1 day (under the benefit of probation), but although the penalty for the crime of unnecessary violence resulting in death is more than 5 years and, therefore, of </w:t>
      </w:r>
      <w:r>
        <w:rPr>
          <w:lang w:val="en-US"/>
        </w:rPr>
        <w:t>effective application, it was deemed that in this case there were 2 mitigating factors</w:t>
      </w:r>
      <w:r w:rsidRPr="005417DC">
        <w:rPr>
          <w:lang w:val="en-US"/>
        </w:rPr>
        <w:t>: irrepro</w:t>
      </w:r>
      <w:r>
        <w:rPr>
          <w:lang w:val="en-US"/>
        </w:rPr>
        <w:t>a</w:t>
      </w:r>
      <w:r w:rsidRPr="005417DC">
        <w:rPr>
          <w:lang w:val="en-US"/>
        </w:rPr>
        <w:t xml:space="preserve">chable </w:t>
      </w:r>
      <w:r>
        <w:rPr>
          <w:lang w:val="en-US"/>
        </w:rPr>
        <w:t>previous conduct and collaboration with justice</w:t>
      </w:r>
      <w:r w:rsidRPr="005417DC">
        <w:rPr>
          <w:lang w:val="en-US"/>
        </w:rPr>
        <w:t xml:space="preserve">. Resolving the appeal phase, the Martial Court considered that the second mitigating factor was not present (given that Millacura had cleaned his weapon, an UZI, with alcohol and replaced the ammunition, first denying that </w:t>
      </w:r>
      <w:r>
        <w:rPr>
          <w:lang w:val="en-US"/>
        </w:rPr>
        <w:t>he had used it</w:t>
      </w:r>
      <w:r w:rsidRPr="005417DC">
        <w:rPr>
          <w:lang w:val="en-US"/>
        </w:rPr>
        <w:t xml:space="preserve">), </w:t>
      </w:r>
      <w:r>
        <w:rPr>
          <w:lang w:val="en-US"/>
        </w:rPr>
        <w:t>but it also requalified</w:t>
      </w:r>
      <w:r w:rsidRPr="005417DC">
        <w:rPr>
          <w:lang w:val="en-US"/>
        </w:rPr>
        <w:t xml:space="preserve"> </w:t>
      </w:r>
      <w:r>
        <w:rPr>
          <w:lang w:val="en-US"/>
        </w:rPr>
        <w:t>the fact, declaring that the act had been reckless but not intentional and therefore, would constitute manslaughter</w:t>
      </w:r>
      <w:r w:rsidRPr="005417DC">
        <w:rPr>
          <w:lang w:val="en-US"/>
        </w:rPr>
        <w:t xml:space="preserve">. </w:t>
      </w:r>
      <w:r w:rsidRPr="005E668C">
        <w:rPr>
          <w:lang w:val="en-US"/>
        </w:rPr>
        <w:t xml:space="preserve">Therefore, it applied a penalty of 400 days of minor imprisonment in its minimum degree, with the benefit of </w:t>
      </w:r>
      <w:r>
        <w:rPr>
          <w:lang w:val="en-US"/>
        </w:rPr>
        <w:t>remission of the penalty</w:t>
      </w:r>
      <w:r w:rsidRPr="005E668C">
        <w:rPr>
          <w:lang w:val="en-US"/>
        </w:rPr>
        <w:t>.</w:t>
      </w:r>
    </w:p>
  </w:footnote>
  <w:footnote w:id="131">
    <w:p w14:paraId="29338027" w14:textId="60B619C2" w:rsidR="002321CB" w:rsidRPr="00253D40" w:rsidRDefault="002321CB" w:rsidP="007A2E41">
      <w:pPr>
        <w:pStyle w:val="FootnoteText"/>
        <w:jc w:val="both"/>
        <w:rPr>
          <w:lang w:val="en-US"/>
        </w:rPr>
      </w:pPr>
      <w:r>
        <w:rPr>
          <w:rStyle w:val="FootnoteReference"/>
        </w:rPr>
        <w:footnoteRef/>
      </w:r>
      <w:r w:rsidRPr="00253D40">
        <w:rPr>
          <w:lang w:val="en-US"/>
        </w:rPr>
        <w:t xml:space="preserve"> Of 23 respondents, 5 report having been directly attacked or assaulted by a member of the staff, only 2 received support to overcome the situation, and only one case </w:t>
      </w:r>
      <w:r>
        <w:rPr>
          <w:lang w:val="en-US"/>
        </w:rPr>
        <w:t xml:space="preserve">stated </w:t>
      </w:r>
      <w:r w:rsidRPr="00253D40">
        <w:rPr>
          <w:lang w:val="en-US"/>
        </w:rPr>
        <w:t xml:space="preserve">that the entity </w:t>
      </w:r>
      <w:r>
        <w:rPr>
          <w:lang w:val="en-US"/>
        </w:rPr>
        <w:t>took measures to prevent further attacks</w:t>
      </w:r>
      <w:r w:rsidRPr="00253D40">
        <w:rPr>
          <w:lang w:val="en-US"/>
        </w:rPr>
        <w:t xml:space="preserve">. </w:t>
      </w:r>
      <w:r>
        <w:rPr>
          <w:lang w:val="en-US"/>
        </w:rPr>
        <w:t>Furthermore, 7 people said they saw another user being assaulted by institutional personnel</w:t>
      </w:r>
      <w:r w:rsidRPr="00253D40">
        <w:rPr>
          <w:lang w:val="en-US"/>
        </w:rPr>
        <w:t xml:space="preserve">. </w:t>
      </w:r>
    </w:p>
  </w:footnote>
  <w:footnote w:id="132">
    <w:p w14:paraId="3689D5B3" w14:textId="7DDDC192" w:rsidR="002321CB" w:rsidRPr="00253D40" w:rsidRDefault="002321CB" w:rsidP="007A2E41">
      <w:pPr>
        <w:pStyle w:val="FootnoteText"/>
        <w:jc w:val="both"/>
        <w:rPr>
          <w:lang w:val="en-US"/>
        </w:rPr>
      </w:pPr>
      <w:r w:rsidRPr="00F230EC">
        <w:rPr>
          <w:rStyle w:val="FootnoteReference"/>
        </w:rPr>
        <w:footnoteRef/>
      </w:r>
      <w:r w:rsidRPr="00253D40">
        <w:rPr>
          <w:lang w:val="en-US"/>
        </w:rPr>
        <w:t xml:space="preserve"> Given the seriousness of these events, the INDH submitted the information to the National Commission of Protection of the Rights of People with Mental Illness (Comisión Nacional de Protección de Derechos de Personas con Enfermedades Mentales - CONAPPREM), through Official Letter 698, of September 28, 2017, with the purpose </w:t>
      </w:r>
      <w:r>
        <w:rPr>
          <w:lang w:val="en-US"/>
        </w:rPr>
        <w:t>of taking the necessary measures to investigate the events, punish those responsible and make reparations to the victims</w:t>
      </w:r>
      <w:r w:rsidRPr="00253D40">
        <w:rPr>
          <w:lang w:val="en-US"/>
        </w:rPr>
        <w:t>.</w:t>
      </w:r>
    </w:p>
  </w:footnote>
  <w:footnote w:id="133">
    <w:p w14:paraId="61F3FB39" w14:textId="68E2EADB" w:rsidR="002321CB" w:rsidRPr="00253D40" w:rsidRDefault="002321CB" w:rsidP="007A2E41">
      <w:pPr>
        <w:pStyle w:val="FootnoteText"/>
        <w:jc w:val="both"/>
        <w:rPr>
          <w:lang w:val="en-US"/>
        </w:rPr>
      </w:pPr>
      <w:r>
        <w:rPr>
          <w:rStyle w:val="FootnoteReference"/>
        </w:rPr>
        <w:footnoteRef/>
      </w:r>
      <w:r w:rsidRPr="00253D40">
        <w:rPr>
          <w:lang w:val="en-US"/>
        </w:rPr>
        <w:t xml:space="preserve"> They also report being tied to their beds at night, that their belongings had been </w:t>
      </w:r>
      <w:r>
        <w:rPr>
          <w:lang w:val="en-US"/>
        </w:rPr>
        <w:t>requisitioned, having been deprived of food and even being hit</w:t>
      </w:r>
      <w:r w:rsidRPr="00253D40">
        <w:rPr>
          <w:lang w:val="en-US"/>
        </w:rPr>
        <w:t>.</w:t>
      </w:r>
    </w:p>
  </w:footnote>
  <w:footnote w:id="134">
    <w:p w14:paraId="368CEBBE" w14:textId="024576DD" w:rsidR="002321CB" w:rsidRPr="00253D40" w:rsidRDefault="002321CB">
      <w:pPr>
        <w:pStyle w:val="FootnoteText"/>
        <w:rPr>
          <w:lang w:val="en-US"/>
        </w:rPr>
      </w:pPr>
      <w:r>
        <w:rPr>
          <w:rStyle w:val="FootnoteReference"/>
        </w:rPr>
        <w:footnoteRef/>
      </w:r>
      <w:r w:rsidRPr="00253D40">
        <w:rPr>
          <w:lang w:val="en-US"/>
        </w:rPr>
        <w:t xml:space="preserve"> It is worth mentioning that in all the units observed, the hospital staff says they used alternative methods to isolation to </w:t>
      </w:r>
      <w:r>
        <w:rPr>
          <w:lang w:val="en-US"/>
        </w:rPr>
        <w:t>mitigate the escalation of potential crises</w:t>
      </w:r>
      <w:r w:rsidRPr="00253D40">
        <w:rPr>
          <w:lang w:val="en-US"/>
        </w:rPr>
        <w:t>.</w:t>
      </w:r>
    </w:p>
  </w:footnote>
  <w:footnote w:id="135">
    <w:p w14:paraId="68B6770C" w14:textId="66E775FA" w:rsidR="002321CB" w:rsidRPr="00C44C03" w:rsidRDefault="002321CB" w:rsidP="007A2E41">
      <w:pPr>
        <w:pStyle w:val="FootnoteText"/>
        <w:jc w:val="both"/>
        <w:rPr>
          <w:lang w:val="en-US"/>
        </w:rPr>
      </w:pPr>
      <w:r w:rsidRPr="00F230EC">
        <w:rPr>
          <w:rStyle w:val="FootnoteReference"/>
        </w:rPr>
        <w:footnoteRef/>
      </w:r>
      <w:r w:rsidRPr="00C44C03">
        <w:rPr>
          <w:lang w:val="en-US"/>
        </w:rPr>
        <w:t xml:space="preserve"> This fact was also communicated to the CONAPPREM through Official Letter 698, </w:t>
      </w:r>
      <w:r>
        <w:rPr>
          <w:lang w:val="en-US"/>
        </w:rPr>
        <w:t xml:space="preserve">of September </w:t>
      </w:r>
      <w:r w:rsidRPr="00C44C03">
        <w:rPr>
          <w:lang w:val="en-US"/>
        </w:rPr>
        <w:t>28</w:t>
      </w:r>
      <w:r>
        <w:rPr>
          <w:lang w:val="en-US"/>
        </w:rPr>
        <w:t>,</w:t>
      </w:r>
      <w:r w:rsidRPr="00C44C03">
        <w:rPr>
          <w:lang w:val="en-US"/>
        </w:rPr>
        <w:t xml:space="preserve"> 2017. </w:t>
      </w:r>
    </w:p>
  </w:footnote>
  <w:footnote w:id="136">
    <w:p w14:paraId="6BC4A606" w14:textId="3B00C0BB" w:rsidR="002321CB" w:rsidRPr="00C44C03" w:rsidRDefault="002321CB">
      <w:pPr>
        <w:pStyle w:val="FootnoteText"/>
        <w:rPr>
          <w:lang w:val="en-US"/>
        </w:rPr>
      </w:pPr>
      <w:r>
        <w:rPr>
          <w:rStyle w:val="FootnoteReference"/>
        </w:rPr>
        <w:footnoteRef/>
      </w:r>
      <w:r w:rsidRPr="00C44C03">
        <w:rPr>
          <w:lang w:val="en-US"/>
        </w:rPr>
        <w:t xml:space="preserve"> In the seven units observed the use of pharmacological containment was recorded, Lorazepam and Clonazepam being the </w:t>
      </w:r>
      <w:r>
        <w:rPr>
          <w:lang w:val="en-US"/>
        </w:rPr>
        <w:t>main drugs prescribed, oral and injectable</w:t>
      </w:r>
      <w:r w:rsidRPr="00C44C03">
        <w:rPr>
          <w:lang w:val="en-US"/>
        </w:rPr>
        <w:t xml:space="preserve">. </w:t>
      </w:r>
    </w:p>
  </w:footnote>
  <w:footnote w:id="137">
    <w:p w14:paraId="5604EA8B" w14:textId="465DD66B" w:rsidR="002321CB" w:rsidRPr="00662011" w:rsidRDefault="002321CB" w:rsidP="00A12AD5">
      <w:pPr>
        <w:pStyle w:val="FootnoteText"/>
        <w:jc w:val="both"/>
        <w:rPr>
          <w:lang w:val="en-US"/>
        </w:rPr>
      </w:pPr>
      <w:r>
        <w:rPr>
          <w:rStyle w:val="FootnoteReference"/>
        </w:rPr>
        <w:footnoteRef/>
      </w:r>
      <w:r w:rsidRPr="00662011">
        <w:rPr>
          <w:lang w:val="en-US"/>
        </w:rPr>
        <w:t xml:space="preserve"> Although there are no up-to-date statistics, between 2005 and 2014, 130,216 work visas were given to domestic workers, figures that allow us to estimate that at least 1 </w:t>
      </w:r>
      <w:r>
        <w:rPr>
          <w:lang w:val="en-US"/>
        </w:rPr>
        <w:t>out of every 3 people working in this area is foreigner</w:t>
      </w:r>
      <w:r w:rsidRPr="00662011">
        <w:rPr>
          <w:lang w:val="en-US"/>
        </w:rPr>
        <w:t xml:space="preserve">. Department of Migration (2016). Migration in Chile 2005 – 2014. Available at: </w:t>
      </w:r>
      <w:hyperlink r:id="rId17" w:history="1">
        <w:r w:rsidRPr="00662011">
          <w:rPr>
            <w:rStyle w:val="Hyperlink"/>
            <w:lang w:val="en-US"/>
          </w:rPr>
          <w:t>http://www.extranjeria.gob.cl/media/2016/02/Anuario-Estadístico-Nacional-Migración-en-Chile-2005-2014.pdf</w:t>
        </w:r>
      </w:hyperlink>
      <w:r w:rsidRPr="00662011">
        <w:rPr>
          <w:lang w:val="en-US"/>
        </w:rPr>
        <w:t xml:space="preserve"> </w:t>
      </w:r>
    </w:p>
  </w:footnote>
  <w:footnote w:id="138">
    <w:p w14:paraId="4CEB090D" w14:textId="03496FBF" w:rsidR="002321CB" w:rsidRPr="0038168D" w:rsidRDefault="002321CB" w:rsidP="00422E6F">
      <w:pPr>
        <w:pStyle w:val="FootnoteText"/>
        <w:rPr>
          <w:lang w:val="es-ES_tradnl"/>
        </w:rPr>
      </w:pPr>
      <w:r>
        <w:rPr>
          <w:rStyle w:val="FootnoteReference"/>
        </w:rPr>
        <w:footnoteRef/>
      </w:r>
      <w:r>
        <w:t xml:space="preserve"> Casas, L.; Olea, H. Trabajadoras de casa particular: invisibilizadas y discriminadas. In Informe Anual sobre Derechos Humanos en Chile 2014, Universidad Diego Portales, p. 123.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884C24"/>
    <w:multiLevelType w:val="hybridMultilevel"/>
    <w:tmpl w:val="C8A05D7A"/>
    <w:lvl w:ilvl="0" w:tplc="8DDEE99A">
      <w:start w:val="1"/>
      <w:numFmt w:val="decimal"/>
      <w:lvlText w:val="%1."/>
      <w:lvlJc w:val="left"/>
      <w:pPr>
        <w:ind w:left="720" w:hanging="360"/>
      </w:pPr>
      <w:rPr>
        <w:i w:val="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1">
    <w:nsid w:val="2F8C3F8D"/>
    <w:multiLevelType w:val="hybridMultilevel"/>
    <w:tmpl w:val="C8A05D7A"/>
    <w:lvl w:ilvl="0" w:tplc="8DDEE99A">
      <w:start w:val="1"/>
      <w:numFmt w:val="decimal"/>
      <w:lvlText w:val="%1."/>
      <w:lvlJc w:val="left"/>
      <w:pPr>
        <w:ind w:left="720" w:hanging="360"/>
      </w:pPr>
      <w:rPr>
        <w:i w:val="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2">
    <w:nsid w:val="3856776C"/>
    <w:multiLevelType w:val="hybridMultilevel"/>
    <w:tmpl w:val="C8A05D7A"/>
    <w:lvl w:ilvl="0" w:tplc="8DDEE99A">
      <w:start w:val="1"/>
      <w:numFmt w:val="decimal"/>
      <w:lvlText w:val="%1."/>
      <w:lvlJc w:val="left"/>
      <w:pPr>
        <w:ind w:left="720" w:hanging="360"/>
      </w:pPr>
      <w:rPr>
        <w:i w:val="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3">
    <w:nsid w:val="62442753"/>
    <w:multiLevelType w:val="hybridMultilevel"/>
    <w:tmpl w:val="FFA26EB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68026B4B"/>
    <w:multiLevelType w:val="hybridMultilevel"/>
    <w:tmpl w:val="E3F4963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6A307F45"/>
    <w:multiLevelType w:val="hybridMultilevel"/>
    <w:tmpl w:val="DE04BE88"/>
    <w:lvl w:ilvl="0" w:tplc="2604F3D8">
      <w:start w:val="1"/>
      <w:numFmt w:val="decimal"/>
      <w:lvlText w:val="%1."/>
      <w:lvlJc w:val="left"/>
      <w:pPr>
        <w:ind w:left="720" w:hanging="360"/>
      </w:pPr>
      <w:rPr>
        <w:rFonts w:hint="default"/>
        <w:b w:val="0"/>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7C5F0F59"/>
    <w:multiLevelType w:val="hybridMultilevel"/>
    <w:tmpl w:val="DB34DDF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845"/>
    <w:rsid w:val="000101E9"/>
    <w:rsid w:val="000111F6"/>
    <w:rsid w:val="00011460"/>
    <w:rsid w:val="000151DC"/>
    <w:rsid w:val="0001684C"/>
    <w:rsid w:val="000200A5"/>
    <w:rsid w:val="00020885"/>
    <w:rsid w:val="00021C27"/>
    <w:rsid w:val="00025531"/>
    <w:rsid w:val="0004248E"/>
    <w:rsid w:val="000446BD"/>
    <w:rsid w:val="00046EDF"/>
    <w:rsid w:val="0005002D"/>
    <w:rsid w:val="0005162F"/>
    <w:rsid w:val="00051F19"/>
    <w:rsid w:val="000610D3"/>
    <w:rsid w:val="000612C7"/>
    <w:rsid w:val="00067149"/>
    <w:rsid w:val="000671BB"/>
    <w:rsid w:val="00073268"/>
    <w:rsid w:val="000749AF"/>
    <w:rsid w:val="000825CF"/>
    <w:rsid w:val="00085F9D"/>
    <w:rsid w:val="000865F1"/>
    <w:rsid w:val="00087D71"/>
    <w:rsid w:val="0009248A"/>
    <w:rsid w:val="00092F73"/>
    <w:rsid w:val="000A74D7"/>
    <w:rsid w:val="000B30BB"/>
    <w:rsid w:val="000B6376"/>
    <w:rsid w:val="000C1695"/>
    <w:rsid w:val="000C2EED"/>
    <w:rsid w:val="000C3CAA"/>
    <w:rsid w:val="000C485B"/>
    <w:rsid w:val="000C6397"/>
    <w:rsid w:val="000C6AB6"/>
    <w:rsid w:val="000D1025"/>
    <w:rsid w:val="000D749F"/>
    <w:rsid w:val="000D77B9"/>
    <w:rsid w:val="000E0196"/>
    <w:rsid w:val="000E1035"/>
    <w:rsid w:val="000E31FE"/>
    <w:rsid w:val="000E690C"/>
    <w:rsid w:val="000E70FD"/>
    <w:rsid w:val="000F505A"/>
    <w:rsid w:val="00100DC7"/>
    <w:rsid w:val="001123F0"/>
    <w:rsid w:val="0011471B"/>
    <w:rsid w:val="00114ABC"/>
    <w:rsid w:val="00115D43"/>
    <w:rsid w:val="001255AA"/>
    <w:rsid w:val="00125C7F"/>
    <w:rsid w:val="001266A2"/>
    <w:rsid w:val="00132ADD"/>
    <w:rsid w:val="001367C1"/>
    <w:rsid w:val="00137561"/>
    <w:rsid w:val="0014101F"/>
    <w:rsid w:val="001507A1"/>
    <w:rsid w:val="001541FE"/>
    <w:rsid w:val="00155209"/>
    <w:rsid w:val="0015731A"/>
    <w:rsid w:val="00160B95"/>
    <w:rsid w:val="001633F7"/>
    <w:rsid w:val="00163DDC"/>
    <w:rsid w:val="001704A2"/>
    <w:rsid w:val="00172F0E"/>
    <w:rsid w:val="0017381C"/>
    <w:rsid w:val="00175E30"/>
    <w:rsid w:val="00181996"/>
    <w:rsid w:val="001820CA"/>
    <w:rsid w:val="00183FB3"/>
    <w:rsid w:val="00185083"/>
    <w:rsid w:val="00186A73"/>
    <w:rsid w:val="00193909"/>
    <w:rsid w:val="001A0285"/>
    <w:rsid w:val="001A149F"/>
    <w:rsid w:val="001A6CCB"/>
    <w:rsid w:val="001B3F51"/>
    <w:rsid w:val="001B4502"/>
    <w:rsid w:val="001B7879"/>
    <w:rsid w:val="001B7FDE"/>
    <w:rsid w:val="001C05C9"/>
    <w:rsid w:val="001C14F9"/>
    <w:rsid w:val="001C32EB"/>
    <w:rsid w:val="001C6578"/>
    <w:rsid w:val="001D6388"/>
    <w:rsid w:val="001D71D6"/>
    <w:rsid w:val="001E21AA"/>
    <w:rsid w:val="001E4B21"/>
    <w:rsid w:val="001F1E4C"/>
    <w:rsid w:val="00201322"/>
    <w:rsid w:val="0020557A"/>
    <w:rsid w:val="00217E48"/>
    <w:rsid w:val="0022020C"/>
    <w:rsid w:val="00220F65"/>
    <w:rsid w:val="0022119C"/>
    <w:rsid w:val="00222025"/>
    <w:rsid w:val="00222AA8"/>
    <w:rsid w:val="00225F99"/>
    <w:rsid w:val="002278AD"/>
    <w:rsid w:val="00227FE6"/>
    <w:rsid w:val="00231BDC"/>
    <w:rsid w:val="002321CB"/>
    <w:rsid w:val="002404DE"/>
    <w:rsid w:val="00240DB6"/>
    <w:rsid w:val="002432C8"/>
    <w:rsid w:val="00243C62"/>
    <w:rsid w:val="00246F75"/>
    <w:rsid w:val="00247674"/>
    <w:rsid w:val="002518C3"/>
    <w:rsid w:val="002532C1"/>
    <w:rsid w:val="00253D40"/>
    <w:rsid w:val="0025609D"/>
    <w:rsid w:val="0026380C"/>
    <w:rsid w:val="00263947"/>
    <w:rsid w:val="00263C23"/>
    <w:rsid w:val="00264367"/>
    <w:rsid w:val="002733BB"/>
    <w:rsid w:val="00273606"/>
    <w:rsid w:val="002753F4"/>
    <w:rsid w:val="00282349"/>
    <w:rsid w:val="00290039"/>
    <w:rsid w:val="00291B83"/>
    <w:rsid w:val="0029329E"/>
    <w:rsid w:val="00296509"/>
    <w:rsid w:val="002A23DF"/>
    <w:rsid w:val="002B0694"/>
    <w:rsid w:val="002B34B0"/>
    <w:rsid w:val="002B50DD"/>
    <w:rsid w:val="002B5DF9"/>
    <w:rsid w:val="002B73F0"/>
    <w:rsid w:val="002B7E40"/>
    <w:rsid w:val="002C19A5"/>
    <w:rsid w:val="002C5E72"/>
    <w:rsid w:val="002D4000"/>
    <w:rsid w:val="002D6F4E"/>
    <w:rsid w:val="002E0DB9"/>
    <w:rsid w:val="002F085B"/>
    <w:rsid w:val="002F14CC"/>
    <w:rsid w:val="002F4803"/>
    <w:rsid w:val="002F6790"/>
    <w:rsid w:val="00301321"/>
    <w:rsid w:val="003020FE"/>
    <w:rsid w:val="003048A6"/>
    <w:rsid w:val="00304999"/>
    <w:rsid w:val="00305F3D"/>
    <w:rsid w:val="00311CDE"/>
    <w:rsid w:val="003138FE"/>
    <w:rsid w:val="003147C9"/>
    <w:rsid w:val="00315525"/>
    <w:rsid w:val="00315F94"/>
    <w:rsid w:val="00330730"/>
    <w:rsid w:val="00335FA8"/>
    <w:rsid w:val="00337B54"/>
    <w:rsid w:val="00341F8A"/>
    <w:rsid w:val="00346FD6"/>
    <w:rsid w:val="00347D25"/>
    <w:rsid w:val="00347DCD"/>
    <w:rsid w:val="00351A4A"/>
    <w:rsid w:val="00353ACB"/>
    <w:rsid w:val="003579F7"/>
    <w:rsid w:val="00361467"/>
    <w:rsid w:val="00362CD0"/>
    <w:rsid w:val="003648C2"/>
    <w:rsid w:val="003700DB"/>
    <w:rsid w:val="00371357"/>
    <w:rsid w:val="00371830"/>
    <w:rsid w:val="00374A15"/>
    <w:rsid w:val="003830F6"/>
    <w:rsid w:val="00384694"/>
    <w:rsid w:val="0038472E"/>
    <w:rsid w:val="0038549E"/>
    <w:rsid w:val="0038589D"/>
    <w:rsid w:val="00386337"/>
    <w:rsid w:val="00386F56"/>
    <w:rsid w:val="0039031D"/>
    <w:rsid w:val="0039099C"/>
    <w:rsid w:val="003940B9"/>
    <w:rsid w:val="00396596"/>
    <w:rsid w:val="003A00DF"/>
    <w:rsid w:val="003A0D41"/>
    <w:rsid w:val="003A2AB0"/>
    <w:rsid w:val="003A4864"/>
    <w:rsid w:val="003A727F"/>
    <w:rsid w:val="003B1272"/>
    <w:rsid w:val="003B4700"/>
    <w:rsid w:val="003B5031"/>
    <w:rsid w:val="003B6D57"/>
    <w:rsid w:val="003B6F5A"/>
    <w:rsid w:val="003C2585"/>
    <w:rsid w:val="003C39D0"/>
    <w:rsid w:val="003C7628"/>
    <w:rsid w:val="003C7B66"/>
    <w:rsid w:val="003C7D96"/>
    <w:rsid w:val="003D5612"/>
    <w:rsid w:val="003D57AD"/>
    <w:rsid w:val="003D5CBC"/>
    <w:rsid w:val="003E0DE9"/>
    <w:rsid w:val="003E75E6"/>
    <w:rsid w:val="003F62E0"/>
    <w:rsid w:val="003F6F75"/>
    <w:rsid w:val="00402AD1"/>
    <w:rsid w:val="004040FA"/>
    <w:rsid w:val="004041E2"/>
    <w:rsid w:val="004044B3"/>
    <w:rsid w:val="004055F2"/>
    <w:rsid w:val="00406683"/>
    <w:rsid w:val="00413D14"/>
    <w:rsid w:val="00422E6F"/>
    <w:rsid w:val="00424CC7"/>
    <w:rsid w:val="00424E0F"/>
    <w:rsid w:val="0042745D"/>
    <w:rsid w:val="0043261E"/>
    <w:rsid w:val="0043333C"/>
    <w:rsid w:val="0044110D"/>
    <w:rsid w:val="004411F4"/>
    <w:rsid w:val="00446B7F"/>
    <w:rsid w:val="00457036"/>
    <w:rsid w:val="00460261"/>
    <w:rsid w:val="004612BB"/>
    <w:rsid w:val="0046160E"/>
    <w:rsid w:val="004658B9"/>
    <w:rsid w:val="00470C8A"/>
    <w:rsid w:val="004748A2"/>
    <w:rsid w:val="004772CE"/>
    <w:rsid w:val="00477905"/>
    <w:rsid w:val="00481D07"/>
    <w:rsid w:val="0048269C"/>
    <w:rsid w:val="00482ED2"/>
    <w:rsid w:val="0048396A"/>
    <w:rsid w:val="0049039F"/>
    <w:rsid w:val="00491C06"/>
    <w:rsid w:val="0049270A"/>
    <w:rsid w:val="0049501D"/>
    <w:rsid w:val="00497C70"/>
    <w:rsid w:val="004A1DFE"/>
    <w:rsid w:val="004A3CE0"/>
    <w:rsid w:val="004A444E"/>
    <w:rsid w:val="004A5CCD"/>
    <w:rsid w:val="004B2E98"/>
    <w:rsid w:val="004B6FBC"/>
    <w:rsid w:val="004B74BF"/>
    <w:rsid w:val="004B75C6"/>
    <w:rsid w:val="004C60B3"/>
    <w:rsid w:val="004D1DF3"/>
    <w:rsid w:val="004D2E46"/>
    <w:rsid w:val="004D6087"/>
    <w:rsid w:val="004E1E35"/>
    <w:rsid w:val="004E2052"/>
    <w:rsid w:val="004E4C2B"/>
    <w:rsid w:val="004E7ABC"/>
    <w:rsid w:val="004F3045"/>
    <w:rsid w:val="004F45B1"/>
    <w:rsid w:val="004F4A96"/>
    <w:rsid w:val="00500204"/>
    <w:rsid w:val="0050073C"/>
    <w:rsid w:val="005202E5"/>
    <w:rsid w:val="00522BE0"/>
    <w:rsid w:val="005263A4"/>
    <w:rsid w:val="005267E6"/>
    <w:rsid w:val="005279DC"/>
    <w:rsid w:val="00527E37"/>
    <w:rsid w:val="00530553"/>
    <w:rsid w:val="00535345"/>
    <w:rsid w:val="00537D31"/>
    <w:rsid w:val="005417DC"/>
    <w:rsid w:val="0054284E"/>
    <w:rsid w:val="00545FC8"/>
    <w:rsid w:val="005467D8"/>
    <w:rsid w:val="0054737D"/>
    <w:rsid w:val="00550882"/>
    <w:rsid w:val="00550D0B"/>
    <w:rsid w:val="005538B4"/>
    <w:rsid w:val="00554B58"/>
    <w:rsid w:val="00556A6A"/>
    <w:rsid w:val="005617FA"/>
    <w:rsid w:val="00561F4E"/>
    <w:rsid w:val="00564CC9"/>
    <w:rsid w:val="0057294E"/>
    <w:rsid w:val="00575820"/>
    <w:rsid w:val="0057586E"/>
    <w:rsid w:val="0058458A"/>
    <w:rsid w:val="00587D90"/>
    <w:rsid w:val="005A11E3"/>
    <w:rsid w:val="005A2289"/>
    <w:rsid w:val="005A6EF3"/>
    <w:rsid w:val="005C1607"/>
    <w:rsid w:val="005D2894"/>
    <w:rsid w:val="005D7F5C"/>
    <w:rsid w:val="005D7F96"/>
    <w:rsid w:val="005E13EE"/>
    <w:rsid w:val="005E1811"/>
    <w:rsid w:val="005E32BB"/>
    <w:rsid w:val="005E668C"/>
    <w:rsid w:val="005F017D"/>
    <w:rsid w:val="005F1600"/>
    <w:rsid w:val="005F2308"/>
    <w:rsid w:val="005F235D"/>
    <w:rsid w:val="005F4AB8"/>
    <w:rsid w:val="00602962"/>
    <w:rsid w:val="006052D0"/>
    <w:rsid w:val="006110C6"/>
    <w:rsid w:val="006162CE"/>
    <w:rsid w:val="0061631A"/>
    <w:rsid w:val="00617217"/>
    <w:rsid w:val="0062054F"/>
    <w:rsid w:val="00621C1C"/>
    <w:rsid w:val="0062321E"/>
    <w:rsid w:val="00633063"/>
    <w:rsid w:val="00636E4B"/>
    <w:rsid w:val="006427F8"/>
    <w:rsid w:val="00643DB5"/>
    <w:rsid w:val="0065059E"/>
    <w:rsid w:val="00656B8F"/>
    <w:rsid w:val="00657766"/>
    <w:rsid w:val="00661EC0"/>
    <w:rsid w:val="00662011"/>
    <w:rsid w:val="00666479"/>
    <w:rsid w:val="00667ED9"/>
    <w:rsid w:val="00671B3A"/>
    <w:rsid w:val="00673C92"/>
    <w:rsid w:val="00675BCD"/>
    <w:rsid w:val="0068069A"/>
    <w:rsid w:val="006825BD"/>
    <w:rsid w:val="006828A2"/>
    <w:rsid w:val="006841D5"/>
    <w:rsid w:val="00684A36"/>
    <w:rsid w:val="00691F1F"/>
    <w:rsid w:val="00692505"/>
    <w:rsid w:val="0069382E"/>
    <w:rsid w:val="00694C56"/>
    <w:rsid w:val="00697B0D"/>
    <w:rsid w:val="006A2430"/>
    <w:rsid w:val="006A531A"/>
    <w:rsid w:val="006B63BE"/>
    <w:rsid w:val="006B6556"/>
    <w:rsid w:val="006B79C7"/>
    <w:rsid w:val="006C4D1A"/>
    <w:rsid w:val="006D2DBB"/>
    <w:rsid w:val="006D5B07"/>
    <w:rsid w:val="006D7426"/>
    <w:rsid w:val="006E23C8"/>
    <w:rsid w:val="006F2DD7"/>
    <w:rsid w:val="0070424D"/>
    <w:rsid w:val="00705986"/>
    <w:rsid w:val="0070722E"/>
    <w:rsid w:val="00711D69"/>
    <w:rsid w:val="00711DF2"/>
    <w:rsid w:val="00714A75"/>
    <w:rsid w:val="0071568E"/>
    <w:rsid w:val="00722313"/>
    <w:rsid w:val="00723E7F"/>
    <w:rsid w:val="00733948"/>
    <w:rsid w:val="00735AEC"/>
    <w:rsid w:val="00736BA5"/>
    <w:rsid w:val="00745948"/>
    <w:rsid w:val="00745D40"/>
    <w:rsid w:val="00747662"/>
    <w:rsid w:val="00755C81"/>
    <w:rsid w:val="00756ABB"/>
    <w:rsid w:val="007619B0"/>
    <w:rsid w:val="007651B2"/>
    <w:rsid w:val="007652EA"/>
    <w:rsid w:val="00767E4A"/>
    <w:rsid w:val="00772FEF"/>
    <w:rsid w:val="00774E67"/>
    <w:rsid w:val="00775044"/>
    <w:rsid w:val="00777D6E"/>
    <w:rsid w:val="00782552"/>
    <w:rsid w:val="00785E4C"/>
    <w:rsid w:val="00786F6E"/>
    <w:rsid w:val="00787CAF"/>
    <w:rsid w:val="00792E9C"/>
    <w:rsid w:val="00794E0B"/>
    <w:rsid w:val="007A2E41"/>
    <w:rsid w:val="007B31F0"/>
    <w:rsid w:val="007B3E68"/>
    <w:rsid w:val="007B52A6"/>
    <w:rsid w:val="007C5AA6"/>
    <w:rsid w:val="007D1CF3"/>
    <w:rsid w:val="007D2039"/>
    <w:rsid w:val="007D3845"/>
    <w:rsid w:val="007D3F1E"/>
    <w:rsid w:val="007D7C0B"/>
    <w:rsid w:val="007E182A"/>
    <w:rsid w:val="007E27AD"/>
    <w:rsid w:val="007E54C8"/>
    <w:rsid w:val="007F0594"/>
    <w:rsid w:val="007F4F2D"/>
    <w:rsid w:val="007F5F89"/>
    <w:rsid w:val="007F7C18"/>
    <w:rsid w:val="00817616"/>
    <w:rsid w:val="00822964"/>
    <w:rsid w:val="008307C6"/>
    <w:rsid w:val="00833F1A"/>
    <w:rsid w:val="00833F3C"/>
    <w:rsid w:val="008362EA"/>
    <w:rsid w:val="0084017D"/>
    <w:rsid w:val="008411DC"/>
    <w:rsid w:val="00842F3A"/>
    <w:rsid w:val="00843CD4"/>
    <w:rsid w:val="008459A4"/>
    <w:rsid w:val="00847487"/>
    <w:rsid w:val="008517DE"/>
    <w:rsid w:val="00851B80"/>
    <w:rsid w:val="00855F3E"/>
    <w:rsid w:val="00856ECC"/>
    <w:rsid w:val="0086025E"/>
    <w:rsid w:val="008627ED"/>
    <w:rsid w:val="00866AF4"/>
    <w:rsid w:val="00870A1C"/>
    <w:rsid w:val="008724DA"/>
    <w:rsid w:val="00876B0C"/>
    <w:rsid w:val="00880033"/>
    <w:rsid w:val="00882EDE"/>
    <w:rsid w:val="0089123D"/>
    <w:rsid w:val="00895217"/>
    <w:rsid w:val="008A0E51"/>
    <w:rsid w:val="008A1A3A"/>
    <w:rsid w:val="008A233E"/>
    <w:rsid w:val="008A3DEF"/>
    <w:rsid w:val="008A4B31"/>
    <w:rsid w:val="008A53E8"/>
    <w:rsid w:val="008B10A9"/>
    <w:rsid w:val="008B14B7"/>
    <w:rsid w:val="008B2868"/>
    <w:rsid w:val="008B2C53"/>
    <w:rsid w:val="008B6377"/>
    <w:rsid w:val="008C1A3B"/>
    <w:rsid w:val="008C3182"/>
    <w:rsid w:val="008C440F"/>
    <w:rsid w:val="008C4D76"/>
    <w:rsid w:val="008D028A"/>
    <w:rsid w:val="008D295E"/>
    <w:rsid w:val="008D30CE"/>
    <w:rsid w:val="008D5991"/>
    <w:rsid w:val="008E56E8"/>
    <w:rsid w:val="008E7FE9"/>
    <w:rsid w:val="008F21BD"/>
    <w:rsid w:val="008F79D8"/>
    <w:rsid w:val="00900DDE"/>
    <w:rsid w:val="00914235"/>
    <w:rsid w:val="009143BE"/>
    <w:rsid w:val="00914E21"/>
    <w:rsid w:val="00915435"/>
    <w:rsid w:val="00920422"/>
    <w:rsid w:val="00921F48"/>
    <w:rsid w:val="0092508F"/>
    <w:rsid w:val="00925CFF"/>
    <w:rsid w:val="00926622"/>
    <w:rsid w:val="00930973"/>
    <w:rsid w:val="009312F9"/>
    <w:rsid w:val="00932C54"/>
    <w:rsid w:val="009356A2"/>
    <w:rsid w:val="009473D1"/>
    <w:rsid w:val="00954325"/>
    <w:rsid w:val="00955056"/>
    <w:rsid w:val="0095593D"/>
    <w:rsid w:val="00961DDA"/>
    <w:rsid w:val="00964158"/>
    <w:rsid w:val="00964250"/>
    <w:rsid w:val="009736FA"/>
    <w:rsid w:val="00974726"/>
    <w:rsid w:val="00976F6B"/>
    <w:rsid w:val="00981741"/>
    <w:rsid w:val="0098760A"/>
    <w:rsid w:val="00987935"/>
    <w:rsid w:val="00991B7F"/>
    <w:rsid w:val="00992129"/>
    <w:rsid w:val="00992A6A"/>
    <w:rsid w:val="00995062"/>
    <w:rsid w:val="009A28F0"/>
    <w:rsid w:val="009A58C4"/>
    <w:rsid w:val="009A7E0E"/>
    <w:rsid w:val="009B260A"/>
    <w:rsid w:val="009B2E83"/>
    <w:rsid w:val="009B3385"/>
    <w:rsid w:val="009B4278"/>
    <w:rsid w:val="009B533E"/>
    <w:rsid w:val="009B5A79"/>
    <w:rsid w:val="009B6BAF"/>
    <w:rsid w:val="009B7B12"/>
    <w:rsid w:val="009C78EE"/>
    <w:rsid w:val="009D4B4C"/>
    <w:rsid w:val="009E02E9"/>
    <w:rsid w:val="009E414D"/>
    <w:rsid w:val="009E4584"/>
    <w:rsid w:val="009F098D"/>
    <w:rsid w:val="009F11A2"/>
    <w:rsid w:val="009F22F6"/>
    <w:rsid w:val="009F5C9D"/>
    <w:rsid w:val="00A12AD5"/>
    <w:rsid w:val="00A21E10"/>
    <w:rsid w:val="00A23D39"/>
    <w:rsid w:val="00A24E5A"/>
    <w:rsid w:val="00A2799B"/>
    <w:rsid w:val="00A309AA"/>
    <w:rsid w:val="00A35C5E"/>
    <w:rsid w:val="00A43398"/>
    <w:rsid w:val="00A43582"/>
    <w:rsid w:val="00A510DA"/>
    <w:rsid w:val="00A564E2"/>
    <w:rsid w:val="00A57E40"/>
    <w:rsid w:val="00A61FD8"/>
    <w:rsid w:val="00A63623"/>
    <w:rsid w:val="00A63796"/>
    <w:rsid w:val="00A74437"/>
    <w:rsid w:val="00A750F4"/>
    <w:rsid w:val="00A812D7"/>
    <w:rsid w:val="00A8242B"/>
    <w:rsid w:val="00A83961"/>
    <w:rsid w:val="00A8655A"/>
    <w:rsid w:val="00A90863"/>
    <w:rsid w:val="00A956C6"/>
    <w:rsid w:val="00A960BB"/>
    <w:rsid w:val="00A96C68"/>
    <w:rsid w:val="00A971CE"/>
    <w:rsid w:val="00AA584A"/>
    <w:rsid w:val="00AB189A"/>
    <w:rsid w:val="00AC13C8"/>
    <w:rsid w:val="00AD5161"/>
    <w:rsid w:val="00AD5DF9"/>
    <w:rsid w:val="00AE1534"/>
    <w:rsid w:val="00AE1C10"/>
    <w:rsid w:val="00AE2412"/>
    <w:rsid w:val="00AE2E60"/>
    <w:rsid w:val="00AE33F7"/>
    <w:rsid w:val="00AE5764"/>
    <w:rsid w:val="00AE7D0E"/>
    <w:rsid w:val="00AF0F9C"/>
    <w:rsid w:val="00AF648E"/>
    <w:rsid w:val="00B031FC"/>
    <w:rsid w:val="00B05E13"/>
    <w:rsid w:val="00B14A1E"/>
    <w:rsid w:val="00B14B75"/>
    <w:rsid w:val="00B14D27"/>
    <w:rsid w:val="00B16244"/>
    <w:rsid w:val="00B21D3A"/>
    <w:rsid w:val="00B21D9B"/>
    <w:rsid w:val="00B22C09"/>
    <w:rsid w:val="00B22F33"/>
    <w:rsid w:val="00B257BA"/>
    <w:rsid w:val="00B25D22"/>
    <w:rsid w:val="00B26783"/>
    <w:rsid w:val="00B31A72"/>
    <w:rsid w:val="00B334EE"/>
    <w:rsid w:val="00B35488"/>
    <w:rsid w:val="00B367A1"/>
    <w:rsid w:val="00B36CF8"/>
    <w:rsid w:val="00B37995"/>
    <w:rsid w:val="00B40276"/>
    <w:rsid w:val="00B41F0E"/>
    <w:rsid w:val="00B469B7"/>
    <w:rsid w:val="00B510AE"/>
    <w:rsid w:val="00B53C3F"/>
    <w:rsid w:val="00B54510"/>
    <w:rsid w:val="00B5508C"/>
    <w:rsid w:val="00B562BC"/>
    <w:rsid w:val="00B73910"/>
    <w:rsid w:val="00B76D28"/>
    <w:rsid w:val="00B80166"/>
    <w:rsid w:val="00B8408D"/>
    <w:rsid w:val="00B84F37"/>
    <w:rsid w:val="00B85E2E"/>
    <w:rsid w:val="00B868A4"/>
    <w:rsid w:val="00B91C05"/>
    <w:rsid w:val="00BA112D"/>
    <w:rsid w:val="00BA1E49"/>
    <w:rsid w:val="00BA28E9"/>
    <w:rsid w:val="00BA2A4E"/>
    <w:rsid w:val="00BA3C2D"/>
    <w:rsid w:val="00BA686D"/>
    <w:rsid w:val="00BB0BAE"/>
    <w:rsid w:val="00BB3835"/>
    <w:rsid w:val="00BB50D4"/>
    <w:rsid w:val="00BB5E10"/>
    <w:rsid w:val="00BB7115"/>
    <w:rsid w:val="00BB7E59"/>
    <w:rsid w:val="00BC3655"/>
    <w:rsid w:val="00BC5B21"/>
    <w:rsid w:val="00BD1A4E"/>
    <w:rsid w:val="00BE3140"/>
    <w:rsid w:val="00BE553D"/>
    <w:rsid w:val="00BF2719"/>
    <w:rsid w:val="00BF292A"/>
    <w:rsid w:val="00BF2B58"/>
    <w:rsid w:val="00C00590"/>
    <w:rsid w:val="00C06CB5"/>
    <w:rsid w:val="00C10407"/>
    <w:rsid w:val="00C20A6C"/>
    <w:rsid w:val="00C2117E"/>
    <w:rsid w:val="00C27D2C"/>
    <w:rsid w:val="00C30600"/>
    <w:rsid w:val="00C30E30"/>
    <w:rsid w:val="00C339FE"/>
    <w:rsid w:val="00C36AB3"/>
    <w:rsid w:val="00C44C03"/>
    <w:rsid w:val="00C450F0"/>
    <w:rsid w:val="00C460A3"/>
    <w:rsid w:val="00C465FA"/>
    <w:rsid w:val="00C46FDD"/>
    <w:rsid w:val="00C50BFA"/>
    <w:rsid w:val="00C50E25"/>
    <w:rsid w:val="00C50FB8"/>
    <w:rsid w:val="00C51A91"/>
    <w:rsid w:val="00C6214D"/>
    <w:rsid w:val="00C63B54"/>
    <w:rsid w:val="00C70A45"/>
    <w:rsid w:val="00C76459"/>
    <w:rsid w:val="00C84136"/>
    <w:rsid w:val="00C859E1"/>
    <w:rsid w:val="00C91BBF"/>
    <w:rsid w:val="00C91C8A"/>
    <w:rsid w:val="00C95657"/>
    <w:rsid w:val="00C95C72"/>
    <w:rsid w:val="00C96697"/>
    <w:rsid w:val="00C96EDF"/>
    <w:rsid w:val="00CA121A"/>
    <w:rsid w:val="00CA1477"/>
    <w:rsid w:val="00CB1598"/>
    <w:rsid w:val="00CB26BD"/>
    <w:rsid w:val="00CB42A2"/>
    <w:rsid w:val="00CB467B"/>
    <w:rsid w:val="00CB4B71"/>
    <w:rsid w:val="00CB63BF"/>
    <w:rsid w:val="00CB6594"/>
    <w:rsid w:val="00CB6E14"/>
    <w:rsid w:val="00CB6EBD"/>
    <w:rsid w:val="00CB7BAA"/>
    <w:rsid w:val="00CB7D9B"/>
    <w:rsid w:val="00CB7F59"/>
    <w:rsid w:val="00CC27CE"/>
    <w:rsid w:val="00CC4B55"/>
    <w:rsid w:val="00CC6604"/>
    <w:rsid w:val="00CC6881"/>
    <w:rsid w:val="00CD1FA4"/>
    <w:rsid w:val="00CE50F3"/>
    <w:rsid w:val="00CE77E1"/>
    <w:rsid w:val="00CE796B"/>
    <w:rsid w:val="00CF3C7D"/>
    <w:rsid w:val="00CF6738"/>
    <w:rsid w:val="00D020B9"/>
    <w:rsid w:val="00D03B20"/>
    <w:rsid w:val="00D040B1"/>
    <w:rsid w:val="00D04582"/>
    <w:rsid w:val="00D05C12"/>
    <w:rsid w:val="00D05E1B"/>
    <w:rsid w:val="00D16C30"/>
    <w:rsid w:val="00D318E2"/>
    <w:rsid w:val="00D34168"/>
    <w:rsid w:val="00D36DA0"/>
    <w:rsid w:val="00D40BB2"/>
    <w:rsid w:val="00D40DEE"/>
    <w:rsid w:val="00D434EA"/>
    <w:rsid w:val="00D5318F"/>
    <w:rsid w:val="00D56430"/>
    <w:rsid w:val="00D600E9"/>
    <w:rsid w:val="00D603CD"/>
    <w:rsid w:val="00D60DCF"/>
    <w:rsid w:val="00D6657C"/>
    <w:rsid w:val="00D70D29"/>
    <w:rsid w:val="00D74A9E"/>
    <w:rsid w:val="00D74F4C"/>
    <w:rsid w:val="00D82020"/>
    <w:rsid w:val="00D8268D"/>
    <w:rsid w:val="00D82F01"/>
    <w:rsid w:val="00D82FA1"/>
    <w:rsid w:val="00D85991"/>
    <w:rsid w:val="00D86987"/>
    <w:rsid w:val="00D901E6"/>
    <w:rsid w:val="00D9488D"/>
    <w:rsid w:val="00D96F25"/>
    <w:rsid w:val="00D9705E"/>
    <w:rsid w:val="00D977CA"/>
    <w:rsid w:val="00D97AAF"/>
    <w:rsid w:val="00DA581D"/>
    <w:rsid w:val="00DB2B16"/>
    <w:rsid w:val="00DB54EB"/>
    <w:rsid w:val="00DB6120"/>
    <w:rsid w:val="00DC0347"/>
    <w:rsid w:val="00DC0C5B"/>
    <w:rsid w:val="00DC0CA3"/>
    <w:rsid w:val="00DC595A"/>
    <w:rsid w:val="00DC7D20"/>
    <w:rsid w:val="00DD13D9"/>
    <w:rsid w:val="00DD28C7"/>
    <w:rsid w:val="00DD52E2"/>
    <w:rsid w:val="00DD587D"/>
    <w:rsid w:val="00DD6109"/>
    <w:rsid w:val="00DD75B7"/>
    <w:rsid w:val="00DE47D9"/>
    <w:rsid w:val="00DE6BF2"/>
    <w:rsid w:val="00DE6F69"/>
    <w:rsid w:val="00DF14E2"/>
    <w:rsid w:val="00DF5A45"/>
    <w:rsid w:val="00DF5F80"/>
    <w:rsid w:val="00DF6227"/>
    <w:rsid w:val="00E0664F"/>
    <w:rsid w:val="00E07FD9"/>
    <w:rsid w:val="00E12A31"/>
    <w:rsid w:val="00E145A6"/>
    <w:rsid w:val="00E1483B"/>
    <w:rsid w:val="00E15030"/>
    <w:rsid w:val="00E16A28"/>
    <w:rsid w:val="00E21CB1"/>
    <w:rsid w:val="00E225DD"/>
    <w:rsid w:val="00E23957"/>
    <w:rsid w:val="00E247CC"/>
    <w:rsid w:val="00E27535"/>
    <w:rsid w:val="00E27C38"/>
    <w:rsid w:val="00E308E4"/>
    <w:rsid w:val="00E32633"/>
    <w:rsid w:val="00E35134"/>
    <w:rsid w:val="00E41EBB"/>
    <w:rsid w:val="00E44ED2"/>
    <w:rsid w:val="00E50A99"/>
    <w:rsid w:val="00E51DDE"/>
    <w:rsid w:val="00E55E6A"/>
    <w:rsid w:val="00E57881"/>
    <w:rsid w:val="00E57E7C"/>
    <w:rsid w:val="00E64226"/>
    <w:rsid w:val="00E64422"/>
    <w:rsid w:val="00E648AA"/>
    <w:rsid w:val="00E713B0"/>
    <w:rsid w:val="00E76E8C"/>
    <w:rsid w:val="00E86D59"/>
    <w:rsid w:val="00E91644"/>
    <w:rsid w:val="00EA158C"/>
    <w:rsid w:val="00EA18A5"/>
    <w:rsid w:val="00EA77C7"/>
    <w:rsid w:val="00EB3A41"/>
    <w:rsid w:val="00EB49C8"/>
    <w:rsid w:val="00EB694F"/>
    <w:rsid w:val="00EC0945"/>
    <w:rsid w:val="00EC2848"/>
    <w:rsid w:val="00EC78F6"/>
    <w:rsid w:val="00EC7C2D"/>
    <w:rsid w:val="00ED0750"/>
    <w:rsid w:val="00ED41C3"/>
    <w:rsid w:val="00ED5B9C"/>
    <w:rsid w:val="00ED6CE9"/>
    <w:rsid w:val="00ED735A"/>
    <w:rsid w:val="00EE1C69"/>
    <w:rsid w:val="00EE345E"/>
    <w:rsid w:val="00EE70BF"/>
    <w:rsid w:val="00EE7E0C"/>
    <w:rsid w:val="00EF40F9"/>
    <w:rsid w:val="00EF5928"/>
    <w:rsid w:val="00EF6B59"/>
    <w:rsid w:val="00F00E4E"/>
    <w:rsid w:val="00F0120D"/>
    <w:rsid w:val="00F06483"/>
    <w:rsid w:val="00F147A2"/>
    <w:rsid w:val="00F170CD"/>
    <w:rsid w:val="00F214A6"/>
    <w:rsid w:val="00F25743"/>
    <w:rsid w:val="00F263CF"/>
    <w:rsid w:val="00F3040A"/>
    <w:rsid w:val="00F30C2A"/>
    <w:rsid w:val="00F317E9"/>
    <w:rsid w:val="00F32E0D"/>
    <w:rsid w:val="00F330B7"/>
    <w:rsid w:val="00F3790C"/>
    <w:rsid w:val="00F41975"/>
    <w:rsid w:val="00F43A93"/>
    <w:rsid w:val="00F4602F"/>
    <w:rsid w:val="00F472B2"/>
    <w:rsid w:val="00F51BAA"/>
    <w:rsid w:val="00F51D9C"/>
    <w:rsid w:val="00F57978"/>
    <w:rsid w:val="00F625B5"/>
    <w:rsid w:val="00F6527D"/>
    <w:rsid w:val="00F71044"/>
    <w:rsid w:val="00F71A3D"/>
    <w:rsid w:val="00F72A4F"/>
    <w:rsid w:val="00F7743C"/>
    <w:rsid w:val="00F80775"/>
    <w:rsid w:val="00F80AAD"/>
    <w:rsid w:val="00F96966"/>
    <w:rsid w:val="00FA0F8C"/>
    <w:rsid w:val="00FA2584"/>
    <w:rsid w:val="00FA2D36"/>
    <w:rsid w:val="00FA389B"/>
    <w:rsid w:val="00FA7102"/>
    <w:rsid w:val="00FB66EA"/>
    <w:rsid w:val="00FC4295"/>
    <w:rsid w:val="00FC597A"/>
    <w:rsid w:val="00FC64C8"/>
    <w:rsid w:val="00FC719F"/>
    <w:rsid w:val="00FD4308"/>
    <w:rsid w:val="00FD7D38"/>
    <w:rsid w:val="00FE0C65"/>
    <w:rsid w:val="00FE22E5"/>
    <w:rsid w:val="00FE79C6"/>
    <w:rsid w:val="00FF0287"/>
    <w:rsid w:val="00FF07BC"/>
    <w:rsid w:val="00FF1FC9"/>
    <w:rsid w:val="00FF65B4"/>
    <w:rsid w:val="00FF663A"/>
    <w:rsid w:val="00FF6C03"/>
    <w:rsid w:val="00FF7734"/>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E8A614"/>
  <w15:docId w15:val="{BDCFA70F-C04A-40EB-B29C-5A79CB56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B6EBD"/>
    <w:pPr>
      <w:spacing w:after="0" w:line="240" w:lineRule="auto"/>
    </w:pPr>
    <w:rPr>
      <w:sz w:val="20"/>
      <w:szCs w:val="20"/>
    </w:rPr>
  </w:style>
  <w:style w:type="character" w:customStyle="1" w:styleId="FootnoteTextChar">
    <w:name w:val="Footnote Text Char"/>
    <w:basedOn w:val="DefaultParagraphFont"/>
    <w:link w:val="FootnoteText"/>
    <w:uiPriority w:val="99"/>
    <w:rsid w:val="00CB6EBD"/>
    <w:rPr>
      <w:sz w:val="20"/>
      <w:szCs w:val="20"/>
    </w:rPr>
  </w:style>
  <w:style w:type="character" w:styleId="FootnoteReference">
    <w:name w:val="footnote reference"/>
    <w:aliases w:val="Footnotes refss,Appel note de bas de page,Footnote number,referencia nota al pie,BVI fnr,f,Ref. de nota al pie.,Ref,de nota al pie,normal,4_G,16 Point,Superscript 6 Point,Footnote symbol,Footnote,BVI fnr Car Car"/>
    <w:uiPriority w:val="99"/>
    <w:unhideWhenUsed/>
    <w:qFormat/>
    <w:rsid w:val="00CB6EBD"/>
    <w:rPr>
      <w:vertAlign w:val="superscript"/>
    </w:rPr>
  </w:style>
  <w:style w:type="paragraph" w:styleId="ListParagraph">
    <w:name w:val="List Paragraph"/>
    <w:basedOn w:val="Normal"/>
    <w:uiPriority w:val="99"/>
    <w:qFormat/>
    <w:rsid w:val="0025609D"/>
    <w:pPr>
      <w:ind w:left="720"/>
      <w:contextualSpacing/>
    </w:pPr>
  </w:style>
  <w:style w:type="paragraph" w:styleId="HTMLPreformatted">
    <w:name w:val="HTML Preformatted"/>
    <w:basedOn w:val="Normal"/>
    <w:link w:val="HTMLPreformattedChar"/>
    <w:uiPriority w:val="99"/>
    <w:semiHidden/>
    <w:unhideWhenUsed/>
    <w:rsid w:val="00F51BA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F51BAA"/>
    <w:rPr>
      <w:rFonts w:ascii="Consolas" w:hAnsi="Consolas" w:cs="Consolas"/>
      <w:sz w:val="20"/>
      <w:szCs w:val="20"/>
    </w:rPr>
  </w:style>
  <w:style w:type="table" w:styleId="TableGrid">
    <w:name w:val="Table Grid"/>
    <w:basedOn w:val="TableNormal"/>
    <w:uiPriority w:val="59"/>
    <w:rsid w:val="003B50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092F73"/>
    <w:rPr>
      <w:color w:val="0000FF" w:themeColor="hyperlink"/>
      <w:u w:val="single"/>
    </w:rPr>
  </w:style>
  <w:style w:type="character" w:styleId="CommentReference">
    <w:name w:val="annotation reference"/>
    <w:basedOn w:val="DefaultParagraphFont"/>
    <w:uiPriority w:val="99"/>
    <w:semiHidden/>
    <w:unhideWhenUsed/>
    <w:rsid w:val="006A531A"/>
    <w:rPr>
      <w:sz w:val="16"/>
      <w:szCs w:val="16"/>
    </w:rPr>
  </w:style>
  <w:style w:type="paragraph" w:styleId="CommentText">
    <w:name w:val="annotation text"/>
    <w:basedOn w:val="Normal"/>
    <w:link w:val="CommentTextChar"/>
    <w:uiPriority w:val="99"/>
    <w:semiHidden/>
    <w:unhideWhenUsed/>
    <w:rsid w:val="006A531A"/>
    <w:pPr>
      <w:spacing w:line="240" w:lineRule="auto"/>
    </w:pPr>
    <w:rPr>
      <w:sz w:val="20"/>
      <w:szCs w:val="20"/>
    </w:rPr>
  </w:style>
  <w:style w:type="character" w:customStyle="1" w:styleId="CommentTextChar">
    <w:name w:val="Comment Text Char"/>
    <w:basedOn w:val="DefaultParagraphFont"/>
    <w:link w:val="CommentText"/>
    <w:uiPriority w:val="99"/>
    <w:semiHidden/>
    <w:rsid w:val="006A531A"/>
    <w:rPr>
      <w:sz w:val="20"/>
      <w:szCs w:val="20"/>
    </w:rPr>
  </w:style>
  <w:style w:type="paragraph" w:styleId="CommentSubject">
    <w:name w:val="annotation subject"/>
    <w:basedOn w:val="CommentText"/>
    <w:next w:val="CommentText"/>
    <w:link w:val="CommentSubjectChar"/>
    <w:uiPriority w:val="99"/>
    <w:semiHidden/>
    <w:unhideWhenUsed/>
    <w:rsid w:val="006A531A"/>
    <w:rPr>
      <w:b/>
      <w:bCs/>
    </w:rPr>
  </w:style>
  <w:style w:type="character" w:customStyle="1" w:styleId="CommentSubjectChar">
    <w:name w:val="Comment Subject Char"/>
    <w:basedOn w:val="CommentTextChar"/>
    <w:link w:val="CommentSubject"/>
    <w:uiPriority w:val="99"/>
    <w:semiHidden/>
    <w:rsid w:val="006A531A"/>
    <w:rPr>
      <w:b/>
      <w:bCs/>
      <w:sz w:val="20"/>
      <w:szCs w:val="20"/>
    </w:rPr>
  </w:style>
  <w:style w:type="paragraph" w:styleId="BalloonText">
    <w:name w:val="Balloon Text"/>
    <w:basedOn w:val="Normal"/>
    <w:link w:val="BalloonTextChar"/>
    <w:uiPriority w:val="99"/>
    <w:semiHidden/>
    <w:unhideWhenUsed/>
    <w:rsid w:val="006A53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31A"/>
    <w:rPr>
      <w:rFonts w:ascii="Segoe UI" w:hAnsi="Segoe UI" w:cs="Segoe UI"/>
      <w:sz w:val="18"/>
      <w:szCs w:val="18"/>
    </w:rPr>
  </w:style>
  <w:style w:type="paragraph" w:styleId="Header">
    <w:name w:val="header"/>
    <w:basedOn w:val="Normal"/>
    <w:link w:val="HeaderChar"/>
    <w:uiPriority w:val="99"/>
    <w:unhideWhenUsed/>
    <w:rsid w:val="00FD4308"/>
    <w:pPr>
      <w:tabs>
        <w:tab w:val="center" w:pos="4419"/>
        <w:tab w:val="right" w:pos="8838"/>
      </w:tabs>
      <w:spacing w:after="0" w:line="240" w:lineRule="auto"/>
    </w:pPr>
  </w:style>
  <w:style w:type="character" w:customStyle="1" w:styleId="HeaderChar">
    <w:name w:val="Header Char"/>
    <w:basedOn w:val="DefaultParagraphFont"/>
    <w:link w:val="Header"/>
    <w:uiPriority w:val="99"/>
    <w:rsid w:val="00FD4308"/>
  </w:style>
  <w:style w:type="paragraph" w:styleId="Footer">
    <w:name w:val="footer"/>
    <w:basedOn w:val="Normal"/>
    <w:link w:val="FooterChar"/>
    <w:uiPriority w:val="99"/>
    <w:unhideWhenUsed/>
    <w:rsid w:val="00FD4308"/>
    <w:pPr>
      <w:tabs>
        <w:tab w:val="center" w:pos="4419"/>
        <w:tab w:val="right" w:pos="8838"/>
      </w:tabs>
      <w:spacing w:after="0" w:line="240" w:lineRule="auto"/>
    </w:pPr>
  </w:style>
  <w:style w:type="character" w:customStyle="1" w:styleId="FooterChar">
    <w:name w:val="Footer Char"/>
    <w:basedOn w:val="DefaultParagraphFont"/>
    <w:link w:val="Footer"/>
    <w:uiPriority w:val="99"/>
    <w:rsid w:val="00FD4308"/>
  </w:style>
  <w:style w:type="character" w:customStyle="1" w:styleId="Mencinsinresolver1">
    <w:name w:val="Mención sin resolver1"/>
    <w:basedOn w:val="DefaultParagraphFont"/>
    <w:uiPriority w:val="99"/>
    <w:semiHidden/>
    <w:unhideWhenUsed/>
    <w:rsid w:val="005538B4"/>
    <w:rPr>
      <w:color w:val="808080"/>
      <w:shd w:val="clear" w:color="auto" w:fill="E6E6E6"/>
    </w:rPr>
  </w:style>
  <w:style w:type="character" w:customStyle="1" w:styleId="Mencinsinresolver2">
    <w:name w:val="Mención sin resolver2"/>
    <w:basedOn w:val="DefaultParagraphFont"/>
    <w:uiPriority w:val="99"/>
    <w:semiHidden/>
    <w:unhideWhenUsed/>
    <w:rsid w:val="00CB6594"/>
    <w:rPr>
      <w:color w:val="808080"/>
      <w:shd w:val="clear" w:color="auto" w:fill="E6E6E6"/>
    </w:rPr>
  </w:style>
  <w:style w:type="paragraph" w:customStyle="1" w:styleId="SingleTxtG">
    <w:name w:val="_ Single Txt_G"/>
    <w:basedOn w:val="Normal"/>
    <w:qFormat/>
    <w:rsid w:val="001C14F9"/>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styleId="FollowedHyperlink">
    <w:name w:val="FollowedHyperlink"/>
    <w:basedOn w:val="DefaultParagraphFont"/>
    <w:uiPriority w:val="99"/>
    <w:semiHidden/>
    <w:unhideWhenUsed/>
    <w:rsid w:val="00BF292A"/>
    <w:rPr>
      <w:color w:val="800080" w:themeColor="followedHyperlink"/>
      <w:u w:val="single"/>
    </w:rPr>
  </w:style>
  <w:style w:type="character" w:customStyle="1" w:styleId="Mencinsinresolver3">
    <w:name w:val="Mención sin resolver3"/>
    <w:basedOn w:val="DefaultParagraphFont"/>
    <w:uiPriority w:val="99"/>
    <w:semiHidden/>
    <w:unhideWhenUsed/>
    <w:rsid w:val="0074594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194423">
      <w:bodyDiv w:val="1"/>
      <w:marLeft w:val="0"/>
      <w:marRight w:val="0"/>
      <w:marTop w:val="0"/>
      <w:marBottom w:val="0"/>
      <w:divBdr>
        <w:top w:val="none" w:sz="0" w:space="0" w:color="auto"/>
        <w:left w:val="none" w:sz="0" w:space="0" w:color="auto"/>
        <w:bottom w:val="none" w:sz="0" w:space="0" w:color="auto"/>
        <w:right w:val="none" w:sz="0" w:space="0" w:color="auto"/>
      </w:divBdr>
    </w:div>
    <w:div w:id="1508053216">
      <w:bodyDiv w:val="1"/>
      <w:marLeft w:val="0"/>
      <w:marRight w:val="0"/>
      <w:marTop w:val="0"/>
      <w:marBottom w:val="0"/>
      <w:divBdr>
        <w:top w:val="none" w:sz="0" w:space="0" w:color="auto"/>
        <w:left w:val="none" w:sz="0" w:space="0" w:color="auto"/>
        <w:bottom w:val="none" w:sz="0" w:space="0" w:color="auto"/>
        <w:right w:val="none" w:sz="0" w:space="0" w:color="auto"/>
      </w:divBdr>
    </w:div>
    <w:div w:id="19436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indh.cl/formalizan-apremios-ilegitimos-carabinera-acusada-golpear-embarazada-hacerla-abortar/" TargetMode="External"/><Relationship Id="rId13" Type="http://schemas.openxmlformats.org/officeDocument/2006/relationships/hyperlink" Target="http://www.pjud.cl" TargetMode="External"/><Relationship Id="rId3" Type="http://schemas.openxmlformats.org/officeDocument/2006/relationships/hyperlink" Target="http://www.seguridadpublica.gov.cl/media/2018/01/Resultados-Encuesta-VIF.pdf" TargetMode="External"/><Relationship Id="rId7" Type="http://schemas.openxmlformats.org/officeDocument/2006/relationships/hyperlink" Target="https://www.indh.cl/destacados/mision-de-observacion-sename-2017/" TargetMode="External"/><Relationship Id="rId12" Type="http://schemas.openxmlformats.org/officeDocument/2006/relationships/hyperlink" Target="https://www.camara.cl/pley/pley_detalle.aspx?prmID=6630&amp;prmBoletin=6232-07" TargetMode="External"/><Relationship Id="rId17" Type="http://schemas.openxmlformats.org/officeDocument/2006/relationships/hyperlink" Target="http://www.extranjeria.gob.cl/media/2016/02/Anuario-Estad&#237;stico-Nacional-Migraci&#243;n-en-Chile-2005-2014.pdf" TargetMode="External"/><Relationship Id="rId2" Type="http://schemas.openxmlformats.org/officeDocument/2006/relationships/hyperlink" Target="http://www.corteidh.or.cr/docs/casos/articulos/seriec_154_esp.pdf" TargetMode="External"/><Relationship Id="rId16" Type="http://schemas.openxmlformats.org/officeDocument/2006/relationships/hyperlink" Target="https://www.biobiochile.cl/noticias/nacional/region-del-bio-bio/2017/05/03/10-anos-de-la-muerte-de-rodrigo-cisternas-gobierno-aun-no-responde-demanda-internacional.shtml" TargetMode="External"/><Relationship Id="rId1" Type="http://schemas.openxmlformats.org/officeDocument/2006/relationships/hyperlink" Target="javascript:void(0);" TargetMode="External"/><Relationship Id="rId6" Type="http://schemas.openxmlformats.org/officeDocument/2006/relationships/hyperlink" Target="https://www.camara.cl/pley/pley_detalle.aspx?prmID=11592&amp;prmBoletin=11077-07" TargetMode="External"/><Relationship Id="rId11" Type="http://schemas.openxmlformats.org/officeDocument/2006/relationships/hyperlink" Target="http://impresa.elmercurio.com/Pages/NewsDetail.aspx?dt=2018-04-14&amp;PaginaId=1&amp;BodyID=3" TargetMode="External"/><Relationship Id="rId5" Type="http://schemas.openxmlformats.org/officeDocument/2006/relationships/hyperlink" Target="http://www.seguridadpublica.gov.cl/media/2018/01/Resultados-Encuesta-VIF.pdf" TargetMode="External"/><Relationship Id="rId15" Type="http://schemas.openxmlformats.org/officeDocument/2006/relationships/hyperlink" Target="http://bibliotecadigital.indh.cl/handle/123456789/1136" TargetMode="External"/><Relationship Id="rId10" Type="http://schemas.openxmlformats.org/officeDocument/2006/relationships/hyperlink" Target="http://www.minsal.cl/wp-content/uploads/2018/02/Protocolo.pdf" TargetMode="External"/><Relationship Id="rId4" Type="http://schemas.openxmlformats.org/officeDocument/2006/relationships/hyperlink" Target="http://www.seguridadpublica.gov.cl/estadisticas/tasa-de-denuncias-y-detenciones/" TargetMode="External"/><Relationship Id="rId9" Type="http://schemas.openxmlformats.org/officeDocument/2006/relationships/hyperlink" Target="https://www.indh.cl/justicia-continuara-proceso-contra-carabinero-que-hirio-a-estudiante-rodrigo-aviles/" TargetMode="External"/><Relationship Id="rId14" Type="http://schemas.openxmlformats.org/officeDocument/2006/relationships/hyperlink" Target="http://www.gendarmeria.gob.cl/estadisticas_general_historica.js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815665-09FC-42A2-83E8-8844CF759C6A}"/>
</file>

<file path=customXml/itemProps2.xml><?xml version="1.0" encoding="utf-8"?>
<ds:datastoreItem xmlns:ds="http://schemas.openxmlformats.org/officeDocument/2006/customXml" ds:itemID="{72CC6A06-960E-4134-9E53-7D4E4D1F3E61}"/>
</file>

<file path=customXml/itemProps3.xml><?xml version="1.0" encoding="utf-8"?>
<ds:datastoreItem xmlns:ds="http://schemas.openxmlformats.org/officeDocument/2006/customXml" ds:itemID="{DA062F9F-0BE5-47B3-8874-74789952B84B}"/>
</file>

<file path=customXml/itemProps4.xml><?xml version="1.0" encoding="utf-8"?>
<ds:datastoreItem xmlns:ds="http://schemas.openxmlformats.org/officeDocument/2006/customXml" ds:itemID="{7B810EA1-AD3A-41D1-AFB7-EF349713827F}"/>
</file>

<file path=docProps/app.xml><?xml version="1.0" encoding="utf-8"?>
<Properties xmlns="http://schemas.openxmlformats.org/officeDocument/2006/extended-properties" xmlns:vt="http://schemas.openxmlformats.org/officeDocument/2006/docPropsVTypes">
  <Template>Normal.dotm</Template>
  <TotalTime>1</TotalTime>
  <Pages>18</Pages>
  <Words>12178</Words>
  <Characters>69415</Characters>
  <Application>Microsoft Office Word</Application>
  <DocSecurity>4</DocSecurity>
  <Lines>578</Lines>
  <Paragraphs>162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Julio Cortes Morales</dc:creator>
  <cp:lastModifiedBy>Javier Leoz Invernón</cp:lastModifiedBy>
  <cp:revision>2</cp:revision>
  <cp:lastPrinted>2018-05-23T15:27:00Z</cp:lastPrinted>
  <dcterms:created xsi:type="dcterms:W3CDTF">2018-07-01T14:32:00Z</dcterms:created>
  <dcterms:modified xsi:type="dcterms:W3CDTF">2018-07-01T14:32:00Z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